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BAC" w:rsidRPr="00575CB8" w:rsidRDefault="002D4BAC" w:rsidP="002D4BAC">
      <w:pPr>
        <w:rPr>
          <w:lang w:val="en-US"/>
        </w:rPr>
      </w:pPr>
      <w:bookmarkStart w:id="0" w:name="dbreak"/>
      <w:bookmarkEnd w:id="0"/>
    </w:p>
    <w:p w:rsidR="002D4BAC" w:rsidRDefault="002D4BAC" w:rsidP="002D4BAC"/>
    <w:p w:rsidR="002D4BAC" w:rsidRDefault="002D4BAC" w:rsidP="002D4BAC"/>
    <w:p w:rsidR="002D4BAC" w:rsidRDefault="002D4BAC" w:rsidP="002D4BAC"/>
    <w:p w:rsidR="002D4BAC" w:rsidRDefault="002D4BAC" w:rsidP="002D4BAC"/>
    <w:p w:rsidR="002D4BAC" w:rsidRDefault="002D4BAC" w:rsidP="002D4BAC"/>
    <w:p w:rsidR="002D4BAC" w:rsidRDefault="002D4BAC" w:rsidP="002D4BAC"/>
    <w:p w:rsidR="002D4BAC" w:rsidRDefault="002D4BAC" w:rsidP="002D4BAC"/>
    <w:p w:rsidR="002D4BAC" w:rsidRDefault="002D4BAC" w:rsidP="002D4BAC"/>
    <w:p w:rsidR="002D4BAC" w:rsidRDefault="002D4BAC" w:rsidP="002D4BAC"/>
    <w:p w:rsidR="002D4BAC" w:rsidRDefault="002D4BAC" w:rsidP="002D4BAC"/>
    <w:p w:rsidR="002D4BAC" w:rsidRDefault="002D4BAC" w:rsidP="002D4BAC"/>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2D4BAC" w:rsidRPr="009055C8" w:rsidTr="002625F6">
        <w:tc>
          <w:tcPr>
            <w:tcW w:w="10089" w:type="dxa"/>
          </w:tcPr>
          <w:p w:rsidR="002D4BAC" w:rsidRPr="0010336F" w:rsidRDefault="002D4BAC" w:rsidP="002625F6">
            <w:pPr>
              <w:spacing w:before="380" w:line="280" w:lineRule="exact"/>
              <w:jc w:val="right"/>
              <w:rPr>
                <w:rFonts w:ascii="Tahoma" w:hAnsi="Tahoma" w:cs="Tahoma"/>
                <w:b/>
                <w:bCs/>
                <w:iCs/>
                <w:color w:val="243285"/>
                <w:sz w:val="32"/>
                <w:szCs w:val="32"/>
                <w:lang w:val="en-US"/>
              </w:rPr>
            </w:pPr>
          </w:p>
          <w:p w:rsidR="002D4BAC" w:rsidRPr="0010336F" w:rsidRDefault="002D4BAC" w:rsidP="002625F6">
            <w:pPr>
              <w:spacing w:before="380" w:line="280" w:lineRule="exact"/>
              <w:jc w:val="right"/>
              <w:rPr>
                <w:rFonts w:ascii="Tahoma" w:hAnsi="Tahoma" w:cs="Tahoma"/>
                <w:b/>
                <w:bCs/>
                <w:iCs/>
                <w:color w:val="243285"/>
                <w:sz w:val="36"/>
                <w:szCs w:val="36"/>
                <w:lang w:val="es-ES_tradnl"/>
              </w:rPr>
            </w:pPr>
            <w:proofErr w:type="gramStart"/>
            <w:r w:rsidRPr="0010336F">
              <w:rPr>
                <w:rFonts w:ascii="Tahoma" w:hAnsi="Tahoma" w:cs="Tahoma"/>
                <w:b/>
                <w:bCs/>
                <w:iCs/>
                <w:color w:val="243285"/>
                <w:sz w:val="36"/>
                <w:szCs w:val="36"/>
                <w:lang w:val="es-ES_tradnl"/>
              </w:rPr>
              <w:t>Recomendación  UIT</w:t>
            </w:r>
            <w:proofErr w:type="gramEnd"/>
            <w:r w:rsidRPr="0010336F">
              <w:rPr>
                <w:rFonts w:ascii="Tahoma" w:hAnsi="Tahoma" w:cs="Tahoma"/>
                <w:b/>
                <w:bCs/>
                <w:iCs/>
                <w:color w:val="243285"/>
                <w:sz w:val="36"/>
                <w:szCs w:val="36"/>
                <w:lang w:val="es-ES_tradnl"/>
              </w:rPr>
              <w:t xml:space="preserve">-R  </w:t>
            </w:r>
            <w:r w:rsidRPr="002805CC">
              <w:rPr>
                <w:rFonts w:ascii="Tahoma" w:hAnsi="Tahoma" w:cs="Tahoma"/>
                <w:b/>
                <w:bCs/>
                <w:iCs/>
                <w:color w:val="243285"/>
                <w:sz w:val="36"/>
                <w:szCs w:val="36"/>
                <w:lang w:val="es-ES_tradnl"/>
              </w:rPr>
              <w:t>RS.1263-2</w:t>
            </w:r>
          </w:p>
          <w:p w:rsidR="002D4BAC" w:rsidRPr="0010336F" w:rsidRDefault="002D4BAC" w:rsidP="002625F6">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12/2018)</w:t>
            </w:r>
          </w:p>
        </w:tc>
      </w:tr>
      <w:tr w:rsidR="002D4BAC" w:rsidRPr="0010336F" w:rsidTr="002625F6">
        <w:tc>
          <w:tcPr>
            <w:tcW w:w="10089" w:type="dxa"/>
          </w:tcPr>
          <w:p w:rsidR="002D4BAC" w:rsidRPr="0010336F" w:rsidRDefault="002D4BAC" w:rsidP="002625F6">
            <w:pPr>
              <w:spacing w:before="80" w:line="500" w:lineRule="exact"/>
              <w:jc w:val="right"/>
              <w:rPr>
                <w:rFonts w:ascii="Tahoma" w:hAnsi="Tahoma" w:cs="Tahoma"/>
                <w:b/>
                <w:bCs/>
                <w:iCs/>
                <w:color w:val="243285"/>
                <w:sz w:val="44"/>
                <w:szCs w:val="44"/>
                <w:lang w:val="es-ES_tradnl"/>
              </w:rPr>
            </w:pPr>
          </w:p>
          <w:p w:rsidR="002D4BAC" w:rsidRDefault="002D4BAC" w:rsidP="002625F6">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 xml:space="preserve">Criterios de interferencia para las </w:t>
            </w:r>
            <w:r>
              <w:rPr>
                <w:rFonts w:ascii="Tahoma" w:hAnsi="Tahoma" w:cs="Tahoma"/>
                <w:b/>
                <w:bCs/>
                <w:color w:val="243285"/>
                <w:sz w:val="44"/>
                <w:szCs w:val="44"/>
                <w:lang w:val="es-ES_tradnl"/>
              </w:rPr>
              <w:br/>
              <w:t>ayudas a la meteorología en</w:t>
            </w:r>
            <w:r>
              <w:rPr>
                <w:rFonts w:ascii="Tahoma" w:hAnsi="Tahoma" w:cs="Tahoma"/>
                <w:b/>
                <w:bCs/>
                <w:color w:val="243285"/>
                <w:sz w:val="44"/>
                <w:szCs w:val="44"/>
                <w:lang w:val="es-ES_tradnl"/>
              </w:rPr>
              <w:br/>
              <w:t>las bandas 400,15-406 MHz</w:t>
            </w:r>
            <w:r>
              <w:rPr>
                <w:rFonts w:ascii="Tahoma" w:hAnsi="Tahoma" w:cs="Tahoma"/>
                <w:b/>
                <w:bCs/>
                <w:color w:val="243285"/>
                <w:sz w:val="44"/>
                <w:szCs w:val="44"/>
                <w:lang w:val="es-ES_tradnl"/>
              </w:rPr>
              <w:br/>
              <w:t>y 1 668,4-1 700 MHz</w:t>
            </w:r>
          </w:p>
          <w:p w:rsidR="002D4BAC" w:rsidRPr="0010336F" w:rsidRDefault="002D4BAC" w:rsidP="002625F6">
            <w:pPr>
              <w:spacing w:before="80" w:line="500" w:lineRule="exact"/>
              <w:jc w:val="right"/>
              <w:rPr>
                <w:rFonts w:ascii="Tahoma" w:hAnsi="Tahoma" w:cs="Tahoma"/>
                <w:b/>
                <w:bCs/>
                <w:iCs/>
                <w:color w:val="243285"/>
                <w:sz w:val="44"/>
                <w:szCs w:val="44"/>
                <w:lang w:val="es-ES_tradnl"/>
              </w:rPr>
            </w:pPr>
          </w:p>
        </w:tc>
      </w:tr>
      <w:tr w:rsidR="002D4BAC" w:rsidRPr="009055C8" w:rsidTr="002625F6">
        <w:tc>
          <w:tcPr>
            <w:tcW w:w="10089" w:type="dxa"/>
          </w:tcPr>
          <w:p w:rsidR="002D4BAC" w:rsidRPr="0010336F" w:rsidRDefault="002D4BAC" w:rsidP="002625F6">
            <w:pPr>
              <w:spacing w:before="80" w:line="280" w:lineRule="exact"/>
              <w:ind w:right="640"/>
              <w:rPr>
                <w:rFonts w:ascii="Tahoma" w:hAnsi="Tahoma" w:cs="Tahoma"/>
                <w:b/>
                <w:bCs/>
                <w:iCs/>
                <w:color w:val="243285"/>
                <w:sz w:val="32"/>
                <w:szCs w:val="32"/>
                <w:lang w:val="es-ES_tradnl"/>
              </w:rPr>
            </w:pPr>
          </w:p>
          <w:p w:rsidR="002D4BAC" w:rsidRPr="0010336F" w:rsidRDefault="002D4BAC" w:rsidP="002625F6">
            <w:pPr>
              <w:spacing w:before="80" w:line="280" w:lineRule="exact"/>
              <w:ind w:right="640"/>
              <w:rPr>
                <w:rFonts w:ascii="Tahoma" w:hAnsi="Tahoma" w:cs="Tahoma"/>
                <w:b/>
                <w:bCs/>
                <w:iCs/>
                <w:color w:val="243285"/>
                <w:sz w:val="32"/>
                <w:szCs w:val="32"/>
                <w:lang w:val="es-ES_tradnl"/>
              </w:rPr>
            </w:pPr>
          </w:p>
          <w:p w:rsidR="002D4BAC" w:rsidRPr="0010336F" w:rsidRDefault="002D4BAC" w:rsidP="002625F6">
            <w:pPr>
              <w:spacing w:before="80" w:after="180" w:line="360" w:lineRule="exact"/>
              <w:ind w:right="720"/>
              <w:rPr>
                <w:rFonts w:ascii="Tahoma" w:hAnsi="Tahoma" w:cs="Tahoma"/>
                <w:b/>
                <w:bCs/>
                <w:iCs/>
                <w:color w:val="243285"/>
                <w:sz w:val="36"/>
                <w:szCs w:val="36"/>
                <w:lang w:val="es-ES_tradnl"/>
              </w:rPr>
            </w:pPr>
          </w:p>
          <w:p w:rsidR="002D4BAC" w:rsidRPr="0010336F" w:rsidRDefault="002D4BAC" w:rsidP="002625F6">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RS</w:t>
            </w:r>
          </w:p>
          <w:p w:rsidR="002D4BAC" w:rsidRPr="0010336F" w:rsidRDefault="002D4BAC" w:rsidP="002625F6">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Sistemas de detección a distancia</w:t>
            </w:r>
          </w:p>
        </w:tc>
      </w:tr>
    </w:tbl>
    <w:p w:rsidR="002D4BAC" w:rsidRPr="0026666F" w:rsidRDefault="002D4BAC" w:rsidP="002D4BAC">
      <w:pPr>
        <w:spacing w:before="80"/>
        <w:rPr>
          <w:i/>
          <w:sz w:val="22"/>
          <w:lang w:val="es-ES_tradnl"/>
        </w:rPr>
      </w:pPr>
    </w:p>
    <w:p w:rsidR="002D4BAC" w:rsidRPr="0026666F" w:rsidRDefault="002D4BAC" w:rsidP="002D4BAC">
      <w:pPr>
        <w:spacing w:before="80"/>
        <w:rPr>
          <w:i/>
          <w:sz w:val="22"/>
          <w:lang w:val="es-ES_tradnl"/>
        </w:rPr>
      </w:pPr>
    </w:p>
    <w:p w:rsidR="002D4BAC" w:rsidRPr="0026666F" w:rsidRDefault="002D4BAC" w:rsidP="002D4BAC">
      <w:pPr>
        <w:spacing w:before="80"/>
        <w:rPr>
          <w:i/>
          <w:sz w:val="22"/>
          <w:lang w:val="es-ES_tradnl"/>
        </w:rPr>
      </w:pPr>
    </w:p>
    <w:p w:rsidR="002D4BAC" w:rsidRPr="0026666F" w:rsidRDefault="002D4BAC" w:rsidP="002D4BAC">
      <w:pPr>
        <w:spacing w:before="80"/>
        <w:rPr>
          <w:i/>
          <w:sz w:val="22"/>
          <w:lang w:val="es-ES_tradnl"/>
        </w:rPr>
      </w:pPr>
    </w:p>
    <w:p w:rsidR="002D4BAC" w:rsidRPr="0026666F" w:rsidRDefault="002D4BAC" w:rsidP="002D4BAC">
      <w:pPr>
        <w:spacing w:before="80"/>
        <w:rPr>
          <w:i/>
          <w:sz w:val="22"/>
          <w:lang w:val="es-ES_tradnl"/>
        </w:rPr>
      </w:pPr>
    </w:p>
    <w:p w:rsidR="002D4BAC" w:rsidRPr="0026666F" w:rsidRDefault="002D4BAC" w:rsidP="002D4BAC">
      <w:pPr>
        <w:spacing w:before="80"/>
        <w:rPr>
          <w:i/>
          <w:sz w:val="22"/>
          <w:lang w:val="es-ES_tradnl"/>
        </w:rPr>
      </w:pPr>
    </w:p>
    <w:p w:rsidR="002D4BAC" w:rsidRPr="0026666F" w:rsidRDefault="002D4BAC" w:rsidP="002D4BAC">
      <w:pPr>
        <w:pStyle w:val="Equation"/>
        <w:tabs>
          <w:tab w:val="clear" w:pos="4820"/>
          <w:tab w:val="clear" w:pos="9639"/>
          <w:tab w:val="left" w:pos="1191"/>
          <w:tab w:val="left" w:pos="1588"/>
          <w:tab w:val="left" w:pos="1985"/>
        </w:tabs>
        <w:rPr>
          <w:rFonts w:ascii="Palatino Linotype" w:hAnsi="Palatino Linotype"/>
          <w:lang w:val="es-ES_tradnl"/>
        </w:rPr>
        <w:sectPr w:rsidR="002D4BAC" w:rsidRPr="0026666F">
          <w:headerReference w:type="even" r:id="rId7"/>
          <w:headerReference w:type="default" r:id="rId8"/>
          <w:pgSz w:w="11907" w:h="16840" w:code="9"/>
          <w:pgMar w:top="1089" w:right="1089" w:bottom="284" w:left="1089" w:header="567" w:footer="284" w:gutter="0"/>
          <w:pgNumType w:start="1"/>
          <w:cols w:space="720"/>
        </w:sectPr>
      </w:pPr>
    </w:p>
    <w:p w:rsidR="002D4BAC" w:rsidRPr="006C718C" w:rsidRDefault="002D4BAC" w:rsidP="002D4BA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D4BAC" w:rsidRPr="006C718C" w:rsidRDefault="002D4BAC" w:rsidP="002D4BAC">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D4BAC" w:rsidRPr="006C718C" w:rsidRDefault="002D4BAC" w:rsidP="002D4BAC">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D4BAC" w:rsidRPr="00021E8A" w:rsidRDefault="002D4BAC" w:rsidP="002D4BAC">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D4BAC" w:rsidRPr="00021E8A" w:rsidRDefault="002D4BAC" w:rsidP="002D4BAC">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D4BAC" w:rsidRPr="007C36CA" w:rsidRDefault="002D4BAC" w:rsidP="002D4BAC">
      <w:pPr>
        <w:spacing w:before="0"/>
        <w:jc w:val="center"/>
        <w:rPr>
          <w:sz w:val="22"/>
          <w:lang w:val="es-ES_tradnl"/>
        </w:rPr>
      </w:pPr>
    </w:p>
    <w:p w:rsidR="002D4BAC" w:rsidRPr="007C36CA" w:rsidRDefault="002D4BAC" w:rsidP="002D4BAC">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D4BAC" w:rsidRPr="009055C8" w:rsidTr="002625F6">
        <w:tc>
          <w:tcPr>
            <w:tcW w:w="9360" w:type="dxa"/>
            <w:gridSpan w:val="2"/>
          </w:tcPr>
          <w:p w:rsidR="002D4BAC" w:rsidRPr="00021E8A" w:rsidRDefault="002D4BAC" w:rsidP="002625F6">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D4BAC" w:rsidRPr="00763D08" w:rsidRDefault="002D4BAC" w:rsidP="002625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2D4BAC" w:rsidRPr="00036EE3" w:rsidTr="002625F6">
        <w:tc>
          <w:tcPr>
            <w:tcW w:w="1140" w:type="dxa"/>
            <w:tcBorders>
              <w:bottom w:val="nil"/>
            </w:tcBorders>
          </w:tcPr>
          <w:p w:rsidR="002D4BAC" w:rsidRPr="00036EE3" w:rsidRDefault="002D4BAC" w:rsidP="002625F6">
            <w:pPr>
              <w:spacing w:before="180" w:after="100"/>
              <w:ind w:left="57"/>
              <w:rPr>
                <w:b/>
                <w:bCs/>
                <w:sz w:val="20"/>
                <w:lang w:val="en-US"/>
              </w:rPr>
            </w:pPr>
            <w:r w:rsidRPr="00036EE3">
              <w:rPr>
                <w:b/>
                <w:bCs/>
                <w:sz w:val="20"/>
                <w:lang w:val="en-US"/>
              </w:rPr>
              <w:t>Series</w:t>
            </w:r>
          </w:p>
        </w:tc>
        <w:tc>
          <w:tcPr>
            <w:tcW w:w="8220" w:type="dxa"/>
            <w:tcBorders>
              <w:bottom w:val="nil"/>
            </w:tcBorders>
          </w:tcPr>
          <w:p w:rsidR="002D4BAC" w:rsidRPr="00036EE3" w:rsidRDefault="002D4BAC" w:rsidP="002625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2D4BAC" w:rsidRPr="004532F7" w:rsidTr="002625F6">
        <w:tc>
          <w:tcPr>
            <w:tcW w:w="1140" w:type="dxa"/>
            <w:tcBorders>
              <w:top w:val="nil"/>
              <w:bottom w:val="nil"/>
            </w:tcBorders>
            <w:shd w:val="clear" w:color="auto" w:fill="auto"/>
          </w:tcPr>
          <w:p w:rsidR="002D4BAC" w:rsidRPr="004532F7" w:rsidRDefault="002D4BAC" w:rsidP="002625F6">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2D4BAC" w:rsidRPr="004532F7" w:rsidRDefault="002D4BAC" w:rsidP="002625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4532F7">
              <w:rPr>
                <w:b w:val="0"/>
                <w:sz w:val="20"/>
              </w:rPr>
              <w:t>Distribución</w:t>
            </w:r>
            <w:proofErr w:type="spellEnd"/>
            <w:r w:rsidRPr="004532F7">
              <w:rPr>
                <w:b w:val="0"/>
                <w:sz w:val="20"/>
              </w:rPr>
              <w:t xml:space="preserve"> </w:t>
            </w:r>
            <w:proofErr w:type="spellStart"/>
            <w:r w:rsidRPr="004532F7">
              <w:rPr>
                <w:b w:val="0"/>
                <w:sz w:val="20"/>
              </w:rPr>
              <w:t>por</w:t>
            </w:r>
            <w:proofErr w:type="spellEnd"/>
            <w:r w:rsidRPr="004532F7">
              <w:rPr>
                <w:b w:val="0"/>
                <w:sz w:val="20"/>
              </w:rPr>
              <w:t xml:space="preserve"> </w:t>
            </w:r>
            <w:proofErr w:type="spellStart"/>
            <w:r w:rsidRPr="004532F7">
              <w:rPr>
                <w:b w:val="0"/>
                <w:sz w:val="20"/>
              </w:rPr>
              <w:t>satélite</w:t>
            </w:r>
            <w:proofErr w:type="spellEnd"/>
          </w:p>
        </w:tc>
      </w:tr>
      <w:tr w:rsidR="002D4BAC" w:rsidRPr="009055C8" w:rsidTr="002625F6">
        <w:tc>
          <w:tcPr>
            <w:tcW w:w="1140" w:type="dxa"/>
            <w:tcBorders>
              <w:top w:val="nil"/>
              <w:bottom w:val="nil"/>
            </w:tcBorders>
            <w:shd w:val="clear" w:color="auto" w:fill="auto"/>
          </w:tcPr>
          <w:p w:rsidR="002D4BAC" w:rsidRPr="006B22C3" w:rsidRDefault="002D4BAC" w:rsidP="002625F6">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2D4BAC" w:rsidRPr="006B22C3" w:rsidRDefault="002D4BAC" w:rsidP="002625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2D4BAC" w:rsidRPr="00847DD5" w:rsidTr="002625F6">
        <w:tc>
          <w:tcPr>
            <w:tcW w:w="1140" w:type="dxa"/>
            <w:tcBorders>
              <w:top w:val="nil"/>
              <w:bottom w:val="nil"/>
            </w:tcBorders>
            <w:shd w:val="clear" w:color="auto" w:fill="auto"/>
          </w:tcPr>
          <w:p w:rsidR="002D4BAC" w:rsidRPr="00847DD5" w:rsidRDefault="002D4BAC" w:rsidP="002625F6">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2D4BAC" w:rsidRPr="00847DD5" w:rsidRDefault="002D4BAC" w:rsidP="002625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2D4BAC" w:rsidRPr="00ED2695" w:rsidTr="002625F6">
        <w:tc>
          <w:tcPr>
            <w:tcW w:w="1140" w:type="dxa"/>
            <w:tcBorders>
              <w:top w:val="nil"/>
              <w:bottom w:val="nil"/>
            </w:tcBorders>
            <w:shd w:val="clear" w:color="auto" w:fill="auto"/>
          </w:tcPr>
          <w:p w:rsidR="002D4BAC" w:rsidRPr="00ED2695" w:rsidRDefault="002D4BAC" w:rsidP="002625F6">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2D4BAC" w:rsidRPr="00021E8A" w:rsidRDefault="002D4BAC" w:rsidP="002625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2D4BAC" w:rsidRPr="00366CEE" w:rsidTr="002625F6">
        <w:tc>
          <w:tcPr>
            <w:tcW w:w="1140" w:type="dxa"/>
            <w:tcBorders>
              <w:top w:val="nil"/>
              <w:bottom w:val="nil"/>
            </w:tcBorders>
            <w:shd w:val="clear" w:color="auto" w:fill="auto"/>
          </w:tcPr>
          <w:p w:rsidR="002D4BAC" w:rsidRPr="00366CEE" w:rsidRDefault="002D4BAC" w:rsidP="002625F6">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2D4BAC" w:rsidRPr="00366CEE" w:rsidRDefault="002D4BAC" w:rsidP="002625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366CEE">
              <w:rPr>
                <w:sz w:val="20"/>
              </w:rPr>
              <w:t>Servicio</w:t>
            </w:r>
            <w:proofErr w:type="spellEnd"/>
            <w:r w:rsidRPr="00366CEE">
              <w:rPr>
                <w:sz w:val="20"/>
              </w:rPr>
              <w:t xml:space="preserve"> </w:t>
            </w:r>
            <w:proofErr w:type="spellStart"/>
            <w:r w:rsidRPr="00366CEE">
              <w:rPr>
                <w:sz w:val="20"/>
              </w:rPr>
              <w:t>fijo</w:t>
            </w:r>
            <w:proofErr w:type="spellEnd"/>
          </w:p>
        </w:tc>
      </w:tr>
      <w:tr w:rsidR="002D4BAC" w:rsidRPr="009055C8" w:rsidTr="002625F6">
        <w:tc>
          <w:tcPr>
            <w:tcW w:w="1140" w:type="dxa"/>
            <w:tcBorders>
              <w:top w:val="nil"/>
              <w:bottom w:val="nil"/>
            </w:tcBorders>
            <w:shd w:val="clear" w:color="auto" w:fill="auto"/>
          </w:tcPr>
          <w:p w:rsidR="002D4BAC" w:rsidRPr="0010336F" w:rsidRDefault="002D4BAC" w:rsidP="002625F6">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D4BAC" w:rsidRPr="0010336F" w:rsidRDefault="002D4BAC" w:rsidP="002625F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D4BAC" w:rsidRPr="009055C8" w:rsidTr="002625F6">
        <w:tc>
          <w:tcPr>
            <w:tcW w:w="1140" w:type="dxa"/>
            <w:tcBorders>
              <w:top w:val="nil"/>
              <w:bottom w:val="nil"/>
            </w:tcBorders>
            <w:shd w:val="clear" w:color="auto" w:fill="auto"/>
          </w:tcPr>
          <w:p w:rsidR="002D4BAC" w:rsidRPr="00F95576" w:rsidRDefault="002D4BAC" w:rsidP="002625F6">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2D4BAC" w:rsidRPr="00F95576" w:rsidRDefault="002D4BAC" w:rsidP="002625F6">
            <w:pPr>
              <w:spacing w:before="30" w:after="30"/>
              <w:jc w:val="left"/>
              <w:rPr>
                <w:sz w:val="20"/>
                <w:lang w:val="es-ES_tradnl"/>
              </w:rPr>
            </w:pPr>
            <w:r w:rsidRPr="00F95576">
              <w:rPr>
                <w:sz w:val="20"/>
                <w:lang w:val="es-ES_tradnl"/>
              </w:rPr>
              <w:t>Propagación de las ondas radioeléctricas</w:t>
            </w:r>
          </w:p>
        </w:tc>
      </w:tr>
      <w:tr w:rsidR="002D4BAC" w:rsidRPr="00DE71F7" w:rsidTr="002625F6">
        <w:tc>
          <w:tcPr>
            <w:tcW w:w="1140" w:type="dxa"/>
            <w:tcBorders>
              <w:top w:val="nil"/>
              <w:bottom w:val="nil"/>
            </w:tcBorders>
            <w:shd w:val="clear" w:color="auto" w:fill="auto"/>
          </w:tcPr>
          <w:p w:rsidR="002D4BAC" w:rsidRPr="00DE71F7" w:rsidRDefault="002D4BAC" w:rsidP="002625F6">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2D4BAC" w:rsidRPr="00DE71F7" w:rsidRDefault="002D4BAC" w:rsidP="002625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 xml:space="preserve">Radio </w:t>
            </w:r>
            <w:proofErr w:type="spellStart"/>
            <w:r w:rsidRPr="00DE71F7">
              <w:rPr>
                <w:sz w:val="20"/>
              </w:rPr>
              <w:t>astronomía</w:t>
            </w:r>
            <w:proofErr w:type="spellEnd"/>
          </w:p>
        </w:tc>
      </w:tr>
      <w:tr w:rsidR="002D4BAC" w:rsidRPr="009055C8" w:rsidTr="002625F6">
        <w:tc>
          <w:tcPr>
            <w:tcW w:w="1140" w:type="dxa"/>
            <w:tcBorders>
              <w:top w:val="nil"/>
              <w:bottom w:val="nil"/>
            </w:tcBorders>
            <w:shd w:val="clear" w:color="auto" w:fill="F3F3F3"/>
          </w:tcPr>
          <w:p w:rsidR="002D4BAC" w:rsidRPr="00DE71F7" w:rsidRDefault="002D4BAC" w:rsidP="002625F6">
            <w:pPr>
              <w:spacing w:before="30" w:after="30"/>
              <w:ind w:left="57"/>
              <w:jc w:val="left"/>
              <w:rPr>
                <w:b/>
                <w:bCs/>
                <w:color w:val="000080"/>
                <w:sz w:val="20"/>
                <w:lang w:val="en-US"/>
              </w:rPr>
            </w:pPr>
            <w:r w:rsidRPr="00DE71F7">
              <w:rPr>
                <w:b/>
                <w:bCs/>
                <w:color w:val="000080"/>
                <w:sz w:val="20"/>
                <w:lang w:val="en-US"/>
              </w:rPr>
              <w:t>RS</w:t>
            </w:r>
          </w:p>
        </w:tc>
        <w:tc>
          <w:tcPr>
            <w:tcW w:w="8220" w:type="dxa"/>
            <w:tcBorders>
              <w:top w:val="nil"/>
              <w:bottom w:val="nil"/>
            </w:tcBorders>
            <w:shd w:val="clear" w:color="auto" w:fill="F3F3F3"/>
          </w:tcPr>
          <w:p w:rsidR="002D4BAC" w:rsidRPr="00DE71F7" w:rsidRDefault="002D4BAC" w:rsidP="002625F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DE71F7">
              <w:rPr>
                <w:b/>
                <w:bCs/>
                <w:color w:val="000080"/>
                <w:sz w:val="20"/>
                <w:lang w:val="es-ES_tradnl"/>
              </w:rPr>
              <w:t>Sistemas de detección a distancia</w:t>
            </w:r>
          </w:p>
        </w:tc>
      </w:tr>
      <w:tr w:rsidR="002D4BAC" w:rsidRPr="00036EE3" w:rsidTr="002625F6">
        <w:tc>
          <w:tcPr>
            <w:tcW w:w="1140" w:type="dxa"/>
            <w:tcBorders>
              <w:top w:val="nil"/>
            </w:tcBorders>
          </w:tcPr>
          <w:p w:rsidR="002D4BAC" w:rsidRPr="00036EE3" w:rsidRDefault="002D4BAC" w:rsidP="002625F6">
            <w:pPr>
              <w:spacing w:before="30" w:after="30"/>
              <w:ind w:left="57"/>
              <w:jc w:val="left"/>
              <w:rPr>
                <w:b/>
                <w:bCs/>
                <w:sz w:val="20"/>
                <w:lang w:val="en-US"/>
              </w:rPr>
            </w:pPr>
            <w:r w:rsidRPr="00036EE3">
              <w:rPr>
                <w:b/>
                <w:bCs/>
                <w:sz w:val="20"/>
                <w:lang w:val="en-US"/>
              </w:rPr>
              <w:t>S</w:t>
            </w:r>
          </w:p>
        </w:tc>
        <w:tc>
          <w:tcPr>
            <w:tcW w:w="8220" w:type="dxa"/>
            <w:tcBorders>
              <w:top w:val="nil"/>
            </w:tcBorders>
          </w:tcPr>
          <w:p w:rsidR="002D4BAC" w:rsidRPr="00021E8A" w:rsidRDefault="002D4BAC" w:rsidP="002625F6">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2D4BAC" w:rsidRPr="00036EE3" w:rsidTr="002625F6">
        <w:tc>
          <w:tcPr>
            <w:tcW w:w="1140" w:type="dxa"/>
          </w:tcPr>
          <w:p w:rsidR="002D4BAC" w:rsidRPr="00036EE3" w:rsidRDefault="002D4BAC" w:rsidP="002625F6">
            <w:pPr>
              <w:spacing w:before="30" w:after="30"/>
              <w:ind w:left="57"/>
              <w:jc w:val="left"/>
              <w:rPr>
                <w:b/>
                <w:bCs/>
                <w:sz w:val="20"/>
                <w:lang w:val="en-US"/>
              </w:rPr>
            </w:pPr>
            <w:r w:rsidRPr="00036EE3">
              <w:rPr>
                <w:b/>
                <w:bCs/>
                <w:sz w:val="20"/>
                <w:lang w:val="en-US"/>
              </w:rPr>
              <w:t>SA</w:t>
            </w:r>
          </w:p>
        </w:tc>
        <w:tc>
          <w:tcPr>
            <w:tcW w:w="8220" w:type="dxa"/>
          </w:tcPr>
          <w:p w:rsidR="002D4BAC" w:rsidRPr="00021E8A" w:rsidRDefault="002D4BAC" w:rsidP="002625F6">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2D4BAC" w:rsidRPr="009055C8" w:rsidTr="002625F6">
        <w:tc>
          <w:tcPr>
            <w:tcW w:w="1140" w:type="dxa"/>
          </w:tcPr>
          <w:p w:rsidR="002D4BAC" w:rsidRPr="00036EE3" w:rsidRDefault="002D4BAC" w:rsidP="002625F6">
            <w:pPr>
              <w:spacing w:before="30" w:after="30"/>
              <w:ind w:left="57"/>
              <w:jc w:val="left"/>
              <w:rPr>
                <w:b/>
                <w:bCs/>
                <w:sz w:val="20"/>
                <w:lang w:val="en-US"/>
              </w:rPr>
            </w:pPr>
            <w:r w:rsidRPr="00036EE3">
              <w:rPr>
                <w:b/>
                <w:bCs/>
                <w:sz w:val="20"/>
                <w:lang w:val="en-US"/>
              </w:rPr>
              <w:t>SF</w:t>
            </w:r>
          </w:p>
        </w:tc>
        <w:tc>
          <w:tcPr>
            <w:tcW w:w="8220" w:type="dxa"/>
          </w:tcPr>
          <w:p w:rsidR="002D4BAC" w:rsidRPr="00021E8A" w:rsidRDefault="002D4BAC" w:rsidP="002625F6">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D4BAC" w:rsidRPr="00036EE3" w:rsidTr="002625F6">
        <w:tc>
          <w:tcPr>
            <w:tcW w:w="1140" w:type="dxa"/>
            <w:shd w:val="clear" w:color="auto" w:fill="auto"/>
          </w:tcPr>
          <w:p w:rsidR="002D4BAC" w:rsidRPr="001240BC" w:rsidRDefault="002D4BAC" w:rsidP="002625F6">
            <w:pPr>
              <w:spacing w:before="30" w:after="30"/>
              <w:ind w:left="57"/>
              <w:jc w:val="left"/>
              <w:rPr>
                <w:b/>
                <w:bCs/>
                <w:sz w:val="20"/>
                <w:lang w:val="en-US"/>
              </w:rPr>
            </w:pPr>
            <w:r w:rsidRPr="001240BC">
              <w:rPr>
                <w:b/>
                <w:bCs/>
                <w:sz w:val="20"/>
                <w:lang w:val="en-US"/>
              </w:rPr>
              <w:t>SM</w:t>
            </w:r>
          </w:p>
        </w:tc>
        <w:tc>
          <w:tcPr>
            <w:tcW w:w="8220" w:type="dxa"/>
            <w:shd w:val="clear" w:color="auto" w:fill="auto"/>
          </w:tcPr>
          <w:p w:rsidR="002D4BAC" w:rsidRPr="001240BC" w:rsidRDefault="002D4BAC" w:rsidP="002625F6">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2D4BAC" w:rsidRPr="00036EE3" w:rsidTr="002625F6">
        <w:tc>
          <w:tcPr>
            <w:tcW w:w="1140" w:type="dxa"/>
          </w:tcPr>
          <w:p w:rsidR="002D4BAC" w:rsidRPr="00036EE3" w:rsidRDefault="002D4BAC" w:rsidP="002625F6">
            <w:pPr>
              <w:spacing w:before="30" w:after="30"/>
              <w:ind w:left="57"/>
              <w:jc w:val="left"/>
              <w:rPr>
                <w:b/>
                <w:bCs/>
                <w:sz w:val="20"/>
                <w:lang w:val="en-US"/>
              </w:rPr>
            </w:pPr>
            <w:r w:rsidRPr="00036EE3">
              <w:rPr>
                <w:b/>
                <w:bCs/>
                <w:sz w:val="20"/>
                <w:lang w:val="en-US"/>
              </w:rPr>
              <w:t>SNG</w:t>
            </w:r>
          </w:p>
        </w:tc>
        <w:tc>
          <w:tcPr>
            <w:tcW w:w="8220" w:type="dxa"/>
          </w:tcPr>
          <w:p w:rsidR="002D4BAC" w:rsidRPr="00021E8A" w:rsidRDefault="002D4BAC" w:rsidP="002625F6">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2D4BAC" w:rsidRPr="009055C8" w:rsidTr="002625F6">
        <w:tc>
          <w:tcPr>
            <w:tcW w:w="1140" w:type="dxa"/>
          </w:tcPr>
          <w:p w:rsidR="002D4BAC" w:rsidRPr="00036EE3" w:rsidRDefault="002D4BAC" w:rsidP="002625F6">
            <w:pPr>
              <w:spacing w:before="30" w:after="30"/>
              <w:ind w:left="57"/>
              <w:jc w:val="left"/>
              <w:rPr>
                <w:b/>
                <w:bCs/>
                <w:sz w:val="20"/>
                <w:lang w:val="en-US"/>
              </w:rPr>
            </w:pPr>
            <w:r w:rsidRPr="00036EE3">
              <w:rPr>
                <w:b/>
                <w:bCs/>
                <w:sz w:val="20"/>
                <w:lang w:val="en-US"/>
              </w:rPr>
              <w:t>TF</w:t>
            </w:r>
          </w:p>
        </w:tc>
        <w:tc>
          <w:tcPr>
            <w:tcW w:w="8220" w:type="dxa"/>
          </w:tcPr>
          <w:p w:rsidR="002D4BAC" w:rsidRPr="00021E8A" w:rsidRDefault="002D4BAC" w:rsidP="002625F6">
            <w:pPr>
              <w:spacing w:before="30" w:after="30"/>
              <w:jc w:val="left"/>
              <w:rPr>
                <w:bCs/>
                <w:sz w:val="20"/>
                <w:lang w:val="es-ES_tradnl"/>
              </w:rPr>
            </w:pPr>
            <w:r w:rsidRPr="00021E8A">
              <w:rPr>
                <w:bCs/>
                <w:sz w:val="20"/>
                <w:lang w:val="es-ES_tradnl"/>
              </w:rPr>
              <w:t>Emisiones de frecuencias patrón y señales horarias</w:t>
            </w:r>
          </w:p>
        </w:tc>
      </w:tr>
      <w:tr w:rsidR="002D4BAC" w:rsidRPr="00036EE3" w:rsidTr="002625F6">
        <w:tc>
          <w:tcPr>
            <w:tcW w:w="1140" w:type="dxa"/>
          </w:tcPr>
          <w:p w:rsidR="002D4BAC" w:rsidRPr="00036EE3" w:rsidRDefault="002D4BAC" w:rsidP="002625F6">
            <w:pPr>
              <w:spacing w:before="30" w:after="30"/>
              <w:ind w:left="57"/>
              <w:jc w:val="left"/>
              <w:rPr>
                <w:b/>
                <w:bCs/>
                <w:sz w:val="20"/>
                <w:lang w:val="en-US"/>
              </w:rPr>
            </w:pPr>
            <w:r w:rsidRPr="00036EE3">
              <w:rPr>
                <w:b/>
                <w:bCs/>
                <w:sz w:val="20"/>
                <w:lang w:val="en-US"/>
              </w:rPr>
              <w:t>V</w:t>
            </w:r>
          </w:p>
        </w:tc>
        <w:tc>
          <w:tcPr>
            <w:tcW w:w="8220" w:type="dxa"/>
          </w:tcPr>
          <w:p w:rsidR="002D4BAC" w:rsidRPr="00021E8A" w:rsidRDefault="002D4BAC" w:rsidP="002625F6">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2D4BAC" w:rsidRPr="00036EE3" w:rsidRDefault="002D4BAC" w:rsidP="002D4BAC">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D4BAC" w:rsidTr="002625F6">
        <w:tc>
          <w:tcPr>
            <w:tcW w:w="720" w:type="dxa"/>
          </w:tcPr>
          <w:p w:rsidR="002D4BAC" w:rsidRDefault="002D4BAC" w:rsidP="002625F6">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2D4BAC" w:rsidRPr="009055C8" w:rsidTr="002625F6">
        <w:tc>
          <w:tcPr>
            <w:tcW w:w="9360" w:type="dxa"/>
          </w:tcPr>
          <w:p w:rsidR="002D4BAC" w:rsidRPr="00763D08" w:rsidRDefault="002D4BAC" w:rsidP="002625F6">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D4BAC" w:rsidRPr="00763D08" w:rsidRDefault="002D4BAC" w:rsidP="002D4BAC">
      <w:pPr>
        <w:spacing w:before="0"/>
        <w:jc w:val="center"/>
        <w:rPr>
          <w:sz w:val="22"/>
          <w:lang w:val="es-ES_tradnl"/>
        </w:rPr>
      </w:pPr>
    </w:p>
    <w:p w:rsidR="002D4BAC" w:rsidRPr="00763D08" w:rsidRDefault="002D4BAC" w:rsidP="002D4BAC">
      <w:pPr>
        <w:spacing w:before="60"/>
        <w:jc w:val="right"/>
        <w:rPr>
          <w:i/>
          <w:iCs/>
          <w:sz w:val="20"/>
          <w:lang w:val="es-ES_tradnl"/>
        </w:rPr>
      </w:pPr>
      <w:r w:rsidRPr="00763D08">
        <w:rPr>
          <w:i/>
          <w:iCs/>
          <w:sz w:val="20"/>
          <w:lang w:val="es-ES_tradnl"/>
        </w:rPr>
        <w:t>Publicación electrónica</w:t>
      </w:r>
    </w:p>
    <w:p w:rsidR="002D4BAC" w:rsidRPr="00763D08" w:rsidRDefault="002D4BAC" w:rsidP="002D4BAC">
      <w:pPr>
        <w:spacing w:before="0" w:after="40"/>
        <w:jc w:val="right"/>
        <w:rPr>
          <w:sz w:val="20"/>
          <w:lang w:val="es-ES_tradnl"/>
        </w:rPr>
      </w:pPr>
      <w:r w:rsidRPr="00763D08">
        <w:rPr>
          <w:sz w:val="20"/>
          <w:lang w:val="es-ES_tradnl"/>
        </w:rPr>
        <w:t>Ginebra, 20</w:t>
      </w:r>
      <w:r>
        <w:rPr>
          <w:sz w:val="20"/>
          <w:lang w:val="es-ES_tradnl"/>
        </w:rPr>
        <w:t>19</w:t>
      </w:r>
    </w:p>
    <w:p w:rsidR="002D4BAC" w:rsidRPr="00763D08" w:rsidRDefault="002D4BAC" w:rsidP="002D4BAC">
      <w:pPr>
        <w:spacing w:before="0"/>
        <w:jc w:val="center"/>
        <w:rPr>
          <w:sz w:val="22"/>
          <w:lang w:val="es-ES_tradnl"/>
        </w:rPr>
      </w:pPr>
    </w:p>
    <w:p w:rsidR="002D4BAC" w:rsidRPr="00763D08" w:rsidRDefault="002D4BAC" w:rsidP="002D4BAC">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19</w:t>
      </w:r>
    </w:p>
    <w:p w:rsidR="002D4BAC" w:rsidRPr="00F429F9" w:rsidRDefault="002D4BAC" w:rsidP="002D4BAC">
      <w:pPr>
        <w:spacing w:before="80"/>
        <w:rPr>
          <w:i/>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D4BAC" w:rsidRPr="006C718C" w:rsidRDefault="002D4BAC" w:rsidP="002D4BAC">
      <w:pPr>
        <w:spacing w:before="160"/>
        <w:rPr>
          <w:i/>
          <w:sz w:val="20"/>
          <w:highlight w:val="yellow"/>
          <w:lang w:val="es-ES_tradnl"/>
        </w:rPr>
        <w:sectPr w:rsidR="002D4BAC" w:rsidRPr="006C718C" w:rsidSect="002625F6">
          <w:headerReference w:type="even" r:id="rId11"/>
          <w:headerReference w:type="default" r:id="rId12"/>
          <w:pgSz w:w="11907" w:h="16834" w:code="9"/>
          <w:pgMar w:top="1418" w:right="1134" w:bottom="1134" w:left="1134" w:header="720" w:footer="482" w:gutter="0"/>
          <w:pgNumType w:fmt="lowerRoman" w:start="2"/>
          <w:cols w:space="720"/>
        </w:sectPr>
      </w:pPr>
    </w:p>
    <w:p w:rsidR="002D4BAC" w:rsidRPr="0010336F" w:rsidRDefault="002D4BAC" w:rsidP="002D4BAC">
      <w:pPr>
        <w:pStyle w:val="RecNo"/>
        <w:spacing w:before="0"/>
        <w:rPr>
          <w:lang w:val="es-ES_tradnl"/>
        </w:rPr>
      </w:pPr>
      <w:bookmarkStart w:id="3" w:name="irecnoe"/>
      <w:bookmarkEnd w:id="3"/>
      <w:proofErr w:type="gramStart"/>
      <w:r w:rsidRPr="00763D08">
        <w:rPr>
          <w:lang w:val="es-ES_tradnl"/>
        </w:rPr>
        <w:lastRenderedPageBreak/>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RS</w:t>
      </w:r>
      <w:r w:rsidRPr="0010336F">
        <w:rPr>
          <w:rStyle w:val="href"/>
          <w:lang w:val="es-ES_tradnl"/>
        </w:rPr>
        <w:t>.</w:t>
      </w:r>
      <w:r>
        <w:rPr>
          <w:rStyle w:val="href"/>
          <w:lang w:val="es-ES_tradnl"/>
        </w:rPr>
        <w:t>1263-2</w:t>
      </w:r>
    </w:p>
    <w:p w:rsidR="002D4BAC" w:rsidRPr="002805CC" w:rsidRDefault="002D4BAC" w:rsidP="002D4BAC">
      <w:pPr>
        <w:pStyle w:val="Rectitle"/>
        <w:rPr>
          <w:lang w:val="es-ES_tradnl"/>
        </w:rPr>
      </w:pPr>
      <w:r w:rsidRPr="002805CC">
        <w:rPr>
          <w:lang w:val="es-ES_tradnl"/>
        </w:rPr>
        <w:t>Criterios de interferencia pa</w:t>
      </w:r>
      <w:r>
        <w:rPr>
          <w:lang w:val="es-ES_tradnl"/>
        </w:rPr>
        <w:t>ra las ayudas a la meteorología</w:t>
      </w:r>
      <w:r w:rsidRPr="002805CC">
        <w:rPr>
          <w:lang w:val="es-ES_tradnl"/>
        </w:rPr>
        <w:br/>
        <w:t>en las bandas 400,15-406 MHz y 1 668,4-1 700 MHz</w:t>
      </w:r>
    </w:p>
    <w:p w:rsidR="002625F6" w:rsidRPr="009A04AB" w:rsidRDefault="002625F6" w:rsidP="002625F6">
      <w:pPr>
        <w:pStyle w:val="Blanc"/>
        <w:rPr>
          <w:lang w:val="es-ES"/>
        </w:rPr>
      </w:pPr>
    </w:p>
    <w:p w:rsidR="002D4BAC" w:rsidRPr="002805CC" w:rsidRDefault="002D4BAC" w:rsidP="002D4BAC">
      <w:pPr>
        <w:pStyle w:val="Recref"/>
        <w:rPr>
          <w:lang w:val="es-ES_tradnl"/>
        </w:rPr>
      </w:pPr>
      <w:r w:rsidRPr="002805CC">
        <w:rPr>
          <w:lang w:val="es-ES_tradnl"/>
        </w:rPr>
        <w:t>(Cuestión UIT-R 144/7)</w:t>
      </w:r>
    </w:p>
    <w:p w:rsidR="002625F6" w:rsidRPr="009A04AB" w:rsidRDefault="002625F6" w:rsidP="002625F6">
      <w:pPr>
        <w:pStyle w:val="Blanc"/>
        <w:rPr>
          <w:lang w:val="es-ES"/>
        </w:rPr>
      </w:pPr>
    </w:p>
    <w:p w:rsidR="002D4BAC" w:rsidRPr="002805CC" w:rsidRDefault="002D4BAC" w:rsidP="002625F6">
      <w:pPr>
        <w:pStyle w:val="Recdate"/>
        <w:rPr>
          <w:lang w:val="es-ES_tradnl"/>
        </w:rPr>
      </w:pPr>
      <w:r w:rsidRPr="002805CC">
        <w:rPr>
          <w:lang w:val="es-ES_tradnl"/>
        </w:rPr>
        <w:t>(1997-2010-201</w:t>
      </w:r>
      <w:r w:rsidR="00CC2BA9">
        <w:rPr>
          <w:lang w:val="es-ES_tradnl"/>
        </w:rPr>
        <w:t>8</w:t>
      </w:r>
      <w:r w:rsidRPr="002805CC">
        <w:rPr>
          <w:lang w:val="es-ES_tradnl"/>
        </w:rPr>
        <w:t>)</w:t>
      </w:r>
    </w:p>
    <w:p w:rsidR="002625F6" w:rsidRPr="009A04AB" w:rsidRDefault="002625F6" w:rsidP="002625F6">
      <w:pPr>
        <w:pStyle w:val="Blanc"/>
        <w:rPr>
          <w:lang w:val="es-ES"/>
        </w:rPr>
      </w:pPr>
    </w:p>
    <w:p w:rsidR="002D4BAC" w:rsidRPr="002805CC" w:rsidRDefault="002D4BAC" w:rsidP="002D4BAC">
      <w:pPr>
        <w:pStyle w:val="HeadingSum"/>
      </w:pPr>
      <w:r w:rsidRPr="002805CC">
        <w:t>Cometido</w:t>
      </w:r>
    </w:p>
    <w:p w:rsidR="002D4BAC" w:rsidRPr="002805CC" w:rsidRDefault="002D4BAC" w:rsidP="002D4BAC">
      <w:pPr>
        <w:pStyle w:val="Summary"/>
      </w:pPr>
      <w:r w:rsidRPr="002805CC">
        <w:t>Esta Recomendación contiene datos sobre los criterios de interferencia que se deben aplicar en los estudios sobre compatibilidad y compartición de los sistemas de ayuda a la meteorología que funcionan en las bandas de 400,15-406 MHz y 668,4-1 700 MHz.</w:t>
      </w:r>
    </w:p>
    <w:p w:rsidR="002D4BAC" w:rsidRPr="002805CC" w:rsidRDefault="002D4BAC" w:rsidP="002D4BAC">
      <w:pPr>
        <w:pStyle w:val="Headingb"/>
        <w:rPr>
          <w:lang w:val="es-ES_tradnl"/>
        </w:rPr>
      </w:pPr>
      <w:r w:rsidRPr="002805CC">
        <w:rPr>
          <w:lang w:val="es-ES_tradnl"/>
        </w:rPr>
        <w:t>Recomendaciones del UIT-R conex</w:t>
      </w:r>
      <w:r w:rsidR="00B31FF2">
        <w:rPr>
          <w:lang w:val="es-ES_tradnl"/>
        </w:rPr>
        <w:t>a</w:t>
      </w:r>
      <w:r w:rsidRPr="002805CC">
        <w:rPr>
          <w:lang w:val="es-ES_tradnl"/>
        </w:rPr>
        <w:t>s</w:t>
      </w:r>
    </w:p>
    <w:p w:rsidR="002D4BAC" w:rsidRPr="002805CC" w:rsidRDefault="002D4BAC" w:rsidP="002D4BAC">
      <w:pPr>
        <w:pStyle w:val="Reftext"/>
        <w:rPr>
          <w:lang w:val="es-ES_tradnl"/>
        </w:rPr>
      </w:pPr>
      <w:r w:rsidRPr="002805CC">
        <w:rPr>
          <w:lang w:val="es-ES_tradnl"/>
        </w:rPr>
        <w:t>Recomendación</w:t>
      </w:r>
      <w:r w:rsidR="00B31FF2">
        <w:rPr>
          <w:lang w:val="es-ES_tradnl"/>
        </w:rPr>
        <w:t> </w:t>
      </w:r>
      <w:r w:rsidRPr="002805CC">
        <w:rPr>
          <w:lang w:val="es-ES_tradnl"/>
        </w:rPr>
        <w:t>UIT-R</w:t>
      </w:r>
      <w:r w:rsidR="00B31FF2">
        <w:rPr>
          <w:lang w:val="es-ES_tradnl"/>
        </w:rPr>
        <w:t> </w:t>
      </w:r>
      <w:hyperlink r:id="rId13" w:history="1">
        <w:r w:rsidRPr="002805CC">
          <w:rPr>
            <w:rStyle w:val="Hyperlink"/>
            <w:lang w:val="es-ES_tradnl"/>
          </w:rPr>
          <w:t>RS.1165-2</w:t>
        </w:r>
      </w:hyperlink>
      <w:r w:rsidR="00B31FF2">
        <w:rPr>
          <w:lang w:val="es-ES_tradnl"/>
        </w:rPr>
        <w:t> </w:t>
      </w:r>
      <w:r w:rsidRPr="002805CC">
        <w:rPr>
          <w:lang w:val="es-ES_tradnl"/>
        </w:rPr>
        <w:t>–</w:t>
      </w:r>
      <w:r w:rsidR="00B31FF2">
        <w:rPr>
          <w:lang w:val="es-ES_tradnl"/>
        </w:rPr>
        <w:t> </w:t>
      </w:r>
      <w:r w:rsidRPr="002805CC">
        <w:rPr>
          <w:lang w:val="es-ES_tradnl"/>
        </w:rPr>
        <w:t>Características técnicas y criterios de calidad de los sistemas de radiosondas del servicio de ayudas a la meteorología en las bandas de frecuencias de 403</w:t>
      </w:r>
      <w:r w:rsidR="00B31FF2">
        <w:rPr>
          <w:lang w:val="es-ES_tradnl"/>
        </w:rPr>
        <w:t> </w:t>
      </w:r>
      <w:r w:rsidRPr="002805CC">
        <w:rPr>
          <w:lang w:val="es-ES_tradnl"/>
        </w:rPr>
        <w:t>MHz y</w:t>
      </w:r>
      <w:r w:rsidR="00B31FF2">
        <w:rPr>
          <w:lang w:val="es-ES_tradnl"/>
        </w:rPr>
        <w:t xml:space="preserve"> </w:t>
      </w:r>
      <w:r w:rsidRPr="002805CC">
        <w:rPr>
          <w:lang w:val="es-ES_tradnl"/>
        </w:rPr>
        <w:t>1 680 MHz</w:t>
      </w:r>
    </w:p>
    <w:p w:rsidR="002D4BAC" w:rsidRPr="002805CC" w:rsidRDefault="002D4BAC" w:rsidP="002D4BAC">
      <w:pPr>
        <w:pStyle w:val="Reftext"/>
        <w:rPr>
          <w:lang w:val="es-ES_tradnl"/>
        </w:rPr>
      </w:pPr>
      <w:r w:rsidRPr="002805CC">
        <w:rPr>
          <w:lang w:val="es-ES_tradnl"/>
        </w:rPr>
        <w:t>Recomendación</w:t>
      </w:r>
      <w:r w:rsidR="00B31FF2">
        <w:rPr>
          <w:lang w:val="es-ES_tradnl"/>
        </w:rPr>
        <w:t> </w:t>
      </w:r>
      <w:r w:rsidRPr="002805CC">
        <w:rPr>
          <w:lang w:val="es-ES_tradnl"/>
        </w:rPr>
        <w:t>UIT-R</w:t>
      </w:r>
      <w:r w:rsidR="00B31FF2">
        <w:rPr>
          <w:lang w:val="es-ES_tradnl"/>
        </w:rPr>
        <w:t> </w:t>
      </w:r>
      <w:hyperlink r:id="rId14" w:history="1">
        <w:r w:rsidRPr="002805CC">
          <w:rPr>
            <w:rStyle w:val="Hyperlink"/>
            <w:lang w:val="es-ES_tradnl"/>
          </w:rPr>
          <w:t>P.528</w:t>
        </w:r>
      </w:hyperlink>
      <w:r w:rsidR="00B31FF2">
        <w:rPr>
          <w:lang w:val="es-ES_tradnl"/>
        </w:rPr>
        <w:t> </w:t>
      </w:r>
      <w:r w:rsidRPr="002805CC">
        <w:rPr>
          <w:lang w:val="es-ES_tradnl"/>
        </w:rPr>
        <w:t>–</w:t>
      </w:r>
      <w:r w:rsidR="00B31FF2">
        <w:rPr>
          <w:lang w:val="es-ES_tradnl"/>
        </w:rPr>
        <w:t> </w:t>
      </w:r>
      <w:r w:rsidRPr="002805CC">
        <w:rPr>
          <w:lang w:val="es-ES_tradnl"/>
        </w:rPr>
        <w:t xml:space="preserve">Curvas de propagación para los servicios móvil aeronáutico y de radionavegación aeronáutica que utilizan las bandas de ondas métricas, </w:t>
      </w:r>
      <w:proofErr w:type="spellStart"/>
      <w:r w:rsidRPr="002805CC">
        <w:rPr>
          <w:lang w:val="es-ES_tradnl"/>
        </w:rPr>
        <w:t>decimétricas</w:t>
      </w:r>
      <w:proofErr w:type="spellEnd"/>
      <w:r w:rsidRPr="002805CC">
        <w:rPr>
          <w:lang w:val="es-ES_tradnl"/>
        </w:rPr>
        <w:t xml:space="preserve"> y </w:t>
      </w:r>
      <w:proofErr w:type="spellStart"/>
      <w:r w:rsidRPr="002805CC">
        <w:rPr>
          <w:lang w:val="es-ES_tradnl"/>
        </w:rPr>
        <w:t>centimétricas</w:t>
      </w:r>
      <w:proofErr w:type="spellEnd"/>
    </w:p>
    <w:p w:rsidR="002D4BAC" w:rsidRPr="002805CC" w:rsidRDefault="002D4BAC" w:rsidP="002D4BAC">
      <w:pPr>
        <w:pStyle w:val="Reftext"/>
        <w:rPr>
          <w:lang w:val="es-ES_tradnl"/>
        </w:rPr>
      </w:pPr>
      <w:r w:rsidRPr="002805CC">
        <w:rPr>
          <w:lang w:val="es-ES_tradnl"/>
        </w:rPr>
        <w:t>Recomendación</w:t>
      </w:r>
      <w:r w:rsidR="00B31FF2">
        <w:rPr>
          <w:lang w:val="es-ES_tradnl"/>
        </w:rPr>
        <w:t> </w:t>
      </w:r>
      <w:r w:rsidRPr="002805CC">
        <w:rPr>
          <w:lang w:val="es-ES_tradnl"/>
        </w:rPr>
        <w:t>UIT-R</w:t>
      </w:r>
      <w:r w:rsidR="00B31FF2">
        <w:rPr>
          <w:lang w:val="es-ES_tradnl"/>
        </w:rPr>
        <w:t> </w:t>
      </w:r>
      <w:hyperlink r:id="rId15" w:history="1">
        <w:r w:rsidRPr="002805CC">
          <w:rPr>
            <w:rStyle w:val="Hyperlink"/>
            <w:lang w:val="es-ES_tradnl"/>
          </w:rPr>
          <w:t>SA.1021</w:t>
        </w:r>
      </w:hyperlink>
      <w:r w:rsidR="00B31FF2">
        <w:rPr>
          <w:lang w:val="es-ES_tradnl"/>
        </w:rPr>
        <w:t> </w:t>
      </w:r>
      <w:r w:rsidRPr="002805CC">
        <w:rPr>
          <w:lang w:val="es-ES_tradnl"/>
        </w:rPr>
        <w:t>–</w:t>
      </w:r>
      <w:r w:rsidR="00B31FF2">
        <w:rPr>
          <w:lang w:val="es-ES_tradnl"/>
        </w:rPr>
        <w:t> </w:t>
      </w:r>
      <w:r w:rsidRPr="002805CC">
        <w:rPr>
          <w:lang w:val="es-ES_tradnl"/>
        </w:rPr>
        <w:t>Metodología para determinar los objetivos de calidad de los sistemas que intervienen en los servicios de exploración de la Tierra por satélite y de meteorología por satélite</w:t>
      </w:r>
    </w:p>
    <w:p w:rsidR="002625F6" w:rsidRPr="009A04AB" w:rsidRDefault="002625F6" w:rsidP="002625F6">
      <w:pPr>
        <w:pStyle w:val="Blanc"/>
        <w:rPr>
          <w:lang w:val="es-ES"/>
        </w:rPr>
      </w:pPr>
    </w:p>
    <w:p w:rsidR="002D4BAC" w:rsidRPr="002805CC" w:rsidRDefault="002D4BAC" w:rsidP="002D4BAC">
      <w:pPr>
        <w:pStyle w:val="Headingb"/>
        <w:rPr>
          <w:lang w:val="es-ES_tradnl"/>
        </w:rPr>
      </w:pPr>
      <w:r w:rsidRPr="002805CC">
        <w:rPr>
          <w:lang w:val="es-ES_tradnl"/>
        </w:rPr>
        <w:t>Palabras clave</w:t>
      </w:r>
    </w:p>
    <w:p w:rsidR="002D4BAC" w:rsidRPr="002805CC" w:rsidRDefault="002D4BAC" w:rsidP="002D4BAC">
      <w:pPr>
        <w:rPr>
          <w:lang w:val="es-ES_tradnl"/>
        </w:rPr>
      </w:pPr>
      <w:r w:rsidRPr="002805CC">
        <w:rPr>
          <w:lang w:val="es-ES_tradnl"/>
        </w:rPr>
        <w:t xml:space="preserve">Cohetes de sondeo, </w:t>
      </w:r>
      <w:proofErr w:type="spellStart"/>
      <w:r w:rsidRPr="002805CC">
        <w:rPr>
          <w:lang w:val="es-ES_tradnl"/>
        </w:rPr>
        <w:t>MetAids</w:t>
      </w:r>
      <w:proofErr w:type="spellEnd"/>
      <w:r w:rsidRPr="002805CC">
        <w:rPr>
          <w:lang w:val="es-ES_tradnl"/>
        </w:rPr>
        <w:t>, radios</w:t>
      </w:r>
      <w:r w:rsidR="00B31FF2">
        <w:rPr>
          <w:lang w:val="es-ES_tradnl"/>
        </w:rPr>
        <w:t>ondas, radiosondas descendentes</w:t>
      </w:r>
    </w:p>
    <w:p w:rsidR="002625F6" w:rsidRPr="009A04AB" w:rsidRDefault="002625F6" w:rsidP="002625F6">
      <w:pPr>
        <w:pStyle w:val="Blanc"/>
        <w:rPr>
          <w:lang w:val="es-ES"/>
        </w:rPr>
      </w:pPr>
    </w:p>
    <w:p w:rsidR="002D4BAC" w:rsidRPr="002805CC" w:rsidRDefault="002D4BAC" w:rsidP="002D4BAC">
      <w:pPr>
        <w:pStyle w:val="Headingb"/>
        <w:rPr>
          <w:lang w:val="es-ES_tradnl"/>
        </w:rPr>
      </w:pPr>
      <w:r w:rsidRPr="002805CC">
        <w:rPr>
          <w:lang w:val="es-ES_tradnl"/>
        </w:rPr>
        <w:t>Abreviaturas/glosario</w:t>
      </w:r>
    </w:p>
    <w:p w:rsidR="002D4BAC" w:rsidRPr="002805CC" w:rsidRDefault="002D4BAC" w:rsidP="002D4BAC">
      <w:pPr>
        <w:tabs>
          <w:tab w:val="clear" w:pos="794"/>
          <w:tab w:val="clear" w:pos="1191"/>
          <w:tab w:val="left" w:pos="1560"/>
        </w:tabs>
        <w:rPr>
          <w:lang w:val="es-ES_tradnl"/>
        </w:rPr>
      </w:pPr>
      <w:r w:rsidRPr="002805CC">
        <w:rPr>
          <w:lang w:val="es-ES_tradnl"/>
        </w:rPr>
        <w:t>AM</w:t>
      </w:r>
      <w:r w:rsidRPr="002805CC">
        <w:rPr>
          <w:lang w:val="es-ES_tradnl"/>
        </w:rPr>
        <w:tab/>
        <w:t>Modulación de amplitud</w:t>
      </w:r>
    </w:p>
    <w:p w:rsidR="002D4BAC" w:rsidRPr="002805CC" w:rsidRDefault="002D4BAC" w:rsidP="002D4BAC">
      <w:pPr>
        <w:tabs>
          <w:tab w:val="clear" w:pos="794"/>
          <w:tab w:val="clear" w:pos="1191"/>
          <w:tab w:val="left" w:pos="1560"/>
        </w:tabs>
        <w:rPr>
          <w:lang w:val="es-ES_tradnl"/>
        </w:rPr>
      </w:pPr>
      <w:r w:rsidRPr="002805CC">
        <w:rPr>
          <w:lang w:val="es-ES_tradnl"/>
        </w:rPr>
        <w:t>FM</w:t>
      </w:r>
      <w:r w:rsidRPr="002805CC">
        <w:rPr>
          <w:lang w:val="es-ES_tradnl"/>
        </w:rPr>
        <w:tab/>
        <w:t>Modulación de frecuencia</w:t>
      </w:r>
    </w:p>
    <w:p w:rsidR="002D4BAC" w:rsidRPr="002805CC" w:rsidRDefault="002D4BAC" w:rsidP="002D4BAC">
      <w:pPr>
        <w:tabs>
          <w:tab w:val="clear" w:pos="794"/>
          <w:tab w:val="clear" w:pos="1191"/>
          <w:tab w:val="left" w:pos="1560"/>
        </w:tabs>
        <w:rPr>
          <w:lang w:val="es-ES_tradnl"/>
        </w:rPr>
      </w:pPr>
      <w:r w:rsidRPr="002805CC">
        <w:rPr>
          <w:lang w:val="es-ES_tradnl"/>
        </w:rPr>
        <w:t>FSK</w:t>
      </w:r>
      <w:r w:rsidRPr="002805CC">
        <w:rPr>
          <w:lang w:val="es-ES_tradnl"/>
        </w:rPr>
        <w:tab/>
        <w:t>Modulación por desplazamiento de frecuencia</w:t>
      </w:r>
    </w:p>
    <w:p w:rsidR="002D4BAC" w:rsidRPr="002805CC" w:rsidRDefault="002D4BAC" w:rsidP="002D4BAC">
      <w:pPr>
        <w:tabs>
          <w:tab w:val="clear" w:pos="794"/>
          <w:tab w:val="clear" w:pos="1191"/>
          <w:tab w:val="left" w:pos="1560"/>
        </w:tabs>
        <w:rPr>
          <w:lang w:val="es-ES_tradnl"/>
        </w:rPr>
      </w:pPr>
      <w:r w:rsidRPr="002805CC">
        <w:rPr>
          <w:lang w:val="es-ES_tradnl"/>
        </w:rPr>
        <w:t>GFSK</w:t>
      </w:r>
      <w:r w:rsidRPr="002805CC">
        <w:rPr>
          <w:lang w:val="es-ES_tradnl"/>
        </w:rPr>
        <w:tab/>
        <w:t>Modulación por desplaz</w:t>
      </w:r>
      <w:r w:rsidR="00B31FF2">
        <w:rPr>
          <w:lang w:val="es-ES_tradnl"/>
        </w:rPr>
        <w:t>amiento de frecuencia gaussiana</w:t>
      </w:r>
    </w:p>
    <w:p w:rsidR="002D4BAC" w:rsidRPr="002805CC" w:rsidRDefault="002D4BAC" w:rsidP="002D4BAC">
      <w:pPr>
        <w:tabs>
          <w:tab w:val="clear" w:pos="794"/>
          <w:tab w:val="clear" w:pos="1191"/>
          <w:tab w:val="left" w:pos="1560"/>
        </w:tabs>
        <w:rPr>
          <w:lang w:val="es-ES_tradnl"/>
        </w:rPr>
      </w:pPr>
      <w:proofErr w:type="spellStart"/>
      <w:r w:rsidRPr="002805CC">
        <w:rPr>
          <w:lang w:val="es-ES_tradnl"/>
        </w:rPr>
        <w:t>MetAids</w:t>
      </w:r>
      <w:proofErr w:type="spellEnd"/>
      <w:r w:rsidRPr="002805CC">
        <w:rPr>
          <w:lang w:val="es-ES_tradnl"/>
        </w:rPr>
        <w:tab/>
        <w:t>Ayudas a la meteorología</w:t>
      </w:r>
    </w:p>
    <w:p w:rsidR="002D4BAC" w:rsidRPr="002805CC" w:rsidRDefault="002D4BAC" w:rsidP="002D4BAC">
      <w:pPr>
        <w:tabs>
          <w:tab w:val="clear" w:pos="794"/>
          <w:tab w:val="clear" w:pos="1191"/>
          <w:tab w:val="left" w:pos="1560"/>
        </w:tabs>
        <w:rPr>
          <w:lang w:val="es-ES_tradnl"/>
        </w:rPr>
      </w:pPr>
      <w:r w:rsidRPr="002805CC">
        <w:rPr>
          <w:lang w:val="es-ES_tradnl"/>
        </w:rPr>
        <w:t>METSAT</w:t>
      </w:r>
      <w:r w:rsidRPr="002805CC">
        <w:rPr>
          <w:lang w:val="es-ES_tradnl"/>
        </w:rPr>
        <w:tab/>
        <w:t>Satélite meteorológico</w:t>
      </w:r>
    </w:p>
    <w:p w:rsidR="002D4BAC" w:rsidRPr="002805CC" w:rsidRDefault="002D4BAC" w:rsidP="002D4BAC">
      <w:pPr>
        <w:tabs>
          <w:tab w:val="clear" w:pos="794"/>
          <w:tab w:val="clear" w:pos="1191"/>
          <w:tab w:val="left" w:pos="1560"/>
        </w:tabs>
        <w:rPr>
          <w:lang w:val="es-ES_tradnl"/>
        </w:rPr>
      </w:pPr>
      <w:r w:rsidRPr="002805CC">
        <w:rPr>
          <w:lang w:val="es-ES_tradnl"/>
        </w:rPr>
        <w:t>SMS</w:t>
      </w:r>
      <w:r w:rsidRPr="002805CC">
        <w:rPr>
          <w:lang w:val="es-ES_tradnl"/>
        </w:rPr>
        <w:tab/>
        <w:t>Servicio móvil por satélite</w:t>
      </w:r>
    </w:p>
    <w:p w:rsidR="002D4BAC" w:rsidRPr="002805CC" w:rsidRDefault="002D4BAC" w:rsidP="002D4BAC">
      <w:pPr>
        <w:tabs>
          <w:tab w:val="clear" w:pos="794"/>
          <w:tab w:val="clear" w:pos="1191"/>
          <w:tab w:val="left" w:pos="1560"/>
        </w:tabs>
        <w:rPr>
          <w:lang w:val="es-ES_tradnl"/>
        </w:rPr>
      </w:pPr>
      <w:r w:rsidRPr="002805CC">
        <w:rPr>
          <w:lang w:val="es-ES_tradnl"/>
        </w:rPr>
        <w:t>NAVAID</w:t>
      </w:r>
      <w:r w:rsidRPr="002805CC">
        <w:rPr>
          <w:lang w:val="es-ES_tradnl"/>
        </w:rPr>
        <w:tab/>
        <w:t>Ayuda a la navegación</w:t>
      </w:r>
    </w:p>
    <w:p w:rsidR="002D4BAC" w:rsidRPr="002805CC" w:rsidRDefault="002D4BAC" w:rsidP="002D4BAC">
      <w:pPr>
        <w:tabs>
          <w:tab w:val="clear" w:pos="794"/>
          <w:tab w:val="clear" w:pos="1191"/>
          <w:tab w:val="left" w:pos="1560"/>
        </w:tabs>
        <w:rPr>
          <w:lang w:val="es-ES_tradnl"/>
        </w:rPr>
      </w:pPr>
      <w:r w:rsidRPr="002805CC">
        <w:rPr>
          <w:lang w:val="es-ES_tradnl"/>
        </w:rPr>
        <w:t>QAM</w:t>
      </w:r>
      <w:r w:rsidRPr="002805CC">
        <w:rPr>
          <w:lang w:val="es-ES_tradnl"/>
        </w:rPr>
        <w:tab/>
        <w:t>Modulación de amplitud en cuadratura</w:t>
      </w:r>
    </w:p>
    <w:p w:rsidR="002D4BAC" w:rsidRPr="002805CC" w:rsidRDefault="002D4BAC" w:rsidP="002625F6">
      <w:pPr>
        <w:pStyle w:val="Normalaftertitle"/>
        <w:keepNext/>
        <w:keepLines/>
        <w:rPr>
          <w:lang w:val="es-ES_tradnl"/>
        </w:rPr>
      </w:pPr>
      <w:r w:rsidRPr="002805CC">
        <w:rPr>
          <w:lang w:val="es-ES_tradnl"/>
        </w:rPr>
        <w:lastRenderedPageBreak/>
        <w:t>La Asamblea de Radiocomunicaciones de la UIT,</w:t>
      </w:r>
    </w:p>
    <w:p w:rsidR="002D4BAC" w:rsidRPr="002805CC" w:rsidRDefault="002D4BAC" w:rsidP="002625F6">
      <w:pPr>
        <w:pStyle w:val="Call"/>
        <w:rPr>
          <w:lang w:val="es-ES_tradnl"/>
        </w:rPr>
      </w:pPr>
      <w:r w:rsidRPr="002805CC">
        <w:rPr>
          <w:lang w:val="es-ES_tradnl"/>
        </w:rPr>
        <w:t>considerando</w:t>
      </w:r>
    </w:p>
    <w:p w:rsidR="002D4BAC" w:rsidRPr="002805CC" w:rsidRDefault="002D4BAC" w:rsidP="002625F6">
      <w:pPr>
        <w:keepNext/>
        <w:keepLines/>
        <w:rPr>
          <w:lang w:val="es-ES_tradnl"/>
        </w:rPr>
      </w:pPr>
      <w:r w:rsidRPr="002805CC">
        <w:rPr>
          <w:i/>
          <w:iCs/>
          <w:lang w:val="es-ES_tradnl"/>
        </w:rPr>
        <w:t>a)</w:t>
      </w:r>
      <w:r w:rsidRPr="002805CC">
        <w:rPr>
          <w:lang w:val="es-ES_tradnl"/>
        </w:rPr>
        <w:tab/>
        <w:t>que los criterios de interferencia son necesarios para diseñar sistemas capaces de ofrecer una calidad adecuada de funcionamiento en presencia de interferencias;</w:t>
      </w:r>
    </w:p>
    <w:p w:rsidR="002D4BAC" w:rsidRPr="002805CC" w:rsidRDefault="002D4BAC" w:rsidP="002D4BAC">
      <w:pPr>
        <w:rPr>
          <w:lang w:val="es-ES_tradnl"/>
        </w:rPr>
      </w:pPr>
      <w:r w:rsidRPr="002805CC">
        <w:rPr>
          <w:i/>
          <w:iCs/>
          <w:lang w:val="es-ES_tradnl"/>
        </w:rPr>
        <w:t>b)</w:t>
      </w:r>
      <w:r w:rsidRPr="002805CC">
        <w:rPr>
          <w:lang w:val="es-ES_tradnl"/>
        </w:rPr>
        <w:tab/>
        <w:t>que los objetivos de la calidad de funcionamiento para los sistemas de radiosondas, cohetes de sondeo y sondas descendentes están definidos en la Recomendación UIT-R RS.1165;</w:t>
      </w:r>
    </w:p>
    <w:p w:rsidR="002D4BAC" w:rsidRPr="002805CC" w:rsidRDefault="002D4BAC" w:rsidP="002D4BAC">
      <w:pPr>
        <w:rPr>
          <w:lang w:val="es-ES_tradnl"/>
        </w:rPr>
      </w:pPr>
      <w:r w:rsidRPr="002805CC">
        <w:rPr>
          <w:i/>
          <w:iCs/>
          <w:lang w:val="es-ES_tradnl"/>
        </w:rPr>
        <w:t>c)</w:t>
      </w:r>
      <w:r w:rsidRPr="002805CC">
        <w:rPr>
          <w:lang w:val="es-ES_tradnl"/>
        </w:rPr>
        <w:tab/>
        <w:t>que los criterios de interferencia contribuyen al establecimiento de criterios para la compartición de bandas entre sistemas, incluso con los que funcionan en otros servicios;</w:t>
      </w:r>
    </w:p>
    <w:p w:rsidR="002D4BAC" w:rsidRPr="002805CC" w:rsidRDefault="002D4BAC" w:rsidP="002D4BAC">
      <w:pPr>
        <w:rPr>
          <w:lang w:val="es-ES_tradnl"/>
        </w:rPr>
      </w:pPr>
      <w:r w:rsidRPr="002805CC">
        <w:rPr>
          <w:i/>
          <w:iCs/>
          <w:lang w:val="es-ES_tradnl"/>
        </w:rPr>
        <w:t>d)</w:t>
      </w:r>
      <w:r w:rsidRPr="002805CC">
        <w:rPr>
          <w:lang w:val="es-ES_tradnl"/>
        </w:rPr>
        <w:tab/>
        <w:t>que para los sistemas del servicio de ayudas a la meteorología deben definirse umbrales de interferencia por lo menos iguales a los niveles admisibles,</w:t>
      </w:r>
    </w:p>
    <w:p w:rsidR="002D4BAC" w:rsidRPr="002805CC" w:rsidRDefault="002D4BAC" w:rsidP="002D4BAC">
      <w:pPr>
        <w:pStyle w:val="Call"/>
        <w:rPr>
          <w:lang w:val="es-ES_tradnl"/>
        </w:rPr>
      </w:pPr>
      <w:r w:rsidRPr="002805CC">
        <w:rPr>
          <w:lang w:val="es-ES_tradnl"/>
        </w:rPr>
        <w:t>recomienda</w:t>
      </w:r>
    </w:p>
    <w:p w:rsidR="002D4BAC" w:rsidRPr="002805CC" w:rsidRDefault="002D4BAC" w:rsidP="002D4BAC">
      <w:pPr>
        <w:rPr>
          <w:lang w:val="es-ES_tradnl"/>
        </w:rPr>
      </w:pPr>
      <w:r w:rsidRPr="002805CC">
        <w:rPr>
          <w:lang w:val="es-ES_tradnl"/>
        </w:rPr>
        <w:t>que se utilicen los niveles de interferencia definidos en los Cuadros 1, 2 y 3 como niveles totales admisibles de potencia de la señal interferente en la salida de antena de las estaciones receptoras del servicio de ayudas a la meteorología basadas en los parámetros de sistemas representativos de ayudas a la meteorología, según se indica en el Anexo 1.</w:t>
      </w:r>
    </w:p>
    <w:p w:rsidR="002D4BAC" w:rsidRPr="002805CC" w:rsidRDefault="002D4BAC" w:rsidP="002D4BAC">
      <w:pPr>
        <w:pStyle w:val="TableNo"/>
        <w:rPr>
          <w:lang w:val="es-ES_tradnl"/>
        </w:rPr>
      </w:pPr>
      <w:r w:rsidRPr="002805CC">
        <w:rPr>
          <w:lang w:val="es-ES_tradnl"/>
        </w:rPr>
        <w:t>CUADRO 1</w:t>
      </w:r>
    </w:p>
    <w:p w:rsidR="002D4BAC" w:rsidRPr="002805CC" w:rsidRDefault="002D4BAC" w:rsidP="002D4BAC">
      <w:pPr>
        <w:pStyle w:val="Tabletitle"/>
        <w:rPr>
          <w:lang w:val="es-ES_tradnl"/>
        </w:rPr>
      </w:pPr>
      <w:r w:rsidRPr="002805CC">
        <w:rPr>
          <w:lang w:val="es-ES_tradnl"/>
        </w:rPr>
        <w:t xml:space="preserve">Criterios de interferencia para sistemas de radiosondas </w:t>
      </w:r>
      <w:r w:rsidR="0019319C" w:rsidRPr="002805CC">
        <w:rPr>
          <w:lang w:val="es-ES_tradnl"/>
        </w:rPr>
        <w:t xml:space="preserve">del </w:t>
      </w:r>
      <w:r w:rsidRPr="002805CC">
        <w:rPr>
          <w:lang w:val="es-ES_tradnl"/>
        </w:rPr>
        <w:t>servicio</w:t>
      </w:r>
      <w:r w:rsidR="0019319C">
        <w:rPr>
          <w:lang w:val="es-ES_tradnl"/>
        </w:rPr>
        <w:br/>
      </w:r>
      <w:r w:rsidRPr="002805CC">
        <w:rPr>
          <w:lang w:val="es-ES_tradnl"/>
        </w:rPr>
        <w:t>de ayudas a la meteorología</w:t>
      </w:r>
      <w:r w:rsidRPr="002805CC">
        <w:rPr>
          <w:b w:val="0"/>
          <w:lang w:val="es-ES_tradnl"/>
        </w:rPr>
        <w:t xml:space="preserve"> </w:t>
      </w:r>
      <w:r w:rsidRPr="002805CC">
        <w:rPr>
          <w:lang w:val="es-ES_tradnl"/>
        </w:rPr>
        <w:t xml:space="preserve">que funcionan </w:t>
      </w:r>
      <w:r w:rsidR="0019319C" w:rsidRPr="002805CC">
        <w:rPr>
          <w:lang w:val="es-ES_tradnl"/>
        </w:rPr>
        <w:t xml:space="preserve">en </w:t>
      </w:r>
      <w:r w:rsidRPr="002805CC">
        <w:rPr>
          <w:lang w:val="es-ES_tradnl"/>
        </w:rPr>
        <w:t>la banda</w:t>
      </w:r>
      <w:r w:rsidR="0019319C">
        <w:rPr>
          <w:lang w:val="es-ES_tradnl"/>
        </w:rPr>
        <w:br/>
      </w:r>
      <w:r w:rsidRPr="002805CC">
        <w:rPr>
          <w:lang w:val="es-ES_tradnl"/>
        </w:rPr>
        <w:t>de frecuencias 1 668,4</w:t>
      </w:r>
      <w:r w:rsidRPr="002805CC">
        <w:rPr>
          <w:lang w:val="es-ES_tradnl"/>
        </w:rPr>
        <w:noBreakHyphen/>
        <w:t>1 700 MHz</w:t>
      </w:r>
      <w:r w:rsidRPr="002805CC">
        <w:rPr>
          <w:vertAlign w:val="superscript"/>
          <w:lang w:val="es-ES_tradnl"/>
        </w:rPr>
        <w:t>(1)</w:t>
      </w:r>
    </w:p>
    <w:tbl>
      <w:tblPr>
        <w:tblW w:w="965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4970"/>
        <w:gridCol w:w="2535"/>
        <w:gridCol w:w="2152"/>
      </w:tblGrid>
      <w:tr w:rsidR="002D4BAC" w:rsidRPr="002805CC" w:rsidTr="002625F6">
        <w:trPr>
          <w:jc w:val="center"/>
        </w:trPr>
        <w:tc>
          <w:tcPr>
            <w:tcW w:w="4970" w:type="dxa"/>
            <w:vAlign w:val="center"/>
          </w:tcPr>
          <w:p w:rsidR="002D4BAC" w:rsidRPr="002805CC" w:rsidRDefault="002D4BAC" w:rsidP="002625F6">
            <w:pPr>
              <w:pStyle w:val="Tablehead"/>
              <w:rPr>
                <w:lang w:val="es-ES_tradnl"/>
              </w:rPr>
            </w:pPr>
            <w:r w:rsidRPr="002805CC">
              <w:rPr>
                <w:lang w:val="es-ES_tradnl"/>
              </w:rPr>
              <w:t>Parámetro</w:t>
            </w:r>
          </w:p>
        </w:tc>
        <w:tc>
          <w:tcPr>
            <w:tcW w:w="2535" w:type="dxa"/>
            <w:vAlign w:val="center"/>
          </w:tcPr>
          <w:p w:rsidR="002D4BAC" w:rsidRPr="002805CC" w:rsidRDefault="002D4BAC" w:rsidP="002625F6">
            <w:pPr>
              <w:pStyle w:val="Tablehead"/>
              <w:rPr>
                <w:lang w:val="es-ES_tradnl"/>
              </w:rPr>
            </w:pPr>
            <w:r w:rsidRPr="002805CC">
              <w:rPr>
                <w:lang w:val="es-ES_tradnl"/>
              </w:rPr>
              <w:t>Sistema de radiogoniometría (RDF) por radiosondas en 1 668,4-1 700 MHz</w:t>
            </w:r>
          </w:p>
        </w:tc>
        <w:tc>
          <w:tcPr>
            <w:tcW w:w="2152" w:type="dxa"/>
            <w:vAlign w:val="center"/>
          </w:tcPr>
          <w:p w:rsidR="002D4BAC" w:rsidRPr="002805CC" w:rsidRDefault="002D4BAC" w:rsidP="002625F6">
            <w:pPr>
              <w:pStyle w:val="Tablehead"/>
              <w:rPr>
                <w:lang w:val="es-ES_tradnl"/>
              </w:rPr>
            </w:pPr>
            <w:r w:rsidRPr="002805CC">
              <w:rPr>
                <w:lang w:val="es-ES_tradnl"/>
              </w:rPr>
              <w:t>Sistema de radiosonda GPS en</w:t>
            </w:r>
            <w:r w:rsidRPr="002805CC">
              <w:rPr>
                <w:lang w:val="es-ES_tradnl"/>
              </w:rPr>
              <w:br/>
              <w:t>1 675-1 683 MHz</w:t>
            </w:r>
          </w:p>
        </w:tc>
      </w:tr>
      <w:tr w:rsidR="002D4BAC" w:rsidRPr="002805CC" w:rsidTr="002B6D7D">
        <w:trPr>
          <w:trHeight w:val="406"/>
          <w:jc w:val="center"/>
        </w:trPr>
        <w:tc>
          <w:tcPr>
            <w:tcW w:w="4970" w:type="dxa"/>
            <w:vAlign w:val="center"/>
          </w:tcPr>
          <w:p w:rsidR="002D4BAC" w:rsidRPr="002805CC" w:rsidRDefault="002D4BAC" w:rsidP="002625F6">
            <w:pPr>
              <w:pStyle w:val="Tabletext"/>
              <w:jc w:val="left"/>
              <w:rPr>
                <w:lang w:val="es-ES_tradnl"/>
              </w:rPr>
            </w:pPr>
            <w:r w:rsidRPr="002805CC">
              <w:rPr>
                <w:lang w:val="es-ES_tradnl"/>
              </w:rPr>
              <w:t>Ancho de banda de referencia del sistema (kHz)</w:t>
            </w:r>
          </w:p>
        </w:tc>
        <w:tc>
          <w:tcPr>
            <w:tcW w:w="2535" w:type="dxa"/>
          </w:tcPr>
          <w:p w:rsidR="002D4BAC" w:rsidRPr="002805CC" w:rsidRDefault="002D4BAC" w:rsidP="002B6D7D">
            <w:pPr>
              <w:pStyle w:val="Tabletext"/>
              <w:jc w:val="center"/>
              <w:rPr>
                <w:lang w:val="es-ES_tradnl"/>
              </w:rPr>
            </w:pPr>
            <w:r w:rsidRPr="002805CC">
              <w:rPr>
                <w:lang w:val="es-ES_tradnl"/>
              </w:rPr>
              <w:t>1</w:t>
            </w:r>
            <w:r w:rsidR="002B6D7D">
              <w:rPr>
                <w:lang w:val="es-ES_tradnl"/>
              </w:rPr>
              <w:t> </w:t>
            </w:r>
            <w:r w:rsidRPr="002805CC">
              <w:rPr>
                <w:lang w:val="es-ES_tradnl"/>
              </w:rPr>
              <w:t>300</w:t>
            </w:r>
          </w:p>
        </w:tc>
        <w:tc>
          <w:tcPr>
            <w:tcW w:w="2152" w:type="dxa"/>
          </w:tcPr>
          <w:p w:rsidR="002D4BAC" w:rsidRPr="002805CC" w:rsidRDefault="002D4BAC" w:rsidP="002B6D7D">
            <w:pPr>
              <w:pStyle w:val="Tabletext"/>
              <w:jc w:val="center"/>
              <w:rPr>
                <w:lang w:val="es-ES_tradnl"/>
              </w:rPr>
            </w:pPr>
            <w:r w:rsidRPr="002805CC">
              <w:rPr>
                <w:lang w:val="es-ES_tradnl"/>
              </w:rPr>
              <w:t>150</w:t>
            </w:r>
          </w:p>
        </w:tc>
      </w:tr>
      <w:tr w:rsidR="002D4BAC" w:rsidRPr="002805CC" w:rsidTr="002B6D7D">
        <w:trPr>
          <w:trHeight w:val="837"/>
          <w:jc w:val="center"/>
        </w:trPr>
        <w:tc>
          <w:tcPr>
            <w:tcW w:w="4970" w:type="dxa"/>
            <w:vAlign w:val="center"/>
          </w:tcPr>
          <w:p w:rsidR="002D4BAC" w:rsidRPr="002805CC" w:rsidRDefault="002D4BAC" w:rsidP="00B31FF2">
            <w:pPr>
              <w:pStyle w:val="Tabletext"/>
              <w:jc w:val="left"/>
              <w:rPr>
                <w:szCs w:val="22"/>
                <w:lang w:val="es-ES_tradnl"/>
              </w:rPr>
            </w:pPr>
            <w:r w:rsidRPr="002805CC">
              <w:rPr>
                <w:szCs w:val="22"/>
                <w:lang w:val="es-ES_tradnl"/>
              </w:rPr>
              <w:t>Potencia de la señal interferente (</w:t>
            </w:r>
            <w:proofErr w:type="spellStart"/>
            <w:r w:rsidRPr="002805CC">
              <w:rPr>
                <w:szCs w:val="22"/>
                <w:lang w:val="es-ES_tradnl"/>
              </w:rPr>
              <w:t>dBW</w:t>
            </w:r>
            <w:proofErr w:type="spellEnd"/>
            <w:r w:rsidRPr="002805CC">
              <w:rPr>
                <w:szCs w:val="22"/>
                <w:lang w:val="es-ES_tradnl"/>
              </w:rPr>
              <w:t>) en el ancho de banda de referencia que no debe rebasarse más del</w:t>
            </w:r>
            <w:r w:rsidR="00B31FF2">
              <w:rPr>
                <w:szCs w:val="22"/>
                <w:lang w:val="es-ES_tradnl"/>
              </w:rPr>
              <w:t> </w:t>
            </w:r>
            <w:r w:rsidRPr="002805CC">
              <w:rPr>
                <w:i/>
                <w:iCs/>
                <w:szCs w:val="22"/>
                <w:lang w:val="es-ES_tradnl"/>
              </w:rPr>
              <w:t>P</w:t>
            </w:r>
            <w:r w:rsidRPr="002805CC">
              <w:rPr>
                <w:i/>
                <w:iCs/>
                <w:szCs w:val="22"/>
                <w:vertAlign w:val="subscript"/>
                <w:lang w:val="es-ES_tradnl"/>
              </w:rPr>
              <w:t>LOCK-LOSS</w:t>
            </w:r>
            <w:r w:rsidRPr="002805CC">
              <w:rPr>
                <w:szCs w:val="22"/>
                <w:lang w:val="es-ES_tradnl"/>
              </w:rPr>
              <w:t>% del tiempo</w:t>
            </w:r>
          </w:p>
        </w:tc>
        <w:tc>
          <w:tcPr>
            <w:tcW w:w="2535" w:type="dxa"/>
          </w:tcPr>
          <w:p w:rsidR="002D4BAC" w:rsidRPr="002805CC" w:rsidRDefault="002D4BAC" w:rsidP="002B6D7D">
            <w:pPr>
              <w:pStyle w:val="Tabletext"/>
              <w:jc w:val="center"/>
              <w:rPr>
                <w:lang w:val="es-ES_tradnl"/>
              </w:rPr>
            </w:pPr>
            <w:r w:rsidRPr="002805CC">
              <w:rPr>
                <w:lang w:val="es-ES_tradnl"/>
              </w:rPr>
              <w:t>–135,3</w:t>
            </w:r>
          </w:p>
        </w:tc>
        <w:tc>
          <w:tcPr>
            <w:tcW w:w="2152" w:type="dxa"/>
          </w:tcPr>
          <w:p w:rsidR="002D4BAC" w:rsidRPr="002805CC" w:rsidRDefault="002D4BAC" w:rsidP="002B6D7D">
            <w:pPr>
              <w:pStyle w:val="Tabletext"/>
              <w:jc w:val="center"/>
              <w:rPr>
                <w:lang w:val="es-ES_tradnl"/>
              </w:rPr>
            </w:pPr>
            <w:r w:rsidRPr="002805CC">
              <w:rPr>
                <w:lang w:val="es-ES_tradnl"/>
              </w:rPr>
              <w:t>–137,2</w:t>
            </w:r>
          </w:p>
        </w:tc>
      </w:tr>
      <w:tr w:rsidR="002D4BAC" w:rsidRPr="002805CC" w:rsidTr="002B6D7D">
        <w:trPr>
          <w:trHeight w:val="409"/>
          <w:jc w:val="center"/>
        </w:trPr>
        <w:tc>
          <w:tcPr>
            <w:tcW w:w="4970" w:type="dxa"/>
            <w:vAlign w:val="center"/>
          </w:tcPr>
          <w:p w:rsidR="002D4BAC" w:rsidRPr="002805CC" w:rsidRDefault="002D4BAC" w:rsidP="002625F6">
            <w:pPr>
              <w:pStyle w:val="Tabletext"/>
              <w:jc w:val="left"/>
              <w:rPr>
                <w:szCs w:val="22"/>
                <w:lang w:val="es-ES_tradnl"/>
              </w:rPr>
            </w:pPr>
            <w:r w:rsidRPr="002805CC">
              <w:rPr>
                <w:lang w:val="es-ES_tradnl"/>
              </w:rPr>
              <w:t>Porcentaje</w:t>
            </w:r>
            <w:r w:rsidRPr="002805CC">
              <w:rPr>
                <w:szCs w:val="22"/>
                <w:lang w:val="es-ES_tradnl"/>
              </w:rPr>
              <w:t xml:space="preserve"> de tiempo, </w:t>
            </w:r>
            <w:r w:rsidRPr="002805CC">
              <w:rPr>
                <w:i/>
                <w:iCs/>
                <w:szCs w:val="22"/>
                <w:lang w:val="es-ES_tradnl"/>
              </w:rPr>
              <w:t>P</w:t>
            </w:r>
            <w:r w:rsidRPr="002805CC">
              <w:rPr>
                <w:i/>
                <w:iCs/>
                <w:szCs w:val="22"/>
                <w:vertAlign w:val="subscript"/>
                <w:lang w:val="es-ES_tradnl"/>
              </w:rPr>
              <w:t>LOCK-LOSS</w:t>
            </w:r>
            <w:r w:rsidRPr="002805CC">
              <w:rPr>
                <w:szCs w:val="22"/>
                <w:lang w:val="es-ES_tradnl"/>
              </w:rPr>
              <w:t xml:space="preserve"> (%)</w:t>
            </w:r>
            <w:r w:rsidRPr="002805CC">
              <w:rPr>
                <w:szCs w:val="22"/>
                <w:vertAlign w:val="superscript"/>
                <w:lang w:val="es-ES_tradnl"/>
              </w:rPr>
              <w:t>(2)</w:t>
            </w:r>
          </w:p>
        </w:tc>
        <w:tc>
          <w:tcPr>
            <w:tcW w:w="2535" w:type="dxa"/>
          </w:tcPr>
          <w:p w:rsidR="002D4BAC" w:rsidRPr="002805CC" w:rsidRDefault="002D4BAC" w:rsidP="002B6D7D">
            <w:pPr>
              <w:pStyle w:val="Tabletext"/>
              <w:jc w:val="center"/>
              <w:rPr>
                <w:lang w:val="es-ES_tradnl"/>
              </w:rPr>
            </w:pPr>
            <w:r w:rsidRPr="002805CC">
              <w:rPr>
                <w:lang w:val="es-ES_tradnl"/>
              </w:rPr>
              <w:t>0,02</w:t>
            </w:r>
          </w:p>
        </w:tc>
        <w:tc>
          <w:tcPr>
            <w:tcW w:w="2152" w:type="dxa"/>
          </w:tcPr>
          <w:p w:rsidR="002D4BAC" w:rsidRPr="002805CC" w:rsidRDefault="002D4BAC" w:rsidP="002B6D7D">
            <w:pPr>
              <w:pStyle w:val="Tabletext"/>
              <w:jc w:val="center"/>
              <w:rPr>
                <w:lang w:val="es-ES_tradnl"/>
              </w:rPr>
            </w:pPr>
            <w:r w:rsidRPr="002805CC">
              <w:rPr>
                <w:lang w:val="es-ES_tradnl"/>
              </w:rPr>
              <w:t>0,025</w:t>
            </w:r>
          </w:p>
        </w:tc>
      </w:tr>
      <w:tr w:rsidR="002D4BAC" w:rsidRPr="002805CC" w:rsidTr="002B6D7D">
        <w:trPr>
          <w:trHeight w:val="841"/>
          <w:jc w:val="center"/>
        </w:trPr>
        <w:tc>
          <w:tcPr>
            <w:tcW w:w="4970" w:type="dxa"/>
            <w:vAlign w:val="center"/>
          </w:tcPr>
          <w:p w:rsidR="002D4BAC" w:rsidRPr="002805CC" w:rsidRDefault="002D4BAC" w:rsidP="00B31FF2">
            <w:pPr>
              <w:pStyle w:val="Tabletext"/>
              <w:jc w:val="left"/>
              <w:rPr>
                <w:szCs w:val="22"/>
                <w:lang w:val="es-ES_tradnl"/>
              </w:rPr>
            </w:pPr>
            <w:r w:rsidRPr="002805CC">
              <w:rPr>
                <w:szCs w:val="22"/>
                <w:lang w:val="es-ES_tradnl"/>
              </w:rPr>
              <w:t xml:space="preserve">Potencia de la </w:t>
            </w:r>
            <w:r w:rsidRPr="002805CC">
              <w:rPr>
                <w:lang w:val="es-ES_tradnl"/>
              </w:rPr>
              <w:t>señal</w:t>
            </w:r>
            <w:r w:rsidRPr="002805CC">
              <w:rPr>
                <w:szCs w:val="22"/>
                <w:lang w:val="es-ES_tradnl"/>
              </w:rPr>
              <w:t xml:space="preserve"> interferente (</w:t>
            </w:r>
            <w:proofErr w:type="spellStart"/>
            <w:r w:rsidRPr="002805CC">
              <w:rPr>
                <w:szCs w:val="22"/>
                <w:lang w:val="es-ES_tradnl"/>
              </w:rPr>
              <w:t>dBW</w:t>
            </w:r>
            <w:proofErr w:type="spellEnd"/>
            <w:r w:rsidRPr="002805CC">
              <w:rPr>
                <w:szCs w:val="22"/>
                <w:lang w:val="es-ES_tradnl"/>
              </w:rPr>
              <w:t>) en el ancho de banda de referencia que no debe rebasarse más del</w:t>
            </w:r>
            <w:r w:rsidR="00B31FF2">
              <w:rPr>
                <w:szCs w:val="22"/>
                <w:lang w:val="es-ES_tradnl"/>
              </w:rPr>
              <w:t> </w:t>
            </w:r>
            <w:r w:rsidRPr="002805CC">
              <w:rPr>
                <w:i/>
                <w:iCs/>
                <w:szCs w:val="22"/>
                <w:lang w:val="es-ES_tradnl"/>
              </w:rPr>
              <w:t>P</w:t>
            </w:r>
            <w:r w:rsidRPr="002805CC">
              <w:rPr>
                <w:i/>
                <w:iCs/>
                <w:szCs w:val="22"/>
                <w:vertAlign w:val="subscript"/>
                <w:lang w:val="es-ES_tradnl"/>
              </w:rPr>
              <w:t>DATA-LOSS</w:t>
            </w:r>
            <w:r w:rsidRPr="002805CC">
              <w:rPr>
                <w:szCs w:val="22"/>
                <w:lang w:val="es-ES_tradnl"/>
              </w:rPr>
              <w:t>% del tiempo</w:t>
            </w:r>
          </w:p>
        </w:tc>
        <w:tc>
          <w:tcPr>
            <w:tcW w:w="2535" w:type="dxa"/>
          </w:tcPr>
          <w:p w:rsidR="002D4BAC" w:rsidRPr="002805CC" w:rsidRDefault="002D4BAC" w:rsidP="002B6D7D">
            <w:pPr>
              <w:pStyle w:val="Tabletext"/>
              <w:jc w:val="center"/>
              <w:rPr>
                <w:lang w:val="es-ES_tradnl"/>
              </w:rPr>
            </w:pPr>
            <w:r w:rsidRPr="002805CC">
              <w:rPr>
                <w:lang w:val="es-ES_tradnl"/>
              </w:rPr>
              <w:t>–139,4</w:t>
            </w:r>
          </w:p>
        </w:tc>
        <w:tc>
          <w:tcPr>
            <w:tcW w:w="2152" w:type="dxa"/>
          </w:tcPr>
          <w:p w:rsidR="002D4BAC" w:rsidRPr="002805CC" w:rsidRDefault="002D4BAC" w:rsidP="002B6D7D">
            <w:pPr>
              <w:pStyle w:val="Tabletext"/>
              <w:jc w:val="center"/>
              <w:rPr>
                <w:lang w:val="es-ES_tradnl"/>
              </w:rPr>
            </w:pPr>
            <w:r w:rsidRPr="002805CC">
              <w:rPr>
                <w:lang w:val="es-ES_tradnl"/>
              </w:rPr>
              <w:t>–145,7</w:t>
            </w:r>
          </w:p>
        </w:tc>
      </w:tr>
      <w:tr w:rsidR="002D4BAC" w:rsidRPr="002805CC" w:rsidTr="002B6D7D">
        <w:trPr>
          <w:trHeight w:val="414"/>
          <w:jc w:val="center"/>
        </w:trPr>
        <w:tc>
          <w:tcPr>
            <w:tcW w:w="4970" w:type="dxa"/>
            <w:vAlign w:val="center"/>
          </w:tcPr>
          <w:p w:rsidR="002D4BAC" w:rsidRPr="002805CC" w:rsidRDefault="002D4BAC" w:rsidP="002625F6">
            <w:pPr>
              <w:pStyle w:val="Tabletext"/>
              <w:jc w:val="left"/>
              <w:rPr>
                <w:szCs w:val="22"/>
                <w:lang w:val="es-ES_tradnl"/>
              </w:rPr>
            </w:pPr>
            <w:r w:rsidRPr="002805CC">
              <w:rPr>
                <w:lang w:val="es-ES_tradnl"/>
              </w:rPr>
              <w:t>Porcentaje</w:t>
            </w:r>
            <w:r w:rsidRPr="002805CC">
              <w:rPr>
                <w:szCs w:val="22"/>
                <w:lang w:val="es-ES_tradnl"/>
              </w:rPr>
              <w:t xml:space="preserve"> de tiempo, </w:t>
            </w:r>
            <w:r w:rsidRPr="002805CC">
              <w:rPr>
                <w:i/>
                <w:iCs/>
                <w:szCs w:val="22"/>
                <w:lang w:val="es-ES_tradnl"/>
              </w:rPr>
              <w:t>P</w:t>
            </w:r>
            <w:r w:rsidRPr="002805CC">
              <w:rPr>
                <w:i/>
                <w:iCs/>
                <w:szCs w:val="22"/>
                <w:vertAlign w:val="subscript"/>
                <w:lang w:val="es-ES_tradnl"/>
              </w:rPr>
              <w:t>DATA-LOSS</w:t>
            </w:r>
            <w:r w:rsidRPr="002805CC">
              <w:rPr>
                <w:szCs w:val="22"/>
                <w:lang w:val="es-ES_tradnl"/>
              </w:rPr>
              <w:t xml:space="preserve"> (%)</w:t>
            </w:r>
            <w:r w:rsidRPr="002805CC">
              <w:rPr>
                <w:szCs w:val="22"/>
                <w:vertAlign w:val="superscript"/>
                <w:lang w:val="es-ES_tradnl"/>
              </w:rPr>
              <w:t>(2)</w:t>
            </w:r>
          </w:p>
        </w:tc>
        <w:tc>
          <w:tcPr>
            <w:tcW w:w="2535" w:type="dxa"/>
          </w:tcPr>
          <w:p w:rsidR="002D4BAC" w:rsidRPr="002805CC" w:rsidRDefault="002D4BAC" w:rsidP="002B6D7D">
            <w:pPr>
              <w:pStyle w:val="Tabletext"/>
              <w:jc w:val="center"/>
              <w:rPr>
                <w:lang w:val="es-ES_tradnl"/>
              </w:rPr>
            </w:pPr>
            <w:r w:rsidRPr="002805CC">
              <w:rPr>
                <w:lang w:val="es-ES_tradnl"/>
              </w:rPr>
              <w:t>0,8</w:t>
            </w:r>
          </w:p>
        </w:tc>
        <w:tc>
          <w:tcPr>
            <w:tcW w:w="2152" w:type="dxa"/>
          </w:tcPr>
          <w:p w:rsidR="002D4BAC" w:rsidRPr="002805CC" w:rsidRDefault="002D4BAC" w:rsidP="002B6D7D">
            <w:pPr>
              <w:pStyle w:val="Tabletext"/>
              <w:jc w:val="center"/>
              <w:rPr>
                <w:lang w:val="es-ES_tradnl"/>
              </w:rPr>
            </w:pPr>
            <w:r w:rsidRPr="002805CC">
              <w:rPr>
                <w:lang w:val="es-ES_tradnl"/>
              </w:rPr>
              <w:t>0,125</w:t>
            </w:r>
          </w:p>
        </w:tc>
      </w:tr>
      <w:tr w:rsidR="002D4BAC" w:rsidRPr="002805CC" w:rsidTr="002B6D7D">
        <w:trPr>
          <w:trHeight w:val="831"/>
          <w:jc w:val="center"/>
        </w:trPr>
        <w:tc>
          <w:tcPr>
            <w:tcW w:w="4970" w:type="dxa"/>
            <w:tcBorders>
              <w:bottom w:val="single" w:sz="4" w:space="0" w:color="auto"/>
            </w:tcBorders>
            <w:vAlign w:val="center"/>
          </w:tcPr>
          <w:p w:rsidR="002D4BAC" w:rsidRPr="002805CC" w:rsidRDefault="002D4BAC" w:rsidP="00B31FF2">
            <w:pPr>
              <w:pStyle w:val="Tabletext"/>
              <w:jc w:val="left"/>
              <w:rPr>
                <w:szCs w:val="22"/>
                <w:lang w:val="es-ES_tradnl"/>
              </w:rPr>
            </w:pPr>
            <w:r w:rsidRPr="002805CC">
              <w:rPr>
                <w:szCs w:val="22"/>
                <w:lang w:val="es-ES_tradnl"/>
              </w:rPr>
              <w:t xml:space="preserve">Potencia de la </w:t>
            </w:r>
            <w:r w:rsidRPr="002805CC">
              <w:rPr>
                <w:lang w:val="es-ES_tradnl"/>
              </w:rPr>
              <w:t>señal</w:t>
            </w:r>
            <w:r w:rsidRPr="002805CC">
              <w:rPr>
                <w:szCs w:val="22"/>
                <w:lang w:val="es-ES_tradnl"/>
              </w:rPr>
              <w:t xml:space="preserve"> interferente (</w:t>
            </w:r>
            <w:proofErr w:type="spellStart"/>
            <w:r w:rsidRPr="002805CC">
              <w:rPr>
                <w:szCs w:val="22"/>
                <w:lang w:val="es-ES_tradnl"/>
              </w:rPr>
              <w:t>dBW</w:t>
            </w:r>
            <w:proofErr w:type="spellEnd"/>
            <w:r w:rsidRPr="002805CC">
              <w:rPr>
                <w:szCs w:val="22"/>
                <w:lang w:val="es-ES_tradnl"/>
              </w:rPr>
              <w:t>) en el ancho de banda de referencia que no debe rebasarse más del</w:t>
            </w:r>
            <w:r w:rsidR="00B31FF2">
              <w:rPr>
                <w:szCs w:val="22"/>
                <w:lang w:val="es-ES_tradnl"/>
              </w:rPr>
              <w:t> </w:t>
            </w:r>
            <w:r w:rsidRPr="002805CC">
              <w:rPr>
                <w:szCs w:val="22"/>
                <w:lang w:val="es-ES_tradnl"/>
              </w:rPr>
              <w:t>20% del tiempo</w:t>
            </w:r>
            <w:r w:rsidRPr="002805CC">
              <w:rPr>
                <w:szCs w:val="22"/>
                <w:vertAlign w:val="superscript"/>
                <w:lang w:val="es-ES_tradnl"/>
              </w:rPr>
              <w:t>(2)</w:t>
            </w:r>
          </w:p>
        </w:tc>
        <w:tc>
          <w:tcPr>
            <w:tcW w:w="2535" w:type="dxa"/>
            <w:tcBorders>
              <w:bottom w:val="single" w:sz="4" w:space="0" w:color="auto"/>
            </w:tcBorders>
          </w:tcPr>
          <w:p w:rsidR="002D4BAC" w:rsidRPr="002805CC" w:rsidRDefault="002D4BAC" w:rsidP="002B6D7D">
            <w:pPr>
              <w:pStyle w:val="Tabletext"/>
              <w:jc w:val="center"/>
              <w:rPr>
                <w:lang w:val="es-ES_tradnl"/>
              </w:rPr>
            </w:pPr>
            <w:r w:rsidRPr="002805CC">
              <w:rPr>
                <w:lang w:val="es-ES_tradnl"/>
              </w:rPr>
              <w:t>–155,2</w:t>
            </w:r>
          </w:p>
        </w:tc>
        <w:tc>
          <w:tcPr>
            <w:tcW w:w="2152" w:type="dxa"/>
            <w:tcBorders>
              <w:bottom w:val="single" w:sz="4" w:space="0" w:color="auto"/>
            </w:tcBorders>
          </w:tcPr>
          <w:p w:rsidR="002D4BAC" w:rsidRPr="002805CC" w:rsidRDefault="002D4BAC" w:rsidP="002B6D7D">
            <w:pPr>
              <w:pStyle w:val="Tabletext"/>
              <w:jc w:val="center"/>
              <w:rPr>
                <w:lang w:val="es-ES_tradnl"/>
              </w:rPr>
            </w:pPr>
            <w:r w:rsidRPr="002805CC">
              <w:rPr>
                <w:lang w:val="es-ES_tradnl"/>
              </w:rPr>
              <w:t>–152,6</w:t>
            </w:r>
          </w:p>
        </w:tc>
      </w:tr>
      <w:tr w:rsidR="002D4BAC" w:rsidRPr="002805CC" w:rsidTr="002625F6">
        <w:trPr>
          <w:jc w:val="center"/>
        </w:trPr>
        <w:tc>
          <w:tcPr>
            <w:tcW w:w="9657" w:type="dxa"/>
            <w:gridSpan w:val="3"/>
            <w:tcBorders>
              <w:top w:val="single" w:sz="4" w:space="0" w:color="auto"/>
              <w:left w:val="nil"/>
              <w:bottom w:val="nil"/>
              <w:right w:val="nil"/>
            </w:tcBorders>
            <w:vAlign w:val="center"/>
          </w:tcPr>
          <w:p w:rsidR="002D4BAC" w:rsidRPr="002805CC" w:rsidRDefault="002D4BAC" w:rsidP="002625F6">
            <w:pPr>
              <w:pStyle w:val="Tablelegend"/>
              <w:rPr>
                <w:lang w:val="es-ES_tradnl"/>
              </w:rPr>
            </w:pPr>
            <w:r w:rsidRPr="002805CC">
              <w:rPr>
                <w:vertAlign w:val="superscript"/>
                <w:lang w:val="es-ES_tradnl"/>
              </w:rPr>
              <w:t>(1)</w:t>
            </w:r>
            <w:r w:rsidRPr="002805CC">
              <w:rPr>
                <w:lang w:val="es-ES_tradnl"/>
              </w:rPr>
              <w:tab/>
              <w:t>Véanse el § 3 para los cálculos del margen del enlace y el § 4 para la derivación de los niveles de potencia de la señal interferente.</w:t>
            </w:r>
          </w:p>
          <w:p w:rsidR="002D4BAC" w:rsidRPr="002805CC" w:rsidRDefault="002D4BAC" w:rsidP="002625F6">
            <w:pPr>
              <w:pStyle w:val="Tablelegend"/>
              <w:rPr>
                <w:lang w:val="es-ES_tradnl"/>
              </w:rPr>
            </w:pPr>
            <w:r w:rsidRPr="002805CC">
              <w:rPr>
                <w:vertAlign w:val="superscript"/>
                <w:lang w:val="es-ES_tradnl"/>
              </w:rPr>
              <w:t>(2)</w:t>
            </w:r>
            <w:r w:rsidRPr="002805CC">
              <w:rPr>
                <w:lang w:val="es-ES_tradnl"/>
              </w:rPr>
              <w:tab/>
              <w:t>El porcentaje de tiempo señalado no debe rebasarse en ningún vuelo.</w:t>
            </w:r>
          </w:p>
        </w:tc>
      </w:tr>
    </w:tbl>
    <w:p w:rsidR="002D4BAC" w:rsidRPr="002805CC" w:rsidRDefault="002D4BAC" w:rsidP="002D4BAC">
      <w:pPr>
        <w:pStyle w:val="Tablefin"/>
        <w:rPr>
          <w:lang w:val="es-ES_tradnl"/>
        </w:rPr>
      </w:pPr>
    </w:p>
    <w:p w:rsidR="002D4BAC" w:rsidRPr="002805CC" w:rsidRDefault="002D4BAC" w:rsidP="002D4BAC">
      <w:pPr>
        <w:pStyle w:val="TableNo"/>
        <w:rPr>
          <w:lang w:val="es-ES_tradnl"/>
        </w:rPr>
      </w:pPr>
      <w:r w:rsidRPr="002805CC">
        <w:rPr>
          <w:lang w:val="es-ES_tradnl"/>
        </w:rPr>
        <w:lastRenderedPageBreak/>
        <w:t>CUADRO 2</w:t>
      </w:r>
    </w:p>
    <w:p w:rsidR="002D4BAC" w:rsidRPr="002805CC" w:rsidRDefault="002D4BAC" w:rsidP="002D4BAC">
      <w:pPr>
        <w:pStyle w:val="Tabletitle"/>
        <w:keepLines/>
        <w:rPr>
          <w:lang w:val="es-ES_tradnl"/>
        </w:rPr>
      </w:pPr>
      <w:r w:rsidRPr="002805CC">
        <w:rPr>
          <w:lang w:val="es-ES_tradnl"/>
        </w:rPr>
        <w:t>Criterios de interferencia para sistemas de radiosondas del servicio</w:t>
      </w:r>
      <w:r w:rsidR="0019319C">
        <w:rPr>
          <w:lang w:val="es-ES_tradnl"/>
        </w:rPr>
        <w:br/>
      </w:r>
      <w:r w:rsidRPr="002805CC">
        <w:rPr>
          <w:lang w:val="es-ES_tradnl"/>
        </w:rPr>
        <w:t>de ayudas</w:t>
      </w:r>
      <w:r w:rsidR="0019319C">
        <w:rPr>
          <w:lang w:val="es-ES_tradnl"/>
        </w:rPr>
        <w:t xml:space="preserve"> </w:t>
      </w:r>
      <w:r w:rsidRPr="002805CC">
        <w:rPr>
          <w:lang w:val="es-ES_tradnl"/>
        </w:rPr>
        <w:t>a la meteorología que funcionan en la banda</w:t>
      </w:r>
      <w:r w:rsidR="0019319C">
        <w:rPr>
          <w:lang w:val="es-ES_tradnl"/>
        </w:rPr>
        <w:br/>
      </w:r>
      <w:r w:rsidRPr="002805CC">
        <w:rPr>
          <w:lang w:val="es-ES_tradnl"/>
        </w:rPr>
        <w:t>de frecuencias 400,15-406 MHz</w:t>
      </w:r>
      <w:r w:rsidRPr="002805CC">
        <w:rPr>
          <w:vertAlign w:val="superscript"/>
          <w:lang w:val="es-ES_tradnl"/>
        </w:rPr>
        <w:t>(1)</w:t>
      </w:r>
    </w:p>
    <w:tbl>
      <w:tblPr>
        <w:tblW w:w="977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343"/>
        <w:gridCol w:w="1022"/>
        <w:gridCol w:w="1022"/>
        <w:gridCol w:w="1271"/>
        <w:gridCol w:w="850"/>
        <w:gridCol w:w="1276"/>
        <w:gridCol w:w="992"/>
      </w:tblGrid>
      <w:tr w:rsidR="002D4BAC" w:rsidRPr="002805CC" w:rsidTr="002625F6">
        <w:trPr>
          <w:trHeight w:val="361"/>
          <w:jc w:val="center"/>
        </w:trPr>
        <w:tc>
          <w:tcPr>
            <w:tcW w:w="3343" w:type="dxa"/>
            <w:tcBorders>
              <w:top w:val="single" w:sz="4" w:space="0" w:color="auto"/>
              <w:left w:val="single" w:sz="4" w:space="0" w:color="auto"/>
              <w:bottom w:val="single" w:sz="4" w:space="0" w:color="auto"/>
              <w:right w:val="single" w:sz="4" w:space="0" w:color="auto"/>
            </w:tcBorders>
            <w:vAlign w:val="center"/>
          </w:tcPr>
          <w:p w:rsidR="002D4BAC" w:rsidRPr="002805CC" w:rsidRDefault="002D4BAC" w:rsidP="002625F6">
            <w:pPr>
              <w:pStyle w:val="Tablehead"/>
              <w:rPr>
                <w:lang w:val="es-ES_tradnl"/>
              </w:rPr>
            </w:pPr>
            <w:r w:rsidRPr="002805CC">
              <w:rPr>
                <w:lang w:val="es-ES_tradnl"/>
              </w:rPr>
              <w:t>Parámetro</w:t>
            </w:r>
          </w:p>
        </w:tc>
        <w:tc>
          <w:tcPr>
            <w:tcW w:w="1022" w:type="dxa"/>
            <w:tcBorders>
              <w:top w:val="single" w:sz="4" w:space="0" w:color="auto"/>
              <w:left w:val="single" w:sz="4" w:space="0" w:color="auto"/>
              <w:right w:val="single" w:sz="4" w:space="0" w:color="auto"/>
            </w:tcBorders>
            <w:vAlign w:val="center"/>
          </w:tcPr>
          <w:p w:rsidR="002D4BAC" w:rsidRPr="002805CC" w:rsidRDefault="002D4BAC" w:rsidP="002625F6">
            <w:pPr>
              <w:pStyle w:val="Tablehead"/>
              <w:rPr>
                <w:lang w:val="es-ES_tradnl"/>
              </w:rPr>
            </w:pPr>
            <w:r w:rsidRPr="002805CC">
              <w:rPr>
                <w:lang w:val="es-ES_tradnl"/>
              </w:rPr>
              <w:t>Unidad</w:t>
            </w:r>
          </w:p>
        </w:tc>
        <w:tc>
          <w:tcPr>
            <w:tcW w:w="1022" w:type="dxa"/>
            <w:tcBorders>
              <w:top w:val="single" w:sz="4" w:space="0" w:color="auto"/>
              <w:left w:val="single" w:sz="4" w:space="0" w:color="auto"/>
              <w:right w:val="single" w:sz="4" w:space="0" w:color="auto"/>
            </w:tcBorders>
            <w:vAlign w:val="center"/>
          </w:tcPr>
          <w:p w:rsidR="002D4BAC" w:rsidRPr="002805CC" w:rsidRDefault="002D4BAC" w:rsidP="002625F6">
            <w:pPr>
              <w:pStyle w:val="Tablehead"/>
              <w:rPr>
                <w:lang w:val="es-ES_tradnl"/>
              </w:rPr>
            </w:pPr>
            <w:r w:rsidRPr="002805CC">
              <w:rPr>
                <w:lang w:val="es-ES_tradnl"/>
              </w:rPr>
              <w:t>Tipo A</w:t>
            </w:r>
          </w:p>
        </w:tc>
        <w:tc>
          <w:tcPr>
            <w:tcW w:w="1271" w:type="dxa"/>
            <w:tcBorders>
              <w:top w:val="single" w:sz="4" w:space="0" w:color="auto"/>
              <w:left w:val="single" w:sz="4" w:space="0" w:color="auto"/>
              <w:right w:val="single" w:sz="4" w:space="0" w:color="auto"/>
            </w:tcBorders>
            <w:vAlign w:val="center"/>
          </w:tcPr>
          <w:p w:rsidR="002D4BAC" w:rsidRPr="002805CC" w:rsidRDefault="002D4BAC" w:rsidP="002625F6">
            <w:pPr>
              <w:pStyle w:val="Tablehead"/>
              <w:rPr>
                <w:lang w:val="es-ES_tradnl"/>
              </w:rPr>
            </w:pPr>
            <w:r w:rsidRPr="002805CC">
              <w:rPr>
                <w:lang w:val="es-ES_tradnl"/>
              </w:rPr>
              <w:t>Tipo B</w:t>
            </w:r>
          </w:p>
        </w:tc>
        <w:tc>
          <w:tcPr>
            <w:tcW w:w="850" w:type="dxa"/>
            <w:tcBorders>
              <w:top w:val="single" w:sz="4" w:space="0" w:color="auto"/>
              <w:left w:val="single" w:sz="4" w:space="0" w:color="auto"/>
              <w:right w:val="single" w:sz="4" w:space="0" w:color="auto"/>
            </w:tcBorders>
            <w:vAlign w:val="center"/>
          </w:tcPr>
          <w:p w:rsidR="002D4BAC" w:rsidRPr="002805CC" w:rsidRDefault="002D4BAC" w:rsidP="002625F6">
            <w:pPr>
              <w:pStyle w:val="Tablehead"/>
              <w:rPr>
                <w:lang w:val="es-ES_tradnl"/>
              </w:rPr>
            </w:pPr>
            <w:r w:rsidRPr="002805CC">
              <w:rPr>
                <w:lang w:val="es-ES_tradnl"/>
              </w:rPr>
              <w:t>Tipo C</w:t>
            </w:r>
          </w:p>
        </w:tc>
        <w:tc>
          <w:tcPr>
            <w:tcW w:w="1276" w:type="dxa"/>
            <w:tcBorders>
              <w:top w:val="single" w:sz="4" w:space="0" w:color="auto"/>
              <w:left w:val="single" w:sz="4" w:space="0" w:color="auto"/>
              <w:right w:val="single" w:sz="4" w:space="0" w:color="auto"/>
            </w:tcBorders>
            <w:vAlign w:val="center"/>
          </w:tcPr>
          <w:p w:rsidR="002D4BAC" w:rsidRPr="002805CC" w:rsidRDefault="002D4BAC" w:rsidP="002625F6">
            <w:pPr>
              <w:pStyle w:val="Tablehead"/>
              <w:rPr>
                <w:lang w:val="es-ES_tradnl"/>
              </w:rPr>
            </w:pPr>
            <w:r w:rsidRPr="002805CC">
              <w:rPr>
                <w:lang w:val="es-ES_tradnl"/>
              </w:rPr>
              <w:t>Tipo D</w:t>
            </w:r>
          </w:p>
        </w:tc>
        <w:tc>
          <w:tcPr>
            <w:tcW w:w="992" w:type="dxa"/>
            <w:tcBorders>
              <w:top w:val="single" w:sz="4" w:space="0" w:color="auto"/>
              <w:left w:val="single" w:sz="4" w:space="0" w:color="auto"/>
              <w:right w:val="single" w:sz="4" w:space="0" w:color="auto"/>
            </w:tcBorders>
            <w:vAlign w:val="center"/>
          </w:tcPr>
          <w:p w:rsidR="002D4BAC" w:rsidRPr="002805CC" w:rsidRDefault="002D4BAC" w:rsidP="002625F6">
            <w:pPr>
              <w:pStyle w:val="Tablehead"/>
              <w:rPr>
                <w:lang w:val="es-ES_tradnl"/>
              </w:rPr>
            </w:pPr>
            <w:r w:rsidRPr="002805CC">
              <w:rPr>
                <w:lang w:val="es-ES_tradnl"/>
              </w:rPr>
              <w:t>Tipo E</w:t>
            </w:r>
          </w:p>
        </w:tc>
      </w:tr>
      <w:tr w:rsidR="002D4BAC" w:rsidRPr="002805CC" w:rsidTr="002B6D7D">
        <w:trPr>
          <w:trHeight w:val="297"/>
          <w:jc w:val="center"/>
        </w:trPr>
        <w:tc>
          <w:tcPr>
            <w:tcW w:w="3343"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sz w:val="19"/>
                <w:szCs w:val="19"/>
                <w:lang w:val="es-ES_tradnl"/>
              </w:rPr>
            </w:pPr>
            <w:r w:rsidRPr="002805CC">
              <w:rPr>
                <w:lang w:val="es-ES_tradnl"/>
              </w:rPr>
              <w:t>Ancho de banda de referencia del sistema (kHz)</w:t>
            </w:r>
          </w:p>
        </w:tc>
        <w:tc>
          <w:tcPr>
            <w:tcW w:w="1022"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kHz</w:t>
            </w:r>
          </w:p>
        </w:tc>
        <w:tc>
          <w:tcPr>
            <w:tcW w:w="1022"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300</w:t>
            </w:r>
          </w:p>
        </w:tc>
        <w:tc>
          <w:tcPr>
            <w:tcW w:w="1271"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6</w:t>
            </w:r>
          </w:p>
        </w:tc>
        <w:tc>
          <w:tcPr>
            <w:tcW w:w="850"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11</w:t>
            </w:r>
          </w:p>
        </w:tc>
        <w:tc>
          <w:tcPr>
            <w:tcW w:w="1276"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17</w:t>
            </w:r>
          </w:p>
        </w:tc>
        <w:tc>
          <w:tcPr>
            <w:tcW w:w="992"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18,8</w:t>
            </w:r>
          </w:p>
        </w:tc>
      </w:tr>
      <w:tr w:rsidR="002D4BAC" w:rsidRPr="002805CC" w:rsidTr="002B6D7D">
        <w:trPr>
          <w:trHeight w:val="733"/>
          <w:jc w:val="center"/>
        </w:trPr>
        <w:tc>
          <w:tcPr>
            <w:tcW w:w="3343"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sz w:val="19"/>
                <w:szCs w:val="19"/>
                <w:lang w:val="es-ES_tradnl"/>
              </w:rPr>
            </w:pPr>
            <w:r w:rsidRPr="002805CC">
              <w:rPr>
                <w:lang w:val="es-ES_tradnl"/>
              </w:rPr>
              <w:t>Potencia de la señal interferente (</w:t>
            </w:r>
            <w:proofErr w:type="spellStart"/>
            <w:r w:rsidRPr="002805CC">
              <w:rPr>
                <w:lang w:val="es-ES_tradnl"/>
              </w:rPr>
              <w:t>dBW</w:t>
            </w:r>
            <w:proofErr w:type="spellEnd"/>
            <w:r w:rsidRPr="002805CC">
              <w:rPr>
                <w:lang w:val="es-ES_tradnl"/>
              </w:rPr>
              <w:t>) en el ancho de banda de referencia que no debe rebasarse más del</w:t>
            </w:r>
            <w:r w:rsidRPr="002805CC">
              <w:rPr>
                <w:sz w:val="19"/>
                <w:szCs w:val="19"/>
                <w:lang w:val="es-ES_tradnl"/>
              </w:rPr>
              <w:t xml:space="preserve"> </w:t>
            </w:r>
            <w:r w:rsidRPr="002805CC">
              <w:rPr>
                <w:i/>
                <w:szCs w:val="22"/>
                <w:lang w:val="es-ES_tradnl"/>
              </w:rPr>
              <w:t>P</w:t>
            </w:r>
            <w:r w:rsidRPr="002805CC">
              <w:rPr>
                <w:i/>
                <w:szCs w:val="22"/>
                <w:vertAlign w:val="subscript"/>
                <w:lang w:val="es-ES_tradnl"/>
              </w:rPr>
              <w:t>LOCK-LOSS</w:t>
            </w:r>
            <w:r w:rsidRPr="002805CC">
              <w:rPr>
                <w:szCs w:val="22"/>
                <w:lang w:val="es-ES_tradnl"/>
              </w:rPr>
              <w:t>%</w:t>
            </w:r>
            <w:r w:rsidRPr="002805CC">
              <w:rPr>
                <w:sz w:val="19"/>
                <w:szCs w:val="19"/>
                <w:lang w:val="es-ES_tradnl"/>
              </w:rPr>
              <w:t xml:space="preserve"> </w:t>
            </w:r>
            <w:r w:rsidRPr="002805CC">
              <w:rPr>
                <w:lang w:val="es-ES_tradnl"/>
              </w:rPr>
              <w:t>del tiempo</w:t>
            </w:r>
          </w:p>
        </w:tc>
        <w:tc>
          <w:tcPr>
            <w:tcW w:w="1022" w:type="dxa"/>
            <w:tcBorders>
              <w:left w:val="single" w:sz="4" w:space="0" w:color="auto"/>
              <w:right w:val="single" w:sz="4" w:space="0" w:color="auto"/>
            </w:tcBorders>
          </w:tcPr>
          <w:p w:rsidR="002D4BAC" w:rsidRPr="002805CC" w:rsidRDefault="002D4BAC" w:rsidP="002B6D7D">
            <w:pPr>
              <w:pStyle w:val="Tabletext"/>
              <w:jc w:val="center"/>
              <w:rPr>
                <w:lang w:val="es-ES_tradnl"/>
              </w:rPr>
            </w:pPr>
            <w:proofErr w:type="spellStart"/>
            <w:r w:rsidRPr="002805CC">
              <w:rPr>
                <w:lang w:val="es-ES_tradnl"/>
              </w:rPr>
              <w:t>dBW</w:t>
            </w:r>
            <w:proofErr w:type="spellEnd"/>
          </w:p>
        </w:tc>
        <w:tc>
          <w:tcPr>
            <w:tcW w:w="1022"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−141,2</w:t>
            </w:r>
          </w:p>
        </w:tc>
        <w:tc>
          <w:tcPr>
            <w:tcW w:w="1271"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No aplicable</w:t>
            </w:r>
            <w:r w:rsidRPr="002805CC">
              <w:rPr>
                <w:vertAlign w:val="superscript"/>
                <w:lang w:val="es-ES_tradnl"/>
              </w:rPr>
              <w:t>(2)</w:t>
            </w:r>
          </w:p>
        </w:tc>
        <w:tc>
          <w:tcPr>
            <w:tcW w:w="850"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−145,6</w:t>
            </w:r>
          </w:p>
        </w:tc>
        <w:tc>
          <w:tcPr>
            <w:tcW w:w="1276"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No aplicable</w:t>
            </w:r>
            <w:r w:rsidRPr="002805CC">
              <w:rPr>
                <w:vertAlign w:val="superscript"/>
                <w:lang w:val="es-ES_tradnl"/>
              </w:rPr>
              <w:t>(2)</w:t>
            </w:r>
          </w:p>
        </w:tc>
        <w:tc>
          <w:tcPr>
            <w:tcW w:w="992" w:type="dxa"/>
            <w:tcBorders>
              <w:left w:val="single" w:sz="4" w:space="0" w:color="auto"/>
              <w:right w:val="single" w:sz="4" w:space="0" w:color="auto"/>
            </w:tcBorders>
          </w:tcPr>
          <w:p w:rsidR="002D4BAC" w:rsidRPr="002805CC" w:rsidRDefault="002D4BAC" w:rsidP="002B6D7D">
            <w:pPr>
              <w:jc w:val="center"/>
              <w:rPr>
                <w:sz w:val="22"/>
                <w:lang w:val="es-ES_tradnl"/>
              </w:rPr>
            </w:pPr>
            <w:r w:rsidRPr="002805CC">
              <w:rPr>
                <w:sz w:val="22"/>
                <w:lang w:val="es-ES_tradnl"/>
              </w:rPr>
              <w:t>−142,7</w:t>
            </w:r>
          </w:p>
        </w:tc>
      </w:tr>
      <w:tr w:rsidR="002D4BAC" w:rsidRPr="002805CC" w:rsidTr="002B6D7D">
        <w:trPr>
          <w:trHeight w:val="255"/>
          <w:jc w:val="center"/>
        </w:trPr>
        <w:tc>
          <w:tcPr>
            <w:tcW w:w="3343" w:type="dxa"/>
            <w:tcBorders>
              <w:top w:val="single" w:sz="4" w:space="0" w:color="auto"/>
              <w:left w:val="single" w:sz="4" w:space="0" w:color="auto"/>
              <w:bottom w:val="single" w:sz="4" w:space="0" w:color="auto"/>
              <w:right w:val="single" w:sz="4" w:space="0" w:color="auto"/>
            </w:tcBorders>
          </w:tcPr>
          <w:p w:rsidR="002D4BAC" w:rsidRPr="002805CC" w:rsidRDefault="002D4BAC" w:rsidP="002B6D7D">
            <w:pPr>
              <w:pStyle w:val="Tabletext"/>
              <w:jc w:val="left"/>
              <w:rPr>
                <w:szCs w:val="22"/>
                <w:lang w:val="es-ES_tradnl"/>
              </w:rPr>
            </w:pPr>
            <w:r w:rsidRPr="002805CC">
              <w:rPr>
                <w:szCs w:val="22"/>
                <w:lang w:val="es-ES_tradnl"/>
              </w:rPr>
              <w:t xml:space="preserve">Porcentaje de tiempo, </w:t>
            </w:r>
            <w:r w:rsidRPr="002805CC">
              <w:rPr>
                <w:i/>
                <w:szCs w:val="22"/>
                <w:lang w:val="es-ES_tradnl"/>
              </w:rPr>
              <w:t>P</w:t>
            </w:r>
            <w:r w:rsidRPr="002805CC">
              <w:rPr>
                <w:i/>
                <w:szCs w:val="22"/>
                <w:vertAlign w:val="subscript"/>
                <w:lang w:val="es-ES_tradnl"/>
              </w:rPr>
              <w:t xml:space="preserve">LOCK-LOSS </w:t>
            </w:r>
            <w:r w:rsidRPr="002805CC">
              <w:rPr>
                <w:szCs w:val="22"/>
                <w:lang w:val="es-ES_tradnl"/>
              </w:rPr>
              <w:t>(%)</w:t>
            </w:r>
            <w:r w:rsidRPr="002805CC">
              <w:rPr>
                <w:szCs w:val="22"/>
                <w:vertAlign w:val="superscript"/>
                <w:lang w:val="es-ES_tradnl"/>
              </w:rPr>
              <w:t>(3)</w:t>
            </w:r>
          </w:p>
        </w:tc>
        <w:tc>
          <w:tcPr>
            <w:tcW w:w="1022" w:type="dxa"/>
            <w:tcBorders>
              <w:left w:val="single" w:sz="4" w:space="0" w:color="auto"/>
              <w:right w:val="single" w:sz="4" w:space="0" w:color="auto"/>
            </w:tcBorders>
          </w:tcPr>
          <w:p w:rsidR="002D4BAC" w:rsidRPr="002805CC" w:rsidRDefault="002D4BAC" w:rsidP="002B6D7D">
            <w:pPr>
              <w:pStyle w:val="Tabletext"/>
              <w:jc w:val="center"/>
              <w:rPr>
                <w:lang w:val="es-ES_tradnl"/>
              </w:rPr>
            </w:pPr>
          </w:p>
        </w:tc>
        <w:tc>
          <w:tcPr>
            <w:tcW w:w="1022"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0,02</w:t>
            </w:r>
          </w:p>
        </w:tc>
        <w:tc>
          <w:tcPr>
            <w:tcW w:w="1271"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No aplicable</w:t>
            </w:r>
            <w:r w:rsidRPr="002805CC">
              <w:rPr>
                <w:vertAlign w:val="superscript"/>
                <w:lang w:val="es-ES_tradnl"/>
              </w:rPr>
              <w:t>(2)</w:t>
            </w:r>
          </w:p>
        </w:tc>
        <w:tc>
          <w:tcPr>
            <w:tcW w:w="850"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0,02</w:t>
            </w:r>
          </w:p>
        </w:tc>
        <w:tc>
          <w:tcPr>
            <w:tcW w:w="1276"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No aplicable</w:t>
            </w:r>
            <w:r w:rsidRPr="002805CC">
              <w:rPr>
                <w:vertAlign w:val="superscript"/>
                <w:lang w:val="es-ES_tradnl"/>
              </w:rPr>
              <w:t>(2)</w:t>
            </w:r>
          </w:p>
        </w:tc>
        <w:tc>
          <w:tcPr>
            <w:tcW w:w="992"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0,02</w:t>
            </w:r>
          </w:p>
        </w:tc>
      </w:tr>
      <w:tr w:rsidR="002D4BAC" w:rsidRPr="002805CC" w:rsidTr="002B6D7D">
        <w:trPr>
          <w:trHeight w:val="744"/>
          <w:jc w:val="center"/>
        </w:trPr>
        <w:tc>
          <w:tcPr>
            <w:tcW w:w="3343"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sz w:val="19"/>
                <w:szCs w:val="19"/>
                <w:lang w:val="es-ES_tradnl"/>
              </w:rPr>
            </w:pPr>
            <w:r w:rsidRPr="002805CC">
              <w:rPr>
                <w:lang w:val="es-ES_tradnl"/>
              </w:rPr>
              <w:t>Potencia de la señal interferente en el ancho de banda de referencia que no debe rebasarse más del</w:t>
            </w:r>
            <w:r w:rsidRPr="002805CC">
              <w:rPr>
                <w:sz w:val="19"/>
                <w:szCs w:val="19"/>
                <w:lang w:val="es-ES_tradnl"/>
              </w:rPr>
              <w:t xml:space="preserve"> </w:t>
            </w:r>
            <w:r w:rsidRPr="002805CC">
              <w:rPr>
                <w:i/>
                <w:iCs/>
                <w:szCs w:val="22"/>
                <w:lang w:val="es-ES_tradnl"/>
              </w:rPr>
              <w:t>P</w:t>
            </w:r>
            <w:r w:rsidRPr="002805CC">
              <w:rPr>
                <w:i/>
                <w:szCs w:val="22"/>
                <w:vertAlign w:val="subscript"/>
                <w:lang w:val="es-ES_tradnl"/>
              </w:rPr>
              <w:t>DATA-LOSS</w:t>
            </w:r>
            <w:r w:rsidRPr="002805CC">
              <w:rPr>
                <w:szCs w:val="22"/>
                <w:lang w:val="es-ES_tradnl"/>
              </w:rPr>
              <w:t>%</w:t>
            </w:r>
            <w:r w:rsidRPr="002805CC">
              <w:rPr>
                <w:sz w:val="19"/>
                <w:szCs w:val="19"/>
                <w:lang w:val="es-ES_tradnl"/>
              </w:rPr>
              <w:t xml:space="preserve"> </w:t>
            </w:r>
            <w:r w:rsidRPr="002805CC">
              <w:rPr>
                <w:lang w:val="es-ES_tradnl"/>
              </w:rPr>
              <w:t>del tiempo</w:t>
            </w:r>
          </w:p>
        </w:tc>
        <w:tc>
          <w:tcPr>
            <w:tcW w:w="1022" w:type="dxa"/>
            <w:tcBorders>
              <w:left w:val="single" w:sz="4" w:space="0" w:color="auto"/>
              <w:right w:val="single" w:sz="4" w:space="0" w:color="auto"/>
            </w:tcBorders>
          </w:tcPr>
          <w:p w:rsidR="002D4BAC" w:rsidRPr="002805CC" w:rsidRDefault="002D4BAC" w:rsidP="002B6D7D">
            <w:pPr>
              <w:pStyle w:val="Tabletext"/>
              <w:jc w:val="center"/>
              <w:rPr>
                <w:lang w:val="es-ES_tradnl"/>
              </w:rPr>
            </w:pPr>
            <w:proofErr w:type="spellStart"/>
            <w:r w:rsidRPr="002805CC">
              <w:rPr>
                <w:lang w:val="es-ES_tradnl"/>
              </w:rPr>
              <w:t>dBW</w:t>
            </w:r>
            <w:proofErr w:type="spellEnd"/>
          </w:p>
        </w:tc>
        <w:tc>
          <w:tcPr>
            <w:tcW w:w="1022"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−151,7</w:t>
            </w:r>
          </w:p>
        </w:tc>
        <w:tc>
          <w:tcPr>
            <w:tcW w:w="1271"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−146,5</w:t>
            </w:r>
          </w:p>
        </w:tc>
        <w:tc>
          <w:tcPr>
            <w:tcW w:w="850"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−150,7</w:t>
            </w:r>
          </w:p>
        </w:tc>
        <w:tc>
          <w:tcPr>
            <w:tcW w:w="1276"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−149,7</w:t>
            </w:r>
          </w:p>
        </w:tc>
        <w:tc>
          <w:tcPr>
            <w:tcW w:w="992"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−148,0</w:t>
            </w:r>
          </w:p>
        </w:tc>
      </w:tr>
      <w:tr w:rsidR="002D4BAC" w:rsidRPr="002805CC" w:rsidTr="002B6D7D">
        <w:trPr>
          <w:trHeight w:val="286"/>
          <w:jc w:val="center"/>
        </w:trPr>
        <w:tc>
          <w:tcPr>
            <w:tcW w:w="3343"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szCs w:val="22"/>
                <w:lang w:val="es-ES_tradnl"/>
              </w:rPr>
            </w:pPr>
            <w:r w:rsidRPr="002805CC">
              <w:rPr>
                <w:szCs w:val="22"/>
                <w:lang w:val="es-ES_tradnl"/>
              </w:rPr>
              <w:t xml:space="preserve">Porcentaje de tiempo, </w:t>
            </w:r>
            <w:r w:rsidRPr="002805CC">
              <w:rPr>
                <w:i/>
                <w:szCs w:val="22"/>
                <w:lang w:val="es-ES_tradnl"/>
              </w:rPr>
              <w:t>P</w:t>
            </w:r>
            <w:r w:rsidRPr="002805CC">
              <w:rPr>
                <w:i/>
                <w:szCs w:val="22"/>
                <w:vertAlign w:val="subscript"/>
                <w:lang w:val="es-ES_tradnl"/>
              </w:rPr>
              <w:t>DATA-LOSS</w:t>
            </w:r>
          </w:p>
        </w:tc>
        <w:tc>
          <w:tcPr>
            <w:tcW w:w="1022"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w:t>
            </w:r>
            <w:r w:rsidRPr="002805CC">
              <w:rPr>
                <w:vertAlign w:val="superscript"/>
                <w:lang w:val="es-ES_tradnl"/>
              </w:rPr>
              <w:t>(3)</w:t>
            </w:r>
          </w:p>
        </w:tc>
        <w:tc>
          <w:tcPr>
            <w:tcW w:w="1022"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0,2</w:t>
            </w:r>
          </w:p>
        </w:tc>
        <w:tc>
          <w:tcPr>
            <w:tcW w:w="1271"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0,2</w:t>
            </w:r>
          </w:p>
        </w:tc>
        <w:tc>
          <w:tcPr>
            <w:tcW w:w="850"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0,2</w:t>
            </w:r>
          </w:p>
        </w:tc>
        <w:tc>
          <w:tcPr>
            <w:tcW w:w="1276"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0,2</w:t>
            </w:r>
          </w:p>
        </w:tc>
        <w:tc>
          <w:tcPr>
            <w:tcW w:w="992" w:type="dxa"/>
            <w:tcBorders>
              <w:left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0,2</w:t>
            </w:r>
          </w:p>
        </w:tc>
      </w:tr>
      <w:tr w:rsidR="002D4BAC" w:rsidRPr="002805CC" w:rsidTr="002B6D7D">
        <w:trPr>
          <w:trHeight w:val="744"/>
          <w:jc w:val="center"/>
        </w:trPr>
        <w:tc>
          <w:tcPr>
            <w:tcW w:w="3343" w:type="dxa"/>
            <w:tcBorders>
              <w:top w:val="single" w:sz="4" w:space="0" w:color="auto"/>
              <w:left w:val="single" w:sz="4" w:space="0" w:color="auto"/>
              <w:bottom w:val="single" w:sz="4" w:space="0" w:color="auto"/>
              <w:right w:val="single" w:sz="4" w:space="0" w:color="auto"/>
            </w:tcBorders>
          </w:tcPr>
          <w:p w:rsidR="002D4BAC" w:rsidRPr="002805CC" w:rsidRDefault="002D4BAC" w:rsidP="00DD61C0">
            <w:pPr>
              <w:pStyle w:val="Tabletext"/>
              <w:jc w:val="left"/>
              <w:rPr>
                <w:sz w:val="19"/>
                <w:szCs w:val="19"/>
                <w:lang w:val="es-ES_tradnl"/>
              </w:rPr>
            </w:pPr>
            <w:r w:rsidRPr="002805CC">
              <w:rPr>
                <w:lang w:val="es-ES_tradnl"/>
              </w:rPr>
              <w:t>Potencia de la señal interferente en el ancho de banda de referencia que no debe rebasarse más del 20%</w:t>
            </w:r>
            <w:r w:rsidR="00DD61C0">
              <w:rPr>
                <w:lang w:val="es-ES_tradnl"/>
              </w:rPr>
              <w:t> </w:t>
            </w:r>
            <w:r w:rsidRPr="002805CC">
              <w:rPr>
                <w:lang w:val="es-ES_tradnl"/>
              </w:rPr>
              <w:t>del tiempo</w:t>
            </w:r>
            <w:r w:rsidRPr="002805CC">
              <w:rPr>
                <w:sz w:val="19"/>
                <w:szCs w:val="19"/>
                <w:vertAlign w:val="superscript"/>
                <w:lang w:val="es-ES_tradnl"/>
              </w:rPr>
              <w:t>(3)</w:t>
            </w:r>
          </w:p>
        </w:tc>
        <w:tc>
          <w:tcPr>
            <w:tcW w:w="1022" w:type="dxa"/>
            <w:tcBorders>
              <w:left w:val="single" w:sz="4" w:space="0" w:color="auto"/>
              <w:bottom w:val="single" w:sz="4" w:space="0" w:color="auto"/>
              <w:right w:val="single" w:sz="4" w:space="0" w:color="auto"/>
            </w:tcBorders>
          </w:tcPr>
          <w:p w:rsidR="002D4BAC" w:rsidRPr="002805CC" w:rsidRDefault="002D4BAC" w:rsidP="002B6D7D">
            <w:pPr>
              <w:pStyle w:val="Tabletext"/>
              <w:jc w:val="center"/>
              <w:rPr>
                <w:lang w:val="es-ES_tradnl"/>
              </w:rPr>
            </w:pPr>
            <w:proofErr w:type="spellStart"/>
            <w:r w:rsidRPr="002805CC">
              <w:rPr>
                <w:lang w:val="es-ES_tradnl"/>
              </w:rPr>
              <w:t>dBW</w:t>
            </w:r>
            <w:proofErr w:type="spellEnd"/>
          </w:p>
        </w:tc>
        <w:tc>
          <w:tcPr>
            <w:tcW w:w="1022" w:type="dxa"/>
            <w:tcBorders>
              <w:left w:val="single" w:sz="4" w:space="0" w:color="auto"/>
              <w:bottom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−156,0</w:t>
            </w:r>
          </w:p>
        </w:tc>
        <w:tc>
          <w:tcPr>
            <w:tcW w:w="1271" w:type="dxa"/>
            <w:tcBorders>
              <w:left w:val="single" w:sz="4" w:space="0" w:color="auto"/>
              <w:bottom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−158,9</w:t>
            </w:r>
          </w:p>
        </w:tc>
        <w:tc>
          <w:tcPr>
            <w:tcW w:w="850" w:type="dxa"/>
            <w:tcBorders>
              <w:left w:val="single" w:sz="4" w:space="0" w:color="auto"/>
              <w:bottom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−162,4</w:t>
            </w:r>
          </w:p>
        </w:tc>
        <w:tc>
          <w:tcPr>
            <w:tcW w:w="1276" w:type="dxa"/>
            <w:tcBorders>
              <w:left w:val="single" w:sz="4" w:space="0" w:color="auto"/>
              <w:bottom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−160,0</w:t>
            </w:r>
          </w:p>
        </w:tc>
        <w:tc>
          <w:tcPr>
            <w:tcW w:w="992" w:type="dxa"/>
            <w:tcBorders>
              <w:left w:val="single" w:sz="4" w:space="0" w:color="auto"/>
              <w:bottom w:val="single" w:sz="4" w:space="0" w:color="auto"/>
              <w:right w:val="single" w:sz="4" w:space="0" w:color="auto"/>
            </w:tcBorders>
          </w:tcPr>
          <w:p w:rsidR="002D4BAC" w:rsidRPr="002805CC" w:rsidRDefault="002D4BAC" w:rsidP="002B6D7D">
            <w:pPr>
              <w:pStyle w:val="Tabletext"/>
              <w:jc w:val="center"/>
              <w:rPr>
                <w:lang w:val="es-ES_tradnl"/>
              </w:rPr>
            </w:pPr>
            <w:r w:rsidRPr="002805CC">
              <w:rPr>
                <w:lang w:val="es-ES_tradnl"/>
              </w:rPr>
              <w:t>−156,8</w:t>
            </w:r>
          </w:p>
        </w:tc>
      </w:tr>
      <w:tr w:rsidR="002D4BAC" w:rsidRPr="002805CC" w:rsidTr="002625F6">
        <w:trPr>
          <w:trHeight w:val="744"/>
          <w:jc w:val="center"/>
        </w:trPr>
        <w:tc>
          <w:tcPr>
            <w:tcW w:w="9776" w:type="dxa"/>
            <w:gridSpan w:val="7"/>
            <w:tcBorders>
              <w:top w:val="single" w:sz="4" w:space="0" w:color="auto"/>
              <w:left w:val="nil"/>
              <w:bottom w:val="nil"/>
              <w:right w:val="nil"/>
            </w:tcBorders>
          </w:tcPr>
          <w:p w:rsidR="002D4BAC" w:rsidRPr="002805CC" w:rsidRDefault="002D4BAC" w:rsidP="002625F6">
            <w:pPr>
              <w:pStyle w:val="Tablelegend"/>
              <w:rPr>
                <w:lang w:val="es-ES_tradnl"/>
              </w:rPr>
            </w:pPr>
            <w:r w:rsidRPr="002805CC">
              <w:rPr>
                <w:vertAlign w:val="superscript"/>
                <w:lang w:val="es-ES_tradnl"/>
              </w:rPr>
              <w:t>(1)</w:t>
            </w:r>
            <w:r w:rsidRPr="002805CC">
              <w:rPr>
                <w:lang w:val="es-ES_tradnl"/>
              </w:rPr>
              <w:tab/>
              <w:t>Véanse el § 3 para los cálculos del margen del enlace y el § 4 para la derivación de los niveles de potencia de la señal interferente.</w:t>
            </w:r>
          </w:p>
          <w:p w:rsidR="002D4BAC" w:rsidRPr="002805CC" w:rsidRDefault="002D4BAC" w:rsidP="002625F6">
            <w:pPr>
              <w:pStyle w:val="Tablelegend"/>
              <w:rPr>
                <w:lang w:val="es-ES_tradnl"/>
              </w:rPr>
            </w:pPr>
            <w:r w:rsidRPr="002805CC">
              <w:rPr>
                <w:vertAlign w:val="superscript"/>
                <w:lang w:val="es-ES_tradnl"/>
              </w:rPr>
              <w:t>(2)</w:t>
            </w:r>
            <w:r w:rsidRPr="002805CC">
              <w:rPr>
                <w:vertAlign w:val="superscript"/>
                <w:lang w:val="es-ES_tradnl"/>
              </w:rPr>
              <w:tab/>
            </w:r>
            <w:r w:rsidRPr="002805CC">
              <w:rPr>
                <w:lang w:val="es-ES_tradnl"/>
              </w:rPr>
              <w:t>Los sistemas con antenas omnidireccionales no son susceptibles de que la antena pierda la dirección de la señal debido a la interferencia o el desvanecimiento de la señal.</w:t>
            </w:r>
          </w:p>
          <w:p w:rsidR="002D4BAC" w:rsidRPr="002805CC" w:rsidRDefault="002D4BAC" w:rsidP="002625F6">
            <w:pPr>
              <w:pStyle w:val="Tablelegend"/>
              <w:rPr>
                <w:sz w:val="19"/>
                <w:szCs w:val="19"/>
                <w:lang w:val="es-ES_tradnl"/>
              </w:rPr>
            </w:pPr>
            <w:r w:rsidRPr="002805CC">
              <w:rPr>
                <w:vertAlign w:val="superscript"/>
                <w:lang w:val="es-ES_tradnl"/>
              </w:rPr>
              <w:t>(3)</w:t>
            </w:r>
            <w:r w:rsidRPr="002805CC">
              <w:rPr>
                <w:vertAlign w:val="superscript"/>
                <w:lang w:val="es-ES_tradnl"/>
              </w:rPr>
              <w:tab/>
            </w:r>
            <w:r w:rsidRPr="002805CC">
              <w:rPr>
                <w:lang w:val="es-ES_tradnl"/>
              </w:rPr>
              <w:t>El porcentaje de tiempo señalado no debe rebasarse en ningún vuelo.</w:t>
            </w:r>
          </w:p>
        </w:tc>
      </w:tr>
    </w:tbl>
    <w:p w:rsidR="002D4BAC" w:rsidRPr="002805CC" w:rsidRDefault="002D4BAC" w:rsidP="002D4BAC">
      <w:pPr>
        <w:pStyle w:val="Tablefin"/>
        <w:rPr>
          <w:lang w:val="es-ES_tradnl"/>
        </w:rPr>
      </w:pPr>
    </w:p>
    <w:p w:rsidR="002D4BAC" w:rsidRPr="002805CC" w:rsidRDefault="002D4BAC" w:rsidP="002D4BAC">
      <w:pPr>
        <w:pStyle w:val="TableNo"/>
        <w:rPr>
          <w:lang w:val="es-ES_tradnl"/>
        </w:rPr>
      </w:pPr>
      <w:r w:rsidRPr="002805CC">
        <w:rPr>
          <w:lang w:val="es-ES_tradnl"/>
        </w:rPr>
        <w:lastRenderedPageBreak/>
        <w:t>CUADRO 3</w:t>
      </w:r>
    </w:p>
    <w:p w:rsidR="002D4BAC" w:rsidRPr="002805CC" w:rsidRDefault="002D4BAC" w:rsidP="002D4BAC">
      <w:pPr>
        <w:pStyle w:val="Tabletitle"/>
        <w:rPr>
          <w:lang w:val="es-ES_tradnl"/>
        </w:rPr>
      </w:pPr>
      <w:r w:rsidRPr="002805CC">
        <w:rPr>
          <w:lang w:val="es-ES_tradnl"/>
        </w:rPr>
        <w:t>Criterios de interferencia para sistemas de cohetes de sondeo y</w:t>
      </w:r>
      <w:r w:rsidRPr="002805CC">
        <w:rPr>
          <w:lang w:val="es-ES_tradnl"/>
        </w:rPr>
        <w:br/>
        <w:t>sondas descendentes del servicio de ayudas a la meteorología</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3458"/>
        <w:gridCol w:w="3231"/>
        <w:gridCol w:w="2949"/>
      </w:tblGrid>
      <w:tr w:rsidR="002D4BAC" w:rsidRPr="002805CC" w:rsidTr="00F10D1E">
        <w:trPr>
          <w:jc w:val="center"/>
        </w:trPr>
        <w:tc>
          <w:tcPr>
            <w:tcW w:w="3458" w:type="dxa"/>
            <w:vAlign w:val="center"/>
          </w:tcPr>
          <w:p w:rsidR="002D4BAC" w:rsidRPr="002805CC" w:rsidRDefault="002D4BAC" w:rsidP="002625F6">
            <w:pPr>
              <w:pStyle w:val="Tablehead"/>
              <w:rPr>
                <w:lang w:val="es-ES_tradnl"/>
              </w:rPr>
            </w:pPr>
            <w:r w:rsidRPr="002805CC">
              <w:rPr>
                <w:lang w:val="es-ES_tradnl"/>
              </w:rPr>
              <w:t>Parámetro</w:t>
            </w:r>
          </w:p>
        </w:tc>
        <w:tc>
          <w:tcPr>
            <w:tcW w:w="3231" w:type="dxa"/>
            <w:vAlign w:val="center"/>
          </w:tcPr>
          <w:p w:rsidR="002D4BAC" w:rsidRPr="002805CC" w:rsidRDefault="002D4BAC" w:rsidP="002625F6">
            <w:pPr>
              <w:pStyle w:val="Tablehead"/>
              <w:rPr>
                <w:lang w:val="es-ES_tradnl"/>
              </w:rPr>
            </w:pPr>
            <w:r w:rsidRPr="002805CC">
              <w:rPr>
                <w:lang w:val="es-ES_tradnl"/>
              </w:rPr>
              <w:t>Sistema de sondas descendentes lanzadas desde aviones en 400,15-406 MHz</w:t>
            </w:r>
          </w:p>
        </w:tc>
        <w:tc>
          <w:tcPr>
            <w:tcW w:w="2949" w:type="dxa"/>
            <w:vAlign w:val="center"/>
          </w:tcPr>
          <w:p w:rsidR="002D4BAC" w:rsidRPr="002805CC" w:rsidRDefault="002D4BAC" w:rsidP="002625F6">
            <w:pPr>
              <w:pStyle w:val="Tablehead"/>
              <w:rPr>
                <w:lang w:val="es-ES_tradnl"/>
              </w:rPr>
            </w:pPr>
            <w:r w:rsidRPr="002805CC">
              <w:rPr>
                <w:lang w:val="es-ES_tradnl"/>
              </w:rPr>
              <w:t>Sistema de cohetes de sondeo en 400,15-406 MHz</w:t>
            </w:r>
          </w:p>
        </w:tc>
      </w:tr>
      <w:tr w:rsidR="002D4BAC" w:rsidRPr="002805CC" w:rsidTr="00DD61C0">
        <w:trPr>
          <w:jc w:val="center"/>
        </w:trPr>
        <w:tc>
          <w:tcPr>
            <w:tcW w:w="3458" w:type="dxa"/>
            <w:vAlign w:val="center"/>
          </w:tcPr>
          <w:p w:rsidR="002D4BAC" w:rsidRPr="002805CC" w:rsidRDefault="002D4BAC" w:rsidP="00DD61C0">
            <w:pPr>
              <w:pStyle w:val="Tabletext"/>
              <w:keepNext/>
              <w:keepLines/>
              <w:jc w:val="left"/>
              <w:rPr>
                <w:sz w:val="20"/>
                <w:lang w:val="es-ES_tradnl"/>
              </w:rPr>
            </w:pPr>
            <w:r w:rsidRPr="002805CC">
              <w:rPr>
                <w:lang w:val="es-ES_tradnl"/>
              </w:rPr>
              <w:t>Ancho de banda de referencia del sistema</w:t>
            </w:r>
          </w:p>
        </w:tc>
        <w:tc>
          <w:tcPr>
            <w:tcW w:w="3231" w:type="dxa"/>
          </w:tcPr>
          <w:p w:rsidR="002D4BAC" w:rsidRPr="002805CC" w:rsidRDefault="002D4BAC" w:rsidP="00DD61C0">
            <w:pPr>
              <w:pStyle w:val="Tabletext"/>
              <w:keepNext/>
              <w:keepLines/>
              <w:jc w:val="center"/>
              <w:rPr>
                <w:lang w:val="es-ES_tradnl"/>
              </w:rPr>
            </w:pPr>
            <w:r w:rsidRPr="002805CC">
              <w:rPr>
                <w:lang w:val="es-ES_tradnl"/>
              </w:rPr>
              <w:t>20 kHz</w:t>
            </w:r>
          </w:p>
        </w:tc>
        <w:tc>
          <w:tcPr>
            <w:tcW w:w="2949" w:type="dxa"/>
          </w:tcPr>
          <w:p w:rsidR="002D4BAC" w:rsidRPr="002805CC" w:rsidRDefault="002D4BAC" w:rsidP="00DD61C0">
            <w:pPr>
              <w:pStyle w:val="Tabletext"/>
              <w:keepNext/>
              <w:keepLines/>
              <w:jc w:val="center"/>
              <w:rPr>
                <w:lang w:val="es-ES_tradnl"/>
              </w:rPr>
            </w:pPr>
            <w:r w:rsidRPr="002805CC">
              <w:rPr>
                <w:lang w:val="es-ES_tradnl"/>
              </w:rPr>
              <w:t>3 MHz</w:t>
            </w:r>
          </w:p>
        </w:tc>
      </w:tr>
      <w:tr w:rsidR="002D4BAC" w:rsidRPr="002805CC" w:rsidTr="00DD61C0">
        <w:trPr>
          <w:jc w:val="center"/>
        </w:trPr>
        <w:tc>
          <w:tcPr>
            <w:tcW w:w="3458" w:type="dxa"/>
            <w:vAlign w:val="center"/>
          </w:tcPr>
          <w:p w:rsidR="002D4BAC" w:rsidRPr="002805CC" w:rsidRDefault="002D4BAC" w:rsidP="00DD61C0">
            <w:pPr>
              <w:pStyle w:val="Tabletext"/>
              <w:keepNext/>
              <w:keepLines/>
              <w:jc w:val="left"/>
              <w:rPr>
                <w:sz w:val="20"/>
                <w:lang w:val="es-ES_tradnl"/>
              </w:rPr>
            </w:pPr>
            <w:r w:rsidRPr="002805CC">
              <w:rPr>
                <w:lang w:val="es-ES_tradnl"/>
              </w:rPr>
              <w:t>Potencia de la señal interferente (</w:t>
            </w:r>
            <w:proofErr w:type="spellStart"/>
            <w:r w:rsidRPr="002805CC">
              <w:rPr>
                <w:lang w:val="es-ES_tradnl"/>
              </w:rPr>
              <w:t>dBW</w:t>
            </w:r>
            <w:proofErr w:type="spellEnd"/>
            <w:r w:rsidRPr="002805CC">
              <w:rPr>
                <w:lang w:val="es-ES_tradnl"/>
              </w:rPr>
              <w:t>) en el ancho de banda de referencia que no debe rebasarse más del</w:t>
            </w:r>
            <w:r w:rsidRPr="002805CC">
              <w:rPr>
                <w:sz w:val="20"/>
                <w:lang w:val="es-ES_tradnl"/>
              </w:rPr>
              <w:t xml:space="preserve"> </w:t>
            </w:r>
            <w:r w:rsidRPr="002805CC">
              <w:rPr>
                <w:i/>
                <w:iCs/>
                <w:szCs w:val="22"/>
                <w:lang w:val="es-ES_tradnl"/>
              </w:rPr>
              <w:t>P</w:t>
            </w:r>
            <w:r w:rsidRPr="002805CC">
              <w:rPr>
                <w:i/>
                <w:iCs/>
                <w:szCs w:val="22"/>
                <w:vertAlign w:val="subscript"/>
                <w:lang w:val="es-ES_tradnl"/>
              </w:rPr>
              <w:t>LOCK-LOSS</w:t>
            </w:r>
            <w:r w:rsidRPr="002805CC">
              <w:rPr>
                <w:szCs w:val="22"/>
                <w:lang w:val="es-ES_tradnl"/>
              </w:rPr>
              <w:t>%</w:t>
            </w:r>
            <w:r w:rsidRPr="002805CC">
              <w:rPr>
                <w:lang w:val="es-ES_tradnl"/>
              </w:rPr>
              <w:t xml:space="preserve"> del tiempo</w:t>
            </w:r>
          </w:p>
        </w:tc>
        <w:tc>
          <w:tcPr>
            <w:tcW w:w="3231" w:type="dxa"/>
          </w:tcPr>
          <w:p w:rsidR="002D4BAC" w:rsidRPr="002805CC" w:rsidRDefault="002D4BAC" w:rsidP="00DD61C0">
            <w:pPr>
              <w:pStyle w:val="Tabletext"/>
              <w:keepNext/>
              <w:keepLines/>
              <w:jc w:val="center"/>
              <w:rPr>
                <w:lang w:val="es-ES_tradnl"/>
              </w:rPr>
            </w:pPr>
            <w:r w:rsidRPr="002805CC">
              <w:rPr>
                <w:lang w:val="es-ES_tradnl"/>
              </w:rPr>
              <w:t>No aplicable</w:t>
            </w:r>
            <w:r w:rsidRPr="002805CC">
              <w:rPr>
                <w:vertAlign w:val="superscript"/>
                <w:lang w:val="es-ES_tradnl"/>
              </w:rPr>
              <w:t>(1)</w:t>
            </w:r>
          </w:p>
        </w:tc>
        <w:tc>
          <w:tcPr>
            <w:tcW w:w="2949" w:type="dxa"/>
          </w:tcPr>
          <w:p w:rsidR="002D4BAC" w:rsidRPr="002805CC" w:rsidRDefault="002D4BAC" w:rsidP="00DD61C0">
            <w:pPr>
              <w:pStyle w:val="Tabletext"/>
              <w:keepNext/>
              <w:keepLines/>
              <w:jc w:val="center"/>
              <w:rPr>
                <w:lang w:val="es-ES_tradnl"/>
              </w:rPr>
            </w:pPr>
            <w:r w:rsidRPr="002805CC">
              <w:rPr>
                <w:lang w:val="es-ES_tradnl"/>
              </w:rPr>
              <w:t>–116,9</w:t>
            </w:r>
          </w:p>
        </w:tc>
      </w:tr>
      <w:tr w:rsidR="002D4BAC" w:rsidRPr="002805CC" w:rsidTr="00DD61C0">
        <w:trPr>
          <w:jc w:val="center"/>
        </w:trPr>
        <w:tc>
          <w:tcPr>
            <w:tcW w:w="3458" w:type="dxa"/>
            <w:vAlign w:val="center"/>
          </w:tcPr>
          <w:p w:rsidR="002D4BAC" w:rsidRPr="002805CC" w:rsidRDefault="002D4BAC" w:rsidP="00DD61C0">
            <w:pPr>
              <w:pStyle w:val="Tabletext"/>
              <w:keepNext/>
              <w:keepLines/>
              <w:jc w:val="left"/>
              <w:rPr>
                <w:szCs w:val="22"/>
                <w:lang w:val="es-ES_tradnl"/>
              </w:rPr>
            </w:pPr>
            <w:r w:rsidRPr="002805CC">
              <w:rPr>
                <w:i/>
                <w:iCs/>
                <w:szCs w:val="22"/>
                <w:lang w:val="es-ES_tradnl"/>
              </w:rPr>
              <w:t>P</w:t>
            </w:r>
            <w:r w:rsidRPr="002805CC">
              <w:rPr>
                <w:i/>
                <w:iCs/>
                <w:szCs w:val="22"/>
                <w:vertAlign w:val="subscript"/>
                <w:lang w:val="es-ES_tradnl"/>
              </w:rPr>
              <w:t>LOCK-LOSS</w:t>
            </w:r>
            <w:r w:rsidRPr="002805CC">
              <w:rPr>
                <w:szCs w:val="22"/>
                <w:lang w:val="es-ES_tradnl"/>
              </w:rPr>
              <w:t xml:space="preserve"> (%)</w:t>
            </w:r>
            <w:r w:rsidRPr="002805CC">
              <w:rPr>
                <w:szCs w:val="22"/>
                <w:vertAlign w:val="superscript"/>
                <w:lang w:val="es-ES_tradnl"/>
              </w:rPr>
              <w:t>(2)</w:t>
            </w:r>
          </w:p>
        </w:tc>
        <w:tc>
          <w:tcPr>
            <w:tcW w:w="3231" w:type="dxa"/>
          </w:tcPr>
          <w:p w:rsidR="002D4BAC" w:rsidRPr="002805CC" w:rsidRDefault="002D4BAC" w:rsidP="00DD61C0">
            <w:pPr>
              <w:pStyle w:val="Tabletext"/>
              <w:keepNext/>
              <w:keepLines/>
              <w:jc w:val="center"/>
              <w:rPr>
                <w:lang w:val="es-ES_tradnl"/>
              </w:rPr>
            </w:pPr>
            <w:r w:rsidRPr="002805CC">
              <w:rPr>
                <w:lang w:val="es-ES_tradnl"/>
              </w:rPr>
              <w:t>No aplicable</w:t>
            </w:r>
            <w:r w:rsidRPr="002805CC">
              <w:rPr>
                <w:vertAlign w:val="superscript"/>
                <w:lang w:val="es-ES_tradnl"/>
              </w:rPr>
              <w:t>(1)</w:t>
            </w:r>
          </w:p>
        </w:tc>
        <w:tc>
          <w:tcPr>
            <w:tcW w:w="2949" w:type="dxa"/>
          </w:tcPr>
          <w:p w:rsidR="002D4BAC" w:rsidRPr="002805CC" w:rsidRDefault="002D4BAC" w:rsidP="00DD61C0">
            <w:pPr>
              <w:pStyle w:val="Tabletext"/>
              <w:keepNext/>
              <w:keepLines/>
              <w:jc w:val="center"/>
              <w:rPr>
                <w:lang w:val="es-ES_tradnl"/>
              </w:rPr>
            </w:pPr>
            <w:r w:rsidRPr="002805CC">
              <w:rPr>
                <w:lang w:val="es-ES_tradnl"/>
              </w:rPr>
              <w:t>0,02</w:t>
            </w:r>
          </w:p>
        </w:tc>
      </w:tr>
      <w:tr w:rsidR="002D4BAC" w:rsidRPr="002805CC" w:rsidTr="00DD61C0">
        <w:trPr>
          <w:jc w:val="center"/>
        </w:trPr>
        <w:tc>
          <w:tcPr>
            <w:tcW w:w="3458" w:type="dxa"/>
            <w:vAlign w:val="center"/>
          </w:tcPr>
          <w:p w:rsidR="002D4BAC" w:rsidRPr="002805CC" w:rsidRDefault="002D4BAC" w:rsidP="002625F6">
            <w:pPr>
              <w:pStyle w:val="Tabletext"/>
              <w:keepNext/>
              <w:keepLines/>
              <w:jc w:val="left"/>
              <w:rPr>
                <w:sz w:val="20"/>
                <w:lang w:val="es-ES_tradnl"/>
              </w:rPr>
            </w:pPr>
            <w:r w:rsidRPr="002805CC">
              <w:rPr>
                <w:lang w:val="es-ES_tradnl"/>
              </w:rPr>
              <w:t>Potencia de la señal interferente (</w:t>
            </w:r>
            <w:proofErr w:type="spellStart"/>
            <w:r w:rsidRPr="002805CC">
              <w:rPr>
                <w:lang w:val="es-ES_tradnl"/>
              </w:rPr>
              <w:t>dBW</w:t>
            </w:r>
            <w:proofErr w:type="spellEnd"/>
            <w:r w:rsidRPr="002805CC">
              <w:rPr>
                <w:lang w:val="es-ES_tradnl"/>
              </w:rPr>
              <w:t>) en el ancho de banda de referencia que no debe rebasarse más del</w:t>
            </w:r>
            <w:r w:rsidRPr="002805CC">
              <w:rPr>
                <w:sz w:val="20"/>
                <w:lang w:val="es-ES_tradnl"/>
              </w:rPr>
              <w:t xml:space="preserve"> </w:t>
            </w:r>
            <w:r w:rsidRPr="002805CC">
              <w:rPr>
                <w:i/>
                <w:iCs/>
                <w:szCs w:val="22"/>
                <w:lang w:val="es-ES_tradnl"/>
              </w:rPr>
              <w:t>P</w:t>
            </w:r>
            <w:r w:rsidRPr="002805CC">
              <w:rPr>
                <w:i/>
                <w:iCs/>
                <w:szCs w:val="22"/>
                <w:vertAlign w:val="subscript"/>
                <w:lang w:val="es-ES_tradnl"/>
              </w:rPr>
              <w:t>DATA-LOSS</w:t>
            </w:r>
            <w:r w:rsidRPr="002805CC">
              <w:rPr>
                <w:szCs w:val="22"/>
                <w:lang w:val="es-ES_tradnl"/>
              </w:rPr>
              <w:t>%</w:t>
            </w:r>
            <w:r w:rsidRPr="002805CC">
              <w:rPr>
                <w:sz w:val="20"/>
                <w:lang w:val="es-ES_tradnl"/>
              </w:rPr>
              <w:t xml:space="preserve"> </w:t>
            </w:r>
            <w:r w:rsidRPr="002805CC">
              <w:rPr>
                <w:lang w:val="es-ES_tradnl"/>
              </w:rPr>
              <w:t>del tiempo</w:t>
            </w:r>
          </w:p>
        </w:tc>
        <w:tc>
          <w:tcPr>
            <w:tcW w:w="3231" w:type="dxa"/>
          </w:tcPr>
          <w:p w:rsidR="002D4BAC" w:rsidRPr="002805CC" w:rsidRDefault="002D4BAC" w:rsidP="00DD61C0">
            <w:pPr>
              <w:pStyle w:val="Tabletext"/>
              <w:jc w:val="center"/>
              <w:rPr>
                <w:lang w:val="es-ES_tradnl"/>
              </w:rPr>
            </w:pPr>
            <w:r w:rsidRPr="002805CC">
              <w:rPr>
                <w:lang w:val="es-ES_tradnl"/>
              </w:rPr>
              <w:t>–161,6</w:t>
            </w:r>
          </w:p>
        </w:tc>
        <w:tc>
          <w:tcPr>
            <w:tcW w:w="2949" w:type="dxa"/>
          </w:tcPr>
          <w:p w:rsidR="002D4BAC" w:rsidRPr="002805CC" w:rsidRDefault="002D4BAC" w:rsidP="00DD61C0">
            <w:pPr>
              <w:pStyle w:val="Tabletext"/>
              <w:jc w:val="center"/>
              <w:rPr>
                <w:lang w:val="es-ES_tradnl"/>
              </w:rPr>
            </w:pPr>
            <w:r w:rsidRPr="002805CC">
              <w:rPr>
                <w:lang w:val="es-ES_tradnl"/>
              </w:rPr>
              <w:t>–122,1</w:t>
            </w:r>
          </w:p>
        </w:tc>
      </w:tr>
      <w:tr w:rsidR="002D4BAC" w:rsidRPr="002805CC" w:rsidTr="00DD61C0">
        <w:trPr>
          <w:jc w:val="center"/>
        </w:trPr>
        <w:tc>
          <w:tcPr>
            <w:tcW w:w="3458" w:type="dxa"/>
            <w:vAlign w:val="center"/>
          </w:tcPr>
          <w:p w:rsidR="002D4BAC" w:rsidRPr="002805CC" w:rsidRDefault="002D4BAC" w:rsidP="002625F6">
            <w:pPr>
              <w:pStyle w:val="Tabletext"/>
              <w:jc w:val="left"/>
              <w:rPr>
                <w:szCs w:val="22"/>
                <w:lang w:val="es-ES_tradnl"/>
              </w:rPr>
            </w:pPr>
            <w:r w:rsidRPr="002805CC">
              <w:rPr>
                <w:i/>
                <w:iCs/>
                <w:szCs w:val="22"/>
                <w:lang w:val="es-ES_tradnl"/>
              </w:rPr>
              <w:t>P</w:t>
            </w:r>
            <w:r w:rsidRPr="002805CC">
              <w:rPr>
                <w:i/>
                <w:iCs/>
                <w:szCs w:val="22"/>
                <w:vertAlign w:val="subscript"/>
                <w:lang w:val="es-ES_tradnl"/>
              </w:rPr>
              <w:t>DATA-LOSS</w:t>
            </w:r>
            <w:r w:rsidRPr="002805CC">
              <w:rPr>
                <w:szCs w:val="22"/>
                <w:lang w:val="es-ES_tradnl"/>
              </w:rPr>
              <w:t xml:space="preserve"> (%)</w:t>
            </w:r>
            <w:r w:rsidRPr="002805CC">
              <w:rPr>
                <w:szCs w:val="22"/>
                <w:vertAlign w:val="superscript"/>
                <w:lang w:val="es-ES_tradnl"/>
              </w:rPr>
              <w:t>(2)</w:t>
            </w:r>
          </w:p>
        </w:tc>
        <w:tc>
          <w:tcPr>
            <w:tcW w:w="3231" w:type="dxa"/>
          </w:tcPr>
          <w:p w:rsidR="002D4BAC" w:rsidRPr="002805CC" w:rsidRDefault="002D4BAC" w:rsidP="00DD61C0">
            <w:pPr>
              <w:pStyle w:val="Tabletext"/>
              <w:jc w:val="center"/>
              <w:rPr>
                <w:lang w:val="es-ES_tradnl"/>
              </w:rPr>
            </w:pPr>
            <w:r w:rsidRPr="002805CC">
              <w:rPr>
                <w:lang w:val="es-ES_tradnl"/>
              </w:rPr>
              <w:t>0,060</w:t>
            </w:r>
          </w:p>
        </w:tc>
        <w:tc>
          <w:tcPr>
            <w:tcW w:w="2949" w:type="dxa"/>
          </w:tcPr>
          <w:p w:rsidR="002D4BAC" w:rsidRPr="002805CC" w:rsidRDefault="002D4BAC" w:rsidP="00DD61C0">
            <w:pPr>
              <w:pStyle w:val="Tabletext"/>
              <w:jc w:val="center"/>
              <w:rPr>
                <w:lang w:val="es-ES_tradnl"/>
              </w:rPr>
            </w:pPr>
            <w:r w:rsidRPr="002805CC">
              <w:rPr>
                <w:lang w:val="es-ES_tradnl"/>
              </w:rPr>
              <w:t>0,060</w:t>
            </w:r>
          </w:p>
        </w:tc>
      </w:tr>
      <w:tr w:rsidR="002D4BAC" w:rsidRPr="002805CC" w:rsidTr="00DD61C0">
        <w:trPr>
          <w:jc w:val="center"/>
        </w:trPr>
        <w:tc>
          <w:tcPr>
            <w:tcW w:w="3458" w:type="dxa"/>
            <w:vAlign w:val="center"/>
          </w:tcPr>
          <w:p w:rsidR="002D4BAC" w:rsidRPr="002805CC" w:rsidRDefault="002D4BAC" w:rsidP="002625F6">
            <w:pPr>
              <w:pStyle w:val="Tabletext"/>
              <w:keepNext/>
              <w:keepLines/>
              <w:jc w:val="left"/>
              <w:rPr>
                <w:sz w:val="20"/>
                <w:lang w:val="es-ES_tradnl"/>
              </w:rPr>
            </w:pPr>
            <w:r w:rsidRPr="002805CC">
              <w:rPr>
                <w:lang w:val="es-ES_tradnl"/>
              </w:rPr>
              <w:t>Potencia de la señal interferente (</w:t>
            </w:r>
            <w:proofErr w:type="spellStart"/>
            <w:r w:rsidRPr="002805CC">
              <w:rPr>
                <w:lang w:val="es-ES_tradnl"/>
              </w:rPr>
              <w:t>dBW</w:t>
            </w:r>
            <w:proofErr w:type="spellEnd"/>
            <w:r w:rsidRPr="002805CC">
              <w:rPr>
                <w:lang w:val="es-ES_tradnl"/>
              </w:rPr>
              <w:t>) en el ancho de banda de referencia que no debe rebasarse más del 20% del tiempo</w:t>
            </w:r>
          </w:p>
        </w:tc>
        <w:tc>
          <w:tcPr>
            <w:tcW w:w="3231" w:type="dxa"/>
          </w:tcPr>
          <w:p w:rsidR="002D4BAC" w:rsidRPr="002805CC" w:rsidRDefault="002D4BAC" w:rsidP="00DD61C0">
            <w:pPr>
              <w:pStyle w:val="Tabletext"/>
              <w:jc w:val="center"/>
              <w:rPr>
                <w:lang w:val="es-ES_tradnl"/>
              </w:rPr>
            </w:pPr>
            <w:r w:rsidRPr="002805CC">
              <w:rPr>
                <w:lang w:val="es-ES_tradnl"/>
              </w:rPr>
              <w:t>–168,9</w:t>
            </w:r>
          </w:p>
        </w:tc>
        <w:tc>
          <w:tcPr>
            <w:tcW w:w="2949" w:type="dxa"/>
          </w:tcPr>
          <w:p w:rsidR="002D4BAC" w:rsidRPr="002805CC" w:rsidRDefault="002D4BAC" w:rsidP="00DD61C0">
            <w:pPr>
              <w:pStyle w:val="Tabletext"/>
              <w:jc w:val="center"/>
              <w:rPr>
                <w:lang w:val="es-ES_tradnl"/>
              </w:rPr>
            </w:pPr>
            <w:r w:rsidRPr="002805CC">
              <w:rPr>
                <w:lang w:val="es-ES_tradnl"/>
              </w:rPr>
              <w:t>–135,6</w:t>
            </w:r>
          </w:p>
        </w:tc>
      </w:tr>
      <w:tr w:rsidR="002D4BAC" w:rsidRPr="002805CC" w:rsidTr="00F10D1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8" w:type="dxa"/>
            <w:gridSpan w:val="3"/>
          </w:tcPr>
          <w:p w:rsidR="002D4BAC" w:rsidRPr="002805CC" w:rsidRDefault="002D4BAC" w:rsidP="002625F6">
            <w:pPr>
              <w:pStyle w:val="Tablelegend"/>
              <w:rPr>
                <w:lang w:val="es-ES_tradnl"/>
              </w:rPr>
            </w:pPr>
            <w:r w:rsidRPr="002805CC">
              <w:rPr>
                <w:vertAlign w:val="superscript"/>
                <w:lang w:val="es-ES_tradnl"/>
              </w:rPr>
              <w:t>(1)</w:t>
            </w:r>
            <w:r w:rsidRPr="002805CC">
              <w:rPr>
                <w:vertAlign w:val="superscript"/>
                <w:lang w:val="es-ES_tradnl"/>
              </w:rPr>
              <w:tab/>
            </w:r>
            <w:r w:rsidRPr="002805CC">
              <w:rPr>
                <w:lang w:val="es-ES_tradnl"/>
              </w:rPr>
              <w:t>Los sistemas con antenas omnidireccionales no son susceptibles de que la antena pierda la dirección de la señal debido a la interferencia o el desvanecimiento.</w:t>
            </w:r>
          </w:p>
          <w:p w:rsidR="002D4BAC" w:rsidRPr="002805CC" w:rsidRDefault="002D4BAC" w:rsidP="002625F6">
            <w:pPr>
              <w:pStyle w:val="Tablelegend"/>
              <w:rPr>
                <w:lang w:val="es-ES_tradnl"/>
              </w:rPr>
            </w:pPr>
            <w:r w:rsidRPr="002805CC">
              <w:rPr>
                <w:vertAlign w:val="superscript"/>
                <w:lang w:val="es-ES_tradnl"/>
              </w:rPr>
              <w:t>(2)</w:t>
            </w:r>
            <w:r w:rsidRPr="002805CC">
              <w:rPr>
                <w:vertAlign w:val="superscript"/>
                <w:lang w:val="es-ES_tradnl"/>
              </w:rPr>
              <w:tab/>
            </w:r>
            <w:r w:rsidRPr="002805CC">
              <w:rPr>
                <w:lang w:val="es-ES_tradnl"/>
              </w:rPr>
              <w:t>El porcentaje de tiempo señalado no debe rebasarse en ningún vuelo.</w:t>
            </w:r>
          </w:p>
        </w:tc>
      </w:tr>
    </w:tbl>
    <w:p w:rsidR="002D4BAC" w:rsidRPr="002805CC" w:rsidRDefault="002D4BAC" w:rsidP="002D4BAC">
      <w:pPr>
        <w:pStyle w:val="Tablefin"/>
        <w:rPr>
          <w:lang w:val="es-ES_tradnl"/>
        </w:rPr>
      </w:pPr>
    </w:p>
    <w:p w:rsidR="002D4BAC" w:rsidRPr="002805CC" w:rsidRDefault="002D4BAC" w:rsidP="002D4BAC">
      <w:pPr>
        <w:rPr>
          <w:lang w:val="es-ES_tradnl"/>
        </w:rPr>
      </w:pPr>
    </w:p>
    <w:p w:rsidR="00DB3476" w:rsidRDefault="00DB3476" w:rsidP="00DB3476">
      <w:pPr>
        <w:rPr>
          <w:lang w:val="es-ES_tradnl"/>
        </w:rPr>
      </w:pPr>
    </w:p>
    <w:p w:rsidR="00DB3476" w:rsidRDefault="00DB3476" w:rsidP="00DB3476">
      <w:pPr>
        <w:rPr>
          <w:lang w:val="es-ES_tradnl"/>
        </w:rPr>
      </w:pPr>
    </w:p>
    <w:p w:rsidR="002D4BAC" w:rsidRPr="002805CC" w:rsidRDefault="002D4BAC" w:rsidP="002D4BAC">
      <w:pPr>
        <w:pStyle w:val="AnnexNoTitle"/>
        <w:rPr>
          <w:lang w:val="es-ES_tradnl"/>
        </w:rPr>
      </w:pPr>
      <w:r w:rsidRPr="002805CC">
        <w:rPr>
          <w:lang w:val="es-ES_tradnl"/>
        </w:rPr>
        <w:t>Anexo 1</w:t>
      </w:r>
      <w:r w:rsidRPr="002805CC">
        <w:rPr>
          <w:lang w:val="es-ES_tradnl"/>
        </w:rPr>
        <w:br/>
      </w:r>
      <w:r w:rsidRPr="002805CC">
        <w:rPr>
          <w:lang w:val="es-ES_tradnl"/>
        </w:rPr>
        <w:br/>
        <w:t>Bases para la definición de criterios de calidad de funcionamiento</w:t>
      </w:r>
      <w:r w:rsidRPr="002805CC">
        <w:rPr>
          <w:lang w:val="es-ES_tradnl"/>
        </w:rPr>
        <w:br/>
        <w:t xml:space="preserve">y de interferencia para ayudas a la meteorología en las bandas </w:t>
      </w:r>
      <w:r w:rsidRPr="002805CC">
        <w:rPr>
          <w:lang w:val="es-ES_tradnl"/>
        </w:rPr>
        <w:br/>
        <w:t>de frecuencias 400,15-406 MHz y 1 668,4-1 700 MHz</w:t>
      </w:r>
    </w:p>
    <w:p w:rsidR="002D4BAC" w:rsidRPr="002805CC" w:rsidRDefault="002D4BAC" w:rsidP="002D4BAC">
      <w:pPr>
        <w:pStyle w:val="Heading1"/>
        <w:rPr>
          <w:lang w:val="es-ES_tradnl"/>
        </w:rPr>
      </w:pPr>
      <w:bookmarkStart w:id="4" w:name="_Toc393258009"/>
      <w:r w:rsidRPr="002805CC">
        <w:rPr>
          <w:lang w:val="es-ES_tradnl"/>
        </w:rPr>
        <w:t>1</w:t>
      </w:r>
      <w:r w:rsidRPr="002805CC">
        <w:rPr>
          <w:lang w:val="es-ES_tradnl"/>
        </w:rPr>
        <w:tab/>
        <w:t>Introducción</w:t>
      </w:r>
      <w:bookmarkEnd w:id="4"/>
    </w:p>
    <w:p w:rsidR="002D4BAC" w:rsidRPr="002805CC" w:rsidRDefault="002D4BAC" w:rsidP="002D4BAC">
      <w:pPr>
        <w:rPr>
          <w:lang w:val="es-ES_tradnl"/>
        </w:rPr>
      </w:pPr>
      <w:r w:rsidRPr="002805CC">
        <w:rPr>
          <w:lang w:val="es-ES_tradnl"/>
        </w:rPr>
        <w:t>Las bandas 400,15-406 MHz (denominadas en adelante bandas de frecuencias de 403 MHz) y 1 668,4</w:t>
      </w:r>
      <w:r w:rsidRPr="002805CC">
        <w:rPr>
          <w:lang w:val="es-ES_tradnl"/>
        </w:rPr>
        <w:noBreakHyphen/>
        <w:t>1 700 MHz (denominadas en adelante bandas de frecuencias de 1 680 MHz) se atribuyen a las ayudas a la meteorología a título primario. Las bandas de frecuencias 400,15</w:t>
      </w:r>
      <w:r w:rsidRPr="002805CC">
        <w:rPr>
          <w:lang w:val="es-ES_tradnl"/>
        </w:rPr>
        <w:noBreakHyphen/>
        <w:t>403 MHz y 1 670-1 700 MHz se atribuyen también, a título primario común, a los usuarios de satélites meteorológicos (METSAT); finalmente, la banda de frecuencias 400,15-401 MHz se atribuye al servicio móvil por satélite (SMS) mundialmente. La banda de frecuencias 1 668,4-1 675 MHz está atribuida al servicio móvil por satélite (SMS) a escala mundial.</w:t>
      </w:r>
    </w:p>
    <w:p w:rsidR="002D4BAC" w:rsidRPr="002805CC" w:rsidRDefault="002D4BAC" w:rsidP="002D4BAC">
      <w:pPr>
        <w:keepNext/>
        <w:keepLines/>
        <w:rPr>
          <w:lang w:val="es-ES_tradnl"/>
        </w:rPr>
      </w:pPr>
      <w:r w:rsidRPr="002805CC">
        <w:rPr>
          <w:lang w:val="es-ES_tradnl"/>
        </w:rPr>
        <w:lastRenderedPageBreak/>
        <w:t>El concepto «ayudas a la meteorología» se utiliza para designar diversos tipos de equipos meteorológicos: radiosondas, sondas descendentes y cohetes de sondeo. Instrumentos similares son lanzados en todo el mundo, destinados a recoger datos meteorológicos de la atmósfera superior para hacer pronósticos del tiempo y predecir tempestades violentas, reunir datos sobre el nivel de ozono y medir ciertos parámetros de la atmósfera con varias otras aplicaciones. Los datos obtenidos de esos lanzamientos o sondeos son de extrema importancia para proteger vidas y propiedades, mediante la predicción de tempestades violentas y el suministro de datos esenciales para los vuelos comerciales.</w:t>
      </w:r>
    </w:p>
    <w:p w:rsidR="002D4BAC" w:rsidRPr="002805CC" w:rsidRDefault="002D4BAC" w:rsidP="002D4BAC">
      <w:pPr>
        <w:pStyle w:val="Heading1"/>
        <w:rPr>
          <w:lang w:val="es-ES_tradnl"/>
        </w:rPr>
      </w:pPr>
      <w:bookmarkStart w:id="5" w:name="_Toc393258010"/>
      <w:r w:rsidRPr="002805CC">
        <w:rPr>
          <w:lang w:val="es-ES_tradnl"/>
        </w:rPr>
        <w:t>2</w:t>
      </w:r>
      <w:r w:rsidRPr="002805CC">
        <w:rPr>
          <w:lang w:val="es-ES_tradnl"/>
        </w:rPr>
        <w:tab/>
        <w:t>Métodos de cálculo de los criterios de interferencia para las ayudas a la meteorología</w:t>
      </w:r>
      <w:bookmarkEnd w:id="5"/>
    </w:p>
    <w:p w:rsidR="002D4BAC" w:rsidRPr="002805CC" w:rsidRDefault="002D4BAC" w:rsidP="002D4BAC">
      <w:pPr>
        <w:rPr>
          <w:lang w:val="es-ES_tradnl"/>
        </w:rPr>
      </w:pPr>
      <w:r w:rsidRPr="002805CC">
        <w:rPr>
          <w:lang w:val="es-ES_tradnl"/>
        </w:rPr>
        <w:t>Puesto que, en general, la mayor vulnerabilidad de los equipos a las interferencias se registra en condiciones de distancia oblicua máxima de las operaciones, los criterios de interferencia se establecerán en base al margen del enlace para dicha distancia oblicua máxima. Si bien esta hipótesis no es suficientemente flexible para que otros posibles usuarios de la banda de frecuencias puedan aprovechar los márgenes de enlace más elevados de las distancias oblicuas menores, sí cabe tener en cuenta este último factor en estudios de compartición pormenorizados. La distancia en cuestión es la máxima distancia oblicua típica en la mayor parte del mundo, pero no representa las condiciones extremas encontradas durante el invierno en altas latitudes.</w:t>
      </w:r>
    </w:p>
    <w:p w:rsidR="002D4BAC" w:rsidRPr="002805CC" w:rsidRDefault="002D4BAC" w:rsidP="002D4BAC">
      <w:pPr>
        <w:rPr>
          <w:lang w:val="es-ES_tradnl"/>
        </w:rPr>
      </w:pPr>
      <w:r w:rsidRPr="002805CC">
        <w:rPr>
          <w:lang w:val="es-ES_tradnl"/>
        </w:rPr>
        <w:t>Los criterios de interferencia para las ayudas a la meteorología se establecen entonces en tres puntos para los sistemas con antenas omnidireccionales: un nivel de interferencia y un porcentaje de tiempo de pérdida del enganche del receptor, un nivel de interferencia y un porcentaje de tiempo de pérdida de datos, y un nivel de interferencia a largo plazo que no debe excederse durante más del 20% del tiempo. La pérdida de los valores del enganche de seguimiento del receptor no se aplica a los sistemas de ayuda a la meteorología con antenas omnidireccionales, dado que la antena no puede dirigirse mal y alejarse de la señal durante un periodo de pérdida de señal o interferencia. En el caso de los sistemas de ayuda a la meteorología con antenas omnidireccionales, se calculará un nivel de interferencia y un porcentaje de tiempo para la pérdida de datos y para un nivel de interferencia a largo plazo que no se debe exceder durante más del 20% del tiempo. Como los diversos tipos de instrumentos se utilizan para diversas aplicaciones y presentan características distintas, deberán establecerse criterios correspondientes a cada uno.</w:t>
      </w:r>
    </w:p>
    <w:p w:rsidR="002D4BAC" w:rsidRPr="002805CC" w:rsidRDefault="002D4BAC" w:rsidP="002D4BAC">
      <w:pPr>
        <w:rPr>
          <w:lang w:val="es-ES_tradnl"/>
        </w:rPr>
      </w:pPr>
      <w:r w:rsidRPr="002805CC">
        <w:rPr>
          <w:lang w:val="es-ES_tradnl"/>
        </w:rPr>
        <w:t xml:space="preserve">El primer nivel de criterios de interferencia a corto plazo que se ha de establecer, aplicable únicamente a los sistemas de antenas con seguimiento direccional, se refiere a la pérdida del enganche del receptor, admisible sólo durante un breve periodo de tiempo y aplicable únicamente a los sistemas de antenas con seguimiento direccional. Éste es el tiempo máximo durante el cual el receptor puede soportar la pérdida de señal y recuperarse y volver a orientar la antena de seguimiento en la señal. El cálculo de la pérdida admisible del enganche para un porcentaje de tiempo total, </w:t>
      </w:r>
      <w:r w:rsidRPr="002805CC">
        <w:rPr>
          <w:i/>
          <w:iCs/>
          <w:lang w:val="es-ES_tradnl"/>
        </w:rPr>
        <w:t>P</w:t>
      </w:r>
      <w:r w:rsidRPr="002805CC">
        <w:rPr>
          <w:lang w:val="es-ES_tradnl"/>
        </w:rPr>
        <w:t>%</w:t>
      </w:r>
      <w:r w:rsidRPr="002805CC">
        <w:rPr>
          <w:i/>
          <w:iCs/>
          <w:sz w:val="16"/>
          <w:szCs w:val="16"/>
          <w:lang w:val="es-ES_tradnl"/>
        </w:rPr>
        <w:t>TOTAL</w:t>
      </w:r>
      <w:r w:rsidRPr="002805CC">
        <w:rPr>
          <w:lang w:val="es-ES_tradnl"/>
        </w:rPr>
        <w:t>, depende del sistema y de la aplicación. Dicho porcentaje se subdivide entonces en dos partes, una corres</w:t>
      </w:r>
      <w:r w:rsidRPr="002805CC">
        <w:rPr>
          <w:lang w:val="es-ES_tradnl"/>
        </w:rPr>
        <w:softHyphen/>
        <w:t xml:space="preserve">pondiente a las fuentes internas del sistema, y otra ocasionada por la interacción de los sistemas. En nuestro caso, la pérdida del enganche se subdividirá de tal suerte que el 25% de </w:t>
      </w:r>
      <w:r w:rsidRPr="002805CC">
        <w:rPr>
          <w:i/>
          <w:iCs/>
          <w:lang w:val="es-ES_tradnl"/>
        </w:rPr>
        <w:t>P</w:t>
      </w:r>
      <w:r w:rsidRPr="002805CC">
        <w:rPr>
          <w:lang w:val="es-ES_tradnl"/>
        </w:rPr>
        <w:t>%</w:t>
      </w:r>
      <w:r w:rsidRPr="002805CC">
        <w:rPr>
          <w:i/>
          <w:iCs/>
          <w:sz w:val="16"/>
          <w:szCs w:val="16"/>
          <w:lang w:val="es-ES_tradnl"/>
        </w:rPr>
        <w:t>TOTAL</w:t>
      </w:r>
      <w:r w:rsidRPr="002805CC">
        <w:rPr>
          <w:lang w:val="es-ES_tradnl"/>
        </w:rPr>
        <w:t xml:space="preserve"> corresponda a la interferencia entre sistemas.</w:t>
      </w:r>
    </w:p>
    <w:p w:rsidR="002D4BAC" w:rsidRDefault="002D4BAC" w:rsidP="002D4BAC">
      <w:pPr>
        <w:rPr>
          <w:lang w:val="es-ES_tradnl"/>
        </w:rPr>
      </w:pPr>
      <w:r w:rsidRPr="002805CC">
        <w:rPr>
          <w:lang w:val="es-ES_tradnl"/>
        </w:rPr>
        <w:t>Los criterios de interferencia por pérdida del enganche se calculan como sigue:</w:t>
      </w:r>
    </w:p>
    <w:p w:rsidR="00503A24" w:rsidRPr="00CC2BA9" w:rsidRDefault="00503A24" w:rsidP="00503A24">
      <w:pPr>
        <w:pStyle w:val="Blanc"/>
        <w:rPr>
          <w:lang w:val="es-ES"/>
        </w:rPr>
      </w:pPr>
    </w:p>
    <w:p w:rsidR="002D4BAC" w:rsidRPr="002805CC" w:rsidRDefault="002D4BAC" w:rsidP="002D4BAC">
      <w:pPr>
        <w:pStyle w:val="Equation"/>
        <w:rPr>
          <w:lang w:val="es-ES_tradnl"/>
        </w:rPr>
      </w:pPr>
      <w:r w:rsidRPr="002805CC">
        <w:rPr>
          <w:lang w:val="es-ES_tradnl"/>
        </w:rPr>
        <w:tab/>
      </w:r>
      <w:r w:rsidRPr="002805CC">
        <w:rPr>
          <w:lang w:val="es-ES_tradnl"/>
        </w:rPr>
        <w:tab/>
      </w:r>
      <w:r w:rsidR="00F429F9" w:rsidRPr="002805CC">
        <w:rPr>
          <w:position w:val="-12"/>
          <w:lang w:val="es-ES_tradnl"/>
        </w:rPr>
        <w:object w:dxaOrig="39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22.7pt" o:ole="">
            <v:imagedata r:id="rId16" o:title=""/>
          </v:shape>
          <o:OLEObject Type="Embed" ProgID="Equation.DSMT4" ShapeID="_x0000_i1025" DrawAspect="Content" ObjectID="_1615807769" r:id="rId17"/>
        </w:object>
      </w:r>
      <w:r w:rsidRPr="002805CC">
        <w:rPr>
          <w:lang w:val="es-ES_tradnl"/>
        </w:rPr>
        <w:tab/>
        <w:t>(1)</w:t>
      </w:r>
    </w:p>
    <w:p w:rsidR="002D4BAC" w:rsidRPr="002805CC" w:rsidRDefault="002D4BAC" w:rsidP="002D4BAC">
      <w:pPr>
        <w:rPr>
          <w:lang w:val="es-ES_tradnl"/>
        </w:rPr>
      </w:pPr>
      <w:r w:rsidRPr="002805CC">
        <w:rPr>
          <w:lang w:val="es-ES_tradnl"/>
        </w:rPr>
        <w:t>donde:</w:t>
      </w:r>
    </w:p>
    <w:p w:rsidR="002D4BAC" w:rsidRPr="002805CC" w:rsidRDefault="002D4BAC" w:rsidP="002D4BAC">
      <w:pPr>
        <w:pStyle w:val="Equationlegend"/>
        <w:rPr>
          <w:lang w:val="es-ES_tradnl"/>
        </w:rPr>
      </w:pPr>
      <w:r w:rsidRPr="002805CC">
        <w:rPr>
          <w:lang w:val="es-ES_tradnl"/>
        </w:rPr>
        <w:tab/>
      </w:r>
      <w:r w:rsidRPr="002805CC">
        <w:rPr>
          <w:i/>
          <w:lang w:val="es-ES_tradnl"/>
        </w:rPr>
        <w:t>N</w:t>
      </w:r>
      <w:r w:rsidRPr="002805CC">
        <w:rPr>
          <w:i/>
          <w:position w:val="-4"/>
          <w:sz w:val="16"/>
          <w:lang w:val="es-ES_tradnl"/>
        </w:rPr>
        <w:t>RX</w:t>
      </w:r>
      <w:r w:rsidRPr="002805CC">
        <w:rPr>
          <w:lang w:val="es-ES_tradnl"/>
        </w:rPr>
        <w:t>:</w:t>
      </w:r>
      <w:r w:rsidRPr="002805CC">
        <w:rPr>
          <w:lang w:val="es-ES_tradnl"/>
        </w:rPr>
        <w:tab/>
        <w:t>densidad espectral de ruido del receptor en función del balance del enlace (véanse los Cuadros 5, 6 y 7)</w:t>
      </w:r>
    </w:p>
    <w:p w:rsidR="002D4BAC" w:rsidRPr="002805CC" w:rsidRDefault="002D4BAC" w:rsidP="002D4BAC">
      <w:pPr>
        <w:pStyle w:val="Equationlegend"/>
        <w:rPr>
          <w:i/>
          <w:lang w:val="es-ES_tradnl"/>
        </w:rPr>
      </w:pPr>
      <w:r w:rsidRPr="002805CC">
        <w:rPr>
          <w:lang w:val="es-ES_tradnl"/>
        </w:rPr>
        <w:tab/>
      </w:r>
      <w:r w:rsidRPr="002805CC">
        <w:rPr>
          <w:i/>
          <w:lang w:val="es-ES_tradnl"/>
        </w:rPr>
        <w:t>M</w:t>
      </w:r>
      <w:r w:rsidRPr="002805CC">
        <w:rPr>
          <w:iCs/>
          <w:lang w:val="es-ES_tradnl"/>
        </w:rPr>
        <w:t>:</w:t>
      </w:r>
      <w:r w:rsidRPr="002805CC">
        <w:rPr>
          <w:i/>
          <w:lang w:val="es-ES_tradnl"/>
        </w:rPr>
        <w:tab/>
      </w:r>
      <w:r w:rsidRPr="002805CC">
        <w:rPr>
          <w:iCs/>
          <w:lang w:val="es-ES_tradnl"/>
        </w:rPr>
        <w:t>margen para pérdida del enganche en función del balance del enlace (véanse los Cuadros 5, 6 y 7)</w:t>
      </w:r>
      <w:r w:rsidRPr="002805CC">
        <w:rPr>
          <w:i/>
          <w:lang w:val="es-ES_tradnl"/>
        </w:rPr>
        <w:t>.</w:t>
      </w:r>
    </w:p>
    <w:p w:rsidR="002D4BAC" w:rsidRPr="002805CC" w:rsidRDefault="002D4BAC" w:rsidP="002D4BAC">
      <w:pPr>
        <w:keepNext/>
        <w:keepLines/>
        <w:rPr>
          <w:lang w:val="es-ES_tradnl"/>
        </w:rPr>
      </w:pPr>
      <w:r w:rsidRPr="002805CC">
        <w:rPr>
          <w:lang w:val="es-ES_tradnl"/>
        </w:rPr>
        <w:lastRenderedPageBreak/>
        <w:t xml:space="preserve">El rebasamiento del nivel </w:t>
      </w:r>
      <w:r w:rsidRPr="002805CC">
        <w:rPr>
          <w:i/>
          <w:szCs w:val="24"/>
          <w:lang w:val="es-ES_tradnl"/>
        </w:rPr>
        <w:t>I</w:t>
      </w:r>
      <w:r w:rsidRPr="002805CC">
        <w:rPr>
          <w:i/>
          <w:position w:val="-4"/>
          <w:sz w:val="16"/>
          <w:szCs w:val="16"/>
          <w:lang w:val="es-ES_tradnl"/>
        </w:rPr>
        <w:t>LOCK</w:t>
      </w:r>
      <w:r w:rsidRPr="002805CC">
        <w:rPr>
          <w:i/>
          <w:position w:val="-4"/>
          <w:sz w:val="16"/>
          <w:szCs w:val="16"/>
          <w:lang w:val="es-ES_tradnl"/>
        </w:rPr>
        <w:noBreakHyphen/>
        <w:t>LOSS</w:t>
      </w:r>
      <w:r w:rsidRPr="002805CC">
        <w:rPr>
          <w:szCs w:val="24"/>
          <w:lang w:val="es-ES_tradnl"/>
        </w:rPr>
        <w:t xml:space="preserve"> </w:t>
      </w:r>
      <w:r w:rsidRPr="002805CC">
        <w:rPr>
          <w:lang w:val="es-ES_tradnl"/>
        </w:rPr>
        <w:t xml:space="preserve">no puede ser mayor que </w:t>
      </w:r>
      <w:r w:rsidRPr="002805CC">
        <w:rPr>
          <w:i/>
          <w:szCs w:val="24"/>
          <w:lang w:val="es-ES_tradnl"/>
        </w:rPr>
        <w:t>P</w:t>
      </w:r>
      <w:r w:rsidRPr="002805CC">
        <w:rPr>
          <w:lang w:val="es-ES_tradnl"/>
        </w:rPr>
        <w:t>%</w:t>
      </w:r>
      <w:r w:rsidRPr="002805CC">
        <w:rPr>
          <w:i/>
          <w:position w:val="-4"/>
          <w:sz w:val="16"/>
          <w:lang w:val="es-ES_tradnl"/>
        </w:rPr>
        <w:t>LOCK</w:t>
      </w:r>
      <w:r w:rsidRPr="002805CC">
        <w:rPr>
          <w:i/>
          <w:position w:val="-4"/>
          <w:sz w:val="16"/>
          <w:lang w:val="es-ES_tradnl"/>
        </w:rPr>
        <w:noBreakHyphen/>
        <w:t>LOSS</w:t>
      </w:r>
      <w:r w:rsidRPr="002805CC">
        <w:rPr>
          <w:lang w:val="es-ES_tradnl"/>
        </w:rPr>
        <w:t>, para:</w:t>
      </w:r>
    </w:p>
    <w:p w:rsidR="00503A24" w:rsidRPr="00CC2BA9" w:rsidRDefault="00503A24" w:rsidP="00503A24">
      <w:pPr>
        <w:pStyle w:val="Blanc"/>
        <w:rPr>
          <w:lang w:val="es-ES"/>
        </w:rPr>
      </w:pPr>
    </w:p>
    <w:p w:rsidR="002D4BAC" w:rsidRPr="00CB192B" w:rsidRDefault="002D4BAC" w:rsidP="002D4BAC">
      <w:pPr>
        <w:pStyle w:val="Equation"/>
        <w:keepNext/>
        <w:keepLines/>
        <w:rPr>
          <w:lang w:val="en-US"/>
        </w:rPr>
      </w:pPr>
      <w:r w:rsidRPr="002805CC">
        <w:rPr>
          <w:lang w:val="es-ES_tradnl"/>
        </w:rPr>
        <w:tab/>
      </w:r>
      <w:r w:rsidRPr="002805CC">
        <w:rPr>
          <w:lang w:val="es-ES_tradnl"/>
        </w:rPr>
        <w:tab/>
      </w:r>
      <w:r w:rsidRPr="00CB192B">
        <w:rPr>
          <w:i/>
          <w:lang w:val="en-US"/>
        </w:rPr>
        <w:t>P</w:t>
      </w:r>
      <w:r w:rsidRPr="00CB192B">
        <w:rPr>
          <w:lang w:val="en-US"/>
        </w:rPr>
        <w:t>%</w:t>
      </w:r>
      <w:r w:rsidRPr="00CB192B">
        <w:rPr>
          <w:i/>
          <w:position w:val="-4"/>
          <w:sz w:val="18"/>
          <w:lang w:val="en-US"/>
        </w:rPr>
        <w:t>LOCK-LOSS</w:t>
      </w:r>
      <w:r w:rsidRPr="00CB192B">
        <w:rPr>
          <w:lang w:val="en-US"/>
        </w:rPr>
        <w:t xml:space="preserve"> </w:t>
      </w:r>
      <w:r w:rsidRPr="002805CC">
        <w:rPr>
          <w:rFonts w:ascii="Symbol" w:hAnsi="Symbol"/>
          <w:lang w:val="es-ES_tradnl"/>
        </w:rPr>
        <w:t></w:t>
      </w:r>
      <w:r w:rsidRPr="00CB192B">
        <w:rPr>
          <w:lang w:val="en-US"/>
        </w:rPr>
        <w:t xml:space="preserve"> 0</w:t>
      </w:r>
      <w:proofErr w:type="gramStart"/>
      <w:r w:rsidRPr="00CB192B">
        <w:rPr>
          <w:lang w:val="en-US"/>
        </w:rPr>
        <w:t>,25</w:t>
      </w:r>
      <w:proofErr w:type="gramEnd"/>
      <w:r w:rsidRPr="00CB192B">
        <w:rPr>
          <w:lang w:val="en-US"/>
        </w:rPr>
        <w:t xml:space="preserve">  (</w:t>
      </w:r>
      <w:r w:rsidRPr="00CB192B">
        <w:rPr>
          <w:i/>
          <w:lang w:val="en-US"/>
        </w:rPr>
        <w:t>P</w:t>
      </w:r>
      <w:r w:rsidRPr="00CB192B">
        <w:rPr>
          <w:lang w:val="en-US"/>
        </w:rPr>
        <w:t>%</w:t>
      </w:r>
      <w:r w:rsidRPr="00CB192B">
        <w:rPr>
          <w:i/>
          <w:position w:val="-4"/>
          <w:sz w:val="18"/>
          <w:lang w:val="en-US"/>
        </w:rPr>
        <w:t>TOTAL</w:t>
      </w:r>
      <w:r w:rsidRPr="00CB192B">
        <w:rPr>
          <w:lang w:val="en-US"/>
        </w:rPr>
        <w:t>)</w:t>
      </w:r>
    </w:p>
    <w:p w:rsidR="00503A24" w:rsidRPr="002805CC" w:rsidRDefault="00503A24" w:rsidP="00503A24">
      <w:pPr>
        <w:pStyle w:val="Blanc"/>
      </w:pPr>
    </w:p>
    <w:p w:rsidR="002D4BAC" w:rsidRPr="002805CC" w:rsidRDefault="002D4BAC" w:rsidP="002D4BAC">
      <w:pPr>
        <w:rPr>
          <w:lang w:val="es-ES_tradnl"/>
        </w:rPr>
      </w:pPr>
      <w:r w:rsidRPr="002805CC">
        <w:rPr>
          <w:lang w:val="es-ES_tradnl"/>
        </w:rPr>
        <w:t xml:space="preserve">El segundo nivel de criterios de interferencia a corto plazo, aplicable a todos los sistemas, es aquel en el que se producen pérdidas de datos. El porcentaje de tiempo para tales incidentes puede deducirse de los objetivos de disponibilidad de datos del usuario. Los requisitos de disponibilidad de datos publicados para las ayudas a la meteorología se refieren generalmente a todas las fuentes de pérdida de datos y de error de datos. En las operaciones de ayudas a la meteorología se producen, además de pérdidas de datos, errores en los datos de los sensores, detectados durante su tratamiento. Un 25% del porcentaje total de pérdida/error de datos </w:t>
      </w:r>
      <w:r w:rsidRPr="002805CC">
        <w:rPr>
          <w:i/>
          <w:iCs/>
          <w:lang w:val="es-ES_tradnl"/>
        </w:rPr>
        <w:t>P</w:t>
      </w:r>
      <w:r w:rsidRPr="002805CC">
        <w:rPr>
          <w:lang w:val="es-ES_tradnl"/>
        </w:rPr>
        <w:t>%</w:t>
      </w:r>
      <w:r w:rsidRPr="002805CC">
        <w:rPr>
          <w:i/>
          <w:position w:val="-4"/>
          <w:sz w:val="16"/>
          <w:lang w:val="es-ES_tradnl"/>
        </w:rPr>
        <w:t xml:space="preserve"> TOTAL</w:t>
      </w:r>
      <w:r w:rsidRPr="002805CC">
        <w:rPr>
          <w:lang w:val="es-ES_tradnl"/>
        </w:rPr>
        <w:t xml:space="preserve"> corresponde a interferencias, mientras que otro 25% es atribuible a interferencias entre sistemas; por tanto:</w:t>
      </w:r>
    </w:p>
    <w:p w:rsidR="00503A24" w:rsidRPr="00CC2BA9" w:rsidRDefault="00503A24" w:rsidP="00503A24">
      <w:pPr>
        <w:pStyle w:val="Blanc"/>
        <w:rPr>
          <w:lang w:val="es-ES"/>
        </w:rPr>
      </w:pPr>
    </w:p>
    <w:p w:rsidR="002D4BAC" w:rsidRPr="00CB192B" w:rsidRDefault="002D4BAC" w:rsidP="002D4BAC">
      <w:pPr>
        <w:pStyle w:val="Equation"/>
        <w:rPr>
          <w:lang w:val="en-US"/>
        </w:rPr>
      </w:pPr>
      <w:r w:rsidRPr="002805CC">
        <w:rPr>
          <w:lang w:val="es-ES_tradnl"/>
        </w:rPr>
        <w:tab/>
      </w:r>
      <w:r w:rsidRPr="002805CC">
        <w:rPr>
          <w:lang w:val="es-ES_tradnl"/>
        </w:rPr>
        <w:tab/>
      </w:r>
      <w:r w:rsidRPr="00CB192B">
        <w:rPr>
          <w:i/>
          <w:lang w:val="en-US"/>
        </w:rPr>
        <w:t>P</w:t>
      </w:r>
      <w:r w:rsidRPr="00CB192B">
        <w:rPr>
          <w:lang w:val="en-US"/>
        </w:rPr>
        <w:t>%</w:t>
      </w:r>
      <w:r w:rsidRPr="00CB192B">
        <w:rPr>
          <w:i/>
          <w:position w:val="-4"/>
          <w:sz w:val="18"/>
          <w:lang w:val="en-US"/>
        </w:rPr>
        <w:t>DATA-LOSS</w:t>
      </w:r>
      <w:r w:rsidRPr="00CB192B">
        <w:rPr>
          <w:lang w:val="en-US"/>
        </w:rPr>
        <w:t xml:space="preserve"> </w:t>
      </w:r>
      <w:r w:rsidRPr="002805CC">
        <w:rPr>
          <w:rFonts w:ascii="Symbol" w:hAnsi="Symbol"/>
          <w:lang w:val="es-ES_tradnl"/>
        </w:rPr>
        <w:t></w:t>
      </w:r>
      <w:r w:rsidR="0019319C">
        <w:rPr>
          <w:lang w:val="en-US"/>
        </w:rPr>
        <w:t xml:space="preserve"> </w:t>
      </w:r>
      <w:r w:rsidRPr="00CB192B">
        <w:rPr>
          <w:lang w:val="en-US"/>
        </w:rPr>
        <w:t>(25%) (25%) (</w:t>
      </w:r>
      <w:r w:rsidRPr="00CB192B">
        <w:rPr>
          <w:i/>
          <w:lang w:val="en-US"/>
        </w:rPr>
        <w:t>P</w:t>
      </w:r>
      <w:r w:rsidRPr="00CB192B">
        <w:rPr>
          <w:lang w:val="en-US"/>
        </w:rPr>
        <w:t>%</w:t>
      </w:r>
      <w:r w:rsidRPr="00CB192B">
        <w:rPr>
          <w:i/>
          <w:position w:val="-4"/>
          <w:sz w:val="18"/>
          <w:lang w:val="en-US"/>
        </w:rPr>
        <w:t>TOTAL</w:t>
      </w:r>
      <w:r w:rsidRPr="00CB192B">
        <w:rPr>
          <w:lang w:val="en-US"/>
        </w:rPr>
        <w:t xml:space="preserve">) </w:t>
      </w:r>
      <w:r w:rsidRPr="002805CC">
        <w:rPr>
          <w:rFonts w:ascii="Symbol" w:hAnsi="Symbol"/>
          <w:lang w:val="es-ES_tradnl"/>
        </w:rPr>
        <w:t></w:t>
      </w:r>
      <w:r w:rsidRPr="00CB192B">
        <w:rPr>
          <w:lang w:val="en-US"/>
        </w:rPr>
        <w:t xml:space="preserve"> (6,25%) (</w:t>
      </w:r>
      <w:r w:rsidRPr="00CB192B">
        <w:rPr>
          <w:i/>
          <w:lang w:val="en-US"/>
        </w:rPr>
        <w:t>P</w:t>
      </w:r>
      <w:r w:rsidRPr="00CB192B">
        <w:rPr>
          <w:lang w:val="en-US"/>
        </w:rPr>
        <w:t>%</w:t>
      </w:r>
      <w:r w:rsidRPr="00CB192B">
        <w:rPr>
          <w:i/>
          <w:position w:val="-4"/>
          <w:sz w:val="18"/>
          <w:lang w:val="en-US"/>
        </w:rPr>
        <w:t>TOTAL</w:t>
      </w:r>
      <w:r w:rsidR="00503A24">
        <w:rPr>
          <w:lang w:val="en-US"/>
        </w:rPr>
        <w:t>)</w:t>
      </w:r>
    </w:p>
    <w:p w:rsidR="00503A24" w:rsidRPr="002805CC" w:rsidRDefault="00503A24" w:rsidP="00503A24">
      <w:pPr>
        <w:pStyle w:val="Blanc"/>
      </w:pPr>
    </w:p>
    <w:p w:rsidR="002D4BAC" w:rsidRPr="002805CC" w:rsidRDefault="002D4BAC" w:rsidP="002D4BAC">
      <w:pPr>
        <w:rPr>
          <w:lang w:val="es-ES_tradnl"/>
        </w:rPr>
      </w:pPr>
      <w:r w:rsidRPr="002805CC">
        <w:rPr>
          <w:lang w:val="es-ES_tradnl"/>
        </w:rPr>
        <w:t>Los criterios de interferencia por pérdida de datos se calculan como sigue:</w:t>
      </w:r>
    </w:p>
    <w:p w:rsidR="00503A24" w:rsidRPr="00CC2BA9" w:rsidRDefault="00503A24" w:rsidP="00503A24">
      <w:pPr>
        <w:pStyle w:val="Blanc"/>
        <w:rPr>
          <w:lang w:val="es-ES"/>
        </w:rPr>
      </w:pPr>
    </w:p>
    <w:p w:rsidR="002D4BAC" w:rsidRPr="002805CC" w:rsidRDefault="002D4BAC" w:rsidP="002D4BAC">
      <w:pPr>
        <w:pStyle w:val="Equation"/>
        <w:rPr>
          <w:lang w:val="es-ES_tradnl"/>
        </w:rPr>
      </w:pPr>
      <w:r w:rsidRPr="002805CC">
        <w:rPr>
          <w:lang w:val="es-ES_tradnl"/>
        </w:rPr>
        <w:tab/>
      </w:r>
      <w:r w:rsidRPr="002805CC">
        <w:rPr>
          <w:lang w:val="es-ES_tradnl"/>
        </w:rPr>
        <w:tab/>
      </w:r>
      <w:r w:rsidRPr="002805CC">
        <w:rPr>
          <w:i/>
          <w:lang w:val="es-ES_tradnl"/>
        </w:rPr>
        <w:t>I</w:t>
      </w:r>
      <w:r w:rsidRPr="002805CC">
        <w:rPr>
          <w:i/>
          <w:position w:val="-4"/>
          <w:sz w:val="18"/>
          <w:lang w:val="es-ES_tradnl"/>
        </w:rPr>
        <w:t>DATA</w:t>
      </w:r>
      <w:r w:rsidRPr="002805CC">
        <w:rPr>
          <w:i/>
          <w:position w:val="-4"/>
          <w:sz w:val="18"/>
          <w:lang w:val="es-ES_tradnl"/>
        </w:rPr>
        <w:noBreakHyphen/>
        <w:t>LOSS</w:t>
      </w:r>
      <w:r w:rsidRPr="002805CC">
        <w:rPr>
          <w:lang w:val="es-ES_tradnl"/>
        </w:rPr>
        <w:t xml:space="preserve"> </w:t>
      </w:r>
      <w:r w:rsidRPr="002805CC">
        <w:rPr>
          <w:rFonts w:ascii="Symbol" w:hAnsi="Symbol"/>
          <w:lang w:val="es-ES_tradnl"/>
        </w:rPr>
        <w:t></w:t>
      </w:r>
      <w:r w:rsidR="0019319C">
        <w:rPr>
          <w:lang w:val="es-ES_tradnl"/>
        </w:rPr>
        <w:t xml:space="preserve"> </w:t>
      </w:r>
      <w:r w:rsidRPr="002805CC">
        <w:rPr>
          <w:i/>
          <w:lang w:val="es-ES_tradnl"/>
        </w:rPr>
        <w:t>N</w:t>
      </w:r>
      <w:r w:rsidRPr="002805CC">
        <w:rPr>
          <w:i/>
          <w:position w:val="-4"/>
          <w:sz w:val="18"/>
          <w:lang w:val="es-ES_tradnl"/>
        </w:rPr>
        <w:t>RX</w:t>
      </w:r>
      <w:r w:rsidR="0019319C">
        <w:rPr>
          <w:lang w:val="es-ES_tradnl"/>
        </w:rPr>
        <w:t xml:space="preserve"> </w:t>
      </w:r>
      <w:r w:rsidRPr="002805CC">
        <w:rPr>
          <w:lang w:val="es-ES_tradnl"/>
        </w:rPr>
        <w:t>+ 10 log (10</w:t>
      </w:r>
      <w:r w:rsidRPr="002805CC">
        <w:rPr>
          <w:i/>
          <w:position w:val="6"/>
          <w:sz w:val="18"/>
          <w:lang w:val="es-ES_tradnl"/>
        </w:rPr>
        <w:t>M</w:t>
      </w:r>
      <w:r w:rsidRPr="002805CC">
        <w:rPr>
          <w:position w:val="6"/>
          <w:sz w:val="18"/>
          <w:lang w:val="es-ES_tradnl"/>
        </w:rPr>
        <w:t>/10</w:t>
      </w:r>
      <w:r w:rsidR="0019319C">
        <w:rPr>
          <w:lang w:val="es-ES_tradnl"/>
        </w:rPr>
        <w:t xml:space="preserve"> – 1</w:t>
      </w:r>
      <w:r w:rsidRPr="002805CC">
        <w:rPr>
          <w:lang w:val="es-ES_tradnl"/>
        </w:rPr>
        <w:t>)</w:t>
      </w:r>
      <w:r w:rsidRPr="002805CC">
        <w:rPr>
          <w:lang w:val="es-ES_tradnl"/>
        </w:rPr>
        <w:tab/>
        <w:t>(2)</w:t>
      </w:r>
    </w:p>
    <w:p w:rsidR="002D4BAC" w:rsidRPr="002805CC" w:rsidRDefault="002D4BAC" w:rsidP="002D4BAC">
      <w:pPr>
        <w:keepNext/>
        <w:keepLines/>
        <w:rPr>
          <w:lang w:val="es-ES_tradnl"/>
        </w:rPr>
      </w:pPr>
      <w:r w:rsidRPr="002805CC">
        <w:rPr>
          <w:lang w:val="es-ES_tradnl"/>
        </w:rPr>
        <w:t>donde:</w:t>
      </w:r>
    </w:p>
    <w:p w:rsidR="002D4BAC" w:rsidRPr="002805CC" w:rsidRDefault="002D4BAC" w:rsidP="002D4BAC">
      <w:pPr>
        <w:pStyle w:val="Equationlegend"/>
        <w:keepNext/>
        <w:keepLines/>
        <w:rPr>
          <w:lang w:val="es-ES_tradnl"/>
        </w:rPr>
      </w:pPr>
      <w:r w:rsidRPr="002805CC">
        <w:rPr>
          <w:lang w:val="es-ES_tradnl"/>
        </w:rPr>
        <w:tab/>
      </w:r>
      <w:r w:rsidRPr="002805CC">
        <w:rPr>
          <w:i/>
          <w:lang w:val="es-ES_tradnl"/>
        </w:rPr>
        <w:t>N</w:t>
      </w:r>
      <w:r w:rsidRPr="002805CC">
        <w:rPr>
          <w:i/>
          <w:position w:val="-4"/>
          <w:sz w:val="16"/>
          <w:lang w:val="es-ES_tradnl"/>
        </w:rPr>
        <w:t>RX</w:t>
      </w:r>
      <w:r w:rsidRPr="002805CC">
        <w:rPr>
          <w:lang w:val="es-ES_tradnl"/>
        </w:rPr>
        <w:t>:</w:t>
      </w:r>
      <w:r w:rsidRPr="002805CC">
        <w:rPr>
          <w:lang w:val="es-ES_tradnl"/>
        </w:rPr>
        <w:tab/>
        <w:t>densidad espectral de ruido del receptor en función del balance del enlace (véanse los Cuadro 5, 6 y 7)</w:t>
      </w:r>
    </w:p>
    <w:p w:rsidR="002D4BAC" w:rsidRPr="002805CC" w:rsidRDefault="002D4BAC" w:rsidP="002D4BAC">
      <w:pPr>
        <w:pStyle w:val="Equationlegend"/>
        <w:rPr>
          <w:lang w:val="es-ES_tradnl"/>
        </w:rPr>
      </w:pPr>
      <w:r w:rsidRPr="002805CC">
        <w:rPr>
          <w:lang w:val="es-ES_tradnl"/>
        </w:rPr>
        <w:tab/>
      </w:r>
      <w:r w:rsidRPr="002805CC">
        <w:rPr>
          <w:i/>
          <w:iCs/>
          <w:lang w:val="es-ES_tradnl"/>
        </w:rPr>
        <w:t>M</w:t>
      </w:r>
      <w:r w:rsidRPr="002805CC">
        <w:rPr>
          <w:lang w:val="es-ES_tradnl"/>
        </w:rPr>
        <w:t>:</w:t>
      </w:r>
      <w:r w:rsidRPr="002805CC">
        <w:rPr>
          <w:lang w:val="es-ES_tradnl"/>
        </w:rPr>
        <w:tab/>
        <w:t>margen para pérdida de datos en función del balance del enlace (véanse los Cuadros 5, 6 y 7).</w:t>
      </w:r>
    </w:p>
    <w:p w:rsidR="002D4BAC" w:rsidRPr="002805CC" w:rsidRDefault="002D4BAC" w:rsidP="002D4BAC">
      <w:pPr>
        <w:rPr>
          <w:lang w:val="es-ES_tradnl"/>
        </w:rPr>
      </w:pPr>
      <w:r w:rsidRPr="002805CC">
        <w:rPr>
          <w:lang w:val="es-ES_tradnl"/>
        </w:rPr>
        <w:t xml:space="preserve">No podrá sobrepasarse el nivel </w:t>
      </w:r>
      <w:r w:rsidRPr="002805CC">
        <w:rPr>
          <w:i/>
          <w:szCs w:val="24"/>
          <w:lang w:val="es-ES_tradnl"/>
        </w:rPr>
        <w:t>I</w:t>
      </w:r>
      <w:r w:rsidRPr="002805CC">
        <w:rPr>
          <w:i/>
          <w:position w:val="-4"/>
          <w:sz w:val="16"/>
          <w:lang w:val="es-ES_tradnl"/>
        </w:rPr>
        <w:t>DATA</w:t>
      </w:r>
      <w:r w:rsidRPr="002805CC">
        <w:rPr>
          <w:i/>
          <w:position w:val="-4"/>
          <w:sz w:val="16"/>
          <w:lang w:val="es-ES_tradnl"/>
        </w:rPr>
        <w:noBreakHyphen/>
        <w:t>LOSS</w:t>
      </w:r>
      <w:r w:rsidRPr="002805CC">
        <w:rPr>
          <w:lang w:val="es-ES_tradnl"/>
        </w:rPr>
        <w:t xml:space="preserve"> más que </w:t>
      </w:r>
      <w:r w:rsidRPr="002805CC">
        <w:rPr>
          <w:i/>
          <w:szCs w:val="24"/>
          <w:lang w:val="es-ES_tradnl"/>
        </w:rPr>
        <w:t>P</w:t>
      </w:r>
      <w:r w:rsidRPr="002805CC">
        <w:rPr>
          <w:lang w:val="es-ES_tradnl"/>
        </w:rPr>
        <w:t>%</w:t>
      </w:r>
      <w:r w:rsidRPr="002805CC">
        <w:rPr>
          <w:i/>
          <w:position w:val="-4"/>
          <w:sz w:val="16"/>
          <w:lang w:val="es-ES_tradnl"/>
        </w:rPr>
        <w:t>DATA-LOSS</w:t>
      </w:r>
    </w:p>
    <w:p w:rsidR="002D4BAC" w:rsidRPr="002805CC" w:rsidRDefault="002D4BAC" w:rsidP="002D4BAC">
      <w:pPr>
        <w:rPr>
          <w:lang w:val="es-ES_tradnl"/>
        </w:rPr>
      </w:pPr>
      <w:r w:rsidRPr="002805CC">
        <w:rPr>
          <w:lang w:val="es-ES_tradnl"/>
        </w:rPr>
        <w:t>El tercer nivel de interferencia será el nivel a largo plazo, que no se deberá exceder durante más del</w:t>
      </w:r>
      <w:r w:rsidR="00503A24">
        <w:rPr>
          <w:lang w:val="es-ES_tradnl"/>
        </w:rPr>
        <w:t> </w:t>
      </w:r>
      <w:r w:rsidRPr="002805CC">
        <w:rPr>
          <w:lang w:val="es-ES_tradnl"/>
        </w:rPr>
        <w:t>20% del tiempo. Puede calcularse dicho nivel de interferencia a largo plazo sobre la base de los márgenes a corto plazo tanto para pérdidas del enganche (cuando proceda) como para pérdidas de datos. El nivel calculado a partir del margen de pérdida del enganche a corto plazo es insignificante, puesto que predomina el nivel proveniente del margen para pérdida de datos. Para el nivel a largo plazo (20%), las ayudas a la meteorología retendrán dos tercios del margen correspondiente a la pérdida de datos. Los criterios de interferencia para pérdida de datos se obtienen eligiendo el mayor resultado de las opciones:</w:t>
      </w:r>
    </w:p>
    <w:p w:rsidR="00503A24" w:rsidRPr="00CC2BA9" w:rsidRDefault="00503A24" w:rsidP="00503A24">
      <w:pPr>
        <w:pStyle w:val="Blanc"/>
        <w:rPr>
          <w:lang w:val="es-ES"/>
        </w:rPr>
      </w:pPr>
    </w:p>
    <w:p w:rsidR="002D4BAC" w:rsidRPr="002805CC" w:rsidRDefault="002D4BAC" w:rsidP="002D4BAC">
      <w:pPr>
        <w:pStyle w:val="Equation"/>
        <w:rPr>
          <w:szCs w:val="24"/>
          <w:lang w:val="es-ES_tradnl"/>
        </w:rPr>
      </w:pPr>
      <w:r w:rsidRPr="002805CC">
        <w:rPr>
          <w:lang w:val="es-ES_tradnl"/>
        </w:rPr>
        <w:tab/>
      </w:r>
      <w:r w:rsidRPr="002805CC">
        <w:rPr>
          <w:lang w:val="es-ES_tradnl"/>
        </w:rPr>
        <w:tab/>
      </w:r>
      <w:r w:rsidRPr="002805CC">
        <w:rPr>
          <w:i/>
          <w:iCs/>
          <w:szCs w:val="24"/>
          <w:lang w:val="es-ES_tradnl"/>
        </w:rPr>
        <w:t>I</w:t>
      </w:r>
      <w:r w:rsidRPr="002805CC">
        <w:rPr>
          <w:szCs w:val="24"/>
          <w:vertAlign w:val="subscript"/>
          <w:lang w:val="es-ES_tradnl"/>
        </w:rPr>
        <w:t>20%</w:t>
      </w:r>
      <w:r w:rsidRPr="002805CC">
        <w:rPr>
          <w:szCs w:val="24"/>
          <w:lang w:val="es-ES_tradnl"/>
        </w:rPr>
        <w:t xml:space="preserve"> </w:t>
      </w:r>
      <w:r w:rsidR="0019319C">
        <w:rPr>
          <w:szCs w:val="24"/>
          <w:lang w:val="es-ES_tradnl"/>
        </w:rPr>
        <w:t xml:space="preserve">= </w:t>
      </w:r>
      <w:r w:rsidRPr="002805CC">
        <w:rPr>
          <w:i/>
          <w:iCs/>
          <w:szCs w:val="24"/>
          <w:lang w:val="es-ES_tradnl"/>
        </w:rPr>
        <w:t>N</w:t>
      </w:r>
      <w:r w:rsidRPr="002805CC">
        <w:rPr>
          <w:i/>
          <w:iCs/>
          <w:szCs w:val="24"/>
          <w:vertAlign w:val="subscript"/>
          <w:lang w:val="es-ES_tradnl"/>
        </w:rPr>
        <w:t>RX</w:t>
      </w:r>
      <w:r w:rsidRPr="002805CC">
        <w:rPr>
          <w:szCs w:val="24"/>
          <w:lang w:val="es-ES_tradnl"/>
        </w:rPr>
        <w:t xml:space="preserve"> + 10 log (10</w:t>
      </w:r>
      <w:r w:rsidRPr="002805CC">
        <w:rPr>
          <w:i/>
          <w:iCs/>
          <w:szCs w:val="24"/>
          <w:vertAlign w:val="superscript"/>
          <w:lang w:val="es-ES_tradnl"/>
        </w:rPr>
        <w:t>M</w:t>
      </w:r>
      <w:r w:rsidRPr="002805CC">
        <w:rPr>
          <w:szCs w:val="24"/>
          <w:vertAlign w:val="superscript"/>
          <w:lang w:val="es-ES_tradnl"/>
        </w:rPr>
        <w:t>/30</w:t>
      </w:r>
      <w:r w:rsidRPr="002805CC">
        <w:rPr>
          <w:szCs w:val="24"/>
          <w:lang w:val="es-ES_tradnl"/>
        </w:rPr>
        <w:t xml:space="preserve"> </w:t>
      </w:r>
      <w:r w:rsidR="0019319C">
        <w:rPr>
          <w:szCs w:val="24"/>
          <w:lang w:val="es-ES_tradnl"/>
        </w:rPr>
        <w:t>– 1</w:t>
      </w:r>
      <w:r w:rsidRPr="002805CC">
        <w:rPr>
          <w:szCs w:val="24"/>
          <w:lang w:val="es-ES_tradnl"/>
        </w:rPr>
        <w:t>)</w:t>
      </w:r>
    </w:p>
    <w:p w:rsidR="00503A24" w:rsidRPr="00CC2BA9" w:rsidRDefault="00503A24" w:rsidP="00503A24">
      <w:pPr>
        <w:pStyle w:val="Blanc"/>
        <w:rPr>
          <w:lang w:val="es-ES"/>
        </w:rPr>
      </w:pPr>
    </w:p>
    <w:p w:rsidR="002D4BAC" w:rsidRPr="002805CC" w:rsidRDefault="002D4BAC" w:rsidP="002D4BAC">
      <w:pPr>
        <w:pStyle w:val="Equation"/>
        <w:keepNext/>
        <w:keepLines/>
        <w:rPr>
          <w:lang w:val="es-ES_tradnl"/>
        </w:rPr>
      </w:pPr>
      <w:r w:rsidRPr="002805CC">
        <w:rPr>
          <w:lang w:val="es-ES_tradnl"/>
        </w:rPr>
        <w:t>o bien</w:t>
      </w:r>
    </w:p>
    <w:p w:rsidR="002D4BAC" w:rsidRPr="002805CC" w:rsidRDefault="002D4BAC" w:rsidP="002D4BAC">
      <w:pPr>
        <w:pStyle w:val="Equation"/>
        <w:rPr>
          <w:i/>
          <w:lang w:val="es-ES_tradnl"/>
        </w:rPr>
      </w:pPr>
      <w:r w:rsidRPr="002805CC">
        <w:rPr>
          <w:i/>
          <w:lang w:val="es-ES_tradnl"/>
        </w:rPr>
        <w:tab/>
      </w:r>
      <w:r w:rsidRPr="002805CC">
        <w:rPr>
          <w:i/>
          <w:lang w:val="es-ES_tradnl"/>
        </w:rPr>
        <w:tab/>
      </w:r>
      <w:r w:rsidRPr="002805CC">
        <w:rPr>
          <w:i/>
          <w:iCs/>
          <w:szCs w:val="24"/>
          <w:lang w:val="es-ES_tradnl"/>
        </w:rPr>
        <w:t>N</w:t>
      </w:r>
      <w:r w:rsidRPr="002805CC">
        <w:rPr>
          <w:i/>
          <w:iCs/>
          <w:szCs w:val="24"/>
          <w:vertAlign w:val="subscript"/>
          <w:lang w:val="es-ES_tradnl"/>
        </w:rPr>
        <w:t>RX</w:t>
      </w:r>
      <w:r w:rsidR="00503A24" w:rsidRPr="00503A24">
        <w:t> </w:t>
      </w:r>
      <w:r w:rsidRPr="00503A24">
        <w:t>–</w:t>
      </w:r>
      <w:r w:rsidRPr="002805CC">
        <w:rPr>
          <w:i/>
          <w:lang w:val="es-ES_tradnl"/>
        </w:rPr>
        <w:t xml:space="preserve"> </w:t>
      </w:r>
      <w:r w:rsidRPr="002805CC">
        <w:rPr>
          <w:iCs/>
          <w:lang w:val="es-ES_tradnl"/>
        </w:rPr>
        <w:t xml:space="preserve">10 </w:t>
      </w:r>
      <w:proofErr w:type="gramStart"/>
      <w:r w:rsidRPr="002805CC">
        <w:rPr>
          <w:iCs/>
          <w:lang w:val="es-ES_tradnl"/>
        </w:rPr>
        <w:t>dB</w:t>
      </w:r>
      <w:r w:rsidRPr="00503A24">
        <w:t>,</w:t>
      </w:r>
      <w:r w:rsidR="00503A24">
        <w:t>   </w:t>
      </w:r>
      <w:proofErr w:type="gramEnd"/>
      <w:r w:rsidR="00503A24">
        <w:t> </w:t>
      </w:r>
      <w:r w:rsidRPr="002805CC">
        <w:rPr>
          <w:iCs/>
          <w:lang w:val="es-ES_tradnl"/>
        </w:rPr>
        <w:t>si este último valor es mayor</w:t>
      </w:r>
      <w:r w:rsidRPr="002805CC">
        <w:rPr>
          <w:i/>
          <w:lang w:val="es-ES_tradnl"/>
        </w:rPr>
        <w:tab/>
      </w:r>
      <w:r w:rsidRPr="002805CC">
        <w:rPr>
          <w:iCs/>
          <w:lang w:val="es-ES_tradnl"/>
        </w:rPr>
        <w:t>(3)</w:t>
      </w:r>
    </w:p>
    <w:p w:rsidR="002D4BAC" w:rsidRPr="002805CC" w:rsidRDefault="002D4BAC" w:rsidP="002D4BAC">
      <w:pPr>
        <w:rPr>
          <w:lang w:val="es-ES_tradnl"/>
        </w:rPr>
      </w:pPr>
      <w:r w:rsidRPr="002805CC">
        <w:rPr>
          <w:lang w:val="es-ES_tradnl"/>
        </w:rPr>
        <w:t>donde:</w:t>
      </w:r>
    </w:p>
    <w:p w:rsidR="002D4BAC" w:rsidRPr="002805CC" w:rsidRDefault="002D4BAC" w:rsidP="002D4BAC">
      <w:pPr>
        <w:pStyle w:val="Equationlegend"/>
        <w:rPr>
          <w:lang w:val="es-ES_tradnl"/>
        </w:rPr>
      </w:pPr>
      <w:r w:rsidRPr="002805CC">
        <w:rPr>
          <w:lang w:val="es-ES_tradnl"/>
        </w:rPr>
        <w:tab/>
      </w:r>
      <w:r w:rsidRPr="002805CC">
        <w:rPr>
          <w:i/>
          <w:iCs/>
          <w:lang w:val="es-ES_tradnl"/>
        </w:rPr>
        <w:t>N</w:t>
      </w:r>
      <w:r w:rsidRPr="002805CC">
        <w:rPr>
          <w:i/>
          <w:iCs/>
          <w:vertAlign w:val="subscript"/>
          <w:lang w:val="es-ES_tradnl"/>
        </w:rPr>
        <w:t>RX</w:t>
      </w:r>
      <w:r w:rsidRPr="002805CC">
        <w:rPr>
          <w:lang w:val="es-ES_tradnl"/>
        </w:rPr>
        <w:t>:</w:t>
      </w:r>
      <w:r w:rsidRPr="002805CC">
        <w:rPr>
          <w:lang w:val="es-ES_tradnl"/>
        </w:rPr>
        <w:tab/>
        <w:t>densidad espectral de ruido del receptor en función del balance del enlace (véanse los Cuadros 5, 6 y 7)</w:t>
      </w:r>
    </w:p>
    <w:p w:rsidR="002D4BAC" w:rsidRPr="002805CC" w:rsidRDefault="002D4BAC" w:rsidP="002D4BAC">
      <w:pPr>
        <w:pStyle w:val="Equationlegend"/>
        <w:rPr>
          <w:lang w:val="es-ES_tradnl"/>
        </w:rPr>
      </w:pPr>
      <w:r w:rsidRPr="002805CC">
        <w:rPr>
          <w:lang w:val="es-ES_tradnl"/>
        </w:rPr>
        <w:tab/>
      </w:r>
      <w:r w:rsidRPr="002805CC">
        <w:rPr>
          <w:i/>
          <w:iCs/>
          <w:lang w:val="es-ES_tradnl"/>
        </w:rPr>
        <w:t>M</w:t>
      </w:r>
      <w:r w:rsidRPr="002805CC">
        <w:rPr>
          <w:lang w:val="es-ES_tradnl"/>
        </w:rPr>
        <w:t>:</w:t>
      </w:r>
      <w:r w:rsidRPr="002805CC">
        <w:rPr>
          <w:lang w:val="es-ES_tradnl"/>
        </w:rPr>
        <w:tab/>
        <w:t>margen para pérdida de datos en función del balance del enlace (véanse los Cuadros 5, 6 y 7).</w:t>
      </w:r>
    </w:p>
    <w:p w:rsidR="002D4BAC" w:rsidRPr="002805CC" w:rsidRDefault="002D4BAC" w:rsidP="002D4BAC">
      <w:pPr>
        <w:rPr>
          <w:lang w:val="es-ES_tradnl"/>
        </w:rPr>
      </w:pPr>
      <w:r w:rsidRPr="002805CC">
        <w:rPr>
          <w:lang w:val="es-ES_tradnl"/>
        </w:rPr>
        <w:t xml:space="preserve">No podrá sobrepasarse el nivel </w:t>
      </w:r>
      <w:r w:rsidRPr="002805CC">
        <w:rPr>
          <w:i/>
          <w:iCs/>
          <w:lang w:val="es-ES_tradnl"/>
        </w:rPr>
        <w:t>I</w:t>
      </w:r>
      <w:r w:rsidRPr="002805CC">
        <w:rPr>
          <w:vertAlign w:val="subscript"/>
          <w:lang w:val="es-ES_tradnl"/>
        </w:rPr>
        <w:t>20%</w:t>
      </w:r>
      <w:r w:rsidRPr="002805CC">
        <w:rPr>
          <w:lang w:val="es-ES_tradnl"/>
        </w:rPr>
        <w:t xml:space="preserve"> más que un 20% del tiempo.</w:t>
      </w:r>
    </w:p>
    <w:p w:rsidR="002D4BAC" w:rsidRPr="002805CC" w:rsidRDefault="002D4BAC" w:rsidP="002D4BAC">
      <w:pPr>
        <w:pStyle w:val="TableNo"/>
        <w:keepLines/>
        <w:rPr>
          <w:lang w:val="es-ES_tradnl"/>
        </w:rPr>
      </w:pPr>
      <w:r w:rsidRPr="002805CC">
        <w:rPr>
          <w:lang w:val="es-ES_tradnl"/>
        </w:rPr>
        <w:lastRenderedPageBreak/>
        <w:t>CUADRO 4</w:t>
      </w:r>
    </w:p>
    <w:p w:rsidR="002D4BAC" w:rsidRPr="002805CC" w:rsidRDefault="002D4BAC" w:rsidP="002D4BAC">
      <w:pPr>
        <w:pStyle w:val="Tabletitle"/>
        <w:keepLines/>
        <w:rPr>
          <w:lang w:val="es-ES_tradnl"/>
        </w:rPr>
      </w:pPr>
      <w:r w:rsidRPr="002805CC">
        <w:rPr>
          <w:lang w:val="es-ES_tradnl"/>
        </w:rPr>
        <w:t>Porcentajes de tiempo asociados a los sistemas representativos</w:t>
      </w:r>
      <w:r w:rsidR="00F10D1E">
        <w:rPr>
          <w:lang w:val="es-ES_tradnl"/>
        </w:rPr>
        <w:br/>
      </w:r>
      <w:r w:rsidRPr="002805CC">
        <w:rPr>
          <w:lang w:val="es-ES_tradnl"/>
        </w:rPr>
        <w:t>de ayudas a la meteorología</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1"/>
        <w:gridCol w:w="1162"/>
        <w:gridCol w:w="1162"/>
        <w:gridCol w:w="1162"/>
        <w:gridCol w:w="1616"/>
        <w:gridCol w:w="1304"/>
        <w:gridCol w:w="1049"/>
      </w:tblGrid>
      <w:tr w:rsidR="002D4BAC" w:rsidRPr="002805CC" w:rsidTr="00F10D1E">
        <w:trPr>
          <w:jc w:val="center"/>
        </w:trPr>
        <w:tc>
          <w:tcPr>
            <w:tcW w:w="2211" w:type="dxa"/>
            <w:vAlign w:val="center"/>
          </w:tcPr>
          <w:p w:rsidR="002D4BAC" w:rsidRPr="002805CC" w:rsidRDefault="002D4BAC" w:rsidP="002625F6">
            <w:pPr>
              <w:pStyle w:val="Tablehead"/>
              <w:keepLines/>
              <w:rPr>
                <w:sz w:val="20"/>
                <w:lang w:val="es-ES_tradnl"/>
              </w:rPr>
            </w:pPr>
            <w:r w:rsidRPr="002805CC">
              <w:rPr>
                <w:sz w:val="20"/>
                <w:lang w:val="es-ES_tradnl"/>
              </w:rPr>
              <w:br w:type="page"/>
              <w:t>Porcentaje</w:t>
            </w:r>
          </w:p>
        </w:tc>
        <w:tc>
          <w:tcPr>
            <w:tcW w:w="1162" w:type="dxa"/>
            <w:vAlign w:val="center"/>
          </w:tcPr>
          <w:p w:rsidR="002D4BAC" w:rsidRPr="002805CC" w:rsidRDefault="002D4BAC" w:rsidP="002625F6">
            <w:pPr>
              <w:pStyle w:val="Tablehead"/>
              <w:keepLines/>
              <w:rPr>
                <w:sz w:val="20"/>
                <w:lang w:val="es-ES_tradnl"/>
              </w:rPr>
            </w:pPr>
            <w:r w:rsidRPr="002805CC">
              <w:rPr>
                <w:sz w:val="20"/>
                <w:lang w:val="es-ES_tradnl"/>
              </w:rPr>
              <w:t>Sistema RDF 1 668,4-1 700 MHz</w:t>
            </w:r>
          </w:p>
        </w:tc>
        <w:tc>
          <w:tcPr>
            <w:tcW w:w="1162" w:type="dxa"/>
            <w:vAlign w:val="center"/>
          </w:tcPr>
          <w:p w:rsidR="002D4BAC" w:rsidRPr="002805CC" w:rsidRDefault="002D4BAC" w:rsidP="002625F6">
            <w:pPr>
              <w:pStyle w:val="Tablehead"/>
              <w:keepLines/>
              <w:rPr>
                <w:sz w:val="20"/>
                <w:lang w:val="es-ES_tradnl"/>
              </w:rPr>
            </w:pPr>
            <w:r w:rsidRPr="002805CC">
              <w:rPr>
                <w:sz w:val="20"/>
                <w:lang w:val="es-ES_tradnl"/>
              </w:rPr>
              <w:t>Sistema GPS</w:t>
            </w:r>
            <w:r w:rsidRPr="002805CC">
              <w:rPr>
                <w:sz w:val="20"/>
                <w:lang w:val="es-ES_tradnl"/>
              </w:rPr>
              <w:br/>
              <w:t>1 675-1 683 MHz</w:t>
            </w:r>
          </w:p>
        </w:tc>
        <w:tc>
          <w:tcPr>
            <w:tcW w:w="1162" w:type="dxa"/>
            <w:vAlign w:val="center"/>
          </w:tcPr>
          <w:p w:rsidR="002D4BAC" w:rsidRPr="002805CC" w:rsidRDefault="002D4BAC" w:rsidP="002625F6">
            <w:pPr>
              <w:pStyle w:val="Tablehead"/>
              <w:keepLines/>
              <w:rPr>
                <w:sz w:val="20"/>
                <w:lang w:val="es-ES_tradnl"/>
              </w:rPr>
            </w:pPr>
            <w:r w:rsidRPr="002805CC">
              <w:rPr>
                <w:sz w:val="20"/>
                <w:lang w:val="es-ES_tradnl"/>
              </w:rPr>
              <w:t>Sistema NAVAID con antena direccional</w:t>
            </w:r>
          </w:p>
        </w:tc>
        <w:tc>
          <w:tcPr>
            <w:tcW w:w="1616" w:type="dxa"/>
            <w:vAlign w:val="center"/>
          </w:tcPr>
          <w:p w:rsidR="002D4BAC" w:rsidRPr="002805CC" w:rsidRDefault="002D4BAC" w:rsidP="002625F6">
            <w:pPr>
              <w:pStyle w:val="Tablehead"/>
              <w:keepLines/>
              <w:rPr>
                <w:sz w:val="20"/>
                <w:lang w:val="es-ES_tradnl"/>
              </w:rPr>
            </w:pPr>
            <w:r w:rsidRPr="002805CC">
              <w:rPr>
                <w:sz w:val="20"/>
                <w:lang w:val="es-ES_tradnl"/>
              </w:rPr>
              <w:t>Sistema NAVAID con antena omnidireccional</w:t>
            </w:r>
          </w:p>
        </w:tc>
        <w:tc>
          <w:tcPr>
            <w:tcW w:w="1304" w:type="dxa"/>
            <w:vAlign w:val="center"/>
          </w:tcPr>
          <w:p w:rsidR="002D4BAC" w:rsidRPr="002805CC" w:rsidRDefault="002D4BAC" w:rsidP="002625F6">
            <w:pPr>
              <w:pStyle w:val="Tablehead"/>
              <w:keepLines/>
              <w:rPr>
                <w:sz w:val="20"/>
                <w:lang w:val="es-ES_tradnl"/>
              </w:rPr>
            </w:pPr>
            <w:r w:rsidRPr="002805CC">
              <w:rPr>
                <w:sz w:val="20"/>
                <w:lang w:val="es-ES_tradnl"/>
              </w:rPr>
              <w:t>Sistema de sonda descendente</w:t>
            </w:r>
          </w:p>
        </w:tc>
        <w:tc>
          <w:tcPr>
            <w:tcW w:w="1049" w:type="dxa"/>
            <w:vAlign w:val="center"/>
          </w:tcPr>
          <w:p w:rsidR="002D4BAC" w:rsidRPr="002805CC" w:rsidRDefault="002D4BAC" w:rsidP="002625F6">
            <w:pPr>
              <w:pStyle w:val="Tablehead"/>
              <w:keepLines/>
              <w:rPr>
                <w:sz w:val="20"/>
                <w:lang w:val="es-ES_tradnl"/>
              </w:rPr>
            </w:pPr>
            <w:r w:rsidRPr="002805CC">
              <w:rPr>
                <w:sz w:val="20"/>
                <w:lang w:val="es-ES_tradnl"/>
              </w:rPr>
              <w:t>Sistema de cohete de sondeo</w:t>
            </w:r>
          </w:p>
        </w:tc>
      </w:tr>
      <w:tr w:rsidR="002D4BAC" w:rsidRPr="002805CC" w:rsidTr="00C31D72">
        <w:trPr>
          <w:jc w:val="center"/>
        </w:trPr>
        <w:tc>
          <w:tcPr>
            <w:tcW w:w="2211" w:type="dxa"/>
          </w:tcPr>
          <w:p w:rsidR="002D4BAC" w:rsidRPr="002805CC" w:rsidRDefault="002D4BAC" w:rsidP="002625F6">
            <w:pPr>
              <w:pStyle w:val="Tabletext"/>
              <w:keepNext/>
              <w:keepLines/>
              <w:jc w:val="left"/>
              <w:rPr>
                <w:sz w:val="20"/>
                <w:lang w:val="es-ES_tradnl"/>
              </w:rPr>
            </w:pPr>
            <w:r w:rsidRPr="002805CC">
              <w:rPr>
                <w:sz w:val="20"/>
                <w:lang w:val="es-ES_tradnl"/>
              </w:rPr>
              <w:t>Porcentaje de tiempo de pérdida de seguimiento (</w:t>
            </w:r>
            <w:r w:rsidRPr="002805CC">
              <w:rPr>
                <w:i/>
                <w:iCs/>
                <w:sz w:val="20"/>
                <w:lang w:val="es-ES_tradnl"/>
              </w:rPr>
              <w:t>P</w:t>
            </w:r>
            <w:r w:rsidRPr="002805CC">
              <w:rPr>
                <w:sz w:val="20"/>
                <w:lang w:val="es-ES_tradnl"/>
              </w:rPr>
              <w:t>%</w:t>
            </w:r>
            <w:r w:rsidRPr="002805CC">
              <w:rPr>
                <w:i/>
                <w:iCs/>
                <w:sz w:val="20"/>
                <w:vertAlign w:val="subscript"/>
                <w:lang w:val="es-ES_tradnl"/>
              </w:rPr>
              <w:t>TOTAL-LOCK</w:t>
            </w:r>
            <w:r w:rsidRPr="002805CC">
              <w:rPr>
                <w:sz w:val="20"/>
                <w:lang w:val="es-ES_tradnl"/>
              </w:rPr>
              <w:t>)</w:t>
            </w:r>
          </w:p>
        </w:tc>
        <w:tc>
          <w:tcPr>
            <w:tcW w:w="1162" w:type="dxa"/>
          </w:tcPr>
          <w:p w:rsidR="002D4BAC" w:rsidRPr="002805CC" w:rsidRDefault="002D4BAC" w:rsidP="00C31D72">
            <w:pPr>
              <w:pStyle w:val="Tabletext"/>
              <w:keepNext/>
              <w:keepLines/>
              <w:jc w:val="center"/>
              <w:rPr>
                <w:sz w:val="20"/>
                <w:lang w:val="es-ES_tradnl"/>
              </w:rPr>
            </w:pPr>
            <w:r w:rsidRPr="002805CC">
              <w:rPr>
                <w:sz w:val="20"/>
                <w:lang w:val="es-ES_tradnl"/>
              </w:rPr>
              <w:t>0,08%</w:t>
            </w:r>
          </w:p>
        </w:tc>
        <w:tc>
          <w:tcPr>
            <w:tcW w:w="1162" w:type="dxa"/>
          </w:tcPr>
          <w:p w:rsidR="002D4BAC" w:rsidRPr="002805CC" w:rsidRDefault="002D4BAC" w:rsidP="00C31D72">
            <w:pPr>
              <w:pStyle w:val="Tabletext"/>
              <w:keepNext/>
              <w:keepLines/>
              <w:jc w:val="center"/>
              <w:rPr>
                <w:sz w:val="20"/>
                <w:lang w:val="es-ES_tradnl"/>
              </w:rPr>
            </w:pPr>
            <w:r w:rsidRPr="002805CC">
              <w:rPr>
                <w:sz w:val="20"/>
                <w:lang w:val="es-ES_tradnl"/>
              </w:rPr>
              <w:t>0,1%</w:t>
            </w:r>
          </w:p>
        </w:tc>
        <w:tc>
          <w:tcPr>
            <w:tcW w:w="1162" w:type="dxa"/>
          </w:tcPr>
          <w:p w:rsidR="002D4BAC" w:rsidRPr="002805CC" w:rsidRDefault="002D4BAC" w:rsidP="00C31D72">
            <w:pPr>
              <w:pStyle w:val="Tabletext"/>
              <w:keepNext/>
              <w:keepLines/>
              <w:jc w:val="center"/>
              <w:rPr>
                <w:sz w:val="20"/>
                <w:lang w:val="es-ES_tradnl"/>
              </w:rPr>
            </w:pPr>
            <w:r w:rsidRPr="002805CC">
              <w:rPr>
                <w:sz w:val="20"/>
                <w:lang w:val="es-ES_tradnl"/>
              </w:rPr>
              <w:t>0,08%</w:t>
            </w:r>
          </w:p>
        </w:tc>
        <w:tc>
          <w:tcPr>
            <w:tcW w:w="1616" w:type="dxa"/>
          </w:tcPr>
          <w:p w:rsidR="002D4BAC" w:rsidRPr="002805CC" w:rsidRDefault="002D4BAC" w:rsidP="00C31D72">
            <w:pPr>
              <w:pStyle w:val="Tabletext"/>
              <w:keepNext/>
              <w:keepLines/>
              <w:jc w:val="center"/>
              <w:rPr>
                <w:sz w:val="20"/>
                <w:lang w:val="es-ES_tradnl"/>
              </w:rPr>
            </w:pPr>
            <w:r w:rsidRPr="002805CC">
              <w:rPr>
                <w:sz w:val="20"/>
                <w:lang w:val="es-ES_tradnl"/>
              </w:rPr>
              <w:t>No aplicable</w:t>
            </w:r>
            <w:r w:rsidRPr="002805CC">
              <w:rPr>
                <w:sz w:val="20"/>
                <w:vertAlign w:val="superscript"/>
                <w:lang w:val="es-ES_tradnl"/>
              </w:rPr>
              <w:t>(1)</w:t>
            </w:r>
          </w:p>
        </w:tc>
        <w:tc>
          <w:tcPr>
            <w:tcW w:w="1304" w:type="dxa"/>
          </w:tcPr>
          <w:p w:rsidR="002D4BAC" w:rsidRPr="002805CC" w:rsidRDefault="002D4BAC" w:rsidP="00C31D72">
            <w:pPr>
              <w:pStyle w:val="Tabletext"/>
              <w:keepNext/>
              <w:keepLines/>
              <w:jc w:val="center"/>
              <w:rPr>
                <w:sz w:val="20"/>
                <w:lang w:val="es-ES_tradnl"/>
              </w:rPr>
            </w:pPr>
            <w:r w:rsidRPr="002805CC">
              <w:rPr>
                <w:sz w:val="20"/>
                <w:lang w:val="es-ES_tradnl"/>
              </w:rPr>
              <w:t>No aplicable</w:t>
            </w:r>
            <w:r w:rsidRPr="002805CC">
              <w:rPr>
                <w:sz w:val="20"/>
                <w:vertAlign w:val="superscript"/>
                <w:lang w:val="es-ES_tradnl"/>
              </w:rPr>
              <w:t>(1)</w:t>
            </w:r>
          </w:p>
        </w:tc>
        <w:tc>
          <w:tcPr>
            <w:tcW w:w="1049" w:type="dxa"/>
          </w:tcPr>
          <w:p w:rsidR="002D4BAC" w:rsidRPr="002805CC" w:rsidRDefault="002D4BAC" w:rsidP="00C31D72">
            <w:pPr>
              <w:pStyle w:val="Tabletext"/>
              <w:keepNext/>
              <w:keepLines/>
              <w:jc w:val="center"/>
              <w:rPr>
                <w:sz w:val="20"/>
                <w:lang w:val="es-ES_tradnl"/>
              </w:rPr>
            </w:pPr>
            <w:r w:rsidRPr="002805CC">
              <w:rPr>
                <w:sz w:val="20"/>
                <w:lang w:val="es-ES_tradnl"/>
              </w:rPr>
              <w:t>0,08%</w:t>
            </w:r>
          </w:p>
        </w:tc>
      </w:tr>
      <w:tr w:rsidR="002D4BAC" w:rsidRPr="002805CC" w:rsidTr="00C31D72">
        <w:trPr>
          <w:jc w:val="center"/>
        </w:trPr>
        <w:tc>
          <w:tcPr>
            <w:tcW w:w="2211" w:type="dxa"/>
          </w:tcPr>
          <w:p w:rsidR="002D4BAC" w:rsidRPr="002805CC" w:rsidRDefault="002D4BAC" w:rsidP="002625F6">
            <w:pPr>
              <w:pStyle w:val="Tabletext"/>
              <w:keepNext/>
              <w:keepLines/>
              <w:jc w:val="left"/>
              <w:rPr>
                <w:sz w:val="20"/>
                <w:lang w:val="es-ES_tradnl"/>
              </w:rPr>
            </w:pPr>
            <w:r w:rsidRPr="002805CC">
              <w:rPr>
                <w:sz w:val="20"/>
                <w:lang w:val="es-ES_tradnl"/>
              </w:rPr>
              <w:t xml:space="preserve">Porcentaje de pérdida de seguimiento atribuida a la interferencia </w:t>
            </w:r>
            <w:proofErr w:type="spellStart"/>
            <w:r w:rsidRPr="002805CC">
              <w:rPr>
                <w:sz w:val="20"/>
                <w:lang w:val="es-ES_tradnl"/>
              </w:rPr>
              <w:t>intersistema</w:t>
            </w:r>
            <w:proofErr w:type="spellEnd"/>
            <w:r w:rsidRPr="002805CC">
              <w:rPr>
                <w:sz w:val="20"/>
                <w:lang w:val="es-ES_tradnl"/>
              </w:rPr>
              <w:t xml:space="preserve"> (</w:t>
            </w:r>
            <w:r w:rsidRPr="002805CC">
              <w:rPr>
                <w:i/>
                <w:iCs/>
                <w:sz w:val="20"/>
                <w:lang w:val="es-ES_tradnl"/>
              </w:rPr>
              <w:t>P</w:t>
            </w:r>
            <w:r w:rsidRPr="002805CC">
              <w:rPr>
                <w:sz w:val="20"/>
                <w:lang w:val="es-ES_tradnl"/>
              </w:rPr>
              <w:t>%</w:t>
            </w:r>
            <w:r w:rsidRPr="002805CC">
              <w:rPr>
                <w:i/>
                <w:iCs/>
                <w:sz w:val="20"/>
                <w:vertAlign w:val="subscript"/>
                <w:lang w:val="es-ES_tradnl"/>
              </w:rPr>
              <w:t>LL</w:t>
            </w:r>
            <w:r w:rsidRPr="002805CC">
              <w:rPr>
                <w:i/>
                <w:iCs/>
                <w:sz w:val="20"/>
                <w:vertAlign w:val="subscript"/>
                <w:lang w:val="es-ES_tradnl"/>
              </w:rPr>
              <w:noBreakHyphen/>
              <w:t>INTERSYSTEM</w:t>
            </w:r>
            <w:r w:rsidRPr="002805CC">
              <w:rPr>
                <w:sz w:val="20"/>
                <w:lang w:val="es-ES_tradnl"/>
              </w:rPr>
              <w:t>)</w:t>
            </w:r>
          </w:p>
        </w:tc>
        <w:tc>
          <w:tcPr>
            <w:tcW w:w="1162" w:type="dxa"/>
          </w:tcPr>
          <w:p w:rsidR="002D4BAC" w:rsidRPr="002805CC" w:rsidRDefault="002D4BAC" w:rsidP="00C31D72">
            <w:pPr>
              <w:pStyle w:val="Tabletext"/>
              <w:keepNext/>
              <w:keepLines/>
              <w:jc w:val="center"/>
              <w:rPr>
                <w:sz w:val="20"/>
                <w:lang w:val="es-ES_tradnl"/>
              </w:rPr>
            </w:pPr>
            <w:r w:rsidRPr="002805CC">
              <w:rPr>
                <w:sz w:val="20"/>
                <w:lang w:val="es-ES_tradnl"/>
              </w:rPr>
              <w:t>25%</w:t>
            </w:r>
          </w:p>
        </w:tc>
        <w:tc>
          <w:tcPr>
            <w:tcW w:w="1162" w:type="dxa"/>
          </w:tcPr>
          <w:p w:rsidR="002D4BAC" w:rsidRPr="002805CC" w:rsidRDefault="002D4BAC" w:rsidP="00C31D72">
            <w:pPr>
              <w:pStyle w:val="Tabletext"/>
              <w:keepNext/>
              <w:keepLines/>
              <w:jc w:val="center"/>
              <w:rPr>
                <w:sz w:val="20"/>
                <w:lang w:val="es-ES_tradnl"/>
              </w:rPr>
            </w:pPr>
            <w:r w:rsidRPr="002805CC">
              <w:rPr>
                <w:sz w:val="20"/>
                <w:lang w:val="es-ES_tradnl"/>
              </w:rPr>
              <w:t>25%</w:t>
            </w:r>
          </w:p>
        </w:tc>
        <w:tc>
          <w:tcPr>
            <w:tcW w:w="1162" w:type="dxa"/>
          </w:tcPr>
          <w:p w:rsidR="002D4BAC" w:rsidRPr="002805CC" w:rsidRDefault="002D4BAC" w:rsidP="00C31D72">
            <w:pPr>
              <w:pStyle w:val="Tabletext"/>
              <w:keepNext/>
              <w:keepLines/>
              <w:jc w:val="center"/>
              <w:rPr>
                <w:sz w:val="20"/>
                <w:lang w:val="es-ES_tradnl"/>
              </w:rPr>
            </w:pPr>
            <w:r w:rsidRPr="002805CC">
              <w:rPr>
                <w:sz w:val="20"/>
                <w:lang w:val="es-ES_tradnl"/>
              </w:rPr>
              <w:t>25%</w:t>
            </w:r>
          </w:p>
        </w:tc>
        <w:tc>
          <w:tcPr>
            <w:tcW w:w="1616" w:type="dxa"/>
          </w:tcPr>
          <w:p w:rsidR="002D4BAC" w:rsidRPr="002805CC" w:rsidRDefault="002D4BAC" w:rsidP="00C31D72">
            <w:pPr>
              <w:pStyle w:val="Tabletext"/>
              <w:keepNext/>
              <w:keepLines/>
              <w:jc w:val="center"/>
              <w:rPr>
                <w:sz w:val="20"/>
                <w:lang w:val="es-ES_tradnl"/>
              </w:rPr>
            </w:pPr>
            <w:r w:rsidRPr="002805CC">
              <w:rPr>
                <w:sz w:val="20"/>
                <w:lang w:val="es-ES_tradnl"/>
              </w:rPr>
              <w:t>No aplicable</w:t>
            </w:r>
            <w:r w:rsidRPr="002805CC">
              <w:rPr>
                <w:sz w:val="20"/>
                <w:vertAlign w:val="superscript"/>
                <w:lang w:val="es-ES_tradnl"/>
              </w:rPr>
              <w:t>(1)</w:t>
            </w:r>
          </w:p>
        </w:tc>
        <w:tc>
          <w:tcPr>
            <w:tcW w:w="1304" w:type="dxa"/>
          </w:tcPr>
          <w:p w:rsidR="002D4BAC" w:rsidRPr="002805CC" w:rsidRDefault="002D4BAC" w:rsidP="00C31D72">
            <w:pPr>
              <w:pStyle w:val="Tabletext"/>
              <w:keepNext/>
              <w:keepLines/>
              <w:jc w:val="center"/>
              <w:rPr>
                <w:sz w:val="20"/>
                <w:lang w:val="es-ES_tradnl"/>
              </w:rPr>
            </w:pPr>
            <w:r w:rsidRPr="002805CC">
              <w:rPr>
                <w:sz w:val="20"/>
                <w:lang w:val="es-ES_tradnl"/>
              </w:rPr>
              <w:t>No aplicable</w:t>
            </w:r>
            <w:r w:rsidRPr="002805CC">
              <w:rPr>
                <w:sz w:val="20"/>
                <w:vertAlign w:val="superscript"/>
                <w:lang w:val="es-ES_tradnl"/>
              </w:rPr>
              <w:t>(1)</w:t>
            </w:r>
          </w:p>
        </w:tc>
        <w:tc>
          <w:tcPr>
            <w:tcW w:w="1049" w:type="dxa"/>
          </w:tcPr>
          <w:p w:rsidR="002D4BAC" w:rsidRPr="002805CC" w:rsidRDefault="002D4BAC" w:rsidP="00C31D72">
            <w:pPr>
              <w:pStyle w:val="Tabletext"/>
              <w:keepNext/>
              <w:keepLines/>
              <w:jc w:val="center"/>
              <w:rPr>
                <w:sz w:val="20"/>
                <w:lang w:val="es-ES_tradnl"/>
              </w:rPr>
            </w:pPr>
            <w:r w:rsidRPr="002805CC">
              <w:rPr>
                <w:sz w:val="20"/>
                <w:lang w:val="es-ES_tradnl"/>
              </w:rPr>
              <w:t>25%</w:t>
            </w:r>
          </w:p>
        </w:tc>
      </w:tr>
      <w:tr w:rsidR="002D4BAC" w:rsidRPr="002805CC" w:rsidTr="00C31D72">
        <w:trPr>
          <w:jc w:val="center"/>
        </w:trPr>
        <w:tc>
          <w:tcPr>
            <w:tcW w:w="2211" w:type="dxa"/>
          </w:tcPr>
          <w:p w:rsidR="002D4BAC" w:rsidRPr="002805CC" w:rsidRDefault="002D4BAC" w:rsidP="002625F6">
            <w:pPr>
              <w:pStyle w:val="Tabletext"/>
              <w:jc w:val="left"/>
              <w:rPr>
                <w:sz w:val="20"/>
                <w:lang w:val="es-ES_tradnl"/>
              </w:rPr>
            </w:pPr>
            <w:r w:rsidRPr="002805CC">
              <w:rPr>
                <w:sz w:val="20"/>
                <w:lang w:val="es-ES_tradnl"/>
              </w:rPr>
              <w:t>Máximo porcentaje de tiempo de indisponibilidad del enlace (</w:t>
            </w:r>
            <w:r w:rsidRPr="002805CC">
              <w:rPr>
                <w:i/>
                <w:iCs/>
                <w:sz w:val="20"/>
                <w:lang w:val="es-ES_tradnl"/>
              </w:rPr>
              <w:t>P</w:t>
            </w:r>
            <w:r w:rsidRPr="002805CC">
              <w:rPr>
                <w:sz w:val="20"/>
                <w:lang w:val="es-ES_tradnl"/>
              </w:rPr>
              <w:t>%</w:t>
            </w:r>
            <w:r w:rsidRPr="002805CC">
              <w:rPr>
                <w:i/>
                <w:iCs/>
                <w:sz w:val="20"/>
                <w:vertAlign w:val="subscript"/>
                <w:lang w:val="es-ES_tradnl"/>
              </w:rPr>
              <w:t>TOTAL</w:t>
            </w:r>
            <w:r w:rsidRPr="002805CC">
              <w:rPr>
                <w:sz w:val="20"/>
                <w:lang w:val="es-ES_tradnl"/>
              </w:rPr>
              <w:t>)</w:t>
            </w:r>
            <w:r w:rsidRPr="002805CC">
              <w:rPr>
                <w:sz w:val="20"/>
                <w:vertAlign w:val="superscript"/>
                <w:lang w:val="es-ES_tradnl"/>
              </w:rPr>
              <w:t>(2)</w:t>
            </w:r>
          </w:p>
        </w:tc>
        <w:tc>
          <w:tcPr>
            <w:tcW w:w="1162" w:type="dxa"/>
          </w:tcPr>
          <w:p w:rsidR="002D4BAC" w:rsidRPr="002805CC" w:rsidRDefault="002D4BAC" w:rsidP="00C31D72">
            <w:pPr>
              <w:pStyle w:val="Tabletext"/>
              <w:jc w:val="center"/>
              <w:rPr>
                <w:sz w:val="20"/>
                <w:lang w:val="es-ES_tradnl"/>
              </w:rPr>
            </w:pPr>
            <w:r w:rsidRPr="002805CC">
              <w:rPr>
                <w:sz w:val="20"/>
                <w:lang w:val="es-ES_tradnl"/>
              </w:rPr>
              <w:t>13,5%</w:t>
            </w:r>
          </w:p>
        </w:tc>
        <w:tc>
          <w:tcPr>
            <w:tcW w:w="1162" w:type="dxa"/>
          </w:tcPr>
          <w:p w:rsidR="002D4BAC" w:rsidRPr="002805CC" w:rsidRDefault="002D4BAC" w:rsidP="00C31D72">
            <w:pPr>
              <w:pStyle w:val="Tabletext"/>
              <w:jc w:val="center"/>
              <w:rPr>
                <w:sz w:val="20"/>
                <w:lang w:val="es-ES_tradnl"/>
              </w:rPr>
            </w:pPr>
            <w:r w:rsidRPr="002805CC">
              <w:rPr>
                <w:sz w:val="20"/>
                <w:lang w:val="es-ES_tradnl"/>
              </w:rPr>
              <w:t>2,0%</w:t>
            </w:r>
          </w:p>
        </w:tc>
        <w:tc>
          <w:tcPr>
            <w:tcW w:w="1162" w:type="dxa"/>
          </w:tcPr>
          <w:p w:rsidR="002D4BAC" w:rsidRPr="002805CC" w:rsidRDefault="002D4BAC" w:rsidP="00C31D72">
            <w:pPr>
              <w:pStyle w:val="Tabletext"/>
              <w:jc w:val="center"/>
              <w:rPr>
                <w:sz w:val="20"/>
                <w:lang w:val="es-ES_tradnl"/>
              </w:rPr>
            </w:pPr>
            <w:r w:rsidRPr="002805CC">
              <w:rPr>
                <w:sz w:val="20"/>
                <w:lang w:val="es-ES_tradnl"/>
              </w:rPr>
              <w:t>1%</w:t>
            </w:r>
          </w:p>
        </w:tc>
        <w:tc>
          <w:tcPr>
            <w:tcW w:w="1616" w:type="dxa"/>
          </w:tcPr>
          <w:p w:rsidR="002D4BAC" w:rsidRPr="002805CC" w:rsidRDefault="002D4BAC" w:rsidP="00C31D72">
            <w:pPr>
              <w:pStyle w:val="Tabletext"/>
              <w:jc w:val="center"/>
              <w:rPr>
                <w:sz w:val="20"/>
                <w:lang w:val="es-ES_tradnl"/>
              </w:rPr>
            </w:pPr>
            <w:r w:rsidRPr="002805CC">
              <w:rPr>
                <w:sz w:val="20"/>
                <w:lang w:val="es-ES_tradnl"/>
              </w:rPr>
              <w:t>1%</w:t>
            </w:r>
          </w:p>
        </w:tc>
        <w:tc>
          <w:tcPr>
            <w:tcW w:w="1304" w:type="dxa"/>
          </w:tcPr>
          <w:p w:rsidR="002D4BAC" w:rsidRPr="002805CC" w:rsidRDefault="002D4BAC" w:rsidP="00C31D72">
            <w:pPr>
              <w:pStyle w:val="Tabletext"/>
              <w:jc w:val="center"/>
              <w:rPr>
                <w:sz w:val="20"/>
                <w:lang w:val="es-ES_tradnl"/>
              </w:rPr>
            </w:pPr>
            <w:r w:rsidRPr="002805CC">
              <w:rPr>
                <w:sz w:val="20"/>
                <w:lang w:val="es-ES_tradnl"/>
              </w:rPr>
              <w:t>1,0%</w:t>
            </w:r>
          </w:p>
        </w:tc>
        <w:tc>
          <w:tcPr>
            <w:tcW w:w="1049" w:type="dxa"/>
          </w:tcPr>
          <w:p w:rsidR="002D4BAC" w:rsidRPr="002805CC" w:rsidRDefault="002D4BAC" w:rsidP="00C31D72">
            <w:pPr>
              <w:pStyle w:val="Tabletext"/>
              <w:jc w:val="center"/>
              <w:rPr>
                <w:sz w:val="20"/>
                <w:lang w:val="es-ES_tradnl"/>
              </w:rPr>
            </w:pPr>
            <w:r w:rsidRPr="002805CC">
              <w:rPr>
                <w:sz w:val="20"/>
                <w:lang w:val="es-ES_tradnl"/>
              </w:rPr>
              <w:t>1,0%</w:t>
            </w:r>
          </w:p>
        </w:tc>
      </w:tr>
      <w:tr w:rsidR="001B38B3" w:rsidRPr="002805CC" w:rsidTr="00C31D72">
        <w:trPr>
          <w:jc w:val="center"/>
        </w:trPr>
        <w:tc>
          <w:tcPr>
            <w:tcW w:w="2211" w:type="dxa"/>
          </w:tcPr>
          <w:p w:rsidR="001B38B3" w:rsidRPr="002805CC" w:rsidRDefault="001B38B3" w:rsidP="00322F86">
            <w:pPr>
              <w:pStyle w:val="Tabletext"/>
              <w:widowControl w:val="0"/>
              <w:jc w:val="left"/>
              <w:rPr>
                <w:sz w:val="20"/>
                <w:lang w:val="es-ES_tradnl"/>
              </w:rPr>
            </w:pPr>
            <w:r w:rsidRPr="002805CC">
              <w:rPr>
                <w:sz w:val="20"/>
                <w:lang w:val="es-ES_tradnl"/>
              </w:rPr>
              <w:t>Porcentaje de pérdida de datos atribuido a la interferencia (</w:t>
            </w:r>
            <w:r w:rsidRPr="002805CC">
              <w:rPr>
                <w:i/>
                <w:iCs/>
                <w:sz w:val="20"/>
                <w:lang w:val="es-ES_tradnl"/>
              </w:rPr>
              <w:t>P</w:t>
            </w:r>
            <w:r w:rsidRPr="002805CC">
              <w:rPr>
                <w:sz w:val="20"/>
                <w:lang w:val="es-ES_tradnl"/>
              </w:rPr>
              <w:t>%</w:t>
            </w:r>
            <w:r w:rsidRPr="002805CC">
              <w:rPr>
                <w:i/>
                <w:iCs/>
                <w:sz w:val="20"/>
                <w:vertAlign w:val="subscript"/>
                <w:lang w:val="es-ES_tradnl"/>
              </w:rPr>
              <w:t>DL</w:t>
            </w:r>
            <w:r w:rsidRPr="002805CC">
              <w:rPr>
                <w:i/>
                <w:iCs/>
                <w:sz w:val="20"/>
                <w:vertAlign w:val="subscript"/>
                <w:lang w:val="es-ES_tradnl"/>
              </w:rPr>
              <w:noBreakHyphen/>
              <w:t>INTERFERENCE</w:t>
            </w:r>
            <w:r w:rsidRPr="002805CC">
              <w:rPr>
                <w:sz w:val="20"/>
                <w:lang w:val="es-ES_tradnl"/>
              </w:rPr>
              <w:t>)</w:t>
            </w:r>
          </w:p>
        </w:tc>
        <w:tc>
          <w:tcPr>
            <w:tcW w:w="1162" w:type="dxa"/>
          </w:tcPr>
          <w:p w:rsidR="001B38B3" w:rsidRPr="002805CC" w:rsidRDefault="001B38B3" w:rsidP="00C31D72">
            <w:pPr>
              <w:pStyle w:val="Tabletext"/>
              <w:keepNext/>
              <w:jc w:val="center"/>
              <w:rPr>
                <w:sz w:val="20"/>
                <w:lang w:val="es-ES_tradnl"/>
              </w:rPr>
            </w:pPr>
            <w:r w:rsidRPr="002805CC">
              <w:rPr>
                <w:sz w:val="20"/>
                <w:lang w:val="es-ES_tradnl"/>
              </w:rPr>
              <w:t>25%</w:t>
            </w:r>
          </w:p>
        </w:tc>
        <w:tc>
          <w:tcPr>
            <w:tcW w:w="1162" w:type="dxa"/>
          </w:tcPr>
          <w:p w:rsidR="001B38B3" w:rsidRPr="002805CC" w:rsidRDefault="001B38B3" w:rsidP="00C31D72">
            <w:pPr>
              <w:pStyle w:val="Tabletext"/>
              <w:keepNext/>
              <w:jc w:val="center"/>
              <w:rPr>
                <w:sz w:val="20"/>
                <w:lang w:val="es-ES_tradnl"/>
              </w:rPr>
            </w:pPr>
            <w:r w:rsidRPr="002805CC">
              <w:rPr>
                <w:sz w:val="20"/>
                <w:lang w:val="es-ES_tradnl"/>
              </w:rPr>
              <w:t>25%</w:t>
            </w:r>
          </w:p>
        </w:tc>
        <w:tc>
          <w:tcPr>
            <w:tcW w:w="1162" w:type="dxa"/>
          </w:tcPr>
          <w:p w:rsidR="001B38B3" w:rsidRPr="002805CC" w:rsidRDefault="001B38B3" w:rsidP="00C31D72">
            <w:pPr>
              <w:pStyle w:val="Tabletext"/>
              <w:keepNext/>
              <w:jc w:val="center"/>
              <w:rPr>
                <w:sz w:val="20"/>
                <w:lang w:val="es-ES_tradnl"/>
              </w:rPr>
            </w:pPr>
            <w:r w:rsidRPr="002805CC">
              <w:rPr>
                <w:sz w:val="20"/>
                <w:lang w:val="es-ES_tradnl"/>
              </w:rPr>
              <w:t>25%</w:t>
            </w:r>
          </w:p>
        </w:tc>
        <w:tc>
          <w:tcPr>
            <w:tcW w:w="1616" w:type="dxa"/>
          </w:tcPr>
          <w:p w:rsidR="001B38B3" w:rsidRPr="002805CC" w:rsidRDefault="001B38B3" w:rsidP="00C31D72">
            <w:pPr>
              <w:pStyle w:val="Tabletext"/>
              <w:jc w:val="center"/>
              <w:rPr>
                <w:sz w:val="20"/>
                <w:lang w:val="es-ES_tradnl"/>
              </w:rPr>
            </w:pPr>
            <w:r w:rsidRPr="002805CC">
              <w:rPr>
                <w:sz w:val="20"/>
                <w:lang w:val="es-ES_tradnl"/>
              </w:rPr>
              <w:t>25%</w:t>
            </w:r>
          </w:p>
        </w:tc>
        <w:tc>
          <w:tcPr>
            <w:tcW w:w="1304" w:type="dxa"/>
          </w:tcPr>
          <w:p w:rsidR="001B38B3" w:rsidRPr="002805CC" w:rsidRDefault="001B38B3" w:rsidP="00C31D72">
            <w:pPr>
              <w:pStyle w:val="Tabletext"/>
              <w:jc w:val="center"/>
              <w:rPr>
                <w:sz w:val="20"/>
                <w:lang w:val="es-ES_tradnl"/>
              </w:rPr>
            </w:pPr>
            <w:r w:rsidRPr="002805CC">
              <w:rPr>
                <w:sz w:val="20"/>
                <w:lang w:val="es-ES_tradnl"/>
              </w:rPr>
              <w:t>25%</w:t>
            </w:r>
          </w:p>
        </w:tc>
        <w:tc>
          <w:tcPr>
            <w:tcW w:w="1049" w:type="dxa"/>
          </w:tcPr>
          <w:p w:rsidR="001B38B3" w:rsidRPr="002805CC" w:rsidRDefault="001B38B3" w:rsidP="00C31D72">
            <w:pPr>
              <w:pStyle w:val="Tabletext"/>
              <w:jc w:val="center"/>
              <w:rPr>
                <w:sz w:val="20"/>
                <w:lang w:val="es-ES_tradnl"/>
              </w:rPr>
            </w:pPr>
            <w:r w:rsidRPr="002805CC">
              <w:rPr>
                <w:sz w:val="20"/>
                <w:lang w:val="es-ES_tradnl"/>
              </w:rPr>
              <w:t>25%</w:t>
            </w:r>
          </w:p>
        </w:tc>
      </w:tr>
      <w:tr w:rsidR="002D4BAC" w:rsidRPr="002805CC" w:rsidTr="00C31D72">
        <w:trPr>
          <w:jc w:val="center"/>
        </w:trPr>
        <w:tc>
          <w:tcPr>
            <w:tcW w:w="2211" w:type="dxa"/>
          </w:tcPr>
          <w:p w:rsidR="002D4BAC" w:rsidRPr="002805CC" w:rsidRDefault="002D4BAC" w:rsidP="00C31D72">
            <w:pPr>
              <w:pStyle w:val="Tabletext"/>
              <w:jc w:val="left"/>
              <w:rPr>
                <w:sz w:val="20"/>
                <w:lang w:val="es-ES_tradnl"/>
              </w:rPr>
            </w:pPr>
            <w:r w:rsidRPr="002805CC">
              <w:rPr>
                <w:sz w:val="20"/>
                <w:lang w:val="es-ES_tradnl"/>
              </w:rPr>
              <w:t>Porcentaje de pérdida de datos atribuido a la</w:t>
            </w:r>
            <w:r w:rsidR="00C31D72">
              <w:rPr>
                <w:sz w:val="20"/>
                <w:lang w:val="es-ES_tradnl"/>
              </w:rPr>
              <w:t> </w:t>
            </w:r>
            <w:r w:rsidRPr="002805CC">
              <w:rPr>
                <w:sz w:val="20"/>
                <w:lang w:val="es-ES_tradnl"/>
              </w:rPr>
              <w:t xml:space="preserve">interferencia </w:t>
            </w:r>
            <w:proofErr w:type="spellStart"/>
            <w:r w:rsidRPr="002805CC">
              <w:rPr>
                <w:sz w:val="20"/>
                <w:lang w:val="es-ES_tradnl"/>
              </w:rPr>
              <w:t>intersistema</w:t>
            </w:r>
            <w:proofErr w:type="spellEnd"/>
            <w:r w:rsidRPr="002805CC">
              <w:rPr>
                <w:sz w:val="20"/>
                <w:lang w:val="es-ES_tradnl"/>
              </w:rPr>
              <w:t xml:space="preserve"> (</w:t>
            </w:r>
            <w:r w:rsidRPr="002805CC">
              <w:rPr>
                <w:i/>
                <w:iCs/>
                <w:sz w:val="20"/>
                <w:lang w:val="es-ES_tradnl"/>
              </w:rPr>
              <w:t>P</w:t>
            </w:r>
            <w:r w:rsidRPr="002805CC">
              <w:rPr>
                <w:sz w:val="20"/>
                <w:lang w:val="es-ES_tradnl"/>
              </w:rPr>
              <w:t>%</w:t>
            </w:r>
            <w:r w:rsidRPr="002805CC">
              <w:rPr>
                <w:i/>
                <w:iCs/>
                <w:sz w:val="20"/>
                <w:vertAlign w:val="subscript"/>
                <w:lang w:val="es-ES_tradnl"/>
              </w:rPr>
              <w:t>DL</w:t>
            </w:r>
            <w:r w:rsidRPr="002805CC">
              <w:rPr>
                <w:i/>
                <w:iCs/>
                <w:sz w:val="20"/>
                <w:vertAlign w:val="subscript"/>
                <w:lang w:val="es-ES_tradnl"/>
              </w:rPr>
              <w:noBreakHyphen/>
              <w:t>INTERSYSTEM</w:t>
            </w:r>
            <w:r w:rsidRPr="002805CC">
              <w:rPr>
                <w:sz w:val="20"/>
                <w:lang w:val="es-ES_tradnl"/>
              </w:rPr>
              <w:t>)</w:t>
            </w:r>
          </w:p>
        </w:tc>
        <w:tc>
          <w:tcPr>
            <w:tcW w:w="1162" w:type="dxa"/>
          </w:tcPr>
          <w:p w:rsidR="002D4BAC" w:rsidRPr="002805CC" w:rsidRDefault="002D4BAC" w:rsidP="00C31D72">
            <w:pPr>
              <w:pStyle w:val="Tabletext"/>
              <w:jc w:val="center"/>
              <w:rPr>
                <w:sz w:val="20"/>
                <w:lang w:val="es-ES_tradnl"/>
              </w:rPr>
            </w:pPr>
            <w:r w:rsidRPr="002805CC">
              <w:rPr>
                <w:sz w:val="20"/>
                <w:lang w:val="es-ES_tradnl"/>
              </w:rPr>
              <w:t>25%</w:t>
            </w:r>
          </w:p>
        </w:tc>
        <w:tc>
          <w:tcPr>
            <w:tcW w:w="1162" w:type="dxa"/>
          </w:tcPr>
          <w:p w:rsidR="002D4BAC" w:rsidRPr="002805CC" w:rsidRDefault="002D4BAC" w:rsidP="00C31D72">
            <w:pPr>
              <w:pStyle w:val="Tabletext"/>
              <w:jc w:val="center"/>
              <w:rPr>
                <w:sz w:val="20"/>
                <w:lang w:val="es-ES_tradnl"/>
              </w:rPr>
            </w:pPr>
            <w:r w:rsidRPr="002805CC">
              <w:rPr>
                <w:sz w:val="20"/>
                <w:lang w:val="es-ES_tradnl"/>
              </w:rPr>
              <w:t>25%</w:t>
            </w:r>
          </w:p>
        </w:tc>
        <w:tc>
          <w:tcPr>
            <w:tcW w:w="1162" w:type="dxa"/>
          </w:tcPr>
          <w:p w:rsidR="002D4BAC" w:rsidRPr="002805CC" w:rsidRDefault="002D4BAC" w:rsidP="00C31D72">
            <w:pPr>
              <w:pStyle w:val="Tabletext"/>
              <w:jc w:val="center"/>
              <w:rPr>
                <w:sz w:val="20"/>
                <w:lang w:val="es-ES_tradnl"/>
              </w:rPr>
            </w:pPr>
            <w:r w:rsidRPr="002805CC">
              <w:rPr>
                <w:sz w:val="20"/>
                <w:lang w:val="es-ES_tradnl"/>
              </w:rPr>
              <w:t>25%</w:t>
            </w:r>
          </w:p>
        </w:tc>
        <w:tc>
          <w:tcPr>
            <w:tcW w:w="1616" w:type="dxa"/>
          </w:tcPr>
          <w:p w:rsidR="002D4BAC" w:rsidRPr="002805CC" w:rsidRDefault="002D4BAC" w:rsidP="00C31D72">
            <w:pPr>
              <w:pStyle w:val="Tabletext"/>
              <w:jc w:val="center"/>
              <w:rPr>
                <w:sz w:val="20"/>
                <w:lang w:val="es-ES_tradnl"/>
              </w:rPr>
            </w:pPr>
            <w:r w:rsidRPr="002805CC">
              <w:rPr>
                <w:sz w:val="20"/>
                <w:lang w:val="es-ES_tradnl"/>
              </w:rPr>
              <w:t>25%</w:t>
            </w:r>
          </w:p>
        </w:tc>
        <w:tc>
          <w:tcPr>
            <w:tcW w:w="1304" w:type="dxa"/>
          </w:tcPr>
          <w:p w:rsidR="002D4BAC" w:rsidRPr="002805CC" w:rsidRDefault="002D4BAC" w:rsidP="00C31D72">
            <w:pPr>
              <w:pStyle w:val="Tabletext"/>
              <w:jc w:val="center"/>
              <w:rPr>
                <w:sz w:val="20"/>
                <w:lang w:val="es-ES_tradnl"/>
              </w:rPr>
            </w:pPr>
            <w:r w:rsidRPr="002805CC">
              <w:rPr>
                <w:sz w:val="20"/>
                <w:lang w:val="es-ES_tradnl"/>
              </w:rPr>
              <w:t>25%</w:t>
            </w:r>
          </w:p>
        </w:tc>
        <w:tc>
          <w:tcPr>
            <w:tcW w:w="1049" w:type="dxa"/>
          </w:tcPr>
          <w:p w:rsidR="002D4BAC" w:rsidRPr="002805CC" w:rsidRDefault="002D4BAC" w:rsidP="00C31D72">
            <w:pPr>
              <w:pStyle w:val="Tabletext"/>
              <w:jc w:val="center"/>
              <w:rPr>
                <w:sz w:val="20"/>
                <w:lang w:val="es-ES_tradnl"/>
              </w:rPr>
            </w:pPr>
            <w:r w:rsidRPr="002805CC">
              <w:rPr>
                <w:sz w:val="20"/>
                <w:lang w:val="es-ES_tradnl"/>
              </w:rPr>
              <w:t>25%</w:t>
            </w:r>
          </w:p>
        </w:tc>
      </w:tr>
      <w:tr w:rsidR="002D4BAC" w:rsidRPr="002805CC" w:rsidTr="00C31D72">
        <w:trPr>
          <w:jc w:val="center"/>
        </w:trPr>
        <w:tc>
          <w:tcPr>
            <w:tcW w:w="2211" w:type="dxa"/>
            <w:tcBorders>
              <w:bottom w:val="single" w:sz="4" w:space="0" w:color="auto"/>
            </w:tcBorders>
          </w:tcPr>
          <w:p w:rsidR="002D4BAC" w:rsidRPr="002805CC" w:rsidRDefault="002D4BAC" w:rsidP="002625F6">
            <w:pPr>
              <w:pStyle w:val="Tabletext"/>
              <w:jc w:val="left"/>
              <w:rPr>
                <w:sz w:val="20"/>
                <w:lang w:val="es-ES_tradnl"/>
              </w:rPr>
            </w:pPr>
            <w:r w:rsidRPr="002805CC">
              <w:rPr>
                <w:sz w:val="20"/>
                <w:lang w:val="es-ES_tradnl"/>
              </w:rPr>
              <w:t>Porcentaje de tiempo resultante para los criterios de interferencia por pérdida de seguimiento (</w:t>
            </w:r>
            <w:r w:rsidRPr="002805CC">
              <w:rPr>
                <w:i/>
                <w:iCs/>
                <w:sz w:val="20"/>
                <w:lang w:val="es-ES_tradnl"/>
              </w:rPr>
              <w:t>P</w:t>
            </w:r>
            <w:r w:rsidRPr="002805CC">
              <w:rPr>
                <w:sz w:val="20"/>
                <w:lang w:val="es-ES_tradnl"/>
              </w:rPr>
              <w:t>%</w:t>
            </w:r>
            <w:r w:rsidRPr="002805CC">
              <w:rPr>
                <w:i/>
                <w:iCs/>
                <w:sz w:val="20"/>
                <w:vertAlign w:val="subscript"/>
                <w:lang w:val="es-ES_tradnl"/>
              </w:rPr>
              <w:t>LOCK</w:t>
            </w:r>
            <w:r w:rsidRPr="002805CC">
              <w:rPr>
                <w:i/>
                <w:iCs/>
                <w:sz w:val="20"/>
                <w:vertAlign w:val="subscript"/>
                <w:lang w:val="es-ES_tradnl"/>
              </w:rPr>
              <w:noBreakHyphen/>
              <w:t>LOSS</w:t>
            </w:r>
            <w:r w:rsidRPr="002805CC">
              <w:rPr>
                <w:sz w:val="20"/>
                <w:lang w:val="es-ES_tradnl"/>
              </w:rPr>
              <w:t>)</w:t>
            </w:r>
          </w:p>
        </w:tc>
        <w:tc>
          <w:tcPr>
            <w:tcW w:w="1162" w:type="dxa"/>
            <w:tcBorders>
              <w:bottom w:val="single" w:sz="4" w:space="0" w:color="auto"/>
            </w:tcBorders>
          </w:tcPr>
          <w:p w:rsidR="002D4BAC" w:rsidRPr="002805CC" w:rsidRDefault="002D4BAC" w:rsidP="00C31D72">
            <w:pPr>
              <w:pStyle w:val="Tabletext"/>
              <w:jc w:val="center"/>
              <w:rPr>
                <w:sz w:val="20"/>
                <w:lang w:val="es-ES_tradnl"/>
              </w:rPr>
            </w:pPr>
            <w:r w:rsidRPr="002805CC">
              <w:rPr>
                <w:sz w:val="20"/>
                <w:lang w:val="es-ES_tradnl"/>
              </w:rPr>
              <w:t>0,02%</w:t>
            </w:r>
          </w:p>
        </w:tc>
        <w:tc>
          <w:tcPr>
            <w:tcW w:w="1162" w:type="dxa"/>
            <w:tcBorders>
              <w:bottom w:val="single" w:sz="4" w:space="0" w:color="auto"/>
            </w:tcBorders>
          </w:tcPr>
          <w:p w:rsidR="002D4BAC" w:rsidRPr="002805CC" w:rsidRDefault="002D4BAC" w:rsidP="00C31D72">
            <w:pPr>
              <w:pStyle w:val="Tabletext"/>
              <w:jc w:val="center"/>
              <w:rPr>
                <w:sz w:val="20"/>
                <w:lang w:val="es-ES_tradnl"/>
              </w:rPr>
            </w:pPr>
            <w:r w:rsidRPr="002805CC">
              <w:rPr>
                <w:sz w:val="20"/>
                <w:lang w:val="es-ES_tradnl"/>
              </w:rPr>
              <w:t>0,025%</w:t>
            </w:r>
          </w:p>
        </w:tc>
        <w:tc>
          <w:tcPr>
            <w:tcW w:w="1162" w:type="dxa"/>
            <w:tcBorders>
              <w:bottom w:val="single" w:sz="4" w:space="0" w:color="auto"/>
            </w:tcBorders>
          </w:tcPr>
          <w:p w:rsidR="002D4BAC" w:rsidRPr="002805CC" w:rsidRDefault="002D4BAC" w:rsidP="00C31D72">
            <w:pPr>
              <w:pStyle w:val="Tabletext"/>
              <w:jc w:val="center"/>
              <w:rPr>
                <w:sz w:val="20"/>
                <w:lang w:val="es-ES_tradnl"/>
              </w:rPr>
            </w:pPr>
            <w:r w:rsidRPr="002805CC">
              <w:rPr>
                <w:sz w:val="20"/>
                <w:lang w:val="es-ES_tradnl"/>
              </w:rPr>
              <w:t>0,02%</w:t>
            </w:r>
          </w:p>
        </w:tc>
        <w:tc>
          <w:tcPr>
            <w:tcW w:w="1616" w:type="dxa"/>
            <w:tcBorders>
              <w:bottom w:val="single" w:sz="4" w:space="0" w:color="auto"/>
            </w:tcBorders>
          </w:tcPr>
          <w:p w:rsidR="002D4BAC" w:rsidRPr="002805CC" w:rsidRDefault="002D4BAC" w:rsidP="00C31D72">
            <w:pPr>
              <w:pStyle w:val="Tabletext"/>
              <w:jc w:val="center"/>
              <w:rPr>
                <w:sz w:val="20"/>
                <w:lang w:val="es-ES_tradnl"/>
              </w:rPr>
            </w:pPr>
            <w:r w:rsidRPr="002805CC">
              <w:rPr>
                <w:sz w:val="20"/>
                <w:lang w:val="es-ES_tradnl"/>
              </w:rPr>
              <w:t>No aplicable</w:t>
            </w:r>
            <w:r w:rsidRPr="002805CC">
              <w:rPr>
                <w:sz w:val="20"/>
                <w:vertAlign w:val="superscript"/>
                <w:lang w:val="es-ES_tradnl"/>
              </w:rPr>
              <w:t>(1)</w:t>
            </w:r>
          </w:p>
        </w:tc>
        <w:tc>
          <w:tcPr>
            <w:tcW w:w="1304" w:type="dxa"/>
            <w:tcBorders>
              <w:bottom w:val="single" w:sz="4" w:space="0" w:color="auto"/>
            </w:tcBorders>
          </w:tcPr>
          <w:p w:rsidR="002D4BAC" w:rsidRPr="002805CC" w:rsidRDefault="002D4BAC" w:rsidP="00C31D72">
            <w:pPr>
              <w:pStyle w:val="Tabletext"/>
              <w:jc w:val="center"/>
              <w:rPr>
                <w:sz w:val="20"/>
                <w:lang w:val="es-ES_tradnl"/>
              </w:rPr>
            </w:pPr>
            <w:r w:rsidRPr="002805CC">
              <w:rPr>
                <w:sz w:val="20"/>
                <w:lang w:val="es-ES_tradnl"/>
              </w:rPr>
              <w:t>No aplicable</w:t>
            </w:r>
            <w:r w:rsidRPr="002805CC">
              <w:rPr>
                <w:sz w:val="20"/>
                <w:vertAlign w:val="superscript"/>
                <w:lang w:val="es-ES_tradnl"/>
              </w:rPr>
              <w:t>(1)</w:t>
            </w:r>
          </w:p>
        </w:tc>
        <w:tc>
          <w:tcPr>
            <w:tcW w:w="1049" w:type="dxa"/>
            <w:tcBorders>
              <w:bottom w:val="single" w:sz="4" w:space="0" w:color="auto"/>
            </w:tcBorders>
          </w:tcPr>
          <w:p w:rsidR="002D4BAC" w:rsidRPr="002805CC" w:rsidRDefault="002D4BAC" w:rsidP="00C31D72">
            <w:pPr>
              <w:pStyle w:val="Tabletext"/>
              <w:jc w:val="center"/>
              <w:rPr>
                <w:sz w:val="20"/>
                <w:lang w:val="es-ES_tradnl"/>
              </w:rPr>
            </w:pPr>
            <w:r w:rsidRPr="002805CC">
              <w:rPr>
                <w:sz w:val="20"/>
                <w:lang w:val="es-ES_tradnl"/>
              </w:rPr>
              <w:t>0,02%</w:t>
            </w:r>
          </w:p>
        </w:tc>
      </w:tr>
      <w:tr w:rsidR="002D4BAC" w:rsidRPr="002805CC" w:rsidTr="00C31D72">
        <w:trPr>
          <w:jc w:val="center"/>
        </w:trPr>
        <w:tc>
          <w:tcPr>
            <w:tcW w:w="2211" w:type="dxa"/>
            <w:tcBorders>
              <w:bottom w:val="single" w:sz="4" w:space="0" w:color="auto"/>
            </w:tcBorders>
          </w:tcPr>
          <w:p w:rsidR="002D4BAC" w:rsidRPr="002805CC" w:rsidRDefault="002D4BAC" w:rsidP="002625F6">
            <w:pPr>
              <w:pStyle w:val="Tabletext"/>
              <w:jc w:val="left"/>
              <w:rPr>
                <w:sz w:val="20"/>
                <w:lang w:val="es-ES_tradnl"/>
              </w:rPr>
            </w:pPr>
            <w:r w:rsidRPr="002805CC">
              <w:rPr>
                <w:sz w:val="20"/>
                <w:lang w:val="es-ES_tradnl"/>
              </w:rPr>
              <w:t>Porcentaje de tiempo resultante para los criterios de interferencia por pérdida de datos (</w:t>
            </w:r>
            <w:r w:rsidRPr="002805CC">
              <w:rPr>
                <w:i/>
                <w:iCs/>
                <w:sz w:val="20"/>
                <w:lang w:val="es-ES_tradnl"/>
              </w:rPr>
              <w:t>P</w:t>
            </w:r>
            <w:r w:rsidRPr="002805CC">
              <w:rPr>
                <w:sz w:val="20"/>
                <w:lang w:val="es-ES_tradnl"/>
              </w:rPr>
              <w:t>%</w:t>
            </w:r>
            <w:r w:rsidRPr="002805CC">
              <w:rPr>
                <w:i/>
                <w:iCs/>
                <w:sz w:val="20"/>
                <w:vertAlign w:val="subscript"/>
                <w:lang w:val="es-ES_tradnl"/>
              </w:rPr>
              <w:t>DATA-LOSS</w:t>
            </w:r>
            <w:r w:rsidRPr="002805CC">
              <w:rPr>
                <w:sz w:val="20"/>
                <w:lang w:val="es-ES_tradnl"/>
              </w:rPr>
              <w:t>)</w:t>
            </w:r>
          </w:p>
        </w:tc>
        <w:tc>
          <w:tcPr>
            <w:tcW w:w="1162" w:type="dxa"/>
            <w:tcBorders>
              <w:bottom w:val="single" w:sz="4" w:space="0" w:color="auto"/>
            </w:tcBorders>
          </w:tcPr>
          <w:p w:rsidR="002D4BAC" w:rsidRPr="002805CC" w:rsidRDefault="002D4BAC" w:rsidP="00C31D72">
            <w:pPr>
              <w:pStyle w:val="Tabletext"/>
              <w:jc w:val="center"/>
              <w:rPr>
                <w:sz w:val="20"/>
                <w:lang w:val="es-ES_tradnl"/>
              </w:rPr>
            </w:pPr>
            <w:r w:rsidRPr="002805CC">
              <w:rPr>
                <w:sz w:val="20"/>
                <w:lang w:val="es-ES_tradnl"/>
              </w:rPr>
              <w:t>0,8%</w:t>
            </w:r>
          </w:p>
        </w:tc>
        <w:tc>
          <w:tcPr>
            <w:tcW w:w="1162" w:type="dxa"/>
            <w:tcBorders>
              <w:bottom w:val="single" w:sz="4" w:space="0" w:color="auto"/>
            </w:tcBorders>
          </w:tcPr>
          <w:p w:rsidR="002D4BAC" w:rsidRPr="002805CC" w:rsidRDefault="002D4BAC" w:rsidP="00C31D72">
            <w:pPr>
              <w:pStyle w:val="Tabletext"/>
              <w:jc w:val="center"/>
              <w:rPr>
                <w:sz w:val="20"/>
                <w:lang w:val="es-ES_tradnl"/>
              </w:rPr>
            </w:pPr>
            <w:r w:rsidRPr="002805CC">
              <w:rPr>
                <w:sz w:val="20"/>
                <w:lang w:val="es-ES_tradnl"/>
              </w:rPr>
              <w:t>0,125%</w:t>
            </w:r>
          </w:p>
        </w:tc>
        <w:tc>
          <w:tcPr>
            <w:tcW w:w="1162" w:type="dxa"/>
            <w:tcBorders>
              <w:bottom w:val="single" w:sz="4" w:space="0" w:color="auto"/>
            </w:tcBorders>
          </w:tcPr>
          <w:p w:rsidR="002D4BAC" w:rsidRPr="002805CC" w:rsidRDefault="002D4BAC" w:rsidP="00C31D72">
            <w:pPr>
              <w:pStyle w:val="Tabletext"/>
              <w:jc w:val="center"/>
              <w:rPr>
                <w:sz w:val="20"/>
                <w:lang w:val="es-ES_tradnl"/>
              </w:rPr>
            </w:pPr>
            <w:r w:rsidRPr="002805CC">
              <w:rPr>
                <w:sz w:val="20"/>
                <w:lang w:val="es-ES_tradnl"/>
              </w:rPr>
              <w:t>0,2%</w:t>
            </w:r>
          </w:p>
        </w:tc>
        <w:tc>
          <w:tcPr>
            <w:tcW w:w="1616" w:type="dxa"/>
            <w:tcBorders>
              <w:bottom w:val="single" w:sz="4" w:space="0" w:color="auto"/>
            </w:tcBorders>
          </w:tcPr>
          <w:p w:rsidR="002D4BAC" w:rsidRPr="002805CC" w:rsidRDefault="002D4BAC" w:rsidP="00C31D72">
            <w:pPr>
              <w:pStyle w:val="Tabletext"/>
              <w:jc w:val="center"/>
              <w:rPr>
                <w:sz w:val="20"/>
                <w:lang w:val="es-ES_tradnl"/>
              </w:rPr>
            </w:pPr>
            <w:r w:rsidRPr="002805CC">
              <w:rPr>
                <w:sz w:val="20"/>
                <w:lang w:val="es-ES_tradnl"/>
              </w:rPr>
              <w:t>0,2%</w:t>
            </w:r>
          </w:p>
        </w:tc>
        <w:tc>
          <w:tcPr>
            <w:tcW w:w="1304" w:type="dxa"/>
            <w:tcBorders>
              <w:bottom w:val="single" w:sz="4" w:space="0" w:color="auto"/>
            </w:tcBorders>
          </w:tcPr>
          <w:p w:rsidR="002D4BAC" w:rsidRPr="002805CC" w:rsidRDefault="002D4BAC" w:rsidP="00C31D72">
            <w:pPr>
              <w:pStyle w:val="Tabletext"/>
              <w:jc w:val="center"/>
              <w:rPr>
                <w:sz w:val="20"/>
                <w:lang w:val="es-ES_tradnl"/>
              </w:rPr>
            </w:pPr>
            <w:r w:rsidRPr="002805CC">
              <w:rPr>
                <w:sz w:val="20"/>
                <w:lang w:val="es-ES_tradnl"/>
              </w:rPr>
              <w:t>0,06%</w:t>
            </w:r>
          </w:p>
        </w:tc>
        <w:tc>
          <w:tcPr>
            <w:tcW w:w="1049" w:type="dxa"/>
            <w:tcBorders>
              <w:bottom w:val="single" w:sz="4" w:space="0" w:color="auto"/>
            </w:tcBorders>
          </w:tcPr>
          <w:p w:rsidR="002D4BAC" w:rsidRPr="002805CC" w:rsidRDefault="002D4BAC" w:rsidP="00C31D72">
            <w:pPr>
              <w:pStyle w:val="Tabletext"/>
              <w:jc w:val="center"/>
              <w:rPr>
                <w:sz w:val="20"/>
                <w:lang w:val="es-ES_tradnl"/>
              </w:rPr>
            </w:pPr>
            <w:r w:rsidRPr="002805CC">
              <w:rPr>
                <w:sz w:val="20"/>
                <w:lang w:val="es-ES_tradnl"/>
              </w:rPr>
              <w:t>0,06%</w:t>
            </w:r>
          </w:p>
        </w:tc>
      </w:tr>
      <w:tr w:rsidR="002D4BAC" w:rsidRPr="002805CC" w:rsidTr="00F10D1E">
        <w:trPr>
          <w:jc w:val="center"/>
        </w:trPr>
        <w:tc>
          <w:tcPr>
            <w:tcW w:w="9666" w:type="dxa"/>
            <w:gridSpan w:val="7"/>
            <w:tcBorders>
              <w:left w:val="nil"/>
              <w:bottom w:val="nil"/>
              <w:right w:val="nil"/>
            </w:tcBorders>
          </w:tcPr>
          <w:p w:rsidR="002D4BAC" w:rsidRPr="002805CC" w:rsidRDefault="002D4BAC" w:rsidP="002625F6">
            <w:pPr>
              <w:pStyle w:val="Tablelegend"/>
              <w:rPr>
                <w:sz w:val="20"/>
                <w:lang w:val="es-ES_tradnl"/>
              </w:rPr>
            </w:pPr>
            <w:r w:rsidRPr="002805CC">
              <w:rPr>
                <w:sz w:val="20"/>
                <w:vertAlign w:val="superscript"/>
                <w:lang w:val="es-ES_tradnl"/>
              </w:rPr>
              <w:t>(1)</w:t>
            </w:r>
            <w:r w:rsidRPr="002805CC">
              <w:rPr>
                <w:sz w:val="20"/>
                <w:lang w:val="es-ES_tradnl"/>
              </w:rPr>
              <w:tab/>
              <w:t>Los sistemas con antena omnidireccional no son susceptibles de que la antena pierda la dirección de la señal debido a la interferencia o el desvanecimiento.</w:t>
            </w:r>
          </w:p>
          <w:p w:rsidR="002D4BAC" w:rsidRPr="002805CC" w:rsidRDefault="002D4BAC" w:rsidP="002625F6">
            <w:pPr>
              <w:pStyle w:val="Tablelegend"/>
              <w:rPr>
                <w:lang w:val="es-ES_tradnl"/>
              </w:rPr>
            </w:pPr>
            <w:r w:rsidRPr="002805CC">
              <w:rPr>
                <w:sz w:val="20"/>
                <w:vertAlign w:val="superscript"/>
                <w:lang w:val="es-ES_tradnl"/>
              </w:rPr>
              <w:t>(2)</w:t>
            </w:r>
            <w:r w:rsidRPr="002805CC">
              <w:rPr>
                <w:sz w:val="20"/>
                <w:lang w:val="es-ES_tradnl"/>
              </w:rPr>
              <w:tab/>
              <w:t xml:space="preserve">Algunos elementos de este </w:t>
            </w:r>
            <w:r w:rsidR="00F429F9" w:rsidRPr="002805CC">
              <w:rPr>
                <w:sz w:val="20"/>
                <w:lang w:val="es-ES_tradnl"/>
              </w:rPr>
              <w:t xml:space="preserve">Cuadro </w:t>
            </w:r>
            <w:r w:rsidRPr="002805CC">
              <w:rPr>
                <w:sz w:val="20"/>
                <w:lang w:val="es-ES_tradnl"/>
              </w:rPr>
              <w:t>se calcularon a partir de los datos sobre disponibilidad de datos de vuelo total extraídos de la Recomendación UIT-R RS.1165-2.</w:t>
            </w:r>
          </w:p>
        </w:tc>
      </w:tr>
    </w:tbl>
    <w:p w:rsidR="001B38B3" w:rsidRPr="0019319C" w:rsidRDefault="001B38B3" w:rsidP="001B38B3">
      <w:pPr>
        <w:pStyle w:val="Tablefin"/>
        <w:rPr>
          <w:lang w:val="es-ES"/>
        </w:rPr>
      </w:pPr>
      <w:bookmarkStart w:id="6" w:name="_Toc393258016"/>
    </w:p>
    <w:p w:rsidR="002D4BAC" w:rsidRPr="002805CC" w:rsidRDefault="002D4BAC" w:rsidP="002D4BAC">
      <w:pPr>
        <w:pStyle w:val="Heading1"/>
        <w:rPr>
          <w:lang w:val="es-ES_tradnl"/>
        </w:rPr>
      </w:pPr>
      <w:r w:rsidRPr="002805CC">
        <w:rPr>
          <w:lang w:val="es-ES_tradnl"/>
        </w:rPr>
        <w:t>3</w:t>
      </w:r>
      <w:r w:rsidRPr="002805CC">
        <w:rPr>
          <w:lang w:val="es-ES_tradnl"/>
        </w:rPr>
        <w:tab/>
        <w:t>Análisis del balance del enlace para ayudas a la meteorología</w:t>
      </w:r>
      <w:bookmarkEnd w:id="6"/>
    </w:p>
    <w:p w:rsidR="002D4BAC" w:rsidRPr="002805CC" w:rsidRDefault="002D4BAC" w:rsidP="002D4BAC">
      <w:pPr>
        <w:rPr>
          <w:lang w:val="es-ES_tradnl"/>
        </w:rPr>
      </w:pPr>
      <w:r w:rsidRPr="002805CC">
        <w:rPr>
          <w:lang w:val="es-ES_tradnl"/>
        </w:rPr>
        <w:t xml:space="preserve">Los distintos tipos de ayudas a la meteorología se utilizan con fines diversos y tienen diferentes características, </w:t>
      </w:r>
      <w:proofErr w:type="gramStart"/>
      <w:r w:rsidRPr="002805CC">
        <w:rPr>
          <w:lang w:val="es-ES_tradnl"/>
        </w:rPr>
        <w:t>y</w:t>
      </w:r>
      <w:proofErr w:type="gramEnd"/>
      <w:r w:rsidRPr="002805CC">
        <w:rPr>
          <w:lang w:val="es-ES_tradnl"/>
        </w:rPr>
        <w:t xml:space="preserve"> en consecuencia, el cálculo del balance del enlace difiere en cada caso. En los Cuadros 5, 6 y 7 se presentan los cálculos del balance del enlace para los sistemas representativos utilizados mundialmente.</w:t>
      </w:r>
    </w:p>
    <w:p w:rsidR="002D4BAC" w:rsidRPr="002805CC" w:rsidRDefault="002D4BAC" w:rsidP="002D4BAC">
      <w:pPr>
        <w:pStyle w:val="TableNo"/>
        <w:rPr>
          <w:lang w:val="es-ES_tradnl"/>
        </w:rPr>
      </w:pPr>
      <w:r w:rsidRPr="002805CC">
        <w:rPr>
          <w:lang w:val="es-ES_tradnl"/>
        </w:rPr>
        <w:lastRenderedPageBreak/>
        <w:t>CUADRO 5</w:t>
      </w:r>
    </w:p>
    <w:p w:rsidR="002D4BAC" w:rsidRPr="002805CC" w:rsidRDefault="002D4BAC" w:rsidP="002D4BAC">
      <w:pPr>
        <w:pStyle w:val="Tabletitle"/>
        <w:rPr>
          <w:lang w:val="es-ES_tradnl"/>
        </w:rPr>
      </w:pPr>
      <w:r w:rsidRPr="002805CC">
        <w:rPr>
          <w:lang w:val="es-ES_tradnl"/>
        </w:rPr>
        <w:t>Cálculos del balance del enlace de los sistemas de ayudas a la meteorología</w:t>
      </w:r>
      <w:r w:rsidRPr="002805CC">
        <w:rPr>
          <w:lang w:val="es-ES_tradnl"/>
        </w:rPr>
        <w:br/>
        <w:t>(excluidas las radiosondas) que funcionan</w:t>
      </w:r>
      <w:r w:rsidR="007742B5">
        <w:rPr>
          <w:lang w:val="es-ES_tradnl"/>
        </w:rPr>
        <w:t xml:space="preserve"> </w:t>
      </w:r>
      <w:r w:rsidRPr="002805CC">
        <w:rPr>
          <w:lang w:val="es-ES_tradnl"/>
        </w:rPr>
        <w:t>en la banda</w:t>
      </w:r>
      <w:r w:rsidR="007742B5">
        <w:rPr>
          <w:lang w:val="es-ES_tradnl"/>
        </w:rPr>
        <w:br/>
      </w:r>
      <w:r w:rsidRPr="002805CC">
        <w:rPr>
          <w:lang w:val="es-ES_tradnl"/>
        </w:rPr>
        <w:t>de frecuencias 400,15-406 MHz</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25"/>
        <w:gridCol w:w="2097"/>
        <w:gridCol w:w="1246"/>
        <w:gridCol w:w="964"/>
        <w:gridCol w:w="6"/>
      </w:tblGrid>
      <w:tr w:rsidR="002D4BAC" w:rsidRPr="002805CC" w:rsidTr="001B38B3">
        <w:trPr>
          <w:gridAfter w:val="1"/>
          <w:wAfter w:w="6" w:type="dxa"/>
          <w:jc w:val="center"/>
        </w:trPr>
        <w:tc>
          <w:tcPr>
            <w:tcW w:w="5323" w:type="dxa"/>
            <w:tcBorders>
              <w:top w:val="single" w:sz="4" w:space="0" w:color="auto"/>
              <w:left w:val="single" w:sz="4" w:space="0" w:color="auto"/>
              <w:bottom w:val="single" w:sz="4" w:space="0" w:color="auto"/>
              <w:right w:val="single" w:sz="4" w:space="0" w:color="auto"/>
            </w:tcBorders>
            <w:vAlign w:val="center"/>
          </w:tcPr>
          <w:p w:rsidR="002D4BAC" w:rsidRPr="002805CC" w:rsidRDefault="002D4BAC" w:rsidP="002625F6">
            <w:pPr>
              <w:pStyle w:val="Tablehead"/>
              <w:rPr>
                <w:lang w:val="es-ES_tradnl"/>
              </w:rPr>
            </w:pPr>
            <w:r w:rsidRPr="002805CC">
              <w:rPr>
                <w:lang w:val="es-ES_tradnl"/>
              </w:rPr>
              <w:t>Factor de calidad de funcionamiento</w:t>
            </w:r>
          </w:p>
        </w:tc>
        <w:tc>
          <w:tcPr>
            <w:tcW w:w="2098" w:type="dxa"/>
            <w:tcBorders>
              <w:top w:val="single" w:sz="4" w:space="0" w:color="auto"/>
              <w:left w:val="single" w:sz="4" w:space="0" w:color="auto"/>
              <w:bottom w:val="single" w:sz="4" w:space="0" w:color="auto"/>
              <w:right w:val="single" w:sz="4" w:space="0" w:color="auto"/>
            </w:tcBorders>
            <w:vAlign w:val="center"/>
          </w:tcPr>
          <w:p w:rsidR="002D4BAC" w:rsidRPr="002805CC" w:rsidRDefault="002D4BAC" w:rsidP="002625F6">
            <w:pPr>
              <w:pStyle w:val="Tablehead"/>
              <w:rPr>
                <w:lang w:val="es-ES_tradnl"/>
              </w:rPr>
            </w:pPr>
            <w:r w:rsidRPr="002805CC">
              <w:rPr>
                <w:lang w:val="es-ES_tradnl"/>
              </w:rPr>
              <w:t>Sonda descendente</w:t>
            </w:r>
          </w:p>
        </w:tc>
        <w:tc>
          <w:tcPr>
            <w:tcW w:w="2211" w:type="dxa"/>
            <w:gridSpan w:val="2"/>
            <w:tcBorders>
              <w:top w:val="single" w:sz="4" w:space="0" w:color="auto"/>
              <w:left w:val="single" w:sz="4" w:space="0" w:color="auto"/>
              <w:bottom w:val="single" w:sz="4" w:space="0" w:color="auto"/>
              <w:right w:val="single" w:sz="4" w:space="0" w:color="auto"/>
            </w:tcBorders>
            <w:vAlign w:val="center"/>
          </w:tcPr>
          <w:p w:rsidR="002D4BAC" w:rsidRPr="002805CC" w:rsidRDefault="002D4BAC" w:rsidP="002625F6">
            <w:pPr>
              <w:pStyle w:val="Tablehead"/>
              <w:rPr>
                <w:lang w:val="es-ES_tradnl"/>
              </w:rPr>
            </w:pPr>
            <w:r w:rsidRPr="002805CC">
              <w:rPr>
                <w:lang w:val="es-ES_tradnl"/>
              </w:rPr>
              <w:t>Cohete de sondeo</w:t>
            </w:r>
          </w:p>
        </w:tc>
      </w:tr>
      <w:tr w:rsidR="002D4BAC" w:rsidRPr="002805CC" w:rsidTr="001B38B3">
        <w:trPr>
          <w:gridAfter w:val="1"/>
          <w:wAfter w:w="6" w:type="dxa"/>
          <w:jc w:val="center"/>
        </w:trPr>
        <w:tc>
          <w:tcPr>
            <w:tcW w:w="5323" w:type="dxa"/>
            <w:tcBorders>
              <w:top w:val="single" w:sz="4" w:space="0" w:color="auto"/>
              <w:left w:val="single" w:sz="4" w:space="0" w:color="auto"/>
              <w:bottom w:val="single" w:sz="4" w:space="0" w:color="auto"/>
              <w:right w:val="single" w:sz="4" w:space="0" w:color="auto"/>
            </w:tcBorders>
          </w:tcPr>
          <w:p w:rsidR="002D4BAC" w:rsidRPr="002805CC" w:rsidRDefault="002D4BAC" w:rsidP="001B38B3">
            <w:pPr>
              <w:pStyle w:val="Tabletext"/>
              <w:keepNext/>
              <w:keepLines/>
              <w:jc w:val="left"/>
              <w:rPr>
                <w:lang w:val="es-ES_tradnl"/>
              </w:rPr>
            </w:pPr>
            <w:r w:rsidRPr="002805CC">
              <w:rPr>
                <w:lang w:val="es-ES_tradnl"/>
              </w:rPr>
              <w:t>Tipo de modulación</w:t>
            </w:r>
          </w:p>
        </w:tc>
        <w:tc>
          <w:tcPr>
            <w:tcW w:w="2098" w:type="dxa"/>
            <w:tcBorders>
              <w:top w:val="single" w:sz="4" w:space="0" w:color="auto"/>
              <w:left w:val="single" w:sz="4" w:space="0" w:color="auto"/>
              <w:bottom w:val="single" w:sz="4" w:space="0" w:color="auto"/>
              <w:right w:val="single" w:sz="4" w:space="0" w:color="auto"/>
            </w:tcBorders>
          </w:tcPr>
          <w:p w:rsidR="002D4BAC" w:rsidRPr="002805CC" w:rsidRDefault="002D4BAC" w:rsidP="001B38B3">
            <w:pPr>
              <w:pStyle w:val="Tabletext"/>
              <w:keepNext/>
              <w:keepLines/>
              <w:jc w:val="center"/>
              <w:rPr>
                <w:lang w:val="es-ES_tradnl"/>
              </w:rPr>
            </w:pPr>
            <w:r w:rsidRPr="002805CC">
              <w:rPr>
                <w:lang w:val="es-ES_tradnl"/>
              </w:rPr>
              <w:t>FM</w:t>
            </w:r>
          </w:p>
        </w:tc>
        <w:tc>
          <w:tcPr>
            <w:tcW w:w="2211" w:type="dxa"/>
            <w:gridSpan w:val="2"/>
            <w:tcBorders>
              <w:top w:val="single" w:sz="4" w:space="0" w:color="auto"/>
              <w:left w:val="single" w:sz="4" w:space="0" w:color="auto"/>
              <w:bottom w:val="single" w:sz="4" w:space="0" w:color="auto"/>
              <w:right w:val="single" w:sz="4" w:space="0" w:color="auto"/>
            </w:tcBorders>
          </w:tcPr>
          <w:p w:rsidR="002D4BAC" w:rsidRPr="002805CC" w:rsidRDefault="002D4BAC" w:rsidP="001B38B3">
            <w:pPr>
              <w:pStyle w:val="Tabletext"/>
              <w:keepNext/>
              <w:keepLines/>
              <w:jc w:val="center"/>
              <w:rPr>
                <w:lang w:val="es-ES_tradnl"/>
              </w:rPr>
            </w:pPr>
            <w:r w:rsidRPr="002805CC">
              <w:rPr>
                <w:lang w:val="es-ES_tradnl"/>
              </w:rPr>
              <w:t>AM</w:t>
            </w:r>
          </w:p>
        </w:tc>
      </w:tr>
      <w:tr w:rsidR="002D4BAC" w:rsidRPr="002805CC" w:rsidTr="001B38B3">
        <w:trPr>
          <w:gridAfter w:val="1"/>
          <w:wAfter w:w="6" w:type="dxa"/>
          <w:jc w:val="center"/>
        </w:trPr>
        <w:tc>
          <w:tcPr>
            <w:tcW w:w="5323" w:type="dxa"/>
            <w:tcBorders>
              <w:top w:val="single" w:sz="4" w:space="0" w:color="auto"/>
              <w:left w:val="single" w:sz="4" w:space="0" w:color="auto"/>
              <w:bottom w:val="single" w:sz="4" w:space="0" w:color="auto"/>
              <w:right w:val="single" w:sz="4" w:space="0" w:color="auto"/>
            </w:tcBorders>
          </w:tcPr>
          <w:p w:rsidR="002D4BAC" w:rsidRPr="002805CC" w:rsidRDefault="002D4BAC" w:rsidP="001B38B3">
            <w:pPr>
              <w:pStyle w:val="Tabletext"/>
              <w:keepNext/>
              <w:keepLines/>
              <w:jc w:val="left"/>
              <w:rPr>
                <w:lang w:val="es-ES_tradnl"/>
              </w:rPr>
            </w:pPr>
            <w:r w:rsidRPr="002805CC">
              <w:rPr>
                <w:lang w:val="es-ES_tradnl"/>
              </w:rPr>
              <w:t>Gama de frecuencias (MHz)</w:t>
            </w:r>
          </w:p>
        </w:tc>
        <w:tc>
          <w:tcPr>
            <w:tcW w:w="4309" w:type="dxa"/>
            <w:gridSpan w:val="3"/>
            <w:tcBorders>
              <w:top w:val="single" w:sz="4" w:space="0" w:color="auto"/>
              <w:left w:val="single" w:sz="4" w:space="0" w:color="auto"/>
              <w:bottom w:val="single" w:sz="4" w:space="0" w:color="auto"/>
              <w:right w:val="single" w:sz="4" w:space="0" w:color="auto"/>
            </w:tcBorders>
          </w:tcPr>
          <w:p w:rsidR="002D4BAC" w:rsidRPr="002805CC" w:rsidRDefault="002D4BAC" w:rsidP="001B38B3">
            <w:pPr>
              <w:pStyle w:val="Tabletext"/>
              <w:keepNext/>
              <w:keepLines/>
              <w:jc w:val="center"/>
              <w:rPr>
                <w:lang w:val="es-ES_tradnl"/>
              </w:rPr>
            </w:pPr>
            <w:r w:rsidRPr="002805CC">
              <w:rPr>
                <w:lang w:val="es-ES_tradnl"/>
              </w:rPr>
              <w:t>400,15-406</w:t>
            </w:r>
          </w:p>
        </w:tc>
      </w:tr>
      <w:tr w:rsidR="002D4BAC" w:rsidRPr="002805CC" w:rsidTr="001B38B3">
        <w:trPr>
          <w:gridAfter w:val="1"/>
          <w:wAfter w:w="6" w:type="dxa"/>
          <w:jc w:val="center"/>
        </w:trPr>
        <w:tc>
          <w:tcPr>
            <w:tcW w:w="5323" w:type="dxa"/>
            <w:tcBorders>
              <w:top w:val="single" w:sz="4" w:space="0" w:color="auto"/>
              <w:left w:val="single" w:sz="4" w:space="0" w:color="auto"/>
              <w:bottom w:val="single" w:sz="4" w:space="0" w:color="auto"/>
              <w:right w:val="single" w:sz="4" w:space="0" w:color="auto"/>
            </w:tcBorders>
          </w:tcPr>
          <w:p w:rsidR="002D4BAC" w:rsidRPr="002805CC" w:rsidRDefault="002D4BAC" w:rsidP="00D55B8C">
            <w:pPr>
              <w:pStyle w:val="Tabletext"/>
              <w:keepNext/>
              <w:keepLines/>
              <w:jc w:val="left"/>
              <w:rPr>
                <w:lang w:val="es-ES_tradnl"/>
              </w:rPr>
            </w:pPr>
            <w:r w:rsidRPr="002805CC">
              <w:rPr>
                <w:lang w:val="es-ES_tradnl"/>
              </w:rPr>
              <w:t>Porcentaje de tiempo en que no se</w:t>
            </w:r>
            <w:r w:rsidR="00D55B8C">
              <w:rPr>
                <w:lang w:val="es-ES_tradnl"/>
              </w:rPr>
              <w:t xml:space="preserve"> </w:t>
            </w:r>
            <w:r w:rsidRPr="002805CC">
              <w:rPr>
                <w:lang w:val="es-ES_tradnl"/>
              </w:rPr>
              <w:t>sobrepasa la calidad de</w:t>
            </w:r>
            <w:r w:rsidR="00D55B8C">
              <w:rPr>
                <w:lang w:val="es-ES_tradnl"/>
              </w:rPr>
              <w:t> </w:t>
            </w:r>
            <w:r w:rsidRPr="002805CC">
              <w:rPr>
                <w:lang w:val="es-ES_tradnl"/>
              </w:rPr>
              <w:t>funcionamiento (%)</w:t>
            </w:r>
          </w:p>
        </w:tc>
        <w:tc>
          <w:tcPr>
            <w:tcW w:w="2098" w:type="dxa"/>
            <w:tcBorders>
              <w:top w:val="single" w:sz="4" w:space="0" w:color="auto"/>
              <w:left w:val="single" w:sz="4" w:space="0" w:color="auto"/>
              <w:bottom w:val="single" w:sz="4" w:space="0" w:color="auto"/>
              <w:right w:val="single" w:sz="4" w:space="0" w:color="auto"/>
            </w:tcBorders>
          </w:tcPr>
          <w:p w:rsidR="002D4BAC" w:rsidRPr="002805CC" w:rsidRDefault="002D4BAC" w:rsidP="001B38B3">
            <w:pPr>
              <w:pStyle w:val="Tabletext"/>
              <w:keepNext/>
              <w:keepLines/>
              <w:jc w:val="center"/>
              <w:rPr>
                <w:lang w:val="es-ES_tradnl"/>
              </w:rPr>
            </w:pPr>
            <w:r w:rsidRPr="002805CC">
              <w:rPr>
                <w:lang w:val="es-ES_tradnl"/>
              </w:rPr>
              <w:t>0,06</w:t>
            </w:r>
            <w:r w:rsidRPr="002805CC">
              <w:rPr>
                <w:lang w:val="es-ES_tradnl"/>
              </w:rPr>
              <w:br/>
              <w:t>pérdida de datos</w:t>
            </w:r>
          </w:p>
        </w:tc>
        <w:tc>
          <w:tcPr>
            <w:tcW w:w="1247" w:type="dxa"/>
            <w:tcBorders>
              <w:top w:val="single" w:sz="4" w:space="0" w:color="auto"/>
              <w:left w:val="single" w:sz="4" w:space="0" w:color="auto"/>
              <w:bottom w:val="single" w:sz="4" w:space="0" w:color="auto"/>
              <w:right w:val="single" w:sz="4" w:space="0" w:color="auto"/>
            </w:tcBorders>
          </w:tcPr>
          <w:p w:rsidR="002D4BAC" w:rsidRPr="002805CC" w:rsidRDefault="002D4BAC" w:rsidP="001B38B3">
            <w:pPr>
              <w:pStyle w:val="Tabletext"/>
              <w:keepNext/>
              <w:keepLines/>
              <w:jc w:val="center"/>
              <w:rPr>
                <w:lang w:val="es-ES_tradnl"/>
              </w:rPr>
            </w:pPr>
            <w:r w:rsidRPr="002805CC">
              <w:rPr>
                <w:lang w:val="es-ES_tradnl"/>
              </w:rPr>
              <w:t>0,02</w:t>
            </w:r>
            <w:r w:rsidRPr="002805CC">
              <w:rPr>
                <w:lang w:val="es-ES_tradnl"/>
              </w:rPr>
              <w:br/>
              <w:t>pérdida del enganche</w:t>
            </w:r>
          </w:p>
        </w:tc>
        <w:tc>
          <w:tcPr>
            <w:tcW w:w="964" w:type="dxa"/>
            <w:tcBorders>
              <w:top w:val="single" w:sz="4" w:space="0" w:color="auto"/>
              <w:left w:val="single" w:sz="4" w:space="0" w:color="auto"/>
              <w:bottom w:val="single" w:sz="4" w:space="0" w:color="auto"/>
              <w:right w:val="single" w:sz="4" w:space="0" w:color="auto"/>
            </w:tcBorders>
          </w:tcPr>
          <w:p w:rsidR="002D4BAC" w:rsidRPr="002805CC" w:rsidRDefault="002D4BAC" w:rsidP="001B38B3">
            <w:pPr>
              <w:pStyle w:val="Tabletext"/>
              <w:keepNext/>
              <w:keepLines/>
              <w:jc w:val="center"/>
              <w:rPr>
                <w:lang w:val="es-ES_tradnl"/>
              </w:rPr>
            </w:pPr>
            <w:r w:rsidRPr="002805CC">
              <w:rPr>
                <w:lang w:val="es-ES_tradnl"/>
              </w:rPr>
              <w:t>0,06</w:t>
            </w:r>
            <w:r w:rsidRPr="002805CC">
              <w:rPr>
                <w:lang w:val="es-ES_tradnl"/>
              </w:rPr>
              <w:br/>
              <w:t>pérdida de datos</w:t>
            </w:r>
          </w:p>
        </w:tc>
      </w:tr>
      <w:tr w:rsidR="002D4BAC" w:rsidRPr="002805CC" w:rsidTr="001B38B3">
        <w:trPr>
          <w:gridAfter w:val="1"/>
          <w:wAfter w:w="6" w:type="dxa"/>
          <w:jc w:val="center"/>
        </w:trPr>
        <w:tc>
          <w:tcPr>
            <w:tcW w:w="5323" w:type="dxa"/>
            <w:tcBorders>
              <w:top w:val="single" w:sz="4" w:space="0" w:color="auto"/>
              <w:left w:val="single" w:sz="4" w:space="0" w:color="auto"/>
              <w:bottom w:val="single" w:sz="4" w:space="0" w:color="auto"/>
              <w:right w:val="single" w:sz="4" w:space="0" w:color="auto"/>
            </w:tcBorders>
          </w:tcPr>
          <w:p w:rsidR="002D4BAC" w:rsidRPr="002805CC" w:rsidRDefault="002D4BAC" w:rsidP="001B38B3">
            <w:pPr>
              <w:pStyle w:val="Tabletext"/>
              <w:keepNext/>
              <w:keepLines/>
              <w:jc w:val="left"/>
              <w:rPr>
                <w:lang w:val="es-ES_tradnl"/>
              </w:rPr>
            </w:pPr>
            <w:r w:rsidRPr="002805CC">
              <w:rPr>
                <w:lang w:val="es-ES_tradnl"/>
              </w:rPr>
              <w:t>Potencia de salida del transmisor (</w:t>
            </w:r>
            <w:proofErr w:type="spellStart"/>
            <w:r w:rsidRPr="002805CC">
              <w:rPr>
                <w:lang w:val="es-ES_tradnl"/>
              </w:rPr>
              <w:t>dBW</w:t>
            </w:r>
            <w:proofErr w:type="spellEnd"/>
            <w:r w:rsidRPr="002805CC">
              <w:rPr>
                <w:lang w:val="es-ES_tradnl"/>
              </w:rPr>
              <w:t>)</w:t>
            </w:r>
          </w:p>
        </w:tc>
        <w:tc>
          <w:tcPr>
            <w:tcW w:w="2098" w:type="dxa"/>
            <w:tcBorders>
              <w:top w:val="single" w:sz="4" w:space="0" w:color="auto"/>
              <w:left w:val="single" w:sz="4" w:space="0" w:color="auto"/>
              <w:bottom w:val="single" w:sz="4" w:space="0" w:color="auto"/>
              <w:right w:val="single" w:sz="4" w:space="0" w:color="auto"/>
            </w:tcBorders>
          </w:tcPr>
          <w:p w:rsidR="002D4BAC" w:rsidRPr="002805CC" w:rsidRDefault="002D4BAC" w:rsidP="001B38B3">
            <w:pPr>
              <w:pStyle w:val="Tabletext"/>
              <w:keepNext/>
              <w:keepLines/>
              <w:jc w:val="center"/>
              <w:rPr>
                <w:lang w:val="es-ES_tradnl"/>
              </w:rPr>
            </w:pPr>
            <w:r w:rsidRPr="002805CC">
              <w:rPr>
                <w:lang w:val="es-ES_tradnl"/>
              </w:rPr>
              <w:t>–8,5</w:t>
            </w:r>
          </w:p>
        </w:tc>
        <w:tc>
          <w:tcPr>
            <w:tcW w:w="2211" w:type="dxa"/>
            <w:gridSpan w:val="2"/>
            <w:tcBorders>
              <w:top w:val="single" w:sz="4" w:space="0" w:color="auto"/>
              <w:left w:val="single" w:sz="4" w:space="0" w:color="auto"/>
              <w:bottom w:val="single" w:sz="4" w:space="0" w:color="auto"/>
              <w:right w:val="single" w:sz="4" w:space="0" w:color="auto"/>
            </w:tcBorders>
          </w:tcPr>
          <w:p w:rsidR="002D4BAC" w:rsidRPr="002805CC" w:rsidRDefault="002D4BAC" w:rsidP="001B38B3">
            <w:pPr>
              <w:pStyle w:val="Tabletext"/>
              <w:keepNext/>
              <w:keepLines/>
              <w:jc w:val="center"/>
              <w:rPr>
                <w:lang w:val="es-ES_tradnl"/>
              </w:rPr>
            </w:pPr>
            <w:r w:rsidRPr="002805CC">
              <w:rPr>
                <w:lang w:val="es-ES_tradnl"/>
              </w:rPr>
              <w:t>–5,2</w:t>
            </w:r>
          </w:p>
        </w:tc>
      </w:tr>
      <w:tr w:rsidR="002D4BAC" w:rsidRPr="002805CC" w:rsidTr="001B38B3">
        <w:trPr>
          <w:gridAfter w:val="1"/>
          <w:wAfter w:w="6" w:type="dxa"/>
          <w:jc w:val="center"/>
        </w:trPr>
        <w:tc>
          <w:tcPr>
            <w:tcW w:w="5323" w:type="dxa"/>
            <w:tcBorders>
              <w:top w:val="single" w:sz="4" w:space="0" w:color="auto"/>
              <w:left w:val="single" w:sz="4" w:space="0" w:color="auto"/>
              <w:bottom w:val="single" w:sz="4" w:space="0" w:color="auto"/>
              <w:right w:val="single" w:sz="4" w:space="0" w:color="auto"/>
            </w:tcBorders>
          </w:tcPr>
          <w:p w:rsidR="002D4BAC" w:rsidRPr="002805CC" w:rsidRDefault="002D4BAC" w:rsidP="001B38B3">
            <w:pPr>
              <w:pStyle w:val="Tabletext"/>
              <w:keepNext/>
              <w:keepLines/>
              <w:jc w:val="left"/>
              <w:rPr>
                <w:lang w:val="es-ES_tradnl"/>
              </w:rPr>
            </w:pPr>
            <w:r w:rsidRPr="002805CC">
              <w:rPr>
                <w:lang w:val="es-ES_tradnl"/>
              </w:rPr>
              <w:t>Ganancia media de la antena (</w:t>
            </w:r>
            <w:proofErr w:type="spellStart"/>
            <w:r w:rsidRPr="002805CC">
              <w:rPr>
                <w:lang w:val="es-ES_tradnl"/>
              </w:rPr>
              <w:t>dBi</w:t>
            </w:r>
            <w:proofErr w:type="spellEnd"/>
            <w:r w:rsidRPr="002805CC">
              <w:rPr>
                <w:lang w:val="es-ES_tradnl"/>
              </w:rPr>
              <w:t>)</w:t>
            </w:r>
          </w:p>
        </w:tc>
        <w:tc>
          <w:tcPr>
            <w:tcW w:w="2098" w:type="dxa"/>
            <w:tcBorders>
              <w:top w:val="single" w:sz="4" w:space="0" w:color="auto"/>
              <w:left w:val="single" w:sz="4" w:space="0" w:color="auto"/>
              <w:bottom w:val="single" w:sz="4" w:space="0" w:color="auto"/>
              <w:right w:val="single" w:sz="4" w:space="0" w:color="auto"/>
            </w:tcBorders>
          </w:tcPr>
          <w:p w:rsidR="002D4BAC" w:rsidRPr="002805CC" w:rsidRDefault="002D4BAC" w:rsidP="001B38B3">
            <w:pPr>
              <w:pStyle w:val="Tabletext"/>
              <w:keepNext/>
              <w:keepLines/>
              <w:jc w:val="center"/>
              <w:rPr>
                <w:lang w:val="es-ES_tradnl"/>
              </w:rPr>
            </w:pPr>
            <w:r w:rsidRPr="002805CC">
              <w:rPr>
                <w:lang w:val="es-ES_tradnl"/>
              </w:rPr>
              <w:t>2,0</w:t>
            </w:r>
          </w:p>
        </w:tc>
        <w:tc>
          <w:tcPr>
            <w:tcW w:w="2211" w:type="dxa"/>
            <w:gridSpan w:val="2"/>
            <w:tcBorders>
              <w:top w:val="single" w:sz="4" w:space="0" w:color="auto"/>
              <w:left w:val="single" w:sz="4" w:space="0" w:color="auto"/>
              <w:bottom w:val="single" w:sz="4" w:space="0" w:color="auto"/>
              <w:right w:val="single" w:sz="4" w:space="0" w:color="auto"/>
            </w:tcBorders>
          </w:tcPr>
          <w:p w:rsidR="002D4BAC" w:rsidRPr="002805CC" w:rsidRDefault="002D4BAC" w:rsidP="001B38B3">
            <w:pPr>
              <w:pStyle w:val="Tabletext"/>
              <w:keepNext/>
              <w:keepLines/>
              <w:jc w:val="center"/>
              <w:rPr>
                <w:lang w:val="es-ES_tradnl"/>
              </w:rPr>
            </w:pPr>
            <w:r w:rsidRPr="002805CC">
              <w:rPr>
                <w:lang w:val="es-ES_tradnl"/>
              </w:rPr>
              <w:t>0,0</w:t>
            </w:r>
          </w:p>
        </w:tc>
      </w:tr>
      <w:tr w:rsidR="002D4BAC" w:rsidRPr="002805CC" w:rsidTr="001B38B3">
        <w:trPr>
          <w:gridAfter w:val="1"/>
          <w:wAfter w:w="6" w:type="dxa"/>
          <w:jc w:val="center"/>
        </w:trPr>
        <w:tc>
          <w:tcPr>
            <w:tcW w:w="5323"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lang w:val="es-ES_tradnl"/>
              </w:rPr>
            </w:pPr>
            <w:proofErr w:type="spellStart"/>
            <w:r w:rsidRPr="002805CC">
              <w:rPr>
                <w:lang w:val="es-ES_tradnl"/>
              </w:rPr>
              <w:t>p.i.r.e</w:t>
            </w:r>
            <w:proofErr w:type="spellEnd"/>
            <w:r w:rsidRPr="002805CC">
              <w:rPr>
                <w:lang w:val="es-ES_tradnl"/>
              </w:rPr>
              <w:t>. del transmisor (</w:t>
            </w:r>
            <w:proofErr w:type="spellStart"/>
            <w:r w:rsidRPr="002805CC">
              <w:rPr>
                <w:lang w:val="es-ES_tradnl"/>
              </w:rPr>
              <w:t>dBW</w:t>
            </w:r>
            <w:proofErr w:type="spellEnd"/>
            <w:r w:rsidRPr="002805CC">
              <w:rPr>
                <w:lang w:val="es-ES_tradnl"/>
              </w:rPr>
              <w:t>)</w:t>
            </w:r>
          </w:p>
        </w:tc>
        <w:tc>
          <w:tcPr>
            <w:tcW w:w="209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–6,5</w:t>
            </w:r>
          </w:p>
        </w:tc>
        <w:tc>
          <w:tcPr>
            <w:tcW w:w="2211" w:type="dxa"/>
            <w:gridSpan w:val="2"/>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–5,2</w:t>
            </w:r>
          </w:p>
        </w:tc>
      </w:tr>
      <w:tr w:rsidR="002D4BAC" w:rsidRPr="002805CC" w:rsidTr="001B38B3">
        <w:trPr>
          <w:gridAfter w:val="1"/>
          <w:wAfter w:w="6" w:type="dxa"/>
          <w:jc w:val="center"/>
        </w:trPr>
        <w:tc>
          <w:tcPr>
            <w:tcW w:w="5323"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lang w:val="es-ES_tradnl"/>
              </w:rPr>
            </w:pPr>
            <w:r w:rsidRPr="002805CC">
              <w:rPr>
                <w:lang w:val="es-ES_tradnl"/>
              </w:rPr>
              <w:t>Longitud máxima del enlace (km)</w:t>
            </w:r>
          </w:p>
        </w:tc>
        <w:tc>
          <w:tcPr>
            <w:tcW w:w="209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350</w:t>
            </w:r>
          </w:p>
        </w:tc>
        <w:tc>
          <w:tcPr>
            <w:tcW w:w="2211" w:type="dxa"/>
            <w:gridSpan w:val="2"/>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70</w:t>
            </w:r>
          </w:p>
        </w:tc>
      </w:tr>
      <w:tr w:rsidR="002D4BAC" w:rsidRPr="002805CC" w:rsidTr="001B38B3">
        <w:trPr>
          <w:gridAfter w:val="1"/>
          <w:wAfter w:w="6" w:type="dxa"/>
          <w:jc w:val="center"/>
        </w:trPr>
        <w:tc>
          <w:tcPr>
            <w:tcW w:w="5323"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lang w:val="es-ES_tradnl"/>
              </w:rPr>
            </w:pPr>
            <w:r w:rsidRPr="002805CC">
              <w:rPr>
                <w:lang w:val="es-ES_tradnl"/>
              </w:rPr>
              <w:t>Pérdidas del trayecto en el espacio libre (dB)</w:t>
            </w:r>
          </w:p>
        </w:tc>
        <w:tc>
          <w:tcPr>
            <w:tcW w:w="209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135,4</w:t>
            </w:r>
          </w:p>
        </w:tc>
        <w:tc>
          <w:tcPr>
            <w:tcW w:w="2211" w:type="dxa"/>
            <w:gridSpan w:val="2"/>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121,4</w:t>
            </w:r>
          </w:p>
        </w:tc>
      </w:tr>
      <w:tr w:rsidR="002D4BAC" w:rsidRPr="002805CC" w:rsidTr="001B38B3">
        <w:trPr>
          <w:jc w:val="center"/>
        </w:trPr>
        <w:tc>
          <w:tcPr>
            <w:tcW w:w="532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lang w:val="es-ES_tradnl"/>
              </w:rPr>
            </w:pPr>
            <w:r w:rsidRPr="002805CC">
              <w:rPr>
                <w:lang w:val="es-ES_tradnl"/>
              </w:rPr>
              <w:t>Pérdidas en exceso del trayecto (lluvia, desvanecimiento, etc.) (dB)</w:t>
            </w:r>
          </w:p>
        </w:tc>
        <w:tc>
          <w:tcPr>
            <w:tcW w:w="209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4,0</w:t>
            </w:r>
          </w:p>
        </w:tc>
        <w:tc>
          <w:tcPr>
            <w:tcW w:w="2212" w:type="dxa"/>
            <w:gridSpan w:val="3"/>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0,25</w:t>
            </w:r>
          </w:p>
        </w:tc>
      </w:tr>
      <w:tr w:rsidR="002D4BAC" w:rsidRPr="002805CC" w:rsidTr="001B38B3">
        <w:trPr>
          <w:jc w:val="center"/>
        </w:trPr>
        <w:tc>
          <w:tcPr>
            <w:tcW w:w="532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lang w:val="es-ES_tradnl"/>
              </w:rPr>
            </w:pPr>
            <w:r w:rsidRPr="002805CC">
              <w:rPr>
                <w:lang w:val="es-ES_tradnl"/>
              </w:rPr>
              <w:t>Ganancia de la antena de la estación en tierra (</w:t>
            </w:r>
            <w:proofErr w:type="spellStart"/>
            <w:r w:rsidRPr="002805CC">
              <w:rPr>
                <w:lang w:val="es-ES_tradnl"/>
              </w:rPr>
              <w:t>dBi</w:t>
            </w:r>
            <w:proofErr w:type="spellEnd"/>
            <w:r w:rsidRPr="002805CC">
              <w:rPr>
                <w:lang w:val="es-ES_tradnl"/>
              </w:rPr>
              <w:t>)</w:t>
            </w:r>
          </w:p>
        </w:tc>
        <w:tc>
          <w:tcPr>
            <w:tcW w:w="209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0,0</w:t>
            </w:r>
          </w:p>
        </w:tc>
        <w:tc>
          <w:tcPr>
            <w:tcW w:w="2212" w:type="dxa"/>
            <w:gridSpan w:val="3"/>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20</w:t>
            </w:r>
          </w:p>
        </w:tc>
      </w:tr>
      <w:tr w:rsidR="002D4BAC" w:rsidRPr="002805CC" w:rsidTr="001B38B3">
        <w:trPr>
          <w:jc w:val="center"/>
        </w:trPr>
        <w:tc>
          <w:tcPr>
            <w:tcW w:w="532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lang w:val="es-ES_tradnl"/>
              </w:rPr>
            </w:pPr>
            <w:r w:rsidRPr="002805CC">
              <w:rPr>
                <w:lang w:val="es-ES_tradnl"/>
              </w:rPr>
              <w:t>Error de puntería de la antena de la estación en tierra (dB)</w:t>
            </w:r>
          </w:p>
        </w:tc>
        <w:tc>
          <w:tcPr>
            <w:tcW w:w="209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0,0</w:t>
            </w:r>
          </w:p>
        </w:tc>
        <w:tc>
          <w:tcPr>
            <w:tcW w:w="2212" w:type="dxa"/>
            <w:gridSpan w:val="3"/>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0,5</w:t>
            </w:r>
          </w:p>
        </w:tc>
      </w:tr>
      <w:tr w:rsidR="002D4BAC" w:rsidRPr="002805CC" w:rsidTr="001B38B3">
        <w:trPr>
          <w:jc w:val="center"/>
        </w:trPr>
        <w:tc>
          <w:tcPr>
            <w:tcW w:w="532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lang w:val="es-ES_tradnl"/>
              </w:rPr>
            </w:pPr>
            <w:r w:rsidRPr="002805CC">
              <w:rPr>
                <w:lang w:val="es-ES_tradnl"/>
              </w:rPr>
              <w:t>Pérdidas del sistema receptor (alimentación de la antena, cables, etc.) (dB)</w:t>
            </w:r>
          </w:p>
        </w:tc>
        <w:tc>
          <w:tcPr>
            <w:tcW w:w="209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0,0</w:t>
            </w:r>
          </w:p>
        </w:tc>
        <w:tc>
          <w:tcPr>
            <w:tcW w:w="2212" w:type="dxa"/>
            <w:gridSpan w:val="3"/>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2,0</w:t>
            </w:r>
          </w:p>
        </w:tc>
      </w:tr>
      <w:tr w:rsidR="002D4BAC" w:rsidRPr="002805CC" w:rsidTr="001B38B3">
        <w:trPr>
          <w:jc w:val="center"/>
        </w:trPr>
        <w:tc>
          <w:tcPr>
            <w:tcW w:w="532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lang w:val="es-ES_tradnl"/>
              </w:rPr>
            </w:pPr>
            <w:r w:rsidRPr="002805CC">
              <w:rPr>
                <w:lang w:val="es-ES_tradnl"/>
              </w:rPr>
              <w:t>Pérdidas por desadaptación de polarización (dB)</w:t>
            </w:r>
          </w:p>
        </w:tc>
        <w:tc>
          <w:tcPr>
            <w:tcW w:w="209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0,0</w:t>
            </w:r>
          </w:p>
        </w:tc>
        <w:tc>
          <w:tcPr>
            <w:tcW w:w="2212" w:type="dxa"/>
            <w:gridSpan w:val="3"/>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0,5</w:t>
            </w:r>
          </w:p>
        </w:tc>
      </w:tr>
      <w:tr w:rsidR="002D4BAC" w:rsidRPr="002805CC" w:rsidTr="001B38B3">
        <w:trPr>
          <w:jc w:val="center"/>
        </w:trPr>
        <w:tc>
          <w:tcPr>
            <w:tcW w:w="532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lang w:val="es-ES_tradnl"/>
              </w:rPr>
            </w:pPr>
            <w:r w:rsidRPr="002805CC">
              <w:rPr>
                <w:lang w:val="es-ES_tradnl"/>
              </w:rPr>
              <w:t>Potencia de señal recibida (</w:t>
            </w:r>
            <w:proofErr w:type="spellStart"/>
            <w:r w:rsidRPr="002805CC">
              <w:rPr>
                <w:lang w:val="es-ES_tradnl"/>
              </w:rPr>
              <w:t>dBW</w:t>
            </w:r>
            <w:proofErr w:type="spellEnd"/>
            <w:r w:rsidRPr="002805CC">
              <w:rPr>
                <w:lang w:val="es-ES_tradnl"/>
              </w:rPr>
              <w:t>)</w:t>
            </w:r>
          </w:p>
        </w:tc>
        <w:tc>
          <w:tcPr>
            <w:tcW w:w="209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–145,9</w:t>
            </w:r>
          </w:p>
        </w:tc>
        <w:tc>
          <w:tcPr>
            <w:tcW w:w="2212" w:type="dxa"/>
            <w:gridSpan w:val="3"/>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–109,85</w:t>
            </w:r>
          </w:p>
        </w:tc>
      </w:tr>
      <w:tr w:rsidR="002D4BAC" w:rsidRPr="002805CC" w:rsidTr="001B38B3">
        <w:trPr>
          <w:jc w:val="center"/>
        </w:trPr>
        <w:tc>
          <w:tcPr>
            <w:tcW w:w="532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lang w:val="es-ES_tradnl"/>
              </w:rPr>
            </w:pPr>
            <w:r w:rsidRPr="002805CC">
              <w:rPr>
                <w:lang w:val="es-ES_tradnl"/>
              </w:rPr>
              <w:t>Ancho de banda de referencia del receptor (kHz)</w:t>
            </w:r>
          </w:p>
        </w:tc>
        <w:tc>
          <w:tcPr>
            <w:tcW w:w="209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20</w:t>
            </w:r>
          </w:p>
        </w:tc>
        <w:tc>
          <w:tcPr>
            <w:tcW w:w="2212" w:type="dxa"/>
            <w:gridSpan w:val="3"/>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3 000</w:t>
            </w:r>
          </w:p>
        </w:tc>
      </w:tr>
      <w:tr w:rsidR="002D4BAC" w:rsidRPr="002805CC" w:rsidTr="001B38B3">
        <w:trPr>
          <w:jc w:val="center"/>
        </w:trPr>
        <w:tc>
          <w:tcPr>
            <w:tcW w:w="532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lang w:val="es-ES_tradnl"/>
              </w:rPr>
            </w:pPr>
            <w:r w:rsidRPr="002805CC">
              <w:rPr>
                <w:lang w:val="es-ES_tradnl"/>
              </w:rPr>
              <w:t>Ancho de banda de referencia (</w:t>
            </w:r>
            <w:proofErr w:type="spellStart"/>
            <w:r w:rsidRPr="002805CC">
              <w:rPr>
                <w:lang w:val="es-ES_tradnl"/>
              </w:rPr>
              <w:t>dBHz</w:t>
            </w:r>
            <w:proofErr w:type="spellEnd"/>
            <w:r w:rsidRPr="002805CC">
              <w:rPr>
                <w:lang w:val="es-ES_tradnl"/>
              </w:rPr>
              <w:t>)</w:t>
            </w:r>
          </w:p>
        </w:tc>
        <w:tc>
          <w:tcPr>
            <w:tcW w:w="209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42,5</w:t>
            </w:r>
          </w:p>
        </w:tc>
        <w:tc>
          <w:tcPr>
            <w:tcW w:w="2212" w:type="dxa"/>
            <w:gridSpan w:val="3"/>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64,8</w:t>
            </w:r>
          </w:p>
        </w:tc>
      </w:tr>
      <w:tr w:rsidR="002D4BAC" w:rsidRPr="002805CC" w:rsidTr="001B38B3">
        <w:trPr>
          <w:jc w:val="center"/>
        </w:trPr>
        <w:tc>
          <w:tcPr>
            <w:tcW w:w="532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lang w:val="es-ES_tradnl"/>
              </w:rPr>
            </w:pPr>
            <w:r w:rsidRPr="002805CC">
              <w:rPr>
                <w:lang w:val="es-ES_tradnl"/>
              </w:rPr>
              <w:t xml:space="preserve">Energía recibida por Hz, </w:t>
            </w:r>
            <w:r w:rsidRPr="002805CC">
              <w:rPr>
                <w:i/>
                <w:iCs/>
                <w:lang w:val="es-ES_tradnl"/>
              </w:rPr>
              <w:t>C</w:t>
            </w:r>
            <w:r w:rsidRPr="00D55B8C">
              <w:rPr>
                <w:iCs/>
                <w:vertAlign w:val="subscript"/>
                <w:lang w:val="es-ES_tradnl"/>
              </w:rPr>
              <w:t>0</w:t>
            </w:r>
            <w:r w:rsidRPr="002805CC">
              <w:rPr>
                <w:i/>
                <w:iCs/>
                <w:lang w:val="es-ES_tradnl"/>
              </w:rPr>
              <w:t xml:space="preserve"> </w:t>
            </w:r>
            <w:r w:rsidRPr="002805CC">
              <w:rPr>
                <w:lang w:val="es-ES_tradnl"/>
              </w:rPr>
              <w:t>(dB(W/Hz))</w:t>
            </w:r>
          </w:p>
        </w:tc>
        <w:tc>
          <w:tcPr>
            <w:tcW w:w="209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–188,4</w:t>
            </w:r>
          </w:p>
        </w:tc>
        <w:tc>
          <w:tcPr>
            <w:tcW w:w="2212" w:type="dxa"/>
            <w:gridSpan w:val="3"/>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–174,65</w:t>
            </w:r>
          </w:p>
        </w:tc>
      </w:tr>
      <w:tr w:rsidR="002D4BAC" w:rsidRPr="002805CC" w:rsidTr="001B38B3">
        <w:trPr>
          <w:jc w:val="center"/>
        </w:trPr>
        <w:tc>
          <w:tcPr>
            <w:tcW w:w="532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lang w:val="es-ES_tradnl"/>
              </w:rPr>
            </w:pPr>
            <w:r w:rsidRPr="002805CC">
              <w:rPr>
                <w:lang w:val="es-ES_tradnl"/>
              </w:rPr>
              <w:t>Temperatura de ruido del sistema receptor (K)</w:t>
            </w:r>
          </w:p>
        </w:tc>
        <w:tc>
          <w:tcPr>
            <w:tcW w:w="209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410</w:t>
            </w:r>
          </w:p>
        </w:tc>
        <w:tc>
          <w:tcPr>
            <w:tcW w:w="2212" w:type="dxa"/>
            <w:gridSpan w:val="3"/>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738</w:t>
            </w:r>
          </w:p>
        </w:tc>
      </w:tr>
      <w:tr w:rsidR="002D4BAC" w:rsidRPr="002805CC" w:rsidTr="001B38B3">
        <w:trPr>
          <w:jc w:val="center"/>
        </w:trPr>
        <w:tc>
          <w:tcPr>
            <w:tcW w:w="532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lang w:val="es-ES_tradnl"/>
              </w:rPr>
            </w:pPr>
            <w:r w:rsidRPr="002805CC">
              <w:rPr>
                <w:lang w:val="es-ES_tradnl"/>
              </w:rPr>
              <w:t>Potencia de ruido del sistema receptor (</w:t>
            </w:r>
            <w:proofErr w:type="spellStart"/>
            <w:r w:rsidRPr="002805CC">
              <w:rPr>
                <w:lang w:val="es-ES_tradnl"/>
              </w:rPr>
              <w:t>dBW</w:t>
            </w:r>
            <w:proofErr w:type="spellEnd"/>
            <w:r w:rsidRPr="002805CC">
              <w:rPr>
                <w:lang w:val="es-ES_tradnl"/>
              </w:rPr>
              <w:t>)</w:t>
            </w:r>
          </w:p>
        </w:tc>
        <w:tc>
          <w:tcPr>
            <w:tcW w:w="209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–160</w:t>
            </w:r>
          </w:p>
        </w:tc>
        <w:tc>
          <w:tcPr>
            <w:tcW w:w="2212" w:type="dxa"/>
            <w:gridSpan w:val="3"/>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–165</w:t>
            </w:r>
          </w:p>
        </w:tc>
      </w:tr>
      <w:tr w:rsidR="002D4BAC" w:rsidRPr="002805CC" w:rsidTr="001B38B3">
        <w:trPr>
          <w:jc w:val="center"/>
        </w:trPr>
        <w:tc>
          <w:tcPr>
            <w:tcW w:w="532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lang w:val="es-ES_tradnl"/>
              </w:rPr>
            </w:pPr>
            <w:r w:rsidRPr="002805CC">
              <w:rPr>
                <w:lang w:val="es-ES_tradnl"/>
              </w:rPr>
              <w:t xml:space="preserve">Densidad espectral de ruido del receptor, </w:t>
            </w:r>
            <w:r w:rsidRPr="002805CC">
              <w:rPr>
                <w:i/>
                <w:iCs/>
                <w:lang w:val="es-ES_tradnl"/>
              </w:rPr>
              <w:t>N</w:t>
            </w:r>
            <w:r w:rsidRPr="002805CC">
              <w:rPr>
                <w:vertAlign w:val="subscript"/>
                <w:lang w:val="es-ES_tradnl"/>
              </w:rPr>
              <w:t>0</w:t>
            </w:r>
            <w:r w:rsidRPr="002805CC">
              <w:rPr>
                <w:lang w:val="es-ES_tradnl"/>
              </w:rPr>
              <w:t xml:space="preserve"> (dB(W/Hz))</w:t>
            </w:r>
          </w:p>
        </w:tc>
        <w:tc>
          <w:tcPr>
            <w:tcW w:w="209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–202,5</w:t>
            </w:r>
          </w:p>
        </w:tc>
        <w:tc>
          <w:tcPr>
            <w:tcW w:w="2212" w:type="dxa"/>
            <w:gridSpan w:val="3"/>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–200,5</w:t>
            </w:r>
          </w:p>
        </w:tc>
      </w:tr>
      <w:tr w:rsidR="001B38B3" w:rsidRPr="002805CC" w:rsidTr="001B38B3">
        <w:trPr>
          <w:jc w:val="center"/>
        </w:trPr>
        <w:tc>
          <w:tcPr>
            <w:tcW w:w="532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lang w:val="es-ES_tradnl"/>
              </w:rPr>
            </w:pPr>
            <w:r w:rsidRPr="002805CC">
              <w:rPr>
                <w:i/>
                <w:iCs/>
                <w:lang w:val="es-ES_tradnl"/>
              </w:rPr>
              <w:t>C</w:t>
            </w:r>
            <w:r w:rsidRPr="00D55B8C">
              <w:rPr>
                <w:iCs/>
                <w:vertAlign w:val="subscript"/>
                <w:lang w:val="es-ES_tradnl"/>
              </w:rPr>
              <w:t>0</w:t>
            </w:r>
            <w:r w:rsidRPr="002805CC">
              <w:rPr>
                <w:i/>
                <w:iCs/>
                <w:lang w:val="es-ES_tradnl"/>
              </w:rPr>
              <w:t>/N</w:t>
            </w:r>
            <w:r w:rsidRPr="00D55B8C">
              <w:rPr>
                <w:vertAlign w:val="subscript"/>
              </w:rPr>
              <w:t>0</w:t>
            </w:r>
            <w:r w:rsidRPr="002805CC">
              <w:rPr>
                <w:lang w:val="es-ES_tradnl"/>
              </w:rPr>
              <w:t xml:space="preserve"> mínima (dB)</w:t>
            </w:r>
          </w:p>
        </w:tc>
        <w:tc>
          <w:tcPr>
            <w:tcW w:w="209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12</w:t>
            </w:r>
          </w:p>
        </w:tc>
        <w:tc>
          <w:tcPr>
            <w:tcW w:w="1247"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7</w:t>
            </w:r>
          </w:p>
        </w:tc>
        <w:tc>
          <w:tcPr>
            <w:tcW w:w="965" w:type="dxa"/>
            <w:gridSpan w:val="2"/>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12</w:t>
            </w:r>
          </w:p>
        </w:tc>
      </w:tr>
      <w:tr w:rsidR="002D4BAC" w:rsidRPr="002805CC" w:rsidTr="001B38B3">
        <w:trPr>
          <w:jc w:val="center"/>
        </w:trPr>
        <w:tc>
          <w:tcPr>
            <w:tcW w:w="532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lang w:val="es-ES_tradnl"/>
              </w:rPr>
            </w:pPr>
            <w:r w:rsidRPr="002805CC">
              <w:rPr>
                <w:i/>
                <w:iCs/>
                <w:lang w:val="es-ES_tradnl"/>
              </w:rPr>
              <w:t>C</w:t>
            </w:r>
            <w:r w:rsidRPr="00D55B8C">
              <w:rPr>
                <w:iCs/>
                <w:vertAlign w:val="subscript"/>
                <w:lang w:val="es-ES_tradnl"/>
              </w:rPr>
              <w:t>0</w:t>
            </w:r>
            <w:r w:rsidRPr="002805CC">
              <w:rPr>
                <w:i/>
                <w:iCs/>
                <w:lang w:val="es-ES_tradnl"/>
              </w:rPr>
              <w:t>/N</w:t>
            </w:r>
            <w:r w:rsidRPr="00D55B8C">
              <w:rPr>
                <w:vertAlign w:val="subscript"/>
              </w:rPr>
              <w:t>0</w:t>
            </w:r>
            <w:r w:rsidRPr="002805CC">
              <w:rPr>
                <w:lang w:val="es-ES_tradnl"/>
              </w:rPr>
              <w:t xml:space="preserve"> efectiva para el vuelo (dB)</w:t>
            </w:r>
          </w:p>
        </w:tc>
        <w:tc>
          <w:tcPr>
            <w:tcW w:w="209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14,1</w:t>
            </w:r>
          </w:p>
        </w:tc>
        <w:tc>
          <w:tcPr>
            <w:tcW w:w="2212" w:type="dxa"/>
            <w:gridSpan w:val="3"/>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25,8</w:t>
            </w:r>
          </w:p>
        </w:tc>
      </w:tr>
      <w:tr w:rsidR="001B38B3" w:rsidRPr="002805CC" w:rsidTr="001B38B3">
        <w:trPr>
          <w:jc w:val="center"/>
        </w:trPr>
        <w:tc>
          <w:tcPr>
            <w:tcW w:w="532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lang w:val="es-ES_tradnl"/>
              </w:rPr>
            </w:pPr>
            <w:r w:rsidRPr="002805CC">
              <w:rPr>
                <w:lang w:val="es-ES_tradnl"/>
              </w:rPr>
              <w:t>Margen (dB)</w:t>
            </w:r>
          </w:p>
        </w:tc>
        <w:tc>
          <w:tcPr>
            <w:tcW w:w="2098"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2,1</w:t>
            </w:r>
          </w:p>
        </w:tc>
        <w:tc>
          <w:tcPr>
            <w:tcW w:w="1247"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18,9</w:t>
            </w:r>
          </w:p>
        </w:tc>
        <w:tc>
          <w:tcPr>
            <w:tcW w:w="965" w:type="dxa"/>
            <w:gridSpan w:val="2"/>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center"/>
              <w:rPr>
                <w:lang w:val="es-ES_tradnl"/>
              </w:rPr>
            </w:pPr>
            <w:r w:rsidRPr="002805CC">
              <w:rPr>
                <w:lang w:val="es-ES_tradnl"/>
              </w:rPr>
              <w:t>13,8</w:t>
            </w:r>
          </w:p>
        </w:tc>
      </w:tr>
    </w:tbl>
    <w:p w:rsidR="002D4BAC" w:rsidRDefault="002D4BAC" w:rsidP="002D4BAC">
      <w:pPr>
        <w:pStyle w:val="Tablefin"/>
        <w:rPr>
          <w:lang w:val="es-ES_tradnl"/>
        </w:rPr>
      </w:pPr>
    </w:p>
    <w:p w:rsidR="00320F0D" w:rsidRPr="00320F0D" w:rsidRDefault="00320F0D" w:rsidP="00320F0D">
      <w:pPr>
        <w:rPr>
          <w:lang w:val="es-ES_tradnl"/>
        </w:rPr>
      </w:pPr>
    </w:p>
    <w:p w:rsidR="00320F0D" w:rsidRDefault="00320F0D" w:rsidP="002D4BAC">
      <w:pPr>
        <w:pStyle w:val="TableNo"/>
        <w:rPr>
          <w:lang w:val="es-ES_tradnl"/>
        </w:rPr>
        <w:sectPr w:rsidR="00320F0D" w:rsidSect="002D4BAC">
          <w:headerReference w:type="even" r:id="rId18"/>
          <w:headerReference w:type="default" r:id="rId19"/>
          <w:pgSz w:w="11907" w:h="16834" w:code="9"/>
          <w:pgMar w:top="1418" w:right="1134" w:bottom="1134" w:left="1134" w:header="720" w:footer="482" w:gutter="0"/>
          <w:paperSrc w:first="15" w:other="15"/>
          <w:pgNumType w:start="1"/>
          <w:cols w:space="720"/>
        </w:sectPr>
      </w:pPr>
      <w:bookmarkStart w:id="7" w:name="_Toc393258017"/>
    </w:p>
    <w:p w:rsidR="00320F0D" w:rsidRPr="00037D97" w:rsidRDefault="00320F0D" w:rsidP="00320F0D">
      <w:pPr>
        <w:pStyle w:val="TableNo"/>
        <w:spacing w:before="0"/>
      </w:pPr>
      <w:r w:rsidRPr="002805CC">
        <w:rPr>
          <w:lang w:val="es-ES_tradnl"/>
        </w:rPr>
        <w:lastRenderedPageBreak/>
        <w:t>CUADRO 6</w:t>
      </w:r>
    </w:p>
    <w:p w:rsidR="00320F0D" w:rsidRPr="006508FD" w:rsidRDefault="00320F0D" w:rsidP="00320F0D">
      <w:pPr>
        <w:pStyle w:val="Tabletitle"/>
        <w:rPr>
          <w:lang w:val="es-ES"/>
        </w:rPr>
      </w:pPr>
      <w:r w:rsidRPr="002805CC">
        <w:rPr>
          <w:lang w:val="es-ES_tradnl"/>
        </w:rPr>
        <w:t>Cálculos del balance del enlace de los sistemas de ayudas a la meteorología de radiosondas que funcionan</w:t>
      </w:r>
      <w:r>
        <w:rPr>
          <w:lang w:val="es-ES_tradnl"/>
        </w:rPr>
        <w:br/>
      </w:r>
      <w:r w:rsidRPr="002805CC">
        <w:rPr>
          <w:lang w:val="es-ES_tradnl"/>
        </w:rPr>
        <w:t>en la banda de frecuencias 400,15-406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6"/>
        <w:gridCol w:w="992"/>
        <w:gridCol w:w="85"/>
        <w:gridCol w:w="907"/>
        <w:gridCol w:w="1134"/>
        <w:gridCol w:w="992"/>
        <w:gridCol w:w="85"/>
        <w:gridCol w:w="907"/>
        <w:gridCol w:w="1134"/>
        <w:gridCol w:w="1077"/>
        <w:gridCol w:w="907"/>
      </w:tblGrid>
      <w:tr w:rsidR="00332561" w:rsidRPr="0076438B" w:rsidTr="00332561">
        <w:trPr>
          <w:trHeight w:hRule="exact" w:val="576"/>
          <w:jc w:val="center"/>
        </w:trPr>
        <w:tc>
          <w:tcPr>
            <w:tcW w:w="6236" w:type="dxa"/>
            <w:shd w:val="clear" w:color="auto" w:fill="auto"/>
            <w:vAlign w:val="center"/>
            <w:hideMark/>
          </w:tcPr>
          <w:p w:rsidR="00320F0D" w:rsidRPr="00FD5EB5" w:rsidRDefault="00320F0D" w:rsidP="00322F86">
            <w:pPr>
              <w:pStyle w:val="Tablehead"/>
              <w:rPr>
                <w:rFonts w:asciiTheme="majorBidi" w:hAnsiTheme="majorBidi" w:cstheme="majorBidi"/>
                <w:sz w:val="20"/>
                <w:lang w:val="en-US"/>
              </w:rPr>
            </w:pPr>
            <w:r w:rsidRPr="00FD5EB5">
              <w:rPr>
                <w:sz w:val="20"/>
                <w:lang w:val="es-ES_tradnl"/>
              </w:rPr>
              <w:t>Tipo de sistema</w:t>
            </w:r>
          </w:p>
        </w:tc>
        <w:tc>
          <w:tcPr>
            <w:tcW w:w="1984" w:type="dxa"/>
            <w:gridSpan w:val="3"/>
            <w:shd w:val="clear" w:color="auto" w:fill="auto"/>
            <w:noWrap/>
            <w:vAlign w:val="center"/>
            <w:hideMark/>
          </w:tcPr>
          <w:p w:rsidR="00320F0D" w:rsidRPr="00FD5EB5" w:rsidRDefault="00320F0D" w:rsidP="00322F86">
            <w:pPr>
              <w:pStyle w:val="Tablehead"/>
              <w:rPr>
                <w:sz w:val="20"/>
                <w:lang w:val="en-US"/>
              </w:rPr>
            </w:pPr>
            <w:r w:rsidRPr="00FD5EB5">
              <w:rPr>
                <w:sz w:val="20"/>
                <w:lang w:val="es-ES_tradnl"/>
              </w:rPr>
              <w:t>Tipo A</w:t>
            </w:r>
          </w:p>
        </w:tc>
        <w:tc>
          <w:tcPr>
            <w:tcW w:w="1134" w:type="dxa"/>
            <w:shd w:val="clear" w:color="auto" w:fill="auto"/>
            <w:noWrap/>
            <w:vAlign w:val="center"/>
            <w:hideMark/>
          </w:tcPr>
          <w:p w:rsidR="00320F0D" w:rsidRPr="00FD5EB5" w:rsidRDefault="00320F0D" w:rsidP="00322F86">
            <w:pPr>
              <w:pStyle w:val="Tablehead"/>
              <w:rPr>
                <w:sz w:val="20"/>
                <w:lang w:val="en-US"/>
              </w:rPr>
            </w:pPr>
            <w:r w:rsidRPr="00FD5EB5">
              <w:rPr>
                <w:sz w:val="20"/>
                <w:lang w:val="es-ES_tradnl"/>
              </w:rPr>
              <w:t>Tipo B</w:t>
            </w:r>
          </w:p>
        </w:tc>
        <w:tc>
          <w:tcPr>
            <w:tcW w:w="1984" w:type="dxa"/>
            <w:gridSpan w:val="3"/>
            <w:shd w:val="clear" w:color="auto" w:fill="auto"/>
            <w:noWrap/>
            <w:vAlign w:val="center"/>
            <w:hideMark/>
          </w:tcPr>
          <w:p w:rsidR="00320F0D" w:rsidRPr="00FD5EB5" w:rsidRDefault="00320F0D" w:rsidP="00322F86">
            <w:pPr>
              <w:pStyle w:val="Tablehead"/>
              <w:rPr>
                <w:sz w:val="20"/>
                <w:lang w:val="en-US"/>
              </w:rPr>
            </w:pPr>
            <w:r w:rsidRPr="00FD5EB5">
              <w:rPr>
                <w:sz w:val="20"/>
                <w:lang w:val="es-ES_tradnl"/>
              </w:rPr>
              <w:t>Tipo C</w:t>
            </w:r>
          </w:p>
        </w:tc>
        <w:tc>
          <w:tcPr>
            <w:tcW w:w="1134" w:type="dxa"/>
            <w:shd w:val="clear" w:color="auto" w:fill="auto"/>
            <w:noWrap/>
            <w:vAlign w:val="center"/>
            <w:hideMark/>
          </w:tcPr>
          <w:p w:rsidR="00320F0D" w:rsidRPr="00FD5EB5" w:rsidRDefault="00320F0D" w:rsidP="00322F86">
            <w:pPr>
              <w:pStyle w:val="Tablehead"/>
              <w:rPr>
                <w:sz w:val="20"/>
                <w:lang w:val="en-US"/>
              </w:rPr>
            </w:pPr>
            <w:r w:rsidRPr="00FD5EB5">
              <w:rPr>
                <w:sz w:val="20"/>
                <w:lang w:val="es-ES_tradnl"/>
              </w:rPr>
              <w:t>Tipo D</w:t>
            </w:r>
          </w:p>
        </w:tc>
        <w:tc>
          <w:tcPr>
            <w:tcW w:w="1984" w:type="dxa"/>
            <w:gridSpan w:val="2"/>
            <w:shd w:val="clear" w:color="auto" w:fill="auto"/>
            <w:vAlign w:val="center"/>
          </w:tcPr>
          <w:p w:rsidR="00320F0D" w:rsidRPr="00FD5EB5" w:rsidRDefault="00320F0D" w:rsidP="00322F86">
            <w:pPr>
              <w:pStyle w:val="Tablehead"/>
              <w:rPr>
                <w:sz w:val="20"/>
                <w:lang w:val="en-US"/>
              </w:rPr>
            </w:pPr>
            <w:r w:rsidRPr="00FD5EB5">
              <w:rPr>
                <w:sz w:val="20"/>
                <w:lang w:val="es-ES_tradnl"/>
              </w:rPr>
              <w:t>Tipo E</w:t>
            </w:r>
          </w:p>
        </w:tc>
      </w:tr>
      <w:tr w:rsidR="00320F0D" w:rsidRPr="0076438B" w:rsidTr="00332561">
        <w:trPr>
          <w:jc w:val="center"/>
        </w:trPr>
        <w:tc>
          <w:tcPr>
            <w:tcW w:w="6236" w:type="dxa"/>
            <w:shd w:val="clear" w:color="auto" w:fill="auto"/>
            <w:noWrap/>
            <w:vAlign w:val="center"/>
          </w:tcPr>
          <w:p w:rsidR="00320F0D" w:rsidRPr="00FD5EB5" w:rsidRDefault="00320F0D" w:rsidP="00322F86">
            <w:pPr>
              <w:pStyle w:val="Tabletext"/>
              <w:rPr>
                <w:sz w:val="20"/>
                <w:lang w:val="en-US"/>
              </w:rPr>
            </w:pPr>
            <w:r w:rsidRPr="00FD5EB5">
              <w:rPr>
                <w:sz w:val="20"/>
                <w:lang w:val="es-ES_tradnl"/>
              </w:rPr>
              <w:t>Gama de frecuencias (MHz)</w:t>
            </w:r>
          </w:p>
        </w:tc>
        <w:tc>
          <w:tcPr>
            <w:tcW w:w="8220" w:type="dxa"/>
            <w:gridSpan w:val="10"/>
            <w:shd w:val="clear" w:color="auto" w:fill="auto"/>
            <w:noWrap/>
            <w:vAlign w:val="center"/>
          </w:tcPr>
          <w:p w:rsidR="00320F0D" w:rsidRPr="0076438B" w:rsidRDefault="00320F0D" w:rsidP="00322F86">
            <w:pPr>
              <w:pStyle w:val="Tabletext"/>
              <w:jc w:val="center"/>
              <w:rPr>
                <w:sz w:val="20"/>
              </w:rPr>
            </w:pPr>
            <w:r w:rsidRPr="0076438B">
              <w:rPr>
                <w:sz w:val="20"/>
              </w:rPr>
              <w:t>400</w:t>
            </w:r>
            <w:r>
              <w:rPr>
                <w:sz w:val="20"/>
              </w:rPr>
              <w:t>,</w:t>
            </w:r>
            <w:r w:rsidRPr="0076438B">
              <w:rPr>
                <w:sz w:val="20"/>
              </w:rPr>
              <w:t>15-406</w:t>
            </w:r>
          </w:p>
        </w:tc>
      </w:tr>
      <w:tr w:rsidR="00332561" w:rsidRPr="0076438B" w:rsidTr="00332561">
        <w:trPr>
          <w:jc w:val="center"/>
        </w:trPr>
        <w:tc>
          <w:tcPr>
            <w:tcW w:w="6236" w:type="dxa"/>
            <w:shd w:val="clear" w:color="auto" w:fill="auto"/>
            <w:noWrap/>
            <w:vAlign w:val="center"/>
            <w:hideMark/>
          </w:tcPr>
          <w:p w:rsidR="00320F0D" w:rsidRPr="00FD5EB5" w:rsidRDefault="00320F0D" w:rsidP="00322F86">
            <w:pPr>
              <w:pStyle w:val="Tabletext"/>
              <w:rPr>
                <w:sz w:val="20"/>
                <w:lang w:val="en-US"/>
              </w:rPr>
            </w:pPr>
            <w:r w:rsidRPr="00FD5EB5">
              <w:rPr>
                <w:sz w:val="20"/>
                <w:lang w:val="es-ES_tradnl"/>
              </w:rPr>
              <w:t>Tipo de modulación</w:t>
            </w:r>
          </w:p>
        </w:tc>
        <w:tc>
          <w:tcPr>
            <w:tcW w:w="1984" w:type="dxa"/>
            <w:gridSpan w:val="3"/>
            <w:shd w:val="clear" w:color="auto" w:fill="auto"/>
            <w:noWrap/>
            <w:vAlign w:val="center"/>
            <w:hideMark/>
          </w:tcPr>
          <w:p w:rsidR="00320F0D" w:rsidRPr="0076438B" w:rsidRDefault="00320F0D" w:rsidP="00322F86">
            <w:pPr>
              <w:pStyle w:val="Tabletext"/>
              <w:jc w:val="center"/>
              <w:rPr>
                <w:sz w:val="20"/>
              </w:rPr>
            </w:pPr>
            <w:r w:rsidRPr="0076438B">
              <w:rPr>
                <w:sz w:val="20"/>
              </w:rPr>
              <w:t>FM</w:t>
            </w:r>
          </w:p>
        </w:tc>
        <w:tc>
          <w:tcPr>
            <w:tcW w:w="1134" w:type="dxa"/>
            <w:shd w:val="clear" w:color="auto" w:fill="auto"/>
            <w:noWrap/>
            <w:vAlign w:val="center"/>
            <w:hideMark/>
          </w:tcPr>
          <w:p w:rsidR="00320F0D" w:rsidRPr="0076438B" w:rsidRDefault="00320F0D" w:rsidP="00322F86">
            <w:pPr>
              <w:pStyle w:val="Tabletext"/>
              <w:jc w:val="center"/>
              <w:rPr>
                <w:sz w:val="20"/>
              </w:rPr>
            </w:pPr>
            <w:r w:rsidRPr="0076438B">
              <w:rPr>
                <w:sz w:val="20"/>
              </w:rPr>
              <w:t>GMSK</w:t>
            </w:r>
          </w:p>
        </w:tc>
        <w:tc>
          <w:tcPr>
            <w:tcW w:w="1984" w:type="dxa"/>
            <w:gridSpan w:val="3"/>
            <w:shd w:val="clear" w:color="auto" w:fill="auto"/>
            <w:noWrap/>
            <w:vAlign w:val="center"/>
            <w:hideMark/>
          </w:tcPr>
          <w:p w:rsidR="00320F0D" w:rsidRPr="0076438B" w:rsidRDefault="00320F0D" w:rsidP="00322F86">
            <w:pPr>
              <w:pStyle w:val="Tabletext"/>
              <w:jc w:val="center"/>
              <w:rPr>
                <w:sz w:val="20"/>
              </w:rPr>
            </w:pPr>
            <w:r w:rsidRPr="0076438B">
              <w:rPr>
                <w:sz w:val="20"/>
              </w:rPr>
              <w:t>GFSK</w:t>
            </w:r>
          </w:p>
        </w:tc>
        <w:tc>
          <w:tcPr>
            <w:tcW w:w="1134" w:type="dxa"/>
            <w:shd w:val="clear" w:color="auto" w:fill="auto"/>
            <w:noWrap/>
            <w:vAlign w:val="center"/>
            <w:hideMark/>
          </w:tcPr>
          <w:p w:rsidR="00320F0D" w:rsidRPr="0076438B" w:rsidRDefault="00320F0D" w:rsidP="00322F86">
            <w:pPr>
              <w:pStyle w:val="Tabletext"/>
              <w:jc w:val="center"/>
              <w:rPr>
                <w:sz w:val="20"/>
              </w:rPr>
            </w:pPr>
            <w:r w:rsidRPr="0076438B">
              <w:rPr>
                <w:sz w:val="20"/>
              </w:rPr>
              <w:t>QAM</w:t>
            </w:r>
          </w:p>
        </w:tc>
        <w:tc>
          <w:tcPr>
            <w:tcW w:w="1984" w:type="dxa"/>
            <w:gridSpan w:val="2"/>
            <w:shd w:val="clear" w:color="auto" w:fill="auto"/>
            <w:vAlign w:val="center"/>
          </w:tcPr>
          <w:p w:rsidR="00320F0D" w:rsidRPr="0076438B" w:rsidRDefault="00320F0D" w:rsidP="00322F86">
            <w:pPr>
              <w:pStyle w:val="Tabletext"/>
              <w:jc w:val="center"/>
              <w:rPr>
                <w:sz w:val="20"/>
              </w:rPr>
            </w:pPr>
            <w:r w:rsidRPr="0076438B">
              <w:rPr>
                <w:sz w:val="20"/>
              </w:rPr>
              <w:t>FSK</w:t>
            </w:r>
          </w:p>
        </w:tc>
      </w:tr>
      <w:tr w:rsidR="00320F0D" w:rsidRPr="0076438B" w:rsidTr="00332561">
        <w:trPr>
          <w:jc w:val="center"/>
        </w:trPr>
        <w:tc>
          <w:tcPr>
            <w:tcW w:w="6236" w:type="dxa"/>
            <w:shd w:val="clear" w:color="auto" w:fill="auto"/>
            <w:hideMark/>
          </w:tcPr>
          <w:p w:rsidR="00320F0D" w:rsidRPr="00FD5EB5" w:rsidRDefault="00320F0D" w:rsidP="00322F86">
            <w:pPr>
              <w:pStyle w:val="Tabletext"/>
              <w:jc w:val="left"/>
              <w:rPr>
                <w:sz w:val="20"/>
                <w:lang w:val="es-ES"/>
              </w:rPr>
            </w:pPr>
            <w:r w:rsidRPr="00BD1713">
              <w:rPr>
                <w:sz w:val="20"/>
                <w:lang w:val="es-ES_tradnl"/>
              </w:rPr>
              <w:t>Porcentaje de tiempo en que no se sobrepasa la calidad de funcionamiento (%)</w:t>
            </w:r>
          </w:p>
        </w:tc>
        <w:tc>
          <w:tcPr>
            <w:tcW w:w="1077" w:type="dxa"/>
            <w:gridSpan w:val="2"/>
            <w:shd w:val="clear" w:color="auto" w:fill="auto"/>
            <w:vAlign w:val="center"/>
            <w:hideMark/>
          </w:tcPr>
          <w:p w:rsidR="00320F0D" w:rsidRPr="0076438B" w:rsidRDefault="00320F0D" w:rsidP="00322F86">
            <w:pPr>
              <w:pStyle w:val="Tabletext"/>
              <w:jc w:val="center"/>
              <w:rPr>
                <w:sz w:val="20"/>
              </w:rPr>
            </w:pPr>
            <w:r w:rsidRPr="00BD1713">
              <w:rPr>
                <w:sz w:val="20"/>
                <w:lang w:val="es-ES_tradnl"/>
              </w:rPr>
              <w:t xml:space="preserve">0,02 </w:t>
            </w:r>
            <w:r w:rsidRPr="00BD1713">
              <w:rPr>
                <w:sz w:val="20"/>
                <w:lang w:val="es-ES_tradnl"/>
              </w:rPr>
              <w:br/>
              <w:t>pérdida de enganche</w:t>
            </w:r>
          </w:p>
        </w:tc>
        <w:tc>
          <w:tcPr>
            <w:tcW w:w="907" w:type="dxa"/>
            <w:shd w:val="clear" w:color="auto" w:fill="auto"/>
            <w:vAlign w:val="center"/>
          </w:tcPr>
          <w:p w:rsidR="00320F0D" w:rsidRPr="0076438B" w:rsidRDefault="00320F0D" w:rsidP="00322F86">
            <w:pPr>
              <w:pStyle w:val="Tabletext"/>
              <w:jc w:val="center"/>
              <w:rPr>
                <w:sz w:val="20"/>
              </w:rPr>
            </w:pPr>
            <w:r w:rsidRPr="00BD1713">
              <w:rPr>
                <w:sz w:val="20"/>
                <w:lang w:val="es-ES_tradnl"/>
              </w:rPr>
              <w:t>0,2</w:t>
            </w:r>
            <w:r w:rsidRPr="00BD1713">
              <w:rPr>
                <w:sz w:val="20"/>
                <w:lang w:val="es-ES_tradnl"/>
              </w:rPr>
              <w:br/>
              <w:t>pérdida de datos</w:t>
            </w:r>
          </w:p>
        </w:tc>
        <w:tc>
          <w:tcPr>
            <w:tcW w:w="1134" w:type="dxa"/>
            <w:shd w:val="clear" w:color="auto" w:fill="auto"/>
            <w:vAlign w:val="center"/>
          </w:tcPr>
          <w:p w:rsidR="00320F0D" w:rsidRPr="0076438B" w:rsidRDefault="00320F0D" w:rsidP="00322F86">
            <w:pPr>
              <w:pStyle w:val="Tabletext"/>
              <w:jc w:val="center"/>
              <w:rPr>
                <w:sz w:val="20"/>
              </w:rPr>
            </w:pPr>
            <w:r w:rsidRPr="00BD1713">
              <w:rPr>
                <w:sz w:val="20"/>
                <w:lang w:val="es-ES_tradnl"/>
              </w:rPr>
              <w:t>0,2</w:t>
            </w:r>
            <w:r w:rsidRPr="00BD1713">
              <w:rPr>
                <w:sz w:val="20"/>
                <w:lang w:val="es-ES_tradnl"/>
              </w:rPr>
              <w:br/>
              <w:t>pérdida</w:t>
            </w:r>
            <w:r>
              <w:rPr>
                <w:sz w:val="20"/>
                <w:lang w:val="es-ES_tradnl"/>
              </w:rPr>
              <w:br/>
            </w:r>
            <w:r w:rsidRPr="00BD1713">
              <w:rPr>
                <w:sz w:val="20"/>
                <w:lang w:val="es-ES_tradnl"/>
              </w:rPr>
              <w:t>de datos</w:t>
            </w:r>
          </w:p>
        </w:tc>
        <w:tc>
          <w:tcPr>
            <w:tcW w:w="1077" w:type="dxa"/>
            <w:gridSpan w:val="2"/>
            <w:shd w:val="clear" w:color="auto" w:fill="auto"/>
            <w:vAlign w:val="center"/>
            <w:hideMark/>
          </w:tcPr>
          <w:p w:rsidR="00320F0D" w:rsidRPr="0076438B" w:rsidRDefault="00320F0D" w:rsidP="00322F86">
            <w:pPr>
              <w:pStyle w:val="Tabletext"/>
              <w:jc w:val="center"/>
              <w:rPr>
                <w:sz w:val="20"/>
              </w:rPr>
            </w:pPr>
            <w:r w:rsidRPr="00BD1713">
              <w:rPr>
                <w:sz w:val="20"/>
                <w:lang w:val="es-ES_tradnl"/>
              </w:rPr>
              <w:t xml:space="preserve">0,02 </w:t>
            </w:r>
            <w:r w:rsidRPr="00BD1713">
              <w:rPr>
                <w:sz w:val="20"/>
                <w:lang w:val="es-ES_tradnl"/>
              </w:rPr>
              <w:br/>
              <w:t>pérdida de enganche</w:t>
            </w:r>
          </w:p>
        </w:tc>
        <w:tc>
          <w:tcPr>
            <w:tcW w:w="907" w:type="dxa"/>
            <w:shd w:val="clear" w:color="auto" w:fill="auto"/>
            <w:vAlign w:val="center"/>
            <w:hideMark/>
          </w:tcPr>
          <w:p w:rsidR="00320F0D" w:rsidRPr="0076438B" w:rsidRDefault="00320F0D" w:rsidP="00322F86">
            <w:pPr>
              <w:pStyle w:val="Tabletext"/>
              <w:jc w:val="center"/>
              <w:rPr>
                <w:sz w:val="20"/>
              </w:rPr>
            </w:pPr>
            <w:r w:rsidRPr="00BD1713">
              <w:rPr>
                <w:sz w:val="20"/>
                <w:lang w:val="es-ES_tradnl"/>
              </w:rPr>
              <w:t>0,2</w:t>
            </w:r>
            <w:r w:rsidRPr="00BD1713">
              <w:rPr>
                <w:sz w:val="20"/>
                <w:lang w:val="es-ES_tradnl"/>
              </w:rPr>
              <w:br/>
              <w:t>pérdida de datos</w:t>
            </w:r>
          </w:p>
        </w:tc>
        <w:tc>
          <w:tcPr>
            <w:tcW w:w="1134" w:type="dxa"/>
            <w:shd w:val="clear" w:color="auto" w:fill="auto"/>
            <w:vAlign w:val="center"/>
            <w:hideMark/>
          </w:tcPr>
          <w:p w:rsidR="00320F0D" w:rsidRPr="0076438B" w:rsidRDefault="00320F0D" w:rsidP="00322F86">
            <w:pPr>
              <w:pStyle w:val="Tabletext"/>
              <w:jc w:val="center"/>
              <w:rPr>
                <w:sz w:val="20"/>
              </w:rPr>
            </w:pPr>
            <w:r w:rsidRPr="00BD1713">
              <w:rPr>
                <w:sz w:val="20"/>
                <w:lang w:val="es-ES_tradnl"/>
              </w:rPr>
              <w:t>0,2</w:t>
            </w:r>
            <w:r w:rsidRPr="00BD1713">
              <w:rPr>
                <w:sz w:val="20"/>
                <w:lang w:val="es-ES_tradnl"/>
              </w:rPr>
              <w:br/>
              <w:t>pérdida</w:t>
            </w:r>
            <w:r>
              <w:rPr>
                <w:sz w:val="20"/>
                <w:lang w:val="es-ES_tradnl"/>
              </w:rPr>
              <w:br/>
            </w:r>
            <w:r w:rsidRPr="00BD1713">
              <w:rPr>
                <w:sz w:val="20"/>
                <w:lang w:val="es-ES_tradnl"/>
              </w:rPr>
              <w:t>de datos</w:t>
            </w:r>
          </w:p>
        </w:tc>
        <w:tc>
          <w:tcPr>
            <w:tcW w:w="1077" w:type="dxa"/>
            <w:shd w:val="clear" w:color="auto" w:fill="auto"/>
            <w:vAlign w:val="center"/>
            <w:hideMark/>
          </w:tcPr>
          <w:p w:rsidR="00320F0D" w:rsidRPr="0076438B" w:rsidRDefault="00320F0D" w:rsidP="00322F86">
            <w:pPr>
              <w:pStyle w:val="Tabletext"/>
              <w:jc w:val="center"/>
              <w:rPr>
                <w:sz w:val="20"/>
              </w:rPr>
            </w:pPr>
            <w:r w:rsidRPr="00BD1713">
              <w:rPr>
                <w:sz w:val="20"/>
                <w:lang w:val="es-ES_tradnl"/>
              </w:rPr>
              <w:t xml:space="preserve">0,02 </w:t>
            </w:r>
            <w:r w:rsidRPr="00BD1713">
              <w:rPr>
                <w:sz w:val="20"/>
                <w:lang w:val="es-ES_tradnl"/>
              </w:rPr>
              <w:br/>
              <w:t>pérdida de enganche</w:t>
            </w:r>
          </w:p>
        </w:tc>
        <w:tc>
          <w:tcPr>
            <w:tcW w:w="907" w:type="dxa"/>
            <w:shd w:val="clear" w:color="auto" w:fill="auto"/>
            <w:vAlign w:val="center"/>
            <w:hideMark/>
          </w:tcPr>
          <w:p w:rsidR="00320F0D" w:rsidRPr="0076438B" w:rsidRDefault="00320F0D" w:rsidP="00322F86">
            <w:pPr>
              <w:pStyle w:val="Tabletext"/>
              <w:jc w:val="center"/>
              <w:rPr>
                <w:sz w:val="20"/>
              </w:rPr>
            </w:pPr>
            <w:r w:rsidRPr="00BD1713">
              <w:rPr>
                <w:sz w:val="20"/>
                <w:lang w:val="es-ES_tradnl"/>
              </w:rPr>
              <w:t>0,2</w:t>
            </w:r>
            <w:r w:rsidRPr="00BD1713">
              <w:rPr>
                <w:sz w:val="20"/>
                <w:lang w:val="es-ES_tradnl"/>
              </w:rPr>
              <w:br/>
              <w:t>pérdida de datos</w:t>
            </w:r>
          </w:p>
        </w:tc>
      </w:tr>
      <w:tr w:rsidR="00320F0D" w:rsidRPr="0076438B" w:rsidTr="00332561">
        <w:trPr>
          <w:jc w:val="center"/>
        </w:trPr>
        <w:tc>
          <w:tcPr>
            <w:tcW w:w="6236" w:type="dxa"/>
            <w:shd w:val="clear" w:color="auto" w:fill="auto"/>
            <w:vAlign w:val="center"/>
          </w:tcPr>
          <w:p w:rsidR="00320F0D" w:rsidRPr="00B05FCC" w:rsidRDefault="00320F0D" w:rsidP="00322F86">
            <w:pPr>
              <w:pStyle w:val="Tabletext"/>
              <w:rPr>
                <w:sz w:val="20"/>
                <w:lang w:val="es-ES"/>
              </w:rPr>
            </w:pPr>
            <w:r w:rsidRPr="00BD1713">
              <w:rPr>
                <w:sz w:val="20"/>
                <w:lang w:val="es-ES_tradnl"/>
              </w:rPr>
              <w:t>Potencia de salida del transmisor de aeronave (</w:t>
            </w:r>
            <w:proofErr w:type="spellStart"/>
            <w:r w:rsidRPr="00BD1713">
              <w:rPr>
                <w:sz w:val="20"/>
                <w:lang w:val="es-ES_tradnl"/>
              </w:rPr>
              <w:t>dBW</w:t>
            </w:r>
            <w:proofErr w:type="spellEnd"/>
            <w:r w:rsidRPr="00BD1713">
              <w:rPr>
                <w:sz w:val="20"/>
                <w:lang w:val="es-ES_tradnl"/>
              </w:rPr>
              <w:t>)</w:t>
            </w:r>
          </w:p>
        </w:tc>
        <w:tc>
          <w:tcPr>
            <w:tcW w:w="1984" w:type="dxa"/>
            <w:gridSpan w:val="3"/>
            <w:shd w:val="clear" w:color="auto" w:fill="auto"/>
            <w:noWrap/>
            <w:vAlign w:val="center"/>
            <w:hideMark/>
          </w:tcPr>
          <w:p w:rsidR="00320F0D" w:rsidRPr="0076438B" w:rsidRDefault="00320F0D" w:rsidP="00322F86">
            <w:pPr>
              <w:pStyle w:val="Tabletext"/>
              <w:jc w:val="center"/>
              <w:rPr>
                <w:sz w:val="20"/>
              </w:rPr>
            </w:pPr>
            <w:r>
              <w:rPr>
                <w:sz w:val="20"/>
              </w:rPr>
              <w:t>−</w:t>
            </w:r>
            <w:r w:rsidRPr="0076438B">
              <w:rPr>
                <w:sz w:val="20"/>
              </w:rPr>
              <w:t>6</w:t>
            </w:r>
          </w:p>
        </w:tc>
        <w:tc>
          <w:tcPr>
            <w:tcW w:w="1134" w:type="dxa"/>
            <w:shd w:val="clear" w:color="auto" w:fill="auto"/>
            <w:noWrap/>
            <w:vAlign w:val="center"/>
          </w:tcPr>
          <w:p w:rsidR="00320F0D" w:rsidRPr="0076438B" w:rsidRDefault="00320F0D" w:rsidP="00322F86">
            <w:pPr>
              <w:pStyle w:val="Tabletext"/>
              <w:jc w:val="center"/>
              <w:rPr>
                <w:sz w:val="20"/>
              </w:rPr>
            </w:pPr>
            <w:r>
              <w:rPr>
                <w:sz w:val="20"/>
              </w:rPr>
              <w:t>−</w:t>
            </w:r>
            <w:r w:rsidRPr="0076438B">
              <w:rPr>
                <w:sz w:val="20"/>
              </w:rPr>
              <w:t>6</w:t>
            </w:r>
          </w:p>
        </w:tc>
        <w:tc>
          <w:tcPr>
            <w:tcW w:w="1984" w:type="dxa"/>
            <w:gridSpan w:val="3"/>
            <w:shd w:val="clear" w:color="auto" w:fill="auto"/>
            <w:noWrap/>
            <w:vAlign w:val="center"/>
            <w:hideMark/>
          </w:tcPr>
          <w:p w:rsidR="00320F0D" w:rsidRPr="0076438B" w:rsidRDefault="00320F0D" w:rsidP="00322F86">
            <w:pPr>
              <w:pStyle w:val="Tabletext"/>
              <w:jc w:val="center"/>
              <w:rPr>
                <w:sz w:val="20"/>
              </w:rPr>
            </w:pPr>
            <w:r>
              <w:rPr>
                <w:sz w:val="20"/>
              </w:rPr>
              <w:t>−</w:t>
            </w:r>
            <w:r w:rsidRPr="0076438B">
              <w:rPr>
                <w:sz w:val="20"/>
              </w:rPr>
              <w:t>11</w:t>
            </w:r>
            <w:r>
              <w:rPr>
                <w:sz w:val="20"/>
              </w:rPr>
              <w:t>,</w:t>
            </w:r>
            <w:r w:rsidRPr="0076438B">
              <w:rPr>
                <w:sz w:val="20"/>
              </w:rPr>
              <w:t>6</w:t>
            </w:r>
          </w:p>
        </w:tc>
        <w:tc>
          <w:tcPr>
            <w:tcW w:w="1134" w:type="dxa"/>
            <w:shd w:val="clear" w:color="auto" w:fill="auto"/>
            <w:noWrap/>
            <w:vAlign w:val="center"/>
            <w:hideMark/>
          </w:tcPr>
          <w:p w:rsidR="00320F0D" w:rsidRPr="0076438B" w:rsidRDefault="00320F0D" w:rsidP="00322F86">
            <w:pPr>
              <w:pStyle w:val="Tabletext"/>
              <w:jc w:val="center"/>
              <w:rPr>
                <w:sz w:val="20"/>
              </w:rPr>
            </w:pPr>
            <w:r>
              <w:rPr>
                <w:sz w:val="20"/>
              </w:rPr>
              <w:t>−</w:t>
            </w:r>
            <w:r w:rsidRPr="0076438B">
              <w:rPr>
                <w:sz w:val="20"/>
              </w:rPr>
              <w:t>10</w:t>
            </w:r>
          </w:p>
        </w:tc>
        <w:tc>
          <w:tcPr>
            <w:tcW w:w="1984" w:type="dxa"/>
            <w:gridSpan w:val="2"/>
            <w:shd w:val="clear" w:color="auto" w:fill="auto"/>
            <w:noWrap/>
            <w:vAlign w:val="center"/>
            <w:hideMark/>
          </w:tcPr>
          <w:p w:rsidR="00320F0D" w:rsidRPr="0076438B" w:rsidRDefault="00320F0D" w:rsidP="00322F86">
            <w:pPr>
              <w:pStyle w:val="Tabletext"/>
              <w:jc w:val="center"/>
              <w:rPr>
                <w:sz w:val="20"/>
              </w:rPr>
            </w:pPr>
            <w:r>
              <w:rPr>
                <w:sz w:val="20"/>
              </w:rPr>
              <w:t>−</w:t>
            </w:r>
            <w:r w:rsidRPr="0076438B">
              <w:rPr>
                <w:sz w:val="20"/>
              </w:rPr>
              <w:t>11</w:t>
            </w:r>
            <w:r>
              <w:rPr>
                <w:sz w:val="20"/>
              </w:rPr>
              <w:t>,</w:t>
            </w:r>
            <w:r w:rsidRPr="0076438B">
              <w:rPr>
                <w:sz w:val="20"/>
              </w:rPr>
              <w:t>5</w:t>
            </w:r>
          </w:p>
        </w:tc>
      </w:tr>
      <w:tr w:rsidR="00320F0D" w:rsidRPr="0076438B" w:rsidTr="00332561">
        <w:trPr>
          <w:jc w:val="center"/>
        </w:trPr>
        <w:tc>
          <w:tcPr>
            <w:tcW w:w="6236" w:type="dxa"/>
            <w:shd w:val="clear" w:color="auto" w:fill="auto"/>
            <w:vAlign w:val="center"/>
          </w:tcPr>
          <w:p w:rsidR="00320F0D" w:rsidRPr="00B05FCC" w:rsidRDefault="00320F0D" w:rsidP="00322F86">
            <w:pPr>
              <w:pStyle w:val="Tabletext"/>
              <w:rPr>
                <w:sz w:val="20"/>
                <w:lang w:val="es-ES"/>
              </w:rPr>
            </w:pPr>
            <w:r w:rsidRPr="00BD1713">
              <w:rPr>
                <w:sz w:val="20"/>
                <w:lang w:val="es-ES_tradnl"/>
              </w:rPr>
              <w:t>Ganancia media de la antena de aeronave (</w:t>
            </w:r>
            <w:proofErr w:type="spellStart"/>
            <w:r w:rsidRPr="00BD1713">
              <w:rPr>
                <w:sz w:val="20"/>
                <w:lang w:val="es-ES_tradnl"/>
              </w:rPr>
              <w:t>dBi</w:t>
            </w:r>
            <w:proofErr w:type="spellEnd"/>
            <w:r w:rsidRPr="00BD1713">
              <w:rPr>
                <w:sz w:val="20"/>
                <w:lang w:val="es-ES_tradnl"/>
              </w:rPr>
              <w:t>)</w:t>
            </w:r>
          </w:p>
        </w:tc>
        <w:tc>
          <w:tcPr>
            <w:tcW w:w="1984" w:type="dxa"/>
            <w:gridSpan w:val="3"/>
            <w:shd w:val="clear" w:color="auto" w:fill="auto"/>
            <w:noWrap/>
            <w:vAlign w:val="center"/>
            <w:hideMark/>
          </w:tcPr>
          <w:p w:rsidR="00320F0D" w:rsidRPr="0076438B" w:rsidRDefault="00320F0D" w:rsidP="00322F86">
            <w:pPr>
              <w:pStyle w:val="Tabletext"/>
              <w:jc w:val="center"/>
              <w:rPr>
                <w:sz w:val="20"/>
              </w:rPr>
            </w:pPr>
            <w:r w:rsidRPr="0076438B">
              <w:rPr>
                <w:sz w:val="20"/>
              </w:rPr>
              <w:t>2</w:t>
            </w:r>
          </w:p>
        </w:tc>
        <w:tc>
          <w:tcPr>
            <w:tcW w:w="1134" w:type="dxa"/>
            <w:shd w:val="clear" w:color="auto" w:fill="auto"/>
            <w:noWrap/>
            <w:vAlign w:val="center"/>
          </w:tcPr>
          <w:p w:rsidR="00320F0D" w:rsidRPr="0076438B" w:rsidRDefault="00320F0D" w:rsidP="00322F86">
            <w:pPr>
              <w:pStyle w:val="Tabletext"/>
              <w:jc w:val="center"/>
              <w:rPr>
                <w:sz w:val="20"/>
              </w:rPr>
            </w:pPr>
            <w:r w:rsidRPr="0076438B">
              <w:rPr>
                <w:sz w:val="20"/>
              </w:rPr>
              <w:t>2</w:t>
            </w:r>
          </w:p>
        </w:tc>
        <w:tc>
          <w:tcPr>
            <w:tcW w:w="1984" w:type="dxa"/>
            <w:gridSpan w:val="3"/>
            <w:shd w:val="clear" w:color="auto" w:fill="auto"/>
            <w:noWrap/>
            <w:vAlign w:val="center"/>
            <w:hideMark/>
          </w:tcPr>
          <w:p w:rsidR="00320F0D" w:rsidRPr="0076438B" w:rsidRDefault="00320F0D" w:rsidP="00322F86">
            <w:pPr>
              <w:pStyle w:val="Tabletext"/>
              <w:jc w:val="center"/>
              <w:rPr>
                <w:sz w:val="20"/>
              </w:rPr>
            </w:pPr>
            <w:r w:rsidRPr="0076438B">
              <w:rPr>
                <w:sz w:val="20"/>
              </w:rPr>
              <w:t>2</w:t>
            </w:r>
          </w:p>
        </w:tc>
        <w:tc>
          <w:tcPr>
            <w:tcW w:w="1134" w:type="dxa"/>
            <w:shd w:val="clear" w:color="auto" w:fill="auto"/>
            <w:noWrap/>
            <w:vAlign w:val="center"/>
            <w:hideMark/>
          </w:tcPr>
          <w:p w:rsidR="00320F0D" w:rsidRPr="0076438B" w:rsidRDefault="00320F0D" w:rsidP="00322F86">
            <w:pPr>
              <w:pStyle w:val="Tabletext"/>
              <w:jc w:val="center"/>
              <w:rPr>
                <w:sz w:val="20"/>
              </w:rPr>
            </w:pPr>
            <w:r w:rsidRPr="0076438B">
              <w:rPr>
                <w:sz w:val="20"/>
              </w:rPr>
              <w:t>3</w:t>
            </w:r>
          </w:p>
        </w:tc>
        <w:tc>
          <w:tcPr>
            <w:tcW w:w="1984" w:type="dxa"/>
            <w:gridSpan w:val="2"/>
            <w:shd w:val="clear" w:color="auto" w:fill="auto"/>
            <w:noWrap/>
            <w:vAlign w:val="center"/>
            <w:hideMark/>
          </w:tcPr>
          <w:p w:rsidR="00320F0D" w:rsidRPr="0076438B" w:rsidRDefault="00320F0D" w:rsidP="00322F86">
            <w:pPr>
              <w:pStyle w:val="Tabletext"/>
              <w:jc w:val="center"/>
              <w:rPr>
                <w:sz w:val="20"/>
              </w:rPr>
            </w:pPr>
            <w:r w:rsidRPr="0076438B">
              <w:rPr>
                <w:sz w:val="20"/>
              </w:rPr>
              <w:t>2</w:t>
            </w:r>
          </w:p>
        </w:tc>
      </w:tr>
      <w:tr w:rsidR="00320F0D" w:rsidRPr="0076438B" w:rsidTr="00332561">
        <w:trPr>
          <w:jc w:val="center"/>
        </w:trPr>
        <w:tc>
          <w:tcPr>
            <w:tcW w:w="6236" w:type="dxa"/>
            <w:shd w:val="clear" w:color="auto" w:fill="auto"/>
            <w:vAlign w:val="center"/>
          </w:tcPr>
          <w:p w:rsidR="00320F0D" w:rsidRPr="00B05FCC" w:rsidRDefault="00320F0D" w:rsidP="00322F86">
            <w:pPr>
              <w:pStyle w:val="Tabletext"/>
              <w:rPr>
                <w:sz w:val="20"/>
                <w:lang w:val="es-ES"/>
              </w:rPr>
            </w:pPr>
            <w:proofErr w:type="spellStart"/>
            <w:r w:rsidRPr="00BD1713">
              <w:rPr>
                <w:sz w:val="20"/>
                <w:lang w:val="es-ES_tradnl"/>
              </w:rPr>
              <w:t>p.i.r.e</w:t>
            </w:r>
            <w:proofErr w:type="spellEnd"/>
            <w:r w:rsidRPr="00BD1713">
              <w:rPr>
                <w:sz w:val="20"/>
                <w:lang w:val="es-ES_tradnl"/>
              </w:rPr>
              <w:t>. del transmisor de aeronave (</w:t>
            </w:r>
            <w:proofErr w:type="spellStart"/>
            <w:r w:rsidRPr="00BD1713">
              <w:rPr>
                <w:sz w:val="20"/>
                <w:lang w:val="es-ES_tradnl"/>
              </w:rPr>
              <w:t>dBW</w:t>
            </w:r>
            <w:proofErr w:type="spellEnd"/>
            <w:r w:rsidRPr="00BD1713">
              <w:rPr>
                <w:sz w:val="20"/>
                <w:lang w:val="es-ES_tradnl"/>
              </w:rPr>
              <w:t>)</w:t>
            </w:r>
          </w:p>
        </w:tc>
        <w:tc>
          <w:tcPr>
            <w:tcW w:w="1984" w:type="dxa"/>
            <w:gridSpan w:val="3"/>
            <w:shd w:val="clear" w:color="auto" w:fill="auto"/>
            <w:noWrap/>
            <w:vAlign w:val="center"/>
            <w:hideMark/>
          </w:tcPr>
          <w:p w:rsidR="00320F0D" w:rsidRPr="0076438B" w:rsidRDefault="00320F0D" w:rsidP="00322F86">
            <w:pPr>
              <w:pStyle w:val="Tabletext"/>
              <w:jc w:val="center"/>
              <w:rPr>
                <w:sz w:val="20"/>
              </w:rPr>
            </w:pPr>
            <w:r>
              <w:rPr>
                <w:sz w:val="20"/>
              </w:rPr>
              <w:t>−</w:t>
            </w:r>
            <w:r w:rsidRPr="0076438B">
              <w:rPr>
                <w:sz w:val="20"/>
              </w:rPr>
              <w:t>4</w:t>
            </w:r>
          </w:p>
        </w:tc>
        <w:tc>
          <w:tcPr>
            <w:tcW w:w="1134" w:type="dxa"/>
            <w:shd w:val="clear" w:color="auto" w:fill="auto"/>
            <w:noWrap/>
            <w:vAlign w:val="center"/>
          </w:tcPr>
          <w:p w:rsidR="00320F0D" w:rsidRPr="0076438B" w:rsidRDefault="00320F0D" w:rsidP="00322F86">
            <w:pPr>
              <w:pStyle w:val="Tabletext"/>
              <w:jc w:val="center"/>
              <w:rPr>
                <w:sz w:val="20"/>
              </w:rPr>
            </w:pPr>
            <w:r>
              <w:rPr>
                <w:sz w:val="20"/>
              </w:rPr>
              <w:t>−</w:t>
            </w:r>
            <w:r w:rsidRPr="0076438B">
              <w:rPr>
                <w:sz w:val="20"/>
              </w:rPr>
              <w:t>4</w:t>
            </w:r>
          </w:p>
        </w:tc>
        <w:tc>
          <w:tcPr>
            <w:tcW w:w="1984" w:type="dxa"/>
            <w:gridSpan w:val="3"/>
            <w:shd w:val="clear" w:color="auto" w:fill="auto"/>
            <w:noWrap/>
            <w:vAlign w:val="center"/>
            <w:hideMark/>
          </w:tcPr>
          <w:p w:rsidR="00320F0D" w:rsidRPr="0076438B" w:rsidRDefault="00320F0D" w:rsidP="00322F86">
            <w:pPr>
              <w:pStyle w:val="Tabletext"/>
              <w:jc w:val="center"/>
              <w:rPr>
                <w:sz w:val="20"/>
              </w:rPr>
            </w:pPr>
            <w:r>
              <w:rPr>
                <w:sz w:val="20"/>
              </w:rPr>
              <w:t>−</w:t>
            </w:r>
            <w:r w:rsidRPr="0076438B">
              <w:rPr>
                <w:sz w:val="20"/>
              </w:rPr>
              <w:t>9</w:t>
            </w:r>
            <w:r>
              <w:rPr>
                <w:sz w:val="20"/>
              </w:rPr>
              <w:t>,</w:t>
            </w:r>
            <w:r w:rsidRPr="0076438B">
              <w:rPr>
                <w:sz w:val="20"/>
              </w:rPr>
              <w:t>6</w:t>
            </w:r>
          </w:p>
        </w:tc>
        <w:tc>
          <w:tcPr>
            <w:tcW w:w="1134" w:type="dxa"/>
            <w:shd w:val="clear" w:color="auto" w:fill="auto"/>
            <w:noWrap/>
            <w:vAlign w:val="center"/>
            <w:hideMark/>
          </w:tcPr>
          <w:p w:rsidR="00320F0D" w:rsidRPr="0076438B" w:rsidRDefault="00320F0D" w:rsidP="00322F86">
            <w:pPr>
              <w:pStyle w:val="Tabletext"/>
              <w:jc w:val="center"/>
              <w:rPr>
                <w:sz w:val="20"/>
              </w:rPr>
            </w:pPr>
            <w:r>
              <w:rPr>
                <w:sz w:val="20"/>
              </w:rPr>
              <w:t>−</w:t>
            </w:r>
            <w:r w:rsidRPr="0076438B">
              <w:rPr>
                <w:sz w:val="20"/>
              </w:rPr>
              <w:t>7</w:t>
            </w:r>
          </w:p>
        </w:tc>
        <w:tc>
          <w:tcPr>
            <w:tcW w:w="1984" w:type="dxa"/>
            <w:gridSpan w:val="2"/>
            <w:shd w:val="clear" w:color="auto" w:fill="auto"/>
            <w:noWrap/>
            <w:vAlign w:val="center"/>
            <w:hideMark/>
          </w:tcPr>
          <w:p w:rsidR="00320F0D" w:rsidRPr="0076438B" w:rsidRDefault="00320F0D" w:rsidP="00322F86">
            <w:pPr>
              <w:pStyle w:val="Tabletext"/>
              <w:jc w:val="center"/>
              <w:rPr>
                <w:sz w:val="20"/>
              </w:rPr>
            </w:pPr>
            <w:r>
              <w:rPr>
                <w:sz w:val="20"/>
              </w:rPr>
              <w:t>−</w:t>
            </w:r>
            <w:r w:rsidRPr="0076438B">
              <w:rPr>
                <w:sz w:val="20"/>
              </w:rPr>
              <w:t>9</w:t>
            </w:r>
            <w:r>
              <w:rPr>
                <w:sz w:val="20"/>
              </w:rPr>
              <w:t>,</w:t>
            </w:r>
            <w:r w:rsidRPr="0076438B">
              <w:rPr>
                <w:sz w:val="20"/>
              </w:rPr>
              <w:t>5</w:t>
            </w:r>
          </w:p>
        </w:tc>
      </w:tr>
      <w:tr w:rsidR="00320F0D" w:rsidRPr="0076438B" w:rsidTr="00332561">
        <w:trPr>
          <w:jc w:val="center"/>
        </w:trPr>
        <w:tc>
          <w:tcPr>
            <w:tcW w:w="6236" w:type="dxa"/>
            <w:shd w:val="clear" w:color="auto" w:fill="auto"/>
            <w:vAlign w:val="center"/>
          </w:tcPr>
          <w:p w:rsidR="00320F0D" w:rsidRPr="00B05FCC" w:rsidRDefault="00320F0D" w:rsidP="00322F86">
            <w:pPr>
              <w:pStyle w:val="Tabletext"/>
              <w:rPr>
                <w:sz w:val="20"/>
                <w:lang w:val="es-ES"/>
              </w:rPr>
            </w:pPr>
            <w:r w:rsidRPr="00BD1713">
              <w:rPr>
                <w:sz w:val="20"/>
                <w:lang w:val="es-ES_tradnl"/>
              </w:rPr>
              <w:t>Longitud máxima del enlace (km)</w:t>
            </w:r>
          </w:p>
        </w:tc>
        <w:tc>
          <w:tcPr>
            <w:tcW w:w="1984" w:type="dxa"/>
            <w:gridSpan w:val="3"/>
            <w:shd w:val="clear" w:color="auto" w:fill="auto"/>
            <w:noWrap/>
            <w:vAlign w:val="center"/>
            <w:hideMark/>
          </w:tcPr>
          <w:p w:rsidR="00320F0D" w:rsidRPr="0076438B" w:rsidRDefault="00320F0D" w:rsidP="00322F86">
            <w:pPr>
              <w:pStyle w:val="Tabletext"/>
              <w:jc w:val="center"/>
              <w:rPr>
                <w:sz w:val="20"/>
              </w:rPr>
            </w:pPr>
            <w:r w:rsidRPr="0076438B">
              <w:rPr>
                <w:sz w:val="20"/>
              </w:rPr>
              <w:t>250</w:t>
            </w:r>
          </w:p>
        </w:tc>
        <w:tc>
          <w:tcPr>
            <w:tcW w:w="1134" w:type="dxa"/>
            <w:shd w:val="clear" w:color="auto" w:fill="auto"/>
            <w:noWrap/>
            <w:vAlign w:val="center"/>
          </w:tcPr>
          <w:p w:rsidR="00320F0D" w:rsidRPr="0076438B" w:rsidRDefault="00320F0D" w:rsidP="00322F86">
            <w:pPr>
              <w:pStyle w:val="Tabletext"/>
              <w:jc w:val="center"/>
              <w:rPr>
                <w:sz w:val="20"/>
              </w:rPr>
            </w:pPr>
            <w:r w:rsidRPr="0076438B">
              <w:rPr>
                <w:sz w:val="20"/>
              </w:rPr>
              <w:t>150</w:t>
            </w:r>
          </w:p>
        </w:tc>
        <w:tc>
          <w:tcPr>
            <w:tcW w:w="1984" w:type="dxa"/>
            <w:gridSpan w:val="3"/>
            <w:shd w:val="clear" w:color="auto" w:fill="auto"/>
            <w:noWrap/>
            <w:vAlign w:val="center"/>
            <w:hideMark/>
          </w:tcPr>
          <w:p w:rsidR="00320F0D" w:rsidRPr="0076438B" w:rsidRDefault="00320F0D" w:rsidP="00322F86">
            <w:pPr>
              <w:pStyle w:val="Tabletext"/>
              <w:jc w:val="center"/>
              <w:rPr>
                <w:sz w:val="20"/>
              </w:rPr>
            </w:pPr>
            <w:r w:rsidRPr="0076438B">
              <w:rPr>
                <w:sz w:val="20"/>
              </w:rPr>
              <w:t>250</w:t>
            </w:r>
          </w:p>
        </w:tc>
        <w:tc>
          <w:tcPr>
            <w:tcW w:w="1134" w:type="dxa"/>
            <w:shd w:val="clear" w:color="auto" w:fill="auto"/>
            <w:noWrap/>
            <w:vAlign w:val="center"/>
            <w:hideMark/>
          </w:tcPr>
          <w:p w:rsidR="00320F0D" w:rsidRPr="0076438B" w:rsidRDefault="00320F0D" w:rsidP="00322F86">
            <w:pPr>
              <w:pStyle w:val="Tabletext"/>
              <w:jc w:val="center"/>
              <w:rPr>
                <w:sz w:val="20"/>
              </w:rPr>
            </w:pPr>
            <w:r w:rsidRPr="0076438B">
              <w:rPr>
                <w:sz w:val="20"/>
              </w:rPr>
              <w:t>150</w:t>
            </w:r>
          </w:p>
        </w:tc>
        <w:tc>
          <w:tcPr>
            <w:tcW w:w="1984" w:type="dxa"/>
            <w:gridSpan w:val="2"/>
            <w:shd w:val="clear" w:color="auto" w:fill="auto"/>
            <w:noWrap/>
            <w:vAlign w:val="center"/>
            <w:hideMark/>
          </w:tcPr>
          <w:p w:rsidR="00320F0D" w:rsidRPr="0076438B" w:rsidRDefault="00320F0D" w:rsidP="00322F86">
            <w:pPr>
              <w:pStyle w:val="Tabletext"/>
              <w:jc w:val="center"/>
              <w:rPr>
                <w:sz w:val="20"/>
              </w:rPr>
            </w:pPr>
          </w:p>
        </w:tc>
      </w:tr>
      <w:tr w:rsidR="00320F0D" w:rsidRPr="0076438B" w:rsidTr="00332561">
        <w:trPr>
          <w:jc w:val="center"/>
        </w:trPr>
        <w:tc>
          <w:tcPr>
            <w:tcW w:w="6236" w:type="dxa"/>
            <w:shd w:val="clear" w:color="auto" w:fill="auto"/>
            <w:vAlign w:val="center"/>
          </w:tcPr>
          <w:p w:rsidR="00320F0D" w:rsidRPr="00B05FCC" w:rsidRDefault="00320F0D" w:rsidP="00322F86">
            <w:pPr>
              <w:pStyle w:val="Tabletext"/>
              <w:rPr>
                <w:sz w:val="20"/>
                <w:lang w:val="es-ES"/>
              </w:rPr>
            </w:pPr>
            <w:r w:rsidRPr="00BD1713">
              <w:rPr>
                <w:sz w:val="20"/>
                <w:lang w:val="es-ES_tradnl"/>
              </w:rPr>
              <w:t>Pérdidas de trayecto en el espacio libre (dB)</w:t>
            </w:r>
          </w:p>
        </w:tc>
        <w:tc>
          <w:tcPr>
            <w:tcW w:w="1984" w:type="dxa"/>
            <w:gridSpan w:val="3"/>
            <w:shd w:val="clear" w:color="auto" w:fill="auto"/>
            <w:noWrap/>
            <w:vAlign w:val="center"/>
            <w:hideMark/>
          </w:tcPr>
          <w:p w:rsidR="00320F0D" w:rsidRPr="0076438B" w:rsidRDefault="00320F0D" w:rsidP="00322F86">
            <w:pPr>
              <w:pStyle w:val="Tabletext"/>
              <w:jc w:val="center"/>
              <w:rPr>
                <w:sz w:val="20"/>
              </w:rPr>
            </w:pPr>
            <w:r w:rsidRPr="0076438B">
              <w:rPr>
                <w:sz w:val="20"/>
              </w:rPr>
              <w:t>132</w:t>
            </w:r>
            <w:r>
              <w:rPr>
                <w:sz w:val="20"/>
              </w:rPr>
              <w:t>,</w:t>
            </w:r>
            <w:r w:rsidRPr="0076438B">
              <w:rPr>
                <w:sz w:val="20"/>
              </w:rPr>
              <w:t>5</w:t>
            </w:r>
          </w:p>
        </w:tc>
        <w:tc>
          <w:tcPr>
            <w:tcW w:w="1134" w:type="dxa"/>
            <w:shd w:val="clear" w:color="auto" w:fill="auto"/>
            <w:noWrap/>
            <w:vAlign w:val="center"/>
          </w:tcPr>
          <w:p w:rsidR="00320F0D" w:rsidRPr="0076438B" w:rsidRDefault="00320F0D" w:rsidP="00322F86">
            <w:pPr>
              <w:pStyle w:val="Tabletext"/>
              <w:jc w:val="center"/>
              <w:rPr>
                <w:sz w:val="20"/>
              </w:rPr>
            </w:pPr>
            <w:r w:rsidRPr="0076438B">
              <w:rPr>
                <w:sz w:val="20"/>
              </w:rPr>
              <w:t>128</w:t>
            </w:r>
            <w:r>
              <w:rPr>
                <w:sz w:val="20"/>
              </w:rPr>
              <w:t>,</w:t>
            </w:r>
            <w:r w:rsidRPr="0076438B">
              <w:rPr>
                <w:sz w:val="20"/>
              </w:rPr>
              <w:t>1</w:t>
            </w:r>
          </w:p>
        </w:tc>
        <w:tc>
          <w:tcPr>
            <w:tcW w:w="1984" w:type="dxa"/>
            <w:gridSpan w:val="3"/>
            <w:shd w:val="clear" w:color="auto" w:fill="auto"/>
            <w:noWrap/>
            <w:vAlign w:val="center"/>
            <w:hideMark/>
          </w:tcPr>
          <w:p w:rsidR="00320F0D" w:rsidRPr="0076438B" w:rsidRDefault="00320F0D" w:rsidP="00322F86">
            <w:pPr>
              <w:pStyle w:val="Tabletext"/>
              <w:jc w:val="center"/>
              <w:rPr>
                <w:sz w:val="20"/>
              </w:rPr>
            </w:pPr>
            <w:r w:rsidRPr="0076438B">
              <w:rPr>
                <w:sz w:val="20"/>
              </w:rPr>
              <w:t>132</w:t>
            </w:r>
            <w:r>
              <w:rPr>
                <w:sz w:val="20"/>
              </w:rPr>
              <w:t>,</w:t>
            </w:r>
            <w:r w:rsidRPr="0076438B">
              <w:rPr>
                <w:sz w:val="20"/>
              </w:rPr>
              <w:t>5</w:t>
            </w:r>
          </w:p>
        </w:tc>
        <w:tc>
          <w:tcPr>
            <w:tcW w:w="1134" w:type="dxa"/>
            <w:shd w:val="clear" w:color="auto" w:fill="auto"/>
            <w:noWrap/>
            <w:vAlign w:val="center"/>
            <w:hideMark/>
          </w:tcPr>
          <w:p w:rsidR="00320F0D" w:rsidRPr="0076438B" w:rsidRDefault="00320F0D" w:rsidP="00322F86">
            <w:pPr>
              <w:pStyle w:val="Tabletext"/>
              <w:jc w:val="center"/>
              <w:rPr>
                <w:sz w:val="20"/>
              </w:rPr>
            </w:pPr>
            <w:r w:rsidRPr="0076438B">
              <w:rPr>
                <w:sz w:val="20"/>
              </w:rPr>
              <w:t>128</w:t>
            </w:r>
            <w:r>
              <w:rPr>
                <w:sz w:val="20"/>
              </w:rPr>
              <w:t>,</w:t>
            </w:r>
            <w:r w:rsidRPr="0076438B">
              <w:rPr>
                <w:sz w:val="20"/>
              </w:rPr>
              <w:t>1</w:t>
            </w:r>
          </w:p>
        </w:tc>
        <w:tc>
          <w:tcPr>
            <w:tcW w:w="1984" w:type="dxa"/>
            <w:gridSpan w:val="2"/>
            <w:shd w:val="clear" w:color="auto" w:fill="auto"/>
            <w:noWrap/>
            <w:vAlign w:val="center"/>
            <w:hideMark/>
          </w:tcPr>
          <w:p w:rsidR="00320F0D" w:rsidRPr="0076438B" w:rsidRDefault="00320F0D" w:rsidP="00322F86">
            <w:pPr>
              <w:pStyle w:val="Tabletext"/>
              <w:jc w:val="center"/>
              <w:rPr>
                <w:sz w:val="20"/>
              </w:rPr>
            </w:pPr>
            <w:r w:rsidRPr="0076438B">
              <w:rPr>
                <w:sz w:val="20"/>
              </w:rPr>
              <w:t>132</w:t>
            </w:r>
            <w:r>
              <w:rPr>
                <w:sz w:val="20"/>
              </w:rPr>
              <w:t>,</w:t>
            </w:r>
            <w:r w:rsidRPr="0076438B">
              <w:rPr>
                <w:sz w:val="20"/>
              </w:rPr>
              <w:t>5</w:t>
            </w:r>
          </w:p>
        </w:tc>
      </w:tr>
      <w:tr w:rsidR="00320F0D" w:rsidRPr="0076438B" w:rsidTr="00332561">
        <w:trPr>
          <w:jc w:val="center"/>
        </w:trPr>
        <w:tc>
          <w:tcPr>
            <w:tcW w:w="6236" w:type="dxa"/>
            <w:shd w:val="clear" w:color="auto" w:fill="auto"/>
            <w:vAlign w:val="center"/>
          </w:tcPr>
          <w:p w:rsidR="00320F0D" w:rsidRPr="0076438B" w:rsidRDefault="00320F0D" w:rsidP="00322F86">
            <w:pPr>
              <w:pStyle w:val="Tabletext"/>
              <w:rPr>
                <w:sz w:val="20"/>
                <w:lang w:val="en-US"/>
              </w:rPr>
            </w:pPr>
            <w:r w:rsidRPr="00BD1713">
              <w:rPr>
                <w:sz w:val="20"/>
                <w:lang w:val="es-ES_tradnl"/>
              </w:rPr>
              <w:t>Pérdidas de trayecto en exceso (lluvia, desvanecimiento, etc.) (dB)</w:t>
            </w:r>
          </w:p>
        </w:tc>
        <w:tc>
          <w:tcPr>
            <w:tcW w:w="1984" w:type="dxa"/>
            <w:gridSpan w:val="3"/>
            <w:shd w:val="clear" w:color="auto" w:fill="auto"/>
            <w:noWrap/>
            <w:vAlign w:val="center"/>
            <w:hideMark/>
          </w:tcPr>
          <w:p w:rsidR="00320F0D" w:rsidRPr="0076438B" w:rsidRDefault="00320F0D" w:rsidP="00322F86">
            <w:pPr>
              <w:pStyle w:val="Tabletext"/>
              <w:jc w:val="center"/>
              <w:rPr>
                <w:sz w:val="20"/>
              </w:rPr>
            </w:pPr>
            <w:r w:rsidRPr="0076438B">
              <w:rPr>
                <w:sz w:val="20"/>
              </w:rPr>
              <w:t>1</w:t>
            </w:r>
            <w:r>
              <w:rPr>
                <w:sz w:val="20"/>
              </w:rPr>
              <w:t>,</w:t>
            </w:r>
            <w:r w:rsidRPr="0076438B">
              <w:rPr>
                <w:sz w:val="20"/>
              </w:rPr>
              <w:t>5</w:t>
            </w:r>
          </w:p>
        </w:tc>
        <w:tc>
          <w:tcPr>
            <w:tcW w:w="1134" w:type="dxa"/>
            <w:shd w:val="clear" w:color="auto" w:fill="auto"/>
            <w:noWrap/>
            <w:vAlign w:val="center"/>
          </w:tcPr>
          <w:p w:rsidR="00320F0D" w:rsidRPr="0076438B" w:rsidRDefault="00320F0D" w:rsidP="00322F86">
            <w:pPr>
              <w:pStyle w:val="Tabletext"/>
              <w:jc w:val="center"/>
              <w:rPr>
                <w:sz w:val="20"/>
              </w:rPr>
            </w:pPr>
            <w:r w:rsidRPr="0076438B">
              <w:rPr>
                <w:sz w:val="20"/>
              </w:rPr>
              <w:t>1</w:t>
            </w:r>
            <w:r>
              <w:rPr>
                <w:sz w:val="20"/>
              </w:rPr>
              <w:t>,</w:t>
            </w:r>
            <w:r w:rsidRPr="0076438B">
              <w:rPr>
                <w:sz w:val="20"/>
              </w:rPr>
              <w:t>5</w:t>
            </w:r>
          </w:p>
        </w:tc>
        <w:tc>
          <w:tcPr>
            <w:tcW w:w="1984" w:type="dxa"/>
            <w:gridSpan w:val="3"/>
            <w:shd w:val="clear" w:color="auto" w:fill="auto"/>
            <w:noWrap/>
            <w:vAlign w:val="center"/>
            <w:hideMark/>
          </w:tcPr>
          <w:p w:rsidR="00320F0D" w:rsidRPr="0076438B" w:rsidRDefault="00320F0D" w:rsidP="00322F86">
            <w:pPr>
              <w:pStyle w:val="Tabletext"/>
              <w:jc w:val="center"/>
              <w:rPr>
                <w:sz w:val="20"/>
              </w:rPr>
            </w:pPr>
            <w:r w:rsidRPr="0076438B">
              <w:rPr>
                <w:sz w:val="20"/>
              </w:rPr>
              <w:t>1</w:t>
            </w:r>
            <w:r>
              <w:rPr>
                <w:sz w:val="20"/>
              </w:rPr>
              <w:t>,</w:t>
            </w:r>
            <w:r w:rsidRPr="0076438B">
              <w:rPr>
                <w:sz w:val="20"/>
              </w:rPr>
              <w:t>5</w:t>
            </w:r>
          </w:p>
        </w:tc>
        <w:tc>
          <w:tcPr>
            <w:tcW w:w="1134" w:type="dxa"/>
            <w:shd w:val="clear" w:color="auto" w:fill="auto"/>
            <w:noWrap/>
            <w:vAlign w:val="center"/>
            <w:hideMark/>
          </w:tcPr>
          <w:p w:rsidR="00320F0D" w:rsidRPr="0076438B" w:rsidRDefault="00320F0D" w:rsidP="00322F86">
            <w:pPr>
              <w:pStyle w:val="Tabletext"/>
              <w:jc w:val="center"/>
              <w:rPr>
                <w:sz w:val="20"/>
              </w:rPr>
            </w:pPr>
            <w:r w:rsidRPr="0076438B">
              <w:rPr>
                <w:sz w:val="20"/>
              </w:rPr>
              <w:t>1</w:t>
            </w:r>
            <w:r>
              <w:rPr>
                <w:sz w:val="20"/>
              </w:rPr>
              <w:t>,</w:t>
            </w:r>
            <w:r w:rsidRPr="0076438B">
              <w:rPr>
                <w:sz w:val="20"/>
              </w:rPr>
              <w:t>5</w:t>
            </w:r>
          </w:p>
        </w:tc>
        <w:tc>
          <w:tcPr>
            <w:tcW w:w="1984" w:type="dxa"/>
            <w:gridSpan w:val="2"/>
            <w:shd w:val="clear" w:color="auto" w:fill="auto"/>
            <w:noWrap/>
            <w:vAlign w:val="center"/>
            <w:hideMark/>
          </w:tcPr>
          <w:p w:rsidR="00320F0D" w:rsidRPr="0076438B" w:rsidRDefault="00320F0D" w:rsidP="00322F86">
            <w:pPr>
              <w:pStyle w:val="Tabletext"/>
              <w:jc w:val="center"/>
              <w:rPr>
                <w:sz w:val="20"/>
              </w:rPr>
            </w:pPr>
            <w:r w:rsidRPr="0076438B">
              <w:rPr>
                <w:sz w:val="20"/>
              </w:rPr>
              <w:t>1</w:t>
            </w:r>
            <w:r>
              <w:rPr>
                <w:sz w:val="20"/>
              </w:rPr>
              <w:t>,</w:t>
            </w:r>
            <w:r w:rsidRPr="0076438B">
              <w:rPr>
                <w:sz w:val="20"/>
              </w:rPr>
              <w:t>5</w:t>
            </w:r>
          </w:p>
        </w:tc>
      </w:tr>
      <w:tr w:rsidR="00320F0D" w:rsidRPr="0076438B" w:rsidTr="00332561">
        <w:trPr>
          <w:jc w:val="center"/>
        </w:trPr>
        <w:tc>
          <w:tcPr>
            <w:tcW w:w="6236" w:type="dxa"/>
            <w:shd w:val="clear" w:color="auto" w:fill="auto"/>
            <w:vAlign w:val="center"/>
          </w:tcPr>
          <w:p w:rsidR="00320F0D" w:rsidRPr="00B05FCC" w:rsidRDefault="00320F0D" w:rsidP="00322F86">
            <w:pPr>
              <w:pStyle w:val="Tabletext"/>
              <w:rPr>
                <w:sz w:val="20"/>
                <w:lang w:val="es-ES"/>
              </w:rPr>
            </w:pPr>
            <w:r w:rsidRPr="00BD1713">
              <w:rPr>
                <w:sz w:val="20"/>
                <w:lang w:val="es-ES_tradnl"/>
              </w:rPr>
              <w:t>Ganancia de la antena de la estación en tierra (</w:t>
            </w:r>
            <w:proofErr w:type="spellStart"/>
            <w:r w:rsidRPr="00BD1713">
              <w:rPr>
                <w:sz w:val="20"/>
                <w:lang w:val="es-ES_tradnl"/>
              </w:rPr>
              <w:t>dBi</w:t>
            </w:r>
            <w:proofErr w:type="spellEnd"/>
            <w:r w:rsidRPr="00BD1713">
              <w:rPr>
                <w:sz w:val="20"/>
                <w:lang w:val="es-ES_tradnl"/>
              </w:rPr>
              <w:t>)</w:t>
            </w:r>
          </w:p>
        </w:tc>
        <w:tc>
          <w:tcPr>
            <w:tcW w:w="1984" w:type="dxa"/>
            <w:gridSpan w:val="3"/>
            <w:shd w:val="clear" w:color="auto" w:fill="auto"/>
            <w:noWrap/>
            <w:vAlign w:val="center"/>
            <w:hideMark/>
          </w:tcPr>
          <w:p w:rsidR="00320F0D" w:rsidRPr="0076438B" w:rsidRDefault="00320F0D" w:rsidP="00322F86">
            <w:pPr>
              <w:pStyle w:val="Tabletext"/>
              <w:jc w:val="center"/>
              <w:rPr>
                <w:sz w:val="20"/>
              </w:rPr>
            </w:pPr>
            <w:r w:rsidRPr="0076438B">
              <w:rPr>
                <w:sz w:val="20"/>
              </w:rPr>
              <w:t>8</w:t>
            </w:r>
          </w:p>
        </w:tc>
        <w:tc>
          <w:tcPr>
            <w:tcW w:w="1134" w:type="dxa"/>
            <w:shd w:val="clear" w:color="auto" w:fill="auto"/>
            <w:noWrap/>
            <w:vAlign w:val="center"/>
          </w:tcPr>
          <w:p w:rsidR="00320F0D" w:rsidRPr="0076438B" w:rsidRDefault="00320F0D" w:rsidP="00322F86">
            <w:pPr>
              <w:pStyle w:val="Tabletext"/>
              <w:jc w:val="center"/>
              <w:rPr>
                <w:sz w:val="20"/>
              </w:rPr>
            </w:pPr>
            <w:r w:rsidRPr="0076438B">
              <w:rPr>
                <w:sz w:val="20"/>
              </w:rPr>
              <w:t>2</w:t>
            </w:r>
            <w:r>
              <w:rPr>
                <w:sz w:val="20"/>
              </w:rPr>
              <w:t>,</w:t>
            </w:r>
            <w:r w:rsidRPr="0076438B">
              <w:rPr>
                <w:sz w:val="20"/>
              </w:rPr>
              <w:t>15</w:t>
            </w:r>
          </w:p>
        </w:tc>
        <w:tc>
          <w:tcPr>
            <w:tcW w:w="1984" w:type="dxa"/>
            <w:gridSpan w:val="3"/>
            <w:shd w:val="clear" w:color="auto" w:fill="auto"/>
            <w:noWrap/>
            <w:vAlign w:val="center"/>
            <w:hideMark/>
          </w:tcPr>
          <w:p w:rsidR="00320F0D" w:rsidRPr="0076438B" w:rsidRDefault="00320F0D" w:rsidP="00322F86">
            <w:pPr>
              <w:pStyle w:val="Tabletext"/>
              <w:jc w:val="center"/>
              <w:rPr>
                <w:sz w:val="20"/>
              </w:rPr>
            </w:pPr>
            <w:r w:rsidRPr="0076438B">
              <w:rPr>
                <w:sz w:val="20"/>
              </w:rPr>
              <w:t>8</w:t>
            </w:r>
          </w:p>
        </w:tc>
        <w:tc>
          <w:tcPr>
            <w:tcW w:w="1134" w:type="dxa"/>
            <w:shd w:val="clear" w:color="auto" w:fill="auto"/>
            <w:noWrap/>
            <w:vAlign w:val="center"/>
            <w:hideMark/>
          </w:tcPr>
          <w:p w:rsidR="00320F0D" w:rsidRPr="0076438B" w:rsidRDefault="00320F0D" w:rsidP="00322F86">
            <w:pPr>
              <w:pStyle w:val="Tabletext"/>
              <w:jc w:val="center"/>
              <w:rPr>
                <w:sz w:val="20"/>
              </w:rPr>
            </w:pPr>
            <w:r w:rsidRPr="0076438B">
              <w:rPr>
                <w:sz w:val="20"/>
              </w:rPr>
              <w:t>2</w:t>
            </w:r>
            <w:r>
              <w:rPr>
                <w:sz w:val="20"/>
              </w:rPr>
              <w:t>,</w:t>
            </w:r>
            <w:r w:rsidRPr="0076438B">
              <w:rPr>
                <w:sz w:val="20"/>
              </w:rPr>
              <w:t>15</w:t>
            </w:r>
          </w:p>
        </w:tc>
        <w:tc>
          <w:tcPr>
            <w:tcW w:w="1984" w:type="dxa"/>
            <w:gridSpan w:val="2"/>
            <w:shd w:val="clear" w:color="auto" w:fill="auto"/>
            <w:noWrap/>
            <w:vAlign w:val="center"/>
            <w:hideMark/>
          </w:tcPr>
          <w:p w:rsidR="00320F0D" w:rsidRPr="0076438B" w:rsidRDefault="00320F0D" w:rsidP="00322F86">
            <w:pPr>
              <w:pStyle w:val="Tabletext"/>
              <w:jc w:val="center"/>
              <w:rPr>
                <w:sz w:val="20"/>
              </w:rPr>
            </w:pPr>
            <w:r w:rsidRPr="0076438B">
              <w:rPr>
                <w:sz w:val="20"/>
              </w:rPr>
              <w:t>11</w:t>
            </w:r>
          </w:p>
        </w:tc>
      </w:tr>
      <w:tr w:rsidR="00320F0D" w:rsidRPr="0076438B" w:rsidTr="00332561">
        <w:trPr>
          <w:jc w:val="center"/>
        </w:trPr>
        <w:tc>
          <w:tcPr>
            <w:tcW w:w="6236" w:type="dxa"/>
            <w:shd w:val="clear" w:color="auto" w:fill="auto"/>
            <w:vAlign w:val="center"/>
          </w:tcPr>
          <w:p w:rsidR="00320F0D" w:rsidRPr="00B05FCC" w:rsidRDefault="00320F0D" w:rsidP="00322F86">
            <w:pPr>
              <w:pStyle w:val="Tabletext"/>
              <w:rPr>
                <w:sz w:val="20"/>
                <w:lang w:val="es-ES"/>
              </w:rPr>
            </w:pPr>
            <w:r w:rsidRPr="00BD1713">
              <w:rPr>
                <w:sz w:val="20"/>
                <w:lang w:val="es-ES_tradnl"/>
              </w:rPr>
              <w:t>Error de puntería de la antena de la estación en tierra (dB)</w:t>
            </w:r>
          </w:p>
        </w:tc>
        <w:tc>
          <w:tcPr>
            <w:tcW w:w="1984" w:type="dxa"/>
            <w:gridSpan w:val="3"/>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0</w:t>
            </w:r>
            <w:r>
              <w:rPr>
                <w:sz w:val="20"/>
                <w:lang w:val="en-US"/>
              </w:rPr>
              <w:t>,</w:t>
            </w:r>
            <w:r w:rsidRPr="0076438B">
              <w:rPr>
                <w:sz w:val="20"/>
                <w:lang w:val="en-US"/>
              </w:rPr>
              <w:t>5</w:t>
            </w:r>
          </w:p>
        </w:tc>
        <w:tc>
          <w:tcPr>
            <w:tcW w:w="1134" w:type="dxa"/>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0</w:t>
            </w:r>
            <w:r>
              <w:rPr>
                <w:sz w:val="20"/>
                <w:lang w:val="en-US"/>
              </w:rPr>
              <w:t>,</w:t>
            </w:r>
            <w:r w:rsidRPr="0076438B">
              <w:rPr>
                <w:sz w:val="20"/>
                <w:lang w:val="en-US"/>
              </w:rPr>
              <w:t>5</w:t>
            </w:r>
          </w:p>
        </w:tc>
        <w:tc>
          <w:tcPr>
            <w:tcW w:w="1984" w:type="dxa"/>
            <w:gridSpan w:val="3"/>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0</w:t>
            </w:r>
            <w:r>
              <w:rPr>
                <w:sz w:val="20"/>
                <w:lang w:val="en-US"/>
              </w:rPr>
              <w:t>,</w:t>
            </w:r>
            <w:r w:rsidRPr="0076438B">
              <w:rPr>
                <w:sz w:val="20"/>
                <w:lang w:val="en-US"/>
              </w:rPr>
              <w:t>5</w:t>
            </w:r>
          </w:p>
        </w:tc>
        <w:tc>
          <w:tcPr>
            <w:tcW w:w="1134" w:type="dxa"/>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0</w:t>
            </w:r>
            <w:r>
              <w:rPr>
                <w:sz w:val="20"/>
                <w:lang w:val="en-US"/>
              </w:rPr>
              <w:t>,</w:t>
            </w:r>
            <w:r w:rsidRPr="0076438B">
              <w:rPr>
                <w:sz w:val="20"/>
                <w:lang w:val="en-US"/>
              </w:rPr>
              <w:t>5</w:t>
            </w:r>
          </w:p>
        </w:tc>
        <w:tc>
          <w:tcPr>
            <w:tcW w:w="1984" w:type="dxa"/>
            <w:gridSpan w:val="2"/>
            <w:shd w:val="clear" w:color="auto" w:fill="auto"/>
            <w:noWrap/>
            <w:vAlign w:val="center"/>
          </w:tcPr>
          <w:p w:rsidR="00320F0D" w:rsidRPr="0076438B" w:rsidRDefault="00320F0D" w:rsidP="00322F86">
            <w:pPr>
              <w:pStyle w:val="Tabletext"/>
              <w:jc w:val="center"/>
              <w:rPr>
                <w:sz w:val="20"/>
                <w:lang w:val="en-US"/>
              </w:rPr>
            </w:pPr>
          </w:p>
        </w:tc>
      </w:tr>
      <w:tr w:rsidR="00320F0D" w:rsidRPr="0076438B" w:rsidTr="00332561">
        <w:trPr>
          <w:jc w:val="center"/>
        </w:trPr>
        <w:tc>
          <w:tcPr>
            <w:tcW w:w="6236" w:type="dxa"/>
            <w:shd w:val="clear" w:color="auto" w:fill="auto"/>
            <w:vAlign w:val="center"/>
          </w:tcPr>
          <w:p w:rsidR="00320F0D" w:rsidRPr="00B05FCC" w:rsidRDefault="00320F0D" w:rsidP="00322F86">
            <w:pPr>
              <w:pStyle w:val="Tabletext"/>
              <w:rPr>
                <w:sz w:val="20"/>
                <w:lang w:val="es-ES"/>
              </w:rPr>
            </w:pPr>
            <w:r w:rsidRPr="00BD1713">
              <w:rPr>
                <w:sz w:val="20"/>
                <w:lang w:val="es-ES_tradnl"/>
              </w:rPr>
              <w:t>Pérdidas del sistema receptor (alimentación de la antena, cables, etc.) (dB)</w:t>
            </w:r>
          </w:p>
        </w:tc>
        <w:tc>
          <w:tcPr>
            <w:tcW w:w="1984" w:type="dxa"/>
            <w:gridSpan w:val="3"/>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2</w:t>
            </w:r>
          </w:p>
        </w:tc>
        <w:tc>
          <w:tcPr>
            <w:tcW w:w="1134" w:type="dxa"/>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2</w:t>
            </w:r>
          </w:p>
        </w:tc>
        <w:tc>
          <w:tcPr>
            <w:tcW w:w="1984" w:type="dxa"/>
            <w:gridSpan w:val="3"/>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2</w:t>
            </w:r>
          </w:p>
        </w:tc>
        <w:tc>
          <w:tcPr>
            <w:tcW w:w="1134" w:type="dxa"/>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2</w:t>
            </w:r>
          </w:p>
        </w:tc>
        <w:tc>
          <w:tcPr>
            <w:tcW w:w="1984" w:type="dxa"/>
            <w:gridSpan w:val="2"/>
            <w:shd w:val="clear" w:color="auto" w:fill="auto"/>
            <w:noWrap/>
            <w:vAlign w:val="center"/>
          </w:tcPr>
          <w:p w:rsidR="00320F0D" w:rsidRPr="0076438B" w:rsidRDefault="00320F0D" w:rsidP="00322F86">
            <w:pPr>
              <w:pStyle w:val="Tabletext"/>
              <w:jc w:val="center"/>
              <w:rPr>
                <w:sz w:val="20"/>
                <w:lang w:val="en-US"/>
              </w:rPr>
            </w:pPr>
          </w:p>
        </w:tc>
      </w:tr>
      <w:tr w:rsidR="00320F0D" w:rsidRPr="0076438B" w:rsidTr="00332561">
        <w:trPr>
          <w:jc w:val="center"/>
        </w:trPr>
        <w:tc>
          <w:tcPr>
            <w:tcW w:w="6236" w:type="dxa"/>
            <w:shd w:val="clear" w:color="auto" w:fill="auto"/>
            <w:vAlign w:val="center"/>
          </w:tcPr>
          <w:p w:rsidR="00320F0D" w:rsidRPr="00B05FCC" w:rsidRDefault="00320F0D" w:rsidP="00322F86">
            <w:pPr>
              <w:pStyle w:val="Tabletext"/>
              <w:rPr>
                <w:sz w:val="20"/>
                <w:lang w:val="es-ES"/>
              </w:rPr>
            </w:pPr>
            <w:r w:rsidRPr="00BD1713">
              <w:rPr>
                <w:sz w:val="20"/>
                <w:lang w:val="es-ES_tradnl"/>
              </w:rPr>
              <w:t>Pérdidas por desadaptación de polarización (dB)</w:t>
            </w:r>
          </w:p>
        </w:tc>
        <w:tc>
          <w:tcPr>
            <w:tcW w:w="1984" w:type="dxa"/>
            <w:gridSpan w:val="3"/>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0</w:t>
            </w:r>
            <w:r>
              <w:rPr>
                <w:sz w:val="20"/>
                <w:lang w:val="en-US"/>
              </w:rPr>
              <w:t>,</w:t>
            </w:r>
            <w:r w:rsidRPr="0076438B">
              <w:rPr>
                <w:sz w:val="20"/>
                <w:lang w:val="en-US"/>
              </w:rPr>
              <w:t>5</w:t>
            </w:r>
          </w:p>
        </w:tc>
        <w:tc>
          <w:tcPr>
            <w:tcW w:w="1134" w:type="dxa"/>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0</w:t>
            </w:r>
            <w:r>
              <w:rPr>
                <w:sz w:val="20"/>
                <w:lang w:val="en-US"/>
              </w:rPr>
              <w:t>,</w:t>
            </w:r>
            <w:r w:rsidRPr="0076438B">
              <w:rPr>
                <w:sz w:val="20"/>
                <w:lang w:val="en-US"/>
              </w:rPr>
              <w:t>5</w:t>
            </w:r>
          </w:p>
        </w:tc>
        <w:tc>
          <w:tcPr>
            <w:tcW w:w="1984" w:type="dxa"/>
            <w:gridSpan w:val="3"/>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0</w:t>
            </w:r>
            <w:r>
              <w:rPr>
                <w:sz w:val="20"/>
                <w:lang w:val="en-US"/>
              </w:rPr>
              <w:t>,</w:t>
            </w:r>
            <w:r w:rsidRPr="0076438B">
              <w:rPr>
                <w:sz w:val="20"/>
                <w:lang w:val="en-US"/>
              </w:rPr>
              <w:t>5</w:t>
            </w:r>
          </w:p>
        </w:tc>
        <w:tc>
          <w:tcPr>
            <w:tcW w:w="1134" w:type="dxa"/>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0</w:t>
            </w:r>
            <w:r>
              <w:rPr>
                <w:sz w:val="20"/>
                <w:lang w:val="en-US"/>
              </w:rPr>
              <w:t>,</w:t>
            </w:r>
            <w:r w:rsidRPr="0076438B">
              <w:rPr>
                <w:sz w:val="20"/>
                <w:lang w:val="en-US"/>
              </w:rPr>
              <w:t>5</w:t>
            </w:r>
          </w:p>
        </w:tc>
        <w:tc>
          <w:tcPr>
            <w:tcW w:w="1984" w:type="dxa"/>
            <w:gridSpan w:val="2"/>
            <w:shd w:val="clear" w:color="auto" w:fill="auto"/>
            <w:noWrap/>
            <w:vAlign w:val="center"/>
          </w:tcPr>
          <w:p w:rsidR="00320F0D" w:rsidRPr="0076438B" w:rsidRDefault="00320F0D" w:rsidP="00322F86">
            <w:pPr>
              <w:pStyle w:val="Tabletext"/>
              <w:jc w:val="center"/>
              <w:rPr>
                <w:sz w:val="20"/>
                <w:lang w:val="en-US"/>
              </w:rPr>
            </w:pPr>
          </w:p>
        </w:tc>
      </w:tr>
      <w:tr w:rsidR="00320F0D" w:rsidRPr="0076438B" w:rsidTr="00332561">
        <w:trPr>
          <w:jc w:val="center"/>
        </w:trPr>
        <w:tc>
          <w:tcPr>
            <w:tcW w:w="6236" w:type="dxa"/>
            <w:shd w:val="clear" w:color="auto" w:fill="auto"/>
            <w:vAlign w:val="center"/>
          </w:tcPr>
          <w:p w:rsidR="00320F0D" w:rsidRPr="00B05FCC" w:rsidRDefault="00320F0D" w:rsidP="00322F86">
            <w:pPr>
              <w:pStyle w:val="Tabletext"/>
              <w:rPr>
                <w:sz w:val="20"/>
                <w:lang w:val="es-ES"/>
              </w:rPr>
            </w:pPr>
            <w:r w:rsidRPr="00BD1713">
              <w:rPr>
                <w:sz w:val="20"/>
                <w:lang w:val="es-ES_tradnl"/>
              </w:rPr>
              <w:t>Potencia de señal recibida (</w:t>
            </w:r>
            <w:proofErr w:type="spellStart"/>
            <w:r w:rsidRPr="00BD1713">
              <w:rPr>
                <w:sz w:val="20"/>
                <w:lang w:val="es-ES_tradnl"/>
              </w:rPr>
              <w:t>dBW</w:t>
            </w:r>
            <w:proofErr w:type="spellEnd"/>
            <w:r w:rsidRPr="00BD1713">
              <w:rPr>
                <w:sz w:val="20"/>
                <w:lang w:val="es-ES_tradnl"/>
              </w:rPr>
              <w:t>)</w:t>
            </w:r>
          </w:p>
        </w:tc>
        <w:tc>
          <w:tcPr>
            <w:tcW w:w="1984" w:type="dxa"/>
            <w:gridSpan w:val="3"/>
            <w:shd w:val="clear" w:color="auto" w:fill="auto"/>
            <w:noWrap/>
            <w:vAlign w:val="center"/>
          </w:tcPr>
          <w:p w:rsidR="00320F0D" w:rsidRPr="0076438B" w:rsidRDefault="00320F0D" w:rsidP="00322F86">
            <w:pPr>
              <w:pStyle w:val="Tabletext"/>
              <w:jc w:val="center"/>
              <w:rPr>
                <w:sz w:val="20"/>
                <w:lang w:val="en-US"/>
              </w:rPr>
            </w:pPr>
            <w:r>
              <w:rPr>
                <w:sz w:val="20"/>
              </w:rPr>
              <w:t>−</w:t>
            </w:r>
            <w:r w:rsidRPr="0076438B">
              <w:rPr>
                <w:sz w:val="20"/>
                <w:lang w:val="en-US"/>
              </w:rPr>
              <w:t>133</w:t>
            </w:r>
            <w:r>
              <w:rPr>
                <w:sz w:val="20"/>
                <w:lang w:val="en-US"/>
              </w:rPr>
              <w:t>,</w:t>
            </w:r>
            <w:r w:rsidRPr="0076438B">
              <w:rPr>
                <w:sz w:val="20"/>
                <w:lang w:val="en-US"/>
              </w:rPr>
              <w:t>0</w:t>
            </w:r>
          </w:p>
        </w:tc>
        <w:tc>
          <w:tcPr>
            <w:tcW w:w="1134" w:type="dxa"/>
            <w:shd w:val="clear" w:color="auto" w:fill="auto"/>
            <w:noWrap/>
            <w:vAlign w:val="center"/>
          </w:tcPr>
          <w:p w:rsidR="00320F0D" w:rsidRPr="0076438B" w:rsidRDefault="00320F0D" w:rsidP="00322F86">
            <w:pPr>
              <w:pStyle w:val="Tabletext"/>
              <w:jc w:val="center"/>
              <w:rPr>
                <w:sz w:val="20"/>
                <w:lang w:val="en-US"/>
              </w:rPr>
            </w:pPr>
            <w:r>
              <w:rPr>
                <w:sz w:val="20"/>
              </w:rPr>
              <w:t>−</w:t>
            </w:r>
            <w:r w:rsidRPr="0076438B">
              <w:rPr>
                <w:sz w:val="20"/>
                <w:lang w:val="en-US"/>
              </w:rPr>
              <w:t>134</w:t>
            </w:r>
          </w:p>
        </w:tc>
        <w:tc>
          <w:tcPr>
            <w:tcW w:w="1984" w:type="dxa"/>
            <w:gridSpan w:val="3"/>
            <w:shd w:val="clear" w:color="auto" w:fill="auto"/>
            <w:noWrap/>
            <w:vAlign w:val="center"/>
          </w:tcPr>
          <w:p w:rsidR="00320F0D" w:rsidRPr="0076438B" w:rsidRDefault="00320F0D" w:rsidP="00322F86">
            <w:pPr>
              <w:pStyle w:val="Tabletext"/>
              <w:jc w:val="center"/>
              <w:rPr>
                <w:sz w:val="20"/>
                <w:lang w:val="en-US"/>
              </w:rPr>
            </w:pPr>
            <w:r>
              <w:rPr>
                <w:sz w:val="20"/>
              </w:rPr>
              <w:t>−</w:t>
            </w:r>
            <w:r w:rsidRPr="0076438B">
              <w:rPr>
                <w:sz w:val="20"/>
                <w:lang w:val="en-US"/>
              </w:rPr>
              <w:t>138</w:t>
            </w:r>
            <w:r>
              <w:rPr>
                <w:sz w:val="20"/>
                <w:lang w:val="en-US"/>
              </w:rPr>
              <w:t>,</w:t>
            </w:r>
            <w:r w:rsidRPr="0076438B">
              <w:rPr>
                <w:sz w:val="20"/>
                <w:lang w:val="en-US"/>
              </w:rPr>
              <w:t>6</w:t>
            </w:r>
          </w:p>
        </w:tc>
        <w:tc>
          <w:tcPr>
            <w:tcW w:w="1134" w:type="dxa"/>
            <w:shd w:val="clear" w:color="auto" w:fill="auto"/>
            <w:noWrap/>
            <w:vAlign w:val="center"/>
          </w:tcPr>
          <w:p w:rsidR="00320F0D" w:rsidRPr="0076438B" w:rsidRDefault="00320F0D" w:rsidP="00322F86">
            <w:pPr>
              <w:pStyle w:val="Tabletext"/>
              <w:jc w:val="center"/>
              <w:rPr>
                <w:sz w:val="20"/>
                <w:lang w:val="en-US"/>
              </w:rPr>
            </w:pPr>
            <w:r>
              <w:rPr>
                <w:sz w:val="20"/>
              </w:rPr>
              <w:t>−</w:t>
            </w:r>
            <w:r w:rsidRPr="0076438B">
              <w:rPr>
                <w:sz w:val="20"/>
                <w:lang w:val="en-US"/>
              </w:rPr>
              <w:t>137</w:t>
            </w:r>
            <w:r>
              <w:rPr>
                <w:sz w:val="20"/>
                <w:lang w:val="en-US"/>
              </w:rPr>
              <w:t>,</w:t>
            </w:r>
            <w:r w:rsidRPr="0076438B">
              <w:rPr>
                <w:sz w:val="20"/>
                <w:lang w:val="en-US"/>
              </w:rPr>
              <w:t>4</w:t>
            </w:r>
          </w:p>
        </w:tc>
        <w:tc>
          <w:tcPr>
            <w:tcW w:w="1984" w:type="dxa"/>
            <w:gridSpan w:val="2"/>
            <w:shd w:val="clear" w:color="auto" w:fill="auto"/>
            <w:noWrap/>
            <w:vAlign w:val="center"/>
          </w:tcPr>
          <w:p w:rsidR="00320F0D" w:rsidRPr="0076438B" w:rsidRDefault="00320F0D" w:rsidP="00322F86">
            <w:pPr>
              <w:pStyle w:val="Tabletext"/>
              <w:jc w:val="center"/>
              <w:rPr>
                <w:sz w:val="20"/>
                <w:lang w:val="en-US"/>
              </w:rPr>
            </w:pPr>
          </w:p>
        </w:tc>
      </w:tr>
      <w:tr w:rsidR="00320F0D" w:rsidRPr="0076438B" w:rsidTr="00332561">
        <w:trPr>
          <w:jc w:val="center"/>
        </w:trPr>
        <w:tc>
          <w:tcPr>
            <w:tcW w:w="6236" w:type="dxa"/>
            <w:shd w:val="clear" w:color="auto" w:fill="auto"/>
            <w:vAlign w:val="center"/>
          </w:tcPr>
          <w:p w:rsidR="00320F0D" w:rsidRPr="00B05FCC" w:rsidRDefault="00320F0D" w:rsidP="00322F86">
            <w:pPr>
              <w:pStyle w:val="Tabletext"/>
              <w:rPr>
                <w:sz w:val="20"/>
                <w:lang w:val="es-ES"/>
              </w:rPr>
            </w:pPr>
            <w:r w:rsidRPr="00BD1713">
              <w:rPr>
                <w:sz w:val="20"/>
                <w:lang w:val="es-ES_tradnl"/>
              </w:rPr>
              <w:t>Ancho de banda de referencia del receptor en tierra (kHz)</w:t>
            </w:r>
          </w:p>
        </w:tc>
        <w:tc>
          <w:tcPr>
            <w:tcW w:w="1984" w:type="dxa"/>
            <w:gridSpan w:val="3"/>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300</w:t>
            </w:r>
          </w:p>
        </w:tc>
        <w:tc>
          <w:tcPr>
            <w:tcW w:w="1134" w:type="dxa"/>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6</w:t>
            </w:r>
          </w:p>
        </w:tc>
        <w:tc>
          <w:tcPr>
            <w:tcW w:w="1984" w:type="dxa"/>
            <w:gridSpan w:val="3"/>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11</w:t>
            </w:r>
          </w:p>
        </w:tc>
        <w:tc>
          <w:tcPr>
            <w:tcW w:w="1134" w:type="dxa"/>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17</w:t>
            </w:r>
          </w:p>
        </w:tc>
        <w:tc>
          <w:tcPr>
            <w:tcW w:w="1984" w:type="dxa"/>
            <w:gridSpan w:val="2"/>
            <w:shd w:val="clear" w:color="auto" w:fill="auto"/>
            <w:noWrap/>
            <w:vAlign w:val="center"/>
          </w:tcPr>
          <w:p w:rsidR="00320F0D" w:rsidRPr="0076438B" w:rsidRDefault="00320F0D" w:rsidP="00322F86">
            <w:pPr>
              <w:pStyle w:val="Tabletext"/>
              <w:jc w:val="center"/>
              <w:rPr>
                <w:sz w:val="20"/>
                <w:lang w:val="en-US"/>
              </w:rPr>
            </w:pPr>
          </w:p>
        </w:tc>
      </w:tr>
      <w:tr w:rsidR="00320F0D" w:rsidRPr="0076438B" w:rsidTr="00332561">
        <w:trPr>
          <w:jc w:val="center"/>
        </w:trPr>
        <w:tc>
          <w:tcPr>
            <w:tcW w:w="6236" w:type="dxa"/>
            <w:shd w:val="clear" w:color="auto" w:fill="auto"/>
            <w:vAlign w:val="center"/>
          </w:tcPr>
          <w:p w:rsidR="00320F0D" w:rsidRPr="00B05FCC" w:rsidRDefault="00320F0D" w:rsidP="00322F86">
            <w:pPr>
              <w:pStyle w:val="Tabletext"/>
              <w:rPr>
                <w:sz w:val="20"/>
                <w:lang w:val="es-ES"/>
              </w:rPr>
            </w:pPr>
            <w:r w:rsidRPr="00BD1713">
              <w:rPr>
                <w:sz w:val="20"/>
                <w:lang w:val="es-ES_tradnl"/>
              </w:rPr>
              <w:t>Ancho de banda de referencia del receptor en tierra (</w:t>
            </w:r>
            <w:proofErr w:type="spellStart"/>
            <w:r w:rsidRPr="00BD1713">
              <w:rPr>
                <w:sz w:val="20"/>
                <w:lang w:val="es-ES_tradnl"/>
              </w:rPr>
              <w:t>dBHz</w:t>
            </w:r>
            <w:proofErr w:type="spellEnd"/>
            <w:r w:rsidRPr="00BD1713">
              <w:rPr>
                <w:sz w:val="20"/>
                <w:lang w:val="es-ES_tradnl"/>
              </w:rPr>
              <w:t>)</w:t>
            </w:r>
          </w:p>
        </w:tc>
        <w:tc>
          <w:tcPr>
            <w:tcW w:w="1984" w:type="dxa"/>
            <w:gridSpan w:val="3"/>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54</w:t>
            </w:r>
            <w:r>
              <w:rPr>
                <w:sz w:val="20"/>
                <w:lang w:val="en-US"/>
              </w:rPr>
              <w:t>,</w:t>
            </w:r>
            <w:r w:rsidRPr="0076438B">
              <w:rPr>
                <w:sz w:val="20"/>
                <w:lang w:val="en-US"/>
              </w:rPr>
              <w:t>8</w:t>
            </w:r>
          </w:p>
        </w:tc>
        <w:tc>
          <w:tcPr>
            <w:tcW w:w="1134" w:type="dxa"/>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37</w:t>
            </w:r>
            <w:r>
              <w:rPr>
                <w:sz w:val="20"/>
                <w:lang w:val="en-US"/>
              </w:rPr>
              <w:t>,</w:t>
            </w:r>
            <w:r w:rsidRPr="0076438B">
              <w:rPr>
                <w:sz w:val="20"/>
                <w:lang w:val="en-US"/>
              </w:rPr>
              <w:t>8</w:t>
            </w:r>
          </w:p>
        </w:tc>
        <w:tc>
          <w:tcPr>
            <w:tcW w:w="1984" w:type="dxa"/>
            <w:gridSpan w:val="3"/>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40</w:t>
            </w:r>
            <w:r>
              <w:rPr>
                <w:sz w:val="20"/>
                <w:lang w:val="en-US"/>
              </w:rPr>
              <w:t>,</w:t>
            </w:r>
            <w:r w:rsidRPr="0076438B">
              <w:rPr>
                <w:sz w:val="20"/>
                <w:lang w:val="en-US"/>
              </w:rPr>
              <w:t>4</w:t>
            </w:r>
          </w:p>
        </w:tc>
        <w:tc>
          <w:tcPr>
            <w:tcW w:w="1134" w:type="dxa"/>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42</w:t>
            </w:r>
            <w:r>
              <w:rPr>
                <w:sz w:val="20"/>
                <w:lang w:val="en-US"/>
              </w:rPr>
              <w:t>,</w:t>
            </w:r>
            <w:r w:rsidRPr="0076438B">
              <w:rPr>
                <w:sz w:val="20"/>
                <w:lang w:val="en-US"/>
              </w:rPr>
              <w:t>3</w:t>
            </w:r>
          </w:p>
        </w:tc>
        <w:tc>
          <w:tcPr>
            <w:tcW w:w="1984" w:type="dxa"/>
            <w:gridSpan w:val="2"/>
            <w:shd w:val="clear" w:color="auto" w:fill="auto"/>
            <w:noWrap/>
            <w:vAlign w:val="center"/>
          </w:tcPr>
          <w:p w:rsidR="00320F0D" w:rsidRPr="0076438B" w:rsidRDefault="00320F0D" w:rsidP="00322F86">
            <w:pPr>
              <w:pStyle w:val="Tabletext"/>
              <w:jc w:val="center"/>
              <w:rPr>
                <w:sz w:val="20"/>
                <w:lang w:val="en-US"/>
              </w:rPr>
            </w:pPr>
          </w:p>
        </w:tc>
      </w:tr>
      <w:tr w:rsidR="00320F0D" w:rsidRPr="0076438B" w:rsidTr="00332561">
        <w:trPr>
          <w:jc w:val="center"/>
        </w:trPr>
        <w:tc>
          <w:tcPr>
            <w:tcW w:w="6236" w:type="dxa"/>
            <w:shd w:val="clear" w:color="auto" w:fill="auto"/>
            <w:vAlign w:val="center"/>
          </w:tcPr>
          <w:p w:rsidR="00320F0D" w:rsidRPr="00B05FCC" w:rsidRDefault="00320F0D" w:rsidP="00322F86">
            <w:pPr>
              <w:pStyle w:val="Tabletext"/>
              <w:rPr>
                <w:sz w:val="20"/>
                <w:lang w:val="es-ES"/>
              </w:rPr>
            </w:pPr>
            <w:r w:rsidRPr="00BD1713">
              <w:rPr>
                <w:sz w:val="20"/>
                <w:lang w:val="es-ES_tradnl"/>
              </w:rPr>
              <w:t xml:space="preserve">Energía recibida por Hz, </w:t>
            </w:r>
            <w:r w:rsidRPr="00BD1713">
              <w:rPr>
                <w:i/>
                <w:iCs/>
                <w:sz w:val="20"/>
                <w:lang w:val="es-ES_tradnl"/>
              </w:rPr>
              <w:t>C</w:t>
            </w:r>
            <w:r w:rsidRPr="00D55B8C">
              <w:rPr>
                <w:iCs/>
                <w:sz w:val="20"/>
                <w:vertAlign w:val="subscript"/>
                <w:lang w:val="es-ES_tradnl"/>
              </w:rPr>
              <w:t>0</w:t>
            </w:r>
            <w:r w:rsidRPr="00BD1713">
              <w:rPr>
                <w:i/>
                <w:iCs/>
                <w:sz w:val="20"/>
                <w:lang w:val="es-ES_tradnl"/>
              </w:rPr>
              <w:t xml:space="preserve"> </w:t>
            </w:r>
            <w:r w:rsidRPr="00BD1713">
              <w:rPr>
                <w:sz w:val="20"/>
                <w:lang w:val="es-ES_tradnl"/>
              </w:rPr>
              <w:t>(dB(W/Hz))</w:t>
            </w:r>
          </w:p>
        </w:tc>
        <w:tc>
          <w:tcPr>
            <w:tcW w:w="1984" w:type="dxa"/>
            <w:gridSpan w:val="3"/>
            <w:shd w:val="clear" w:color="auto" w:fill="auto"/>
            <w:noWrap/>
            <w:vAlign w:val="center"/>
          </w:tcPr>
          <w:p w:rsidR="00320F0D" w:rsidRPr="0076438B" w:rsidRDefault="00320F0D" w:rsidP="00322F86">
            <w:pPr>
              <w:pStyle w:val="Tabletext"/>
              <w:jc w:val="center"/>
              <w:rPr>
                <w:sz w:val="20"/>
                <w:lang w:val="en-US"/>
              </w:rPr>
            </w:pPr>
            <w:r>
              <w:rPr>
                <w:sz w:val="20"/>
              </w:rPr>
              <w:t>−</w:t>
            </w:r>
            <w:r w:rsidRPr="0076438B">
              <w:rPr>
                <w:sz w:val="20"/>
                <w:lang w:val="en-US"/>
              </w:rPr>
              <w:t>187</w:t>
            </w:r>
            <w:r>
              <w:rPr>
                <w:sz w:val="20"/>
                <w:lang w:val="en-US"/>
              </w:rPr>
              <w:t>,</w:t>
            </w:r>
            <w:r w:rsidRPr="0076438B">
              <w:rPr>
                <w:sz w:val="20"/>
                <w:lang w:val="en-US"/>
              </w:rPr>
              <w:t>8</w:t>
            </w:r>
          </w:p>
        </w:tc>
        <w:tc>
          <w:tcPr>
            <w:tcW w:w="1134" w:type="dxa"/>
            <w:shd w:val="clear" w:color="auto" w:fill="auto"/>
            <w:noWrap/>
            <w:vAlign w:val="center"/>
          </w:tcPr>
          <w:p w:rsidR="00320F0D" w:rsidRPr="0076438B" w:rsidRDefault="00320F0D" w:rsidP="00322F86">
            <w:pPr>
              <w:pStyle w:val="Tabletext"/>
              <w:jc w:val="center"/>
              <w:rPr>
                <w:sz w:val="20"/>
                <w:lang w:val="en-US"/>
              </w:rPr>
            </w:pPr>
            <w:r>
              <w:rPr>
                <w:sz w:val="20"/>
              </w:rPr>
              <w:t>−</w:t>
            </w:r>
            <w:r w:rsidRPr="0076438B">
              <w:rPr>
                <w:sz w:val="20"/>
                <w:lang w:val="en-US"/>
              </w:rPr>
              <w:t>172</w:t>
            </w:r>
            <w:r>
              <w:rPr>
                <w:sz w:val="20"/>
                <w:lang w:val="en-US"/>
              </w:rPr>
              <w:t>,</w:t>
            </w:r>
            <w:r w:rsidRPr="0076438B">
              <w:rPr>
                <w:sz w:val="20"/>
                <w:lang w:val="en-US"/>
              </w:rPr>
              <w:t>2</w:t>
            </w:r>
          </w:p>
        </w:tc>
        <w:tc>
          <w:tcPr>
            <w:tcW w:w="1984" w:type="dxa"/>
            <w:gridSpan w:val="3"/>
            <w:shd w:val="clear" w:color="auto" w:fill="auto"/>
            <w:noWrap/>
            <w:vAlign w:val="center"/>
          </w:tcPr>
          <w:p w:rsidR="00320F0D" w:rsidRPr="0076438B" w:rsidRDefault="00320F0D" w:rsidP="00322F86">
            <w:pPr>
              <w:pStyle w:val="Tabletext"/>
              <w:jc w:val="center"/>
              <w:rPr>
                <w:sz w:val="20"/>
                <w:lang w:val="en-US"/>
              </w:rPr>
            </w:pPr>
            <w:r>
              <w:rPr>
                <w:sz w:val="20"/>
              </w:rPr>
              <w:t>−</w:t>
            </w:r>
            <w:r w:rsidRPr="0076438B">
              <w:rPr>
                <w:sz w:val="20"/>
                <w:lang w:val="en-US"/>
              </w:rPr>
              <w:t>179</w:t>
            </w:r>
            <w:r>
              <w:rPr>
                <w:sz w:val="20"/>
                <w:lang w:val="en-US"/>
              </w:rPr>
              <w:t>,</w:t>
            </w:r>
            <w:r w:rsidRPr="0076438B">
              <w:rPr>
                <w:sz w:val="20"/>
                <w:lang w:val="en-US"/>
              </w:rPr>
              <w:t>0</w:t>
            </w:r>
          </w:p>
        </w:tc>
        <w:tc>
          <w:tcPr>
            <w:tcW w:w="1134" w:type="dxa"/>
            <w:shd w:val="clear" w:color="auto" w:fill="auto"/>
            <w:noWrap/>
            <w:vAlign w:val="center"/>
          </w:tcPr>
          <w:p w:rsidR="00320F0D" w:rsidRPr="0076438B" w:rsidRDefault="00320F0D" w:rsidP="00322F86">
            <w:pPr>
              <w:pStyle w:val="Tabletext"/>
              <w:jc w:val="center"/>
              <w:rPr>
                <w:sz w:val="20"/>
                <w:lang w:val="en-US"/>
              </w:rPr>
            </w:pPr>
            <w:r>
              <w:rPr>
                <w:sz w:val="20"/>
              </w:rPr>
              <w:t>−</w:t>
            </w:r>
            <w:r w:rsidRPr="0076438B">
              <w:rPr>
                <w:sz w:val="20"/>
                <w:lang w:val="en-US"/>
              </w:rPr>
              <w:t>179</w:t>
            </w:r>
            <w:r>
              <w:rPr>
                <w:sz w:val="20"/>
                <w:lang w:val="en-US"/>
              </w:rPr>
              <w:t>,</w:t>
            </w:r>
            <w:r w:rsidRPr="0076438B">
              <w:rPr>
                <w:sz w:val="20"/>
                <w:lang w:val="en-US"/>
              </w:rPr>
              <w:t>7</w:t>
            </w:r>
          </w:p>
        </w:tc>
        <w:tc>
          <w:tcPr>
            <w:tcW w:w="1984" w:type="dxa"/>
            <w:gridSpan w:val="2"/>
            <w:shd w:val="clear" w:color="auto" w:fill="auto"/>
            <w:noWrap/>
            <w:vAlign w:val="center"/>
          </w:tcPr>
          <w:p w:rsidR="00320F0D" w:rsidRPr="0076438B" w:rsidRDefault="00320F0D" w:rsidP="00322F86">
            <w:pPr>
              <w:pStyle w:val="Tabletext"/>
              <w:jc w:val="center"/>
              <w:rPr>
                <w:sz w:val="20"/>
                <w:lang w:val="en-US"/>
              </w:rPr>
            </w:pPr>
          </w:p>
        </w:tc>
      </w:tr>
      <w:tr w:rsidR="00320F0D" w:rsidRPr="0076438B" w:rsidTr="00332561">
        <w:trPr>
          <w:jc w:val="center"/>
        </w:trPr>
        <w:tc>
          <w:tcPr>
            <w:tcW w:w="6236" w:type="dxa"/>
            <w:shd w:val="clear" w:color="auto" w:fill="auto"/>
            <w:vAlign w:val="center"/>
          </w:tcPr>
          <w:p w:rsidR="00320F0D" w:rsidRPr="00B05FCC" w:rsidRDefault="00320F0D" w:rsidP="00322F86">
            <w:pPr>
              <w:pStyle w:val="Tabletext"/>
              <w:rPr>
                <w:sz w:val="20"/>
                <w:lang w:val="es-ES"/>
              </w:rPr>
            </w:pPr>
            <w:r w:rsidRPr="00BD1713">
              <w:rPr>
                <w:sz w:val="20"/>
                <w:lang w:val="es-ES_tradnl"/>
              </w:rPr>
              <w:t>Temperatura de ruido del sistema receptor en tierra (K)</w:t>
            </w:r>
          </w:p>
        </w:tc>
        <w:tc>
          <w:tcPr>
            <w:tcW w:w="1984" w:type="dxa"/>
            <w:gridSpan w:val="3"/>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600</w:t>
            </w:r>
          </w:p>
        </w:tc>
        <w:tc>
          <w:tcPr>
            <w:tcW w:w="1134" w:type="dxa"/>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600</w:t>
            </w:r>
          </w:p>
        </w:tc>
        <w:tc>
          <w:tcPr>
            <w:tcW w:w="1984" w:type="dxa"/>
            <w:gridSpan w:val="3"/>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170</w:t>
            </w:r>
          </w:p>
        </w:tc>
        <w:tc>
          <w:tcPr>
            <w:tcW w:w="1134" w:type="dxa"/>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255</w:t>
            </w:r>
          </w:p>
        </w:tc>
        <w:tc>
          <w:tcPr>
            <w:tcW w:w="1984" w:type="dxa"/>
            <w:gridSpan w:val="2"/>
            <w:shd w:val="clear" w:color="auto" w:fill="auto"/>
            <w:noWrap/>
            <w:vAlign w:val="center"/>
          </w:tcPr>
          <w:p w:rsidR="00320F0D" w:rsidRPr="0076438B" w:rsidRDefault="00320F0D" w:rsidP="00322F86">
            <w:pPr>
              <w:pStyle w:val="Tabletext"/>
              <w:jc w:val="center"/>
              <w:rPr>
                <w:sz w:val="20"/>
                <w:lang w:val="en-US"/>
              </w:rPr>
            </w:pPr>
          </w:p>
        </w:tc>
      </w:tr>
      <w:tr w:rsidR="00320F0D" w:rsidRPr="0076438B" w:rsidTr="00332561">
        <w:trPr>
          <w:jc w:val="center"/>
        </w:trPr>
        <w:tc>
          <w:tcPr>
            <w:tcW w:w="6236" w:type="dxa"/>
            <w:shd w:val="clear" w:color="auto" w:fill="auto"/>
            <w:vAlign w:val="center"/>
          </w:tcPr>
          <w:p w:rsidR="00320F0D" w:rsidRPr="00B05FCC" w:rsidRDefault="00320F0D" w:rsidP="00322F86">
            <w:pPr>
              <w:pStyle w:val="Tabletext"/>
              <w:rPr>
                <w:sz w:val="20"/>
                <w:lang w:val="es-ES"/>
              </w:rPr>
            </w:pPr>
            <w:r w:rsidRPr="00BD1713">
              <w:rPr>
                <w:sz w:val="20"/>
                <w:lang w:val="es-ES_tradnl"/>
              </w:rPr>
              <w:t>Potencia de ruido del sistema receptor en tierra (</w:t>
            </w:r>
            <w:proofErr w:type="spellStart"/>
            <w:r w:rsidRPr="00BD1713">
              <w:rPr>
                <w:sz w:val="20"/>
                <w:lang w:val="es-ES_tradnl"/>
              </w:rPr>
              <w:t>dBW</w:t>
            </w:r>
            <w:proofErr w:type="spellEnd"/>
            <w:r w:rsidRPr="00BD1713">
              <w:rPr>
                <w:sz w:val="20"/>
                <w:lang w:val="es-ES_tradnl"/>
              </w:rPr>
              <w:t>)</w:t>
            </w:r>
          </w:p>
        </w:tc>
        <w:tc>
          <w:tcPr>
            <w:tcW w:w="1984" w:type="dxa"/>
            <w:gridSpan w:val="3"/>
            <w:shd w:val="clear" w:color="auto" w:fill="auto"/>
            <w:noWrap/>
            <w:vAlign w:val="center"/>
          </w:tcPr>
          <w:p w:rsidR="00320F0D" w:rsidRPr="0076438B" w:rsidRDefault="00320F0D" w:rsidP="00322F86">
            <w:pPr>
              <w:pStyle w:val="Tabletext"/>
              <w:jc w:val="center"/>
              <w:rPr>
                <w:sz w:val="20"/>
                <w:lang w:val="en-US"/>
              </w:rPr>
            </w:pPr>
            <w:r>
              <w:rPr>
                <w:sz w:val="20"/>
              </w:rPr>
              <w:t>−</w:t>
            </w:r>
            <w:r w:rsidRPr="0076438B">
              <w:rPr>
                <w:sz w:val="20"/>
                <w:lang w:val="en-US"/>
              </w:rPr>
              <w:t>146</w:t>
            </w:r>
            <w:r>
              <w:rPr>
                <w:sz w:val="20"/>
                <w:lang w:val="en-US"/>
              </w:rPr>
              <w:t>,</w:t>
            </w:r>
            <w:r w:rsidRPr="0076438B">
              <w:rPr>
                <w:sz w:val="20"/>
                <w:lang w:val="en-US"/>
              </w:rPr>
              <w:t>0</w:t>
            </w:r>
          </w:p>
        </w:tc>
        <w:tc>
          <w:tcPr>
            <w:tcW w:w="1134" w:type="dxa"/>
            <w:shd w:val="clear" w:color="auto" w:fill="auto"/>
            <w:noWrap/>
            <w:vAlign w:val="center"/>
          </w:tcPr>
          <w:p w:rsidR="00320F0D" w:rsidRPr="0076438B" w:rsidRDefault="00320F0D" w:rsidP="00322F86">
            <w:pPr>
              <w:pStyle w:val="Tabletext"/>
              <w:jc w:val="center"/>
              <w:rPr>
                <w:sz w:val="20"/>
                <w:lang w:val="en-US"/>
              </w:rPr>
            </w:pPr>
            <w:r>
              <w:rPr>
                <w:sz w:val="20"/>
              </w:rPr>
              <w:t>−</w:t>
            </w:r>
            <w:r w:rsidRPr="0076438B">
              <w:rPr>
                <w:sz w:val="20"/>
                <w:lang w:val="en-US"/>
              </w:rPr>
              <w:t>163</w:t>
            </w:r>
            <w:r>
              <w:rPr>
                <w:sz w:val="20"/>
                <w:lang w:val="en-US"/>
              </w:rPr>
              <w:t>,</w:t>
            </w:r>
            <w:r w:rsidRPr="0076438B">
              <w:rPr>
                <w:sz w:val="20"/>
                <w:lang w:val="en-US"/>
              </w:rPr>
              <w:t>0</w:t>
            </w:r>
          </w:p>
        </w:tc>
        <w:tc>
          <w:tcPr>
            <w:tcW w:w="1984" w:type="dxa"/>
            <w:gridSpan w:val="3"/>
            <w:shd w:val="clear" w:color="auto" w:fill="auto"/>
            <w:noWrap/>
            <w:vAlign w:val="center"/>
          </w:tcPr>
          <w:p w:rsidR="00320F0D" w:rsidRPr="0076438B" w:rsidRDefault="00320F0D" w:rsidP="00322F86">
            <w:pPr>
              <w:pStyle w:val="Tabletext"/>
              <w:jc w:val="center"/>
              <w:rPr>
                <w:sz w:val="20"/>
                <w:lang w:val="en-US"/>
              </w:rPr>
            </w:pPr>
            <w:r>
              <w:rPr>
                <w:sz w:val="20"/>
              </w:rPr>
              <w:t>−</w:t>
            </w:r>
            <w:r w:rsidRPr="0076438B">
              <w:rPr>
                <w:sz w:val="20"/>
                <w:lang w:val="en-US"/>
              </w:rPr>
              <w:t>165</w:t>
            </w:r>
            <w:r>
              <w:rPr>
                <w:sz w:val="20"/>
                <w:lang w:val="en-US"/>
              </w:rPr>
              <w:t>,</w:t>
            </w:r>
            <w:r w:rsidRPr="0076438B">
              <w:rPr>
                <w:sz w:val="20"/>
                <w:lang w:val="en-US"/>
              </w:rPr>
              <w:t>9</w:t>
            </w:r>
          </w:p>
        </w:tc>
        <w:tc>
          <w:tcPr>
            <w:tcW w:w="1134" w:type="dxa"/>
            <w:shd w:val="clear" w:color="auto" w:fill="auto"/>
            <w:noWrap/>
            <w:vAlign w:val="center"/>
          </w:tcPr>
          <w:p w:rsidR="00320F0D" w:rsidRPr="0076438B" w:rsidRDefault="00320F0D" w:rsidP="00322F86">
            <w:pPr>
              <w:pStyle w:val="Tabletext"/>
              <w:jc w:val="center"/>
              <w:rPr>
                <w:sz w:val="20"/>
                <w:lang w:val="en-US"/>
              </w:rPr>
            </w:pPr>
            <w:r>
              <w:rPr>
                <w:sz w:val="20"/>
              </w:rPr>
              <w:t>−</w:t>
            </w:r>
            <w:r w:rsidRPr="0076438B">
              <w:rPr>
                <w:sz w:val="20"/>
                <w:lang w:val="en-US"/>
              </w:rPr>
              <w:t>162</w:t>
            </w:r>
            <w:r>
              <w:rPr>
                <w:sz w:val="20"/>
                <w:lang w:val="en-US"/>
              </w:rPr>
              <w:t>,</w:t>
            </w:r>
            <w:r w:rsidRPr="0076438B">
              <w:rPr>
                <w:sz w:val="20"/>
                <w:lang w:val="en-US"/>
              </w:rPr>
              <w:t>2</w:t>
            </w:r>
          </w:p>
        </w:tc>
        <w:tc>
          <w:tcPr>
            <w:tcW w:w="1984" w:type="dxa"/>
            <w:gridSpan w:val="2"/>
            <w:shd w:val="clear" w:color="auto" w:fill="auto"/>
            <w:noWrap/>
            <w:vAlign w:val="center"/>
          </w:tcPr>
          <w:p w:rsidR="00320F0D" w:rsidRPr="0076438B" w:rsidRDefault="00320F0D" w:rsidP="00322F86">
            <w:pPr>
              <w:pStyle w:val="Tabletext"/>
              <w:jc w:val="center"/>
              <w:rPr>
                <w:sz w:val="20"/>
                <w:lang w:val="en-US"/>
              </w:rPr>
            </w:pPr>
          </w:p>
        </w:tc>
      </w:tr>
      <w:tr w:rsidR="00320F0D" w:rsidRPr="0076438B" w:rsidTr="00332561">
        <w:trPr>
          <w:jc w:val="center"/>
        </w:trPr>
        <w:tc>
          <w:tcPr>
            <w:tcW w:w="6236" w:type="dxa"/>
            <w:shd w:val="clear" w:color="auto" w:fill="auto"/>
            <w:vAlign w:val="center"/>
          </w:tcPr>
          <w:p w:rsidR="00320F0D" w:rsidRPr="00B05FCC" w:rsidRDefault="00320F0D" w:rsidP="00322F86">
            <w:pPr>
              <w:pStyle w:val="Tabletext"/>
              <w:rPr>
                <w:sz w:val="20"/>
                <w:lang w:val="es-ES"/>
              </w:rPr>
            </w:pPr>
            <w:r w:rsidRPr="00BD1713">
              <w:rPr>
                <w:sz w:val="20"/>
                <w:lang w:val="es-ES_tradnl"/>
              </w:rPr>
              <w:t xml:space="preserve">Densidad espectral de ruido del receptor en tierra, </w:t>
            </w:r>
            <w:r w:rsidRPr="00BD1713">
              <w:rPr>
                <w:i/>
                <w:iCs/>
                <w:sz w:val="20"/>
                <w:lang w:val="es-ES_tradnl"/>
              </w:rPr>
              <w:t>N</w:t>
            </w:r>
            <w:r w:rsidRPr="00BD1713">
              <w:rPr>
                <w:i/>
                <w:iCs/>
                <w:sz w:val="20"/>
                <w:vertAlign w:val="subscript"/>
                <w:lang w:val="es-ES_tradnl"/>
              </w:rPr>
              <w:t>0</w:t>
            </w:r>
            <w:r w:rsidRPr="00BD1713">
              <w:rPr>
                <w:sz w:val="20"/>
                <w:lang w:val="es-ES_tradnl"/>
              </w:rPr>
              <w:t xml:space="preserve"> (dB(W/Hz))</w:t>
            </w:r>
          </w:p>
        </w:tc>
        <w:tc>
          <w:tcPr>
            <w:tcW w:w="1984" w:type="dxa"/>
            <w:gridSpan w:val="3"/>
            <w:shd w:val="clear" w:color="auto" w:fill="auto"/>
            <w:noWrap/>
            <w:vAlign w:val="center"/>
          </w:tcPr>
          <w:p w:rsidR="00320F0D" w:rsidRPr="0076438B" w:rsidRDefault="00320F0D" w:rsidP="00322F86">
            <w:pPr>
              <w:pStyle w:val="Tabletext"/>
              <w:jc w:val="center"/>
              <w:rPr>
                <w:sz w:val="20"/>
                <w:lang w:val="en-US"/>
              </w:rPr>
            </w:pPr>
            <w:r>
              <w:rPr>
                <w:sz w:val="20"/>
              </w:rPr>
              <w:t>−</w:t>
            </w:r>
            <w:r w:rsidRPr="0076438B">
              <w:rPr>
                <w:sz w:val="20"/>
                <w:lang w:val="en-US"/>
              </w:rPr>
              <w:t>200</w:t>
            </w:r>
            <w:r>
              <w:rPr>
                <w:sz w:val="20"/>
                <w:lang w:val="en-US"/>
              </w:rPr>
              <w:t>,</w:t>
            </w:r>
            <w:r w:rsidRPr="0076438B">
              <w:rPr>
                <w:sz w:val="20"/>
                <w:lang w:val="en-US"/>
              </w:rPr>
              <w:t>8</w:t>
            </w:r>
          </w:p>
        </w:tc>
        <w:tc>
          <w:tcPr>
            <w:tcW w:w="1134" w:type="dxa"/>
            <w:shd w:val="clear" w:color="auto" w:fill="auto"/>
            <w:noWrap/>
            <w:vAlign w:val="center"/>
          </w:tcPr>
          <w:p w:rsidR="00320F0D" w:rsidRPr="0076438B" w:rsidRDefault="00320F0D" w:rsidP="00322F86">
            <w:pPr>
              <w:pStyle w:val="Tabletext"/>
              <w:jc w:val="center"/>
              <w:rPr>
                <w:sz w:val="20"/>
                <w:lang w:val="en-US"/>
              </w:rPr>
            </w:pPr>
            <w:r>
              <w:rPr>
                <w:sz w:val="20"/>
              </w:rPr>
              <w:t>−</w:t>
            </w:r>
            <w:r w:rsidRPr="0076438B">
              <w:rPr>
                <w:sz w:val="20"/>
                <w:lang w:val="en-US"/>
              </w:rPr>
              <w:t>200</w:t>
            </w:r>
            <w:r>
              <w:rPr>
                <w:sz w:val="20"/>
                <w:lang w:val="en-US"/>
              </w:rPr>
              <w:t>,</w:t>
            </w:r>
            <w:r w:rsidRPr="0076438B">
              <w:rPr>
                <w:sz w:val="20"/>
                <w:lang w:val="en-US"/>
              </w:rPr>
              <w:t>8</w:t>
            </w:r>
          </w:p>
        </w:tc>
        <w:tc>
          <w:tcPr>
            <w:tcW w:w="1984" w:type="dxa"/>
            <w:gridSpan w:val="3"/>
            <w:shd w:val="clear" w:color="auto" w:fill="auto"/>
            <w:noWrap/>
            <w:vAlign w:val="center"/>
          </w:tcPr>
          <w:p w:rsidR="00320F0D" w:rsidRPr="0076438B" w:rsidRDefault="00320F0D" w:rsidP="00322F86">
            <w:pPr>
              <w:pStyle w:val="Tabletext"/>
              <w:jc w:val="center"/>
              <w:rPr>
                <w:sz w:val="20"/>
                <w:lang w:val="en-US"/>
              </w:rPr>
            </w:pPr>
            <w:r>
              <w:rPr>
                <w:sz w:val="20"/>
              </w:rPr>
              <w:t>−</w:t>
            </w:r>
            <w:r w:rsidRPr="0076438B">
              <w:rPr>
                <w:sz w:val="20"/>
                <w:lang w:val="en-US"/>
              </w:rPr>
              <w:t>206</w:t>
            </w:r>
            <w:r>
              <w:rPr>
                <w:sz w:val="20"/>
                <w:lang w:val="en-US"/>
              </w:rPr>
              <w:t>,</w:t>
            </w:r>
            <w:r w:rsidRPr="0076438B">
              <w:rPr>
                <w:sz w:val="20"/>
                <w:lang w:val="en-US"/>
              </w:rPr>
              <w:t xml:space="preserve">3 </w:t>
            </w:r>
          </w:p>
        </w:tc>
        <w:tc>
          <w:tcPr>
            <w:tcW w:w="1134" w:type="dxa"/>
            <w:shd w:val="clear" w:color="auto" w:fill="auto"/>
            <w:noWrap/>
            <w:vAlign w:val="center"/>
          </w:tcPr>
          <w:p w:rsidR="00320F0D" w:rsidRPr="0076438B" w:rsidRDefault="00320F0D" w:rsidP="00322F86">
            <w:pPr>
              <w:pStyle w:val="Tabletext"/>
              <w:jc w:val="center"/>
              <w:rPr>
                <w:sz w:val="20"/>
                <w:lang w:val="en-US"/>
              </w:rPr>
            </w:pPr>
            <w:r>
              <w:rPr>
                <w:sz w:val="20"/>
              </w:rPr>
              <w:t>−</w:t>
            </w:r>
            <w:r w:rsidRPr="0076438B">
              <w:rPr>
                <w:sz w:val="20"/>
                <w:lang w:val="en-US"/>
              </w:rPr>
              <w:t>204</w:t>
            </w:r>
            <w:r>
              <w:rPr>
                <w:sz w:val="20"/>
                <w:lang w:val="en-US"/>
              </w:rPr>
              <w:t>,</w:t>
            </w:r>
            <w:r w:rsidRPr="0076438B">
              <w:rPr>
                <w:sz w:val="20"/>
                <w:lang w:val="en-US"/>
              </w:rPr>
              <w:t>5</w:t>
            </w:r>
          </w:p>
        </w:tc>
        <w:tc>
          <w:tcPr>
            <w:tcW w:w="1984" w:type="dxa"/>
            <w:gridSpan w:val="2"/>
            <w:shd w:val="clear" w:color="auto" w:fill="auto"/>
            <w:noWrap/>
            <w:vAlign w:val="center"/>
          </w:tcPr>
          <w:p w:rsidR="00320F0D" w:rsidRPr="0076438B" w:rsidRDefault="00320F0D" w:rsidP="00322F86">
            <w:pPr>
              <w:pStyle w:val="Tabletext"/>
              <w:jc w:val="center"/>
              <w:rPr>
                <w:sz w:val="20"/>
                <w:lang w:val="en-US"/>
              </w:rPr>
            </w:pPr>
          </w:p>
        </w:tc>
      </w:tr>
      <w:tr w:rsidR="00332561" w:rsidRPr="0076438B" w:rsidTr="00332561">
        <w:trPr>
          <w:jc w:val="center"/>
        </w:trPr>
        <w:tc>
          <w:tcPr>
            <w:tcW w:w="6236" w:type="dxa"/>
            <w:shd w:val="clear" w:color="auto" w:fill="auto"/>
            <w:vAlign w:val="center"/>
          </w:tcPr>
          <w:p w:rsidR="00320F0D" w:rsidRPr="0076438B" w:rsidRDefault="00320F0D" w:rsidP="00322F86">
            <w:pPr>
              <w:pStyle w:val="Tabletext"/>
              <w:rPr>
                <w:sz w:val="20"/>
                <w:lang w:val="en-US"/>
              </w:rPr>
            </w:pPr>
            <w:r w:rsidRPr="0076438B">
              <w:rPr>
                <w:sz w:val="20"/>
                <w:lang w:val="en-US"/>
              </w:rPr>
              <w:t xml:space="preserve">Minimum </w:t>
            </w:r>
            <w:r w:rsidRPr="0076438B">
              <w:rPr>
                <w:i/>
                <w:iCs/>
                <w:sz w:val="20"/>
                <w:lang w:val="en-US"/>
              </w:rPr>
              <w:t>C</w:t>
            </w:r>
            <w:r w:rsidRPr="00D55B8C">
              <w:rPr>
                <w:sz w:val="20"/>
                <w:vertAlign w:val="subscript"/>
                <w:lang w:val="en-US"/>
              </w:rPr>
              <w:t>0</w:t>
            </w:r>
            <w:r w:rsidRPr="0076438B">
              <w:rPr>
                <w:sz w:val="20"/>
                <w:lang w:val="en-US"/>
              </w:rPr>
              <w:t>/</w:t>
            </w:r>
            <w:r w:rsidRPr="0076438B">
              <w:rPr>
                <w:i/>
                <w:iCs/>
                <w:sz w:val="20"/>
                <w:lang w:val="en-US"/>
              </w:rPr>
              <w:t>N</w:t>
            </w:r>
            <w:r w:rsidRPr="0076438B">
              <w:rPr>
                <w:sz w:val="20"/>
                <w:vertAlign w:val="subscript"/>
                <w:lang w:val="en-US"/>
              </w:rPr>
              <w:t>0</w:t>
            </w:r>
            <w:r w:rsidRPr="0076438B">
              <w:rPr>
                <w:sz w:val="20"/>
                <w:lang w:val="en-US"/>
              </w:rPr>
              <w:t xml:space="preserve"> (dB)</w:t>
            </w:r>
          </w:p>
        </w:tc>
        <w:tc>
          <w:tcPr>
            <w:tcW w:w="992" w:type="dxa"/>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7</w:t>
            </w:r>
          </w:p>
        </w:tc>
        <w:tc>
          <w:tcPr>
            <w:tcW w:w="992" w:type="dxa"/>
            <w:gridSpan w:val="2"/>
            <w:shd w:val="clear" w:color="auto" w:fill="auto"/>
            <w:vAlign w:val="center"/>
          </w:tcPr>
          <w:p w:rsidR="00320F0D" w:rsidRPr="0076438B" w:rsidRDefault="00320F0D" w:rsidP="00322F86">
            <w:pPr>
              <w:pStyle w:val="Tabletext"/>
              <w:jc w:val="center"/>
              <w:rPr>
                <w:sz w:val="20"/>
                <w:lang w:val="en-US"/>
              </w:rPr>
            </w:pPr>
            <w:r w:rsidRPr="0076438B">
              <w:rPr>
                <w:sz w:val="20"/>
                <w:lang w:val="en-US"/>
              </w:rPr>
              <w:t>12</w:t>
            </w:r>
          </w:p>
        </w:tc>
        <w:tc>
          <w:tcPr>
            <w:tcW w:w="1134" w:type="dxa"/>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12</w:t>
            </w:r>
          </w:p>
        </w:tc>
        <w:tc>
          <w:tcPr>
            <w:tcW w:w="992" w:type="dxa"/>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7</w:t>
            </w:r>
          </w:p>
        </w:tc>
        <w:tc>
          <w:tcPr>
            <w:tcW w:w="992" w:type="dxa"/>
            <w:gridSpan w:val="2"/>
            <w:shd w:val="clear" w:color="auto" w:fill="auto"/>
            <w:vAlign w:val="center"/>
          </w:tcPr>
          <w:p w:rsidR="00320F0D" w:rsidRPr="0076438B" w:rsidRDefault="00320F0D" w:rsidP="00322F86">
            <w:pPr>
              <w:pStyle w:val="Tabletext"/>
              <w:jc w:val="center"/>
              <w:rPr>
                <w:sz w:val="20"/>
                <w:lang w:val="en-US"/>
              </w:rPr>
            </w:pPr>
            <w:r w:rsidRPr="0076438B">
              <w:rPr>
                <w:sz w:val="20"/>
                <w:lang w:val="en-US"/>
              </w:rPr>
              <w:t>12</w:t>
            </w:r>
          </w:p>
        </w:tc>
        <w:tc>
          <w:tcPr>
            <w:tcW w:w="1134" w:type="dxa"/>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12</w:t>
            </w:r>
          </w:p>
        </w:tc>
        <w:tc>
          <w:tcPr>
            <w:tcW w:w="1984" w:type="dxa"/>
            <w:gridSpan w:val="2"/>
            <w:shd w:val="clear" w:color="auto" w:fill="auto"/>
            <w:noWrap/>
            <w:vAlign w:val="center"/>
          </w:tcPr>
          <w:p w:rsidR="00320F0D" w:rsidRPr="0076438B" w:rsidRDefault="00320F0D" w:rsidP="00322F86">
            <w:pPr>
              <w:pStyle w:val="Tabletext"/>
              <w:jc w:val="center"/>
              <w:rPr>
                <w:sz w:val="20"/>
                <w:lang w:val="en-US"/>
              </w:rPr>
            </w:pPr>
          </w:p>
        </w:tc>
      </w:tr>
      <w:tr w:rsidR="00320F0D" w:rsidRPr="0076438B" w:rsidTr="00332561">
        <w:trPr>
          <w:jc w:val="center"/>
        </w:trPr>
        <w:tc>
          <w:tcPr>
            <w:tcW w:w="6236" w:type="dxa"/>
            <w:shd w:val="clear" w:color="auto" w:fill="auto"/>
            <w:vAlign w:val="center"/>
          </w:tcPr>
          <w:p w:rsidR="00320F0D" w:rsidRPr="00B05FCC" w:rsidRDefault="00320F0D" w:rsidP="00322F86">
            <w:pPr>
              <w:pStyle w:val="Tabletext"/>
              <w:rPr>
                <w:sz w:val="20"/>
                <w:lang w:val="en-US"/>
              </w:rPr>
            </w:pPr>
            <w:r w:rsidRPr="0076438B">
              <w:rPr>
                <w:sz w:val="20"/>
                <w:lang w:val="en-US"/>
              </w:rPr>
              <w:t xml:space="preserve">Actual </w:t>
            </w:r>
            <w:r w:rsidRPr="0076438B">
              <w:rPr>
                <w:i/>
                <w:iCs/>
                <w:sz w:val="20"/>
                <w:lang w:val="en-US"/>
              </w:rPr>
              <w:t>C</w:t>
            </w:r>
            <w:r w:rsidRPr="0076438B">
              <w:rPr>
                <w:sz w:val="20"/>
                <w:vertAlign w:val="subscript"/>
                <w:lang w:val="en-US"/>
              </w:rPr>
              <w:t>0</w:t>
            </w:r>
            <w:r w:rsidRPr="0076438B">
              <w:rPr>
                <w:sz w:val="20"/>
                <w:lang w:val="en-US"/>
              </w:rPr>
              <w:t>/</w:t>
            </w:r>
            <w:r w:rsidRPr="0076438B">
              <w:rPr>
                <w:i/>
                <w:iCs/>
                <w:sz w:val="20"/>
                <w:lang w:val="en-US"/>
              </w:rPr>
              <w:t>N</w:t>
            </w:r>
            <w:r w:rsidRPr="0076438B">
              <w:rPr>
                <w:sz w:val="20"/>
                <w:vertAlign w:val="subscript"/>
                <w:lang w:val="en-US"/>
              </w:rPr>
              <w:t>0</w:t>
            </w:r>
            <w:r w:rsidRPr="0076438B">
              <w:rPr>
                <w:sz w:val="20"/>
                <w:lang w:val="en-US"/>
              </w:rPr>
              <w:t xml:space="preserve"> for flight (dB)</w:t>
            </w:r>
          </w:p>
        </w:tc>
        <w:tc>
          <w:tcPr>
            <w:tcW w:w="1984" w:type="dxa"/>
            <w:gridSpan w:val="3"/>
            <w:shd w:val="clear" w:color="auto" w:fill="auto"/>
            <w:noWrap/>
            <w:vAlign w:val="center"/>
          </w:tcPr>
          <w:p w:rsidR="00320F0D" w:rsidRDefault="00320F0D" w:rsidP="00322F86">
            <w:pPr>
              <w:pStyle w:val="Tabletext"/>
              <w:jc w:val="center"/>
              <w:rPr>
                <w:sz w:val="20"/>
              </w:rPr>
            </w:pPr>
            <w:r w:rsidRPr="0076438B">
              <w:rPr>
                <w:sz w:val="20"/>
                <w:lang w:val="en-US"/>
              </w:rPr>
              <w:t>13</w:t>
            </w:r>
            <w:r>
              <w:rPr>
                <w:sz w:val="20"/>
                <w:lang w:val="en-US"/>
              </w:rPr>
              <w:t>,</w:t>
            </w:r>
            <w:r w:rsidRPr="0076438B">
              <w:rPr>
                <w:sz w:val="20"/>
                <w:lang w:val="en-US"/>
              </w:rPr>
              <w:t>0</w:t>
            </w:r>
          </w:p>
        </w:tc>
        <w:tc>
          <w:tcPr>
            <w:tcW w:w="1134" w:type="dxa"/>
            <w:shd w:val="clear" w:color="auto" w:fill="auto"/>
            <w:noWrap/>
            <w:vAlign w:val="center"/>
          </w:tcPr>
          <w:p w:rsidR="00320F0D" w:rsidRDefault="00320F0D" w:rsidP="00322F86">
            <w:pPr>
              <w:pStyle w:val="Tabletext"/>
              <w:jc w:val="center"/>
              <w:rPr>
                <w:sz w:val="20"/>
              </w:rPr>
            </w:pPr>
            <w:r w:rsidRPr="0076438B">
              <w:rPr>
                <w:sz w:val="20"/>
                <w:lang w:val="en-US"/>
              </w:rPr>
              <w:t>28</w:t>
            </w:r>
            <w:r>
              <w:rPr>
                <w:sz w:val="20"/>
                <w:lang w:val="en-US"/>
              </w:rPr>
              <w:t>,</w:t>
            </w:r>
            <w:r w:rsidRPr="0076438B">
              <w:rPr>
                <w:sz w:val="20"/>
                <w:lang w:val="en-US"/>
              </w:rPr>
              <w:t>6</w:t>
            </w:r>
          </w:p>
        </w:tc>
        <w:tc>
          <w:tcPr>
            <w:tcW w:w="1984" w:type="dxa"/>
            <w:gridSpan w:val="3"/>
            <w:shd w:val="clear" w:color="auto" w:fill="auto"/>
            <w:noWrap/>
            <w:vAlign w:val="center"/>
          </w:tcPr>
          <w:p w:rsidR="00320F0D" w:rsidRDefault="00320F0D" w:rsidP="00322F86">
            <w:pPr>
              <w:pStyle w:val="Tabletext"/>
              <w:jc w:val="center"/>
              <w:rPr>
                <w:sz w:val="20"/>
              </w:rPr>
            </w:pPr>
            <w:r w:rsidRPr="0076438B">
              <w:rPr>
                <w:sz w:val="20"/>
                <w:lang w:val="en-US"/>
              </w:rPr>
              <w:t>27</w:t>
            </w:r>
            <w:r>
              <w:rPr>
                <w:sz w:val="20"/>
                <w:lang w:val="en-US"/>
              </w:rPr>
              <w:t>,</w:t>
            </w:r>
            <w:r w:rsidRPr="0076438B">
              <w:rPr>
                <w:sz w:val="20"/>
                <w:lang w:val="en-US"/>
              </w:rPr>
              <w:t xml:space="preserve">3 </w:t>
            </w:r>
          </w:p>
        </w:tc>
        <w:tc>
          <w:tcPr>
            <w:tcW w:w="1134" w:type="dxa"/>
            <w:shd w:val="clear" w:color="auto" w:fill="auto"/>
            <w:noWrap/>
            <w:vAlign w:val="center"/>
          </w:tcPr>
          <w:p w:rsidR="00320F0D" w:rsidRDefault="00320F0D" w:rsidP="00322F86">
            <w:pPr>
              <w:pStyle w:val="Tabletext"/>
              <w:jc w:val="center"/>
              <w:rPr>
                <w:sz w:val="20"/>
              </w:rPr>
            </w:pPr>
            <w:r w:rsidRPr="0076438B">
              <w:rPr>
                <w:sz w:val="20"/>
                <w:lang w:val="en-US"/>
              </w:rPr>
              <w:t>24</w:t>
            </w:r>
            <w:r>
              <w:rPr>
                <w:sz w:val="20"/>
                <w:lang w:val="en-US"/>
              </w:rPr>
              <w:t>,</w:t>
            </w:r>
            <w:r w:rsidRPr="0076438B">
              <w:rPr>
                <w:sz w:val="20"/>
                <w:lang w:val="en-US"/>
              </w:rPr>
              <w:t>8</w:t>
            </w:r>
          </w:p>
        </w:tc>
        <w:tc>
          <w:tcPr>
            <w:tcW w:w="1984" w:type="dxa"/>
            <w:gridSpan w:val="2"/>
            <w:shd w:val="clear" w:color="auto" w:fill="auto"/>
            <w:noWrap/>
            <w:vAlign w:val="center"/>
          </w:tcPr>
          <w:p w:rsidR="00320F0D" w:rsidRPr="0076438B" w:rsidRDefault="00320F0D" w:rsidP="00322F86">
            <w:pPr>
              <w:pStyle w:val="Tabletext"/>
              <w:jc w:val="center"/>
              <w:rPr>
                <w:sz w:val="20"/>
                <w:lang w:val="en-US"/>
              </w:rPr>
            </w:pPr>
          </w:p>
        </w:tc>
      </w:tr>
      <w:tr w:rsidR="00332561" w:rsidRPr="0076438B" w:rsidTr="00332561">
        <w:trPr>
          <w:jc w:val="center"/>
        </w:trPr>
        <w:tc>
          <w:tcPr>
            <w:tcW w:w="6236" w:type="dxa"/>
            <w:shd w:val="clear" w:color="auto" w:fill="auto"/>
            <w:vAlign w:val="center"/>
          </w:tcPr>
          <w:p w:rsidR="00320F0D" w:rsidRPr="0076438B" w:rsidRDefault="00320F0D" w:rsidP="00322F86">
            <w:pPr>
              <w:pStyle w:val="Tabletext"/>
              <w:rPr>
                <w:sz w:val="20"/>
                <w:lang w:val="en-US"/>
              </w:rPr>
            </w:pPr>
            <w:r w:rsidRPr="0076438B">
              <w:rPr>
                <w:sz w:val="20"/>
                <w:lang w:val="en-US"/>
              </w:rPr>
              <w:t>Margin (dB)</w:t>
            </w:r>
          </w:p>
        </w:tc>
        <w:tc>
          <w:tcPr>
            <w:tcW w:w="992" w:type="dxa"/>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6</w:t>
            </w:r>
            <w:r>
              <w:rPr>
                <w:sz w:val="20"/>
                <w:lang w:val="en-US"/>
              </w:rPr>
              <w:t>,</w:t>
            </w:r>
            <w:r w:rsidRPr="0076438B">
              <w:rPr>
                <w:sz w:val="20"/>
                <w:lang w:val="en-US"/>
              </w:rPr>
              <w:t>0</w:t>
            </w:r>
          </w:p>
        </w:tc>
        <w:tc>
          <w:tcPr>
            <w:tcW w:w="992" w:type="dxa"/>
            <w:gridSpan w:val="2"/>
            <w:shd w:val="clear" w:color="auto" w:fill="auto"/>
            <w:vAlign w:val="center"/>
          </w:tcPr>
          <w:p w:rsidR="00320F0D" w:rsidRPr="0076438B" w:rsidRDefault="00320F0D" w:rsidP="00322F86">
            <w:pPr>
              <w:pStyle w:val="Tabletext"/>
              <w:jc w:val="center"/>
              <w:rPr>
                <w:sz w:val="20"/>
                <w:lang w:val="en-US"/>
              </w:rPr>
            </w:pPr>
            <w:r w:rsidRPr="0076438B">
              <w:rPr>
                <w:sz w:val="20"/>
                <w:lang w:val="en-US"/>
              </w:rPr>
              <w:t>1</w:t>
            </w:r>
            <w:r>
              <w:rPr>
                <w:sz w:val="20"/>
                <w:lang w:val="en-US"/>
              </w:rPr>
              <w:t>,</w:t>
            </w:r>
            <w:r w:rsidRPr="0076438B">
              <w:rPr>
                <w:sz w:val="20"/>
                <w:lang w:val="en-US"/>
              </w:rPr>
              <w:t>0</w:t>
            </w:r>
          </w:p>
        </w:tc>
        <w:tc>
          <w:tcPr>
            <w:tcW w:w="1134" w:type="dxa"/>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16</w:t>
            </w:r>
            <w:r>
              <w:rPr>
                <w:sz w:val="20"/>
                <w:lang w:val="en-US"/>
              </w:rPr>
              <w:t>,</w:t>
            </w:r>
            <w:r w:rsidRPr="0076438B">
              <w:rPr>
                <w:sz w:val="20"/>
                <w:lang w:val="en-US"/>
              </w:rPr>
              <w:t>6</w:t>
            </w:r>
          </w:p>
        </w:tc>
        <w:tc>
          <w:tcPr>
            <w:tcW w:w="992" w:type="dxa"/>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20</w:t>
            </w:r>
            <w:r>
              <w:rPr>
                <w:sz w:val="20"/>
                <w:lang w:val="en-US"/>
              </w:rPr>
              <w:t>,</w:t>
            </w:r>
            <w:r w:rsidRPr="0076438B">
              <w:rPr>
                <w:sz w:val="20"/>
                <w:lang w:val="en-US"/>
              </w:rPr>
              <w:t>3</w:t>
            </w:r>
          </w:p>
        </w:tc>
        <w:tc>
          <w:tcPr>
            <w:tcW w:w="992" w:type="dxa"/>
            <w:gridSpan w:val="2"/>
            <w:shd w:val="clear" w:color="auto" w:fill="auto"/>
            <w:vAlign w:val="center"/>
          </w:tcPr>
          <w:p w:rsidR="00320F0D" w:rsidRPr="0076438B" w:rsidRDefault="00320F0D" w:rsidP="00322F86">
            <w:pPr>
              <w:pStyle w:val="Tabletext"/>
              <w:jc w:val="center"/>
              <w:rPr>
                <w:sz w:val="20"/>
                <w:lang w:val="en-US"/>
              </w:rPr>
            </w:pPr>
            <w:r w:rsidRPr="0076438B">
              <w:rPr>
                <w:sz w:val="20"/>
                <w:lang w:val="en-US"/>
              </w:rPr>
              <w:t>15</w:t>
            </w:r>
            <w:r>
              <w:rPr>
                <w:sz w:val="20"/>
                <w:lang w:val="en-US"/>
              </w:rPr>
              <w:t>,</w:t>
            </w:r>
            <w:r w:rsidRPr="0076438B">
              <w:rPr>
                <w:sz w:val="20"/>
                <w:lang w:val="en-US"/>
              </w:rPr>
              <w:t>3</w:t>
            </w:r>
          </w:p>
        </w:tc>
        <w:tc>
          <w:tcPr>
            <w:tcW w:w="1134" w:type="dxa"/>
            <w:shd w:val="clear" w:color="auto" w:fill="auto"/>
            <w:noWrap/>
            <w:vAlign w:val="center"/>
          </w:tcPr>
          <w:p w:rsidR="00320F0D" w:rsidRPr="0076438B" w:rsidRDefault="00320F0D" w:rsidP="00322F86">
            <w:pPr>
              <w:pStyle w:val="Tabletext"/>
              <w:jc w:val="center"/>
              <w:rPr>
                <w:sz w:val="20"/>
                <w:lang w:val="en-US"/>
              </w:rPr>
            </w:pPr>
            <w:r w:rsidRPr="0076438B">
              <w:rPr>
                <w:sz w:val="20"/>
                <w:lang w:val="en-US"/>
              </w:rPr>
              <w:t>12</w:t>
            </w:r>
            <w:r>
              <w:rPr>
                <w:sz w:val="20"/>
                <w:lang w:val="en-US"/>
              </w:rPr>
              <w:t>,</w:t>
            </w:r>
            <w:r w:rsidRPr="0076438B">
              <w:rPr>
                <w:sz w:val="20"/>
                <w:lang w:val="en-US"/>
              </w:rPr>
              <w:t>8</w:t>
            </w:r>
          </w:p>
        </w:tc>
        <w:tc>
          <w:tcPr>
            <w:tcW w:w="1984" w:type="dxa"/>
            <w:gridSpan w:val="2"/>
            <w:shd w:val="clear" w:color="auto" w:fill="auto"/>
            <w:noWrap/>
            <w:vAlign w:val="center"/>
          </w:tcPr>
          <w:p w:rsidR="00320F0D" w:rsidRPr="0076438B" w:rsidRDefault="00320F0D" w:rsidP="00322F86">
            <w:pPr>
              <w:pStyle w:val="Tabletext"/>
              <w:jc w:val="center"/>
              <w:rPr>
                <w:sz w:val="20"/>
                <w:lang w:val="en-US"/>
              </w:rPr>
            </w:pPr>
          </w:p>
        </w:tc>
      </w:tr>
    </w:tbl>
    <w:p w:rsidR="00320F0D" w:rsidRPr="00332561" w:rsidRDefault="00320F0D" w:rsidP="003745FE">
      <w:pPr>
        <w:pStyle w:val="Tablefin"/>
        <w:rPr>
          <w:sz w:val="14"/>
          <w:szCs w:val="14"/>
        </w:rPr>
      </w:pPr>
    </w:p>
    <w:p w:rsidR="00320F0D" w:rsidRDefault="00320F0D" w:rsidP="00320F0D">
      <w:pPr>
        <w:rPr>
          <w:lang w:val="es-ES_tradnl"/>
        </w:rPr>
        <w:sectPr w:rsidR="00320F0D" w:rsidSect="00332561">
          <w:headerReference w:type="default" r:id="rId20"/>
          <w:pgSz w:w="16834" w:h="11907" w:orient="landscape" w:code="9"/>
          <w:pgMar w:top="1134" w:right="1134" w:bottom="1134" w:left="1134" w:header="720" w:footer="482" w:gutter="0"/>
          <w:paperSrc w:first="15" w:other="15"/>
          <w:cols w:space="720"/>
        </w:sectPr>
      </w:pPr>
    </w:p>
    <w:p w:rsidR="002D4BAC" w:rsidRPr="002805CC" w:rsidRDefault="002D4BAC" w:rsidP="00A111F6">
      <w:pPr>
        <w:pStyle w:val="TableNo"/>
        <w:spacing w:before="0"/>
        <w:rPr>
          <w:lang w:val="es-ES_tradnl"/>
        </w:rPr>
      </w:pPr>
      <w:r w:rsidRPr="002805CC">
        <w:rPr>
          <w:lang w:val="es-ES_tradnl"/>
        </w:rPr>
        <w:lastRenderedPageBreak/>
        <w:t>CUADRO 7</w:t>
      </w:r>
    </w:p>
    <w:p w:rsidR="002D4BAC" w:rsidRPr="002805CC" w:rsidRDefault="002D4BAC" w:rsidP="002D4BAC">
      <w:pPr>
        <w:pStyle w:val="Tabletitle"/>
        <w:rPr>
          <w:lang w:val="es-ES_tradnl"/>
        </w:rPr>
      </w:pPr>
      <w:r w:rsidRPr="002805CC">
        <w:rPr>
          <w:lang w:val="es-ES_tradnl"/>
        </w:rPr>
        <w:t xml:space="preserve">Cálculos del balance del enlace de los sistemas de ayudas a la meteorología </w:t>
      </w:r>
      <w:r w:rsidRPr="002805CC">
        <w:rPr>
          <w:lang w:val="es-ES_tradnl"/>
        </w:rPr>
        <w:br/>
        <w:t>que funcionan en la banda de frecuencias 1 668,4-1 700 MHz</w:t>
      </w:r>
    </w:p>
    <w:tbl>
      <w:tblPr>
        <w:tblW w:w="9639" w:type="dxa"/>
        <w:jc w:val="center"/>
        <w:tblBorders>
          <w:top w:val="single" w:sz="4" w:space="0" w:color="auto"/>
          <w:left w:val="single" w:sz="4" w:space="0" w:color="auto"/>
          <w:bottom w:val="single" w:sz="6" w:space="0" w:color="auto"/>
          <w:right w:val="single" w:sz="4" w:space="0" w:color="auto"/>
          <w:insideH w:val="single" w:sz="4" w:space="0" w:color="auto"/>
          <w:insideV w:val="single" w:sz="4" w:space="0" w:color="auto"/>
        </w:tblBorders>
        <w:tblLook w:val="0000" w:firstRow="0" w:lastRow="0" w:firstColumn="0" w:lastColumn="0" w:noHBand="0" w:noVBand="0"/>
      </w:tblPr>
      <w:tblGrid>
        <w:gridCol w:w="5792"/>
        <w:gridCol w:w="1047"/>
        <w:gridCol w:w="877"/>
        <w:gridCol w:w="1047"/>
        <w:gridCol w:w="876"/>
      </w:tblGrid>
      <w:tr w:rsidR="002D4BAC" w:rsidRPr="002805CC" w:rsidTr="002625F6">
        <w:trPr>
          <w:tblHeader/>
          <w:jc w:val="center"/>
        </w:trPr>
        <w:tc>
          <w:tcPr>
            <w:tcW w:w="3004" w:type="pct"/>
            <w:vAlign w:val="center"/>
          </w:tcPr>
          <w:p w:rsidR="002D4BAC" w:rsidRPr="002805CC" w:rsidRDefault="002D4BAC" w:rsidP="002625F6">
            <w:pPr>
              <w:pStyle w:val="Tablehead"/>
              <w:rPr>
                <w:lang w:val="es-ES_tradnl"/>
              </w:rPr>
            </w:pPr>
            <w:r w:rsidRPr="002805CC">
              <w:rPr>
                <w:lang w:val="es-ES_tradnl"/>
              </w:rPr>
              <w:t>Factor de calidad de funcionamiento</w:t>
            </w:r>
          </w:p>
        </w:tc>
        <w:tc>
          <w:tcPr>
            <w:tcW w:w="998" w:type="pct"/>
            <w:gridSpan w:val="2"/>
            <w:vAlign w:val="center"/>
          </w:tcPr>
          <w:p w:rsidR="002D4BAC" w:rsidRPr="002805CC" w:rsidRDefault="002D4BAC" w:rsidP="002625F6">
            <w:pPr>
              <w:pStyle w:val="Tablehead"/>
              <w:rPr>
                <w:lang w:val="es-ES_tradnl"/>
              </w:rPr>
            </w:pPr>
            <w:r w:rsidRPr="002805CC">
              <w:rPr>
                <w:lang w:val="es-ES_tradnl"/>
              </w:rPr>
              <w:t>Tipo G</w:t>
            </w:r>
            <w:r w:rsidRPr="002805CC">
              <w:rPr>
                <w:lang w:val="es-ES_tradnl"/>
              </w:rPr>
              <w:br/>
              <w:t>Sistema RDF</w:t>
            </w:r>
          </w:p>
        </w:tc>
        <w:tc>
          <w:tcPr>
            <w:tcW w:w="998" w:type="pct"/>
            <w:gridSpan w:val="2"/>
            <w:vAlign w:val="center"/>
          </w:tcPr>
          <w:p w:rsidR="002D4BAC" w:rsidRPr="002805CC" w:rsidRDefault="002D4BAC" w:rsidP="002625F6">
            <w:pPr>
              <w:pStyle w:val="Tablehead"/>
              <w:rPr>
                <w:lang w:val="es-ES_tradnl"/>
              </w:rPr>
            </w:pPr>
            <w:r w:rsidRPr="002805CC">
              <w:rPr>
                <w:lang w:val="es-ES_tradnl"/>
              </w:rPr>
              <w:t>Tipo H</w:t>
            </w:r>
            <w:r w:rsidRPr="002805CC">
              <w:rPr>
                <w:lang w:val="es-ES_tradnl"/>
              </w:rPr>
              <w:br/>
              <w:t>Sistema GPS</w:t>
            </w:r>
          </w:p>
        </w:tc>
      </w:tr>
      <w:tr w:rsidR="002D4BAC" w:rsidRPr="002805CC" w:rsidTr="002625F6">
        <w:trPr>
          <w:jc w:val="center"/>
        </w:trPr>
        <w:tc>
          <w:tcPr>
            <w:tcW w:w="3004" w:type="pct"/>
          </w:tcPr>
          <w:p w:rsidR="002D4BAC" w:rsidRPr="002805CC" w:rsidRDefault="002D4BAC" w:rsidP="002625F6">
            <w:pPr>
              <w:pStyle w:val="Tabletext"/>
              <w:jc w:val="left"/>
              <w:rPr>
                <w:szCs w:val="22"/>
                <w:lang w:val="es-ES_tradnl"/>
              </w:rPr>
            </w:pPr>
            <w:r w:rsidRPr="002805CC">
              <w:rPr>
                <w:szCs w:val="22"/>
                <w:lang w:val="es-ES_tradnl"/>
              </w:rPr>
              <w:t>Tipo de modulación</w:t>
            </w:r>
          </w:p>
        </w:tc>
        <w:tc>
          <w:tcPr>
            <w:tcW w:w="998" w:type="pct"/>
            <w:gridSpan w:val="2"/>
          </w:tcPr>
          <w:p w:rsidR="002D4BAC" w:rsidRPr="002805CC" w:rsidRDefault="002D4BAC" w:rsidP="002625F6">
            <w:pPr>
              <w:pStyle w:val="Tabletext"/>
              <w:jc w:val="center"/>
              <w:rPr>
                <w:lang w:val="es-ES_tradnl"/>
              </w:rPr>
            </w:pPr>
            <w:r w:rsidRPr="002805CC">
              <w:rPr>
                <w:lang w:val="es-ES_tradnl"/>
              </w:rPr>
              <w:t>MA</w:t>
            </w:r>
          </w:p>
        </w:tc>
        <w:tc>
          <w:tcPr>
            <w:tcW w:w="998" w:type="pct"/>
            <w:gridSpan w:val="2"/>
          </w:tcPr>
          <w:p w:rsidR="002D4BAC" w:rsidRPr="002805CC" w:rsidRDefault="002D4BAC" w:rsidP="002625F6">
            <w:pPr>
              <w:pStyle w:val="Tabletext"/>
              <w:jc w:val="center"/>
              <w:rPr>
                <w:lang w:val="es-ES_tradnl"/>
              </w:rPr>
            </w:pPr>
            <w:r w:rsidRPr="002805CC">
              <w:rPr>
                <w:lang w:val="es-ES_tradnl"/>
              </w:rPr>
              <w:t>MF</w:t>
            </w:r>
          </w:p>
        </w:tc>
      </w:tr>
      <w:tr w:rsidR="002D4BAC" w:rsidRPr="002805CC" w:rsidTr="002625F6">
        <w:trPr>
          <w:jc w:val="center"/>
        </w:trPr>
        <w:tc>
          <w:tcPr>
            <w:tcW w:w="3004" w:type="pct"/>
          </w:tcPr>
          <w:p w:rsidR="002D4BAC" w:rsidRPr="002805CC" w:rsidRDefault="002D4BAC" w:rsidP="002625F6">
            <w:pPr>
              <w:pStyle w:val="Tabletext"/>
              <w:jc w:val="left"/>
              <w:rPr>
                <w:szCs w:val="22"/>
                <w:lang w:val="es-ES_tradnl"/>
              </w:rPr>
            </w:pPr>
            <w:r w:rsidRPr="002805CC">
              <w:rPr>
                <w:szCs w:val="22"/>
                <w:lang w:val="es-ES_tradnl"/>
              </w:rPr>
              <w:t>Gama de frecuencias (MHz)</w:t>
            </w:r>
          </w:p>
        </w:tc>
        <w:tc>
          <w:tcPr>
            <w:tcW w:w="998" w:type="pct"/>
            <w:gridSpan w:val="2"/>
          </w:tcPr>
          <w:p w:rsidR="002D4BAC" w:rsidRPr="002805CC" w:rsidRDefault="002D4BAC" w:rsidP="002625F6">
            <w:pPr>
              <w:pStyle w:val="Tabletext"/>
              <w:jc w:val="center"/>
              <w:rPr>
                <w:lang w:val="es-ES_tradnl"/>
              </w:rPr>
            </w:pPr>
            <w:r w:rsidRPr="002805CC">
              <w:rPr>
                <w:lang w:val="es-ES_tradnl"/>
              </w:rPr>
              <w:t>1 668,4-1 700</w:t>
            </w:r>
          </w:p>
        </w:tc>
        <w:tc>
          <w:tcPr>
            <w:tcW w:w="998" w:type="pct"/>
            <w:gridSpan w:val="2"/>
          </w:tcPr>
          <w:p w:rsidR="002D4BAC" w:rsidRPr="002805CC" w:rsidRDefault="002D4BAC" w:rsidP="002625F6">
            <w:pPr>
              <w:pStyle w:val="Tabletext"/>
              <w:jc w:val="center"/>
              <w:rPr>
                <w:lang w:val="es-ES_tradnl"/>
              </w:rPr>
            </w:pPr>
            <w:r w:rsidRPr="002805CC">
              <w:rPr>
                <w:lang w:val="es-ES_tradnl"/>
              </w:rPr>
              <w:t>1 675-1 683</w:t>
            </w:r>
          </w:p>
        </w:tc>
      </w:tr>
      <w:tr w:rsidR="002D4BAC" w:rsidRPr="002805CC" w:rsidTr="002625F6">
        <w:trPr>
          <w:jc w:val="center"/>
        </w:trPr>
        <w:tc>
          <w:tcPr>
            <w:tcW w:w="3004" w:type="pct"/>
          </w:tcPr>
          <w:p w:rsidR="002D4BAC" w:rsidRPr="002805CC" w:rsidRDefault="002D4BAC" w:rsidP="002625F6">
            <w:pPr>
              <w:pStyle w:val="Tabletext"/>
              <w:jc w:val="left"/>
              <w:rPr>
                <w:szCs w:val="22"/>
                <w:lang w:val="es-ES_tradnl"/>
              </w:rPr>
            </w:pPr>
            <w:r w:rsidRPr="002805CC">
              <w:rPr>
                <w:szCs w:val="22"/>
                <w:lang w:val="es-ES_tradnl"/>
              </w:rPr>
              <w:t>Porcentaje de tiempo en que no se sobrepasa la calidad de funcionamiento (%)</w:t>
            </w:r>
          </w:p>
        </w:tc>
        <w:tc>
          <w:tcPr>
            <w:tcW w:w="543" w:type="pct"/>
          </w:tcPr>
          <w:p w:rsidR="002D4BAC" w:rsidRPr="002805CC" w:rsidRDefault="002D4BAC" w:rsidP="002625F6">
            <w:pPr>
              <w:pStyle w:val="Tabletext"/>
              <w:jc w:val="center"/>
              <w:rPr>
                <w:lang w:val="es-ES_tradnl"/>
              </w:rPr>
            </w:pPr>
            <w:r w:rsidRPr="002805CC">
              <w:rPr>
                <w:lang w:val="es-ES_tradnl"/>
              </w:rPr>
              <w:t>0,02</w:t>
            </w:r>
            <w:r w:rsidRPr="002805CC">
              <w:rPr>
                <w:lang w:val="es-ES_tradnl"/>
              </w:rPr>
              <w:br/>
              <w:t>pérdida</w:t>
            </w:r>
            <w:r w:rsidRPr="002805CC">
              <w:rPr>
                <w:lang w:val="es-ES_tradnl"/>
              </w:rPr>
              <w:br/>
              <w:t>del enganche</w:t>
            </w:r>
          </w:p>
        </w:tc>
        <w:tc>
          <w:tcPr>
            <w:tcW w:w="455" w:type="pct"/>
          </w:tcPr>
          <w:p w:rsidR="002D4BAC" w:rsidRPr="002805CC" w:rsidRDefault="002D4BAC" w:rsidP="002625F6">
            <w:pPr>
              <w:pStyle w:val="Tabletext"/>
              <w:jc w:val="center"/>
              <w:rPr>
                <w:lang w:val="es-ES_tradnl"/>
              </w:rPr>
            </w:pPr>
            <w:r w:rsidRPr="002805CC">
              <w:rPr>
                <w:lang w:val="es-ES_tradnl"/>
              </w:rPr>
              <w:t>0,8</w:t>
            </w:r>
            <w:r w:rsidRPr="002805CC">
              <w:rPr>
                <w:lang w:val="es-ES_tradnl"/>
              </w:rPr>
              <w:br/>
              <w:t>pérdida de</w:t>
            </w:r>
            <w:r w:rsidRPr="002805CC">
              <w:rPr>
                <w:lang w:val="es-ES_tradnl"/>
              </w:rPr>
              <w:br/>
              <w:t>datos</w:t>
            </w:r>
          </w:p>
        </w:tc>
        <w:tc>
          <w:tcPr>
            <w:tcW w:w="543" w:type="pct"/>
          </w:tcPr>
          <w:p w:rsidR="002D4BAC" w:rsidRPr="002805CC" w:rsidRDefault="002D4BAC" w:rsidP="002625F6">
            <w:pPr>
              <w:pStyle w:val="Tabletext"/>
              <w:jc w:val="center"/>
              <w:rPr>
                <w:lang w:val="es-ES_tradnl"/>
              </w:rPr>
            </w:pPr>
            <w:r w:rsidRPr="002805CC">
              <w:rPr>
                <w:lang w:val="es-ES_tradnl"/>
              </w:rPr>
              <w:t>0,025</w:t>
            </w:r>
            <w:r w:rsidRPr="002805CC">
              <w:rPr>
                <w:lang w:val="es-ES_tradnl"/>
              </w:rPr>
              <w:br/>
              <w:t>pérdida de enganche</w:t>
            </w:r>
          </w:p>
        </w:tc>
        <w:tc>
          <w:tcPr>
            <w:tcW w:w="455" w:type="pct"/>
          </w:tcPr>
          <w:p w:rsidR="002D4BAC" w:rsidRPr="002805CC" w:rsidRDefault="002D4BAC" w:rsidP="002625F6">
            <w:pPr>
              <w:pStyle w:val="Tabletext"/>
              <w:jc w:val="center"/>
              <w:rPr>
                <w:lang w:val="es-ES_tradnl"/>
              </w:rPr>
            </w:pPr>
            <w:r w:rsidRPr="002805CC">
              <w:rPr>
                <w:lang w:val="es-ES_tradnl"/>
              </w:rPr>
              <w:t>1,25</w:t>
            </w:r>
            <w:r w:rsidRPr="002805CC">
              <w:rPr>
                <w:lang w:val="es-ES_tradnl"/>
              </w:rPr>
              <w:br/>
              <w:t>pérdida de</w:t>
            </w:r>
            <w:r w:rsidRPr="002805CC">
              <w:rPr>
                <w:lang w:val="es-ES_tradnl"/>
              </w:rPr>
              <w:br/>
              <w:t>datos</w:t>
            </w:r>
          </w:p>
        </w:tc>
      </w:tr>
      <w:tr w:rsidR="002D4BAC" w:rsidRPr="002805CC" w:rsidTr="002625F6">
        <w:trPr>
          <w:jc w:val="center"/>
        </w:trPr>
        <w:tc>
          <w:tcPr>
            <w:tcW w:w="3004" w:type="pct"/>
          </w:tcPr>
          <w:p w:rsidR="002D4BAC" w:rsidRPr="002805CC" w:rsidRDefault="002D4BAC" w:rsidP="002625F6">
            <w:pPr>
              <w:pStyle w:val="Tabletext"/>
              <w:jc w:val="left"/>
              <w:rPr>
                <w:szCs w:val="22"/>
                <w:lang w:val="es-ES_tradnl"/>
              </w:rPr>
            </w:pPr>
            <w:r w:rsidRPr="002805CC">
              <w:rPr>
                <w:szCs w:val="22"/>
                <w:lang w:val="es-ES_tradnl"/>
              </w:rPr>
              <w:t>Potencia de salida del transmisor (</w:t>
            </w:r>
            <w:proofErr w:type="spellStart"/>
            <w:r w:rsidRPr="002805CC">
              <w:rPr>
                <w:szCs w:val="22"/>
                <w:lang w:val="es-ES_tradnl"/>
              </w:rPr>
              <w:t>dBW</w:t>
            </w:r>
            <w:proofErr w:type="spellEnd"/>
            <w:r w:rsidRPr="002805CC">
              <w:rPr>
                <w:szCs w:val="22"/>
                <w:lang w:val="es-ES_tradnl"/>
              </w:rPr>
              <w:t>)</w:t>
            </w:r>
          </w:p>
        </w:tc>
        <w:tc>
          <w:tcPr>
            <w:tcW w:w="998" w:type="pct"/>
            <w:gridSpan w:val="2"/>
          </w:tcPr>
          <w:p w:rsidR="002D4BAC" w:rsidRPr="002805CC" w:rsidRDefault="002D4BAC" w:rsidP="002625F6">
            <w:pPr>
              <w:pStyle w:val="Tabletext"/>
              <w:jc w:val="center"/>
              <w:rPr>
                <w:lang w:val="es-ES_tradnl"/>
              </w:rPr>
            </w:pPr>
            <w:r w:rsidRPr="002805CC">
              <w:rPr>
                <w:lang w:val="es-ES_tradnl"/>
              </w:rPr>
              <w:t>–6,0</w:t>
            </w:r>
          </w:p>
        </w:tc>
        <w:tc>
          <w:tcPr>
            <w:tcW w:w="998" w:type="pct"/>
            <w:gridSpan w:val="2"/>
          </w:tcPr>
          <w:p w:rsidR="002D4BAC" w:rsidRPr="002805CC" w:rsidRDefault="002D4BAC" w:rsidP="002625F6">
            <w:pPr>
              <w:pStyle w:val="Tabletext"/>
              <w:jc w:val="center"/>
              <w:rPr>
                <w:lang w:val="es-ES_tradnl"/>
              </w:rPr>
            </w:pPr>
            <w:r w:rsidRPr="002805CC">
              <w:rPr>
                <w:lang w:val="es-ES_tradnl"/>
              </w:rPr>
              <w:t>–5,0</w:t>
            </w:r>
          </w:p>
        </w:tc>
      </w:tr>
      <w:tr w:rsidR="002D4BAC" w:rsidRPr="002805CC" w:rsidTr="002625F6">
        <w:trPr>
          <w:jc w:val="center"/>
        </w:trPr>
        <w:tc>
          <w:tcPr>
            <w:tcW w:w="3004" w:type="pct"/>
          </w:tcPr>
          <w:p w:rsidR="002D4BAC" w:rsidRPr="002805CC" w:rsidRDefault="002D4BAC" w:rsidP="002625F6">
            <w:pPr>
              <w:pStyle w:val="Tabletext"/>
              <w:jc w:val="left"/>
              <w:rPr>
                <w:szCs w:val="22"/>
                <w:lang w:val="es-ES_tradnl"/>
              </w:rPr>
            </w:pPr>
            <w:r w:rsidRPr="002805CC">
              <w:rPr>
                <w:szCs w:val="22"/>
                <w:lang w:val="es-ES_tradnl"/>
              </w:rPr>
              <w:t>Ganancia media de la antena (</w:t>
            </w:r>
            <w:proofErr w:type="spellStart"/>
            <w:r w:rsidRPr="002805CC">
              <w:rPr>
                <w:szCs w:val="22"/>
                <w:lang w:val="es-ES_tradnl"/>
              </w:rPr>
              <w:t>dBi</w:t>
            </w:r>
            <w:proofErr w:type="spellEnd"/>
            <w:r w:rsidRPr="002805CC">
              <w:rPr>
                <w:szCs w:val="22"/>
                <w:lang w:val="es-ES_tradnl"/>
              </w:rPr>
              <w:t>)</w:t>
            </w:r>
          </w:p>
        </w:tc>
        <w:tc>
          <w:tcPr>
            <w:tcW w:w="998" w:type="pct"/>
            <w:gridSpan w:val="2"/>
          </w:tcPr>
          <w:p w:rsidR="002D4BAC" w:rsidRPr="002805CC" w:rsidRDefault="002D4BAC" w:rsidP="002625F6">
            <w:pPr>
              <w:pStyle w:val="Tabletext"/>
              <w:jc w:val="center"/>
              <w:rPr>
                <w:lang w:val="es-ES_tradnl"/>
              </w:rPr>
            </w:pPr>
            <w:r w:rsidRPr="002805CC">
              <w:rPr>
                <w:lang w:val="es-ES_tradnl"/>
              </w:rPr>
              <w:t>2,0</w:t>
            </w:r>
          </w:p>
        </w:tc>
        <w:tc>
          <w:tcPr>
            <w:tcW w:w="998" w:type="pct"/>
            <w:gridSpan w:val="2"/>
          </w:tcPr>
          <w:p w:rsidR="002D4BAC" w:rsidRPr="002805CC" w:rsidRDefault="002D4BAC" w:rsidP="002625F6">
            <w:pPr>
              <w:pStyle w:val="Tabletext"/>
              <w:jc w:val="center"/>
              <w:rPr>
                <w:lang w:val="es-ES_tradnl"/>
              </w:rPr>
            </w:pPr>
            <w:r w:rsidRPr="002805CC">
              <w:rPr>
                <w:lang w:val="es-ES_tradnl"/>
              </w:rPr>
              <w:t>–2,0</w:t>
            </w:r>
          </w:p>
        </w:tc>
      </w:tr>
      <w:tr w:rsidR="002D4BAC" w:rsidRPr="002805CC" w:rsidTr="002625F6">
        <w:trPr>
          <w:jc w:val="center"/>
        </w:trPr>
        <w:tc>
          <w:tcPr>
            <w:tcW w:w="3004" w:type="pct"/>
          </w:tcPr>
          <w:p w:rsidR="002D4BAC" w:rsidRPr="002805CC" w:rsidRDefault="002D4BAC" w:rsidP="002625F6">
            <w:pPr>
              <w:pStyle w:val="Tabletext"/>
              <w:jc w:val="left"/>
              <w:rPr>
                <w:szCs w:val="22"/>
                <w:lang w:val="es-ES_tradnl"/>
              </w:rPr>
            </w:pPr>
            <w:proofErr w:type="spellStart"/>
            <w:r w:rsidRPr="002805CC">
              <w:rPr>
                <w:szCs w:val="22"/>
                <w:lang w:val="es-ES_tradnl"/>
              </w:rPr>
              <w:t>p.i.r.e</w:t>
            </w:r>
            <w:proofErr w:type="spellEnd"/>
            <w:r w:rsidRPr="002805CC">
              <w:rPr>
                <w:szCs w:val="22"/>
                <w:lang w:val="es-ES_tradnl"/>
              </w:rPr>
              <w:t>. del transmisor (</w:t>
            </w:r>
            <w:proofErr w:type="spellStart"/>
            <w:r w:rsidRPr="002805CC">
              <w:rPr>
                <w:szCs w:val="22"/>
                <w:lang w:val="es-ES_tradnl"/>
              </w:rPr>
              <w:t>dBW</w:t>
            </w:r>
            <w:proofErr w:type="spellEnd"/>
            <w:r w:rsidRPr="002805CC">
              <w:rPr>
                <w:szCs w:val="22"/>
                <w:lang w:val="es-ES_tradnl"/>
              </w:rPr>
              <w:t>)</w:t>
            </w:r>
          </w:p>
        </w:tc>
        <w:tc>
          <w:tcPr>
            <w:tcW w:w="998" w:type="pct"/>
            <w:gridSpan w:val="2"/>
          </w:tcPr>
          <w:p w:rsidR="002D4BAC" w:rsidRPr="002805CC" w:rsidRDefault="002D4BAC" w:rsidP="002625F6">
            <w:pPr>
              <w:pStyle w:val="Tabletext"/>
              <w:jc w:val="center"/>
              <w:rPr>
                <w:lang w:val="es-ES_tradnl"/>
              </w:rPr>
            </w:pPr>
            <w:r w:rsidRPr="002805CC">
              <w:rPr>
                <w:lang w:val="es-ES_tradnl"/>
              </w:rPr>
              <w:t>–4,0</w:t>
            </w:r>
          </w:p>
        </w:tc>
        <w:tc>
          <w:tcPr>
            <w:tcW w:w="998" w:type="pct"/>
            <w:gridSpan w:val="2"/>
          </w:tcPr>
          <w:p w:rsidR="002D4BAC" w:rsidRPr="002805CC" w:rsidRDefault="002D4BAC" w:rsidP="002625F6">
            <w:pPr>
              <w:pStyle w:val="Tabletext"/>
              <w:jc w:val="center"/>
              <w:rPr>
                <w:lang w:val="es-ES_tradnl"/>
              </w:rPr>
            </w:pPr>
            <w:r w:rsidRPr="002805CC">
              <w:rPr>
                <w:lang w:val="es-ES_tradnl"/>
              </w:rPr>
              <w:t>–3,0</w:t>
            </w:r>
          </w:p>
        </w:tc>
      </w:tr>
      <w:tr w:rsidR="002D4BAC" w:rsidRPr="002805CC" w:rsidTr="002625F6">
        <w:trPr>
          <w:jc w:val="center"/>
        </w:trPr>
        <w:tc>
          <w:tcPr>
            <w:tcW w:w="3004" w:type="pct"/>
          </w:tcPr>
          <w:p w:rsidR="002D4BAC" w:rsidRPr="002805CC" w:rsidRDefault="002D4BAC" w:rsidP="002625F6">
            <w:pPr>
              <w:pStyle w:val="Tabletext"/>
              <w:jc w:val="left"/>
              <w:rPr>
                <w:szCs w:val="22"/>
                <w:lang w:val="es-ES_tradnl"/>
              </w:rPr>
            </w:pPr>
            <w:r w:rsidRPr="002805CC">
              <w:rPr>
                <w:szCs w:val="22"/>
                <w:lang w:val="es-ES_tradnl"/>
              </w:rPr>
              <w:t>Longitud máxima del enlace (km)</w:t>
            </w:r>
          </w:p>
        </w:tc>
        <w:tc>
          <w:tcPr>
            <w:tcW w:w="1996" w:type="pct"/>
            <w:gridSpan w:val="4"/>
          </w:tcPr>
          <w:p w:rsidR="002D4BAC" w:rsidRPr="002805CC" w:rsidRDefault="002D4BAC" w:rsidP="002625F6">
            <w:pPr>
              <w:pStyle w:val="Tabletext"/>
              <w:jc w:val="center"/>
              <w:rPr>
                <w:lang w:val="es-ES_tradnl"/>
              </w:rPr>
            </w:pPr>
            <w:r w:rsidRPr="002805CC">
              <w:rPr>
                <w:lang w:val="es-ES_tradnl"/>
              </w:rPr>
              <w:t>250</w:t>
            </w:r>
          </w:p>
        </w:tc>
      </w:tr>
      <w:tr w:rsidR="002D4BAC" w:rsidRPr="002805CC" w:rsidTr="002625F6">
        <w:trPr>
          <w:jc w:val="center"/>
        </w:trPr>
        <w:tc>
          <w:tcPr>
            <w:tcW w:w="3004" w:type="pct"/>
          </w:tcPr>
          <w:p w:rsidR="002D4BAC" w:rsidRPr="002805CC" w:rsidRDefault="002D4BAC" w:rsidP="002625F6">
            <w:pPr>
              <w:pStyle w:val="Tabletext"/>
              <w:jc w:val="left"/>
              <w:rPr>
                <w:szCs w:val="22"/>
                <w:lang w:val="es-ES_tradnl"/>
              </w:rPr>
            </w:pPr>
            <w:r w:rsidRPr="002805CC">
              <w:rPr>
                <w:szCs w:val="22"/>
                <w:lang w:val="es-ES_tradnl"/>
              </w:rPr>
              <w:t>Pérdidas del trayecto en el espacio libre (dB)</w:t>
            </w:r>
          </w:p>
        </w:tc>
        <w:tc>
          <w:tcPr>
            <w:tcW w:w="1996" w:type="pct"/>
            <w:gridSpan w:val="4"/>
          </w:tcPr>
          <w:p w:rsidR="002D4BAC" w:rsidRPr="002805CC" w:rsidRDefault="002D4BAC" w:rsidP="002625F6">
            <w:pPr>
              <w:pStyle w:val="Tabletext"/>
              <w:jc w:val="center"/>
              <w:rPr>
                <w:lang w:val="es-ES_tradnl"/>
              </w:rPr>
            </w:pPr>
            <w:r w:rsidRPr="002805CC">
              <w:rPr>
                <w:lang w:val="es-ES_tradnl"/>
              </w:rPr>
              <w:t>144,90</w:t>
            </w:r>
          </w:p>
        </w:tc>
      </w:tr>
      <w:tr w:rsidR="002D4BAC" w:rsidRPr="002805CC" w:rsidTr="002625F6">
        <w:trPr>
          <w:jc w:val="center"/>
        </w:trPr>
        <w:tc>
          <w:tcPr>
            <w:tcW w:w="3004" w:type="pct"/>
          </w:tcPr>
          <w:p w:rsidR="002D4BAC" w:rsidRPr="002805CC" w:rsidRDefault="002D4BAC" w:rsidP="00F429F9">
            <w:pPr>
              <w:pStyle w:val="Tabletext"/>
              <w:jc w:val="left"/>
              <w:rPr>
                <w:szCs w:val="22"/>
                <w:lang w:val="es-ES_tradnl"/>
              </w:rPr>
            </w:pPr>
            <w:r w:rsidRPr="002805CC">
              <w:rPr>
                <w:szCs w:val="22"/>
                <w:lang w:val="es-ES_tradnl"/>
              </w:rPr>
              <w:t>Pérdidas en exceso del trayecto (lluvia, desvanecimiento, etc.)</w:t>
            </w:r>
            <w:r w:rsidR="00F429F9">
              <w:rPr>
                <w:szCs w:val="22"/>
                <w:lang w:val="es-ES_tradnl"/>
              </w:rPr>
              <w:t> </w:t>
            </w:r>
            <w:r w:rsidRPr="002805CC">
              <w:rPr>
                <w:szCs w:val="22"/>
                <w:lang w:val="es-ES_tradnl"/>
              </w:rPr>
              <w:t>(dB)</w:t>
            </w:r>
          </w:p>
        </w:tc>
        <w:tc>
          <w:tcPr>
            <w:tcW w:w="998" w:type="pct"/>
            <w:gridSpan w:val="2"/>
          </w:tcPr>
          <w:p w:rsidR="002D4BAC" w:rsidRPr="002805CC" w:rsidRDefault="002D4BAC" w:rsidP="002625F6">
            <w:pPr>
              <w:pStyle w:val="Tabletext"/>
              <w:jc w:val="center"/>
              <w:rPr>
                <w:lang w:val="es-ES_tradnl"/>
              </w:rPr>
            </w:pPr>
            <w:r w:rsidRPr="002805CC">
              <w:rPr>
                <w:lang w:val="es-ES_tradnl"/>
              </w:rPr>
              <w:t>2,0</w:t>
            </w:r>
          </w:p>
        </w:tc>
        <w:tc>
          <w:tcPr>
            <w:tcW w:w="998" w:type="pct"/>
            <w:gridSpan w:val="2"/>
          </w:tcPr>
          <w:p w:rsidR="002D4BAC" w:rsidRPr="002805CC" w:rsidRDefault="002D4BAC" w:rsidP="002625F6">
            <w:pPr>
              <w:pStyle w:val="Tabletext"/>
              <w:jc w:val="center"/>
              <w:rPr>
                <w:lang w:val="es-ES_tradnl"/>
              </w:rPr>
            </w:pPr>
            <w:r w:rsidRPr="002805CC">
              <w:rPr>
                <w:lang w:val="es-ES_tradnl"/>
              </w:rPr>
              <w:t>5,0</w:t>
            </w:r>
          </w:p>
        </w:tc>
      </w:tr>
      <w:tr w:rsidR="002D4BAC" w:rsidRPr="002805CC" w:rsidTr="002625F6">
        <w:trPr>
          <w:jc w:val="center"/>
        </w:trPr>
        <w:tc>
          <w:tcPr>
            <w:tcW w:w="3004" w:type="pct"/>
          </w:tcPr>
          <w:p w:rsidR="002D4BAC" w:rsidRPr="002805CC" w:rsidRDefault="002D4BAC" w:rsidP="002625F6">
            <w:pPr>
              <w:pStyle w:val="Tabletext"/>
              <w:jc w:val="left"/>
              <w:rPr>
                <w:szCs w:val="22"/>
                <w:lang w:val="es-ES_tradnl"/>
              </w:rPr>
            </w:pPr>
            <w:r w:rsidRPr="002805CC">
              <w:rPr>
                <w:szCs w:val="22"/>
                <w:lang w:val="es-ES_tradnl"/>
              </w:rPr>
              <w:t>Ganancia de la antena de la estación en tierra (</w:t>
            </w:r>
            <w:proofErr w:type="spellStart"/>
            <w:r w:rsidRPr="002805CC">
              <w:rPr>
                <w:szCs w:val="22"/>
                <w:lang w:val="es-ES_tradnl"/>
              </w:rPr>
              <w:t>dBi</w:t>
            </w:r>
            <w:proofErr w:type="spellEnd"/>
            <w:r w:rsidRPr="002805CC">
              <w:rPr>
                <w:szCs w:val="22"/>
                <w:lang w:val="es-ES_tradnl"/>
              </w:rPr>
              <w:t>)</w:t>
            </w:r>
          </w:p>
        </w:tc>
        <w:tc>
          <w:tcPr>
            <w:tcW w:w="998" w:type="pct"/>
            <w:gridSpan w:val="2"/>
          </w:tcPr>
          <w:p w:rsidR="002D4BAC" w:rsidRPr="002805CC" w:rsidRDefault="002D4BAC" w:rsidP="002625F6">
            <w:pPr>
              <w:pStyle w:val="Tabletext"/>
              <w:jc w:val="center"/>
              <w:rPr>
                <w:lang w:val="es-ES_tradnl"/>
              </w:rPr>
            </w:pPr>
            <w:r w:rsidRPr="002805CC">
              <w:rPr>
                <w:lang w:val="es-ES_tradnl"/>
              </w:rPr>
              <w:t>28</w:t>
            </w:r>
          </w:p>
        </w:tc>
        <w:tc>
          <w:tcPr>
            <w:tcW w:w="998" w:type="pct"/>
            <w:gridSpan w:val="2"/>
          </w:tcPr>
          <w:p w:rsidR="002D4BAC" w:rsidRPr="002805CC" w:rsidRDefault="002D4BAC" w:rsidP="002625F6">
            <w:pPr>
              <w:pStyle w:val="Tabletext"/>
              <w:jc w:val="center"/>
              <w:rPr>
                <w:lang w:val="es-ES_tradnl"/>
              </w:rPr>
            </w:pPr>
            <w:r w:rsidRPr="002805CC">
              <w:rPr>
                <w:lang w:val="es-ES_tradnl"/>
              </w:rPr>
              <w:t>26</w:t>
            </w:r>
          </w:p>
        </w:tc>
      </w:tr>
      <w:tr w:rsidR="002D4BAC" w:rsidRPr="002805CC" w:rsidTr="002625F6">
        <w:trPr>
          <w:jc w:val="center"/>
        </w:trPr>
        <w:tc>
          <w:tcPr>
            <w:tcW w:w="3004" w:type="pct"/>
          </w:tcPr>
          <w:p w:rsidR="002D4BAC" w:rsidRPr="002805CC" w:rsidRDefault="002D4BAC" w:rsidP="002625F6">
            <w:pPr>
              <w:pStyle w:val="Tabletext"/>
              <w:jc w:val="left"/>
              <w:rPr>
                <w:szCs w:val="22"/>
                <w:lang w:val="es-ES_tradnl"/>
              </w:rPr>
            </w:pPr>
            <w:r w:rsidRPr="002805CC">
              <w:rPr>
                <w:szCs w:val="22"/>
                <w:lang w:val="es-ES_tradnl"/>
              </w:rPr>
              <w:t>Error de puntería de la antena de la estación en tierra (dB)</w:t>
            </w:r>
          </w:p>
        </w:tc>
        <w:tc>
          <w:tcPr>
            <w:tcW w:w="998" w:type="pct"/>
            <w:gridSpan w:val="2"/>
          </w:tcPr>
          <w:p w:rsidR="002D4BAC" w:rsidRPr="002805CC" w:rsidRDefault="002D4BAC" w:rsidP="002625F6">
            <w:pPr>
              <w:pStyle w:val="Tabletext"/>
              <w:jc w:val="center"/>
              <w:rPr>
                <w:lang w:val="es-ES_tradnl"/>
              </w:rPr>
            </w:pPr>
            <w:r w:rsidRPr="002805CC">
              <w:rPr>
                <w:lang w:val="es-ES_tradnl"/>
              </w:rPr>
              <w:t>0,5</w:t>
            </w:r>
          </w:p>
        </w:tc>
        <w:tc>
          <w:tcPr>
            <w:tcW w:w="998" w:type="pct"/>
            <w:gridSpan w:val="2"/>
          </w:tcPr>
          <w:p w:rsidR="002D4BAC" w:rsidRPr="002805CC" w:rsidRDefault="002D4BAC" w:rsidP="002625F6">
            <w:pPr>
              <w:pStyle w:val="Tabletext"/>
              <w:jc w:val="center"/>
              <w:rPr>
                <w:lang w:val="es-ES_tradnl"/>
              </w:rPr>
            </w:pPr>
            <w:r w:rsidRPr="002805CC">
              <w:rPr>
                <w:lang w:val="es-ES_tradnl"/>
              </w:rPr>
              <w:t>0,0</w:t>
            </w:r>
          </w:p>
        </w:tc>
      </w:tr>
      <w:tr w:rsidR="002D4BAC" w:rsidRPr="002805CC" w:rsidTr="002625F6">
        <w:trPr>
          <w:jc w:val="center"/>
        </w:trPr>
        <w:tc>
          <w:tcPr>
            <w:tcW w:w="3004" w:type="pct"/>
          </w:tcPr>
          <w:p w:rsidR="002D4BAC" w:rsidRPr="002805CC" w:rsidRDefault="002D4BAC" w:rsidP="002625F6">
            <w:pPr>
              <w:pStyle w:val="Tabletext"/>
              <w:tabs>
                <w:tab w:val="clear" w:pos="284"/>
                <w:tab w:val="left" w:pos="0"/>
              </w:tabs>
              <w:jc w:val="left"/>
              <w:rPr>
                <w:szCs w:val="22"/>
                <w:lang w:val="es-ES_tradnl"/>
              </w:rPr>
            </w:pPr>
            <w:r w:rsidRPr="002805CC">
              <w:rPr>
                <w:szCs w:val="22"/>
                <w:lang w:val="es-ES_tradnl"/>
              </w:rPr>
              <w:t>Pérdidas del sistema receptor (alimentación de la antena, cables, etc.) (dB)</w:t>
            </w:r>
          </w:p>
        </w:tc>
        <w:tc>
          <w:tcPr>
            <w:tcW w:w="998" w:type="pct"/>
            <w:gridSpan w:val="2"/>
          </w:tcPr>
          <w:p w:rsidR="002D4BAC" w:rsidRPr="002805CC" w:rsidRDefault="002D4BAC" w:rsidP="002625F6">
            <w:pPr>
              <w:pStyle w:val="Tabletext"/>
              <w:jc w:val="center"/>
              <w:rPr>
                <w:lang w:val="es-ES_tradnl"/>
              </w:rPr>
            </w:pPr>
            <w:r w:rsidRPr="002805CC">
              <w:rPr>
                <w:lang w:val="es-ES_tradnl"/>
              </w:rPr>
              <w:t>3,0</w:t>
            </w:r>
          </w:p>
        </w:tc>
        <w:tc>
          <w:tcPr>
            <w:tcW w:w="998" w:type="pct"/>
            <w:gridSpan w:val="2"/>
          </w:tcPr>
          <w:p w:rsidR="002D4BAC" w:rsidRPr="002805CC" w:rsidRDefault="002D4BAC" w:rsidP="002625F6">
            <w:pPr>
              <w:pStyle w:val="Tabletext"/>
              <w:jc w:val="center"/>
              <w:rPr>
                <w:lang w:val="es-ES_tradnl"/>
              </w:rPr>
            </w:pPr>
            <w:r w:rsidRPr="002805CC">
              <w:rPr>
                <w:lang w:val="es-ES_tradnl"/>
              </w:rPr>
              <w:t>0,5</w:t>
            </w:r>
          </w:p>
        </w:tc>
      </w:tr>
      <w:tr w:rsidR="002D4BAC" w:rsidRPr="002805CC" w:rsidTr="002625F6">
        <w:trPr>
          <w:jc w:val="center"/>
        </w:trPr>
        <w:tc>
          <w:tcPr>
            <w:tcW w:w="3004" w:type="pct"/>
          </w:tcPr>
          <w:p w:rsidR="002D4BAC" w:rsidRPr="002805CC" w:rsidRDefault="002D4BAC" w:rsidP="002625F6">
            <w:pPr>
              <w:pStyle w:val="Tabletext"/>
              <w:jc w:val="left"/>
              <w:rPr>
                <w:szCs w:val="22"/>
                <w:lang w:val="es-ES_tradnl"/>
              </w:rPr>
            </w:pPr>
            <w:r w:rsidRPr="002805CC">
              <w:rPr>
                <w:szCs w:val="22"/>
                <w:lang w:val="es-ES_tradnl"/>
              </w:rPr>
              <w:t>Pérdidas por desadaptación de polarización (dB)</w:t>
            </w:r>
          </w:p>
        </w:tc>
        <w:tc>
          <w:tcPr>
            <w:tcW w:w="998" w:type="pct"/>
            <w:gridSpan w:val="2"/>
          </w:tcPr>
          <w:p w:rsidR="002D4BAC" w:rsidRPr="002805CC" w:rsidRDefault="002D4BAC" w:rsidP="002625F6">
            <w:pPr>
              <w:pStyle w:val="Tabletext"/>
              <w:jc w:val="center"/>
              <w:rPr>
                <w:lang w:val="es-ES_tradnl"/>
              </w:rPr>
            </w:pPr>
            <w:r w:rsidRPr="002805CC">
              <w:rPr>
                <w:lang w:val="es-ES_tradnl"/>
              </w:rPr>
              <w:t>0,5</w:t>
            </w:r>
          </w:p>
        </w:tc>
        <w:tc>
          <w:tcPr>
            <w:tcW w:w="998" w:type="pct"/>
            <w:gridSpan w:val="2"/>
          </w:tcPr>
          <w:p w:rsidR="002D4BAC" w:rsidRPr="002805CC" w:rsidRDefault="002D4BAC" w:rsidP="002625F6">
            <w:pPr>
              <w:pStyle w:val="Tabletext"/>
              <w:jc w:val="center"/>
              <w:rPr>
                <w:lang w:val="es-ES_tradnl"/>
              </w:rPr>
            </w:pPr>
            <w:r w:rsidRPr="002805CC">
              <w:rPr>
                <w:lang w:val="es-ES_tradnl"/>
              </w:rPr>
              <w:t>3</w:t>
            </w:r>
          </w:p>
        </w:tc>
      </w:tr>
      <w:tr w:rsidR="002D4BAC" w:rsidRPr="002805CC" w:rsidTr="002625F6">
        <w:trPr>
          <w:jc w:val="center"/>
        </w:trPr>
        <w:tc>
          <w:tcPr>
            <w:tcW w:w="3004" w:type="pct"/>
          </w:tcPr>
          <w:p w:rsidR="002D4BAC" w:rsidRPr="002805CC" w:rsidRDefault="002D4BAC" w:rsidP="002625F6">
            <w:pPr>
              <w:pStyle w:val="Tabletext"/>
              <w:jc w:val="left"/>
              <w:rPr>
                <w:szCs w:val="22"/>
                <w:lang w:val="es-ES_tradnl"/>
              </w:rPr>
            </w:pPr>
            <w:r w:rsidRPr="002805CC">
              <w:rPr>
                <w:szCs w:val="22"/>
                <w:lang w:val="es-ES_tradnl"/>
              </w:rPr>
              <w:t>Potencia de señal recibida (</w:t>
            </w:r>
            <w:proofErr w:type="spellStart"/>
            <w:r w:rsidRPr="002805CC">
              <w:rPr>
                <w:szCs w:val="22"/>
                <w:lang w:val="es-ES_tradnl"/>
              </w:rPr>
              <w:t>dBW</w:t>
            </w:r>
            <w:proofErr w:type="spellEnd"/>
            <w:r w:rsidRPr="002805CC">
              <w:rPr>
                <w:szCs w:val="22"/>
                <w:lang w:val="es-ES_tradnl"/>
              </w:rPr>
              <w:t>)</w:t>
            </w:r>
          </w:p>
        </w:tc>
        <w:tc>
          <w:tcPr>
            <w:tcW w:w="998" w:type="pct"/>
            <w:gridSpan w:val="2"/>
          </w:tcPr>
          <w:p w:rsidR="002D4BAC" w:rsidRPr="002805CC" w:rsidRDefault="002D4BAC" w:rsidP="002625F6">
            <w:pPr>
              <w:pStyle w:val="Tabletext"/>
              <w:jc w:val="center"/>
              <w:rPr>
                <w:lang w:val="es-ES_tradnl"/>
              </w:rPr>
            </w:pPr>
            <w:r w:rsidRPr="002805CC">
              <w:rPr>
                <w:lang w:val="es-ES_tradnl"/>
              </w:rPr>
              <w:t>–126,9</w:t>
            </w:r>
          </w:p>
        </w:tc>
        <w:tc>
          <w:tcPr>
            <w:tcW w:w="998" w:type="pct"/>
            <w:gridSpan w:val="2"/>
          </w:tcPr>
          <w:p w:rsidR="002D4BAC" w:rsidRPr="002805CC" w:rsidRDefault="002D4BAC" w:rsidP="002625F6">
            <w:pPr>
              <w:pStyle w:val="Tabletext"/>
              <w:jc w:val="center"/>
              <w:rPr>
                <w:lang w:val="es-ES_tradnl"/>
              </w:rPr>
            </w:pPr>
            <w:r w:rsidRPr="002805CC">
              <w:rPr>
                <w:lang w:val="es-ES_tradnl"/>
              </w:rPr>
              <w:t>–130,4</w:t>
            </w:r>
          </w:p>
        </w:tc>
      </w:tr>
      <w:tr w:rsidR="002D4BAC" w:rsidRPr="002805CC" w:rsidTr="002625F6">
        <w:trPr>
          <w:jc w:val="center"/>
        </w:trPr>
        <w:tc>
          <w:tcPr>
            <w:tcW w:w="3004" w:type="pct"/>
          </w:tcPr>
          <w:p w:rsidR="002D4BAC" w:rsidRPr="002805CC" w:rsidRDefault="002D4BAC" w:rsidP="002625F6">
            <w:pPr>
              <w:pStyle w:val="Tabletext"/>
              <w:jc w:val="left"/>
              <w:rPr>
                <w:szCs w:val="22"/>
                <w:lang w:val="es-ES_tradnl"/>
              </w:rPr>
            </w:pPr>
            <w:r w:rsidRPr="002805CC">
              <w:rPr>
                <w:szCs w:val="22"/>
                <w:lang w:val="es-ES_tradnl"/>
              </w:rPr>
              <w:t>Ancho de banda de referencia del receptor (kHz)</w:t>
            </w:r>
          </w:p>
        </w:tc>
        <w:tc>
          <w:tcPr>
            <w:tcW w:w="998" w:type="pct"/>
            <w:gridSpan w:val="2"/>
          </w:tcPr>
          <w:p w:rsidR="002D4BAC" w:rsidRPr="002805CC" w:rsidRDefault="002D4BAC" w:rsidP="002625F6">
            <w:pPr>
              <w:pStyle w:val="Tabletext"/>
              <w:jc w:val="center"/>
              <w:rPr>
                <w:lang w:val="es-ES_tradnl"/>
              </w:rPr>
            </w:pPr>
            <w:r w:rsidRPr="002805CC">
              <w:rPr>
                <w:lang w:val="es-ES_tradnl"/>
              </w:rPr>
              <w:t>1 300</w:t>
            </w:r>
          </w:p>
        </w:tc>
        <w:tc>
          <w:tcPr>
            <w:tcW w:w="998" w:type="pct"/>
            <w:gridSpan w:val="2"/>
          </w:tcPr>
          <w:p w:rsidR="002D4BAC" w:rsidRPr="002805CC" w:rsidRDefault="002D4BAC" w:rsidP="002625F6">
            <w:pPr>
              <w:pStyle w:val="Tabletext"/>
              <w:jc w:val="center"/>
              <w:rPr>
                <w:lang w:val="es-ES_tradnl"/>
              </w:rPr>
            </w:pPr>
            <w:r w:rsidRPr="002805CC">
              <w:rPr>
                <w:lang w:val="es-ES_tradnl"/>
              </w:rPr>
              <w:t>150</w:t>
            </w:r>
          </w:p>
        </w:tc>
      </w:tr>
      <w:tr w:rsidR="002D4BAC" w:rsidRPr="002805CC" w:rsidTr="002625F6">
        <w:trPr>
          <w:jc w:val="center"/>
        </w:trPr>
        <w:tc>
          <w:tcPr>
            <w:tcW w:w="3005" w:type="pct"/>
          </w:tcPr>
          <w:p w:rsidR="002D4BAC" w:rsidRPr="002805CC" w:rsidRDefault="002D4BAC" w:rsidP="002625F6">
            <w:pPr>
              <w:pStyle w:val="Tabletext"/>
              <w:jc w:val="left"/>
              <w:rPr>
                <w:szCs w:val="22"/>
                <w:lang w:val="es-ES_tradnl"/>
              </w:rPr>
            </w:pPr>
            <w:r w:rsidRPr="002805CC">
              <w:rPr>
                <w:szCs w:val="22"/>
                <w:lang w:val="es-ES_tradnl"/>
              </w:rPr>
              <w:t>Ancho de banda de referencia (</w:t>
            </w:r>
            <w:proofErr w:type="spellStart"/>
            <w:r w:rsidRPr="002805CC">
              <w:rPr>
                <w:szCs w:val="22"/>
                <w:lang w:val="es-ES_tradnl"/>
              </w:rPr>
              <w:t>dBHz</w:t>
            </w:r>
            <w:proofErr w:type="spellEnd"/>
            <w:r w:rsidRPr="002805CC">
              <w:rPr>
                <w:szCs w:val="22"/>
                <w:lang w:val="es-ES_tradnl"/>
              </w:rPr>
              <w:t>)</w:t>
            </w:r>
          </w:p>
        </w:tc>
        <w:tc>
          <w:tcPr>
            <w:tcW w:w="998" w:type="pct"/>
            <w:gridSpan w:val="2"/>
          </w:tcPr>
          <w:p w:rsidR="002D4BAC" w:rsidRPr="002805CC" w:rsidRDefault="002D4BAC" w:rsidP="002625F6">
            <w:pPr>
              <w:pStyle w:val="Tabletext"/>
              <w:jc w:val="center"/>
              <w:rPr>
                <w:lang w:val="es-ES_tradnl"/>
              </w:rPr>
            </w:pPr>
            <w:r w:rsidRPr="002805CC">
              <w:rPr>
                <w:lang w:val="es-ES_tradnl"/>
              </w:rPr>
              <w:t>61,1</w:t>
            </w:r>
          </w:p>
        </w:tc>
        <w:tc>
          <w:tcPr>
            <w:tcW w:w="997" w:type="pct"/>
            <w:gridSpan w:val="2"/>
          </w:tcPr>
          <w:p w:rsidR="002D4BAC" w:rsidRPr="002805CC" w:rsidRDefault="002D4BAC" w:rsidP="002625F6">
            <w:pPr>
              <w:pStyle w:val="Tabletext"/>
              <w:jc w:val="center"/>
              <w:rPr>
                <w:lang w:val="es-ES_tradnl"/>
              </w:rPr>
            </w:pPr>
            <w:r w:rsidRPr="002805CC">
              <w:rPr>
                <w:lang w:val="es-ES_tradnl"/>
              </w:rPr>
              <w:t>52</w:t>
            </w:r>
          </w:p>
        </w:tc>
      </w:tr>
      <w:tr w:rsidR="002D4BAC" w:rsidRPr="002805CC" w:rsidTr="002625F6">
        <w:trPr>
          <w:jc w:val="center"/>
        </w:trPr>
        <w:tc>
          <w:tcPr>
            <w:tcW w:w="3005" w:type="pct"/>
          </w:tcPr>
          <w:p w:rsidR="002D4BAC" w:rsidRPr="002805CC" w:rsidRDefault="002D4BAC" w:rsidP="002625F6">
            <w:pPr>
              <w:pStyle w:val="Tabletext"/>
              <w:jc w:val="left"/>
              <w:rPr>
                <w:szCs w:val="22"/>
                <w:lang w:val="es-ES_tradnl"/>
              </w:rPr>
            </w:pPr>
            <w:r w:rsidRPr="002805CC">
              <w:rPr>
                <w:szCs w:val="22"/>
                <w:lang w:val="es-ES_tradnl"/>
              </w:rPr>
              <w:t xml:space="preserve">Energía recibida por Hz, </w:t>
            </w:r>
            <w:r w:rsidRPr="002805CC">
              <w:rPr>
                <w:i/>
                <w:iCs/>
                <w:szCs w:val="22"/>
                <w:lang w:val="es-ES_tradnl"/>
              </w:rPr>
              <w:t>C</w:t>
            </w:r>
            <w:r w:rsidRPr="002805CC">
              <w:rPr>
                <w:szCs w:val="22"/>
                <w:vertAlign w:val="subscript"/>
                <w:lang w:val="es-ES_tradnl"/>
              </w:rPr>
              <w:t>0</w:t>
            </w:r>
            <w:r w:rsidRPr="002805CC">
              <w:rPr>
                <w:szCs w:val="22"/>
                <w:lang w:val="es-ES_tradnl"/>
              </w:rPr>
              <w:t xml:space="preserve"> (dB(W/Hz))</w:t>
            </w:r>
          </w:p>
        </w:tc>
        <w:tc>
          <w:tcPr>
            <w:tcW w:w="998" w:type="pct"/>
            <w:gridSpan w:val="2"/>
          </w:tcPr>
          <w:p w:rsidR="002D4BAC" w:rsidRPr="002805CC" w:rsidRDefault="002D4BAC" w:rsidP="002625F6">
            <w:pPr>
              <w:pStyle w:val="Tabletext"/>
              <w:jc w:val="center"/>
              <w:rPr>
                <w:lang w:val="es-ES_tradnl"/>
              </w:rPr>
            </w:pPr>
            <w:r w:rsidRPr="002805CC">
              <w:rPr>
                <w:lang w:val="es-ES_tradnl"/>
              </w:rPr>
              <w:t>–188,0</w:t>
            </w:r>
          </w:p>
        </w:tc>
        <w:tc>
          <w:tcPr>
            <w:tcW w:w="997" w:type="pct"/>
            <w:gridSpan w:val="2"/>
          </w:tcPr>
          <w:p w:rsidR="002D4BAC" w:rsidRPr="002805CC" w:rsidRDefault="002D4BAC" w:rsidP="002625F6">
            <w:pPr>
              <w:pStyle w:val="Tabletext"/>
              <w:jc w:val="center"/>
              <w:rPr>
                <w:lang w:val="es-ES_tradnl"/>
              </w:rPr>
            </w:pPr>
            <w:r w:rsidRPr="002805CC">
              <w:rPr>
                <w:lang w:val="es-ES_tradnl"/>
              </w:rPr>
              <w:t>–182,4</w:t>
            </w:r>
          </w:p>
        </w:tc>
      </w:tr>
      <w:tr w:rsidR="002D4BAC" w:rsidRPr="002805CC" w:rsidTr="002625F6">
        <w:trPr>
          <w:jc w:val="center"/>
        </w:trPr>
        <w:tc>
          <w:tcPr>
            <w:tcW w:w="3005" w:type="pct"/>
          </w:tcPr>
          <w:p w:rsidR="002D4BAC" w:rsidRPr="002805CC" w:rsidRDefault="002D4BAC" w:rsidP="002625F6">
            <w:pPr>
              <w:pStyle w:val="Tabletext"/>
              <w:jc w:val="left"/>
              <w:rPr>
                <w:szCs w:val="22"/>
                <w:lang w:val="es-ES_tradnl"/>
              </w:rPr>
            </w:pPr>
            <w:r w:rsidRPr="002805CC">
              <w:rPr>
                <w:szCs w:val="22"/>
                <w:lang w:val="es-ES_tradnl"/>
              </w:rPr>
              <w:t>Temperatura de ruido del sistema receptor (K)</w:t>
            </w:r>
          </w:p>
        </w:tc>
        <w:tc>
          <w:tcPr>
            <w:tcW w:w="998" w:type="pct"/>
            <w:gridSpan w:val="2"/>
          </w:tcPr>
          <w:p w:rsidR="002D4BAC" w:rsidRPr="002805CC" w:rsidRDefault="002D4BAC" w:rsidP="002625F6">
            <w:pPr>
              <w:pStyle w:val="Tabletext"/>
              <w:jc w:val="center"/>
              <w:rPr>
                <w:lang w:val="es-ES_tradnl"/>
              </w:rPr>
            </w:pPr>
            <w:r w:rsidRPr="002805CC">
              <w:rPr>
                <w:lang w:val="es-ES_tradnl"/>
              </w:rPr>
              <w:t>738</w:t>
            </w:r>
          </w:p>
        </w:tc>
        <w:tc>
          <w:tcPr>
            <w:tcW w:w="997" w:type="pct"/>
            <w:gridSpan w:val="2"/>
          </w:tcPr>
          <w:p w:rsidR="002D4BAC" w:rsidRPr="002805CC" w:rsidRDefault="002D4BAC" w:rsidP="002625F6">
            <w:pPr>
              <w:pStyle w:val="Tabletext"/>
              <w:jc w:val="center"/>
              <w:rPr>
                <w:lang w:val="es-ES_tradnl"/>
              </w:rPr>
            </w:pPr>
            <w:r w:rsidRPr="002805CC">
              <w:rPr>
                <w:lang w:val="es-ES_tradnl"/>
              </w:rPr>
              <w:t>1 000</w:t>
            </w:r>
          </w:p>
        </w:tc>
      </w:tr>
      <w:tr w:rsidR="002D4BAC" w:rsidRPr="002805CC" w:rsidTr="002625F6">
        <w:trPr>
          <w:jc w:val="center"/>
        </w:trPr>
        <w:tc>
          <w:tcPr>
            <w:tcW w:w="3005" w:type="pct"/>
          </w:tcPr>
          <w:p w:rsidR="002D4BAC" w:rsidRPr="002805CC" w:rsidRDefault="002D4BAC" w:rsidP="002625F6">
            <w:pPr>
              <w:pStyle w:val="Tabletext"/>
              <w:jc w:val="left"/>
              <w:rPr>
                <w:szCs w:val="22"/>
                <w:lang w:val="es-ES_tradnl"/>
              </w:rPr>
            </w:pPr>
            <w:r w:rsidRPr="002805CC">
              <w:rPr>
                <w:szCs w:val="22"/>
                <w:lang w:val="es-ES_tradnl"/>
              </w:rPr>
              <w:t>Potencia de ruido del sistema receptor (</w:t>
            </w:r>
            <w:proofErr w:type="spellStart"/>
            <w:r w:rsidRPr="002805CC">
              <w:rPr>
                <w:szCs w:val="22"/>
                <w:lang w:val="es-ES_tradnl"/>
              </w:rPr>
              <w:t>dBW</w:t>
            </w:r>
            <w:proofErr w:type="spellEnd"/>
            <w:r w:rsidRPr="002805CC">
              <w:rPr>
                <w:szCs w:val="22"/>
                <w:lang w:val="es-ES_tradnl"/>
              </w:rPr>
              <w:t>)</w:t>
            </w:r>
          </w:p>
        </w:tc>
        <w:tc>
          <w:tcPr>
            <w:tcW w:w="998" w:type="pct"/>
            <w:gridSpan w:val="2"/>
          </w:tcPr>
          <w:p w:rsidR="002D4BAC" w:rsidRPr="002805CC" w:rsidRDefault="002D4BAC" w:rsidP="002625F6">
            <w:pPr>
              <w:pStyle w:val="Tabletext"/>
              <w:jc w:val="center"/>
              <w:rPr>
                <w:lang w:val="es-ES_tradnl"/>
              </w:rPr>
            </w:pPr>
            <w:r w:rsidRPr="002805CC">
              <w:rPr>
                <w:lang w:val="es-ES_tradnl"/>
              </w:rPr>
              <w:t>–168,7</w:t>
            </w:r>
          </w:p>
        </w:tc>
        <w:tc>
          <w:tcPr>
            <w:tcW w:w="997" w:type="pct"/>
            <w:gridSpan w:val="2"/>
          </w:tcPr>
          <w:p w:rsidR="002D4BAC" w:rsidRPr="002805CC" w:rsidRDefault="002D4BAC" w:rsidP="002625F6">
            <w:pPr>
              <w:pStyle w:val="Tabletext"/>
              <w:jc w:val="center"/>
              <w:rPr>
                <w:lang w:val="es-ES_tradnl"/>
              </w:rPr>
            </w:pPr>
            <w:r w:rsidRPr="002805CC">
              <w:rPr>
                <w:lang w:val="es-ES_tradnl"/>
              </w:rPr>
              <w:t>–146,8</w:t>
            </w:r>
          </w:p>
        </w:tc>
      </w:tr>
      <w:tr w:rsidR="002D4BAC" w:rsidRPr="002805CC" w:rsidTr="002625F6">
        <w:trPr>
          <w:jc w:val="center"/>
        </w:trPr>
        <w:tc>
          <w:tcPr>
            <w:tcW w:w="3005" w:type="pct"/>
          </w:tcPr>
          <w:p w:rsidR="002D4BAC" w:rsidRPr="002805CC" w:rsidRDefault="002D4BAC" w:rsidP="002625F6">
            <w:pPr>
              <w:pStyle w:val="Tabletext"/>
              <w:jc w:val="left"/>
              <w:rPr>
                <w:szCs w:val="22"/>
                <w:lang w:val="es-ES_tradnl"/>
              </w:rPr>
            </w:pPr>
            <w:r w:rsidRPr="002805CC">
              <w:rPr>
                <w:szCs w:val="22"/>
                <w:lang w:val="es-ES_tradnl"/>
              </w:rPr>
              <w:t xml:space="preserve">Densidad espectral de ruido del receptor, </w:t>
            </w:r>
            <w:r w:rsidRPr="002805CC">
              <w:rPr>
                <w:i/>
                <w:iCs/>
                <w:szCs w:val="22"/>
                <w:lang w:val="es-ES_tradnl"/>
              </w:rPr>
              <w:t>N</w:t>
            </w:r>
            <w:r w:rsidRPr="002805CC">
              <w:rPr>
                <w:szCs w:val="22"/>
                <w:vertAlign w:val="subscript"/>
                <w:lang w:val="es-ES_tradnl"/>
              </w:rPr>
              <w:t>0</w:t>
            </w:r>
            <w:r w:rsidRPr="002805CC">
              <w:rPr>
                <w:szCs w:val="22"/>
                <w:lang w:val="es-ES_tradnl"/>
              </w:rPr>
              <w:t xml:space="preserve"> (dB(W/Hz))</w:t>
            </w:r>
          </w:p>
        </w:tc>
        <w:tc>
          <w:tcPr>
            <w:tcW w:w="998" w:type="pct"/>
            <w:gridSpan w:val="2"/>
          </w:tcPr>
          <w:p w:rsidR="002D4BAC" w:rsidRPr="002805CC" w:rsidRDefault="002D4BAC" w:rsidP="002625F6">
            <w:pPr>
              <w:pStyle w:val="Tabletext"/>
              <w:jc w:val="center"/>
              <w:rPr>
                <w:lang w:val="es-ES_tradnl"/>
              </w:rPr>
            </w:pPr>
            <w:r w:rsidRPr="002805CC">
              <w:rPr>
                <w:lang w:val="es-ES_tradnl"/>
              </w:rPr>
              <w:t>–200,5</w:t>
            </w:r>
          </w:p>
        </w:tc>
        <w:tc>
          <w:tcPr>
            <w:tcW w:w="997" w:type="pct"/>
            <w:gridSpan w:val="2"/>
          </w:tcPr>
          <w:p w:rsidR="002D4BAC" w:rsidRPr="002805CC" w:rsidRDefault="002D4BAC" w:rsidP="002625F6">
            <w:pPr>
              <w:pStyle w:val="Tabletext"/>
              <w:jc w:val="center"/>
              <w:rPr>
                <w:lang w:val="es-ES_tradnl"/>
              </w:rPr>
            </w:pPr>
            <w:r w:rsidRPr="002805CC">
              <w:rPr>
                <w:lang w:val="es-ES_tradnl"/>
              </w:rPr>
              <w:t>–197,4</w:t>
            </w:r>
          </w:p>
        </w:tc>
      </w:tr>
      <w:tr w:rsidR="002D4BAC" w:rsidRPr="002805CC" w:rsidTr="002625F6">
        <w:trPr>
          <w:jc w:val="center"/>
        </w:trPr>
        <w:tc>
          <w:tcPr>
            <w:tcW w:w="3005" w:type="pct"/>
          </w:tcPr>
          <w:p w:rsidR="002D4BAC" w:rsidRPr="002805CC" w:rsidRDefault="002D4BAC" w:rsidP="002625F6">
            <w:pPr>
              <w:pStyle w:val="Tabletext"/>
              <w:jc w:val="left"/>
              <w:rPr>
                <w:szCs w:val="22"/>
                <w:lang w:val="es-ES_tradnl"/>
              </w:rPr>
            </w:pPr>
            <w:r w:rsidRPr="002805CC">
              <w:rPr>
                <w:i/>
                <w:iCs/>
                <w:szCs w:val="22"/>
                <w:lang w:val="es-ES_tradnl"/>
              </w:rPr>
              <w:t>C</w:t>
            </w:r>
            <w:r w:rsidRPr="002805CC">
              <w:rPr>
                <w:szCs w:val="22"/>
                <w:vertAlign w:val="subscript"/>
                <w:lang w:val="es-ES_tradnl"/>
              </w:rPr>
              <w:t>0</w:t>
            </w:r>
            <w:r w:rsidRPr="002805CC">
              <w:rPr>
                <w:szCs w:val="22"/>
                <w:lang w:val="es-ES_tradnl"/>
              </w:rPr>
              <w:t>/</w:t>
            </w:r>
            <w:r w:rsidRPr="002805CC">
              <w:rPr>
                <w:i/>
                <w:iCs/>
                <w:szCs w:val="22"/>
                <w:lang w:val="es-ES_tradnl"/>
              </w:rPr>
              <w:t>N</w:t>
            </w:r>
            <w:r w:rsidRPr="002805CC">
              <w:rPr>
                <w:szCs w:val="22"/>
                <w:vertAlign w:val="subscript"/>
                <w:lang w:val="es-ES_tradnl"/>
              </w:rPr>
              <w:t>0</w:t>
            </w:r>
            <w:r w:rsidRPr="002805CC">
              <w:rPr>
                <w:szCs w:val="22"/>
                <w:lang w:val="es-ES_tradnl"/>
              </w:rPr>
              <w:t xml:space="preserve"> mínima (dB)</w:t>
            </w:r>
          </w:p>
        </w:tc>
        <w:tc>
          <w:tcPr>
            <w:tcW w:w="543" w:type="pct"/>
          </w:tcPr>
          <w:p w:rsidR="002D4BAC" w:rsidRPr="002805CC" w:rsidRDefault="002D4BAC" w:rsidP="002625F6">
            <w:pPr>
              <w:pStyle w:val="Tabletext"/>
              <w:jc w:val="center"/>
              <w:rPr>
                <w:lang w:val="es-ES_tradnl"/>
              </w:rPr>
            </w:pPr>
            <w:r w:rsidRPr="002805CC">
              <w:rPr>
                <w:lang w:val="es-ES_tradnl"/>
              </w:rPr>
              <w:t>7</w:t>
            </w:r>
          </w:p>
        </w:tc>
        <w:tc>
          <w:tcPr>
            <w:tcW w:w="455" w:type="pct"/>
          </w:tcPr>
          <w:p w:rsidR="002D4BAC" w:rsidRPr="002805CC" w:rsidRDefault="002D4BAC" w:rsidP="002625F6">
            <w:pPr>
              <w:pStyle w:val="Tabletext"/>
              <w:jc w:val="center"/>
              <w:rPr>
                <w:lang w:val="es-ES_tradnl"/>
              </w:rPr>
            </w:pPr>
            <w:r w:rsidRPr="002805CC">
              <w:rPr>
                <w:lang w:val="es-ES_tradnl"/>
              </w:rPr>
              <w:t>12</w:t>
            </w:r>
          </w:p>
        </w:tc>
        <w:tc>
          <w:tcPr>
            <w:tcW w:w="543" w:type="pct"/>
          </w:tcPr>
          <w:p w:rsidR="002D4BAC" w:rsidRPr="002805CC" w:rsidRDefault="002D4BAC" w:rsidP="002625F6">
            <w:pPr>
              <w:pStyle w:val="Tabletext"/>
              <w:jc w:val="center"/>
              <w:rPr>
                <w:lang w:val="es-ES_tradnl"/>
              </w:rPr>
            </w:pPr>
            <w:r w:rsidRPr="002805CC">
              <w:rPr>
                <w:lang w:val="es-ES_tradnl"/>
              </w:rPr>
              <w:t>6</w:t>
            </w:r>
          </w:p>
        </w:tc>
        <w:tc>
          <w:tcPr>
            <w:tcW w:w="454" w:type="pct"/>
          </w:tcPr>
          <w:p w:rsidR="002D4BAC" w:rsidRPr="002805CC" w:rsidRDefault="002D4BAC" w:rsidP="002625F6">
            <w:pPr>
              <w:pStyle w:val="Tabletext"/>
              <w:jc w:val="center"/>
              <w:rPr>
                <w:lang w:val="es-ES_tradnl"/>
              </w:rPr>
            </w:pPr>
            <w:r w:rsidRPr="002805CC">
              <w:rPr>
                <w:lang w:val="es-ES_tradnl"/>
              </w:rPr>
              <w:t>12</w:t>
            </w:r>
          </w:p>
        </w:tc>
      </w:tr>
      <w:tr w:rsidR="002D4BAC" w:rsidRPr="002805CC" w:rsidTr="002625F6">
        <w:trPr>
          <w:jc w:val="center"/>
        </w:trPr>
        <w:tc>
          <w:tcPr>
            <w:tcW w:w="3005" w:type="pct"/>
          </w:tcPr>
          <w:p w:rsidR="002D4BAC" w:rsidRPr="002805CC" w:rsidRDefault="002D4BAC" w:rsidP="002625F6">
            <w:pPr>
              <w:pStyle w:val="Tabletext"/>
              <w:jc w:val="left"/>
              <w:rPr>
                <w:szCs w:val="22"/>
                <w:lang w:val="es-ES_tradnl"/>
              </w:rPr>
            </w:pPr>
            <w:r w:rsidRPr="002805CC">
              <w:rPr>
                <w:i/>
                <w:iCs/>
                <w:szCs w:val="22"/>
                <w:lang w:val="es-ES_tradnl"/>
              </w:rPr>
              <w:t>C</w:t>
            </w:r>
            <w:r w:rsidRPr="002805CC">
              <w:rPr>
                <w:szCs w:val="22"/>
                <w:vertAlign w:val="subscript"/>
                <w:lang w:val="es-ES_tradnl"/>
              </w:rPr>
              <w:t>0</w:t>
            </w:r>
            <w:r w:rsidRPr="002805CC">
              <w:rPr>
                <w:szCs w:val="22"/>
                <w:lang w:val="es-ES_tradnl"/>
              </w:rPr>
              <w:t>/</w:t>
            </w:r>
            <w:r w:rsidRPr="002805CC">
              <w:rPr>
                <w:i/>
                <w:iCs/>
                <w:szCs w:val="22"/>
                <w:lang w:val="es-ES_tradnl"/>
              </w:rPr>
              <w:t>N</w:t>
            </w:r>
            <w:r w:rsidRPr="002805CC">
              <w:rPr>
                <w:szCs w:val="22"/>
                <w:vertAlign w:val="subscript"/>
                <w:lang w:val="es-ES_tradnl"/>
              </w:rPr>
              <w:t xml:space="preserve">0 </w:t>
            </w:r>
            <w:r w:rsidRPr="002805CC">
              <w:rPr>
                <w:szCs w:val="22"/>
                <w:lang w:val="es-ES_tradnl"/>
              </w:rPr>
              <w:t>efectiva para el vuelo (dB)</w:t>
            </w:r>
          </w:p>
        </w:tc>
        <w:tc>
          <w:tcPr>
            <w:tcW w:w="998" w:type="pct"/>
            <w:gridSpan w:val="2"/>
          </w:tcPr>
          <w:p w:rsidR="002D4BAC" w:rsidRPr="002805CC" w:rsidRDefault="002D4BAC" w:rsidP="002625F6">
            <w:pPr>
              <w:pStyle w:val="Tabletext"/>
              <w:jc w:val="center"/>
              <w:rPr>
                <w:lang w:val="es-ES_tradnl"/>
              </w:rPr>
            </w:pPr>
            <w:r w:rsidRPr="002805CC">
              <w:rPr>
                <w:lang w:val="es-ES_tradnl"/>
              </w:rPr>
              <w:t>12,5</w:t>
            </w:r>
          </w:p>
        </w:tc>
        <w:tc>
          <w:tcPr>
            <w:tcW w:w="997" w:type="pct"/>
            <w:gridSpan w:val="2"/>
          </w:tcPr>
          <w:p w:rsidR="002D4BAC" w:rsidRPr="002805CC" w:rsidRDefault="002D4BAC" w:rsidP="002625F6">
            <w:pPr>
              <w:pStyle w:val="Tabletext"/>
              <w:jc w:val="center"/>
              <w:rPr>
                <w:lang w:val="es-ES_tradnl"/>
              </w:rPr>
            </w:pPr>
            <w:r w:rsidRPr="002805CC">
              <w:rPr>
                <w:lang w:val="es-ES_tradnl"/>
              </w:rPr>
              <w:t>15</w:t>
            </w:r>
          </w:p>
        </w:tc>
      </w:tr>
      <w:tr w:rsidR="002D4BAC" w:rsidRPr="002805CC" w:rsidTr="002625F6">
        <w:trPr>
          <w:jc w:val="center"/>
        </w:trPr>
        <w:tc>
          <w:tcPr>
            <w:tcW w:w="3005" w:type="pct"/>
          </w:tcPr>
          <w:p w:rsidR="002D4BAC" w:rsidRPr="002805CC" w:rsidRDefault="002D4BAC" w:rsidP="002625F6">
            <w:pPr>
              <w:pStyle w:val="Tabletext"/>
              <w:jc w:val="left"/>
              <w:rPr>
                <w:szCs w:val="22"/>
                <w:lang w:val="es-ES_tradnl"/>
              </w:rPr>
            </w:pPr>
            <w:r w:rsidRPr="002805CC">
              <w:rPr>
                <w:szCs w:val="22"/>
                <w:lang w:val="es-ES_tradnl"/>
              </w:rPr>
              <w:t>Margen (dB)</w:t>
            </w:r>
          </w:p>
        </w:tc>
        <w:tc>
          <w:tcPr>
            <w:tcW w:w="543" w:type="pct"/>
          </w:tcPr>
          <w:p w:rsidR="002D4BAC" w:rsidRPr="002805CC" w:rsidRDefault="002D4BAC" w:rsidP="002625F6">
            <w:pPr>
              <w:pStyle w:val="Tabletext"/>
              <w:jc w:val="center"/>
              <w:rPr>
                <w:lang w:val="es-ES_tradnl"/>
              </w:rPr>
            </w:pPr>
            <w:r w:rsidRPr="002805CC">
              <w:rPr>
                <w:lang w:val="es-ES_tradnl"/>
              </w:rPr>
              <w:t>5,5</w:t>
            </w:r>
          </w:p>
        </w:tc>
        <w:tc>
          <w:tcPr>
            <w:tcW w:w="455" w:type="pct"/>
          </w:tcPr>
          <w:p w:rsidR="002D4BAC" w:rsidRPr="002805CC" w:rsidRDefault="002D4BAC" w:rsidP="002625F6">
            <w:pPr>
              <w:pStyle w:val="Tabletext"/>
              <w:jc w:val="center"/>
              <w:rPr>
                <w:lang w:val="es-ES_tradnl"/>
              </w:rPr>
            </w:pPr>
            <w:r w:rsidRPr="002805CC">
              <w:rPr>
                <w:lang w:val="es-ES_tradnl"/>
              </w:rPr>
              <w:t>0,5</w:t>
            </w:r>
          </w:p>
        </w:tc>
        <w:tc>
          <w:tcPr>
            <w:tcW w:w="543" w:type="pct"/>
          </w:tcPr>
          <w:p w:rsidR="002D4BAC" w:rsidRPr="002805CC" w:rsidRDefault="002D4BAC" w:rsidP="002625F6">
            <w:pPr>
              <w:pStyle w:val="Tabletext"/>
              <w:jc w:val="center"/>
              <w:rPr>
                <w:lang w:val="es-ES_tradnl"/>
              </w:rPr>
            </w:pPr>
            <w:r w:rsidRPr="002805CC">
              <w:rPr>
                <w:lang w:val="es-ES_tradnl"/>
              </w:rPr>
              <w:t>9,0</w:t>
            </w:r>
          </w:p>
        </w:tc>
        <w:tc>
          <w:tcPr>
            <w:tcW w:w="454" w:type="pct"/>
          </w:tcPr>
          <w:p w:rsidR="002D4BAC" w:rsidRPr="002805CC" w:rsidRDefault="002D4BAC" w:rsidP="002625F6">
            <w:pPr>
              <w:pStyle w:val="Tabletext"/>
              <w:jc w:val="center"/>
              <w:rPr>
                <w:lang w:val="es-ES_tradnl"/>
              </w:rPr>
            </w:pPr>
            <w:r w:rsidRPr="002805CC">
              <w:rPr>
                <w:lang w:val="es-ES_tradnl"/>
              </w:rPr>
              <w:t>3,0</w:t>
            </w:r>
          </w:p>
        </w:tc>
      </w:tr>
    </w:tbl>
    <w:p w:rsidR="002D4BAC" w:rsidRPr="002805CC" w:rsidRDefault="002D4BAC" w:rsidP="002D4BAC">
      <w:pPr>
        <w:pStyle w:val="Tablefin"/>
        <w:rPr>
          <w:lang w:val="es-ES_tradnl"/>
        </w:rPr>
      </w:pPr>
    </w:p>
    <w:p w:rsidR="002D4BAC" w:rsidRPr="002805CC" w:rsidRDefault="002D4BAC" w:rsidP="002D4BAC">
      <w:pPr>
        <w:pStyle w:val="Heading1"/>
        <w:rPr>
          <w:lang w:val="es-ES_tradnl"/>
        </w:rPr>
      </w:pPr>
      <w:r w:rsidRPr="002805CC">
        <w:rPr>
          <w:lang w:val="es-ES_tradnl"/>
        </w:rPr>
        <w:t>4</w:t>
      </w:r>
      <w:r w:rsidRPr="002805CC">
        <w:rPr>
          <w:lang w:val="es-ES_tradnl"/>
        </w:rPr>
        <w:tab/>
        <w:t>Cálculo de los criterios de interferencia para las ayudas a la meteorología</w:t>
      </w:r>
      <w:bookmarkEnd w:id="7"/>
    </w:p>
    <w:p w:rsidR="002D4BAC" w:rsidRPr="002805CC" w:rsidRDefault="002D4BAC" w:rsidP="002D4BAC">
      <w:pPr>
        <w:pStyle w:val="Heading2"/>
        <w:rPr>
          <w:lang w:val="es-ES_tradnl"/>
        </w:rPr>
      </w:pPr>
      <w:bookmarkStart w:id="8" w:name="_Toc393258018"/>
      <w:r w:rsidRPr="002805CC">
        <w:rPr>
          <w:lang w:val="es-ES_tradnl"/>
        </w:rPr>
        <w:t>4.1</w:t>
      </w:r>
      <w:r w:rsidRPr="002805CC">
        <w:rPr>
          <w:lang w:val="es-ES_tradnl"/>
        </w:rPr>
        <w:tab/>
        <w:t>Radiosondas</w:t>
      </w:r>
      <w:bookmarkEnd w:id="8"/>
    </w:p>
    <w:p w:rsidR="002D4BAC" w:rsidRPr="002805CC" w:rsidRDefault="002D4BAC" w:rsidP="002D4BAC">
      <w:pPr>
        <w:rPr>
          <w:lang w:val="es-ES_tradnl"/>
        </w:rPr>
      </w:pPr>
      <w:r w:rsidRPr="002805CC">
        <w:rPr>
          <w:lang w:val="es-ES_tradnl"/>
        </w:rPr>
        <w:t>Para el cálculo de los criterios de interferencia pueden utilizarse las ecuaciones (1), (2) y (3), así como los resultados del análisis del balance del enlace de los Cuadros 5, 6 y 7. Los criterios de interferencia definidos para cada uno de los tres sistemas de radiosondas figuran en los Cuadros 8 y 9.</w:t>
      </w:r>
    </w:p>
    <w:p w:rsidR="002D4BAC" w:rsidRPr="002805CC" w:rsidRDefault="002D4BAC" w:rsidP="002D4BAC">
      <w:pPr>
        <w:pStyle w:val="TableNo"/>
        <w:rPr>
          <w:lang w:val="es-ES_tradnl"/>
        </w:rPr>
      </w:pPr>
      <w:r w:rsidRPr="002805CC">
        <w:rPr>
          <w:lang w:val="es-ES_tradnl"/>
        </w:rPr>
        <w:lastRenderedPageBreak/>
        <w:t>CUADRO 8</w:t>
      </w:r>
    </w:p>
    <w:p w:rsidR="002D4BAC" w:rsidRPr="002805CC" w:rsidRDefault="002D4BAC" w:rsidP="002D4BAC">
      <w:pPr>
        <w:pStyle w:val="Tabletitle"/>
        <w:rPr>
          <w:lang w:val="es-ES_tradnl"/>
        </w:rPr>
      </w:pPr>
      <w:r w:rsidRPr="002805CC">
        <w:rPr>
          <w:lang w:val="es-ES_tradnl"/>
        </w:rPr>
        <w:t>Criterios de interferencia de sistemas de radiosondas distintos de los de ayudas</w:t>
      </w:r>
      <w:r w:rsidR="00A111F6">
        <w:rPr>
          <w:lang w:val="es-ES_tradnl"/>
        </w:rPr>
        <w:br/>
      </w:r>
      <w:r w:rsidRPr="002805CC">
        <w:rPr>
          <w:lang w:val="es-ES_tradnl"/>
        </w:rPr>
        <w:t>a la navegación que funcionan en la banda de frecuencias 400,15-406 MHz</w:t>
      </w:r>
      <w:r w:rsidRPr="002805CC">
        <w:rPr>
          <w:vertAlign w:val="superscript"/>
          <w:lang w:val="es-ES_tradnl"/>
        </w:rPr>
        <w:t>(1)</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5"/>
        <w:gridCol w:w="907"/>
        <w:gridCol w:w="907"/>
        <w:gridCol w:w="907"/>
        <w:gridCol w:w="907"/>
        <w:gridCol w:w="909"/>
      </w:tblGrid>
      <w:tr w:rsidR="00A111F6" w:rsidRPr="002805CC" w:rsidTr="00A111F6">
        <w:trPr>
          <w:cantSplit/>
          <w:jc w:val="center"/>
        </w:trPr>
        <w:tc>
          <w:tcPr>
            <w:tcW w:w="5102" w:type="dxa"/>
            <w:shd w:val="clear" w:color="auto" w:fill="auto"/>
            <w:vAlign w:val="center"/>
            <w:hideMark/>
          </w:tcPr>
          <w:p w:rsidR="002D4BAC" w:rsidRPr="002805CC" w:rsidRDefault="002D4BAC" w:rsidP="002625F6">
            <w:pPr>
              <w:pStyle w:val="Tablehead"/>
              <w:rPr>
                <w:lang w:val="es-ES_tradnl"/>
              </w:rPr>
            </w:pPr>
            <w:r w:rsidRPr="002805CC">
              <w:rPr>
                <w:lang w:val="es-ES_tradnl"/>
              </w:rPr>
              <w:t xml:space="preserve">Tipo de sistema </w:t>
            </w:r>
          </w:p>
        </w:tc>
        <w:tc>
          <w:tcPr>
            <w:tcW w:w="907" w:type="dxa"/>
            <w:shd w:val="clear" w:color="auto" w:fill="auto"/>
            <w:noWrap/>
            <w:vAlign w:val="center"/>
            <w:hideMark/>
          </w:tcPr>
          <w:p w:rsidR="002D4BAC" w:rsidRPr="002805CC" w:rsidRDefault="002D4BAC" w:rsidP="002625F6">
            <w:pPr>
              <w:pStyle w:val="Tablehead"/>
              <w:rPr>
                <w:lang w:val="es-ES_tradnl"/>
              </w:rPr>
            </w:pPr>
            <w:r w:rsidRPr="002805CC">
              <w:rPr>
                <w:lang w:val="es-ES_tradnl"/>
              </w:rPr>
              <w:t>Tipo A</w:t>
            </w:r>
          </w:p>
        </w:tc>
        <w:tc>
          <w:tcPr>
            <w:tcW w:w="907" w:type="dxa"/>
            <w:shd w:val="clear" w:color="auto" w:fill="auto"/>
            <w:noWrap/>
            <w:vAlign w:val="center"/>
            <w:hideMark/>
          </w:tcPr>
          <w:p w:rsidR="002D4BAC" w:rsidRPr="002805CC" w:rsidRDefault="002D4BAC" w:rsidP="002625F6">
            <w:pPr>
              <w:pStyle w:val="Tablehead"/>
              <w:rPr>
                <w:lang w:val="es-ES_tradnl"/>
              </w:rPr>
            </w:pPr>
            <w:r w:rsidRPr="002805CC">
              <w:rPr>
                <w:lang w:val="es-ES_tradnl"/>
              </w:rPr>
              <w:t>Tipo B</w:t>
            </w:r>
          </w:p>
        </w:tc>
        <w:tc>
          <w:tcPr>
            <w:tcW w:w="907" w:type="dxa"/>
            <w:shd w:val="clear" w:color="auto" w:fill="auto"/>
            <w:noWrap/>
            <w:vAlign w:val="center"/>
            <w:hideMark/>
          </w:tcPr>
          <w:p w:rsidR="002D4BAC" w:rsidRPr="002805CC" w:rsidRDefault="002D4BAC" w:rsidP="002625F6">
            <w:pPr>
              <w:pStyle w:val="Tablehead"/>
              <w:rPr>
                <w:lang w:val="es-ES_tradnl"/>
              </w:rPr>
            </w:pPr>
            <w:r w:rsidRPr="002805CC">
              <w:rPr>
                <w:lang w:val="es-ES_tradnl"/>
              </w:rPr>
              <w:t>Tipo C</w:t>
            </w:r>
          </w:p>
        </w:tc>
        <w:tc>
          <w:tcPr>
            <w:tcW w:w="907" w:type="dxa"/>
            <w:shd w:val="clear" w:color="auto" w:fill="auto"/>
            <w:noWrap/>
            <w:vAlign w:val="center"/>
            <w:hideMark/>
          </w:tcPr>
          <w:p w:rsidR="002D4BAC" w:rsidRPr="002805CC" w:rsidRDefault="002D4BAC" w:rsidP="002625F6">
            <w:pPr>
              <w:pStyle w:val="Tablehead"/>
              <w:rPr>
                <w:lang w:val="es-ES_tradnl"/>
              </w:rPr>
            </w:pPr>
            <w:r w:rsidRPr="002805CC">
              <w:rPr>
                <w:lang w:val="es-ES_tradnl"/>
              </w:rPr>
              <w:t>Tipo D</w:t>
            </w:r>
          </w:p>
        </w:tc>
        <w:tc>
          <w:tcPr>
            <w:tcW w:w="907" w:type="dxa"/>
            <w:shd w:val="clear" w:color="auto" w:fill="auto"/>
            <w:noWrap/>
            <w:vAlign w:val="center"/>
            <w:hideMark/>
          </w:tcPr>
          <w:p w:rsidR="002D4BAC" w:rsidRPr="002805CC" w:rsidRDefault="002D4BAC" w:rsidP="002625F6">
            <w:pPr>
              <w:pStyle w:val="Tablehead"/>
              <w:rPr>
                <w:lang w:val="es-ES_tradnl"/>
              </w:rPr>
            </w:pPr>
            <w:r w:rsidRPr="002805CC">
              <w:rPr>
                <w:lang w:val="es-ES_tradnl"/>
              </w:rPr>
              <w:t>Tipo E</w:t>
            </w:r>
          </w:p>
        </w:tc>
      </w:tr>
      <w:tr w:rsidR="00A111F6" w:rsidRPr="002805CC" w:rsidTr="00A111F6">
        <w:trPr>
          <w:cantSplit/>
          <w:jc w:val="center"/>
        </w:trPr>
        <w:tc>
          <w:tcPr>
            <w:tcW w:w="5102" w:type="dxa"/>
            <w:shd w:val="clear" w:color="auto" w:fill="auto"/>
            <w:vAlign w:val="center"/>
            <w:hideMark/>
          </w:tcPr>
          <w:p w:rsidR="002D4BAC" w:rsidRPr="002805CC" w:rsidRDefault="002D4BAC" w:rsidP="002625F6">
            <w:pPr>
              <w:pStyle w:val="Tablehead"/>
              <w:rPr>
                <w:highlight w:val="lightGray"/>
                <w:lang w:val="es-ES_tradnl"/>
              </w:rPr>
            </w:pPr>
            <w:r w:rsidRPr="002805CC">
              <w:rPr>
                <w:lang w:val="es-ES_tradnl"/>
              </w:rPr>
              <w:t>Parámetro</w:t>
            </w:r>
          </w:p>
        </w:tc>
        <w:tc>
          <w:tcPr>
            <w:tcW w:w="907" w:type="dxa"/>
            <w:shd w:val="clear" w:color="auto" w:fill="auto"/>
            <w:noWrap/>
            <w:vAlign w:val="center"/>
            <w:hideMark/>
          </w:tcPr>
          <w:p w:rsidR="002D4BAC" w:rsidRPr="002805CC" w:rsidRDefault="002D4BAC" w:rsidP="002625F6">
            <w:pPr>
              <w:pStyle w:val="Tablehead"/>
              <w:rPr>
                <w:lang w:val="es-ES_tradnl"/>
              </w:rPr>
            </w:pPr>
            <w:r w:rsidRPr="002805CC">
              <w:rPr>
                <w:lang w:val="es-ES_tradnl"/>
              </w:rPr>
              <w:t>FM</w:t>
            </w:r>
          </w:p>
        </w:tc>
        <w:tc>
          <w:tcPr>
            <w:tcW w:w="907" w:type="dxa"/>
            <w:shd w:val="clear" w:color="auto" w:fill="auto"/>
            <w:noWrap/>
            <w:vAlign w:val="center"/>
            <w:hideMark/>
          </w:tcPr>
          <w:p w:rsidR="002D4BAC" w:rsidRPr="002805CC" w:rsidRDefault="002D4BAC" w:rsidP="002625F6">
            <w:pPr>
              <w:pStyle w:val="Tablehead"/>
              <w:rPr>
                <w:lang w:val="es-ES_tradnl"/>
              </w:rPr>
            </w:pPr>
            <w:r w:rsidRPr="002805CC">
              <w:rPr>
                <w:lang w:val="es-ES_tradnl"/>
              </w:rPr>
              <w:t>GMSK</w:t>
            </w:r>
          </w:p>
        </w:tc>
        <w:tc>
          <w:tcPr>
            <w:tcW w:w="907" w:type="dxa"/>
            <w:shd w:val="clear" w:color="auto" w:fill="auto"/>
            <w:noWrap/>
            <w:vAlign w:val="center"/>
            <w:hideMark/>
          </w:tcPr>
          <w:p w:rsidR="002D4BAC" w:rsidRPr="002805CC" w:rsidRDefault="002D4BAC" w:rsidP="002625F6">
            <w:pPr>
              <w:pStyle w:val="Tablehead"/>
              <w:rPr>
                <w:lang w:val="es-ES_tradnl"/>
              </w:rPr>
            </w:pPr>
            <w:r w:rsidRPr="002805CC">
              <w:rPr>
                <w:lang w:val="es-ES_tradnl"/>
              </w:rPr>
              <w:t>GFSK</w:t>
            </w:r>
          </w:p>
        </w:tc>
        <w:tc>
          <w:tcPr>
            <w:tcW w:w="907" w:type="dxa"/>
            <w:shd w:val="clear" w:color="auto" w:fill="auto"/>
            <w:noWrap/>
            <w:vAlign w:val="center"/>
            <w:hideMark/>
          </w:tcPr>
          <w:p w:rsidR="002D4BAC" w:rsidRPr="002805CC" w:rsidRDefault="002D4BAC" w:rsidP="002625F6">
            <w:pPr>
              <w:pStyle w:val="Tablehead"/>
              <w:rPr>
                <w:lang w:val="es-ES_tradnl"/>
              </w:rPr>
            </w:pPr>
            <w:r w:rsidRPr="002805CC">
              <w:rPr>
                <w:lang w:val="es-ES_tradnl"/>
              </w:rPr>
              <w:t>QAM</w:t>
            </w:r>
          </w:p>
        </w:tc>
        <w:tc>
          <w:tcPr>
            <w:tcW w:w="907" w:type="dxa"/>
            <w:shd w:val="clear" w:color="auto" w:fill="auto"/>
            <w:noWrap/>
            <w:vAlign w:val="center"/>
            <w:hideMark/>
          </w:tcPr>
          <w:p w:rsidR="002D4BAC" w:rsidRPr="002805CC" w:rsidRDefault="002D4BAC" w:rsidP="002625F6">
            <w:pPr>
              <w:pStyle w:val="Tablehead"/>
              <w:rPr>
                <w:lang w:val="es-ES_tradnl"/>
              </w:rPr>
            </w:pPr>
            <w:r w:rsidRPr="002805CC">
              <w:rPr>
                <w:lang w:val="es-ES_tradnl"/>
              </w:rPr>
              <w:t>FSK</w:t>
            </w:r>
          </w:p>
        </w:tc>
      </w:tr>
      <w:tr w:rsidR="00A111F6" w:rsidRPr="002805CC" w:rsidTr="00A111F6">
        <w:trPr>
          <w:cantSplit/>
          <w:jc w:val="center"/>
        </w:trPr>
        <w:tc>
          <w:tcPr>
            <w:tcW w:w="5102" w:type="dxa"/>
            <w:shd w:val="clear" w:color="auto" w:fill="auto"/>
            <w:vAlign w:val="center"/>
            <w:hideMark/>
          </w:tcPr>
          <w:p w:rsidR="002D4BAC" w:rsidRPr="002805CC" w:rsidRDefault="002D4BAC" w:rsidP="002625F6">
            <w:pPr>
              <w:pStyle w:val="Tabletext"/>
              <w:jc w:val="left"/>
              <w:rPr>
                <w:lang w:val="es-ES_tradnl"/>
              </w:rPr>
            </w:pPr>
            <w:r w:rsidRPr="002805CC">
              <w:rPr>
                <w:lang w:val="es-ES_tradnl"/>
              </w:rPr>
              <w:t>Densidad espectral de ruido del receptor (dB(W/Hz))</w:t>
            </w:r>
          </w:p>
        </w:tc>
        <w:tc>
          <w:tcPr>
            <w:tcW w:w="907" w:type="dxa"/>
            <w:shd w:val="clear" w:color="auto" w:fill="auto"/>
            <w:noWrap/>
            <w:vAlign w:val="center"/>
            <w:hideMark/>
          </w:tcPr>
          <w:p w:rsidR="002D4BAC" w:rsidRPr="002805CC" w:rsidRDefault="002D4BAC" w:rsidP="002625F6">
            <w:pPr>
              <w:pStyle w:val="Tabletext"/>
              <w:jc w:val="center"/>
              <w:rPr>
                <w:lang w:val="es-ES_tradnl"/>
              </w:rPr>
            </w:pPr>
            <w:r w:rsidRPr="002805CC">
              <w:rPr>
                <w:lang w:val="es-ES_tradnl"/>
              </w:rPr>
              <w:t>−200,8</w:t>
            </w:r>
          </w:p>
        </w:tc>
        <w:tc>
          <w:tcPr>
            <w:tcW w:w="907" w:type="dxa"/>
            <w:shd w:val="clear" w:color="auto" w:fill="auto"/>
            <w:noWrap/>
            <w:vAlign w:val="center"/>
            <w:hideMark/>
          </w:tcPr>
          <w:p w:rsidR="002D4BAC" w:rsidRPr="002805CC" w:rsidRDefault="002D4BAC" w:rsidP="002625F6">
            <w:pPr>
              <w:pStyle w:val="Tabletext"/>
              <w:jc w:val="center"/>
              <w:rPr>
                <w:lang w:val="es-ES_tradnl"/>
              </w:rPr>
            </w:pPr>
            <w:r w:rsidRPr="002805CC">
              <w:rPr>
                <w:lang w:val="es-ES_tradnl"/>
              </w:rPr>
              <w:t>−200,8</w:t>
            </w:r>
          </w:p>
        </w:tc>
        <w:tc>
          <w:tcPr>
            <w:tcW w:w="907" w:type="dxa"/>
            <w:shd w:val="clear" w:color="auto" w:fill="auto"/>
            <w:noWrap/>
            <w:vAlign w:val="center"/>
            <w:hideMark/>
          </w:tcPr>
          <w:p w:rsidR="002D4BAC" w:rsidRPr="002805CC" w:rsidRDefault="002D4BAC" w:rsidP="002625F6">
            <w:pPr>
              <w:pStyle w:val="Tabletext"/>
              <w:jc w:val="center"/>
              <w:rPr>
                <w:lang w:val="es-ES_tradnl"/>
              </w:rPr>
            </w:pPr>
            <w:r w:rsidRPr="002805CC">
              <w:rPr>
                <w:lang w:val="es-ES_tradnl"/>
              </w:rPr>
              <w:t>−206,3</w:t>
            </w:r>
          </w:p>
        </w:tc>
        <w:tc>
          <w:tcPr>
            <w:tcW w:w="907" w:type="dxa"/>
            <w:shd w:val="clear" w:color="auto" w:fill="auto"/>
            <w:noWrap/>
            <w:vAlign w:val="center"/>
            <w:hideMark/>
          </w:tcPr>
          <w:p w:rsidR="002D4BAC" w:rsidRPr="002805CC" w:rsidRDefault="002D4BAC" w:rsidP="002625F6">
            <w:pPr>
              <w:pStyle w:val="Tabletext"/>
              <w:jc w:val="center"/>
              <w:rPr>
                <w:lang w:val="es-ES_tradnl"/>
              </w:rPr>
            </w:pPr>
            <w:r w:rsidRPr="002805CC">
              <w:rPr>
                <w:lang w:val="es-ES_tradnl"/>
              </w:rPr>
              <w:t>−204,5</w:t>
            </w:r>
          </w:p>
        </w:tc>
        <w:tc>
          <w:tcPr>
            <w:tcW w:w="907" w:type="dxa"/>
            <w:shd w:val="clear" w:color="auto" w:fill="auto"/>
            <w:noWrap/>
            <w:vAlign w:val="center"/>
            <w:hideMark/>
          </w:tcPr>
          <w:p w:rsidR="002D4BAC" w:rsidRPr="002805CC" w:rsidRDefault="002D4BAC" w:rsidP="002625F6">
            <w:pPr>
              <w:pStyle w:val="Tabletext"/>
              <w:jc w:val="center"/>
              <w:rPr>
                <w:lang w:val="es-ES_tradnl"/>
              </w:rPr>
            </w:pPr>
            <w:r w:rsidRPr="002805CC">
              <w:rPr>
                <w:lang w:val="es-ES_tradnl"/>
              </w:rPr>
              <w:t>−199,9</w:t>
            </w:r>
          </w:p>
        </w:tc>
      </w:tr>
      <w:tr w:rsidR="00A111F6" w:rsidRPr="002805CC" w:rsidTr="00A111F6">
        <w:trPr>
          <w:cantSplit/>
          <w:jc w:val="center"/>
        </w:trPr>
        <w:tc>
          <w:tcPr>
            <w:tcW w:w="5102" w:type="dxa"/>
            <w:shd w:val="clear" w:color="auto" w:fill="auto"/>
            <w:vAlign w:val="center"/>
            <w:hideMark/>
          </w:tcPr>
          <w:p w:rsidR="002D4BAC" w:rsidRPr="002805CC" w:rsidRDefault="002D4BAC" w:rsidP="002625F6">
            <w:pPr>
              <w:pStyle w:val="Tabletext"/>
              <w:jc w:val="left"/>
              <w:rPr>
                <w:lang w:val="es-ES_tradnl"/>
              </w:rPr>
            </w:pPr>
            <w:r w:rsidRPr="002805CC">
              <w:rPr>
                <w:lang w:val="es-ES_tradnl"/>
              </w:rPr>
              <w:t>Ancho de banda de referencia del receptor (dB/Hz)</w:t>
            </w:r>
          </w:p>
        </w:tc>
        <w:tc>
          <w:tcPr>
            <w:tcW w:w="907" w:type="dxa"/>
            <w:shd w:val="clear" w:color="auto" w:fill="auto"/>
            <w:noWrap/>
            <w:vAlign w:val="center"/>
            <w:hideMark/>
          </w:tcPr>
          <w:p w:rsidR="002D4BAC" w:rsidRPr="002805CC" w:rsidRDefault="002D4BAC" w:rsidP="002625F6">
            <w:pPr>
              <w:pStyle w:val="Tabletext"/>
              <w:jc w:val="center"/>
              <w:rPr>
                <w:lang w:val="es-ES_tradnl"/>
              </w:rPr>
            </w:pPr>
            <w:r w:rsidRPr="002805CC">
              <w:rPr>
                <w:lang w:val="es-ES_tradnl"/>
              </w:rPr>
              <w:t>54,8</w:t>
            </w:r>
          </w:p>
        </w:tc>
        <w:tc>
          <w:tcPr>
            <w:tcW w:w="907" w:type="dxa"/>
            <w:shd w:val="clear" w:color="auto" w:fill="auto"/>
            <w:noWrap/>
            <w:vAlign w:val="center"/>
            <w:hideMark/>
          </w:tcPr>
          <w:p w:rsidR="002D4BAC" w:rsidRPr="002805CC" w:rsidRDefault="002D4BAC" w:rsidP="002625F6">
            <w:pPr>
              <w:pStyle w:val="Tabletext"/>
              <w:jc w:val="center"/>
              <w:rPr>
                <w:lang w:val="es-ES_tradnl"/>
              </w:rPr>
            </w:pPr>
            <w:r w:rsidRPr="002805CC">
              <w:rPr>
                <w:lang w:val="es-ES_tradnl"/>
              </w:rPr>
              <w:t>37,8</w:t>
            </w:r>
          </w:p>
        </w:tc>
        <w:tc>
          <w:tcPr>
            <w:tcW w:w="907" w:type="dxa"/>
            <w:shd w:val="clear" w:color="auto" w:fill="auto"/>
            <w:noWrap/>
            <w:vAlign w:val="center"/>
            <w:hideMark/>
          </w:tcPr>
          <w:p w:rsidR="002D4BAC" w:rsidRPr="002805CC" w:rsidRDefault="002D4BAC" w:rsidP="002625F6">
            <w:pPr>
              <w:pStyle w:val="Tabletext"/>
              <w:jc w:val="center"/>
              <w:rPr>
                <w:lang w:val="es-ES_tradnl"/>
              </w:rPr>
            </w:pPr>
            <w:r w:rsidRPr="002805CC">
              <w:rPr>
                <w:lang w:val="es-ES_tradnl"/>
              </w:rPr>
              <w:t>40,4</w:t>
            </w:r>
          </w:p>
        </w:tc>
        <w:tc>
          <w:tcPr>
            <w:tcW w:w="907" w:type="dxa"/>
            <w:shd w:val="clear" w:color="auto" w:fill="auto"/>
            <w:noWrap/>
            <w:vAlign w:val="center"/>
            <w:hideMark/>
          </w:tcPr>
          <w:p w:rsidR="002D4BAC" w:rsidRPr="002805CC" w:rsidRDefault="002D4BAC" w:rsidP="002625F6">
            <w:pPr>
              <w:pStyle w:val="Tabletext"/>
              <w:jc w:val="center"/>
              <w:rPr>
                <w:lang w:val="es-ES_tradnl"/>
              </w:rPr>
            </w:pPr>
            <w:r w:rsidRPr="002805CC">
              <w:rPr>
                <w:lang w:val="es-ES_tradnl"/>
              </w:rPr>
              <w:t>42,3</w:t>
            </w:r>
          </w:p>
        </w:tc>
        <w:tc>
          <w:tcPr>
            <w:tcW w:w="907" w:type="dxa"/>
            <w:shd w:val="clear" w:color="auto" w:fill="auto"/>
            <w:noWrap/>
            <w:vAlign w:val="center"/>
            <w:hideMark/>
          </w:tcPr>
          <w:p w:rsidR="002D4BAC" w:rsidRPr="002805CC" w:rsidRDefault="002D4BAC" w:rsidP="002625F6">
            <w:pPr>
              <w:pStyle w:val="Tabletext"/>
              <w:jc w:val="center"/>
              <w:rPr>
                <w:lang w:val="es-ES_tradnl"/>
              </w:rPr>
            </w:pPr>
            <w:r w:rsidRPr="002805CC">
              <w:rPr>
                <w:lang w:val="es-ES_tradnl"/>
              </w:rPr>
              <w:t>42,7</w:t>
            </w:r>
          </w:p>
        </w:tc>
      </w:tr>
      <w:tr w:rsidR="00A111F6" w:rsidRPr="002805CC" w:rsidTr="00A111F6">
        <w:trPr>
          <w:cantSplit/>
          <w:jc w:val="center"/>
        </w:trPr>
        <w:tc>
          <w:tcPr>
            <w:tcW w:w="5102" w:type="dxa"/>
            <w:shd w:val="clear" w:color="auto" w:fill="auto"/>
            <w:vAlign w:val="center"/>
            <w:hideMark/>
          </w:tcPr>
          <w:p w:rsidR="002D4BAC" w:rsidRPr="00CB192B" w:rsidRDefault="002D4BAC" w:rsidP="002625F6">
            <w:pPr>
              <w:pStyle w:val="Tabletext"/>
              <w:jc w:val="left"/>
              <w:rPr>
                <w:lang w:val="en-US"/>
              </w:rPr>
            </w:pPr>
            <w:proofErr w:type="spellStart"/>
            <w:r w:rsidRPr="00CB192B">
              <w:rPr>
                <w:lang w:val="en-US"/>
              </w:rPr>
              <w:t>Margen</w:t>
            </w:r>
            <w:proofErr w:type="spellEnd"/>
            <w:r w:rsidRPr="00CB192B">
              <w:rPr>
                <w:lang w:val="en-US"/>
              </w:rPr>
              <w:t xml:space="preserve"> del enlace (dB) </w:t>
            </w:r>
            <w:r w:rsidRPr="00CB192B">
              <w:rPr>
                <w:i/>
                <w:szCs w:val="22"/>
                <w:lang w:val="en-US"/>
              </w:rPr>
              <w:t>P</w:t>
            </w:r>
            <w:r w:rsidRPr="00CB192B">
              <w:rPr>
                <w:i/>
                <w:szCs w:val="22"/>
                <w:vertAlign w:val="subscript"/>
                <w:lang w:val="en-US"/>
              </w:rPr>
              <w:t>LOCK-LOSS</w:t>
            </w:r>
            <w:r w:rsidRPr="00CB192B">
              <w:rPr>
                <w:lang w:val="en-US"/>
              </w:rPr>
              <w:t xml:space="preserve"> </w:t>
            </w:r>
            <w:r w:rsidRPr="00CB192B">
              <w:rPr>
                <w:szCs w:val="22"/>
                <w:lang w:val="en-US"/>
              </w:rPr>
              <w:t>= 0,02%</w:t>
            </w:r>
            <w:r w:rsidRPr="00CB192B">
              <w:rPr>
                <w:lang w:val="en-US"/>
              </w:rPr>
              <w:t xml:space="preserve"> (dB)</w:t>
            </w:r>
          </w:p>
        </w:tc>
        <w:tc>
          <w:tcPr>
            <w:tcW w:w="907" w:type="dxa"/>
            <w:shd w:val="clear" w:color="auto" w:fill="auto"/>
            <w:noWrap/>
            <w:vAlign w:val="center"/>
            <w:hideMark/>
          </w:tcPr>
          <w:p w:rsidR="002D4BAC" w:rsidRPr="002805CC" w:rsidRDefault="002D4BAC" w:rsidP="002625F6">
            <w:pPr>
              <w:pStyle w:val="Tabletext"/>
              <w:jc w:val="center"/>
              <w:rPr>
                <w:lang w:val="es-ES_tradnl"/>
              </w:rPr>
            </w:pPr>
            <w:r w:rsidRPr="002805CC">
              <w:rPr>
                <w:lang w:val="es-ES_tradnl"/>
              </w:rPr>
              <w:t>6,0</w:t>
            </w:r>
          </w:p>
        </w:tc>
        <w:tc>
          <w:tcPr>
            <w:tcW w:w="907" w:type="dxa"/>
            <w:shd w:val="clear" w:color="auto" w:fill="auto"/>
            <w:noWrap/>
            <w:vAlign w:val="center"/>
            <w:hideMark/>
          </w:tcPr>
          <w:p w:rsidR="002D4BAC" w:rsidRPr="002805CC" w:rsidRDefault="002D4BAC" w:rsidP="002625F6">
            <w:pPr>
              <w:pStyle w:val="Tabletext"/>
              <w:jc w:val="center"/>
              <w:rPr>
                <w:lang w:val="es-ES_tradnl"/>
              </w:rPr>
            </w:pPr>
            <w:r w:rsidRPr="002805CC">
              <w:rPr>
                <w:vertAlign w:val="superscript"/>
                <w:lang w:val="es-ES_tradnl"/>
              </w:rPr>
              <w:t>(1)</w:t>
            </w:r>
          </w:p>
        </w:tc>
        <w:tc>
          <w:tcPr>
            <w:tcW w:w="907" w:type="dxa"/>
            <w:shd w:val="clear" w:color="auto" w:fill="auto"/>
            <w:noWrap/>
            <w:vAlign w:val="center"/>
            <w:hideMark/>
          </w:tcPr>
          <w:p w:rsidR="002D4BAC" w:rsidRPr="002805CC" w:rsidRDefault="002D4BAC" w:rsidP="002625F6">
            <w:pPr>
              <w:pStyle w:val="Tabletext"/>
              <w:jc w:val="center"/>
              <w:rPr>
                <w:lang w:val="es-ES_tradnl"/>
              </w:rPr>
            </w:pPr>
            <w:r w:rsidRPr="002805CC">
              <w:rPr>
                <w:lang w:val="es-ES_tradnl"/>
              </w:rPr>
              <w:t>20,3</w:t>
            </w:r>
          </w:p>
        </w:tc>
        <w:tc>
          <w:tcPr>
            <w:tcW w:w="907" w:type="dxa"/>
            <w:shd w:val="clear" w:color="000000" w:fill="auto"/>
            <w:noWrap/>
            <w:vAlign w:val="center"/>
            <w:hideMark/>
          </w:tcPr>
          <w:p w:rsidR="002D4BAC" w:rsidRPr="002805CC" w:rsidRDefault="002D4BAC" w:rsidP="002625F6">
            <w:pPr>
              <w:pStyle w:val="Tabletext"/>
              <w:jc w:val="center"/>
              <w:rPr>
                <w:lang w:val="es-ES_tradnl"/>
              </w:rPr>
            </w:pPr>
            <w:r w:rsidRPr="002805CC">
              <w:rPr>
                <w:vertAlign w:val="superscript"/>
                <w:lang w:val="es-ES_tradnl"/>
              </w:rPr>
              <w:t>(1)</w:t>
            </w:r>
          </w:p>
        </w:tc>
        <w:tc>
          <w:tcPr>
            <w:tcW w:w="907" w:type="dxa"/>
            <w:shd w:val="clear" w:color="auto" w:fill="auto"/>
            <w:noWrap/>
            <w:vAlign w:val="center"/>
            <w:hideMark/>
          </w:tcPr>
          <w:p w:rsidR="002D4BAC" w:rsidRPr="002805CC" w:rsidRDefault="002D4BAC" w:rsidP="002625F6">
            <w:pPr>
              <w:pStyle w:val="Tabletext"/>
              <w:jc w:val="center"/>
              <w:rPr>
                <w:lang w:val="es-ES_tradnl"/>
              </w:rPr>
            </w:pPr>
            <w:r w:rsidRPr="002805CC">
              <w:rPr>
                <w:lang w:val="es-ES_tradnl"/>
              </w:rPr>
              <w:t>14,7</w:t>
            </w:r>
          </w:p>
        </w:tc>
      </w:tr>
      <w:tr w:rsidR="00A111F6" w:rsidRPr="002805CC" w:rsidTr="00A111F6">
        <w:trPr>
          <w:cantSplit/>
          <w:jc w:val="center"/>
        </w:trPr>
        <w:tc>
          <w:tcPr>
            <w:tcW w:w="5102" w:type="dxa"/>
            <w:shd w:val="clear" w:color="auto" w:fill="auto"/>
            <w:vAlign w:val="center"/>
            <w:hideMark/>
          </w:tcPr>
          <w:p w:rsidR="002D4BAC" w:rsidRPr="002805CC" w:rsidRDefault="002D4BAC" w:rsidP="002625F6">
            <w:pPr>
              <w:pStyle w:val="Tabletext"/>
              <w:jc w:val="left"/>
              <w:rPr>
                <w:lang w:val="es-ES_tradnl"/>
              </w:rPr>
            </w:pPr>
            <w:r w:rsidRPr="002805CC">
              <w:rPr>
                <w:lang w:val="es-ES_tradnl"/>
              </w:rPr>
              <w:t>Margen del enlace (dB)</w:t>
            </w:r>
            <w:r w:rsidRPr="002805CC">
              <w:rPr>
                <w:i/>
                <w:lang w:val="es-ES_tradnl"/>
              </w:rPr>
              <w:t xml:space="preserve"> </w:t>
            </w:r>
            <w:r w:rsidRPr="002805CC">
              <w:rPr>
                <w:i/>
                <w:szCs w:val="22"/>
                <w:lang w:val="es-ES_tradnl"/>
              </w:rPr>
              <w:t>P</w:t>
            </w:r>
            <w:r w:rsidRPr="002805CC">
              <w:rPr>
                <w:i/>
                <w:szCs w:val="22"/>
                <w:vertAlign w:val="subscript"/>
                <w:lang w:val="es-ES_tradnl"/>
              </w:rPr>
              <w:t>DATA-LOSS</w:t>
            </w:r>
            <w:r w:rsidRPr="002805CC">
              <w:rPr>
                <w:szCs w:val="22"/>
                <w:lang w:val="es-ES_tradnl"/>
              </w:rPr>
              <w:t xml:space="preserve"> = 0,2%</w:t>
            </w:r>
            <w:r w:rsidRPr="002805CC">
              <w:rPr>
                <w:lang w:val="es-ES_tradnl"/>
              </w:rPr>
              <w:t xml:space="preserve"> (dB)</w:t>
            </w:r>
          </w:p>
        </w:tc>
        <w:tc>
          <w:tcPr>
            <w:tcW w:w="907" w:type="dxa"/>
            <w:shd w:val="clear" w:color="auto" w:fill="auto"/>
            <w:noWrap/>
            <w:vAlign w:val="center"/>
            <w:hideMark/>
          </w:tcPr>
          <w:p w:rsidR="002D4BAC" w:rsidRPr="002805CC" w:rsidRDefault="002D4BAC" w:rsidP="002625F6">
            <w:pPr>
              <w:pStyle w:val="Tabletext"/>
              <w:jc w:val="center"/>
              <w:rPr>
                <w:lang w:val="es-ES_tradnl"/>
              </w:rPr>
            </w:pPr>
            <w:r w:rsidRPr="002805CC">
              <w:rPr>
                <w:lang w:val="es-ES_tradnl"/>
              </w:rPr>
              <w:t>1.0</w:t>
            </w:r>
          </w:p>
        </w:tc>
        <w:tc>
          <w:tcPr>
            <w:tcW w:w="907" w:type="dxa"/>
            <w:shd w:val="clear" w:color="auto" w:fill="auto"/>
            <w:noWrap/>
            <w:vAlign w:val="center"/>
            <w:hideMark/>
          </w:tcPr>
          <w:p w:rsidR="002D4BAC" w:rsidRPr="002805CC" w:rsidRDefault="002D4BAC" w:rsidP="002625F6">
            <w:pPr>
              <w:pStyle w:val="Tabletext"/>
              <w:jc w:val="center"/>
              <w:rPr>
                <w:lang w:val="es-ES_tradnl"/>
              </w:rPr>
            </w:pPr>
            <w:r w:rsidRPr="002805CC">
              <w:rPr>
                <w:lang w:val="es-ES_tradnl"/>
              </w:rPr>
              <w:t>16,6</w:t>
            </w:r>
          </w:p>
        </w:tc>
        <w:tc>
          <w:tcPr>
            <w:tcW w:w="907" w:type="dxa"/>
            <w:shd w:val="clear" w:color="auto" w:fill="auto"/>
            <w:noWrap/>
            <w:vAlign w:val="center"/>
            <w:hideMark/>
          </w:tcPr>
          <w:p w:rsidR="002D4BAC" w:rsidRPr="002805CC" w:rsidRDefault="002D4BAC" w:rsidP="002625F6">
            <w:pPr>
              <w:pStyle w:val="Tabletext"/>
              <w:jc w:val="center"/>
              <w:rPr>
                <w:lang w:val="es-ES_tradnl"/>
              </w:rPr>
            </w:pPr>
            <w:r w:rsidRPr="002805CC">
              <w:rPr>
                <w:lang w:val="es-ES_tradnl"/>
              </w:rPr>
              <w:t>15,3</w:t>
            </w:r>
          </w:p>
        </w:tc>
        <w:tc>
          <w:tcPr>
            <w:tcW w:w="907" w:type="dxa"/>
            <w:shd w:val="clear" w:color="auto" w:fill="auto"/>
            <w:noWrap/>
            <w:vAlign w:val="center"/>
            <w:hideMark/>
          </w:tcPr>
          <w:p w:rsidR="002D4BAC" w:rsidRPr="002805CC" w:rsidRDefault="002D4BAC" w:rsidP="002625F6">
            <w:pPr>
              <w:pStyle w:val="Tabletext"/>
              <w:jc w:val="center"/>
              <w:rPr>
                <w:lang w:val="es-ES_tradnl"/>
              </w:rPr>
            </w:pPr>
            <w:r w:rsidRPr="002805CC">
              <w:rPr>
                <w:lang w:val="es-ES_tradnl"/>
              </w:rPr>
              <w:t>12,8</w:t>
            </w:r>
          </w:p>
        </w:tc>
        <w:tc>
          <w:tcPr>
            <w:tcW w:w="907" w:type="dxa"/>
            <w:shd w:val="clear" w:color="000000" w:fill="FFFFFF"/>
            <w:noWrap/>
            <w:vAlign w:val="center"/>
            <w:hideMark/>
          </w:tcPr>
          <w:p w:rsidR="002D4BAC" w:rsidRPr="002805CC" w:rsidRDefault="002D4BAC" w:rsidP="002625F6">
            <w:pPr>
              <w:pStyle w:val="Tabletext"/>
              <w:jc w:val="center"/>
              <w:rPr>
                <w:lang w:val="es-ES_tradnl"/>
              </w:rPr>
            </w:pPr>
            <w:r w:rsidRPr="002805CC">
              <w:rPr>
                <w:lang w:val="es-ES_tradnl"/>
              </w:rPr>
              <w:t>9,7</w:t>
            </w:r>
          </w:p>
        </w:tc>
      </w:tr>
      <w:tr w:rsidR="00A111F6" w:rsidRPr="002805CC" w:rsidTr="00A111F6">
        <w:trPr>
          <w:cantSplit/>
          <w:jc w:val="center"/>
        </w:trPr>
        <w:tc>
          <w:tcPr>
            <w:tcW w:w="5102" w:type="dxa"/>
            <w:shd w:val="clear" w:color="auto" w:fill="auto"/>
            <w:vAlign w:val="center"/>
            <w:hideMark/>
          </w:tcPr>
          <w:p w:rsidR="002D4BAC" w:rsidRPr="002805CC" w:rsidRDefault="002D4BAC" w:rsidP="002625F6">
            <w:pPr>
              <w:pStyle w:val="Tabletext"/>
              <w:jc w:val="left"/>
              <w:rPr>
                <w:color w:val="000000"/>
                <w:highlight w:val="lightGray"/>
                <w:lang w:val="es-ES_tradnl"/>
              </w:rPr>
            </w:pPr>
            <w:r w:rsidRPr="002805CC">
              <w:rPr>
                <w:lang w:val="es-ES_tradnl"/>
              </w:rPr>
              <w:t>Nivel de interferencia que no debe sobrepasarse durante más del</w:t>
            </w:r>
            <w:r w:rsidRPr="002805CC">
              <w:rPr>
                <w:i/>
                <w:szCs w:val="22"/>
                <w:lang w:val="es-ES_tradnl"/>
              </w:rPr>
              <w:t xml:space="preserve"> P</w:t>
            </w:r>
            <w:r w:rsidRPr="002805CC">
              <w:rPr>
                <w:i/>
                <w:szCs w:val="22"/>
                <w:vertAlign w:val="subscript"/>
                <w:lang w:val="es-ES_tradnl"/>
              </w:rPr>
              <w:t>LOCK-LOSS</w:t>
            </w:r>
            <w:r w:rsidRPr="002805CC">
              <w:rPr>
                <w:lang w:val="es-ES_tradnl"/>
              </w:rPr>
              <w:t xml:space="preserve"> = 0,02% del tiempo (ecuación (1)) (</w:t>
            </w:r>
            <w:proofErr w:type="spellStart"/>
            <w:r w:rsidRPr="002805CC">
              <w:rPr>
                <w:lang w:val="es-ES_tradnl"/>
              </w:rPr>
              <w:t>dBW</w:t>
            </w:r>
            <w:proofErr w:type="spellEnd"/>
            <w:r w:rsidRPr="002805CC">
              <w:rPr>
                <w:lang w:val="es-ES_tradnl"/>
              </w:rPr>
              <w:t> (REF BW))</w:t>
            </w:r>
          </w:p>
        </w:tc>
        <w:tc>
          <w:tcPr>
            <w:tcW w:w="907" w:type="dxa"/>
            <w:shd w:val="clear" w:color="auto" w:fill="auto"/>
            <w:noWrap/>
            <w:hideMark/>
          </w:tcPr>
          <w:p w:rsidR="002D4BAC" w:rsidRPr="002805CC" w:rsidRDefault="002D4BAC" w:rsidP="00A111F6">
            <w:pPr>
              <w:pStyle w:val="Tabletext"/>
              <w:jc w:val="center"/>
              <w:rPr>
                <w:lang w:val="es-ES_tradnl"/>
              </w:rPr>
            </w:pPr>
            <w:r w:rsidRPr="002805CC">
              <w:rPr>
                <w:lang w:val="es-ES_tradnl"/>
              </w:rPr>
              <w:t>−141,2</w:t>
            </w:r>
          </w:p>
        </w:tc>
        <w:tc>
          <w:tcPr>
            <w:tcW w:w="907" w:type="dxa"/>
            <w:shd w:val="clear" w:color="auto" w:fill="auto"/>
            <w:noWrap/>
            <w:hideMark/>
          </w:tcPr>
          <w:p w:rsidR="002D4BAC" w:rsidRPr="002805CC" w:rsidRDefault="002D4BAC" w:rsidP="00A111F6">
            <w:pPr>
              <w:pStyle w:val="Tabletext"/>
              <w:jc w:val="center"/>
              <w:rPr>
                <w:vertAlign w:val="superscript"/>
                <w:lang w:val="es-ES_tradnl"/>
              </w:rPr>
            </w:pPr>
            <w:r w:rsidRPr="002805CC">
              <w:rPr>
                <w:vertAlign w:val="superscript"/>
                <w:lang w:val="es-ES_tradnl"/>
              </w:rPr>
              <w:t>(1)</w:t>
            </w:r>
          </w:p>
        </w:tc>
        <w:tc>
          <w:tcPr>
            <w:tcW w:w="907" w:type="dxa"/>
            <w:shd w:val="clear" w:color="auto" w:fill="auto"/>
            <w:noWrap/>
            <w:hideMark/>
          </w:tcPr>
          <w:p w:rsidR="002D4BAC" w:rsidRPr="002805CC" w:rsidRDefault="002D4BAC" w:rsidP="00A111F6">
            <w:pPr>
              <w:pStyle w:val="Tabletext"/>
              <w:jc w:val="center"/>
              <w:rPr>
                <w:lang w:val="es-ES_tradnl"/>
              </w:rPr>
            </w:pPr>
            <w:r w:rsidRPr="002805CC">
              <w:rPr>
                <w:lang w:val="es-ES_tradnl"/>
              </w:rPr>
              <w:t>−145,6</w:t>
            </w:r>
          </w:p>
        </w:tc>
        <w:tc>
          <w:tcPr>
            <w:tcW w:w="907" w:type="dxa"/>
            <w:shd w:val="clear" w:color="000000" w:fill="auto"/>
            <w:noWrap/>
            <w:hideMark/>
          </w:tcPr>
          <w:p w:rsidR="002D4BAC" w:rsidRPr="002805CC" w:rsidRDefault="002D4BAC" w:rsidP="00A111F6">
            <w:pPr>
              <w:pStyle w:val="Tabletext"/>
              <w:jc w:val="center"/>
              <w:rPr>
                <w:lang w:val="es-ES_tradnl"/>
              </w:rPr>
            </w:pPr>
            <w:r w:rsidRPr="002805CC">
              <w:rPr>
                <w:vertAlign w:val="superscript"/>
                <w:lang w:val="es-ES_tradnl"/>
              </w:rPr>
              <w:t>(1)</w:t>
            </w:r>
          </w:p>
        </w:tc>
        <w:tc>
          <w:tcPr>
            <w:tcW w:w="907" w:type="dxa"/>
            <w:shd w:val="clear" w:color="auto" w:fill="auto"/>
            <w:noWrap/>
            <w:hideMark/>
          </w:tcPr>
          <w:p w:rsidR="002D4BAC" w:rsidRPr="002805CC" w:rsidRDefault="002D4BAC" w:rsidP="00A111F6">
            <w:pPr>
              <w:pStyle w:val="Tabletext"/>
              <w:jc w:val="center"/>
              <w:rPr>
                <w:lang w:val="es-ES_tradnl"/>
              </w:rPr>
            </w:pPr>
            <w:r w:rsidRPr="002805CC">
              <w:rPr>
                <w:lang w:val="es-ES_tradnl"/>
              </w:rPr>
              <w:t>−142,7</w:t>
            </w:r>
          </w:p>
        </w:tc>
      </w:tr>
      <w:tr w:rsidR="00A111F6" w:rsidRPr="002805CC" w:rsidTr="00A111F6">
        <w:trPr>
          <w:cantSplit/>
          <w:jc w:val="center"/>
        </w:trPr>
        <w:tc>
          <w:tcPr>
            <w:tcW w:w="5102" w:type="dxa"/>
            <w:shd w:val="clear" w:color="auto" w:fill="auto"/>
            <w:vAlign w:val="center"/>
            <w:hideMark/>
          </w:tcPr>
          <w:p w:rsidR="002D4BAC" w:rsidRPr="002805CC" w:rsidRDefault="002D4BAC" w:rsidP="00A111F6">
            <w:pPr>
              <w:pStyle w:val="Tabletext"/>
              <w:jc w:val="left"/>
              <w:rPr>
                <w:color w:val="000000"/>
                <w:highlight w:val="lightGray"/>
                <w:lang w:val="es-ES_tradnl"/>
              </w:rPr>
            </w:pPr>
            <w:r w:rsidRPr="002805CC">
              <w:rPr>
                <w:lang w:val="es-ES_tradnl"/>
              </w:rPr>
              <w:t>Nivel de interferencia que no debe sobrepasarse durante más del</w:t>
            </w:r>
            <w:r w:rsidRPr="002805CC">
              <w:rPr>
                <w:i/>
                <w:lang w:val="es-ES_tradnl"/>
              </w:rPr>
              <w:t xml:space="preserve"> P</w:t>
            </w:r>
            <w:r w:rsidRPr="002805CC">
              <w:rPr>
                <w:i/>
                <w:vertAlign w:val="subscript"/>
                <w:lang w:val="es-ES_tradnl"/>
              </w:rPr>
              <w:t>DATA-LOSS</w:t>
            </w:r>
            <w:r w:rsidRPr="002805CC">
              <w:rPr>
                <w:lang w:val="es-ES_tradnl"/>
              </w:rPr>
              <w:t xml:space="preserve"> = 0,2% del tiempo (ecuación (2)) </w:t>
            </w:r>
            <w:r w:rsidRPr="002805CC">
              <w:rPr>
                <w:color w:val="000000"/>
                <w:lang w:val="es-ES_tradnl"/>
              </w:rPr>
              <w:t>(</w:t>
            </w:r>
            <w:proofErr w:type="spellStart"/>
            <w:r w:rsidRPr="002805CC">
              <w:rPr>
                <w:color w:val="000000"/>
                <w:lang w:val="es-ES_tradnl"/>
              </w:rPr>
              <w:t>dBW</w:t>
            </w:r>
            <w:proofErr w:type="spellEnd"/>
            <w:r w:rsidRPr="002805CC">
              <w:rPr>
                <w:color w:val="000000"/>
                <w:lang w:val="es-ES_tradnl"/>
              </w:rPr>
              <w:t> (REF BW))</w:t>
            </w:r>
          </w:p>
        </w:tc>
        <w:tc>
          <w:tcPr>
            <w:tcW w:w="907" w:type="dxa"/>
            <w:shd w:val="clear" w:color="auto" w:fill="auto"/>
            <w:noWrap/>
            <w:hideMark/>
          </w:tcPr>
          <w:p w:rsidR="002D4BAC" w:rsidRPr="002805CC" w:rsidRDefault="002D4BAC" w:rsidP="00A111F6">
            <w:pPr>
              <w:pStyle w:val="Tabletext"/>
              <w:jc w:val="center"/>
              <w:rPr>
                <w:lang w:val="es-ES_tradnl"/>
              </w:rPr>
            </w:pPr>
            <w:r w:rsidRPr="002805CC">
              <w:rPr>
                <w:lang w:val="es-ES_tradnl"/>
              </w:rPr>
              <w:t>−151,7</w:t>
            </w:r>
          </w:p>
        </w:tc>
        <w:tc>
          <w:tcPr>
            <w:tcW w:w="907" w:type="dxa"/>
            <w:shd w:val="clear" w:color="auto" w:fill="auto"/>
            <w:noWrap/>
            <w:hideMark/>
          </w:tcPr>
          <w:p w:rsidR="002D4BAC" w:rsidRPr="002805CC" w:rsidRDefault="002D4BAC" w:rsidP="00A111F6">
            <w:pPr>
              <w:pStyle w:val="Tabletext"/>
              <w:jc w:val="center"/>
              <w:rPr>
                <w:lang w:val="es-ES_tradnl"/>
              </w:rPr>
            </w:pPr>
            <w:r w:rsidRPr="002805CC">
              <w:rPr>
                <w:lang w:val="es-ES_tradnl"/>
              </w:rPr>
              <w:t>−146,5</w:t>
            </w:r>
          </w:p>
        </w:tc>
        <w:tc>
          <w:tcPr>
            <w:tcW w:w="907" w:type="dxa"/>
            <w:shd w:val="clear" w:color="auto" w:fill="auto"/>
            <w:noWrap/>
            <w:hideMark/>
          </w:tcPr>
          <w:p w:rsidR="002D4BAC" w:rsidRPr="002805CC" w:rsidRDefault="002D4BAC" w:rsidP="00A111F6">
            <w:pPr>
              <w:pStyle w:val="Tabletext"/>
              <w:jc w:val="center"/>
              <w:rPr>
                <w:lang w:val="es-ES_tradnl"/>
              </w:rPr>
            </w:pPr>
            <w:r w:rsidRPr="002805CC">
              <w:rPr>
                <w:lang w:val="es-ES_tradnl"/>
              </w:rPr>
              <w:t>−150,7</w:t>
            </w:r>
          </w:p>
        </w:tc>
        <w:tc>
          <w:tcPr>
            <w:tcW w:w="907" w:type="dxa"/>
            <w:shd w:val="clear" w:color="auto" w:fill="auto"/>
            <w:noWrap/>
            <w:hideMark/>
          </w:tcPr>
          <w:p w:rsidR="002D4BAC" w:rsidRPr="002805CC" w:rsidRDefault="002D4BAC" w:rsidP="00A111F6">
            <w:pPr>
              <w:pStyle w:val="Tabletext"/>
              <w:jc w:val="center"/>
              <w:rPr>
                <w:lang w:val="es-ES_tradnl"/>
              </w:rPr>
            </w:pPr>
            <w:r w:rsidRPr="002805CC">
              <w:rPr>
                <w:lang w:val="es-ES_tradnl"/>
              </w:rPr>
              <w:t>−149,7</w:t>
            </w:r>
          </w:p>
        </w:tc>
        <w:tc>
          <w:tcPr>
            <w:tcW w:w="907" w:type="dxa"/>
            <w:shd w:val="clear" w:color="auto" w:fill="auto"/>
            <w:noWrap/>
            <w:hideMark/>
          </w:tcPr>
          <w:p w:rsidR="002D4BAC" w:rsidRPr="002805CC" w:rsidRDefault="002D4BAC" w:rsidP="00A111F6">
            <w:pPr>
              <w:pStyle w:val="Tabletext"/>
              <w:jc w:val="center"/>
              <w:rPr>
                <w:lang w:val="es-ES_tradnl"/>
              </w:rPr>
            </w:pPr>
            <w:r w:rsidRPr="002805CC">
              <w:rPr>
                <w:lang w:val="es-ES_tradnl"/>
              </w:rPr>
              <w:t>−148,0</w:t>
            </w:r>
          </w:p>
        </w:tc>
      </w:tr>
      <w:tr w:rsidR="00A111F6" w:rsidRPr="002805CC" w:rsidTr="00A111F6">
        <w:trPr>
          <w:cantSplit/>
          <w:jc w:val="center"/>
        </w:trPr>
        <w:tc>
          <w:tcPr>
            <w:tcW w:w="5102" w:type="dxa"/>
            <w:tcBorders>
              <w:bottom w:val="single" w:sz="4" w:space="0" w:color="auto"/>
            </w:tcBorders>
            <w:shd w:val="clear" w:color="auto" w:fill="auto"/>
            <w:vAlign w:val="center"/>
            <w:hideMark/>
          </w:tcPr>
          <w:p w:rsidR="002D4BAC" w:rsidRPr="002805CC" w:rsidRDefault="002D4BAC" w:rsidP="00A111F6">
            <w:pPr>
              <w:pStyle w:val="Tabletext"/>
              <w:jc w:val="left"/>
              <w:rPr>
                <w:color w:val="000000"/>
                <w:highlight w:val="lightGray"/>
                <w:lang w:val="es-ES_tradnl"/>
              </w:rPr>
            </w:pPr>
            <w:r w:rsidRPr="002805CC">
              <w:rPr>
                <w:lang w:val="es-ES_tradnl"/>
              </w:rPr>
              <w:t>Nivel de interferencia que no debe sobrepasarse durante más del 20% del tiempo (ecuación (3)) (</w:t>
            </w:r>
            <w:proofErr w:type="spellStart"/>
            <w:r w:rsidRPr="002805CC">
              <w:rPr>
                <w:lang w:val="es-ES_tradnl"/>
              </w:rPr>
              <w:t>dBW</w:t>
            </w:r>
            <w:proofErr w:type="spellEnd"/>
            <w:r w:rsidR="00A111F6">
              <w:rPr>
                <w:lang w:val="es-ES_tradnl"/>
              </w:rPr>
              <w:t> </w:t>
            </w:r>
            <w:r w:rsidRPr="002805CC">
              <w:rPr>
                <w:lang w:val="es-ES_tradnl"/>
              </w:rPr>
              <w:t>(REF BW))</w:t>
            </w:r>
          </w:p>
        </w:tc>
        <w:tc>
          <w:tcPr>
            <w:tcW w:w="907" w:type="dxa"/>
            <w:tcBorders>
              <w:bottom w:val="single" w:sz="4" w:space="0" w:color="auto"/>
            </w:tcBorders>
            <w:shd w:val="clear" w:color="auto" w:fill="auto"/>
            <w:noWrap/>
            <w:hideMark/>
          </w:tcPr>
          <w:p w:rsidR="002D4BAC" w:rsidRPr="002805CC" w:rsidRDefault="002D4BAC" w:rsidP="00A111F6">
            <w:pPr>
              <w:pStyle w:val="Tabletext"/>
              <w:jc w:val="center"/>
              <w:rPr>
                <w:lang w:val="es-ES_tradnl"/>
              </w:rPr>
            </w:pPr>
            <w:r w:rsidRPr="002805CC">
              <w:rPr>
                <w:lang w:val="es-ES_tradnl"/>
              </w:rPr>
              <w:t>−156,0</w:t>
            </w:r>
          </w:p>
        </w:tc>
        <w:tc>
          <w:tcPr>
            <w:tcW w:w="907" w:type="dxa"/>
            <w:tcBorders>
              <w:bottom w:val="single" w:sz="4" w:space="0" w:color="auto"/>
            </w:tcBorders>
            <w:shd w:val="clear" w:color="auto" w:fill="auto"/>
            <w:noWrap/>
            <w:hideMark/>
          </w:tcPr>
          <w:p w:rsidR="002D4BAC" w:rsidRPr="002805CC" w:rsidRDefault="002D4BAC" w:rsidP="00A111F6">
            <w:pPr>
              <w:pStyle w:val="Tabletext"/>
              <w:jc w:val="center"/>
              <w:rPr>
                <w:lang w:val="es-ES_tradnl"/>
              </w:rPr>
            </w:pPr>
            <w:r w:rsidRPr="002805CC">
              <w:rPr>
                <w:lang w:val="es-ES_tradnl"/>
              </w:rPr>
              <w:t>−158,9</w:t>
            </w:r>
          </w:p>
        </w:tc>
        <w:tc>
          <w:tcPr>
            <w:tcW w:w="907" w:type="dxa"/>
            <w:tcBorders>
              <w:bottom w:val="single" w:sz="4" w:space="0" w:color="auto"/>
            </w:tcBorders>
            <w:shd w:val="clear" w:color="auto" w:fill="auto"/>
            <w:noWrap/>
            <w:hideMark/>
          </w:tcPr>
          <w:p w:rsidR="002D4BAC" w:rsidRPr="002805CC" w:rsidRDefault="002D4BAC" w:rsidP="00A111F6">
            <w:pPr>
              <w:pStyle w:val="Tabletext"/>
              <w:jc w:val="center"/>
              <w:rPr>
                <w:lang w:val="es-ES_tradnl"/>
              </w:rPr>
            </w:pPr>
            <w:r w:rsidRPr="002805CC">
              <w:rPr>
                <w:lang w:val="es-ES_tradnl"/>
              </w:rPr>
              <w:t>−162,4</w:t>
            </w:r>
          </w:p>
        </w:tc>
        <w:tc>
          <w:tcPr>
            <w:tcW w:w="907" w:type="dxa"/>
            <w:tcBorders>
              <w:bottom w:val="single" w:sz="4" w:space="0" w:color="auto"/>
            </w:tcBorders>
            <w:shd w:val="clear" w:color="auto" w:fill="auto"/>
            <w:noWrap/>
            <w:hideMark/>
          </w:tcPr>
          <w:p w:rsidR="002D4BAC" w:rsidRPr="002805CC" w:rsidRDefault="002D4BAC" w:rsidP="00A111F6">
            <w:pPr>
              <w:pStyle w:val="Tabletext"/>
              <w:jc w:val="center"/>
              <w:rPr>
                <w:lang w:val="es-ES_tradnl"/>
              </w:rPr>
            </w:pPr>
            <w:r w:rsidRPr="002805CC">
              <w:rPr>
                <w:lang w:val="es-ES_tradnl"/>
              </w:rPr>
              <w:t>−160,0</w:t>
            </w:r>
          </w:p>
        </w:tc>
        <w:tc>
          <w:tcPr>
            <w:tcW w:w="907" w:type="dxa"/>
            <w:tcBorders>
              <w:bottom w:val="single" w:sz="4" w:space="0" w:color="auto"/>
            </w:tcBorders>
            <w:shd w:val="clear" w:color="auto" w:fill="auto"/>
            <w:noWrap/>
            <w:hideMark/>
          </w:tcPr>
          <w:p w:rsidR="002D4BAC" w:rsidRPr="002805CC" w:rsidRDefault="002D4BAC" w:rsidP="00A111F6">
            <w:pPr>
              <w:pStyle w:val="Tabletext"/>
              <w:jc w:val="center"/>
              <w:rPr>
                <w:lang w:val="es-ES_tradnl"/>
              </w:rPr>
            </w:pPr>
            <w:r w:rsidRPr="002805CC">
              <w:rPr>
                <w:lang w:val="es-ES_tradnl"/>
              </w:rPr>
              <w:t>−156,8</w:t>
            </w:r>
          </w:p>
        </w:tc>
      </w:tr>
      <w:tr w:rsidR="002D4BAC" w:rsidRPr="002805CC" w:rsidTr="00A111F6">
        <w:trPr>
          <w:cantSplit/>
          <w:jc w:val="center"/>
        </w:trPr>
        <w:tc>
          <w:tcPr>
            <w:tcW w:w="9639" w:type="dxa"/>
            <w:gridSpan w:val="6"/>
            <w:tcBorders>
              <w:top w:val="single" w:sz="4" w:space="0" w:color="auto"/>
              <w:left w:val="nil"/>
              <w:bottom w:val="nil"/>
              <w:right w:val="nil"/>
            </w:tcBorders>
            <w:shd w:val="clear" w:color="auto" w:fill="auto"/>
            <w:vAlign w:val="center"/>
          </w:tcPr>
          <w:p w:rsidR="002D4BAC" w:rsidRPr="002805CC" w:rsidRDefault="002D4BAC" w:rsidP="002625F6">
            <w:pPr>
              <w:pStyle w:val="Tablelegend"/>
              <w:rPr>
                <w:lang w:val="es-ES_tradnl"/>
              </w:rPr>
            </w:pPr>
            <w:r w:rsidRPr="002805CC">
              <w:rPr>
                <w:vertAlign w:val="superscript"/>
                <w:lang w:val="es-ES_tradnl"/>
              </w:rPr>
              <w:t>(1)</w:t>
            </w:r>
            <w:r w:rsidRPr="002805CC">
              <w:rPr>
                <w:lang w:val="es-ES_tradnl"/>
              </w:rPr>
              <w:tab/>
              <w:t>Los sistemas con antenas omnidireccionales no son susceptibles de que la antena pierda la dirección de la señal a causa de la interferencia o el desvanecimiento de la señal.</w:t>
            </w:r>
          </w:p>
        </w:tc>
      </w:tr>
    </w:tbl>
    <w:p w:rsidR="002D4BAC" w:rsidRPr="002805CC" w:rsidRDefault="002D4BAC" w:rsidP="002D4BAC">
      <w:pPr>
        <w:pStyle w:val="Tablefin"/>
        <w:rPr>
          <w:lang w:val="es-ES_tradnl"/>
        </w:rPr>
      </w:pPr>
    </w:p>
    <w:p w:rsidR="002D4BAC" w:rsidRPr="002805CC" w:rsidRDefault="002D4BAC" w:rsidP="002D4BAC">
      <w:pPr>
        <w:pStyle w:val="TableNo"/>
        <w:rPr>
          <w:lang w:val="es-ES_tradnl"/>
        </w:rPr>
      </w:pPr>
      <w:r w:rsidRPr="002805CC">
        <w:rPr>
          <w:lang w:val="es-ES_tradnl"/>
        </w:rPr>
        <w:t>CUADRO 9</w:t>
      </w:r>
    </w:p>
    <w:p w:rsidR="002D4BAC" w:rsidRPr="002805CC" w:rsidRDefault="002D4BAC" w:rsidP="002D4BAC">
      <w:pPr>
        <w:pStyle w:val="Tabletitle"/>
        <w:rPr>
          <w:lang w:val="es-ES_tradnl"/>
        </w:rPr>
      </w:pPr>
      <w:r w:rsidRPr="002805CC">
        <w:rPr>
          <w:lang w:val="es-ES_tradnl"/>
        </w:rPr>
        <w:t>Criterios de interferencia de los sistemas de radiosonda</w:t>
      </w:r>
      <w:r w:rsidR="00A111F6">
        <w:rPr>
          <w:lang w:val="es-ES_tradnl"/>
        </w:rPr>
        <w:t xml:space="preserve"> </w:t>
      </w:r>
      <w:r w:rsidRPr="002805CC">
        <w:rPr>
          <w:lang w:val="es-ES_tradnl"/>
        </w:rPr>
        <w:t>que funcionan</w:t>
      </w:r>
      <w:r w:rsidR="00A111F6">
        <w:rPr>
          <w:lang w:val="es-ES_tradnl"/>
        </w:rPr>
        <w:br/>
      </w:r>
      <w:r w:rsidRPr="002805CC">
        <w:rPr>
          <w:lang w:val="es-ES_tradnl"/>
        </w:rPr>
        <w:t>en la banda de frecuencias 1 668,4-1 700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5670"/>
        <w:gridCol w:w="2127"/>
        <w:gridCol w:w="1842"/>
      </w:tblGrid>
      <w:tr w:rsidR="002D4BAC" w:rsidRPr="002805CC" w:rsidTr="002625F6">
        <w:trPr>
          <w:jc w:val="center"/>
        </w:trPr>
        <w:tc>
          <w:tcPr>
            <w:tcW w:w="5670" w:type="dxa"/>
            <w:vAlign w:val="center"/>
          </w:tcPr>
          <w:p w:rsidR="002D4BAC" w:rsidRPr="002805CC" w:rsidRDefault="002D4BAC" w:rsidP="002625F6">
            <w:pPr>
              <w:pStyle w:val="Tablehead"/>
              <w:rPr>
                <w:lang w:val="es-ES_tradnl"/>
              </w:rPr>
            </w:pPr>
            <w:r w:rsidRPr="002805CC">
              <w:rPr>
                <w:lang w:val="es-ES_tradnl"/>
              </w:rPr>
              <w:t>Parámetro</w:t>
            </w:r>
          </w:p>
        </w:tc>
        <w:tc>
          <w:tcPr>
            <w:tcW w:w="2127" w:type="dxa"/>
            <w:vAlign w:val="center"/>
          </w:tcPr>
          <w:p w:rsidR="002D4BAC" w:rsidRPr="002805CC" w:rsidRDefault="002D4BAC" w:rsidP="002625F6">
            <w:pPr>
              <w:pStyle w:val="Tablehead"/>
              <w:rPr>
                <w:lang w:val="es-ES_tradnl"/>
              </w:rPr>
            </w:pPr>
            <w:r w:rsidRPr="002805CC">
              <w:rPr>
                <w:lang w:val="es-ES_tradnl"/>
              </w:rPr>
              <w:t>Tipo G</w:t>
            </w:r>
            <w:r w:rsidRPr="002805CC">
              <w:rPr>
                <w:lang w:val="es-ES_tradnl"/>
              </w:rPr>
              <w:br/>
              <w:t>Sistema RDF</w:t>
            </w:r>
            <w:r w:rsidRPr="002805CC">
              <w:rPr>
                <w:lang w:val="es-ES_tradnl"/>
              </w:rPr>
              <w:br/>
              <w:t>1 668,4-1 700 MHz</w:t>
            </w:r>
          </w:p>
        </w:tc>
        <w:tc>
          <w:tcPr>
            <w:tcW w:w="1842" w:type="dxa"/>
            <w:vAlign w:val="center"/>
          </w:tcPr>
          <w:p w:rsidR="002D4BAC" w:rsidRPr="002805CC" w:rsidRDefault="002D4BAC" w:rsidP="002625F6">
            <w:pPr>
              <w:pStyle w:val="Tablehead"/>
              <w:rPr>
                <w:lang w:val="es-ES_tradnl"/>
              </w:rPr>
            </w:pPr>
            <w:r w:rsidRPr="002805CC">
              <w:rPr>
                <w:lang w:val="es-ES_tradnl"/>
              </w:rPr>
              <w:t>Tipo H</w:t>
            </w:r>
            <w:r w:rsidRPr="002805CC">
              <w:rPr>
                <w:lang w:val="es-ES_tradnl"/>
              </w:rPr>
              <w:br/>
              <w:t>Sistema GPS</w:t>
            </w:r>
            <w:r w:rsidRPr="002805CC">
              <w:rPr>
                <w:lang w:val="es-ES_tradnl"/>
              </w:rPr>
              <w:br/>
              <w:t>1 675-1 683 MHz</w:t>
            </w:r>
          </w:p>
        </w:tc>
      </w:tr>
      <w:tr w:rsidR="002D4BAC" w:rsidRPr="002805CC" w:rsidTr="002625F6">
        <w:trPr>
          <w:jc w:val="center"/>
        </w:trPr>
        <w:tc>
          <w:tcPr>
            <w:tcW w:w="5670" w:type="dxa"/>
          </w:tcPr>
          <w:p w:rsidR="002D4BAC" w:rsidRPr="002805CC" w:rsidRDefault="002D4BAC" w:rsidP="002625F6">
            <w:pPr>
              <w:pStyle w:val="Tabletext"/>
              <w:jc w:val="left"/>
              <w:rPr>
                <w:lang w:val="es-ES_tradnl"/>
              </w:rPr>
            </w:pPr>
            <w:r w:rsidRPr="002805CC">
              <w:rPr>
                <w:lang w:val="es-ES_tradnl"/>
              </w:rPr>
              <w:t>Densidad espectral de ruido del receptor (dB(W/Hz))</w:t>
            </w:r>
          </w:p>
        </w:tc>
        <w:tc>
          <w:tcPr>
            <w:tcW w:w="2127" w:type="dxa"/>
            <w:vAlign w:val="center"/>
          </w:tcPr>
          <w:p w:rsidR="002D4BAC" w:rsidRPr="002805CC" w:rsidRDefault="002D4BAC" w:rsidP="002625F6">
            <w:pPr>
              <w:pStyle w:val="Tabletext"/>
              <w:jc w:val="center"/>
              <w:rPr>
                <w:lang w:val="es-ES_tradnl"/>
              </w:rPr>
            </w:pPr>
            <w:r w:rsidRPr="002805CC">
              <w:rPr>
                <w:lang w:val="es-ES_tradnl"/>
              </w:rPr>
              <w:t>–200,5</w:t>
            </w:r>
          </w:p>
        </w:tc>
        <w:tc>
          <w:tcPr>
            <w:tcW w:w="1842" w:type="dxa"/>
            <w:vAlign w:val="center"/>
          </w:tcPr>
          <w:p w:rsidR="002D4BAC" w:rsidRPr="002805CC" w:rsidRDefault="002D4BAC" w:rsidP="002625F6">
            <w:pPr>
              <w:pStyle w:val="Tabletext"/>
              <w:jc w:val="center"/>
              <w:rPr>
                <w:lang w:val="es-ES_tradnl"/>
              </w:rPr>
            </w:pPr>
            <w:r w:rsidRPr="002805CC">
              <w:rPr>
                <w:szCs w:val="22"/>
                <w:lang w:val="es-ES_tradnl"/>
              </w:rPr>
              <w:t>–</w:t>
            </w:r>
            <w:r w:rsidRPr="002805CC">
              <w:rPr>
                <w:lang w:val="es-ES_tradnl"/>
              </w:rPr>
              <w:t>197,4</w:t>
            </w:r>
          </w:p>
        </w:tc>
      </w:tr>
      <w:tr w:rsidR="002D4BAC" w:rsidRPr="002805CC" w:rsidTr="002625F6">
        <w:trPr>
          <w:jc w:val="center"/>
        </w:trPr>
        <w:tc>
          <w:tcPr>
            <w:tcW w:w="5670" w:type="dxa"/>
          </w:tcPr>
          <w:p w:rsidR="002D4BAC" w:rsidRPr="002805CC" w:rsidRDefault="002D4BAC" w:rsidP="002625F6">
            <w:pPr>
              <w:pStyle w:val="Tabletext"/>
              <w:jc w:val="left"/>
              <w:rPr>
                <w:lang w:val="es-ES_tradnl"/>
              </w:rPr>
            </w:pPr>
            <w:r w:rsidRPr="002805CC">
              <w:rPr>
                <w:lang w:val="es-ES_tradnl"/>
              </w:rPr>
              <w:t>Ancho de banda de referencia del receptor (kHz)</w:t>
            </w:r>
          </w:p>
        </w:tc>
        <w:tc>
          <w:tcPr>
            <w:tcW w:w="2127" w:type="dxa"/>
            <w:vAlign w:val="center"/>
          </w:tcPr>
          <w:p w:rsidR="002D4BAC" w:rsidRPr="002805CC" w:rsidRDefault="002D4BAC" w:rsidP="002625F6">
            <w:pPr>
              <w:pStyle w:val="Tabletext"/>
              <w:jc w:val="center"/>
              <w:rPr>
                <w:lang w:val="es-ES_tradnl"/>
              </w:rPr>
            </w:pPr>
            <w:r w:rsidRPr="002805CC">
              <w:rPr>
                <w:lang w:val="es-ES_tradnl"/>
              </w:rPr>
              <w:t>1 300</w:t>
            </w:r>
          </w:p>
        </w:tc>
        <w:tc>
          <w:tcPr>
            <w:tcW w:w="1842" w:type="dxa"/>
            <w:vAlign w:val="center"/>
          </w:tcPr>
          <w:p w:rsidR="002D4BAC" w:rsidRPr="002805CC" w:rsidRDefault="002D4BAC" w:rsidP="002625F6">
            <w:pPr>
              <w:pStyle w:val="Tabletext"/>
              <w:jc w:val="center"/>
              <w:rPr>
                <w:lang w:val="es-ES_tradnl"/>
              </w:rPr>
            </w:pPr>
            <w:r w:rsidRPr="002805CC">
              <w:rPr>
                <w:lang w:val="es-ES_tradnl"/>
              </w:rPr>
              <w:t>150</w:t>
            </w:r>
          </w:p>
        </w:tc>
      </w:tr>
      <w:tr w:rsidR="002D4BAC" w:rsidRPr="002805CC" w:rsidTr="002625F6">
        <w:trPr>
          <w:jc w:val="center"/>
        </w:trPr>
        <w:tc>
          <w:tcPr>
            <w:tcW w:w="5670" w:type="dxa"/>
          </w:tcPr>
          <w:p w:rsidR="002D4BAC" w:rsidRPr="002805CC" w:rsidRDefault="002D4BAC" w:rsidP="002625F6">
            <w:pPr>
              <w:pStyle w:val="Tabletext"/>
              <w:jc w:val="left"/>
              <w:rPr>
                <w:lang w:val="es-ES_tradnl"/>
              </w:rPr>
            </w:pPr>
            <w:r w:rsidRPr="002805CC">
              <w:rPr>
                <w:lang w:val="es-ES_tradnl"/>
              </w:rPr>
              <w:t xml:space="preserve">Primer margen de enlace a corto plazo (dB), </w:t>
            </w:r>
            <w:r w:rsidRPr="002805CC">
              <w:rPr>
                <w:i/>
                <w:lang w:val="es-ES_tradnl"/>
              </w:rPr>
              <w:t>P</w:t>
            </w:r>
            <w:r w:rsidRPr="002805CC">
              <w:rPr>
                <w:i/>
                <w:vertAlign w:val="subscript"/>
                <w:lang w:val="es-ES_tradnl"/>
              </w:rPr>
              <w:t>LOCK-LOSS</w:t>
            </w:r>
          </w:p>
        </w:tc>
        <w:tc>
          <w:tcPr>
            <w:tcW w:w="2127" w:type="dxa"/>
            <w:vAlign w:val="center"/>
          </w:tcPr>
          <w:p w:rsidR="002D4BAC" w:rsidRPr="002805CC" w:rsidRDefault="002D4BAC" w:rsidP="002625F6">
            <w:pPr>
              <w:pStyle w:val="Tabletext"/>
              <w:jc w:val="center"/>
              <w:rPr>
                <w:lang w:val="es-ES_tradnl"/>
              </w:rPr>
            </w:pPr>
            <w:r w:rsidRPr="002805CC">
              <w:rPr>
                <w:lang w:val="es-ES_tradnl"/>
              </w:rPr>
              <w:t>5,5</w:t>
            </w:r>
          </w:p>
        </w:tc>
        <w:tc>
          <w:tcPr>
            <w:tcW w:w="1842" w:type="dxa"/>
            <w:vAlign w:val="center"/>
          </w:tcPr>
          <w:p w:rsidR="002D4BAC" w:rsidRPr="002805CC" w:rsidRDefault="002D4BAC" w:rsidP="002625F6">
            <w:pPr>
              <w:pStyle w:val="Tabletext"/>
              <w:jc w:val="center"/>
              <w:rPr>
                <w:lang w:val="es-ES_tradnl"/>
              </w:rPr>
            </w:pPr>
            <w:r w:rsidRPr="002805CC">
              <w:rPr>
                <w:lang w:val="es-ES_tradnl"/>
              </w:rPr>
              <w:t>9,0</w:t>
            </w:r>
          </w:p>
        </w:tc>
      </w:tr>
      <w:tr w:rsidR="002D4BAC" w:rsidRPr="002805CC" w:rsidTr="002625F6">
        <w:trPr>
          <w:trHeight w:val="300"/>
          <w:jc w:val="center"/>
        </w:trPr>
        <w:tc>
          <w:tcPr>
            <w:tcW w:w="5670" w:type="dxa"/>
          </w:tcPr>
          <w:p w:rsidR="002D4BAC" w:rsidRPr="002805CC" w:rsidRDefault="002D4BAC" w:rsidP="002625F6">
            <w:pPr>
              <w:pStyle w:val="Tabletext"/>
              <w:jc w:val="left"/>
              <w:rPr>
                <w:lang w:val="es-ES_tradnl"/>
              </w:rPr>
            </w:pPr>
            <w:r w:rsidRPr="002805CC">
              <w:rPr>
                <w:lang w:val="es-ES_tradnl"/>
              </w:rPr>
              <w:t xml:space="preserve">Primer porcentaje de tiempo a corto plazo, </w:t>
            </w:r>
            <w:r w:rsidRPr="002805CC">
              <w:rPr>
                <w:i/>
                <w:lang w:val="es-ES_tradnl"/>
              </w:rPr>
              <w:t>P</w:t>
            </w:r>
            <w:r w:rsidRPr="002805CC">
              <w:rPr>
                <w:i/>
                <w:vertAlign w:val="subscript"/>
                <w:lang w:val="es-ES_tradnl"/>
              </w:rPr>
              <w:t>LOCK-LOSS</w:t>
            </w:r>
            <w:r w:rsidRPr="002805CC">
              <w:rPr>
                <w:lang w:val="es-ES_tradnl"/>
              </w:rPr>
              <w:t xml:space="preserve"> (%)</w:t>
            </w:r>
          </w:p>
        </w:tc>
        <w:tc>
          <w:tcPr>
            <w:tcW w:w="2127" w:type="dxa"/>
            <w:vAlign w:val="center"/>
          </w:tcPr>
          <w:p w:rsidR="002D4BAC" w:rsidRPr="002805CC" w:rsidRDefault="002D4BAC" w:rsidP="002625F6">
            <w:pPr>
              <w:pStyle w:val="Tabletext"/>
              <w:jc w:val="center"/>
              <w:rPr>
                <w:lang w:val="es-ES_tradnl"/>
              </w:rPr>
            </w:pPr>
            <w:r w:rsidRPr="002805CC">
              <w:rPr>
                <w:lang w:val="es-ES_tradnl"/>
              </w:rPr>
              <w:t>0,02</w:t>
            </w:r>
          </w:p>
        </w:tc>
        <w:tc>
          <w:tcPr>
            <w:tcW w:w="1842" w:type="dxa"/>
            <w:vAlign w:val="center"/>
          </w:tcPr>
          <w:p w:rsidR="002D4BAC" w:rsidRPr="002805CC" w:rsidRDefault="002D4BAC" w:rsidP="002625F6">
            <w:pPr>
              <w:pStyle w:val="Tabletext"/>
              <w:jc w:val="center"/>
              <w:rPr>
                <w:lang w:val="es-ES_tradnl"/>
              </w:rPr>
            </w:pPr>
            <w:r w:rsidRPr="002805CC">
              <w:rPr>
                <w:lang w:val="es-ES_tradnl"/>
              </w:rPr>
              <w:t>0,025</w:t>
            </w:r>
          </w:p>
        </w:tc>
      </w:tr>
      <w:tr w:rsidR="002D4BAC" w:rsidRPr="002805CC" w:rsidTr="002625F6">
        <w:trPr>
          <w:jc w:val="center"/>
        </w:trPr>
        <w:tc>
          <w:tcPr>
            <w:tcW w:w="5670" w:type="dxa"/>
          </w:tcPr>
          <w:p w:rsidR="002D4BAC" w:rsidRPr="002805CC" w:rsidRDefault="002D4BAC" w:rsidP="002625F6">
            <w:pPr>
              <w:pStyle w:val="Tabletext"/>
              <w:jc w:val="left"/>
              <w:rPr>
                <w:lang w:val="es-ES_tradnl"/>
              </w:rPr>
            </w:pPr>
            <w:r w:rsidRPr="002805CC">
              <w:rPr>
                <w:lang w:val="es-ES_tradnl"/>
              </w:rPr>
              <w:t xml:space="preserve">Segundo margen de enlace a corto plazo (dB), </w:t>
            </w:r>
            <w:r w:rsidRPr="002805CC">
              <w:rPr>
                <w:i/>
                <w:lang w:val="es-ES_tradnl"/>
              </w:rPr>
              <w:t>P</w:t>
            </w:r>
            <w:r w:rsidRPr="002805CC">
              <w:rPr>
                <w:i/>
                <w:vertAlign w:val="subscript"/>
                <w:lang w:val="es-ES_tradnl"/>
              </w:rPr>
              <w:t>DATA-LOSS</w:t>
            </w:r>
            <w:r w:rsidRPr="002805CC">
              <w:rPr>
                <w:lang w:val="es-ES_tradnl"/>
              </w:rPr>
              <w:t xml:space="preserve"> </w:t>
            </w:r>
          </w:p>
        </w:tc>
        <w:tc>
          <w:tcPr>
            <w:tcW w:w="2127" w:type="dxa"/>
            <w:vAlign w:val="center"/>
          </w:tcPr>
          <w:p w:rsidR="002D4BAC" w:rsidRPr="002805CC" w:rsidRDefault="002D4BAC" w:rsidP="002625F6">
            <w:pPr>
              <w:pStyle w:val="Tabletext"/>
              <w:jc w:val="center"/>
              <w:rPr>
                <w:lang w:val="es-ES_tradnl"/>
              </w:rPr>
            </w:pPr>
            <w:r w:rsidRPr="002805CC">
              <w:rPr>
                <w:lang w:val="es-ES_tradnl"/>
              </w:rPr>
              <w:t>0,5</w:t>
            </w:r>
          </w:p>
        </w:tc>
        <w:tc>
          <w:tcPr>
            <w:tcW w:w="1842" w:type="dxa"/>
            <w:vAlign w:val="center"/>
          </w:tcPr>
          <w:p w:rsidR="002D4BAC" w:rsidRPr="002805CC" w:rsidRDefault="002D4BAC" w:rsidP="002625F6">
            <w:pPr>
              <w:pStyle w:val="Tabletext"/>
              <w:jc w:val="center"/>
              <w:rPr>
                <w:lang w:val="es-ES_tradnl"/>
              </w:rPr>
            </w:pPr>
            <w:r w:rsidRPr="002805CC">
              <w:rPr>
                <w:lang w:val="es-ES_tradnl"/>
              </w:rPr>
              <w:t>3,0</w:t>
            </w:r>
          </w:p>
        </w:tc>
      </w:tr>
      <w:tr w:rsidR="002D4BAC" w:rsidRPr="002805CC" w:rsidTr="002625F6">
        <w:trPr>
          <w:jc w:val="center"/>
        </w:trPr>
        <w:tc>
          <w:tcPr>
            <w:tcW w:w="5670" w:type="dxa"/>
          </w:tcPr>
          <w:p w:rsidR="002D4BAC" w:rsidRPr="002805CC" w:rsidRDefault="002D4BAC" w:rsidP="002625F6">
            <w:pPr>
              <w:pStyle w:val="Tabletext"/>
              <w:jc w:val="left"/>
              <w:rPr>
                <w:lang w:val="es-ES_tradnl"/>
              </w:rPr>
            </w:pPr>
            <w:r w:rsidRPr="002805CC">
              <w:rPr>
                <w:lang w:val="es-ES_tradnl"/>
              </w:rPr>
              <w:t xml:space="preserve">Segundo porcentaje de tiempo a corto plazo, </w:t>
            </w:r>
            <w:r w:rsidRPr="002805CC">
              <w:rPr>
                <w:i/>
                <w:lang w:val="es-ES_tradnl"/>
              </w:rPr>
              <w:t>P</w:t>
            </w:r>
            <w:r w:rsidRPr="002805CC">
              <w:rPr>
                <w:i/>
                <w:vertAlign w:val="subscript"/>
                <w:lang w:val="es-ES_tradnl"/>
              </w:rPr>
              <w:t>DATA-LOSS</w:t>
            </w:r>
            <w:r w:rsidRPr="002805CC">
              <w:rPr>
                <w:lang w:val="es-ES_tradnl"/>
              </w:rPr>
              <w:t xml:space="preserve"> (%)</w:t>
            </w:r>
          </w:p>
        </w:tc>
        <w:tc>
          <w:tcPr>
            <w:tcW w:w="2127" w:type="dxa"/>
            <w:vAlign w:val="center"/>
          </w:tcPr>
          <w:p w:rsidR="002D4BAC" w:rsidRPr="002805CC" w:rsidRDefault="002D4BAC" w:rsidP="002625F6">
            <w:pPr>
              <w:pStyle w:val="Tabletext"/>
              <w:jc w:val="center"/>
              <w:rPr>
                <w:lang w:val="es-ES_tradnl"/>
              </w:rPr>
            </w:pPr>
            <w:r w:rsidRPr="002805CC">
              <w:rPr>
                <w:lang w:val="es-ES_tradnl"/>
              </w:rPr>
              <w:t>0,8</w:t>
            </w:r>
          </w:p>
        </w:tc>
        <w:tc>
          <w:tcPr>
            <w:tcW w:w="1842" w:type="dxa"/>
            <w:vAlign w:val="center"/>
          </w:tcPr>
          <w:p w:rsidR="002D4BAC" w:rsidRPr="002805CC" w:rsidRDefault="002D4BAC" w:rsidP="002625F6">
            <w:pPr>
              <w:pStyle w:val="Tabletext"/>
              <w:jc w:val="center"/>
              <w:rPr>
                <w:lang w:val="es-ES_tradnl"/>
              </w:rPr>
            </w:pPr>
            <w:r w:rsidRPr="002805CC">
              <w:rPr>
                <w:lang w:val="es-ES_tradnl"/>
              </w:rPr>
              <w:t>0,125</w:t>
            </w:r>
          </w:p>
        </w:tc>
      </w:tr>
      <w:tr w:rsidR="002D4BAC" w:rsidRPr="002805CC" w:rsidTr="00F846B3">
        <w:trPr>
          <w:jc w:val="center"/>
        </w:trPr>
        <w:tc>
          <w:tcPr>
            <w:tcW w:w="5670" w:type="dxa"/>
          </w:tcPr>
          <w:p w:rsidR="002D4BAC" w:rsidRPr="002805CC" w:rsidRDefault="002D4BAC" w:rsidP="002625F6">
            <w:pPr>
              <w:pStyle w:val="Tabletext"/>
              <w:jc w:val="left"/>
              <w:rPr>
                <w:lang w:val="es-ES_tradnl"/>
              </w:rPr>
            </w:pPr>
            <w:r w:rsidRPr="002805CC">
              <w:rPr>
                <w:lang w:val="es-ES_tradnl"/>
              </w:rPr>
              <w:t xml:space="preserve">Nivel de interferencia que no debe sobrepasarse durante más de </w:t>
            </w:r>
            <w:r w:rsidRPr="002805CC">
              <w:rPr>
                <w:i/>
                <w:lang w:val="es-ES_tradnl"/>
              </w:rPr>
              <w:t>P</w:t>
            </w:r>
            <w:r w:rsidRPr="002805CC">
              <w:rPr>
                <w:i/>
                <w:vertAlign w:val="subscript"/>
                <w:lang w:val="es-ES_tradnl"/>
              </w:rPr>
              <w:t>LOCK-LOSS</w:t>
            </w:r>
            <w:r w:rsidRPr="002805CC">
              <w:rPr>
                <w:lang w:val="es-ES_tradnl"/>
              </w:rPr>
              <w:t>% del tiempo (ecuación (1) (</w:t>
            </w:r>
            <w:proofErr w:type="spellStart"/>
            <w:r w:rsidRPr="002805CC">
              <w:rPr>
                <w:lang w:val="es-ES_tradnl"/>
              </w:rPr>
              <w:t>dBW</w:t>
            </w:r>
            <w:proofErr w:type="spellEnd"/>
            <w:r w:rsidRPr="002805CC">
              <w:rPr>
                <w:lang w:val="es-ES_tradnl"/>
              </w:rPr>
              <w:t xml:space="preserve"> dentro del ancho de banda de referencia))</w:t>
            </w:r>
          </w:p>
        </w:tc>
        <w:tc>
          <w:tcPr>
            <w:tcW w:w="2127" w:type="dxa"/>
          </w:tcPr>
          <w:p w:rsidR="002D4BAC" w:rsidRPr="002805CC" w:rsidRDefault="002D4BAC" w:rsidP="00F846B3">
            <w:pPr>
              <w:pStyle w:val="Tabletext"/>
              <w:jc w:val="center"/>
              <w:rPr>
                <w:lang w:val="es-ES_tradnl"/>
              </w:rPr>
            </w:pPr>
            <w:r w:rsidRPr="002805CC">
              <w:rPr>
                <w:lang w:val="es-ES_tradnl"/>
              </w:rPr>
              <w:t>–135,3</w:t>
            </w:r>
          </w:p>
        </w:tc>
        <w:tc>
          <w:tcPr>
            <w:tcW w:w="1842" w:type="dxa"/>
          </w:tcPr>
          <w:p w:rsidR="002D4BAC" w:rsidRPr="002805CC" w:rsidRDefault="002D4BAC" w:rsidP="00F846B3">
            <w:pPr>
              <w:pStyle w:val="Tabletext"/>
              <w:jc w:val="center"/>
              <w:rPr>
                <w:lang w:val="es-ES_tradnl"/>
              </w:rPr>
            </w:pPr>
            <w:r w:rsidRPr="002805CC">
              <w:rPr>
                <w:szCs w:val="22"/>
                <w:lang w:val="es-ES_tradnl"/>
              </w:rPr>
              <w:t>–</w:t>
            </w:r>
            <w:r w:rsidRPr="002805CC">
              <w:rPr>
                <w:lang w:val="es-ES_tradnl"/>
              </w:rPr>
              <w:t>137,2</w:t>
            </w:r>
          </w:p>
        </w:tc>
      </w:tr>
      <w:tr w:rsidR="002D4BAC" w:rsidRPr="002805CC" w:rsidTr="00F846B3">
        <w:trPr>
          <w:jc w:val="center"/>
        </w:trPr>
        <w:tc>
          <w:tcPr>
            <w:tcW w:w="5670" w:type="dxa"/>
          </w:tcPr>
          <w:p w:rsidR="002D4BAC" w:rsidRPr="002805CC" w:rsidRDefault="002D4BAC" w:rsidP="00A111F6">
            <w:pPr>
              <w:pStyle w:val="Tabletext"/>
              <w:jc w:val="left"/>
              <w:rPr>
                <w:lang w:val="es-ES_tradnl"/>
              </w:rPr>
            </w:pPr>
            <w:r w:rsidRPr="002805CC">
              <w:rPr>
                <w:lang w:val="es-ES_tradnl"/>
              </w:rPr>
              <w:t xml:space="preserve">Nivel de interferencia que no debe sobrepasarse durante más de </w:t>
            </w:r>
            <w:r w:rsidRPr="002805CC">
              <w:rPr>
                <w:i/>
                <w:lang w:val="es-ES_tradnl"/>
              </w:rPr>
              <w:t>P</w:t>
            </w:r>
            <w:r w:rsidRPr="002805CC">
              <w:rPr>
                <w:i/>
                <w:vertAlign w:val="subscript"/>
                <w:lang w:val="es-ES_tradnl"/>
              </w:rPr>
              <w:t>DATA-LOSS</w:t>
            </w:r>
            <w:r w:rsidRPr="002805CC">
              <w:rPr>
                <w:lang w:val="es-ES_tradnl"/>
              </w:rPr>
              <w:t>% del tiempo (ecuación (2) (</w:t>
            </w:r>
            <w:proofErr w:type="spellStart"/>
            <w:r w:rsidRPr="002805CC">
              <w:rPr>
                <w:lang w:val="es-ES_tradnl"/>
              </w:rPr>
              <w:t>dBW</w:t>
            </w:r>
            <w:proofErr w:type="spellEnd"/>
            <w:r w:rsidRPr="002805CC">
              <w:rPr>
                <w:lang w:val="es-ES_tradnl"/>
              </w:rPr>
              <w:t xml:space="preserve"> dentro del ancho de banda de referencia))</w:t>
            </w:r>
          </w:p>
        </w:tc>
        <w:tc>
          <w:tcPr>
            <w:tcW w:w="2127" w:type="dxa"/>
          </w:tcPr>
          <w:p w:rsidR="002D4BAC" w:rsidRPr="002805CC" w:rsidRDefault="002D4BAC" w:rsidP="00F846B3">
            <w:pPr>
              <w:pStyle w:val="Tabletext"/>
              <w:jc w:val="center"/>
              <w:rPr>
                <w:lang w:val="es-ES_tradnl"/>
              </w:rPr>
            </w:pPr>
            <w:r w:rsidRPr="002805CC">
              <w:rPr>
                <w:szCs w:val="22"/>
                <w:lang w:val="es-ES_tradnl"/>
              </w:rPr>
              <w:t>–</w:t>
            </w:r>
            <w:r w:rsidRPr="002805CC">
              <w:rPr>
                <w:lang w:val="es-ES_tradnl"/>
              </w:rPr>
              <w:t>139,4</w:t>
            </w:r>
          </w:p>
        </w:tc>
        <w:tc>
          <w:tcPr>
            <w:tcW w:w="1842" w:type="dxa"/>
          </w:tcPr>
          <w:p w:rsidR="002D4BAC" w:rsidRPr="002805CC" w:rsidRDefault="002D4BAC" w:rsidP="00F846B3">
            <w:pPr>
              <w:pStyle w:val="Tabletext"/>
              <w:jc w:val="center"/>
              <w:rPr>
                <w:lang w:val="es-ES_tradnl"/>
              </w:rPr>
            </w:pPr>
            <w:r w:rsidRPr="002805CC">
              <w:rPr>
                <w:szCs w:val="22"/>
                <w:lang w:val="es-ES_tradnl"/>
              </w:rPr>
              <w:t>–</w:t>
            </w:r>
            <w:r w:rsidRPr="002805CC">
              <w:rPr>
                <w:lang w:val="es-ES_tradnl"/>
              </w:rPr>
              <w:t>145,7</w:t>
            </w:r>
          </w:p>
        </w:tc>
      </w:tr>
      <w:tr w:rsidR="002D4BAC" w:rsidRPr="002805CC" w:rsidTr="00F846B3">
        <w:trPr>
          <w:jc w:val="center"/>
        </w:trPr>
        <w:tc>
          <w:tcPr>
            <w:tcW w:w="5670" w:type="dxa"/>
          </w:tcPr>
          <w:p w:rsidR="002D4BAC" w:rsidRPr="002805CC" w:rsidRDefault="002D4BAC" w:rsidP="002625F6">
            <w:pPr>
              <w:pStyle w:val="Tabletext"/>
              <w:jc w:val="left"/>
              <w:rPr>
                <w:lang w:val="es-ES_tradnl"/>
              </w:rPr>
            </w:pPr>
            <w:r w:rsidRPr="002805CC">
              <w:rPr>
                <w:lang w:val="es-ES_tradnl"/>
              </w:rPr>
              <w:t>Nivel de interferencia que no debe sobrepasarse durante más del 20% del tiempo (ecuación (3) (</w:t>
            </w:r>
            <w:proofErr w:type="spellStart"/>
            <w:r w:rsidRPr="002805CC">
              <w:rPr>
                <w:lang w:val="es-ES_tradnl"/>
              </w:rPr>
              <w:t>dBW</w:t>
            </w:r>
            <w:proofErr w:type="spellEnd"/>
            <w:r w:rsidRPr="002805CC">
              <w:rPr>
                <w:lang w:val="es-ES_tradnl"/>
              </w:rPr>
              <w:t xml:space="preserve"> d</w:t>
            </w:r>
            <w:bookmarkStart w:id="9" w:name="_GoBack"/>
            <w:bookmarkEnd w:id="9"/>
            <w:r w:rsidRPr="002805CC">
              <w:rPr>
                <w:lang w:val="es-ES_tradnl"/>
              </w:rPr>
              <w:t>entro del ancho de banda de referencia))</w:t>
            </w:r>
          </w:p>
        </w:tc>
        <w:tc>
          <w:tcPr>
            <w:tcW w:w="2127" w:type="dxa"/>
          </w:tcPr>
          <w:p w:rsidR="002D4BAC" w:rsidRPr="002805CC" w:rsidRDefault="002D4BAC" w:rsidP="00F846B3">
            <w:pPr>
              <w:pStyle w:val="Tabletext"/>
              <w:jc w:val="center"/>
              <w:rPr>
                <w:lang w:val="es-ES_tradnl"/>
              </w:rPr>
            </w:pPr>
            <w:r w:rsidRPr="002805CC">
              <w:rPr>
                <w:szCs w:val="22"/>
                <w:lang w:val="es-ES_tradnl"/>
              </w:rPr>
              <w:t>–</w:t>
            </w:r>
            <w:r w:rsidRPr="002805CC">
              <w:rPr>
                <w:lang w:val="es-ES_tradnl"/>
              </w:rPr>
              <w:t>155,2</w:t>
            </w:r>
          </w:p>
        </w:tc>
        <w:tc>
          <w:tcPr>
            <w:tcW w:w="1842" w:type="dxa"/>
          </w:tcPr>
          <w:p w:rsidR="002D4BAC" w:rsidRPr="002805CC" w:rsidRDefault="002D4BAC" w:rsidP="00F846B3">
            <w:pPr>
              <w:pStyle w:val="Tabletext"/>
              <w:jc w:val="center"/>
              <w:rPr>
                <w:lang w:val="es-ES_tradnl"/>
              </w:rPr>
            </w:pPr>
            <w:r w:rsidRPr="002805CC">
              <w:rPr>
                <w:szCs w:val="22"/>
                <w:lang w:val="es-ES_tradnl"/>
              </w:rPr>
              <w:t>–</w:t>
            </w:r>
            <w:r w:rsidRPr="002805CC">
              <w:rPr>
                <w:lang w:val="es-ES_tradnl"/>
              </w:rPr>
              <w:t>152,6</w:t>
            </w:r>
          </w:p>
        </w:tc>
      </w:tr>
    </w:tbl>
    <w:p w:rsidR="002D4BAC" w:rsidRPr="002805CC" w:rsidRDefault="002D4BAC" w:rsidP="002D4BAC">
      <w:pPr>
        <w:pStyle w:val="Tablefin"/>
        <w:rPr>
          <w:lang w:val="es-ES_tradnl"/>
        </w:rPr>
      </w:pPr>
      <w:bookmarkStart w:id="10" w:name="_Toc393258019"/>
    </w:p>
    <w:p w:rsidR="002D4BAC" w:rsidRPr="002805CC" w:rsidRDefault="002D4BAC" w:rsidP="002D4BAC">
      <w:pPr>
        <w:pStyle w:val="Heading2"/>
        <w:rPr>
          <w:lang w:val="es-ES_tradnl"/>
        </w:rPr>
      </w:pPr>
      <w:r w:rsidRPr="002805CC">
        <w:rPr>
          <w:lang w:val="es-ES_tradnl"/>
        </w:rPr>
        <w:lastRenderedPageBreak/>
        <w:t>4.2</w:t>
      </w:r>
      <w:r w:rsidRPr="002805CC">
        <w:rPr>
          <w:lang w:val="es-ES_tradnl"/>
        </w:rPr>
        <w:tab/>
        <w:t>Sondas descendentes</w:t>
      </w:r>
      <w:bookmarkEnd w:id="10"/>
    </w:p>
    <w:p w:rsidR="002D4BAC" w:rsidRPr="002805CC" w:rsidRDefault="002D4BAC" w:rsidP="002D4BAC">
      <w:pPr>
        <w:rPr>
          <w:szCs w:val="24"/>
          <w:lang w:val="es-ES_tradnl"/>
        </w:rPr>
      </w:pPr>
      <w:r w:rsidRPr="002805CC">
        <w:rPr>
          <w:szCs w:val="24"/>
          <w:lang w:val="es-ES_tradnl"/>
        </w:rPr>
        <w:t>Las ecuaciones (1), (2) y (3) pueden aplicarse al cálculo de los criterios de interferencia para sondas descendentes. Los criterios de interferencia para las sondas descendentes figuran en el Cuadro 10.</w:t>
      </w:r>
    </w:p>
    <w:p w:rsidR="002D4BAC" w:rsidRPr="002805CC" w:rsidRDefault="002D4BAC" w:rsidP="002D4BAC">
      <w:pPr>
        <w:pStyle w:val="TableNo"/>
        <w:rPr>
          <w:lang w:val="es-ES_tradnl"/>
        </w:rPr>
      </w:pPr>
      <w:bookmarkStart w:id="11" w:name="_Toc393258020"/>
      <w:r w:rsidRPr="002805CC">
        <w:rPr>
          <w:lang w:val="es-ES_tradnl"/>
        </w:rPr>
        <w:t>CUADRO 10</w:t>
      </w:r>
    </w:p>
    <w:p w:rsidR="002D4BAC" w:rsidRPr="002805CC" w:rsidRDefault="002D4BAC" w:rsidP="002D4BAC">
      <w:pPr>
        <w:pStyle w:val="Tabletitle"/>
        <w:rPr>
          <w:lang w:val="es-ES_tradnl"/>
        </w:rPr>
      </w:pPr>
      <w:r w:rsidRPr="002805CC">
        <w:rPr>
          <w:lang w:val="es-ES_tradnl"/>
        </w:rPr>
        <w:t>Criterios de interferencia de los sistemas de sondas descendentes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3"/>
        <w:gridCol w:w="2835"/>
      </w:tblGrid>
      <w:tr w:rsidR="002D4BAC" w:rsidRPr="002805CC" w:rsidTr="00A111F6">
        <w:trPr>
          <w:jc w:val="center"/>
        </w:trPr>
        <w:tc>
          <w:tcPr>
            <w:tcW w:w="6123" w:type="dxa"/>
            <w:vAlign w:val="center"/>
          </w:tcPr>
          <w:p w:rsidR="002D4BAC" w:rsidRPr="002805CC" w:rsidRDefault="002D4BAC" w:rsidP="002625F6">
            <w:pPr>
              <w:pStyle w:val="Tablehead"/>
              <w:rPr>
                <w:lang w:val="es-ES_tradnl"/>
              </w:rPr>
            </w:pPr>
            <w:r w:rsidRPr="002805CC">
              <w:rPr>
                <w:lang w:val="es-ES_tradnl"/>
              </w:rPr>
              <w:t>Parámetro</w:t>
            </w:r>
          </w:p>
        </w:tc>
        <w:tc>
          <w:tcPr>
            <w:tcW w:w="2835" w:type="dxa"/>
            <w:vAlign w:val="center"/>
          </w:tcPr>
          <w:p w:rsidR="002D4BAC" w:rsidRPr="002805CC" w:rsidRDefault="002D4BAC" w:rsidP="002625F6">
            <w:pPr>
              <w:pStyle w:val="Tablehead"/>
              <w:rPr>
                <w:lang w:val="es-ES_tradnl"/>
              </w:rPr>
            </w:pPr>
            <w:r w:rsidRPr="002805CC">
              <w:rPr>
                <w:lang w:val="es-ES_tradnl"/>
              </w:rPr>
              <w:t>Sistemas de</w:t>
            </w:r>
            <w:r w:rsidRPr="002805CC">
              <w:rPr>
                <w:lang w:val="es-ES_tradnl"/>
              </w:rPr>
              <w:br/>
              <w:t>ondas descendentes</w:t>
            </w:r>
            <w:r w:rsidRPr="002805CC">
              <w:rPr>
                <w:lang w:val="es-ES_tradnl"/>
              </w:rPr>
              <w:br/>
              <w:t>400,15-406 MHz</w:t>
            </w:r>
          </w:p>
        </w:tc>
      </w:tr>
      <w:tr w:rsidR="002D4BAC" w:rsidRPr="002805CC" w:rsidTr="00A111F6">
        <w:trPr>
          <w:jc w:val="center"/>
        </w:trPr>
        <w:tc>
          <w:tcPr>
            <w:tcW w:w="6123" w:type="dxa"/>
          </w:tcPr>
          <w:p w:rsidR="002D4BAC" w:rsidRPr="002805CC" w:rsidRDefault="002D4BAC" w:rsidP="002625F6">
            <w:pPr>
              <w:pStyle w:val="Tabletext"/>
              <w:jc w:val="left"/>
              <w:rPr>
                <w:lang w:val="es-ES_tradnl"/>
              </w:rPr>
            </w:pPr>
            <w:r w:rsidRPr="002805CC">
              <w:rPr>
                <w:lang w:val="es-ES_tradnl"/>
              </w:rPr>
              <w:t>Densidad espectral de ruido del receptor (dB(W/Hz))</w:t>
            </w:r>
          </w:p>
        </w:tc>
        <w:tc>
          <w:tcPr>
            <w:tcW w:w="2835" w:type="dxa"/>
            <w:vAlign w:val="center"/>
          </w:tcPr>
          <w:p w:rsidR="002D4BAC" w:rsidRPr="002805CC" w:rsidRDefault="002D4BAC" w:rsidP="002625F6">
            <w:pPr>
              <w:pStyle w:val="Tabletext"/>
              <w:jc w:val="center"/>
              <w:rPr>
                <w:lang w:val="es-ES_tradnl"/>
              </w:rPr>
            </w:pPr>
            <w:r w:rsidRPr="002805CC">
              <w:rPr>
                <w:lang w:val="es-ES_tradnl"/>
              </w:rPr>
              <w:t>–202,5</w:t>
            </w:r>
          </w:p>
        </w:tc>
      </w:tr>
      <w:tr w:rsidR="002D4BAC" w:rsidRPr="002805CC" w:rsidTr="00A111F6">
        <w:trPr>
          <w:jc w:val="center"/>
        </w:trPr>
        <w:tc>
          <w:tcPr>
            <w:tcW w:w="6123" w:type="dxa"/>
          </w:tcPr>
          <w:p w:rsidR="002D4BAC" w:rsidRPr="002805CC" w:rsidRDefault="002D4BAC" w:rsidP="002625F6">
            <w:pPr>
              <w:pStyle w:val="Tabletext"/>
              <w:jc w:val="left"/>
              <w:rPr>
                <w:lang w:val="es-ES_tradnl"/>
              </w:rPr>
            </w:pPr>
            <w:r w:rsidRPr="002805CC">
              <w:rPr>
                <w:lang w:val="es-ES_tradnl"/>
              </w:rPr>
              <w:t>Ancho de banda de referencia del receptor (dB/Hz)</w:t>
            </w:r>
          </w:p>
        </w:tc>
        <w:tc>
          <w:tcPr>
            <w:tcW w:w="2835" w:type="dxa"/>
            <w:vAlign w:val="center"/>
          </w:tcPr>
          <w:p w:rsidR="002D4BAC" w:rsidRPr="002805CC" w:rsidRDefault="002D4BAC" w:rsidP="002625F6">
            <w:pPr>
              <w:pStyle w:val="Tabletext"/>
              <w:jc w:val="center"/>
              <w:rPr>
                <w:lang w:val="es-ES_tradnl"/>
              </w:rPr>
            </w:pPr>
            <w:r w:rsidRPr="002805CC">
              <w:rPr>
                <w:lang w:val="es-ES_tradnl"/>
              </w:rPr>
              <w:t>42,5</w:t>
            </w:r>
          </w:p>
        </w:tc>
      </w:tr>
      <w:tr w:rsidR="002D4BAC" w:rsidRPr="002805CC" w:rsidTr="00A111F6">
        <w:trPr>
          <w:jc w:val="center"/>
        </w:trPr>
        <w:tc>
          <w:tcPr>
            <w:tcW w:w="6123" w:type="dxa"/>
          </w:tcPr>
          <w:p w:rsidR="002D4BAC" w:rsidRPr="002805CC" w:rsidRDefault="002D4BAC" w:rsidP="002625F6">
            <w:pPr>
              <w:pStyle w:val="Tabletext"/>
              <w:jc w:val="left"/>
              <w:rPr>
                <w:lang w:val="es-ES_tradnl"/>
              </w:rPr>
            </w:pPr>
            <w:r w:rsidRPr="002805CC">
              <w:rPr>
                <w:lang w:val="es-ES_tradnl"/>
              </w:rPr>
              <w:t xml:space="preserve">Margen de enlace (dB) </w:t>
            </w:r>
            <w:r w:rsidRPr="002805CC">
              <w:rPr>
                <w:i/>
                <w:lang w:val="es-ES_tradnl"/>
              </w:rPr>
              <w:t>P</w:t>
            </w:r>
            <w:r w:rsidRPr="002805CC">
              <w:rPr>
                <w:i/>
                <w:vertAlign w:val="subscript"/>
                <w:lang w:val="es-ES_tradnl"/>
              </w:rPr>
              <w:t>DATA-LOSS</w:t>
            </w:r>
            <w:r w:rsidRPr="002805CC">
              <w:rPr>
                <w:lang w:val="es-ES_tradnl"/>
              </w:rPr>
              <w:t xml:space="preserve"> = 0,06%</w:t>
            </w:r>
          </w:p>
        </w:tc>
        <w:tc>
          <w:tcPr>
            <w:tcW w:w="2835" w:type="dxa"/>
            <w:vAlign w:val="center"/>
          </w:tcPr>
          <w:p w:rsidR="002D4BAC" w:rsidRPr="002805CC" w:rsidRDefault="002D4BAC" w:rsidP="002625F6">
            <w:pPr>
              <w:pStyle w:val="Tabletext"/>
              <w:jc w:val="center"/>
              <w:rPr>
                <w:lang w:val="es-ES_tradnl"/>
              </w:rPr>
            </w:pPr>
            <w:r w:rsidRPr="002805CC">
              <w:rPr>
                <w:lang w:val="es-ES_tradnl"/>
              </w:rPr>
              <w:t>2,1</w:t>
            </w:r>
          </w:p>
        </w:tc>
      </w:tr>
      <w:tr w:rsidR="002D4BAC" w:rsidRPr="002805CC" w:rsidTr="00A111F6">
        <w:trPr>
          <w:jc w:val="center"/>
        </w:trPr>
        <w:tc>
          <w:tcPr>
            <w:tcW w:w="6123" w:type="dxa"/>
          </w:tcPr>
          <w:p w:rsidR="002D4BAC" w:rsidRPr="002805CC" w:rsidRDefault="002D4BAC" w:rsidP="00A111F6">
            <w:pPr>
              <w:pStyle w:val="Tabletext"/>
              <w:jc w:val="left"/>
              <w:rPr>
                <w:lang w:val="es-ES_tradnl"/>
              </w:rPr>
            </w:pPr>
            <w:r w:rsidRPr="002805CC">
              <w:rPr>
                <w:lang w:val="es-ES_tradnl"/>
              </w:rPr>
              <w:t>Nivel de interferencia que no debe sobrepasarse durante más del</w:t>
            </w:r>
            <w:r w:rsidR="00A111F6">
              <w:rPr>
                <w:lang w:val="es-ES_tradnl"/>
              </w:rPr>
              <w:t xml:space="preserve"> </w:t>
            </w:r>
            <w:r w:rsidRPr="002805CC">
              <w:rPr>
                <w:i/>
                <w:lang w:val="es-ES_tradnl"/>
              </w:rPr>
              <w:t>P</w:t>
            </w:r>
            <w:r w:rsidRPr="002805CC">
              <w:rPr>
                <w:i/>
                <w:vertAlign w:val="subscript"/>
                <w:lang w:val="es-ES_tradnl"/>
              </w:rPr>
              <w:t>DATA-LOSS</w:t>
            </w:r>
            <w:r w:rsidRPr="002805CC">
              <w:rPr>
                <w:lang w:val="es-ES_tradnl"/>
              </w:rPr>
              <w:t>% = 0,06% del tiempo (ecuación (2))</w:t>
            </w:r>
            <w:r w:rsidRPr="002805CC">
              <w:rPr>
                <w:sz w:val="24"/>
                <w:lang w:val="es-ES_tradnl"/>
              </w:rPr>
              <w:t xml:space="preserve"> </w:t>
            </w:r>
            <w:proofErr w:type="spellStart"/>
            <w:r w:rsidRPr="002805CC">
              <w:rPr>
                <w:lang w:val="es-ES_tradnl"/>
              </w:rPr>
              <w:t>dBW</w:t>
            </w:r>
            <w:proofErr w:type="spellEnd"/>
            <w:r w:rsidRPr="002805CC">
              <w:rPr>
                <w:lang w:val="es-ES_tradnl"/>
              </w:rPr>
              <w:t>(20 kHz)</w:t>
            </w:r>
          </w:p>
        </w:tc>
        <w:tc>
          <w:tcPr>
            <w:tcW w:w="2835" w:type="dxa"/>
          </w:tcPr>
          <w:p w:rsidR="002D4BAC" w:rsidRPr="002805CC" w:rsidRDefault="002D4BAC" w:rsidP="00A111F6">
            <w:pPr>
              <w:pStyle w:val="Tabletext"/>
              <w:jc w:val="center"/>
              <w:rPr>
                <w:lang w:val="es-ES_tradnl"/>
              </w:rPr>
            </w:pPr>
            <w:r w:rsidRPr="002805CC">
              <w:rPr>
                <w:szCs w:val="22"/>
                <w:lang w:val="es-ES_tradnl"/>
              </w:rPr>
              <w:t>–</w:t>
            </w:r>
            <w:r w:rsidRPr="002805CC">
              <w:rPr>
                <w:lang w:val="es-ES_tradnl"/>
              </w:rPr>
              <w:t>161,6</w:t>
            </w:r>
          </w:p>
        </w:tc>
      </w:tr>
      <w:tr w:rsidR="002D4BAC" w:rsidRPr="002805CC" w:rsidTr="00A111F6">
        <w:trPr>
          <w:jc w:val="center"/>
        </w:trPr>
        <w:tc>
          <w:tcPr>
            <w:tcW w:w="6123" w:type="dxa"/>
          </w:tcPr>
          <w:p w:rsidR="002D4BAC" w:rsidRPr="002805CC" w:rsidRDefault="002D4BAC" w:rsidP="00A111F6">
            <w:pPr>
              <w:pStyle w:val="Tabletext"/>
              <w:jc w:val="left"/>
              <w:rPr>
                <w:lang w:val="es-ES_tradnl"/>
              </w:rPr>
            </w:pPr>
            <w:r w:rsidRPr="002805CC">
              <w:rPr>
                <w:lang w:val="es-ES_tradnl"/>
              </w:rPr>
              <w:t>Nivel de interferencia que no debe sobrepasarse durante más del</w:t>
            </w:r>
            <w:r w:rsidR="00A111F6">
              <w:rPr>
                <w:lang w:val="es-ES_tradnl"/>
              </w:rPr>
              <w:t xml:space="preserve"> </w:t>
            </w:r>
            <w:r w:rsidRPr="002805CC">
              <w:rPr>
                <w:lang w:val="es-ES_tradnl"/>
              </w:rPr>
              <w:t>20% del tiempo (ecuación (3))</w:t>
            </w:r>
            <w:r w:rsidRPr="002805CC">
              <w:rPr>
                <w:sz w:val="24"/>
                <w:lang w:val="es-ES_tradnl"/>
              </w:rPr>
              <w:t xml:space="preserve"> </w:t>
            </w:r>
            <w:proofErr w:type="spellStart"/>
            <w:r w:rsidRPr="002805CC">
              <w:rPr>
                <w:lang w:val="es-ES_tradnl"/>
              </w:rPr>
              <w:t>dBW</w:t>
            </w:r>
            <w:proofErr w:type="spellEnd"/>
            <w:r w:rsidRPr="002805CC">
              <w:rPr>
                <w:lang w:val="es-ES_tradnl"/>
              </w:rPr>
              <w:t>(20 kHz)</w:t>
            </w:r>
          </w:p>
        </w:tc>
        <w:tc>
          <w:tcPr>
            <w:tcW w:w="2835" w:type="dxa"/>
          </w:tcPr>
          <w:p w:rsidR="002D4BAC" w:rsidRPr="002805CC" w:rsidRDefault="002D4BAC" w:rsidP="00A111F6">
            <w:pPr>
              <w:pStyle w:val="Tabletext"/>
              <w:jc w:val="center"/>
              <w:rPr>
                <w:lang w:val="es-ES_tradnl"/>
              </w:rPr>
            </w:pPr>
            <w:r w:rsidRPr="002805CC">
              <w:rPr>
                <w:szCs w:val="22"/>
                <w:lang w:val="es-ES_tradnl"/>
              </w:rPr>
              <w:t>–</w:t>
            </w:r>
            <w:r w:rsidRPr="002805CC">
              <w:rPr>
                <w:lang w:val="es-ES_tradnl"/>
              </w:rPr>
              <w:t>168,9</w:t>
            </w:r>
          </w:p>
        </w:tc>
      </w:tr>
    </w:tbl>
    <w:p w:rsidR="002D4BAC" w:rsidRPr="002805CC" w:rsidRDefault="002D4BAC" w:rsidP="002D4BAC">
      <w:pPr>
        <w:pStyle w:val="Tablefin"/>
        <w:rPr>
          <w:lang w:val="es-ES_tradnl"/>
        </w:rPr>
      </w:pPr>
    </w:p>
    <w:p w:rsidR="002D4BAC" w:rsidRPr="002805CC" w:rsidRDefault="002D4BAC" w:rsidP="002D4BAC">
      <w:pPr>
        <w:pStyle w:val="Heading2"/>
        <w:rPr>
          <w:lang w:val="es-ES_tradnl"/>
        </w:rPr>
      </w:pPr>
      <w:r w:rsidRPr="002805CC">
        <w:rPr>
          <w:lang w:val="es-ES_tradnl"/>
        </w:rPr>
        <w:t>4.3</w:t>
      </w:r>
      <w:r w:rsidRPr="002805CC">
        <w:rPr>
          <w:lang w:val="es-ES_tradnl"/>
        </w:rPr>
        <w:tab/>
        <w:t>Cohetes de sondeo</w:t>
      </w:r>
      <w:bookmarkEnd w:id="11"/>
    </w:p>
    <w:p w:rsidR="002D4BAC" w:rsidRPr="002805CC" w:rsidRDefault="002D4BAC" w:rsidP="002D4BAC">
      <w:pPr>
        <w:rPr>
          <w:szCs w:val="24"/>
          <w:lang w:val="es-ES_tradnl"/>
        </w:rPr>
      </w:pPr>
      <w:r w:rsidRPr="002805CC">
        <w:rPr>
          <w:szCs w:val="24"/>
          <w:lang w:val="es-ES_tradnl"/>
        </w:rPr>
        <w:t>Las ecuaciones (1), (2) y (3) pueden aplicarse al cálculo de criterios de interferencia para cohetes de sondeo. El Cuadro 11 presenta los criterios de interferencia para los cohetes de sondeo.</w:t>
      </w:r>
    </w:p>
    <w:p w:rsidR="002D4BAC" w:rsidRPr="002805CC" w:rsidRDefault="002D4BAC" w:rsidP="002D4BAC">
      <w:pPr>
        <w:pStyle w:val="TableNo"/>
        <w:rPr>
          <w:lang w:val="es-ES_tradnl"/>
        </w:rPr>
      </w:pPr>
      <w:r w:rsidRPr="002805CC">
        <w:rPr>
          <w:lang w:val="es-ES_tradnl"/>
        </w:rPr>
        <w:t>CUADRO 11</w:t>
      </w:r>
    </w:p>
    <w:p w:rsidR="002D4BAC" w:rsidRPr="002805CC" w:rsidRDefault="002D4BAC" w:rsidP="002D4BAC">
      <w:pPr>
        <w:pStyle w:val="Tabletitle"/>
        <w:rPr>
          <w:lang w:val="es-ES_tradnl"/>
        </w:rPr>
      </w:pPr>
      <w:r w:rsidRPr="002805CC">
        <w:rPr>
          <w:lang w:val="es-ES_tradnl"/>
        </w:rPr>
        <w:t>Criterios de interferencia de los sistemas de cohetes de sondeo</w:t>
      </w:r>
    </w:p>
    <w:tbl>
      <w:tblPr>
        <w:tblW w:w="918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0" w:firstRow="1" w:lastRow="0" w:firstColumn="1" w:lastColumn="0" w:noHBand="0" w:noVBand="0"/>
      </w:tblPr>
      <w:tblGrid>
        <w:gridCol w:w="6066"/>
        <w:gridCol w:w="3118"/>
      </w:tblGrid>
      <w:tr w:rsidR="002D4BAC" w:rsidRPr="002805CC" w:rsidTr="003A4B7B">
        <w:trPr>
          <w:jc w:val="center"/>
        </w:trPr>
        <w:tc>
          <w:tcPr>
            <w:tcW w:w="6066" w:type="dxa"/>
            <w:tcBorders>
              <w:left w:val="single" w:sz="4" w:space="0" w:color="auto"/>
              <w:bottom w:val="single" w:sz="4" w:space="0" w:color="auto"/>
              <w:right w:val="single" w:sz="4" w:space="0" w:color="auto"/>
            </w:tcBorders>
            <w:vAlign w:val="center"/>
          </w:tcPr>
          <w:p w:rsidR="002D4BAC" w:rsidRPr="002805CC" w:rsidRDefault="002D4BAC" w:rsidP="002625F6">
            <w:pPr>
              <w:pStyle w:val="Tablehead"/>
              <w:rPr>
                <w:lang w:val="es-ES_tradnl"/>
              </w:rPr>
            </w:pPr>
            <w:r w:rsidRPr="002805CC">
              <w:rPr>
                <w:lang w:val="es-ES_tradnl"/>
              </w:rPr>
              <w:t>Parámetro</w:t>
            </w:r>
          </w:p>
        </w:tc>
        <w:tc>
          <w:tcPr>
            <w:tcW w:w="3118" w:type="dxa"/>
            <w:tcBorders>
              <w:left w:val="single" w:sz="4" w:space="0" w:color="auto"/>
              <w:bottom w:val="single" w:sz="4" w:space="0" w:color="auto"/>
            </w:tcBorders>
          </w:tcPr>
          <w:p w:rsidR="002D4BAC" w:rsidRPr="002805CC" w:rsidRDefault="002D4BAC" w:rsidP="002625F6">
            <w:pPr>
              <w:pStyle w:val="Tablehead"/>
              <w:rPr>
                <w:lang w:val="es-ES_tradnl"/>
              </w:rPr>
            </w:pPr>
            <w:r w:rsidRPr="002805CC">
              <w:rPr>
                <w:lang w:val="es-ES_tradnl"/>
              </w:rPr>
              <w:t xml:space="preserve">Sistema de cohetes de sondeo </w:t>
            </w:r>
            <w:r w:rsidRPr="002805CC">
              <w:rPr>
                <w:lang w:val="es-ES_tradnl"/>
              </w:rPr>
              <w:br/>
              <w:t>en 400,15-406 MHz</w:t>
            </w:r>
          </w:p>
        </w:tc>
      </w:tr>
      <w:tr w:rsidR="002D4BAC" w:rsidRPr="002805CC" w:rsidTr="003A4B7B">
        <w:trPr>
          <w:cantSplit/>
          <w:trHeight w:val="403"/>
          <w:jc w:val="center"/>
        </w:trPr>
        <w:tc>
          <w:tcPr>
            <w:tcW w:w="6066"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keepNext/>
              <w:keepLines/>
              <w:jc w:val="left"/>
              <w:rPr>
                <w:lang w:val="es-ES_tradnl"/>
              </w:rPr>
            </w:pPr>
            <w:r w:rsidRPr="002805CC">
              <w:rPr>
                <w:lang w:val="es-ES_tradnl"/>
              </w:rPr>
              <w:t>Densidad espectral de ruido del receptor (dB(W/Hz))</w:t>
            </w:r>
          </w:p>
        </w:tc>
        <w:tc>
          <w:tcPr>
            <w:tcW w:w="3118" w:type="dxa"/>
            <w:tcBorders>
              <w:top w:val="single" w:sz="4" w:space="0" w:color="auto"/>
              <w:left w:val="single" w:sz="4" w:space="0" w:color="auto"/>
              <w:bottom w:val="single" w:sz="4" w:space="0" w:color="auto"/>
              <w:right w:val="single" w:sz="4" w:space="0" w:color="auto"/>
            </w:tcBorders>
            <w:vAlign w:val="center"/>
          </w:tcPr>
          <w:p w:rsidR="002D4BAC" w:rsidRPr="002805CC" w:rsidRDefault="002D4BAC" w:rsidP="002625F6">
            <w:pPr>
              <w:pStyle w:val="Tabletext"/>
              <w:keepNext/>
              <w:keepLines/>
              <w:widowControl w:val="0"/>
              <w:jc w:val="center"/>
              <w:rPr>
                <w:lang w:val="es-ES_tradnl"/>
              </w:rPr>
            </w:pPr>
            <w:r w:rsidRPr="002805CC">
              <w:rPr>
                <w:lang w:val="es-ES_tradnl"/>
              </w:rPr>
              <w:t>–200,5</w:t>
            </w:r>
          </w:p>
        </w:tc>
      </w:tr>
      <w:tr w:rsidR="002D4BAC" w:rsidRPr="002805CC" w:rsidTr="003A4B7B">
        <w:trPr>
          <w:cantSplit/>
          <w:trHeight w:val="403"/>
          <w:jc w:val="center"/>
        </w:trPr>
        <w:tc>
          <w:tcPr>
            <w:tcW w:w="6066"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keepNext/>
              <w:keepLines/>
              <w:jc w:val="left"/>
              <w:rPr>
                <w:lang w:val="es-ES_tradnl"/>
              </w:rPr>
            </w:pPr>
            <w:r w:rsidRPr="002805CC">
              <w:rPr>
                <w:lang w:val="es-ES_tradnl"/>
              </w:rPr>
              <w:t>Ancho de banda de referencia del receptor (dB/Hz)</w:t>
            </w:r>
          </w:p>
        </w:tc>
        <w:tc>
          <w:tcPr>
            <w:tcW w:w="3118" w:type="dxa"/>
            <w:tcBorders>
              <w:top w:val="single" w:sz="4" w:space="0" w:color="auto"/>
              <w:left w:val="single" w:sz="4" w:space="0" w:color="auto"/>
              <w:bottom w:val="single" w:sz="4" w:space="0" w:color="auto"/>
              <w:right w:val="single" w:sz="4" w:space="0" w:color="auto"/>
            </w:tcBorders>
            <w:vAlign w:val="center"/>
          </w:tcPr>
          <w:p w:rsidR="002D4BAC" w:rsidRPr="002805CC" w:rsidRDefault="002D4BAC" w:rsidP="002625F6">
            <w:pPr>
              <w:pStyle w:val="Tabletext"/>
              <w:keepNext/>
              <w:keepLines/>
              <w:widowControl w:val="0"/>
              <w:jc w:val="center"/>
              <w:rPr>
                <w:lang w:val="es-ES_tradnl"/>
              </w:rPr>
            </w:pPr>
            <w:r w:rsidRPr="002805CC">
              <w:rPr>
                <w:lang w:val="es-ES_tradnl"/>
              </w:rPr>
              <w:t>64,8</w:t>
            </w:r>
          </w:p>
        </w:tc>
      </w:tr>
      <w:tr w:rsidR="002D4BAC" w:rsidRPr="002805CC" w:rsidTr="003A4B7B">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2D4BAC" w:rsidRPr="00CB192B" w:rsidRDefault="002D4BAC" w:rsidP="002625F6">
            <w:pPr>
              <w:pStyle w:val="Tabletext"/>
              <w:keepNext/>
              <w:keepLines/>
              <w:jc w:val="left"/>
              <w:rPr>
                <w:lang w:val="en-US"/>
              </w:rPr>
            </w:pPr>
            <w:proofErr w:type="spellStart"/>
            <w:r w:rsidRPr="00CB192B">
              <w:rPr>
                <w:lang w:val="en-US"/>
              </w:rPr>
              <w:t>Margen</w:t>
            </w:r>
            <w:proofErr w:type="spellEnd"/>
            <w:r w:rsidRPr="00CB192B">
              <w:rPr>
                <w:lang w:val="en-US"/>
              </w:rPr>
              <w:t xml:space="preserve"> del enlace </w:t>
            </w:r>
            <w:r w:rsidRPr="00CB192B">
              <w:rPr>
                <w:i/>
                <w:iCs/>
                <w:lang w:val="en-US"/>
              </w:rPr>
              <w:t>P</w:t>
            </w:r>
            <w:r w:rsidRPr="00CB192B">
              <w:rPr>
                <w:i/>
                <w:iCs/>
                <w:vertAlign w:val="subscript"/>
                <w:lang w:val="en-US"/>
              </w:rPr>
              <w:t>LOCK-LOSS</w:t>
            </w:r>
            <w:r w:rsidRPr="00CB192B">
              <w:rPr>
                <w:lang w:val="en-US"/>
              </w:rPr>
              <w:t> = 0,02% (dB)</w:t>
            </w:r>
          </w:p>
        </w:tc>
        <w:tc>
          <w:tcPr>
            <w:tcW w:w="3118" w:type="dxa"/>
            <w:tcBorders>
              <w:top w:val="single" w:sz="4" w:space="0" w:color="auto"/>
              <w:left w:val="single" w:sz="4" w:space="0" w:color="auto"/>
              <w:bottom w:val="single" w:sz="4" w:space="0" w:color="auto"/>
              <w:right w:val="single" w:sz="4" w:space="0" w:color="auto"/>
            </w:tcBorders>
            <w:vAlign w:val="center"/>
          </w:tcPr>
          <w:p w:rsidR="002D4BAC" w:rsidRPr="002805CC" w:rsidRDefault="002D4BAC" w:rsidP="002625F6">
            <w:pPr>
              <w:pStyle w:val="Tabletext"/>
              <w:keepNext/>
              <w:keepLines/>
              <w:widowControl w:val="0"/>
              <w:jc w:val="center"/>
              <w:rPr>
                <w:lang w:val="es-ES_tradnl"/>
              </w:rPr>
            </w:pPr>
            <w:r w:rsidRPr="002805CC">
              <w:rPr>
                <w:lang w:val="es-ES_tradnl"/>
              </w:rPr>
              <w:t>18,9</w:t>
            </w:r>
          </w:p>
        </w:tc>
      </w:tr>
      <w:tr w:rsidR="002D4BAC" w:rsidRPr="002805CC" w:rsidTr="003A4B7B">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lang w:val="es-ES_tradnl"/>
              </w:rPr>
            </w:pPr>
            <w:r w:rsidRPr="002805CC">
              <w:rPr>
                <w:lang w:val="es-ES_tradnl"/>
              </w:rPr>
              <w:t xml:space="preserve">Margen del enlace </w:t>
            </w:r>
            <w:r w:rsidRPr="002805CC">
              <w:rPr>
                <w:i/>
                <w:iCs/>
                <w:lang w:val="es-ES_tradnl"/>
              </w:rPr>
              <w:t>P</w:t>
            </w:r>
            <w:r w:rsidRPr="002805CC">
              <w:rPr>
                <w:i/>
                <w:iCs/>
                <w:vertAlign w:val="subscript"/>
                <w:lang w:val="es-ES_tradnl"/>
              </w:rPr>
              <w:t>DATA-LOSS</w:t>
            </w:r>
            <w:r w:rsidRPr="002805CC">
              <w:rPr>
                <w:lang w:val="es-ES_tradnl"/>
              </w:rPr>
              <w:t> = 0,06% (dB)</w:t>
            </w:r>
          </w:p>
        </w:tc>
        <w:tc>
          <w:tcPr>
            <w:tcW w:w="3118" w:type="dxa"/>
            <w:tcBorders>
              <w:top w:val="single" w:sz="4" w:space="0" w:color="auto"/>
              <w:left w:val="single" w:sz="4" w:space="0" w:color="auto"/>
              <w:bottom w:val="single" w:sz="4" w:space="0" w:color="auto"/>
              <w:right w:val="single" w:sz="4" w:space="0" w:color="auto"/>
            </w:tcBorders>
            <w:vAlign w:val="center"/>
          </w:tcPr>
          <w:p w:rsidR="002D4BAC" w:rsidRPr="002805CC" w:rsidRDefault="002D4BAC" w:rsidP="002625F6">
            <w:pPr>
              <w:pStyle w:val="Tabletext"/>
              <w:widowControl w:val="0"/>
              <w:jc w:val="center"/>
              <w:rPr>
                <w:lang w:val="es-ES_tradnl"/>
              </w:rPr>
            </w:pPr>
            <w:r w:rsidRPr="002805CC">
              <w:rPr>
                <w:lang w:val="es-ES_tradnl"/>
              </w:rPr>
              <w:t>13,85</w:t>
            </w:r>
          </w:p>
        </w:tc>
      </w:tr>
      <w:tr w:rsidR="002D4BAC" w:rsidRPr="002805CC" w:rsidTr="003A4B7B">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lang w:val="es-ES_tradnl"/>
              </w:rPr>
            </w:pPr>
            <w:r w:rsidRPr="002805CC">
              <w:rPr>
                <w:lang w:val="es-ES_tradnl"/>
              </w:rPr>
              <w:t>Nivel de interferencia que no debe sobrepasarse du</w:t>
            </w:r>
            <w:r w:rsidR="003A4B7B">
              <w:rPr>
                <w:lang w:val="es-ES_tradnl"/>
              </w:rPr>
              <w:t xml:space="preserve">rante más del </w:t>
            </w:r>
            <w:r w:rsidRPr="002805CC">
              <w:rPr>
                <w:i/>
                <w:iCs/>
                <w:lang w:val="es-ES_tradnl"/>
              </w:rPr>
              <w:t>P</w:t>
            </w:r>
            <w:r w:rsidRPr="002805CC">
              <w:rPr>
                <w:i/>
                <w:iCs/>
                <w:vertAlign w:val="subscript"/>
                <w:lang w:val="es-ES_tradnl"/>
              </w:rPr>
              <w:t>LOCK-LOSS</w:t>
            </w:r>
            <w:r w:rsidRPr="002805CC">
              <w:rPr>
                <w:lang w:val="es-ES_tradnl"/>
              </w:rPr>
              <w:t> = 0,02% del tiempo (ecuación (1)) (</w:t>
            </w:r>
            <w:proofErr w:type="spellStart"/>
            <w:r w:rsidRPr="002805CC">
              <w:rPr>
                <w:lang w:val="es-ES_tradnl"/>
              </w:rPr>
              <w:t>dBW</w:t>
            </w:r>
            <w:proofErr w:type="spellEnd"/>
            <w:r w:rsidRPr="002805CC">
              <w:rPr>
                <w:lang w:val="es-ES_tradnl"/>
              </w:rPr>
              <w:t>(3 MHz))</w:t>
            </w:r>
          </w:p>
        </w:tc>
        <w:tc>
          <w:tcPr>
            <w:tcW w:w="3118" w:type="dxa"/>
            <w:tcBorders>
              <w:top w:val="single" w:sz="4" w:space="0" w:color="auto"/>
              <w:left w:val="single" w:sz="4" w:space="0" w:color="auto"/>
              <w:bottom w:val="single" w:sz="4" w:space="0" w:color="auto"/>
              <w:right w:val="single" w:sz="4" w:space="0" w:color="auto"/>
            </w:tcBorders>
            <w:vAlign w:val="center"/>
          </w:tcPr>
          <w:p w:rsidR="002D4BAC" w:rsidRPr="002805CC" w:rsidRDefault="002D4BAC" w:rsidP="002625F6">
            <w:pPr>
              <w:pStyle w:val="Tabletext"/>
              <w:widowControl w:val="0"/>
              <w:jc w:val="center"/>
              <w:rPr>
                <w:lang w:val="es-ES_tradnl"/>
              </w:rPr>
            </w:pPr>
            <w:r w:rsidRPr="002805CC">
              <w:rPr>
                <w:lang w:val="es-ES_tradnl"/>
              </w:rPr>
              <w:t>–116,9</w:t>
            </w:r>
          </w:p>
        </w:tc>
      </w:tr>
      <w:tr w:rsidR="002D4BAC" w:rsidRPr="002805CC" w:rsidTr="003A4B7B">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2D4BAC" w:rsidRPr="002805CC" w:rsidRDefault="002D4BAC" w:rsidP="002625F6">
            <w:pPr>
              <w:pStyle w:val="Tabletext"/>
              <w:jc w:val="left"/>
              <w:rPr>
                <w:lang w:val="es-ES_tradnl"/>
              </w:rPr>
            </w:pPr>
            <w:r w:rsidRPr="002805CC">
              <w:rPr>
                <w:lang w:val="es-ES_tradnl"/>
              </w:rPr>
              <w:t>Nivel de interferencia que no de</w:t>
            </w:r>
            <w:r w:rsidR="003A4B7B">
              <w:rPr>
                <w:lang w:val="es-ES_tradnl"/>
              </w:rPr>
              <w:t xml:space="preserve">be sobrepasarse durante más del </w:t>
            </w:r>
            <w:r w:rsidRPr="002805CC">
              <w:rPr>
                <w:i/>
                <w:iCs/>
                <w:lang w:val="es-ES_tradnl"/>
              </w:rPr>
              <w:t>P</w:t>
            </w:r>
            <w:r w:rsidRPr="002805CC">
              <w:rPr>
                <w:i/>
                <w:iCs/>
                <w:vertAlign w:val="subscript"/>
                <w:lang w:val="es-ES_tradnl"/>
              </w:rPr>
              <w:t>DATA-LOSS</w:t>
            </w:r>
            <w:r w:rsidRPr="0085155B">
              <w:t> </w:t>
            </w:r>
            <w:r w:rsidRPr="002805CC">
              <w:rPr>
                <w:lang w:val="es-ES_tradnl"/>
              </w:rPr>
              <w:t>= 0,06% del tiempo (ecuación (2)) (</w:t>
            </w:r>
            <w:proofErr w:type="spellStart"/>
            <w:r w:rsidRPr="002805CC">
              <w:rPr>
                <w:lang w:val="es-ES_tradnl"/>
              </w:rPr>
              <w:t>dBW</w:t>
            </w:r>
            <w:proofErr w:type="spellEnd"/>
            <w:r w:rsidRPr="002805CC">
              <w:rPr>
                <w:lang w:val="es-ES_tradnl"/>
              </w:rPr>
              <w:t>(3 MHz))</w:t>
            </w:r>
          </w:p>
        </w:tc>
        <w:tc>
          <w:tcPr>
            <w:tcW w:w="3118" w:type="dxa"/>
            <w:tcBorders>
              <w:top w:val="single" w:sz="4" w:space="0" w:color="auto"/>
              <w:left w:val="single" w:sz="4" w:space="0" w:color="auto"/>
              <w:bottom w:val="single" w:sz="4" w:space="0" w:color="auto"/>
              <w:right w:val="single" w:sz="4" w:space="0" w:color="auto"/>
            </w:tcBorders>
            <w:vAlign w:val="center"/>
          </w:tcPr>
          <w:p w:rsidR="002D4BAC" w:rsidRPr="002805CC" w:rsidRDefault="002D4BAC" w:rsidP="002625F6">
            <w:pPr>
              <w:pStyle w:val="Tabletext"/>
              <w:widowControl w:val="0"/>
              <w:jc w:val="center"/>
              <w:rPr>
                <w:lang w:val="es-ES_tradnl"/>
              </w:rPr>
            </w:pPr>
            <w:r w:rsidRPr="002805CC">
              <w:rPr>
                <w:lang w:val="es-ES_tradnl"/>
              </w:rPr>
              <w:t>–122,1</w:t>
            </w:r>
          </w:p>
        </w:tc>
      </w:tr>
      <w:tr w:rsidR="002D4BAC" w:rsidRPr="002805CC" w:rsidTr="003A4B7B">
        <w:trPr>
          <w:cantSplit/>
          <w:trHeight w:val="20"/>
          <w:jc w:val="center"/>
        </w:trPr>
        <w:tc>
          <w:tcPr>
            <w:tcW w:w="6066" w:type="dxa"/>
            <w:tcBorders>
              <w:top w:val="single" w:sz="4" w:space="0" w:color="auto"/>
              <w:left w:val="single" w:sz="4" w:space="0" w:color="auto"/>
              <w:bottom w:val="single" w:sz="4" w:space="0" w:color="auto"/>
              <w:right w:val="single" w:sz="4" w:space="0" w:color="auto"/>
            </w:tcBorders>
          </w:tcPr>
          <w:p w:rsidR="002D4BAC" w:rsidRPr="002805CC" w:rsidRDefault="002D4BAC" w:rsidP="0085155B">
            <w:pPr>
              <w:pStyle w:val="Tabletext"/>
              <w:jc w:val="left"/>
              <w:rPr>
                <w:lang w:val="es-ES_tradnl"/>
              </w:rPr>
            </w:pPr>
            <w:r w:rsidRPr="002805CC">
              <w:rPr>
                <w:lang w:val="es-ES_tradnl"/>
              </w:rPr>
              <w:t>Nivel de interferencia que no debe sobrepasarse durante más del</w:t>
            </w:r>
            <w:r w:rsidR="0085155B">
              <w:rPr>
                <w:lang w:val="es-ES_tradnl"/>
              </w:rPr>
              <w:t xml:space="preserve"> </w:t>
            </w:r>
            <w:r w:rsidRPr="002805CC">
              <w:rPr>
                <w:lang w:val="es-ES_tradnl"/>
              </w:rPr>
              <w:t>20% del tiempo (ecuación (3)) (</w:t>
            </w:r>
            <w:proofErr w:type="spellStart"/>
            <w:r w:rsidRPr="002805CC">
              <w:rPr>
                <w:lang w:val="es-ES_tradnl"/>
              </w:rPr>
              <w:t>dBW</w:t>
            </w:r>
            <w:proofErr w:type="spellEnd"/>
            <w:r w:rsidRPr="002805CC">
              <w:rPr>
                <w:lang w:val="es-ES_tradnl"/>
              </w:rPr>
              <w:t>(3 MHz))</w:t>
            </w:r>
          </w:p>
        </w:tc>
        <w:tc>
          <w:tcPr>
            <w:tcW w:w="3118" w:type="dxa"/>
            <w:tcBorders>
              <w:top w:val="single" w:sz="4" w:space="0" w:color="auto"/>
              <w:left w:val="single" w:sz="4" w:space="0" w:color="auto"/>
              <w:bottom w:val="single" w:sz="4" w:space="0" w:color="auto"/>
              <w:right w:val="single" w:sz="4" w:space="0" w:color="auto"/>
            </w:tcBorders>
            <w:vAlign w:val="center"/>
          </w:tcPr>
          <w:p w:rsidR="002D4BAC" w:rsidRPr="002805CC" w:rsidRDefault="002D4BAC" w:rsidP="002625F6">
            <w:pPr>
              <w:pStyle w:val="Tabletext"/>
              <w:widowControl w:val="0"/>
              <w:jc w:val="center"/>
              <w:rPr>
                <w:lang w:val="es-ES_tradnl"/>
              </w:rPr>
            </w:pPr>
            <w:r w:rsidRPr="002805CC">
              <w:rPr>
                <w:lang w:val="es-ES_tradnl"/>
              </w:rPr>
              <w:t>–135,6</w:t>
            </w:r>
          </w:p>
        </w:tc>
      </w:tr>
    </w:tbl>
    <w:p w:rsidR="004D616E" w:rsidRPr="002805CC" w:rsidRDefault="004D616E" w:rsidP="004D616E">
      <w:pPr>
        <w:pStyle w:val="Tablefin"/>
        <w:rPr>
          <w:lang w:val="es-ES_tradnl"/>
        </w:rPr>
      </w:pPr>
    </w:p>
    <w:p w:rsidR="0085155B" w:rsidRPr="0010336F" w:rsidRDefault="0085155B" w:rsidP="002D4BAC">
      <w:pPr>
        <w:rPr>
          <w:lang w:val="es-ES_tradnl"/>
        </w:rPr>
      </w:pPr>
    </w:p>
    <w:p w:rsidR="002D4BAC" w:rsidRPr="002805CC" w:rsidRDefault="002D4BAC" w:rsidP="002D4BAC">
      <w:pPr>
        <w:jc w:val="center"/>
        <w:rPr>
          <w:lang w:val="es-ES_tradnl"/>
        </w:rPr>
      </w:pPr>
      <w:r w:rsidRPr="002805CC">
        <w:rPr>
          <w:lang w:val="es-ES_tradnl"/>
        </w:rPr>
        <w:t>______________</w:t>
      </w:r>
    </w:p>
    <w:p w:rsidR="002D4BAC" w:rsidRPr="00A6617B" w:rsidRDefault="002D4BAC" w:rsidP="002D4BAC"/>
    <w:sectPr w:rsidR="002D4BAC" w:rsidRPr="00A6617B" w:rsidSect="003745FE">
      <w:headerReference w:type="even" r:id="rId21"/>
      <w:headerReference w:type="default" r:id="rId2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FF2" w:rsidRDefault="00B31FF2">
      <w:r>
        <w:separator/>
      </w:r>
    </w:p>
  </w:endnote>
  <w:endnote w:type="continuationSeparator" w:id="0">
    <w:p w:rsidR="00B31FF2" w:rsidRDefault="00B31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FF2" w:rsidRDefault="00B31FF2">
      <w:r>
        <w:separator/>
      </w:r>
    </w:p>
  </w:footnote>
  <w:footnote w:type="continuationSeparator" w:id="0">
    <w:p w:rsidR="00B31FF2" w:rsidRDefault="00B31F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FF2" w:rsidRDefault="00B31FF2">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FF2" w:rsidRDefault="00B31FF2" w:rsidP="002625F6">
    <w:pPr>
      <w:ind w:right="360" w:firstLine="360"/>
    </w:pPr>
    <w:r>
      <w:rPr>
        <w:noProof/>
        <w:lang w:val="en-US"/>
      </w:rPr>
      <w:drawing>
        <wp:anchor distT="0" distB="0" distL="114300" distR="114300" simplePos="0" relativeHeight="251659264" behindDoc="1" locked="0" layoutInCell="1" allowOverlap="1" wp14:anchorId="0BDCAEE8" wp14:editId="2C2EB5C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72" w:rsidRPr="00993B72" w:rsidRDefault="00993B72" w:rsidP="00993B72">
    <w:pPr>
      <w:pStyle w:val="Header"/>
      <w:rPr>
        <w:b/>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A2EC0">
      <w:rPr>
        <w:rStyle w:val="PageNumber"/>
        <w:b/>
        <w:bCs/>
        <w:noProof/>
        <w:lang w:val="en-US"/>
      </w:rPr>
      <w:t>ii</w:t>
    </w:r>
    <w:r>
      <w:rPr>
        <w:rStyle w:val="PageNumber"/>
        <w:b/>
        <w:bCs/>
      </w:rPr>
      <w:fldChar w:fldCharType="end"/>
    </w:r>
    <w:r>
      <w:rPr>
        <w:lang w:val="en-US"/>
      </w:rPr>
      <w:tab/>
    </w:r>
    <w:r w:rsidRPr="00993B72">
      <w:rPr>
        <w:b/>
      </w:rPr>
      <w:fldChar w:fldCharType="begin"/>
    </w:r>
    <w:r w:rsidRPr="00993B72">
      <w:rPr>
        <w:b/>
        <w:lang w:val="en-US"/>
      </w:rPr>
      <w:instrText xml:space="preserve"> DOCPROPERTY "Header" \* MERGEFORMAT </w:instrText>
    </w:r>
    <w:r w:rsidRPr="00993B72">
      <w:rPr>
        <w:b/>
      </w:rPr>
      <w:fldChar w:fldCharType="separate"/>
    </w:r>
    <w:r w:rsidR="00AA2EC0">
      <w:rPr>
        <w:b/>
        <w:lang w:val="en-US"/>
      </w:rPr>
      <w:t xml:space="preserve">Rec. </w:t>
    </w:r>
    <w:r w:rsidRPr="00993B72">
      <w:rPr>
        <w:b/>
        <w:lang w:val="en-US"/>
      </w:rPr>
      <w:fldChar w:fldCharType="end"/>
    </w:r>
    <w:r w:rsidRPr="00993B72">
      <w:rPr>
        <w:b/>
        <w:lang w:val="en-US"/>
      </w:rPr>
      <w:t xml:space="preserve"> </w:t>
    </w:r>
    <w:r w:rsidRPr="00993B72">
      <w:rPr>
        <w:b/>
      </w:rPr>
      <w:fldChar w:fldCharType="begin"/>
    </w:r>
    <w:r w:rsidRPr="00993B72">
      <w:rPr>
        <w:b/>
        <w:lang w:val="en-US"/>
      </w:rPr>
      <w:instrText>styleref href</w:instrText>
    </w:r>
    <w:r w:rsidRPr="00993B72">
      <w:rPr>
        <w:b/>
      </w:rPr>
      <w:fldChar w:fldCharType="separate"/>
    </w:r>
    <w:r w:rsidR="00AA2EC0">
      <w:rPr>
        <w:b/>
        <w:noProof/>
        <w:lang w:val="en-US"/>
      </w:rPr>
      <w:t>UIT-R  RS.1263-2</w:t>
    </w:r>
    <w:r w:rsidRPr="00993B72">
      <w:rPr>
        <w:b/>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FF2" w:rsidRDefault="00B31FF2">
    <w:r>
      <w:tab/>
    </w:r>
    <w:r>
      <w:rPr>
        <w:lang w:val="en-US"/>
      </w:rPr>
      <w:fldChar w:fldCharType="begin"/>
    </w:r>
    <w:r>
      <w:rPr>
        <w:lang w:val="en-US"/>
      </w:rPr>
      <w:instrText xml:space="preserve"> DOCPROPERTY "Header" \* MERGEFORMAT </w:instrText>
    </w:r>
    <w:r>
      <w:rPr>
        <w:lang w:val="en-US"/>
      </w:rPr>
      <w:fldChar w:fldCharType="separate"/>
    </w:r>
    <w:r w:rsidR="00AA2EC0">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AA2EC0">
      <w:rPr>
        <w:b/>
        <w:bCs/>
        <w:noProof/>
      </w:rPr>
      <w:t>UIT-R  RS.1263-2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429F9">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FF2" w:rsidRPr="00993B72" w:rsidRDefault="00B31FF2" w:rsidP="00993B72">
    <w:pPr>
      <w:pStyle w:val="Header"/>
      <w:rPr>
        <w:b/>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A2EC0">
      <w:rPr>
        <w:rStyle w:val="PageNumber"/>
        <w:b/>
        <w:bCs/>
        <w:noProof/>
        <w:lang w:val="en-US"/>
      </w:rPr>
      <w:t>8</w:t>
    </w:r>
    <w:r>
      <w:rPr>
        <w:rStyle w:val="PageNumber"/>
        <w:b/>
        <w:bCs/>
      </w:rPr>
      <w:fldChar w:fldCharType="end"/>
    </w:r>
    <w:r>
      <w:rPr>
        <w:lang w:val="en-US"/>
      </w:rPr>
      <w:tab/>
    </w:r>
    <w:r w:rsidRPr="00993B72">
      <w:rPr>
        <w:b/>
      </w:rPr>
      <w:fldChar w:fldCharType="begin"/>
    </w:r>
    <w:r w:rsidRPr="00993B72">
      <w:rPr>
        <w:b/>
        <w:lang w:val="en-US"/>
      </w:rPr>
      <w:instrText xml:space="preserve"> DOCPROPERTY "Header" \* MERGEFORMAT </w:instrText>
    </w:r>
    <w:r w:rsidRPr="00993B72">
      <w:rPr>
        <w:b/>
      </w:rPr>
      <w:fldChar w:fldCharType="separate"/>
    </w:r>
    <w:r w:rsidR="00AA2EC0">
      <w:rPr>
        <w:b/>
        <w:lang w:val="en-US"/>
      </w:rPr>
      <w:t xml:space="preserve">Rec. </w:t>
    </w:r>
    <w:r w:rsidRPr="00993B72">
      <w:rPr>
        <w:b/>
        <w:lang w:val="en-US"/>
      </w:rPr>
      <w:fldChar w:fldCharType="end"/>
    </w:r>
    <w:r w:rsidRPr="00993B72">
      <w:rPr>
        <w:b/>
        <w:lang w:val="en-US"/>
      </w:rPr>
      <w:t xml:space="preserve"> </w:t>
    </w:r>
    <w:r w:rsidRPr="00993B72">
      <w:rPr>
        <w:b/>
      </w:rPr>
      <w:fldChar w:fldCharType="begin"/>
    </w:r>
    <w:r w:rsidRPr="00993B72">
      <w:rPr>
        <w:b/>
        <w:lang w:val="en-US"/>
      </w:rPr>
      <w:instrText>styleref href</w:instrText>
    </w:r>
    <w:r w:rsidRPr="00993B72">
      <w:rPr>
        <w:b/>
      </w:rPr>
      <w:fldChar w:fldCharType="separate"/>
    </w:r>
    <w:r w:rsidR="00AA2EC0">
      <w:rPr>
        <w:b/>
        <w:noProof/>
        <w:lang w:val="en-US"/>
      </w:rPr>
      <w:t>UIT-R  RS.1263-2</w:t>
    </w:r>
    <w:r w:rsidRPr="00993B72">
      <w:rPr>
        <w:b/>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16B8" w:rsidRDefault="008116B8" w:rsidP="00993B72">
    <w:pPr>
      <w:pStyle w:val="Header"/>
      <w:tabs>
        <w:tab w:val="clear" w:pos="9360"/>
        <w:tab w:val="right" w:pos="9696"/>
      </w:tabs>
    </w:pPr>
    <w:r>
      <w:tab/>
    </w:r>
    <w:r w:rsidRPr="00993B72">
      <w:rPr>
        <w:b/>
      </w:rPr>
      <w:fldChar w:fldCharType="begin"/>
    </w:r>
    <w:r w:rsidRPr="00993B72">
      <w:rPr>
        <w:b/>
      </w:rPr>
      <w:instrText xml:space="preserve"> DOCPROPERTY "Header" \* MERGEFORMAT </w:instrText>
    </w:r>
    <w:r w:rsidRPr="00993B72">
      <w:rPr>
        <w:b/>
      </w:rPr>
      <w:fldChar w:fldCharType="separate"/>
    </w:r>
    <w:r w:rsidR="00AA2EC0">
      <w:rPr>
        <w:b/>
      </w:rPr>
      <w:t xml:space="preserve">Rec. </w:t>
    </w:r>
    <w:r w:rsidRPr="00993B72">
      <w:rPr>
        <w:b/>
      </w:rPr>
      <w:fldChar w:fldCharType="end"/>
    </w:r>
    <w:r w:rsidRPr="00993B72">
      <w:rPr>
        <w:b/>
      </w:rPr>
      <w:t xml:space="preserve"> </w:t>
    </w:r>
    <w:r w:rsidRPr="00993B72">
      <w:rPr>
        <w:b/>
      </w:rPr>
      <w:fldChar w:fldCharType="begin"/>
    </w:r>
    <w:r w:rsidRPr="00993B72">
      <w:rPr>
        <w:b/>
      </w:rPr>
      <w:instrText>styleref href</w:instrText>
    </w:r>
    <w:r w:rsidRPr="00993B72">
      <w:rPr>
        <w:b/>
      </w:rPr>
      <w:fldChar w:fldCharType="separate"/>
    </w:r>
    <w:r w:rsidR="00AA2EC0">
      <w:rPr>
        <w:b/>
        <w:noProof/>
      </w:rPr>
      <w:t>UIT-R  RS.1263-2</w:t>
    </w:r>
    <w:r w:rsidRPr="00993B72">
      <w:rPr>
        <w:b/>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A2EC0">
      <w:rPr>
        <w:rStyle w:val="PageNumber"/>
        <w:b/>
        <w:bCs/>
        <w:noProof/>
      </w:rPr>
      <w:t>7</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5FE" w:rsidRDefault="003745FE" w:rsidP="00993B72">
    <w:pPr>
      <w:pStyle w:val="Header"/>
      <w:tabs>
        <w:tab w:val="clear" w:pos="4680"/>
        <w:tab w:val="clear" w:pos="9360"/>
        <w:tab w:val="center" w:pos="7144"/>
        <w:tab w:val="right" w:pos="14515"/>
      </w:tabs>
    </w:pPr>
    <w:r>
      <w:tab/>
    </w:r>
    <w:r w:rsidRPr="00993B72">
      <w:rPr>
        <w:b/>
      </w:rPr>
      <w:fldChar w:fldCharType="begin"/>
    </w:r>
    <w:r w:rsidRPr="00993B72">
      <w:rPr>
        <w:b/>
      </w:rPr>
      <w:instrText xml:space="preserve"> DOCPROPERTY "Header" \* MERGEFORMAT </w:instrText>
    </w:r>
    <w:r w:rsidRPr="00993B72">
      <w:rPr>
        <w:b/>
      </w:rPr>
      <w:fldChar w:fldCharType="separate"/>
    </w:r>
    <w:r w:rsidR="00AA2EC0">
      <w:rPr>
        <w:b/>
      </w:rPr>
      <w:t xml:space="preserve">Rec. </w:t>
    </w:r>
    <w:r w:rsidRPr="00993B72">
      <w:rPr>
        <w:b/>
      </w:rPr>
      <w:fldChar w:fldCharType="end"/>
    </w:r>
    <w:r w:rsidRPr="00993B72">
      <w:rPr>
        <w:b/>
      </w:rPr>
      <w:t xml:space="preserve"> </w:t>
    </w:r>
    <w:r w:rsidRPr="00993B72">
      <w:rPr>
        <w:b/>
      </w:rPr>
      <w:fldChar w:fldCharType="begin"/>
    </w:r>
    <w:r w:rsidRPr="00993B72">
      <w:rPr>
        <w:b/>
      </w:rPr>
      <w:instrText>styleref href</w:instrText>
    </w:r>
    <w:r w:rsidRPr="00993B72">
      <w:rPr>
        <w:b/>
      </w:rPr>
      <w:fldChar w:fldCharType="separate"/>
    </w:r>
    <w:r w:rsidR="00AA2EC0">
      <w:rPr>
        <w:b/>
        <w:noProof/>
      </w:rPr>
      <w:t>UIT-R  RS.1263-2</w:t>
    </w:r>
    <w:r w:rsidRPr="00993B72">
      <w:rPr>
        <w:b/>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A2EC0">
      <w:rPr>
        <w:rStyle w:val="PageNumber"/>
        <w:b/>
        <w:bCs/>
        <w:noProof/>
      </w:rPr>
      <w:t>9</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5FE" w:rsidRPr="00993B72" w:rsidRDefault="003745FE" w:rsidP="00993B72">
    <w:pPr>
      <w:pStyle w:val="Header"/>
      <w:tabs>
        <w:tab w:val="clear" w:pos="9360"/>
        <w:tab w:val="right" w:pos="9696"/>
      </w:tabs>
      <w:rPr>
        <w:b/>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A2EC0">
      <w:rPr>
        <w:rStyle w:val="PageNumber"/>
        <w:b/>
        <w:bCs/>
        <w:noProof/>
        <w:lang w:val="en-US"/>
      </w:rPr>
      <w:t>12</w:t>
    </w:r>
    <w:r>
      <w:rPr>
        <w:rStyle w:val="PageNumber"/>
        <w:b/>
        <w:bCs/>
      </w:rPr>
      <w:fldChar w:fldCharType="end"/>
    </w:r>
    <w:r>
      <w:rPr>
        <w:lang w:val="en-US"/>
      </w:rPr>
      <w:tab/>
    </w:r>
    <w:r w:rsidRPr="00993B72">
      <w:rPr>
        <w:b/>
      </w:rPr>
      <w:fldChar w:fldCharType="begin"/>
    </w:r>
    <w:r w:rsidRPr="00993B72">
      <w:rPr>
        <w:b/>
        <w:lang w:val="en-US"/>
      </w:rPr>
      <w:instrText xml:space="preserve"> DOCPROPERTY "Header" \* MERGEFORMAT </w:instrText>
    </w:r>
    <w:r w:rsidRPr="00993B72">
      <w:rPr>
        <w:b/>
      </w:rPr>
      <w:fldChar w:fldCharType="separate"/>
    </w:r>
    <w:r w:rsidR="00AA2EC0">
      <w:rPr>
        <w:b/>
        <w:lang w:val="en-US"/>
      </w:rPr>
      <w:t xml:space="preserve">Rec. </w:t>
    </w:r>
    <w:r w:rsidRPr="00993B72">
      <w:rPr>
        <w:b/>
        <w:lang w:val="en-US"/>
      </w:rPr>
      <w:fldChar w:fldCharType="end"/>
    </w:r>
    <w:r w:rsidRPr="00993B72">
      <w:rPr>
        <w:b/>
        <w:lang w:val="en-US"/>
      </w:rPr>
      <w:t xml:space="preserve"> </w:t>
    </w:r>
    <w:r w:rsidRPr="00993B72">
      <w:rPr>
        <w:b/>
      </w:rPr>
      <w:fldChar w:fldCharType="begin"/>
    </w:r>
    <w:r w:rsidRPr="00993B72">
      <w:rPr>
        <w:b/>
        <w:lang w:val="en-US"/>
      </w:rPr>
      <w:instrText>styleref href</w:instrText>
    </w:r>
    <w:r w:rsidRPr="00993B72">
      <w:rPr>
        <w:b/>
      </w:rPr>
      <w:fldChar w:fldCharType="separate"/>
    </w:r>
    <w:r w:rsidR="00AA2EC0">
      <w:rPr>
        <w:b/>
        <w:noProof/>
        <w:lang w:val="en-US"/>
      </w:rPr>
      <w:t>UIT-R  RS.1263-2</w:t>
    </w:r>
    <w:r w:rsidRPr="00993B72">
      <w:rPr>
        <w:b/>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72" w:rsidRPr="00993B72" w:rsidRDefault="00993B72" w:rsidP="00993B72">
    <w:pPr>
      <w:pStyle w:val="Header"/>
      <w:tabs>
        <w:tab w:val="clear" w:pos="9360"/>
        <w:tab w:val="right" w:pos="9696"/>
      </w:tabs>
      <w:rPr>
        <w:b/>
      </w:rPr>
    </w:pPr>
    <w:r w:rsidRPr="00993B72">
      <w:rPr>
        <w:b/>
      </w:rPr>
      <w:tab/>
    </w:r>
    <w:r w:rsidRPr="00993B72">
      <w:rPr>
        <w:b/>
      </w:rPr>
      <w:fldChar w:fldCharType="begin"/>
    </w:r>
    <w:r w:rsidRPr="00993B72">
      <w:rPr>
        <w:b/>
      </w:rPr>
      <w:instrText xml:space="preserve"> DOCPROPERTY "Header" \* MERGEFORMAT </w:instrText>
    </w:r>
    <w:r w:rsidRPr="00993B72">
      <w:rPr>
        <w:b/>
      </w:rPr>
      <w:fldChar w:fldCharType="separate"/>
    </w:r>
    <w:r w:rsidR="00AA2EC0">
      <w:rPr>
        <w:b/>
      </w:rPr>
      <w:t xml:space="preserve">Rec. </w:t>
    </w:r>
    <w:r w:rsidRPr="00993B72">
      <w:rPr>
        <w:b/>
      </w:rPr>
      <w:fldChar w:fldCharType="end"/>
    </w:r>
    <w:r w:rsidRPr="00993B72">
      <w:rPr>
        <w:b/>
      </w:rPr>
      <w:t xml:space="preserve"> </w:t>
    </w:r>
    <w:r w:rsidRPr="00993B72">
      <w:rPr>
        <w:b/>
      </w:rPr>
      <w:fldChar w:fldCharType="begin"/>
    </w:r>
    <w:r w:rsidRPr="00993B72">
      <w:rPr>
        <w:b/>
      </w:rPr>
      <w:instrText>styleref href</w:instrText>
    </w:r>
    <w:r w:rsidRPr="00993B72">
      <w:rPr>
        <w:b/>
      </w:rPr>
      <w:fldChar w:fldCharType="separate"/>
    </w:r>
    <w:r w:rsidR="00AA2EC0">
      <w:rPr>
        <w:b/>
        <w:noProof/>
      </w:rPr>
      <w:t>UIT-R  RS.1263-2</w:t>
    </w:r>
    <w:r w:rsidRPr="00993B72">
      <w:rPr>
        <w:b/>
      </w:rPr>
      <w:fldChar w:fldCharType="end"/>
    </w:r>
    <w:r w:rsidRPr="00993B72">
      <w:rPr>
        <w:b/>
      </w:rPr>
      <w:tab/>
    </w:r>
    <w:r w:rsidRPr="00993B72">
      <w:rPr>
        <w:rStyle w:val="PageNumber"/>
        <w:b/>
        <w:bCs/>
      </w:rPr>
      <w:fldChar w:fldCharType="begin"/>
    </w:r>
    <w:r w:rsidRPr="00993B72">
      <w:rPr>
        <w:rStyle w:val="PageNumber"/>
        <w:b/>
        <w:bCs/>
      </w:rPr>
      <w:instrText xml:space="preserve"> PAGE </w:instrText>
    </w:r>
    <w:r w:rsidRPr="00993B72">
      <w:rPr>
        <w:rStyle w:val="PageNumber"/>
        <w:b/>
        <w:bCs/>
      </w:rPr>
      <w:fldChar w:fldCharType="separate"/>
    </w:r>
    <w:r w:rsidR="00AA2EC0">
      <w:rPr>
        <w:rStyle w:val="PageNumber"/>
        <w:b/>
        <w:bCs/>
        <w:noProof/>
      </w:rPr>
      <w:t>11</w:t>
    </w:r>
    <w:r w:rsidRPr="00993B72">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1C5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F6F6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0820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2D4B8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C067F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A62CF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B25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AA41F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8008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109B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547F11"/>
    <w:multiLevelType w:val="hybridMultilevel"/>
    <w:tmpl w:val="072A15FE"/>
    <w:lvl w:ilvl="0" w:tplc="F9D89D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940FBD"/>
    <w:multiLevelType w:val="hybridMultilevel"/>
    <w:tmpl w:val="8EE44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826C05"/>
    <w:multiLevelType w:val="hybridMultilevel"/>
    <w:tmpl w:val="8A426DF8"/>
    <w:lvl w:ilvl="0" w:tplc="9CC0EF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C411DB"/>
    <w:multiLevelType w:val="hybridMultilevel"/>
    <w:tmpl w:val="BFBAC318"/>
    <w:lvl w:ilvl="0" w:tplc="605E8BD4">
      <w:start w:val="1"/>
      <w:numFmt w:val="decimal"/>
      <w:lvlText w:val="%1"/>
      <w:lvlJc w:val="left"/>
      <w:pPr>
        <w:ind w:left="1155" w:hanging="79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082E87"/>
    <w:multiLevelType w:val="hybridMultilevel"/>
    <w:tmpl w:val="5B623E10"/>
    <w:lvl w:ilvl="0" w:tplc="DD2C9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3A0483"/>
    <w:multiLevelType w:val="hybridMultilevel"/>
    <w:tmpl w:val="1A72FD90"/>
    <w:lvl w:ilvl="0" w:tplc="D45688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F41D99"/>
    <w:multiLevelType w:val="hybridMultilevel"/>
    <w:tmpl w:val="25E09010"/>
    <w:lvl w:ilvl="0" w:tplc="414432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0"/>
  </w:num>
  <w:num w:numId="3">
    <w:abstractNumId w:val="11"/>
  </w:num>
  <w:num w:numId="4">
    <w:abstractNumId w:val="16"/>
  </w:num>
  <w:num w:numId="5">
    <w:abstractNumId w:val="15"/>
  </w:num>
  <w:num w:numId="6">
    <w:abstractNumId w:val="12"/>
  </w:num>
  <w:num w:numId="7">
    <w:abstractNumId w:val="1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fr-CH"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BAC"/>
    <w:rsid w:val="0017210B"/>
    <w:rsid w:val="0019319C"/>
    <w:rsid w:val="001B38B3"/>
    <w:rsid w:val="00217EBF"/>
    <w:rsid w:val="00242AEE"/>
    <w:rsid w:val="002625F6"/>
    <w:rsid w:val="002B6D7D"/>
    <w:rsid w:val="002D4BAC"/>
    <w:rsid w:val="002D76C4"/>
    <w:rsid w:val="00320F0D"/>
    <w:rsid w:val="00332561"/>
    <w:rsid w:val="003745FE"/>
    <w:rsid w:val="00396F67"/>
    <w:rsid w:val="003A4B7B"/>
    <w:rsid w:val="004D616E"/>
    <w:rsid w:val="00503A24"/>
    <w:rsid w:val="0052529D"/>
    <w:rsid w:val="00607D68"/>
    <w:rsid w:val="0065260E"/>
    <w:rsid w:val="006F6B05"/>
    <w:rsid w:val="007468DA"/>
    <w:rsid w:val="007742B5"/>
    <w:rsid w:val="008116B8"/>
    <w:rsid w:val="0085155B"/>
    <w:rsid w:val="00993B72"/>
    <w:rsid w:val="009A04AB"/>
    <w:rsid w:val="009E00A8"/>
    <w:rsid w:val="009E69AF"/>
    <w:rsid w:val="009F24BA"/>
    <w:rsid w:val="00A111F6"/>
    <w:rsid w:val="00A6617B"/>
    <w:rsid w:val="00A73A94"/>
    <w:rsid w:val="00AA2EC0"/>
    <w:rsid w:val="00AB0DC8"/>
    <w:rsid w:val="00B3031E"/>
    <w:rsid w:val="00B31FF2"/>
    <w:rsid w:val="00B44E24"/>
    <w:rsid w:val="00BA4602"/>
    <w:rsid w:val="00BD1713"/>
    <w:rsid w:val="00C31D72"/>
    <w:rsid w:val="00CC2BA9"/>
    <w:rsid w:val="00D1037D"/>
    <w:rsid w:val="00D55B8C"/>
    <w:rsid w:val="00D90458"/>
    <w:rsid w:val="00DB3476"/>
    <w:rsid w:val="00DD61C0"/>
    <w:rsid w:val="00DF4176"/>
    <w:rsid w:val="00E21E48"/>
    <w:rsid w:val="00EB51CD"/>
    <w:rsid w:val="00F10D1E"/>
    <w:rsid w:val="00F429F9"/>
    <w:rsid w:val="00F83E63"/>
    <w:rsid w:val="00F846B3"/>
    <w:rsid w:val="00F97D0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797F6D9"/>
  <w15:docId w15:val="{80D4C32E-ED77-408C-879A-765710F46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BA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3B72"/>
    <w:pPr>
      <w:tabs>
        <w:tab w:val="clear" w:pos="794"/>
        <w:tab w:val="clear" w:pos="1191"/>
        <w:tab w:val="clear" w:pos="1588"/>
        <w:tab w:val="clear" w:pos="1985"/>
        <w:tab w:val="center" w:pos="4680"/>
        <w:tab w:val="right" w:pos="9360"/>
      </w:tabs>
      <w:spacing w:before="0"/>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D4BAC"/>
    <w:rPr>
      <w:color w:val="0000FF"/>
      <w:u w:val="single"/>
    </w:rPr>
  </w:style>
  <w:style w:type="table" w:styleId="TableGrid">
    <w:name w:val="Table Grid"/>
    <w:basedOn w:val="TableNormal"/>
    <w:rsid w:val="002D4BAC"/>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D4BAC"/>
    <w:rPr>
      <w:b/>
      <w:sz w:val="24"/>
      <w:lang w:val="fr-FR" w:eastAsia="en-US"/>
    </w:rPr>
  </w:style>
  <w:style w:type="character" w:customStyle="1" w:styleId="Heading2Char">
    <w:name w:val="Heading 2 Char"/>
    <w:basedOn w:val="DefaultParagraphFont"/>
    <w:link w:val="Heading2"/>
    <w:rsid w:val="002D4BAC"/>
    <w:rPr>
      <w:b/>
      <w:sz w:val="24"/>
      <w:lang w:val="fr-FR" w:eastAsia="en-US"/>
    </w:rPr>
  </w:style>
  <w:style w:type="character" w:customStyle="1" w:styleId="Heading3Char">
    <w:name w:val="Heading 3 Char"/>
    <w:basedOn w:val="DefaultParagraphFont"/>
    <w:link w:val="Heading3"/>
    <w:rsid w:val="002D4BAC"/>
    <w:rPr>
      <w:b/>
      <w:sz w:val="24"/>
      <w:lang w:val="fr-FR" w:eastAsia="en-US"/>
    </w:rPr>
  </w:style>
  <w:style w:type="character" w:customStyle="1" w:styleId="Heading4Char">
    <w:name w:val="Heading 4 Char"/>
    <w:basedOn w:val="DefaultParagraphFont"/>
    <w:link w:val="Heading4"/>
    <w:rsid w:val="002D4BAC"/>
    <w:rPr>
      <w:b/>
      <w:sz w:val="24"/>
      <w:lang w:val="fr-FR" w:eastAsia="en-US"/>
    </w:rPr>
  </w:style>
  <w:style w:type="character" w:customStyle="1" w:styleId="Heading5Char">
    <w:name w:val="Heading 5 Char"/>
    <w:basedOn w:val="DefaultParagraphFont"/>
    <w:link w:val="Heading5"/>
    <w:rsid w:val="002D4BAC"/>
    <w:rPr>
      <w:b/>
      <w:sz w:val="24"/>
      <w:lang w:val="fr-FR" w:eastAsia="en-US"/>
    </w:rPr>
  </w:style>
  <w:style w:type="character" w:customStyle="1" w:styleId="Heading6Char">
    <w:name w:val="Heading 6 Char"/>
    <w:basedOn w:val="DefaultParagraphFont"/>
    <w:link w:val="Heading6"/>
    <w:rsid w:val="002D4BAC"/>
    <w:rPr>
      <w:b/>
      <w:sz w:val="24"/>
      <w:lang w:val="fr-FR" w:eastAsia="en-US"/>
    </w:rPr>
  </w:style>
  <w:style w:type="character" w:customStyle="1" w:styleId="Heading7Char">
    <w:name w:val="Heading 7 Char"/>
    <w:basedOn w:val="DefaultParagraphFont"/>
    <w:link w:val="Heading7"/>
    <w:rsid w:val="002D4BAC"/>
    <w:rPr>
      <w:b/>
      <w:sz w:val="24"/>
      <w:lang w:val="fr-FR" w:eastAsia="en-US"/>
    </w:rPr>
  </w:style>
  <w:style w:type="character" w:customStyle="1" w:styleId="Heading8Char">
    <w:name w:val="Heading 8 Char"/>
    <w:basedOn w:val="DefaultParagraphFont"/>
    <w:link w:val="Heading8"/>
    <w:rsid w:val="002D4BAC"/>
    <w:rPr>
      <w:b/>
      <w:sz w:val="24"/>
      <w:lang w:val="fr-FR" w:eastAsia="en-US"/>
    </w:rPr>
  </w:style>
  <w:style w:type="character" w:customStyle="1" w:styleId="Heading9Char">
    <w:name w:val="Heading 9 Char"/>
    <w:basedOn w:val="DefaultParagraphFont"/>
    <w:link w:val="Heading9"/>
    <w:rsid w:val="002D4BAC"/>
    <w:rPr>
      <w:b/>
      <w:sz w:val="24"/>
      <w:lang w:val="fr-FR" w:eastAsia="en-US"/>
    </w:rPr>
  </w:style>
  <w:style w:type="character" w:customStyle="1" w:styleId="HeaderChar">
    <w:name w:val="Header Char"/>
    <w:basedOn w:val="DefaultParagraphFont"/>
    <w:link w:val="Header"/>
    <w:rsid w:val="00993B72"/>
    <w:rPr>
      <w:sz w:val="24"/>
      <w:lang w:val="fr-FR" w:eastAsia="en-US"/>
    </w:rPr>
  </w:style>
  <w:style w:type="character" w:customStyle="1" w:styleId="FooterChar">
    <w:name w:val="Footer Char"/>
    <w:basedOn w:val="DefaultParagraphFont"/>
    <w:link w:val="Footer"/>
    <w:rsid w:val="002D4BAC"/>
    <w:rPr>
      <w:noProof/>
      <w:sz w:val="18"/>
      <w:lang w:val="fr-FR" w:eastAsia="en-US"/>
    </w:rPr>
  </w:style>
  <w:style w:type="character" w:customStyle="1" w:styleId="FootnoteTextChar">
    <w:name w:val="Footnote Text Char"/>
    <w:basedOn w:val="DefaultParagraphFont"/>
    <w:link w:val="FootnoteText"/>
    <w:semiHidden/>
    <w:rsid w:val="002D4BAC"/>
    <w:rPr>
      <w:sz w:val="22"/>
      <w:lang w:val="fr-FR" w:eastAsia="en-US"/>
    </w:rPr>
  </w:style>
  <w:style w:type="character" w:customStyle="1" w:styleId="TableNoChar">
    <w:name w:val="Table_No Char"/>
    <w:basedOn w:val="DefaultParagraphFont"/>
    <w:link w:val="TableNo"/>
    <w:rsid w:val="002D4BAC"/>
    <w:rPr>
      <w:sz w:val="24"/>
      <w:lang w:val="fr-FR" w:eastAsia="en-US"/>
    </w:rPr>
  </w:style>
  <w:style w:type="character" w:customStyle="1" w:styleId="TabletitleChar">
    <w:name w:val="Table_title Char"/>
    <w:basedOn w:val="DefaultParagraphFont"/>
    <w:link w:val="Tabletitle"/>
    <w:rsid w:val="002D4BAC"/>
    <w:rPr>
      <w:b/>
      <w:sz w:val="24"/>
      <w:lang w:val="fr-FR" w:eastAsia="en-US"/>
    </w:rPr>
  </w:style>
  <w:style w:type="paragraph" w:styleId="Revision">
    <w:name w:val="Revision"/>
    <w:hidden/>
    <w:uiPriority w:val="99"/>
    <w:semiHidden/>
    <w:rsid w:val="002D4BAC"/>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itu.int/rec/R-REC-RS.1165/es" TargetMode="Externa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2.wmf"/><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itu.int/rec/R-REC-SA.1021/es" TargetMode="External"/><Relationship Id="rId23" Type="http://schemas.openxmlformats.org/officeDocument/2006/relationships/fontTable" Target="fontTable.xml"/><Relationship Id="rId10" Type="http://schemas.openxmlformats.org/officeDocument/2006/relationships/hyperlink" Target="http://www.itu.int/publ/R-REC/es" TargetMode="Externa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yperlink" Target="http://www.itu.int/rec/R-REC-P.528/es" TargetMode="External"/><Relationship Id="rId22"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217</TotalTime>
  <Pages>14</Pages>
  <Words>4342</Words>
  <Characters>23224</Characters>
  <Application>Microsoft Office Word</Application>
  <DocSecurity>0</DocSecurity>
  <Lines>893</Lines>
  <Paragraphs>175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32</cp:revision>
  <cp:lastPrinted>2019-04-03T12:38:00Z</cp:lastPrinted>
  <dcterms:created xsi:type="dcterms:W3CDTF">2019-04-02T14:25:00Z</dcterms:created>
  <dcterms:modified xsi:type="dcterms:W3CDTF">2019-04-03T12:41:00Z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