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4B4" w:rsidRPr="00EA1DD3" w:rsidRDefault="009344B4" w:rsidP="00EA1DD3">
      <w:pPr>
        <w:rPr>
          <w:lang w:val="es-ES_tradnl"/>
        </w:rPr>
      </w:pPr>
      <w:bookmarkStart w:id="0" w:name="dbreak"/>
      <w:bookmarkEnd w:id="0"/>
    </w:p>
    <w:p w:rsidR="009344B4" w:rsidRPr="00EA1DD3" w:rsidRDefault="009344B4" w:rsidP="00EA1DD3">
      <w:pPr>
        <w:rPr>
          <w:lang w:val="es-ES_tradnl"/>
        </w:rPr>
      </w:pPr>
    </w:p>
    <w:p w:rsidR="009344B4" w:rsidRPr="00EA1DD3" w:rsidRDefault="009344B4" w:rsidP="00EA1DD3">
      <w:pPr>
        <w:rPr>
          <w:lang w:val="es-ES_tradnl"/>
        </w:rPr>
      </w:pPr>
    </w:p>
    <w:p w:rsidR="009344B4" w:rsidRPr="00EA1DD3" w:rsidRDefault="009344B4" w:rsidP="00EA1DD3">
      <w:pPr>
        <w:rPr>
          <w:lang w:val="es-ES_tradnl"/>
        </w:rPr>
      </w:pPr>
    </w:p>
    <w:p w:rsidR="009344B4" w:rsidRPr="00EA1DD3" w:rsidRDefault="009344B4" w:rsidP="00EA1DD3">
      <w:pPr>
        <w:rPr>
          <w:lang w:val="es-ES_tradnl"/>
        </w:rPr>
      </w:pPr>
    </w:p>
    <w:p w:rsidR="009344B4" w:rsidRPr="00EA1DD3" w:rsidRDefault="009344B4" w:rsidP="00EA1DD3">
      <w:pPr>
        <w:rPr>
          <w:lang w:val="es-ES_tradnl"/>
        </w:rPr>
      </w:pPr>
    </w:p>
    <w:p w:rsidR="009344B4" w:rsidRPr="00EA1DD3" w:rsidRDefault="009344B4" w:rsidP="00EA1DD3">
      <w:pPr>
        <w:rPr>
          <w:lang w:val="es-ES_tradnl"/>
        </w:rPr>
      </w:pPr>
    </w:p>
    <w:p w:rsidR="009344B4" w:rsidRPr="00EA1DD3" w:rsidRDefault="009344B4" w:rsidP="00EA1DD3">
      <w:pPr>
        <w:rPr>
          <w:lang w:val="es-ES_tradnl"/>
        </w:rPr>
      </w:pPr>
    </w:p>
    <w:p w:rsidR="009344B4" w:rsidRPr="00EA1DD3" w:rsidRDefault="009344B4" w:rsidP="00EA1DD3">
      <w:pPr>
        <w:rPr>
          <w:lang w:val="es-ES_tradnl"/>
        </w:rPr>
      </w:pPr>
    </w:p>
    <w:p w:rsidR="009344B4" w:rsidRPr="00EA1DD3" w:rsidRDefault="009344B4" w:rsidP="00EA1DD3">
      <w:pPr>
        <w:rPr>
          <w:lang w:val="es-ES_tradnl"/>
        </w:rPr>
      </w:pPr>
    </w:p>
    <w:p w:rsidR="009344B4" w:rsidRPr="00EA1DD3" w:rsidRDefault="009344B4" w:rsidP="00EA1DD3">
      <w:pPr>
        <w:rPr>
          <w:lang w:val="es-ES_tradnl"/>
        </w:rPr>
      </w:pPr>
    </w:p>
    <w:p w:rsidR="009344B4" w:rsidRPr="00EA1DD3" w:rsidRDefault="009344B4" w:rsidP="00EA1DD3">
      <w:pPr>
        <w:rPr>
          <w:lang w:val="es-ES_tradnl"/>
        </w:rPr>
      </w:pPr>
    </w:p>
    <w:tbl>
      <w:tblPr>
        <w:tblW w:w="10089" w:type="dxa"/>
        <w:tblLook w:val="01E0" w:firstRow="1" w:lastRow="1" w:firstColumn="1" w:lastColumn="1" w:noHBand="0" w:noVBand="0"/>
      </w:tblPr>
      <w:tblGrid>
        <w:gridCol w:w="10089"/>
      </w:tblGrid>
      <w:tr w:rsidR="009344B4" w:rsidRPr="00EA1DD3" w:rsidTr="00EA1DD3">
        <w:tc>
          <w:tcPr>
            <w:tcW w:w="10089" w:type="dxa"/>
          </w:tcPr>
          <w:p w:rsidR="009344B4" w:rsidRPr="00EA1DD3" w:rsidRDefault="009344B4" w:rsidP="00EA1DD3">
            <w:pPr>
              <w:spacing w:before="380" w:line="280" w:lineRule="exact"/>
              <w:jc w:val="right"/>
              <w:rPr>
                <w:rFonts w:ascii="Tahoma" w:hAnsi="Tahoma" w:cs="Tahoma"/>
                <w:b/>
                <w:bCs/>
                <w:iCs/>
                <w:color w:val="243285"/>
                <w:sz w:val="32"/>
                <w:szCs w:val="32"/>
                <w:lang w:val="es-ES_tradnl"/>
              </w:rPr>
            </w:pPr>
          </w:p>
          <w:p w:rsidR="009344B4" w:rsidRPr="00EA1DD3" w:rsidRDefault="009344B4" w:rsidP="00F27543">
            <w:pPr>
              <w:spacing w:before="380" w:line="280" w:lineRule="exact"/>
              <w:jc w:val="right"/>
              <w:rPr>
                <w:rFonts w:ascii="Tahoma" w:hAnsi="Tahoma" w:cs="Tahoma"/>
                <w:b/>
                <w:bCs/>
                <w:iCs/>
                <w:color w:val="243285"/>
                <w:sz w:val="36"/>
                <w:szCs w:val="36"/>
                <w:lang w:val="es-ES_tradnl"/>
              </w:rPr>
            </w:pPr>
            <w:r w:rsidRPr="00EA1DD3">
              <w:rPr>
                <w:rFonts w:ascii="Tahoma" w:hAnsi="Tahoma" w:cs="Tahoma"/>
                <w:b/>
                <w:bCs/>
                <w:iCs/>
                <w:color w:val="243285"/>
                <w:sz w:val="36"/>
                <w:szCs w:val="36"/>
                <w:lang w:val="es-ES_tradnl"/>
              </w:rPr>
              <w:t>Recomendación  UIT-R  RS.</w:t>
            </w:r>
            <w:r w:rsidR="00F27543" w:rsidRPr="00EA1DD3">
              <w:rPr>
                <w:rFonts w:ascii="Tahoma" w:hAnsi="Tahoma" w:cs="Tahoma"/>
                <w:b/>
                <w:bCs/>
                <w:iCs/>
                <w:color w:val="243285"/>
                <w:sz w:val="36"/>
                <w:szCs w:val="36"/>
                <w:lang w:val="es-ES_tradnl"/>
              </w:rPr>
              <w:t>515-5</w:t>
            </w:r>
          </w:p>
          <w:p w:rsidR="009344B4" w:rsidRPr="00EA1DD3" w:rsidRDefault="00F27543" w:rsidP="00F27543">
            <w:pPr>
              <w:spacing w:before="80" w:line="280" w:lineRule="exact"/>
              <w:jc w:val="right"/>
              <w:rPr>
                <w:rFonts w:ascii="Tahoma" w:hAnsi="Tahoma" w:cs="Tahoma"/>
                <w:b/>
                <w:bCs/>
                <w:iCs/>
                <w:color w:val="243285"/>
                <w:szCs w:val="24"/>
                <w:lang w:val="es-ES_tradnl"/>
              </w:rPr>
            </w:pPr>
            <w:r w:rsidRPr="00EA1DD3">
              <w:rPr>
                <w:rFonts w:ascii="Tahoma" w:hAnsi="Tahoma" w:cs="Tahoma"/>
                <w:b/>
                <w:bCs/>
                <w:iCs/>
                <w:color w:val="243285"/>
                <w:szCs w:val="24"/>
                <w:lang w:val="es-ES_tradnl"/>
              </w:rPr>
              <w:t>(08</w:t>
            </w:r>
            <w:r w:rsidR="009344B4" w:rsidRPr="00EA1DD3">
              <w:rPr>
                <w:rFonts w:ascii="Tahoma" w:hAnsi="Tahoma" w:cs="Tahoma"/>
                <w:b/>
                <w:bCs/>
                <w:iCs/>
                <w:color w:val="243285"/>
                <w:szCs w:val="24"/>
                <w:lang w:val="es-ES_tradnl"/>
              </w:rPr>
              <w:t>/</w:t>
            </w:r>
            <w:r w:rsidRPr="00EA1DD3">
              <w:rPr>
                <w:rFonts w:ascii="Tahoma" w:hAnsi="Tahoma" w:cs="Tahoma"/>
                <w:b/>
                <w:bCs/>
                <w:iCs/>
                <w:color w:val="243285"/>
                <w:szCs w:val="24"/>
                <w:lang w:val="es-ES_tradnl"/>
              </w:rPr>
              <w:t>2012</w:t>
            </w:r>
            <w:r w:rsidR="009344B4" w:rsidRPr="00EA1DD3">
              <w:rPr>
                <w:rFonts w:ascii="Tahoma" w:hAnsi="Tahoma" w:cs="Tahoma"/>
                <w:b/>
                <w:bCs/>
                <w:iCs/>
                <w:color w:val="243285"/>
                <w:szCs w:val="24"/>
                <w:lang w:val="es-ES_tradnl"/>
              </w:rPr>
              <w:t>)</w:t>
            </w:r>
          </w:p>
        </w:tc>
      </w:tr>
      <w:tr w:rsidR="009344B4" w:rsidRPr="00683DFB" w:rsidTr="00EA1DD3">
        <w:tc>
          <w:tcPr>
            <w:tcW w:w="10089" w:type="dxa"/>
          </w:tcPr>
          <w:p w:rsidR="009344B4" w:rsidRPr="00EA1DD3" w:rsidRDefault="009344B4" w:rsidP="00EA1DD3">
            <w:pPr>
              <w:spacing w:before="80" w:line="500" w:lineRule="exact"/>
              <w:jc w:val="right"/>
              <w:rPr>
                <w:rFonts w:ascii="Tahoma" w:hAnsi="Tahoma" w:cs="Tahoma"/>
                <w:b/>
                <w:bCs/>
                <w:iCs/>
                <w:color w:val="243285"/>
                <w:sz w:val="44"/>
                <w:szCs w:val="44"/>
                <w:lang w:val="es-ES_tradnl"/>
              </w:rPr>
            </w:pPr>
          </w:p>
          <w:p w:rsidR="009344B4" w:rsidRPr="00EA1DD3" w:rsidRDefault="00F27543" w:rsidP="00F27543">
            <w:pPr>
              <w:spacing w:before="80" w:line="500" w:lineRule="exact"/>
              <w:jc w:val="right"/>
              <w:rPr>
                <w:rFonts w:ascii="Tahoma" w:hAnsi="Tahoma" w:cs="Tahoma"/>
                <w:b/>
                <w:bCs/>
                <w:color w:val="243285"/>
                <w:sz w:val="44"/>
                <w:szCs w:val="44"/>
                <w:lang w:val="es-ES_tradnl"/>
              </w:rPr>
            </w:pPr>
            <w:r w:rsidRPr="00EA1DD3">
              <w:rPr>
                <w:rFonts w:ascii="Tahoma" w:hAnsi="Tahoma" w:cs="Tahoma"/>
                <w:b/>
                <w:bCs/>
                <w:color w:val="243285"/>
                <w:sz w:val="44"/>
                <w:szCs w:val="44"/>
                <w:lang w:val="es-ES_tradnl"/>
              </w:rPr>
              <w:t>Bandas de frecuencias y anchuras de banda para la teledetección pasiva por satélite</w:t>
            </w:r>
          </w:p>
          <w:p w:rsidR="009344B4" w:rsidRPr="00EA1DD3" w:rsidRDefault="009344B4" w:rsidP="00EA1DD3">
            <w:pPr>
              <w:spacing w:before="80" w:line="500" w:lineRule="exact"/>
              <w:jc w:val="right"/>
              <w:rPr>
                <w:rFonts w:ascii="Tahoma" w:hAnsi="Tahoma" w:cs="Tahoma"/>
                <w:b/>
                <w:bCs/>
                <w:iCs/>
                <w:color w:val="243285"/>
                <w:sz w:val="44"/>
                <w:szCs w:val="44"/>
                <w:lang w:val="es-ES_tradnl"/>
              </w:rPr>
            </w:pPr>
          </w:p>
        </w:tc>
      </w:tr>
      <w:tr w:rsidR="009344B4" w:rsidRPr="00683DFB" w:rsidTr="00EA1DD3">
        <w:tc>
          <w:tcPr>
            <w:tcW w:w="10089" w:type="dxa"/>
          </w:tcPr>
          <w:p w:rsidR="009344B4" w:rsidRPr="00EA1DD3" w:rsidRDefault="009344B4" w:rsidP="00EA1DD3">
            <w:pPr>
              <w:spacing w:before="80" w:line="280" w:lineRule="exact"/>
              <w:ind w:right="640"/>
              <w:rPr>
                <w:rFonts w:ascii="Tahoma" w:hAnsi="Tahoma" w:cs="Tahoma"/>
                <w:b/>
                <w:bCs/>
                <w:iCs/>
                <w:color w:val="243285"/>
                <w:sz w:val="32"/>
                <w:szCs w:val="32"/>
                <w:lang w:val="es-ES_tradnl"/>
              </w:rPr>
            </w:pPr>
          </w:p>
          <w:p w:rsidR="009344B4" w:rsidRPr="00EA1DD3" w:rsidRDefault="009344B4" w:rsidP="00EA1DD3">
            <w:pPr>
              <w:spacing w:before="80" w:line="280" w:lineRule="exact"/>
              <w:ind w:right="640"/>
              <w:rPr>
                <w:rFonts w:ascii="Tahoma" w:hAnsi="Tahoma" w:cs="Tahoma"/>
                <w:b/>
                <w:bCs/>
                <w:iCs/>
                <w:color w:val="243285"/>
                <w:sz w:val="32"/>
                <w:szCs w:val="32"/>
                <w:lang w:val="es-ES_tradnl"/>
              </w:rPr>
            </w:pPr>
          </w:p>
          <w:p w:rsidR="009344B4" w:rsidRPr="00EA1DD3" w:rsidRDefault="009344B4" w:rsidP="00EA1DD3">
            <w:pPr>
              <w:spacing w:before="80" w:after="180" w:line="360" w:lineRule="exact"/>
              <w:ind w:right="720"/>
              <w:rPr>
                <w:rFonts w:ascii="Tahoma" w:hAnsi="Tahoma" w:cs="Tahoma"/>
                <w:b/>
                <w:bCs/>
                <w:iCs/>
                <w:color w:val="243285"/>
                <w:sz w:val="36"/>
                <w:szCs w:val="36"/>
                <w:lang w:val="es-ES_tradnl"/>
              </w:rPr>
            </w:pPr>
          </w:p>
          <w:p w:rsidR="009344B4" w:rsidRPr="00EA1DD3" w:rsidRDefault="009344B4" w:rsidP="00EA1DD3">
            <w:pPr>
              <w:spacing w:before="80" w:after="180" w:line="360" w:lineRule="exact"/>
              <w:jc w:val="right"/>
              <w:rPr>
                <w:rFonts w:ascii="Tahoma" w:hAnsi="Tahoma" w:cs="Tahoma"/>
                <w:b/>
                <w:bCs/>
                <w:iCs/>
                <w:color w:val="243285"/>
                <w:sz w:val="36"/>
                <w:szCs w:val="36"/>
                <w:lang w:val="es-ES_tradnl"/>
              </w:rPr>
            </w:pPr>
            <w:r w:rsidRPr="00EA1DD3">
              <w:rPr>
                <w:rFonts w:ascii="Tahoma" w:hAnsi="Tahoma" w:cs="Tahoma"/>
                <w:b/>
                <w:bCs/>
                <w:iCs/>
                <w:color w:val="243285"/>
                <w:sz w:val="36"/>
                <w:szCs w:val="36"/>
                <w:lang w:val="es-ES_tradnl"/>
              </w:rPr>
              <w:t>Serie RS</w:t>
            </w:r>
          </w:p>
          <w:p w:rsidR="009344B4" w:rsidRPr="00EA1DD3" w:rsidRDefault="009344B4" w:rsidP="00EA1DD3">
            <w:pPr>
              <w:spacing w:before="80" w:line="420" w:lineRule="exact"/>
              <w:jc w:val="right"/>
              <w:rPr>
                <w:rFonts w:ascii="Tahoma" w:hAnsi="Tahoma" w:cs="Tahoma"/>
                <w:b/>
                <w:bCs/>
                <w:iCs/>
                <w:color w:val="243285"/>
                <w:sz w:val="36"/>
                <w:szCs w:val="36"/>
                <w:lang w:val="es-ES_tradnl"/>
              </w:rPr>
            </w:pPr>
            <w:r w:rsidRPr="00EA1DD3">
              <w:rPr>
                <w:rFonts w:ascii="Tahoma" w:hAnsi="Tahoma" w:cs="Tahoma"/>
                <w:b/>
                <w:bCs/>
                <w:iCs/>
                <w:color w:val="243285"/>
                <w:sz w:val="36"/>
                <w:szCs w:val="36"/>
                <w:lang w:val="es-ES_tradnl"/>
              </w:rPr>
              <w:t>Sistemas de detección a distancia</w:t>
            </w:r>
          </w:p>
        </w:tc>
      </w:tr>
    </w:tbl>
    <w:p w:rsidR="009344B4" w:rsidRPr="00EA1DD3" w:rsidRDefault="009344B4" w:rsidP="00EA1DD3">
      <w:pPr>
        <w:spacing w:before="80"/>
        <w:rPr>
          <w:i/>
          <w:sz w:val="22"/>
          <w:lang w:val="es-ES_tradnl"/>
        </w:rPr>
      </w:pPr>
    </w:p>
    <w:p w:rsidR="009344B4" w:rsidRPr="00EA1DD3" w:rsidRDefault="009344B4" w:rsidP="00EA1DD3">
      <w:pPr>
        <w:spacing w:before="80"/>
        <w:rPr>
          <w:i/>
          <w:sz w:val="22"/>
          <w:lang w:val="es-ES_tradnl"/>
        </w:rPr>
      </w:pPr>
    </w:p>
    <w:p w:rsidR="009344B4" w:rsidRPr="00EA1DD3" w:rsidRDefault="009344B4" w:rsidP="00EA1DD3">
      <w:pPr>
        <w:spacing w:before="80"/>
        <w:rPr>
          <w:i/>
          <w:sz w:val="22"/>
          <w:lang w:val="es-ES_tradnl"/>
        </w:rPr>
      </w:pPr>
    </w:p>
    <w:p w:rsidR="009344B4" w:rsidRPr="00EA1DD3" w:rsidRDefault="009344B4" w:rsidP="00EA1DD3">
      <w:pPr>
        <w:spacing w:before="80"/>
        <w:rPr>
          <w:i/>
          <w:sz w:val="22"/>
          <w:lang w:val="es-ES_tradnl"/>
        </w:rPr>
      </w:pPr>
    </w:p>
    <w:p w:rsidR="009344B4" w:rsidRPr="00EA1DD3" w:rsidRDefault="009344B4" w:rsidP="00EA1DD3">
      <w:pPr>
        <w:spacing w:before="80"/>
        <w:rPr>
          <w:i/>
          <w:sz w:val="22"/>
          <w:lang w:val="es-ES_tradnl"/>
        </w:rPr>
      </w:pPr>
    </w:p>
    <w:p w:rsidR="009344B4" w:rsidRPr="00EA1DD3" w:rsidRDefault="009344B4" w:rsidP="00EA1DD3">
      <w:pPr>
        <w:spacing w:before="80"/>
        <w:rPr>
          <w:i/>
          <w:sz w:val="22"/>
          <w:lang w:val="es-ES_tradnl"/>
        </w:rPr>
      </w:pPr>
    </w:p>
    <w:p w:rsidR="009344B4" w:rsidRPr="00EA1DD3" w:rsidRDefault="009344B4" w:rsidP="00EA1DD3">
      <w:pPr>
        <w:pStyle w:val="Equation"/>
        <w:tabs>
          <w:tab w:val="clear" w:pos="4820"/>
          <w:tab w:val="clear" w:pos="9639"/>
          <w:tab w:val="left" w:pos="1191"/>
          <w:tab w:val="left" w:pos="1588"/>
          <w:tab w:val="left" w:pos="1985"/>
        </w:tabs>
        <w:rPr>
          <w:rFonts w:ascii="Palatino Linotype" w:hAnsi="Palatino Linotype"/>
          <w:lang w:val="es-ES_tradnl"/>
        </w:rPr>
        <w:sectPr w:rsidR="009344B4" w:rsidRPr="00EA1DD3" w:rsidSect="00EA1DD3">
          <w:headerReference w:type="even" r:id="rId9"/>
          <w:headerReference w:type="default" r:id="rId10"/>
          <w:pgSz w:w="11907" w:h="16834" w:code="9"/>
          <w:pgMar w:top="1418" w:right="1134" w:bottom="1134" w:left="1134" w:header="720" w:footer="482" w:gutter="0"/>
          <w:paperSrc w:first="15" w:other="15"/>
          <w:cols w:space="720"/>
        </w:sectPr>
      </w:pPr>
    </w:p>
    <w:p w:rsidR="009344B4" w:rsidRPr="00EA1DD3" w:rsidRDefault="009344B4" w:rsidP="00EA1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EA1DD3">
        <w:rPr>
          <w:bCs/>
          <w:sz w:val="24"/>
          <w:szCs w:val="24"/>
          <w:lang w:val="es-ES_tradnl"/>
        </w:rPr>
        <w:lastRenderedPageBreak/>
        <w:t>Prólogo</w:t>
      </w:r>
    </w:p>
    <w:p w:rsidR="009344B4" w:rsidRPr="00EA1DD3" w:rsidRDefault="009344B4" w:rsidP="00EA1DD3">
      <w:pPr>
        <w:spacing w:before="180"/>
        <w:rPr>
          <w:sz w:val="20"/>
          <w:lang w:val="es-ES_tradnl"/>
        </w:rPr>
      </w:pPr>
      <w:r w:rsidRPr="00EA1DD3">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344B4" w:rsidRPr="00EA1DD3" w:rsidRDefault="009344B4" w:rsidP="00EA1DD3">
      <w:pPr>
        <w:rPr>
          <w:sz w:val="20"/>
          <w:lang w:val="es-ES_tradnl"/>
        </w:rPr>
      </w:pPr>
      <w:r w:rsidRPr="00EA1DD3">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9344B4" w:rsidRPr="00EA1DD3" w:rsidRDefault="009344B4" w:rsidP="00EA1DD3">
      <w:pPr>
        <w:pStyle w:val="Heading1"/>
        <w:spacing w:before="340"/>
        <w:jc w:val="center"/>
        <w:rPr>
          <w:szCs w:val="24"/>
          <w:lang w:val="es-ES_tradnl"/>
        </w:rPr>
      </w:pPr>
      <w:r w:rsidRPr="00EA1DD3">
        <w:rPr>
          <w:lang w:val="es-ES_tradnl"/>
        </w:rPr>
        <w:t>Política sobre Derechos de Propiedad Intelectual</w:t>
      </w:r>
      <w:r w:rsidRPr="00EA1DD3">
        <w:rPr>
          <w:szCs w:val="24"/>
          <w:lang w:val="es-ES_tradnl"/>
        </w:rPr>
        <w:t xml:space="preserve"> (IPR)</w:t>
      </w:r>
    </w:p>
    <w:p w:rsidR="009344B4" w:rsidRPr="00EA1DD3" w:rsidRDefault="009344B4" w:rsidP="00EA1DD3">
      <w:pPr>
        <w:spacing w:before="180"/>
        <w:rPr>
          <w:sz w:val="20"/>
          <w:lang w:val="es-ES_tradnl"/>
        </w:rPr>
      </w:pPr>
      <w:r w:rsidRPr="00EA1DD3">
        <w:rPr>
          <w:sz w:val="20"/>
          <w:lang w:val="es-ES_tradnl"/>
        </w:rPr>
        <w:t>La política del UIT</w:t>
      </w:r>
      <w:r w:rsidRPr="00EA1DD3">
        <w:rPr>
          <w:sz w:val="20"/>
          <w:lang w:val="es-ES_tradnl"/>
        </w:rPr>
        <w:noBreakHyphen/>
        <w:t>R sobre Derechos de Propiedad Intelectual se describe en la Política Común de Patentes UIT</w:t>
      </w:r>
      <w:r w:rsidRPr="00EA1DD3">
        <w:rPr>
          <w:sz w:val="20"/>
          <w:lang w:val="es-ES_tradnl"/>
        </w:rPr>
        <w:noBreakHyphen/>
        <w:t>T/UIT</w:t>
      </w:r>
      <w:r w:rsidRPr="00EA1DD3">
        <w:rPr>
          <w:sz w:val="20"/>
          <w:lang w:val="es-ES_tradnl"/>
        </w:rPr>
        <w:noBreakHyphen/>
        <w:t>R/ISO/CEI a la que se hace referencia en el Anexo 1 a la Resolución UIT</w:t>
      </w:r>
      <w:r w:rsidRPr="00EA1DD3">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EA1DD3">
          <w:rPr>
            <w:rStyle w:val="Hyperlink"/>
            <w:sz w:val="20"/>
            <w:lang w:val="es-ES_tradnl"/>
          </w:rPr>
          <w:t>http://www.itu.int/ITU-R/go/patents/es</w:t>
        </w:r>
      </w:hyperlink>
      <w:r w:rsidRPr="00EA1DD3">
        <w:rPr>
          <w:sz w:val="20"/>
          <w:lang w:val="es-ES_tradnl"/>
        </w:rPr>
        <w:t>, donde también aparecen las Directrices para la implementación de la Política Común de Patentes UIT</w:t>
      </w:r>
      <w:r w:rsidRPr="00EA1DD3">
        <w:rPr>
          <w:sz w:val="20"/>
          <w:lang w:val="es-ES_tradnl"/>
        </w:rPr>
        <w:noBreakHyphen/>
        <w:t>T/UIT</w:t>
      </w:r>
      <w:r w:rsidRPr="00EA1DD3">
        <w:rPr>
          <w:sz w:val="20"/>
          <w:lang w:val="es-ES_tradnl"/>
        </w:rPr>
        <w:noBreakHyphen/>
        <w:t>R/ISO/CEI y la base de datos sobre información de patentes del UIT</w:t>
      </w:r>
      <w:r w:rsidRPr="00EA1DD3">
        <w:rPr>
          <w:sz w:val="20"/>
          <w:lang w:val="es-ES_tradnl"/>
        </w:rPr>
        <w:noBreakHyphen/>
        <w:t>R sobre este asunto.</w:t>
      </w:r>
    </w:p>
    <w:p w:rsidR="009344B4" w:rsidRPr="00EA1DD3" w:rsidRDefault="009344B4" w:rsidP="00EA1DD3">
      <w:pPr>
        <w:spacing w:before="0"/>
        <w:jc w:val="center"/>
        <w:rPr>
          <w:sz w:val="22"/>
          <w:lang w:val="es-ES_tradnl"/>
        </w:rPr>
      </w:pPr>
    </w:p>
    <w:p w:rsidR="009344B4" w:rsidRPr="00EA1DD3" w:rsidRDefault="009344B4" w:rsidP="00EA1DD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344B4" w:rsidRPr="00683DFB" w:rsidTr="00EA1DD3">
        <w:tc>
          <w:tcPr>
            <w:tcW w:w="9360" w:type="dxa"/>
            <w:gridSpan w:val="2"/>
          </w:tcPr>
          <w:p w:rsidR="009344B4" w:rsidRPr="00EA1DD3" w:rsidRDefault="009344B4" w:rsidP="00EA1DD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EA1DD3">
              <w:rPr>
                <w:sz w:val="22"/>
                <w:szCs w:val="22"/>
                <w:lang w:val="es-ES_tradnl"/>
              </w:rPr>
              <w:t xml:space="preserve">Series de las Recomendaciones UIT-R </w:t>
            </w:r>
          </w:p>
          <w:p w:rsidR="009344B4" w:rsidRPr="00EA1DD3" w:rsidRDefault="009344B4" w:rsidP="00EA1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EA1DD3">
              <w:rPr>
                <w:b w:val="0"/>
                <w:sz w:val="18"/>
                <w:szCs w:val="18"/>
                <w:lang w:val="es-ES_tradnl"/>
              </w:rPr>
              <w:t xml:space="preserve">(También disponible en línea en </w:t>
            </w:r>
            <w:hyperlink r:id="rId12" w:history="1">
              <w:r w:rsidRPr="00EA1DD3">
                <w:rPr>
                  <w:rStyle w:val="Hyperlink"/>
                  <w:b w:val="0"/>
                  <w:bCs/>
                  <w:sz w:val="18"/>
                  <w:szCs w:val="18"/>
                  <w:lang w:val="es-ES_tradnl"/>
                </w:rPr>
                <w:t>http://www.itu.int/publ/R-REC/es</w:t>
              </w:r>
            </w:hyperlink>
            <w:r w:rsidRPr="00EA1DD3">
              <w:rPr>
                <w:b w:val="0"/>
                <w:bCs/>
                <w:sz w:val="18"/>
                <w:szCs w:val="18"/>
                <w:lang w:val="es-ES_tradnl"/>
              </w:rPr>
              <w:t>)</w:t>
            </w:r>
          </w:p>
        </w:tc>
      </w:tr>
      <w:tr w:rsidR="009344B4" w:rsidRPr="00EA1DD3" w:rsidTr="00EA1DD3">
        <w:tc>
          <w:tcPr>
            <w:tcW w:w="1140" w:type="dxa"/>
            <w:tcBorders>
              <w:bottom w:val="nil"/>
            </w:tcBorders>
          </w:tcPr>
          <w:p w:rsidR="009344B4" w:rsidRPr="00EA1DD3" w:rsidRDefault="009344B4" w:rsidP="00EA1DD3">
            <w:pPr>
              <w:spacing w:before="180" w:after="100"/>
              <w:ind w:left="57"/>
              <w:rPr>
                <w:b/>
                <w:bCs/>
                <w:sz w:val="20"/>
                <w:lang w:val="es-ES_tradnl"/>
              </w:rPr>
            </w:pPr>
            <w:r w:rsidRPr="00EA1DD3">
              <w:rPr>
                <w:b/>
                <w:bCs/>
                <w:sz w:val="20"/>
                <w:lang w:val="es-ES_tradnl"/>
              </w:rPr>
              <w:t>Series</w:t>
            </w:r>
          </w:p>
        </w:tc>
        <w:tc>
          <w:tcPr>
            <w:tcW w:w="8220" w:type="dxa"/>
            <w:tcBorders>
              <w:bottom w:val="nil"/>
            </w:tcBorders>
          </w:tcPr>
          <w:p w:rsidR="009344B4" w:rsidRPr="00EA1DD3" w:rsidRDefault="009344B4" w:rsidP="00EA1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EA1DD3">
              <w:rPr>
                <w:bCs/>
                <w:sz w:val="20"/>
                <w:lang w:val="es-ES_tradnl"/>
              </w:rPr>
              <w:t>Título</w:t>
            </w:r>
          </w:p>
        </w:tc>
      </w:tr>
      <w:tr w:rsidR="009344B4" w:rsidRPr="00EA1DD3" w:rsidTr="00EA1DD3">
        <w:tc>
          <w:tcPr>
            <w:tcW w:w="1140" w:type="dxa"/>
            <w:tcBorders>
              <w:top w:val="nil"/>
              <w:bottom w:val="nil"/>
            </w:tcBorders>
            <w:shd w:val="clear" w:color="auto" w:fill="auto"/>
          </w:tcPr>
          <w:p w:rsidR="009344B4" w:rsidRPr="00EA1DD3" w:rsidRDefault="009344B4" w:rsidP="00EA1DD3">
            <w:pPr>
              <w:spacing w:before="30" w:after="30"/>
              <w:ind w:left="57"/>
              <w:jc w:val="left"/>
              <w:rPr>
                <w:b/>
                <w:bCs/>
                <w:sz w:val="20"/>
                <w:lang w:val="es-ES_tradnl"/>
              </w:rPr>
            </w:pPr>
            <w:r w:rsidRPr="00EA1DD3">
              <w:rPr>
                <w:b/>
                <w:bCs/>
                <w:sz w:val="20"/>
                <w:lang w:val="es-ES_tradnl"/>
              </w:rPr>
              <w:t>BO</w:t>
            </w:r>
          </w:p>
        </w:tc>
        <w:tc>
          <w:tcPr>
            <w:tcW w:w="8220" w:type="dxa"/>
            <w:tcBorders>
              <w:top w:val="nil"/>
              <w:bottom w:val="nil"/>
            </w:tcBorders>
            <w:shd w:val="clear" w:color="auto" w:fill="auto"/>
          </w:tcPr>
          <w:p w:rsidR="009344B4" w:rsidRPr="00EA1DD3" w:rsidRDefault="009344B4" w:rsidP="00EA1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A1DD3">
              <w:rPr>
                <w:b w:val="0"/>
                <w:sz w:val="20"/>
                <w:lang w:val="es-ES_tradnl"/>
              </w:rPr>
              <w:t>Distribución por satélite</w:t>
            </w:r>
          </w:p>
        </w:tc>
      </w:tr>
      <w:tr w:rsidR="009344B4" w:rsidRPr="00683DFB" w:rsidTr="00EA1DD3">
        <w:tc>
          <w:tcPr>
            <w:tcW w:w="1140" w:type="dxa"/>
            <w:tcBorders>
              <w:top w:val="nil"/>
              <w:bottom w:val="nil"/>
            </w:tcBorders>
            <w:shd w:val="clear" w:color="auto" w:fill="auto"/>
          </w:tcPr>
          <w:p w:rsidR="009344B4" w:rsidRPr="00EA1DD3" w:rsidRDefault="009344B4" w:rsidP="00EA1DD3">
            <w:pPr>
              <w:spacing w:before="30" w:after="30"/>
              <w:ind w:left="57"/>
              <w:jc w:val="left"/>
              <w:rPr>
                <w:b/>
                <w:bCs/>
                <w:sz w:val="20"/>
                <w:lang w:val="es-ES_tradnl"/>
              </w:rPr>
            </w:pPr>
            <w:r w:rsidRPr="00EA1DD3">
              <w:rPr>
                <w:b/>
                <w:bCs/>
                <w:sz w:val="20"/>
                <w:lang w:val="es-ES_tradnl"/>
              </w:rPr>
              <w:t>BR</w:t>
            </w:r>
          </w:p>
        </w:tc>
        <w:tc>
          <w:tcPr>
            <w:tcW w:w="8220" w:type="dxa"/>
            <w:tcBorders>
              <w:top w:val="nil"/>
              <w:bottom w:val="nil"/>
            </w:tcBorders>
            <w:shd w:val="clear" w:color="auto" w:fill="auto"/>
          </w:tcPr>
          <w:p w:rsidR="009344B4" w:rsidRPr="00EA1DD3" w:rsidRDefault="009344B4" w:rsidP="00EA1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A1DD3">
              <w:rPr>
                <w:b w:val="0"/>
                <w:sz w:val="20"/>
                <w:lang w:val="es-ES_tradnl"/>
              </w:rPr>
              <w:t>Registro para producción, archivo y reproducción; películas en televisión</w:t>
            </w:r>
          </w:p>
        </w:tc>
      </w:tr>
      <w:tr w:rsidR="009344B4" w:rsidRPr="00EA1DD3" w:rsidTr="00EA1DD3">
        <w:tc>
          <w:tcPr>
            <w:tcW w:w="1140" w:type="dxa"/>
            <w:tcBorders>
              <w:top w:val="nil"/>
              <w:bottom w:val="nil"/>
            </w:tcBorders>
            <w:shd w:val="clear" w:color="auto" w:fill="auto"/>
          </w:tcPr>
          <w:p w:rsidR="009344B4" w:rsidRPr="00EA1DD3" w:rsidRDefault="009344B4" w:rsidP="00EA1DD3">
            <w:pPr>
              <w:spacing w:before="30" w:after="30"/>
              <w:ind w:left="57"/>
              <w:jc w:val="left"/>
              <w:rPr>
                <w:b/>
                <w:bCs/>
                <w:sz w:val="20"/>
                <w:lang w:val="es-ES_tradnl"/>
              </w:rPr>
            </w:pPr>
            <w:r w:rsidRPr="00EA1DD3">
              <w:rPr>
                <w:b/>
                <w:bCs/>
                <w:sz w:val="20"/>
                <w:lang w:val="es-ES_tradnl"/>
              </w:rPr>
              <w:t>BS</w:t>
            </w:r>
          </w:p>
        </w:tc>
        <w:tc>
          <w:tcPr>
            <w:tcW w:w="8220" w:type="dxa"/>
            <w:tcBorders>
              <w:top w:val="nil"/>
              <w:bottom w:val="nil"/>
            </w:tcBorders>
            <w:shd w:val="clear" w:color="auto" w:fill="auto"/>
          </w:tcPr>
          <w:p w:rsidR="009344B4" w:rsidRPr="00EA1DD3" w:rsidRDefault="009344B4" w:rsidP="00EA1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A1DD3">
              <w:rPr>
                <w:b w:val="0"/>
                <w:bCs/>
                <w:sz w:val="20"/>
                <w:lang w:val="es-ES_tradnl"/>
              </w:rPr>
              <w:t>Servicio de radiodifusión (sonora)</w:t>
            </w:r>
          </w:p>
        </w:tc>
      </w:tr>
      <w:tr w:rsidR="009344B4" w:rsidRPr="00EA1DD3" w:rsidTr="00EA1DD3">
        <w:tc>
          <w:tcPr>
            <w:tcW w:w="1140" w:type="dxa"/>
            <w:tcBorders>
              <w:top w:val="nil"/>
              <w:bottom w:val="nil"/>
            </w:tcBorders>
            <w:shd w:val="clear" w:color="auto" w:fill="auto"/>
          </w:tcPr>
          <w:p w:rsidR="009344B4" w:rsidRPr="00EA1DD3" w:rsidRDefault="009344B4" w:rsidP="00EA1DD3">
            <w:pPr>
              <w:spacing w:before="30" w:after="30"/>
              <w:ind w:left="57"/>
              <w:jc w:val="left"/>
              <w:rPr>
                <w:b/>
                <w:bCs/>
                <w:sz w:val="20"/>
                <w:lang w:val="es-ES_tradnl"/>
              </w:rPr>
            </w:pPr>
            <w:r w:rsidRPr="00EA1DD3">
              <w:rPr>
                <w:b/>
                <w:bCs/>
                <w:sz w:val="20"/>
                <w:lang w:val="es-ES_tradnl"/>
              </w:rPr>
              <w:t>BT</w:t>
            </w:r>
          </w:p>
        </w:tc>
        <w:tc>
          <w:tcPr>
            <w:tcW w:w="8220" w:type="dxa"/>
            <w:tcBorders>
              <w:top w:val="nil"/>
              <w:bottom w:val="nil"/>
            </w:tcBorders>
            <w:shd w:val="clear" w:color="auto" w:fill="auto"/>
          </w:tcPr>
          <w:p w:rsidR="009344B4" w:rsidRPr="00EA1DD3" w:rsidRDefault="009344B4" w:rsidP="00EA1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EA1DD3">
              <w:rPr>
                <w:b w:val="0"/>
                <w:bCs/>
                <w:sz w:val="20"/>
                <w:lang w:val="es-ES_tradnl"/>
              </w:rPr>
              <w:t>Servicio de radiodifusión (televisión)</w:t>
            </w:r>
          </w:p>
        </w:tc>
      </w:tr>
      <w:tr w:rsidR="009344B4" w:rsidRPr="00EA1DD3" w:rsidTr="00EA1DD3">
        <w:tc>
          <w:tcPr>
            <w:tcW w:w="1140" w:type="dxa"/>
            <w:tcBorders>
              <w:top w:val="nil"/>
              <w:bottom w:val="nil"/>
            </w:tcBorders>
            <w:shd w:val="clear" w:color="auto" w:fill="auto"/>
          </w:tcPr>
          <w:p w:rsidR="009344B4" w:rsidRPr="00EA1DD3" w:rsidRDefault="009344B4" w:rsidP="00EA1DD3">
            <w:pPr>
              <w:spacing w:before="30" w:after="30"/>
              <w:ind w:left="57"/>
              <w:jc w:val="left"/>
              <w:rPr>
                <w:b/>
                <w:bCs/>
                <w:sz w:val="20"/>
                <w:lang w:val="es-ES_tradnl"/>
              </w:rPr>
            </w:pPr>
            <w:r w:rsidRPr="00EA1DD3">
              <w:rPr>
                <w:b/>
                <w:bCs/>
                <w:sz w:val="20"/>
                <w:lang w:val="es-ES_tradnl"/>
              </w:rPr>
              <w:t>F</w:t>
            </w:r>
          </w:p>
        </w:tc>
        <w:tc>
          <w:tcPr>
            <w:tcW w:w="8220" w:type="dxa"/>
            <w:tcBorders>
              <w:top w:val="nil"/>
              <w:bottom w:val="nil"/>
            </w:tcBorders>
            <w:shd w:val="clear" w:color="auto" w:fill="auto"/>
          </w:tcPr>
          <w:p w:rsidR="009344B4" w:rsidRPr="00EA1DD3" w:rsidRDefault="009344B4" w:rsidP="00EA1D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A1DD3">
              <w:rPr>
                <w:sz w:val="20"/>
                <w:lang w:val="es-ES_tradnl"/>
              </w:rPr>
              <w:t>Servicio fijo</w:t>
            </w:r>
          </w:p>
        </w:tc>
      </w:tr>
      <w:tr w:rsidR="009344B4" w:rsidRPr="00683DFB" w:rsidTr="00EA1DD3">
        <w:tc>
          <w:tcPr>
            <w:tcW w:w="1140" w:type="dxa"/>
            <w:tcBorders>
              <w:top w:val="nil"/>
              <w:bottom w:val="nil"/>
            </w:tcBorders>
            <w:shd w:val="clear" w:color="auto" w:fill="auto"/>
          </w:tcPr>
          <w:p w:rsidR="009344B4" w:rsidRPr="00EA1DD3" w:rsidRDefault="009344B4" w:rsidP="00EA1DD3">
            <w:pPr>
              <w:spacing w:before="30" w:after="30"/>
              <w:ind w:left="57"/>
              <w:jc w:val="left"/>
              <w:rPr>
                <w:rFonts w:hAnsi="Times New Roman Bold"/>
                <w:b/>
                <w:bCs/>
                <w:sz w:val="20"/>
                <w:lang w:val="es-ES_tradnl"/>
              </w:rPr>
            </w:pPr>
            <w:r w:rsidRPr="00EA1DD3">
              <w:rPr>
                <w:rFonts w:hAnsi="Times New Roman Bold"/>
                <w:b/>
                <w:bCs/>
                <w:sz w:val="20"/>
                <w:lang w:val="es-ES_tradnl"/>
              </w:rPr>
              <w:t>M</w:t>
            </w:r>
          </w:p>
        </w:tc>
        <w:tc>
          <w:tcPr>
            <w:tcW w:w="8220" w:type="dxa"/>
            <w:tcBorders>
              <w:top w:val="nil"/>
              <w:bottom w:val="nil"/>
            </w:tcBorders>
            <w:shd w:val="clear" w:color="auto" w:fill="auto"/>
          </w:tcPr>
          <w:p w:rsidR="009344B4" w:rsidRPr="00EA1DD3" w:rsidRDefault="009344B4" w:rsidP="00EA1D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EA1DD3">
              <w:rPr>
                <w:rFonts w:hAnsi="Times New Roman Bold"/>
                <w:b w:val="0"/>
                <w:sz w:val="20"/>
                <w:lang w:val="es-ES_tradnl"/>
              </w:rPr>
              <w:t>Servicios m</w:t>
            </w:r>
            <w:r w:rsidRPr="00EA1DD3">
              <w:rPr>
                <w:rFonts w:hAnsi="Times New Roman Bold"/>
                <w:b w:val="0"/>
                <w:sz w:val="20"/>
                <w:lang w:val="es-ES_tradnl"/>
              </w:rPr>
              <w:t>ó</w:t>
            </w:r>
            <w:r w:rsidRPr="00EA1DD3">
              <w:rPr>
                <w:rFonts w:hAnsi="Times New Roman Bold"/>
                <w:b w:val="0"/>
                <w:sz w:val="20"/>
                <w:lang w:val="es-ES_tradnl"/>
              </w:rPr>
              <w:t>viles, de radiodeterminaci</w:t>
            </w:r>
            <w:r w:rsidRPr="00EA1DD3">
              <w:rPr>
                <w:rFonts w:hAnsi="Times New Roman Bold"/>
                <w:b w:val="0"/>
                <w:sz w:val="20"/>
                <w:lang w:val="es-ES_tradnl"/>
              </w:rPr>
              <w:t>ó</w:t>
            </w:r>
            <w:r w:rsidRPr="00EA1DD3">
              <w:rPr>
                <w:rFonts w:hAnsi="Times New Roman Bold"/>
                <w:b w:val="0"/>
                <w:sz w:val="20"/>
                <w:lang w:val="es-ES_tradnl"/>
              </w:rPr>
              <w:t>n, de aficionados y otros servicios por sat</w:t>
            </w:r>
            <w:r w:rsidRPr="00EA1DD3">
              <w:rPr>
                <w:rFonts w:hAnsi="Times New Roman Bold"/>
                <w:b w:val="0"/>
                <w:sz w:val="20"/>
                <w:lang w:val="es-ES_tradnl"/>
              </w:rPr>
              <w:t>é</w:t>
            </w:r>
            <w:r w:rsidRPr="00EA1DD3">
              <w:rPr>
                <w:rFonts w:hAnsi="Times New Roman Bold"/>
                <w:b w:val="0"/>
                <w:sz w:val="20"/>
                <w:lang w:val="es-ES_tradnl"/>
              </w:rPr>
              <w:t>lite conexos</w:t>
            </w:r>
          </w:p>
        </w:tc>
      </w:tr>
      <w:tr w:rsidR="009344B4" w:rsidRPr="00683DFB" w:rsidTr="00EA1DD3">
        <w:tc>
          <w:tcPr>
            <w:tcW w:w="1140" w:type="dxa"/>
            <w:tcBorders>
              <w:top w:val="nil"/>
              <w:bottom w:val="nil"/>
            </w:tcBorders>
            <w:shd w:val="clear" w:color="auto" w:fill="auto"/>
          </w:tcPr>
          <w:p w:rsidR="009344B4" w:rsidRPr="00EA1DD3" w:rsidRDefault="009344B4" w:rsidP="00EA1DD3">
            <w:pPr>
              <w:spacing w:before="30" w:after="30"/>
              <w:ind w:left="57"/>
              <w:jc w:val="left"/>
              <w:rPr>
                <w:b/>
                <w:bCs/>
                <w:sz w:val="20"/>
                <w:lang w:val="es-ES_tradnl"/>
              </w:rPr>
            </w:pPr>
            <w:r w:rsidRPr="00EA1DD3">
              <w:rPr>
                <w:b/>
                <w:bCs/>
                <w:sz w:val="20"/>
                <w:lang w:val="es-ES_tradnl"/>
              </w:rPr>
              <w:t>P</w:t>
            </w:r>
          </w:p>
        </w:tc>
        <w:tc>
          <w:tcPr>
            <w:tcW w:w="8220" w:type="dxa"/>
            <w:tcBorders>
              <w:top w:val="nil"/>
              <w:bottom w:val="nil"/>
            </w:tcBorders>
            <w:shd w:val="clear" w:color="auto" w:fill="auto"/>
          </w:tcPr>
          <w:p w:rsidR="009344B4" w:rsidRPr="00EA1DD3" w:rsidRDefault="009344B4" w:rsidP="00EA1DD3">
            <w:pPr>
              <w:spacing w:before="30" w:after="30"/>
              <w:jc w:val="left"/>
              <w:rPr>
                <w:sz w:val="20"/>
                <w:lang w:val="es-ES_tradnl"/>
              </w:rPr>
            </w:pPr>
            <w:r w:rsidRPr="00EA1DD3">
              <w:rPr>
                <w:sz w:val="20"/>
                <w:lang w:val="es-ES_tradnl"/>
              </w:rPr>
              <w:t>Propagación de las ondas radioeléctricas</w:t>
            </w:r>
          </w:p>
        </w:tc>
      </w:tr>
      <w:tr w:rsidR="009344B4" w:rsidRPr="00EA1DD3" w:rsidTr="00EA1DD3">
        <w:tc>
          <w:tcPr>
            <w:tcW w:w="1140" w:type="dxa"/>
            <w:tcBorders>
              <w:top w:val="nil"/>
              <w:bottom w:val="nil"/>
            </w:tcBorders>
            <w:shd w:val="clear" w:color="auto" w:fill="auto"/>
          </w:tcPr>
          <w:p w:rsidR="009344B4" w:rsidRPr="00EA1DD3" w:rsidRDefault="009344B4" w:rsidP="00EA1DD3">
            <w:pPr>
              <w:spacing w:before="30" w:after="30"/>
              <w:ind w:left="57"/>
              <w:jc w:val="left"/>
              <w:rPr>
                <w:b/>
                <w:bCs/>
                <w:sz w:val="20"/>
                <w:lang w:val="es-ES_tradnl"/>
              </w:rPr>
            </w:pPr>
            <w:r w:rsidRPr="00EA1DD3">
              <w:rPr>
                <w:b/>
                <w:bCs/>
                <w:sz w:val="20"/>
                <w:lang w:val="es-ES_tradnl"/>
              </w:rPr>
              <w:t>RA</w:t>
            </w:r>
          </w:p>
        </w:tc>
        <w:tc>
          <w:tcPr>
            <w:tcW w:w="8220" w:type="dxa"/>
            <w:tcBorders>
              <w:top w:val="nil"/>
              <w:bottom w:val="nil"/>
            </w:tcBorders>
            <w:shd w:val="clear" w:color="auto" w:fill="auto"/>
          </w:tcPr>
          <w:p w:rsidR="009344B4" w:rsidRPr="00EA1DD3" w:rsidRDefault="009344B4" w:rsidP="00B17C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A1DD3">
              <w:rPr>
                <w:sz w:val="20"/>
                <w:lang w:val="es-ES_tradnl"/>
              </w:rPr>
              <w:t>Radioastronomía</w:t>
            </w:r>
          </w:p>
        </w:tc>
      </w:tr>
      <w:tr w:rsidR="009344B4" w:rsidRPr="00683DFB" w:rsidTr="00EA1DD3">
        <w:tc>
          <w:tcPr>
            <w:tcW w:w="1140" w:type="dxa"/>
            <w:tcBorders>
              <w:top w:val="nil"/>
              <w:bottom w:val="nil"/>
            </w:tcBorders>
            <w:shd w:val="clear" w:color="auto" w:fill="F3F3F3"/>
          </w:tcPr>
          <w:p w:rsidR="009344B4" w:rsidRPr="00EA1DD3" w:rsidRDefault="009344B4" w:rsidP="00EA1DD3">
            <w:pPr>
              <w:spacing w:before="30" w:after="30"/>
              <w:ind w:left="57"/>
              <w:jc w:val="left"/>
              <w:rPr>
                <w:b/>
                <w:bCs/>
                <w:color w:val="000080"/>
                <w:sz w:val="20"/>
                <w:lang w:val="es-ES_tradnl"/>
              </w:rPr>
            </w:pPr>
            <w:r w:rsidRPr="00EA1DD3">
              <w:rPr>
                <w:b/>
                <w:bCs/>
                <w:color w:val="000080"/>
                <w:sz w:val="20"/>
                <w:lang w:val="es-ES_tradnl"/>
              </w:rPr>
              <w:t>RS</w:t>
            </w:r>
          </w:p>
        </w:tc>
        <w:tc>
          <w:tcPr>
            <w:tcW w:w="8220" w:type="dxa"/>
            <w:tcBorders>
              <w:top w:val="nil"/>
              <w:bottom w:val="nil"/>
            </w:tcBorders>
            <w:shd w:val="clear" w:color="auto" w:fill="F3F3F3"/>
          </w:tcPr>
          <w:p w:rsidR="009344B4" w:rsidRPr="00EA1DD3" w:rsidRDefault="009344B4" w:rsidP="00EA1D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EA1DD3">
              <w:rPr>
                <w:b/>
                <w:bCs/>
                <w:color w:val="000080"/>
                <w:sz w:val="20"/>
                <w:lang w:val="es-ES_tradnl"/>
              </w:rPr>
              <w:t>Sistemas de detección a distancia</w:t>
            </w:r>
          </w:p>
        </w:tc>
      </w:tr>
      <w:tr w:rsidR="009344B4" w:rsidRPr="00EA1DD3" w:rsidTr="00EA1DD3">
        <w:tc>
          <w:tcPr>
            <w:tcW w:w="1140" w:type="dxa"/>
            <w:tcBorders>
              <w:top w:val="nil"/>
            </w:tcBorders>
          </w:tcPr>
          <w:p w:rsidR="009344B4" w:rsidRPr="00EA1DD3" w:rsidRDefault="009344B4" w:rsidP="00EA1DD3">
            <w:pPr>
              <w:spacing w:before="30" w:after="30"/>
              <w:ind w:left="57"/>
              <w:jc w:val="left"/>
              <w:rPr>
                <w:b/>
                <w:bCs/>
                <w:sz w:val="20"/>
                <w:lang w:val="es-ES_tradnl"/>
              </w:rPr>
            </w:pPr>
            <w:r w:rsidRPr="00EA1DD3">
              <w:rPr>
                <w:b/>
                <w:bCs/>
                <w:sz w:val="20"/>
                <w:lang w:val="es-ES_tradnl"/>
              </w:rPr>
              <w:t>S</w:t>
            </w:r>
          </w:p>
        </w:tc>
        <w:tc>
          <w:tcPr>
            <w:tcW w:w="8220" w:type="dxa"/>
            <w:tcBorders>
              <w:top w:val="nil"/>
            </w:tcBorders>
          </w:tcPr>
          <w:p w:rsidR="009344B4" w:rsidRPr="00EA1DD3" w:rsidRDefault="009344B4" w:rsidP="00EA1DD3">
            <w:pPr>
              <w:spacing w:before="30" w:after="30"/>
              <w:jc w:val="left"/>
              <w:rPr>
                <w:bCs/>
                <w:sz w:val="20"/>
                <w:lang w:val="es-ES_tradnl"/>
              </w:rPr>
            </w:pPr>
            <w:r w:rsidRPr="00EA1DD3">
              <w:rPr>
                <w:bCs/>
                <w:sz w:val="20"/>
                <w:lang w:val="es-ES_tradnl"/>
              </w:rPr>
              <w:t>Servicio fijo por satélite</w:t>
            </w:r>
          </w:p>
        </w:tc>
      </w:tr>
      <w:tr w:rsidR="009344B4" w:rsidRPr="00EA1DD3" w:rsidTr="00EA1DD3">
        <w:tc>
          <w:tcPr>
            <w:tcW w:w="1140" w:type="dxa"/>
          </w:tcPr>
          <w:p w:rsidR="009344B4" w:rsidRPr="00EA1DD3" w:rsidRDefault="009344B4" w:rsidP="00EA1DD3">
            <w:pPr>
              <w:spacing w:before="30" w:after="30"/>
              <w:ind w:left="57"/>
              <w:jc w:val="left"/>
              <w:rPr>
                <w:b/>
                <w:bCs/>
                <w:sz w:val="20"/>
                <w:lang w:val="es-ES_tradnl"/>
              </w:rPr>
            </w:pPr>
            <w:r w:rsidRPr="00EA1DD3">
              <w:rPr>
                <w:b/>
                <w:bCs/>
                <w:sz w:val="20"/>
                <w:lang w:val="es-ES_tradnl"/>
              </w:rPr>
              <w:t>SA</w:t>
            </w:r>
          </w:p>
        </w:tc>
        <w:tc>
          <w:tcPr>
            <w:tcW w:w="8220" w:type="dxa"/>
          </w:tcPr>
          <w:p w:rsidR="009344B4" w:rsidRPr="00EA1DD3" w:rsidRDefault="009344B4" w:rsidP="00EA1DD3">
            <w:pPr>
              <w:spacing w:before="30" w:after="30"/>
              <w:jc w:val="left"/>
              <w:rPr>
                <w:bCs/>
                <w:sz w:val="20"/>
                <w:lang w:val="es-ES_tradnl"/>
              </w:rPr>
            </w:pPr>
            <w:r w:rsidRPr="00EA1DD3">
              <w:rPr>
                <w:bCs/>
                <w:sz w:val="20"/>
                <w:lang w:val="es-ES_tradnl"/>
              </w:rPr>
              <w:t>Aplicaciones espaciales y meteorología</w:t>
            </w:r>
          </w:p>
        </w:tc>
      </w:tr>
      <w:tr w:rsidR="009344B4" w:rsidRPr="00683DFB" w:rsidTr="00EA1DD3">
        <w:tc>
          <w:tcPr>
            <w:tcW w:w="1140" w:type="dxa"/>
          </w:tcPr>
          <w:p w:rsidR="009344B4" w:rsidRPr="00EA1DD3" w:rsidRDefault="009344B4" w:rsidP="00EA1DD3">
            <w:pPr>
              <w:spacing w:before="30" w:after="30"/>
              <w:ind w:left="57"/>
              <w:jc w:val="left"/>
              <w:rPr>
                <w:b/>
                <w:bCs/>
                <w:sz w:val="20"/>
                <w:lang w:val="es-ES_tradnl"/>
              </w:rPr>
            </w:pPr>
            <w:r w:rsidRPr="00EA1DD3">
              <w:rPr>
                <w:b/>
                <w:bCs/>
                <w:sz w:val="20"/>
                <w:lang w:val="es-ES_tradnl"/>
              </w:rPr>
              <w:t>SF</w:t>
            </w:r>
          </w:p>
        </w:tc>
        <w:tc>
          <w:tcPr>
            <w:tcW w:w="8220" w:type="dxa"/>
          </w:tcPr>
          <w:p w:rsidR="009344B4" w:rsidRPr="00EA1DD3" w:rsidRDefault="009344B4" w:rsidP="00EA1DD3">
            <w:pPr>
              <w:spacing w:before="30" w:after="30"/>
              <w:jc w:val="left"/>
              <w:rPr>
                <w:bCs/>
                <w:sz w:val="20"/>
                <w:lang w:val="es-ES_tradnl"/>
              </w:rPr>
            </w:pPr>
            <w:r w:rsidRPr="00EA1DD3">
              <w:rPr>
                <w:bCs/>
                <w:sz w:val="20"/>
                <w:lang w:val="es-ES_tradnl"/>
              </w:rPr>
              <w:t>Compartición de frecuencias y coordinación entre los sistemas del servicio fijo por satélite y del servicio fijo</w:t>
            </w:r>
          </w:p>
        </w:tc>
      </w:tr>
      <w:tr w:rsidR="009344B4" w:rsidRPr="00EA1DD3" w:rsidTr="00EA1DD3">
        <w:tc>
          <w:tcPr>
            <w:tcW w:w="1140" w:type="dxa"/>
            <w:shd w:val="clear" w:color="auto" w:fill="auto"/>
          </w:tcPr>
          <w:p w:rsidR="009344B4" w:rsidRPr="00EA1DD3" w:rsidRDefault="009344B4" w:rsidP="00EA1DD3">
            <w:pPr>
              <w:spacing w:before="30" w:after="30"/>
              <w:ind w:left="57"/>
              <w:jc w:val="left"/>
              <w:rPr>
                <w:b/>
                <w:bCs/>
                <w:sz w:val="20"/>
                <w:lang w:val="es-ES_tradnl"/>
              </w:rPr>
            </w:pPr>
            <w:r w:rsidRPr="00EA1DD3">
              <w:rPr>
                <w:b/>
                <w:bCs/>
                <w:sz w:val="20"/>
                <w:lang w:val="es-ES_tradnl"/>
              </w:rPr>
              <w:t>SM</w:t>
            </w:r>
          </w:p>
        </w:tc>
        <w:tc>
          <w:tcPr>
            <w:tcW w:w="8220" w:type="dxa"/>
            <w:shd w:val="clear" w:color="auto" w:fill="auto"/>
          </w:tcPr>
          <w:p w:rsidR="009344B4" w:rsidRPr="00EA1DD3" w:rsidRDefault="009344B4" w:rsidP="00EA1DD3">
            <w:pPr>
              <w:spacing w:before="30" w:after="30"/>
              <w:jc w:val="left"/>
              <w:rPr>
                <w:sz w:val="20"/>
                <w:lang w:val="es-ES_tradnl"/>
              </w:rPr>
            </w:pPr>
            <w:r w:rsidRPr="00EA1DD3">
              <w:rPr>
                <w:sz w:val="20"/>
                <w:lang w:val="es-ES_tradnl"/>
              </w:rPr>
              <w:t>Gestión del espectro</w:t>
            </w:r>
          </w:p>
        </w:tc>
      </w:tr>
      <w:tr w:rsidR="009344B4" w:rsidRPr="00EA1DD3" w:rsidTr="00EA1DD3">
        <w:tc>
          <w:tcPr>
            <w:tcW w:w="1140" w:type="dxa"/>
          </w:tcPr>
          <w:p w:rsidR="009344B4" w:rsidRPr="00EA1DD3" w:rsidRDefault="009344B4" w:rsidP="00EA1DD3">
            <w:pPr>
              <w:spacing w:before="30" w:after="30"/>
              <w:ind w:left="57"/>
              <w:jc w:val="left"/>
              <w:rPr>
                <w:b/>
                <w:bCs/>
                <w:sz w:val="20"/>
                <w:lang w:val="es-ES_tradnl"/>
              </w:rPr>
            </w:pPr>
            <w:r w:rsidRPr="00EA1DD3">
              <w:rPr>
                <w:b/>
                <w:bCs/>
                <w:sz w:val="20"/>
                <w:lang w:val="es-ES_tradnl"/>
              </w:rPr>
              <w:t>SNG</w:t>
            </w:r>
          </w:p>
        </w:tc>
        <w:tc>
          <w:tcPr>
            <w:tcW w:w="8220" w:type="dxa"/>
          </w:tcPr>
          <w:p w:rsidR="009344B4" w:rsidRPr="00EA1DD3" w:rsidRDefault="009344B4" w:rsidP="00EA1DD3">
            <w:pPr>
              <w:spacing w:before="30" w:after="30"/>
              <w:jc w:val="left"/>
              <w:rPr>
                <w:bCs/>
                <w:sz w:val="20"/>
                <w:lang w:val="es-ES_tradnl"/>
              </w:rPr>
            </w:pPr>
            <w:r w:rsidRPr="00EA1DD3">
              <w:rPr>
                <w:bCs/>
                <w:sz w:val="20"/>
                <w:lang w:val="es-ES_tradnl"/>
              </w:rPr>
              <w:t>Periodismo electrónico por satélite</w:t>
            </w:r>
          </w:p>
        </w:tc>
      </w:tr>
      <w:tr w:rsidR="009344B4" w:rsidRPr="00683DFB" w:rsidTr="00EA1DD3">
        <w:tc>
          <w:tcPr>
            <w:tcW w:w="1140" w:type="dxa"/>
          </w:tcPr>
          <w:p w:rsidR="009344B4" w:rsidRPr="00EA1DD3" w:rsidRDefault="009344B4" w:rsidP="00EA1DD3">
            <w:pPr>
              <w:spacing w:before="30" w:after="30"/>
              <w:ind w:left="57"/>
              <w:jc w:val="left"/>
              <w:rPr>
                <w:b/>
                <w:bCs/>
                <w:sz w:val="20"/>
                <w:lang w:val="es-ES_tradnl"/>
              </w:rPr>
            </w:pPr>
            <w:r w:rsidRPr="00EA1DD3">
              <w:rPr>
                <w:b/>
                <w:bCs/>
                <w:sz w:val="20"/>
                <w:lang w:val="es-ES_tradnl"/>
              </w:rPr>
              <w:t>TF</w:t>
            </w:r>
          </w:p>
        </w:tc>
        <w:tc>
          <w:tcPr>
            <w:tcW w:w="8220" w:type="dxa"/>
          </w:tcPr>
          <w:p w:rsidR="009344B4" w:rsidRPr="00EA1DD3" w:rsidRDefault="009344B4" w:rsidP="00EA1DD3">
            <w:pPr>
              <w:spacing w:before="30" w:after="30"/>
              <w:jc w:val="left"/>
              <w:rPr>
                <w:bCs/>
                <w:sz w:val="20"/>
                <w:lang w:val="es-ES_tradnl"/>
              </w:rPr>
            </w:pPr>
            <w:r w:rsidRPr="00EA1DD3">
              <w:rPr>
                <w:bCs/>
                <w:sz w:val="20"/>
                <w:lang w:val="es-ES_tradnl"/>
              </w:rPr>
              <w:t>Emisiones de frecuencias patrón y señales horarias</w:t>
            </w:r>
          </w:p>
        </w:tc>
      </w:tr>
      <w:tr w:rsidR="009344B4" w:rsidRPr="00EA1DD3" w:rsidTr="00EA1DD3">
        <w:tc>
          <w:tcPr>
            <w:tcW w:w="1140" w:type="dxa"/>
          </w:tcPr>
          <w:p w:rsidR="009344B4" w:rsidRPr="00EA1DD3" w:rsidRDefault="009344B4" w:rsidP="00EA1DD3">
            <w:pPr>
              <w:spacing w:before="30" w:after="30"/>
              <w:ind w:left="57"/>
              <w:jc w:val="left"/>
              <w:rPr>
                <w:b/>
                <w:bCs/>
                <w:sz w:val="20"/>
                <w:lang w:val="es-ES_tradnl"/>
              </w:rPr>
            </w:pPr>
            <w:r w:rsidRPr="00EA1DD3">
              <w:rPr>
                <w:b/>
                <w:bCs/>
                <w:sz w:val="20"/>
                <w:lang w:val="es-ES_tradnl"/>
              </w:rPr>
              <w:t>V</w:t>
            </w:r>
          </w:p>
        </w:tc>
        <w:tc>
          <w:tcPr>
            <w:tcW w:w="8220" w:type="dxa"/>
          </w:tcPr>
          <w:p w:rsidR="009344B4" w:rsidRPr="00EA1DD3" w:rsidRDefault="009344B4" w:rsidP="00EA1DD3">
            <w:pPr>
              <w:spacing w:before="30" w:after="140"/>
              <w:jc w:val="left"/>
              <w:rPr>
                <w:bCs/>
                <w:sz w:val="20"/>
                <w:lang w:val="es-ES_tradnl"/>
              </w:rPr>
            </w:pPr>
            <w:r w:rsidRPr="00EA1DD3">
              <w:rPr>
                <w:bCs/>
                <w:sz w:val="20"/>
                <w:lang w:val="es-ES_tradnl"/>
              </w:rPr>
              <w:t>Vocabulario y cuestiones afines</w:t>
            </w:r>
          </w:p>
        </w:tc>
      </w:tr>
    </w:tbl>
    <w:p w:rsidR="009344B4" w:rsidRPr="00EA1DD3" w:rsidRDefault="009344B4" w:rsidP="00EA1DD3">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9344B4" w:rsidRPr="00EA1DD3" w:rsidTr="00EA1DD3">
        <w:tc>
          <w:tcPr>
            <w:tcW w:w="720" w:type="dxa"/>
          </w:tcPr>
          <w:p w:rsidR="009344B4" w:rsidRPr="00EA1DD3" w:rsidRDefault="009344B4" w:rsidP="00EA1DD3">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344B4" w:rsidRPr="00683DFB" w:rsidTr="00EA1DD3">
        <w:tc>
          <w:tcPr>
            <w:tcW w:w="9360" w:type="dxa"/>
          </w:tcPr>
          <w:p w:rsidR="009344B4" w:rsidRPr="00EA1DD3" w:rsidRDefault="009344B4" w:rsidP="00EA1DD3">
            <w:pPr>
              <w:spacing w:before="92" w:after="92"/>
              <w:jc w:val="left"/>
              <w:rPr>
                <w:i/>
                <w:iCs/>
                <w:sz w:val="20"/>
                <w:lang w:val="es-ES_tradnl"/>
              </w:rPr>
            </w:pPr>
            <w:r w:rsidRPr="00EA1DD3">
              <w:rPr>
                <w:b/>
                <w:bCs/>
                <w:i/>
                <w:iCs/>
                <w:sz w:val="20"/>
                <w:lang w:val="es-ES_tradnl"/>
              </w:rPr>
              <w:t>Nota</w:t>
            </w:r>
            <w:r w:rsidRPr="00EA1DD3">
              <w:rPr>
                <w:i/>
                <w:iCs/>
                <w:sz w:val="20"/>
                <w:lang w:val="es-ES_tradnl"/>
              </w:rPr>
              <w:t>: Esta Recomendación UIT-R fue aprobada en inglés conforme al</w:t>
            </w:r>
            <w:r w:rsidR="005B7AC9">
              <w:rPr>
                <w:i/>
                <w:iCs/>
                <w:sz w:val="20"/>
                <w:lang w:val="es-ES_tradnl"/>
              </w:rPr>
              <w:t xml:space="preserve"> procedimiento detallado en la </w:t>
            </w:r>
            <w:r w:rsidRPr="00EA1DD3">
              <w:rPr>
                <w:i/>
                <w:iCs/>
                <w:sz w:val="20"/>
                <w:lang w:val="es-ES_tradnl"/>
              </w:rPr>
              <w:t>Resolución UIT-R 1.</w:t>
            </w:r>
          </w:p>
        </w:tc>
      </w:tr>
    </w:tbl>
    <w:p w:rsidR="009344B4" w:rsidRPr="00EA1DD3" w:rsidRDefault="009344B4" w:rsidP="00EA1DD3">
      <w:pPr>
        <w:spacing w:before="0"/>
        <w:jc w:val="center"/>
        <w:rPr>
          <w:sz w:val="22"/>
          <w:lang w:val="es-ES_tradnl"/>
        </w:rPr>
      </w:pPr>
    </w:p>
    <w:p w:rsidR="009344B4" w:rsidRPr="00EA1DD3" w:rsidRDefault="009344B4" w:rsidP="00EA1DD3">
      <w:pPr>
        <w:spacing w:before="60"/>
        <w:jc w:val="right"/>
        <w:rPr>
          <w:i/>
          <w:iCs/>
          <w:sz w:val="20"/>
          <w:lang w:val="es-ES_tradnl"/>
        </w:rPr>
      </w:pPr>
      <w:r w:rsidRPr="00EA1DD3">
        <w:rPr>
          <w:i/>
          <w:iCs/>
          <w:sz w:val="20"/>
          <w:lang w:val="es-ES_tradnl"/>
        </w:rPr>
        <w:t>Publicación electrónica</w:t>
      </w:r>
    </w:p>
    <w:p w:rsidR="009344B4" w:rsidRPr="00EA1DD3" w:rsidRDefault="009344B4" w:rsidP="00EA1DD3">
      <w:pPr>
        <w:spacing w:before="0" w:after="40"/>
        <w:jc w:val="right"/>
        <w:rPr>
          <w:sz w:val="20"/>
          <w:lang w:val="es-ES_tradnl"/>
        </w:rPr>
      </w:pPr>
      <w:r w:rsidRPr="00EA1DD3">
        <w:rPr>
          <w:sz w:val="20"/>
          <w:lang w:val="es-ES_tradnl"/>
        </w:rPr>
        <w:t>Ginebra, 2013</w:t>
      </w:r>
    </w:p>
    <w:p w:rsidR="009344B4" w:rsidRPr="00EA1DD3" w:rsidRDefault="009344B4" w:rsidP="00EA1DD3">
      <w:pPr>
        <w:spacing w:before="0"/>
        <w:jc w:val="center"/>
        <w:rPr>
          <w:sz w:val="22"/>
          <w:lang w:val="es-ES_tradnl"/>
        </w:rPr>
      </w:pPr>
    </w:p>
    <w:p w:rsidR="009344B4" w:rsidRPr="00EA1DD3" w:rsidRDefault="009344B4" w:rsidP="00EA1DD3">
      <w:pPr>
        <w:spacing w:before="0"/>
        <w:jc w:val="center"/>
        <w:rPr>
          <w:sz w:val="20"/>
          <w:lang w:val="es-ES_tradnl"/>
        </w:rPr>
      </w:pPr>
      <w:r w:rsidRPr="00EA1DD3">
        <w:rPr>
          <w:sz w:val="20"/>
          <w:lang w:val="es-ES_tradnl"/>
        </w:rPr>
        <w:sym w:font="Symbol" w:char="F0E3"/>
      </w:r>
      <w:r w:rsidRPr="00EA1DD3">
        <w:rPr>
          <w:sz w:val="20"/>
          <w:lang w:val="es-ES_tradnl"/>
        </w:rPr>
        <w:t xml:space="preserve"> UIT </w:t>
      </w:r>
      <w:bookmarkStart w:id="2" w:name="iiannee"/>
      <w:bookmarkEnd w:id="2"/>
      <w:r w:rsidRPr="00EA1DD3">
        <w:rPr>
          <w:sz w:val="20"/>
          <w:lang w:val="es-ES_tradnl"/>
        </w:rPr>
        <w:t>2013</w:t>
      </w:r>
    </w:p>
    <w:p w:rsidR="009344B4" w:rsidRPr="00EA1DD3" w:rsidRDefault="009344B4" w:rsidP="00EA1DD3">
      <w:pPr>
        <w:spacing w:before="80"/>
        <w:rPr>
          <w:sz w:val="18"/>
          <w:szCs w:val="18"/>
          <w:lang w:val="es-ES_tradnl"/>
        </w:rPr>
      </w:pPr>
      <w:r w:rsidRPr="00EA1DD3">
        <w:rPr>
          <w:sz w:val="18"/>
          <w:szCs w:val="18"/>
          <w:lang w:val="es-ES_tradnl"/>
        </w:rPr>
        <w:t>Reservados todos los derechos. Ninguna parte de esta publicación puede reproducirse por ningún procedimiento sin previa autorización escrita por parte de la UIT.</w:t>
      </w:r>
    </w:p>
    <w:p w:rsidR="009344B4" w:rsidRPr="00EA1DD3" w:rsidRDefault="009344B4" w:rsidP="00EA1DD3">
      <w:pPr>
        <w:spacing w:before="160"/>
        <w:rPr>
          <w:i/>
          <w:sz w:val="20"/>
          <w:highlight w:val="yellow"/>
          <w:lang w:val="es-ES_tradnl"/>
        </w:rPr>
        <w:sectPr w:rsidR="009344B4" w:rsidRPr="00EA1DD3" w:rsidSect="00EA1DD3">
          <w:headerReference w:type="even" r:id="rId13"/>
          <w:headerReference w:type="default" r:id="rId14"/>
          <w:pgSz w:w="11907" w:h="16834" w:code="9"/>
          <w:pgMar w:top="1418" w:right="1134" w:bottom="1134" w:left="1134" w:header="720" w:footer="482" w:gutter="0"/>
          <w:pgNumType w:fmt="lowerRoman" w:start="2"/>
          <w:cols w:space="720"/>
        </w:sectPr>
      </w:pPr>
    </w:p>
    <w:p w:rsidR="00430D7C" w:rsidRDefault="001E59FA" w:rsidP="000732D8">
      <w:pPr>
        <w:pStyle w:val="RecNo"/>
        <w:spacing w:before="0"/>
        <w:rPr>
          <w:lang w:val="es-ES_tradnl"/>
        </w:rPr>
      </w:pPr>
      <w:bookmarkStart w:id="3" w:name="irecnoe"/>
      <w:bookmarkEnd w:id="3"/>
      <w:r w:rsidRPr="00430D7C">
        <w:lastRenderedPageBreak/>
        <w:t>RECOMENDACIÓN</w:t>
      </w:r>
      <w:r w:rsidRPr="00430D7C">
        <w:rPr>
          <w:rStyle w:val="href"/>
        </w:rPr>
        <w:t xml:space="preserve"> </w:t>
      </w:r>
      <w:r w:rsidR="00683DFB" w:rsidRPr="00430D7C">
        <w:rPr>
          <w:rStyle w:val="href"/>
        </w:rPr>
        <w:t xml:space="preserve"> </w:t>
      </w:r>
      <w:r w:rsidRPr="00430D7C">
        <w:rPr>
          <w:rStyle w:val="href"/>
        </w:rPr>
        <w:t>UIT-R</w:t>
      </w:r>
      <w:r w:rsidR="00683DFB" w:rsidRPr="00430D7C">
        <w:rPr>
          <w:rStyle w:val="href"/>
        </w:rPr>
        <w:t xml:space="preserve"> </w:t>
      </w:r>
      <w:r w:rsidRPr="00430D7C">
        <w:rPr>
          <w:rStyle w:val="href"/>
        </w:rPr>
        <w:t xml:space="preserve"> RS.515-5</w:t>
      </w:r>
      <w:r w:rsidR="000732D8">
        <w:rPr>
          <w:rStyle w:val="FootnoteReference"/>
        </w:rPr>
        <w:footnoteReference w:customMarkFollows="1" w:id="1"/>
        <w:t>*</w:t>
      </w:r>
    </w:p>
    <w:p w:rsidR="001E59FA" w:rsidRPr="00EA1DD3" w:rsidRDefault="001E59FA" w:rsidP="005B7AC9">
      <w:pPr>
        <w:pStyle w:val="Rectitle"/>
        <w:rPr>
          <w:lang w:val="es-ES_tradnl"/>
        </w:rPr>
      </w:pPr>
      <w:r w:rsidRPr="00EA1DD3">
        <w:rPr>
          <w:lang w:val="es-ES_tradnl"/>
        </w:rPr>
        <w:t>Bandas de frecuencias y anchuras de banda</w:t>
      </w:r>
      <w:r w:rsidR="005B7AC9">
        <w:rPr>
          <w:lang w:val="es-ES_tradnl"/>
        </w:rPr>
        <w:br/>
      </w:r>
      <w:r w:rsidRPr="00EA1DD3">
        <w:rPr>
          <w:lang w:val="es-ES_tradnl"/>
        </w:rPr>
        <w:t>para la teledetección</w:t>
      </w:r>
      <w:r w:rsidR="005B7AC9">
        <w:rPr>
          <w:lang w:val="es-ES_tradnl"/>
        </w:rPr>
        <w:t xml:space="preserve"> </w:t>
      </w:r>
      <w:r w:rsidRPr="00EA1DD3">
        <w:rPr>
          <w:lang w:val="es-ES_tradnl"/>
        </w:rPr>
        <w:t>pasiva por satélite</w:t>
      </w:r>
    </w:p>
    <w:p w:rsidR="00EA1DD3" w:rsidRPr="00EA1DD3" w:rsidRDefault="00EA1DD3" w:rsidP="005B7AC9">
      <w:pPr>
        <w:pStyle w:val="Blanc"/>
      </w:pPr>
    </w:p>
    <w:p w:rsidR="001E59FA" w:rsidRPr="00EA1DD3" w:rsidRDefault="001E59FA" w:rsidP="001E59FA">
      <w:pPr>
        <w:pStyle w:val="Recdate"/>
        <w:rPr>
          <w:lang w:val="es-ES_tradnl"/>
        </w:rPr>
      </w:pPr>
      <w:r w:rsidRPr="00EA1DD3">
        <w:rPr>
          <w:lang w:val="es-ES_tradnl"/>
        </w:rPr>
        <w:t>(1978-1990-1994-1997-2003-2012)</w:t>
      </w:r>
    </w:p>
    <w:p w:rsidR="001E59FA" w:rsidRPr="00EA1DD3" w:rsidRDefault="001E59FA" w:rsidP="001E59FA">
      <w:pPr>
        <w:pStyle w:val="Blanc"/>
        <w:rPr>
          <w:lang w:val="es-ES_tradnl"/>
        </w:rPr>
      </w:pPr>
    </w:p>
    <w:p w:rsidR="001E59FA" w:rsidRPr="00EA1DD3" w:rsidRDefault="001E59FA" w:rsidP="001E59FA">
      <w:pPr>
        <w:pStyle w:val="HeadingSum"/>
        <w:rPr>
          <w:lang w:eastAsia="zh-CN"/>
        </w:rPr>
      </w:pPr>
      <w:r w:rsidRPr="00EA1DD3">
        <w:rPr>
          <w:lang w:eastAsia="zh-CN"/>
        </w:rPr>
        <w:t>Cometido</w:t>
      </w:r>
    </w:p>
    <w:p w:rsidR="001E59FA" w:rsidRPr="00EA1DD3" w:rsidRDefault="001E59FA" w:rsidP="001E59FA">
      <w:pPr>
        <w:pStyle w:val="Summary"/>
        <w:spacing w:after="0"/>
      </w:pPr>
      <w:r w:rsidRPr="00EA1DD3">
        <w:rPr>
          <w:lang w:eastAsia="zh-CN"/>
        </w:rPr>
        <w:t>Esta Recomendación proporciona información sobre las bandas de frecuencia y anchuras de banda utilizadas para la teledetección pasiva por satélite de la Tierra y su atmósfera mediante sensores pasivos de microondas.</w:t>
      </w:r>
    </w:p>
    <w:p w:rsidR="001E59FA" w:rsidRPr="00EA1DD3" w:rsidRDefault="001E59FA" w:rsidP="001E59FA">
      <w:pPr>
        <w:pStyle w:val="Normalaftertitle"/>
        <w:rPr>
          <w:lang w:val="es-ES_tradnl"/>
        </w:rPr>
      </w:pPr>
      <w:r w:rsidRPr="00EA1DD3">
        <w:rPr>
          <w:lang w:val="es-ES_tradnl"/>
        </w:rPr>
        <w:t>La Asamblea de Radiocomunicaciones de la UIT,</w:t>
      </w:r>
    </w:p>
    <w:p w:rsidR="001E59FA" w:rsidRPr="00EA1DD3" w:rsidRDefault="001E59FA" w:rsidP="001E59FA">
      <w:pPr>
        <w:pStyle w:val="Call"/>
        <w:rPr>
          <w:lang w:val="es-ES_tradnl"/>
        </w:rPr>
      </w:pPr>
      <w:r w:rsidRPr="00EA1DD3">
        <w:rPr>
          <w:lang w:val="es-ES_tradnl"/>
        </w:rPr>
        <w:t>considerando</w:t>
      </w:r>
    </w:p>
    <w:p w:rsidR="001E59FA" w:rsidRPr="00EA1DD3" w:rsidRDefault="001E59FA" w:rsidP="001E59FA">
      <w:pPr>
        <w:rPr>
          <w:lang w:val="es-ES_tradnl"/>
        </w:rPr>
      </w:pPr>
      <w:r w:rsidRPr="00EA1DD3">
        <w:rPr>
          <w:lang w:val="es-ES_tradnl"/>
        </w:rPr>
        <w:t>a)</w:t>
      </w:r>
      <w:r w:rsidRPr="00EA1DD3">
        <w:rPr>
          <w:lang w:val="es-ES_tradnl"/>
        </w:rPr>
        <w:tab/>
        <w:t>que cada vez adquieren más importancia los datos sobre el medio ambiente relativos a la Tierra;</w:t>
      </w:r>
    </w:p>
    <w:p w:rsidR="001E59FA" w:rsidRPr="00EA1DD3" w:rsidRDefault="001E59FA" w:rsidP="001E59FA">
      <w:pPr>
        <w:rPr>
          <w:lang w:val="es-ES_tradnl"/>
        </w:rPr>
      </w:pPr>
      <w:r w:rsidRPr="00EA1DD3">
        <w:rPr>
          <w:lang w:val="es-ES_tradnl"/>
        </w:rPr>
        <w:t>b)</w:t>
      </w:r>
      <w:r w:rsidRPr="00EA1DD3">
        <w:rPr>
          <w:lang w:val="es-ES_tradnl"/>
        </w:rPr>
        <w:tab/>
        <w:t>que se están utilizando los sensores pasivos de microondas para la teleobservación desde satélites de meteorología y de exploración de la Tierra en determinadas bandas de frecuencias atribuidas para ese fin en el Reglamento de Radiocomunicaciones (RR);</w:t>
      </w:r>
    </w:p>
    <w:p w:rsidR="001E59FA" w:rsidRPr="00EA1DD3" w:rsidRDefault="001E59FA" w:rsidP="001E59FA">
      <w:pPr>
        <w:rPr>
          <w:lang w:val="es-ES_tradnl"/>
        </w:rPr>
      </w:pPr>
      <w:r w:rsidRPr="00EA1DD3">
        <w:rPr>
          <w:lang w:val="es-ES_tradnl"/>
        </w:rPr>
        <w:t>c)</w:t>
      </w:r>
      <w:r w:rsidRPr="00EA1DD3">
        <w:rPr>
          <w:lang w:val="es-ES_tradnl"/>
        </w:rPr>
        <w:tab/>
        <w:t>que algunas de esas bandas están también atribuidas a otros servicios de radiocomunicaciones;</w:t>
      </w:r>
    </w:p>
    <w:p w:rsidR="001E59FA" w:rsidRPr="00EA1DD3" w:rsidRDefault="001E59FA" w:rsidP="001E59FA">
      <w:pPr>
        <w:rPr>
          <w:lang w:val="es-ES_tradnl"/>
        </w:rPr>
      </w:pPr>
      <w:r w:rsidRPr="00EA1DD3">
        <w:rPr>
          <w:lang w:val="es-ES_tradnl"/>
        </w:rPr>
        <w:t>d)</w:t>
      </w:r>
      <w:r w:rsidRPr="00EA1DD3">
        <w:rPr>
          <w:lang w:val="es-ES_tradnl"/>
        </w:rPr>
        <w:tab/>
        <w:t>que para estas mediciones y aplicaciones es fundamental lograr protección contra las interferencias a determinadas frecuencias;</w:t>
      </w:r>
    </w:p>
    <w:p w:rsidR="001E59FA" w:rsidRPr="00EA1DD3" w:rsidRDefault="001E59FA" w:rsidP="001E59FA">
      <w:pPr>
        <w:rPr>
          <w:lang w:val="es-ES_tradnl"/>
        </w:rPr>
      </w:pPr>
      <w:r w:rsidRPr="00EA1DD3">
        <w:rPr>
          <w:lang w:val="es-ES_tradnl"/>
        </w:rPr>
        <w:t>e)</w:t>
      </w:r>
      <w:r w:rsidRPr="00EA1DD3">
        <w:rPr>
          <w:lang w:val="es-ES_tradnl"/>
        </w:rPr>
        <w:tab/>
        <w:t>que, para la medición de rayas espectrales conocidas, son de particular importancia determinadas bandas de frecuencias específicas;</w:t>
      </w:r>
    </w:p>
    <w:p w:rsidR="001E59FA" w:rsidRPr="00EA1DD3" w:rsidRDefault="001E59FA" w:rsidP="001E59FA">
      <w:pPr>
        <w:rPr>
          <w:lang w:val="es-ES_tradnl"/>
        </w:rPr>
      </w:pPr>
      <w:r w:rsidRPr="00EA1DD3">
        <w:rPr>
          <w:lang w:val="es-ES_tradnl"/>
        </w:rPr>
        <w:t>f)</w:t>
      </w:r>
      <w:r w:rsidRPr="00EA1DD3">
        <w:rPr>
          <w:lang w:val="es-ES_tradnl"/>
        </w:rPr>
        <w:tab/>
        <w:t>que, para otros tipos de mediciones por sensores pasivos, se utiliza un determinado número de bandas de frecuencias, cuyas posiciones exactas en el espectro no son de importancia crítica, siempre y cuando las frecuencias centrales estén más o menos uniformemente distribuidas en el espectro;</w:t>
      </w:r>
    </w:p>
    <w:p w:rsidR="001E59FA" w:rsidRPr="00EA1DD3" w:rsidRDefault="001E59FA" w:rsidP="001E59FA">
      <w:pPr>
        <w:rPr>
          <w:lang w:val="es-ES_tradnl" w:eastAsia="zh-CN"/>
        </w:rPr>
      </w:pPr>
      <w:r w:rsidRPr="00EA1DD3">
        <w:rPr>
          <w:lang w:val="es-ES_tradnl" w:eastAsia="zh-CN"/>
        </w:rPr>
        <w:t>g)</w:t>
      </w:r>
      <w:r w:rsidRPr="00EA1DD3">
        <w:rPr>
          <w:lang w:val="es-ES_tradnl" w:eastAsia="zh-CN"/>
        </w:rPr>
        <w:tab/>
      </w:r>
      <w:r w:rsidRPr="00EA1DD3">
        <w:rPr>
          <w:lang w:val="es-ES_tradnl"/>
        </w:rPr>
        <w:t xml:space="preserve">que debido a los continuos desarrollos tecnológicos y científicos en las bandas de </w:t>
      </w:r>
      <w:r w:rsidRPr="00EA1DD3">
        <w:rPr>
          <w:lang w:val="es-ES_tradnl" w:eastAsia="zh-CN"/>
        </w:rPr>
        <w:t>275 GHz a 3 000 GHz</w:t>
      </w:r>
      <w:r w:rsidRPr="00EA1DD3">
        <w:rPr>
          <w:lang w:val="es-ES_tradnl"/>
        </w:rPr>
        <w:t>, los requisitos de la detección pasiva deben examinarse periódicamente;</w:t>
      </w:r>
    </w:p>
    <w:p w:rsidR="001E59FA" w:rsidRPr="00EA1DD3" w:rsidRDefault="001E59FA" w:rsidP="001E59FA">
      <w:pPr>
        <w:rPr>
          <w:lang w:val="es-ES_tradnl" w:eastAsia="zh-CN"/>
        </w:rPr>
      </w:pPr>
      <w:r w:rsidRPr="00EA1DD3">
        <w:rPr>
          <w:lang w:val="es-ES_tradnl"/>
        </w:rPr>
        <w:t>h)</w:t>
      </w:r>
      <w:r w:rsidRPr="00EA1DD3">
        <w:rPr>
          <w:lang w:val="es-ES_tradnl"/>
        </w:rPr>
        <w:tab/>
        <w:t>que pueden identificarse tres categorías principales de sensores pasivos para su utilización en las bandas de</w:t>
      </w:r>
      <w:r w:rsidRPr="00EA1DD3">
        <w:rPr>
          <w:lang w:val="es-ES_tradnl" w:eastAsia="ko-KR"/>
        </w:rPr>
        <w:t xml:space="preserve"> 275 GHz a 3 000 GHz</w:t>
      </w:r>
      <w:r w:rsidRPr="00EA1DD3">
        <w:rPr>
          <w:lang w:val="es-ES_tradnl" w:eastAsia="zh-CN"/>
        </w:rPr>
        <w:t>:</w:t>
      </w:r>
    </w:p>
    <w:p w:rsidR="001E59FA" w:rsidRPr="00EA1DD3" w:rsidRDefault="001E59FA" w:rsidP="00EA1DD3">
      <w:pPr>
        <w:pStyle w:val="enumlev1"/>
        <w:rPr>
          <w:lang w:val="es-ES_tradnl"/>
        </w:rPr>
      </w:pPr>
      <w:r w:rsidRPr="00EA1DD3">
        <w:rPr>
          <w:lang w:val="es-ES_tradnl"/>
        </w:rPr>
        <w:t>1)</w:t>
      </w:r>
      <w:r w:rsidRPr="00EA1DD3">
        <w:rPr>
          <w:lang w:val="es-ES_tradnl"/>
        </w:rPr>
        <w:tab/>
        <w:t>sondas de atm</w:t>
      </w:r>
      <w:r w:rsidR="00EA1DD3">
        <w:rPr>
          <w:lang w:val="es-ES_tradnl"/>
        </w:rPr>
        <w:t>ó</w:t>
      </w:r>
      <w:r w:rsidRPr="00EA1DD3">
        <w:rPr>
          <w:lang w:val="es-ES_tradnl"/>
        </w:rPr>
        <w:t>sfera vertical tridimensional que requieren una fiabilidad de los datos muy elevada y una resolución media a lo largo de múltiples canales;</w:t>
      </w:r>
    </w:p>
    <w:p w:rsidR="001E59FA" w:rsidRPr="00EA1DD3" w:rsidRDefault="001E59FA" w:rsidP="001E59FA">
      <w:pPr>
        <w:pStyle w:val="enumlev1"/>
        <w:rPr>
          <w:lang w:val="es-ES_tradnl"/>
        </w:rPr>
      </w:pPr>
      <w:r w:rsidRPr="00EA1DD3">
        <w:rPr>
          <w:lang w:val="es-ES_tradnl"/>
        </w:rPr>
        <w:t>2)</w:t>
      </w:r>
      <w:r w:rsidRPr="00EA1DD3">
        <w:rPr>
          <w:lang w:val="es-ES_tradnl"/>
        </w:rPr>
        <w:tab/>
        <w:t>radiómetros de imágenes que requieren una fiabilidad de los datos elevada, una resolución media e integración a lo largo de canales individuales con anchura de banda relativamente amplia; y</w:t>
      </w:r>
    </w:p>
    <w:p w:rsidR="001E59FA" w:rsidRPr="00EA1DD3" w:rsidRDefault="001E59FA" w:rsidP="001E59FA">
      <w:pPr>
        <w:pStyle w:val="enumlev1"/>
        <w:rPr>
          <w:lang w:val="es-ES_tradnl"/>
        </w:rPr>
      </w:pPr>
      <w:r w:rsidRPr="00EA1DD3">
        <w:rPr>
          <w:lang w:val="es-ES_tradnl"/>
        </w:rPr>
        <w:t>3)</w:t>
      </w:r>
      <w:r w:rsidRPr="00EA1DD3">
        <w:rPr>
          <w:lang w:val="es-ES_tradnl"/>
        </w:rPr>
        <w:tab/>
        <w:t>sondas de limbo atmosférico que requieren una fiabilidad de los datos media a una muy alta resolución a lo largo de muchos canales de anchura de banda pequeña;</w:t>
      </w:r>
    </w:p>
    <w:p w:rsidR="001E59FA" w:rsidRPr="00EA1DD3" w:rsidRDefault="001E59FA" w:rsidP="005B7AC9">
      <w:pPr>
        <w:keepNext/>
        <w:keepLines/>
        <w:rPr>
          <w:lang w:val="es-ES_tradnl" w:eastAsia="zh-CN"/>
        </w:rPr>
      </w:pPr>
      <w:r w:rsidRPr="00EA1DD3">
        <w:rPr>
          <w:lang w:val="es-ES_tradnl" w:eastAsia="zh-CN"/>
        </w:rPr>
        <w:lastRenderedPageBreak/>
        <w:t>j)</w:t>
      </w:r>
      <w:r w:rsidRPr="00EA1DD3">
        <w:rPr>
          <w:lang w:val="es-ES_tradnl" w:eastAsia="zh-CN"/>
        </w:rPr>
        <w:tab/>
      </w:r>
      <w:r w:rsidRPr="00EA1DD3">
        <w:rPr>
          <w:lang w:val="es-ES_tradnl"/>
        </w:rPr>
        <w:t>que todo requisito de calidad debe basarse en requisitos científicos conocido para la medición; por tanto, la resolución de los datos y los niveles de disponibilidad deben ser científicamente significativos con respecto a las aplicaciones para las que se usan (por ejemplo, previsiones, observaciones de la superficie y supervisión del clima)</w:t>
      </w:r>
      <w:r w:rsidRPr="00EA1DD3">
        <w:rPr>
          <w:lang w:val="es-ES_tradnl" w:eastAsia="zh-CN"/>
        </w:rPr>
        <w:t>,</w:t>
      </w:r>
    </w:p>
    <w:p w:rsidR="001E59FA" w:rsidRPr="00EA1DD3" w:rsidRDefault="001E59FA" w:rsidP="001E59FA">
      <w:pPr>
        <w:pStyle w:val="Call"/>
        <w:rPr>
          <w:lang w:val="es-ES_tradnl" w:eastAsia="zh-CN"/>
        </w:rPr>
      </w:pPr>
      <w:r w:rsidRPr="00EA1DD3">
        <w:rPr>
          <w:lang w:val="es-ES_tradnl" w:eastAsia="zh-CN"/>
        </w:rPr>
        <w:t>observando</w:t>
      </w:r>
    </w:p>
    <w:p w:rsidR="001E59FA" w:rsidRPr="00EA1DD3" w:rsidRDefault="001E59FA" w:rsidP="001E59FA">
      <w:pPr>
        <w:rPr>
          <w:lang w:val="es-ES_tradnl" w:eastAsia="zh-CN"/>
        </w:rPr>
      </w:pPr>
      <w:r w:rsidRPr="00EA1DD3">
        <w:rPr>
          <w:lang w:val="es-ES_tradnl" w:eastAsia="zh-CN"/>
        </w:rPr>
        <w:t>a)</w:t>
      </w:r>
      <w:r w:rsidRPr="00EA1DD3">
        <w:rPr>
          <w:lang w:val="es-ES_tradnl" w:eastAsia="zh-CN"/>
        </w:rPr>
        <w:tab/>
      </w:r>
      <w:r w:rsidRPr="00EA1DD3">
        <w:rPr>
          <w:lang w:val="es-ES_tradnl"/>
        </w:rPr>
        <w:t xml:space="preserve">que debido al gran número de rayas espectrales de interés para las observaciones de la Tierra en la región </w:t>
      </w:r>
      <w:r w:rsidRPr="00EA1DD3">
        <w:rPr>
          <w:lang w:val="es-ES_tradnl" w:eastAsia="zh-CN"/>
        </w:rPr>
        <w:t>1 000-3 000 GHz</w:t>
      </w:r>
      <w:r w:rsidRPr="00EA1DD3">
        <w:rPr>
          <w:lang w:val="es-ES_tradnl"/>
        </w:rPr>
        <w:t>, no sería posible definir bandas individuales adecuadas para la teledetección en esta gama;</w:t>
      </w:r>
    </w:p>
    <w:p w:rsidR="001E59FA" w:rsidRPr="00EA1DD3" w:rsidRDefault="001E59FA" w:rsidP="005B7AC9">
      <w:pPr>
        <w:rPr>
          <w:lang w:val="es-ES_tradnl" w:eastAsia="zh-CN"/>
        </w:rPr>
      </w:pPr>
      <w:r w:rsidRPr="00EA1DD3">
        <w:rPr>
          <w:lang w:val="es-ES_tradnl" w:eastAsia="zh-CN"/>
        </w:rPr>
        <w:t>b)</w:t>
      </w:r>
      <w:r w:rsidRPr="00EA1DD3">
        <w:rPr>
          <w:lang w:val="es-ES_tradnl" w:eastAsia="zh-CN"/>
        </w:rPr>
        <w:tab/>
      </w:r>
      <w:r w:rsidRPr="00EA1DD3">
        <w:rPr>
          <w:lang w:val="es-ES_tradnl"/>
        </w:rPr>
        <w:t xml:space="preserve">que la atmósfera en la gama </w:t>
      </w:r>
      <w:r w:rsidRPr="00EA1DD3">
        <w:rPr>
          <w:lang w:val="es-ES_tradnl" w:eastAsia="zh-CN"/>
        </w:rPr>
        <w:t>1</w:t>
      </w:r>
      <w:r w:rsidR="005B7AC9">
        <w:rPr>
          <w:lang w:val="es-ES_tradnl" w:eastAsia="zh-CN"/>
        </w:rPr>
        <w:t> </w:t>
      </w:r>
      <w:r w:rsidRPr="00EA1DD3">
        <w:rPr>
          <w:lang w:val="es-ES_tradnl" w:eastAsia="zh-CN"/>
        </w:rPr>
        <w:t>000-3</w:t>
      </w:r>
      <w:r w:rsidR="005B7AC9">
        <w:rPr>
          <w:lang w:val="es-ES_tradnl" w:eastAsia="zh-CN"/>
        </w:rPr>
        <w:t> </w:t>
      </w:r>
      <w:r w:rsidRPr="00EA1DD3">
        <w:rPr>
          <w:lang w:val="es-ES_tradnl" w:eastAsia="zh-CN"/>
        </w:rPr>
        <w:t>000 GHz</w:t>
      </w:r>
      <w:r w:rsidRPr="00EA1DD3">
        <w:rPr>
          <w:lang w:val="es-ES_tradnl"/>
        </w:rPr>
        <w:t xml:space="preserve"> es tan opaca a cualquier emisión que sólo son posibles las observaciones de sondeo del limbo desde la parte superior de la atmósfera;</w:t>
      </w:r>
    </w:p>
    <w:p w:rsidR="001E59FA" w:rsidRPr="00EA1DD3" w:rsidRDefault="001E59FA" w:rsidP="001E59FA">
      <w:pPr>
        <w:rPr>
          <w:lang w:val="es-ES_tradnl" w:eastAsia="zh-CN"/>
        </w:rPr>
      </w:pPr>
      <w:r w:rsidRPr="00EA1DD3">
        <w:rPr>
          <w:lang w:val="es-ES_tradnl" w:eastAsia="zh-CN"/>
        </w:rPr>
        <w:t>c)</w:t>
      </w:r>
      <w:r w:rsidRPr="00EA1DD3">
        <w:rPr>
          <w:lang w:val="es-ES_tradnl" w:eastAsia="zh-CN"/>
        </w:rPr>
        <w:tab/>
      </w:r>
      <w:r w:rsidRPr="00EA1DD3">
        <w:rPr>
          <w:lang w:val="es-ES_tradnl"/>
        </w:rPr>
        <w:t xml:space="preserve">que debido a la opacidad de la atmósfera en la gama </w:t>
      </w:r>
      <w:r w:rsidRPr="00EA1DD3">
        <w:rPr>
          <w:lang w:val="es-ES_tradnl" w:eastAsia="zh-CN"/>
        </w:rPr>
        <w:t>1 000-3 000 GHz</w:t>
      </w:r>
      <w:r w:rsidRPr="00EA1DD3">
        <w:rPr>
          <w:lang w:val="es-ES_tradnl"/>
        </w:rPr>
        <w:t>, es esencial garantizar la adecuada protección de las operaciones de teledetección pasiva y la compartición de frecuencias es posible con cualquier servicio de radiocomunicaciones terrenales,</w:t>
      </w:r>
    </w:p>
    <w:p w:rsidR="001E59FA" w:rsidRPr="00EA1DD3" w:rsidRDefault="001E59FA" w:rsidP="001E59FA">
      <w:pPr>
        <w:pStyle w:val="Call"/>
        <w:rPr>
          <w:lang w:val="es-ES_tradnl"/>
        </w:rPr>
      </w:pPr>
      <w:r w:rsidRPr="00EA1DD3">
        <w:rPr>
          <w:lang w:val="es-ES_tradnl"/>
        </w:rPr>
        <w:t>recomienda</w:t>
      </w:r>
    </w:p>
    <w:p w:rsidR="001E59FA" w:rsidRPr="00EA1DD3" w:rsidRDefault="001E59FA" w:rsidP="0058201F">
      <w:pPr>
        <w:rPr>
          <w:lang w:val="es-ES_tradnl"/>
        </w:rPr>
      </w:pPr>
      <w:r w:rsidRPr="00EA1DD3">
        <w:rPr>
          <w:b/>
          <w:lang w:val="es-ES_tradnl"/>
        </w:rPr>
        <w:t>1</w:t>
      </w:r>
      <w:r w:rsidRPr="00EA1DD3">
        <w:rPr>
          <w:lang w:val="es-ES_tradnl"/>
        </w:rPr>
        <w:tab/>
      </w:r>
      <w:r w:rsidRPr="00EA1DD3">
        <w:rPr>
          <w:lang w:val="es-ES_tradnl" w:eastAsia="zh-CN"/>
        </w:rPr>
        <w:t>que basándose en los Anexos</w:t>
      </w:r>
      <w:r w:rsidR="005B7AC9">
        <w:rPr>
          <w:lang w:val="es-ES_tradnl" w:eastAsia="zh-CN"/>
        </w:rPr>
        <w:t> </w:t>
      </w:r>
      <w:r w:rsidRPr="00EA1DD3">
        <w:rPr>
          <w:lang w:val="es-ES_tradnl" w:eastAsia="zh-CN"/>
        </w:rPr>
        <w:t>1 y 2, para la teledetección pasiva por satélite de las propiedades de la superficie, los océanos y la atmósfera de la Tierra, se utilicen las bandas de frecuencia y las anchuras de banda asociadas indicadas en el Cuadro 1, para bandas por debajo de 275 GHz y</w:t>
      </w:r>
      <w:r w:rsidR="0058201F" w:rsidRPr="00EA1DD3">
        <w:rPr>
          <w:lang w:val="es-ES_tradnl" w:eastAsia="zh-CN"/>
        </w:rPr>
        <w:t>,</w:t>
      </w:r>
      <w:r w:rsidRPr="00EA1DD3">
        <w:rPr>
          <w:lang w:val="es-ES_tradnl" w:eastAsia="zh-CN"/>
        </w:rPr>
        <w:t xml:space="preserve"> para bandas comprendidas entre</w:t>
      </w:r>
      <w:r w:rsidRPr="00EA1DD3">
        <w:rPr>
          <w:lang w:val="es-ES_tradnl" w:eastAsia="ko-KR"/>
        </w:rPr>
        <w:t xml:space="preserve"> </w:t>
      </w:r>
      <w:r w:rsidRPr="00EA1DD3">
        <w:rPr>
          <w:lang w:val="es-ES_tradnl" w:eastAsia="zh-CN"/>
        </w:rPr>
        <w:t xml:space="preserve">275 </w:t>
      </w:r>
      <w:r w:rsidRPr="00EA1DD3">
        <w:rPr>
          <w:lang w:val="es-ES_tradnl" w:eastAsia="ko-KR"/>
        </w:rPr>
        <w:t>y 1</w:t>
      </w:r>
      <w:r w:rsidR="005B7AC9">
        <w:rPr>
          <w:lang w:val="es-ES_tradnl" w:eastAsia="ko-KR"/>
        </w:rPr>
        <w:t> </w:t>
      </w:r>
      <w:r w:rsidRPr="00EA1DD3">
        <w:rPr>
          <w:lang w:val="es-ES_tradnl" w:eastAsia="ko-KR"/>
        </w:rPr>
        <w:t xml:space="preserve">000 </w:t>
      </w:r>
      <w:r w:rsidRPr="00EA1DD3">
        <w:rPr>
          <w:lang w:val="es-ES_tradnl" w:eastAsia="zh-CN"/>
        </w:rPr>
        <w:t>GHz</w:t>
      </w:r>
      <w:r w:rsidR="0058201F">
        <w:rPr>
          <w:lang w:val="es-ES_tradnl" w:eastAsia="zh-CN"/>
        </w:rPr>
        <w:t xml:space="preserve"> las indicadas en el </w:t>
      </w:r>
      <w:r w:rsidR="0058201F" w:rsidRPr="00EA1DD3">
        <w:rPr>
          <w:lang w:val="es-ES_tradnl" w:eastAsia="zh-CN"/>
        </w:rPr>
        <w:t>Cuadro 2</w:t>
      </w:r>
      <w:r w:rsidRPr="00EA1DD3">
        <w:rPr>
          <w:lang w:val="es-ES_tradnl" w:eastAsia="zh-CN"/>
        </w:rPr>
        <w:t>;</w:t>
      </w:r>
    </w:p>
    <w:p w:rsidR="001E59FA" w:rsidRDefault="001E59FA" w:rsidP="005B7AC9">
      <w:pPr>
        <w:rPr>
          <w:lang w:val="es-ES_tradnl"/>
        </w:rPr>
      </w:pPr>
      <w:r w:rsidRPr="00EA1DD3">
        <w:rPr>
          <w:b/>
          <w:bCs/>
          <w:lang w:val="es-ES_tradnl" w:eastAsia="zh-CN"/>
        </w:rPr>
        <w:t>2</w:t>
      </w:r>
      <w:r w:rsidRPr="00EA1DD3">
        <w:rPr>
          <w:lang w:val="es-ES_tradnl" w:eastAsia="zh-CN"/>
        </w:rPr>
        <w:tab/>
      </w:r>
      <w:r w:rsidRPr="00EA1DD3">
        <w:rPr>
          <w:lang w:val="es-ES_tradnl"/>
        </w:rPr>
        <w:t xml:space="preserve">que sea posible la utilización cofrecuencia de la gama de frecuencias </w:t>
      </w:r>
      <w:r w:rsidRPr="00EA1DD3">
        <w:rPr>
          <w:lang w:val="es-ES_tradnl" w:eastAsia="zh-CN"/>
        </w:rPr>
        <w:t>1</w:t>
      </w:r>
      <w:r w:rsidR="005B7AC9">
        <w:rPr>
          <w:lang w:val="es-ES_tradnl" w:eastAsia="zh-CN"/>
        </w:rPr>
        <w:t> </w:t>
      </w:r>
      <w:r w:rsidRPr="00EA1DD3">
        <w:rPr>
          <w:lang w:val="es-ES_tradnl" w:eastAsia="zh-CN"/>
        </w:rPr>
        <w:t>000-3</w:t>
      </w:r>
      <w:r w:rsidR="005B7AC9">
        <w:rPr>
          <w:lang w:val="es-ES_tradnl" w:eastAsia="zh-CN"/>
        </w:rPr>
        <w:t> </w:t>
      </w:r>
      <w:r w:rsidRPr="00EA1DD3">
        <w:rPr>
          <w:lang w:val="es-ES_tradnl" w:eastAsia="zh-CN"/>
        </w:rPr>
        <w:t>000 GHz</w:t>
      </w:r>
      <w:r w:rsidRPr="00EA1DD3">
        <w:rPr>
          <w:lang w:val="es-ES_tradnl"/>
        </w:rPr>
        <w:t xml:space="preserve"> por los sistemas de teledetección pasiva por microondas de cualquier servicio de radiocomunicaciones terrenales.</w:t>
      </w:r>
    </w:p>
    <w:p w:rsidR="001E59FA" w:rsidRPr="00EA1DD3" w:rsidRDefault="001E59FA" w:rsidP="001E59FA">
      <w:pPr>
        <w:pStyle w:val="TableNo"/>
        <w:rPr>
          <w:lang w:val="es-ES_tradnl"/>
        </w:rPr>
      </w:pPr>
      <w:r w:rsidRPr="00EA1DD3">
        <w:rPr>
          <w:lang w:val="es-ES_tradnl"/>
        </w:rPr>
        <w:t>CUADRO 1</w:t>
      </w:r>
    </w:p>
    <w:p w:rsidR="001E59FA" w:rsidRPr="00EA1DD3" w:rsidRDefault="001E59FA" w:rsidP="00D36FD8">
      <w:pPr>
        <w:pStyle w:val="Tabletitle"/>
        <w:rPr>
          <w:lang w:val="es-ES_tradnl" w:eastAsia="zh-CN"/>
        </w:rPr>
      </w:pPr>
      <w:r w:rsidRPr="00EA1DD3">
        <w:rPr>
          <w:lang w:val="es-ES_tradnl" w:eastAsia="zh-CN"/>
        </w:rPr>
        <w:t>Bandas de frecuencia para la teledetección pasiva por satélite</w:t>
      </w:r>
      <w:r w:rsidR="00D36FD8">
        <w:rPr>
          <w:lang w:val="es-ES_tradnl" w:eastAsia="zh-CN"/>
        </w:rPr>
        <w:t xml:space="preserve"> </w:t>
      </w:r>
      <w:r w:rsidRPr="00EA1DD3">
        <w:rPr>
          <w:lang w:val="es-ES_tradnl" w:eastAsia="zh-CN"/>
        </w:rPr>
        <w:t>por debajo de 275 GHz</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31"/>
        <w:gridCol w:w="1304"/>
        <w:gridCol w:w="1644"/>
        <w:gridCol w:w="3798"/>
        <w:gridCol w:w="1361"/>
      </w:tblGrid>
      <w:tr w:rsidR="001E59FA" w:rsidRPr="00683DFB" w:rsidTr="005B7AC9">
        <w:trPr>
          <w:cantSplit/>
          <w:jc w:val="center"/>
        </w:trPr>
        <w:tc>
          <w:tcPr>
            <w:tcW w:w="1531" w:type="dxa"/>
            <w:tcBorders>
              <w:top w:val="single" w:sz="4" w:space="0" w:color="auto"/>
            </w:tcBorders>
            <w:vAlign w:val="center"/>
          </w:tcPr>
          <w:p w:rsidR="001E59FA" w:rsidRPr="00EA1DD3" w:rsidRDefault="001E59FA" w:rsidP="00EA1D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EA1DD3">
              <w:rPr>
                <w:b/>
                <w:sz w:val="22"/>
                <w:lang w:val="es-ES_tradnl"/>
              </w:rPr>
              <w:t>Bandas de frecuencia</w:t>
            </w:r>
            <w:r w:rsidRPr="00EA1DD3">
              <w:rPr>
                <w:b/>
                <w:sz w:val="22"/>
                <w:vertAlign w:val="superscript"/>
                <w:lang w:val="es-ES_tradnl"/>
              </w:rPr>
              <w:t>(1)</w:t>
            </w:r>
            <w:r w:rsidRPr="00EA1DD3">
              <w:rPr>
                <w:b/>
                <w:sz w:val="22"/>
                <w:lang w:val="es-ES_tradnl"/>
              </w:rPr>
              <w:t xml:space="preserve"> (GHz)</w:t>
            </w:r>
          </w:p>
        </w:tc>
        <w:tc>
          <w:tcPr>
            <w:tcW w:w="1304" w:type="dxa"/>
            <w:tcBorders>
              <w:top w:val="single" w:sz="4" w:space="0" w:color="auto"/>
            </w:tcBorders>
            <w:vAlign w:val="center"/>
          </w:tcPr>
          <w:p w:rsidR="001E59FA" w:rsidRPr="00EA1DD3" w:rsidRDefault="001E59FA" w:rsidP="005B7AC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EA1DD3">
              <w:rPr>
                <w:b/>
                <w:sz w:val="22"/>
                <w:lang w:val="es-ES_tradnl"/>
              </w:rPr>
              <w:t>Anchura de</w:t>
            </w:r>
            <w:r w:rsidR="005B7AC9">
              <w:rPr>
                <w:b/>
                <w:sz w:val="22"/>
                <w:lang w:val="es-ES_tradnl"/>
              </w:rPr>
              <w:t xml:space="preserve"> </w:t>
            </w:r>
            <w:r w:rsidRPr="00EA1DD3">
              <w:rPr>
                <w:b/>
                <w:sz w:val="22"/>
                <w:lang w:val="es-ES_tradnl"/>
              </w:rPr>
              <w:t>banda total necesaria (MHz)</w:t>
            </w:r>
          </w:p>
        </w:tc>
        <w:tc>
          <w:tcPr>
            <w:tcW w:w="1644" w:type="dxa"/>
            <w:tcBorders>
              <w:top w:val="single" w:sz="4" w:space="0" w:color="auto"/>
            </w:tcBorders>
            <w:vAlign w:val="center"/>
          </w:tcPr>
          <w:p w:rsidR="001E59FA" w:rsidRPr="00EA1DD3" w:rsidRDefault="001E59FA" w:rsidP="005B7AC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EA1DD3">
              <w:rPr>
                <w:b/>
                <w:sz w:val="22"/>
                <w:lang w:val="es-ES_tradnl"/>
              </w:rPr>
              <w:t>Rayas espectrales</w:t>
            </w:r>
            <w:r w:rsidR="005B7AC9">
              <w:rPr>
                <w:b/>
                <w:sz w:val="22"/>
                <w:lang w:val="es-ES_tradnl"/>
              </w:rPr>
              <w:t xml:space="preserve"> </w:t>
            </w:r>
            <w:r w:rsidRPr="00EA1DD3">
              <w:rPr>
                <w:b/>
                <w:sz w:val="22"/>
                <w:lang w:val="es-ES_tradnl"/>
              </w:rPr>
              <w:t xml:space="preserve">o frecuencia central </w:t>
            </w:r>
            <w:r w:rsidRPr="00EA1DD3">
              <w:rPr>
                <w:b/>
                <w:sz w:val="22"/>
                <w:lang w:val="es-ES_tradnl"/>
              </w:rPr>
              <w:br/>
              <w:t>(GHz)</w:t>
            </w:r>
          </w:p>
        </w:tc>
        <w:tc>
          <w:tcPr>
            <w:tcW w:w="3798" w:type="dxa"/>
            <w:tcBorders>
              <w:top w:val="single" w:sz="4" w:space="0" w:color="auto"/>
            </w:tcBorders>
            <w:vAlign w:val="center"/>
          </w:tcPr>
          <w:p w:rsidR="001E59FA" w:rsidRPr="00EA1DD3" w:rsidRDefault="001E59FA" w:rsidP="00EA1DD3">
            <w:pPr>
              <w:pStyle w:val="Tablehead"/>
              <w:rPr>
                <w:lang w:val="es-ES_tradnl"/>
              </w:rPr>
            </w:pPr>
            <w:r w:rsidRPr="00EA1DD3">
              <w:rPr>
                <w:lang w:val="es-ES_tradnl" w:eastAsia="ko-KR"/>
              </w:rPr>
              <w:t>Mediciones</w:t>
            </w:r>
            <w:r w:rsidRPr="00EA1DD3">
              <w:rPr>
                <w:lang w:val="es-ES_tradnl" w:eastAsia="zh-CN"/>
              </w:rPr>
              <w:br/>
            </w:r>
            <w:r w:rsidRPr="00EA1DD3">
              <w:rPr>
                <w:lang w:val="es-ES_tradnl" w:eastAsia="ko-KR"/>
              </w:rPr>
              <w:t>(meteorología-climatología, química)</w:t>
            </w:r>
            <w:r w:rsidRPr="00EA1DD3">
              <w:rPr>
                <w:lang w:val="es-ES_tradnl" w:eastAsia="ko-KR"/>
              </w:rPr>
              <w:br/>
              <w:t>(véase el Cuadro 3)</w:t>
            </w:r>
          </w:p>
        </w:tc>
        <w:tc>
          <w:tcPr>
            <w:tcW w:w="1361" w:type="dxa"/>
            <w:tcBorders>
              <w:top w:val="single" w:sz="4" w:space="0" w:color="auto"/>
            </w:tcBorders>
            <w:vAlign w:val="center"/>
          </w:tcPr>
          <w:p w:rsidR="001E59FA" w:rsidRPr="00EA1DD3" w:rsidRDefault="001E59FA" w:rsidP="00EA1DD3">
            <w:pPr>
              <w:pStyle w:val="Tablehead"/>
              <w:rPr>
                <w:vertAlign w:val="superscript"/>
                <w:lang w:val="es-ES_tradnl"/>
              </w:rPr>
            </w:pPr>
            <w:r w:rsidRPr="00EA1DD3">
              <w:rPr>
                <w:lang w:val="es-ES_tradnl" w:eastAsia="ko-KR"/>
              </w:rPr>
              <w:t>Modelo de exploración típico</w:t>
            </w:r>
            <w:r w:rsidRPr="00EA1DD3">
              <w:rPr>
                <w:lang w:val="es-ES_tradnl"/>
              </w:rPr>
              <w:br/>
              <w:t xml:space="preserve">N, </w:t>
            </w:r>
            <w:r w:rsidRPr="00EA1DD3">
              <w:rPr>
                <w:lang w:val="es-ES_tradnl" w:eastAsia="zh-CN"/>
              </w:rPr>
              <w:t xml:space="preserve">C, </w:t>
            </w:r>
            <w:r w:rsidRPr="00EA1DD3">
              <w:rPr>
                <w:lang w:val="es-ES_tradnl"/>
              </w:rPr>
              <w:t>L</w:t>
            </w:r>
            <w:r w:rsidRPr="00EA1DD3">
              <w:rPr>
                <w:vertAlign w:val="superscript"/>
                <w:lang w:val="es-ES_tradnl"/>
              </w:rPr>
              <w:t>(</w:t>
            </w:r>
            <w:r w:rsidRPr="00EA1DD3">
              <w:rPr>
                <w:vertAlign w:val="superscript"/>
                <w:lang w:val="es-ES_tradnl" w:eastAsia="zh-CN"/>
              </w:rPr>
              <w:t>1</w:t>
            </w:r>
            <w:r w:rsidRPr="00EA1DD3">
              <w:rPr>
                <w:vertAlign w:val="superscript"/>
                <w:lang w:val="es-ES_tradnl"/>
              </w:rPr>
              <w:t>)</w:t>
            </w:r>
          </w:p>
        </w:tc>
      </w:tr>
      <w:tr w:rsidR="001E59FA" w:rsidRPr="00EA1DD3" w:rsidTr="005B7AC9">
        <w:trPr>
          <w:cantSplit/>
          <w:jc w:val="center"/>
        </w:trPr>
        <w:tc>
          <w:tcPr>
            <w:tcW w:w="1531" w:type="dxa"/>
          </w:tcPr>
          <w:p w:rsidR="001E59FA" w:rsidRPr="00EA1DD3" w:rsidRDefault="001E59FA" w:rsidP="00646414">
            <w:pPr>
              <w:pStyle w:val="Tabletext"/>
              <w:jc w:val="center"/>
              <w:rPr>
                <w:lang w:val="es-ES_tradnl"/>
              </w:rPr>
            </w:pPr>
            <w:r w:rsidRPr="00EA1DD3">
              <w:rPr>
                <w:lang w:val="es-ES_tradnl"/>
              </w:rPr>
              <w:t>1,37-1,</w:t>
            </w:r>
            <w:r w:rsidRPr="00EA1DD3">
              <w:rPr>
                <w:lang w:val="es-ES_tradnl" w:eastAsia="zh-CN"/>
              </w:rPr>
              <w:t>427</w:t>
            </w:r>
          </w:p>
        </w:tc>
        <w:tc>
          <w:tcPr>
            <w:tcW w:w="1304" w:type="dxa"/>
          </w:tcPr>
          <w:p w:rsidR="001E59FA" w:rsidRPr="00EA1DD3" w:rsidRDefault="001E59FA" w:rsidP="00646414">
            <w:pPr>
              <w:pStyle w:val="Tabletext"/>
              <w:jc w:val="center"/>
              <w:rPr>
                <w:lang w:val="es-ES_tradnl"/>
              </w:rPr>
            </w:pPr>
            <w:r w:rsidRPr="00EA1DD3">
              <w:rPr>
                <w:lang w:val="es-ES_tradnl" w:eastAsia="ko-KR"/>
              </w:rPr>
              <w:t>57</w:t>
            </w:r>
          </w:p>
        </w:tc>
        <w:tc>
          <w:tcPr>
            <w:tcW w:w="1644" w:type="dxa"/>
          </w:tcPr>
          <w:p w:rsidR="001E59FA" w:rsidRPr="00EA1DD3" w:rsidRDefault="001E59FA" w:rsidP="00646414">
            <w:pPr>
              <w:pStyle w:val="Tabletext"/>
              <w:jc w:val="center"/>
              <w:rPr>
                <w:lang w:val="es-ES_tradnl"/>
              </w:rPr>
            </w:pPr>
            <w:r w:rsidRPr="00EA1DD3">
              <w:rPr>
                <w:lang w:val="es-ES_tradnl"/>
              </w:rPr>
              <w:t>1,4</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Humedad del suelo, salinidad de los océanos, temperatura de la superficie del mar, índice de vegetación</w:t>
            </w:r>
          </w:p>
        </w:tc>
        <w:tc>
          <w:tcPr>
            <w:tcW w:w="1361" w:type="dxa"/>
          </w:tcPr>
          <w:p w:rsidR="001E59FA" w:rsidRPr="00EA1DD3" w:rsidRDefault="001E59FA" w:rsidP="00E75F98">
            <w:pPr>
              <w:pStyle w:val="Tabletext"/>
              <w:jc w:val="center"/>
              <w:rPr>
                <w:lang w:val="es-ES_tradnl"/>
              </w:rPr>
            </w:pPr>
            <w:r w:rsidRPr="00EA1DD3">
              <w:rPr>
                <w:lang w:val="es-ES_tradnl"/>
              </w:rPr>
              <w:t>N</w:t>
            </w:r>
            <w:r w:rsidRPr="00EA1DD3">
              <w:rPr>
                <w:lang w:val="es-ES_tradnl" w:eastAsia="zh-CN"/>
              </w:rPr>
              <w:t>, C</w:t>
            </w:r>
          </w:p>
        </w:tc>
      </w:tr>
      <w:tr w:rsidR="001E59FA" w:rsidRPr="00EA1DD3" w:rsidTr="005B7AC9">
        <w:trPr>
          <w:cantSplit/>
          <w:jc w:val="center"/>
        </w:trPr>
        <w:tc>
          <w:tcPr>
            <w:tcW w:w="1531" w:type="dxa"/>
          </w:tcPr>
          <w:p w:rsidR="001E59FA" w:rsidRPr="00EA1DD3" w:rsidRDefault="001E59FA" w:rsidP="00646414">
            <w:pPr>
              <w:pStyle w:val="Tabletext"/>
              <w:jc w:val="center"/>
              <w:rPr>
                <w:lang w:val="es-ES_tradnl"/>
              </w:rPr>
            </w:pPr>
            <w:r w:rsidRPr="00EA1DD3">
              <w:rPr>
                <w:lang w:val="es-ES_tradnl"/>
              </w:rPr>
              <w:t>2,64-2,</w:t>
            </w:r>
            <w:r w:rsidRPr="00EA1DD3">
              <w:rPr>
                <w:lang w:val="es-ES_tradnl" w:eastAsia="zh-CN"/>
              </w:rPr>
              <w:t>7</w:t>
            </w:r>
          </w:p>
        </w:tc>
        <w:tc>
          <w:tcPr>
            <w:tcW w:w="1304" w:type="dxa"/>
          </w:tcPr>
          <w:p w:rsidR="001E59FA" w:rsidRPr="00EA1DD3" w:rsidRDefault="001E59FA" w:rsidP="00646414">
            <w:pPr>
              <w:pStyle w:val="Tabletext"/>
              <w:jc w:val="center"/>
              <w:rPr>
                <w:lang w:val="es-ES_tradnl"/>
              </w:rPr>
            </w:pPr>
            <w:r w:rsidRPr="00EA1DD3">
              <w:rPr>
                <w:lang w:val="es-ES_tradnl" w:eastAsia="ko-KR"/>
              </w:rPr>
              <w:t>60</w:t>
            </w:r>
          </w:p>
        </w:tc>
        <w:tc>
          <w:tcPr>
            <w:tcW w:w="1644" w:type="dxa"/>
          </w:tcPr>
          <w:p w:rsidR="001E59FA" w:rsidRPr="00EA1DD3" w:rsidRDefault="001E59FA" w:rsidP="00646414">
            <w:pPr>
              <w:pStyle w:val="Tabletext"/>
              <w:jc w:val="center"/>
              <w:rPr>
                <w:lang w:val="es-ES_tradnl"/>
              </w:rPr>
            </w:pPr>
            <w:r w:rsidRPr="00EA1DD3">
              <w:rPr>
                <w:lang w:val="es-ES_tradnl"/>
              </w:rPr>
              <w:t>2,</w:t>
            </w:r>
            <w:r w:rsidRPr="00EA1DD3">
              <w:rPr>
                <w:lang w:val="es-ES_tradnl" w:eastAsia="zh-CN"/>
              </w:rPr>
              <w:t>67</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Salinidad de los océanos, humedad del suelo, índice de vegetación</w:t>
            </w:r>
          </w:p>
        </w:tc>
        <w:tc>
          <w:tcPr>
            <w:tcW w:w="1361" w:type="dxa"/>
          </w:tcPr>
          <w:p w:rsidR="001E59FA" w:rsidRPr="00EA1DD3" w:rsidRDefault="001E59FA" w:rsidP="00E75F98">
            <w:pPr>
              <w:pStyle w:val="Tabletext"/>
              <w:jc w:val="center"/>
              <w:rPr>
                <w:lang w:val="es-ES_tradnl"/>
              </w:rPr>
            </w:pPr>
            <w:r w:rsidRPr="00EA1DD3">
              <w:rPr>
                <w:lang w:val="es-ES_tradnl"/>
              </w:rPr>
              <w:t>N</w:t>
            </w:r>
          </w:p>
        </w:tc>
      </w:tr>
      <w:tr w:rsidR="001E59FA" w:rsidRPr="00EA1DD3" w:rsidTr="005B7AC9">
        <w:trPr>
          <w:cantSplit/>
          <w:jc w:val="center"/>
        </w:trPr>
        <w:tc>
          <w:tcPr>
            <w:tcW w:w="1531" w:type="dxa"/>
          </w:tcPr>
          <w:p w:rsidR="001E59FA" w:rsidRPr="00EA1DD3" w:rsidRDefault="001E59FA" w:rsidP="00646414">
            <w:pPr>
              <w:pStyle w:val="Tabletext"/>
              <w:jc w:val="center"/>
              <w:rPr>
                <w:lang w:val="es-ES_tradnl"/>
              </w:rPr>
            </w:pPr>
            <w:r w:rsidRPr="00EA1DD3">
              <w:rPr>
                <w:lang w:val="es-ES_tradnl"/>
              </w:rPr>
              <w:t>4,2-4,4</w:t>
            </w:r>
          </w:p>
        </w:tc>
        <w:tc>
          <w:tcPr>
            <w:tcW w:w="1304" w:type="dxa"/>
          </w:tcPr>
          <w:p w:rsidR="001E59FA" w:rsidRPr="00EA1DD3" w:rsidRDefault="001E59FA" w:rsidP="00646414">
            <w:pPr>
              <w:pStyle w:val="Tabletext"/>
              <w:jc w:val="center"/>
              <w:rPr>
                <w:lang w:val="es-ES_tradnl"/>
              </w:rPr>
            </w:pPr>
            <w:r w:rsidRPr="00EA1DD3">
              <w:rPr>
                <w:lang w:val="es-ES_tradnl"/>
              </w:rPr>
              <w:t>200</w:t>
            </w:r>
          </w:p>
        </w:tc>
        <w:tc>
          <w:tcPr>
            <w:tcW w:w="1644" w:type="dxa"/>
          </w:tcPr>
          <w:p w:rsidR="001E59FA" w:rsidRPr="00EA1DD3" w:rsidRDefault="001E59FA" w:rsidP="00646414">
            <w:pPr>
              <w:pStyle w:val="Tabletext"/>
              <w:jc w:val="center"/>
              <w:rPr>
                <w:lang w:val="es-ES_tradnl"/>
              </w:rPr>
            </w:pPr>
            <w:r w:rsidRPr="00EA1DD3">
              <w:rPr>
                <w:lang w:val="es-ES_tradnl"/>
              </w:rPr>
              <w:t>4,3</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Temperatura de la superficie del mar</w:t>
            </w:r>
          </w:p>
        </w:tc>
        <w:tc>
          <w:tcPr>
            <w:tcW w:w="1361" w:type="dxa"/>
          </w:tcPr>
          <w:p w:rsidR="001E59FA" w:rsidRPr="00EA1DD3" w:rsidRDefault="001E59FA" w:rsidP="00E75F98">
            <w:pPr>
              <w:pStyle w:val="Tabletext"/>
              <w:jc w:val="center"/>
              <w:rPr>
                <w:lang w:val="es-ES_tradnl"/>
              </w:rPr>
            </w:pPr>
            <w:r w:rsidRPr="00EA1DD3">
              <w:rPr>
                <w:lang w:val="es-ES_tradnl"/>
              </w:rPr>
              <w:t>N</w:t>
            </w:r>
            <w:r w:rsidRPr="00EA1DD3">
              <w:rPr>
                <w:lang w:val="es-ES_tradnl" w:eastAsia="zh-CN"/>
              </w:rPr>
              <w:t>, C</w:t>
            </w:r>
          </w:p>
        </w:tc>
      </w:tr>
      <w:tr w:rsidR="001E59FA" w:rsidRPr="00EA1DD3" w:rsidTr="005B7AC9">
        <w:trPr>
          <w:cantSplit/>
          <w:jc w:val="center"/>
        </w:trPr>
        <w:tc>
          <w:tcPr>
            <w:tcW w:w="1531" w:type="dxa"/>
          </w:tcPr>
          <w:p w:rsidR="001E59FA" w:rsidRPr="00EA1DD3" w:rsidRDefault="001E59FA" w:rsidP="00646414">
            <w:pPr>
              <w:pStyle w:val="Tabletext"/>
              <w:jc w:val="center"/>
              <w:rPr>
                <w:lang w:val="es-ES_tradnl"/>
              </w:rPr>
            </w:pPr>
            <w:r w:rsidRPr="00EA1DD3">
              <w:rPr>
                <w:lang w:val="es-ES_tradnl"/>
              </w:rPr>
              <w:t>6,425-7,25</w:t>
            </w:r>
          </w:p>
        </w:tc>
        <w:tc>
          <w:tcPr>
            <w:tcW w:w="1304" w:type="dxa"/>
          </w:tcPr>
          <w:p w:rsidR="001E59FA" w:rsidRPr="00EA1DD3" w:rsidRDefault="001E59FA" w:rsidP="00646414">
            <w:pPr>
              <w:pStyle w:val="Tabletext"/>
              <w:keepNext/>
              <w:keepLines/>
              <w:tabs>
                <w:tab w:val="left" w:leader="dot" w:pos="7938"/>
                <w:tab w:val="center" w:pos="9526"/>
              </w:tabs>
              <w:ind w:left="567" w:hanging="567"/>
              <w:jc w:val="center"/>
              <w:rPr>
                <w:vertAlign w:val="superscript"/>
                <w:lang w:val="es-ES_tradnl"/>
              </w:rPr>
            </w:pPr>
            <w:r w:rsidRPr="00EA1DD3">
              <w:rPr>
                <w:lang w:val="es-ES_tradnl" w:eastAsia="zh-CN"/>
              </w:rPr>
              <w:t>350</w:t>
            </w:r>
            <w:r w:rsidRPr="00EA1DD3">
              <w:rPr>
                <w:vertAlign w:val="superscript"/>
                <w:lang w:val="es-ES_tradnl" w:eastAsia="zh-CN"/>
              </w:rPr>
              <w:t>(4)</w:t>
            </w:r>
          </w:p>
        </w:tc>
        <w:tc>
          <w:tcPr>
            <w:tcW w:w="1644" w:type="dxa"/>
          </w:tcPr>
          <w:p w:rsidR="001E59FA" w:rsidRPr="00EA1DD3" w:rsidRDefault="001E59FA" w:rsidP="00646414">
            <w:pPr>
              <w:pStyle w:val="Tabletext"/>
              <w:jc w:val="center"/>
              <w:rPr>
                <w:lang w:val="es-ES_tradnl"/>
              </w:rPr>
            </w:pPr>
            <w:r w:rsidRPr="00EA1DD3">
              <w:rPr>
                <w:lang w:val="es-ES_tradnl"/>
              </w:rPr>
              <w:t>6,85</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Temperatura de la superficie del mar</w:t>
            </w:r>
          </w:p>
        </w:tc>
        <w:tc>
          <w:tcPr>
            <w:tcW w:w="1361" w:type="dxa"/>
          </w:tcPr>
          <w:p w:rsidR="001E59FA" w:rsidRPr="00EA1DD3" w:rsidRDefault="001E59FA" w:rsidP="00E75F98">
            <w:pPr>
              <w:pStyle w:val="Tabletext"/>
              <w:jc w:val="center"/>
              <w:rPr>
                <w:lang w:val="es-ES_tradnl"/>
              </w:rPr>
            </w:pPr>
            <w:r w:rsidRPr="00EA1DD3">
              <w:rPr>
                <w:lang w:val="es-ES_tradnl"/>
              </w:rPr>
              <w:t>N</w:t>
            </w:r>
            <w:r w:rsidRPr="00EA1DD3">
              <w:rPr>
                <w:lang w:val="es-ES_tradnl" w:eastAsia="zh-CN"/>
              </w:rPr>
              <w:t>, C</w:t>
            </w:r>
          </w:p>
        </w:tc>
      </w:tr>
      <w:tr w:rsidR="001E59FA" w:rsidRPr="00EA1DD3" w:rsidTr="005B7AC9">
        <w:trPr>
          <w:cantSplit/>
          <w:jc w:val="center"/>
        </w:trPr>
        <w:tc>
          <w:tcPr>
            <w:tcW w:w="1531" w:type="dxa"/>
          </w:tcPr>
          <w:p w:rsidR="001E59FA" w:rsidRPr="00EA1DD3" w:rsidRDefault="001E59FA" w:rsidP="00646414">
            <w:pPr>
              <w:pStyle w:val="Tabletext"/>
              <w:jc w:val="center"/>
              <w:rPr>
                <w:lang w:val="es-ES_tradnl"/>
              </w:rPr>
            </w:pPr>
            <w:r w:rsidRPr="00EA1DD3">
              <w:rPr>
                <w:lang w:val="es-ES_tradnl"/>
              </w:rPr>
              <w:t>10,6-10,</w:t>
            </w:r>
            <w:r w:rsidRPr="00EA1DD3">
              <w:rPr>
                <w:lang w:val="es-ES_tradnl" w:eastAsia="zh-CN"/>
              </w:rPr>
              <w:t>7</w:t>
            </w:r>
          </w:p>
        </w:tc>
        <w:tc>
          <w:tcPr>
            <w:tcW w:w="1304" w:type="dxa"/>
          </w:tcPr>
          <w:p w:rsidR="001E59FA" w:rsidRPr="00EA1DD3" w:rsidRDefault="001E59FA" w:rsidP="00646414">
            <w:pPr>
              <w:pStyle w:val="Tabletext"/>
              <w:jc w:val="center"/>
              <w:rPr>
                <w:lang w:val="es-ES_tradnl"/>
              </w:rPr>
            </w:pPr>
            <w:r w:rsidRPr="00EA1DD3">
              <w:rPr>
                <w:lang w:val="es-ES_tradnl"/>
              </w:rPr>
              <w:t>100</w:t>
            </w:r>
          </w:p>
        </w:tc>
        <w:tc>
          <w:tcPr>
            <w:tcW w:w="1644" w:type="dxa"/>
          </w:tcPr>
          <w:p w:rsidR="001E59FA" w:rsidRPr="00EA1DD3" w:rsidRDefault="001E59FA" w:rsidP="00646414">
            <w:pPr>
              <w:pStyle w:val="Tabletext"/>
              <w:jc w:val="center"/>
              <w:rPr>
                <w:lang w:val="es-ES_tradnl"/>
              </w:rPr>
            </w:pPr>
            <w:r w:rsidRPr="00EA1DD3">
              <w:rPr>
                <w:lang w:val="es-ES_tradnl"/>
              </w:rPr>
              <w:t>10,65</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Índice de pluviosidad, contenido de agua de la nieve, morfología del hielo, estado del mar, velocidad de los vientos del océano</w:t>
            </w:r>
          </w:p>
        </w:tc>
        <w:tc>
          <w:tcPr>
            <w:tcW w:w="1361" w:type="dxa"/>
          </w:tcPr>
          <w:p w:rsidR="001E59FA" w:rsidRPr="00EA1DD3" w:rsidRDefault="001E59FA" w:rsidP="00E75F98">
            <w:pPr>
              <w:pStyle w:val="Tabletext"/>
              <w:jc w:val="center"/>
              <w:rPr>
                <w:lang w:val="es-ES_tradnl"/>
              </w:rPr>
            </w:pPr>
            <w:r w:rsidRPr="00EA1DD3">
              <w:rPr>
                <w:lang w:val="es-ES_tradnl"/>
              </w:rPr>
              <w:t>N</w:t>
            </w:r>
            <w:r w:rsidRPr="00EA1DD3">
              <w:rPr>
                <w:lang w:val="es-ES_tradnl" w:eastAsia="zh-CN"/>
              </w:rPr>
              <w:t>, C</w:t>
            </w:r>
          </w:p>
        </w:tc>
      </w:tr>
      <w:tr w:rsidR="001E59FA" w:rsidRPr="00EA1DD3" w:rsidTr="005B7AC9">
        <w:trPr>
          <w:cantSplit/>
          <w:jc w:val="center"/>
        </w:trPr>
        <w:tc>
          <w:tcPr>
            <w:tcW w:w="1531" w:type="dxa"/>
          </w:tcPr>
          <w:p w:rsidR="001E59FA" w:rsidRPr="00EA1DD3" w:rsidRDefault="001E59FA" w:rsidP="00646414">
            <w:pPr>
              <w:pStyle w:val="Tabletext"/>
              <w:jc w:val="center"/>
              <w:rPr>
                <w:lang w:val="es-ES_tradnl"/>
              </w:rPr>
            </w:pPr>
            <w:r w:rsidRPr="00EA1DD3">
              <w:rPr>
                <w:lang w:val="es-ES_tradnl"/>
              </w:rPr>
              <w:t>15,2-15,</w:t>
            </w:r>
            <w:r w:rsidRPr="00EA1DD3">
              <w:rPr>
                <w:lang w:val="es-ES_tradnl" w:eastAsia="zh-CN"/>
              </w:rPr>
              <w:t>4</w:t>
            </w:r>
          </w:p>
        </w:tc>
        <w:tc>
          <w:tcPr>
            <w:tcW w:w="1304" w:type="dxa"/>
          </w:tcPr>
          <w:p w:rsidR="001E59FA" w:rsidRPr="00EA1DD3" w:rsidRDefault="001E59FA" w:rsidP="00646414">
            <w:pPr>
              <w:pStyle w:val="Tabletext"/>
              <w:jc w:val="center"/>
              <w:rPr>
                <w:lang w:val="es-ES_tradnl"/>
              </w:rPr>
            </w:pPr>
            <w:r w:rsidRPr="00EA1DD3">
              <w:rPr>
                <w:lang w:val="es-ES_tradnl"/>
              </w:rPr>
              <w:t>200</w:t>
            </w:r>
          </w:p>
        </w:tc>
        <w:tc>
          <w:tcPr>
            <w:tcW w:w="1644" w:type="dxa"/>
          </w:tcPr>
          <w:p w:rsidR="001E59FA" w:rsidRPr="00EA1DD3" w:rsidRDefault="001E59FA" w:rsidP="00646414">
            <w:pPr>
              <w:pStyle w:val="Tabletext"/>
              <w:jc w:val="center"/>
              <w:rPr>
                <w:lang w:val="es-ES_tradnl"/>
              </w:rPr>
            </w:pPr>
            <w:r w:rsidRPr="00EA1DD3">
              <w:rPr>
                <w:lang w:val="es-ES_tradnl"/>
              </w:rPr>
              <w:t>15,3</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Vapor de agua, tasa de lluvia</w:t>
            </w:r>
          </w:p>
        </w:tc>
        <w:tc>
          <w:tcPr>
            <w:tcW w:w="1361" w:type="dxa"/>
          </w:tcPr>
          <w:p w:rsidR="001E59FA" w:rsidRPr="00EA1DD3" w:rsidRDefault="001E59FA" w:rsidP="00E75F98">
            <w:pPr>
              <w:pStyle w:val="Tabletext"/>
              <w:jc w:val="center"/>
              <w:rPr>
                <w:lang w:val="es-ES_tradnl"/>
              </w:rPr>
            </w:pPr>
            <w:r w:rsidRPr="00EA1DD3">
              <w:rPr>
                <w:lang w:val="es-ES_tradnl"/>
              </w:rPr>
              <w:t>N</w:t>
            </w:r>
            <w:r w:rsidRPr="00EA1DD3">
              <w:rPr>
                <w:lang w:val="es-ES_tradnl" w:eastAsia="zh-CN"/>
              </w:rPr>
              <w:t>, C</w:t>
            </w:r>
          </w:p>
        </w:tc>
      </w:tr>
      <w:tr w:rsidR="001E59FA" w:rsidRPr="00EA1DD3" w:rsidTr="005B7AC9">
        <w:trPr>
          <w:cantSplit/>
          <w:jc w:val="center"/>
        </w:trPr>
        <w:tc>
          <w:tcPr>
            <w:tcW w:w="1531" w:type="dxa"/>
          </w:tcPr>
          <w:p w:rsidR="001E59FA" w:rsidRPr="00EA1DD3" w:rsidRDefault="001E59FA" w:rsidP="00646414">
            <w:pPr>
              <w:pStyle w:val="Tabletext"/>
              <w:jc w:val="center"/>
              <w:rPr>
                <w:lang w:val="es-ES_tradnl"/>
              </w:rPr>
            </w:pPr>
            <w:r w:rsidRPr="00EA1DD3">
              <w:rPr>
                <w:lang w:val="es-ES_tradnl"/>
              </w:rPr>
              <w:t>18,6-18,</w:t>
            </w:r>
            <w:r w:rsidRPr="00EA1DD3">
              <w:rPr>
                <w:lang w:val="es-ES_tradnl" w:eastAsia="zh-CN"/>
              </w:rPr>
              <w:t>8</w:t>
            </w:r>
          </w:p>
        </w:tc>
        <w:tc>
          <w:tcPr>
            <w:tcW w:w="1304" w:type="dxa"/>
          </w:tcPr>
          <w:p w:rsidR="001E59FA" w:rsidRPr="00EA1DD3" w:rsidRDefault="001E59FA" w:rsidP="00646414">
            <w:pPr>
              <w:pStyle w:val="Tabletext"/>
              <w:jc w:val="center"/>
              <w:rPr>
                <w:lang w:val="es-ES_tradnl"/>
              </w:rPr>
            </w:pPr>
            <w:r w:rsidRPr="00EA1DD3">
              <w:rPr>
                <w:lang w:val="es-ES_tradnl"/>
              </w:rPr>
              <w:t>200</w:t>
            </w:r>
          </w:p>
        </w:tc>
        <w:tc>
          <w:tcPr>
            <w:tcW w:w="1644" w:type="dxa"/>
          </w:tcPr>
          <w:p w:rsidR="001E59FA" w:rsidRPr="00EA1DD3" w:rsidRDefault="001E59FA" w:rsidP="00646414">
            <w:pPr>
              <w:pStyle w:val="Tabletext"/>
              <w:jc w:val="center"/>
              <w:rPr>
                <w:lang w:val="es-ES_tradnl"/>
              </w:rPr>
            </w:pPr>
            <w:r w:rsidRPr="00EA1DD3">
              <w:rPr>
                <w:lang w:val="es-ES_tradnl"/>
              </w:rPr>
              <w:t>18,7</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Índice de pluviosidad, estado del mar, hielo del mar, vapor de agua, velocidad de los vientos del océano, emisividad y humedad del suelo</w:t>
            </w:r>
          </w:p>
        </w:tc>
        <w:tc>
          <w:tcPr>
            <w:tcW w:w="1361" w:type="dxa"/>
          </w:tcPr>
          <w:p w:rsidR="001E59FA" w:rsidRPr="00EA1DD3" w:rsidRDefault="001E59FA" w:rsidP="00E75F98">
            <w:pPr>
              <w:pStyle w:val="Tabletext"/>
              <w:jc w:val="center"/>
              <w:rPr>
                <w:lang w:val="es-ES_tradnl"/>
              </w:rPr>
            </w:pPr>
            <w:r w:rsidRPr="00EA1DD3">
              <w:rPr>
                <w:lang w:val="es-ES_tradnl"/>
              </w:rPr>
              <w:t>N</w:t>
            </w:r>
            <w:r w:rsidRPr="00EA1DD3">
              <w:rPr>
                <w:lang w:val="es-ES_tradnl" w:eastAsia="zh-CN"/>
              </w:rPr>
              <w:t>, C</w:t>
            </w:r>
          </w:p>
        </w:tc>
      </w:tr>
    </w:tbl>
    <w:p w:rsidR="005B7AC9" w:rsidRPr="00EA1DD3" w:rsidRDefault="005B7AC9" w:rsidP="005B7AC9">
      <w:pPr>
        <w:pStyle w:val="Tablefin"/>
      </w:pPr>
    </w:p>
    <w:p w:rsidR="005B7AC9" w:rsidRPr="00EA1DD3" w:rsidRDefault="005B7AC9" w:rsidP="005B7AC9">
      <w:pPr>
        <w:pStyle w:val="TableNo"/>
        <w:rPr>
          <w:lang w:val="es-ES_tradnl"/>
        </w:rPr>
      </w:pPr>
      <w:r w:rsidRPr="00EA1DD3">
        <w:rPr>
          <w:lang w:val="es-ES_tradnl"/>
        </w:rPr>
        <w:lastRenderedPageBreak/>
        <w:t>CUADRO 1 (</w:t>
      </w:r>
      <w:r>
        <w:rPr>
          <w:i/>
          <w:iCs/>
          <w:lang w:val="es-ES_tradnl"/>
        </w:rPr>
        <w:t>F</w:t>
      </w:r>
      <w:r w:rsidRPr="00EA1DD3">
        <w:rPr>
          <w:i/>
          <w:iCs/>
          <w:lang w:val="es-ES_tradnl"/>
        </w:rPr>
        <w:t>in</w:t>
      </w:r>
      <w:r w:rsidRPr="00EA1DD3">
        <w:rPr>
          <w:lang w:val="es-ES_tradnl"/>
        </w:rPr>
        <w:t>)</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31"/>
        <w:gridCol w:w="1304"/>
        <w:gridCol w:w="1644"/>
        <w:gridCol w:w="3798"/>
        <w:gridCol w:w="1361"/>
      </w:tblGrid>
      <w:tr w:rsidR="005B7AC9" w:rsidRPr="00683DFB" w:rsidTr="002020B5">
        <w:trPr>
          <w:cantSplit/>
          <w:jc w:val="center"/>
        </w:trPr>
        <w:tc>
          <w:tcPr>
            <w:tcW w:w="1531" w:type="dxa"/>
            <w:tcBorders>
              <w:top w:val="single" w:sz="4" w:space="0" w:color="auto"/>
            </w:tcBorders>
            <w:vAlign w:val="center"/>
          </w:tcPr>
          <w:p w:rsidR="005B7AC9" w:rsidRPr="00EA1DD3" w:rsidRDefault="005B7AC9" w:rsidP="002020B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EA1DD3">
              <w:rPr>
                <w:b/>
                <w:sz w:val="22"/>
                <w:lang w:val="es-ES_tradnl"/>
              </w:rPr>
              <w:t>Bandas de frecuencia</w:t>
            </w:r>
            <w:r w:rsidRPr="00EA1DD3">
              <w:rPr>
                <w:b/>
                <w:sz w:val="22"/>
                <w:vertAlign w:val="superscript"/>
                <w:lang w:val="es-ES_tradnl"/>
              </w:rPr>
              <w:t>(1)</w:t>
            </w:r>
            <w:r w:rsidRPr="00EA1DD3">
              <w:rPr>
                <w:b/>
                <w:sz w:val="22"/>
                <w:lang w:val="es-ES_tradnl"/>
              </w:rPr>
              <w:t xml:space="preserve"> (GHz)</w:t>
            </w:r>
          </w:p>
        </w:tc>
        <w:tc>
          <w:tcPr>
            <w:tcW w:w="1304" w:type="dxa"/>
            <w:tcBorders>
              <w:top w:val="single" w:sz="4" w:space="0" w:color="auto"/>
            </w:tcBorders>
            <w:vAlign w:val="center"/>
          </w:tcPr>
          <w:p w:rsidR="005B7AC9" w:rsidRPr="00EA1DD3" w:rsidRDefault="005B7AC9" w:rsidP="002020B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EA1DD3">
              <w:rPr>
                <w:b/>
                <w:sz w:val="22"/>
                <w:lang w:val="es-ES_tradnl"/>
              </w:rPr>
              <w:t>Anchura de</w:t>
            </w:r>
            <w:r>
              <w:rPr>
                <w:b/>
                <w:sz w:val="22"/>
                <w:lang w:val="es-ES_tradnl"/>
              </w:rPr>
              <w:t xml:space="preserve"> </w:t>
            </w:r>
            <w:r w:rsidRPr="00EA1DD3">
              <w:rPr>
                <w:b/>
                <w:sz w:val="22"/>
                <w:lang w:val="es-ES_tradnl"/>
              </w:rPr>
              <w:t>banda total necesaria (MHz)</w:t>
            </w:r>
          </w:p>
        </w:tc>
        <w:tc>
          <w:tcPr>
            <w:tcW w:w="1644" w:type="dxa"/>
            <w:tcBorders>
              <w:top w:val="single" w:sz="4" w:space="0" w:color="auto"/>
            </w:tcBorders>
            <w:vAlign w:val="center"/>
          </w:tcPr>
          <w:p w:rsidR="005B7AC9" w:rsidRPr="00EA1DD3" w:rsidRDefault="005B7AC9" w:rsidP="002020B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EA1DD3">
              <w:rPr>
                <w:b/>
                <w:sz w:val="22"/>
                <w:lang w:val="es-ES_tradnl"/>
              </w:rPr>
              <w:t>Rayas espectrales</w:t>
            </w:r>
            <w:r>
              <w:rPr>
                <w:b/>
                <w:sz w:val="22"/>
                <w:lang w:val="es-ES_tradnl"/>
              </w:rPr>
              <w:t xml:space="preserve"> </w:t>
            </w:r>
            <w:r w:rsidRPr="00EA1DD3">
              <w:rPr>
                <w:b/>
                <w:sz w:val="22"/>
                <w:lang w:val="es-ES_tradnl"/>
              </w:rPr>
              <w:t xml:space="preserve">o frecuencia central </w:t>
            </w:r>
            <w:r w:rsidRPr="00EA1DD3">
              <w:rPr>
                <w:b/>
                <w:sz w:val="22"/>
                <w:lang w:val="es-ES_tradnl"/>
              </w:rPr>
              <w:br/>
              <w:t>(GHz)</w:t>
            </w:r>
          </w:p>
        </w:tc>
        <w:tc>
          <w:tcPr>
            <w:tcW w:w="3798" w:type="dxa"/>
            <w:tcBorders>
              <w:top w:val="single" w:sz="4" w:space="0" w:color="auto"/>
            </w:tcBorders>
            <w:vAlign w:val="center"/>
          </w:tcPr>
          <w:p w:rsidR="005B7AC9" w:rsidRPr="00EA1DD3" w:rsidRDefault="005B7AC9" w:rsidP="002020B5">
            <w:pPr>
              <w:pStyle w:val="Tablehead"/>
              <w:rPr>
                <w:lang w:val="es-ES_tradnl"/>
              </w:rPr>
            </w:pPr>
            <w:r w:rsidRPr="00EA1DD3">
              <w:rPr>
                <w:lang w:val="es-ES_tradnl" w:eastAsia="ko-KR"/>
              </w:rPr>
              <w:t>Mediciones</w:t>
            </w:r>
            <w:r w:rsidRPr="00EA1DD3">
              <w:rPr>
                <w:lang w:val="es-ES_tradnl" w:eastAsia="zh-CN"/>
              </w:rPr>
              <w:br/>
            </w:r>
            <w:r w:rsidRPr="00EA1DD3">
              <w:rPr>
                <w:lang w:val="es-ES_tradnl" w:eastAsia="ko-KR"/>
              </w:rPr>
              <w:t>(meteorología-climatología, química)</w:t>
            </w:r>
            <w:r w:rsidRPr="00EA1DD3">
              <w:rPr>
                <w:lang w:val="es-ES_tradnl" w:eastAsia="ko-KR"/>
              </w:rPr>
              <w:br/>
              <w:t>(véase el Cuadro 3)</w:t>
            </w:r>
          </w:p>
        </w:tc>
        <w:tc>
          <w:tcPr>
            <w:tcW w:w="1361" w:type="dxa"/>
            <w:tcBorders>
              <w:top w:val="single" w:sz="4" w:space="0" w:color="auto"/>
            </w:tcBorders>
            <w:vAlign w:val="center"/>
          </w:tcPr>
          <w:p w:rsidR="005B7AC9" w:rsidRPr="00EA1DD3" w:rsidRDefault="005B7AC9" w:rsidP="002020B5">
            <w:pPr>
              <w:pStyle w:val="Tablehead"/>
              <w:rPr>
                <w:vertAlign w:val="superscript"/>
                <w:lang w:val="es-ES_tradnl"/>
              </w:rPr>
            </w:pPr>
            <w:r w:rsidRPr="00EA1DD3">
              <w:rPr>
                <w:lang w:val="es-ES_tradnl" w:eastAsia="ko-KR"/>
              </w:rPr>
              <w:t>Modelo de exploración típico</w:t>
            </w:r>
            <w:r>
              <w:rPr>
                <w:lang w:val="es-ES_tradnl" w:eastAsia="ko-KR"/>
              </w:rPr>
              <w:t xml:space="preserve"> </w:t>
            </w:r>
            <w:r w:rsidRPr="00EA1DD3">
              <w:rPr>
                <w:lang w:val="es-ES_tradnl"/>
              </w:rPr>
              <w:br/>
              <w:t xml:space="preserve">N, </w:t>
            </w:r>
            <w:r w:rsidRPr="00EA1DD3">
              <w:rPr>
                <w:lang w:val="es-ES_tradnl" w:eastAsia="zh-CN"/>
              </w:rPr>
              <w:t xml:space="preserve">C, </w:t>
            </w:r>
            <w:r w:rsidRPr="00EA1DD3">
              <w:rPr>
                <w:lang w:val="es-ES_tradnl"/>
              </w:rPr>
              <w:t>L</w:t>
            </w:r>
            <w:r w:rsidRPr="00EA1DD3">
              <w:rPr>
                <w:vertAlign w:val="superscript"/>
                <w:lang w:val="es-ES_tradnl"/>
              </w:rPr>
              <w:t>(</w:t>
            </w:r>
            <w:r w:rsidRPr="00EA1DD3">
              <w:rPr>
                <w:vertAlign w:val="superscript"/>
                <w:lang w:val="es-ES_tradnl" w:eastAsia="zh-CN"/>
              </w:rPr>
              <w:t>1</w:t>
            </w:r>
            <w:r w:rsidRPr="00EA1DD3">
              <w:rPr>
                <w:vertAlign w:val="superscript"/>
                <w:lang w:val="es-ES_tradnl"/>
              </w:rPr>
              <w:t>)</w:t>
            </w:r>
          </w:p>
        </w:tc>
      </w:tr>
      <w:tr w:rsidR="001E59FA" w:rsidRPr="00EA1DD3" w:rsidTr="005B7AC9">
        <w:trPr>
          <w:cantSplit/>
          <w:jc w:val="center"/>
        </w:trPr>
        <w:tc>
          <w:tcPr>
            <w:tcW w:w="1531" w:type="dxa"/>
          </w:tcPr>
          <w:p w:rsidR="001E59FA" w:rsidRPr="00EA1DD3" w:rsidRDefault="001E59FA" w:rsidP="00E75F98">
            <w:pPr>
              <w:pStyle w:val="Tabletext"/>
              <w:jc w:val="center"/>
              <w:rPr>
                <w:lang w:val="es-ES_tradnl"/>
              </w:rPr>
            </w:pPr>
            <w:r w:rsidRPr="00EA1DD3">
              <w:rPr>
                <w:lang w:val="es-ES_tradnl"/>
              </w:rPr>
              <w:t>21,2-21,</w:t>
            </w:r>
            <w:r w:rsidRPr="00EA1DD3">
              <w:rPr>
                <w:lang w:val="es-ES_tradnl" w:eastAsia="zh-CN"/>
              </w:rPr>
              <w:t>4</w:t>
            </w:r>
          </w:p>
        </w:tc>
        <w:tc>
          <w:tcPr>
            <w:tcW w:w="1304" w:type="dxa"/>
          </w:tcPr>
          <w:p w:rsidR="001E59FA" w:rsidRPr="00EA1DD3" w:rsidRDefault="001E59FA" w:rsidP="00E75F98">
            <w:pPr>
              <w:pStyle w:val="Tabletext"/>
              <w:jc w:val="center"/>
              <w:rPr>
                <w:lang w:val="es-ES_tradnl"/>
              </w:rPr>
            </w:pPr>
            <w:r w:rsidRPr="00EA1DD3">
              <w:rPr>
                <w:lang w:val="es-ES_tradnl"/>
              </w:rPr>
              <w:t>200</w:t>
            </w:r>
          </w:p>
        </w:tc>
        <w:tc>
          <w:tcPr>
            <w:tcW w:w="1644" w:type="dxa"/>
          </w:tcPr>
          <w:p w:rsidR="001E59FA" w:rsidRPr="00EA1DD3" w:rsidRDefault="001E59FA" w:rsidP="00E75F98">
            <w:pPr>
              <w:pStyle w:val="Tabletext"/>
              <w:jc w:val="center"/>
              <w:rPr>
                <w:lang w:val="es-ES_tradnl"/>
              </w:rPr>
            </w:pPr>
            <w:r w:rsidRPr="00EA1DD3">
              <w:rPr>
                <w:lang w:val="es-ES_tradnl"/>
              </w:rPr>
              <w:t>21,3</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Vapor de agua, agua líquida</w:t>
            </w:r>
          </w:p>
        </w:tc>
        <w:tc>
          <w:tcPr>
            <w:tcW w:w="1361" w:type="dxa"/>
          </w:tcPr>
          <w:p w:rsidR="001E59FA" w:rsidRPr="00EA1DD3" w:rsidRDefault="001E59FA" w:rsidP="00E75F98">
            <w:pPr>
              <w:pStyle w:val="Tabletext"/>
              <w:jc w:val="center"/>
              <w:rPr>
                <w:lang w:val="es-ES_tradnl"/>
              </w:rPr>
            </w:pPr>
            <w:r w:rsidRPr="00EA1DD3">
              <w:rPr>
                <w:lang w:val="es-ES_tradnl"/>
              </w:rPr>
              <w:t>N</w:t>
            </w:r>
          </w:p>
        </w:tc>
      </w:tr>
      <w:tr w:rsidR="001E59FA" w:rsidRPr="00EA1DD3" w:rsidTr="005B7AC9">
        <w:trPr>
          <w:cantSplit/>
          <w:jc w:val="center"/>
        </w:trPr>
        <w:tc>
          <w:tcPr>
            <w:tcW w:w="1531" w:type="dxa"/>
          </w:tcPr>
          <w:p w:rsidR="001E59FA" w:rsidRPr="00EA1DD3" w:rsidRDefault="001E59FA" w:rsidP="00E75F98">
            <w:pPr>
              <w:pStyle w:val="Tabletext"/>
              <w:jc w:val="center"/>
              <w:rPr>
                <w:lang w:val="es-ES_tradnl"/>
              </w:rPr>
            </w:pPr>
            <w:r w:rsidRPr="00EA1DD3">
              <w:rPr>
                <w:lang w:val="es-ES_tradnl"/>
              </w:rPr>
              <w:t>22,21-22,</w:t>
            </w:r>
            <w:r w:rsidRPr="00EA1DD3">
              <w:rPr>
                <w:lang w:val="es-ES_tradnl" w:eastAsia="zh-CN"/>
              </w:rPr>
              <w:t>5</w:t>
            </w:r>
          </w:p>
        </w:tc>
        <w:tc>
          <w:tcPr>
            <w:tcW w:w="1304" w:type="dxa"/>
          </w:tcPr>
          <w:p w:rsidR="001E59FA" w:rsidRPr="00EA1DD3" w:rsidRDefault="001E59FA" w:rsidP="00E75F98">
            <w:pPr>
              <w:pStyle w:val="Tabletext"/>
              <w:jc w:val="center"/>
              <w:rPr>
                <w:lang w:val="es-ES_tradnl"/>
              </w:rPr>
            </w:pPr>
            <w:r w:rsidRPr="00EA1DD3">
              <w:rPr>
                <w:lang w:val="es-ES_tradnl" w:eastAsia="ko-KR"/>
              </w:rPr>
              <w:t>290</w:t>
            </w:r>
          </w:p>
        </w:tc>
        <w:tc>
          <w:tcPr>
            <w:tcW w:w="1644" w:type="dxa"/>
          </w:tcPr>
          <w:p w:rsidR="001E59FA" w:rsidRPr="00EA1DD3" w:rsidRDefault="001E59FA" w:rsidP="00E75F98">
            <w:pPr>
              <w:pStyle w:val="Tabletext"/>
              <w:jc w:val="center"/>
              <w:rPr>
                <w:lang w:val="es-ES_tradnl"/>
              </w:rPr>
            </w:pPr>
            <w:r w:rsidRPr="00EA1DD3">
              <w:rPr>
                <w:lang w:val="es-ES_tradnl"/>
              </w:rPr>
              <w:t>22,235</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Vapor de agua, agua líquida</w:t>
            </w:r>
          </w:p>
        </w:tc>
        <w:tc>
          <w:tcPr>
            <w:tcW w:w="1361" w:type="dxa"/>
          </w:tcPr>
          <w:p w:rsidR="001E59FA" w:rsidRPr="00EA1DD3" w:rsidRDefault="001E59FA" w:rsidP="00E75F98">
            <w:pPr>
              <w:pStyle w:val="Tabletext"/>
              <w:jc w:val="center"/>
              <w:rPr>
                <w:lang w:val="es-ES_tradnl"/>
              </w:rPr>
            </w:pPr>
            <w:r w:rsidRPr="00EA1DD3">
              <w:rPr>
                <w:lang w:val="es-ES_tradnl"/>
              </w:rPr>
              <w:t>N</w:t>
            </w:r>
          </w:p>
        </w:tc>
      </w:tr>
      <w:tr w:rsidR="001E59FA" w:rsidRPr="00EA1DD3" w:rsidTr="005B7AC9">
        <w:trPr>
          <w:cantSplit/>
          <w:jc w:val="center"/>
        </w:trPr>
        <w:tc>
          <w:tcPr>
            <w:tcW w:w="1531" w:type="dxa"/>
          </w:tcPr>
          <w:p w:rsidR="001E59FA" w:rsidRPr="00EA1DD3" w:rsidRDefault="001E59FA" w:rsidP="00E75F98">
            <w:pPr>
              <w:pStyle w:val="Tabletext"/>
              <w:jc w:val="center"/>
              <w:rPr>
                <w:lang w:val="es-ES_tradnl"/>
              </w:rPr>
            </w:pPr>
            <w:r w:rsidRPr="00EA1DD3">
              <w:rPr>
                <w:lang w:val="es-ES_tradnl"/>
              </w:rPr>
              <w:t>23,6-</w:t>
            </w:r>
            <w:r w:rsidRPr="00EA1DD3">
              <w:rPr>
                <w:lang w:val="es-ES_tradnl" w:eastAsia="zh-CN"/>
              </w:rPr>
              <w:t>24</w:t>
            </w:r>
          </w:p>
        </w:tc>
        <w:tc>
          <w:tcPr>
            <w:tcW w:w="1304" w:type="dxa"/>
          </w:tcPr>
          <w:p w:rsidR="001E59FA" w:rsidRPr="00EA1DD3" w:rsidRDefault="001E59FA" w:rsidP="00E75F98">
            <w:pPr>
              <w:pStyle w:val="Tabletext"/>
              <w:jc w:val="center"/>
              <w:rPr>
                <w:lang w:val="es-ES_tradnl"/>
              </w:rPr>
            </w:pPr>
            <w:r w:rsidRPr="00EA1DD3">
              <w:rPr>
                <w:lang w:val="es-ES_tradnl"/>
              </w:rPr>
              <w:t>400</w:t>
            </w:r>
          </w:p>
        </w:tc>
        <w:tc>
          <w:tcPr>
            <w:tcW w:w="1644" w:type="dxa"/>
          </w:tcPr>
          <w:p w:rsidR="001E59FA" w:rsidRPr="00EA1DD3" w:rsidRDefault="001E59FA" w:rsidP="00E75F98">
            <w:pPr>
              <w:pStyle w:val="Tabletext"/>
              <w:jc w:val="center"/>
              <w:rPr>
                <w:lang w:val="es-ES_tradnl"/>
              </w:rPr>
            </w:pPr>
            <w:r w:rsidRPr="00EA1DD3">
              <w:rPr>
                <w:lang w:val="es-ES_tradnl"/>
              </w:rPr>
              <w:t>23,8</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Vapor de agua, agua líquida, canal asociado para sondeo atmosférico</w:t>
            </w:r>
          </w:p>
        </w:tc>
        <w:tc>
          <w:tcPr>
            <w:tcW w:w="1361" w:type="dxa"/>
          </w:tcPr>
          <w:p w:rsidR="001E59FA" w:rsidRPr="00EA1DD3" w:rsidRDefault="001E59FA" w:rsidP="00E75F98">
            <w:pPr>
              <w:pStyle w:val="Tabletext"/>
              <w:jc w:val="center"/>
              <w:rPr>
                <w:lang w:val="es-ES_tradnl"/>
              </w:rPr>
            </w:pPr>
            <w:r w:rsidRPr="00EA1DD3">
              <w:rPr>
                <w:lang w:val="es-ES_tradnl"/>
              </w:rPr>
              <w:t>N</w:t>
            </w:r>
            <w:r w:rsidRPr="00EA1DD3">
              <w:rPr>
                <w:lang w:val="es-ES_tradnl" w:eastAsia="zh-CN"/>
              </w:rPr>
              <w:t>, C</w:t>
            </w:r>
          </w:p>
        </w:tc>
      </w:tr>
      <w:tr w:rsidR="001E59FA" w:rsidRPr="00EA1DD3" w:rsidTr="005B7AC9">
        <w:trPr>
          <w:cantSplit/>
          <w:jc w:val="center"/>
        </w:trPr>
        <w:tc>
          <w:tcPr>
            <w:tcW w:w="1531" w:type="dxa"/>
          </w:tcPr>
          <w:p w:rsidR="001E59FA" w:rsidRPr="00EA1DD3" w:rsidRDefault="001E59FA" w:rsidP="00E75F98">
            <w:pPr>
              <w:pStyle w:val="Tabletext"/>
              <w:jc w:val="center"/>
              <w:rPr>
                <w:lang w:val="es-ES_tradnl" w:eastAsia="zh-CN"/>
              </w:rPr>
            </w:pPr>
            <w:r w:rsidRPr="00EA1DD3">
              <w:rPr>
                <w:lang w:val="es-ES_tradnl" w:eastAsia="zh-CN"/>
              </w:rPr>
              <w:t>31,3-31,8</w:t>
            </w:r>
          </w:p>
        </w:tc>
        <w:tc>
          <w:tcPr>
            <w:tcW w:w="1304" w:type="dxa"/>
          </w:tcPr>
          <w:p w:rsidR="001E59FA" w:rsidRPr="00EA1DD3" w:rsidRDefault="001E59FA" w:rsidP="00E75F98">
            <w:pPr>
              <w:pStyle w:val="Tabletext"/>
              <w:jc w:val="center"/>
              <w:rPr>
                <w:lang w:val="es-ES_tradnl" w:eastAsia="zh-CN"/>
              </w:rPr>
            </w:pPr>
            <w:r w:rsidRPr="00EA1DD3">
              <w:rPr>
                <w:lang w:val="es-ES_tradnl" w:eastAsia="zh-CN"/>
              </w:rPr>
              <w:t>500</w:t>
            </w:r>
          </w:p>
        </w:tc>
        <w:tc>
          <w:tcPr>
            <w:tcW w:w="1644" w:type="dxa"/>
          </w:tcPr>
          <w:p w:rsidR="001E59FA" w:rsidRPr="00EA1DD3" w:rsidRDefault="001E59FA" w:rsidP="00E75F98">
            <w:pPr>
              <w:pStyle w:val="Tabletext"/>
              <w:jc w:val="center"/>
              <w:rPr>
                <w:lang w:val="es-ES_tradnl" w:eastAsia="zh-CN"/>
              </w:rPr>
            </w:pPr>
            <w:r w:rsidRPr="00EA1DD3">
              <w:rPr>
                <w:lang w:val="es-ES_tradnl" w:eastAsia="zh-CN"/>
              </w:rPr>
              <w:t>31,4</w:t>
            </w:r>
          </w:p>
        </w:tc>
        <w:tc>
          <w:tcPr>
            <w:tcW w:w="3798" w:type="dxa"/>
            <w:vAlign w:val="center"/>
          </w:tcPr>
          <w:p w:rsidR="001E59FA" w:rsidRPr="00EA1DD3" w:rsidRDefault="001E59FA" w:rsidP="00EA1DD3">
            <w:pPr>
              <w:pStyle w:val="Tabletext"/>
              <w:jc w:val="left"/>
              <w:rPr>
                <w:lang w:val="es-ES_tradnl" w:eastAsia="zh-CN"/>
              </w:rPr>
            </w:pPr>
            <w:r w:rsidRPr="00EA1DD3">
              <w:rPr>
                <w:lang w:val="es-ES_tradnl" w:eastAsia="zh-CN"/>
              </w:rPr>
              <w:t>Hielo del mar, vapor de agua, vertidos de crudo, nubes, agua líquida, temperatura superficial, ventana de referencia para la gama 50-60 GHz</w:t>
            </w:r>
          </w:p>
        </w:tc>
        <w:tc>
          <w:tcPr>
            <w:tcW w:w="1361" w:type="dxa"/>
          </w:tcPr>
          <w:p w:rsidR="001E59FA" w:rsidRPr="00EA1DD3" w:rsidRDefault="001E59FA" w:rsidP="00E75F98">
            <w:pPr>
              <w:pStyle w:val="Tabletext"/>
              <w:jc w:val="center"/>
              <w:rPr>
                <w:lang w:val="es-ES_tradnl" w:eastAsia="zh-CN"/>
              </w:rPr>
            </w:pPr>
            <w:r w:rsidRPr="00EA1DD3">
              <w:rPr>
                <w:lang w:val="es-ES_tradnl" w:eastAsia="zh-CN"/>
              </w:rPr>
              <w:t>N, C</w:t>
            </w:r>
          </w:p>
        </w:tc>
      </w:tr>
      <w:tr w:rsidR="001E59FA" w:rsidRPr="00EA1DD3" w:rsidTr="005B7AC9">
        <w:tblPrEx>
          <w:tblBorders>
            <w:bottom w:val="none" w:sz="0" w:space="0" w:color="auto"/>
          </w:tblBorders>
        </w:tblPrEx>
        <w:trPr>
          <w:cantSplit/>
          <w:jc w:val="center"/>
        </w:trPr>
        <w:tc>
          <w:tcPr>
            <w:tcW w:w="1531" w:type="dxa"/>
          </w:tcPr>
          <w:p w:rsidR="001E59FA" w:rsidRPr="00EA1DD3" w:rsidRDefault="001E59FA" w:rsidP="00E75F98">
            <w:pPr>
              <w:pStyle w:val="Tabletext"/>
              <w:jc w:val="center"/>
              <w:rPr>
                <w:lang w:val="es-ES_tradnl" w:eastAsia="zh-CN"/>
              </w:rPr>
            </w:pPr>
            <w:r w:rsidRPr="00EA1DD3">
              <w:rPr>
                <w:lang w:val="es-ES_tradnl" w:eastAsia="zh-CN"/>
              </w:rPr>
              <w:t>36-37</w:t>
            </w:r>
          </w:p>
        </w:tc>
        <w:tc>
          <w:tcPr>
            <w:tcW w:w="1304" w:type="dxa"/>
          </w:tcPr>
          <w:p w:rsidR="001E59FA" w:rsidRPr="00EA1DD3" w:rsidRDefault="001E59FA" w:rsidP="00E75F98">
            <w:pPr>
              <w:pStyle w:val="Tabletext"/>
              <w:jc w:val="center"/>
              <w:rPr>
                <w:lang w:val="es-ES_tradnl" w:eastAsia="zh-CN"/>
              </w:rPr>
            </w:pPr>
            <w:r w:rsidRPr="00EA1DD3">
              <w:rPr>
                <w:lang w:val="es-ES_tradnl" w:eastAsia="zh-CN"/>
              </w:rPr>
              <w:t>1 000</w:t>
            </w:r>
          </w:p>
        </w:tc>
        <w:tc>
          <w:tcPr>
            <w:tcW w:w="1644" w:type="dxa"/>
          </w:tcPr>
          <w:p w:rsidR="001E59FA" w:rsidRPr="00EA1DD3" w:rsidRDefault="001E59FA" w:rsidP="00E75F98">
            <w:pPr>
              <w:pStyle w:val="Tabletext"/>
              <w:jc w:val="center"/>
              <w:rPr>
                <w:lang w:val="es-ES_tradnl" w:eastAsia="zh-CN"/>
              </w:rPr>
            </w:pPr>
            <w:r w:rsidRPr="00EA1DD3">
              <w:rPr>
                <w:lang w:val="es-ES_tradnl" w:eastAsia="zh-CN"/>
              </w:rPr>
              <w:t>36,5</w:t>
            </w:r>
          </w:p>
        </w:tc>
        <w:tc>
          <w:tcPr>
            <w:tcW w:w="3798" w:type="dxa"/>
            <w:vAlign w:val="center"/>
          </w:tcPr>
          <w:p w:rsidR="001E59FA" w:rsidRPr="00EA1DD3" w:rsidRDefault="001E59FA" w:rsidP="00EA1DD3">
            <w:pPr>
              <w:pStyle w:val="Tabletext"/>
              <w:jc w:val="left"/>
              <w:rPr>
                <w:lang w:val="es-ES_tradnl" w:eastAsia="zh-CN"/>
              </w:rPr>
            </w:pPr>
            <w:r w:rsidRPr="00EA1DD3">
              <w:rPr>
                <w:lang w:val="es-ES_tradnl" w:eastAsia="zh-CN"/>
              </w:rPr>
              <w:t>Índices de pluviosidad, nieve, hielo del mar, nubes</w:t>
            </w:r>
          </w:p>
        </w:tc>
        <w:tc>
          <w:tcPr>
            <w:tcW w:w="1361" w:type="dxa"/>
          </w:tcPr>
          <w:p w:rsidR="001E59FA" w:rsidRPr="00EA1DD3" w:rsidRDefault="001E59FA" w:rsidP="00E75F98">
            <w:pPr>
              <w:pStyle w:val="Tabletext"/>
              <w:jc w:val="center"/>
              <w:rPr>
                <w:lang w:val="es-ES_tradnl" w:eastAsia="zh-CN"/>
              </w:rPr>
            </w:pPr>
            <w:r w:rsidRPr="00EA1DD3">
              <w:rPr>
                <w:lang w:val="es-ES_tradnl" w:eastAsia="zh-CN"/>
              </w:rPr>
              <w:t>N, C</w:t>
            </w:r>
          </w:p>
        </w:tc>
      </w:tr>
      <w:tr w:rsidR="001E59FA" w:rsidRPr="00EA1DD3" w:rsidTr="005B7AC9">
        <w:tblPrEx>
          <w:tblBorders>
            <w:bottom w:val="none" w:sz="0" w:space="0" w:color="auto"/>
          </w:tblBorders>
        </w:tblPrEx>
        <w:trPr>
          <w:cantSplit/>
          <w:jc w:val="center"/>
        </w:trPr>
        <w:tc>
          <w:tcPr>
            <w:tcW w:w="1531" w:type="dxa"/>
          </w:tcPr>
          <w:p w:rsidR="001E59FA" w:rsidRPr="00EA1DD3" w:rsidRDefault="001E59FA" w:rsidP="00E75F98">
            <w:pPr>
              <w:pStyle w:val="Tabletext"/>
              <w:jc w:val="center"/>
              <w:rPr>
                <w:lang w:val="es-ES_tradnl" w:eastAsia="zh-CN"/>
              </w:rPr>
            </w:pPr>
            <w:r w:rsidRPr="00EA1DD3">
              <w:rPr>
                <w:lang w:val="es-ES_tradnl" w:eastAsia="zh-CN"/>
              </w:rPr>
              <w:t>50,2-50,4</w:t>
            </w:r>
          </w:p>
        </w:tc>
        <w:tc>
          <w:tcPr>
            <w:tcW w:w="1304" w:type="dxa"/>
          </w:tcPr>
          <w:p w:rsidR="001E59FA" w:rsidRPr="00EA1DD3" w:rsidRDefault="001E59FA" w:rsidP="00E75F98">
            <w:pPr>
              <w:pStyle w:val="Tabletext"/>
              <w:jc w:val="center"/>
              <w:rPr>
                <w:lang w:val="es-ES_tradnl" w:eastAsia="zh-CN"/>
              </w:rPr>
            </w:pPr>
            <w:r w:rsidRPr="00EA1DD3">
              <w:rPr>
                <w:lang w:val="es-ES_tradnl" w:eastAsia="zh-CN"/>
              </w:rPr>
              <w:t>200</w:t>
            </w:r>
          </w:p>
        </w:tc>
        <w:tc>
          <w:tcPr>
            <w:tcW w:w="1644" w:type="dxa"/>
          </w:tcPr>
          <w:p w:rsidR="001E59FA" w:rsidRPr="00EA1DD3" w:rsidRDefault="001E59FA" w:rsidP="00E75F98">
            <w:pPr>
              <w:pStyle w:val="Tabletext"/>
              <w:jc w:val="center"/>
              <w:rPr>
                <w:lang w:val="es-ES_tradnl" w:eastAsia="zh-CN"/>
              </w:rPr>
            </w:pPr>
            <w:r w:rsidRPr="00EA1DD3">
              <w:rPr>
                <w:lang w:val="es-ES_tradnl" w:eastAsia="zh-CN"/>
              </w:rPr>
              <w:t>50,3</w:t>
            </w:r>
          </w:p>
        </w:tc>
        <w:tc>
          <w:tcPr>
            <w:tcW w:w="3798" w:type="dxa"/>
            <w:vAlign w:val="center"/>
          </w:tcPr>
          <w:p w:rsidR="001E59FA" w:rsidRPr="00EA1DD3" w:rsidRDefault="001E59FA" w:rsidP="00EA1DD3">
            <w:pPr>
              <w:pStyle w:val="Tabletext"/>
              <w:jc w:val="left"/>
              <w:rPr>
                <w:lang w:val="es-ES_tradnl" w:eastAsia="zh-CN"/>
              </w:rPr>
            </w:pPr>
            <w:r w:rsidRPr="00EA1DD3">
              <w:rPr>
                <w:lang w:val="es-ES_tradnl" w:eastAsia="zh-CN"/>
              </w:rPr>
              <w:t>Ventana de referencia para el perfil de la temperatura atmósferica (temperatura de la superficie)</w:t>
            </w:r>
          </w:p>
        </w:tc>
        <w:tc>
          <w:tcPr>
            <w:tcW w:w="1361" w:type="dxa"/>
          </w:tcPr>
          <w:p w:rsidR="001E59FA" w:rsidRPr="00EA1DD3" w:rsidRDefault="001E59FA" w:rsidP="00E75F98">
            <w:pPr>
              <w:pStyle w:val="Tabletext"/>
              <w:jc w:val="center"/>
              <w:rPr>
                <w:lang w:val="es-ES_tradnl" w:eastAsia="zh-CN"/>
              </w:rPr>
            </w:pPr>
            <w:r w:rsidRPr="00EA1DD3">
              <w:rPr>
                <w:lang w:val="es-ES_tradnl" w:eastAsia="zh-CN"/>
              </w:rPr>
              <w:t>N, C</w:t>
            </w:r>
          </w:p>
        </w:tc>
      </w:tr>
      <w:tr w:rsidR="001E59FA" w:rsidRPr="00EA1DD3" w:rsidTr="005B7AC9">
        <w:tblPrEx>
          <w:tblBorders>
            <w:bottom w:val="none" w:sz="0" w:space="0" w:color="auto"/>
          </w:tblBorders>
        </w:tblPrEx>
        <w:trPr>
          <w:cantSplit/>
          <w:jc w:val="center"/>
        </w:trPr>
        <w:tc>
          <w:tcPr>
            <w:tcW w:w="1531" w:type="dxa"/>
          </w:tcPr>
          <w:p w:rsidR="001E59FA" w:rsidRPr="00EA1DD3" w:rsidRDefault="001E59FA" w:rsidP="00E75F98">
            <w:pPr>
              <w:pStyle w:val="Tabletext"/>
              <w:jc w:val="center"/>
              <w:rPr>
                <w:lang w:val="es-ES_tradnl" w:eastAsia="zh-CN"/>
              </w:rPr>
            </w:pPr>
            <w:r w:rsidRPr="00EA1DD3">
              <w:rPr>
                <w:lang w:val="es-ES_tradnl" w:eastAsia="zh-CN"/>
              </w:rPr>
              <w:t>52,6-59,3</w:t>
            </w:r>
          </w:p>
        </w:tc>
        <w:tc>
          <w:tcPr>
            <w:tcW w:w="1304" w:type="dxa"/>
          </w:tcPr>
          <w:p w:rsidR="001E59FA" w:rsidRPr="00EA1DD3" w:rsidRDefault="001E59FA" w:rsidP="00E75F98">
            <w:pPr>
              <w:pStyle w:val="Tabletext"/>
              <w:jc w:val="center"/>
              <w:rPr>
                <w:lang w:val="es-ES_tradnl" w:eastAsia="zh-CN"/>
              </w:rPr>
            </w:pPr>
            <w:r w:rsidRPr="00EA1DD3">
              <w:rPr>
                <w:lang w:val="es-ES_tradnl" w:eastAsia="zh-CN"/>
              </w:rPr>
              <w:t>6 700</w:t>
            </w:r>
            <w:r w:rsidRPr="00EA1DD3">
              <w:rPr>
                <w:vertAlign w:val="superscript"/>
                <w:lang w:val="es-ES_tradnl" w:eastAsia="zh-CN"/>
              </w:rPr>
              <w:t>(2)</w:t>
            </w:r>
          </w:p>
        </w:tc>
        <w:tc>
          <w:tcPr>
            <w:tcW w:w="1644" w:type="dxa"/>
          </w:tcPr>
          <w:p w:rsidR="001E59FA" w:rsidRPr="00EA1DD3" w:rsidRDefault="001E59FA" w:rsidP="00E75F98">
            <w:pPr>
              <w:pStyle w:val="Tabletext"/>
              <w:jc w:val="center"/>
              <w:rPr>
                <w:lang w:val="es-ES_tradnl" w:eastAsia="zh-CN"/>
              </w:rPr>
            </w:pPr>
            <w:r w:rsidRPr="00EA1DD3">
              <w:rPr>
                <w:lang w:val="es-ES_tradnl" w:eastAsia="zh-CN"/>
              </w:rPr>
              <w:t>Varias entre</w:t>
            </w:r>
            <w:r w:rsidRPr="00EA1DD3">
              <w:rPr>
                <w:lang w:val="es-ES_tradnl" w:eastAsia="zh-CN"/>
              </w:rPr>
              <w:br/>
              <w:t>52,6-59,3</w:t>
            </w:r>
          </w:p>
        </w:tc>
        <w:tc>
          <w:tcPr>
            <w:tcW w:w="3798" w:type="dxa"/>
            <w:vAlign w:val="center"/>
          </w:tcPr>
          <w:p w:rsidR="001E59FA" w:rsidRPr="00EA1DD3" w:rsidRDefault="001E59FA" w:rsidP="00EA1DD3">
            <w:pPr>
              <w:pStyle w:val="Tabletext"/>
              <w:jc w:val="left"/>
              <w:rPr>
                <w:lang w:val="es-ES_tradnl" w:eastAsia="zh-CN"/>
              </w:rPr>
            </w:pPr>
            <w:r w:rsidRPr="00EA1DD3">
              <w:rPr>
                <w:lang w:val="es-ES_tradnl" w:eastAsia="zh-CN"/>
              </w:rPr>
              <w:t>Perfil de la temperatura atmósferica (rayas de absorción del O</w:t>
            </w:r>
            <w:r w:rsidRPr="00EA1DD3">
              <w:rPr>
                <w:vertAlign w:val="subscript"/>
                <w:lang w:val="es-ES_tradnl" w:eastAsia="zh-CN"/>
              </w:rPr>
              <w:t>2</w:t>
            </w:r>
            <w:r w:rsidRPr="00EA1DD3">
              <w:rPr>
                <w:lang w:val="es-ES_tradnl" w:eastAsia="zh-CN"/>
              </w:rPr>
              <w:t>)</w:t>
            </w:r>
          </w:p>
        </w:tc>
        <w:tc>
          <w:tcPr>
            <w:tcW w:w="1361" w:type="dxa"/>
          </w:tcPr>
          <w:p w:rsidR="001E59FA" w:rsidRPr="00EA1DD3" w:rsidRDefault="001E59FA" w:rsidP="00E75F98">
            <w:pPr>
              <w:pStyle w:val="Tabletext"/>
              <w:jc w:val="center"/>
              <w:rPr>
                <w:lang w:val="es-ES_tradnl" w:eastAsia="zh-CN"/>
              </w:rPr>
            </w:pPr>
            <w:r w:rsidRPr="00EA1DD3">
              <w:rPr>
                <w:lang w:val="es-ES_tradnl" w:eastAsia="zh-CN"/>
              </w:rPr>
              <w:t>N, C</w:t>
            </w:r>
          </w:p>
        </w:tc>
      </w:tr>
      <w:tr w:rsidR="001E59FA" w:rsidRPr="00EA1DD3" w:rsidTr="005B7AC9">
        <w:tblPrEx>
          <w:tblBorders>
            <w:bottom w:val="none" w:sz="0" w:space="0" w:color="auto"/>
          </w:tblBorders>
        </w:tblPrEx>
        <w:trPr>
          <w:cantSplit/>
          <w:jc w:val="center"/>
        </w:trPr>
        <w:tc>
          <w:tcPr>
            <w:tcW w:w="1531" w:type="dxa"/>
          </w:tcPr>
          <w:p w:rsidR="001E59FA" w:rsidRPr="00EA1DD3" w:rsidRDefault="001E59FA" w:rsidP="00E75F98">
            <w:pPr>
              <w:pStyle w:val="Tabletext"/>
              <w:jc w:val="center"/>
              <w:rPr>
                <w:lang w:val="es-ES_tradnl" w:eastAsia="zh-CN"/>
              </w:rPr>
            </w:pPr>
            <w:r w:rsidRPr="00EA1DD3">
              <w:rPr>
                <w:lang w:val="es-ES_tradnl" w:eastAsia="zh-CN"/>
              </w:rPr>
              <w:t>86-92</w:t>
            </w:r>
          </w:p>
        </w:tc>
        <w:tc>
          <w:tcPr>
            <w:tcW w:w="1304" w:type="dxa"/>
          </w:tcPr>
          <w:p w:rsidR="001E59FA" w:rsidRPr="00EA1DD3" w:rsidRDefault="001E59FA" w:rsidP="00E75F98">
            <w:pPr>
              <w:pStyle w:val="Tabletext"/>
              <w:jc w:val="center"/>
              <w:rPr>
                <w:lang w:val="es-ES_tradnl" w:eastAsia="zh-CN"/>
              </w:rPr>
            </w:pPr>
            <w:r w:rsidRPr="00EA1DD3">
              <w:rPr>
                <w:lang w:val="es-ES_tradnl" w:eastAsia="zh-CN"/>
              </w:rPr>
              <w:t>6 000</w:t>
            </w:r>
          </w:p>
        </w:tc>
        <w:tc>
          <w:tcPr>
            <w:tcW w:w="1644" w:type="dxa"/>
          </w:tcPr>
          <w:p w:rsidR="001E59FA" w:rsidRPr="00EA1DD3" w:rsidRDefault="001E59FA" w:rsidP="00E75F98">
            <w:pPr>
              <w:pStyle w:val="Tabletext"/>
              <w:jc w:val="center"/>
              <w:rPr>
                <w:lang w:val="es-ES_tradnl" w:eastAsia="zh-CN"/>
              </w:rPr>
            </w:pPr>
            <w:r w:rsidRPr="00EA1DD3">
              <w:rPr>
                <w:lang w:val="es-ES_tradnl" w:eastAsia="zh-CN"/>
              </w:rPr>
              <w:t>89</w:t>
            </w:r>
          </w:p>
        </w:tc>
        <w:tc>
          <w:tcPr>
            <w:tcW w:w="3798" w:type="dxa"/>
            <w:vAlign w:val="center"/>
          </w:tcPr>
          <w:p w:rsidR="001E59FA" w:rsidRPr="00EA1DD3" w:rsidRDefault="001E59FA" w:rsidP="005B7AC9">
            <w:pPr>
              <w:pStyle w:val="Tabletext"/>
              <w:jc w:val="left"/>
              <w:rPr>
                <w:lang w:val="es-ES_tradnl" w:eastAsia="zh-CN"/>
              </w:rPr>
            </w:pPr>
            <w:r w:rsidRPr="00EA1DD3">
              <w:rPr>
                <w:lang w:val="es-ES_tradnl" w:eastAsia="zh-CN"/>
              </w:rPr>
              <w:t>Nubes, vertidos de crudo, hielo, nieve, lluvia, ventana de referencia para sondeos de temperatura a proximidad de</w:t>
            </w:r>
            <w:r w:rsidR="005B7AC9">
              <w:rPr>
                <w:lang w:val="es-ES_tradnl" w:eastAsia="zh-CN"/>
              </w:rPr>
              <w:t> </w:t>
            </w:r>
            <w:r w:rsidRPr="00EA1DD3">
              <w:rPr>
                <w:lang w:val="es-ES_tradnl" w:eastAsia="zh-CN"/>
              </w:rPr>
              <w:t xml:space="preserve">118 GHz </w:t>
            </w:r>
          </w:p>
        </w:tc>
        <w:tc>
          <w:tcPr>
            <w:tcW w:w="1361" w:type="dxa"/>
          </w:tcPr>
          <w:p w:rsidR="001E59FA" w:rsidRPr="00EA1DD3" w:rsidRDefault="001E59FA" w:rsidP="00E75F98">
            <w:pPr>
              <w:pStyle w:val="Tabletext"/>
              <w:jc w:val="center"/>
              <w:rPr>
                <w:lang w:val="es-ES_tradnl" w:eastAsia="zh-CN"/>
              </w:rPr>
            </w:pPr>
            <w:r w:rsidRPr="00EA1DD3">
              <w:rPr>
                <w:lang w:val="es-ES_tradnl" w:eastAsia="zh-CN"/>
              </w:rPr>
              <w:t>N, C</w:t>
            </w:r>
          </w:p>
        </w:tc>
      </w:tr>
      <w:tr w:rsidR="001E59FA" w:rsidRPr="00EA1DD3" w:rsidTr="005B7AC9">
        <w:tblPrEx>
          <w:tblBorders>
            <w:bottom w:val="none" w:sz="0" w:space="0" w:color="auto"/>
          </w:tblBorders>
        </w:tblPrEx>
        <w:trPr>
          <w:cantSplit/>
          <w:jc w:val="center"/>
        </w:trPr>
        <w:tc>
          <w:tcPr>
            <w:tcW w:w="1531" w:type="dxa"/>
          </w:tcPr>
          <w:p w:rsidR="001E59FA" w:rsidRPr="00EA1DD3" w:rsidRDefault="001E59FA" w:rsidP="00E75F98">
            <w:pPr>
              <w:pStyle w:val="Tabletext"/>
              <w:jc w:val="center"/>
              <w:rPr>
                <w:lang w:val="es-ES_tradnl"/>
              </w:rPr>
            </w:pPr>
            <w:r w:rsidRPr="00EA1DD3">
              <w:rPr>
                <w:lang w:val="es-ES_tradnl"/>
              </w:rPr>
              <w:t>100-</w:t>
            </w:r>
            <w:r w:rsidRPr="00EA1DD3">
              <w:rPr>
                <w:lang w:val="es-ES_tradnl" w:eastAsia="zh-CN"/>
              </w:rPr>
              <w:t>102</w:t>
            </w:r>
          </w:p>
        </w:tc>
        <w:tc>
          <w:tcPr>
            <w:tcW w:w="1304" w:type="dxa"/>
          </w:tcPr>
          <w:p w:rsidR="001E59FA" w:rsidRPr="00EA1DD3" w:rsidRDefault="001E59FA" w:rsidP="00E75F98">
            <w:pPr>
              <w:pStyle w:val="Tabletext"/>
              <w:jc w:val="center"/>
              <w:rPr>
                <w:lang w:val="es-ES_tradnl"/>
              </w:rPr>
            </w:pPr>
            <w:r w:rsidRPr="00EA1DD3">
              <w:rPr>
                <w:lang w:val="es-ES_tradnl"/>
              </w:rPr>
              <w:t>2 000</w:t>
            </w:r>
          </w:p>
        </w:tc>
        <w:tc>
          <w:tcPr>
            <w:tcW w:w="1644" w:type="dxa"/>
          </w:tcPr>
          <w:p w:rsidR="001E59FA" w:rsidRPr="00EA1DD3" w:rsidRDefault="001E59FA" w:rsidP="00E75F98">
            <w:pPr>
              <w:pStyle w:val="Tabletext"/>
              <w:jc w:val="center"/>
              <w:rPr>
                <w:lang w:val="es-ES_tradnl"/>
              </w:rPr>
            </w:pPr>
            <w:r w:rsidRPr="00EA1DD3">
              <w:rPr>
                <w:lang w:val="es-ES_tradnl"/>
              </w:rPr>
              <w:t>100</w:t>
            </w:r>
            <w:r w:rsidRPr="00EA1DD3">
              <w:rPr>
                <w:lang w:val="es-ES_tradnl" w:eastAsia="zh-CN"/>
              </w:rPr>
              <w:t>,</w:t>
            </w:r>
            <w:r w:rsidRPr="00EA1DD3">
              <w:rPr>
                <w:lang w:val="es-ES_tradnl"/>
              </w:rPr>
              <w:t>49</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N</w:t>
            </w:r>
            <w:r w:rsidRPr="00EA1DD3">
              <w:rPr>
                <w:sz w:val="22"/>
                <w:vertAlign w:val="subscript"/>
                <w:lang w:val="es-ES_tradnl"/>
              </w:rPr>
              <w:t>2</w:t>
            </w:r>
            <w:r w:rsidRPr="00EA1DD3">
              <w:rPr>
                <w:sz w:val="22"/>
                <w:lang w:val="es-ES_tradnl"/>
              </w:rPr>
              <w:t>O, NO</w:t>
            </w:r>
          </w:p>
        </w:tc>
        <w:tc>
          <w:tcPr>
            <w:tcW w:w="1361" w:type="dxa"/>
          </w:tcPr>
          <w:p w:rsidR="001E59FA" w:rsidRPr="00EA1DD3" w:rsidRDefault="001E59FA" w:rsidP="00E75F98">
            <w:pPr>
              <w:pStyle w:val="Tabletext"/>
              <w:jc w:val="center"/>
              <w:rPr>
                <w:lang w:val="es-ES_tradnl"/>
              </w:rPr>
            </w:pPr>
            <w:r w:rsidRPr="00EA1DD3">
              <w:rPr>
                <w:lang w:val="es-ES_tradnl"/>
              </w:rPr>
              <w:t>L</w:t>
            </w:r>
          </w:p>
        </w:tc>
      </w:tr>
      <w:tr w:rsidR="001E59FA" w:rsidRPr="00EA1DD3" w:rsidTr="005B7AC9">
        <w:tblPrEx>
          <w:tblBorders>
            <w:bottom w:val="none" w:sz="0" w:space="0" w:color="auto"/>
          </w:tblBorders>
        </w:tblPrEx>
        <w:trPr>
          <w:cantSplit/>
          <w:jc w:val="center"/>
        </w:trPr>
        <w:tc>
          <w:tcPr>
            <w:tcW w:w="1531" w:type="dxa"/>
          </w:tcPr>
          <w:p w:rsidR="001E59FA" w:rsidRPr="00EA1DD3" w:rsidRDefault="001E59FA" w:rsidP="00E75F98">
            <w:pPr>
              <w:pStyle w:val="Tabletext"/>
              <w:jc w:val="center"/>
              <w:rPr>
                <w:lang w:val="es-ES_tradnl"/>
              </w:rPr>
            </w:pPr>
            <w:r w:rsidRPr="00EA1DD3">
              <w:rPr>
                <w:lang w:val="es-ES_tradnl"/>
              </w:rPr>
              <w:t>109</w:t>
            </w:r>
            <w:r w:rsidRPr="00EA1DD3">
              <w:rPr>
                <w:lang w:val="es-ES_tradnl" w:eastAsia="zh-CN"/>
              </w:rPr>
              <w:t>,</w:t>
            </w:r>
            <w:r w:rsidRPr="00EA1DD3">
              <w:rPr>
                <w:lang w:val="es-ES_tradnl"/>
              </w:rPr>
              <w:t>5-111</w:t>
            </w:r>
            <w:r w:rsidRPr="00EA1DD3">
              <w:rPr>
                <w:lang w:val="es-ES_tradnl" w:eastAsia="zh-CN"/>
              </w:rPr>
              <w:t>,8</w:t>
            </w:r>
          </w:p>
        </w:tc>
        <w:tc>
          <w:tcPr>
            <w:tcW w:w="1304" w:type="dxa"/>
          </w:tcPr>
          <w:p w:rsidR="001E59FA" w:rsidRPr="00EA1DD3" w:rsidRDefault="001E59FA" w:rsidP="00E75F98">
            <w:pPr>
              <w:pStyle w:val="Tabletext"/>
              <w:jc w:val="center"/>
              <w:rPr>
                <w:lang w:val="es-ES_tradnl"/>
              </w:rPr>
            </w:pPr>
            <w:r w:rsidRPr="00EA1DD3">
              <w:rPr>
                <w:lang w:val="es-ES_tradnl"/>
              </w:rPr>
              <w:t>2</w:t>
            </w:r>
            <w:r w:rsidRPr="00EA1DD3">
              <w:rPr>
                <w:lang w:val="es-ES_tradnl" w:eastAsia="ko-KR"/>
              </w:rPr>
              <w:t xml:space="preserve"> 300</w:t>
            </w:r>
          </w:p>
        </w:tc>
        <w:tc>
          <w:tcPr>
            <w:tcW w:w="1644" w:type="dxa"/>
          </w:tcPr>
          <w:p w:rsidR="001E59FA" w:rsidRPr="00EA1DD3" w:rsidRDefault="001E59FA" w:rsidP="00E75F98">
            <w:pPr>
              <w:pStyle w:val="Tabletext"/>
              <w:jc w:val="center"/>
              <w:rPr>
                <w:lang w:val="es-ES_tradnl"/>
              </w:rPr>
            </w:pPr>
            <w:r w:rsidRPr="00EA1DD3">
              <w:rPr>
                <w:lang w:val="es-ES_tradnl"/>
              </w:rPr>
              <w:t>110</w:t>
            </w:r>
            <w:r w:rsidRPr="00EA1DD3">
              <w:rPr>
                <w:lang w:val="es-ES_tradnl" w:eastAsia="zh-CN"/>
              </w:rPr>
              <w:t>,</w:t>
            </w:r>
            <w:r w:rsidRPr="00EA1DD3">
              <w:rPr>
                <w:lang w:val="es-ES_tradnl"/>
              </w:rPr>
              <w:t>8</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O</w:t>
            </w:r>
            <w:r w:rsidRPr="00EA1DD3">
              <w:rPr>
                <w:sz w:val="22"/>
                <w:vertAlign w:val="subscript"/>
                <w:lang w:val="es-ES_tradnl"/>
              </w:rPr>
              <w:t>3</w:t>
            </w:r>
          </w:p>
        </w:tc>
        <w:tc>
          <w:tcPr>
            <w:tcW w:w="1361" w:type="dxa"/>
          </w:tcPr>
          <w:p w:rsidR="001E59FA" w:rsidRPr="00EA1DD3" w:rsidRDefault="001E59FA" w:rsidP="00E75F98">
            <w:pPr>
              <w:pStyle w:val="Tabletext"/>
              <w:jc w:val="center"/>
              <w:rPr>
                <w:lang w:val="es-ES_tradnl"/>
              </w:rPr>
            </w:pPr>
            <w:r w:rsidRPr="00EA1DD3">
              <w:rPr>
                <w:lang w:val="es-ES_tradnl"/>
              </w:rPr>
              <w:t>L</w:t>
            </w:r>
          </w:p>
        </w:tc>
      </w:tr>
      <w:tr w:rsidR="001E59FA" w:rsidRPr="00EA1DD3" w:rsidTr="005B7AC9">
        <w:tblPrEx>
          <w:tblBorders>
            <w:bottom w:val="none" w:sz="0" w:space="0" w:color="auto"/>
          </w:tblBorders>
        </w:tblPrEx>
        <w:trPr>
          <w:cantSplit/>
          <w:jc w:val="center"/>
        </w:trPr>
        <w:tc>
          <w:tcPr>
            <w:tcW w:w="1531" w:type="dxa"/>
            <w:tcBorders>
              <w:bottom w:val="single" w:sz="6" w:space="0" w:color="auto"/>
            </w:tcBorders>
          </w:tcPr>
          <w:p w:rsidR="001E59FA" w:rsidRPr="00EA1DD3" w:rsidRDefault="001E59FA" w:rsidP="00E75F98">
            <w:pPr>
              <w:pStyle w:val="Tabletext"/>
              <w:jc w:val="center"/>
              <w:rPr>
                <w:lang w:val="es-ES_tradnl"/>
              </w:rPr>
            </w:pPr>
            <w:r w:rsidRPr="00EA1DD3">
              <w:rPr>
                <w:lang w:val="es-ES_tradnl"/>
              </w:rPr>
              <w:t>114</w:t>
            </w:r>
            <w:r w:rsidRPr="00EA1DD3">
              <w:rPr>
                <w:lang w:val="es-ES_tradnl" w:eastAsia="zh-CN"/>
              </w:rPr>
              <w:t>,</w:t>
            </w:r>
            <w:r w:rsidRPr="00EA1DD3">
              <w:rPr>
                <w:lang w:val="es-ES_tradnl"/>
              </w:rPr>
              <w:t>25-</w:t>
            </w:r>
            <w:r w:rsidRPr="00EA1DD3">
              <w:rPr>
                <w:lang w:val="es-ES_tradnl" w:eastAsia="zh-CN"/>
              </w:rPr>
              <w:t>116</w:t>
            </w:r>
          </w:p>
        </w:tc>
        <w:tc>
          <w:tcPr>
            <w:tcW w:w="1304" w:type="dxa"/>
            <w:tcBorders>
              <w:bottom w:val="single" w:sz="6" w:space="0" w:color="auto"/>
            </w:tcBorders>
          </w:tcPr>
          <w:p w:rsidR="001E59FA" w:rsidRPr="00EA1DD3" w:rsidRDefault="001E59FA" w:rsidP="00E75F98">
            <w:pPr>
              <w:pStyle w:val="Tabletext"/>
              <w:jc w:val="center"/>
              <w:rPr>
                <w:lang w:val="es-ES_tradnl"/>
              </w:rPr>
            </w:pPr>
            <w:r w:rsidRPr="00EA1DD3">
              <w:rPr>
                <w:lang w:val="es-ES_tradnl"/>
              </w:rPr>
              <w:t>1 750</w:t>
            </w:r>
          </w:p>
        </w:tc>
        <w:tc>
          <w:tcPr>
            <w:tcW w:w="1644" w:type="dxa"/>
            <w:tcBorders>
              <w:bottom w:val="single" w:sz="6" w:space="0" w:color="auto"/>
            </w:tcBorders>
          </w:tcPr>
          <w:p w:rsidR="001E59FA" w:rsidRPr="00EA1DD3" w:rsidRDefault="001E59FA" w:rsidP="00E75F98">
            <w:pPr>
              <w:pStyle w:val="Tabletext"/>
              <w:jc w:val="center"/>
              <w:rPr>
                <w:lang w:val="es-ES_tradnl"/>
              </w:rPr>
            </w:pPr>
            <w:r w:rsidRPr="00EA1DD3">
              <w:rPr>
                <w:lang w:val="es-ES_tradnl"/>
              </w:rPr>
              <w:t>115,27</w:t>
            </w:r>
          </w:p>
        </w:tc>
        <w:tc>
          <w:tcPr>
            <w:tcW w:w="3798" w:type="dxa"/>
            <w:tcBorders>
              <w:bottom w:val="single" w:sz="6" w:space="0" w:color="auto"/>
            </w:tcBorders>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CO</w:t>
            </w:r>
          </w:p>
        </w:tc>
        <w:tc>
          <w:tcPr>
            <w:tcW w:w="1361" w:type="dxa"/>
            <w:tcBorders>
              <w:bottom w:val="single" w:sz="6" w:space="0" w:color="auto"/>
            </w:tcBorders>
          </w:tcPr>
          <w:p w:rsidR="001E59FA" w:rsidRPr="00EA1DD3" w:rsidRDefault="001E59FA" w:rsidP="00E75F98">
            <w:pPr>
              <w:pStyle w:val="Tabletext"/>
              <w:jc w:val="center"/>
              <w:rPr>
                <w:lang w:val="es-ES_tradnl"/>
              </w:rPr>
            </w:pPr>
            <w:r w:rsidRPr="00EA1DD3">
              <w:rPr>
                <w:lang w:val="es-ES_tradnl"/>
              </w:rPr>
              <w:t>L</w:t>
            </w:r>
          </w:p>
        </w:tc>
      </w:tr>
      <w:tr w:rsidR="001E59FA" w:rsidRPr="00EA1DD3" w:rsidTr="005B7AC9">
        <w:tblPrEx>
          <w:tblBorders>
            <w:bottom w:val="none" w:sz="0" w:space="0" w:color="auto"/>
          </w:tblBorders>
        </w:tblPrEx>
        <w:trPr>
          <w:cantSplit/>
          <w:jc w:val="center"/>
        </w:trPr>
        <w:tc>
          <w:tcPr>
            <w:tcW w:w="1531" w:type="dxa"/>
            <w:tcBorders>
              <w:bottom w:val="single" w:sz="4" w:space="0" w:color="auto"/>
            </w:tcBorders>
          </w:tcPr>
          <w:p w:rsidR="001E59FA" w:rsidRPr="00EA1DD3" w:rsidRDefault="001E59FA" w:rsidP="00E75F98">
            <w:pPr>
              <w:pStyle w:val="Tabletext"/>
              <w:jc w:val="center"/>
              <w:rPr>
                <w:lang w:val="es-ES_tradnl"/>
              </w:rPr>
            </w:pPr>
            <w:r w:rsidRPr="00EA1DD3">
              <w:rPr>
                <w:lang w:val="es-ES_tradnl"/>
              </w:rPr>
              <w:t>115</w:t>
            </w:r>
            <w:r w:rsidRPr="00EA1DD3">
              <w:rPr>
                <w:lang w:val="es-ES_tradnl" w:eastAsia="zh-CN"/>
              </w:rPr>
              <w:t>,</w:t>
            </w:r>
            <w:r w:rsidRPr="00EA1DD3">
              <w:rPr>
                <w:lang w:val="es-ES_tradnl"/>
              </w:rPr>
              <w:t>25-122</w:t>
            </w:r>
            <w:r w:rsidRPr="00EA1DD3">
              <w:rPr>
                <w:lang w:val="es-ES_tradnl" w:eastAsia="zh-CN"/>
              </w:rPr>
              <w:t>,25</w:t>
            </w:r>
          </w:p>
        </w:tc>
        <w:tc>
          <w:tcPr>
            <w:tcW w:w="1304" w:type="dxa"/>
            <w:tcBorders>
              <w:bottom w:val="single" w:sz="4" w:space="0" w:color="auto"/>
            </w:tcBorders>
          </w:tcPr>
          <w:p w:rsidR="001E59FA" w:rsidRPr="00EA1DD3" w:rsidRDefault="001E59FA" w:rsidP="00E75F98">
            <w:pPr>
              <w:pStyle w:val="Tabletext"/>
              <w:jc w:val="center"/>
              <w:rPr>
                <w:lang w:val="es-ES_tradnl"/>
              </w:rPr>
            </w:pPr>
            <w:r w:rsidRPr="00EA1DD3">
              <w:rPr>
                <w:lang w:val="es-ES_tradnl"/>
              </w:rPr>
              <w:t>7 000</w:t>
            </w:r>
            <w:r w:rsidRPr="00EA1DD3">
              <w:rPr>
                <w:vertAlign w:val="superscript"/>
                <w:lang w:val="es-ES_tradnl"/>
              </w:rPr>
              <w:t>(</w:t>
            </w:r>
            <w:r w:rsidRPr="00EA1DD3">
              <w:rPr>
                <w:vertAlign w:val="superscript"/>
                <w:lang w:val="es-ES_tradnl" w:eastAsia="zh-CN"/>
              </w:rPr>
              <w:t>2</w:t>
            </w:r>
            <w:r w:rsidRPr="00EA1DD3">
              <w:rPr>
                <w:vertAlign w:val="superscript"/>
                <w:lang w:val="es-ES_tradnl"/>
              </w:rPr>
              <w:t>)</w:t>
            </w:r>
          </w:p>
        </w:tc>
        <w:tc>
          <w:tcPr>
            <w:tcW w:w="1644" w:type="dxa"/>
            <w:tcBorders>
              <w:bottom w:val="single" w:sz="4" w:space="0" w:color="auto"/>
            </w:tcBorders>
          </w:tcPr>
          <w:p w:rsidR="001E59FA" w:rsidRPr="00EA1DD3" w:rsidRDefault="001E59FA" w:rsidP="00E75F98">
            <w:pPr>
              <w:pStyle w:val="Tabletext"/>
              <w:jc w:val="center"/>
              <w:rPr>
                <w:lang w:val="es-ES_tradnl"/>
              </w:rPr>
            </w:pPr>
            <w:r w:rsidRPr="00EA1DD3">
              <w:rPr>
                <w:lang w:val="es-ES_tradnl"/>
              </w:rPr>
              <w:t>118,75</w:t>
            </w:r>
          </w:p>
        </w:tc>
        <w:tc>
          <w:tcPr>
            <w:tcW w:w="3798" w:type="dxa"/>
            <w:tcBorders>
              <w:bottom w:val="single" w:sz="4" w:space="0" w:color="auto"/>
            </w:tcBorders>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Perfil de la temperatura atmosférica (raya de absorción del O</w:t>
            </w:r>
            <w:r w:rsidRPr="00EA1DD3">
              <w:rPr>
                <w:sz w:val="22"/>
                <w:vertAlign w:val="subscript"/>
                <w:lang w:val="es-ES_tradnl"/>
              </w:rPr>
              <w:t>2</w:t>
            </w:r>
            <w:r w:rsidRPr="00EA1DD3">
              <w:rPr>
                <w:sz w:val="22"/>
                <w:lang w:val="es-ES_tradnl"/>
              </w:rPr>
              <w:t>)</w:t>
            </w:r>
          </w:p>
        </w:tc>
        <w:tc>
          <w:tcPr>
            <w:tcW w:w="1361" w:type="dxa"/>
            <w:tcBorders>
              <w:bottom w:val="single" w:sz="4" w:space="0" w:color="auto"/>
            </w:tcBorders>
          </w:tcPr>
          <w:p w:rsidR="001E59FA" w:rsidRPr="00EA1DD3" w:rsidRDefault="001E59FA" w:rsidP="00E75F98">
            <w:pPr>
              <w:pStyle w:val="Tabletext"/>
              <w:jc w:val="center"/>
              <w:rPr>
                <w:lang w:val="es-ES_tradnl"/>
              </w:rPr>
            </w:pPr>
            <w:r w:rsidRPr="00EA1DD3">
              <w:rPr>
                <w:lang w:val="es-ES_tradnl"/>
              </w:rPr>
              <w:t>N, L</w:t>
            </w:r>
          </w:p>
        </w:tc>
      </w:tr>
      <w:tr w:rsidR="001E59FA" w:rsidRPr="00EA1DD3" w:rsidTr="005B7AC9">
        <w:tblPrEx>
          <w:tblBorders>
            <w:bottom w:val="none" w:sz="0" w:space="0" w:color="auto"/>
          </w:tblBorders>
        </w:tblPrEx>
        <w:trPr>
          <w:cantSplit/>
          <w:jc w:val="center"/>
        </w:trPr>
        <w:tc>
          <w:tcPr>
            <w:tcW w:w="1531" w:type="dxa"/>
          </w:tcPr>
          <w:p w:rsidR="001E59FA" w:rsidRPr="00EA1DD3" w:rsidRDefault="001E59FA" w:rsidP="00E75F98">
            <w:pPr>
              <w:pStyle w:val="Tabletext"/>
              <w:jc w:val="center"/>
              <w:rPr>
                <w:lang w:val="es-ES_tradnl"/>
              </w:rPr>
            </w:pPr>
            <w:r w:rsidRPr="00EA1DD3">
              <w:rPr>
                <w:lang w:val="es-ES_tradnl"/>
              </w:rPr>
              <w:t>148</w:t>
            </w:r>
            <w:r w:rsidRPr="00EA1DD3">
              <w:rPr>
                <w:lang w:val="es-ES_tradnl" w:eastAsia="zh-CN"/>
              </w:rPr>
              <w:t>,</w:t>
            </w:r>
            <w:r w:rsidRPr="00EA1DD3">
              <w:rPr>
                <w:lang w:val="es-ES_tradnl"/>
              </w:rPr>
              <w:t>5-151</w:t>
            </w:r>
            <w:r w:rsidRPr="00EA1DD3">
              <w:rPr>
                <w:lang w:val="es-ES_tradnl" w:eastAsia="zh-CN"/>
              </w:rPr>
              <w:t>,5</w:t>
            </w:r>
          </w:p>
        </w:tc>
        <w:tc>
          <w:tcPr>
            <w:tcW w:w="1304" w:type="dxa"/>
          </w:tcPr>
          <w:p w:rsidR="001E59FA" w:rsidRPr="00EA1DD3" w:rsidRDefault="001E59FA" w:rsidP="00E75F98">
            <w:pPr>
              <w:pStyle w:val="Tabletext"/>
              <w:jc w:val="center"/>
              <w:rPr>
                <w:lang w:val="es-ES_tradnl"/>
              </w:rPr>
            </w:pPr>
            <w:r w:rsidRPr="00EA1DD3">
              <w:rPr>
                <w:lang w:val="es-ES_tradnl"/>
              </w:rPr>
              <w:t>3 000</w:t>
            </w:r>
          </w:p>
        </w:tc>
        <w:tc>
          <w:tcPr>
            <w:tcW w:w="1644" w:type="dxa"/>
          </w:tcPr>
          <w:p w:rsidR="001E59FA" w:rsidRPr="00EA1DD3" w:rsidRDefault="001E59FA" w:rsidP="00E75F98">
            <w:pPr>
              <w:pStyle w:val="Tabletext"/>
              <w:jc w:val="center"/>
              <w:rPr>
                <w:lang w:val="es-ES_tradnl"/>
              </w:rPr>
            </w:pPr>
            <w:r w:rsidRPr="00EA1DD3">
              <w:rPr>
                <w:lang w:val="es-ES_tradnl"/>
              </w:rPr>
              <w:t>150</w:t>
            </w:r>
            <w:r w:rsidRPr="00EA1DD3">
              <w:rPr>
                <w:lang w:val="es-ES_tradnl" w:eastAsia="zh-CN"/>
              </w:rPr>
              <w:t>,</w:t>
            </w:r>
            <w:r w:rsidRPr="00EA1DD3">
              <w:rPr>
                <w:lang w:val="es-ES_tradnl"/>
              </w:rPr>
              <w:t>74</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N</w:t>
            </w:r>
            <w:r w:rsidRPr="00EA1DD3">
              <w:rPr>
                <w:sz w:val="22"/>
                <w:vertAlign w:val="subscript"/>
                <w:lang w:val="es-ES_tradnl"/>
              </w:rPr>
              <w:t>2</w:t>
            </w:r>
            <w:r w:rsidRPr="00EA1DD3">
              <w:rPr>
                <w:sz w:val="22"/>
                <w:lang w:val="es-ES_tradnl"/>
              </w:rPr>
              <w:t>O, temperatura de la superficie de la Tierra, parámetros de nubes, ventana de referencia para sondeo de temperatura</w:t>
            </w:r>
          </w:p>
        </w:tc>
        <w:tc>
          <w:tcPr>
            <w:tcW w:w="1361" w:type="dxa"/>
          </w:tcPr>
          <w:p w:rsidR="001E59FA" w:rsidRPr="00EA1DD3" w:rsidRDefault="001E59FA" w:rsidP="00E75F98">
            <w:pPr>
              <w:pStyle w:val="Tabletext"/>
              <w:jc w:val="center"/>
              <w:rPr>
                <w:lang w:val="es-ES_tradnl"/>
              </w:rPr>
            </w:pPr>
            <w:r w:rsidRPr="00EA1DD3">
              <w:rPr>
                <w:lang w:val="es-ES_tradnl"/>
              </w:rPr>
              <w:t>N, L</w:t>
            </w:r>
          </w:p>
        </w:tc>
      </w:tr>
      <w:tr w:rsidR="001E59FA" w:rsidRPr="00EA1DD3" w:rsidTr="005B7AC9">
        <w:tblPrEx>
          <w:tblBorders>
            <w:bottom w:val="none" w:sz="0" w:space="0" w:color="auto"/>
          </w:tblBorders>
        </w:tblPrEx>
        <w:trPr>
          <w:cantSplit/>
          <w:jc w:val="center"/>
        </w:trPr>
        <w:tc>
          <w:tcPr>
            <w:tcW w:w="1531" w:type="dxa"/>
          </w:tcPr>
          <w:p w:rsidR="001E59FA" w:rsidRPr="00EA1DD3" w:rsidRDefault="001E59FA" w:rsidP="00E75F98">
            <w:pPr>
              <w:pStyle w:val="Tabletext"/>
              <w:jc w:val="center"/>
              <w:rPr>
                <w:lang w:val="es-ES_tradnl"/>
              </w:rPr>
            </w:pPr>
            <w:r w:rsidRPr="00EA1DD3">
              <w:rPr>
                <w:lang w:val="es-ES_tradnl"/>
              </w:rPr>
              <w:t>155</w:t>
            </w:r>
            <w:r w:rsidRPr="00EA1DD3">
              <w:rPr>
                <w:lang w:val="es-ES_tradnl" w:eastAsia="zh-CN"/>
              </w:rPr>
              <w:t>,</w:t>
            </w:r>
            <w:r w:rsidRPr="00EA1DD3">
              <w:rPr>
                <w:lang w:val="es-ES_tradnl"/>
              </w:rPr>
              <w:t>5-158</w:t>
            </w:r>
            <w:r w:rsidRPr="00EA1DD3">
              <w:rPr>
                <w:lang w:val="es-ES_tradnl" w:eastAsia="zh-CN"/>
              </w:rPr>
              <w:t>,</w:t>
            </w:r>
            <w:r w:rsidRPr="00EA1DD3">
              <w:rPr>
                <w:lang w:val="es-ES_tradnl"/>
              </w:rPr>
              <w:t>5</w:t>
            </w:r>
            <w:r w:rsidRPr="00EA1DD3">
              <w:rPr>
                <w:vertAlign w:val="superscript"/>
                <w:lang w:val="es-ES_tradnl"/>
              </w:rPr>
              <w:t>(</w:t>
            </w:r>
            <w:r w:rsidRPr="00EA1DD3">
              <w:rPr>
                <w:vertAlign w:val="superscript"/>
                <w:lang w:val="es-ES_tradnl" w:eastAsia="zh-CN"/>
              </w:rPr>
              <w:t>3)</w:t>
            </w:r>
          </w:p>
        </w:tc>
        <w:tc>
          <w:tcPr>
            <w:tcW w:w="1304" w:type="dxa"/>
          </w:tcPr>
          <w:p w:rsidR="001E59FA" w:rsidRPr="00EA1DD3" w:rsidRDefault="001E59FA" w:rsidP="00E75F98">
            <w:pPr>
              <w:pStyle w:val="Tabletext"/>
              <w:jc w:val="center"/>
              <w:rPr>
                <w:lang w:val="es-ES_tradnl"/>
              </w:rPr>
            </w:pPr>
            <w:r w:rsidRPr="00EA1DD3">
              <w:rPr>
                <w:lang w:val="es-ES_tradnl"/>
              </w:rPr>
              <w:t>3 000</w:t>
            </w:r>
          </w:p>
        </w:tc>
        <w:tc>
          <w:tcPr>
            <w:tcW w:w="1644" w:type="dxa"/>
          </w:tcPr>
          <w:p w:rsidR="001E59FA" w:rsidRPr="00EA1DD3" w:rsidRDefault="001E59FA" w:rsidP="00E75F98">
            <w:pPr>
              <w:pStyle w:val="Tabletext"/>
              <w:jc w:val="center"/>
              <w:rPr>
                <w:lang w:val="es-ES_tradnl"/>
              </w:rPr>
            </w:pPr>
            <w:r w:rsidRPr="00EA1DD3">
              <w:rPr>
                <w:lang w:val="es-ES_tradnl"/>
              </w:rPr>
              <w:t>157</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Parámetros de la Tierra y las nubes</w:t>
            </w:r>
          </w:p>
        </w:tc>
        <w:tc>
          <w:tcPr>
            <w:tcW w:w="1361" w:type="dxa"/>
          </w:tcPr>
          <w:p w:rsidR="001E59FA" w:rsidRPr="00EA1DD3" w:rsidRDefault="001E59FA" w:rsidP="00E75F98">
            <w:pPr>
              <w:pStyle w:val="Tabletext"/>
              <w:jc w:val="center"/>
              <w:rPr>
                <w:lang w:val="es-ES_tradnl"/>
              </w:rPr>
            </w:pPr>
            <w:r w:rsidRPr="00EA1DD3">
              <w:rPr>
                <w:lang w:val="es-ES_tradnl"/>
              </w:rPr>
              <w:t>N</w:t>
            </w:r>
            <w:r w:rsidRPr="00EA1DD3">
              <w:rPr>
                <w:lang w:val="es-ES_tradnl" w:eastAsia="zh-CN"/>
              </w:rPr>
              <w:t>, C</w:t>
            </w:r>
          </w:p>
        </w:tc>
      </w:tr>
      <w:tr w:rsidR="001E59FA" w:rsidRPr="00EA1DD3" w:rsidTr="005B7AC9">
        <w:tblPrEx>
          <w:tblBorders>
            <w:bottom w:val="none" w:sz="0" w:space="0" w:color="auto"/>
          </w:tblBorders>
        </w:tblPrEx>
        <w:trPr>
          <w:cantSplit/>
          <w:jc w:val="center"/>
        </w:trPr>
        <w:tc>
          <w:tcPr>
            <w:tcW w:w="1531" w:type="dxa"/>
          </w:tcPr>
          <w:p w:rsidR="001E59FA" w:rsidRPr="00EA1DD3" w:rsidRDefault="001E59FA" w:rsidP="00E75F98">
            <w:pPr>
              <w:pStyle w:val="Tabletext"/>
              <w:jc w:val="center"/>
              <w:rPr>
                <w:lang w:val="es-ES_tradnl"/>
              </w:rPr>
            </w:pPr>
            <w:r w:rsidRPr="00EA1DD3">
              <w:rPr>
                <w:lang w:val="es-ES_tradnl"/>
              </w:rPr>
              <w:t>164-</w:t>
            </w:r>
            <w:r w:rsidRPr="00EA1DD3">
              <w:rPr>
                <w:lang w:val="es-ES_tradnl" w:eastAsia="zh-CN"/>
              </w:rPr>
              <w:t>167</w:t>
            </w:r>
          </w:p>
        </w:tc>
        <w:tc>
          <w:tcPr>
            <w:tcW w:w="1304" w:type="dxa"/>
          </w:tcPr>
          <w:p w:rsidR="001E59FA" w:rsidRPr="00EA1DD3" w:rsidRDefault="001E59FA" w:rsidP="00E75F98">
            <w:pPr>
              <w:pStyle w:val="Tabletext"/>
              <w:jc w:val="center"/>
              <w:rPr>
                <w:lang w:val="es-ES_tradnl"/>
              </w:rPr>
            </w:pPr>
            <w:r w:rsidRPr="00EA1DD3">
              <w:rPr>
                <w:lang w:val="es-ES_tradnl"/>
              </w:rPr>
              <w:t>3 000</w:t>
            </w:r>
            <w:r w:rsidRPr="00EA1DD3">
              <w:rPr>
                <w:vertAlign w:val="superscript"/>
                <w:lang w:val="es-ES_tradnl"/>
              </w:rPr>
              <w:t>(</w:t>
            </w:r>
            <w:r w:rsidRPr="00EA1DD3">
              <w:rPr>
                <w:vertAlign w:val="superscript"/>
                <w:lang w:val="es-ES_tradnl" w:eastAsia="zh-CN"/>
              </w:rPr>
              <w:t>2</w:t>
            </w:r>
            <w:r w:rsidRPr="00EA1DD3">
              <w:rPr>
                <w:vertAlign w:val="superscript"/>
                <w:lang w:val="es-ES_tradnl"/>
              </w:rPr>
              <w:t>)</w:t>
            </w:r>
          </w:p>
        </w:tc>
        <w:tc>
          <w:tcPr>
            <w:tcW w:w="1644" w:type="dxa"/>
          </w:tcPr>
          <w:p w:rsidR="001E59FA" w:rsidRPr="00EA1DD3" w:rsidRDefault="001E59FA" w:rsidP="00E75F98">
            <w:pPr>
              <w:pStyle w:val="Tabletext"/>
              <w:jc w:val="center"/>
              <w:rPr>
                <w:lang w:val="es-ES_tradnl"/>
              </w:rPr>
            </w:pPr>
            <w:r w:rsidRPr="00EA1DD3">
              <w:rPr>
                <w:lang w:val="es-ES_tradnl"/>
              </w:rPr>
              <w:t>164</w:t>
            </w:r>
            <w:r w:rsidRPr="00EA1DD3">
              <w:rPr>
                <w:lang w:val="es-ES_tradnl" w:eastAsia="zh-CN"/>
              </w:rPr>
              <w:t>,</w:t>
            </w:r>
            <w:r w:rsidRPr="00EA1DD3">
              <w:rPr>
                <w:lang w:val="es-ES_tradnl"/>
              </w:rPr>
              <w:t>38, 167</w:t>
            </w:r>
            <w:r w:rsidRPr="00EA1DD3">
              <w:rPr>
                <w:lang w:val="es-ES_tradnl" w:eastAsia="zh-CN"/>
              </w:rPr>
              <w:t>,</w:t>
            </w:r>
            <w:r w:rsidRPr="00EA1DD3">
              <w:rPr>
                <w:lang w:val="es-ES_tradnl"/>
              </w:rPr>
              <w:t>2</w:t>
            </w:r>
          </w:p>
        </w:tc>
        <w:tc>
          <w:tcPr>
            <w:tcW w:w="3798" w:type="dxa"/>
            <w:vAlign w:val="center"/>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N</w:t>
            </w:r>
            <w:r w:rsidRPr="00EA1DD3">
              <w:rPr>
                <w:sz w:val="22"/>
                <w:vertAlign w:val="subscript"/>
                <w:lang w:val="es-ES_tradnl"/>
              </w:rPr>
              <w:t>2</w:t>
            </w:r>
            <w:r w:rsidRPr="00EA1DD3">
              <w:rPr>
                <w:sz w:val="22"/>
                <w:lang w:val="es-ES_tradnl"/>
              </w:rPr>
              <w:t>O, agua y hielo de nubes, lluvia, CO, ClO</w:t>
            </w:r>
          </w:p>
        </w:tc>
        <w:tc>
          <w:tcPr>
            <w:tcW w:w="1361" w:type="dxa"/>
          </w:tcPr>
          <w:p w:rsidR="001E59FA" w:rsidRPr="00EA1DD3" w:rsidRDefault="001E59FA" w:rsidP="00E75F98">
            <w:pPr>
              <w:pStyle w:val="Tabletext"/>
              <w:jc w:val="center"/>
              <w:rPr>
                <w:lang w:val="es-ES_tradnl"/>
              </w:rPr>
            </w:pPr>
            <w:r w:rsidRPr="00EA1DD3">
              <w:rPr>
                <w:lang w:val="es-ES_tradnl"/>
              </w:rPr>
              <w:t xml:space="preserve">N, </w:t>
            </w:r>
            <w:r w:rsidRPr="00EA1DD3">
              <w:rPr>
                <w:lang w:val="es-ES_tradnl" w:eastAsia="zh-CN"/>
              </w:rPr>
              <w:t xml:space="preserve">C, </w:t>
            </w:r>
            <w:r w:rsidRPr="00EA1DD3">
              <w:rPr>
                <w:lang w:val="es-ES_tradnl"/>
              </w:rPr>
              <w:t>L</w:t>
            </w:r>
          </w:p>
        </w:tc>
      </w:tr>
      <w:tr w:rsidR="001E59FA" w:rsidRPr="00EA1DD3" w:rsidTr="005B7AC9">
        <w:tblPrEx>
          <w:tblBorders>
            <w:bottom w:val="none" w:sz="0" w:space="0" w:color="auto"/>
          </w:tblBorders>
        </w:tblPrEx>
        <w:trPr>
          <w:cantSplit/>
          <w:jc w:val="center"/>
        </w:trPr>
        <w:tc>
          <w:tcPr>
            <w:tcW w:w="1531" w:type="dxa"/>
          </w:tcPr>
          <w:p w:rsidR="001E59FA" w:rsidRPr="00EA1DD3" w:rsidRDefault="001E59FA" w:rsidP="00E75F98">
            <w:pPr>
              <w:pStyle w:val="Tabletext"/>
              <w:jc w:val="center"/>
              <w:rPr>
                <w:lang w:val="es-ES_tradnl"/>
              </w:rPr>
            </w:pPr>
            <w:r w:rsidRPr="00EA1DD3">
              <w:rPr>
                <w:lang w:val="es-ES_tradnl"/>
              </w:rPr>
              <w:t>174</w:t>
            </w:r>
            <w:r w:rsidRPr="00EA1DD3">
              <w:rPr>
                <w:lang w:val="es-ES_tradnl" w:eastAsia="zh-CN"/>
              </w:rPr>
              <w:t>,</w:t>
            </w:r>
            <w:r w:rsidRPr="00EA1DD3">
              <w:rPr>
                <w:lang w:val="es-ES_tradnl"/>
              </w:rPr>
              <w:t>8-191</w:t>
            </w:r>
            <w:r w:rsidRPr="00EA1DD3">
              <w:rPr>
                <w:lang w:val="es-ES_tradnl" w:eastAsia="zh-CN"/>
              </w:rPr>
              <w:t>,8</w:t>
            </w:r>
          </w:p>
        </w:tc>
        <w:tc>
          <w:tcPr>
            <w:tcW w:w="1304" w:type="dxa"/>
          </w:tcPr>
          <w:p w:rsidR="001E59FA" w:rsidRPr="00EA1DD3" w:rsidRDefault="001E59FA" w:rsidP="00E75F98">
            <w:pPr>
              <w:pStyle w:val="Tabletext"/>
              <w:jc w:val="center"/>
              <w:rPr>
                <w:lang w:val="es-ES_tradnl"/>
              </w:rPr>
            </w:pPr>
            <w:r w:rsidRPr="00EA1DD3">
              <w:rPr>
                <w:lang w:val="es-ES_tradnl"/>
              </w:rPr>
              <w:t>17 000</w:t>
            </w:r>
            <w:r w:rsidRPr="00EA1DD3">
              <w:rPr>
                <w:vertAlign w:val="superscript"/>
                <w:lang w:val="es-ES_tradnl"/>
              </w:rPr>
              <w:t>(</w:t>
            </w:r>
            <w:r w:rsidRPr="00EA1DD3">
              <w:rPr>
                <w:vertAlign w:val="superscript"/>
                <w:lang w:val="es-ES_tradnl" w:eastAsia="zh-CN"/>
              </w:rPr>
              <w:t>2</w:t>
            </w:r>
            <w:r w:rsidRPr="00EA1DD3">
              <w:rPr>
                <w:vertAlign w:val="superscript"/>
                <w:lang w:val="es-ES_tradnl"/>
              </w:rPr>
              <w:t>)</w:t>
            </w:r>
          </w:p>
        </w:tc>
        <w:tc>
          <w:tcPr>
            <w:tcW w:w="1644" w:type="dxa"/>
          </w:tcPr>
          <w:p w:rsidR="001E59FA" w:rsidRPr="00EA1DD3" w:rsidRDefault="001E59FA" w:rsidP="00E75F98">
            <w:pPr>
              <w:pStyle w:val="Tabletext"/>
              <w:jc w:val="center"/>
              <w:rPr>
                <w:lang w:val="es-ES_tradnl"/>
              </w:rPr>
            </w:pPr>
            <w:r w:rsidRPr="00EA1DD3">
              <w:rPr>
                <w:lang w:val="es-ES_tradnl"/>
              </w:rPr>
              <w:t>175</w:t>
            </w:r>
            <w:r w:rsidRPr="00EA1DD3">
              <w:rPr>
                <w:lang w:val="es-ES_tradnl" w:eastAsia="zh-CN"/>
              </w:rPr>
              <w:t>,</w:t>
            </w:r>
            <w:r w:rsidRPr="00EA1DD3">
              <w:rPr>
                <w:lang w:val="es-ES_tradnl"/>
              </w:rPr>
              <w:t>86, 177</w:t>
            </w:r>
            <w:r w:rsidRPr="00EA1DD3">
              <w:rPr>
                <w:lang w:val="es-ES_tradnl" w:eastAsia="zh-CN"/>
              </w:rPr>
              <w:t>,</w:t>
            </w:r>
            <w:r w:rsidRPr="00EA1DD3">
              <w:rPr>
                <w:lang w:val="es-ES_tradnl"/>
              </w:rPr>
              <w:t>26, 183</w:t>
            </w:r>
            <w:r w:rsidRPr="00EA1DD3">
              <w:rPr>
                <w:lang w:val="es-ES_tradnl" w:eastAsia="zh-CN"/>
              </w:rPr>
              <w:t>,</w:t>
            </w:r>
            <w:r w:rsidRPr="00EA1DD3">
              <w:rPr>
                <w:lang w:val="es-ES_tradnl"/>
              </w:rPr>
              <w:t>31, 184</w:t>
            </w:r>
            <w:r w:rsidRPr="00EA1DD3">
              <w:rPr>
                <w:lang w:val="es-ES_tradnl" w:eastAsia="zh-CN"/>
              </w:rPr>
              <w:t>,</w:t>
            </w:r>
            <w:r w:rsidRPr="00EA1DD3">
              <w:rPr>
                <w:lang w:val="es-ES_tradnl"/>
              </w:rPr>
              <w:t>75</w:t>
            </w:r>
          </w:p>
        </w:tc>
        <w:tc>
          <w:tcPr>
            <w:tcW w:w="3798" w:type="dxa"/>
          </w:tcPr>
          <w:p w:rsidR="001E59FA" w:rsidRPr="00EA1DD3" w:rsidRDefault="001E59FA" w:rsidP="00683DFB">
            <w:pPr>
              <w:tabs>
                <w:tab w:val="clear" w:pos="794"/>
                <w:tab w:val="clear" w:pos="1191"/>
                <w:tab w:val="clear" w:pos="1588"/>
                <w:tab w:val="clear" w:pos="1985"/>
              </w:tabs>
              <w:spacing w:before="40" w:after="40"/>
              <w:jc w:val="left"/>
              <w:rPr>
                <w:sz w:val="22"/>
                <w:lang w:val="es-ES_tradnl"/>
              </w:rPr>
            </w:pPr>
            <w:r w:rsidRPr="00EA1DD3">
              <w:rPr>
                <w:sz w:val="22"/>
                <w:lang w:val="es-ES_tradnl"/>
              </w:rPr>
              <w:t>N</w:t>
            </w:r>
            <w:r w:rsidRPr="00EA1DD3">
              <w:rPr>
                <w:sz w:val="22"/>
                <w:vertAlign w:val="subscript"/>
                <w:lang w:val="es-ES_tradnl"/>
              </w:rPr>
              <w:t>2</w:t>
            </w:r>
            <w:r w:rsidRPr="00EA1DD3">
              <w:rPr>
                <w:sz w:val="22"/>
                <w:lang w:val="es-ES_tradnl"/>
              </w:rPr>
              <w:t>O, perfil del vapor de agua, O</w:t>
            </w:r>
            <w:r w:rsidRPr="00EA1DD3">
              <w:rPr>
                <w:sz w:val="22"/>
                <w:vertAlign w:val="subscript"/>
                <w:lang w:val="es-ES_tradnl"/>
              </w:rPr>
              <w:t>3</w:t>
            </w:r>
          </w:p>
        </w:tc>
        <w:tc>
          <w:tcPr>
            <w:tcW w:w="1361" w:type="dxa"/>
          </w:tcPr>
          <w:p w:rsidR="001E59FA" w:rsidRPr="00EA1DD3" w:rsidRDefault="001E59FA" w:rsidP="00E75F98">
            <w:pPr>
              <w:pStyle w:val="Tabletext"/>
              <w:jc w:val="center"/>
              <w:rPr>
                <w:lang w:val="es-ES_tradnl"/>
              </w:rPr>
            </w:pPr>
            <w:r w:rsidRPr="00EA1DD3">
              <w:rPr>
                <w:lang w:val="es-ES_tradnl"/>
              </w:rPr>
              <w:t xml:space="preserve">N, </w:t>
            </w:r>
            <w:r w:rsidRPr="00EA1DD3">
              <w:rPr>
                <w:lang w:val="es-ES_tradnl" w:eastAsia="zh-CN"/>
              </w:rPr>
              <w:t xml:space="preserve">C, </w:t>
            </w:r>
            <w:r w:rsidRPr="00EA1DD3">
              <w:rPr>
                <w:lang w:val="es-ES_tradnl"/>
              </w:rPr>
              <w:t>L</w:t>
            </w:r>
          </w:p>
        </w:tc>
      </w:tr>
      <w:tr w:rsidR="001E59FA" w:rsidRPr="00EA1DD3" w:rsidTr="005B7AC9">
        <w:tblPrEx>
          <w:tblBorders>
            <w:bottom w:val="none" w:sz="0" w:space="0" w:color="auto"/>
          </w:tblBorders>
        </w:tblPrEx>
        <w:trPr>
          <w:cantSplit/>
          <w:jc w:val="center"/>
        </w:trPr>
        <w:tc>
          <w:tcPr>
            <w:tcW w:w="1531" w:type="dxa"/>
          </w:tcPr>
          <w:p w:rsidR="001E59FA" w:rsidRPr="00EA1DD3" w:rsidRDefault="001E59FA" w:rsidP="00E75F98">
            <w:pPr>
              <w:pStyle w:val="Tabletext"/>
              <w:jc w:val="center"/>
              <w:rPr>
                <w:lang w:val="es-ES_tradnl"/>
              </w:rPr>
            </w:pPr>
            <w:r w:rsidRPr="00EA1DD3">
              <w:rPr>
                <w:lang w:val="es-ES_tradnl"/>
              </w:rPr>
              <w:t>200-</w:t>
            </w:r>
            <w:r w:rsidRPr="00EA1DD3">
              <w:rPr>
                <w:lang w:val="es-ES_tradnl" w:eastAsia="zh-CN"/>
              </w:rPr>
              <w:t>209</w:t>
            </w:r>
          </w:p>
        </w:tc>
        <w:tc>
          <w:tcPr>
            <w:tcW w:w="1304" w:type="dxa"/>
          </w:tcPr>
          <w:p w:rsidR="001E59FA" w:rsidRPr="00EA1DD3" w:rsidRDefault="001E59FA" w:rsidP="00E75F98">
            <w:pPr>
              <w:pStyle w:val="Tabletext"/>
              <w:jc w:val="center"/>
              <w:rPr>
                <w:lang w:val="es-ES_tradnl"/>
              </w:rPr>
            </w:pPr>
            <w:r w:rsidRPr="00EA1DD3">
              <w:rPr>
                <w:lang w:val="es-ES_tradnl"/>
              </w:rPr>
              <w:t>9 000</w:t>
            </w:r>
            <w:r w:rsidRPr="00EA1DD3">
              <w:rPr>
                <w:vertAlign w:val="superscript"/>
                <w:lang w:val="es-ES_tradnl"/>
              </w:rPr>
              <w:t>(</w:t>
            </w:r>
            <w:r w:rsidRPr="00EA1DD3">
              <w:rPr>
                <w:vertAlign w:val="superscript"/>
                <w:lang w:val="es-ES_tradnl" w:eastAsia="zh-CN"/>
              </w:rPr>
              <w:t>2</w:t>
            </w:r>
            <w:r w:rsidRPr="00EA1DD3">
              <w:rPr>
                <w:vertAlign w:val="superscript"/>
                <w:lang w:val="es-ES_tradnl"/>
              </w:rPr>
              <w:t>)</w:t>
            </w:r>
          </w:p>
        </w:tc>
        <w:tc>
          <w:tcPr>
            <w:tcW w:w="1644" w:type="dxa"/>
          </w:tcPr>
          <w:p w:rsidR="001E59FA" w:rsidRPr="00EA1DD3" w:rsidRDefault="001E59FA" w:rsidP="00E75F98">
            <w:pPr>
              <w:pStyle w:val="Tabletext"/>
              <w:jc w:val="center"/>
              <w:rPr>
                <w:lang w:val="es-ES_tradnl"/>
              </w:rPr>
            </w:pPr>
            <w:r w:rsidRPr="00EA1DD3">
              <w:rPr>
                <w:lang w:val="es-ES_tradnl"/>
              </w:rPr>
              <w:t>200</w:t>
            </w:r>
            <w:r w:rsidRPr="00EA1DD3">
              <w:rPr>
                <w:lang w:val="es-ES_tradnl" w:eastAsia="zh-CN"/>
              </w:rPr>
              <w:t>,</w:t>
            </w:r>
            <w:r w:rsidRPr="00EA1DD3">
              <w:rPr>
                <w:lang w:val="es-ES_tradnl"/>
              </w:rPr>
              <w:t>98, 203</w:t>
            </w:r>
            <w:r w:rsidRPr="00EA1DD3">
              <w:rPr>
                <w:lang w:val="es-ES_tradnl" w:eastAsia="zh-CN"/>
              </w:rPr>
              <w:t>,</w:t>
            </w:r>
            <w:r w:rsidRPr="00EA1DD3">
              <w:rPr>
                <w:lang w:val="es-ES_tradnl"/>
              </w:rPr>
              <w:t>4, 204</w:t>
            </w:r>
            <w:r w:rsidRPr="00EA1DD3">
              <w:rPr>
                <w:lang w:val="es-ES_tradnl" w:eastAsia="zh-CN"/>
              </w:rPr>
              <w:t>,</w:t>
            </w:r>
            <w:r w:rsidRPr="00EA1DD3">
              <w:rPr>
                <w:lang w:val="es-ES_tradnl"/>
              </w:rPr>
              <w:t>35, 206</w:t>
            </w:r>
            <w:r w:rsidRPr="00EA1DD3">
              <w:rPr>
                <w:lang w:val="es-ES_tradnl" w:eastAsia="zh-CN"/>
              </w:rPr>
              <w:t>,</w:t>
            </w:r>
            <w:r w:rsidRPr="00EA1DD3">
              <w:rPr>
                <w:lang w:val="es-ES_tradnl"/>
              </w:rPr>
              <w:t>13, 208</w:t>
            </w:r>
            <w:r w:rsidRPr="00EA1DD3">
              <w:rPr>
                <w:lang w:val="es-ES_tradnl" w:eastAsia="zh-CN"/>
              </w:rPr>
              <w:t>,</w:t>
            </w:r>
            <w:r w:rsidRPr="00EA1DD3">
              <w:rPr>
                <w:lang w:val="es-ES_tradnl"/>
              </w:rPr>
              <w:t>64</w:t>
            </w:r>
          </w:p>
        </w:tc>
        <w:tc>
          <w:tcPr>
            <w:tcW w:w="3798" w:type="dxa"/>
          </w:tcPr>
          <w:p w:rsidR="001E59FA" w:rsidRPr="00EA1DD3" w:rsidRDefault="001E59FA" w:rsidP="00EA1DD3">
            <w:pPr>
              <w:tabs>
                <w:tab w:val="clear" w:pos="794"/>
                <w:tab w:val="clear" w:pos="1191"/>
                <w:tab w:val="clear" w:pos="1588"/>
                <w:tab w:val="clear" w:pos="1985"/>
              </w:tabs>
              <w:spacing w:before="40" w:after="40"/>
              <w:jc w:val="left"/>
              <w:rPr>
                <w:sz w:val="22"/>
                <w:lang w:val="es-ES_tradnl"/>
              </w:rPr>
            </w:pPr>
            <w:r w:rsidRPr="00EA1DD3">
              <w:rPr>
                <w:sz w:val="22"/>
                <w:lang w:val="es-ES_tradnl"/>
              </w:rPr>
              <w:t>N</w:t>
            </w:r>
            <w:r w:rsidRPr="00EA1DD3">
              <w:rPr>
                <w:sz w:val="22"/>
                <w:vertAlign w:val="subscript"/>
                <w:lang w:val="es-ES_tradnl"/>
              </w:rPr>
              <w:t>2</w:t>
            </w:r>
            <w:r w:rsidRPr="00EA1DD3">
              <w:rPr>
                <w:sz w:val="22"/>
                <w:lang w:val="es-ES_tradnl"/>
              </w:rPr>
              <w:t>O, ClO, vapor de agua, O</w:t>
            </w:r>
            <w:r w:rsidRPr="00EA1DD3">
              <w:rPr>
                <w:sz w:val="22"/>
                <w:vertAlign w:val="subscript"/>
                <w:lang w:val="es-ES_tradnl"/>
              </w:rPr>
              <w:t>3</w:t>
            </w:r>
          </w:p>
        </w:tc>
        <w:tc>
          <w:tcPr>
            <w:tcW w:w="1361" w:type="dxa"/>
          </w:tcPr>
          <w:p w:rsidR="001E59FA" w:rsidRPr="00EA1DD3" w:rsidRDefault="001E59FA" w:rsidP="00E75F98">
            <w:pPr>
              <w:pStyle w:val="Tabletext"/>
              <w:jc w:val="center"/>
              <w:rPr>
                <w:lang w:val="es-ES_tradnl"/>
              </w:rPr>
            </w:pPr>
            <w:r w:rsidRPr="00EA1DD3">
              <w:rPr>
                <w:lang w:val="es-ES_tradnl"/>
              </w:rPr>
              <w:t>L</w:t>
            </w:r>
          </w:p>
        </w:tc>
      </w:tr>
      <w:tr w:rsidR="005B7AC9" w:rsidRPr="00EA1DD3" w:rsidTr="005B7AC9">
        <w:tblPrEx>
          <w:tblBorders>
            <w:bottom w:val="none" w:sz="0" w:space="0" w:color="auto"/>
          </w:tblBorders>
        </w:tblPrEx>
        <w:trPr>
          <w:cantSplit/>
          <w:jc w:val="center"/>
        </w:trPr>
        <w:tc>
          <w:tcPr>
            <w:tcW w:w="1531" w:type="dxa"/>
          </w:tcPr>
          <w:p w:rsidR="005B7AC9" w:rsidRPr="00EA1DD3" w:rsidRDefault="005B7AC9" w:rsidP="002020B5">
            <w:pPr>
              <w:pStyle w:val="Tabletext"/>
              <w:jc w:val="center"/>
              <w:rPr>
                <w:lang w:val="es-ES_tradnl"/>
              </w:rPr>
            </w:pPr>
            <w:r w:rsidRPr="00EA1DD3">
              <w:rPr>
                <w:lang w:val="es-ES_tradnl"/>
              </w:rPr>
              <w:t>226-231</w:t>
            </w:r>
            <w:r w:rsidRPr="00EA1DD3">
              <w:rPr>
                <w:lang w:val="es-ES_tradnl" w:eastAsia="zh-CN"/>
              </w:rPr>
              <w:t>,5</w:t>
            </w:r>
          </w:p>
        </w:tc>
        <w:tc>
          <w:tcPr>
            <w:tcW w:w="1304" w:type="dxa"/>
          </w:tcPr>
          <w:p w:rsidR="005B7AC9" w:rsidRPr="00EA1DD3" w:rsidRDefault="005B7AC9" w:rsidP="002020B5">
            <w:pPr>
              <w:pStyle w:val="Tabletext"/>
              <w:jc w:val="center"/>
              <w:rPr>
                <w:lang w:val="es-ES_tradnl"/>
              </w:rPr>
            </w:pPr>
            <w:r w:rsidRPr="00EA1DD3">
              <w:rPr>
                <w:lang w:val="es-ES_tradnl"/>
              </w:rPr>
              <w:t>5 500</w:t>
            </w:r>
          </w:p>
        </w:tc>
        <w:tc>
          <w:tcPr>
            <w:tcW w:w="1644" w:type="dxa"/>
          </w:tcPr>
          <w:p w:rsidR="005B7AC9" w:rsidRPr="00EA1DD3" w:rsidRDefault="005B7AC9" w:rsidP="002020B5">
            <w:pPr>
              <w:pStyle w:val="Tabletext"/>
              <w:jc w:val="center"/>
              <w:rPr>
                <w:lang w:val="es-ES_tradnl"/>
              </w:rPr>
            </w:pPr>
            <w:r w:rsidRPr="00EA1DD3">
              <w:rPr>
                <w:lang w:val="es-ES_tradnl"/>
              </w:rPr>
              <w:t>226</w:t>
            </w:r>
            <w:r w:rsidRPr="00EA1DD3">
              <w:rPr>
                <w:lang w:val="es-ES_tradnl" w:eastAsia="zh-CN"/>
              </w:rPr>
              <w:t>,</w:t>
            </w:r>
            <w:r w:rsidRPr="00EA1DD3">
              <w:rPr>
                <w:lang w:val="es-ES_tradnl"/>
              </w:rPr>
              <w:t>09, 230</w:t>
            </w:r>
            <w:r w:rsidRPr="00EA1DD3">
              <w:rPr>
                <w:lang w:val="es-ES_tradnl" w:eastAsia="zh-CN"/>
              </w:rPr>
              <w:t>,</w:t>
            </w:r>
            <w:r w:rsidRPr="00EA1DD3">
              <w:rPr>
                <w:lang w:val="es-ES_tradnl"/>
              </w:rPr>
              <w:t>54, 231</w:t>
            </w:r>
            <w:r w:rsidRPr="00EA1DD3">
              <w:rPr>
                <w:lang w:val="es-ES_tradnl" w:eastAsia="zh-CN"/>
              </w:rPr>
              <w:t>,</w:t>
            </w:r>
            <w:r w:rsidRPr="00EA1DD3">
              <w:rPr>
                <w:lang w:val="es-ES_tradnl"/>
              </w:rPr>
              <w:t>28</w:t>
            </w:r>
          </w:p>
        </w:tc>
        <w:tc>
          <w:tcPr>
            <w:tcW w:w="3798" w:type="dxa"/>
          </w:tcPr>
          <w:p w:rsidR="005B7AC9" w:rsidRPr="00EA1DD3" w:rsidRDefault="005B7AC9" w:rsidP="002020B5">
            <w:pPr>
              <w:tabs>
                <w:tab w:val="clear" w:pos="794"/>
                <w:tab w:val="clear" w:pos="1191"/>
                <w:tab w:val="clear" w:pos="1588"/>
                <w:tab w:val="clear" w:pos="1985"/>
              </w:tabs>
              <w:spacing w:before="40" w:after="40"/>
              <w:jc w:val="left"/>
              <w:rPr>
                <w:sz w:val="22"/>
                <w:lang w:val="es-ES_tradnl"/>
              </w:rPr>
            </w:pPr>
            <w:r w:rsidRPr="00EA1DD3">
              <w:rPr>
                <w:sz w:val="22"/>
                <w:lang w:val="es-ES_tradnl"/>
              </w:rPr>
              <w:t>Nubes, humedad, N</w:t>
            </w:r>
            <w:r w:rsidRPr="00EA1DD3">
              <w:rPr>
                <w:sz w:val="22"/>
                <w:vertAlign w:val="subscript"/>
                <w:lang w:val="es-ES_tradnl"/>
              </w:rPr>
              <w:t>2</w:t>
            </w:r>
            <w:r w:rsidRPr="00EA1DD3">
              <w:rPr>
                <w:sz w:val="22"/>
                <w:lang w:val="es-ES_tradnl"/>
              </w:rPr>
              <w:t>O (226,09 GHz), CO (230,54 GHz), O</w:t>
            </w:r>
            <w:r w:rsidRPr="00EA1DD3">
              <w:rPr>
                <w:sz w:val="22"/>
                <w:vertAlign w:val="subscript"/>
                <w:lang w:val="es-ES_tradnl"/>
              </w:rPr>
              <w:t>3</w:t>
            </w:r>
            <w:r w:rsidRPr="00EA1DD3">
              <w:rPr>
                <w:sz w:val="22"/>
                <w:lang w:val="es-ES_tradnl"/>
              </w:rPr>
              <w:t xml:space="preserve"> (231,28 GHz), ventana de referencia</w:t>
            </w:r>
          </w:p>
        </w:tc>
        <w:tc>
          <w:tcPr>
            <w:tcW w:w="1361" w:type="dxa"/>
          </w:tcPr>
          <w:p w:rsidR="005B7AC9" w:rsidRPr="00EA1DD3" w:rsidRDefault="005B7AC9" w:rsidP="002020B5">
            <w:pPr>
              <w:pStyle w:val="Tabletext"/>
              <w:jc w:val="center"/>
              <w:rPr>
                <w:lang w:val="es-ES_tradnl"/>
              </w:rPr>
            </w:pPr>
            <w:r w:rsidRPr="00EA1DD3">
              <w:rPr>
                <w:lang w:val="es-ES_tradnl"/>
              </w:rPr>
              <w:t>N, L</w:t>
            </w:r>
          </w:p>
        </w:tc>
      </w:tr>
      <w:tr w:rsidR="005B7AC9" w:rsidRPr="00EA1DD3" w:rsidTr="005B7AC9">
        <w:tblPrEx>
          <w:tblBorders>
            <w:bottom w:val="none" w:sz="0" w:space="0" w:color="auto"/>
          </w:tblBorders>
        </w:tblPrEx>
        <w:trPr>
          <w:cantSplit/>
          <w:jc w:val="center"/>
        </w:trPr>
        <w:tc>
          <w:tcPr>
            <w:tcW w:w="1531" w:type="dxa"/>
          </w:tcPr>
          <w:p w:rsidR="005B7AC9" w:rsidRPr="00EA1DD3" w:rsidRDefault="005B7AC9" w:rsidP="002020B5">
            <w:pPr>
              <w:pStyle w:val="Tabletext"/>
              <w:jc w:val="center"/>
              <w:rPr>
                <w:lang w:val="es-ES_tradnl"/>
              </w:rPr>
            </w:pPr>
            <w:r w:rsidRPr="00EA1DD3">
              <w:rPr>
                <w:lang w:val="es-ES_tradnl" w:eastAsia="zh-CN"/>
              </w:rPr>
              <w:t>235-238</w:t>
            </w:r>
          </w:p>
        </w:tc>
        <w:tc>
          <w:tcPr>
            <w:tcW w:w="1304" w:type="dxa"/>
          </w:tcPr>
          <w:p w:rsidR="005B7AC9" w:rsidRPr="00EA1DD3" w:rsidRDefault="005B7AC9" w:rsidP="002020B5">
            <w:pPr>
              <w:pStyle w:val="Tabletext"/>
              <w:jc w:val="center"/>
              <w:rPr>
                <w:lang w:val="es-ES_tradnl"/>
              </w:rPr>
            </w:pPr>
            <w:r w:rsidRPr="00EA1DD3">
              <w:rPr>
                <w:lang w:val="es-ES_tradnl" w:eastAsia="zh-CN"/>
              </w:rPr>
              <w:t>3</w:t>
            </w:r>
            <w:r w:rsidRPr="00EA1DD3">
              <w:rPr>
                <w:lang w:val="es-ES_tradnl"/>
              </w:rPr>
              <w:t> 000</w:t>
            </w:r>
          </w:p>
        </w:tc>
        <w:tc>
          <w:tcPr>
            <w:tcW w:w="1644" w:type="dxa"/>
          </w:tcPr>
          <w:p w:rsidR="005B7AC9" w:rsidRPr="00EA1DD3" w:rsidRDefault="005B7AC9" w:rsidP="002020B5">
            <w:pPr>
              <w:pStyle w:val="Tabletext"/>
              <w:jc w:val="center"/>
              <w:rPr>
                <w:lang w:val="es-ES_tradnl"/>
              </w:rPr>
            </w:pPr>
            <w:r w:rsidRPr="00EA1DD3">
              <w:rPr>
                <w:lang w:val="es-ES_tradnl"/>
              </w:rPr>
              <w:t>235</w:t>
            </w:r>
            <w:r w:rsidRPr="00EA1DD3">
              <w:rPr>
                <w:lang w:val="es-ES_tradnl" w:eastAsia="zh-CN"/>
              </w:rPr>
              <w:t>,</w:t>
            </w:r>
            <w:r w:rsidRPr="00EA1DD3">
              <w:rPr>
                <w:lang w:val="es-ES_tradnl"/>
              </w:rPr>
              <w:t>71, 237</w:t>
            </w:r>
            <w:r w:rsidRPr="00EA1DD3">
              <w:rPr>
                <w:lang w:val="es-ES_tradnl" w:eastAsia="zh-CN"/>
              </w:rPr>
              <w:t>,</w:t>
            </w:r>
            <w:r w:rsidRPr="00EA1DD3">
              <w:rPr>
                <w:lang w:val="es-ES_tradnl"/>
              </w:rPr>
              <w:t>15</w:t>
            </w:r>
          </w:p>
        </w:tc>
        <w:tc>
          <w:tcPr>
            <w:tcW w:w="3798" w:type="dxa"/>
          </w:tcPr>
          <w:p w:rsidR="005B7AC9" w:rsidRPr="00EA1DD3" w:rsidRDefault="005B7AC9" w:rsidP="002020B5">
            <w:pPr>
              <w:pStyle w:val="Tabletext"/>
              <w:jc w:val="left"/>
              <w:rPr>
                <w:lang w:val="es-ES_tradnl"/>
              </w:rPr>
            </w:pPr>
            <w:r w:rsidRPr="00EA1DD3">
              <w:rPr>
                <w:lang w:val="es-ES_tradnl" w:eastAsia="zh-CN"/>
              </w:rPr>
              <w:t>O</w:t>
            </w:r>
            <w:r w:rsidRPr="00EA1DD3">
              <w:rPr>
                <w:vertAlign w:val="subscript"/>
                <w:lang w:val="es-ES_tradnl" w:eastAsia="zh-CN"/>
              </w:rPr>
              <w:t>3</w:t>
            </w:r>
          </w:p>
        </w:tc>
        <w:tc>
          <w:tcPr>
            <w:tcW w:w="1361" w:type="dxa"/>
          </w:tcPr>
          <w:p w:rsidR="005B7AC9" w:rsidRPr="00EA1DD3" w:rsidRDefault="005B7AC9" w:rsidP="002020B5">
            <w:pPr>
              <w:pStyle w:val="Tabletext"/>
              <w:jc w:val="center"/>
              <w:rPr>
                <w:lang w:val="es-ES_tradnl"/>
              </w:rPr>
            </w:pPr>
            <w:r w:rsidRPr="00EA1DD3">
              <w:rPr>
                <w:lang w:val="es-ES_tradnl"/>
              </w:rPr>
              <w:t>L</w:t>
            </w:r>
          </w:p>
        </w:tc>
      </w:tr>
      <w:tr w:rsidR="005B7AC9" w:rsidRPr="00EA1DD3" w:rsidTr="005B7AC9">
        <w:tblPrEx>
          <w:tblBorders>
            <w:bottom w:val="none" w:sz="0" w:space="0" w:color="auto"/>
          </w:tblBorders>
        </w:tblPrEx>
        <w:trPr>
          <w:cantSplit/>
          <w:jc w:val="center"/>
        </w:trPr>
        <w:tc>
          <w:tcPr>
            <w:tcW w:w="1531" w:type="dxa"/>
            <w:tcBorders>
              <w:bottom w:val="single" w:sz="6" w:space="0" w:color="auto"/>
            </w:tcBorders>
          </w:tcPr>
          <w:p w:rsidR="005B7AC9" w:rsidRPr="00EA1DD3" w:rsidRDefault="005B7AC9" w:rsidP="002020B5">
            <w:pPr>
              <w:pStyle w:val="Tabletext"/>
              <w:jc w:val="center"/>
              <w:rPr>
                <w:lang w:val="es-ES_tradnl" w:eastAsia="zh-CN"/>
              </w:rPr>
            </w:pPr>
            <w:r w:rsidRPr="00EA1DD3">
              <w:rPr>
                <w:lang w:val="es-ES_tradnl" w:eastAsia="zh-CN"/>
              </w:rPr>
              <w:t>250-252</w:t>
            </w:r>
          </w:p>
        </w:tc>
        <w:tc>
          <w:tcPr>
            <w:tcW w:w="1304" w:type="dxa"/>
            <w:tcBorders>
              <w:bottom w:val="single" w:sz="6" w:space="0" w:color="auto"/>
            </w:tcBorders>
          </w:tcPr>
          <w:p w:rsidR="005B7AC9" w:rsidRPr="00EA1DD3" w:rsidRDefault="005B7AC9" w:rsidP="002020B5">
            <w:pPr>
              <w:pStyle w:val="Tabletext"/>
              <w:jc w:val="center"/>
              <w:rPr>
                <w:lang w:val="es-ES_tradnl" w:eastAsia="zh-CN"/>
              </w:rPr>
            </w:pPr>
            <w:r w:rsidRPr="00EA1DD3">
              <w:rPr>
                <w:lang w:val="es-ES_tradnl" w:eastAsia="zh-CN"/>
              </w:rPr>
              <w:t>2 000</w:t>
            </w:r>
          </w:p>
        </w:tc>
        <w:tc>
          <w:tcPr>
            <w:tcW w:w="1644" w:type="dxa"/>
            <w:tcBorders>
              <w:bottom w:val="single" w:sz="6" w:space="0" w:color="auto"/>
            </w:tcBorders>
          </w:tcPr>
          <w:p w:rsidR="005B7AC9" w:rsidRPr="00EA1DD3" w:rsidRDefault="005B7AC9" w:rsidP="002020B5">
            <w:pPr>
              <w:pStyle w:val="Tabletext"/>
              <w:jc w:val="center"/>
              <w:rPr>
                <w:lang w:val="es-ES_tradnl"/>
              </w:rPr>
            </w:pPr>
            <w:r w:rsidRPr="00EA1DD3">
              <w:rPr>
                <w:lang w:val="es-ES_tradnl"/>
              </w:rPr>
              <w:t>251</w:t>
            </w:r>
            <w:r w:rsidRPr="00EA1DD3">
              <w:rPr>
                <w:lang w:val="es-ES_tradnl" w:eastAsia="zh-CN"/>
              </w:rPr>
              <w:t>,</w:t>
            </w:r>
            <w:r w:rsidRPr="00EA1DD3">
              <w:rPr>
                <w:lang w:val="es-ES_tradnl"/>
              </w:rPr>
              <w:t>21</w:t>
            </w:r>
          </w:p>
        </w:tc>
        <w:tc>
          <w:tcPr>
            <w:tcW w:w="3798" w:type="dxa"/>
            <w:tcBorders>
              <w:bottom w:val="single" w:sz="6" w:space="0" w:color="auto"/>
            </w:tcBorders>
          </w:tcPr>
          <w:p w:rsidR="005B7AC9" w:rsidRPr="00EA1DD3" w:rsidRDefault="005B7AC9" w:rsidP="002020B5">
            <w:pPr>
              <w:pStyle w:val="Tabletext"/>
              <w:jc w:val="left"/>
              <w:rPr>
                <w:lang w:val="es-ES_tradnl" w:eastAsia="zh-CN"/>
              </w:rPr>
            </w:pPr>
            <w:r w:rsidRPr="00EA1DD3">
              <w:rPr>
                <w:lang w:val="es-ES_tradnl"/>
              </w:rPr>
              <w:t>N</w:t>
            </w:r>
            <w:r w:rsidRPr="00EA1DD3">
              <w:rPr>
                <w:vertAlign w:val="subscript"/>
                <w:lang w:val="es-ES_tradnl"/>
              </w:rPr>
              <w:t>2</w:t>
            </w:r>
            <w:r w:rsidRPr="00EA1DD3">
              <w:rPr>
                <w:lang w:val="es-ES_tradnl"/>
              </w:rPr>
              <w:t>O</w:t>
            </w:r>
          </w:p>
        </w:tc>
        <w:tc>
          <w:tcPr>
            <w:tcW w:w="1361" w:type="dxa"/>
            <w:tcBorders>
              <w:bottom w:val="single" w:sz="6" w:space="0" w:color="auto"/>
            </w:tcBorders>
          </w:tcPr>
          <w:p w:rsidR="005B7AC9" w:rsidRPr="00EA1DD3" w:rsidRDefault="005B7AC9" w:rsidP="002020B5">
            <w:pPr>
              <w:pStyle w:val="Tabletext"/>
              <w:jc w:val="center"/>
              <w:rPr>
                <w:lang w:val="es-ES_tradnl"/>
              </w:rPr>
            </w:pPr>
            <w:r w:rsidRPr="00EA1DD3">
              <w:rPr>
                <w:lang w:val="es-ES_tradnl"/>
              </w:rPr>
              <w:t>L</w:t>
            </w:r>
          </w:p>
        </w:tc>
      </w:tr>
    </w:tbl>
    <w:p w:rsidR="00757C85" w:rsidRPr="00EA1DD3" w:rsidRDefault="00757C85" w:rsidP="00757C85">
      <w:pPr>
        <w:pStyle w:val="Tablefin"/>
      </w:pPr>
    </w:p>
    <w:tbl>
      <w:tblPr>
        <w:tblW w:w="9639" w:type="dxa"/>
        <w:jc w:val="center"/>
        <w:tblLayout w:type="fixed"/>
        <w:tblCellMar>
          <w:left w:w="107" w:type="dxa"/>
          <w:right w:w="107" w:type="dxa"/>
        </w:tblCellMar>
        <w:tblLook w:val="0000" w:firstRow="0" w:lastRow="0" w:firstColumn="0" w:lastColumn="0" w:noHBand="0" w:noVBand="0"/>
      </w:tblPr>
      <w:tblGrid>
        <w:gridCol w:w="9639"/>
      </w:tblGrid>
      <w:tr w:rsidR="001E59FA" w:rsidRPr="00683DFB" w:rsidTr="00D36FD8">
        <w:trPr>
          <w:cantSplit/>
          <w:jc w:val="center"/>
        </w:trPr>
        <w:tc>
          <w:tcPr>
            <w:tcW w:w="9639" w:type="dxa"/>
          </w:tcPr>
          <w:p w:rsidR="00D36FD8" w:rsidRPr="00D36FD8" w:rsidRDefault="00F42CCB" w:rsidP="00F42CCB">
            <w:pPr>
              <w:pStyle w:val="Tablelegend"/>
              <w:rPr>
                <w:i/>
                <w:iCs/>
              </w:rPr>
            </w:pPr>
            <w:r>
              <w:rPr>
                <w:i/>
                <w:iCs/>
              </w:rPr>
              <w:lastRenderedPageBreak/>
              <w:t>Notas</w:t>
            </w:r>
            <w:r w:rsidR="00D36FD8" w:rsidRPr="00D36FD8">
              <w:rPr>
                <w:i/>
                <w:iCs/>
              </w:rPr>
              <w:t xml:space="preserve"> relativas al Cuadro 1:</w:t>
            </w:r>
          </w:p>
          <w:p w:rsidR="001E59FA" w:rsidRPr="00EA1DD3" w:rsidRDefault="001E59FA" w:rsidP="003F5379">
            <w:pPr>
              <w:pStyle w:val="Tablelegend"/>
              <w:rPr>
                <w:lang w:val="es-ES_tradnl"/>
              </w:rPr>
            </w:pPr>
            <w:r w:rsidRPr="00EA1DD3">
              <w:rPr>
                <w:vertAlign w:val="superscript"/>
                <w:lang w:val="es-ES_tradnl"/>
              </w:rPr>
              <w:t>(1)</w:t>
            </w:r>
            <w:r w:rsidRPr="00EA1DD3">
              <w:rPr>
                <w:lang w:val="es-ES_tradnl" w:eastAsia="zh-CN"/>
              </w:rPr>
              <w:tab/>
            </w:r>
            <w:r w:rsidRPr="00EA1DD3">
              <w:rPr>
                <w:lang w:val="es-ES_tradnl"/>
              </w:rPr>
              <w:t>N:</w:t>
            </w:r>
            <w:r w:rsidR="003F5379">
              <w:rPr>
                <w:lang w:val="es-ES_tradnl"/>
              </w:rPr>
              <w:t> </w:t>
            </w:r>
            <w:r w:rsidRPr="00EA1DD3">
              <w:rPr>
                <w:lang w:val="es-ES_tradnl"/>
              </w:rPr>
              <w:t>Nadir</w:t>
            </w:r>
            <w:r w:rsidR="003F5379">
              <w:rPr>
                <w:lang w:val="es-ES_tradnl"/>
              </w:rPr>
              <w:t>,</w:t>
            </w:r>
            <w:r w:rsidRPr="00EA1DD3">
              <w:rPr>
                <w:lang w:val="es-ES_tradnl"/>
              </w:rPr>
              <w:t xml:space="preserve"> </w:t>
            </w:r>
            <w:r w:rsidR="003F5379" w:rsidRPr="00EA1DD3">
              <w:rPr>
                <w:lang w:val="es-ES_tradnl"/>
              </w:rPr>
              <w:t xml:space="preserve">las </w:t>
            </w:r>
            <w:r w:rsidRPr="00EA1DD3">
              <w:rPr>
                <w:lang w:val="es-ES_tradnl"/>
              </w:rPr>
              <w:t xml:space="preserve">formas de exploración del nadir son fundamentalmente el sondeo y la observación de la superficie de la Tierra según ángulos de incidencia casi perpendiculares. La exploración finaliza en la superficie o en diversos niveles de la atmósfera de conformidad con las funciones ponderadas. </w:t>
            </w:r>
            <w:r w:rsidRPr="00EA1DD3">
              <w:rPr>
                <w:lang w:val="es-ES_tradnl"/>
              </w:rPr>
              <w:br/>
              <w:t>L:</w:t>
            </w:r>
            <w:r w:rsidR="003F5379">
              <w:rPr>
                <w:lang w:val="es-ES_tradnl"/>
              </w:rPr>
              <w:t> </w:t>
            </w:r>
            <w:r w:rsidRPr="00EA1DD3">
              <w:rPr>
                <w:lang w:val="es-ES_tradnl"/>
              </w:rPr>
              <w:t>Limbo</w:t>
            </w:r>
            <w:r w:rsidR="003F5379">
              <w:rPr>
                <w:lang w:val="es-ES_tradnl"/>
              </w:rPr>
              <w:t>,</w:t>
            </w:r>
            <w:r w:rsidRPr="00EA1DD3">
              <w:rPr>
                <w:lang w:val="es-ES_tradnl"/>
              </w:rPr>
              <w:t xml:space="preserve"> </w:t>
            </w:r>
            <w:r w:rsidR="003F5379" w:rsidRPr="00EA1DD3">
              <w:rPr>
                <w:lang w:val="es-ES_tradnl"/>
              </w:rPr>
              <w:t xml:space="preserve">las </w:t>
            </w:r>
            <w:r w:rsidRPr="00EA1DD3">
              <w:rPr>
                <w:lang w:val="es-ES_tradnl"/>
              </w:rPr>
              <w:t xml:space="preserve">formas de exploración del limbo observan la atmósfera «en el borde» y finalizan en el espacio en lugar de la superficie, por lo que la ponderación es cero en la superficie y máxima en la altura del punto de tangencia. C: Cónica, los modos de exploración </w:t>
            </w:r>
            <w:r w:rsidR="00B71A18" w:rsidRPr="00EA1DD3">
              <w:rPr>
                <w:lang w:val="es-ES_tradnl"/>
              </w:rPr>
              <w:t xml:space="preserve">cónica </w:t>
            </w:r>
            <w:r w:rsidRPr="00EA1DD3">
              <w:rPr>
                <w:lang w:val="es-ES_tradnl"/>
              </w:rPr>
              <w:t>observan la superficie de la Tierra girando la antena un cierto ángulo con respecto a la dirección del nadir.</w:t>
            </w:r>
          </w:p>
          <w:p w:rsidR="001E59FA" w:rsidRPr="00EA1DD3" w:rsidRDefault="001E59FA" w:rsidP="002542C4">
            <w:pPr>
              <w:pStyle w:val="Tablelegend"/>
              <w:rPr>
                <w:lang w:val="es-ES_tradnl"/>
              </w:rPr>
            </w:pPr>
            <w:r w:rsidRPr="00EA1DD3">
              <w:rPr>
                <w:vertAlign w:val="superscript"/>
                <w:lang w:val="es-ES_tradnl"/>
              </w:rPr>
              <w:t>(2)</w:t>
            </w:r>
            <w:r w:rsidRPr="00EA1DD3">
              <w:rPr>
                <w:lang w:val="es-ES_tradnl"/>
              </w:rPr>
              <w:tab/>
              <w:t xml:space="preserve">Esta anchura de banda está ocupada por canales múltiples. </w:t>
            </w:r>
          </w:p>
          <w:p w:rsidR="001E59FA" w:rsidRPr="00EA1DD3" w:rsidRDefault="001E59FA" w:rsidP="002542C4">
            <w:pPr>
              <w:pStyle w:val="Tablelegend"/>
              <w:rPr>
                <w:lang w:val="es-ES_tradnl"/>
              </w:rPr>
            </w:pPr>
            <w:r w:rsidRPr="00EA1DD3">
              <w:rPr>
                <w:vertAlign w:val="superscript"/>
                <w:lang w:val="es-ES_tradnl"/>
              </w:rPr>
              <w:t>(3)</w:t>
            </w:r>
            <w:r w:rsidRPr="00EA1DD3">
              <w:rPr>
                <w:lang w:val="es-ES_tradnl"/>
              </w:rPr>
              <w:tab/>
              <w:t>Esta banda será necesaria hasta 2018 a fin de tener en cuenta los sensores existentes y los previstos.</w:t>
            </w:r>
          </w:p>
          <w:p w:rsidR="001E59FA" w:rsidRPr="00EA1DD3" w:rsidRDefault="001E59FA" w:rsidP="002542C4">
            <w:pPr>
              <w:pStyle w:val="Tablelegend"/>
              <w:rPr>
                <w:lang w:val="es-ES_tradnl"/>
              </w:rPr>
            </w:pPr>
            <w:r w:rsidRPr="00EA1DD3">
              <w:rPr>
                <w:vertAlign w:val="superscript"/>
                <w:lang w:val="es-ES_tradnl"/>
              </w:rPr>
              <w:t>(4)</w:t>
            </w:r>
            <w:r w:rsidRPr="00EA1DD3">
              <w:rPr>
                <w:vertAlign w:val="superscript"/>
                <w:lang w:val="es-ES_tradnl"/>
              </w:rPr>
              <w:tab/>
            </w:r>
            <w:r w:rsidRPr="00EA1DD3">
              <w:rPr>
                <w:szCs w:val="22"/>
                <w:lang w:val="es-ES_tradnl"/>
              </w:rPr>
              <w:t>Esta anchura de banda es la anchura de banda del sensor requerida en la gama de frecuencias indicada en la Columna 1.</w:t>
            </w:r>
          </w:p>
        </w:tc>
      </w:tr>
    </w:tbl>
    <w:p w:rsidR="00757C85" w:rsidRPr="00EA1DD3" w:rsidRDefault="00757C85" w:rsidP="00757C85">
      <w:pPr>
        <w:pStyle w:val="Tablefin"/>
      </w:pPr>
    </w:p>
    <w:p w:rsidR="001E59FA" w:rsidRPr="00EA1DD3" w:rsidRDefault="001E59FA" w:rsidP="001E59FA">
      <w:pPr>
        <w:pStyle w:val="TableNo"/>
        <w:rPr>
          <w:lang w:val="es-ES_tradnl"/>
        </w:rPr>
      </w:pPr>
      <w:r w:rsidRPr="00EA1DD3">
        <w:rPr>
          <w:lang w:val="es-ES_tradnl"/>
        </w:rPr>
        <w:t>CUADRO 2</w:t>
      </w:r>
    </w:p>
    <w:p w:rsidR="001E59FA" w:rsidRPr="00EA1DD3" w:rsidRDefault="001E59FA" w:rsidP="00D36FD8">
      <w:pPr>
        <w:pStyle w:val="Tabletitle"/>
        <w:rPr>
          <w:lang w:val="es-ES_tradnl"/>
        </w:rPr>
      </w:pPr>
      <w:r w:rsidRPr="00EA1DD3">
        <w:rPr>
          <w:lang w:val="es-ES_tradnl"/>
        </w:rPr>
        <w:t>Bandas de frecuencia para la teledetección pasiva</w:t>
      </w:r>
      <w:r w:rsidR="00D36FD8">
        <w:rPr>
          <w:lang w:val="es-ES_tradnl"/>
        </w:rPr>
        <w:t xml:space="preserve"> </w:t>
      </w:r>
      <w:r w:rsidRPr="00EA1DD3">
        <w:rPr>
          <w:lang w:val="es-ES_tradnl"/>
        </w:rPr>
        <w:t>por satélite</w:t>
      </w:r>
      <w:r w:rsidR="00D36FD8">
        <w:rPr>
          <w:lang w:val="es-ES_tradnl"/>
        </w:rPr>
        <w:br/>
      </w:r>
      <w:r w:rsidRPr="00EA1DD3">
        <w:rPr>
          <w:lang w:val="es-ES_tradnl"/>
        </w:rPr>
        <w:t>entre 275 y 1 000 GHz</w:t>
      </w:r>
    </w:p>
    <w:tbl>
      <w:tblPr>
        <w:tblW w:w="9639" w:type="dxa"/>
        <w:jc w:val="center"/>
        <w:tblLayout w:type="fixed"/>
        <w:tblLook w:val="0000" w:firstRow="0" w:lastRow="0" w:firstColumn="0" w:lastColumn="0" w:noHBand="0" w:noVBand="0"/>
      </w:tblPr>
      <w:tblGrid>
        <w:gridCol w:w="1435"/>
        <w:gridCol w:w="1181"/>
        <w:gridCol w:w="1653"/>
        <w:gridCol w:w="1474"/>
        <w:gridCol w:w="1227"/>
        <w:gridCol w:w="1368"/>
        <w:gridCol w:w="1301"/>
      </w:tblGrid>
      <w:tr w:rsidR="001E59FA" w:rsidRPr="00683DFB" w:rsidTr="00D36FD8">
        <w:trPr>
          <w:cantSplit/>
          <w:jc w:val="center"/>
        </w:trPr>
        <w:tc>
          <w:tcPr>
            <w:tcW w:w="1435" w:type="dxa"/>
            <w:vMerge w:val="restart"/>
            <w:tcBorders>
              <w:top w:val="single" w:sz="4" w:space="0" w:color="000000"/>
              <w:left w:val="single" w:sz="4" w:space="0" w:color="000000"/>
              <w:bottom w:val="single" w:sz="4" w:space="0" w:color="000000"/>
              <w:right w:val="nil"/>
            </w:tcBorders>
            <w:vAlign w:val="center"/>
          </w:tcPr>
          <w:p w:rsidR="001E59FA" w:rsidRPr="00EA1DD3" w:rsidRDefault="001E59FA" w:rsidP="00EA1DD3">
            <w:pPr>
              <w:pStyle w:val="Tablehead"/>
              <w:rPr>
                <w:sz w:val="20"/>
                <w:lang w:val="es-ES_tradnl" w:eastAsia="zh-CN"/>
              </w:rPr>
            </w:pPr>
            <w:r w:rsidRPr="00EA1DD3">
              <w:rPr>
                <w:sz w:val="20"/>
                <w:lang w:val="es-ES_tradnl" w:eastAsia="zh-CN"/>
              </w:rPr>
              <w:t>Bandas de frecuencia</w:t>
            </w:r>
            <w:r w:rsidRPr="00EA1DD3">
              <w:rPr>
                <w:sz w:val="20"/>
                <w:lang w:val="es-ES_tradnl" w:eastAsia="zh-CN"/>
              </w:rPr>
              <w:br/>
              <w:t>(GHz)</w:t>
            </w:r>
          </w:p>
        </w:tc>
        <w:tc>
          <w:tcPr>
            <w:tcW w:w="1181" w:type="dxa"/>
            <w:vMerge w:val="restart"/>
            <w:tcBorders>
              <w:top w:val="single" w:sz="4" w:space="0" w:color="000000"/>
              <w:left w:val="single" w:sz="4" w:space="0" w:color="000000"/>
              <w:bottom w:val="single" w:sz="4" w:space="0" w:color="000000"/>
              <w:right w:val="nil"/>
            </w:tcBorders>
            <w:vAlign w:val="center"/>
          </w:tcPr>
          <w:p w:rsidR="001E59FA" w:rsidRPr="00EA1DD3" w:rsidRDefault="001E59FA" w:rsidP="00EA1DD3">
            <w:pPr>
              <w:pStyle w:val="Tablehead"/>
              <w:rPr>
                <w:sz w:val="20"/>
                <w:lang w:val="es-ES_tradnl" w:eastAsia="zh-CN"/>
              </w:rPr>
            </w:pPr>
            <w:r w:rsidRPr="00EA1DD3">
              <w:rPr>
                <w:sz w:val="20"/>
                <w:lang w:val="es-ES_tradnl" w:eastAsia="zh-CN"/>
              </w:rPr>
              <w:t>Anchura de banda total necesaria</w:t>
            </w:r>
            <w:r w:rsidRPr="00EA1DD3">
              <w:rPr>
                <w:sz w:val="20"/>
                <w:lang w:val="es-ES_tradnl" w:eastAsia="zh-CN"/>
              </w:rPr>
              <w:br/>
              <w:t>(MHz)</w:t>
            </w:r>
          </w:p>
        </w:tc>
        <w:tc>
          <w:tcPr>
            <w:tcW w:w="1653" w:type="dxa"/>
            <w:vMerge w:val="restart"/>
            <w:tcBorders>
              <w:top w:val="single" w:sz="4" w:space="0" w:color="000000"/>
              <w:left w:val="single" w:sz="4" w:space="0" w:color="000000"/>
              <w:bottom w:val="single" w:sz="4" w:space="0" w:color="000000"/>
              <w:right w:val="nil"/>
            </w:tcBorders>
            <w:vAlign w:val="center"/>
          </w:tcPr>
          <w:p w:rsidR="001E59FA" w:rsidRPr="00EA1DD3" w:rsidRDefault="001E59FA" w:rsidP="00EA1DD3">
            <w:pPr>
              <w:pStyle w:val="Tablehead"/>
              <w:rPr>
                <w:sz w:val="20"/>
                <w:lang w:val="es-ES_tradnl" w:eastAsia="zh-CN"/>
              </w:rPr>
            </w:pPr>
            <w:r w:rsidRPr="00EA1DD3">
              <w:rPr>
                <w:sz w:val="20"/>
                <w:lang w:val="es-ES_tradnl" w:eastAsia="zh-CN"/>
              </w:rPr>
              <w:t>Rayas</w:t>
            </w:r>
            <w:r w:rsidRPr="00EA1DD3">
              <w:rPr>
                <w:sz w:val="20"/>
                <w:lang w:val="es-ES_tradnl" w:eastAsia="zh-CN"/>
              </w:rPr>
              <w:br/>
              <w:t>espectrales</w:t>
            </w:r>
            <w:r w:rsidRPr="00EA1DD3">
              <w:rPr>
                <w:sz w:val="20"/>
                <w:lang w:val="es-ES_tradnl" w:eastAsia="zh-CN"/>
              </w:rPr>
              <w:br/>
              <w:t>(GHz)</w:t>
            </w:r>
            <w:r w:rsidRPr="00EA1DD3">
              <w:rPr>
                <w:sz w:val="20"/>
                <w:lang w:val="es-ES_tradnl" w:eastAsia="zh-CN"/>
              </w:rPr>
              <w:br/>
            </w:r>
            <w:r w:rsidRPr="00EA1DD3">
              <w:rPr>
                <w:sz w:val="20"/>
                <w:lang w:val="es-ES_tradnl" w:eastAsia="ko-KR"/>
              </w:rPr>
              <w:t>(véase el</w:t>
            </w:r>
            <w:r w:rsidRPr="00EA1DD3">
              <w:rPr>
                <w:sz w:val="20"/>
                <w:lang w:val="es-ES_tradnl" w:eastAsia="ko-KR"/>
              </w:rPr>
              <w:br/>
              <w:t>Cuadro 3)</w:t>
            </w:r>
          </w:p>
        </w:tc>
        <w:tc>
          <w:tcPr>
            <w:tcW w:w="4069" w:type="dxa"/>
            <w:gridSpan w:val="3"/>
            <w:tcBorders>
              <w:top w:val="single" w:sz="4" w:space="0" w:color="000000"/>
              <w:left w:val="single" w:sz="4" w:space="0" w:color="000000"/>
              <w:bottom w:val="single" w:sz="4" w:space="0" w:color="000000"/>
              <w:right w:val="nil"/>
            </w:tcBorders>
            <w:vAlign w:val="center"/>
          </w:tcPr>
          <w:p w:rsidR="001E59FA" w:rsidRPr="00EA1DD3" w:rsidRDefault="001E59FA" w:rsidP="00EA1DD3">
            <w:pPr>
              <w:pStyle w:val="Tablehead"/>
              <w:rPr>
                <w:sz w:val="20"/>
                <w:lang w:val="es-ES_tradnl" w:eastAsia="zh-CN"/>
              </w:rPr>
            </w:pPr>
            <w:r w:rsidRPr="00EA1DD3">
              <w:rPr>
                <w:sz w:val="20"/>
                <w:lang w:val="es-ES_tradnl" w:eastAsia="zh-CN"/>
              </w:rPr>
              <w:t>Medición</w:t>
            </w:r>
          </w:p>
        </w:tc>
        <w:tc>
          <w:tcPr>
            <w:tcW w:w="1301" w:type="dxa"/>
            <w:vMerge w:val="restart"/>
            <w:tcBorders>
              <w:top w:val="single" w:sz="4" w:space="0" w:color="000000"/>
              <w:left w:val="single" w:sz="4" w:space="0" w:color="000000"/>
              <w:bottom w:val="single" w:sz="4" w:space="0" w:color="000000"/>
              <w:right w:val="single" w:sz="4" w:space="0" w:color="000000"/>
            </w:tcBorders>
            <w:vAlign w:val="center"/>
          </w:tcPr>
          <w:p w:rsidR="001E59FA" w:rsidRPr="00EA1DD3" w:rsidRDefault="001E59FA" w:rsidP="00EA1DD3">
            <w:pPr>
              <w:pStyle w:val="Tablehead"/>
              <w:rPr>
                <w:sz w:val="20"/>
                <w:lang w:val="es-ES_tradnl" w:eastAsia="zh-CN"/>
              </w:rPr>
            </w:pPr>
            <w:r w:rsidRPr="00EA1DD3">
              <w:rPr>
                <w:sz w:val="20"/>
                <w:lang w:val="es-ES_tradnl" w:eastAsia="zh-CN"/>
              </w:rPr>
              <w:t>Modo de exploración típico</w:t>
            </w:r>
            <w:r w:rsidRPr="00EA1DD3">
              <w:rPr>
                <w:sz w:val="20"/>
                <w:lang w:val="es-ES_tradnl" w:eastAsia="zh-CN"/>
              </w:rPr>
              <w:br/>
              <w:t>N, C, L</w:t>
            </w:r>
            <w:r w:rsidRPr="00EA1DD3">
              <w:rPr>
                <w:sz w:val="20"/>
                <w:vertAlign w:val="superscript"/>
                <w:lang w:val="es-ES_tradnl" w:eastAsia="zh-CN"/>
              </w:rPr>
              <w:t>(1)</w:t>
            </w:r>
          </w:p>
        </w:tc>
      </w:tr>
      <w:tr w:rsidR="001E59FA" w:rsidRPr="00EA1DD3" w:rsidTr="00D36FD8">
        <w:trPr>
          <w:cantSplit/>
          <w:tblHeader/>
          <w:jc w:val="center"/>
        </w:trPr>
        <w:tc>
          <w:tcPr>
            <w:tcW w:w="1435" w:type="dxa"/>
            <w:vMerge/>
            <w:tcBorders>
              <w:top w:val="single" w:sz="4" w:space="0" w:color="000000"/>
              <w:left w:val="single" w:sz="4" w:space="0" w:color="000000"/>
              <w:bottom w:val="single" w:sz="4" w:space="0" w:color="000000"/>
              <w:right w:val="nil"/>
            </w:tcBorders>
            <w:vAlign w:val="center"/>
          </w:tcPr>
          <w:p w:rsidR="001E59FA" w:rsidRPr="00EA1DD3" w:rsidRDefault="001E59FA" w:rsidP="00EA1DD3">
            <w:pPr>
              <w:pStyle w:val="Tabletext"/>
              <w:rPr>
                <w:sz w:val="20"/>
                <w:lang w:val="es-ES_tradnl" w:eastAsia="zh-CN"/>
              </w:rPr>
            </w:pPr>
          </w:p>
        </w:tc>
        <w:tc>
          <w:tcPr>
            <w:tcW w:w="1181" w:type="dxa"/>
            <w:vMerge/>
            <w:tcBorders>
              <w:top w:val="single" w:sz="4" w:space="0" w:color="000000"/>
              <w:left w:val="single" w:sz="4" w:space="0" w:color="000000"/>
              <w:bottom w:val="single" w:sz="4" w:space="0" w:color="000000"/>
              <w:right w:val="nil"/>
            </w:tcBorders>
            <w:vAlign w:val="center"/>
          </w:tcPr>
          <w:p w:rsidR="001E59FA" w:rsidRPr="00EA1DD3" w:rsidRDefault="001E59FA" w:rsidP="00EA1DD3">
            <w:pPr>
              <w:pStyle w:val="Tabletext"/>
              <w:rPr>
                <w:sz w:val="20"/>
                <w:lang w:val="es-ES_tradnl" w:eastAsia="zh-CN"/>
              </w:rPr>
            </w:pPr>
          </w:p>
        </w:tc>
        <w:tc>
          <w:tcPr>
            <w:tcW w:w="1653" w:type="dxa"/>
            <w:vMerge/>
            <w:tcBorders>
              <w:top w:val="single" w:sz="4" w:space="0" w:color="000000"/>
              <w:left w:val="single" w:sz="4" w:space="0" w:color="000000"/>
              <w:bottom w:val="single" w:sz="4" w:space="0" w:color="000000"/>
              <w:right w:val="nil"/>
            </w:tcBorders>
            <w:vAlign w:val="center"/>
          </w:tcPr>
          <w:p w:rsidR="001E59FA" w:rsidRPr="00EA1DD3" w:rsidRDefault="001E59FA" w:rsidP="00EA1DD3">
            <w:pPr>
              <w:pStyle w:val="Tabletext"/>
              <w:rPr>
                <w:sz w:val="20"/>
                <w:lang w:val="es-ES_tradnl" w:eastAsia="zh-CN"/>
              </w:rPr>
            </w:pPr>
          </w:p>
        </w:tc>
        <w:tc>
          <w:tcPr>
            <w:tcW w:w="1474" w:type="dxa"/>
            <w:tcBorders>
              <w:top w:val="nil"/>
              <w:left w:val="single" w:sz="4" w:space="0" w:color="000000"/>
              <w:bottom w:val="single" w:sz="4" w:space="0" w:color="000000"/>
              <w:right w:val="nil"/>
            </w:tcBorders>
            <w:vAlign w:val="center"/>
          </w:tcPr>
          <w:p w:rsidR="001E59FA" w:rsidRPr="00EA1DD3" w:rsidRDefault="001E59FA" w:rsidP="00EA1DD3">
            <w:pPr>
              <w:pStyle w:val="Tablehead"/>
              <w:rPr>
                <w:sz w:val="20"/>
                <w:lang w:val="es-ES_tradnl" w:eastAsia="zh-CN"/>
              </w:rPr>
            </w:pPr>
            <w:r w:rsidRPr="00EA1DD3">
              <w:rPr>
                <w:sz w:val="20"/>
                <w:lang w:val="es-ES_tradnl" w:eastAsia="zh-CN"/>
              </w:rPr>
              <w:t>Meteorología-</w:t>
            </w:r>
            <w:r w:rsidRPr="00EA1DD3">
              <w:rPr>
                <w:sz w:val="20"/>
                <w:lang w:val="es-ES_tradnl" w:eastAsia="zh-CN"/>
              </w:rPr>
              <w:br/>
              <w:t>climatológica</w:t>
            </w:r>
          </w:p>
        </w:tc>
        <w:tc>
          <w:tcPr>
            <w:tcW w:w="1227" w:type="dxa"/>
            <w:tcBorders>
              <w:top w:val="nil"/>
              <w:left w:val="single" w:sz="4" w:space="0" w:color="000000"/>
              <w:bottom w:val="single" w:sz="4" w:space="0" w:color="000000"/>
              <w:right w:val="nil"/>
            </w:tcBorders>
            <w:vAlign w:val="center"/>
          </w:tcPr>
          <w:p w:rsidR="001E59FA" w:rsidRPr="00EA1DD3" w:rsidRDefault="001E59FA" w:rsidP="00EA1DD3">
            <w:pPr>
              <w:pStyle w:val="Tablehead"/>
              <w:rPr>
                <w:sz w:val="20"/>
                <w:lang w:val="es-ES_tradnl" w:eastAsia="zh-CN"/>
              </w:rPr>
            </w:pPr>
            <w:r w:rsidRPr="00EA1DD3">
              <w:rPr>
                <w:sz w:val="20"/>
                <w:lang w:val="es-ES_tradnl" w:eastAsia="zh-CN"/>
              </w:rPr>
              <w:t>Ventana</w:t>
            </w:r>
            <w:r w:rsidRPr="00EA1DD3">
              <w:rPr>
                <w:sz w:val="20"/>
                <w:lang w:val="es-ES_tradnl" w:eastAsia="zh-CN"/>
              </w:rPr>
              <w:br/>
              <w:t>(GHz)</w:t>
            </w:r>
          </w:p>
        </w:tc>
        <w:tc>
          <w:tcPr>
            <w:tcW w:w="1368" w:type="dxa"/>
            <w:tcBorders>
              <w:top w:val="nil"/>
              <w:left w:val="single" w:sz="4" w:space="0" w:color="000000"/>
              <w:bottom w:val="single" w:sz="4" w:space="0" w:color="000000"/>
              <w:right w:val="nil"/>
            </w:tcBorders>
            <w:vAlign w:val="center"/>
          </w:tcPr>
          <w:p w:rsidR="001E59FA" w:rsidRPr="00EA1DD3" w:rsidRDefault="001E59FA" w:rsidP="00EA1DD3">
            <w:pPr>
              <w:pStyle w:val="Tablehead"/>
              <w:rPr>
                <w:sz w:val="20"/>
                <w:lang w:val="es-ES_tradnl" w:eastAsia="zh-CN"/>
              </w:rPr>
            </w:pPr>
            <w:r w:rsidRPr="00EA1DD3">
              <w:rPr>
                <w:sz w:val="20"/>
                <w:lang w:val="es-ES_tradnl" w:eastAsia="zh-CN"/>
              </w:rPr>
              <w:t>Química</w:t>
            </w:r>
          </w:p>
        </w:tc>
        <w:tc>
          <w:tcPr>
            <w:tcW w:w="1301" w:type="dxa"/>
            <w:vMerge/>
            <w:tcBorders>
              <w:top w:val="single" w:sz="4" w:space="0" w:color="000000"/>
              <w:left w:val="single" w:sz="4" w:space="0" w:color="000000"/>
              <w:bottom w:val="single" w:sz="4" w:space="0" w:color="000000"/>
              <w:right w:val="single" w:sz="4" w:space="0" w:color="000000"/>
            </w:tcBorders>
            <w:vAlign w:val="center"/>
          </w:tcPr>
          <w:p w:rsidR="001E59FA" w:rsidRPr="00EA1DD3" w:rsidRDefault="001E59FA" w:rsidP="00EA1DD3">
            <w:pPr>
              <w:pStyle w:val="Tabletext"/>
              <w:rPr>
                <w:sz w:val="20"/>
                <w:lang w:val="es-ES_tradnl" w:eastAsia="zh-CN"/>
              </w:rPr>
            </w:pPr>
          </w:p>
        </w:tc>
      </w:tr>
      <w:tr w:rsidR="001E59FA" w:rsidRPr="00EA1DD3" w:rsidTr="00D36FD8">
        <w:trPr>
          <w:cantSplit/>
          <w:jc w:val="center"/>
        </w:trPr>
        <w:tc>
          <w:tcPr>
            <w:tcW w:w="1435" w:type="dxa"/>
            <w:tcBorders>
              <w:top w:val="nil"/>
              <w:left w:val="single" w:sz="4" w:space="0" w:color="000000"/>
              <w:bottom w:val="single" w:sz="4" w:space="0" w:color="000000"/>
              <w:right w:val="nil"/>
            </w:tcBorders>
          </w:tcPr>
          <w:p w:rsidR="001E59FA" w:rsidRPr="00EA1DD3" w:rsidRDefault="001E59FA" w:rsidP="0098173B">
            <w:pPr>
              <w:pStyle w:val="Tabletext"/>
              <w:jc w:val="center"/>
              <w:rPr>
                <w:sz w:val="20"/>
                <w:lang w:val="es-ES_tradnl" w:eastAsia="zh-CN"/>
              </w:rPr>
            </w:pPr>
            <w:r w:rsidRPr="00EA1DD3">
              <w:rPr>
                <w:sz w:val="20"/>
                <w:lang w:val="es-ES_tradnl" w:eastAsia="zh-CN"/>
              </w:rPr>
              <w:t>275-285,4</w:t>
            </w:r>
          </w:p>
        </w:tc>
        <w:tc>
          <w:tcPr>
            <w:tcW w:w="1181" w:type="dxa"/>
            <w:tcBorders>
              <w:top w:val="nil"/>
              <w:left w:val="single" w:sz="4" w:space="0" w:color="000000"/>
              <w:bottom w:val="single" w:sz="4" w:space="0" w:color="000000"/>
              <w:right w:val="nil"/>
            </w:tcBorders>
          </w:tcPr>
          <w:p w:rsidR="001E59FA" w:rsidRPr="00EA1DD3" w:rsidRDefault="001E59FA" w:rsidP="0098173B">
            <w:pPr>
              <w:pStyle w:val="Tabletext"/>
              <w:jc w:val="center"/>
              <w:rPr>
                <w:sz w:val="20"/>
                <w:lang w:val="es-ES_tradnl" w:eastAsia="zh-CN"/>
              </w:rPr>
            </w:pPr>
            <w:r w:rsidRPr="00EA1DD3">
              <w:rPr>
                <w:sz w:val="20"/>
                <w:lang w:val="es-ES_tradnl" w:eastAsia="zh-CN"/>
              </w:rPr>
              <w:t>10 400</w:t>
            </w:r>
          </w:p>
        </w:tc>
        <w:tc>
          <w:tcPr>
            <w:tcW w:w="1653" w:type="dxa"/>
            <w:tcBorders>
              <w:top w:val="nil"/>
              <w:left w:val="single" w:sz="4" w:space="0" w:color="000000"/>
              <w:bottom w:val="single" w:sz="4" w:space="0" w:color="000000"/>
              <w:right w:val="nil"/>
            </w:tcBorders>
            <w:vAlign w:val="center"/>
          </w:tcPr>
          <w:p w:rsidR="001E59FA" w:rsidRPr="00EA1DD3" w:rsidRDefault="001E59FA" w:rsidP="00EA1DD3">
            <w:pPr>
              <w:pStyle w:val="Tabletext"/>
              <w:jc w:val="center"/>
              <w:rPr>
                <w:bCs/>
                <w:sz w:val="20"/>
                <w:lang w:val="es-ES_tradnl" w:eastAsia="zh-CN"/>
              </w:rPr>
            </w:pPr>
            <w:r w:rsidRPr="00EA1DD3">
              <w:rPr>
                <w:sz w:val="20"/>
                <w:lang w:val="es-ES_tradnl" w:eastAsia="zh-CN"/>
              </w:rPr>
              <w:t>276,33</w:t>
            </w:r>
            <w:r w:rsidRPr="00EA1DD3">
              <w:rPr>
                <w:bCs/>
                <w:sz w:val="20"/>
                <w:lang w:val="es-ES_tradnl" w:eastAsia="zh-CN"/>
              </w:rPr>
              <w:t xml:space="preserve"> (N</w:t>
            </w:r>
            <w:r w:rsidRPr="00EA1DD3">
              <w:rPr>
                <w:bCs/>
                <w:sz w:val="20"/>
                <w:vertAlign w:val="subscript"/>
                <w:lang w:val="es-ES_tradnl" w:eastAsia="zh-CN"/>
              </w:rPr>
              <w:t>2</w:t>
            </w:r>
            <w:r w:rsidRPr="00EA1DD3">
              <w:rPr>
                <w:bCs/>
                <w:sz w:val="20"/>
                <w:lang w:val="es-ES_tradnl" w:eastAsia="zh-CN"/>
              </w:rPr>
              <w:t xml:space="preserve">O), </w:t>
            </w:r>
            <w:r w:rsidRPr="00EA1DD3">
              <w:rPr>
                <w:bCs/>
                <w:sz w:val="20"/>
                <w:lang w:val="es-ES_tradnl" w:eastAsia="zh-CN"/>
              </w:rPr>
              <w:br/>
            </w:r>
            <w:r w:rsidRPr="00EA1DD3">
              <w:rPr>
                <w:sz w:val="20"/>
                <w:lang w:val="es-ES_tradnl" w:eastAsia="zh-CN"/>
              </w:rPr>
              <w:t>278,6</w:t>
            </w:r>
            <w:r w:rsidRPr="00EA1DD3">
              <w:rPr>
                <w:bCs/>
                <w:sz w:val="20"/>
                <w:lang w:val="es-ES_tradnl" w:eastAsia="zh-CN"/>
              </w:rPr>
              <w:t xml:space="preserve"> (ClO)</w:t>
            </w:r>
          </w:p>
        </w:tc>
        <w:tc>
          <w:tcPr>
            <w:tcW w:w="1474" w:type="dxa"/>
            <w:tcBorders>
              <w:top w:val="nil"/>
              <w:left w:val="single" w:sz="4" w:space="0" w:color="000000"/>
              <w:bottom w:val="single" w:sz="4" w:space="0" w:color="000000"/>
              <w:right w:val="nil"/>
            </w:tcBorders>
          </w:tcPr>
          <w:p w:rsidR="001E59FA" w:rsidRPr="00EA1DD3" w:rsidRDefault="001E59FA" w:rsidP="00C165B4">
            <w:pPr>
              <w:pStyle w:val="Tabletext"/>
              <w:jc w:val="center"/>
              <w:rPr>
                <w:sz w:val="20"/>
                <w:lang w:val="es-ES_tradnl" w:eastAsia="zh-CN"/>
              </w:rPr>
            </w:pPr>
          </w:p>
        </w:tc>
        <w:tc>
          <w:tcPr>
            <w:tcW w:w="1227" w:type="dxa"/>
            <w:tcBorders>
              <w:top w:val="nil"/>
              <w:left w:val="single" w:sz="4" w:space="0" w:color="000000"/>
              <w:bottom w:val="single" w:sz="4" w:space="0" w:color="000000"/>
              <w:right w:val="nil"/>
            </w:tcBorders>
          </w:tcPr>
          <w:p w:rsidR="001E59FA" w:rsidRPr="00EA1DD3" w:rsidRDefault="001E59FA" w:rsidP="00C165B4">
            <w:pPr>
              <w:pStyle w:val="Tabletext"/>
              <w:jc w:val="center"/>
              <w:rPr>
                <w:sz w:val="20"/>
                <w:lang w:val="es-ES_tradnl" w:eastAsia="zh-CN"/>
              </w:rPr>
            </w:pPr>
            <w:r w:rsidRPr="00EA1DD3">
              <w:rPr>
                <w:sz w:val="20"/>
                <w:lang w:val="es-ES_tradnl" w:eastAsia="zh-CN"/>
              </w:rPr>
              <w:t>276,4-285,4</w:t>
            </w:r>
          </w:p>
        </w:tc>
        <w:tc>
          <w:tcPr>
            <w:tcW w:w="1368" w:type="dxa"/>
            <w:tcBorders>
              <w:top w:val="nil"/>
              <w:left w:val="single" w:sz="4" w:space="0" w:color="000000"/>
              <w:bottom w:val="single" w:sz="4" w:space="0" w:color="000000"/>
              <w:right w:val="nil"/>
            </w:tcBorders>
          </w:tcPr>
          <w:p w:rsidR="001E59FA" w:rsidRPr="00EA1DD3" w:rsidRDefault="001E59FA" w:rsidP="00C165B4">
            <w:pPr>
              <w:pStyle w:val="Tabletext"/>
              <w:jc w:val="center"/>
              <w:rPr>
                <w:sz w:val="20"/>
                <w:lang w:val="es-ES_tradnl" w:eastAsia="zh-CN"/>
              </w:rPr>
            </w:pPr>
            <w:r w:rsidRPr="00EA1DD3">
              <w:rPr>
                <w:sz w:val="20"/>
                <w:lang w:val="es-ES_tradnl" w:eastAsia="zh-CN"/>
              </w:rPr>
              <w:t>N</w:t>
            </w:r>
            <w:r w:rsidRPr="00EA1DD3">
              <w:rPr>
                <w:sz w:val="20"/>
                <w:vertAlign w:val="subscript"/>
                <w:lang w:val="es-ES_tradnl" w:eastAsia="zh-CN"/>
              </w:rPr>
              <w:t>2</w:t>
            </w:r>
            <w:r w:rsidRPr="00EA1DD3">
              <w:rPr>
                <w:sz w:val="20"/>
                <w:lang w:val="es-ES_tradnl" w:eastAsia="zh-CN"/>
              </w:rPr>
              <w:t>O, ClO</w:t>
            </w:r>
          </w:p>
        </w:tc>
        <w:tc>
          <w:tcPr>
            <w:tcW w:w="1301" w:type="dxa"/>
            <w:tcBorders>
              <w:top w:val="single" w:sz="4" w:space="0" w:color="000000"/>
              <w:left w:val="single" w:sz="4" w:space="0" w:color="000000"/>
              <w:bottom w:val="single" w:sz="4" w:space="0" w:color="000000"/>
              <w:right w:val="single" w:sz="4" w:space="0" w:color="000000"/>
            </w:tcBorders>
          </w:tcPr>
          <w:p w:rsidR="001E59FA" w:rsidRPr="00EA1DD3" w:rsidRDefault="001E59FA" w:rsidP="00C165B4">
            <w:pPr>
              <w:pStyle w:val="Tabletext"/>
              <w:jc w:val="center"/>
              <w:rPr>
                <w:sz w:val="20"/>
                <w:lang w:val="es-ES_tradnl" w:eastAsia="zh-CN"/>
              </w:rPr>
            </w:pPr>
            <w:r w:rsidRPr="00EA1DD3">
              <w:rPr>
                <w:sz w:val="20"/>
                <w:lang w:val="es-ES_tradnl" w:eastAsia="zh-CN"/>
              </w:rPr>
              <w:t>L</w:t>
            </w:r>
          </w:p>
        </w:tc>
      </w:tr>
      <w:tr w:rsidR="001E59FA" w:rsidRPr="00EA1DD3" w:rsidTr="00E04AC5">
        <w:trPr>
          <w:cantSplit/>
          <w:jc w:val="center"/>
        </w:trPr>
        <w:tc>
          <w:tcPr>
            <w:tcW w:w="1435"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296-306</w:t>
            </w:r>
          </w:p>
        </w:tc>
        <w:tc>
          <w:tcPr>
            <w:tcW w:w="1181"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10 000</w:t>
            </w:r>
          </w:p>
        </w:tc>
        <w:tc>
          <w:tcPr>
            <w:tcW w:w="1653" w:type="dxa"/>
            <w:tcBorders>
              <w:top w:val="nil"/>
              <w:left w:val="single" w:sz="4" w:space="0" w:color="000000"/>
              <w:bottom w:val="single" w:sz="4" w:space="0" w:color="000000"/>
              <w:right w:val="nil"/>
            </w:tcBorders>
          </w:tcPr>
          <w:p w:rsidR="001E59FA" w:rsidRPr="00EA1DD3" w:rsidRDefault="001E59FA" w:rsidP="00B71A18">
            <w:pPr>
              <w:pStyle w:val="Tabletext"/>
              <w:jc w:val="center"/>
              <w:rPr>
                <w:bCs/>
                <w:sz w:val="20"/>
                <w:lang w:val="es-ES_tradnl" w:eastAsia="ko-KR"/>
              </w:rPr>
            </w:pPr>
            <w:r w:rsidRPr="00EA1DD3">
              <w:rPr>
                <w:sz w:val="20"/>
                <w:lang w:val="es-ES_tradnl" w:eastAsia="zh-CN"/>
              </w:rPr>
              <w:t>Ventana para</w:t>
            </w:r>
            <w:r w:rsidR="00B71A18">
              <w:rPr>
                <w:sz w:val="20"/>
                <w:lang w:val="es-ES_tradnl" w:eastAsia="zh-CN"/>
              </w:rPr>
              <w:t> </w:t>
            </w:r>
            <w:r w:rsidRPr="00EA1DD3">
              <w:rPr>
                <w:sz w:val="20"/>
                <w:lang w:val="es-ES_tradnl" w:eastAsia="zh-CN"/>
              </w:rPr>
              <w:t>325,1, 298,5</w:t>
            </w:r>
            <w:r w:rsidRPr="00EA1DD3">
              <w:rPr>
                <w:sz w:val="20"/>
                <w:lang w:val="es-ES_tradnl" w:eastAsia="ko-KR"/>
              </w:rPr>
              <w:t>,</w:t>
            </w:r>
            <w:r w:rsidR="00D36FD8">
              <w:rPr>
                <w:sz w:val="20"/>
                <w:lang w:val="es-ES_tradnl" w:eastAsia="ko-KR"/>
              </w:rPr>
              <w:t> </w:t>
            </w:r>
            <w:r w:rsidRPr="00EA1DD3">
              <w:rPr>
                <w:bCs/>
                <w:sz w:val="20"/>
                <w:lang w:val="es-ES_tradnl" w:eastAsia="zh-CN"/>
              </w:rPr>
              <w:t>(HNO</w:t>
            </w:r>
            <w:r w:rsidRPr="00EA1DD3">
              <w:rPr>
                <w:bCs/>
                <w:sz w:val="20"/>
                <w:vertAlign w:val="subscript"/>
                <w:lang w:val="es-ES_tradnl" w:eastAsia="zh-CN"/>
              </w:rPr>
              <w:t>3</w:t>
            </w:r>
            <w:r w:rsidRPr="00EA1DD3">
              <w:rPr>
                <w:bCs/>
                <w:sz w:val="20"/>
                <w:lang w:val="es-ES_tradnl" w:eastAsia="zh-CN"/>
              </w:rPr>
              <w:t>)</w:t>
            </w:r>
            <w:r w:rsidRPr="00EA1DD3">
              <w:rPr>
                <w:sz w:val="20"/>
                <w:lang w:val="es-ES_tradnl" w:eastAsia="zh-CN"/>
              </w:rPr>
              <w:t xml:space="preserve">, 300,22 </w:t>
            </w:r>
            <w:r w:rsidRPr="00EA1DD3">
              <w:rPr>
                <w:bCs/>
                <w:sz w:val="20"/>
                <w:lang w:val="es-ES_tradnl" w:eastAsia="zh-CN"/>
              </w:rPr>
              <w:t>(HOCl)</w:t>
            </w:r>
            <w:r w:rsidRPr="00EA1DD3">
              <w:rPr>
                <w:sz w:val="20"/>
                <w:lang w:val="es-ES_tradnl" w:eastAsia="zh-CN"/>
              </w:rPr>
              <w:t>, 301,44</w:t>
            </w:r>
            <w:r w:rsidR="00D36FD8">
              <w:rPr>
                <w:sz w:val="20"/>
                <w:lang w:val="es-ES_tradnl" w:eastAsia="zh-CN"/>
              </w:rPr>
              <w:t> </w:t>
            </w:r>
            <w:r w:rsidRPr="00EA1DD3">
              <w:rPr>
                <w:bCs/>
                <w:sz w:val="20"/>
                <w:lang w:val="es-ES_tradnl" w:eastAsia="zh-CN"/>
              </w:rPr>
              <w:t>(N</w:t>
            </w:r>
            <w:r w:rsidRPr="00EA1DD3">
              <w:rPr>
                <w:bCs/>
                <w:sz w:val="20"/>
                <w:vertAlign w:val="subscript"/>
                <w:lang w:val="es-ES_tradnl" w:eastAsia="zh-CN"/>
              </w:rPr>
              <w:t>2</w:t>
            </w:r>
            <w:r w:rsidRPr="00EA1DD3">
              <w:rPr>
                <w:bCs/>
                <w:sz w:val="20"/>
                <w:lang w:val="es-ES_tradnl" w:eastAsia="zh-CN"/>
              </w:rPr>
              <w:t>O)</w:t>
            </w:r>
            <w:r w:rsidRPr="00EA1DD3">
              <w:rPr>
                <w:sz w:val="20"/>
                <w:lang w:val="es-ES_tradnl" w:eastAsia="zh-CN"/>
              </w:rPr>
              <w:t xml:space="preserve">, </w:t>
            </w:r>
            <w:r w:rsidRPr="00EA1DD3">
              <w:rPr>
                <w:sz w:val="20"/>
                <w:lang w:val="es-ES_tradnl" w:eastAsia="zh-CN"/>
              </w:rPr>
              <w:br/>
              <w:t>303,57</w:t>
            </w:r>
            <w:r w:rsidRPr="00EA1DD3">
              <w:rPr>
                <w:bCs/>
                <w:sz w:val="20"/>
                <w:lang w:val="es-ES_tradnl" w:eastAsia="zh-CN"/>
              </w:rPr>
              <w:t xml:space="preserve"> (O</w:t>
            </w:r>
            <w:r w:rsidRPr="00EA1DD3">
              <w:rPr>
                <w:bCs/>
                <w:sz w:val="20"/>
                <w:vertAlign w:val="subscript"/>
                <w:lang w:val="es-ES_tradnl" w:eastAsia="zh-CN"/>
              </w:rPr>
              <w:t>3</w:t>
            </w:r>
            <w:r w:rsidRPr="00EA1DD3">
              <w:rPr>
                <w:bCs/>
                <w:sz w:val="20"/>
                <w:lang w:val="es-ES_tradnl" w:eastAsia="zh-CN"/>
              </w:rPr>
              <w:t>)</w:t>
            </w:r>
            <w:r w:rsidRPr="00EA1DD3">
              <w:rPr>
                <w:sz w:val="20"/>
                <w:lang w:val="es-ES_tradnl" w:eastAsia="zh-CN"/>
              </w:rPr>
              <w:t>,</w:t>
            </w:r>
            <w:r w:rsidRPr="00EA1DD3">
              <w:rPr>
                <w:sz w:val="20"/>
                <w:lang w:val="es-ES_tradnl" w:eastAsia="zh-CN"/>
              </w:rPr>
              <w:br/>
              <w:t>304,5</w:t>
            </w:r>
            <w:r w:rsidRPr="00EA1DD3">
              <w:rPr>
                <w:bCs/>
                <w:sz w:val="20"/>
                <w:lang w:val="es-ES_tradnl" w:eastAsia="zh-CN"/>
              </w:rPr>
              <w:t xml:space="preserve"> (O</w:t>
            </w:r>
            <w:r w:rsidRPr="00EA1DD3">
              <w:rPr>
                <w:bCs/>
                <w:sz w:val="20"/>
                <w:vertAlign w:val="superscript"/>
                <w:lang w:val="es-ES_tradnl" w:eastAsia="zh-CN"/>
              </w:rPr>
              <w:t>17</w:t>
            </w:r>
            <w:r w:rsidRPr="00EA1DD3">
              <w:rPr>
                <w:bCs/>
                <w:sz w:val="20"/>
                <w:lang w:val="es-ES_tradnl" w:eastAsia="zh-CN"/>
              </w:rPr>
              <w:t>O)</w:t>
            </w:r>
            <w:r w:rsidRPr="00EA1DD3">
              <w:rPr>
                <w:sz w:val="20"/>
                <w:lang w:val="es-ES_tradnl" w:eastAsia="zh-CN"/>
              </w:rPr>
              <w:t xml:space="preserve">, 305,2 </w:t>
            </w:r>
            <w:r w:rsidRPr="00EA1DD3">
              <w:rPr>
                <w:bCs/>
                <w:sz w:val="20"/>
                <w:lang w:val="es-ES_tradnl" w:eastAsia="zh-CN"/>
              </w:rPr>
              <w:t>(HNO</w:t>
            </w:r>
            <w:r w:rsidRPr="00EA1DD3">
              <w:rPr>
                <w:bCs/>
                <w:sz w:val="20"/>
                <w:vertAlign w:val="subscript"/>
                <w:lang w:val="es-ES_tradnl" w:eastAsia="zh-CN"/>
              </w:rPr>
              <w:t>3</w:t>
            </w:r>
            <w:r w:rsidRPr="00EA1DD3">
              <w:rPr>
                <w:bCs/>
                <w:sz w:val="20"/>
                <w:lang w:val="es-ES_tradnl" w:eastAsia="zh-CN"/>
              </w:rPr>
              <w:t>)</w:t>
            </w:r>
          </w:p>
        </w:tc>
        <w:tc>
          <w:tcPr>
            <w:tcW w:w="1474"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Canal lateral para sonda de temperatura</w:t>
            </w:r>
          </w:p>
        </w:tc>
        <w:tc>
          <w:tcPr>
            <w:tcW w:w="1227"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296-306</w:t>
            </w:r>
          </w:p>
        </w:tc>
        <w:tc>
          <w:tcPr>
            <w:tcW w:w="1368"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OXÍGENO, HNO</w:t>
            </w:r>
            <w:r w:rsidRPr="00EA1DD3">
              <w:rPr>
                <w:sz w:val="20"/>
                <w:vertAlign w:val="subscript"/>
                <w:lang w:val="es-ES_tradnl" w:eastAsia="zh-CN"/>
              </w:rPr>
              <w:t>3</w:t>
            </w:r>
            <w:r w:rsidRPr="00EA1DD3">
              <w:rPr>
                <w:sz w:val="20"/>
                <w:lang w:val="es-ES_tradnl" w:eastAsia="zh-CN"/>
              </w:rPr>
              <w:t>, HOCl, N</w:t>
            </w:r>
            <w:r w:rsidRPr="00EA1DD3">
              <w:rPr>
                <w:sz w:val="20"/>
                <w:vertAlign w:val="subscript"/>
                <w:lang w:val="es-ES_tradnl" w:eastAsia="zh-CN"/>
              </w:rPr>
              <w:t>2</w:t>
            </w:r>
            <w:r w:rsidRPr="00EA1DD3">
              <w:rPr>
                <w:sz w:val="20"/>
                <w:lang w:val="es-ES_tradnl" w:eastAsia="zh-CN"/>
              </w:rPr>
              <w:t>O, O</w:t>
            </w:r>
            <w:r w:rsidRPr="00EA1DD3">
              <w:rPr>
                <w:sz w:val="20"/>
                <w:vertAlign w:val="subscript"/>
                <w:lang w:val="es-ES_tradnl" w:eastAsia="zh-CN"/>
              </w:rPr>
              <w:t>3</w:t>
            </w:r>
            <w:r w:rsidRPr="00EA1DD3">
              <w:rPr>
                <w:sz w:val="20"/>
                <w:lang w:val="es-ES_tradnl" w:eastAsia="zh-CN"/>
              </w:rPr>
              <w:t>, O</w:t>
            </w:r>
            <w:r w:rsidRPr="00EA1DD3">
              <w:rPr>
                <w:sz w:val="20"/>
                <w:vertAlign w:val="superscript"/>
                <w:lang w:val="es-ES_tradnl" w:eastAsia="zh-CN"/>
              </w:rPr>
              <w:t>17</w:t>
            </w:r>
            <w:r w:rsidRPr="00EA1DD3">
              <w:rPr>
                <w:sz w:val="20"/>
                <w:lang w:val="es-ES_tradnl" w:eastAsia="zh-CN"/>
              </w:rPr>
              <w:t>O,</w:t>
            </w:r>
          </w:p>
        </w:tc>
        <w:tc>
          <w:tcPr>
            <w:tcW w:w="1301" w:type="dxa"/>
            <w:tcBorders>
              <w:top w:val="single" w:sz="4" w:space="0" w:color="000000"/>
              <w:left w:val="single" w:sz="4" w:space="0" w:color="000000"/>
              <w:bottom w:val="single" w:sz="4" w:space="0" w:color="000000"/>
              <w:right w:val="single" w:sz="4" w:space="0" w:color="000000"/>
            </w:tcBorders>
          </w:tcPr>
          <w:p w:rsidR="001E59FA" w:rsidRPr="00EA1DD3" w:rsidRDefault="001E59FA" w:rsidP="00C406C6">
            <w:pPr>
              <w:pStyle w:val="Tabletext"/>
              <w:jc w:val="center"/>
              <w:rPr>
                <w:sz w:val="20"/>
                <w:lang w:val="es-ES_tradnl" w:eastAsia="zh-CN"/>
              </w:rPr>
            </w:pPr>
            <w:r w:rsidRPr="00EA1DD3">
              <w:rPr>
                <w:sz w:val="20"/>
                <w:lang w:val="es-ES_tradnl" w:eastAsia="zh-CN"/>
              </w:rPr>
              <w:t>N, L</w:t>
            </w:r>
          </w:p>
        </w:tc>
      </w:tr>
      <w:tr w:rsidR="004F048D" w:rsidRPr="00EA1DD3" w:rsidTr="004F048D">
        <w:trPr>
          <w:cantSplit/>
          <w:jc w:val="center"/>
        </w:trPr>
        <w:tc>
          <w:tcPr>
            <w:tcW w:w="1435" w:type="dxa"/>
            <w:tcBorders>
              <w:top w:val="single" w:sz="4" w:space="0" w:color="000000"/>
              <w:left w:val="single" w:sz="4" w:space="0" w:color="000000"/>
              <w:bottom w:val="single" w:sz="4" w:space="0" w:color="000000"/>
              <w:right w:val="nil"/>
            </w:tcBorders>
          </w:tcPr>
          <w:p w:rsidR="004F048D" w:rsidRPr="00EA1DD3" w:rsidRDefault="004F048D" w:rsidP="00C406C6">
            <w:pPr>
              <w:pStyle w:val="Tabletext"/>
              <w:jc w:val="center"/>
              <w:rPr>
                <w:sz w:val="20"/>
                <w:lang w:val="es-ES_tradnl" w:eastAsia="zh-CN"/>
              </w:rPr>
            </w:pPr>
            <w:r w:rsidRPr="00463249">
              <w:rPr>
                <w:sz w:val="20"/>
                <w:lang w:val="es-ES_tradnl" w:eastAsia="zh-CN"/>
              </w:rPr>
              <w:t>313</w:t>
            </w:r>
            <w:r>
              <w:rPr>
                <w:sz w:val="20"/>
                <w:lang w:val="es-ES_tradnl" w:eastAsia="zh-CN"/>
              </w:rPr>
              <w:t>,</w:t>
            </w:r>
            <w:r w:rsidRPr="00463249">
              <w:rPr>
                <w:sz w:val="20"/>
                <w:lang w:val="es-ES_tradnl" w:eastAsia="zh-CN"/>
              </w:rPr>
              <w:t>5-355</w:t>
            </w:r>
            <w:r>
              <w:rPr>
                <w:sz w:val="20"/>
                <w:lang w:val="es-ES_tradnl" w:eastAsia="zh-CN"/>
              </w:rPr>
              <w:t>,</w:t>
            </w:r>
            <w:r w:rsidRPr="00463249">
              <w:rPr>
                <w:sz w:val="20"/>
                <w:lang w:val="es-ES_tradnl" w:eastAsia="zh-CN"/>
              </w:rPr>
              <w:t>6</w:t>
            </w:r>
          </w:p>
        </w:tc>
        <w:tc>
          <w:tcPr>
            <w:tcW w:w="1181" w:type="dxa"/>
            <w:tcBorders>
              <w:top w:val="single" w:sz="4" w:space="0" w:color="000000"/>
              <w:left w:val="single" w:sz="4" w:space="0" w:color="000000"/>
              <w:bottom w:val="single" w:sz="4" w:space="0" w:color="000000"/>
              <w:right w:val="nil"/>
            </w:tcBorders>
          </w:tcPr>
          <w:p w:rsidR="004F048D" w:rsidRPr="00EA1DD3" w:rsidRDefault="004F048D" w:rsidP="00C406C6">
            <w:pPr>
              <w:pStyle w:val="Tabletext"/>
              <w:jc w:val="center"/>
              <w:rPr>
                <w:sz w:val="20"/>
                <w:lang w:val="es-ES_tradnl" w:eastAsia="zh-CN"/>
              </w:rPr>
            </w:pPr>
            <w:r w:rsidRPr="00463249">
              <w:rPr>
                <w:sz w:val="20"/>
                <w:lang w:val="es-ES_tradnl" w:eastAsia="zh-CN"/>
              </w:rPr>
              <w:t>42 100</w:t>
            </w:r>
          </w:p>
        </w:tc>
        <w:tc>
          <w:tcPr>
            <w:tcW w:w="1653" w:type="dxa"/>
            <w:tcBorders>
              <w:top w:val="single" w:sz="4" w:space="0" w:color="000000"/>
              <w:left w:val="single" w:sz="4" w:space="0" w:color="000000"/>
              <w:bottom w:val="single" w:sz="4" w:space="0" w:color="000000"/>
              <w:right w:val="nil"/>
            </w:tcBorders>
          </w:tcPr>
          <w:p w:rsidR="004F048D" w:rsidRPr="00EA1DD3" w:rsidRDefault="004F048D" w:rsidP="00E04AC5">
            <w:pPr>
              <w:pStyle w:val="Tabletext"/>
              <w:jc w:val="center"/>
              <w:rPr>
                <w:sz w:val="20"/>
                <w:lang w:val="es-ES_tradnl" w:eastAsia="zh-CN"/>
              </w:rPr>
            </w:pPr>
            <w:r w:rsidRPr="00463249">
              <w:rPr>
                <w:sz w:val="20"/>
                <w:lang w:val="es-ES_tradnl" w:eastAsia="zh-CN"/>
              </w:rPr>
              <w:t>313</w:t>
            </w:r>
            <w:r>
              <w:rPr>
                <w:sz w:val="20"/>
                <w:lang w:val="es-ES_tradnl" w:eastAsia="zh-CN"/>
              </w:rPr>
              <w:t>,</w:t>
            </w:r>
            <w:r w:rsidRPr="00463249">
              <w:rPr>
                <w:sz w:val="20"/>
                <w:lang w:val="es-ES_tradnl" w:eastAsia="zh-CN"/>
              </w:rPr>
              <w:t xml:space="preserve">8 </w:t>
            </w:r>
            <w:r w:rsidRPr="00580FFA">
              <w:rPr>
                <w:bCs/>
                <w:sz w:val="20"/>
                <w:lang w:val="es-ES_tradnl" w:eastAsia="zh-CN"/>
              </w:rPr>
              <w:t>(HDO)</w:t>
            </w:r>
            <w:r w:rsidRPr="00580FFA">
              <w:rPr>
                <w:sz w:val="20"/>
                <w:lang w:val="es-ES_tradnl" w:eastAsia="zh-CN"/>
              </w:rPr>
              <w:t>, {315</w:t>
            </w:r>
            <w:r>
              <w:rPr>
                <w:sz w:val="20"/>
                <w:lang w:val="es-ES_tradnl" w:eastAsia="zh-CN"/>
              </w:rPr>
              <w:t>,</w:t>
            </w:r>
            <w:r w:rsidRPr="00580FFA">
              <w:rPr>
                <w:sz w:val="20"/>
                <w:lang w:val="es-ES_tradnl" w:eastAsia="zh-CN"/>
              </w:rPr>
              <w:t>8, 346</w:t>
            </w:r>
            <w:r>
              <w:rPr>
                <w:sz w:val="20"/>
                <w:lang w:val="es-ES_tradnl" w:eastAsia="zh-CN"/>
              </w:rPr>
              <w:t>,</w:t>
            </w:r>
            <w:r w:rsidRPr="00580FFA">
              <w:rPr>
                <w:sz w:val="20"/>
                <w:lang w:val="es-ES_tradnl" w:eastAsia="zh-CN"/>
              </w:rPr>
              <w:t>9, 344</w:t>
            </w:r>
            <w:r>
              <w:rPr>
                <w:sz w:val="20"/>
                <w:lang w:val="es-ES_tradnl" w:eastAsia="zh-CN"/>
              </w:rPr>
              <w:t>,</w:t>
            </w:r>
            <w:r w:rsidRPr="00580FFA">
              <w:rPr>
                <w:sz w:val="20"/>
                <w:lang w:val="es-ES_tradnl" w:eastAsia="zh-CN"/>
              </w:rPr>
              <w:t>5, 352</w:t>
            </w:r>
            <w:r>
              <w:rPr>
                <w:sz w:val="20"/>
                <w:lang w:val="es-ES_tradnl" w:eastAsia="zh-CN"/>
              </w:rPr>
              <w:t>,</w:t>
            </w:r>
            <w:r w:rsidRPr="00580FFA">
              <w:rPr>
                <w:sz w:val="20"/>
                <w:lang w:val="es-ES_tradnl" w:eastAsia="zh-CN"/>
              </w:rPr>
              <w:t xml:space="preserve">9} </w:t>
            </w:r>
            <w:r w:rsidRPr="00580FFA">
              <w:rPr>
                <w:bCs/>
                <w:sz w:val="20"/>
                <w:lang w:val="es-ES_tradnl" w:eastAsia="zh-CN"/>
              </w:rPr>
              <w:t>(ClO)</w:t>
            </w:r>
            <w:r w:rsidRPr="00580FFA">
              <w:rPr>
                <w:sz w:val="20"/>
                <w:lang w:val="es-ES_tradnl" w:eastAsia="zh-CN"/>
              </w:rPr>
              <w:t>,</w:t>
            </w:r>
            <w:r w:rsidRPr="00580FFA">
              <w:rPr>
                <w:sz w:val="20"/>
                <w:lang w:val="es-ES_tradnl" w:eastAsia="ko-KR"/>
              </w:rPr>
              <w:t xml:space="preserve"> </w:t>
            </w:r>
            <w:r w:rsidRPr="00580FFA">
              <w:rPr>
                <w:sz w:val="20"/>
                <w:lang w:val="es-ES_tradnl" w:eastAsia="zh-CN"/>
              </w:rPr>
              <w:t>{318</w:t>
            </w:r>
            <w:r>
              <w:rPr>
                <w:sz w:val="20"/>
                <w:lang w:val="es-ES_tradnl" w:eastAsia="zh-CN"/>
              </w:rPr>
              <w:t>,</w:t>
            </w:r>
            <w:r w:rsidRPr="00580FFA">
              <w:rPr>
                <w:sz w:val="20"/>
                <w:lang w:val="es-ES_tradnl" w:eastAsia="zh-CN"/>
              </w:rPr>
              <w:t>8, 345</w:t>
            </w:r>
            <w:r>
              <w:rPr>
                <w:sz w:val="20"/>
                <w:lang w:val="es-ES_tradnl" w:eastAsia="zh-CN"/>
              </w:rPr>
              <w:t>,</w:t>
            </w:r>
            <w:r w:rsidRPr="00580FFA">
              <w:rPr>
                <w:sz w:val="20"/>
                <w:lang w:val="es-ES_tradnl" w:eastAsia="zh-CN"/>
              </w:rPr>
              <w:t>8, 344</w:t>
            </w:r>
            <w:r>
              <w:rPr>
                <w:sz w:val="20"/>
                <w:lang w:val="es-ES_tradnl" w:eastAsia="zh-CN"/>
              </w:rPr>
              <w:t>,</w:t>
            </w:r>
            <w:r w:rsidRPr="00580FFA">
              <w:rPr>
                <w:sz w:val="20"/>
                <w:lang w:val="es-ES_tradnl" w:eastAsia="zh-CN"/>
              </w:rPr>
              <w:t xml:space="preserve">5} </w:t>
            </w:r>
            <w:r w:rsidRPr="00580FFA">
              <w:rPr>
                <w:bCs/>
                <w:sz w:val="20"/>
                <w:lang w:val="es-ES_tradnl" w:eastAsia="zh-CN"/>
              </w:rPr>
              <w:t>(HNO</w:t>
            </w:r>
            <w:r w:rsidRPr="00580FFA">
              <w:rPr>
                <w:bCs/>
                <w:sz w:val="20"/>
                <w:vertAlign w:val="subscript"/>
                <w:lang w:val="es-ES_tradnl" w:eastAsia="zh-CN"/>
              </w:rPr>
              <w:t>3</w:t>
            </w:r>
            <w:r w:rsidRPr="00580FFA">
              <w:rPr>
                <w:bCs/>
                <w:sz w:val="20"/>
                <w:lang w:val="es-ES_tradnl" w:eastAsia="zh-CN"/>
              </w:rPr>
              <w:t>)</w:t>
            </w:r>
            <w:r w:rsidRPr="00580FFA">
              <w:rPr>
                <w:sz w:val="20"/>
                <w:lang w:val="es-ES_tradnl" w:eastAsia="zh-CN"/>
              </w:rPr>
              <w:t>, {321</w:t>
            </w:r>
            <w:r>
              <w:rPr>
                <w:sz w:val="20"/>
                <w:lang w:val="es-ES_tradnl" w:eastAsia="zh-CN"/>
              </w:rPr>
              <w:t>,</w:t>
            </w:r>
            <w:r w:rsidRPr="00580FFA">
              <w:rPr>
                <w:sz w:val="20"/>
                <w:lang w:val="es-ES_tradnl" w:eastAsia="zh-CN"/>
              </w:rPr>
              <w:t>15, 325</w:t>
            </w:r>
            <w:r>
              <w:rPr>
                <w:sz w:val="20"/>
                <w:lang w:val="es-ES_tradnl" w:eastAsia="zh-CN"/>
              </w:rPr>
              <w:t>,</w:t>
            </w:r>
            <w:r w:rsidRPr="00580FFA">
              <w:rPr>
                <w:sz w:val="20"/>
                <w:lang w:val="es-ES_tradnl" w:eastAsia="zh-CN"/>
              </w:rPr>
              <w:t xml:space="preserve">15} </w:t>
            </w:r>
            <w:r w:rsidRPr="00580FFA">
              <w:rPr>
                <w:bCs/>
                <w:sz w:val="20"/>
                <w:lang w:val="es-ES_tradnl" w:eastAsia="zh-CN"/>
              </w:rPr>
              <w:t>(H</w:t>
            </w:r>
            <w:r w:rsidRPr="00580FFA">
              <w:rPr>
                <w:bCs/>
                <w:sz w:val="20"/>
                <w:vertAlign w:val="subscript"/>
                <w:lang w:val="es-ES_tradnl" w:eastAsia="zh-CN"/>
              </w:rPr>
              <w:t>2</w:t>
            </w:r>
            <w:r w:rsidRPr="00580FFA">
              <w:rPr>
                <w:bCs/>
                <w:sz w:val="20"/>
                <w:lang w:val="es-ES_tradnl" w:eastAsia="zh-CN"/>
              </w:rPr>
              <w:t>O)</w:t>
            </w:r>
            <w:r w:rsidRPr="00580FFA">
              <w:rPr>
                <w:sz w:val="20"/>
                <w:lang w:val="es-ES_tradnl" w:eastAsia="zh-CN"/>
              </w:rPr>
              <w:t>, {321, 345</w:t>
            </w:r>
            <w:r>
              <w:rPr>
                <w:sz w:val="20"/>
                <w:lang w:val="es-ES_tradnl" w:eastAsia="zh-CN"/>
              </w:rPr>
              <w:t>,</w:t>
            </w:r>
            <w:r w:rsidRPr="00580FFA">
              <w:rPr>
                <w:sz w:val="20"/>
                <w:lang w:val="es-ES_tradnl" w:eastAsia="zh-CN"/>
              </w:rPr>
              <w:t>5, 352</w:t>
            </w:r>
            <w:r>
              <w:rPr>
                <w:sz w:val="20"/>
                <w:lang w:val="es-ES_tradnl" w:eastAsia="zh-CN"/>
              </w:rPr>
              <w:t>,</w:t>
            </w:r>
            <w:r w:rsidRPr="00580FFA">
              <w:rPr>
                <w:sz w:val="20"/>
                <w:lang w:val="es-ES_tradnl" w:eastAsia="zh-CN"/>
              </w:rPr>
              <w:t>3, 352</w:t>
            </w:r>
            <w:r>
              <w:rPr>
                <w:sz w:val="20"/>
                <w:lang w:val="es-ES_tradnl" w:eastAsia="zh-CN"/>
              </w:rPr>
              <w:t>,</w:t>
            </w:r>
            <w:r w:rsidRPr="00580FFA">
              <w:rPr>
                <w:sz w:val="20"/>
                <w:lang w:val="es-ES_tradnl" w:eastAsia="zh-CN"/>
              </w:rPr>
              <w:t>6, 352</w:t>
            </w:r>
            <w:r>
              <w:rPr>
                <w:sz w:val="20"/>
                <w:lang w:val="es-ES_tradnl" w:eastAsia="zh-CN"/>
              </w:rPr>
              <w:t>,</w:t>
            </w:r>
            <w:r w:rsidRPr="00580FFA">
              <w:rPr>
                <w:sz w:val="20"/>
                <w:lang w:val="es-ES_tradnl" w:eastAsia="zh-CN"/>
              </w:rPr>
              <w:t xml:space="preserve">8} </w:t>
            </w:r>
            <w:r w:rsidRPr="00580FFA">
              <w:rPr>
                <w:bCs/>
                <w:sz w:val="20"/>
                <w:lang w:val="es-ES_tradnl" w:eastAsia="zh-CN"/>
              </w:rPr>
              <w:t>(O</w:t>
            </w:r>
            <w:r w:rsidRPr="00580FFA">
              <w:rPr>
                <w:bCs/>
                <w:sz w:val="20"/>
                <w:vertAlign w:val="subscript"/>
                <w:lang w:val="es-ES_tradnl" w:eastAsia="zh-CN"/>
              </w:rPr>
              <w:t>3</w:t>
            </w:r>
            <w:r w:rsidRPr="00580FFA">
              <w:rPr>
                <w:bCs/>
                <w:sz w:val="20"/>
                <w:lang w:val="es-ES_tradnl" w:eastAsia="zh-CN"/>
              </w:rPr>
              <w:t>)</w:t>
            </w:r>
            <w:r w:rsidRPr="00580FFA">
              <w:rPr>
                <w:sz w:val="20"/>
                <w:lang w:val="es-ES_tradnl" w:eastAsia="zh-CN"/>
              </w:rPr>
              <w:t>, {322</w:t>
            </w:r>
            <w:r>
              <w:rPr>
                <w:sz w:val="20"/>
                <w:lang w:val="es-ES_tradnl" w:eastAsia="zh-CN"/>
              </w:rPr>
              <w:t>,</w:t>
            </w:r>
            <w:r w:rsidRPr="00580FFA">
              <w:rPr>
                <w:sz w:val="20"/>
                <w:lang w:val="es-ES_tradnl" w:eastAsia="zh-CN"/>
              </w:rPr>
              <w:t>8, 343</w:t>
            </w:r>
            <w:r>
              <w:rPr>
                <w:sz w:val="20"/>
                <w:lang w:val="es-ES_tradnl" w:eastAsia="zh-CN"/>
              </w:rPr>
              <w:t>,</w:t>
            </w:r>
            <w:r w:rsidRPr="00580FFA">
              <w:rPr>
                <w:sz w:val="20"/>
                <w:lang w:val="es-ES_tradnl" w:eastAsia="zh-CN"/>
              </w:rPr>
              <w:t xml:space="preserve">4} </w:t>
            </w:r>
            <w:r w:rsidRPr="00580FFA">
              <w:rPr>
                <w:bCs/>
                <w:sz w:val="20"/>
                <w:lang w:val="es-ES_tradnl" w:eastAsia="zh-CN"/>
              </w:rPr>
              <w:t>(HOCl)</w:t>
            </w:r>
            <w:r w:rsidRPr="00580FFA">
              <w:rPr>
                <w:sz w:val="20"/>
                <w:lang w:val="es-ES_tradnl" w:eastAsia="zh-CN"/>
              </w:rPr>
              <w:t>, {345</w:t>
            </w:r>
            <w:r>
              <w:rPr>
                <w:sz w:val="20"/>
                <w:lang w:val="es-ES_tradnl" w:eastAsia="zh-CN"/>
              </w:rPr>
              <w:t>,</w:t>
            </w:r>
            <w:r w:rsidRPr="00580FFA">
              <w:rPr>
                <w:sz w:val="20"/>
                <w:lang w:val="es-ES_tradnl" w:eastAsia="zh-CN"/>
              </w:rPr>
              <w:t>0, 345</w:t>
            </w:r>
            <w:r>
              <w:rPr>
                <w:sz w:val="20"/>
                <w:lang w:val="es-ES_tradnl" w:eastAsia="zh-CN"/>
              </w:rPr>
              <w:t>,</w:t>
            </w:r>
            <w:r w:rsidRPr="00580FFA">
              <w:rPr>
                <w:sz w:val="20"/>
                <w:lang w:val="es-ES_tradnl" w:eastAsia="zh-CN"/>
              </w:rPr>
              <w:t xml:space="preserve">4} </w:t>
            </w:r>
            <w:r w:rsidRPr="00580FFA">
              <w:rPr>
                <w:bCs/>
                <w:sz w:val="20"/>
                <w:lang w:val="es-ES_tradnl" w:eastAsia="zh-CN"/>
              </w:rPr>
              <w:t>(CH</w:t>
            </w:r>
            <w:r w:rsidRPr="00580FFA">
              <w:rPr>
                <w:bCs/>
                <w:sz w:val="20"/>
                <w:vertAlign w:val="subscript"/>
                <w:lang w:val="es-ES_tradnl" w:eastAsia="zh-CN"/>
              </w:rPr>
              <w:t>3</w:t>
            </w:r>
            <w:r w:rsidRPr="00580FFA">
              <w:rPr>
                <w:bCs/>
                <w:sz w:val="20"/>
                <w:lang w:val="es-ES_tradnl" w:eastAsia="zh-CN"/>
              </w:rPr>
              <w:t>Cl)</w:t>
            </w:r>
            <w:r w:rsidRPr="00580FFA">
              <w:rPr>
                <w:sz w:val="20"/>
                <w:lang w:val="es-ES_tradnl" w:eastAsia="zh-CN"/>
              </w:rPr>
              <w:t>, 345</w:t>
            </w:r>
            <w:r>
              <w:rPr>
                <w:sz w:val="20"/>
                <w:lang w:val="es-ES_tradnl" w:eastAsia="zh-CN"/>
              </w:rPr>
              <w:t>,</w:t>
            </w:r>
            <w:r w:rsidRPr="00580FFA">
              <w:rPr>
                <w:sz w:val="20"/>
                <w:lang w:val="es-ES_tradnl" w:eastAsia="zh-CN"/>
              </w:rPr>
              <w:t xml:space="preserve">0 </w:t>
            </w:r>
            <w:r w:rsidRPr="00580FFA">
              <w:rPr>
                <w:bCs/>
                <w:sz w:val="20"/>
                <w:lang w:val="es-ES_tradnl" w:eastAsia="zh-CN"/>
              </w:rPr>
              <w:t>(O</w:t>
            </w:r>
            <w:r w:rsidRPr="00580FFA">
              <w:rPr>
                <w:bCs/>
                <w:sz w:val="20"/>
                <w:vertAlign w:val="superscript"/>
                <w:lang w:val="es-ES_tradnl" w:eastAsia="zh-CN"/>
              </w:rPr>
              <w:t>18</w:t>
            </w:r>
            <w:r w:rsidRPr="00580FFA">
              <w:rPr>
                <w:bCs/>
                <w:sz w:val="20"/>
                <w:lang w:val="es-ES_tradnl" w:eastAsia="zh-CN"/>
              </w:rPr>
              <w:t>O)</w:t>
            </w:r>
            <w:r w:rsidRPr="00580FFA">
              <w:rPr>
                <w:sz w:val="20"/>
                <w:lang w:val="es-ES_tradnl" w:eastAsia="zh-CN"/>
              </w:rPr>
              <w:t>, 345</w:t>
            </w:r>
            <w:r>
              <w:rPr>
                <w:sz w:val="20"/>
                <w:lang w:val="es-ES_tradnl" w:eastAsia="zh-CN"/>
              </w:rPr>
              <w:t>,</w:t>
            </w:r>
            <w:r w:rsidRPr="00580FFA">
              <w:rPr>
                <w:sz w:val="20"/>
                <w:lang w:val="es-ES_tradnl" w:eastAsia="zh-CN"/>
              </w:rPr>
              <w:t>8</w:t>
            </w:r>
            <w:r w:rsidRPr="00580FFA">
              <w:rPr>
                <w:bCs/>
                <w:sz w:val="20"/>
                <w:lang w:val="es-ES_tradnl" w:eastAsia="zh-CN"/>
              </w:rPr>
              <w:t xml:space="preserve"> (CO)</w:t>
            </w:r>
            <w:r w:rsidRPr="00580FFA">
              <w:rPr>
                <w:sz w:val="20"/>
                <w:lang w:val="es-ES_tradnl" w:eastAsia="zh-CN"/>
              </w:rPr>
              <w:t>, 346</w:t>
            </w:r>
            <w:r>
              <w:rPr>
                <w:bCs/>
                <w:sz w:val="20"/>
                <w:lang w:val="es-ES_tradnl" w:eastAsia="zh-CN"/>
              </w:rPr>
              <w:t> </w:t>
            </w:r>
            <w:r w:rsidRPr="00580FFA">
              <w:rPr>
                <w:bCs/>
                <w:sz w:val="20"/>
                <w:lang w:val="es-ES_tradnl" w:eastAsia="zh-CN"/>
              </w:rPr>
              <w:t>(BrO),</w:t>
            </w:r>
            <w:r w:rsidRPr="00580FFA">
              <w:rPr>
                <w:bCs/>
                <w:sz w:val="20"/>
                <w:lang w:val="es-ES_tradnl" w:eastAsia="ko-KR"/>
              </w:rPr>
              <w:t xml:space="preserve"> </w:t>
            </w:r>
            <w:r w:rsidRPr="00580FFA">
              <w:rPr>
                <w:sz w:val="20"/>
                <w:lang w:val="es-ES_tradnl" w:eastAsia="zh-CN"/>
              </w:rPr>
              <w:t>349</w:t>
            </w:r>
            <w:r>
              <w:rPr>
                <w:sz w:val="20"/>
                <w:lang w:val="es-ES_tradnl" w:eastAsia="zh-CN"/>
              </w:rPr>
              <w:t>,</w:t>
            </w:r>
            <w:r w:rsidRPr="00580FFA">
              <w:rPr>
                <w:sz w:val="20"/>
                <w:lang w:val="es-ES_tradnl" w:eastAsia="zh-CN"/>
              </w:rPr>
              <w:t>4</w:t>
            </w:r>
            <w:r>
              <w:rPr>
                <w:bCs/>
                <w:sz w:val="20"/>
                <w:lang w:val="es-ES_tradnl" w:eastAsia="zh-CN"/>
              </w:rPr>
              <w:t> </w:t>
            </w:r>
            <w:r w:rsidRPr="00580FFA">
              <w:rPr>
                <w:bCs/>
                <w:sz w:val="20"/>
                <w:lang w:val="es-ES_tradnl" w:eastAsia="zh-CN"/>
              </w:rPr>
              <w:t>(CH</w:t>
            </w:r>
            <w:r w:rsidRPr="00580FFA">
              <w:rPr>
                <w:bCs/>
                <w:sz w:val="20"/>
                <w:vertAlign w:val="subscript"/>
                <w:lang w:val="es-ES_tradnl" w:eastAsia="zh-CN"/>
              </w:rPr>
              <w:t>3</w:t>
            </w:r>
            <w:r w:rsidRPr="00580FFA">
              <w:rPr>
                <w:bCs/>
                <w:sz w:val="20"/>
                <w:lang w:val="es-ES_tradnl" w:eastAsia="zh-CN"/>
              </w:rPr>
              <w:t>CN)</w:t>
            </w:r>
            <w:r w:rsidRPr="00580FFA">
              <w:rPr>
                <w:sz w:val="20"/>
                <w:lang w:val="es-ES_tradnl" w:eastAsia="zh-CN"/>
              </w:rPr>
              <w:t>, 351</w:t>
            </w:r>
            <w:r>
              <w:rPr>
                <w:sz w:val="20"/>
                <w:lang w:val="es-ES_tradnl" w:eastAsia="zh-CN"/>
              </w:rPr>
              <w:t>,</w:t>
            </w:r>
            <w:r w:rsidRPr="00580FFA">
              <w:rPr>
                <w:sz w:val="20"/>
                <w:lang w:val="es-ES_tradnl" w:eastAsia="zh-CN"/>
              </w:rPr>
              <w:t>67</w:t>
            </w:r>
            <w:r w:rsidRPr="00580FFA">
              <w:rPr>
                <w:bCs/>
                <w:sz w:val="20"/>
                <w:lang w:val="es-ES_tradnl" w:eastAsia="zh-CN"/>
              </w:rPr>
              <w:t xml:space="preserve"> (N</w:t>
            </w:r>
            <w:r w:rsidRPr="00580FFA">
              <w:rPr>
                <w:bCs/>
                <w:sz w:val="20"/>
                <w:vertAlign w:val="subscript"/>
                <w:lang w:val="es-ES_tradnl" w:eastAsia="zh-CN"/>
              </w:rPr>
              <w:t>2</w:t>
            </w:r>
            <w:r w:rsidRPr="00580FFA">
              <w:rPr>
                <w:bCs/>
                <w:sz w:val="20"/>
                <w:lang w:val="es-ES_tradnl" w:eastAsia="zh-CN"/>
              </w:rPr>
              <w:t>O),</w:t>
            </w:r>
            <w:r w:rsidRPr="00580FFA">
              <w:rPr>
                <w:sz w:val="20"/>
                <w:lang w:val="es-ES_tradnl" w:eastAsia="zh-CN"/>
              </w:rPr>
              <w:t xml:space="preserve"> </w:t>
            </w:r>
            <w:r w:rsidRPr="00580FFA">
              <w:rPr>
                <w:sz w:val="20"/>
                <w:lang w:val="es-ES_tradnl" w:eastAsia="zh-CN"/>
              </w:rPr>
              <w:br/>
              <w:t>354</w:t>
            </w:r>
            <w:r>
              <w:rPr>
                <w:sz w:val="20"/>
                <w:lang w:val="es-ES_tradnl" w:eastAsia="zh-CN"/>
              </w:rPr>
              <w:t>,</w:t>
            </w:r>
            <w:r w:rsidRPr="00580FFA">
              <w:rPr>
                <w:sz w:val="20"/>
                <w:lang w:val="es-ES_tradnl" w:eastAsia="zh-CN"/>
              </w:rPr>
              <w:t xml:space="preserve">5 </w:t>
            </w:r>
            <w:r w:rsidRPr="00580FFA">
              <w:rPr>
                <w:bCs/>
                <w:sz w:val="20"/>
                <w:lang w:val="es-ES_tradnl" w:eastAsia="zh-CN"/>
              </w:rPr>
              <w:t>(HCN)</w:t>
            </w:r>
          </w:p>
        </w:tc>
        <w:tc>
          <w:tcPr>
            <w:tcW w:w="1474" w:type="dxa"/>
            <w:tcBorders>
              <w:top w:val="single" w:sz="4" w:space="0" w:color="000000"/>
              <w:left w:val="single" w:sz="4" w:space="0" w:color="000000"/>
              <w:bottom w:val="single" w:sz="4" w:space="0" w:color="000000"/>
              <w:right w:val="nil"/>
            </w:tcBorders>
          </w:tcPr>
          <w:p w:rsidR="004F048D" w:rsidRPr="00A73112" w:rsidRDefault="004F048D" w:rsidP="004F048D">
            <w:pPr>
              <w:pStyle w:val="Tabletext"/>
              <w:jc w:val="center"/>
              <w:rPr>
                <w:sz w:val="20"/>
                <w:lang w:val="es-ES_tradnl" w:eastAsia="zh-CN"/>
              </w:rPr>
            </w:pPr>
            <w:r w:rsidRPr="00A73112">
              <w:rPr>
                <w:sz w:val="20"/>
                <w:lang w:val="es-ES_tradnl" w:eastAsia="zh-CN"/>
              </w:rPr>
              <w:t>Perfil de vapor de agua, nu</w:t>
            </w:r>
            <w:r>
              <w:rPr>
                <w:sz w:val="20"/>
                <w:lang w:val="es-ES_tradnl" w:eastAsia="zh-CN"/>
              </w:rPr>
              <w:t>b</w:t>
            </w:r>
            <w:r w:rsidRPr="00A73112">
              <w:rPr>
                <w:sz w:val="20"/>
                <w:lang w:val="es-ES_tradnl" w:eastAsia="zh-CN"/>
              </w:rPr>
              <w:t>e</w:t>
            </w:r>
            <w:r>
              <w:rPr>
                <w:sz w:val="20"/>
                <w:lang w:val="es-ES_tradnl" w:eastAsia="zh-CN"/>
              </w:rPr>
              <w:t>.</w:t>
            </w:r>
          </w:p>
          <w:p w:rsidR="004F048D" w:rsidRPr="00A73112" w:rsidRDefault="004F048D" w:rsidP="004F048D">
            <w:pPr>
              <w:pStyle w:val="Tabletext"/>
              <w:jc w:val="center"/>
              <w:rPr>
                <w:sz w:val="20"/>
                <w:lang w:val="es-ES_tradnl" w:eastAsia="zh-CN"/>
              </w:rPr>
            </w:pPr>
            <w:r w:rsidRPr="00A73112">
              <w:rPr>
                <w:sz w:val="20"/>
                <w:lang w:val="es-ES_tradnl" w:eastAsia="zh-CN"/>
              </w:rPr>
              <w:t>Canal lateral para sonda de temperatura</w:t>
            </w:r>
          </w:p>
        </w:tc>
        <w:tc>
          <w:tcPr>
            <w:tcW w:w="1227" w:type="dxa"/>
            <w:tcBorders>
              <w:top w:val="single" w:sz="4" w:space="0" w:color="000000"/>
              <w:left w:val="single" w:sz="4" w:space="0" w:color="000000"/>
              <w:bottom w:val="single" w:sz="4" w:space="0" w:color="000000"/>
              <w:right w:val="nil"/>
            </w:tcBorders>
          </w:tcPr>
          <w:p w:rsidR="004F048D" w:rsidRPr="00463249" w:rsidRDefault="004F048D" w:rsidP="004F048D">
            <w:pPr>
              <w:pStyle w:val="Tabletext"/>
              <w:jc w:val="center"/>
              <w:rPr>
                <w:sz w:val="20"/>
                <w:lang w:val="en-GB" w:eastAsia="zh-CN"/>
              </w:rPr>
            </w:pPr>
            <w:r w:rsidRPr="00463249">
              <w:rPr>
                <w:sz w:val="20"/>
                <w:lang w:val="en-GB" w:eastAsia="zh-CN"/>
              </w:rPr>
              <w:t>339</w:t>
            </w:r>
            <w:r>
              <w:rPr>
                <w:sz w:val="20"/>
                <w:lang w:val="en-GB" w:eastAsia="zh-CN"/>
              </w:rPr>
              <w:t>,</w:t>
            </w:r>
            <w:r w:rsidRPr="00463249">
              <w:rPr>
                <w:sz w:val="20"/>
                <w:lang w:val="en-GB" w:eastAsia="zh-CN"/>
              </w:rPr>
              <w:t>5</w:t>
            </w:r>
            <w:r w:rsidRPr="00463249">
              <w:rPr>
                <w:sz w:val="20"/>
                <w:lang w:val="en-GB" w:eastAsia="zh-CN"/>
              </w:rPr>
              <w:noBreakHyphen/>
              <w:t>348</w:t>
            </w:r>
            <w:r>
              <w:rPr>
                <w:sz w:val="20"/>
                <w:lang w:val="en-GB" w:eastAsia="zh-CN"/>
              </w:rPr>
              <w:t>,</w:t>
            </w:r>
            <w:r w:rsidRPr="00463249">
              <w:rPr>
                <w:sz w:val="20"/>
                <w:lang w:val="en-GB" w:eastAsia="zh-CN"/>
              </w:rPr>
              <w:t>5</w:t>
            </w:r>
          </w:p>
        </w:tc>
        <w:tc>
          <w:tcPr>
            <w:tcW w:w="1368" w:type="dxa"/>
            <w:tcBorders>
              <w:top w:val="single" w:sz="4" w:space="0" w:color="000000"/>
              <w:left w:val="single" w:sz="4" w:space="0" w:color="000000"/>
              <w:bottom w:val="single" w:sz="4" w:space="0" w:color="000000"/>
              <w:right w:val="nil"/>
            </w:tcBorders>
          </w:tcPr>
          <w:p w:rsidR="004F048D" w:rsidRPr="00463249" w:rsidRDefault="004F048D" w:rsidP="004F048D">
            <w:pPr>
              <w:pStyle w:val="Tabletext"/>
              <w:jc w:val="center"/>
              <w:rPr>
                <w:sz w:val="20"/>
                <w:lang w:val="es-ES_tradnl" w:eastAsia="zh-CN"/>
              </w:rPr>
            </w:pPr>
            <w:r w:rsidRPr="00463249">
              <w:rPr>
                <w:sz w:val="20"/>
                <w:lang w:val="es-ES_tradnl" w:eastAsia="zh-CN"/>
              </w:rPr>
              <w:t>HDO, ClO, HNO</w:t>
            </w:r>
            <w:r w:rsidRPr="00463249">
              <w:rPr>
                <w:sz w:val="20"/>
                <w:vertAlign w:val="subscript"/>
                <w:lang w:val="es-ES_tradnl" w:eastAsia="zh-CN"/>
              </w:rPr>
              <w:t>3</w:t>
            </w:r>
            <w:r w:rsidRPr="00463249">
              <w:rPr>
                <w:sz w:val="20"/>
                <w:lang w:val="es-ES_tradnl" w:eastAsia="zh-CN"/>
              </w:rPr>
              <w:t>, H</w:t>
            </w:r>
            <w:r w:rsidRPr="00463249">
              <w:rPr>
                <w:sz w:val="20"/>
                <w:vertAlign w:val="subscript"/>
                <w:lang w:val="es-ES_tradnl" w:eastAsia="zh-CN"/>
              </w:rPr>
              <w:t>2</w:t>
            </w:r>
            <w:r w:rsidRPr="00463249">
              <w:rPr>
                <w:sz w:val="20"/>
                <w:lang w:val="es-ES_tradnl" w:eastAsia="zh-CN"/>
              </w:rPr>
              <w:t>O, O</w:t>
            </w:r>
            <w:r w:rsidRPr="00463249">
              <w:rPr>
                <w:sz w:val="20"/>
                <w:vertAlign w:val="subscript"/>
                <w:lang w:val="es-ES_tradnl" w:eastAsia="zh-CN"/>
              </w:rPr>
              <w:t>3</w:t>
            </w:r>
            <w:r w:rsidRPr="00463249">
              <w:rPr>
                <w:sz w:val="20"/>
                <w:lang w:val="es-ES_tradnl" w:eastAsia="zh-CN"/>
              </w:rPr>
              <w:t>, HOCl, CH</w:t>
            </w:r>
            <w:r w:rsidRPr="00463249">
              <w:rPr>
                <w:sz w:val="20"/>
                <w:vertAlign w:val="subscript"/>
                <w:lang w:val="es-ES_tradnl" w:eastAsia="zh-CN"/>
              </w:rPr>
              <w:t>3</w:t>
            </w:r>
            <w:r w:rsidRPr="00463249">
              <w:rPr>
                <w:sz w:val="20"/>
                <w:lang w:val="es-ES_tradnl" w:eastAsia="zh-CN"/>
              </w:rPr>
              <w:t>Cl, O</w:t>
            </w:r>
            <w:r w:rsidRPr="00463249">
              <w:rPr>
                <w:sz w:val="20"/>
                <w:vertAlign w:val="superscript"/>
                <w:lang w:val="es-ES_tradnl" w:eastAsia="zh-CN"/>
              </w:rPr>
              <w:t>18</w:t>
            </w:r>
            <w:r w:rsidRPr="00463249">
              <w:rPr>
                <w:sz w:val="20"/>
                <w:lang w:val="es-ES_tradnl" w:eastAsia="zh-CN"/>
              </w:rPr>
              <w:t>O, CO, BrO, CH</w:t>
            </w:r>
            <w:r w:rsidRPr="00463249">
              <w:rPr>
                <w:sz w:val="20"/>
                <w:vertAlign w:val="subscript"/>
                <w:lang w:val="es-ES_tradnl" w:eastAsia="zh-CN"/>
              </w:rPr>
              <w:t>3</w:t>
            </w:r>
            <w:r w:rsidRPr="00463249">
              <w:rPr>
                <w:sz w:val="20"/>
                <w:lang w:val="es-ES_tradnl" w:eastAsia="zh-CN"/>
              </w:rPr>
              <w:t>CN, N</w:t>
            </w:r>
            <w:r w:rsidRPr="00463249">
              <w:rPr>
                <w:sz w:val="20"/>
                <w:vertAlign w:val="subscript"/>
                <w:lang w:val="es-ES_tradnl" w:eastAsia="zh-CN"/>
              </w:rPr>
              <w:t>2</w:t>
            </w:r>
            <w:r w:rsidRPr="00463249">
              <w:rPr>
                <w:sz w:val="20"/>
                <w:lang w:val="es-ES_tradnl" w:eastAsia="zh-CN"/>
              </w:rPr>
              <w:t>O, HCN</w:t>
            </w:r>
          </w:p>
        </w:tc>
        <w:tc>
          <w:tcPr>
            <w:tcW w:w="1301" w:type="dxa"/>
            <w:tcBorders>
              <w:top w:val="single" w:sz="4" w:space="0" w:color="000000"/>
              <w:left w:val="single" w:sz="4" w:space="0" w:color="000000"/>
              <w:bottom w:val="single" w:sz="4" w:space="0" w:color="000000"/>
              <w:right w:val="single" w:sz="4" w:space="0" w:color="000000"/>
            </w:tcBorders>
          </w:tcPr>
          <w:p w:rsidR="004F048D" w:rsidRPr="00463249" w:rsidRDefault="004F048D" w:rsidP="004F048D">
            <w:pPr>
              <w:pStyle w:val="Tabletext"/>
              <w:jc w:val="center"/>
              <w:rPr>
                <w:sz w:val="20"/>
                <w:lang w:val="en-GB" w:eastAsia="zh-CN"/>
              </w:rPr>
            </w:pPr>
            <w:r w:rsidRPr="00463249">
              <w:rPr>
                <w:sz w:val="20"/>
                <w:lang w:val="en-GB" w:eastAsia="zh-CN"/>
              </w:rPr>
              <w:t>N, C, L</w:t>
            </w:r>
          </w:p>
        </w:tc>
      </w:tr>
      <w:tr w:rsidR="004F048D" w:rsidRPr="00EA1DD3" w:rsidTr="00E04AC5">
        <w:trPr>
          <w:cantSplit/>
          <w:jc w:val="center"/>
        </w:trPr>
        <w:tc>
          <w:tcPr>
            <w:tcW w:w="1435" w:type="dxa"/>
            <w:tcBorders>
              <w:top w:val="single" w:sz="4" w:space="0" w:color="000000"/>
              <w:left w:val="single" w:sz="4" w:space="0" w:color="000000"/>
              <w:bottom w:val="single" w:sz="4" w:space="0" w:color="000000"/>
              <w:right w:val="nil"/>
            </w:tcBorders>
          </w:tcPr>
          <w:p w:rsidR="004F048D" w:rsidRPr="00EA1DD3" w:rsidRDefault="004F048D" w:rsidP="00691703">
            <w:pPr>
              <w:pStyle w:val="Tabletext"/>
              <w:jc w:val="center"/>
              <w:rPr>
                <w:sz w:val="20"/>
                <w:lang w:val="es-ES_tradnl" w:eastAsia="zh-CN"/>
              </w:rPr>
            </w:pPr>
            <w:r w:rsidRPr="00EA1DD3">
              <w:rPr>
                <w:sz w:val="20"/>
                <w:lang w:val="es-ES_tradnl" w:eastAsia="zh-CN"/>
              </w:rPr>
              <w:t>361,2-365</w:t>
            </w:r>
          </w:p>
        </w:tc>
        <w:tc>
          <w:tcPr>
            <w:tcW w:w="1181" w:type="dxa"/>
            <w:tcBorders>
              <w:top w:val="single" w:sz="4" w:space="0" w:color="000000"/>
              <w:left w:val="single" w:sz="4" w:space="0" w:color="000000"/>
              <w:bottom w:val="single" w:sz="4" w:space="0" w:color="000000"/>
              <w:right w:val="nil"/>
            </w:tcBorders>
          </w:tcPr>
          <w:p w:rsidR="004F048D" w:rsidRPr="00EA1DD3" w:rsidRDefault="004F048D" w:rsidP="00691703">
            <w:pPr>
              <w:pStyle w:val="Tabletext"/>
              <w:jc w:val="center"/>
              <w:rPr>
                <w:sz w:val="20"/>
                <w:lang w:val="es-ES_tradnl" w:eastAsia="zh-CN"/>
              </w:rPr>
            </w:pPr>
            <w:r w:rsidRPr="00EA1DD3">
              <w:rPr>
                <w:sz w:val="20"/>
                <w:lang w:val="es-ES_tradnl" w:eastAsia="zh-CN"/>
              </w:rPr>
              <w:t>3 800</w:t>
            </w:r>
          </w:p>
        </w:tc>
        <w:tc>
          <w:tcPr>
            <w:tcW w:w="1653" w:type="dxa"/>
            <w:tcBorders>
              <w:top w:val="single" w:sz="4" w:space="0" w:color="000000"/>
              <w:left w:val="single" w:sz="4" w:space="0" w:color="000000"/>
              <w:bottom w:val="single" w:sz="4" w:space="0" w:color="000000"/>
              <w:right w:val="nil"/>
            </w:tcBorders>
          </w:tcPr>
          <w:p w:rsidR="004F048D" w:rsidRPr="00EA1DD3" w:rsidRDefault="004F048D" w:rsidP="00691703">
            <w:pPr>
              <w:pStyle w:val="Tabletext"/>
              <w:jc w:val="center"/>
              <w:rPr>
                <w:bCs/>
                <w:sz w:val="20"/>
                <w:lang w:val="es-ES_tradnl" w:eastAsia="zh-CN"/>
              </w:rPr>
            </w:pPr>
            <w:r w:rsidRPr="00EA1DD3">
              <w:rPr>
                <w:sz w:val="20"/>
                <w:lang w:val="es-ES_tradnl" w:eastAsia="zh-CN"/>
              </w:rPr>
              <w:t xml:space="preserve">364,32 </w:t>
            </w:r>
            <w:r w:rsidRPr="00EA1DD3">
              <w:rPr>
                <w:bCs/>
                <w:sz w:val="20"/>
                <w:lang w:val="es-ES_tradnl" w:eastAsia="zh-CN"/>
              </w:rPr>
              <w:t>(O</w:t>
            </w:r>
            <w:r w:rsidRPr="00EA1DD3">
              <w:rPr>
                <w:bCs/>
                <w:sz w:val="20"/>
                <w:vertAlign w:val="subscript"/>
                <w:lang w:val="es-ES_tradnl" w:eastAsia="zh-CN"/>
              </w:rPr>
              <w:t>3</w:t>
            </w:r>
            <w:r w:rsidRPr="00EA1DD3">
              <w:rPr>
                <w:bCs/>
                <w:sz w:val="20"/>
                <w:lang w:val="es-ES_tradnl" w:eastAsia="zh-CN"/>
              </w:rPr>
              <w:t>)</w:t>
            </w:r>
          </w:p>
        </w:tc>
        <w:tc>
          <w:tcPr>
            <w:tcW w:w="1474" w:type="dxa"/>
            <w:tcBorders>
              <w:top w:val="single" w:sz="4" w:space="0" w:color="000000"/>
              <w:left w:val="single" w:sz="4" w:space="0" w:color="000000"/>
              <w:bottom w:val="single" w:sz="4" w:space="0" w:color="000000"/>
              <w:right w:val="nil"/>
            </w:tcBorders>
          </w:tcPr>
          <w:p w:rsidR="004F048D" w:rsidRPr="00EA1DD3" w:rsidRDefault="004F048D" w:rsidP="00E04AC5">
            <w:pPr>
              <w:pStyle w:val="Tabletext"/>
              <w:ind w:left="-57" w:right="-57"/>
              <w:jc w:val="center"/>
              <w:rPr>
                <w:sz w:val="20"/>
                <w:lang w:val="es-ES_tradnl" w:eastAsia="zh-CN"/>
              </w:rPr>
            </w:pPr>
            <w:r w:rsidRPr="00EA1DD3">
              <w:rPr>
                <w:sz w:val="20"/>
                <w:lang w:val="es-ES_tradnl" w:eastAsia="zh-CN"/>
              </w:rPr>
              <w:t>Canal lateral para el perfil de vapor de</w:t>
            </w:r>
            <w:r>
              <w:rPr>
                <w:sz w:val="20"/>
                <w:lang w:val="es-ES_tradnl" w:eastAsia="zh-CN"/>
              </w:rPr>
              <w:t xml:space="preserve"> </w:t>
            </w:r>
            <w:r w:rsidRPr="00EA1DD3">
              <w:rPr>
                <w:sz w:val="20"/>
                <w:lang w:val="es-ES_tradnl" w:eastAsia="zh-CN"/>
              </w:rPr>
              <w:t>agua</w:t>
            </w:r>
          </w:p>
        </w:tc>
        <w:tc>
          <w:tcPr>
            <w:tcW w:w="1227" w:type="dxa"/>
            <w:tcBorders>
              <w:top w:val="single" w:sz="4" w:space="0" w:color="000000"/>
              <w:left w:val="single" w:sz="4" w:space="0" w:color="000000"/>
              <w:bottom w:val="single" w:sz="4" w:space="0" w:color="000000"/>
              <w:right w:val="nil"/>
            </w:tcBorders>
          </w:tcPr>
          <w:p w:rsidR="004F048D" w:rsidRPr="00EA1DD3" w:rsidRDefault="004F048D" w:rsidP="00691703">
            <w:pPr>
              <w:pStyle w:val="Tabletext"/>
              <w:jc w:val="center"/>
              <w:rPr>
                <w:sz w:val="20"/>
                <w:lang w:val="es-ES_tradnl" w:eastAsia="zh-CN"/>
              </w:rPr>
            </w:pPr>
          </w:p>
        </w:tc>
        <w:tc>
          <w:tcPr>
            <w:tcW w:w="1368" w:type="dxa"/>
            <w:tcBorders>
              <w:top w:val="single" w:sz="4" w:space="0" w:color="000000"/>
              <w:left w:val="single" w:sz="4" w:space="0" w:color="000000"/>
              <w:bottom w:val="single" w:sz="4" w:space="0" w:color="000000"/>
              <w:right w:val="nil"/>
            </w:tcBorders>
          </w:tcPr>
          <w:p w:rsidR="004F048D" w:rsidRPr="00EA1DD3" w:rsidRDefault="004F048D" w:rsidP="00691703">
            <w:pPr>
              <w:pStyle w:val="Tabletext"/>
              <w:jc w:val="center"/>
              <w:rPr>
                <w:sz w:val="20"/>
                <w:vertAlign w:val="subscript"/>
                <w:lang w:val="es-ES_tradnl" w:eastAsia="zh-CN"/>
              </w:rPr>
            </w:pPr>
            <w:r w:rsidRPr="00EA1DD3">
              <w:rPr>
                <w:sz w:val="20"/>
                <w:lang w:val="es-ES_tradnl" w:eastAsia="zh-CN"/>
              </w:rPr>
              <w:t>O</w:t>
            </w:r>
            <w:r w:rsidRPr="00EA1DD3">
              <w:rPr>
                <w:sz w:val="20"/>
                <w:vertAlign w:val="subscript"/>
                <w:lang w:val="es-ES_tradnl" w:eastAsia="zh-CN"/>
              </w:rPr>
              <w:t>3</w:t>
            </w:r>
          </w:p>
        </w:tc>
        <w:tc>
          <w:tcPr>
            <w:tcW w:w="1301" w:type="dxa"/>
            <w:tcBorders>
              <w:top w:val="single" w:sz="4" w:space="0" w:color="000000"/>
              <w:left w:val="single" w:sz="4" w:space="0" w:color="000000"/>
              <w:bottom w:val="single" w:sz="4" w:space="0" w:color="000000"/>
              <w:right w:val="single" w:sz="4" w:space="0" w:color="000000"/>
            </w:tcBorders>
          </w:tcPr>
          <w:p w:rsidR="004F048D" w:rsidRPr="00EA1DD3" w:rsidRDefault="004F048D" w:rsidP="00691703">
            <w:pPr>
              <w:pStyle w:val="Tabletext"/>
              <w:jc w:val="center"/>
              <w:rPr>
                <w:sz w:val="20"/>
                <w:lang w:val="es-ES_tradnl" w:eastAsia="zh-CN"/>
              </w:rPr>
            </w:pPr>
            <w:r w:rsidRPr="00EA1DD3">
              <w:rPr>
                <w:sz w:val="20"/>
                <w:lang w:val="es-ES_tradnl" w:eastAsia="zh-CN"/>
              </w:rPr>
              <w:t>N, L</w:t>
            </w:r>
          </w:p>
        </w:tc>
      </w:tr>
    </w:tbl>
    <w:p w:rsidR="00E04AC5" w:rsidRPr="009265F9" w:rsidRDefault="00E04AC5" w:rsidP="00E04AC5">
      <w:pPr>
        <w:pStyle w:val="TableNo"/>
        <w:rPr>
          <w:lang w:val="es-ES_tradnl"/>
        </w:rPr>
      </w:pPr>
      <w:r w:rsidRPr="00EA1DD3">
        <w:rPr>
          <w:lang w:val="es-ES_tradnl"/>
        </w:rPr>
        <w:t>CUADRO 2</w:t>
      </w:r>
      <w:r>
        <w:rPr>
          <w:lang w:val="es-ES_tradnl"/>
        </w:rPr>
        <w:t xml:space="preserve"> (</w:t>
      </w:r>
      <w:r>
        <w:rPr>
          <w:i/>
          <w:iCs/>
          <w:lang w:val="es-ES_tradnl"/>
        </w:rPr>
        <w:t>Continuación</w:t>
      </w:r>
      <w:r>
        <w:rPr>
          <w:lang w:val="es-ES_tradnl"/>
        </w:rPr>
        <w:t>)</w:t>
      </w:r>
    </w:p>
    <w:tbl>
      <w:tblPr>
        <w:tblW w:w="9639" w:type="dxa"/>
        <w:jc w:val="center"/>
        <w:tblLayout w:type="fixed"/>
        <w:tblLook w:val="0000" w:firstRow="0" w:lastRow="0" w:firstColumn="0" w:lastColumn="0" w:noHBand="0" w:noVBand="0"/>
      </w:tblPr>
      <w:tblGrid>
        <w:gridCol w:w="1435"/>
        <w:gridCol w:w="1181"/>
        <w:gridCol w:w="1653"/>
        <w:gridCol w:w="1474"/>
        <w:gridCol w:w="1227"/>
        <w:gridCol w:w="1368"/>
        <w:gridCol w:w="1301"/>
      </w:tblGrid>
      <w:tr w:rsidR="00E04AC5" w:rsidRPr="00683DFB" w:rsidTr="00691703">
        <w:trPr>
          <w:cantSplit/>
          <w:jc w:val="center"/>
        </w:trPr>
        <w:tc>
          <w:tcPr>
            <w:tcW w:w="1435" w:type="dxa"/>
            <w:vMerge w:val="restart"/>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Bandas de frecuencia</w:t>
            </w:r>
            <w:r w:rsidRPr="00EA1DD3">
              <w:rPr>
                <w:sz w:val="20"/>
                <w:lang w:val="es-ES_tradnl" w:eastAsia="zh-CN"/>
              </w:rPr>
              <w:br/>
              <w:t>(GHz)</w:t>
            </w:r>
          </w:p>
        </w:tc>
        <w:tc>
          <w:tcPr>
            <w:tcW w:w="1181" w:type="dxa"/>
            <w:vMerge w:val="restart"/>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Anchura de banda total necesaria</w:t>
            </w:r>
            <w:r w:rsidRPr="00EA1DD3">
              <w:rPr>
                <w:sz w:val="20"/>
                <w:lang w:val="es-ES_tradnl" w:eastAsia="zh-CN"/>
              </w:rPr>
              <w:br/>
              <w:t>(MHz)</w:t>
            </w:r>
          </w:p>
        </w:tc>
        <w:tc>
          <w:tcPr>
            <w:tcW w:w="1653" w:type="dxa"/>
            <w:vMerge w:val="restart"/>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Rayas</w:t>
            </w:r>
            <w:r w:rsidRPr="00EA1DD3">
              <w:rPr>
                <w:sz w:val="20"/>
                <w:lang w:val="es-ES_tradnl" w:eastAsia="zh-CN"/>
              </w:rPr>
              <w:br/>
              <w:t>espectrales</w:t>
            </w:r>
            <w:r w:rsidRPr="00EA1DD3">
              <w:rPr>
                <w:sz w:val="20"/>
                <w:lang w:val="es-ES_tradnl" w:eastAsia="zh-CN"/>
              </w:rPr>
              <w:br/>
              <w:t>(GHz)</w:t>
            </w:r>
            <w:r w:rsidRPr="00EA1DD3">
              <w:rPr>
                <w:sz w:val="20"/>
                <w:lang w:val="es-ES_tradnl" w:eastAsia="zh-CN"/>
              </w:rPr>
              <w:br/>
            </w:r>
            <w:r w:rsidRPr="00EA1DD3">
              <w:rPr>
                <w:sz w:val="20"/>
                <w:lang w:val="es-ES_tradnl" w:eastAsia="ko-KR"/>
              </w:rPr>
              <w:t>(véase el</w:t>
            </w:r>
            <w:r w:rsidRPr="00EA1DD3">
              <w:rPr>
                <w:sz w:val="20"/>
                <w:lang w:val="es-ES_tradnl" w:eastAsia="ko-KR"/>
              </w:rPr>
              <w:br/>
              <w:t>Cuadro 3)</w:t>
            </w:r>
          </w:p>
        </w:tc>
        <w:tc>
          <w:tcPr>
            <w:tcW w:w="4069" w:type="dxa"/>
            <w:gridSpan w:val="3"/>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Medición</w:t>
            </w:r>
          </w:p>
        </w:tc>
        <w:tc>
          <w:tcPr>
            <w:tcW w:w="1301" w:type="dxa"/>
            <w:vMerge w:val="restart"/>
            <w:tcBorders>
              <w:top w:val="single" w:sz="4" w:space="0" w:color="000000"/>
              <w:left w:val="single" w:sz="4" w:space="0" w:color="000000"/>
              <w:bottom w:val="single" w:sz="4" w:space="0" w:color="000000"/>
              <w:right w:val="single" w:sz="4" w:space="0" w:color="000000"/>
            </w:tcBorders>
            <w:vAlign w:val="center"/>
          </w:tcPr>
          <w:p w:rsidR="00E04AC5" w:rsidRPr="00EA1DD3" w:rsidRDefault="00E04AC5" w:rsidP="00691703">
            <w:pPr>
              <w:pStyle w:val="Tablehead"/>
              <w:rPr>
                <w:sz w:val="20"/>
                <w:lang w:val="es-ES_tradnl" w:eastAsia="zh-CN"/>
              </w:rPr>
            </w:pPr>
            <w:r w:rsidRPr="00EA1DD3">
              <w:rPr>
                <w:sz w:val="20"/>
                <w:lang w:val="es-ES_tradnl" w:eastAsia="zh-CN"/>
              </w:rPr>
              <w:t>Modo de exploración típico</w:t>
            </w:r>
            <w:r w:rsidRPr="00EA1DD3">
              <w:rPr>
                <w:sz w:val="20"/>
                <w:lang w:val="es-ES_tradnl" w:eastAsia="zh-CN"/>
              </w:rPr>
              <w:br/>
              <w:t>N, C, L</w:t>
            </w:r>
            <w:r w:rsidRPr="00EA1DD3">
              <w:rPr>
                <w:sz w:val="20"/>
                <w:vertAlign w:val="superscript"/>
                <w:lang w:val="es-ES_tradnl" w:eastAsia="zh-CN"/>
              </w:rPr>
              <w:t>(1)</w:t>
            </w:r>
          </w:p>
        </w:tc>
      </w:tr>
      <w:tr w:rsidR="00E04AC5" w:rsidRPr="00EA1DD3" w:rsidTr="00691703">
        <w:trPr>
          <w:cantSplit/>
          <w:tblHeader/>
          <w:jc w:val="center"/>
        </w:trPr>
        <w:tc>
          <w:tcPr>
            <w:tcW w:w="1435" w:type="dxa"/>
            <w:vMerge/>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text"/>
              <w:rPr>
                <w:sz w:val="20"/>
                <w:lang w:val="es-ES_tradnl" w:eastAsia="zh-CN"/>
              </w:rPr>
            </w:pPr>
          </w:p>
        </w:tc>
        <w:tc>
          <w:tcPr>
            <w:tcW w:w="1181" w:type="dxa"/>
            <w:vMerge/>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text"/>
              <w:rPr>
                <w:sz w:val="20"/>
                <w:lang w:val="es-ES_tradnl" w:eastAsia="zh-CN"/>
              </w:rPr>
            </w:pPr>
          </w:p>
        </w:tc>
        <w:tc>
          <w:tcPr>
            <w:tcW w:w="1653" w:type="dxa"/>
            <w:vMerge/>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text"/>
              <w:rPr>
                <w:sz w:val="20"/>
                <w:lang w:val="es-ES_tradnl" w:eastAsia="zh-CN"/>
              </w:rPr>
            </w:pPr>
          </w:p>
        </w:tc>
        <w:tc>
          <w:tcPr>
            <w:tcW w:w="1474" w:type="dxa"/>
            <w:tcBorders>
              <w:top w:val="nil"/>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Meteorología-</w:t>
            </w:r>
            <w:r w:rsidRPr="00EA1DD3">
              <w:rPr>
                <w:sz w:val="20"/>
                <w:lang w:val="es-ES_tradnl" w:eastAsia="zh-CN"/>
              </w:rPr>
              <w:br/>
              <w:t>climatológica</w:t>
            </w:r>
          </w:p>
        </w:tc>
        <w:tc>
          <w:tcPr>
            <w:tcW w:w="1227" w:type="dxa"/>
            <w:tcBorders>
              <w:top w:val="nil"/>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Ventana</w:t>
            </w:r>
            <w:r w:rsidRPr="00EA1DD3">
              <w:rPr>
                <w:sz w:val="20"/>
                <w:lang w:val="es-ES_tradnl" w:eastAsia="zh-CN"/>
              </w:rPr>
              <w:br/>
              <w:t>(GHz)</w:t>
            </w:r>
          </w:p>
        </w:tc>
        <w:tc>
          <w:tcPr>
            <w:tcW w:w="1368" w:type="dxa"/>
            <w:tcBorders>
              <w:top w:val="nil"/>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Química</w:t>
            </w:r>
          </w:p>
        </w:tc>
        <w:tc>
          <w:tcPr>
            <w:tcW w:w="1301" w:type="dxa"/>
            <w:vMerge/>
            <w:tcBorders>
              <w:top w:val="single" w:sz="4" w:space="0" w:color="000000"/>
              <w:left w:val="single" w:sz="4" w:space="0" w:color="000000"/>
              <w:bottom w:val="single" w:sz="4" w:space="0" w:color="000000"/>
              <w:right w:val="single" w:sz="4" w:space="0" w:color="000000"/>
            </w:tcBorders>
            <w:vAlign w:val="center"/>
          </w:tcPr>
          <w:p w:rsidR="00E04AC5" w:rsidRPr="00EA1DD3" w:rsidRDefault="00E04AC5" w:rsidP="00691703">
            <w:pPr>
              <w:pStyle w:val="Tabletext"/>
              <w:rPr>
                <w:sz w:val="20"/>
                <w:lang w:val="es-ES_tradnl" w:eastAsia="zh-CN"/>
              </w:rPr>
            </w:pPr>
          </w:p>
        </w:tc>
      </w:tr>
      <w:tr w:rsidR="001E59FA" w:rsidRPr="00EA1DD3" w:rsidTr="00D36FD8">
        <w:trPr>
          <w:cantSplit/>
          <w:jc w:val="center"/>
        </w:trPr>
        <w:tc>
          <w:tcPr>
            <w:tcW w:w="1435"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369,2-391,2</w:t>
            </w:r>
          </w:p>
        </w:tc>
        <w:tc>
          <w:tcPr>
            <w:tcW w:w="1181"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22 000</w:t>
            </w:r>
          </w:p>
        </w:tc>
        <w:tc>
          <w:tcPr>
            <w:tcW w:w="1653" w:type="dxa"/>
            <w:tcBorders>
              <w:top w:val="nil"/>
              <w:left w:val="single" w:sz="4" w:space="0" w:color="000000"/>
              <w:bottom w:val="single" w:sz="4" w:space="0" w:color="000000"/>
              <w:right w:val="nil"/>
            </w:tcBorders>
          </w:tcPr>
          <w:p w:rsidR="001E59FA" w:rsidRPr="00EA1DD3" w:rsidRDefault="001E59FA" w:rsidP="00C406C6">
            <w:pPr>
              <w:pStyle w:val="Tabletext"/>
              <w:jc w:val="center"/>
              <w:rPr>
                <w:bCs/>
                <w:sz w:val="20"/>
                <w:lang w:val="es-ES_tradnl" w:eastAsia="zh-CN"/>
              </w:rPr>
            </w:pPr>
            <w:r w:rsidRPr="00EA1DD3">
              <w:rPr>
                <w:sz w:val="20"/>
                <w:lang w:val="es-ES_tradnl" w:eastAsia="zh-CN"/>
              </w:rPr>
              <w:t>380,2</w:t>
            </w:r>
            <w:r w:rsidRPr="00EA1DD3">
              <w:rPr>
                <w:bCs/>
                <w:sz w:val="20"/>
                <w:lang w:val="es-ES_tradnl" w:eastAsia="zh-CN"/>
              </w:rPr>
              <w:t xml:space="preserve"> (H</w:t>
            </w:r>
            <w:r w:rsidRPr="00EA1DD3">
              <w:rPr>
                <w:bCs/>
                <w:sz w:val="20"/>
                <w:vertAlign w:val="subscript"/>
                <w:lang w:val="es-ES_tradnl" w:eastAsia="zh-CN"/>
              </w:rPr>
              <w:t>2</w:t>
            </w:r>
            <w:r w:rsidRPr="00EA1DD3">
              <w:rPr>
                <w:bCs/>
                <w:sz w:val="20"/>
                <w:lang w:val="es-ES_tradnl" w:eastAsia="zh-CN"/>
              </w:rPr>
              <w:t>O)</w:t>
            </w:r>
          </w:p>
        </w:tc>
        <w:tc>
          <w:tcPr>
            <w:tcW w:w="1474"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Perfil de vapor de agua</w:t>
            </w:r>
          </w:p>
        </w:tc>
        <w:tc>
          <w:tcPr>
            <w:tcW w:w="1227"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p>
        </w:tc>
        <w:tc>
          <w:tcPr>
            <w:tcW w:w="1368"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H</w:t>
            </w:r>
            <w:r w:rsidRPr="00EA1DD3">
              <w:rPr>
                <w:sz w:val="20"/>
                <w:vertAlign w:val="subscript"/>
                <w:lang w:val="es-ES_tradnl" w:eastAsia="zh-CN"/>
              </w:rPr>
              <w:t>2</w:t>
            </w:r>
            <w:r w:rsidRPr="00EA1DD3">
              <w:rPr>
                <w:sz w:val="20"/>
                <w:lang w:val="es-ES_tradnl" w:eastAsia="zh-CN"/>
              </w:rPr>
              <w:t>O</w:t>
            </w:r>
          </w:p>
        </w:tc>
        <w:tc>
          <w:tcPr>
            <w:tcW w:w="1301" w:type="dxa"/>
            <w:tcBorders>
              <w:top w:val="single" w:sz="4" w:space="0" w:color="000000"/>
              <w:left w:val="single" w:sz="4" w:space="0" w:color="000000"/>
              <w:bottom w:val="single" w:sz="4" w:space="0" w:color="000000"/>
              <w:right w:val="single" w:sz="4" w:space="0" w:color="000000"/>
            </w:tcBorders>
          </w:tcPr>
          <w:p w:rsidR="001E59FA" w:rsidRPr="00EA1DD3" w:rsidRDefault="001E59FA" w:rsidP="00C406C6">
            <w:pPr>
              <w:pStyle w:val="Tabletext"/>
              <w:jc w:val="center"/>
              <w:rPr>
                <w:sz w:val="20"/>
                <w:lang w:val="es-ES_tradnl" w:eastAsia="zh-CN"/>
              </w:rPr>
            </w:pPr>
            <w:r w:rsidRPr="00EA1DD3">
              <w:rPr>
                <w:sz w:val="20"/>
                <w:lang w:val="es-ES_tradnl" w:eastAsia="zh-CN"/>
              </w:rPr>
              <w:t>N, L</w:t>
            </w:r>
          </w:p>
        </w:tc>
      </w:tr>
      <w:tr w:rsidR="001E59FA" w:rsidRPr="00EA1DD3" w:rsidTr="00D36FD8">
        <w:trPr>
          <w:cantSplit/>
          <w:jc w:val="center"/>
        </w:trPr>
        <w:tc>
          <w:tcPr>
            <w:tcW w:w="1435"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397,2-399,2</w:t>
            </w:r>
          </w:p>
        </w:tc>
        <w:tc>
          <w:tcPr>
            <w:tcW w:w="1181"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2 000</w:t>
            </w:r>
          </w:p>
        </w:tc>
        <w:tc>
          <w:tcPr>
            <w:tcW w:w="1653"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p>
        </w:tc>
        <w:tc>
          <w:tcPr>
            <w:tcW w:w="1474"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Perfil de vapor de agua</w:t>
            </w:r>
          </w:p>
        </w:tc>
        <w:tc>
          <w:tcPr>
            <w:tcW w:w="1227"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p>
        </w:tc>
        <w:tc>
          <w:tcPr>
            <w:tcW w:w="1368"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p>
        </w:tc>
        <w:tc>
          <w:tcPr>
            <w:tcW w:w="1301" w:type="dxa"/>
            <w:tcBorders>
              <w:top w:val="single" w:sz="4" w:space="0" w:color="000000"/>
              <w:left w:val="single" w:sz="4" w:space="0" w:color="000000"/>
              <w:bottom w:val="single" w:sz="4" w:space="0" w:color="000000"/>
              <w:right w:val="single" w:sz="4" w:space="0" w:color="000000"/>
            </w:tcBorders>
          </w:tcPr>
          <w:p w:rsidR="001E59FA" w:rsidRPr="00EA1DD3" w:rsidRDefault="001E59FA" w:rsidP="00C406C6">
            <w:pPr>
              <w:pStyle w:val="Tabletext"/>
              <w:jc w:val="center"/>
              <w:rPr>
                <w:sz w:val="20"/>
                <w:lang w:val="es-ES_tradnl" w:eastAsia="zh-CN"/>
              </w:rPr>
            </w:pPr>
            <w:r w:rsidRPr="00EA1DD3">
              <w:rPr>
                <w:sz w:val="20"/>
                <w:lang w:val="es-ES_tradnl" w:eastAsia="zh-CN"/>
              </w:rPr>
              <w:t>N, L</w:t>
            </w:r>
          </w:p>
        </w:tc>
      </w:tr>
      <w:tr w:rsidR="001E59FA" w:rsidRPr="00EA1DD3" w:rsidTr="00D36FD8">
        <w:trPr>
          <w:cantSplit/>
          <w:jc w:val="center"/>
        </w:trPr>
        <w:tc>
          <w:tcPr>
            <w:tcW w:w="1435"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409-411</w:t>
            </w:r>
          </w:p>
        </w:tc>
        <w:tc>
          <w:tcPr>
            <w:tcW w:w="1181"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2 000</w:t>
            </w:r>
          </w:p>
        </w:tc>
        <w:tc>
          <w:tcPr>
            <w:tcW w:w="1653"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p>
        </w:tc>
        <w:tc>
          <w:tcPr>
            <w:tcW w:w="1474"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Sonda de temperatura</w:t>
            </w:r>
          </w:p>
        </w:tc>
        <w:tc>
          <w:tcPr>
            <w:tcW w:w="1227"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p>
        </w:tc>
        <w:tc>
          <w:tcPr>
            <w:tcW w:w="1368"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p>
        </w:tc>
        <w:tc>
          <w:tcPr>
            <w:tcW w:w="1301" w:type="dxa"/>
            <w:tcBorders>
              <w:top w:val="single" w:sz="4" w:space="0" w:color="000000"/>
              <w:left w:val="single" w:sz="4" w:space="0" w:color="000000"/>
              <w:bottom w:val="single" w:sz="4" w:space="0" w:color="000000"/>
              <w:right w:val="single" w:sz="4" w:space="0" w:color="000000"/>
            </w:tcBorders>
          </w:tcPr>
          <w:p w:rsidR="001E59FA" w:rsidRPr="00EA1DD3" w:rsidRDefault="001E59FA" w:rsidP="00C406C6">
            <w:pPr>
              <w:pStyle w:val="Tabletext"/>
              <w:jc w:val="center"/>
              <w:rPr>
                <w:sz w:val="20"/>
                <w:lang w:val="es-ES_tradnl" w:eastAsia="zh-CN"/>
              </w:rPr>
            </w:pPr>
            <w:r w:rsidRPr="00EA1DD3">
              <w:rPr>
                <w:sz w:val="20"/>
                <w:lang w:val="es-ES_tradnl" w:eastAsia="zh-CN"/>
              </w:rPr>
              <w:t>L</w:t>
            </w:r>
          </w:p>
        </w:tc>
      </w:tr>
      <w:tr w:rsidR="001E59FA" w:rsidRPr="00EA1DD3" w:rsidTr="00D36FD8">
        <w:trPr>
          <w:cantSplit/>
          <w:jc w:val="center"/>
        </w:trPr>
        <w:tc>
          <w:tcPr>
            <w:tcW w:w="1435"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416-433,46</w:t>
            </w:r>
          </w:p>
        </w:tc>
        <w:tc>
          <w:tcPr>
            <w:tcW w:w="1181"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17 460</w:t>
            </w:r>
          </w:p>
        </w:tc>
        <w:tc>
          <w:tcPr>
            <w:tcW w:w="1653" w:type="dxa"/>
            <w:tcBorders>
              <w:top w:val="nil"/>
              <w:left w:val="single" w:sz="4" w:space="0" w:color="000000"/>
              <w:bottom w:val="single" w:sz="4" w:space="0" w:color="000000"/>
              <w:right w:val="nil"/>
            </w:tcBorders>
          </w:tcPr>
          <w:p w:rsidR="001E59FA" w:rsidRPr="00EA1DD3" w:rsidRDefault="001E59FA" w:rsidP="00C406C6">
            <w:pPr>
              <w:pStyle w:val="Tabletext"/>
              <w:jc w:val="center"/>
              <w:rPr>
                <w:bCs/>
                <w:sz w:val="20"/>
                <w:lang w:val="es-ES_tradnl" w:eastAsia="zh-CN"/>
              </w:rPr>
            </w:pPr>
            <w:r w:rsidRPr="00EA1DD3">
              <w:rPr>
                <w:sz w:val="20"/>
                <w:lang w:val="es-ES_tradnl" w:eastAsia="zh-CN"/>
              </w:rPr>
              <w:t>424,7</w:t>
            </w:r>
            <w:r w:rsidRPr="00EA1DD3">
              <w:rPr>
                <w:bCs/>
                <w:sz w:val="20"/>
                <w:lang w:val="es-ES_tradnl" w:eastAsia="zh-CN"/>
              </w:rPr>
              <w:t xml:space="preserve"> (O</w:t>
            </w:r>
            <w:r w:rsidRPr="00EA1DD3">
              <w:rPr>
                <w:bCs/>
                <w:sz w:val="20"/>
                <w:vertAlign w:val="subscript"/>
                <w:lang w:val="es-ES_tradnl" w:eastAsia="zh-CN"/>
              </w:rPr>
              <w:t>2</w:t>
            </w:r>
            <w:r w:rsidRPr="00EA1DD3">
              <w:rPr>
                <w:bCs/>
                <w:sz w:val="20"/>
                <w:lang w:val="es-ES_tradnl" w:eastAsia="zh-CN"/>
              </w:rPr>
              <w:t>)</w:t>
            </w:r>
          </w:p>
        </w:tc>
        <w:tc>
          <w:tcPr>
            <w:tcW w:w="1474"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Oxígeno, perfil de temperatura</w:t>
            </w:r>
          </w:p>
        </w:tc>
        <w:tc>
          <w:tcPr>
            <w:tcW w:w="1227"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p>
        </w:tc>
        <w:tc>
          <w:tcPr>
            <w:tcW w:w="1368"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O</w:t>
            </w:r>
            <w:r w:rsidRPr="00EA1DD3">
              <w:rPr>
                <w:sz w:val="20"/>
                <w:vertAlign w:val="subscript"/>
                <w:lang w:val="es-ES_tradnl" w:eastAsia="zh-CN"/>
              </w:rPr>
              <w:t>2</w:t>
            </w:r>
          </w:p>
        </w:tc>
        <w:tc>
          <w:tcPr>
            <w:tcW w:w="1301" w:type="dxa"/>
            <w:tcBorders>
              <w:top w:val="single" w:sz="4" w:space="0" w:color="000000"/>
              <w:left w:val="single" w:sz="4" w:space="0" w:color="000000"/>
              <w:bottom w:val="single" w:sz="4" w:space="0" w:color="000000"/>
              <w:right w:val="single" w:sz="4" w:space="0" w:color="000000"/>
            </w:tcBorders>
          </w:tcPr>
          <w:p w:rsidR="001E59FA" w:rsidRPr="00EA1DD3" w:rsidRDefault="001E59FA" w:rsidP="00C406C6">
            <w:pPr>
              <w:pStyle w:val="Tabletext"/>
              <w:jc w:val="center"/>
              <w:rPr>
                <w:sz w:val="20"/>
                <w:lang w:val="es-ES_tradnl" w:eastAsia="zh-CN"/>
              </w:rPr>
            </w:pPr>
            <w:r w:rsidRPr="00EA1DD3">
              <w:rPr>
                <w:sz w:val="20"/>
                <w:lang w:val="es-ES_tradnl" w:eastAsia="zh-CN"/>
              </w:rPr>
              <w:t>N, L</w:t>
            </w:r>
          </w:p>
        </w:tc>
      </w:tr>
      <w:tr w:rsidR="001E59FA" w:rsidRPr="00EA1DD3" w:rsidTr="00D36FD8">
        <w:trPr>
          <w:cantSplit/>
          <w:jc w:val="center"/>
        </w:trPr>
        <w:tc>
          <w:tcPr>
            <w:tcW w:w="1435"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439,1-466,3</w:t>
            </w:r>
          </w:p>
        </w:tc>
        <w:tc>
          <w:tcPr>
            <w:tcW w:w="1181"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27 200</w:t>
            </w:r>
          </w:p>
        </w:tc>
        <w:tc>
          <w:tcPr>
            <w:tcW w:w="1653" w:type="dxa"/>
            <w:tcBorders>
              <w:top w:val="nil"/>
              <w:left w:val="single" w:sz="4" w:space="0" w:color="000000"/>
              <w:bottom w:val="single" w:sz="4" w:space="0" w:color="000000"/>
              <w:right w:val="nil"/>
            </w:tcBorders>
          </w:tcPr>
          <w:p w:rsidR="001E59FA" w:rsidRPr="00EA1DD3" w:rsidRDefault="001E59FA" w:rsidP="00D36FD8">
            <w:pPr>
              <w:pStyle w:val="Tabletext"/>
              <w:jc w:val="center"/>
              <w:rPr>
                <w:sz w:val="20"/>
                <w:lang w:val="es-ES_tradnl" w:eastAsia="zh-CN"/>
              </w:rPr>
            </w:pPr>
            <w:r w:rsidRPr="00EA1DD3">
              <w:rPr>
                <w:sz w:val="20"/>
                <w:lang w:val="es-ES_tradnl" w:eastAsia="zh-CN"/>
              </w:rPr>
              <w:t>442</w:t>
            </w:r>
            <w:r w:rsidRPr="00EA1DD3">
              <w:rPr>
                <w:bCs/>
                <w:sz w:val="20"/>
                <w:lang w:val="es-ES_tradnl" w:eastAsia="zh-CN"/>
              </w:rPr>
              <w:t xml:space="preserve"> (HNO</w:t>
            </w:r>
            <w:r w:rsidRPr="00EA1DD3">
              <w:rPr>
                <w:bCs/>
                <w:sz w:val="20"/>
                <w:vertAlign w:val="subscript"/>
                <w:lang w:val="es-ES_tradnl" w:eastAsia="zh-CN"/>
              </w:rPr>
              <w:t>3</w:t>
            </w:r>
            <w:r w:rsidRPr="00EA1DD3">
              <w:rPr>
                <w:bCs/>
                <w:sz w:val="20"/>
                <w:lang w:val="es-ES_tradnl" w:eastAsia="zh-CN"/>
              </w:rPr>
              <w:t>)</w:t>
            </w:r>
            <w:r w:rsidRPr="00EA1DD3">
              <w:rPr>
                <w:bCs/>
                <w:sz w:val="20"/>
                <w:lang w:val="es-ES_tradnl" w:eastAsia="ko-KR"/>
              </w:rPr>
              <w:t xml:space="preserve">, </w:t>
            </w:r>
            <w:r w:rsidRPr="00EA1DD3">
              <w:rPr>
                <w:sz w:val="20"/>
                <w:lang w:val="es-ES_tradnl" w:eastAsia="zh-CN"/>
              </w:rPr>
              <w:t xml:space="preserve">{443,1, 448} </w:t>
            </w: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r w:rsidRPr="00EA1DD3">
              <w:rPr>
                <w:sz w:val="20"/>
                <w:lang w:val="es-ES_tradnl" w:eastAsia="zh-CN"/>
              </w:rPr>
              <w:t>, 443,2</w:t>
            </w:r>
            <w:r w:rsidR="00D36FD8">
              <w:rPr>
                <w:sz w:val="20"/>
                <w:lang w:val="es-ES_tradnl" w:eastAsia="zh-CN"/>
              </w:rPr>
              <w:t> </w:t>
            </w:r>
            <w:r w:rsidRPr="00EA1DD3">
              <w:rPr>
                <w:bCs/>
                <w:sz w:val="20"/>
                <w:lang w:val="es-ES_tradnl" w:eastAsia="zh-CN"/>
              </w:rPr>
              <w:t>(O</w:t>
            </w:r>
            <w:r w:rsidRPr="00EA1DD3">
              <w:rPr>
                <w:bCs/>
                <w:sz w:val="20"/>
                <w:vertAlign w:val="subscript"/>
                <w:lang w:val="es-ES_tradnl" w:eastAsia="zh-CN"/>
              </w:rPr>
              <w:t>3</w:t>
            </w:r>
            <w:r w:rsidRPr="00EA1DD3">
              <w:rPr>
                <w:bCs/>
                <w:sz w:val="20"/>
                <w:lang w:val="es-ES_tradnl" w:eastAsia="zh-CN"/>
              </w:rPr>
              <w:t>), 452,09 (N</w:t>
            </w:r>
            <w:r w:rsidRPr="00EA1DD3">
              <w:rPr>
                <w:bCs/>
                <w:sz w:val="20"/>
                <w:vertAlign w:val="subscript"/>
                <w:lang w:val="es-ES_tradnl" w:eastAsia="zh-CN"/>
              </w:rPr>
              <w:t>2</w:t>
            </w:r>
            <w:r w:rsidRPr="00EA1DD3">
              <w:rPr>
                <w:bCs/>
                <w:sz w:val="20"/>
                <w:lang w:val="es-ES_tradnl" w:eastAsia="zh-CN"/>
              </w:rPr>
              <w:t>O), 461,04 (CO)</w:t>
            </w:r>
          </w:p>
        </w:tc>
        <w:tc>
          <w:tcPr>
            <w:tcW w:w="1474"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Perfil de vapor de agua, nube</w:t>
            </w:r>
          </w:p>
        </w:tc>
        <w:tc>
          <w:tcPr>
            <w:tcW w:w="1227"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458,5-466,3</w:t>
            </w:r>
          </w:p>
        </w:tc>
        <w:tc>
          <w:tcPr>
            <w:tcW w:w="1368"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HNO</w:t>
            </w:r>
            <w:r w:rsidRPr="00EA1DD3">
              <w:rPr>
                <w:sz w:val="20"/>
                <w:vertAlign w:val="subscript"/>
                <w:lang w:val="es-ES_tradnl" w:eastAsia="zh-CN"/>
              </w:rPr>
              <w:t>3</w:t>
            </w:r>
            <w:r w:rsidRPr="00EA1DD3">
              <w:rPr>
                <w:sz w:val="20"/>
                <w:lang w:val="es-ES_tradnl" w:eastAsia="zh-CN"/>
              </w:rPr>
              <w:t>, H</w:t>
            </w:r>
            <w:r w:rsidRPr="00EA1DD3">
              <w:rPr>
                <w:sz w:val="20"/>
                <w:vertAlign w:val="subscript"/>
                <w:lang w:val="es-ES_tradnl" w:eastAsia="zh-CN"/>
              </w:rPr>
              <w:t>2</w:t>
            </w:r>
            <w:r w:rsidRPr="00EA1DD3">
              <w:rPr>
                <w:sz w:val="20"/>
                <w:lang w:val="es-ES_tradnl" w:eastAsia="zh-CN"/>
              </w:rPr>
              <w:t>O, O</w:t>
            </w:r>
            <w:r w:rsidRPr="00EA1DD3">
              <w:rPr>
                <w:sz w:val="20"/>
                <w:vertAlign w:val="subscript"/>
                <w:lang w:val="es-ES_tradnl" w:eastAsia="zh-CN"/>
              </w:rPr>
              <w:t>3</w:t>
            </w:r>
            <w:r w:rsidRPr="00EA1DD3">
              <w:rPr>
                <w:sz w:val="20"/>
                <w:lang w:val="es-ES_tradnl" w:eastAsia="zh-CN"/>
              </w:rPr>
              <w:t>, N</w:t>
            </w:r>
            <w:r w:rsidRPr="00EA1DD3">
              <w:rPr>
                <w:sz w:val="20"/>
                <w:vertAlign w:val="subscript"/>
                <w:lang w:val="es-ES_tradnl" w:eastAsia="zh-CN"/>
              </w:rPr>
              <w:t>2</w:t>
            </w:r>
            <w:r w:rsidRPr="00EA1DD3">
              <w:rPr>
                <w:sz w:val="20"/>
                <w:lang w:val="es-ES_tradnl" w:eastAsia="zh-CN"/>
              </w:rPr>
              <w:t>O, CO</w:t>
            </w:r>
          </w:p>
        </w:tc>
        <w:tc>
          <w:tcPr>
            <w:tcW w:w="1301" w:type="dxa"/>
            <w:tcBorders>
              <w:top w:val="single" w:sz="4" w:space="0" w:color="000000"/>
              <w:left w:val="single" w:sz="4" w:space="0" w:color="000000"/>
              <w:bottom w:val="single" w:sz="4" w:space="0" w:color="000000"/>
              <w:right w:val="single" w:sz="4" w:space="0" w:color="000000"/>
            </w:tcBorders>
          </w:tcPr>
          <w:p w:rsidR="001E59FA" w:rsidRPr="00EA1DD3" w:rsidRDefault="001E59FA" w:rsidP="00C406C6">
            <w:pPr>
              <w:pStyle w:val="Tabletext"/>
              <w:jc w:val="center"/>
              <w:rPr>
                <w:sz w:val="20"/>
                <w:lang w:val="es-ES_tradnl" w:eastAsia="zh-CN"/>
              </w:rPr>
            </w:pPr>
            <w:r w:rsidRPr="00EA1DD3">
              <w:rPr>
                <w:sz w:val="20"/>
                <w:lang w:val="es-ES_tradnl" w:eastAsia="zh-CN"/>
              </w:rPr>
              <w:t>N, L, C</w:t>
            </w:r>
          </w:p>
        </w:tc>
      </w:tr>
      <w:tr w:rsidR="001E59FA" w:rsidRPr="00EA1DD3" w:rsidTr="00D36FD8">
        <w:trPr>
          <w:cantSplit/>
          <w:jc w:val="center"/>
        </w:trPr>
        <w:tc>
          <w:tcPr>
            <w:tcW w:w="1435"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477,75-496,75</w:t>
            </w:r>
          </w:p>
        </w:tc>
        <w:tc>
          <w:tcPr>
            <w:tcW w:w="1181"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19 000</w:t>
            </w:r>
          </w:p>
        </w:tc>
        <w:tc>
          <w:tcPr>
            <w:tcW w:w="1653" w:type="dxa"/>
            <w:tcBorders>
              <w:top w:val="nil"/>
              <w:left w:val="single" w:sz="4" w:space="0" w:color="000000"/>
              <w:bottom w:val="single" w:sz="4" w:space="0" w:color="000000"/>
              <w:right w:val="nil"/>
            </w:tcBorders>
          </w:tcPr>
          <w:p w:rsidR="001E59FA" w:rsidRPr="00EA1DD3" w:rsidRDefault="001E59FA" w:rsidP="00C406C6">
            <w:pPr>
              <w:pStyle w:val="Tabletext"/>
              <w:jc w:val="center"/>
              <w:rPr>
                <w:bCs/>
                <w:sz w:val="20"/>
                <w:lang w:val="es-ES_tradnl" w:eastAsia="zh-CN"/>
              </w:rPr>
            </w:pPr>
            <w:r w:rsidRPr="00EA1DD3">
              <w:rPr>
                <w:sz w:val="20"/>
                <w:lang w:val="es-ES_tradnl" w:eastAsia="zh-CN"/>
              </w:rPr>
              <w:t xml:space="preserve">487,25 </w:t>
            </w:r>
            <w:r w:rsidRPr="00EA1DD3">
              <w:rPr>
                <w:bCs/>
                <w:sz w:val="20"/>
                <w:lang w:val="es-ES_tradnl" w:eastAsia="zh-CN"/>
              </w:rPr>
              <w:t>(O</w:t>
            </w:r>
            <w:r w:rsidRPr="00EA1DD3">
              <w:rPr>
                <w:bCs/>
                <w:sz w:val="20"/>
                <w:vertAlign w:val="subscript"/>
                <w:lang w:val="es-ES_tradnl" w:eastAsia="zh-CN"/>
              </w:rPr>
              <w:t>2</w:t>
            </w:r>
            <w:r w:rsidRPr="00EA1DD3">
              <w:rPr>
                <w:bCs/>
                <w:sz w:val="20"/>
                <w:lang w:val="es-ES_tradnl" w:eastAsia="zh-CN"/>
              </w:rPr>
              <w:t>)</w:t>
            </w:r>
          </w:p>
        </w:tc>
        <w:tc>
          <w:tcPr>
            <w:tcW w:w="1474"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Oxígeno, perfil de temperatura</w:t>
            </w:r>
          </w:p>
        </w:tc>
        <w:tc>
          <w:tcPr>
            <w:tcW w:w="1227"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p>
        </w:tc>
        <w:tc>
          <w:tcPr>
            <w:tcW w:w="1368"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O</w:t>
            </w:r>
            <w:r w:rsidRPr="00EA1DD3">
              <w:rPr>
                <w:sz w:val="20"/>
                <w:vertAlign w:val="subscript"/>
                <w:lang w:val="es-ES_tradnl" w:eastAsia="zh-CN"/>
              </w:rPr>
              <w:t>2</w:t>
            </w:r>
          </w:p>
        </w:tc>
        <w:tc>
          <w:tcPr>
            <w:tcW w:w="1301" w:type="dxa"/>
            <w:tcBorders>
              <w:top w:val="single" w:sz="4" w:space="0" w:color="000000"/>
              <w:left w:val="single" w:sz="4" w:space="0" w:color="000000"/>
              <w:bottom w:val="single" w:sz="4" w:space="0" w:color="000000"/>
              <w:right w:val="single" w:sz="4" w:space="0" w:color="000000"/>
            </w:tcBorders>
          </w:tcPr>
          <w:p w:rsidR="001E59FA" w:rsidRPr="00EA1DD3" w:rsidRDefault="001E59FA" w:rsidP="00C406C6">
            <w:pPr>
              <w:pStyle w:val="Tabletext"/>
              <w:jc w:val="center"/>
              <w:rPr>
                <w:sz w:val="20"/>
                <w:lang w:val="es-ES_tradnl" w:eastAsia="zh-CN"/>
              </w:rPr>
            </w:pPr>
            <w:r w:rsidRPr="00EA1DD3">
              <w:rPr>
                <w:sz w:val="20"/>
                <w:lang w:val="es-ES_tradnl" w:eastAsia="zh-CN"/>
              </w:rPr>
              <w:t>L</w:t>
            </w:r>
          </w:p>
        </w:tc>
      </w:tr>
      <w:tr w:rsidR="001E59FA" w:rsidRPr="00EA1DD3" w:rsidTr="00D36FD8">
        <w:trPr>
          <w:cantSplit/>
          <w:jc w:val="center"/>
        </w:trPr>
        <w:tc>
          <w:tcPr>
            <w:tcW w:w="1435"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497-502</w:t>
            </w:r>
          </w:p>
        </w:tc>
        <w:tc>
          <w:tcPr>
            <w:tcW w:w="1181"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5 000</w:t>
            </w:r>
          </w:p>
        </w:tc>
        <w:tc>
          <w:tcPr>
            <w:tcW w:w="1653" w:type="dxa"/>
            <w:tcBorders>
              <w:top w:val="nil"/>
              <w:left w:val="single" w:sz="4" w:space="0" w:color="000000"/>
              <w:bottom w:val="single" w:sz="4" w:space="0" w:color="000000"/>
              <w:right w:val="nil"/>
            </w:tcBorders>
          </w:tcPr>
          <w:p w:rsidR="001E59FA" w:rsidRPr="00EA1DD3" w:rsidRDefault="001E59FA" w:rsidP="00D36FD8">
            <w:pPr>
              <w:pStyle w:val="Tabletext"/>
              <w:jc w:val="center"/>
              <w:rPr>
                <w:sz w:val="20"/>
                <w:lang w:val="es-ES_tradnl" w:eastAsia="zh-CN"/>
              </w:rPr>
            </w:pPr>
            <w:r w:rsidRPr="00EA1DD3">
              <w:rPr>
                <w:sz w:val="20"/>
                <w:lang w:val="es-ES_tradnl" w:eastAsia="zh-CN"/>
              </w:rPr>
              <w:t>{497,6, 497,9}</w:t>
            </w:r>
            <w:r w:rsidRPr="00EA1DD3">
              <w:rPr>
                <w:bCs/>
                <w:sz w:val="20"/>
                <w:lang w:val="es-ES_tradnl" w:eastAsia="zh-CN"/>
              </w:rPr>
              <w:t xml:space="preserve"> (BrO)</w:t>
            </w:r>
            <w:r w:rsidRPr="00EA1DD3">
              <w:rPr>
                <w:sz w:val="20"/>
                <w:lang w:val="es-ES_tradnl" w:eastAsia="zh-CN"/>
              </w:rPr>
              <w:t>, 497,9</w:t>
            </w:r>
            <w:r w:rsidR="00D36FD8">
              <w:rPr>
                <w:bCs/>
                <w:sz w:val="20"/>
                <w:lang w:val="es-ES_tradnl" w:eastAsia="zh-CN"/>
              </w:rPr>
              <w:t> </w:t>
            </w:r>
            <w:r w:rsidRPr="00EA1DD3">
              <w:rPr>
                <w:bCs/>
                <w:sz w:val="20"/>
                <w:lang w:val="es-ES_tradnl" w:eastAsia="zh-CN"/>
              </w:rPr>
              <w:t>(N</w:t>
            </w:r>
            <w:r w:rsidRPr="00EA1DD3">
              <w:rPr>
                <w:bCs/>
                <w:sz w:val="20"/>
                <w:vertAlign w:val="subscript"/>
                <w:lang w:val="es-ES_tradnl" w:eastAsia="zh-CN"/>
              </w:rPr>
              <w:t>2</w:t>
            </w:r>
            <w:r w:rsidRPr="00EA1DD3">
              <w:rPr>
                <w:bCs/>
                <w:sz w:val="20"/>
                <w:vertAlign w:val="superscript"/>
                <w:lang w:val="es-ES_tradnl" w:eastAsia="zh-CN"/>
              </w:rPr>
              <w:t>18</w:t>
            </w:r>
            <w:r w:rsidRPr="00EA1DD3">
              <w:rPr>
                <w:bCs/>
                <w:sz w:val="20"/>
                <w:lang w:val="es-ES_tradnl" w:eastAsia="zh-CN"/>
              </w:rPr>
              <w:t>O)</w:t>
            </w:r>
            <w:r w:rsidRPr="00EA1DD3">
              <w:rPr>
                <w:sz w:val="20"/>
                <w:lang w:val="es-ES_tradnl" w:eastAsia="zh-CN"/>
              </w:rPr>
              <w:t>, 498,6</w:t>
            </w:r>
            <w:r w:rsidRPr="00EA1DD3">
              <w:rPr>
                <w:bCs/>
                <w:sz w:val="20"/>
                <w:lang w:val="es-ES_tradnl" w:eastAsia="zh-CN"/>
              </w:rPr>
              <w:t xml:space="preserve"> (O</w:t>
            </w:r>
            <w:r w:rsidRPr="00EA1DD3">
              <w:rPr>
                <w:bCs/>
                <w:sz w:val="20"/>
                <w:vertAlign w:val="subscript"/>
                <w:lang w:val="es-ES_tradnl" w:eastAsia="zh-CN"/>
              </w:rPr>
              <w:t>3</w:t>
            </w:r>
            <w:r w:rsidRPr="00EA1DD3">
              <w:rPr>
                <w:bCs/>
                <w:sz w:val="20"/>
                <w:lang w:val="es-ES_tradnl" w:eastAsia="zh-CN"/>
              </w:rPr>
              <w:t>)</w:t>
            </w:r>
          </w:p>
        </w:tc>
        <w:tc>
          <w:tcPr>
            <w:tcW w:w="1474" w:type="dxa"/>
            <w:tcBorders>
              <w:top w:val="nil"/>
              <w:left w:val="single" w:sz="4" w:space="0" w:color="000000"/>
              <w:bottom w:val="single" w:sz="4" w:space="0" w:color="000000"/>
              <w:right w:val="nil"/>
            </w:tcBorders>
          </w:tcPr>
          <w:p w:rsidR="001E59FA" w:rsidRPr="00EA1DD3" w:rsidRDefault="001E59FA" w:rsidP="00B71A18">
            <w:pPr>
              <w:pStyle w:val="Tabletext"/>
              <w:jc w:val="center"/>
              <w:rPr>
                <w:sz w:val="20"/>
                <w:lang w:val="es-ES_tradnl" w:eastAsia="zh-CN"/>
              </w:rPr>
            </w:pPr>
            <w:r w:rsidRPr="00EA1DD3">
              <w:rPr>
                <w:sz w:val="20"/>
                <w:lang w:val="es-ES_tradnl" w:eastAsia="zh-CN"/>
              </w:rPr>
              <w:t>Canal lateral para el perfil de vapor de</w:t>
            </w:r>
            <w:r w:rsidR="00B71A18">
              <w:rPr>
                <w:sz w:val="20"/>
                <w:lang w:val="es-ES_tradnl" w:eastAsia="zh-CN"/>
              </w:rPr>
              <w:t> </w:t>
            </w:r>
            <w:r w:rsidRPr="00EA1DD3">
              <w:rPr>
                <w:sz w:val="20"/>
                <w:lang w:val="es-ES_tradnl" w:eastAsia="zh-CN"/>
              </w:rPr>
              <w:t>agua</w:t>
            </w:r>
          </w:p>
        </w:tc>
        <w:tc>
          <w:tcPr>
            <w:tcW w:w="1227"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498-502</w:t>
            </w:r>
          </w:p>
        </w:tc>
        <w:tc>
          <w:tcPr>
            <w:tcW w:w="1368" w:type="dxa"/>
            <w:tcBorders>
              <w:top w:val="nil"/>
              <w:left w:val="single" w:sz="4" w:space="0" w:color="000000"/>
              <w:bottom w:val="single" w:sz="4" w:space="0" w:color="000000"/>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BrO, N</w:t>
            </w:r>
            <w:r w:rsidRPr="00EA1DD3">
              <w:rPr>
                <w:sz w:val="20"/>
                <w:vertAlign w:val="subscript"/>
                <w:lang w:val="es-ES_tradnl" w:eastAsia="zh-CN"/>
              </w:rPr>
              <w:t>2</w:t>
            </w:r>
            <w:r w:rsidRPr="00EA1DD3">
              <w:rPr>
                <w:sz w:val="20"/>
                <w:vertAlign w:val="superscript"/>
                <w:lang w:val="es-ES_tradnl" w:eastAsia="zh-CN"/>
              </w:rPr>
              <w:t>18</w:t>
            </w:r>
            <w:r w:rsidRPr="00EA1DD3">
              <w:rPr>
                <w:sz w:val="20"/>
                <w:lang w:val="es-ES_tradnl" w:eastAsia="zh-CN"/>
              </w:rPr>
              <w:t>O, O</w:t>
            </w:r>
            <w:r w:rsidRPr="00EA1DD3">
              <w:rPr>
                <w:sz w:val="20"/>
                <w:vertAlign w:val="subscript"/>
                <w:lang w:val="es-ES_tradnl" w:eastAsia="zh-CN"/>
              </w:rPr>
              <w:t>3</w:t>
            </w:r>
          </w:p>
        </w:tc>
        <w:tc>
          <w:tcPr>
            <w:tcW w:w="1301" w:type="dxa"/>
            <w:tcBorders>
              <w:top w:val="single" w:sz="4" w:space="0" w:color="000000"/>
              <w:left w:val="single" w:sz="4" w:space="0" w:color="000000"/>
              <w:bottom w:val="single" w:sz="4" w:space="0" w:color="000000"/>
              <w:right w:val="single" w:sz="4" w:space="0" w:color="000000"/>
            </w:tcBorders>
          </w:tcPr>
          <w:p w:rsidR="001E59FA" w:rsidRPr="00EA1DD3" w:rsidRDefault="001E59FA" w:rsidP="00C406C6">
            <w:pPr>
              <w:pStyle w:val="Tabletext"/>
              <w:jc w:val="center"/>
              <w:rPr>
                <w:sz w:val="20"/>
                <w:lang w:val="es-ES_tradnl" w:eastAsia="zh-CN"/>
              </w:rPr>
            </w:pPr>
            <w:r w:rsidRPr="00EA1DD3">
              <w:rPr>
                <w:sz w:val="20"/>
                <w:lang w:val="es-ES_tradnl" w:eastAsia="zh-CN"/>
              </w:rPr>
              <w:t>L, N</w:t>
            </w:r>
          </w:p>
        </w:tc>
      </w:tr>
      <w:tr w:rsidR="001E59FA" w:rsidRPr="00EA1DD3" w:rsidTr="00D36FD8">
        <w:trPr>
          <w:cantSplit/>
          <w:jc w:val="center"/>
        </w:trPr>
        <w:tc>
          <w:tcPr>
            <w:tcW w:w="1435" w:type="dxa"/>
            <w:tcBorders>
              <w:top w:val="nil"/>
              <w:left w:val="single" w:sz="4" w:space="0" w:color="000000"/>
              <w:bottom w:val="single" w:sz="4" w:space="0" w:color="auto"/>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523-527</w:t>
            </w:r>
          </w:p>
        </w:tc>
        <w:tc>
          <w:tcPr>
            <w:tcW w:w="1181" w:type="dxa"/>
            <w:tcBorders>
              <w:top w:val="nil"/>
              <w:left w:val="single" w:sz="4" w:space="0" w:color="000000"/>
              <w:bottom w:val="single" w:sz="4" w:space="0" w:color="auto"/>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4 000</w:t>
            </w:r>
          </w:p>
        </w:tc>
        <w:tc>
          <w:tcPr>
            <w:tcW w:w="1653" w:type="dxa"/>
            <w:tcBorders>
              <w:top w:val="nil"/>
              <w:left w:val="single" w:sz="4" w:space="0" w:color="000000"/>
              <w:bottom w:val="single" w:sz="4" w:space="0" w:color="auto"/>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Ventana para 556,9</w:t>
            </w:r>
          </w:p>
        </w:tc>
        <w:tc>
          <w:tcPr>
            <w:tcW w:w="1474" w:type="dxa"/>
            <w:tcBorders>
              <w:top w:val="nil"/>
              <w:left w:val="single" w:sz="4" w:space="0" w:color="000000"/>
              <w:bottom w:val="single" w:sz="4" w:space="0" w:color="auto"/>
              <w:right w:val="nil"/>
            </w:tcBorders>
          </w:tcPr>
          <w:p w:rsidR="001E59FA" w:rsidRPr="00EA1DD3" w:rsidRDefault="001E59FA" w:rsidP="00B71A18">
            <w:pPr>
              <w:pStyle w:val="Tabletext"/>
              <w:jc w:val="center"/>
              <w:rPr>
                <w:sz w:val="20"/>
                <w:lang w:val="es-ES_tradnl" w:eastAsia="zh-CN"/>
              </w:rPr>
            </w:pPr>
            <w:r w:rsidRPr="00EA1DD3">
              <w:rPr>
                <w:sz w:val="20"/>
                <w:lang w:val="es-ES_tradnl" w:eastAsia="zh-CN"/>
              </w:rPr>
              <w:t>Canal lateral para el perfil de vapor de</w:t>
            </w:r>
            <w:r w:rsidR="00B71A18">
              <w:rPr>
                <w:sz w:val="20"/>
                <w:lang w:val="es-ES_tradnl" w:eastAsia="zh-CN"/>
              </w:rPr>
              <w:t> </w:t>
            </w:r>
            <w:r w:rsidRPr="00EA1DD3">
              <w:rPr>
                <w:sz w:val="20"/>
                <w:lang w:val="es-ES_tradnl" w:eastAsia="zh-CN"/>
              </w:rPr>
              <w:t>agua</w:t>
            </w:r>
          </w:p>
        </w:tc>
        <w:tc>
          <w:tcPr>
            <w:tcW w:w="1227" w:type="dxa"/>
            <w:tcBorders>
              <w:top w:val="nil"/>
              <w:left w:val="single" w:sz="4" w:space="0" w:color="000000"/>
              <w:bottom w:val="single" w:sz="4" w:space="0" w:color="auto"/>
              <w:right w:val="nil"/>
            </w:tcBorders>
          </w:tcPr>
          <w:p w:rsidR="001E59FA" w:rsidRPr="00EA1DD3" w:rsidRDefault="001E59FA" w:rsidP="00C406C6">
            <w:pPr>
              <w:pStyle w:val="Tabletext"/>
              <w:jc w:val="center"/>
              <w:rPr>
                <w:sz w:val="20"/>
                <w:lang w:val="es-ES_tradnl" w:eastAsia="zh-CN"/>
              </w:rPr>
            </w:pPr>
            <w:r w:rsidRPr="00EA1DD3">
              <w:rPr>
                <w:sz w:val="20"/>
                <w:lang w:val="es-ES_tradnl" w:eastAsia="zh-CN"/>
              </w:rPr>
              <w:t>523-527</w:t>
            </w:r>
          </w:p>
        </w:tc>
        <w:tc>
          <w:tcPr>
            <w:tcW w:w="1368" w:type="dxa"/>
            <w:tcBorders>
              <w:top w:val="nil"/>
              <w:left w:val="single" w:sz="4" w:space="0" w:color="000000"/>
              <w:bottom w:val="single" w:sz="4" w:space="0" w:color="auto"/>
              <w:right w:val="nil"/>
            </w:tcBorders>
          </w:tcPr>
          <w:p w:rsidR="001E59FA" w:rsidRPr="00EA1DD3" w:rsidRDefault="001E59FA" w:rsidP="00C406C6">
            <w:pPr>
              <w:pStyle w:val="Tabletext"/>
              <w:jc w:val="center"/>
              <w:rPr>
                <w:sz w:val="20"/>
                <w:lang w:val="es-ES_tradnl" w:eastAsia="zh-CN"/>
              </w:rPr>
            </w:pPr>
          </w:p>
        </w:tc>
        <w:tc>
          <w:tcPr>
            <w:tcW w:w="1301" w:type="dxa"/>
            <w:tcBorders>
              <w:top w:val="single" w:sz="4" w:space="0" w:color="000000"/>
              <w:left w:val="single" w:sz="4" w:space="0" w:color="000000"/>
              <w:bottom w:val="single" w:sz="4" w:space="0" w:color="auto"/>
              <w:right w:val="single" w:sz="4" w:space="0" w:color="000000"/>
            </w:tcBorders>
          </w:tcPr>
          <w:p w:rsidR="001E59FA" w:rsidRPr="00EA1DD3" w:rsidRDefault="001E59FA" w:rsidP="00C406C6">
            <w:pPr>
              <w:pStyle w:val="Tabletext"/>
              <w:jc w:val="center"/>
              <w:rPr>
                <w:sz w:val="20"/>
                <w:lang w:val="es-ES_tradnl" w:eastAsia="zh-CN"/>
              </w:rPr>
            </w:pPr>
            <w:r w:rsidRPr="00EA1DD3">
              <w:rPr>
                <w:sz w:val="20"/>
                <w:lang w:val="es-ES_tradnl" w:eastAsia="zh-CN"/>
              </w:rPr>
              <w:t>N</w:t>
            </w:r>
          </w:p>
        </w:tc>
      </w:tr>
      <w:tr w:rsidR="001E59FA" w:rsidRPr="00EA1DD3" w:rsidTr="00C406C6">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538-581</w:t>
            </w:r>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43 000</w:t>
            </w:r>
          </w:p>
        </w:tc>
        <w:tc>
          <w:tcPr>
            <w:tcW w:w="1653" w:type="dxa"/>
            <w:tcBorders>
              <w:top w:val="single" w:sz="4" w:space="0" w:color="auto"/>
              <w:left w:val="single" w:sz="4" w:space="0" w:color="auto"/>
              <w:bottom w:val="single" w:sz="4" w:space="0" w:color="auto"/>
              <w:right w:val="single" w:sz="4" w:space="0" w:color="auto"/>
            </w:tcBorders>
          </w:tcPr>
          <w:p w:rsidR="001E59FA" w:rsidRPr="00EA1DD3" w:rsidRDefault="001E59FA" w:rsidP="00D36FD8">
            <w:pPr>
              <w:pStyle w:val="Tabletext"/>
              <w:jc w:val="center"/>
              <w:rPr>
                <w:bCs/>
                <w:sz w:val="20"/>
                <w:lang w:val="es-ES_tradnl" w:eastAsia="zh-CN"/>
              </w:rPr>
            </w:pPr>
            <w:r w:rsidRPr="00EA1DD3">
              <w:rPr>
                <w:sz w:val="20"/>
                <w:lang w:val="es-ES_tradnl" w:eastAsia="zh-CN"/>
              </w:rPr>
              <w:t>{541,26, 542,35, 550,90, 556,98}</w:t>
            </w:r>
            <w:r w:rsidR="00D36FD8">
              <w:rPr>
                <w:sz w:val="20"/>
                <w:lang w:val="es-ES_tradnl" w:eastAsia="zh-CN"/>
              </w:rPr>
              <w:t xml:space="preserve"> </w:t>
            </w:r>
            <w:r w:rsidRPr="00EA1DD3">
              <w:rPr>
                <w:bCs/>
                <w:sz w:val="20"/>
                <w:lang w:val="es-ES_tradnl" w:eastAsia="zh-CN"/>
              </w:rPr>
              <w:t>(HNO</w:t>
            </w:r>
            <w:r w:rsidRPr="00EA1DD3">
              <w:rPr>
                <w:bCs/>
                <w:sz w:val="20"/>
                <w:vertAlign w:val="subscript"/>
                <w:lang w:val="es-ES_tradnl" w:eastAsia="zh-CN"/>
              </w:rPr>
              <w:t>3</w:t>
            </w:r>
            <w:r w:rsidRPr="00EA1DD3">
              <w:rPr>
                <w:bCs/>
                <w:sz w:val="20"/>
                <w:lang w:val="es-ES_tradnl" w:eastAsia="zh-CN"/>
              </w:rPr>
              <w:t>)</w:t>
            </w:r>
            <w:r w:rsidRPr="00EA1DD3">
              <w:rPr>
                <w:sz w:val="20"/>
                <w:lang w:val="es-ES_tradnl" w:eastAsia="zh-CN"/>
              </w:rPr>
              <w:t>, {544,99,</w:t>
            </w:r>
            <w:r w:rsidR="00D36FD8">
              <w:rPr>
                <w:sz w:val="20"/>
                <w:lang w:val="es-ES_tradnl" w:eastAsia="zh-CN"/>
              </w:rPr>
              <w:t> </w:t>
            </w:r>
            <w:r w:rsidRPr="00EA1DD3">
              <w:rPr>
                <w:sz w:val="20"/>
                <w:lang w:val="es-ES_tradnl" w:eastAsia="zh-CN"/>
              </w:rPr>
              <w:t>566,29, 571,0}</w:t>
            </w:r>
            <w:r w:rsidR="00D36FD8">
              <w:rPr>
                <w:bCs/>
                <w:sz w:val="20"/>
                <w:lang w:val="es-ES_tradnl" w:eastAsia="zh-CN"/>
              </w:rPr>
              <w:t> </w:t>
            </w:r>
            <w:r w:rsidRPr="00EA1DD3">
              <w:rPr>
                <w:bCs/>
                <w:sz w:val="20"/>
                <w:lang w:val="es-ES_tradnl" w:eastAsia="zh-CN"/>
              </w:rPr>
              <w:t>(O</w:t>
            </w:r>
            <w:r w:rsidRPr="00EA1DD3">
              <w:rPr>
                <w:bCs/>
                <w:sz w:val="20"/>
                <w:vertAlign w:val="subscript"/>
                <w:lang w:val="es-ES_tradnl" w:eastAsia="zh-CN"/>
              </w:rPr>
              <w:t>3</w:t>
            </w:r>
            <w:r w:rsidRPr="00EA1DD3">
              <w:rPr>
                <w:bCs/>
                <w:sz w:val="20"/>
                <w:lang w:val="es-ES_tradnl" w:eastAsia="zh-CN"/>
              </w:rPr>
              <w:t>)</w:t>
            </w:r>
            <w:r w:rsidRPr="00EA1DD3">
              <w:rPr>
                <w:sz w:val="20"/>
                <w:lang w:val="es-ES_tradnl" w:eastAsia="zh-CN"/>
              </w:rPr>
              <w:t>, 556,93</w:t>
            </w:r>
            <w:r w:rsidR="00D36FD8">
              <w:rPr>
                <w:sz w:val="20"/>
                <w:lang w:val="es-ES_tradnl" w:eastAsia="zh-CN"/>
              </w:rPr>
              <w:t> </w:t>
            </w: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r w:rsidRPr="00EA1DD3">
              <w:rPr>
                <w:sz w:val="20"/>
                <w:lang w:val="es-ES_tradnl" w:eastAsia="zh-CN"/>
              </w:rPr>
              <w:t xml:space="preserve">, </w:t>
            </w:r>
            <w:r w:rsidRPr="00EA1DD3">
              <w:rPr>
                <w:sz w:val="20"/>
                <w:lang w:val="es-ES_tradnl" w:eastAsia="zh-CN"/>
              </w:rPr>
              <w:br/>
              <w:t xml:space="preserve">575,4 </w:t>
            </w:r>
            <w:r w:rsidRPr="00EA1DD3">
              <w:rPr>
                <w:bCs/>
                <w:sz w:val="20"/>
                <w:lang w:val="es-ES_tradnl" w:eastAsia="zh-CN"/>
              </w:rPr>
              <w:t>(ClO)</w:t>
            </w: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Perfil de vapor de agua</w:t>
            </w: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538-542</w:t>
            </w:r>
          </w:p>
        </w:tc>
        <w:tc>
          <w:tcPr>
            <w:tcW w:w="1368"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HNO</w:t>
            </w:r>
            <w:r w:rsidRPr="00EA1DD3">
              <w:rPr>
                <w:sz w:val="20"/>
                <w:vertAlign w:val="subscript"/>
                <w:lang w:val="es-ES_tradnl" w:eastAsia="zh-CN"/>
              </w:rPr>
              <w:t>3</w:t>
            </w:r>
            <w:r w:rsidRPr="00EA1DD3">
              <w:rPr>
                <w:sz w:val="20"/>
                <w:lang w:val="es-ES_tradnl" w:eastAsia="zh-CN"/>
              </w:rPr>
              <w:t>, O</w:t>
            </w:r>
            <w:r w:rsidRPr="00EA1DD3">
              <w:rPr>
                <w:sz w:val="20"/>
                <w:vertAlign w:val="subscript"/>
                <w:lang w:val="es-ES_tradnl" w:eastAsia="zh-CN"/>
              </w:rPr>
              <w:t>3</w:t>
            </w:r>
            <w:r w:rsidRPr="00EA1DD3">
              <w:rPr>
                <w:sz w:val="20"/>
                <w:lang w:val="es-ES_tradnl" w:eastAsia="zh-CN"/>
              </w:rPr>
              <w:t xml:space="preserve">, </w:t>
            </w: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r w:rsidRPr="00EA1DD3">
              <w:rPr>
                <w:sz w:val="20"/>
                <w:lang w:val="es-ES_tradnl" w:eastAsia="zh-CN"/>
              </w:rPr>
              <w:t xml:space="preserve"> ClO</w:t>
            </w: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N, L</w:t>
            </w:r>
          </w:p>
        </w:tc>
      </w:tr>
      <w:tr w:rsidR="001E59FA" w:rsidRPr="00EA1DD3" w:rsidTr="00C406C6">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611,7</w:t>
            </w:r>
            <w:r w:rsidRPr="00EA1DD3">
              <w:rPr>
                <w:sz w:val="20"/>
                <w:lang w:val="es-ES_tradnl" w:eastAsia="zh-CN"/>
              </w:rPr>
              <w:noBreakHyphen/>
              <w:t>629,7</w:t>
            </w:r>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18 000</w:t>
            </w:r>
          </w:p>
        </w:tc>
        <w:tc>
          <w:tcPr>
            <w:tcW w:w="1653" w:type="dxa"/>
            <w:tcBorders>
              <w:top w:val="single" w:sz="4" w:space="0" w:color="auto"/>
              <w:left w:val="single" w:sz="4" w:space="0" w:color="auto"/>
              <w:bottom w:val="single" w:sz="4" w:space="0" w:color="auto"/>
              <w:right w:val="single" w:sz="4" w:space="0" w:color="auto"/>
            </w:tcBorders>
          </w:tcPr>
          <w:p w:rsidR="001E59FA" w:rsidRPr="00EA1DD3" w:rsidRDefault="001E59FA" w:rsidP="00D36FD8">
            <w:pPr>
              <w:pStyle w:val="Tabletext"/>
              <w:jc w:val="center"/>
              <w:rPr>
                <w:bCs/>
                <w:sz w:val="20"/>
                <w:lang w:val="es-ES_tradnl" w:eastAsia="zh-CN"/>
              </w:rPr>
            </w:pPr>
            <w:r w:rsidRPr="00EA1DD3">
              <w:rPr>
                <w:sz w:val="20"/>
                <w:lang w:val="es-ES_tradnl" w:eastAsia="zh-CN"/>
              </w:rPr>
              <w:t xml:space="preserve">620,7 </w:t>
            </w: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r w:rsidRPr="00EA1DD3">
              <w:rPr>
                <w:sz w:val="20"/>
                <w:lang w:val="es-ES_tradnl" w:eastAsia="zh-CN"/>
              </w:rPr>
              <w:t xml:space="preserve">, 624,27 </w:t>
            </w:r>
            <w:r w:rsidRPr="00EA1DD3">
              <w:rPr>
                <w:bCs/>
                <w:sz w:val="20"/>
                <w:lang w:val="es-ES_tradnl" w:eastAsia="zh-CN"/>
              </w:rPr>
              <w:t>(ClO</w:t>
            </w:r>
            <w:r w:rsidRPr="00EA1DD3">
              <w:rPr>
                <w:bCs/>
                <w:sz w:val="20"/>
                <w:vertAlign w:val="subscript"/>
                <w:lang w:val="es-ES_tradnl" w:eastAsia="zh-CN"/>
              </w:rPr>
              <w:t>2</w:t>
            </w:r>
            <w:r w:rsidRPr="00EA1DD3">
              <w:rPr>
                <w:bCs/>
                <w:sz w:val="20"/>
                <w:lang w:val="es-ES_tradnl" w:eastAsia="zh-CN"/>
              </w:rPr>
              <w:t>)</w:t>
            </w:r>
            <w:r w:rsidRPr="00EA1DD3">
              <w:rPr>
                <w:sz w:val="20"/>
                <w:lang w:val="es-ES_tradnl" w:eastAsia="zh-CN"/>
              </w:rPr>
              <w:t>, {624,34, 624,89, 625,84, 626,17}</w:t>
            </w:r>
            <w:r w:rsidRPr="00EA1DD3">
              <w:rPr>
                <w:bCs/>
                <w:sz w:val="20"/>
                <w:lang w:val="es-ES_tradnl" w:eastAsia="zh-CN"/>
              </w:rPr>
              <w:t xml:space="preserve"> (SO</w:t>
            </w:r>
            <w:r w:rsidRPr="00EA1DD3">
              <w:rPr>
                <w:bCs/>
                <w:sz w:val="20"/>
                <w:vertAlign w:val="subscript"/>
                <w:lang w:val="es-ES_tradnl" w:eastAsia="zh-CN"/>
              </w:rPr>
              <w:t>2</w:t>
            </w:r>
            <w:r w:rsidRPr="00EA1DD3">
              <w:rPr>
                <w:bCs/>
                <w:sz w:val="20"/>
                <w:lang w:val="es-ES_tradnl" w:eastAsia="zh-CN"/>
              </w:rPr>
              <w:t>)</w:t>
            </w:r>
            <w:r w:rsidRPr="00EA1DD3">
              <w:rPr>
                <w:sz w:val="20"/>
                <w:lang w:val="es-ES_tradnl" w:eastAsia="zh-CN"/>
              </w:rPr>
              <w:t xml:space="preserve">, {624,48, 624,78} </w:t>
            </w:r>
            <w:r w:rsidRPr="00EA1DD3">
              <w:rPr>
                <w:bCs/>
                <w:sz w:val="20"/>
                <w:lang w:val="es-ES_tradnl" w:eastAsia="zh-CN"/>
              </w:rPr>
              <w:t>(HNO</w:t>
            </w:r>
            <w:r w:rsidRPr="00EA1DD3">
              <w:rPr>
                <w:bCs/>
                <w:sz w:val="20"/>
                <w:vertAlign w:val="subscript"/>
                <w:lang w:val="es-ES_tradnl" w:eastAsia="zh-CN"/>
              </w:rPr>
              <w:t>3</w:t>
            </w:r>
            <w:r w:rsidRPr="00EA1DD3">
              <w:rPr>
                <w:bCs/>
                <w:sz w:val="20"/>
                <w:lang w:val="es-ES_tradnl" w:eastAsia="zh-CN"/>
              </w:rPr>
              <w:t>)</w:t>
            </w:r>
            <w:r w:rsidRPr="00EA1DD3">
              <w:rPr>
                <w:sz w:val="20"/>
                <w:lang w:val="es-ES_tradnl" w:eastAsia="zh-CN"/>
              </w:rPr>
              <w:t>, 624,77</w:t>
            </w:r>
            <w:r w:rsidRPr="00EA1DD3">
              <w:rPr>
                <w:bCs/>
                <w:sz w:val="20"/>
                <w:lang w:val="es-ES_tradnl" w:eastAsia="zh-CN"/>
              </w:rPr>
              <w:t xml:space="preserve"> (</w:t>
            </w:r>
            <w:r w:rsidRPr="00EA1DD3">
              <w:rPr>
                <w:bCs/>
                <w:sz w:val="20"/>
                <w:vertAlign w:val="superscript"/>
                <w:lang w:val="es-ES_tradnl" w:eastAsia="zh-CN"/>
              </w:rPr>
              <w:t>81</w:t>
            </w:r>
            <w:r w:rsidRPr="00EA1DD3">
              <w:rPr>
                <w:bCs/>
                <w:sz w:val="20"/>
                <w:lang w:val="es-ES_tradnl" w:eastAsia="zh-CN"/>
              </w:rPr>
              <w:t>BrO)</w:t>
            </w:r>
            <w:r w:rsidRPr="00EA1DD3">
              <w:rPr>
                <w:sz w:val="20"/>
                <w:lang w:val="es-ES_tradnl" w:eastAsia="zh-CN"/>
              </w:rPr>
              <w:t>, 624,8</w:t>
            </w:r>
            <w:r w:rsidRPr="00EA1DD3">
              <w:rPr>
                <w:bCs/>
                <w:sz w:val="20"/>
                <w:lang w:val="es-ES_tradnl" w:eastAsia="zh-CN"/>
              </w:rPr>
              <w:t xml:space="preserve"> (CH</w:t>
            </w:r>
            <w:r w:rsidRPr="00EA1DD3">
              <w:rPr>
                <w:bCs/>
                <w:sz w:val="20"/>
                <w:vertAlign w:val="subscript"/>
                <w:lang w:val="es-ES_tradnl" w:eastAsia="zh-CN"/>
              </w:rPr>
              <w:t>3</w:t>
            </w:r>
            <w:r w:rsidRPr="00EA1DD3">
              <w:rPr>
                <w:bCs/>
                <w:sz w:val="20"/>
                <w:lang w:val="es-ES_tradnl" w:eastAsia="zh-CN"/>
              </w:rPr>
              <w:t>CN)</w:t>
            </w:r>
            <w:r w:rsidRPr="00EA1DD3">
              <w:rPr>
                <w:sz w:val="20"/>
                <w:lang w:val="es-ES_tradnl" w:eastAsia="zh-CN"/>
              </w:rPr>
              <w:t>,</w:t>
            </w:r>
            <w:r w:rsidRPr="00EA1DD3">
              <w:rPr>
                <w:rFonts w:eastAsia="MS Mincho"/>
                <w:sz w:val="20"/>
                <w:lang w:val="es-ES_tradnl"/>
              </w:rPr>
              <w:t xml:space="preserve"> 624,98 (H</w:t>
            </w:r>
            <w:r w:rsidRPr="00EA1DD3">
              <w:rPr>
                <w:rFonts w:eastAsia="MS Mincho"/>
                <w:sz w:val="20"/>
                <w:vertAlign w:val="superscript"/>
                <w:lang w:val="es-ES_tradnl"/>
              </w:rPr>
              <w:t>37</w:t>
            </w:r>
            <w:r w:rsidRPr="00EA1DD3">
              <w:rPr>
                <w:rFonts w:eastAsia="MS Mincho"/>
                <w:sz w:val="20"/>
                <w:lang w:val="es-ES_tradnl"/>
              </w:rPr>
              <w:t xml:space="preserve">Cl), </w:t>
            </w:r>
            <w:r w:rsidRPr="00EA1DD3">
              <w:rPr>
                <w:sz w:val="20"/>
                <w:lang w:val="es-ES_tradnl" w:eastAsia="zh-CN"/>
              </w:rPr>
              <w:t>625,04</w:t>
            </w:r>
            <w:r w:rsidRPr="00EA1DD3">
              <w:rPr>
                <w:bCs/>
                <w:sz w:val="20"/>
                <w:lang w:val="es-ES_tradnl" w:eastAsia="zh-CN"/>
              </w:rPr>
              <w:t xml:space="preserve"> (H</w:t>
            </w:r>
            <w:r w:rsidRPr="00EA1DD3">
              <w:rPr>
                <w:bCs/>
                <w:sz w:val="20"/>
                <w:vertAlign w:val="subscript"/>
                <w:lang w:val="es-ES_tradnl" w:eastAsia="zh-CN"/>
              </w:rPr>
              <w:t>2</w:t>
            </w:r>
            <w:r w:rsidRPr="00EA1DD3">
              <w:rPr>
                <w:bCs/>
                <w:sz w:val="20"/>
                <w:lang w:val="es-ES_tradnl" w:eastAsia="zh-CN"/>
              </w:rPr>
              <w:t>O</w:t>
            </w:r>
            <w:r w:rsidRPr="00EA1DD3">
              <w:rPr>
                <w:bCs/>
                <w:sz w:val="20"/>
                <w:vertAlign w:val="subscript"/>
                <w:lang w:val="es-ES_tradnl" w:eastAsia="zh-CN"/>
              </w:rPr>
              <w:t>2</w:t>
            </w:r>
            <w:r w:rsidRPr="00EA1DD3">
              <w:rPr>
                <w:bCs/>
                <w:sz w:val="20"/>
                <w:lang w:val="es-ES_tradnl" w:eastAsia="zh-CN"/>
              </w:rPr>
              <w:t>)</w:t>
            </w:r>
            <w:r w:rsidRPr="00EA1DD3">
              <w:rPr>
                <w:sz w:val="20"/>
                <w:lang w:val="es-ES_tradnl" w:eastAsia="zh-CN"/>
              </w:rPr>
              <w:t xml:space="preserve">, {625,07, 628,46} </w:t>
            </w:r>
            <w:r w:rsidRPr="00EA1DD3">
              <w:rPr>
                <w:bCs/>
                <w:sz w:val="20"/>
                <w:lang w:val="es-ES_tradnl" w:eastAsia="zh-CN"/>
              </w:rPr>
              <w:t xml:space="preserve">(HOCl), </w:t>
            </w:r>
            <w:r w:rsidRPr="00EA1DD3">
              <w:rPr>
                <w:sz w:val="20"/>
                <w:lang w:val="es-ES_tradnl" w:eastAsia="zh-CN"/>
              </w:rPr>
              <w:t>625,37</w:t>
            </w:r>
            <w:r w:rsidR="00D36FD8">
              <w:rPr>
                <w:sz w:val="20"/>
                <w:lang w:val="es-ES_tradnl" w:eastAsia="zh-CN"/>
              </w:rPr>
              <w:t> </w:t>
            </w:r>
            <w:r w:rsidRPr="00EA1DD3">
              <w:rPr>
                <w:bCs/>
                <w:sz w:val="20"/>
                <w:lang w:val="es-ES_tradnl" w:eastAsia="zh-CN"/>
              </w:rPr>
              <w:t>(O</w:t>
            </w:r>
            <w:r w:rsidRPr="00EA1DD3">
              <w:rPr>
                <w:bCs/>
                <w:sz w:val="20"/>
                <w:vertAlign w:val="subscript"/>
                <w:lang w:val="es-ES_tradnl" w:eastAsia="zh-CN"/>
              </w:rPr>
              <w:t>3</w:t>
            </w:r>
            <w:r w:rsidRPr="00EA1DD3">
              <w:rPr>
                <w:bCs/>
                <w:sz w:val="20"/>
                <w:lang w:val="es-ES_tradnl" w:eastAsia="zh-CN"/>
              </w:rPr>
              <w:t>)</w:t>
            </w:r>
            <w:r w:rsidRPr="00EA1DD3">
              <w:rPr>
                <w:sz w:val="20"/>
                <w:lang w:val="es-ES_tradnl" w:eastAsia="zh-CN"/>
              </w:rPr>
              <w:t xml:space="preserve">, 625,66 </w:t>
            </w:r>
            <w:r w:rsidRPr="00EA1DD3">
              <w:rPr>
                <w:bCs/>
                <w:sz w:val="20"/>
                <w:lang w:val="es-ES_tradnl" w:eastAsia="zh-CN"/>
              </w:rPr>
              <w:t>(HO</w:t>
            </w:r>
            <w:r w:rsidRPr="00EA1DD3">
              <w:rPr>
                <w:bCs/>
                <w:sz w:val="20"/>
                <w:vertAlign w:val="subscript"/>
                <w:lang w:val="es-ES_tradnl" w:eastAsia="zh-CN"/>
              </w:rPr>
              <w:t>2</w:t>
            </w:r>
            <w:r w:rsidRPr="00EA1DD3">
              <w:rPr>
                <w:bCs/>
                <w:sz w:val="20"/>
                <w:lang w:val="es-ES_tradnl" w:eastAsia="zh-CN"/>
              </w:rPr>
              <w:t>)</w:t>
            </w:r>
            <w:r w:rsidRPr="00EA1DD3">
              <w:rPr>
                <w:bCs/>
                <w:sz w:val="20"/>
                <w:lang w:val="es-ES_tradnl" w:eastAsia="ko-KR"/>
              </w:rPr>
              <w:t xml:space="preserve">, </w:t>
            </w:r>
            <w:r w:rsidRPr="00EA1DD3">
              <w:rPr>
                <w:sz w:val="20"/>
                <w:lang w:val="es-ES_tradnl" w:eastAsia="zh-CN"/>
              </w:rPr>
              <w:t xml:space="preserve">625,92 </w:t>
            </w:r>
            <w:r w:rsidRPr="00EA1DD3">
              <w:rPr>
                <w:bCs/>
                <w:sz w:val="20"/>
                <w:lang w:val="es-ES_tradnl" w:eastAsia="zh-CN"/>
              </w:rPr>
              <w:t>(H</w:t>
            </w:r>
            <w:r w:rsidRPr="00EA1DD3">
              <w:rPr>
                <w:bCs/>
                <w:sz w:val="20"/>
                <w:vertAlign w:val="superscript"/>
                <w:lang w:val="es-ES_tradnl" w:eastAsia="zh-CN"/>
              </w:rPr>
              <w:t>35</w:t>
            </w:r>
            <w:r w:rsidRPr="00EA1DD3">
              <w:rPr>
                <w:bCs/>
                <w:sz w:val="20"/>
                <w:lang w:val="es-ES_tradnl" w:eastAsia="zh-CN"/>
              </w:rPr>
              <w:t>Cl)</w:t>
            </w:r>
            <w:r w:rsidRPr="00EA1DD3">
              <w:rPr>
                <w:sz w:val="20"/>
                <w:lang w:val="es-ES_tradnl" w:eastAsia="zh-CN"/>
              </w:rPr>
              <w:t xml:space="preserve">, 627,18 </w:t>
            </w:r>
            <w:r w:rsidRPr="00EA1DD3">
              <w:rPr>
                <w:bCs/>
                <w:sz w:val="20"/>
                <w:lang w:val="es-ES_tradnl" w:eastAsia="zh-CN"/>
              </w:rPr>
              <w:t>(CH</w:t>
            </w:r>
            <w:r w:rsidRPr="00EA1DD3">
              <w:rPr>
                <w:bCs/>
                <w:sz w:val="20"/>
                <w:vertAlign w:val="subscript"/>
                <w:lang w:val="es-ES_tradnl" w:eastAsia="zh-CN"/>
              </w:rPr>
              <w:t>3</w:t>
            </w:r>
            <w:r w:rsidRPr="00EA1DD3">
              <w:rPr>
                <w:bCs/>
                <w:sz w:val="20"/>
                <w:lang w:val="es-ES_tradnl" w:eastAsia="zh-CN"/>
              </w:rPr>
              <w:t>Cl)</w:t>
            </w:r>
            <w:r w:rsidRPr="00EA1DD3">
              <w:rPr>
                <w:sz w:val="20"/>
                <w:lang w:val="es-ES_tradnl" w:eastAsia="zh-CN"/>
              </w:rPr>
              <w:t>, 627,77</w:t>
            </w:r>
            <w:r w:rsidRPr="00EA1DD3">
              <w:rPr>
                <w:bCs/>
                <w:sz w:val="20"/>
                <w:lang w:val="es-ES_tradnl" w:eastAsia="zh-CN"/>
              </w:rPr>
              <w:t xml:space="preserve"> (O</w:t>
            </w:r>
            <w:r w:rsidRPr="00EA1DD3">
              <w:rPr>
                <w:bCs/>
                <w:sz w:val="20"/>
                <w:vertAlign w:val="superscript"/>
                <w:lang w:val="es-ES_tradnl" w:eastAsia="zh-CN"/>
              </w:rPr>
              <w:t>18</w:t>
            </w:r>
            <w:r w:rsidRPr="00EA1DD3">
              <w:rPr>
                <w:bCs/>
                <w:sz w:val="20"/>
                <w:lang w:val="es-ES_tradnl" w:eastAsia="zh-CN"/>
              </w:rPr>
              <w:t>O)</w:t>
            </w: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Perfil de</w:t>
            </w:r>
            <w:r w:rsidRPr="00EA1DD3">
              <w:rPr>
                <w:sz w:val="20"/>
                <w:lang w:val="es-ES_tradnl" w:eastAsia="zh-CN"/>
              </w:rPr>
              <w:br/>
              <w:t>vapor de agua, oxígeno</w:t>
            </w: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vertAlign w:val="subscript"/>
                <w:lang w:val="es-ES_tradnl" w:eastAsia="zh-CN"/>
              </w:rPr>
            </w:pPr>
            <w:r w:rsidRPr="00EA1DD3">
              <w:rPr>
                <w:sz w:val="20"/>
                <w:lang w:val="es-ES_tradnl" w:eastAsia="zh-CN"/>
              </w:rPr>
              <w:t xml:space="preserve">OXÍGENO, </w:t>
            </w: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r w:rsidRPr="00EA1DD3">
              <w:rPr>
                <w:sz w:val="20"/>
                <w:lang w:val="es-ES_tradnl" w:eastAsia="zh-CN"/>
              </w:rPr>
              <w:t xml:space="preserve"> ClO</w:t>
            </w:r>
            <w:r w:rsidRPr="00EA1DD3">
              <w:rPr>
                <w:sz w:val="20"/>
                <w:vertAlign w:val="subscript"/>
                <w:lang w:val="es-ES_tradnl" w:eastAsia="zh-CN"/>
              </w:rPr>
              <w:t>2</w:t>
            </w:r>
            <w:r w:rsidRPr="00EA1DD3">
              <w:rPr>
                <w:sz w:val="20"/>
                <w:lang w:val="es-ES_tradnl" w:eastAsia="zh-CN"/>
              </w:rPr>
              <w:t>, SO</w:t>
            </w:r>
            <w:r w:rsidRPr="00EA1DD3">
              <w:rPr>
                <w:sz w:val="20"/>
                <w:vertAlign w:val="subscript"/>
                <w:lang w:val="es-ES_tradnl" w:eastAsia="zh-CN"/>
              </w:rPr>
              <w:t>2</w:t>
            </w:r>
            <w:r w:rsidRPr="00EA1DD3">
              <w:rPr>
                <w:sz w:val="20"/>
                <w:lang w:val="es-ES_tradnl" w:eastAsia="zh-CN"/>
              </w:rPr>
              <w:t>, HNO</w:t>
            </w:r>
            <w:r w:rsidRPr="00EA1DD3">
              <w:rPr>
                <w:sz w:val="20"/>
                <w:vertAlign w:val="subscript"/>
                <w:lang w:val="es-ES_tradnl" w:eastAsia="zh-CN"/>
              </w:rPr>
              <w:t xml:space="preserve">3, </w:t>
            </w:r>
            <w:r w:rsidRPr="00EA1DD3">
              <w:rPr>
                <w:sz w:val="20"/>
                <w:lang w:val="es-ES_tradnl" w:eastAsia="zh-CN"/>
              </w:rPr>
              <w:t>BrO, CH</w:t>
            </w:r>
            <w:r w:rsidRPr="00EA1DD3">
              <w:rPr>
                <w:sz w:val="20"/>
                <w:vertAlign w:val="subscript"/>
                <w:lang w:val="es-ES_tradnl" w:eastAsia="zh-CN"/>
              </w:rPr>
              <w:t>3</w:t>
            </w:r>
            <w:r w:rsidRPr="00EA1DD3">
              <w:rPr>
                <w:sz w:val="20"/>
                <w:lang w:val="es-ES_tradnl" w:eastAsia="zh-CN"/>
              </w:rPr>
              <w:t xml:space="preserve">CN, </w:t>
            </w:r>
            <w:r w:rsidRPr="00EA1DD3">
              <w:rPr>
                <w:rFonts w:eastAsia="MS Mincho"/>
                <w:sz w:val="20"/>
                <w:lang w:val="es-ES_tradnl"/>
              </w:rPr>
              <w:t>(H</w:t>
            </w:r>
            <w:r w:rsidRPr="00EA1DD3">
              <w:rPr>
                <w:rFonts w:eastAsia="MS Mincho"/>
                <w:sz w:val="20"/>
                <w:vertAlign w:val="superscript"/>
                <w:lang w:val="es-ES_tradnl"/>
              </w:rPr>
              <w:t>37</w:t>
            </w:r>
            <w:r w:rsidRPr="00EA1DD3">
              <w:rPr>
                <w:rFonts w:eastAsia="MS Mincho"/>
                <w:sz w:val="20"/>
                <w:lang w:val="es-ES_tradnl"/>
              </w:rPr>
              <w:t>Cl),</w:t>
            </w:r>
            <w:r w:rsidRPr="00EA1DD3">
              <w:rPr>
                <w:sz w:val="20"/>
                <w:lang w:val="es-ES_tradnl" w:eastAsia="zh-CN"/>
              </w:rPr>
              <w:t xml:space="preserve"> H</w:t>
            </w:r>
            <w:r w:rsidRPr="00EA1DD3">
              <w:rPr>
                <w:sz w:val="20"/>
                <w:vertAlign w:val="subscript"/>
                <w:lang w:val="es-ES_tradnl" w:eastAsia="zh-CN"/>
              </w:rPr>
              <w:t>2</w:t>
            </w:r>
            <w:r w:rsidRPr="00EA1DD3">
              <w:rPr>
                <w:sz w:val="20"/>
                <w:lang w:val="es-ES_tradnl" w:eastAsia="zh-CN"/>
              </w:rPr>
              <w:t>O</w:t>
            </w:r>
            <w:r w:rsidRPr="00EA1DD3">
              <w:rPr>
                <w:sz w:val="20"/>
                <w:vertAlign w:val="subscript"/>
                <w:lang w:val="es-ES_tradnl" w:eastAsia="zh-CN"/>
              </w:rPr>
              <w:t>2</w:t>
            </w:r>
            <w:r w:rsidRPr="00EA1DD3">
              <w:rPr>
                <w:sz w:val="20"/>
                <w:lang w:val="es-ES_tradnl" w:eastAsia="zh-CN"/>
              </w:rPr>
              <w:t>, HOCl, O</w:t>
            </w:r>
            <w:r w:rsidRPr="00EA1DD3">
              <w:rPr>
                <w:sz w:val="20"/>
                <w:vertAlign w:val="subscript"/>
                <w:lang w:val="es-ES_tradnl" w:eastAsia="zh-CN"/>
              </w:rPr>
              <w:t>3</w:t>
            </w:r>
            <w:r w:rsidRPr="00EA1DD3">
              <w:rPr>
                <w:sz w:val="20"/>
                <w:lang w:val="es-ES_tradnl" w:eastAsia="zh-CN"/>
              </w:rPr>
              <w:t>, HO</w:t>
            </w:r>
            <w:r w:rsidRPr="00EA1DD3">
              <w:rPr>
                <w:sz w:val="20"/>
                <w:vertAlign w:val="subscript"/>
                <w:lang w:val="es-ES_tradnl" w:eastAsia="zh-CN"/>
              </w:rPr>
              <w:t>2</w:t>
            </w:r>
            <w:r w:rsidRPr="00EA1DD3">
              <w:rPr>
                <w:sz w:val="20"/>
                <w:lang w:val="es-ES_tradnl" w:eastAsia="zh-CN"/>
              </w:rPr>
              <w:t>,</w:t>
            </w:r>
            <w:r w:rsidRPr="00EA1DD3">
              <w:rPr>
                <w:sz w:val="20"/>
                <w:vertAlign w:val="subscript"/>
                <w:lang w:val="es-ES_tradnl" w:eastAsia="zh-CN"/>
              </w:rPr>
              <w:t xml:space="preserve"> </w:t>
            </w:r>
            <w:r w:rsidRPr="00EA1DD3">
              <w:rPr>
                <w:sz w:val="20"/>
                <w:lang w:val="es-ES_tradnl" w:eastAsia="zh-CN"/>
              </w:rPr>
              <w:t>H</w:t>
            </w:r>
            <w:r w:rsidRPr="00EA1DD3">
              <w:rPr>
                <w:sz w:val="20"/>
                <w:vertAlign w:val="superscript"/>
                <w:lang w:val="es-ES_tradnl" w:eastAsia="zh-CN"/>
              </w:rPr>
              <w:t>35</w:t>
            </w:r>
            <w:r w:rsidRPr="00EA1DD3">
              <w:rPr>
                <w:sz w:val="20"/>
                <w:lang w:val="es-ES_tradnl" w:eastAsia="zh-CN"/>
              </w:rPr>
              <w:t>Cl, CH</w:t>
            </w:r>
            <w:r w:rsidRPr="00EA1DD3">
              <w:rPr>
                <w:sz w:val="20"/>
                <w:vertAlign w:val="subscript"/>
                <w:lang w:val="es-ES_tradnl" w:eastAsia="zh-CN"/>
              </w:rPr>
              <w:t>3</w:t>
            </w:r>
            <w:r w:rsidRPr="00EA1DD3">
              <w:rPr>
                <w:sz w:val="20"/>
                <w:lang w:val="es-ES_tradnl" w:eastAsia="zh-CN"/>
              </w:rPr>
              <w:t>Cl, O</w:t>
            </w:r>
            <w:r w:rsidRPr="00EA1DD3">
              <w:rPr>
                <w:sz w:val="20"/>
                <w:vertAlign w:val="superscript"/>
                <w:lang w:val="es-ES_tradnl" w:eastAsia="zh-CN"/>
              </w:rPr>
              <w:t>18</w:t>
            </w:r>
            <w:r w:rsidRPr="00EA1DD3">
              <w:rPr>
                <w:sz w:val="20"/>
                <w:lang w:val="es-ES_tradnl" w:eastAsia="zh-CN"/>
              </w:rPr>
              <w:t>O</w:t>
            </w: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L</w:t>
            </w:r>
          </w:p>
        </w:tc>
      </w:tr>
    </w:tbl>
    <w:p w:rsidR="00E04AC5" w:rsidRPr="00EA1DD3" w:rsidRDefault="00E04AC5" w:rsidP="00E04AC5">
      <w:pPr>
        <w:pStyle w:val="Tablefin"/>
      </w:pPr>
    </w:p>
    <w:p w:rsidR="00E04AC5" w:rsidRPr="009265F9" w:rsidRDefault="00E04AC5" w:rsidP="00E04AC5">
      <w:pPr>
        <w:pStyle w:val="TableNo"/>
        <w:rPr>
          <w:lang w:val="es-ES_tradnl"/>
        </w:rPr>
      </w:pPr>
      <w:r w:rsidRPr="00EA1DD3">
        <w:rPr>
          <w:lang w:val="es-ES_tradnl"/>
        </w:rPr>
        <w:lastRenderedPageBreak/>
        <w:t>CUADRO 2</w:t>
      </w:r>
      <w:r>
        <w:rPr>
          <w:lang w:val="es-ES_tradnl"/>
        </w:rPr>
        <w:t xml:space="preserve"> (</w:t>
      </w:r>
      <w:r>
        <w:rPr>
          <w:i/>
          <w:iCs/>
          <w:lang w:val="es-ES_tradnl"/>
        </w:rPr>
        <w:t>F</w:t>
      </w:r>
      <w:r w:rsidRPr="00EA1DD3">
        <w:rPr>
          <w:i/>
          <w:iCs/>
          <w:lang w:val="es-ES_tradnl"/>
        </w:rPr>
        <w:t>in</w:t>
      </w:r>
      <w:r w:rsidRPr="00EA1DD3">
        <w:rPr>
          <w:lang w:val="es-ES_tradnl"/>
        </w:rPr>
        <w:t>)</w:t>
      </w:r>
    </w:p>
    <w:tbl>
      <w:tblPr>
        <w:tblW w:w="9639" w:type="dxa"/>
        <w:jc w:val="center"/>
        <w:tblLayout w:type="fixed"/>
        <w:tblLook w:val="0000" w:firstRow="0" w:lastRow="0" w:firstColumn="0" w:lastColumn="0" w:noHBand="0" w:noVBand="0"/>
      </w:tblPr>
      <w:tblGrid>
        <w:gridCol w:w="1435"/>
        <w:gridCol w:w="1181"/>
        <w:gridCol w:w="1653"/>
        <w:gridCol w:w="1474"/>
        <w:gridCol w:w="1227"/>
        <w:gridCol w:w="1368"/>
        <w:gridCol w:w="1301"/>
      </w:tblGrid>
      <w:tr w:rsidR="00E04AC5" w:rsidRPr="00683DFB" w:rsidTr="00691703">
        <w:trPr>
          <w:cantSplit/>
          <w:jc w:val="center"/>
        </w:trPr>
        <w:tc>
          <w:tcPr>
            <w:tcW w:w="1435" w:type="dxa"/>
            <w:vMerge w:val="restart"/>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Bandas de frecuencia</w:t>
            </w:r>
            <w:r w:rsidRPr="00EA1DD3">
              <w:rPr>
                <w:sz w:val="20"/>
                <w:lang w:val="es-ES_tradnl" w:eastAsia="zh-CN"/>
              </w:rPr>
              <w:br/>
              <w:t>(GHz)</w:t>
            </w:r>
          </w:p>
        </w:tc>
        <w:tc>
          <w:tcPr>
            <w:tcW w:w="1181" w:type="dxa"/>
            <w:vMerge w:val="restart"/>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Anchura de banda total necesaria</w:t>
            </w:r>
            <w:r w:rsidRPr="00EA1DD3">
              <w:rPr>
                <w:sz w:val="20"/>
                <w:lang w:val="es-ES_tradnl" w:eastAsia="zh-CN"/>
              </w:rPr>
              <w:br/>
              <w:t>(MHz)</w:t>
            </w:r>
          </w:p>
        </w:tc>
        <w:tc>
          <w:tcPr>
            <w:tcW w:w="1653" w:type="dxa"/>
            <w:vMerge w:val="restart"/>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Rayas</w:t>
            </w:r>
            <w:r w:rsidRPr="00EA1DD3">
              <w:rPr>
                <w:sz w:val="20"/>
                <w:lang w:val="es-ES_tradnl" w:eastAsia="zh-CN"/>
              </w:rPr>
              <w:br/>
              <w:t>espectrales</w:t>
            </w:r>
            <w:r w:rsidRPr="00EA1DD3">
              <w:rPr>
                <w:sz w:val="20"/>
                <w:lang w:val="es-ES_tradnl" w:eastAsia="zh-CN"/>
              </w:rPr>
              <w:br/>
              <w:t>(GHz)</w:t>
            </w:r>
            <w:r w:rsidRPr="00EA1DD3">
              <w:rPr>
                <w:sz w:val="20"/>
                <w:lang w:val="es-ES_tradnl" w:eastAsia="zh-CN"/>
              </w:rPr>
              <w:br/>
            </w:r>
            <w:r w:rsidRPr="00EA1DD3">
              <w:rPr>
                <w:sz w:val="20"/>
                <w:lang w:val="es-ES_tradnl" w:eastAsia="ko-KR"/>
              </w:rPr>
              <w:t>(véase el</w:t>
            </w:r>
            <w:r w:rsidRPr="00EA1DD3">
              <w:rPr>
                <w:sz w:val="20"/>
                <w:lang w:val="es-ES_tradnl" w:eastAsia="ko-KR"/>
              </w:rPr>
              <w:br/>
              <w:t>Cuadro 3)</w:t>
            </w:r>
          </w:p>
        </w:tc>
        <w:tc>
          <w:tcPr>
            <w:tcW w:w="4069" w:type="dxa"/>
            <w:gridSpan w:val="3"/>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Medición</w:t>
            </w:r>
          </w:p>
        </w:tc>
        <w:tc>
          <w:tcPr>
            <w:tcW w:w="1301" w:type="dxa"/>
            <w:vMerge w:val="restart"/>
            <w:tcBorders>
              <w:top w:val="single" w:sz="4" w:space="0" w:color="000000"/>
              <w:left w:val="single" w:sz="4" w:space="0" w:color="000000"/>
              <w:bottom w:val="single" w:sz="4" w:space="0" w:color="000000"/>
              <w:right w:val="single" w:sz="4" w:space="0" w:color="000000"/>
            </w:tcBorders>
            <w:vAlign w:val="center"/>
          </w:tcPr>
          <w:p w:rsidR="00E04AC5" w:rsidRPr="00EA1DD3" w:rsidRDefault="00E04AC5" w:rsidP="00691703">
            <w:pPr>
              <w:pStyle w:val="Tablehead"/>
              <w:rPr>
                <w:sz w:val="20"/>
                <w:lang w:val="es-ES_tradnl" w:eastAsia="zh-CN"/>
              </w:rPr>
            </w:pPr>
            <w:r w:rsidRPr="00EA1DD3">
              <w:rPr>
                <w:sz w:val="20"/>
                <w:lang w:val="es-ES_tradnl" w:eastAsia="zh-CN"/>
              </w:rPr>
              <w:t>Modo de exploración típico</w:t>
            </w:r>
            <w:r w:rsidRPr="00EA1DD3">
              <w:rPr>
                <w:sz w:val="20"/>
                <w:lang w:val="es-ES_tradnl" w:eastAsia="zh-CN"/>
              </w:rPr>
              <w:br/>
              <w:t>N, C, L</w:t>
            </w:r>
            <w:r w:rsidRPr="00EA1DD3">
              <w:rPr>
                <w:sz w:val="20"/>
                <w:vertAlign w:val="superscript"/>
                <w:lang w:val="es-ES_tradnl" w:eastAsia="zh-CN"/>
              </w:rPr>
              <w:t>(1)</w:t>
            </w:r>
          </w:p>
        </w:tc>
      </w:tr>
      <w:tr w:rsidR="00E04AC5" w:rsidRPr="00EA1DD3" w:rsidTr="00691703">
        <w:trPr>
          <w:cantSplit/>
          <w:tblHeader/>
          <w:jc w:val="center"/>
        </w:trPr>
        <w:tc>
          <w:tcPr>
            <w:tcW w:w="1435" w:type="dxa"/>
            <w:vMerge/>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text"/>
              <w:rPr>
                <w:sz w:val="20"/>
                <w:lang w:val="es-ES_tradnl" w:eastAsia="zh-CN"/>
              </w:rPr>
            </w:pPr>
          </w:p>
        </w:tc>
        <w:tc>
          <w:tcPr>
            <w:tcW w:w="1181" w:type="dxa"/>
            <w:vMerge/>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text"/>
              <w:rPr>
                <w:sz w:val="20"/>
                <w:lang w:val="es-ES_tradnl" w:eastAsia="zh-CN"/>
              </w:rPr>
            </w:pPr>
          </w:p>
        </w:tc>
        <w:tc>
          <w:tcPr>
            <w:tcW w:w="1653" w:type="dxa"/>
            <w:vMerge/>
            <w:tcBorders>
              <w:top w:val="single" w:sz="4" w:space="0" w:color="000000"/>
              <w:left w:val="single" w:sz="4" w:space="0" w:color="000000"/>
              <w:bottom w:val="single" w:sz="4" w:space="0" w:color="000000"/>
              <w:right w:val="nil"/>
            </w:tcBorders>
            <w:vAlign w:val="center"/>
          </w:tcPr>
          <w:p w:rsidR="00E04AC5" w:rsidRPr="00EA1DD3" w:rsidRDefault="00E04AC5" w:rsidP="00691703">
            <w:pPr>
              <w:pStyle w:val="Tabletext"/>
              <w:rPr>
                <w:sz w:val="20"/>
                <w:lang w:val="es-ES_tradnl" w:eastAsia="zh-CN"/>
              </w:rPr>
            </w:pPr>
          </w:p>
        </w:tc>
        <w:tc>
          <w:tcPr>
            <w:tcW w:w="1474" w:type="dxa"/>
            <w:tcBorders>
              <w:top w:val="nil"/>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Meteorología-</w:t>
            </w:r>
            <w:r w:rsidRPr="00EA1DD3">
              <w:rPr>
                <w:sz w:val="20"/>
                <w:lang w:val="es-ES_tradnl" w:eastAsia="zh-CN"/>
              </w:rPr>
              <w:br/>
              <w:t>climatológica</w:t>
            </w:r>
          </w:p>
        </w:tc>
        <w:tc>
          <w:tcPr>
            <w:tcW w:w="1227" w:type="dxa"/>
            <w:tcBorders>
              <w:top w:val="nil"/>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Ventana</w:t>
            </w:r>
            <w:r w:rsidRPr="00EA1DD3">
              <w:rPr>
                <w:sz w:val="20"/>
                <w:lang w:val="es-ES_tradnl" w:eastAsia="zh-CN"/>
              </w:rPr>
              <w:br/>
              <w:t>(GHz)</w:t>
            </w:r>
          </w:p>
        </w:tc>
        <w:tc>
          <w:tcPr>
            <w:tcW w:w="1368" w:type="dxa"/>
            <w:tcBorders>
              <w:top w:val="nil"/>
              <w:left w:val="single" w:sz="4" w:space="0" w:color="000000"/>
              <w:bottom w:val="single" w:sz="4" w:space="0" w:color="000000"/>
              <w:right w:val="nil"/>
            </w:tcBorders>
            <w:vAlign w:val="center"/>
          </w:tcPr>
          <w:p w:rsidR="00E04AC5" w:rsidRPr="00EA1DD3" w:rsidRDefault="00E04AC5" w:rsidP="00691703">
            <w:pPr>
              <w:pStyle w:val="Tablehead"/>
              <w:rPr>
                <w:sz w:val="20"/>
                <w:lang w:val="es-ES_tradnl" w:eastAsia="zh-CN"/>
              </w:rPr>
            </w:pPr>
            <w:r w:rsidRPr="00EA1DD3">
              <w:rPr>
                <w:sz w:val="20"/>
                <w:lang w:val="es-ES_tradnl" w:eastAsia="zh-CN"/>
              </w:rPr>
              <w:t>Química</w:t>
            </w:r>
          </w:p>
        </w:tc>
        <w:tc>
          <w:tcPr>
            <w:tcW w:w="1301" w:type="dxa"/>
            <w:vMerge/>
            <w:tcBorders>
              <w:top w:val="single" w:sz="4" w:space="0" w:color="000000"/>
              <w:left w:val="single" w:sz="4" w:space="0" w:color="000000"/>
              <w:bottom w:val="single" w:sz="4" w:space="0" w:color="000000"/>
              <w:right w:val="single" w:sz="4" w:space="0" w:color="000000"/>
            </w:tcBorders>
            <w:vAlign w:val="center"/>
          </w:tcPr>
          <w:p w:rsidR="00E04AC5" w:rsidRPr="00EA1DD3" w:rsidRDefault="00E04AC5" w:rsidP="00691703">
            <w:pPr>
              <w:pStyle w:val="Tabletext"/>
              <w:rPr>
                <w:sz w:val="20"/>
                <w:lang w:val="es-ES_tradnl" w:eastAsia="zh-CN"/>
              </w:rPr>
            </w:pPr>
          </w:p>
        </w:tc>
      </w:tr>
      <w:tr w:rsidR="001E59FA" w:rsidRPr="00EA1DD3" w:rsidTr="00C406C6">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634-654</w:t>
            </w:r>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20 000</w:t>
            </w:r>
          </w:p>
        </w:tc>
        <w:tc>
          <w:tcPr>
            <w:tcW w:w="1653"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bCs/>
                <w:sz w:val="20"/>
                <w:lang w:val="es-ES_tradnl" w:eastAsia="zh-CN"/>
              </w:rPr>
            </w:pPr>
            <w:r w:rsidRPr="00EA1DD3">
              <w:rPr>
                <w:sz w:val="20"/>
                <w:lang w:val="es-ES_tradnl" w:eastAsia="zh-CN"/>
              </w:rPr>
              <w:t xml:space="preserve">635,87 </w:t>
            </w:r>
            <w:r w:rsidRPr="00EA1DD3">
              <w:rPr>
                <w:bCs/>
                <w:sz w:val="20"/>
                <w:lang w:val="es-ES_tradnl" w:eastAsia="zh-CN"/>
              </w:rPr>
              <w:t>(HOCl)</w:t>
            </w:r>
            <w:r w:rsidRPr="00EA1DD3">
              <w:rPr>
                <w:sz w:val="20"/>
                <w:lang w:val="es-ES_tradnl" w:eastAsia="zh-CN"/>
              </w:rPr>
              <w:t xml:space="preserve">, 647,1 </w:t>
            </w:r>
            <w:r w:rsidRPr="00EA1DD3">
              <w:rPr>
                <w:bCs/>
                <w:sz w:val="20"/>
                <w:lang w:val="es-ES_tradnl" w:eastAsia="zh-CN"/>
              </w:rPr>
              <w:t>(H</w:t>
            </w:r>
            <w:r w:rsidRPr="00EA1DD3">
              <w:rPr>
                <w:bCs/>
                <w:sz w:val="20"/>
                <w:vertAlign w:val="subscript"/>
                <w:lang w:val="es-ES_tradnl" w:eastAsia="zh-CN"/>
              </w:rPr>
              <w:t>2</w:t>
            </w:r>
            <w:r w:rsidRPr="00EA1DD3">
              <w:rPr>
                <w:bCs/>
                <w:sz w:val="20"/>
                <w:vertAlign w:val="superscript"/>
                <w:lang w:val="es-ES_tradnl" w:eastAsia="zh-CN"/>
              </w:rPr>
              <w:t>18</w:t>
            </w:r>
            <w:r w:rsidRPr="00EA1DD3">
              <w:rPr>
                <w:bCs/>
                <w:sz w:val="20"/>
                <w:lang w:val="es-ES_tradnl" w:eastAsia="zh-CN"/>
              </w:rPr>
              <w:t>O)</w:t>
            </w:r>
            <w:r w:rsidRPr="00EA1DD3">
              <w:rPr>
                <w:sz w:val="20"/>
                <w:lang w:val="es-ES_tradnl" w:eastAsia="zh-CN"/>
              </w:rPr>
              <w:t xml:space="preserve">, 649,24 </w:t>
            </w:r>
            <w:r w:rsidRPr="00EA1DD3">
              <w:rPr>
                <w:bCs/>
                <w:sz w:val="20"/>
                <w:lang w:val="es-ES_tradnl" w:eastAsia="zh-CN"/>
              </w:rPr>
              <w:t>(SO</w:t>
            </w:r>
            <w:r w:rsidRPr="00EA1DD3">
              <w:rPr>
                <w:bCs/>
                <w:sz w:val="20"/>
                <w:vertAlign w:val="subscript"/>
                <w:lang w:val="es-ES_tradnl" w:eastAsia="zh-CN"/>
              </w:rPr>
              <w:t>2</w:t>
            </w:r>
            <w:r w:rsidRPr="00EA1DD3">
              <w:rPr>
                <w:bCs/>
                <w:sz w:val="20"/>
                <w:lang w:val="es-ES_tradnl" w:eastAsia="zh-CN"/>
              </w:rPr>
              <w:t>)</w:t>
            </w:r>
            <w:r w:rsidRPr="00EA1DD3">
              <w:rPr>
                <w:sz w:val="20"/>
                <w:lang w:val="es-ES_tradnl" w:eastAsia="zh-CN"/>
              </w:rPr>
              <w:t>, 649,45</w:t>
            </w:r>
            <w:r w:rsidRPr="00EA1DD3">
              <w:rPr>
                <w:bCs/>
                <w:sz w:val="20"/>
                <w:lang w:val="es-ES_tradnl" w:eastAsia="zh-CN"/>
              </w:rPr>
              <w:t xml:space="preserve"> (ClO</w:t>
            </w:r>
            <w:r w:rsidRPr="00EA1DD3">
              <w:rPr>
                <w:sz w:val="20"/>
                <w:lang w:val="es-ES_tradnl" w:eastAsia="zh-CN"/>
              </w:rPr>
              <w:t>), 649,7</w:t>
            </w:r>
            <w:r w:rsidRPr="00EA1DD3">
              <w:rPr>
                <w:bCs/>
                <w:sz w:val="20"/>
                <w:lang w:val="es-ES_tradnl" w:eastAsia="zh-CN"/>
              </w:rPr>
              <w:t xml:space="preserve"> (HO</w:t>
            </w:r>
            <w:r w:rsidRPr="00EA1DD3">
              <w:rPr>
                <w:bCs/>
                <w:sz w:val="20"/>
                <w:vertAlign w:val="subscript"/>
                <w:lang w:val="es-ES_tradnl" w:eastAsia="zh-CN"/>
              </w:rPr>
              <w:t>2</w:t>
            </w:r>
            <w:r w:rsidRPr="00EA1DD3">
              <w:rPr>
                <w:bCs/>
                <w:sz w:val="20"/>
                <w:lang w:val="es-ES_tradnl" w:eastAsia="zh-CN"/>
              </w:rPr>
              <w:t>)</w:t>
            </w:r>
            <w:r w:rsidRPr="00EA1DD3">
              <w:rPr>
                <w:sz w:val="20"/>
                <w:lang w:val="es-ES_tradnl" w:eastAsia="zh-CN"/>
              </w:rPr>
              <w:t xml:space="preserve">, 650,18 </w:t>
            </w:r>
            <w:r w:rsidRPr="00EA1DD3">
              <w:rPr>
                <w:bCs/>
                <w:sz w:val="20"/>
                <w:lang w:val="es-ES_tradnl" w:eastAsia="zh-CN"/>
              </w:rPr>
              <w:t>(</w:t>
            </w:r>
            <w:r w:rsidRPr="00EA1DD3">
              <w:rPr>
                <w:bCs/>
                <w:sz w:val="20"/>
                <w:vertAlign w:val="superscript"/>
                <w:lang w:val="es-ES_tradnl" w:eastAsia="zh-CN"/>
              </w:rPr>
              <w:t>81</w:t>
            </w:r>
            <w:r w:rsidRPr="00EA1DD3">
              <w:rPr>
                <w:bCs/>
                <w:sz w:val="20"/>
                <w:lang w:val="es-ES_tradnl" w:eastAsia="zh-CN"/>
              </w:rPr>
              <w:t>BrO)</w:t>
            </w:r>
            <w:r w:rsidRPr="00EA1DD3">
              <w:rPr>
                <w:sz w:val="20"/>
                <w:lang w:val="es-ES_tradnl" w:eastAsia="zh-CN"/>
              </w:rPr>
              <w:t xml:space="preserve">, 650,28 </w:t>
            </w:r>
            <w:r w:rsidRPr="00EA1DD3">
              <w:rPr>
                <w:bCs/>
                <w:sz w:val="20"/>
                <w:lang w:val="es-ES_tradnl" w:eastAsia="zh-CN"/>
              </w:rPr>
              <w:t>(HNO</w:t>
            </w:r>
            <w:r w:rsidRPr="00EA1DD3">
              <w:rPr>
                <w:bCs/>
                <w:sz w:val="20"/>
                <w:vertAlign w:val="subscript"/>
                <w:lang w:val="es-ES_tradnl" w:eastAsia="zh-CN"/>
              </w:rPr>
              <w:t>3</w:t>
            </w:r>
            <w:r w:rsidRPr="00EA1DD3">
              <w:rPr>
                <w:bCs/>
                <w:sz w:val="20"/>
                <w:lang w:val="es-ES_tradnl" w:eastAsia="zh-CN"/>
              </w:rPr>
              <w:t>)</w:t>
            </w:r>
            <w:r w:rsidRPr="00EA1DD3">
              <w:rPr>
                <w:sz w:val="20"/>
                <w:lang w:val="es-ES_tradnl" w:eastAsia="zh-CN"/>
              </w:rPr>
              <w:t xml:space="preserve">, 650,73 </w:t>
            </w:r>
            <w:r w:rsidRPr="00EA1DD3">
              <w:rPr>
                <w:bCs/>
                <w:sz w:val="20"/>
                <w:lang w:val="es-ES_tradnl" w:eastAsia="zh-CN"/>
              </w:rPr>
              <w:t>(O</w:t>
            </w:r>
            <w:r w:rsidRPr="00EA1DD3">
              <w:rPr>
                <w:bCs/>
                <w:sz w:val="20"/>
                <w:vertAlign w:val="subscript"/>
                <w:lang w:val="es-ES_tradnl" w:eastAsia="zh-CN"/>
              </w:rPr>
              <w:t>3</w:t>
            </w:r>
            <w:r w:rsidRPr="00EA1DD3">
              <w:rPr>
                <w:bCs/>
                <w:sz w:val="20"/>
                <w:lang w:val="es-ES_tradnl" w:eastAsia="zh-CN"/>
              </w:rPr>
              <w:t>)</w:t>
            </w:r>
            <w:r w:rsidRPr="00EA1DD3">
              <w:rPr>
                <w:sz w:val="20"/>
                <w:lang w:val="es-ES_tradnl" w:eastAsia="zh-CN"/>
              </w:rPr>
              <w:t xml:space="preserve">, 651,77 </w:t>
            </w:r>
            <w:r w:rsidRPr="00EA1DD3">
              <w:rPr>
                <w:bCs/>
                <w:sz w:val="20"/>
                <w:lang w:val="es-ES_tradnl" w:eastAsia="zh-CN"/>
              </w:rPr>
              <w:t>(NO)</w:t>
            </w:r>
            <w:r w:rsidRPr="00EA1DD3">
              <w:rPr>
                <w:sz w:val="20"/>
                <w:lang w:val="es-ES_tradnl" w:eastAsia="zh-CN"/>
              </w:rPr>
              <w:t>, 652,83</w:t>
            </w:r>
            <w:r w:rsidRPr="00EA1DD3">
              <w:rPr>
                <w:bCs/>
                <w:sz w:val="20"/>
                <w:lang w:val="es-ES_tradnl" w:eastAsia="zh-CN"/>
              </w:rPr>
              <w:t xml:space="preserve"> (N</w:t>
            </w:r>
            <w:r w:rsidRPr="00EA1DD3">
              <w:rPr>
                <w:bCs/>
                <w:sz w:val="20"/>
                <w:vertAlign w:val="subscript"/>
                <w:lang w:val="es-ES_tradnl" w:eastAsia="zh-CN"/>
              </w:rPr>
              <w:t>2</w:t>
            </w:r>
            <w:r w:rsidRPr="00EA1DD3">
              <w:rPr>
                <w:bCs/>
                <w:sz w:val="20"/>
                <w:lang w:val="es-ES_tradnl" w:eastAsia="zh-CN"/>
              </w:rPr>
              <w:t>O)</w:t>
            </w: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B71A18">
            <w:pPr>
              <w:pStyle w:val="Tabletext"/>
              <w:jc w:val="center"/>
              <w:rPr>
                <w:sz w:val="20"/>
                <w:lang w:val="es-ES_tradnl" w:eastAsia="zh-CN"/>
              </w:rPr>
            </w:pPr>
            <w:r w:rsidRPr="00EA1DD3">
              <w:rPr>
                <w:sz w:val="20"/>
                <w:lang w:val="es-ES_tradnl" w:eastAsia="zh-CN"/>
              </w:rPr>
              <w:t>Canal lateral para el perfil de vapor de</w:t>
            </w:r>
            <w:r w:rsidR="00B71A18">
              <w:rPr>
                <w:sz w:val="20"/>
                <w:lang w:val="es-ES_tradnl" w:eastAsia="zh-CN"/>
              </w:rPr>
              <w:t> </w:t>
            </w:r>
            <w:r w:rsidRPr="00EA1DD3">
              <w:rPr>
                <w:sz w:val="20"/>
                <w:lang w:val="es-ES_tradnl" w:eastAsia="zh-CN"/>
              </w:rPr>
              <w:t>agua</w:t>
            </w: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634,8-651</w:t>
            </w:r>
          </w:p>
        </w:tc>
        <w:tc>
          <w:tcPr>
            <w:tcW w:w="1368"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vertAlign w:val="subscript"/>
                <w:lang w:val="es-ES_tradnl" w:eastAsia="zh-CN"/>
              </w:rPr>
            </w:pPr>
            <w:r w:rsidRPr="00EA1DD3">
              <w:rPr>
                <w:sz w:val="20"/>
                <w:lang w:val="es-ES_tradnl" w:eastAsia="zh-CN"/>
              </w:rPr>
              <w:t>HOCl, H</w:t>
            </w:r>
            <w:r w:rsidRPr="00EA1DD3">
              <w:rPr>
                <w:sz w:val="20"/>
                <w:vertAlign w:val="subscript"/>
                <w:lang w:val="es-ES_tradnl" w:eastAsia="zh-CN"/>
              </w:rPr>
              <w:t>2</w:t>
            </w:r>
            <w:r w:rsidRPr="00EA1DD3">
              <w:rPr>
                <w:sz w:val="20"/>
                <w:vertAlign w:val="superscript"/>
                <w:lang w:val="es-ES_tradnl" w:eastAsia="zh-CN"/>
              </w:rPr>
              <w:t>18</w:t>
            </w:r>
            <w:r w:rsidRPr="00EA1DD3">
              <w:rPr>
                <w:sz w:val="20"/>
                <w:lang w:val="es-ES_tradnl" w:eastAsia="zh-CN"/>
              </w:rPr>
              <w:t>O, SO</w:t>
            </w:r>
            <w:r w:rsidRPr="00EA1DD3">
              <w:rPr>
                <w:sz w:val="20"/>
                <w:vertAlign w:val="subscript"/>
                <w:lang w:val="es-ES_tradnl" w:eastAsia="zh-CN"/>
              </w:rPr>
              <w:t>2</w:t>
            </w:r>
            <w:r w:rsidRPr="00EA1DD3">
              <w:rPr>
                <w:sz w:val="20"/>
                <w:lang w:val="es-ES_tradnl" w:eastAsia="zh-CN"/>
              </w:rPr>
              <w:t>,</w:t>
            </w:r>
            <w:r w:rsidRPr="00EA1DD3">
              <w:rPr>
                <w:sz w:val="20"/>
                <w:vertAlign w:val="subscript"/>
                <w:lang w:val="es-ES_tradnl" w:eastAsia="zh-CN"/>
              </w:rPr>
              <w:t xml:space="preserve"> </w:t>
            </w:r>
            <w:r w:rsidRPr="00EA1DD3">
              <w:rPr>
                <w:sz w:val="20"/>
                <w:lang w:val="es-ES_tradnl" w:eastAsia="zh-CN"/>
              </w:rPr>
              <w:t>ClO, HO</w:t>
            </w:r>
            <w:r w:rsidRPr="00EA1DD3">
              <w:rPr>
                <w:sz w:val="20"/>
                <w:vertAlign w:val="subscript"/>
                <w:lang w:val="es-ES_tradnl" w:eastAsia="zh-CN"/>
              </w:rPr>
              <w:t>2</w:t>
            </w:r>
            <w:r w:rsidRPr="00EA1DD3">
              <w:rPr>
                <w:sz w:val="20"/>
                <w:lang w:val="es-ES_tradnl" w:eastAsia="zh-CN"/>
              </w:rPr>
              <w:t>, BrO, HNO</w:t>
            </w:r>
            <w:r w:rsidRPr="00EA1DD3">
              <w:rPr>
                <w:sz w:val="20"/>
                <w:vertAlign w:val="subscript"/>
                <w:lang w:val="es-ES_tradnl" w:eastAsia="zh-CN"/>
              </w:rPr>
              <w:t>3</w:t>
            </w:r>
            <w:r w:rsidRPr="00EA1DD3">
              <w:rPr>
                <w:sz w:val="20"/>
                <w:lang w:val="es-ES_tradnl" w:eastAsia="zh-CN"/>
              </w:rPr>
              <w:t>, O</w:t>
            </w:r>
            <w:r w:rsidRPr="00EA1DD3">
              <w:rPr>
                <w:sz w:val="20"/>
                <w:vertAlign w:val="subscript"/>
                <w:lang w:val="es-ES_tradnl" w:eastAsia="zh-CN"/>
              </w:rPr>
              <w:t>3</w:t>
            </w:r>
            <w:r w:rsidRPr="00EA1DD3">
              <w:rPr>
                <w:sz w:val="20"/>
                <w:lang w:val="es-ES_tradnl" w:eastAsia="zh-CN"/>
              </w:rPr>
              <w:t>, NO, N</w:t>
            </w:r>
            <w:r w:rsidRPr="00EA1DD3">
              <w:rPr>
                <w:sz w:val="20"/>
                <w:vertAlign w:val="subscript"/>
                <w:lang w:val="es-ES_tradnl" w:eastAsia="zh-CN"/>
              </w:rPr>
              <w:t>2</w:t>
            </w:r>
            <w:r w:rsidRPr="00EA1DD3">
              <w:rPr>
                <w:sz w:val="20"/>
                <w:lang w:val="es-ES_tradnl" w:eastAsia="zh-CN"/>
              </w:rPr>
              <w:t>O</w:t>
            </w: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L, N</w:t>
            </w:r>
          </w:p>
        </w:tc>
      </w:tr>
      <w:tr w:rsidR="001E59FA" w:rsidRPr="00EA1DD3" w:rsidTr="00C406C6">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656,9-692</w:t>
            </w:r>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35 100</w:t>
            </w:r>
          </w:p>
        </w:tc>
        <w:tc>
          <w:tcPr>
            <w:tcW w:w="1653" w:type="dxa"/>
            <w:tcBorders>
              <w:top w:val="single" w:sz="4" w:space="0" w:color="auto"/>
              <w:left w:val="single" w:sz="4" w:space="0" w:color="auto"/>
              <w:bottom w:val="single" w:sz="4" w:space="0" w:color="auto"/>
              <w:right w:val="single" w:sz="4" w:space="0" w:color="auto"/>
            </w:tcBorders>
          </w:tcPr>
          <w:p w:rsidR="001E59FA" w:rsidRPr="00683DFB" w:rsidRDefault="001E59FA" w:rsidP="00C406C6">
            <w:pPr>
              <w:pStyle w:val="Tabletext"/>
              <w:jc w:val="center"/>
              <w:rPr>
                <w:bCs/>
                <w:sz w:val="20"/>
                <w:lang w:val="en-US" w:eastAsia="zh-CN"/>
              </w:rPr>
            </w:pPr>
            <w:r w:rsidRPr="00683DFB">
              <w:rPr>
                <w:sz w:val="20"/>
                <w:lang w:val="en-US" w:eastAsia="zh-CN"/>
              </w:rPr>
              <w:t>658</w:t>
            </w:r>
            <w:r w:rsidRPr="00683DFB">
              <w:rPr>
                <w:bCs/>
                <w:sz w:val="20"/>
                <w:lang w:val="en-US" w:eastAsia="zh-CN"/>
              </w:rPr>
              <w:t xml:space="preserve"> (H</w:t>
            </w:r>
            <w:r w:rsidRPr="00683DFB">
              <w:rPr>
                <w:bCs/>
                <w:sz w:val="20"/>
                <w:vertAlign w:val="subscript"/>
                <w:lang w:val="en-US" w:eastAsia="zh-CN"/>
              </w:rPr>
              <w:t>2</w:t>
            </w:r>
            <w:r w:rsidRPr="00683DFB">
              <w:rPr>
                <w:bCs/>
                <w:sz w:val="20"/>
                <w:lang w:val="en-US" w:eastAsia="zh-CN"/>
              </w:rPr>
              <w:t>O)</w:t>
            </w:r>
            <w:r w:rsidRPr="00683DFB">
              <w:rPr>
                <w:sz w:val="20"/>
                <w:lang w:val="en-US" w:eastAsia="zh-CN"/>
              </w:rPr>
              <w:t xml:space="preserve">, 660,49 </w:t>
            </w:r>
            <w:r w:rsidRPr="00683DFB">
              <w:rPr>
                <w:bCs/>
                <w:sz w:val="20"/>
                <w:lang w:val="en-US" w:eastAsia="zh-CN"/>
              </w:rPr>
              <w:t>(HO</w:t>
            </w:r>
            <w:r w:rsidRPr="00683DFB">
              <w:rPr>
                <w:bCs/>
                <w:sz w:val="20"/>
                <w:vertAlign w:val="subscript"/>
                <w:lang w:val="en-US" w:eastAsia="zh-CN"/>
              </w:rPr>
              <w:t>2</w:t>
            </w:r>
            <w:r w:rsidRPr="00683DFB">
              <w:rPr>
                <w:bCs/>
                <w:sz w:val="20"/>
                <w:lang w:val="en-US" w:eastAsia="zh-CN"/>
              </w:rPr>
              <w:t>)</w:t>
            </w:r>
            <w:r w:rsidRPr="00683DFB">
              <w:rPr>
                <w:sz w:val="20"/>
                <w:lang w:val="en-US" w:eastAsia="zh-CN"/>
              </w:rPr>
              <w:t xml:space="preserve">, 687,7 </w:t>
            </w:r>
            <w:r w:rsidRPr="00683DFB">
              <w:rPr>
                <w:bCs/>
                <w:sz w:val="20"/>
                <w:lang w:val="en-US" w:eastAsia="zh-CN"/>
              </w:rPr>
              <w:t>(ClO)</w:t>
            </w:r>
            <w:r w:rsidRPr="00683DFB">
              <w:rPr>
                <w:bCs/>
                <w:sz w:val="20"/>
                <w:lang w:val="en-US" w:eastAsia="ko-KR"/>
              </w:rPr>
              <w:t xml:space="preserve">, </w:t>
            </w:r>
            <w:r w:rsidRPr="00683DFB">
              <w:rPr>
                <w:sz w:val="20"/>
                <w:lang w:val="en-US" w:eastAsia="zh-CN"/>
              </w:rPr>
              <w:t>688,5</w:t>
            </w:r>
            <w:r w:rsidRPr="00683DFB">
              <w:rPr>
                <w:bCs/>
                <w:sz w:val="20"/>
                <w:lang w:val="en-US" w:eastAsia="zh-CN"/>
              </w:rPr>
              <w:t xml:space="preserve"> (CH</w:t>
            </w:r>
            <w:r w:rsidRPr="00683DFB">
              <w:rPr>
                <w:bCs/>
                <w:sz w:val="20"/>
                <w:vertAlign w:val="subscript"/>
                <w:lang w:val="en-US" w:eastAsia="zh-CN"/>
              </w:rPr>
              <w:t>3</w:t>
            </w:r>
            <w:r w:rsidRPr="00683DFB">
              <w:rPr>
                <w:bCs/>
                <w:sz w:val="20"/>
                <w:lang w:val="en-US" w:eastAsia="zh-CN"/>
              </w:rPr>
              <w:t>Cl)</w:t>
            </w:r>
            <w:r w:rsidRPr="00683DFB">
              <w:rPr>
                <w:sz w:val="20"/>
                <w:lang w:val="en-US" w:eastAsia="zh-CN"/>
              </w:rPr>
              <w:t>, 691,47</w:t>
            </w:r>
            <w:r w:rsidRPr="00683DFB">
              <w:rPr>
                <w:bCs/>
                <w:sz w:val="20"/>
                <w:lang w:val="en-US" w:eastAsia="zh-CN"/>
              </w:rPr>
              <w:t xml:space="preserve"> (CO)</w:t>
            </w: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Perfil de vapor de agua, nube</w:t>
            </w: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676,5</w:t>
            </w:r>
            <w:r w:rsidRPr="00EA1DD3">
              <w:rPr>
                <w:sz w:val="20"/>
                <w:lang w:val="es-ES_tradnl" w:eastAsia="zh-CN"/>
              </w:rPr>
              <w:noBreakHyphen/>
              <w:t>689,5</w:t>
            </w:r>
          </w:p>
        </w:tc>
        <w:tc>
          <w:tcPr>
            <w:tcW w:w="1368" w:type="dxa"/>
            <w:tcBorders>
              <w:top w:val="single" w:sz="4" w:space="0" w:color="auto"/>
              <w:left w:val="single" w:sz="4" w:space="0" w:color="auto"/>
              <w:bottom w:val="single" w:sz="4" w:space="0" w:color="auto"/>
              <w:right w:val="single" w:sz="4" w:space="0" w:color="auto"/>
            </w:tcBorders>
          </w:tcPr>
          <w:p w:rsidR="001E59FA" w:rsidRPr="00683DFB" w:rsidRDefault="001E59FA" w:rsidP="00C406C6">
            <w:pPr>
              <w:pStyle w:val="Tabletext"/>
              <w:jc w:val="center"/>
              <w:rPr>
                <w:sz w:val="20"/>
                <w:lang w:val="en-US" w:eastAsia="zh-CN"/>
              </w:rPr>
            </w:pPr>
            <w:r w:rsidRPr="00683DFB">
              <w:rPr>
                <w:bCs/>
                <w:sz w:val="20"/>
                <w:lang w:val="en-US" w:eastAsia="zh-CN"/>
              </w:rPr>
              <w:t>H</w:t>
            </w:r>
            <w:r w:rsidRPr="00683DFB">
              <w:rPr>
                <w:bCs/>
                <w:sz w:val="20"/>
                <w:vertAlign w:val="subscript"/>
                <w:lang w:val="en-US" w:eastAsia="zh-CN"/>
              </w:rPr>
              <w:t>2</w:t>
            </w:r>
            <w:r w:rsidRPr="00683DFB">
              <w:rPr>
                <w:bCs/>
                <w:sz w:val="20"/>
                <w:lang w:val="en-US" w:eastAsia="zh-CN"/>
              </w:rPr>
              <w:t>O,</w:t>
            </w:r>
            <w:r w:rsidRPr="00683DFB">
              <w:rPr>
                <w:sz w:val="20"/>
                <w:lang w:val="en-US" w:eastAsia="zh-CN"/>
              </w:rPr>
              <w:t xml:space="preserve"> HO</w:t>
            </w:r>
            <w:r w:rsidRPr="00683DFB">
              <w:rPr>
                <w:sz w:val="20"/>
                <w:vertAlign w:val="subscript"/>
                <w:lang w:val="en-US" w:eastAsia="zh-CN"/>
              </w:rPr>
              <w:t>2</w:t>
            </w:r>
            <w:r w:rsidRPr="00683DFB">
              <w:rPr>
                <w:sz w:val="20"/>
                <w:lang w:val="en-US" w:eastAsia="zh-CN"/>
              </w:rPr>
              <w:t>, ClO, CH</w:t>
            </w:r>
            <w:r w:rsidRPr="00683DFB">
              <w:rPr>
                <w:sz w:val="20"/>
                <w:vertAlign w:val="subscript"/>
                <w:lang w:val="en-US" w:eastAsia="zh-CN"/>
              </w:rPr>
              <w:t>3</w:t>
            </w:r>
            <w:r w:rsidRPr="00683DFB">
              <w:rPr>
                <w:sz w:val="20"/>
                <w:lang w:val="en-US" w:eastAsia="zh-CN"/>
              </w:rPr>
              <w:t>Cl, CO</w:t>
            </w: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L, N, C</w:t>
            </w:r>
          </w:p>
        </w:tc>
      </w:tr>
      <w:tr w:rsidR="001E59FA" w:rsidRPr="00EA1DD3" w:rsidTr="00C406C6">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0B69BF" w:rsidP="00D36FD8">
            <w:pPr>
              <w:pStyle w:val="Tabletext"/>
              <w:keepNext/>
              <w:keepLines/>
              <w:jc w:val="center"/>
              <w:rPr>
                <w:sz w:val="20"/>
                <w:lang w:val="es-ES_tradnl" w:eastAsia="zh-CN"/>
              </w:rPr>
            </w:pPr>
            <w:r>
              <w:rPr>
                <w:sz w:val="20"/>
                <w:lang w:val="es-ES_tradnl" w:eastAsia="zh-CN"/>
              </w:rPr>
              <w:t>713,4-717,4</w:t>
            </w:r>
            <w:bookmarkStart w:id="4" w:name="_GoBack"/>
            <w:bookmarkEnd w:id="4"/>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D36FD8">
            <w:pPr>
              <w:pStyle w:val="Tabletext"/>
              <w:keepNext/>
              <w:keepLines/>
              <w:jc w:val="center"/>
              <w:rPr>
                <w:sz w:val="20"/>
                <w:lang w:val="es-ES_tradnl" w:eastAsia="zh-CN"/>
              </w:rPr>
            </w:pPr>
            <w:r w:rsidRPr="00EA1DD3">
              <w:rPr>
                <w:sz w:val="20"/>
                <w:lang w:val="es-ES_tradnl" w:eastAsia="zh-CN"/>
              </w:rPr>
              <w:t>4 000</w:t>
            </w:r>
          </w:p>
        </w:tc>
        <w:tc>
          <w:tcPr>
            <w:tcW w:w="1653" w:type="dxa"/>
            <w:tcBorders>
              <w:top w:val="single" w:sz="4" w:space="0" w:color="auto"/>
              <w:left w:val="single" w:sz="4" w:space="0" w:color="auto"/>
              <w:bottom w:val="single" w:sz="4" w:space="0" w:color="auto"/>
              <w:right w:val="single" w:sz="4" w:space="0" w:color="auto"/>
            </w:tcBorders>
          </w:tcPr>
          <w:p w:rsidR="001E59FA" w:rsidRPr="00EA1DD3" w:rsidRDefault="001E59FA" w:rsidP="00D36FD8">
            <w:pPr>
              <w:pStyle w:val="Tabletext"/>
              <w:keepNext/>
              <w:keepLines/>
              <w:jc w:val="center"/>
              <w:rPr>
                <w:bCs/>
                <w:sz w:val="20"/>
                <w:lang w:val="es-ES_tradnl" w:eastAsia="zh-CN"/>
              </w:rPr>
            </w:pPr>
            <w:r w:rsidRPr="00EA1DD3">
              <w:rPr>
                <w:sz w:val="20"/>
                <w:lang w:val="es-ES_tradnl" w:eastAsia="zh-CN"/>
              </w:rPr>
              <w:t xml:space="preserve">715,4 </w:t>
            </w:r>
            <w:r w:rsidRPr="00EA1DD3">
              <w:rPr>
                <w:bCs/>
                <w:sz w:val="20"/>
                <w:lang w:val="es-ES_tradnl" w:eastAsia="zh-CN"/>
              </w:rPr>
              <w:t>(O</w:t>
            </w:r>
            <w:r w:rsidRPr="00EA1DD3">
              <w:rPr>
                <w:bCs/>
                <w:sz w:val="20"/>
                <w:vertAlign w:val="subscript"/>
                <w:lang w:val="es-ES_tradnl" w:eastAsia="zh-CN"/>
              </w:rPr>
              <w:t>2</w:t>
            </w:r>
            <w:r w:rsidRPr="00EA1DD3">
              <w:rPr>
                <w:bCs/>
                <w:sz w:val="20"/>
                <w:lang w:val="es-ES_tradnl" w:eastAsia="zh-CN"/>
              </w:rPr>
              <w:t>)</w:t>
            </w: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D36FD8">
            <w:pPr>
              <w:pStyle w:val="Tabletext"/>
              <w:keepNext/>
              <w:keepLines/>
              <w:jc w:val="center"/>
              <w:rPr>
                <w:sz w:val="20"/>
                <w:lang w:val="es-ES_tradnl" w:eastAsia="zh-CN"/>
              </w:rPr>
            </w:pPr>
            <w:r w:rsidRPr="00EA1DD3">
              <w:rPr>
                <w:sz w:val="20"/>
                <w:lang w:val="es-ES_tradnl" w:eastAsia="zh-CN"/>
              </w:rPr>
              <w:t>Oxígeno</w:t>
            </w: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D36FD8">
            <w:pPr>
              <w:pStyle w:val="Tabletext"/>
              <w:keepNext/>
              <w:keepLines/>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tcPr>
          <w:p w:rsidR="001E59FA" w:rsidRPr="00EA1DD3" w:rsidRDefault="001E59FA" w:rsidP="00D36FD8">
            <w:pPr>
              <w:pStyle w:val="Tabletext"/>
              <w:keepNext/>
              <w:keepLines/>
              <w:jc w:val="center"/>
              <w:rPr>
                <w:sz w:val="20"/>
                <w:lang w:val="es-ES_tradnl" w:eastAsia="zh-CN"/>
              </w:rPr>
            </w:pPr>
            <w:r w:rsidRPr="00EA1DD3">
              <w:rPr>
                <w:bCs/>
                <w:sz w:val="20"/>
                <w:lang w:val="es-ES_tradnl" w:eastAsia="zh-CN"/>
              </w:rPr>
              <w:t>O</w:t>
            </w:r>
            <w:r w:rsidRPr="00EA1DD3">
              <w:rPr>
                <w:bCs/>
                <w:sz w:val="20"/>
                <w:vertAlign w:val="subscript"/>
                <w:lang w:val="es-ES_tradnl" w:eastAsia="zh-CN"/>
              </w:rPr>
              <w:t>2</w:t>
            </w: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D36FD8">
            <w:pPr>
              <w:pStyle w:val="Tabletext"/>
              <w:keepNext/>
              <w:keepLines/>
              <w:jc w:val="center"/>
              <w:rPr>
                <w:sz w:val="20"/>
                <w:lang w:val="es-ES_tradnl" w:eastAsia="zh-CN"/>
              </w:rPr>
            </w:pPr>
            <w:r w:rsidRPr="00EA1DD3">
              <w:rPr>
                <w:sz w:val="20"/>
                <w:lang w:val="es-ES_tradnl" w:eastAsia="zh-CN"/>
              </w:rPr>
              <w:t>L</w:t>
            </w:r>
          </w:p>
        </w:tc>
      </w:tr>
      <w:tr w:rsidR="001E59FA" w:rsidRPr="00EA1DD3" w:rsidTr="00C406C6">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729-733</w:t>
            </w:r>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4 000</w:t>
            </w:r>
          </w:p>
        </w:tc>
        <w:tc>
          <w:tcPr>
            <w:tcW w:w="1653"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bCs/>
                <w:sz w:val="20"/>
                <w:lang w:val="es-ES_tradnl" w:eastAsia="zh-CN"/>
              </w:rPr>
            </w:pPr>
            <w:r w:rsidRPr="00EA1DD3">
              <w:rPr>
                <w:sz w:val="20"/>
                <w:lang w:val="es-ES_tradnl" w:eastAsia="zh-CN"/>
              </w:rPr>
              <w:t>731</w:t>
            </w:r>
            <w:r w:rsidRPr="00EA1DD3">
              <w:rPr>
                <w:bCs/>
                <w:sz w:val="20"/>
                <w:lang w:val="es-ES_tradnl" w:eastAsia="zh-CN"/>
              </w:rPr>
              <w:t xml:space="preserve"> (HNO</w:t>
            </w:r>
            <w:r w:rsidRPr="00EA1DD3">
              <w:rPr>
                <w:bCs/>
                <w:sz w:val="20"/>
                <w:vertAlign w:val="subscript"/>
                <w:lang w:val="es-ES_tradnl" w:eastAsia="zh-CN"/>
              </w:rPr>
              <w:t>3</w:t>
            </w:r>
            <w:r w:rsidRPr="00EA1DD3">
              <w:rPr>
                <w:bCs/>
                <w:sz w:val="20"/>
                <w:lang w:val="es-ES_tradnl" w:eastAsia="zh-CN"/>
              </w:rPr>
              <w:t>)</w:t>
            </w:r>
            <w:r w:rsidRPr="00EA1DD3">
              <w:rPr>
                <w:sz w:val="20"/>
                <w:lang w:val="es-ES_tradnl" w:eastAsia="zh-CN"/>
              </w:rPr>
              <w:t xml:space="preserve">, </w:t>
            </w:r>
            <w:r w:rsidRPr="00EA1DD3">
              <w:rPr>
                <w:sz w:val="20"/>
                <w:lang w:val="es-ES_tradnl" w:eastAsia="zh-CN"/>
              </w:rPr>
              <w:br/>
              <w:t>731,18</w:t>
            </w:r>
            <w:r w:rsidRPr="00EA1DD3">
              <w:rPr>
                <w:bCs/>
                <w:sz w:val="20"/>
                <w:lang w:val="es-ES_tradnl" w:eastAsia="zh-CN"/>
              </w:rPr>
              <w:t xml:space="preserve"> (O</w:t>
            </w:r>
            <w:r w:rsidRPr="00EA1DD3">
              <w:rPr>
                <w:bCs/>
                <w:sz w:val="20"/>
                <w:vertAlign w:val="superscript"/>
                <w:lang w:val="es-ES_tradnl" w:eastAsia="zh-CN"/>
              </w:rPr>
              <w:t>18</w:t>
            </w:r>
            <w:r w:rsidRPr="00EA1DD3">
              <w:rPr>
                <w:bCs/>
                <w:sz w:val="20"/>
                <w:lang w:val="es-ES_tradnl" w:eastAsia="zh-CN"/>
              </w:rPr>
              <w:t>O)</w:t>
            </w: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Oxígeno</w:t>
            </w: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keepNext/>
              <w:keepLines/>
              <w:tabs>
                <w:tab w:val="left" w:leader="dot" w:pos="7938"/>
                <w:tab w:val="center" w:pos="9526"/>
              </w:tabs>
              <w:ind w:left="567" w:hanging="567"/>
              <w:jc w:val="center"/>
              <w:rPr>
                <w:sz w:val="20"/>
                <w:lang w:val="es-ES_tradnl" w:eastAsia="zh-CN"/>
              </w:rPr>
            </w:pPr>
            <w:r w:rsidRPr="00EA1DD3">
              <w:rPr>
                <w:sz w:val="20"/>
                <w:lang w:val="es-ES_tradnl" w:eastAsia="zh-CN"/>
              </w:rPr>
              <w:t>HNO</w:t>
            </w:r>
            <w:r w:rsidRPr="00EA1DD3">
              <w:rPr>
                <w:sz w:val="20"/>
                <w:vertAlign w:val="subscript"/>
                <w:lang w:val="es-ES_tradnl" w:eastAsia="zh-CN"/>
              </w:rPr>
              <w:t>3</w:t>
            </w:r>
            <w:r w:rsidRPr="00EA1DD3">
              <w:rPr>
                <w:sz w:val="20"/>
                <w:lang w:val="es-ES_tradnl" w:eastAsia="zh-CN"/>
              </w:rPr>
              <w:t>, O</w:t>
            </w:r>
            <w:r w:rsidRPr="00EA1DD3">
              <w:rPr>
                <w:sz w:val="20"/>
                <w:vertAlign w:val="superscript"/>
                <w:lang w:val="es-ES_tradnl" w:eastAsia="zh-CN"/>
              </w:rPr>
              <w:t>18</w:t>
            </w:r>
            <w:r w:rsidRPr="00EA1DD3">
              <w:rPr>
                <w:sz w:val="20"/>
                <w:lang w:val="es-ES_tradnl" w:eastAsia="zh-CN"/>
              </w:rPr>
              <w:t>O</w:t>
            </w: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L</w:t>
            </w:r>
          </w:p>
        </w:tc>
      </w:tr>
      <w:tr w:rsidR="001E59FA" w:rsidRPr="00EA1DD3" w:rsidTr="00C406C6">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750-754</w:t>
            </w:r>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4 000</w:t>
            </w:r>
          </w:p>
        </w:tc>
        <w:tc>
          <w:tcPr>
            <w:tcW w:w="1653"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bCs/>
                <w:sz w:val="20"/>
                <w:lang w:val="es-ES_tradnl" w:eastAsia="zh-CN"/>
              </w:rPr>
            </w:pPr>
            <w:r w:rsidRPr="00EA1DD3">
              <w:rPr>
                <w:sz w:val="20"/>
                <w:lang w:val="es-ES_tradnl" w:eastAsia="zh-CN"/>
              </w:rPr>
              <w:t>752</w:t>
            </w:r>
            <w:r w:rsidRPr="00EA1DD3">
              <w:rPr>
                <w:bCs/>
                <w:sz w:val="20"/>
                <w:lang w:val="es-ES_tradnl" w:eastAsia="zh-CN"/>
              </w:rPr>
              <w:t xml:space="preserve"> (H</w:t>
            </w:r>
            <w:r w:rsidRPr="00EA1DD3">
              <w:rPr>
                <w:bCs/>
                <w:sz w:val="20"/>
                <w:vertAlign w:val="subscript"/>
                <w:lang w:val="es-ES_tradnl" w:eastAsia="zh-CN"/>
              </w:rPr>
              <w:t>2</w:t>
            </w:r>
            <w:r w:rsidRPr="00EA1DD3">
              <w:rPr>
                <w:bCs/>
                <w:sz w:val="20"/>
                <w:lang w:val="es-ES_tradnl" w:eastAsia="zh-CN"/>
              </w:rPr>
              <w:t>O)</w:t>
            </w: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Agua</w:t>
            </w: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L</w:t>
            </w:r>
          </w:p>
        </w:tc>
      </w:tr>
      <w:tr w:rsidR="001E59FA" w:rsidRPr="00EA1DD3" w:rsidTr="00C406C6">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771,8-775,8</w:t>
            </w:r>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4 000</w:t>
            </w:r>
          </w:p>
        </w:tc>
        <w:tc>
          <w:tcPr>
            <w:tcW w:w="1653"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bCs/>
                <w:sz w:val="20"/>
                <w:lang w:val="es-ES_tradnl" w:eastAsia="zh-CN"/>
              </w:rPr>
            </w:pPr>
            <w:r w:rsidRPr="00EA1DD3">
              <w:rPr>
                <w:sz w:val="20"/>
                <w:lang w:val="es-ES_tradnl" w:eastAsia="zh-CN"/>
              </w:rPr>
              <w:t>773,8</w:t>
            </w:r>
            <w:r w:rsidRPr="00EA1DD3">
              <w:rPr>
                <w:bCs/>
                <w:sz w:val="20"/>
                <w:lang w:val="es-ES_tradnl" w:eastAsia="zh-CN"/>
              </w:rPr>
              <w:t xml:space="preserve"> (O</w:t>
            </w:r>
            <w:r w:rsidRPr="00EA1DD3">
              <w:rPr>
                <w:bCs/>
                <w:sz w:val="20"/>
                <w:vertAlign w:val="subscript"/>
                <w:lang w:val="es-ES_tradnl" w:eastAsia="zh-CN"/>
              </w:rPr>
              <w:t>2</w:t>
            </w:r>
            <w:r w:rsidRPr="00EA1DD3">
              <w:rPr>
                <w:bCs/>
                <w:sz w:val="20"/>
                <w:lang w:val="es-ES_tradnl" w:eastAsia="zh-CN"/>
              </w:rPr>
              <w:t>)</w:t>
            </w: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Oxígeno</w:t>
            </w: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bCs/>
                <w:sz w:val="20"/>
                <w:lang w:val="es-ES_tradnl" w:eastAsia="zh-CN"/>
              </w:rPr>
              <w:t>O</w:t>
            </w:r>
            <w:r w:rsidRPr="00EA1DD3">
              <w:rPr>
                <w:bCs/>
                <w:sz w:val="20"/>
                <w:vertAlign w:val="subscript"/>
                <w:lang w:val="es-ES_tradnl" w:eastAsia="zh-CN"/>
              </w:rPr>
              <w:t>2</w:t>
            </w: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L</w:t>
            </w:r>
          </w:p>
        </w:tc>
      </w:tr>
      <w:tr w:rsidR="001E59FA" w:rsidRPr="00EA1DD3" w:rsidTr="00C406C6">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823,15-845,15</w:t>
            </w:r>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22 000</w:t>
            </w:r>
          </w:p>
        </w:tc>
        <w:tc>
          <w:tcPr>
            <w:tcW w:w="1653"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bCs/>
                <w:sz w:val="20"/>
                <w:lang w:val="es-ES_tradnl" w:eastAsia="zh-CN"/>
              </w:rPr>
            </w:pPr>
            <w:r w:rsidRPr="00EA1DD3">
              <w:rPr>
                <w:sz w:val="20"/>
                <w:lang w:val="es-ES_tradnl" w:eastAsia="zh-CN"/>
              </w:rPr>
              <w:t>834,15</w:t>
            </w:r>
            <w:r w:rsidRPr="00EA1DD3">
              <w:rPr>
                <w:bCs/>
                <w:sz w:val="20"/>
                <w:lang w:val="es-ES_tradnl" w:eastAsia="zh-CN"/>
              </w:rPr>
              <w:t xml:space="preserve"> (O</w:t>
            </w:r>
            <w:r w:rsidRPr="00EA1DD3">
              <w:rPr>
                <w:bCs/>
                <w:sz w:val="20"/>
                <w:vertAlign w:val="subscript"/>
                <w:lang w:val="es-ES_tradnl" w:eastAsia="zh-CN"/>
              </w:rPr>
              <w:t>2</w:t>
            </w:r>
            <w:r w:rsidRPr="00EA1DD3">
              <w:rPr>
                <w:bCs/>
                <w:sz w:val="20"/>
                <w:lang w:val="es-ES_tradnl" w:eastAsia="zh-CN"/>
              </w:rPr>
              <w:t>)</w:t>
            </w: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Oxígeno</w:t>
            </w: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bCs/>
                <w:sz w:val="20"/>
                <w:lang w:val="es-ES_tradnl" w:eastAsia="zh-CN"/>
              </w:rPr>
              <w:t>O</w:t>
            </w:r>
            <w:r w:rsidRPr="00EA1DD3">
              <w:rPr>
                <w:bCs/>
                <w:sz w:val="20"/>
                <w:vertAlign w:val="subscript"/>
                <w:lang w:val="es-ES_tradnl" w:eastAsia="zh-CN"/>
              </w:rPr>
              <w:t>2</w:t>
            </w: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N, C, L</w:t>
            </w:r>
          </w:p>
        </w:tc>
      </w:tr>
      <w:tr w:rsidR="001E59FA" w:rsidRPr="00EA1DD3" w:rsidTr="00C406C6">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850-854</w:t>
            </w:r>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4 000</w:t>
            </w:r>
          </w:p>
        </w:tc>
        <w:tc>
          <w:tcPr>
            <w:tcW w:w="1653"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bCs/>
                <w:sz w:val="20"/>
                <w:lang w:val="es-ES_tradnl" w:eastAsia="zh-CN"/>
              </w:rPr>
            </w:pPr>
            <w:r w:rsidRPr="00EA1DD3">
              <w:rPr>
                <w:sz w:val="20"/>
                <w:lang w:val="es-ES_tradnl" w:eastAsia="zh-CN"/>
              </w:rPr>
              <w:t>852</w:t>
            </w:r>
            <w:r w:rsidRPr="00EA1DD3">
              <w:rPr>
                <w:bCs/>
                <w:sz w:val="20"/>
                <w:lang w:val="es-ES_tradnl" w:eastAsia="zh-CN"/>
              </w:rPr>
              <w:t xml:space="preserve"> (NO)</w:t>
            </w: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NO</w:t>
            </w: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L</w:t>
            </w:r>
          </w:p>
        </w:tc>
      </w:tr>
      <w:tr w:rsidR="001E59FA" w:rsidRPr="00EA1DD3" w:rsidTr="00C406C6">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857,9-861,9</w:t>
            </w:r>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4 000</w:t>
            </w:r>
          </w:p>
        </w:tc>
        <w:tc>
          <w:tcPr>
            <w:tcW w:w="1653"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bCs/>
                <w:sz w:val="20"/>
                <w:lang w:val="es-ES_tradnl" w:eastAsia="zh-CN"/>
              </w:rPr>
            </w:pPr>
            <w:r w:rsidRPr="00EA1DD3">
              <w:rPr>
                <w:sz w:val="20"/>
                <w:lang w:val="es-ES_tradnl" w:eastAsia="zh-CN"/>
              </w:rPr>
              <w:t xml:space="preserve">859,9 </w:t>
            </w: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Agua</w:t>
            </w: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L</w:t>
            </w:r>
          </w:p>
        </w:tc>
      </w:tr>
      <w:tr w:rsidR="001E59FA" w:rsidRPr="00EA1DD3" w:rsidTr="00C406C6">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866-882</w:t>
            </w:r>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16 000</w:t>
            </w:r>
          </w:p>
        </w:tc>
        <w:tc>
          <w:tcPr>
            <w:tcW w:w="1653"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Nube, ventana</w:t>
            </w: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N, C</w:t>
            </w:r>
          </w:p>
        </w:tc>
      </w:tr>
      <w:tr w:rsidR="001E59FA" w:rsidRPr="00EA1DD3" w:rsidTr="000C72CD">
        <w:trPr>
          <w:cantSplit/>
          <w:jc w:val="center"/>
        </w:trPr>
        <w:tc>
          <w:tcPr>
            <w:tcW w:w="1435"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r w:rsidRPr="00EA1DD3">
              <w:rPr>
                <w:sz w:val="20"/>
                <w:lang w:val="es-ES_tradnl" w:eastAsia="zh-CN"/>
              </w:rPr>
              <w:t>905,17</w:t>
            </w:r>
            <w:r w:rsidRPr="00EA1DD3">
              <w:rPr>
                <w:sz w:val="20"/>
                <w:lang w:val="es-ES_tradnl" w:eastAsia="zh-CN"/>
              </w:rPr>
              <w:noBreakHyphen/>
              <w:t>927,17</w:t>
            </w:r>
          </w:p>
        </w:tc>
        <w:tc>
          <w:tcPr>
            <w:tcW w:w="1181"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r w:rsidRPr="00EA1DD3">
              <w:rPr>
                <w:sz w:val="20"/>
                <w:lang w:val="es-ES_tradnl" w:eastAsia="zh-CN"/>
              </w:rPr>
              <w:t>22 000</w:t>
            </w:r>
          </w:p>
        </w:tc>
        <w:tc>
          <w:tcPr>
            <w:tcW w:w="1653"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bCs/>
                <w:sz w:val="20"/>
                <w:lang w:val="es-ES_tradnl" w:eastAsia="zh-CN"/>
              </w:rPr>
            </w:pPr>
            <w:r w:rsidRPr="00EA1DD3">
              <w:rPr>
                <w:sz w:val="20"/>
                <w:lang w:val="es-ES_tradnl" w:eastAsia="zh-CN"/>
              </w:rPr>
              <w:t xml:space="preserve">916,17 </w:t>
            </w: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p>
        </w:tc>
        <w:tc>
          <w:tcPr>
            <w:tcW w:w="1474"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C406C6">
            <w:pPr>
              <w:pStyle w:val="Tabletext"/>
              <w:jc w:val="center"/>
              <w:rPr>
                <w:sz w:val="20"/>
                <w:lang w:val="es-ES_tradnl" w:eastAsia="zh-CN"/>
              </w:rPr>
            </w:pPr>
            <w:r w:rsidRPr="00EA1DD3">
              <w:rPr>
                <w:sz w:val="20"/>
                <w:lang w:val="es-ES_tradnl" w:eastAsia="zh-CN"/>
              </w:rPr>
              <w:t>Agua</w:t>
            </w:r>
          </w:p>
        </w:tc>
        <w:tc>
          <w:tcPr>
            <w:tcW w:w="1227"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p>
        </w:tc>
        <w:tc>
          <w:tcPr>
            <w:tcW w:w="1301"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r w:rsidRPr="00EA1DD3">
              <w:rPr>
                <w:sz w:val="20"/>
                <w:lang w:val="es-ES_tradnl" w:eastAsia="zh-CN"/>
              </w:rPr>
              <w:t>N, L</w:t>
            </w:r>
          </w:p>
        </w:tc>
      </w:tr>
      <w:tr w:rsidR="001E59FA" w:rsidRPr="00EA1DD3" w:rsidTr="00646414">
        <w:trPr>
          <w:cantSplit/>
          <w:jc w:val="center"/>
        </w:trPr>
        <w:tc>
          <w:tcPr>
            <w:tcW w:w="1435" w:type="dxa"/>
            <w:tcBorders>
              <w:top w:val="single" w:sz="4" w:space="0" w:color="auto"/>
              <w:left w:val="single" w:sz="4" w:space="0" w:color="auto"/>
              <w:bottom w:val="single" w:sz="4" w:space="0" w:color="auto"/>
              <w:right w:val="single" w:sz="4" w:space="0" w:color="auto"/>
            </w:tcBorders>
          </w:tcPr>
          <w:p w:rsidR="001E59FA" w:rsidRPr="00EA1DD3" w:rsidRDefault="001E59FA" w:rsidP="00646414">
            <w:pPr>
              <w:pStyle w:val="Tabletext"/>
              <w:jc w:val="center"/>
              <w:rPr>
                <w:sz w:val="20"/>
                <w:lang w:val="es-ES_tradnl" w:eastAsia="zh-CN"/>
              </w:rPr>
            </w:pPr>
            <w:r w:rsidRPr="00EA1DD3">
              <w:rPr>
                <w:sz w:val="20"/>
                <w:lang w:val="es-ES_tradnl" w:eastAsia="zh-CN"/>
              </w:rPr>
              <w:t>951-956</w:t>
            </w:r>
          </w:p>
        </w:tc>
        <w:tc>
          <w:tcPr>
            <w:tcW w:w="1181" w:type="dxa"/>
            <w:tcBorders>
              <w:top w:val="single" w:sz="4" w:space="0" w:color="auto"/>
              <w:left w:val="single" w:sz="4" w:space="0" w:color="auto"/>
              <w:bottom w:val="single" w:sz="4" w:space="0" w:color="auto"/>
              <w:right w:val="single" w:sz="4" w:space="0" w:color="auto"/>
            </w:tcBorders>
          </w:tcPr>
          <w:p w:rsidR="001E59FA" w:rsidRPr="00EA1DD3" w:rsidRDefault="001E59FA" w:rsidP="00646414">
            <w:pPr>
              <w:pStyle w:val="Tabletext"/>
              <w:jc w:val="center"/>
              <w:rPr>
                <w:sz w:val="20"/>
                <w:lang w:val="es-ES_tradnl" w:eastAsia="zh-CN"/>
              </w:rPr>
            </w:pPr>
            <w:r w:rsidRPr="00EA1DD3">
              <w:rPr>
                <w:sz w:val="20"/>
                <w:lang w:val="es-ES_tradnl" w:eastAsia="zh-CN"/>
              </w:rPr>
              <w:t>5 000</w:t>
            </w:r>
          </w:p>
        </w:tc>
        <w:tc>
          <w:tcPr>
            <w:tcW w:w="1653" w:type="dxa"/>
            <w:tcBorders>
              <w:top w:val="single" w:sz="4" w:space="0" w:color="auto"/>
              <w:left w:val="single" w:sz="4" w:space="0" w:color="auto"/>
              <w:bottom w:val="single" w:sz="4" w:space="0" w:color="auto"/>
              <w:right w:val="single" w:sz="4" w:space="0" w:color="auto"/>
            </w:tcBorders>
          </w:tcPr>
          <w:p w:rsidR="001E59FA" w:rsidRPr="00EA1DD3" w:rsidRDefault="001E59FA" w:rsidP="00646414">
            <w:pPr>
              <w:pStyle w:val="Tabletext"/>
              <w:jc w:val="center"/>
              <w:rPr>
                <w:bCs/>
                <w:sz w:val="20"/>
                <w:lang w:val="es-ES_tradnl" w:eastAsia="zh-CN"/>
              </w:rPr>
            </w:pPr>
            <w:r w:rsidRPr="00EA1DD3">
              <w:rPr>
                <w:sz w:val="20"/>
                <w:lang w:val="es-ES_tradnl" w:eastAsia="zh-CN"/>
              </w:rPr>
              <w:t xml:space="preserve">952 </w:t>
            </w:r>
            <w:r w:rsidRPr="00EA1DD3">
              <w:rPr>
                <w:bCs/>
                <w:sz w:val="20"/>
                <w:lang w:val="es-ES_tradnl" w:eastAsia="zh-CN"/>
              </w:rPr>
              <w:t>(NO)</w:t>
            </w:r>
            <w:r w:rsidRPr="00EA1DD3">
              <w:rPr>
                <w:sz w:val="20"/>
                <w:lang w:val="es-ES_tradnl" w:eastAsia="zh-CN"/>
              </w:rPr>
              <w:t xml:space="preserve">, 955 </w:t>
            </w:r>
            <w:r w:rsidRPr="00EA1DD3">
              <w:rPr>
                <w:bCs/>
                <w:sz w:val="20"/>
                <w:lang w:val="es-ES_tradnl" w:eastAsia="zh-CN"/>
              </w:rPr>
              <w:t>(O</w:t>
            </w:r>
            <w:r w:rsidRPr="00EA1DD3">
              <w:rPr>
                <w:bCs/>
                <w:sz w:val="20"/>
                <w:vertAlign w:val="superscript"/>
                <w:lang w:val="es-ES_tradnl" w:eastAsia="zh-CN"/>
              </w:rPr>
              <w:t>18</w:t>
            </w:r>
            <w:r w:rsidRPr="00EA1DD3">
              <w:rPr>
                <w:bCs/>
                <w:sz w:val="20"/>
                <w:lang w:val="es-ES_tradnl" w:eastAsia="zh-CN"/>
              </w:rPr>
              <w:t>O)</w:t>
            </w:r>
          </w:p>
        </w:tc>
        <w:tc>
          <w:tcPr>
            <w:tcW w:w="1474" w:type="dxa"/>
            <w:tcBorders>
              <w:top w:val="single" w:sz="4" w:space="0" w:color="auto"/>
              <w:left w:val="single" w:sz="4" w:space="0" w:color="auto"/>
              <w:bottom w:val="single" w:sz="4" w:space="0" w:color="auto"/>
              <w:right w:val="single" w:sz="4" w:space="0" w:color="auto"/>
            </w:tcBorders>
          </w:tcPr>
          <w:p w:rsidR="001E59FA" w:rsidRPr="00EA1DD3" w:rsidRDefault="001E59FA" w:rsidP="00C406C6">
            <w:pPr>
              <w:pStyle w:val="Tabletext"/>
              <w:jc w:val="center"/>
              <w:rPr>
                <w:sz w:val="20"/>
                <w:lang w:val="es-ES_tradnl" w:eastAsia="zh-CN"/>
              </w:rPr>
            </w:pPr>
            <w:r w:rsidRPr="00EA1DD3">
              <w:rPr>
                <w:sz w:val="20"/>
                <w:lang w:val="es-ES_tradnl" w:eastAsia="zh-CN"/>
              </w:rPr>
              <w:t>Oxígeno</w:t>
            </w:r>
          </w:p>
        </w:tc>
        <w:tc>
          <w:tcPr>
            <w:tcW w:w="1227" w:type="dxa"/>
            <w:tcBorders>
              <w:top w:val="single" w:sz="4" w:space="0" w:color="auto"/>
              <w:left w:val="single" w:sz="4" w:space="0" w:color="auto"/>
              <w:bottom w:val="single" w:sz="4" w:space="0" w:color="auto"/>
              <w:right w:val="single" w:sz="4" w:space="0" w:color="auto"/>
            </w:tcBorders>
          </w:tcPr>
          <w:p w:rsidR="001E59FA" w:rsidRPr="00EA1DD3" w:rsidRDefault="001E59FA" w:rsidP="00646414">
            <w:pPr>
              <w:pStyle w:val="Tabletext"/>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tcPr>
          <w:p w:rsidR="001E59FA" w:rsidRPr="00EA1DD3" w:rsidRDefault="001E59FA" w:rsidP="00646414">
            <w:pPr>
              <w:pStyle w:val="Tabletext"/>
              <w:jc w:val="center"/>
              <w:rPr>
                <w:sz w:val="20"/>
                <w:lang w:val="es-ES_tradnl" w:eastAsia="zh-CN"/>
              </w:rPr>
            </w:pPr>
            <w:r w:rsidRPr="00EA1DD3">
              <w:rPr>
                <w:sz w:val="20"/>
                <w:lang w:val="es-ES_tradnl" w:eastAsia="zh-CN"/>
              </w:rPr>
              <w:t>NO, O</w:t>
            </w:r>
            <w:r w:rsidRPr="00EA1DD3">
              <w:rPr>
                <w:sz w:val="20"/>
                <w:vertAlign w:val="superscript"/>
                <w:lang w:val="es-ES_tradnl" w:eastAsia="zh-CN"/>
              </w:rPr>
              <w:t>18</w:t>
            </w:r>
            <w:r w:rsidRPr="00EA1DD3">
              <w:rPr>
                <w:sz w:val="20"/>
                <w:lang w:val="es-ES_tradnl" w:eastAsia="zh-CN"/>
              </w:rPr>
              <w:t>O</w:t>
            </w:r>
          </w:p>
        </w:tc>
        <w:tc>
          <w:tcPr>
            <w:tcW w:w="1301" w:type="dxa"/>
            <w:tcBorders>
              <w:top w:val="single" w:sz="4" w:space="0" w:color="auto"/>
              <w:left w:val="single" w:sz="4" w:space="0" w:color="auto"/>
              <w:bottom w:val="single" w:sz="4" w:space="0" w:color="auto"/>
              <w:right w:val="single" w:sz="4" w:space="0" w:color="auto"/>
            </w:tcBorders>
          </w:tcPr>
          <w:p w:rsidR="001E59FA" w:rsidRPr="00EA1DD3" w:rsidRDefault="001E59FA" w:rsidP="00646414">
            <w:pPr>
              <w:pStyle w:val="Tabletext"/>
              <w:jc w:val="center"/>
              <w:rPr>
                <w:sz w:val="20"/>
                <w:lang w:val="es-ES_tradnl" w:eastAsia="zh-CN"/>
              </w:rPr>
            </w:pPr>
            <w:r w:rsidRPr="00EA1DD3">
              <w:rPr>
                <w:sz w:val="20"/>
                <w:lang w:val="es-ES_tradnl" w:eastAsia="zh-CN"/>
              </w:rPr>
              <w:t>L</w:t>
            </w:r>
          </w:p>
        </w:tc>
      </w:tr>
      <w:tr w:rsidR="001E59FA" w:rsidRPr="00EA1DD3" w:rsidTr="000C72CD">
        <w:trPr>
          <w:cantSplit/>
          <w:jc w:val="center"/>
        </w:trPr>
        <w:tc>
          <w:tcPr>
            <w:tcW w:w="1435"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r w:rsidRPr="00EA1DD3">
              <w:rPr>
                <w:sz w:val="20"/>
                <w:lang w:val="es-ES_tradnl" w:eastAsia="zh-CN"/>
              </w:rPr>
              <w:t>968,31-972,31</w:t>
            </w:r>
          </w:p>
        </w:tc>
        <w:tc>
          <w:tcPr>
            <w:tcW w:w="1181"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r w:rsidRPr="00EA1DD3">
              <w:rPr>
                <w:sz w:val="20"/>
                <w:lang w:val="es-ES_tradnl" w:eastAsia="zh-CN"/>
              </w:rPr>
              <w:t>4 000</w:t>
            </w:r>
          </w:p>
        </w:tc>
        <w:tc>
          <w:tcPr>
            <w:tcW w:w="1653"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bCs/>
                <w:sz w:val="20"/>
                <w:lang w:val="es-ES_tradnl" w:eastAsia="zh-CN"/>
              </w:rPr>
            </w:pPr>
            <w:r w:rsidRPr="00EA1DD3">
              <w:rPr>
                <w:sz w:val="20"/>
                <w:lang w:val="es-ES_tradnl" w:eastAsia="zh-CN"/>
              </w:rPr>
              <w:t xml:space="preserve">970,3 </w:t>
            </w: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p>
        </w:tc>
        <w:tc>
          <w:tcPr>
            <w:tcW w:w="1474"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C406C6">
            <w:pPr>
              <w:pStyle w:val="Tabletext"/>
              <w:jc w:val="center"/>
              <w:rPr>
                <w:sz w:val="20"/>
                <w:lang w:val="es-ES_tradnl" w:eastAsia="zh-CN"/>
              </w:rPr>
            </w:pPr>
            <w:r w:rsidRPr="00EA1DD3">
              <w:rPr>
                <w:sz w:val="20"/>
                <w:lang w:val="es-ES_tradnl" w:eastAsia="zh-CN"/>
              </w:rPr>
              <w:t>Agua</w:t>
            </w:r>
          </w:p>
        </w:tc>
        <w:tc>
          <w:tcPr>
            <w:tcW w:w="1227"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p>
        </w:tc>
        <w:tc>
          <w:tcPr>
            <w:tcW w:w="1301"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r w:rsidRPr="00EA1DD3">
              <w:rPr>
                <w:sz w:val="20"/>
                <w:lang w:val="es-ES_tradnl" w:eastAsia="zh-CN"/>
              </w:rPr>
              <w:t>L</w:t>
            </w:r>
          </w:p>
        </w:tc>
      </w:tr>
      <w:tr w:rsidR="001E59FA" w:rsidRPr="00EA1DD3" w:rsidTr="000C72CD">
        <w:trPr>
          <w:cantSplit/>
          <w:jc w:val="center"/>
        </w:trPr>
        <w:tc>
          <w:tcPr>
            <w:tcW w:w="1435"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r w:rsidRPr="00EA1DD3">
              <w:rPr>
                <w:sz w:val="20"/>
                <w:lang w:val="es-ES_tradnl" w:eastAsia="zh-CN"/>
              </w:rPr>
              <w:t>985,9-989,9</w:t>
            </w:r>
          </w:p>
        </w:tc>
        <w:tc>
          <w:tcPr>
            <w:tcW w:w="1181"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r w:rsidRPr="00EA1DD3">
              <w:rPr>
                <w:sz w:val="20"/>
                <w:lang w:val="es-ES_tradnl" w:eastAsia="zh-CN"/>
              </w:rPr>
              <w:t>4 000</w:t>
            </w:r>
          </w:p>
        </w:tc>
        <w:tc>
          <w:tcPr>
            <w:tcW w:w="1653"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bCs/>
                <w:sz w:val="20"/>
                <w:lang w:val="es-ES_tradnl" w:eastAsia="zh-CN"/>
              </w:rPr>
            </w:pPr>
            <w:r w:rsidRPr="00EA1DD3">
              <w:rPr>
                <w:sz w:val="20"/>
                <w:lang w:val="es-ES_tradnl" w:eastAsia="zh-CN"/>
              </w:rPr>
              <w:t xml:space="preserve">987,9 </w:t>
            </w: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p>
        </w:tc>
        <w:tc>
          <w:tcPr>
            <w:tcW w:w="1474"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C406C6">
            <w:pPr>
              <w:pStyle w:val="Tabletext"/>
              <w:jc w:val="center"/>
              <w:rPr>
                <w:sz w:val="20"/>
                <w:lang w:val="es-ES_tradnl" w:eastAsia="zh-CN"/>
              </w:rPr>
            </w:pPr>
            <w:r w:rsidRPr="00EA1DD3">
              <w:rPr>
                <w:sz w:val="20"/>
                <w:lang w:val="es-ES_tradnl" w:eastAsia="zh-CN"/>
              </w:rPr>
              <w:t>Agua</w:t>
            </w:r>
          </w:p>
        </w:tc>
        <w:tc>
          <w:tcPr>
            <w:tcW w:w="1227"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p>
        </w:tc>
        <w:tc>
          <w:tcPr>
            <w:tcW w:w="1368"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r w:rsidRPr="00EA1DD3">
              <w:rPr>
                <w:bCs/>
                <w:sz w:val="20"/>
                <w:lang w:val="es-ES_tradnl" w:eastAsia="zh-CN"/>
              </w:rPr>
              <w:t>H</w:t>
            </w:r>
            <w:r w:rsidRPr="00EA1DD3">
              <w:rPr>
                <w:bCs/>
                <w:sz w:val="20"/>
                <w:vertAlign w:val="subscript"/>
                <w:lang w:val="es-ES_tradnl" w:eastAsia="zh-CN"/>
              </w:rPr>
              <w:t>2</w:t>
            </w:r>
            <w:r w:rsidRPr="00EA1DD3">
              <w:rPr>
                <w:bCs/>
                <w:sz w:val="20"/>
                <w:lang w:val="es-ES_tradnl" w:eastAsia="zh-CN"/>
              </w:rPr>
              <w:t>O</w:t>
            </w:r>
          </w:p>
        </w:tc>
        <w:tc>
          <w:tcPr>
            <w:tcW w:w="1301" w:type="dxa"/>
            <w:tcBorders>
              <w:top w:val="single" w:sz="4" w:space="0" w:color="auto"/>
              <w:left w:val="single" w:sz="4" w:space="0" w:color="auto"/>
              <w:bottom w:val="single" w:sz="4" w:space="0" w:color="auto"/>
              <w:right w:val="single" w:sz="4" w:space="0" w:color="auto"/>
            </w:tcBorders>
            <w:vAlign w:val="center"/>
          </w:tcPr>
          <w:p w:rsidR="001E59FA" w:rsidRPr="00EA1DD3" w:rsidRDefault="001E59FA" w:rsidP="00EA1DD3">
            <w:pPr>
              <w:pStyle w:val="Tabletext"/>
              <w:jc w:val="center"/>
              <w:rPr>
                <w:sz w:val="20"/>
                <w:lang w:val="es-ES_tradnl" w:eastAsia="zh-CN"/>
              </w:rPr>
            </w:pPr>
            <w:r w:rsidRPr="00EA1DD3">
              <w:rPr>
                <w:sz w:val="20"/>
                <w:lang w:val="es-ES_tradnl" w:eastAsia="zh-CN"/>
              </w:rPr>
              <w:t>L</w:t>
            </w:r>
          </w:p>
        </w:tc>
      </w:tr>
      <w:tr w:rsidR="001E59FA" w:rsidRPr="00683DFB" w:rsidTr="000C72CD">
        <w:trPr>
          <w:cantSplit/>
          <w:jc w:val="center"/>
        </w:trPr>
        <w:tc>
          <w:tcPr>
            <w:tcW w:w="9639" w:type="dxa"/>
            <w:gridSpan w:val="7"/>
            <w:tcBorders>
              <w:top w:val="single" w:sz="4" w:space="0" w:color="auto"/>
            </w:tcBorders>
            <w:vAlign w:val="center"/>
          </w:tcPr>
          <w:p w:rsidR="001E59FA" w:rsidRPr="00EA1DD3" w:rsidRDefault="001E59FA" w:rsidP="003F5379">
            <w:pPr>
              <w:pStyle w:val="Tablelegend"/>
              <w:rPr>
                <w:sz w:val="20"/>
                <w:lang w:val="es-ES_tradnl" w:eastAsia="zh-CN"/>
              </w:rPr>
            </w:pPr>
            <w:r w:rsidRPr="00EA1DD3">
              <w:rPr>
                <w:vertAlign w:val="superscript"/>
                <w:lang w:val="es-ES_tradnl"/>
              </w:rPr>
              <w:t>(1)</w:t>
            </w:r>
            <w:r w:rsidRPr="00EA1DD3">
              <w:rPr>
                <w:lang w:val="es-ES_tradnl" w:eastAsia="zh-CN"/>
              </w:rPr>
              <w:tab/>
            </w:r>
            <w:r w:rsidRPr="00EA1DD3">
              <w:rPr>
                <w:lang w:val="es-ES_tradnl"/>
              </w:rPr>
              <w:t>N: Nadir</w:t>
            </w:r>
            <w:r w:rsidR="003F5379">
              <w:rPr>
                <w:lang w:val="es-ES_tradnl"/>
              </w:rPr>
              <w:t>,</w:t>
            </w:r>
            <w:r w:rsidRPr="00EA1DD3">
              <w:rPr>
                <w:lang w:val="es-ES_tradnl"/>
              </w:rPr>
              <w:t xml:space="preserve"> </w:t>
            </w:r>
            <w:r w:rsidR="003F5379" w:rsidRPr="00EA1DD3">
              <w:rPr>
                <w:lang w:val="es-ES_tradnl"/>
              </w:rPr>
              <w:t xml:space="preserve">las </w:t>
            </w:r>
            <w:r w:rsidRPr="00EA1DD3">
              <w:rPr>
                <w:lang w:val="es-ES_tradnl"/>
              </w:rPr>
              <w:t xml:space="preserve">formas de exploración del nadir son fundamentalmente el sondeo y la observación de la superficie de la Tierra según ángulos de incidencia casi perpendiculares. La exploración finaliza en la superficie o en diversos niveles de la atmósfera de conformidad con las funciones ponderadas. </w:t>
            </w:r>
            <w:r w:rsidRPr="00EA1DD3">
              <w:rPr>
                <w:lang w:val="es-ES_tradnl"/>
              </w:rPr>
              <w:br/>
              <w:t>L: Limbo</w:t>
            </w:r>
            <w:r w:rsidR="003F5379">
              <w:rPr>
                <w:lang w:val="es-ES_tradnl"/>
              </w:rPr>
              <w:t>,</w:t>
            </w:r>
            <w:r w:rsidRPr="00EA1DD3">
              <w:rPr>
                <w:lang w:val="es-ES_tradnl"/>
              </w:rPr>
              <w:t xml:space="preserve"> </w:t>
            </w:r>
            <w:r w:rsidR="003F5379" w:rsidRPr="00EA1DD3">
              <w:rPr>
                <w:lang w:val="es-ES_tradnl"/>
              </w:rPr>
              <w:t xml:space="preserve">las </w:t>
            </w:r>
            <w:r w:rsidRPr="00EA1DD3">
              <w:rPr>
                <w:lang w:val="es-ES_tradnl"/>
              </w:rPr>
              <w:t>formas de exploración del limbo observan la atmósfera «en el borde» y finalizan en el espacio en lugar de la superficie, por lo que la ponderación es cero en la superficie y máxima en la altura del punto de tangencia. C: Cónica, los modos de exploración Cónica observan la superficie de la Tierra girando la antena un cierto ángulo con respecto a la dirección del nadir.</w:t>
            </w:r>
          </w:p>
        </w:tc>
      </w:tr>
    </w:tbl>
    <w:p w:rsidR="001E59FA" w:rsidRPr="00EA1DD3" w:rsidRDefault="001E59FA" w:rsidP="001E59FA">
      <w:pPr>
        <w:pStyle w:val="Tablefin"/>
        <w:rPr>
          <w:lang w:val="es-ES_tradnl" w:eastAsia="zh-CN"/>
        </w:rPr>
      </w:pPr>
    </w:p>
    <w:p w:rsidR="00E04AC5" w:rsidRDefault="00E04AC5" w:rsidP="00E04AC5">
      <w:pPr>
        <w:rPr>
          <w:lang w:val="es-ES_tradnl"/>
        </w:rPr>
      </w:pPr>
    </w:p>
    <w:p w:rsidR="001E59FA" w:rsidRPr="00EA1DD3" w:rsidRDefault="001E59FA" w:rsidP="001E59FA">
      <w:pPr>
        <w:pStyle w:val="TableNo"/>
        <w:keepLines/>
        <w:rPr>
          <w:lang w:val="es-ES_tradnl" w:eastAsia="ko-KR"/>
        </w:rPr>
      </w:pPr>
      <w:r w:rsidRPr="00EA1DD3">
        <w:rPr>
          <w:lang w:val="es-ES_tradnl"/>
        </w:rPr>
        <w:lastRenderedPageBreak/>
        <w:t>CUADRO 3</w:t>
      </w:r>
    </w:p>
    <w:p w:rsidR="001E59FA" w:rsidRPr="00EA1DD3" w:rsidRDefault="001E59FA" w:rsidP="00B71A18">
      <w:pPr>
        <w:pStyle w:val="Tabletitle"/>
        <w:keepLines/>
        <w:rPr>
          <w:lang w:val="es-ES_tradnl" w:eastAsia="zh-CN"/>
        </w:rPr>
      </w:pPr>
      <w:r w:rsidRPr="00EA1DD3">
        <w:rPr>
          <w:lang w:val="es-ES_tradnl" w:eastAsia="ko-KR"/>
        </w:rPr>
        <w:t>Moléculas principales para la teledetección pasiva</w:t>
      </w:r>
      <w:r w:rsidR="00B71A18">
        <w:rPr>
          <w:lang w:val="es-ES_tradnl" w:eastAsia="ko-KR"/>
        </w:rPr>
        <w:br/>
      </w:r>
      <w:r w:rsidRPr="00EA1DD3">
        <w:rPr>
          <w:lang w:val="es-ES_tradnl" w:eastAsia="ko-KR"/>
        </w:rPr>
        <w:t>por debajo de</w:t>
      </w:r>
      <w:r w:rsidRPr="00EA1DD3">
        <w:rPr>
          <w:lang w:val="es-ES_tradnl" w:eastAsia="zh-CN"/>
        </w:rPr>
        <w:t xml:space="preserve"> 1 000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7"/>
        <w:gridCol w:w="1947"/>
        <w:gridCol w:w="1086"/>
        <w:gridCol w:w="1947"/>
        <w:gridCol w:w="1086"/>
        <w:gridCol w:w="2486"/>
      </w:tblGrid>
      <w:tr w:rsidR="001E59FA" w:rsidRPr="00EA1DD3" w:rsidTr="0098173B">
        <w:trPr>
          <w:trHeight w:val="420"/>
          <w:jc w:val="center"/>
        </w:trPr>
        <w:tc>
          <w:tcPr>
            <w:tcW w:w="1087" w:type="dxa"/>
          </w:tcPr>
          <w:p w:rsidR="001E59FA" w:rsidRPr="00EA1DD3" w:rsidRDefault="001E59FA" w:rsidP="0098173B">
            <w:pPr>
              <w:pStyle w:val="Tablehead"/>
              <w:keepLines/>
              <w:rPr>
                <w:caps/>
                <w:lang w:val="es-ES_tradnl" w:eastAsia="ko-KR"/>
              </w:rPr>
            </w:pPr>
            <w:r w:rsidRPr="00EA1DD3">
              <w:rPr>
                <w:lang w:val="es-ES_tradnl" w:eastAsia="ko-KR"/>
              </w:rPr>
              <w:t>Molécula</w:t>
            </w:r>
          </w:p>
        </w:tc>
        <w:tc>
          <w:tcPr>
            <w:tcW w:w="1947" w:type="dxa"/>
          </w:tcPr>
          <w:p w:rsidR="001E59FA" w:rsidRPr="00EA1DD3" w:rsidRDefault="001E59FA" w:rsidP="0098173B">
            <w:pPr>
              <w:pStyle w:val="Tablehead"/>
              <w:keepLines/>
              <w:rPr>
                <w:lang w:val="es-ES_tradnl" w:eastAsia="ko-KR"/>
              </w:rPr>
            </w:pPr>
            <w:r w:rsidRPr="00EA1DD3">
              <w:rPr>
                <w:lang w:val="es-ES_tradnl" w:eastAsia="ko-KR"/>
              </w:rPr>
              <w:t>Nombre químico</w:t>
            </w:r>
          </w:p>
        </w:tc>
        <w:tc>
          <w:tcPr>
            <w:tcW w:w="1086" w:type="dxa"/>
          </w:tcPr>
          <w:p w:rsidR="001E59FA" w:rsidRPr="00EA1DD3" w:rsidRDefault="001E59FA" w:rsidP="0098173B">
            <w:pPr>
              <w:pStyle w:val="Tablehead"/>
              <w:keepLines/>
              <w:rPr>
                <w:lang w:val="es-ES_tradnl" w:eastAsia="ko-KR"/>
              </w:rPr>
            </w:pPr>
            <w:r w:rsidRPr="00EA1DD3">
              <w:rPr>
                <w:lang w:val="es-ES_tradnl" w:eastAsia="ko-KR"/>
              </w:rPr>
              <w:t>Molécula</w:t>
            </w:r>
          </w:p>
        </w:tc>
        <w:tc>
          <w:tcPr>
            <w:tcW w:w="1947" w:type="dxa"/>
          </w:tcPr>
          <w:p w:rsidR="001E59FA" w:rsidRPr="00EA1DD3" w:rsidRDefault="001E59FA" w:rsidP="0098173B">
            <w:pPr>
              <w:pStyle w:val="Tablehead"/>
              <w:keepLines/>
              <w:rPr>
                <w:lang w:val="es-ES_tradnl" w:eastAsia="ko-KR"/>
              </w:rPr>
            </w:pPr>
            <w:r w:rsidRPr="00EA1DD3">
              <w:rPr>
                <w:lang w:val="es-ES_tradnl" w:eastAsia="ko-KR"/>
              </w:rPr>
              <w:t>Nombre químico</w:t>
            </w:r>
          </w:p>
        </w:tc>
        <w:tc>
          <w:tcPr>
            <w:tcW w:w="1086" w:type="dxa"/>
          </w:tcPr>
          <w:p w:rsidR="001E59FA" w:rsidRPr="00EA1DD3" w:rsidRDefault="001E59FA" w:rsidP="0098173B">
            <w:pPr>
              <w:pStyle w:val="Tablehead"/>
              <w:keepLines/>
              <w:rPr>
                <w:lang w:val="es-ES_tradnl" w:eastAsia="ko-KR"/>
              </w:rPr>
            </w:pPr>
            <w:r w:rsidRPr="00EA1DD3">
              <w:rPr>
                <w:lang w:val="es-ES_tradnl" w:eastAsia="ko-KR"/>
              </w:rPr>
              <w:t>Molécula</w:t>
            </w:r>
          </w:p>
        </w:tc>
        <w:tc>
          <w:tcPr>
            <w:tcW w:w="2486" w:type="dxa"/>
          </w:tcPr>
          <w:p w:rsidR="001E59FA" w:rsidRPr="00EA1DD3" w:rsidRDefault="001E59FA" w:rsidP="0098173B">
            <w:pPr>
              <w:pStyle w:val="Tablehead"/>
              <w:keepLines/>
              <w:rPr>
                <w:lang w:val="es-ES_tradnl" w:eastAsia="ko-KR"/>
              </w:rPr>
            </w:pPr>
            <w:r w:rsidRPr="00EA1DD3">
              <w:rPr>
                <w:lang w:val="es-ES_tradnl" w:eastAsia="ko-KR"/>
              </w:rPr>
              <w:t>Nombre químico</w:t>
            </w:r>
          </w:p>
        </w:tc>
      </w:tr>
      <w:tr w:rsidR="001E59FA" w:rsidRPr="00EA1DD3" w:rsidTr="0098173B">
        <w:trPr>
          <w:jc w:val="center"/>
        </w:trPr>
        <w:tc>
          <w:tcPr>
            <w:tcW w:w="1087" w:type="dxa"/>
          </w:tcPr>
          <w:p w:rsidR="001E59FA" w:rsidRPr="00EA1DD3" w:rsidRDefault="001E59FA" w:rsidP="0098173B">
            <w:pPr>
              <w:pStyle w:val="Tabletext"/>
              <w:jc w:val="center"/>
              <w:rPr>
                <w:lang w:val="es-ES_tradnl" w:eastAsia="zh-CN"/>
              </w:rPr>
            </w:pPr>
            <w:r w:rsidRPr="00EA1DD3">
              <w:rPr>
                <w:lang w:val="es-ES_tradnl" w:eastAsia="zh-CN"/>
              </w:rPr>
              <w:t>BrO</w:t>
            </w:r>
          </w:p>
        </w:tc>
        <w:tc>
          <w:tcPr>
            <w:tcW w:w="1947" w:type="dxa"/>
          </w:tcPr>
          <w:p w:rsidR="001E59FA" w:rsidRPr="00EA1DD3" w:rsidRDefault="001E59FA" w:rsidP="0098173B">
            <w:pPr>
              <w:pStyle w:val="Tabletext"/>
              <w:jc w:val="center"/>
              <w:rPr>
                <w:lang w:val="es-ES_tradnl" w:eastAsia="zh-CN"/>
              </w:rPr>
            </w:pPr>
            <w:r w:rsidRPr="00EA1DD3">
              <w:rPr>
                <w:lang w:val="es-ES_tradnl" w:eastAsia="zh-CN"/>
              </w:rPr>
              <w:t>Monóxido</w:t>
            </w:r>
            <w:r w:rsidR="00646414">
              <w:rPr>
                <w:lang w:val="es-ES_tradnl" w:eastAsia="zh-CN"/>
              </w:rPr>
              <w:t xml:space="preserve"> </w:t>
            </w:r>
            <w:r w:rsidRPr="00EA1DD3">
              <w:rPr>
                <w:lang w:val="es-ES_tradnl" w:eastAsia="zh-CN"/>
              </w:rPr>
              <w:br/>
              <w:t>de bromo</w:t>
            </w:r>
          </w:p>
        </w:tc>
        <w:tc>
          <w:tcPr>
            <w:tcW w:w="1086" w:type="dxa"/>
          </w:tcPr>
          <w:p w:rsidR="001E59FA" w:rsidRPr="00EA1DD3" w:rsidRDefault="001E59FA" w:rsidP="0098173B">
            <w:pPr>
              <w:pStyle w:val="Tabletext"/>
              <w:jc w:val="center"/>
              <w:rPr>
                <w:lang w:val="es-ES_tradnl" w:eastAsia="zh-CN"/>
              </w:rPr>
            </w:pPr>
            <w:r w:rsidRPr="00EA1DD3">
              <w:rPr>
                <w:lang w:val="es-ES_tradnl" w:eastAsia="zh-CN"/>
              </w:rPr>
              <w:t>CH</w:t>
            </w:r>
            <w:r w:rsidRPr="00EA1DD3">
              <w:rPr>
                <w:vertAlign w:val="subscript"/>
                <w:lang w:val="es-ES_tradnl" w:eastAsia="zh-CN"/>
              </w:rPr>
              <w:t>3</w:t>
            </w:r>
            <w:r w:rsidRPr="00EA1DD3">
              <w:rPr>
                <w:lang w:val="es-ES_tradnl" w:eastAsia="zh-CN"/>
              </w:rPr>
              <w:t>Cl</w:t>
            </w:r>
          </w:p>
        </w:tc>
        <w:tc>
          <w:tcPr>
            <w:tcW w:w="1947" w:type="dxa"/>
          </w:tcPr>
          <w:p w:rsidR="001E59FA" w:rsidRPr="00EA1DD3" w:rsidRDefault="001E59FA" w:rsidP="0098173B">
            <w:pPr>
              <w:pStyle w:val="Tabletext"/>
              <w:jc w:val="center"/>
              <w:rPr>
                <w:lang w:val="es-ES_tradnl" w:eastAsia="ko-KR"/>
              </w:rPr>
            </w:pPr>
            <w:r w:rsidRPr="00EA1DD3">
              <w:rPr>
                <w:lang w:val="es-ES_tradnl" w:eastAsia="zh-CN"/>
              </w:rPr>
              <w:t>Metilclorato</w:t>
            </w:r>
          </w:p>
        </w:tc>
        <w:tc>
          <w:tcPr>
            <w:tcW w:w="1086" w:type="dxa"/>
          </w:tcPr>
          <w:p w:rsidR="001E59FA" w:rsidRPr="00EA1DD3" w:rsidRDefault="001E59FA" w:rsidP="0098173B">
            <w:pPr>
              <w:pStyle w:val="Tabletext"/>
              <w:jc w:val="center"/>
              <w:rPr>
                <w:lang w:val="es-ES_tradnl" w:eastAsia="zh-CN"/>
              </w:rPr>
            </w:pPr>
            <w:r w:rsidRPr="00EA1DD3">
              <w:rPr>
                <w:lang w:val="es-ES_tradnl" w:eastAsia="zh-CN"/>
              </w:rPr>
              <w:t>CH</w:t>
            </w:r>
            <w:r w:rsidRPr="00EA1DD3">
              <w:rPr>
                <w:vertAlign w:val="subscript"/>
                <w:lang w:val="es-ES_tradnl" w:eastAsia="zh-CN"/>
              </w:rPr>
              <w:t>3</w:t>
            </w:r>
            <w:r w:rsidRPr="00EA1DD3">
              <w:rPr>
                <w:lang w:val="es-ES_tradnl" w:eastAsia="zh-CN"/>
              </w:rPr>
              <w:t>CN</w:t>
            </w:r>
          </w:p>
        </w:tc>
        <w:tc>
          <w:tcPr>
            <w:tcW w:w="2486" w:type="dxa"/>
          </w:tcPr>
          <w:p w:rsidR="001E59FA" w:rsidRPr="00EA1DD3" w:rsidRDefault="001E59FA" w:rsidP="0098173B">
            <w:pPr>
              <w:pStyle w:val="Tabletext"/>
              <w:jc w:val="center"/>
              <w:rPr>
                <w:lang w:val="es-ES_tradnl" w:eastAsia="zh-CN"/>
              </w:rPr>
            </w:pPr>
            <w:r w:rsidRPr="00EA1DD3">
              <w:rPr>
                <w:lang w:val="es-ES_tradnl"/>
              </w:rPr>
              <w:t>Acetonítrilo</w:t>
            </w:r>
          </w:p>
        </w:tc>
      </w:tr>
      <w:tr w:rsidR="001E59FA" w:rsidRPr="00EA1DD3" w:rsidTr="0098173B">
        <w:trPr>
          <w:jc w:val="center"/>
        </w:trPr>
        <w:tc>
          <w:tcPr>
            <w:tcW w:w="1087" w:type="dxa"/>
          </w:tcPr>
          <w:p w:rsidR="001E59FA" w:rsidRPr="00EA1DD3" w:rsidRDefault="001E59FA" w:rsidP="0098173B">
            <w:pPr>
              <w:pStyle w:val="Tabletext"/>
              <w:jc w:val="center"/>
              <w:rPr>
                <w:lang w:val="es-ES_tradnl" w:eastAsia="ko-KR"/>
              </w:rPr>
            </w:pPr>
            <w:r w:rsidRPr="00EA1DD3">
              <w:rPr>
                <w:lang w:val="es-ES_tradnl" w:eastAsia="zh-CN"/>
              </w:rPr>
              <w:t>ClO</w:t>
            </w:r>
          </w:p>
        </w:tc>
        <w:tc>
          <w:tcPr>
            <w:tcW w:w="1947" w:type="dxa"/>
          </w:tcPr>
          <w:p w:rsidR="001E59FA" w:rsidRPr="00EA1DD3" w:rsidRDefault="001E59FA" w:rsidP="0098173B">
            <w:pPr>
              <w:pStyle w:val="Tabletext"/>
              <w:jc w:val="center"/>
              <w:rPr>
                <w:lang w:val="es-ES_tradnl" w:eastAsia="ko-KR"/>
              </w:rPr>
            </w:pPr>
            <w:r w:rsidRPr="00EA1DD3">
              <w:rPr>
                <w:lang w:val="es-ES_tradnl" w:eastAsia="zh-CN"/>
              </w:rPr>
              <w:t>Monóxido de cloro</w:t>
            </w:r>
          </w:p>
        </w:tc>
        <w:tc>
          <w:tcPr>
            <w:tcW w:w="1086" w:type="dxa"/>
          </w:tcPr>
          <w:p w:rsidR="001E59FA" w:rsidRPr="00EA1DD3" w:rsidRDefault="001E59FA" w:rsidP="0098173B">
            <w:pPr>
              <w:pStyle w:val="Tabletext"/>
              <w:jc w:val="center"/>
              <w:rPr>
                <w:lang w:val="es-ES_tradnl" w:eastAsia="ko-KR"/>
              </w:rPr>
            </w:pPr>
            <w:r w:rsidRPr="00EA1DD3">
              <w:rPr>
                <w:lang w:val="es-ES_tradnl" w:eastAsia="zh-CN"/>
              </w:rPr>
              <w:t>ClO</w:t>
            </w:r>
            <w:r w:rsidRPr="00EA1DD3">
              <w:rPr>
                <w:vertAlign w:val="subscript"/>
                <w:lang w:val="es-ES_tradnl" w:eastAsia="zh-CN"/>
              </w:rPr>
              <w:t>2</w:t>
            </w:r>
          </w:p>
        </w:tc>
        <w:tc>
          <w:tcPr>
            <w:tcW w:w="1947" w:type="dxa"/>
          </w:tcPr>
          <w:p w:rsidR="001E59FA" w:rsidRPr="00EA1DD3" w:rsidRDefault="001E59FA" w:rsidP="0098173B">
            <w:pPr>
              <w:pStyle w:val="Tabletext"/>
              <w:jc w:val="center"/>
              <w:rPr>
                <w:lang w:val="es-ES_tradnl" w:eastAsia="ko-KR"/>
              </w:rPr>
            </w:pPr>
            <w:r w:rsidRPr="00EA1DD3">
              <w:rPr>
                <w:lang w:val="es-ES_tradnl"/>
              </w:rPr>
              <w:t>Dióxido de cloro</w:t>
            </w:r>
          </w:p>
        </w:tc>
        <w:tc>
          <w:tcPr>
            <w:tcW w:w="1086" w:type="dxa"/>
          </w:tcPr>
          <w:p w:rsidR="001E59FA" w:rsidRPr="00EA1DD3" w:rsidRDefault="001E59FA" w:rsidP="0098173B">
            <w:pPr>
              <w:pStyle w:val="Tabletext"/>
              <w:jc w:val="center"/>
              <w:rPr>
                <w:lang w:val="es-ES_tradnl" w:eastAsia="ko-KR"/>
              </w:rPr>
            </w:pPr>
            <w:r w:rsidRPr="00EA1DD3">
              <w:rPr>
                <w:lang w:val="es-ES_tradnl" w:eastAsia="zh-CN"/>
              </w:rPr>
              <w:t>CO</w:t>
            </w:r>
          </w:p>
        </w:tc>
        <w:tc>
          <w:tcPr>
            <w:tcW w:w="2486" w:type="dxa"/>
          </w:tcPr>
          <w:p w:rsidR="001E59FA" w:rsidRPr="00EA1DD3" w:rsidRDefault="001E59FA" w:rsidP="0098173B">
            <w:pPr>
              <w:pStyle w:val="Tabletext"/>
              <w:jc w:val="center"/>
              <w:rPr>
                <w:lang w:val="es-ES_tradnl" w:eastAsia="ko-KR"/>
              </w:rPr>
            </w:pPr>
            <w:r w:rsidRPr="00EA1DD3">
              <w:rPr>
                <w:lang w:val="es-ES_tradnl" w:eastAsia="zh-CN"/>
              </w:rPr>
              <w:t>Monóxido de carbono</w:t>
            </w:r>
          </w:p>
        </w:tc>
      </w:tr>
      <w:tr w:rsidR="001E59FA" w:rsidRPr="00EA1DD3" w:rsidTr="0098173B">
        <w:trPr>
          <w:jc w:val="center"/>
        </w:trPr>
        <w:tc>
          <w:tcPr>
            <w:tcW w:w="1087" w:type="dxa"/>
          </w:tcPr>
          <w:p w:rsidR="001E59FA" w:rsidRPr="00EA1DD3" w:rsidRDefault="001E59FA" w:rsidP="0098173B">
            <w:pPr>
              <w:pStyle w:val="Tabletext"/>
              <w:jc w:val="center"/>
              <w:rPr>
                <w:lang w:val="es-ES_tradnl" w:eastAsia="ko-KR"/>
              </w:rPr>
            </w:pPr>
            <w:r w:rsidRPr="00EA1DD3">
              <w:rPr>
                <w:lang w:val="es-ES_tradnl" w:eastAsia="zh-CN"/>
              </w:rPr>
              <w:t>H</w:t>
            </w:r>
            <w:r w:rsidRPr="00EA1DD3">
              <w:rPr>
                <w:vertAlign w:val="superscript"/>
                <w:lang w:val="es-ES_tradnl" w:eastAsia="zh-CN"/>
              </w:rPr>
              <w:t>35</w:t>
            </w:r>
            <w:r w:rsidRPr="00EA1DD3">
              <w:rPr>
                <w:lang w:val="es-ES_tradnl" w:eastAsia="zh-CN"/>
              </w:rPr>
              <w:t>Cl</w:t>
            </w:r>
          </w:p>
        </w:tc>
        <w:tc>
          <w:tcPr>
            <w:tcW w:w="1947" w:type="dxa"/>
          </w:tcPr>
          <w:p w:rsidR="001E59FA" w:rsidRPr="00EA1DD3" w:rsidRDefault="001E59FA" w:rsidP="0098173B">
            <w:pPr>
              <w:pStyle w:val="Tabletext"/>
              <w:jc w:val="center"/>
              <w:rPr>
                <w:lang w:val="es-ES_tradnl" w:eastAsia="ko-KR"/>
              </w:rPr>
            </w:pPr>
            <w:r w:rsidRPr="00EA1DD3">
              <w:rPr>
                <w:color w:val="000000"/>
                <w:lang w:val="es-ES_tradnl"/>
              </w:rPr>
              <w:t>Cloruro de hidrógeno</w:t>
            </w:r>
          </w:p>
        </w:tc>
        <w:tc>
          <w:tcPr>
            <w:tcW w:w="1086" w:type="dxa"/>
          </w:tcPr>
          <w:p w:rsidR="001E59FA" w:rsidRPr="00EA1DD3" w:rsidRDefault="001E59FA" w:rsidP="0098173B">
            <w:pPr>
              <w:pStyle w:val="Tabletext"/>
              <w:jc w:val="center"/>
              <w:rPr>
                <w:lang w:val="es-ES_tradnl" w:eastAsia="ko-KR"/>
              </w:rPr>
            </w:pPr>
            <w:r w:rsidRPr="00EA1DD3">
              <w:rPr>
                <w:lang w:val="es-ES_tradnl" w:eastAsia="ko-KR"/>
              </w:rPr>
              <w:t>HCN</w:t>
            </w:r>
          </w:p>
        </w:tc>
        <w:tc>
          <w:tcPr>
            <w:tcW w:w="1947" w:type="dxa"/>
          </w:tcPr>
          <w:p w:rsidR="001E59FA" w:rsidRPr="00EA1DD3" w:rsidRDefault="001E59FA" w:rsidP="0098173B">
            <w:pPr>
              <w:pStyle w:val="Tabletext"/>
              <w:jc w:val="center"/>
              <w:rPr>
                <w:lang w:val="es-ES_tradnl" w:eastAsia="ko-KR"/>
              </w:rPr>
            </w:pPr>
            <w:r w:rsidRPr="00EA1DD3">
              <w:rPr>
                <w:lang w:val="es-ES_tradnl"/>
              </w:rPr>
              <w:t>Cianuro de hidrógeno</w:t>
            </w:r>
          </w:p>
        </w:tc>
        <w:tc>
          <w:tcPr>
            <w:tcW w:w="1086" w:type="dxa"/>
          </w:tcPr>
          <w:p w:rsidR="001E59FA" w:rsidRPr="00EA1DD3" w:rsidRDefault="001E59FA" w:rsidP="0098173B">
            <w:pPr>
              <w:pStyle w:val="Tabletext"/>
              <w:jc w:val="center"/>
              <w:rPr>
                <w:lang w:val="es-ES_tradnl" w:eastAsia="ko-KR"/>
              </w:rPr>
            </w:pPr>
            <w:r w:rsidRPr="00EA1DD3">
              <w:rPr>
                <w:lang w:val="es-ES_tradnl" w:eastAsia="ko-KR"/>
              </w:rPr>
              <w:t>HDO</w:t>
            </w:r>
          </w:p>
        </w:tc>
        <w:tc>
          <w:tcPr>
            <w:tcW w:w="2486" w:type="dxa"/>
          </w:tcPr>
          <w:p w:rsidR="001E59FA" w:rsidRPr="00EA1DD3" w:rsidRDefault="001E59FA" w:rsidP="0098173B">
            <w:pPr>
              <w:pStyle w:val="Tabletext"/>
              <w:jc w:val="center"/>
              <w:rPr>
                <w:lang w:val="es-ES_tradnl" w:eastAsia="ko-KR"/>
              </w:rPr>
            </w:pPr>
            <w:r w:rsidRPr="00EA1DD3">
              <w:rPr>
                <w:lang w:val="es-ES_tradnl"/>
              </w:rPr>
              <w:t>Óxido de deuterio-protio</w:t>
            </w:r>
          </w:p>
        </w:tc>
      </w:tr>
      <w:tr w:rsidR="001E59FA" w:rsidRPr="00EA1DD3" w:rsidTr="0098173B">
        <w:trPr>
          <w:jc w:val="center"/>
        </w:trPr>
        <w:tc>
          <w:tcPr>
            <w:tcW w:w="1087" w:type="dxa"/>
          </w:tcPr>
          <w:p w:rsidR="001E59FA" w:rsidRPr="00EA1DD3" w:rsidRDefault="001E59FA" w:rsidP="0098173B">
            <w:pPr>
              <w:pStyle w:val="Tabletext"/>
              <w:jc w:val="center"/>
              <w:rPr>
                <w:lang w:val="es-ES_tradnl" w:eastAsia="ko-KR"/>
              </w:rPr>
            </w:pPr>
            <w:r w:rsidRPr="00EA1DD3">
              <w:rPr>
                <w:lang w:val="es-ES_tradnl" w:eastAsia="zh-CN"/>
              </w:rPr>
              <w:t>HNO</w:t>
            </w:r>
            <w:r w:rsidRPr="00EA1DD3">
              <w:rPr>
                <w:vertAlign w:val="subscript"/>
                <w:lang w:val="es-ES_tradnl" w:eastAsia="zh-CN"/>
              </w:rPr>
              <w:t>3</w:t>
            </w:r>
          </w:p>
        </w:tc>
        <w:tc>
          <w:tcPr>
            <w:tcW w:w="1947" w:type="dxa"/>
          </w:tcPr>
          <w:p w:rsidR="001E59FA" w:rsidRPr="00EA1DD3" w:rsidRDefault="001E59FA" w:rsidP="0098173B">
            <w:pPr>
              <w:pStyle w:val="Tabletext"/>
              <w:jc w:val="center"/>
              <w:rPr>
                <w:lang w:val="es-ES_tradnl" w:eastAsia="ko-KR"/>
              </w:rPr>
            </w:pPr>
            <w:r w:rsidRPr="00EA1DD3">
              <w:rPr>
                <w:lang w:val="es-ES_tradnl" w:eastAsia="zh-CN"/>
              </w:rPr>
              <w:t>Ácido nítrico</w:t>
            </w:r>
          </w:p>
        </w:tc>
        <w:tc>
          <w:tcPr>
            <w:tcW w:w="1086" w:type="dxa"/>
          </w:tcPr>
          <w:p w:rsidR="001E59FA" w:rsidRPr="00EA1DD3" w:rsidRDefault="001E59FA" w:rsidP="0098173B">
            <w:pPr>
              <w:pStyle w:val="Tabletext"/>
              <w:jc w:val="center"/>
              <w:rPr>
                <w:lang w:val="es-ES_tradnl" w:eastAsia="ko-KR"/>
              </w:rPr>
            </w:pPr>
            <w:r w:rsidRPr="00EA1DD3">
              <w:rPr>
                <w:lang w:val="es-ES_tradnl" w:eastAsia="zh-CN"/>
              </w:rPr>
              <w:t>H</w:t>
            </w:r>
            <w:r w:rsidRPr="00EA1DD3">
              <w:rPr>
                <w:vertAlign w:val="subscript"/>
                <w:lang w:val="es-ES_tradnl" w:eastAsia="zh-CN"/>
              </w:rPr>
              <w:t>2</w:t>
            </w:r>
            <w:r w:rsidRPr="00EA1DD3">
              <w:rPr>
                <w:lang w:val="es-ES_tradnl" w:eastAsia="zh-CN"/>
              </w:rPr>
              <w:t>O</w:t>
            </w:r>
          </w:p>
        </w:tc>
        <w:tc>
          <w:tcPr>
            <w:tcW w:w="1947" w:type="dxa"/>
          </w:tcPr>
          <w:p w:rsidR="001E59FA" w:rsidRPr="00EA1DD3" w:rsidRDefault="001E59FA" w:rsidP="0098173B">
            <w:pPr>
              <w:pStyle w:val="Tabletext"/>
              <w:jc w:val="center"/>
              <w:rPr>
                <w:lang w:val="es-ES_tradnl" w:eastAsia="ko-KR"/>
              </w:rPr>
            </w:pPr>
            <w:r w:rsidRPr="00EA1DD3">
              <w:rPr>
                <w:lang w:val="es-ES_tradnl" w:eastAsia="ko-KR"/>
              </w:rPr>
              <w:t>Agua</w:t>
            </w:r>
          </w:p>
        </w:tc>
        <w:tc>
          <w:tcPr>
            <w:tcW w:w="1086" w:type="dxa"/>
          </w:tcPr>
          <w:p w:rsidR="001E59FA" w:rsidRPr="00EA1DD3" w:rsidRDefault="001E59FA" w:rsidP="0098173B">
            <w:pPr>
              <w:pStyle w:val="Tabletext"/>
              <w:jc w:val="center"/>
              <w:rPr>
                <w:lang w:val="es-ES_tradnl" w:eastAsia="ko-KR"/>
              </w:rPr>
            </w:pPr>
            <w:r w:rsidRPr="00EA1DD3">
              <w:rPr>
                <w:lang w:val="es-ES_tradnl" w:eastAsia="zh-CN"/>
              </w:rPr>
              <w:t>H</w:t>
            </w:r>
            <w:r w:rsidRPr="00EA1DD3">
              <w:rPr>
                <w:vertAlign w:val="subscript"/>
                <w:lang w:val="es-ES_tradnl" w:eastAsia="zh-CN"/>
              </w:rPr>
              <w:t>2</w:t>
            </w:r>
            <w:r w:rsidRPr="00EA1DD3">
              <w:rPr>
                <w:vertAlign w:val="superscript"/>
                <w:lang w:val="es-ES_tradnl" w:eastAsia="zh-CN"/>
              </w:rPr>
              <w:t>18</w:t>
            </w:r>
            <w:r w:rsidRPr="00EA1DD3">
              <w:rPr>
                <w:lang w:val="es-ES_tradnl" w:eastAsia="zh-CN"/>
              </w:rPr>
              <w:t>O</w:t>
            </w:r>
          </w:p>
        </w:tc>
        <w:tc>
          <w:tcPr>
            <w:tcW w:w="2486" w:type="dxa"/>
          </w:tcPr>
          <w:p w:rsidR="001E59FA" w:rsidRPr="00EA1DD3" w:rsidRDefault="001E59FA" w:rsidP="0098173B">
            <w:pPr>
              <w:pStyle w:val="Tabletext"/>
              <w:jc w:val="center"/>
              <w:rPr>
                <w:lang w:val="es-ES_tradnl" w:eastAsia="ko-KR"/>
              </w:rPr>
            </w:pPr>
          </w:p>
        </w:tc>
      </w:tr>
      <w:tr w:rsidR="001E59FA" w:rsidRPr="00EA1DD3" w:rsidTr="0098173B">
        <w:trPr>
          <w:jc w:val="center"/>
        </w:trPr>
        <w:tc>
          <w:tcPr>
            <w:tcW w:w="1087" w:type="dxa"/>
          </w:tcPr>
          <w:p w:rsidR="001E59FA" w:rsidRPr="00EA1DD3" w:rsidRDefault="001E59FA" w:rsidP="0098173B">
            <w:pPr>
              <w:pStyle w:val="Tabletext"/>
              <w:jc w:val="center"/>
              <w:rPr>
                <w:lang w:val="es-ES_tradnl" w:eastAsia="ko-KR"/>
              </w:rPr>
            </w:pPr>
            <w:r w:rsidRPr="00EA1DD3">
              <w:rPr>
                <w:lang w:val="es-ES_tradnl" w:eastAsia="zh-CN"/>
              </w:rPr>
              <w:t>HO</w:t>
            </w:r>
            <w:r w:rsidRPr="00EA1DD3">
              <w:rPr>
                <w:vertAlign w:val="subscript"/>
                <w:lang w:val="es-ES_tradnl" w:eastAsia="zh-CN"/>
              </w:rPr>
              <w:t>2</w:t>
            </w:r>
          </w:p>
        </w:tc>
        <w:tc>
          <w:tcPr>
            <w:tcW w:w="1947" w:type="dxa"/>
          </w:tcPr>
          <w:p w:rsidR="001E59FA" w:rsidRPr="00EA1DD3" w:rsidRDefault="001E59FA" w:rsidP="0098173B">
            <w:pPr>
              <w:pStyle w:val="Tabletext"/>
              <w:jc w:val="center"/>
              <w:rPr>
                <w:lang w:val="es-ES_tradnl" w:eastAsia="ko-KR"/>
              </w:rPr>
            </w:pPr>
            <w:r w:rsidRPr="00EA1DD3">
              <w:rPr>
                <w:lang w:val="es-ES_tradnl"/>
              </w:rPr>
              <w:t>Hidroperoxilo</w:t>
            </w:r>
          </w:p>
        </w:tc>
        <w:tc>
          <w:tcPr>
            <w:tcW w:w="1086" w:type="dxa"/>
          </w:tcPr>
          <w:p w:rsidR="001E59FA" w:rsidRPr="00EA1DD3" w:rsidRDefault="001E59FA" w:rsidP="0098173B">
            <w:pPr>
              <w:pStyle w:val="Tabletext"/>
              <w:jc w:val="center"/>
              <w:rPr>
                <w:lang w:val="es-ES_tradnl" w:eastAsia="ko-KR"/>
              </w:rPr>
            </w:pPr>
            <w:r w:rsidRPr="00EA1DD3">
              <w:rPr>
                <w:lang w:val="es-ES_tradnl" w:eastAsia="zh-CN"/>
              </w:rPr>
              <w:t>H</w:t>
            </w:r>
            <w:r w:rsidRPr="00EA1DD3">
              <w:rPr>
                <w:vertAlign w:val="subscript"/>
                <w:lang w:val="es-ES_tradnl" w:eastAsia="zh-CN"/>
              </w:rPr>
              <w:t>2</w:t>
            </w:r>
            <w:r w:rsidRPr="00EA1DD3">
              <w:rPr>
                <w:lang w:val="es-ES_tradnl" w:eastAsia="zh-CN"/>
              </w:rPr>
              <w:t>O</w:t>
            </w:r>
            <w:r w:rsidRPr="00EA1DD3">
              <w:rPr>
                <w:vertAlign w:val="subscript"/>
                <w:lang w:val="es-ES_tradnl" w:eastAsia="zh-CN"/>
              </w:rPr>
              <w:t>2</w:t>
            </w:r>
          </w:p>
        </w:tc>
        <w:tc>
          <w:tcPr>
            <w:tcW w:w="1947" w:type="dxa"/>
          </w:tcPr>
          <w:p w:rsidR="001E59FA" w:rsidRPr="00EA1DD3" w:rsidRDefault="001E59FA" w:rsidP="0098173B">
            <w:pPr>
              <w:pStyle w:val="Tabletext"/>
              <w:jc w:val="center"/>
              <w:rPr>
                <w:lang w:val="es-ES_tradnl" w:eastAsia="ko-KR"/>
              </w:rPr>
            </w:pPr>
            <w:r w:rsidRPr="00EA1DD3">
              <w:rPr>
                <w:lang w:val="es-ES_tradnl" w:eastAsia="zh-CN"/>
              </w:rPr>
              <w:t>Peróxido de hidrógeno</w:t>
            </w:r>
          </w:p>
        </w:tc>
        <w:tc>
          <w:tcPr>
            <w:tcW w:w="1086" w:type="dxa"/>
          </w:tcPr>
          <w:p w:rsidR="001E59FA" w:rsidRPr="00EA1DD3" w:rsidRDefault="001E59FA" w:rsidP="0098173B">
            <w:pPr>
              <w:pStyle w:val="Tabletext"/>
              <w:jc w:val="center"/>
              <w:rPr>
                <w:lang w:val="es-ES_tradnl" w:eastAsia="ko-KR"/>
              </w:rPr>
            </w:pPr>
            <w:r w:rsidRPr="00EA1DD3">
              <w:rPr>
                <w:lang w:val="es-ES_tradnl" w:eastAsia="zh-CN"/>
              </w:rPr>
              <w:t>HOCl</w:t>
            </w:r>
          </w:p>
        </w:tc>
        <w:tc>
          <w:tcPr>
            <w:tcW w:w="2486" w:type="dxa"/>
          </w:tcPr>
          <w:p w:rsidR="001E59FA" w:rsidRPr="00EA1DD3" w:rsidRDefault="001E59FA" w:rsidP="0098173B">
            <w:pPr>
              <w:pStyle w:val="Tabletext"/>
              <w:jc w:val="center"/>
              <w:rPr>
                <w:lang w:val="es-ES_tradnl" w:eastAsia="ko-KR"/>
              </w:rPr>
            </w:pPr>
            <w:r w:rsidRPr="00EA1DD3">
              <w:rPr>
                <w:lang w:val="es-ES_tradnl" w:eastAsia="zh-CN"/>
              </w:rPr>
              <w:t>Ácido hipocloroso</w:t>
            </w:r>
          </w:p>
        </w:tc>
      </w:tr>
      <w:tr w:rsidR="001E59FA" w:rsidRPr="00EA1DD3" w:rsidTr="0098173B">
        <w:trPr>
          <w:jc w:val="center"/>
        </w:trPr>
        <w:tc>
          <w:tcPr>
            <w:tcW w:w="1087" w:type="dxa"/>
          </w:tcPr>
          <w:p w:rsidR="001E59FA" w:rsidRPr="00EA1DD3" w:rsidRDefault="001E59FA" w:rsidP="0098173B">
            <w:pPr>
              <w:pStyle w:val="Tabletext"/>
              <w:jc w:val="center"/>
              <w:rPr>
                <w:lang w:val="es-ES_tradnl" w:eastAsia="ko-KR"/>
              </w:rPr>
            </w:pPr>
            <w:r w:rsidRPr="00EA1DD3">
              <w:rPr>
                <w:lang w:val="es-ES_tradnl" w:eastAsia="zh-CN"/>
              </w:rPr>
              <w:t>NO</w:t>
            </w:r>
          </w:p>
        </w:tc>
        <w:tc>
          <w:tcPr>
            <w:tcW w:w="1947" w:type="dxa"/>
          </w:tcPr>
          <w:p w:rsidR="001E59FA" w:rsidRPr="00EA1DD3" w:rsidRDefault="001E59FA" w:rsidP="0098173B">
            <w:pPr>
              <w:pStyle w:val="Tabletext"/>
              <w:jc w:val="center"/>
              <w:rPr>
                <w:lang w:val="es-ES_tradnl" w:eastAsia="ko-KR"/>
              </w:rPr>
            </w:pPr>
            <w:r w:rsidRPr="00EA1DD3">
              <w:rPr>
                <w:lang w:val="es-ES_tradnl" w:eastAsia="zh-CN"/>
              </w:rPr>
              <w:t>Óxido nítrico</w:t>
            </w:r>
          </w:p>
        </w:tc>
        <w:tc>
          <w:tcPr>
            <w:tcW w:w="1086" w:type="dxa"/>
          </w:tcPr>
          <w:p w:rsidR="001E59FA" w:rsidRPr="00EA1DD3" w:rsidRDefault="001E59FA" w:rsidP="0098173B">
            <w:pPr>
              <w:pStyle w:val="Tabletext"/>
              <w:jc w:val="center"/>
              <w:rPr>
                <w:lang w:val="es-ES_tradnl" w:eastAsia="ko-KR"/>
              </w:rPr>
            </w:pPr>
            <w:r w:rsidRPr="00EA1DD3">
              <w:rPr>
                <w:lang w:val="es-ES_tradnl" w:eastAsia="zh-CN"/>
              </w:rPr>
              <w:t>N</w:t>
            </w:r>
            <w:r w:rsidRPr="00EA1DD3">
              <w:rPr>
                <w:vertAlign w:val="subscript"/>
                <w:lang w:val="es-ES_tradnl" w:eastAsia="zh-CN"/>
              </w:rPr>
              <w:t>2</w:t>
            </w:r>
            <w:r w:rsidRPr="00EA1DD3">
              <w:rPr>
                <w:lang w:val="es-ES_tradnl" w:eastAsia="zh-CN"/>
              </w:rPr>
              <w:t>O</w:t>
            </w:r>
          </w:p>
        </w:tc>
        <w:tc>
          <w:tcPr>
            <w:tcW w:w="1947" w:type="dxa"/>
          </w:tcPr>
          <w:p w:rsidR="001E59FA" w:rsidRPr="00EA1DD3" w:rsidRDefault="001E59FA" w:rsidP="0098173B">
            <w:pPr>
              <w:pStyle w:val="Tabletext"/>
              <w:jc w:val="center"/>
              <w:rPr>
                <w:lang w:val="es-ES_tradnl" w:eastAsia="ko-KR"/>
              </w:rPr>
            </w:pPr>
            <w:r w:rsidRPr="00EA1DD3">
              <w:rPr>
                <w:lang w:val="es-ES_tradnl" w:eastAsia="zh-CN"/>
              </w:rPr>
              <w:t>Óxido nitroso</w:t>
            </w:r>
          </w:p>
        </w:tc>
        <w:tc>
          <w:tcPr>
            <w:tcW w:w="1086" w:type="dxa"/>
          </w:tcPr>
          <w:p w:rsidR="001E59FA" w:rsidRPr="00EA1DD3" w:rsidRDefault="001E59FA" w:rsidP="0098173B">
            <w:pPr>
              <w:pStyle w:val="Tabletext"/>
              <w:jc w:val="center"/>
              <w:rPr>
                <w:lang w:val="es-ES_tradnl" w:eastAsia="ko-KR"/>
              </w:rPr>
            </w:pPr>
            <w:r w:rsidRPr="00EA1DD3">
              <w:rPr>
                <w:lang w:val="es-ES_tradnl" w:eastAsia="zh-CN"/>
              </w:rPr>
              <w:t>O</w:t>
            </w:r>
            <w:r w:rsidRPr="00EA1DD3">
              <w:rPr>
                <w:vertAlign w:val="subscript"/>
                <w:lang w:val="es-ES_tradnl" w:eastAsia="zh-CN"/>
              </w:rPr>
              <w:t>3</w:t>
            </w:r>
          </w:p>
        </w:tc>
        <w:tc>
          <w:tcPr>
            <w:tcW w:w="2486" w:type="dxa"/>
          </w:tcPr>
          <w:p w:rsidR="001E59FA" w:rsidRPr="00EA1DD3" w:rsidRDefault="001E59FA" w:rsidP="0098173B">
            <w:pPr>
              <w:pStyle w:val="Tabletext"/>
              <w:jc w:val="center"/>
              <w:rPr>
                <w:lang w:val="es-ES_tradnl" w:eastAsia="ko-KR"/>
              </w:rPr>
            </w:pPr>
            <w:r w:rsidRPr="00EA1DD3">
              <w:rPr>
                <w:lang w:val="es-ES_tradnl" w:eastAsia="zh-CN"/>
              </w:rPr>
              <w:t>Ozono</w:t>
            </w:r>
          </w:p>
        </w:tc>
      </w:tr>
    </w:tbl>
    <w:p w:rsidR="001E59FA" w:rsidRPr="00EA1DD3" w:rsidRDefault="001E59FA" w:rsidP="000C72CD">
      <w:pPr>
        <w:pStyle w:val="Tablefin"/>
      </w:pPr>
    </w:p>
    <w:p w:rsidR="00E04AC5" w:rsidRDefault="00E04AC5" w:rsidP="00E04AC5">
      <w:pPr>
        <w:rPr>
          <w:lang w:val="es-ES_tradnl"/>
        </w:rPr>
      </w:pPr>
    </w:p>
    <w:p w:rsidR="00E04AC5" w:rsidRDefault="00E04AC5" w:rsidP="00E04AC5">
      <w:pPr>
        <w:rPr>
          <w:lang w:val="es-ES_tradnl"/>
        </w:rPr>
      </w:pPr>
    </w:p>
    <w:p w:rsidR="00E04AC5" w:rsidRDefault="00E04AC5" w:rsidP="00E04AC5">
      <w:pPr>
        <w:rPr>
          <w:lang w:val="es-ES_tradnl"/>
        </w:rPr>
      </w:pPr>
    </w:p>
    <w:p w:rsidR="00E04AC5" w:rsidRDefault="00E04AC5" w:rsidP="00E04AC5">
      <w:pPr>
        <w:rPr>
          <w:lang w:val="es-ES_tradnl"/>
        </w:rPr>
      </w:pPr>
    </w:p>
    <w:p w:rsidR="00E04AC5" w:rsidRDefault="00E04AC5" w:rsidP="00E04AC5">
      <w:pPr>
        <w:rPr>
          <w:lang w:val="es-ES_tradnl"/>
        </w:rPr>
      </w:pPr>
    </w:p>
    <w:p w:rsidR="001E59FA" w:rsidRPr="00EA1DD3" w:rsidRDefault="001E59FA" w:rsidP="00C165B4">
      <w:pPr>
        <w:pStyle w:val="AnnexNoTitle"/>
        <w:rPr>
          <w:lang w:val="es-ES_tradnl"/>
        </w:rPr>
      </w:pPr>
      <w:r w:rsidRPr="00EA1DD3">
        <w:rPr>
          <w:lang w:val="es-ES_tradnl"/>
        </w:rPr>
        <w:t>Anexo 1</w:t>
      </w:r>
      <w:r w:rsidRPr="00EA1DD3">
        <w:rPr>
          <w:lang w:val="es-ES_tradnl"/>
        </w:rPr>
        <w:br/>
      </w:r>
      <w:r w:rsidRPr="00EA1DD3">
        <w:rPr>
          <w:sz w:val="26"/>
          <w:lang w:val="es-ES_tradnl"/>
        </w:rPr>
        <w:br/>
      </w:r>
      <w:r w:rsidRPr="00EA1DD3">
        <w:rPr>
          <w:lang w:val="es-ES_tradnl"/>
        </w:rPr>
        <w:t>Selección de frecuencias para la detección pasiva por satélite</w:t>
      </w:r>
    </w:p>
    <w:p w:rsidR="001E59FA" w:rsidRPr="00EA1DD3" w:rsidRDefault="001E59FA" w:rsidP="00213C28">
      <w:pPr>
        <w:pStyle w:val="Heading1"/>
        <w:rPr>
          <w:lang w:val="es-ES_tradnl"/>
        </w:rPr>
      </w:pPr>
      <w:bookmarkStart w:id="5" w:name="_Toc393171529"/>
      <w:r w:rsidRPr="00EA1DD3">
        <w:rPr>
          <w:lang w:val="es-ES_tradnl"/>
        </w:rPr>
        <w:t>1</w:t>
      </w:r>
      <w:r w:rsidRPr="00EA1DD3">
        <w:rPr>
          <w:lang w:val="es-ES_tradnl"/>
        </w:rPr>
        <w:tab/>
        <w:t>Introducción</w:t>
      </w:r>
      <w:bookmarkEnd w:id="5"/>
    </w:p>
    <w:p w:rsidR="001E59FA" w:rsidRDefault="001E59FA" w:rsidP="004506E0">
      <w:pPr>
        <w:rPr>
          <w:lang w:val="es-ES_tradnl"/>
        </w:rPr>
      </w:pPr>
      <w:r w:rsidRPr="00EA1DD3">
        <w:rPr>
          <w:lang w:val="es-ES_tradnl"/>
        </w:rPr>
        <w:t>Tanto la superficie de la Tierra como la atmósfera por encima de ella emiten y absorben energía en las frecuencias de microondas. Las propiedades de transmisión de esta atmósfera absorbente varían en función de la frecuencia, según se muestra en las Figs.</w:t>
      </w:r>
      <w:r w:rsidR="004506E0">
        <w:rPr>
          <w:lang w:val="es-ES_tradnl"/>
        </w:rPr>
        <w:t> </w:t>
      </w:r>
      <w:r w:rsidRPr="00EA1DD3">
        <w:rPr>
          <w:lang w:val="es-ES_tradnl"/>
        </w:rPr>
        <w:t>1a y 1b. En estas Figuras se representan los valores calculados de atenuación en dirección del cenit (ángulo de elevación de 90°), para el oxígeno, el vapor de agua y otros componentes menos abundantes. Estos cálculos se han efectuado para un trayecto entre la superficie y un satélite, y ponen de manifiesto que en ciertas bandas de frecuencias la atmósfera es efectivamente opaca y en otras es casi transparente. Por ejemplo, para el sondeo del nadir, las regiones o ventanas que son casi transparentes permiten detectar fenómenos de la superficie; las regiones opacas se utilizan para detectar la atmósfera.</w:t>
      </w:r>
    </w:p>
    <w:p w:rsidR="00E04AC5" w:rsidRPr="00EA1DD3" w:rsidRDefault="00E04AC5" w:rsidP="00E04AC5">
      <w:pPr>
        <w:rPr>
          <w:lang w:val="es-ES_tradnl"/>
        </w:rPr>
      </w:pPr>
      <w:r w:rsidRPr="00EA1DD3">
        <w:rPr>
          <w:lang w:val="es-ES_tradnl"/>
        </w:rPr>
        <w:t xml:space="preserve">La temperatura de brillo de la superficie, la temperatura atmosférica en los puntos a lo largo del trayecto y los coeficientes de absorción son parámetros desconocidos que deben determinarse a partir de mediciones de la temperatura de la antena, </w:t>
      </w:r>
      <w:r w:rsidRPr="00EA1DD3">
        <w:rPr>
          <w:i/>
          <w:lang w:val="es-ES_tradnl"/>
        </w:rPr>
        <w:t>T</w:t>
      </w:r>
      <w:r w:rsidRPr="00EA1DD3">
        <w:rPr>
          <w:i/>
          <w:iCs/>
          <w:vertAlign w:val="subscript"/>
          <w:lang w:val="es-ES_tradnl"/>
        </w:rPr>
        <w:t>A</w:t>
      </w:r>
      <w:r w:rsidRPr="00EA1DD3">
        <w:rPr>
          <w:lang w:val="es-ES_tradnl"/>
        </w:rPr>
        <w:t>. La temperatura de brillo en la superficie y los coeficientes de absorción dependen cada uno a su vez de las propiedades físicas de la superficie o de la atmósfera que, a su vez, deberán detectarse. Una única observación a una única frecuencia no puede utilizarse para estimar un único parámetro físico. Las observaciones deben efectuarse de forma simultánea a un cierto número de frecuencias y combinarse con modelos relativos a la dependencia en frecuencia y la dependencia de los parámetros físicos con respecto a la temperatura de brillo en la superficie y al coeficiente de absorción, antes de obtener soluciones.</w:t>
      </w:r>
    </w:p>
    <w:p w:rsidR="001E59FA" w:rsidRDefault="00914399" w:rsidP="002542C4">
      <w:pPr>
        <w:pStyle w:val="FigureNo"/>
        <w:rPr>
          <w:lang w:val="es-ES_tradnl"/>
        </w:rPr>
      </w:pPr>
      <w:r>
        <w:rPr>
          <w:lang w:val="es-ES_tradnl"/>
        </w:rPr>
        <w:lastRenderedPageBreak/>
        <w:t>Figura 1</w:t>
      </w:r>
      <w:r w:rsidR="00691907">
        <w:rPr>
          <w:caps w:val="0"/>
          <w:lang w:val="es-ES_tradnl"/>
        </w:rPr>
        <w:t>a</w:t>
      </w:r>
    </w:p>
    <w:p w:rsidR="002542C4" w:rsidRPr="002542C4" w:rsidRDefault="002542C4" w:rsidP="002542C4">
      <w:pPr>
        <w:pStyle w:val="Figuretitle"/>
        <w:rPr>
          <w:lang w:val="es-ES_tradnl"/>
        </w:rPr>
      </w:pPr>
      <w:r>
        <w:rPr>
          <w:lang w:val="es-ES_tradnl"/>
        </w:rPr>
        <w:t>Atenuación en dirección del cénit en función de la frecuencia, 1-275 GHz</w:t>
      </w:r>
    </w:p>
    <w:p w:rsidR="001E59FA" w:rsidRDefault="00E04AC5" w:rsidP="001E59FA">
      <w:pPr>
        <w:pStyle w:val="Figure"/>
        <w:rPr>
          <w:lang w:val="es-ES_tradnl"/>
        </w:rPr>
      </w:pPr>
      <w:r w:rsidRPr="00EA1DD3">
        <w:rPr>
          <w:lang w:val="es-ES_tradnl"/>
        </w:rPr>
        <w:object w:dxaOrig="6974" w:dyaOrig="4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55pt;height:268.9pt" o:ole="">
            <v:imagedata r:id="rId15" o:title=""/>
          </v:shape>
          <o:OLEObject Type="Embed" ProgID="CorelDRAW.Graphic.14" ShapeID="_x0000_i1025" DrawAspect="Content" ObjectID="_1425730870" r:id="rId16"/>
        </w:object>
      </w:r>
    </w:p>
    <w:p w:rsidR="002542C4" w:rsidRPr="002542C4" w:rsidRDefault="002542C4" w:rsidP="002542C4">
      <w:pPr>
        <w:pStyle w:val="FigureNo"/>
        <w:rPr>
          <w:lang w:val="es-ES_tradnl"/>
        </w:rPr>
      </w:pPr>
      <w:r w:rsidRPr="002542C4">
        <w:rPr>
          <w:lang w:val="es-ES_tradnl"/>
        </w:rPr>
        <w:t>FIGURA 1</w:t>
      </w:r>
      <w:r w:rsidR="00691907" w:rsidRPr="002542C4">
        <w:rPr>
          <w:caps w:val="0"/>
          <w:lang w:val="es-ES_tradnl"/>
        </w:rPr>
        <w:t>b</w:t>
      </w:r>
    </w:p>
    <w:p w:rsidR="001E59FA" w:rsidRPr="00EA1DD3" w:rsidRDefault="002542C4" w:rsidP="002542C4">
      <w:pPr>
        <w:pStyle w:val="Figuretitle"/>
        <w:rPr>
          <w:lang w:val="es-ES_tradnl"/>
        </w:rPr>
      </w:pPr>
      <w:r w:rsidRPr="002542C4">
        <w:rPr>
          <w:lang w:val="es-ES_tradnl"/>
        </w:rPr>
        <w:t>Atenuación en dirección del cénit en función de la frecuencia, 275-1 000 GHz</w:t>
      </w:r>
    </w:p>
    <w:p w:rsidR="001E59FA" w:rsidRPr="00EA1DD3" w:rsidRDefault="00DB1250" w:rsidP="001E59FA">
      <w:pPr>
        <w:pStyle w:val="Figure"/>
        <w:rPr>
          <w:lang w:val="es-ES_tradnl"/>
        </w:rPr>
      </w:pPr>
      <w:r w:rsidRPr="00EA1DD3">
        <w:rPr>
          <w:noProof/>
          <w:lang w:val="es-ES_tradnl" w:eastAsia="zh-CN"/>
        </w:rPr>
        <w:object w:dxaOrig="7726" w:dyaOrig="4536">
          <v:shape id="_x0000_i1026" type="#_x0000_t75" style="width:454.35pt;height:266.2pt" o:ole="">
            <v:imagedata r:id="rId17" o:title=""/>
          </v:shape>
          <o:OLEObject Type="Embed" ProgID="CorelDRAW.Graphic.14" ShapeID="_x0000_i1026" DrawAspect="Content" ObjectID="_1425730871" r:id="rId18"/>
        </w:object>
      </w:r>
    </w:p>
    <w:p w:rsidR="001E59FA" w:rsidRPr="00EA1DD3" w:rsidRDefault="001E59FA" w:rsidP="002542C4">
      <w:pPr>
        <w:rPr>
          <w:lang w:val="es-ES_tradnl"/>
        </w:rPr>
      </w:pPr>
      <w:r w:rsidRPr="00EA1DD3">
        <w:rPr>
          <w:lang w:val="es-ES_tradnl"/>
        </w:rPr>
        <w:t>Las frecuencias de trabajo de los sensores pasivos de microondas dependen principalmente de los fenómenos que han de medirse. Para determinadas aplicaciones, por ejemplo, medida de las emisiones de microondas de gases atmosféricos, la elección de frecuencias es bastante limitada y está determinada por las frecuencias de las rayas espectrales de estos gases. Otras aplicaciones tienen amplias regiones de frecuencias donde pueden detectarse los fenómenos.</w:t>
      </w:r>
    </w:p>
    <w:p w:rsidR="001E59FA" w:rsidRPr="00EA1DD3" w:rsidRDefault="001E59FA" w:rsidP="00213C28">
      <w:pPr>
        <w:pStyle w:val="Heading1"/>
        <w:rPr>
          <w:lang w:val="es-ES_tradnl"/>
        </w:rPr>
      </w:pPr>
      <w:bookmarkStart w:id="6" w:name="_Toc393171530"/>
      <w:r w:rsidRPr="00EA1DD3">
        <w:rPr>
          <w:lang w:val="es-ES_tradnl"/>
        </w:rPr>
        <w:lastRenderedPageBreak/>
        <w:t>2</w:t>
      </w:r>
      <w:r w:rsidRPr="00EA1DD3">
        <w:rPr>
          <w:lang w:val="es-ES_tradnl"/>
        </w:rPr>
        <w:tab/>
        <w:t>Mediciones atmosféricas</w:t>
      </w:r>
      <w:bookmarkEnd w:id="6"/>
    </w:p>
    <w:p w:rsidR="001E59FA" w:rsidRPr="00EA1DD3" w:rsidRDefault="001E59FA" w:rsidP="001E59FA">
      <w:pPr>
        <w:rPr>
          <w:lang w:val="es-ES_tradnl"/>
        </w:rPr>
      </w:pPr>
      <w:r w:rsidRPr="00EA1DD3">
        <w:rPr>
          <w:lang w:val="es-ES_tradnl"/>
        </w:rPr>
        <w:t>La atenuación atmosférica no se produce dentro de una sola capa atmosférica de temperatura constante. El valor medido de la temperatura de la antena depende mucho de la temperatura atmosférica en la región donde la atenuación (total hasta el satélite) es inferior a 10 dB, y poco de las temperaturas en regiones donde la atenuación es muy pequeña o la atenuación total hasta el satélite es grande. Los valores de la temperatura pueden detectarse a diferentes alturas o distancias a lo largo del trayecto, seleccionando las frecuencias cerca de los bordes de las regiones opacas con diferentes atenuaciones que proporcionan diferentes funciones de ponderación o multiplicadores de </w:t>
      </w:r>
      <w:r w:rsidRPr="00EA1DD3">
        <w:rPr>
          <w:i/>
          <w:lang w:val="es-ES_tradnl"/>
        </w:rPr>
        <w:t>T</w:t>
      </w:r>
      <w:r w:rsidRPr="00EA1DD3">
        <w:rPr>
          <w:iCs/>
          <w:lang w:val="es-ES_tradnl"/>
        </w:rPr>
        <w:t>(</w:t>
      </w:r>
      <w:r w:rsidRPr="00EA1DD3">
        <w:rPr>
          <w:i/>
          <w:lang w:val="es-ES_tradnl"/>
        </w:rPr>
        <w:t>s</w:t>
      </w:r>
      <w:r w:rsidRPr="00EA1DD3">
        <w:rPr>
          <w:iCs/>
          <w:lang w:val="es-ES_tradnl"/>
        </w:rPr>
        <w:t>)</w:t>
      </w:r>
      <w:r w:rsidRPr="00EA1DD3">
        <w:rPr>
          <w:lang w:val="es-ES_tradnl"/>
        </w:rPr>
        <w:t>, que es la temperatura atmosférica en un punto determinado.</w:t>
      </w:r>
    </w:p>
    <w:p w:rsidR="001E59FA" w:rsidRPr="00EA1DD3" w:rsidRDefault="001E59FA" w:rsidP="001E59FA">
      <w:pPr>
        <w:rPr>
          <w:lang w:val="es-ES_tradnl"/>
        </w:rPr>
      </w:pPr>
      <w:r w:rsidRPr="00EA1DD3">
        <w:rPr>
          <w:lang w:val="es-ES_tradnl"/>
        </w:rPr>
        <w:t>Pueden seleccionarse diferentes frecuencias con el fin de obtener un conjunto razonable de funciones de ponderación para las mediciones del perfil de la temperatura atmosférica, del vapor de agua, del ozono, del óxido de cloro, del óxido nitroso y del monóxido de carbono. En relación a las cuatro últimas mediciones moleculares, cada una de las rayas individuales carece de estructura lo suficientemente fina, como en el caso de la banda de perfil de temperatura del O</w:t>
      </w:r>
      <w:r w:rsidRPr="00EA1DD3">
        <w:rPr>
          <w:vertAlign w:val="subscript"/>
          <w:lang w:val="es-ES_tradnl"/>
        </w:rPr>
        <w:t>2</w:t>
      </w:r>
      <w:r w:rsidRPr="00EA1DD3">
        <w:rPr>
          <w:lang w:val="es-ES_tradnl"/>
        </w:rPr>
        <w:t>, o de suficiente anchura, como en el caso de la banda de vapor de agua a unos 22,235 GHz, para permitir mediciones del perfil en torno a una raya, habida cuenta de las limitaciones del satélite en cuanto al tiempo de integración. Por consiguiente, para poder obtener informaciones sobre el perfil de estos elementos, será necesario realizar mediciones de múltiples rayas.</w:t>
      </w:r>
    </w:p>
    <w:p w:rsidR="001E59FA" w:rsidRPr="00EA1DD3" w:rsidRDefault="001E59FA" w:rsidP="001E59FA">
      <w:pPr>
        <w:spacing w:before="100"/>
        <w:rPr>
          <w:lang w:val="es-ES_tradnl"/>
        </w:rPr>
      </w:pPr>
      <w:r w:rsidRPr="00EA1DD3">
        <w:rPr>
          <w:lang w:val="es-ES_tradnl"/>
        </w:rPr>
        <w:t>Actualmente, los perfiles de la temperatura atmosférica se obtienen mediante instrumentos de sondeo a bordo de vehículos espaciales que efectúan mediciones en el espectro del infrarrojo y de las microondas (absorción de oxígeno en torno a 60 GHz).</w:t>
      </w:r>
    </w:p>
    <w:p w:rsidR="001E59FA" w:rsidRPr="00EA1DD3" w:rsidRDefault="001E59FA" w:rsidP="00DA0870">
      <w:pPr>
        <w:spacing w:before="100"/>
        <w:rPr>
          <w:lang w:val="es-ES_tradnl"/>
        </w:rPr>
      </w:pPr>
      <w:r w:rsidRPr="00EA1DD3">
        <w:rPr>
          <w:lang w:val="es-ES_tradnl"/>
        </w:rPr>
        <w:t>En comparación con las técnicas del infrarrojo, la capacidad de funcionar con todo tipo de condiciones climatológicas (la posibilidad de que un sensor a bordo de un vehículo espacial «vea» a través de la mayoría de las nubes) es probablemente la característica más importante que ofrecen las técnicas de microondas. Esto es fundamental para las aplicaciones operacionales de predicción de las condiciones meteorológicas y de las ciencias atmosféricas, ya que más del 60% de la superficie terrestre, por término medio, está completamente cubierta de nubes y sólo el 5% de cada parcela de</w:t>
      </w:r>
      <w:r w:rsidR="00DA0870">
        <w:rPr>
          <w:lang w:val="es-ES_tradnl"/>
        </w:rPr>
        <w:t xml:space="preserve"> </w:t>
      </w:r>
      <w:r w:rsidRPr="00EA1DD3">
        <w:rPr>
          <w:lang w:val="es-ES_tradnl"/>
        </w:rPr>
        <w:t>20 × 20 km</w:t>
      </w:r>
      <w:r w:rsidRPr="00EA1DD3">
        <w:rPr>
          <w:vertAlign w:val="superscript"/>
          <w:lang w:val="es-ES_tradnl"/>
        </w:rPr>
        <w:t>2</w:t>
      </w:r>
      <w:r w:rsidRPr="00EA1DD3">
        <w:rPr>
          <w:lang w:val="es-ES_tradnl"/>
        </w:rPr>
        <w:t xml:space="preserve"> (correspondiente a la resolución espacial característica de las sondas en el infrarrojo) carece totalmente de nubes. Esta situación obstaculiza seriamente el funcionamiento de las sondas en el infrarrojo, cuyo acceso a regiones extensas y activas desde el punto de vista meteorológico es escaso o inexistente.</w:t>
      </w:r>
    </w:p>
    <w:p w:rsidR="001E59FA" w:rsidRPr="00EA1DD3" w:rsidRDefault="001E59FA" w:rsidP="00DA0870">
      <w:pPr>
        <w:spacing w:before="100"/>
        <w:rPr>
          <w:lang w:val="es-ES_tradnl"/>
        </w:rPr>
      </w:pPr>
      <w:r w:rsidRPr="00EA1DD3">
        <w:rPr>
          <w:lang w:val="es-ES_tradnl"/>
        </w:rPr>
        <w:t>La amplia región opaca entre 50</w:t>
      </w:r>
      <w:r w:rsidR="00DA0870">
        <w:rPr>
          <w:lang w:val="es-ES_tradnl"/>
        </w:rPr>
        <w:t xml:space="preserve"> </w:t>
      </w:r>
      <w:r w:rsidRPr="00EA1DD3">
        <w:rPr>
          <w:lang w:val="es-ES_tradnl"/>
        </w:rPr>
        <w:t>y</w:t>
      </w:r>
      <w:r w:rsidR="00DA0870">
        <w:rPr>
          <w:lang w:val="es-ES_tradnl"/>
        </w:rPr>
        <w:t xml:space="preserve"> </w:t>
      </w:r>
      <w:r w:rsidRPr="00EA1DD3">
        <w:rPr>
          <w:lang w:val="es-ES_tradnl"/>
        </w:rPr>
        <w:t>66 GHz está formada por algunas rayas de absorción estrechas (opacas), y las observaciones pueden hacerse en los bordes del conjunto de rayas o en los valles entre las rayas. El siguiente espectro de absorción de O</w:t>
      </w:r>
      <w:r w:rsidRPr="00EA1DD3">
        <w:rPr>
          <w:vertAlign w:val="subscript"/>
          <w:lang w:val="es-ES_tradnl"/>
        </w:rPr>
        <w:t>2</w:t>
      </w:r>
      <w:r w:rsidRPr="00EA1DD3">
        <w:rPr>
          <w:lang w:val="es-ES_tradnl"/>
        </w:rPr>
        <w:t xml:space="preserve"> en torno a 118 GHz tiene un potencial inferior debido a su estructura particular (monocromática en comparación con la rica estructura multirraya en torno a 60 GHz) y resulta más afectado por la atenuación causada por la humedad atmosférica.</w:t>
      </w:r>
    </w:p>
    <w:p w:rsidR="001E59FA" w:rsidRPr="00EA1DD3" w:rsidRDefault="001E59FA" w:rsidP="00DA0870">
      <w:pPr>
        <w:spacing w:before="100"/>
        <w:rPr>
          <w:lang w:val="es-ES_tradnl"/>
        </w:rPr>
      </w:pPr>
      <w:r w:rsidRPr="00EA1DD3">
        <w:rPr>
          <w:lang w:val="es-ES_tradnl"/>
        </w:rPr>
        <w:t>Las nubes y la lluvia pueden causar una atenuación adicional cuando se producen a lo largo del trayecto. Tanto la lluvia como las nubes pueden ser detectadas en las ventanas atmosféricas entre 5</w:t>
      </w:r>
      <w:r w:rsidR="00DA0870">
        <w:rPr>
          <w:lang w:val="es-ES_tradnl"/>
        </w:rPr>
        <w:t xml:space="preserve"> </w:t>
      </w:r>
      <w:r w:rsidRPr="00EA1DD3">
        <w:rPr>
          <w:lang w:val="es-ES_tradnl"/>
        </w:rPr>
        <w:t>y 150 GHz. Se requieren múltiples observaciones en una amplia gama de frecuencias para discriminar la lluvia de las nubes, así como para distinguir entre estos efectos y las radiaciones emitidas por la superficie de la Tierra.</w:t>
      </w:r>
    </w:p>
    <w:p w:rsidR="001E59FA" w:rsidRPr="00EA1DD3" w:rsidRDefault="001E59FA" w:rsidP="008D25D6">
      <w:pPr>
        <w:rPr>
          <w:lang w:val="es-ES_tradnl"/>
        </w:rPr>
      </w:pPr>
      <w:r w:rsidRPr="00EA1DD3">
        <w:rPr>
          <w:lang w:val="es-ES_tradnl"/>
        </w:rPr>
        <w:t>La geometría de sondeo del limbo, es decir, cuando la atmósfera se observa tangencialmente, se puede utilizar a partir de un satélite o de un instrumento aerotransportado para determinar los perfiles de concentración de elementos residuales útiles para investigaciones de la química atmosférica. El sondeo del limbo es más sensible y permite una mayor resolución vertical que el sondeo del nadir. Las frecuencias submilimétric</w:t>
      </w:r>
      <w:r w:rsidR="008D25D6">
        <w:rPr>
          <w:lang w:val="es-ES_tradnl"/>
        </w:rPr>
        <w:t xml:space="preserve">as, a partir de aproximadamente </w:t>
      </w:r>
      <w:r w:rsidRPr="00EA1DD3">
        <w:rPr>
          <w:lang w:val="es-ES_tradnl"/>
        </w:rPr>
        <w:t xml:space="preserve">500 GHz, permiten </w:t>
      </w:r>
      <w:r w:rsidRPr="00EA1DD3">
        <w:rPr>
          <w:lang w:val="es-ES_tradnl"/>
        </w:rPr>
        <w:lastRenderedPageBreak/>
        <w:t>el sondeo de la estratosfera inferior. Las frecuencias milimétricas, en particular entre</w:t>
      </w:r>
      <w:r w:rsidR="008D25D6">
        <w:rPr>
          <w:lang w:val="es-ES_tradnl"/>
        </w:rPr>
        <w:t xml:space="preserve"> </w:t>
      </w:r>
      <w:r w:rsidRPr="00EA1DD3">
        <w:rPr>
          <w:lang w:val="es-ES_tradnl"/>
        </w:rPr>
        <w:t>180 y</w:t>
      </w:r>
      <w:r w:rsidR="008D25D6">
        <w:rPr>
          <w:lang w:val="es-ES_tradnl"/>
        </w:rPr>
        <w:t xml:space="preserve"> </w:t>
      </w:r>
      <w:r w:rsidRPr="00EA1DD3">
        <w:rPr>
          <w:lang w:val="es-ES_tradnl"/>
        </w:rPr>
        <w:t xml:space="preserve">360 GHz, permiten sondear hasta altitudes inferiores, es decir, hasta la troposfera superior. </w:t>
      </w:r>
    </w:p>
    <w:p w:rsidR="001E59FA" w:rsidRPr="00EA1DD3" w:rsidRDefault="001E59FA" w:rsidP="00213C28">
      <w:pPr>
        <w:pStyle w:val="Heading1"/>
        <w:rPr>
          <w:lang w:val="es-ES_tradnl"/>
        </w:rPr>
      </w:pPr>
      <w:bookmarkStart w:id="7" w:name="_Toc393171531"/>
      <w:r w:rsidRPr="00EA1DD3">
        <w:rPr>
          <w:lang w:val="es-ES_tradnl"/>
        </w:rPr>
        <w:t>3</w:t>
      </w:r>
      <w:r w:rsidRPr="00EA1DD3">
        <w:rPr>
          <w:lang w:val="es-ES_tradnl"/>
        </w:rPr>
        <w:tab/>
        <w:t>Mediciones terrestres y oceánicas</w:t>
      </w:r>
      <w:bookmarkEnd w:id="7"/>
    </w:p>
    <w:p w:rsidR="001E59FA" w:rsidRPr="00EA1DD3" w:rsidRDefault="001E59FA" w:rsidP="001E59FA">
      <w:pPr>
        <w:spacing w:before="100"/>
        <w:rPr>
          <w:lang w:val="es-ES_tradnl"/>
        </w:rPr>
      </w:pPr>
      <w:r w:rsidRPr="00EA1DD3">
        <w:rPr>
          <w:lang w:val="es-ES_tradnl"/>
        </w:rPr>
        <w:t>Las emisiones de la superficie de la Tierra se propagan hasta el satélite a través de la atmósfera. Cuando los valores de atenuación son elevados, esta emisión no puede ser detectada. Cuando son bajos, como los que se requieren para detectar la temperatura de las capas inferiores de la atmósfera, se combinan las contribuciones tanto de la superficie como de la atmósfera. Para discriminar ambos tipos de contribuciones, se necesitan mediciones adicionales dentro de los canales-ventana. La emisión de la superficie de la Tierra es proporcional a la temperatura y emisividad del suelo. Esta última está en relación con las propiedades dieléctricas y la irregularidad de la superficie de la Tierra. Si la emisividad es inferior a la unidad, la superficie emite y a la vez dispersa la radiación. La dispersión de la radiación es consecuencia de la emisión atmosférica descendente que proviene de la parte situada encima de la superficie. En un canal-ventana con valores de atenuación muy pequeños, esta última contribución es despreciable; en otro caso, ha de tenerse en cuenta en la solución.</w:t>
      </w:r>
    </w:p>
    <w:p w:rsidR="001E59FA" w:rsidRPr="00EA1DD3" w:rsidRDefault="001E59FA" w:rsidP="00DA0870">
      <w:pPr>
        <w:spacing w:before="100"/>
        <w:rPr>
          <w:lang w:val="es-ES_tradnl"/>
        </w:rPr>
      </w:pPr>
      <w:r w:rsidRPr="00EA1DD3">
        <w:rPr>
          <w:lang w:val="es-ES_tradnl"/>
        </w:rPr>
        <w:t>Las temperaturas de brillo de la superficie no muestran la rápida variación con la frecuencia que presentan las emisiones producidas por las rayas de absorción atmosférica. Para determinar valores de las variaciones relativamente lentas de los efectos debidos a los parámetros de la superficie con la frecuencia, se requieren observaciones simultáneas en una amplia gama de frecuencias dentro de las ventanas atmosféricas. Los parámetros sólo pueden discriminarse cuando difieren sus relaciones de dependencia con respecto a la frecuencia. La temperatura de brillo de la superficie del océano depende de la salinidad, la temperatura y la velocidad del viento. El viento influye en la temperatura de brillo ondulando la superficie y produciendo espuma, cuyas propiedades dieléctricas son diferentes de las del agua subyacente. La salinidad se detecta mejor a frecuencias por debajo de 3 GHz, y si se requiere una precisión extrema de medición, a frecuencias por debajo de 1,5</w:t>
      </w:r>
      <w:r w:rsidR="008D25D6">
        <w:rPr>
          <w:lang w:val="es-ES_tradnl"/>
        </w:rPr>
        <w:t> </w:t>
      </w:r>
      <w:r w:rsidRPr="00EA1DD3">
        <w:rPr>
          <w:lang w:val="es-ES_tradnl"/>
        </w:rPr>
        <w:t>GHz. La temperatura de la superficie del mar se detecta mejor a frecuencias comprendidas entre 3 y 10</w:t>
      </w:r>
      <w:r w:rsidR="00DA0870">
        <w:rPr>
          <w:lang w:val="es-ES_tradnl"/>
        </w:rPr>
        <w:t> </w:t>
      </w:r>
      <w:r w:rsidRPr="00EA1DD3">
        <w:rPr>
          <w:lang w:val="es-ES_tradnl"/>
        </w:rPr>
        <w:t>GHz, siendo 5</w:t>
      </w:r>
      <w:r w:rsidR="008D25D6">
        <w:rPr>
          <w:lang w:val="es-ES_tradnl"/>
        </w:rPr>
        <w:t> </w:t>
      </w:r>
      <w:r w:rsidRPr="00EA1DD3">
        <w:rPr>
          <w:lang w:val="es-ES_tradnl"/>
        </w:rPr>
        <w:t>GHz la frecuencia más próxima a la óptima. La velocidad del viento afecta a las observaciones en todas las frecuencias, pero se detecta mejor a frecuencias por encima de 15 GHz.</w:t>
      </w:r>
    </w:p>
    <w:p w:rsidR="001E59FA" w:rsidRPr="00EA1DD3" w:rsidRDefault="001E59FA" w:rsidP="008D25D6">
      <w:pPr>
        <w:spacing w:before="100"/>
        <w:rPr>
          <w:lang w:val="es-ES_tradnl"/>
        </w:rPr>
      </w:pPr>
      <w:r w:rsidRPr="00EA1DD3">
        <w:rPr>
          <w:lang w:val="es-ES_tradnl"/>
        </w:rPr>
        <w:t>Las capas superficiales de hielo o de petróleo que flotan en la superficie tienen propiedades dieléctricas distintas al agua y puede detectarse por el cambio resultante en la temperatura de brillo. Las manchas de petróleo pueden cambiar la temperatura de brillo por encima de 30 GHz en más de 50</w:t>
      </w:r>
      <w:r w:rsidR="008D25D6">
        <w:rPr>
          <w:lang w:val="es-ES_tradnl"/>
        </w:rPr>
        <w:t> </w:t>
      </w:r>
      <w:r w:rsidRPr="00EA1DD3">
        <w:rPr>
          <w:lang w:val="es-ES_tradnl"/>
        </w:rPr>
        <w:t>K y el hielo puede alterar la temperatura de brillo en más de 50 K a frecuencias comprendidas entre 1 y 40 GHz. Aunque el hielo y las manchas de petróleo pueden hacer variar en gran medida la temperatura de brillo, se requieren varias observaciones en cada una de las ventanas atmosféricas para discriminar los efectos del hielo y del petróleo respecto de la lluvia y las nubes.</w:t>
      </w:r>
    </w:p>
    <w:p w:rsidR="001E59FA" w:rsidRPr="00EA1DD3" w:rsidRDefault="001E59FA" w:rsidP="001E59FA">
      <w:pPr>
        <w:spacing w:before="100"/>
        <w:rPr>
          <w:lang w:val="es-ES_tradnl"/>
        </w:rPr>
      </w:pPr>
      <w:r w:rsidRPr="00EA1DD3">
        <w:rPr>
          <w:lang w:val="es-ES_tradnl"/>
        </w:rPr>
        <w:t>El contenido en humedad de las capas de la superficie puede detectarse a frecuencias de microondas. La temperatura del brillo de la nieve y del suelo cambian con el contenido en humedad y con la frecuencia. En general, cuanto más baja sea la frecuencia, más espesas son las capas que pueden detectarse. Puesto que la humedad en la superficie está relacionada con el perfil de humedad del subsuelo, también puede ser conveniente realizar observaciones a frecuencias superiores. Para detectar el deshielo cerca de la superficie, las observaciones a frecuencias de 37 GHz y superiores proporcionan la mayor información. Para detectar el suelo, especialmente debajo de una cubierta de vegetación, las frecuencias por debajo de 3 GHz son las más adecuadas. En la práctica, se requieren varias frecuencias, primero para calificar la superficie en términos de irregularidad, vegetación, edad del hielo marino, etc., y segundo, para medir parámetros como el espesor del hielo o el contenido de humedad.</w:t>
      </w:r>
    </w:p>
    <w:p w:rsidR="00C165B4" w:rsidRDefault="00C165B4" w:rsidP="00C165B4">
      <w:pPr>
        <w:rPr>
          <w:lang w:val="es-ES_tradnl"/>
        </w:rPr>
      </w:pPr>
    </w:p>
    <w:p w:rsidR="00C165B4" w:rsidRDefault="00C165B4" w:rsidP="00DA0870">
      <w:pPr>
        <w:spacing w:before="0"/>
        <w:rPr>
          <w:lang w:val="es-ES_tradnl"/>
        </w:rPr>
      </w:pPr>
    </w:p>
    <w:p w:rsidR="001E59FA" w:rsidRPr="00EA1DD3" w:rsidRDefault="001E59FA" w:rsidP="00213C28">
      <w:pPr>
        <w:pStyle w:val="AnnexNoTitle"/>
        <w:rPr>
          <w:lang w:val="es-ES_tradnl"/>
        </w:rPr>
      </w:pPr>
      <w:r w:rsidRPr="00EA1DD3">
        <w:rPr>
          <w:lang w:val="es-ES_tradnl"/>
        </w:rPr>
        <w:lastRenderedPageBreak/>
        <w:t>Anexo 2</w:t>
      </w:r>
      <w:r w:rsidRPr="00EA1DD3">
        <w:rPr>
          <w:lang w:val="es-ES_tradnl"/>
        </w:rPr>
        <w:br/>
      </w:r>
      <w:r w:rsidRPr="00EA1DD3">
        <w:rPr>
          <w:lang w:val="es-ES_tradnl"/>
        </w:rPr>
        <w:br/>
        <w:t>Factores que intervienen en la determinación</w:t>
      </w:r>
      <w:r w:rsidR="00F42CCB">
        <w:rPr>
          <w:lang w:val="es-ES_tradnl"/>
        </w:rPr>
        <w:br/>
      </w:r>
      <w:r w:rsidRPr="00EA1DD3">
        <w:rPr>
          <w:lang w:val="es-ES_tradnl"/>
        </w:rPr>
        <w:t>de las anchuras</w:t>
      </w:r>
      <w:r w:rsidR="00646414">
        <w:rPr>
          <w:lang w:val="es-ES_tradnl"/>
        </w:rPr>
        <w:t xml:space="preserve"> </w:t>
      </w:r>
      <w:r w:rsidRPr="00EA1DD3">
        <w:rPr>
          <w:lang w:val="es-ES_tradnl"/>
        </w:rPr>
        <w:t>de banda necesarias</w:t>
      </w:r>
    </w:p>
    <w:p w:rsidR="001E59FA" w:rsidRPr="00EA1DD3" w:rsidRDefault="001E59FA" w:rsidP="00213C28">
      <w:pPr>
        <w:pStyle w:val="Heading1"/>
        <w:rPr>
          <w:lang w:val="es-ES_tradnl"/>
        </w:rPr>
      </w:pPr>
      <w:bookmarkStart w:id="8" w:name="_Toc393171532"/>
      <w:r w:rsidRPr="00EA1DD3">
        <w:rPr>
          <w:lang w:val="es-ES_tradnl"/>
        </w:rPr>
        <w:t>1</w:t>
      </w:r>
      <w:r w:rsidRPr="00EA1DD3">
        <w:rPr>
          <w:lang w:val="es-ES_tradnl"/>
        </w:rPr>
        <w:tab/>
        <w:t>Sensibilidad de los receptores radiométricos</w:t>
      </w:r>
      <w:bookmarkEnd w:id="8"/>
    </w:p>
    <w:p w:rsidR="001E59FA" w:rsidRPr="00EA1DD3" w:rsidRDefault="001E59FA" w:rsidP="008D25D6">
      <w:pPr>
        <w:rPr>
          <w:lang w:val="es-ES_tradnl"/>
        </w:rPr>
      </w:pPr>
      <w:r w:rsidRPr="00EA1DD3">
        <w:rPr>
          <w:lang w:val="es-ES_tradnl"/>
        </w:rPr>
        <w:t>Los receptores radiométricos detectan la emisión térmica captada por la antena y el ruido térmico del receptor. Mediante la integración de la señal recibida, pueden reducirse las fluctuaciones del ruido aleatorio y calcularse con precisión la suma de las potencias de ruido del receptor y de la emisión térmica exterior. Si se expresa la potencia de ruido por unidad de anchura de banda como una temperatura de ruido equivalente, el efecto de la integración de reducir la incertidumbre de la medición puede expresarse como sigue:</w:t>
      </w:r>
    </w:p>
    <w:p w:rsidR="001E59FA" w:rsidRPr="00EA1DD3" w:rsidRDefault="001E59FA" w:rsidP="008D25D6">
      <w:pPr>
        <w:pStyle w:val="Equation"/>
        <w:rPr>
          <w:lang w:val="es-ES_tradnl" w:eastAsia="zh-CN"/>
        </w:rPr>
      </w:pPr>
      <w:r w:rsidRPr="00EA1DD3">
        <w:rPr>
          <w:lang w:val="es-ES_tradnl" w:eastAsia="zh-CN"/>
        </w:rPr>
        <w:tab/>
      </w:r>
      <w:r w:rsidRPr="00EA1DD3">
        <w:rPr>
          <w:lang w:val="es-ES_tradnl" w:eastAsia="zh-CN"/>
        </w:rPr>
        <w:tab/>
      </w:r>
      <w:r w:rsidR="00646414" w:rsidRPr="00646414">
        <w:rPr>
          <w:position w:val="-26"/>
          <w:lang w:val="es-ES_tradnl" w:eastAsia="zh-CN"/>
        </w:rPr>
        <w:object w:dxaOrig="1900" w:dyaOrig="660">
          <v:shape id="_x0000_i1027" type="#_x0000_t75" style="width:95.45pt;height:33.25pt" o:ole="">
            <v:imagedata r:id="rId19" o:title=""/>
          </v:shape>
          <o:OLEObject Type="Embed" ProgID="Equation.3" ShapeID="_x0000_i1027" DrawAspect="Content" ObjectID="_1425730872" r:id="rId20"/>
        </w:object>
      </w:r>
    </w:p>
    <w:p w:rsidR="001E59FA" w:rsidRPr="00EA1DD3" w:rsidRDefault="001E59FA" w:rsidP="00C165B4">
      <w:pPr>
        <w:keepNext/>
        <w:keepLines/>
        <w:spacing w:before="0"/>
        <w:rPr>
          <w:lang w:val="es-ES_tradnl"/>
        </w:rPr>
      </w:pPr>
      <w:r w:rsidRPr="00EA1DD3">
        <w:rPr>
          <w:lang w:val="es-ES_tradnl"/>
        </w:rPr>
        <w:t>donde:</w:t>
      </w:r>
    </w:p>
    <w:p w:rsidR="001E59FA" w:rsidRPr="00EA1DD3" w:rsidRDefault="001E59FA" w:rsidP="0098173B">
      <w:pPr>
        <w:tabs>
          <w:tab w:val="clear" w:pos="794"/>
          <w:tab w:val="clear" w:pos="1191"/>
          <w:tab w:val="clear" w:pos="1588"/>
          <w:tab w:val="right" w:pos="1701"/>
        </w:tabs>
        <w:spacing w:before="80"/>
        <w:ind w:left="1985" w:hanging="1985"/>
        <w:rPr>
          <w:iCs/>
          <w:lang w:val="es-ES_tradnl"/>
        </w:rPr>
      </w:pPr>
      <w:r w:rsidRPr="00EA1DD3">
        <w:rPr>
          <w:rFonts w:ascii="Symbol" w:hAnsi="Symbol"/>
          <w:lang w:val="es-ES_tradnl"/>
        </w:rPr>
        <w:tab/>
      </w:r>
      <w:r w:rsidR="0098173B">
        <w:rPr>
          <w:rFonts w:asciiTheme="majorBidi" w:hAnsiTheme="majorBidi" w:cstheme="majorBidi"/>
          <w:lang w:val="es-ES_tradnl"/>
        </w:rPr>
        <w:sym w:font="Symbol" w:char="F044"/>
      </w:r>
      <w:r w:rsidRPr="00EA1DD3">
        <w:rPr>
          <w:i/>
          <w:lang w:val="es-ES_tradnl"/>
        </w:rPr>
        <w:t>T</w:t>
      </w:r>
      <w:r w:rsidRPr="00EA1DD3">
        <w:rPr>
          <w:i/>
          <w:iCs/>
          <w:vertAlign w:val="subscript"/>
          <w:lang w:val="es-ES_tradnl"/>
        </w:rPr>
        <w:t>e</w:t>
      </w:r>
      <w:r w:rsidRPr="00EA1DD3">
        <w:rPr>
          <w:rFonts w:ascii="Tms Rmn" w:hAnsi="Tms Rmn"/>
          <w:sz w:val="12"/>
          <w:lang w:val="es-ES_tradnl"/>
        </w:rPr>
        <w:t> </w:t>
      </w:r>
      <w:r w:rsidRPr="00EA1DD3">
        <w:rPr>
          <w:lang w:val="es-ES_tradnl"/>
        </w:rPr>
        <w:t>:</w:t>
      </w:r>
      <w:r w:rsidRPr="00EA1DD3">
        <w:rPr>
          <w:lang w:val="es-ES_tradnl"/>
        </w:rPr>
        <w:tab/>
        <w:t xml:space="preserve">resolución radiométrica (valor eficaz de la incertidumbre en el cálculo del ruido total de sistema, </w:t>
      </w:r>
      <w:r w:rsidRPr="00EA1DD3">
        <w:rPr>
          <w:i/>
          <w:lang w:val="es-ES_tradnl"/>
        </w:rPr>
        <w:t>T</w:t>
      </w:r>
      <w:r w:rsidRPr="00EA1DD3">
        <w:rPr>
          <w:i/>
          <w:iCs/>
          <w:vertAlign w:val="subscript"/>
          <w:lang w:val="es-ES_tradnl"/>
        </w:rPr>
        <w:t>A</w:t>
      </w:r>
      <w:r w:rsidRPr="00EA1DD3">
        <w:rPr>
          <w:lang w:val="es-ES_tradnl"/>
        </w:rPr>
        <w:t xml:space="preserve"> </w:t>
      </w:r>
      <w:r w:rsidRPr="00EA1DD3">
        <w:rPr>
          <w:rFonts w:ascii="Symbol" w:hAnsi="Symbol"/>
          <w:lang w:val="es-ES_tradnl"/>
        </w:rPr>
        <w:t></w:t>
      </w:r>
      <w:r w:rsidRPr="00EA1DD3">
        <w:rPr>
          <w:lang w:val="es-ES_tradnl"/>
        </w:rPr>
        <w:t xml:space="preserve"> </w:t>
      </w:r>
      <w:r w:rsidRPr="00EA1DD3">
        <w:rPr>
          <w:i/>
          <w:lang w:val="es-ES_tradnl"/>
        </w:rPr>
        <w:t>T</w:t>
      </w:r>
      <w:r w:rsidRPr="00EA1DD3">
        <w:rPr>
          <w:i/>
          <w:iCs/>
          <w:vertAlign w:val="subscript"/>
          <w:lang w:val="es-ES_tradnl"/>
        </w:rPr>
        <w:t>N</w:t>
      </w:r>
      <w:r w:rsidRPr="00EA1DD3">
        <w:rPr>
          <w:lang w:val="es-ES_tradnl"/>
        </w:rPr>
        <w:t>)</w:t>
      </w:r>
    </w:p>
    <w:p w:rsidR="001E59FA" w:rsidRPr="00EA1DD3" w:rsidRDefault="001E59FA" w:rsidP="0098173B">
      <w:pPr>
        <w:tabs>
          <w:tab w:val="clear" w:pos="794"/>
          <w:tab w:val="clear" w:pos="1191"/>
          <w:tab w:val="clear" w:pos="1588"/>
          <w:tab w:val="right" w:pos="1701"/>
        </w:tabs>
        <w:spacing w:before="80"/>
        <w:ind w:left="1985" w:hanging="1985"/>
        <w:rPr>
          <w:lang w:val="es-ES_tradnl"/>
        </w:rPr>
      </w:pPr>
      <w:r w:rsidRPr="00EA1DD3">
        <w:rPr>
          <w:rFonts w:ascii="Symbol" w:hAnsi="Symbol"/>
          <w:lang w:val="es-ES_tradnl"/>
        </w:rPr>
        <w:tab/>
      </w:r>
      <w:r w:rsidR="0098173B">
        <w:rPr>
          <w:rFonts w:asciiTheme="majorBidi" w:hAnsiTheme="majorBidi" w:cstheme="majorBidi"/>
          <w:lang w:val="es-ES_tradnl"/>
        </w:rPr>
        <w:sym w:font="Symbol" w:char="F061"/>
      </w:r>
      <w:r w:rsidRPr="00EA1DD3">
        <w:rPr>
          <w:rFonts w:ascii="Tms Rmn" w:hAnsi="Tms Rmn"/>
          <w:sz w:val="12"/>
          <w:lang w:val="es-ES_tradnl"/>
        </w:rPr>
        <w:t> </w:t>
      </w:r>
      <w:r w:rsidRPr="00EA1DD3">
        <w:rPr>
          <w:lang w:val="es-ES_tradnl"/>
        </w:rPr>
        <w:t>:</w:t>
      </w:r>
      <w:r w:rsidRPr="00EA1DD3">
        <w:rPr>
          <w:lang w:val="es-ES_tradnl"/>
        </w:rPr>
        <w:tab/>
        <w:t xml:space="preserve">constante del sistema receptor, </w:t>
      </w:r>
      <w:r w:rsidRPr="00EA1DD3">
        <w:rPr>
          <w:lang w:val="es-ES_tradnl"/>
        </w:rPr>
        <w:sym w:font="Symbol" w:char="F0B3"/>
      </w:r>
      <w:r w:rsidRPr="00EA1DD3">
        <w:rPr>
          <w:lang w:val="es-ES_tradnl"/>
        </w:rPr>
        <w:t xml:space="preserve"> 1, constante que depende del diseño del sistema</w:t>
      </w:r>
    </w:p>
    <w:p w:rsidR="001E59FA" w:rsidRPr="00EA1DD3" w:rsidRDefault="001E59FA" w:rsidP="001E59FA">
      <w:pPr>
        <w:tabs>
          <w:tab w:val="clear" w:pos="794"/>
          <w:tab w:val="clear" w:pos="1191"/>
          <w:tab w:val="clear" w:pos="1588"/>
          <w:tab w:val="right" w:pos="1701"/>
        </w:tabs>
        <w:spacing w:before="80"/>
        <w:ind w:left="1985" w:hanging="1985"/>
        <w:rPr>
          <w:lang w:val="es-ES_tradnl"/>
        </w:rPr>
      </w:pPr>
      <w:r w:rsidRPr="00EA1DD3">
        <w:rPr>
          <w:i/>
          <w:lang w:val="es-ES_tradnl"/>
        </w:rPr>
        <w:tab/>
        <w:t>T</w:t>
      </w:r>
      <w:r w:rsidRPr="00EA1DD3">
        <w:rPr>
          <w:i/>
          <w:iCs/>
          <w:vertAlign w:val="subscript"/>
          <w:lang w:val="es-ES_tradnl"/>
        </w:rPr>
        <w:t>A</w:t>
      </w:r>
      <w:r w:rsidRPr="00EA1DD3">
        <w:rPr>
          <w:i/>
          <w:position w:val="-4"/>
          <w:sz w:val="12"/>
          <w:lang w:val="es-ES_tradnl"/>
        </w:rPr>
        <w:t> </w:t>
      </w:r>
      <w:r w:rsidRPr="00EA1DD3">
        <w:rPr>
          <w:lang w:val="es-ES_tradnl"/>
        </w:rPr>
        <w:t>:</w:t>
      </w:r>
      <w:r w:rsidRPr="00EA1DD3">
        <w:rPr>
          <w:lang w:val="es-ES_tradnl"/>
        </w:rPr>
        <w:tab/>
        <w:t>temperatura de la antena</w:t>
      </w:r>
    </w:p>
    <w:p w:rsidR="001E59FA" w:rsidRPr="00EA1DD3" w:rsidRDefault="001E59FA" w:rsidP="001E59FA">
      <w:pPr>
        <w:tabs>
          <w:tab w:val="clear" w:pos="794"/>
          <w:tab w:val="clear" w:pos="1191"/>
          <w:tab w:val="clear" w:pos="1588"/>
          <w:tab w:val="right" w:pos="1701"/>
        </w:tabs>
        <w:spacing w:before="80"/>
        <w:ind w:left="1985" w:hanging="1985"/>
        <w:rPr>
          <w:lang w:val="es-ES_tradnl"/>
        </w:rPr>
      </w:pPr>
      <w:r w:rsidRPr="00EA1DD3">
        <w:rPr>
          <w:i/>
          <w:lang w:val="es-ES_tradnl"/>
        </w:rPr>
        <w:tab/>
        <w:t>T</w:t>
      </w:r>
      <w:r w:rsidRPr="00EA1DD3">
        <w:rPr>
          <w:i/>
          <w:iCs/>
          <w:vertAlign w:val="subscript"/>
          <w:lang w:val="es-ES_tradnl"/>
        </w:rPr>
        <w:t>N</w:t>
      </w:r>
      <w:r w:rsidRPr="00EA1DD3">
        <w:rPr>
          <w:i/>
          <w:position w:val="-4"/>
          <w:sz w:val="12"/>
          <w:lang w:val="es-ES_tradnl"/>
        </w:rPr>
        <w:t> </w:t>
      </w:r>
      <w:r w:rsidRPr="00EA1DD3">
        <w:rPr>
          <w:lang w:val="es-ES_tradnl"/>
        </w:rPr>
        <w:t>:</w:t>
      </w:r>
      <w:r w:rsidRPr="00EA1DD3">
        <w:rPr>
          <w:lang w:val="es-ES_tradnl"/>
        </w:rPr>
        <w:tab/>
        <w:t>temperatura de ruido del receptor</w:t>
      </w:r>
    </w:p>
    <w:p w:rsidR="001E59FA" w:rsidRPr="00EA1DD3" w:rsidRDefault="001E59FA" w:rsidP="001E59FA">
      <w:pPr>
        <w:tabs>
          <w:tab w:val="clear" w:pos="794"/>
          <w:tab w:val="clear" w:pos="1191"/>
          <w:tab w:val="clear" w:pos="1588"/>
          <w:tab w:val="right" w:pos="1701"/>
        </w:tabs>
        <w:spacing w:before="80"/>
        <w:ind w:left="1985" w:hanging="1985"/>
        <w:rPr>
          <w:lang w:val="es-ES_tradnl"/>
        </w:rPr>
      </w:pPr>
      <w:r w:rsidRPr="00EA1DD3">
        <w:rPr>
          <w:i/>
          <w:lang w:val="es-ES_tradnl"/>
        </w:rPr>
        <w:tab/>
        <w:t>B</w:t>
      </w:r>
      <w:r w:rsidRPr="00EA1DD3">
        <w:rPr>
          <w:sz w:val="12"/>
          <w:lang w:val="es-ES_tradnl"/>
        </w:rPr>
        <w:t> </w:t>
      </w:r>
      <w:r w:rsidRPr="00EA1DD3">
        <w:rPr>
          <w:lang w:val="es-ES_tradnl"/>
        </w:rPr>
        <w:t>:</w:t>
      </w:r>
      <w:r w:rsidRPr="00EA1DD3">
        <w:rPr>
          <w:lang w:val="es-ES_tradnl"/>
        </w:rPr>
        <w:tab/>
        <w:t>resolución espectral de espectrorradiómetro o anchura de banda de un monocanal radiométrico</w:t>
      </w:r>
    </w:p>
    <w:p w:rsidR="001E59FA" w:rsidRPr="00EA1DD3" w:rsidRDefault="001E59FA" w:rsidP="0098173B">
      <w:pPr>
        <w:tabs>
          <w:tab w:val="clear" w:pos="794"/>
          <w:tab w:val="clear" w:pos="1191"/>
          <w:tab w:val="clear" w:pos="1588"/>
          <w:tab w:val="right" w:pos="1701"/>
        </w:tabs>
        <w:spacing w:before="80"/>
        <w:ind w:left="1985" w:hanging="1985"/>
        <w:rPr>
          <w:lang w:val="es-ES_tradnl"/>
        </w:rPr>
      </w:pPr>
      <w:r w:rsidRPr="00EA1DD3">
        <w:rPr>
          <w:rFonts w:ascii="Symbol" w:hAnsi="Symbol"/>
          <w:lang w:val="es-ES_tradnl"/>
        </w:rPr>
        <w:tab/>
      </w:r>
      <w:r w:rsidR="0098173B">
        <w:rPr>
          <w:rFonts w:asciiTheme="majorBidi" w:hAnsiTheme="majorBidi" w:cstheme="majorBidi"/>
          <w:lang w:val="es-ES_tradnl"/>
        </w:rPr>
        <w:sym w:font="Symbol" w:char="F020"/>
      </w:r>
      <w:r w:rsidR="0098173B">
        <w:rPr>
          <w:rFonts w:asciiTheme="majorBidi" w:hAnsiTheme="majorBidi" w:cstheme="majorBidi"/>
          <w:lang w:val="es-ES_tradnl"/>
        </w:rPr>
        <w:sym w:font="Symbol" w:char="F074"/>
      </w:r>
      <w:r w:rsidRPr="00EA1DD3">
        <w:rPr>
          <w:sz w:val="12"/>
          <w:lang w:val="es-ES_tradnl"/>
        </w:rPr>
        <w:t> </w:t>
      </w:r>
      <w:r w:rsidRPr="00EA1DD3">
        <w:rPr>
          <w:lang w:val="es-ES_tradnl"/>
        </w:rPr>
        <w:t>:</w:t>
      </w:r>
      <w:r w:rsidRPr="00EA1DD3">
        <w:rPr>
          <w:lang w:val="es-ES_tradnl"/>
        </w:rPr>
        <w:tab/>
        <w:t>tiempo de integración.</w:t>
      </w:r>
    </w:p>
    <w:p w:rsidR="001E59FA" w:rsidRPr="00EA1DD3" w:rsidRDefault="001E59FA" w:rsidP="001E59FA">
      <w:pPr>
        <w:rPr>
          <w:lang w:val="es-ES_tradnl"/>
        </w:rPr>
      </w:pPr>
      <w:r w:rsidRPr="00EA1DD3">
        <w:rPr>
          <w:lang w:val="es-ES_tradnl"/>
        </w:rPr>
        <w:t xml:space="preserve">La constante del sistema receptor </w:t>
      </w:r>
      <w:r w:rsidRPr="00EA1DD3">
        <w:rPr>
          <w:lang w:val="es-ES_tradnl"/>
        </w:rPr>
        <w:sym w:font="Symbol" w:char="F061"/>
      </w:r>
      <w:r w:rsidRPr="00EA1DD3">
        <w:rPr>
          <w:lang w:val="es-ES_tradnl"/>
        </w:rPr>
        <w:t>, depende del tipo de sistema de detección. Para los radiómetros de potencia total que utilizan los sensores del servicio de exploración de la Tierra por satélite, esta constante no puede ser inferior a la unidad; en la mayoría de los modernos radiómetros de potencia total. En la práctica, se aproxima mucho a la unidad.</w:t>
      </w:r>
    </w:p>
    <w:p w:rsidR="001E59FA" w:rsidRPr="00EA1DD3" w:rsidRDefault="001E59FA" w:rsidP="001E59FA">
      <w:pPr>
        <w:rPr>
          <w:lang w:val="es-ES_tradnl"/>
        </w:rPr>
      </w:pPr>
      <w:r w:rsidRPr="00EA1DD3">
        <w:rPr>
          <w:lang w:val="es-ES_tradnl"/>
        </w:rPr>
        <w:t>Para longitudes de onda superiores a 3 cm, puede obtenerse una temperatura de ruido del receptor inferior a 150 K utilizando amplificadores paramétricos de estado sólido. Para longitudes de onda inferiores a 3 cm, el tipo de receptor más común utilizado hoy en día es el superheterodino con una temperatura de ruido que oscila entre varias centenas de grados para una longitud de onda de 3 cm y unos 2</w:t>
      </w:r>
      <w:r w:rsidRPr="00EA1DD3">
        <w:rPr>
          <w:sz w:val="12"/>
          <w:lang w:val="es-ES_tradnl"/>
        </w:rPr>
        <w:t> </w:t>
      </w:r>
      <w:r w:rsidRPr="00EA1DD3">
        <w:rPr>
          <w:lang w:val="es-ES_tradnl"/>
        </w:rPr>
        <w:t>000 K para una longitud de onda de 3 mm. Las mejoras obtenidas en la tecnología de transistores de alta movilidad electrónica están haciendo posible la utilización de preamplificadores de bajo nivel de ruido con una temperatura de ruido del receptor de unos 300 K para longitudes de onda de 5 mm.</w:t>
      </w:r>
    </w:p>
    <w:p w:rsidR="001E59FA" w:rsidRPr="00EA1DD3" w:rsidRDefault="001E59FA" w:rsidP="009F7AD0">
      <w:pPr>
        <w:rPr>
          <w:lang w:val="es-ES_tradnl"/>
        </w:rPr>
      </w:pPr>
      <w:r w:rsidRPr="00EA1DD3">
        <w:rPr>
          <w:lang w:val="es-ES_tradnl"/>
        </w:rPr>
        <w:t xml:space="preserve">Aparte de la mejora de la temperatura de ruido del receptor que puede obtenerse con la introducción de preamplificadores de bajo nivel de ruido, en los radiómetros a bordo de vehículos espaciales sólo pueden reducirse significativamente los valores de </w:t>
      </w:r>
      <w:r w:rsidR="009F7AD0" w:rsidRPr="009F7AD0">
        <w:rPr>
          <w:rFonts w:asciiTheme="majorBidi" w:hAnsiTheme="majorBidi" w:cstheme="majorBidi"/>
          <w:lang w:val="es-ES_tradnl"/>
        </w:rPr>
        <w:sym w:font="Symbol" w:char="F044"/>
      </w:r>
      <w:r w:rsidRPr="00EA1DD3">
        <w:rPr>
          <w:i/>
          <w:lang w:val="es-ES_tradnl"/>
        </w:rPr>
        <w:t>T</w:t>
      </w:r>
      <w:r w:rsidRPr="00EA1DD3">
        <w:rPr>
          <w:i/>
          <w:iCs/>
          <w:vertAlign w:val="subscript"/>
          <w:lang w:val="es-ES_tradnl"/>
        </w:rPr>
        <w:t>e</w:t>
      </w:r>
      <w:r w:rsidRPr="00EA1DD3">
        <w:rPr>
          <w:lang w:val="es-ES_tradnl"/>
        </w:rPr>
        <w:t xml:space="preserve"> (o aumentar la sensibilidad) incrementando las anchuras de banda de los sistemas e introduciendo configuraciones de instrumentos que permitan optimizar el tiempo de integración. En función de la resolución espacial necesaria, los radiómetros a bordo de vehículos espaciales en órbita baja están limitados a tiempos de integración del orden de segundos o menos, debido a la velocidad relativa del vehículo espacial.</w:t>
      </w:r>
    </w:p>
    <w:p w:rsidR="001E59FA" w:rsidRPr="00EA1DD3" w:rsidRDefault="001E59FA" w:rsidP="00213C28">
      <w:pPr>
        <w:pStyle w:val="Heading1"/>
        <w:rPr>
          <w:lang w:val="es-ES_tradnl"/>
        </w:rPr>
      </w:pPr>
      <w:bookmarkStart w:id="9" w:name="_Toc393171533"/>
      <w:r w:rsidRPr="00EA1DD3">
        <w:rPr>
          <w:lang w:val="es-ES_tradnl"/>
        </w:rPr>
        <w:lastRenderedPageBreak/>
        <w:t>2</w:t>
      </w:r>
      <w:r w:rsidRPr="00EA1DD3">
        <w:rPr>
          <w:lang w:val="es-ES_tradnl"/>
        </w:rPr>
        <w:tab/>
        <w:t>Características de los sensores pasivos</w:t>
      </w:r>
      <w:bookmarkEnd w:id="9"/>
    </w:p>
    <w:p w:rsidR="001E59FA" w:rsidRPr="00EA1DD3" w:rsidRDefault="001E59FA" w:rsidP="009F7AD0">
      <w:pPr>
        <w:rPr>
          <w:rFonts w:ascii="Times" w:hAnsi="Times"/>
          <w:lang w:val="es-ES_tradnl"/>
        </w:rPr>
      </w:pPr>
      <w:bookmarkStart w:id="10" w:name="_Toc393171534"/>
      <w:r w:rsidRPr="00EA1DD3">
        <w:rPr>
          <w:lang w:val="es-ES_tradnl"/>
        </w:rPr>
        <w:t xml:space="preserve">El sensor típico utilizado para medir las diversas características de la atmósfera y la superficie es el sensor de exploración. Utilizando sensores de barrido transversal se pueden obtener coberturas de mayor anchura y anchuras de banda reducidas. El uso de esos sensores también permite obtener valores de </w:t>
      </w:r>
      <w:r w:rsidR="009F7AD0">
        <w:rPr>
          <w:iCs/>
          <w:lang w:val="es-ES_tradnl"/>
        </w:rPr>
        <w:sym w:font="Symbol" w:char="F044"/>
      </w:r>
      <w:r w:rsidRPr="00EA1DD3">
        <w:rPr>
          <w:i/>
          <w:lang w:val="es-ES_tradnl"/>
        </w:rPr>
        <w:t>T</w:t>
      </w:r>
      <w:r w:rsidRPr="00EA1DD3">
        <w:rPr>
          <w:i/>
          <w:iCs/>
          <w:vertAlign w:val="subscript"/>
          <w:lang w:val="es-ES_tradnl"/>
        </w:rPr>
        <w:t>e</w:t>
      </w:r>
      <w:r w:rsidRPr="00EA1DD3">
        <w:rPr>
          <w:rFonts w:ascii="Times" w:hAnsi="Times"/>
          <w:lang w:val="es-ES_tradnl"/>
        </w:rPr>
        <w:t xml:space="preserve"> inferiores, ya que es posible prolongar el tiempo de integración por observación.</w:t>
      </w:r>
    </w:p>
    <w:p w:rsidR="001E59FA" w:rsidRPr="00EA1DD3" w:rsidRDefault="001E59FA" w:rsidP="001E59FA">
      <w:pPr>
        <w:rPr>
          <w:rFonts w:ascii="Times" w:hAnsi="Times"/>
          <w:lang w:val="es-ES_tradnl"/>
        </w:rPr>
      </w:pPr>
      <w:r w:rsidRPr="00EA1DD3">
        <w:rPr>
          <w:rFonts w:ascii="Times" w:hAnsi="Times"/>
          <w:lang w:val="es-ES_tradnl"/>
        </w:rPr>
        <w:t>La anchura de banda que necesita un sensor pasivo que mide los gases residuales en la atmósfera está determinada por la anchura de las rayas de los gases observados y por la oportunidad de observar en la misma ventana un número de rayas del mismo gas o de diferentes gases.</w:t>
      </w:r>
    </w:p>
    <w:p w:rsidR="001E59FA" w:rsidRPr="00EA1DD3" w:rsidRDefault="001E59FA" w:rsidP="001E59FA">
      <w:pPr>
        <w:rPr>
          <w:rFonts w:ascii="Times" w:hAnsi="Times"/>
          <w:lang w:val="es-ES_tradnl"/>
        </w:rPr>
      </w:pPr>
      <w:r w:rsidRPr="00EA1DD3">
        <w:rPr>
          <w:rFonts w:ascii="Times" w:hAnsi="Times"/>
          <w:lang w:val="es-ES_tradnl"/>
        </w:rPr>
        <w:t>La anchura de las rayas de emisión de los gases atmosféricos depende principalmente de la presión. Ello determina la mínima anchura de banda necesaria (y también la resolución). Al nivel de la Tierra, las anchuras de las rayas son del orden de unos pocos gigahertzios. En la estratosfera, estas anchuras se reducen a unos pocos megahertzios. Debido a esa gran anchura de las rayas a altitudes inferiores, las sondas del limbo de ondas milimétricas (por encima de 100 GHz) que miden la atmósfera superior necesitan bandas muy anchas (del orden de los 10 GHz).</w:t>
      </w:r>
    </w:p>
    <w:p w:rsidR="001E59FA" w:rsidRDefault="001E59FA" w:rsidP="009F7AD0">
      <w:pPr>
        <w:tabs>
          <w:tab w:val="clear" w:pos="794"/>
          <w:tab w:val="clear" w:pos="1191"/>
          <w:tab w:val="clear" w:pos="1588"/>
          <w:tab w:val="clear" w:pos="1985"/>
        </w:tabs>
        <w:overflowPunct/>
        <w:autoSpaceDE/>
        <w:autoSpaceDN/>
        <w:adjustRightInd/>
        <w:textAlignment w:val="auto"/>
        <w:rPr>
          <w:lang w:val="es-ES_tradnl"/>
        </w:rPr>
      </w:pPr>
      <w:r w:rsidRPr="00EA1DD3">
        <w:rPr>
          <w:lang w:val="es-ES_tradnl"/>
        </w:rPr>
        <w:t>Se han llevado a cabo estudios para determinar qué sensibilidad de sensor, resolución espacial, tiempo de integración y resolución espectral se necesitan. Los resultados de esos estudios se indican en la Recomendación</w:t>
      </w:r>
      <w:r w:rsidR="009F7AD0">
        <w:rPr>
          <w:lang w:val="es-ES_tradnl"/>
        </w:rPr>
        <w:t xml:space="preserve"> </w:t>
      </w:r>
      <w:r w:rsidRPr="00EA1DD3">
        <w:rPr>
          <w:lang w:val="es-ES_tradnl"/>
        </w:rPr>
        <w:t>UIT</w:t>
      </w:r>
      <w:r w:rsidRPr="00EA1DD3">
        <w:rPr>
          <w:lang w:val="es-ES_tradnl"/>
        </w:rPr>
        <w:noBreakHyphen/>
        <w:t>R RS.2017.</w:t>
      </w:r>
      <w:bookmarkEnd w:id="10"/>
    </w:p>
    <w:p w:rsidR="00C165B4" w:rsidRPr="00EA1DD3" w:rsidRDefault="00C165B4" w:rsidP="001E59FA">
      <w:pPr>
        <w:tabs>
          <w:tab w:val="clear" w:pos="794"/>
          <w:tab w:val="clear" w:pos="1191"/>
          <w:tab w:val="clear" w:pos="1588"/>
          <w:tab w:val="clear" w:pos="1985"/>
        </w:tabs>
        <w:overflowPunct/>
        <w:autoSpaceDE/>
        <w:autoSpaceDN/>
        <w:adjustRightInd/>
        <w:jc w:val="left"/>
        <w:textAlignment w:val="auto"/>
        <w:rPr>
          <w:lang w:val="es-ES_tradnl"/>
        </w:rPr>
      </w:pPr>
    </w:p>
    <w:p w:rsidR="001E59FA" w:rsidRPr="00EA1DD3" w:rsidRDefault="001E59FA" w:rsidP="001E59FA">
      <w:pPr>
        <w:pStyle w:val="Line"/>
        <w:rPr>
          <w:lang w:val="es-ES_tradnl"/>
        </w:rPr>
      </w:pPr>
    </w:p>
    <w:sectPr w:rsidR="001E59FA" w:rsidRPr="00EA1DD3" w:rsidSect="00683DFB">
      <w:headerReference w:type="even" r:id="rId21"/>
      <w:headerReference w:type="default" r:id="rId22"/>
      <w:foot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0B5" w:rsidRDefault="002020B5">
      <w:r>
        <w:separator/>
      </w:r>
    </w:p>
  </w:endnote>
  <w:endnote w:type="continuationSeparator" w:id="0">
    <w:p w:rsidR="002020B5" w:rsidRDefault="00202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B5" w:rsidRDefault="002020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0B5" w:rsidRDefault="002020B5">
      <w:r>
        <w:separator/>
      </w:r>
    </w:p>
  </w:footnote>
  <w:footnote w:type="continuationSeparator" w:id="0">
    <w:p w:rsidR="002020B5" w:rsidRDefault="002020B5">
      <w:r>
        <w:continuationSeparator/>
      </w:r>
    </w:p>
  </w:footnote>
  <w:footnote w:id="1">
    <w:p w:rsidR="000732D8" w:rsidRPr="000732D8" w:rsidRDefault="000732D8" w:rsidP="000732D8">
      <w:pPr>
        <w:pStyle w:val="FootnoteText"/>
        <w:rPr>
          <w:lang w:val="es-ES_tradnl"/>
        </w:rPr>
      </w:pPr>
      <w:r>
        <w:rPr>
          <w:rStyle w:val="FootnoteReference"/>
        </w:rPr>
        <w:t>*</w:t>
      </w:r>
      <w:r>
        <w:t xml:space="preserve"> </w:t>
      </w:r>
      <w:r>
        <w:rPr>
          <w:lang w:val="es-ES_tradnl"/>
        </w:rPr>
        <w:tab/>
      </w:r>
      <w:r w:rsidRPr="007D0279">
        <w:rPr>
          <w:lang w:val="es-ES_tradnl"/>
        </w:rPr>
        <w:t>La Comisión de Estudio 7 introdujo modificaciones redaccionales en esta Recomendaci</w:t>
      </w:r>
      <w:r>
        <w:rPr>
          <w:lang w:val="es-ES_tradnl"/>
        </w:rPr>
        <w:t>ón en</w:t>
      </w:r>
      <w:r w:rsidRPr="007D0279">
        <w:rPr>
          <w:lang w:val="es-ES_tradnl"/>
        </w:rPr>
        <w:t xml:space="preserve"> 2010 </w:t>
      </w:r>
      <w:r>
        <w:rPr>
          <w:lang w:val="es-ES_tradnl"/>
        </w:rPr>
        <w:t>de conformidad con la Resolución</w:t>
      </w:r>
      <w:r w:rsidRPr="007D0279">
        <w:rPr>
          <w:lang w:val="es-ES_tradnl"/>
        </w:rPr>
        <w:t xml:space="preserve"> U</w:t>
      </w:r>
      <w:r>
        <w:rPr>
          <w:lang w:val="es-ES_tradnl"/>
        </w:rPr>
        <w:t>IT</w:t>
      </w:r>
      <w:r w:rsidRPr="007D0279">
        <w:rPr>
          <w:lang w:val="es-ES_tradnl"/>
        </w:rPr>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B5" w:rsidRDefault="002020B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B5" w:rsidRDefault="002020B5" w:rsidP="00EA1DD3">
    <w:pPr>
      <w:pStyle w:val="Header"/>
      <w:ind w:right="360" w:firstLine="360"/>
    </w:pPr>
    <w:r>
      <w:rPr>
        <w:noProof/>
        <w:lang w:val="en-US" w:eastAsia="zh-CN"/>
      </w:rPr>
      <w:drawing>
        <wp:anchor distT="0" distB="0" distL="114300" distR="114300" simplePos="0" relativeHeight="251659264" behindDoc="1" locked="0" layoutInCell="1" allowOverlap="1" wp14:anchorId="7764295E" wp14:editId="5893E16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B5" w:rsidRDefault="002020B5" w:rsidP="00EA1DD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B69BF">
      <w:rPr>
        <w:rStyle w:val="PageNumber"/>
        <w:b/>
        <w:bCs/>
        <w:noProof/>
      </w:rPr>
      <w:t>ii</w:t>
    </w:r>
    <w:r>
      <w:rPr>
        <w:rStyle w:val="PageNumber"/>
        <w:b/>
        <w:bCs/>
      </w:rPr>
      <w:fldChar w:fldCharType="end"/>
    </w:r>
    <w:r>
      <w:tab/>
    </w:r>
    <w:r w:rsidR="000B69BF">
      <w:fldChar w:fldCharType="begin"/>
    </w:r>
    <w:r w:rsidR="000B69BF">
      <w:instrText xml:space="preserve"> DOCPROPERTY "Header" \* MERGEFORMAT </w:instrText>
    </w:r>
    <w:r w:rsidR="000B69BF">
      <w:fldChar w:fldCharType="separate"/>
    </w:r>
    <w:r w:rsidR="004F048D" w:rsidRPr="004F048D">
      <w:rPr>
        <w:b/>
        <w:bCs/>
        <w:lang w:val="en-US"/>
      </w:rPr>
      <w:t xml:space="preserve">Rec. </w:t>
    </w:r>
    <w:r w:rsidR="000B69BF">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0B69BF">
      <w:rPr>
        <w:b/>
        <w:bCs/>
        <w:noProof/>
      </w:rPr>
      <w:t>UIT-R  RS.515-5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B5" w:rsidRDefault="002020B5">
    <w:pPr>
      <w:pStyle w:val="Header"/>
    </w:pPr>
    <w:r>
      <w:tab/>
    </w:r>
    <w:r w:rsidR="000B69BF">
      <w:fldChar w:fldCharType="begin"/>
    </w:r>
    <w:r w:rsidR="000B69BF">
      <w:instrText xml:space="preserve"> DOCPROPERTY "Header" \* MERGEFORMAT </w:instrText>
    </w:r>
    <w:r w:rsidR="000B69BF">
      <w:fldChar w:fldCharType="separate"/>
    </w:r>
    <w:r w:rsidR="004F048D" w:rsidRPr="004F048D">
      <w:rPr>
        <w:lang w:val="en-US"/>
      </w:rPr>
      <w:t xml:space="preserve">Rec. </w:t>
    </w:r>
    <w:r w:rsidR="000B69BF">
      <w:rPr>
        <w:lang w:val="en-US"/>
      </w:rPr>
      <w:fldChar w:fldCharType="end"/>
    </w:r>
    <w:r>
      <w:rPr>
        <w:b/>
        <w:bCs/>
      </w:rPr>
      <w:t xml:space="preserve">  </w:t>
    </w:r>
    <w:r>
      <w:rPr>
        <w:b/>
        <w:bCs/>
      </w:rPr>
      <w:fldChar w:fldCharType="begin"/>
    </w:r>
    <w:r>
      <w:rPr>
        <w:b/>
        <w:bCs/>
      </w:rPr>
      <w:instrText>styleref href</w:instrText>
    </w:r>
    <w:r>
      <w:rPr>
        <w:b/>
        <w:bCs/>
      </w:rPr>
      <w:fldChar w:fldCharType="separate"/>
    </w:r>
    <w:r w:rsidR="004F048D">
      <w:rPr>
        <w:b/>
        <w:bCs/>
        <w:noProof/>
      </w:rPr>
      <w:t>UIT-R  RS.515-5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B5" w:rsidRPr="00430D7C" w:rsidRDefault="002020B5" w:rsidP="00430D7C">
    <w:pPr>
      <w:pStyle w:val="Header"/>
      <w:jc w:val="left"/>
    </w:pPr>
    <w:r w:rsidRPr="00430D7C">
      <w:rPr>
        <w:b/>
        <w:bCs/>
      </w:rPr>
      <w:fldChar w:fldCharType="begin"/>
    </w:r>
    <w:r w:rsidRPr="00430D7C">
      <w:rPr>
        <w:b/>
        <w:bCs/>
      </w:rPr>
      <w:instrText xml:space="preserve"> PAGE   \* MERGEFORMAT </w:instrText>
    </w:r>
    <w:r w:rsidRPr="00430D7C">
      <w:rPr>
        <w:b/>
        <w:bCs/>
      </w:rPr>
      <w:fldChar w:fldCharType="separate"/>
    </w:r>
    <w:r w:rsidR="000B69BF">
      <w:rPr>
        <w:b/>
        <w:bCs/>
        <w:noProof/>
      </w:rPr>
      <w:t>6</w:t>
    </w:r>
    <w:r w:rsidRPr="00430D7C">
      <w:rPr>
        <w:b/>
        <w:bCs/>
        <w:noProof/>
      </w:rPr>
      <w:fldChar w:fldCharType="end"/>
    </w:r>
    <w:r>
      <w:ptab w:relativeTo="margin" w:alignment="center" w:leader="none"/>
    </w:r>
    <w:r w:rsidR="000B69BF">
      <w:fldChar w:fldCharType="begin"/>
    </w:r>
    <w:r w:rsidR="000B69BF">
      <w:instrText xml:space="preserve"> DOCPROPERTY "Header" \* MERGEFORMAT </w:instrText>
    </w:r>
    <w:r w:rsidR="000B69BF">
      <w:fldChar w:fldCharType="separate"/>
    </w:r>
    <w:r w:rsidR="004F048D" w:rsidRPr="004F048D">
      <w:rPr>
        <w:b/>
        <w:bCs/>
        <w:lang w:val="en-US"/>
      </w:rPr>
      <w:t xml:space="preserve">Rec. </w:t>
    </w:r>
    <w:r w:rsidR="000B69BF">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0B69BF">
      <w:rPr>
        <w:b/>
        <w:bCs/>
        <w:noProof/>
      </w:rPr>
      <w:t>UIT-R  RS.515-5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B5" w:rsidRPr="00430D7C" w:rsidRDefault="002020B5" w:rsidP="00430D7C">
    <w:pPr>
      <w:pStyle w:val="Header"/>
      <w:jc w:val="left"/>
    </w:pPr>
    <w:r>
      <w:ptab w:relativeTo="margin" w:alignment="center" w:leader="none"/>
    </w:r>
    <w:r w:rsidR="000B69BF">
      <w:fldChar w:fldCharType="begin"/>
    </w:r>
    <w:r w:rsidR="000B69BF">
      <w:instrText xml:space="preserve"> DOCPROPERTY "Header" \* MERGEFORMAT </w:instrText>
    </w:r>
    <w:r w:rsidR="000B69BF">
      <w:fldChar w:fldCharType="separate"/>
    </w:r>
    <w:r w:rsidR="004F048D" w:rsidRPr="004F048D">
      <w:rPr>
        <w:b/>
        <w:bCs/>
        <w:lang w:val="en-US"/>
      </w:rPr>
      <w:t xml:space="preserve">Rec. </w:t>
    </w:r>
    <w:r w:rsidR="000B69BF">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0B69BF">
      <w:rPr>
        <w:b/>
        <w:bCs/>
        <w:noProof/>
      </w:rPr>
      <w:t>UIT-R  RS.515-5</w:t>
    </w:r>
    <w:r>
      <w:rPr>
        <w:b/>
        <w:bCs/>
      </w:rPr>
      <w:fldChar w:fldCharType="end"/>
    </w:r>
    <w:r>
      <w:rPr>
        <w:b/>
        <w:bCs/>
      </w:rPr>
      <w:tab/>
    </w:r>
    <w:r w:rsidRPr="00430D7C">
      <w:rPr>
        <w:b/>
        <w:bCs/>
      </w:rPr>
      <w:fldChar w:fldCharType="begin"/>
    </w:r>
    <w:r w:rsidRPr="00430D7C">
      <w:rPr>
        <w:b/>
        <w:bCs/>
      </w:rPr>
      <w:instrText xml:space="preserve"> PAGE   \* MERGEFORMAT </w:instrText>
    </w:r>
    <w:r w:rsidRPr="00430D7C">
      <w:rPr>
        <w:b/>
        <w:bCs/>
      </w:rPr>
      <w:fldChar w:fldCharType="separate"/>
    </w:r>
    <w:r w:rsidR="000B69BF">
      <w:rPr>
        <w:b/>
        <w:bCs/>
        <w:noProof/>
      </w:rPr>
      <w:t>5</w:t>
    </w:r>
    <w:r w:rsidRPr="00430D7C">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D348D10"/>
    <w:lvl w:ilvl="0">
      <w:start w:val="1"/>
      <w:numFmt w:val="decimal"/>
      <w:lvlText w:val="%1."/>
      <w:lvlJc w:val="left"/>
      <w:pPr>
        <w:tabs>
          <w:tab w:val="num" w:pos="1492"/>
        </w:tabs>
        <w:ind w:left="1492" w:hanging="360"/>
      </w:pPr>
    </w:lvl>
  </w:abstractNum>
  <w:abstractNum w:abstractNumId="1">
    <w:nsid w:val="FFFFFF7D"/>
    <w:multiLevelType w:val="singleLevel"/>
    <w:tmpl w:val="0F4404B4"/>
    <w:lvl w:ilvl="0">
      <w:start w:val="1"/>
      <w:numFmt w:val="decimal"/>
      <w:lvlText w:val="%1."/>
      <w:lvlJc w:val="left"/>
      <w:pPr>
        <w:tabs>
          <w:tab w:val="num" w:pos="1209"/>
        </w:tabs>
        <w:ind w:left="1209" w:hanging="360"/>
      </w:pPr>
    </w:lvl>
  </w:abstractNum>
  <w:abstractNum w:abstractNumId="2">
    <w:nsid w:val="FFFFFF7E"/>
    <w:multiLevelType w:val="singleLevel"/>
    <w:tmpl w:val="6820F282"/>
    <w:lvl w:ilvl="0">
      <w:start w:val="1"/>
      <w:numFmt w:val="decimal"/>
      <w:lvlText w:val="%1."/>
      <w:lvlJc w:val="left"/>
      <w:pPr>
        <w:tabs>
          <w:tab w:val="num" w:pos="926"/>
        </w:tabs>
        <w:ind w:left="926" w:hanging="360"/>
      </w:pPr>
    </w:lvl>
  </w:abstractNum>
  <w:abstractNum w:abstractNumId="3">
    <w:nsid w:val="FFFFFF7F"/>
    <w:multiLevelType w:val="singleLevel"/>
    <w:tmpl w:val="3EA4A5CE"/>
    <w:lvl w:ilvl="0">
      <w:start w:val="1"/>
      <w:numFmt w:val="decimal"/>
      <w:lvlText w:val="%1."/>
      <w:lvlJc w:val="left"/>
      <w:pPr>
        <w:tabs>
          <w:tab w:val="num" w:pos="643"/>
        </w:tabs>
        <w:ind w:left="643" w:hanging="360"/>
      </w:pPr>
    </w:lvl>
  </w:abstractNum>
  <w:abstractNum w:abstractNumId="4">
    <w:nsid w:val="FFFFFF80"/>
    <w:multiLevelType w:val="singleLevel"/>
    <w:tmpl w:val="D1ECFF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F7C17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C521C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D69D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CCEAA4"/>
    <w:lvl w:ilvl="0">
      <w:start w:val="1"/>
      <w:numFmt w:val="decimal"/>
      <w:lvlText w:val="%1."/>
      <w:lvlJc w:val="left"/>
      <w:pPr>
        <w:tabs>
          <w:tab w:val="num" w:pos="360"/>
        </w:tabs>
        <w:ind w:left="360" w:hanging="360"/>
      </w:pPr>
    </w:lvl>
  </w:abstractNum>
  <w:abstractNum w:abstractNumId="9">
    <w:nsid w:val="FFFFFF89"/>
    <w:multiLevelType w:val="singleLevel"/>
    <w:tmpl w:val="641280A8"/>
    <w:lvl w:ilvl="0">
      <w:start w:val="1"/>
      <w:numFmt w:val="bullet"/>
      <w:lvlText w:val=""/>
      <w:lvlJc w:val="left"/>
      <w:pPr>
        <w:tabs>
          <w:tab w:val="num" w:pos="360"/>
        </w:tabs>
        <w:ind w:left="360" w:hanging="360"/>
      </w:pPr>
      <w:rPr>
        <w:rFonts w:ascii="Symbol" w:hAnsi="Symbol" w:hint="default"/>
      </w:rPr>
    </w:lvl>
  </w:abstractNum>
  <w:abstractNum w:abstractNumId="10">
    <w:nsid w:val="367D1AC2"/>
    <w:multiLevelType w:val="hybridMultilevel"/>
    <w:tmpl w:val="6E9A9D0E"/>
    <w:lvl w:ilvl="0" w:tplc="04090017">
      <w:start w:val="1"/>
      <w:numFmt w:val="lowerLetter"/>
      <w:lvlText w:val="%1)"/>
      <w:lvlJc w:val="left"/>
      <w:pPr>
        <w:tabs>
          <w:tab w:val="num" w:pos="720"/>
        </w:tabs>
        <w:ind w:left="720" w:hanging="360"/>
      </w:pPr>
      <w:rPr>
        <w:rFonts w:hint="default"/>
      </w:rPr>
    </w:lvl>
    <w:lvl w:ilvl="1" w:tplc="BB9CCAF8">
      <w:start w:val="2"/>
      <w:numFmt w:val="decimal"/>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05368E4"/>
    <w:multiLevelType w:val="hybridMultilevel"/>
    <w:tmpl w:val="7646CF70"/>
    <w:lvl w:ilvl="0" w:tplc="9B605C18">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2">
    <w:nsid w:val="451F7ADA"/>
    <w:multiLevelType w:val="hybridMultilevel"/>
    <w:tmpl w:val="96804456"/>
    <w:lvl w:ilvl="0" w:tplc="C93A58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4B4"/>
    <w:rsid w:val="000732D8"/>
    <w:rsid w:val="000B69BF"/>
    <w:rsid w:val="000C72CD"/>
    <w:rsid w:val="001E59FA"/>
    <w:rsid w:val="002020B5"/>
    <w:rsid w:val="00213C28"/>
    <w:rsid w:val="00217EBF"/>
    <w:rsid w:val="00242AEE"/>
    <w:rsid w:val="002532C7"/>
    <w:rsid w:val="002542C4"/>
    <w:rsid w:val="002D76C4"/>
    <w:rsid w:val="003F5379"/>
    <w:rsid w:val="00430D7C"/>
    <w:rsid w:val="004506E0"/>
    <w:rsid w:val="004F048D"/>
    <w:rsid w:val="0052529D"/>
    <w:rsid w:val="0058201F"/>
    <w:rsid w:val="005B7AC9"/>
    <w:rsid w:val="00607D68"/>
    <w:rsid w:val="0063460E"/>
    <w:rsid w:val="00646414"/>
    <w:rsid w:val="00683DFB"/>
    <w:rsid w:val="00691907"/>
    <w:rsid w:val="007468DA"/>
    <w:rsid w:val="00757C85"/>
    <w:rsid w:val="008D25D6"/>
    <w:rsid w:val="008E3C0E"/>
    <w:rsid w:val="00914399"/>
    <w:rsid w:val="009265F9"/>
    <w:rsid w:val="009344B4"/>
    <w:rsid w:val="00944096"/>
    <w:rsid w:val="0098173B"/>
    <w:rsid w:val="009E00A8"/>
    <w:rsid w:val="009F7AD0"/>
    <w:rsid w:val="00A6617B"/>
    <w:rsid w:val="00AB0DC8"/>
    <w:rsid w:val="00B17CE2"/>
    <w:rsid w:val="00B44E24"/>
    <w:rsid w:val="00B71A18"/>
    <w:rsid w:val="00B86F16"/>
    <w:rsid w:val="00C165B4"/>
    <w:rsid w:val="00C406C6"/>
    <w:rsid w:val="00CC7A72"/>
    <w:rsid w:val="00D36FD8"/>
    <w:rsid w:val="00DA0870"/>
    <w:rsid w:val="00DB1250"/>
    <w:rsid w:val="00DE2456"/>
    <w:rsid w:val="00DF4176"/>
    <w:rsid w:val="00E04AC5"/>
    <w:rsid w:val="00E75F98"/>
    <w:rsid w:val="00E912A1"/>
    <w:rsid w:val="00EA1DD3"/>
    <w:rsid w:val="00F27543"/>
    <w:rsid w:val="00F42C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32D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732D8"/>
    <w:pPr>
      <w:keepNext/>
      <w:keepLines/>
      <w:spacing w:before="480"/>
      <w:ind w:left="794" w:hanging="794"/>
      <w:outlineLvl w:val="0"/>
    </w:pPr>
    <w:rPr>
      <w:b/>
    </w:rPr>
  </w:style>
  <w:style w:type="paragraph" w:styleId="Heading2">
    <w:name w:val="heading 2"/>
    <w:basedOn w:val="Heading1"/>
    <w:next w:val="Normal"/>
    <w:qFormat/>
    <w:rsid w:val="000732D8"/>
    <w:pPr>
      <w:spacing w:before="320"/>
      <w:outlineLvl w:val="1"/>
    </w:pPr>
  </w:style>
  <w:style w:type="paragraph" w:styleId="Heading3">
    <w:name w:val="heading 3"/>
    <w:basedOn w:val="Heading1"/>
    <w:next w:val="Normal"/>
    <w:qFormat/>
    <w:rsid w:val="000732D8"/>
    <w:pPr>
      <w:spacing w:before="200"/>
      <w:outlineLvl w:val="2"/>
    </w:pPr>
  </w:style>
  <w:style w:type="paragraph" w:styleId="Heading4">
    <w:name w:val="heading 4"/>
    <w:basedOn w:val="Heading3"/>
    <w:next w:val="Normal"/>
    <w:qFormat/>
    <w:rsid w:val="000732D8"/>
    <w:pPr>
      <w:tabs>
        <w:tab w:val="clear" w:pos="794"/>
        <w:tab w:val="left" w:pos="992"/>
      </w:tabs>
      <w:ind w:left="992" w:hanging="992"/>
      <w:outlineLvl w:val="3"/>
    </w:pPr>
  </w:style>
  <w:style w:type="paragraph" w:styleId="Heading5">
    <w:name w:val="heading 5"/>
    <w:basedOn w:val="Heading4"/>
    <w:next w:val="Normal"/>
    <w:qFormat/>
    <w:rsid w:val="000732D8"/>
    <w:pPr>
      <w:outlineLvl w:val="4"/>
    </w:pPr>
  </w:style>
  <w:style w:type="paragraph" w:styleId="Heading6">
    <w:name w:val="heading 6"/>
    <w:basedOn w:val="Heading4"/>
    <w:next w:val="Normal"/>
    <w:qFormat/>
    <w:rsid w:val="000732D8"/>
    <w:pPr>
      <w:tabs>
        <w:tab w:val="clear" w:pos="992"/>
        <w:tab w:val="clear" w:pos="1191"/>
      </w:tabs>
      <w:ind w:left="1588" w:hanging="1588"/>
      <w:outlineLvl w:val="5"/>
    </w:pPr>
  </w:style>
  <w:style w:type="paragraph" w:styleId="Heading7">
    <w:name w:val="heading 7"/>
    <w:basedOn w:val="Heading6"/>
    <w:next w:val="Normal"/>
    <w:qFormat/>
    <w:rsid w:val="000732D8"/>
    <w:pPr>
      <w:outlineLvl w:val="6"/>
    </w:pPr>
  </w:style>
  <w:style w:type="paragraph" w:styleId="Heading8">
    <w:name w:val="heading 8"/>
    <w:basedOn w:val="Heading6"/>
    <w:next w:val="Normal"/>
    <w:qFormat/>
    <w:rsid w:val="000732D8"/>
    <w:pPr>
      <w:outlineLvl w:val="7"/>
    </w:pPr>
  </w:style>
  <w:style w:type="paragraph" w:styleId="Heading9">
    <w:name w:val="heading 9"/>
    <w:basedOn w:val="Heading6"/>
    <w:next w:val="Normal"/>
    <w:qFormat/>
    <w:rsid w:val="000732D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732D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732D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732D8"/>
  </w:style>
  <w:style w:type="paragraph" w:customStyle="1" w:styleId="Headingb">
    <w:name w:val="Heading_b"/>
    <w:basedOn w:val="Heading3"/>
    <w:next w:val="Normal"/>
    <w:rsid w:val="000732D8"/>
    <w:pPr>
      <w:spacing w:before="160"/>
      <w:ind w:left="0" w:firstLine="0"/>
      <w:outlineLvl w:val="9"/>
    </w:pPr>
  </w:style>
  <w:style w:type="paragraph" w:customStyle="1" w:styleId="Headingi">
    <w:name w:val="Heading_i"/>
    <w:basedOn w:val="Heading3"/>
    <w:next w:val="Normal"/>
    <w:rsid w:val="000732D8"/>
    <w:pPr>
      <w:spacing w:before="160"/>
      <w:ind w:left="0" w:firstLine="0"/>
    </w:pPr>
    <w:rPr>
      <w:b w:val="0"/>
      <w:i/>
    </w:rPr>
  </w:style>
  <w:style w:type="character" w:customStyle="1" w:styleId="href">
    <w:name w:val="href"/>
    <w:basedOn w:val="DefaultParagraphFont"/>
    <w:rsid w:val="000732D8"/>
  </w:style>
  <w:style w:type="paragraph" w:customStyle="1" w:styleId="enumlev1">
    <w:name w:val="enumlev1"/>
    <w:basedOn w:val="Normal"/>
    <w:rsid w:val="000732D8"/>
    <w:pPr>
      <w:spacing w:before="80"/>
      <w:ind w:left="794" w:hanging="794"/>
    </w:pPr>
  </w:style>
  <w:style w:type="paragraph" w:customStyle="1" w:styleId="enumlev2">
    <w:name w:val="enumlev2"/>
    <w:basedOn w:val="enumlev1"/>
    <w:rsid w:val="000732D8"/>
    <w:pPr>
      <w:ind w:left="1191" w:hanging="397"/>
    </w:pPr>
  </w:style>
  <w:style w:type="paragraph" w:customStyle="1" w:styleId="enumlev3">
    <w:name w:val="enumlev3"/>
    <w:basedOn w:val="enumlev2"/>
    <w:rsid w:val="000732D8"/>
    <w:pPr>
      <w:ind w:left="1588"/>
    </w:pPr>
  </w:style>
  <w:style w:type="paragraph" w:customStyle="1" w:styleId="Normalaftertitle">
    <w:name w:val="Normal_after_title"/>
    <w:basedOn w:val="Normal"/>
    <w:next w:val="Normal"/>
    <w:rsid w:val="000732D8"/>
    <w:pPr>
      <w:spacing w:before="320"/>
    </w:pPr>
  </w:style>
  <w:style w:type="paragraph" w:customStyle="1" w:styleId="Note">
    <w:name w:val="Note"/>
    <w:basedOn w:val="Normal"/>
    <w:rsid w:val="000732D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732D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732D8"/>
    <w:pPr>
      <w:spacing w:before="240"/>
    </w:pPr>
    <w:rPr>
      <w:sz w:val="22"/>
      <w:lang w:val="es-ES_tradnl"/>
    </w:rPr>
  </w:style>
  <w:style w:type="paragraph" w:customStyle="1" w:styleId="Recref">
    <w:name w:val="Rec_ref"/>
    <w:basedOn w:val="Normal"/>
    <w:next w:val="Recdate"/>
    <w:rsid w:val="000732D8"/>
    <w:pPr>
      <w:jc w:val="center"/>
    </w:pPr>
  </w:style>
  <w:style w:type="paragraph" w:customStyle="1" w:styleId="Recdate">
    <w:name w:val="Rec_date"/>
    <w:basedOn w:val="Recref"/>
    <w:next w:val="Normalaftertitle"/>
    <w:rsid w:val="000732D8"/>
    <w:pPr>
      <w:jc w:val="right"/>
    </w:pPr>
  </w:style>
  <w:style w:type="paragraph" w:customStyle="1" w:styleId="AnnexNoTitle">
    <w:name w:val="Annex_NoTitle"/>
    <w:basedOn w:val="Normal"/>
    <w:next w:val="Normalaftertitle"/>
    <w:rsid w:val="000732D8"/>
    <w:pPr>
      <w:keepNext/>
      <w:keepLines/>
      <w:spacing w:before="480" w:after="80"/>
      <w:jc w:val="center"/>
    </w:pPr>
    <w:rPr>
      <w:b/>
      <w:sz w:val="28"/>
    </w:rPr>
  </w:style>
  <w:style w:type="paragraph" w:customStyle="1" w:styleId="AppendixNoTitle">
    <w:name w:val="Appendix_NoTitle"/>
    <w:basedOn w:val="AnnexNoTitle"/>
    <w:next w:val="Normal"/>
    <w:rsid w:val="000732D8"/>
  </w:style>
  <w:style w:type="paragraph" w:customStyle="1" w:styleId="Tablefin">
    <w:name w:val="Table_fin"/>
    <w:basedOn w:val="Normal"/>
    <w:next w:val="Normal"/>
    <w:rsid w:val="000732D8"/>
    <w:pPr>
      <w:spacing w:before="0"/>
    </w:pPr>
    <w:rPr>
      <w:sz w:val="20"/>
      <w:lang w:val="en-GB"/>
    </w:rPr>
  </w:style>
  <w:style w:type="paragraph" w:customStyle="1" w:styleId="Tablehead">
    <w:name w:val="Table_head"/>
    <w:basedOn w:val="Normal"/>
    <w:next w:val="Normal"/>
    <w:rsid w:val="000732D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732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732D8"/>
    <w:pPr>
      <w:keepNext/>
      <w:spacing w:before="360" w:after="120"/>
      <w:jc w:val="center"/>
    </w:pPr>
  </w:style>
  <w:style w:type="paragraph" w:customStyle="1" w:styleId="Tabletext">
    <w:name w:val="Table_text"/>
    <w:basedOn w:val="Normal"/>
    <w:rsid w:val="000732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732D8"/>
    <w:pPr>
      <w:tabs>
        <w:tab w:val="clear" w:pos="1191"/>
        <w:tab w:val="clear" w:pos="1588"/>
        <w:tab w:val="clear" w:pos="1985"/>
        <w:tab w:val="center" w:pos="4820"/>
        <w:tab w:val="right" w:pos="9639"/>
      </w:tabs>
    </w:pPr>
  </w:style>
  <w:style w:type="paragraph" w:customStyle="1" w:styleId="Equationlegend">
    <w:name w:val="Equation_legend"/>
    <w:basedOn w:val="NormalIndent"/>
    <w:rsid w:val="000732D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732D8"/>
    <w:pPr>
      <w:ind w:left="794"/>
    </w:pPr>
  </w:style>
  <w:style w:type="paragraph" w:customStyle="1" w:styleId="Figurelegend">
    <w:name w:val="Figure_legend"/>
    <w:basedOn w:val="Normal"/>
    <w:rsid w:val="000732D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732D8"/>
    <w:pPr>
      <w:keepNext/>
      <w:keepLines/>
      <w:spacing w:before="480" w:after="80"/>
      <w:jc w:val="center"/>
    </w:pPr>
    <w:rPr>
      <w:caps/>
      <w:sz w:val="18"/>
    </w:rPr>
  </w:style>
  <w:style w:type="paragraph" w:customStyle="1" w:styleId="tocpart">
    <w:name w:val="tocpart"/>
    <w:basedOn w:val="Normal"/>
    <w:rsid w:val="000732D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732D8"/>
    <w:pPr>
      <w:keepNext/>
      <w:keepLines/>
      <w:spacing w:before="480"/>
      <w:jc w:val="center"/>
    </w:pPr>
    <w:rPr>
      <w:sz w:val="28"/>
    </w:rPr>
  </w:style>
  <w:style w:type="paragraph" w:customStyle="1" w:styleId="Arttitle">
    <w:name w:val="Art_title"/>
    <w:basedOn w:val="Normal"/>
    <w:next w:val="Normalaftertitle"/>
    <w:rsid w:val="000732D8"/>
    <w:pPr>
      <w:keepNext/>
      <w:keepLines/>
      <w:spacing w:before="240"/>
      <w:jc w:val="center"/>
    </w:pPr>
    <w:rPr>
      <w:b/>
      <w:sz w:val="28"/>
    </w:rPr>
  </w:style>
  <w:style w:type="paragraph" w:customStyle="1" w:styleId="Blanc">
    <w:name w:val="Blanc"/>
    <w:basedOn w:val="Normal"/>
    <w:next w:val="Tabletext"/>
    <w:rsid w:val="000732D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732D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732D8"/>
    <w:pPr>
      <w:keepNext/>
      <w:keepLines/>
      <w:spacing w:before="160"/>
      <w:ind w:left="794"/>
    </w:pPr>
    <w:rPr>
      <w:i/>
    </w:rPr>
  </w:style>
  <w:style w:type="paragraph" w:customStyle="1" w:styleId="ChapNo">
    <w:name w:val="Chap_No"/>
    <w:basedOn w:val="ArtNo"/>
    <w:next w:val="Chaptitle"/>
    <w:rsid w:val="000732D8"/>
    <w:rPr>
      <w:b/>
    </w:rPr>
  </w:style>
  <w:style w:type="paragraph" w:customStyle="1" w:styleId="Chaptitle">
    <w:name w:val="Chap_title"/>
    <w:basedOn w:val="Arttitle"/>
    <w:next w:val="Normalaftertitle"/>
    <w:rsid w:val="000732D8"/>
  </w:style>
  <w:style w:type="character" w:styleId="FootnoteReference">
    <w:name w:val="footnote reference"/>
    <w:aliases w:val="Appel note de bas de p,Footnote Reference/"/>
    <w:basedOn w:val="DefaultParagraphFont"/>
    <w:rsid w:val="000732D8"/>
    <w:rPr>
      <w:position w:val="6"/>
      <w:sz w:val="18"/>
    </w:rPr>
  </w:style>
  <w:style w:type="paragraph" w:styleId="Index1">
    <w:name w:val="index 1"/>
    <w:basedOn w:val="Normal"/>
    <w:next w:val="Normal"/>
    <w:semiHidden/>
    <w:rsid w:val="000732D8"/>
  </w:style>
  <w:style w:type="paragraph" w:styleId="Index2">
    <w:name w:val="index 2"/>
    <w:basedOn w:val="Normal"/>
    <w:next w:val="Normal"/>
    <w:semiHidden/>
    <w:rsid w:val="000732D8"/>
    <w:pPr>
      <w:ind w:left="283"/>
    </w:pPr>
  </w:style>
  <w:style w:type="paragraph" w:styleId="Index3">
    <w:name w:val="index 3"/>
    <w:basedOn w:val="Normal"/>
    <w:next w:val="Normal"/>
    <w:semiHidden/>
    <w:rsid w:val="000732D8"/>
    <w:pPr>
      <w:ind w:left="566"/>
    </w:pPr>
  </w:style>
  <w:style w:type="paragraph" w:styleId="IndexHeading">
    <w:name w:val="index heading"/>
    <w:basedOn w:val="Normal"/>
    <w:next w:val="Index1"/>
    <w:semiHidden/>
    <w:rsid w:val="000732D8"/>
  </w:style>
  <w:style w:type="paragraph" w:customStyle="1" w:styleId="Line">
    <w:name w:val="Line"/>
    <w:basedOn w:val="Normal"/>
    <w:next w:val="Normal"/>
    <w:rsid w:val="000732D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732D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732D8"/>
  </w:style>
  <w:style w:type="paragraph" w:customStyle="1" w:styleId="Partref">
    <w:name w:val="Part_ref"/>
    <w:basedOn w:val="Normal"/>
    <w:next w:val="Normal"/>
    <w:rsid w:val="000732D8"/>
    <w:pPr>
      <w:keepNext/>
      <w:keepLines/>
      <w:spacing w:after="280"/>
      <w:jc w:val="center"/>
    </w:pPr>
  </w:style>
  <w:style w:type="paragraph" w:customStyle="1" w:styleId="Parttitle">
    <w:name w:val="Part_title"/>
    <w:basedOn w:val="Normal"/>
    <w:next w:val="Normalaftertitle"/>
    <w:rsid w:val="000732D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732D8"/>
  </w:style>
  <w:style w:type="paragraph" w:customStyle="1" w:styleId="QuestionNo">
    <w:name w:val="Question_No"/>
    <w:basedOn w:val="RecNo"/>
    <w:next w:val="Normal"/>
    <w:rsid w:val="000732D8"/>
  </w:style>
  <w:style w:type="paragraph" w:customStyle="1" w:styleId="Questionref">
    <w:name w:val="Question_ref"/>
    <w:basedOn w:val="Recref"/>
    <w:next w:val="Questiondate"/>
    <w:rsid w:val="000732D8"/>
  </w:style>
  <w:style w:type="paragraph" w:customStyle="1" w:styleId="Questiontitle">
    <w:name w:val="Question_title"/>
    <w:basedOn w:val="Normal"/>
    <w:next w:val="Questionref"/>
    <w:rsid w:val="000732D8"/>
  </w:style>
  <w:style w:type="paragraph" w:customStyle="1" w:styleId="Reftext">
    <w:name w:val="Ref_text"/>
    <w:basedOn w:val="Normal"/>
    <w:rsid w:val="000732D8"/>
    <w:pPr>
      <w:ind w:left="794" w:hanging="794"/>
    </w:pPr>
    <w:rPr>
      <w:sz w:val="22"/>
    </w:rPr>
  </w:style>
  <w:style w:type="paragraph" w:customStyle="1" w:styleId="Reftitle">
    <w:name w:val="Ref_title"/>
    <w:basedOn w:val="Normal"/>
    <w:next w:val="Reftext"/>
    <w:rsid w:val="000732D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732D8"/>
  </w:style>
  <w:style w:type="paragraph" w:customStyle="1" w:styleId="RepNo">
    <w:name w:val="Rep_No"/>
    <w:basedOn w:val="RecNo"/>
    <w:next w:val="Reptitle"/>
    <w:rsid w:val="000732D8"/>
  </w:style>
  <w:style w:type="paragraph" w:customStyle="1" w:styleId="Repref">
    <w:name w:val="Rep_ref"/>
    <w:basedOn w:val="Recref"/>
    <w:next w:val="Repdate"/>
    <w:rsid w:val="000732D8"/>
  </w:style>
  <w:style w:type="paragraph" w:customStyle="1" w:styleId="Reptitle">
    <w:name w:val="Rep_title"/>
    <w:basedOn w:val="Rectitle"/>
    <w:next w:val="Repref"/>
    <w:rsid w:val="000732D8"/>
  </w:style>
  <w:style w:type="paragraph" w:customStyle="1" w:styleId="Resdate">
    <w:name w:val="Res_date"/>
    <w:basedOn w:val="Recdate"/>
    <w:next w:val="Normalaftertitle"/>
    <w:rsid w:val="000732D8"/>
  </w:style>
  <w:style w:type="paragraph" w:customStyle="1" w:styleId="ResNo">
    <w:name w:val="Res_No"/>
    <w:basedOn w:val="RecNo"/>
    <w:next w:val="Restitle"/>
    <w:rsid w:val="000732D8"/>
  </w:style>
  <w:style w:type="paragraph" w:customStyle="1" w:styleId="Resref">
    <w:name w:val="Res_ref"/>
    <w:basedOn w:val="Recref"/>
    <w:next w:val="Resdate"/>
    <w:rsid w:val="000732D8"/>
  </w:style>
  <w:style w:type="paragraph" w:customStyle="1" w:styleId="Restitle">
    <w:name w:val="Res_title"/>
    <w:basedOn w:val="Normal"/>
    <w:next w:val="Resref"/>
    <w:rsid w:val="000732D8"/>
    <w:pPr>
      <w:spacing w:before="240"/>
      <w:jc w:val="center"/>
    </w:pPr>
    <w:rPr>
      <w:b/>
      <w:sz w:val="28"/>
    </w:rPr>
  </w:style>
  <w:style w:type="paragraph" w:customStyle="1" w:styleId="SectionNo">
    <w:name w:val="Section_No"/>
    <w:basedOn w:val="Normal"/>
    <w:next w:val="Normal"/>
    <w:rsid w:val="000732D8"/>
  </w:style>
  <w:style w:type="paragraph" w:customStyle="1" w:styleId="Sectiontitle">
    <w:name w:val="Section_title"/>
    <w:basedOn w:val="Normal"/>
    <w:next w:val="Normalaftertitle"/>
    <w:rsid w:val="000732D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732D8"/>
    <w:pPr>
      <w:tabs>
        <w:tab w:val="clear" w:pos="794"/>
        <w:tab w:val="clear" w:pos="1191"/>
        <w:tab w:val="clear" w:pos="1588"/>
        <w:tab w:val="clear" w:pos="1985"/>
        <w:tab w:val="right" w:pos="9611"/>
      </w:tabs>
    </w:pPr>
    <w:rPr>
      <w:i/>
    </w:rPr>
  </w:style>
  <w:style w:type="paragraph" w:styleId="TOC1">
    <w:name w:val="toc 1"/>
    <w:basedOn w:val="Normal"/>
    <w:semiHidden/>
    <w:rsid w:val="000732D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732D8"/>
    <w:pPr>
      <w:tabs>
        <w:tab w:val="clear" w:pos="567"/>
        <w:tab w:val="left" w:pos="1276"/>
      </w:tabs>
      <w:spacing w:before="160"/>
      <w:ind w:left="1276" w:hanging="709"/>
    </w:pPr>
  </w:style>
  <w:style w:type="paragraph" w:styleId="TOC3">
    <w:name w:val="toc 3"/>
    <w:basedOn w:val="TOC2"/>
    <w:semiHidden/>
    <w:rsid w:val="000732D8"/>
    <w:pPr>
      <w:tabs>
        <w:tab w:val="clear" w:pos="1276"/>
        <w:tab w:val="left" w:pos="2155"/>
      </w:tabs>
      <w:ind w:left="2155" w:hanging="879"/>
    </w:pPr>
  </w:style>
  <w:style w:type="paragraph" w:styleId="TOC4">
    <w:name w:val="toc 4"/>
    <w:basedOn w:val="TOC3"/>
    <w:semiHidden/>
    <w:rsid w:val="000732D8"/>
    <w:pPr>
      <w:tabs>
        <w:tab w:val="left" w:pos="3261"/>
      </w:tabs>
      <w:spacing w:before="80"/>
      <w:ind w:left="3261" w:hanging="993"/>
    </w:pPr>
  </w:style>
  <w:style w:type="paragraph" w:styleId="TOC5">
    <w:name w:val="toc 5"/>
    <w:basedOn w:val="TOC4"/>
    <w:semiHidden/>
    <w:rsid w:val="000732D8"/>
  </w:style>
  <w:style w:type="paragraph" w:styleId="TOC6">
    <w:name w:val="toc 6"/>
    <w:basedOn w:val="TOC4"/>
    <w:semiHidden/>
    <w:rsid w:val="000732D8"/>
  </w:style>
  <w:style w:type="paragraph" w:styleId="TOC7">
    <w:name w:val="toc 7"/>
    <w:basedOn w:val="TOC4"/>
    <w:semiHidden/>
    <w:rsid w:val="000732D8"/>
  </w:style>
  <w:style w:type="paragraph" w:styleId="TOC8">
    <w:name w:val="toc 8"/>
    <w:basedOn w:val="TOC4"/>
    <w:semiHidden/>
    <w:rsid w:val="000732D8"/>
  </w:style>
  <w:style w:type="paragraph" w:customStyle="1" w:styleId="Rectitle">
    <w:name w:val="Rec_title"/>
    <w:basedOn w:val="Normal"/>
    <w:next w:val="Recref"/>
    <w:rsid w:val="000732D8"/>
    <w:pPr>
      <w:keepNext/>
      <w:keepLines/>
      <w:spacing w:before="240"/>
      <w:jc w:val="center"/>
    </w:pPr>
    <w:rPr>
      <w:b/>
      <w:sz w:val="28"/>
    </w:rPr>
  </w:style>
  <w:style w:type="paragraph" w:customStyle="1" w:styleId="Annexref">
    <w:name w:val="Annex_ref"/>
    <w:basedOn w:val="Normal"/>
    <w:next w:val="Normalaftertitle"/>
    <w:rsid w:val="000732D8"/>
    <w:pPr>
      <w:keepNext/>
      <w:keepLines/>
      <w:spacing w:after="280"/>
      <w:jc w:val="center"/>
    </w:pPr>
  </w:style>
  <w:style w:type="paragraph" w:customStyle="1" w:styleId="Appendixref">
    <w:name w:val="Appendix_ref"/>
    <w:basedOn w:val="Annexref"/>
    <w:next w:val="Normalaftertitle"/>
    <w:rsid w:val="000732D8"/>
  </w:style>
  <w:style w:type="paragraph" w:customStyle="1" w:styleId="Figuretitle">
    <w:name w:val="Figure_title"/>
    <w:basedOn w:val="Normal"/>
    <w:next w:val="Figure"/>
    <w:rsid w:val="000732D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732D8"/>
    <w:pPr>
      <w:keepNext/>
      <w:spacing w:before="0" w:after="120"/>
      <w:jc w:val="center"/>
    </w:pPr>
    <w:rPr>
      <w:b/>
    </w:rPr>
  </w:style>
  <w:style w:type="paragraph" w:customStyle="1" w:styleId="Summary">
    <w:name w:val="Summary"/>
    <w:basedOn w:val="Normal"/>
    <w:next w:val="Normalaftertitle"/>
    <w:autoRedefine/>
    <w:rsid w:val="000732D8"/>
    <w:pPr>
      <w:spacing w:after="480"/>
    </w:pPr>
    <w:rPr>
      <w:sz w:val="22"/>
      <w:lang w:val="es-ES_tradnl"/>
    </w:rPr>
  </w:style>
  <w:style w:type="paragraph" w:customStyle="1" w:styleId="TableLegendNote">
    <w:name w:val="Table_Legend_Note"/>
    <w:basedOn w:val="Tablelegend"/>
    <w:next w:val="Tablelegend"/>
    <w:rsid w:val="000732D8"/>
    <w:pPr>
      <w:ind w:left="-85" w:firstLine="0"/>
    </w:pPr>
    <w:rPr>
      <w:lang w:val="en-US"/>
    </w:rPr>
  </w:style>
  <w:style w:type="paragraph" w:customStyle="1" w:styleId="Figure">
    <w:name w:val="Figure"/>
    <w:basedOn w:val="FigureNo"/>
    <w:next w:val="Normal"/>
    <w:rsid w:val="000732D8"/>
    <w:pPr>
      <w:keepNext w:val="0"/>
      <w:spacing w:before="0" w:after="240"/>
    </w:pPr>
  </w:style>
  <w:style w:type="character" w:styleId="Hyperlink">
    <w:name w:val="Hyperlink"/>
    <w:basedOn w:val="DefaultParagraphFont"/>
    <w:rsid w:val="009344B4"/>
    <w:rPr>
      <w:color w:val="0000FF"/>
      <w:u w:val="single"/>
    </w:rPr>
  </w:style>
  <w:style w:type="character" w:customStyle="1" w:styleId="TableNoChar">
    <w:name w:val="Table_No Char"/>
    <w:basedOn w:val="DefaultParagraphFont"/>
    <w:link w:val="TableNo"/>
    <w:rsid w:val="001E59FA"/>
    <w:rPr>
      <w:sz w:val="24"/>
      <w:lang w:val="fr-FR" w:eastAsia="en-US"/>
    </w:rPr>
  </w:style>
  <w:style w:type="character" w:customStyle="1" w:styleId="TabletitleChar">
    <w:name w:val="Table_title Char"/>
    <w:basedOn w:val="DefaultParagraphFont"/>
    <w:link w:val="Tabletitle"/>
    <w:rsid w:val="001E59FA"/>
    <w:rPr>
      <w:b/>
      <w:sz w:val="24"/>
      <w:lang w:val="fr-FR" w:eastAsia="en-US"/>
    </w:rPr>
  </w:style>
  <w:style w:type="character" w:customStyle="1" w:styleId="HeaderChar">
    <w:name w:val="Header Char"/>
    <w:basedOn w:val="DefaultParagraphFont"/>
    <w:link w:val="Header"/>
    <w:rsid w:val="001E59FA"/>
    <w:rPr>
      <w:sz w:val="24"/>
      <w:lang w:val="fr-FR" w:eastAsia="en-US"/>
    </w:rPr>
  </w:style>
  <w:style w:type="paragraph" w:styleId="FootnoteText">
    <w:name w:val="footnote text"/>
    <w:basedOn w:val="Normal"/>
    <w:link w:val="FootnoteTextChar"/>
    <w:rsid w:val="000732D8"/>
    <w:pPr>
      <w:keepLines/>
      <w:tabs>
        <w:tab w:val="left" w:pos="255"/>
      </w:tabs>
      <w:ind w:left="255" w:hanging="255"/>
    </w:pPr>
    <w:rPr>
      <w:sz w:val="22"/>
    </w:rPr>
  </w:style>
  <w:style w:type="character" w:customStyle="1" w:styleId="FootnoteTextChar">
    <w:name w:val="Footnote Text Char"/>
    <w:basedOn w:val="DefaultParagraphFont"/>
    <w:link w:val="FootnoteText"/>
    <w:rsid w:val="000732D8"/>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32D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732D8"/>
    <w:pPr>
      <w:keepNext/>
      <w:keepLines/>
      <w:spacing w:before="480"/>
      <w:ind w:left="794" w:hanging="794"/>
      <w:outlineLvl w:val="0"/>
    </w:pPr>
    <w:rPr>
      <w:b/>
    </w:rPr>
  </w:style>
  <w:style w:type="paragraph" w:styleId="Heading2">
    <w:name w:val="heading 2"/>
    <w:basedOn w:val="Heading1"/>
    <w:next w:val="Normal"/>
    <w:qFormat/>
    <w:rsid w:val="000732D8"/>
    <w:pPr>
      <w:spacing w:before="320"/>
      <w:outlineLvl w:val="1"/>
    </w:pPr>
  </w:style>
  <w:style w:type="paragraph" w:styleId="Heading3">
    <w:name w:val="heading 3"/>
    <w:basedOn w:val="Heading1"/>
    <w:next w:val="Normal"/>
    <w:qFormat/>
    <w:rsid w:val="000732D8"/>
    <w:pPr>
      <w:spacing w:before="200"/>
      <w:outlineLvl w:val="2"/>
    </w:pPr>
  </w:style>
  <w:style w:type="paragraph" w:styleId="Heading4">
    <w:name w:val="heading 4"/>
    <w:basedOn w:val="Heading3"/>
    <w:next w:val="Normal"/>
    <w:qFormat/>
    <w:rsid w:val="000732D8"/>
    <w:pPr>
      <w:tabs>
        <w:tab w:val="clear" w:pos="794"/>
        <w:tab w:val="left" w:pos="992"/>
      </w:tabs>
      <w:ind w:left="992" w:hanging="992"/>
      <w:outlineLvl w:val="3"/>
    </w:pPr>
  </w:style>
  <w:style w:type="paragraph" w:styleId="Heading5">
    <w:name w:val="heading 5"/>
    <w:basedOn w:val="Heading4"/>
    <w:next w:val="Normal"/>
    <w:qFormat/>
    <w:rsid w:val="000732D8"/>
    <w:pPr>
      <w:outlineLvl w:val="4"/>
    </w:pPr>
  </w:style>
  <w:style w:type="paragraph" w:styleId="Heading6">
    <w:name w:val="heading 6"/>
    <w:basedOn w:val="Heading4"/>
    <w:next w:val="Normal"/>
    <w:qFormat/>
    <w:rsid w:val="000732D8"/>
    <w:pPr>
      <w:tabs>
        <w:tab w:val="clear" w:pos="992"/>
        <w:tab w:val="clear" w:pos="1191"/>
      </w:tabs>
      <w:ind w:left="1588" w:hanging="1588"/>
      <w:outlineLvl w:val="5"/>
    </w:pPr>
  </w:style>
  <w:style w:type="paragraph" w:styleId="Heading7">
    <w:name w:val="heading 7"/>
    <w:basedOn w:val="Heading6"/>
    <w:next w:val="Normal"/>
    <w:qFormat/>
    <w:rsid w:val="000732D8"/>
    <w:pPr>
      <w:outlineLvl w:val="6"/>
    </w:pPr>
  </w:style>
  <w:style w:type="paragraph" w:styleId="Heading8">
    <w:name w:val="heading 8"/>
    <w:basedOn w:val="Heading6"/>
    <w:next w:val="Normal"/>
    <w:qFormat/>
    <w:rsid w:val="000732D8"/>
    <w:pPr>
      <w:outlineLvl w:val="7"/>
    </w:pPr>
  </w:style>
  <w:style w:type="paragraph" w:styleId="Heading9">
    <w:name w:val="heading 9"/>
    <w:basedOn w:val="Heading6"/>
    <w:next w:val="Normal"/>
    <w:qFormat/>
    <w:rsid w:val="000732D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732D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732D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732D8"/>
  </w:style>
  <w:style w:type="paragraph" w:customStyle="1" w:styleId="Headingb">
    <w:name w:val="Heading_b"/>
    <w:basedOn w:val="Heading3"/>
    <w:next w:val="Normal"/>
    <w:rsid w:val="000732D8"/>
    <w:pPr>
      <w:spacing w:before="160"/>
      <w:ind w:left="0" w:firstLine="0"/>
      <w:outlineLvl w:val="9"/>
    </w:pPr>
  </w:style>
  <w:style w:type="paragraph" w:customStyle="1" w:styleId="Headingi">
    <w:name w:val="Heading_i"/>
    <w:basedOn w:val="Heading3"/>
    <w:next w:val="Normal"/>
    <w:rsid w:val="000732D8"/>
    <w:pPr>
      <w:spacing w:before="160"/>
      <w:ind w:left="0" w:firstLine="0"/>
    </w:pPr>
    <w:rPr>
      <w:b w:val="0"/>
      <w:i/>
    </w:rPr>
  </w:style>
  <w:style w:type="character" w:customStyle="1" w:styleId="href">
    <w:name w:val="href"/>
    <w:basedOn w:val="DefaultParagraphFont"/>
    <w:rsid w:val="000732D8"/>
  </w:style>
  <w:style w:type="paragraph" w:customStyle="1" w:styleId="enumlev1">
    <w:name w:val="enumlev1"/>
    <w:basedOn w:val="Normal"/>
    <w:rsid w:val="000732D8"/>
    <w:pPr>
      <w:spacing w:before="80"/>
      <w:ind w:left="794" w:hanging="794"/>
    </w:pPr>
  </w:style>
  <w:style w:type="paragraph" w:customStyle="1" w:styleId="enumlev2">
    <w:name w:val="enumlev2"/>
    <w:basedOn w:val="enumlev1"/>
    <w:rsid w:val="000732D8"/>
    <w:pPr>
      <w:ind w:left="1191" w:hanging="397"/>
    </w:pPr>
  </w:style>
  <w:style w:type="paragraph" w:customStyle="1" w:styleId="enumlev3">
    <w:name w:val="enumlev3"/>
    <w:basedOn w:val="enumlev2"/>
    <w:rsid w:val="000732D8"/>
    <w:pPr>
      <w:ind w:left="1588"/>
    </w:pPr>
  </w:style>
  <w:style w:type="paragraph" w:customStyle="1" w:styleId="Normalaftertitle">
    <w:name w:val="Normal_after_title"/>
    <w:basedOn w:val="Normal"/>
    <w:next w:val="Normal"/>
    <w:rsid w:val="000732D8"/>
    <w:pPr>
      <w:spacing w:before="320"/>
    </w:pPr>
  </w:style>
  <w:style w:type="paragraph" w:customStyle="1" w:styleId="Note">
    <w:name w:val="Note"/>
    <w:basedOn w:val="Normal"/>
    <w:rsid w:val="000732D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732D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732D8"/>
    <w:pPr>
      <w:spacing w:before="240"/>
    </w:pPr>
    <w:rPr>
      <w:sz w:val="22"/>
      <w:lang w:val="es-ES_tradnl"/>
    </w:rPr>
  </w:style>
  <w:style w:type="paragraph" w:customStyle="1" w:styleId="Recref">
    <w:name w:val="Rec_ref"/>
    <w:basedOn w:val="Normal"/>
    <w:next w:val="Recdate"/>
    <w:rsid w:val="000732D8"/>
    <w:pPr>
      <w:jc w:val="center"/>
    </w:pPr>
  </w:style>
  <w:style w:type="paragraph" w:customStyle="1" w:styleId="Recdate">
    <w:name w:val="Rec_date"/>
    <w:basedOn w:val="Recref"/>
    <w:next w:val="Normalaftertitle"/>
    <w:rsid w:val="000732D8"/>
    <w:pPr>
      <w:jc w:val="right"/>
    </w:pPr>
  </w:style>
  <w:style w:type="paragraph" w:customStyle="1" w:styleId="AnnexNoTitle">
    <w:name w:val="Annex_NoTitle"/>
    <w:basedOn w:val="Normal"/>
    <w:next w:val="Normalaftertitle"/>
    <w:rsid w:val="000732D8"/>
    <w:pPr>
      <w:keepNext/>
      <w:keepLines/>
      <w:spacing w:before="480" w:after="80"/>
      <w:jc w:val="center"/>
    </w:pPr>
    <w:rPr>
      <w:b/>
      <w:sz w:val="28"/>
    </w:rPr>
  </w:style>
  <w:style w:type="paragraph" w:customStyle="1" w:styleId="AppendixNoTitle">
    <w:name w:val="Appendix_NoTitle"/>
    <w:basedOn w:val="AnnexNoTitle"/>
    <w:next w:val="Normal"/>
    <w:rsid w:val="000732D8"/>
  </w:style>
  <w:style w:type="paragraph" w:customStyle="1" w:styleId="Tablefin">
    <w:name w:val="Table_fin"/>
    <w:basedOn w:val="Normal"/>
    <w:next w:val="Normal"/>
    <w:rsid w:val="000732D8"/>
    <w:pPr>
      <w:spacing w:before="0"/>
    </w:pPr>
    <w:rPr>
      <w:sz w:val="20"/>
      <w:lang w:val="en-GB"/>
    </w:rPr>
  </w:style>
  <w:style w:type="paragraph" w:customStyle="1" w:styleId="Tablehead">
    <w:name w:val="Table_head"/>
    <w:basedOn w:val="Normal"/>
    <w:next w:val="Normal"/>
    <w:rsid w:val="000732D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732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732D8"/>
    <w:pPr>
      <w:keepNext/>
      <w:spacing w:before="360" w:after="120"/>
      <w:jc w:val="center"/>
    </w:pPr>
  </w:style>
  <w:style w:type="paragraph" w:customStyle="1" w:styleId="Tabletext">
    <w:name w:val="Table_text"/>
    <w:basedOn w:val="Normal"/>
    <w:rsid w:val="000732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732D8"/>
    <w:pPr>
      <w:tabs>
        <w:tab w:val="clear" w:pos="1191"/>
        <w:tab w:val="clear" w:pos="1588"/>
        <w:tab w:val="clear" w:pos="1985"/>
        <w:tab w:val="center" w:pos="4820"/>
        <w:tab w:val="right" w:pos="9639"/>
      </w:tabs>
    </w:pPr>
  </w:style>
  <w:style w:type="paragraph" w:customStyle="1" w:styleId="Equationlegend">
    <w:name w:val="Equation_legend"/>
    <w:basedOn w:val="NormalIndent"/>
    <w:rsid w:val="000732D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732D8"/>
    <w:pPr>
      <w:ind w:left="794"/>
    </w:pPr>
  </w:style>
  <w:style w:type="paragraph" w:customStyle="1" w:styleId="Figurelegend">
    <w:name w:val="Figure_legend"/>
    <w:basedOn w:val="Normal"/>
    <w:rsid w:val="000732D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732D8"/>
    <w:pPr>
      <w:keepNext/>
      <w:keepLines/>
      <w:spacing w:before="480" w:after="80"/>
      <w:jc w:val="center"/>
    </w:pPr>
    <w:rPr>
      <w:caps/>
      <w:sz w:val="18"/>
    </w:rPr>
  </w:style>
  <w:style w:type="paragraph" w:customStyle="1" w:styleId="tocpart">
    <w:name w:val="tocpart"/>
    <w:basedOn w:val="Normal"/>
    <w:rsid w:val="000732D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732D8"/>
    <w:pPr>
      <w:keepNext/>
      <w:keepLines/>
      <w:spacing w:before="480"/>
      <w:jc w:val="center"/>
    </w:pPr>
    <w:rPr>
      <w:sz w:val="28"/>
    </w:rPr>
  </w:style>
  <w:style w:type="paragraph" w:customStyle="1" w:styleId="Arttitle">
    <w:name w:val="Art_title"/>
    <w:basedOn w:val="Normal"/>
    <w:next w:val="Normalaftertitle"/>
    <w:rsid w:val="000732D8"/>
    <w:pPr>
      <w:keepNext/>
      <w:keepLines/>
      <w:spacing w:before="240"/>
      <w:jc w:val="center"/>
    </w:pPr>
    <w:rPr>
      <w:b/>
      <w:sz w:val="28"/>
    </w:rPr>
  </w:style>
  <w:style w:type="paragraph" w:customStyle="1" w:styleId="Blanc">
    <w:name w:val="Blanc"/>
    <w:basedOn w:val="Normal"/>
    <w:next w:val="Tabletext"/>
    <w:rsid w:val="000732D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732D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732D8"/>
    <w:pPr>
      <w:keepNext/>
      <w:keepLines/>
      <w:spacing w:before="160"/>
      <w:ind w:left="794"/>
    </w:pPr>
    <w:rPr>
      <w:i/>
    </w:rPr>
  </w:style>
  <w:style w:type="paragraph" w:customStyle="1" w:styleId="ChapNo">
    <w:name w:val="Chap_No"/>
    <w:basedOn w:val="ArtNo"/>
    <w:next w:val="Chaptitle"/>
    <w:rsid w:val="000732D8"/>
    <w:rPr>
      <w:b/>
    </w:rPr>
  </w:style>
  <w:style w:type="paragraph" w:customStyle="1" w:styleId="Chaptitle">
    <w:name w:val="Chap_title"/>
    <w:basedOn w:val="Arttitle"/>
    <w:next w:val="Normalaftertitle"/>
    <w:rsid w:val="000732D8"/>
  </w:style>
  <w:style w:type="character" w:styleId="FootnoteReference">
    <w:name w:val="footnote reference"/>
    <w:aliases w:val="Appel note de bas de p,Footnote Reference/"/>
    <w:basedOn w:val="DefaultParagraphFont"/>
    <w:rsid w:val="000732D8"/>
    <w:rPr>
      <w:position w:val="6"/>
      <w:sz w:val="18"/>
    </w:rPr>
  </w:style>
  <w:style w:type="paragraph" w:styleId="Index1">
    <w:name w:val="index 1"/>
    <w:basedOn w:val="Normal"/>
    <w:next w:val="Normal"/>
    <w:semiHidden/>
    <w:rsid w:val="000732D8"/>
  </w:style>
  <w:style w:type="paragraph" w:styleId="Index2">
    <w:name w:val="index 2"/>
    <w:basedOn w:val="Normal"/>
    <w:next w:val="Normal"/>
    <w:semiHidden/>
    <w:rsid w:val="000732D8"/>
    <w:pPr>
      <w:ind w:left="283"/>
    </w:pPr>
  </w:style>
  <w:style w:type="paragraph" w:styleId="Index3">
    <w:name w:val="index 3"/>
    <w:basedOn w:val="Normal"/>
    <w:next w:val="Normal"/>
    <w:semiHidden/>
    <w:rsid w:val="000732D8"/>
    <w:pPr>
      <w:ind w:left="566"/>
    </w:pPr>
  </w:style>
  <w:style w:type="paragraph" w:styleId="IndexHeading">
    <w:name w:val="index heading"/>
    <w:basedOn w:val="Normal"/>
    <w:next w:val="Index1"/>
    <w:semiHidden/>
    <w:rsid w:val="000732D8"/>
  </w:style>
  <w:style w:type="paragraph" w:customStyle="1" w:styleId="Line">
    <w:name w:val="Line"/>
    <w:basedOn w:val="Normal"/>
    <w:next w:val="Normal"/>
    <w:rsid w:val="000732D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732D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732D8"/>
  </w:style>
  <w:style w:type="paragraph" w:customStyle="1" w:styleId="Partref">
    <w:name w:val="Part_ref"/>
    <w:basedOn w:val="Normal"/>
    <w:next w:val="Normal"/>
    <w:rsid w:val="000732D8"/>
    <w:pPr>
      <w:keepNext/>
      <w:keepLines/>
      <w:spacing w:after="280"/>
      <w:jc w:val="center"/>
    </w:pPr>
  </w:style>
  <w:style w:type="paragraph" w:customStyle="1" w:styleId="Parttitle">
    <w:name w:val="Part_title"/>
    <w:basedOn w:val="Normal"/>
    <w:next w:val="Normalaftertitle"/>
    <w:rsid w:val="000732D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732D8"/>
  </w:style>
  <w:style w:type="paragraph" w:customStyle="1" w:styleId="QuestionNo">
    <w:name w:val="Question_No"/>
    <w:basedOn w:val="RecNo"/>
    <w:next w:val="Normal"/>
    <w:rsid w:val="000732D8"/>
  </w:style>
  <w:style w:type="paragraph" w:customStyle="1" w:styleId="Questionref">
    <w:name w:val="Question_ref"/>
    <w:basedOn w:val="Recref"/>
    <w:next w:val="Questiondate"/>
    <w:rsid w:val="000732D8"/>
  </w:style>
  <w:style w:type="paragraph" w:customStyle="1" w:styleId="Questiontitle">
    <w:name w:val="Question_title"/>
    <w:basedOn w:val="Normal"/>
    <w:next w:val="Questionref"/>
    <w:rsid w:val="000732D8"/>
  </w:style>
  <w:style w:type="paragraph" w:customStyle="1" w:styleId="Reftext">
    <w:name w:val="Ref_text"/>
    <w:basedOn w:val="Normal"/>
    <w:rsid w:val="000732D8"/>
    <w:pPr>
      <w:ind w:left="794" w:hanging="794"/>
    </w:pPr>
    <w:rPr>
      <w:sz w:val="22"/>
    </w:rPr>
  </w:style>
  <w:style w:type="paragraph" w:customStyle="1" w:styleId="Reftitle">
    <w:name w:val="Ref_title"/>
    <w:basedOn w:val="Normal"/>
    <w:next w:val="Reftext"/>
    <w:rsid w:val="000732D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732D8"/>
  </w:style>
  <w:style w:type="paragraph" w:customStyle="1" w:styleId="RepNo">
    <w:name w:val="Rep_No"/>
    <w:basedOn w:val="RecNo"/>
    <w:next w:val="Reptitle"/>
    <w:rsid w:val="000732D8"/>
  </w:style>
  <w:style w:type="paragraph" w:customStyle="1" w:styleId="Repref">
    <w:name w:val="Rep_ref"/>
    <w:basedOn w:val="Recref"/>
    <w:next w:val="Repdate"/>
    <w:rsid w:val="000732D8"/>
  </w:style>
  <w:style w:type="paragraph" w:customStyle="1" w:styleId="Reptitle">
    <w:name w:val="Rep_title"/>
    <w:basedOn w:val="Rectitle"/>
    <w:next w:val="Repref"/>
    <w:rsid w:val="000732D8"/>
  </w:style>
  <w:style w:type="paragraph" w:customStyle="1" w:styleId="Resdate">
    <w:name w:val="Res_date"/>
    <w:basedOn w:val="Recdate"/>
    <w:next w:val="Normalaftertitle"/>
    <w:rsid w:val="000732D8"/>
  </w:style>
  <w:style w:type="paragraph" w:customStyle="1" w:styleId="ResNo">
    <w:name w:val="Res_No"/>
    <w:basedOn w:val="RecNo"/>
    <w:next w:val="Restitle"/>
    <w:rsid w:val="000732D8"/>
  </w:style>
  <w:style w:type="paragraph" w:customStyle="1" w:styleId="Resref">
    <w:name w:val="Res_ref"/>
    <w:basedOn w:val="Recref"/>
    <w:next w:val="Resdate"/>
    <w:rsid w:val="000732D8"/>
  </w:style>
  <w:style w:type="paragraph" w:customStyle="1" w:styleId="Restitle">
    <w:name w:val="Res_title"/>
    <w:basedOn w:val="Normal"/>
    <w:next w:val="Resref"/>
    <w:rsid w:val="000732D8"/>
    <w:pPr>
      <w:spacing w:before="240"/>
      <w:jc w:val="center"/>
    </w:pPr>
    <w:rPr>
      <w:b/>
      <w:sz w:val="28"/>
    </w:rPr>
  </w:style>
  <w:style w:type="paragraph" w:customStyle="1" w:styleId="SectionNo">
    <w:name w:val="Section_No"/>
    <w:basedOn w:val="Normal"/>
    <w:next w:val="Normal"/>
    <w:rsid w:val="000732D8"/>
  </w:style>
  <w:style w:type="paragraph" w:customStyle="1" w:styleId="Sectiontitle">
    <w:name w:val="Section_title"/>
    <w:basedOn w:val="Normal"/>
    <w:next w:val="Normalaftertitle"/>
    <w:rsid w:val="000732D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732D8"/>
    <w:pPr>
      <w:tabs>
        <w:tab w:val="clear" w:pos="794"/>
        <w:tab w:val="clear" w:pos="1191"/>
        <w:tab w:val="clear" w:pos="1588"/>
        <w:tab w:val="clear" w:pos="1985"/>
        <w:tab w:val="right" w:pos="9611"/>
      </w:tabs>
    </w:pPr>
    <w:rPr>
      <w:i/>
    </w:rPr>
  </w:style>
  <w:style w:type="paragraph" w:styleId="TOC1">
    <w:name w:val="toc 1"/>
    <w:basedOn w:val="Normal"/>
    <w:semiHidden/>
    <w:rsid w:val="000732D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732D8"/>
    <w:pPr>
      <w:tabs>
        <w:tab w:val="clear" w:pos="567"/>
        <w:tab w:val="left" w:pos="1276"/>
      </w:tabs>
      <w:spacing w:before="160"/>
      <w:ind w:left="1276" w:hanging="709"/>
    </w:pPr>
  </w:style>
  <w:style w:type="paragraph" w:styleId="TOC3">
    <w:name w:val="toc 3"/>
    <w:basedOn w:val="TOC2"/>
    <w:semiHidden/>
    <w:rsid w:val="000732D8"/>
    <w:pPr>
      <w:tabs>
        <w:tab w:val="clear" w:pos="1276"/>
        <w:tab w:val="left" w:pos="2155"/>
      </w:tabs>
      <w:ind w:left="2155" w:hanging="879"/>
    </w:pPr>
  </w:style>
  <w:style w:type="paragraph" w:styleId="TOC4">
    <w:name w:val="toc 4"/>
    <w:basedOn w:val="TOC3"/>
    <w:semiHidden/>
    <w:rsid w:val="000732D8"/>
    <w:pPr>
      <w:tabs>
        <w:tab w:val="left" w:pos="3261"/>
      </w:tabs>
      <w:spacing w:before="80"/>
      <w:ind w:left="3261" w:hanging="993"/>
    </w:pPr>
  </w:style>
  <w:style w:type="paragraph" w:styleId="TOC5">
    <w:name w:val="toc 5"/>
    <w:basedOn w:val="TOC4"/>
    <w:semiHidden/>
    <w:rsid w:val="000732D8"/>
  </w:style>
  <w:style w:type="paragraph" w:styleId="TOC6">
    <w:name w:val="toc 6"/>
    <w:basedOn w:val="TOC4"/>
    <w:semiHidden/>
    <w:rsid w:val="000732D8"/>
  </w:style>
  <w:style w:type="paragraph" w:styleId="TOC7">
    <w:name w:val="toc 7"/>
    <w:basedOn w:val="TOC4"/>
    <w:semiHidden/>
    <w:rsid w:val="000732D8"/>
  </w:style>
  <w:style w:type="paragraph" w:styleId="TOC8">
    <w:name w:val="toc 8"/>
    <w:basedOn w:val="TOC4"/>
    <w:semiHidden/>
    <w:rsid w:val="000732D8"/>
  </w:style>
  <w:style w:type="paragraph" w:customStyle="1" w:styleId="Rectitle">
    <w:name w:val="Rec_title"/>
    <w:basedOn w:val="Normal"/>
    <w:next w:val="Recref"/>
    <w:rsid w:val="000732D8"/>
    <w:pPr>
      <w:keepNext/>
      <w:keepLines/>
      <w:spacing w:before="240"/>
      <w:jc w:val="center"/>
    </w:pPr>
    <w:rPr>
      <w:b/>
      <w:sz w:val="28"/>
    </w:rPr>
  </w:style>
  <w:style w:type="paragraph" w:customStyle="1" w:styleId="Annexref">
    <w:name w:val="Annex_ref"/>
    <w:basedOn w:val="Normal"/>
    <w:next w:val="Normalaftertitle"/>
    <w:rsid w:val="000732D8"/>
    <w:pPr>
      <w:keepNext/>
      <w:keepLines/>
      <w:spacing w:after="280"/>
      <w:jc w:val="center"/>
    </w:pPr>
  </w:style>
  <w:style w:type="paragraph" w:customStyle="1" w:styleId="Appendixref">
    <w:name w:val="Appendix_ref"/>
    <w:basedOn w:val="Annexref"/>
    <w:next w:val="Normalaftertitle"/>
    <w:rsid w:val="000732D8"/>
  </w:style>
  <w:style w:type="paragraph" w:customStyle="1" w:styleId="Figuretitle">
    <w:name w:val="Figure_title"/>
    <w:basedOn w:val="Normal"/>
    <w:next w:val="Figure"/>
    <w:rsid w:val="000732D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732D8"/>
    <w:pPr>
      <w:keepNext/>
      <w:spacing w:before="0" w:after="120"/>
      <w:jc w:val="center"/>
    </w:pPr>
    <w:rPr>
      <w:b/>
    </w:rPr>
  </w:style>
  <w:style w:type="paragraph" w:customStyle="1" w:styleId="Summary">
    <w:name w:val="Summary"/>
    <w:basedOn w:val="Normal"/>
    <w:next w:val="Normalaftertitle"/>
    <w:autoRedefine/>
    <w:rsid w:val="000732D8"/>
    <w:pPr>
      <w:spacing w:after="480"/>
    </w:pPr>
    <w:rPr>
      <w:sz w:val="22"/>
      <w:lang w:val="es-ES_tradnl"/>
    </w:rPr>
  </w:style>
  <w:style w:type="paragraph" w:customStyle="1" w:styleId="TableLegendNote">
    <w:name w:val="Table_Legend_Note"/>
    <w:basedOn w:val="Tablelegend"/>
    <w:next w:val="Tablelegend"/>
    <w:rsid w:val="000732D8"/>
    <w:pPr>
      <w:ind w:left="-85" w:firstLine="0"/>
    </w:pPr>
    <w:rPr>
      <w:lang w:val="en-US"/>
    </w:rPr>
  </w:style>
  <w:style w:type="paragraph" w:customStyle="1" w:styleId="Figure">
    <w:name w:val="Figure"/>
    <w:basedOn w:val="FigureNo"/>
    <w:next w:val="Normal"/>
    <w:rsid w:val="000732D8"/>
    <w:pPr>
      <w:keepNext w:val="0"/>
      <w:spacing w:before="0" w:after="240"/>
    </w:pPr>
  </w:style>
  <w:style w:type="character" w:styleId="Hyperlink">
    <w:name w:val="Hyperlink"/>
    <w:basedOn w:val="DefaultParagraphFont"/>
    <w:rsid w:val="009344B4"/>
    <w:rPr>
      <w:color w:val="0000FF"/>
      <w:u w:val="single"/>
    </w:rPr>
  </w:style>
  <w:style w:type="character" w:customStyle="1" w:styleId="TableNoChar">
    <w:name w:val="Table_No Char"/>
    <w:basedOn w:val="DefaultParagraphFont"/>
    <w:link w:val="TableNo"/>
    <w:rsid w:val="001E59FA"/>
    <w:rPr>
      <w:sz w:val="24"/>
      <w:lang w:val="fr-FR" w:eastAsia="en-US"/>
    </w:rPr>
  </w:style>
  <w:style w:type="character" w:customStyle="1" w:styleId="TabletitleChar">
    <w:name w:val="Table_title Char"/>
    <w:basedOn w:val="DefaultParagraphFont"/>
    <w:link w:val="Tabletitle"/>
    <w:rsid w:val="001E59FA"/>
    <w:rPr>
      <w:b/>
      <w:sz w:val="24"/>
      <w:lang w:val="fr-FR" w:eastAsia="en-US"/>
    </w:rPr>
  </w:style>
  <w:style w:type="character" w:customStyle="1" w:styleId="HeaderChar">
    <w:name w:val="Header Char"/>
    <w:basedOn w:val="DefaultParagraphFont"/>
    <w:link w:val="Header"/>
    <w:rsid w:val="001E59FA"/>
    <w:rPr>
      <w:sz w:val="24"/>
      <w:lang w:val="fr-FR" w:eastAsia="en-US"/>
    </w:rPr>
  </w:style>
  <w:style w:type="paragraph" w:styleId="FootnoteText">
    <w:name w:val="footnote text"/>
    <w:basedOn w:val="Normal"/>
    <w:link w:val="FootnoteTextChar"/>
    <w:rsid w:val="000732D8"/>
    <w:pPr>
      <w:keepLines/>
      <w:tabs>
        <w:tab w:val="left" w:pos="255"/>
      </w:tabs>
      <w:ind w:left="255" w:hanging="255"/>
    </w:pPr>
    <w:rPr>
      <w:sz w:val="22"/>
    </w:rPr>
  </w:style>
  <w:style w:type="character" w:customStyle="1" w:styleId="FootnoteTextChar">
    <w:name w:val="Footnote Text Char"/>
    <w:basedOn w:val="DefaultParagraphFont"/>
    <w:link w:val="FootnoteText"/>
    <w:rsid w:val="000732D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header" Target="header2.xml"/><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53900-0B5E-4CC0-A3E3-7E1BDA6D8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178</TotalTime>
  <Pages>14</Pages>
  <Words>4895</Words>
  <Characters>26016</Characters>
  <Application>Microsoft Office Word</Application>
  <DocSecurity>0</DocSecurity>
  <Lines>963</Lines>
  <Paragraphs>185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30726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32</cp:revision>
  <cp:lastPrinted>2013-03-25T14:25:00Z</cp:lastPrinted>
  <dcterms:created xsi:type="dcterms:W3CDTF">2013-03-18T13:32:00Z</dcterms:created>
  <dcterms:modified xsi:type="dcterms:W3CDTF">2013-03-25T14:32:00Z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