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511B" w:rsidRPr="00FD3C61" w:rsidRDefault="00B7511B">
      <w:pPr>
        <w:rPr>
          <w:lang w:val="ru-RU"/>
        </w:rPr>
      </w:pPr>
      <w:bookmarkStart w:id="0" w:name="irecnoe"/>
      <w:bookmarkEnd w:id="0"/>
    </w:p>
    <w:p w:rsidR="00B7511B" w:rsidRPr="00FD3C61" w:rsidRDefault="00B7511B">
      <w:pPr>
        <w:rPr>
          <w:lang w:val="ru-RU"/>
        </w:rPr>
      </w:pPr>
    </w:p>
    <w:p w:rsidR="00B7511B" w:rsidRPr="00FD3C61" w:rsidRDefault="00B7511B">
      <w:pPr>
        <w:rPr>
          <w:lang w:val="ru-RU"/>
        </w:rPr>
      </w:pPr>
    </w:p>
    <w:p w:rsidR="00B7511B" w:rsidRPr="00FD3C61" w:rsidRDefault="00B7511B">
      <w:pPr>
        <w:rPr>
          <w:lang w:val="ru-RU"/>
        </w:rPr>
      </w:pPr>
    </w:p>
    <w:p w:rsidR="00B7511B" w:rsidRPr="00FD3C61" w:rsidRDefault="00B7511B">
      <w:pPr>
        <w:rPr>
          <w:lang w:val="ru-RU"/>
        </w:rPr>
      </w:pPr>
    </w:p>
    <w:p w:rsidR="00B7511B" w:rsidRPr="00FD3C61" w:rsidRDefault="00B7511B">
      <w:pPr>
        <w:rPr>
          <w:lang w:val="ru-RU"/>
        </w:rPr>
      </w:pPr>
    </w:p>
    <w:p w:rsidR="00B7511B" w:rsidRPr="00FD3C61" w:rsidRDefault="00B7511B">
      <w:pPr>
        <w:rPr>
          <w:lang w:val="ru-RU"/>
        </w:rPr>
      </w:pPr>
    </w:p>
    <w:p w:rsidR="00B7511B" w:rsidRPr="00FD3C61" w:rsidRDefault="00B7511B">
      <w:pPr>
        <w:rPr>
          <w:lang w:val="ru-RU"/>
        </w:rPr>
      </w:pPr>
    </w:p>
    <w:p w:rsidR="00B7511B" w:rsidRPr="00FD3C61" w:rsidRDefault="00B7511B">
      <w:pPr>
        <w:rPr>
          <w:lang w:val="ru-RU"/>
        </w:rPr>
      </w:pPr>
    </w:p>
    <w:p w:rsidR="00B7511B" w:rsidRPr="00FD3C61" w:rsidRDefault="00B7511B">
      <w:pPr>
        <w:rPr>
          <w:lang w:val="ru-RU"/>
        </w:rPr>
      </w:pPr>
    </w:p>
    <w:p w:rsidR="00B7511B" w:rsidRDefault="00B7511B">
      <w:pPr>
        <w:rPr>
          <w:lang w:val="en-US"/>
        </w:rPr>
      </w:pPr>
    </w:p>
    <w:p w:rsidR="0014528C" w:rsidRDefault="0014528C">
      <w:pPr>
        <w:rPr>
          <w:lang w:val="en-US"/>
        </w:rPr>
      </w:pPr>
    </w:p>
    <w:p w:rsidR="0014528C" w:rsidRPr="0014528C" w:rsidRDefault="0014528C">
      <w:pPr>
        <w:rPr>
          <w:lang w:val="en-US"/>
        </w:rPr>
      </w:pPr>
    </w:p>
    <w:p w:rsidR="00B7511B" w:rsidRPr="00FD3C61" w:rsidRDefault="00B7511B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B7511B" w:rsidRPr="00FD3C61">
        <w:tc>
          <w:tcPr>
            <w:tcW w:w="10089" w:type="dxa"/>
          </w:tcPr>
          <w:p w:rsidR="00B7511B" w:rsidRPr="00FD3C61" w:rsidRDefault="00B7511B" w:rsidP="0014528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7511B" w:rsidRPr="00002C7B" w:rsidRDefault="00B7511B" w:rsidP="00002C7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МСЭ-R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</w:t>
            </w: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002C7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1003-2</w:t>
            </w:r>
          </w:p>
          <w:p w:rsidR="00B7511B" w:rsidRPr="00002C7B" w:rsidRDefault="00002C7B" w:rsidP="00002C7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002C7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Pr="00002C7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="00B7511B" w:rsidRPr="00002C7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="00B7511B" w:rsidRPr="00002C7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Pr="00002C7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10</w:t>
            </w:r>
            <w:r w:rsidR="00B7511B" w:rsidRPr="00002C7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B7511B" w:rsidRPr="0014528C">
        <w:tc>
          <w:tcPr>
            <w:tcW w:w="10089" w:type="dxa"/>
          </w:tcPr>
          <w:p w:rsidR="00B7511B" w:rsidRPr="00FD3C61" w:rsidRDefault="00B7511B" w:rsidP="0014528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B7511B" w:rsidRPr="00FD3C61" w:rsidRDefault="00F95785" w:rsidP="0014528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F95785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Защита геостационарной спутниковой орбиты как окружающей среды</w:t>
            </w:r>
          </w:p>
          <w:p w:rsidR="00B7511B" w:rsidRPr="00F95785" w:rsidRDefault="00B7511B" w:rsidP="0014528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B7511B" w:rsidRPr="00002C7B">
        <w:tc>
          <w:tcPr>
            <w:tcW w:w="10089" w:type="dxa"/>
          </w:tcPr>
          <w:p w:rsidR="00B7511B" w:rsidRPr="00FD3C61" w:rsidRDefault="00B7511B" w:rsidP="0014528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7511B" w:rsidRPr="00FD3C61" w:rsidRDefault="00B7511B" w:rsidP="0014528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B7511B" w:rsidRPr="00FD3C61" w:rsidRDefault="00B7511B" w:rsidP="0014528C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7511B" w:rsidRPr="00FD3C61" w:rsidRDefault="00B7511B" w:rsidP="0014528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B7511B" w:rsidRPr="000F2C79" w:rsidRDefault="00B7511B" w:rsidP="0014528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S</w:t>
            </w:r>
          </w:p>
          <w:p w:rsidR="00B7511B" w:rsidRPr="00FD3C61" w:rsidRDefault="00F95785" w:rsidP="0014528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9578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спутниковая служба</w:t>
            </w:r>
          </w:p>
          <w:p w:rsidR="00B7511B" w:rsidRPr="00FD3C61" w:rsidRDefault="00B7511B" w:rsidP="0014528C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B7511B" w:rsidRPr="00FD3C61" w:rsidRDefault="00B7511B" w:rsidP="0014528C">
      <w:pPr>
        <w:spacing w:before="80"/>
        <w:rPr>
          <w:i/>
          <w:lang w:val="ru-RU"/>
        </w:rPr>
      </w:pPr>
    </w:p>
    <w:p w:rsidR="00B7511B" w:rsidRPr="00FD3C61" w:rsidRDefault="00B7511B" w:rsidP="0014528C">
      <w:pPr>
        <w:spacing w:before="80"/>
        <w:rPr>
          <w:i/>
          <w:lang w:val="ru-RU"/>
        </w:rPr>
      </w:pPr>
    </w:p>
    <w:p w:rsidR="00B7511B" w:rsidRPr="0014528C" w:rsidRDefault="00B7511B" w:rsidP="0014528C">
      <w:pPr>
        <w:spacing w:before="80"/>
        <w:rPr>
          <w:i/>
          <w:lang w:val="en-US"/>
        </w:rPr>
      </w:pPr>
    </w:p>
    <w:p w:rsidR="00B7511B" w:rsidRPr="00FD3C61" w:rsidRDefault="00B7511B" w:rsidP="0014528C">
      <w:pPr>
        <w:spacing w:before="80"/>
        <w:rPr>
          <w:i/>
          <w:lang w:val="ru-RU"/>
        </w:rPr>
      </w:pPr>
    </w:p>
    <w:p w:rsidR="00B7511B" w:rsidRPr="00FD3C61" w:rsidRDefault="00B7511B" w:rsidP="0014528C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B7511B" w:rsidRPr="00FD3C61" w:rsidSect="00002C7B">
          <w:headerReference w:type="even" r:id="rId9"/>
          <w:headerReference w:type="default" r:id="rId10"/>
          <w:pgSz w:w="11907" w:h="16834" w:code="9"/>
          <w:pgMar w:top="1089" w:right="1089" w:bottom="284" w:left="1089" w:header="567" w:footer="284" w:gutter="0"/>
          <w:paperSrc w:first="15" w:other="15"/>
          <w:pgNumType w:start="1"/>
          <w:cols w:space="720"/>
        </w:sectPr>
      </w:pPr>
    </w:p>
    <w:p w:rsidR="00B7511B" w:rsidRPr="00854998" w:rsidRDefault="00B7511B" w:rsidP="0014528C">
      <w:pPr>
        <w:spacing w:before="0"/>
        <w:jc w:val="center"/>
        <w:rPr>
          <w:b/>
          <w:bCs/>
          <w:lang w:val="ru-RU"/>
        </w:rPr>
      </w:pPr>
      <w:bookmarkStart w:id="1" w:name="c2tope"/>
      <w:bookmarkEnd w:id="1"/>
      <w:r w:rsidRPr="00854998">
        <w:rPr>
          <w:b/>
          <w:bCs/>
          <w:lang w:val="ru-RU"/>
        </w:rPr>
        <w:lastRenderedPageBreak/>
        <w:t>Предисловие</w:t>
      </w:r>
    </w:p>
    <w:p w:rsidR="00B7511B" w:rsidRPr="00854998" w:rsidRDefault="00B7511B" w:rsidP="0014528C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B7511B" w:rsidRPr="00854998" w:rsidRDefault="00B7511B" w:rsidP="0014528C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B7511B" w:rsidRPr="00854998" w:rsidRDefault="00B7511B" w:rsidP="0014528C">
      <w:pPr>
        <w:spacing w:before="360"/>
        <w:jc w:val="center"/>
        <w:rPr>
          <w:b/>
          <w:bCs/>
          <w:lang w:val="ru-RU"/>
        </w:rPr>
      </w:pPr>
      <w:r w:rsidRPr="00854998">
        <w:rPr>
          <w:b/>
          <w:bCs/>
          <w:lang w:val="ru-RU"/>
        </w:rPr>
        <w:t>Политика в области прав интеллектуальной собственности (ПИС)</w:t>
      </w:r>
    </w:p>
    <w:p w:rsidR="00B7511B" w:rsidRPr="00854998" w:rsidRDefault="00B7511B" w:rsidP="0014528C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B7511B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B7511B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B7511B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B7511B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B7511B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B7511B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B7511B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B7511B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854998">
        <w:rPr>
          <w:sz w:val="20"/>
          <w:lang w:val="ru-RU"/>
        </w:rPr>
        <w:t>R</w:t>
      </w:r>
      <w:proofErr w:type="gramEnd"/>
      <w:r w:rsidRPr="00854998">
        <w:rPr>
          <w:sz w:val="20"/>
          <w:lang w:val="ru-RU"/>
        </w:rPr>
        <w:t>/ИСО/МЭК и база данных патентной информации МСЭ-R.</w:t>
      </w:r>
    </w:p>
    <w:p w:rsidR="00B7511B" w:rsidRPr="00FD3C61" w:rsidRDefault="00B7511B" w:rsidP="0014528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B7511B" w:rsidRPr="0014528C" w:rsidTr="0014528C">
        <w:trPr>
          <w:jc w:val="center"/>
        </w:trPr>
        <w:tc>
          <w:tcPr>
            <w:tcW w:w="8856" w:type="dxa"/>
            <w:gridSpan w:val="2"/>
          </w:tcPr>
          <w:p w:rsidR="00B7511B" w:rsidRPr="00854998" w:rsidRDefault="00B7511B" w:rsidP="0014528C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854998">
              <w:rPr>
                <w:b/>
                <w:bCs/>
                <w:lang w:val="ru-RU"/>
              </w:rPr>
              <w:t>Серии Рекомендаций МСЭ-R</w:t>
            </w:r>
          </w:p>
          <w:p w:rsidR="00B7511B" w:rsidRPr="00854998" w:rsidRDefault="00B7511B" w:rsidP="0014528C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854998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854998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2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B7511B" w:rsidRPr="00FD3C61" w:rsidTr="0014528C">
        <w:trPr>
          <w:jc w:val="center"/>
        </w:trPr>
        <w:tc>
          <w:tcPr>
            <w:tcW w:w="1188" w:type="dxa"/>
          </w:tcPr>
          <w:p w:rsidR="00B7511B" w:rsidRPr="00D163D5" w:rsidRDefault="00B7511B" w:rsidP="0014528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B7511B" w:rsidRPr="00D163D5" w:rsidRDefault="00B7511B" w:rsidP="0014528C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B7511B" w:rsidRPr="00FD3C61" w:rsidTr="0014528C">
        <w:trPr>
          <w:jc w:val="center"/>
        </w:trPr>
        <w:tc>
          <w:tcPr>
            <w:tcW w:w="1188" w:type="dxa"/>
          </w:tcPr>
          <w:p w:rsidR="00B7511B" w:rsidRPr="00D163D5" w:rsidRDefault="00B7511B" w:rsidP="0014528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B7511B" w:rsidRPr="00D163D5" w:rsidRDefault="00B7511B" w:rsidP="0014528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B7511B" w:rsidRPr="0014528C" w:rsidTr="00002C7B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B7511B" w:rsidRPr="00D163D5" w:rsidRDefault="00B7511B" w:rsidP="0014528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B7511B" w:rsidRPr="00D163D5" w:rsidRDefault="00B7511B" w:rsidP="0014528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B7511B" w:rsidRPr="00FD3C61" w:rsidTr="00002C7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7511B" w:rsidRPr="00D163D5" w:rsidRDefault="00B7511B" w:rsidP="0014528C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002C7B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7511B" w:rsidRPr="00D163D5" w:rsidRDefault="00B7511B" w:rsidP="0014528C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002C7B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B7511B" w:rsidRPr="00FD3C61" w:rsidTr="00002C7B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B7511B" w:rsidRPr="00D163D5" w:rsidRDefault="00B7511B" w:rsidP="0014528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B7511B" w:rsidRPr="00D163D5" w:rsidRDefault="00B7511B" w:rsidP="0014528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B7511B" w:rsidRPr="00FD3C61" w:rsidTr="0014528C">
        <w:trPr>
          <w:jc w:val="center"/>
        </w:trPr>
        <w:tc>
          <w:tcPr>
            <w:tcW w:w="1188" w:type="dxa"/>
          </w:tcPr>
          <w:p w:rsidR="00B7511B" w:rsidRPr="00D163D5" w:rsidRDefault="00B7511B" w:rsidP="0014528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B7511B" w:rsidRPr="00D163D5" w:rsidRDefault="00B7511B" w:rsidP="0014528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B7511B" w:rsidRPr="0014528C" w:rsidTr="0014528C">
        <w:trPr>
          <w:jc w:val="center"/>
        </w:trPr>
        <w:tc>
          <w:tcPr>
            <w:tcW w:w="1188" w:type="dxa"/>
            <w:shd w:val="clear" w:color="auto" w:fill="FFFFFF"/>
          </w:tcPr>
          <w:p w:rsidR="00B7511B" w:rsidRPr="00D163D5" w:rsidRDefault="00B7511B" w:rsidP="0014528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B7511B" w:rsidRPr="00D163D5" w:rsidRDefault="00B7511B" w:rsidP="0014528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B7511B" w:rsidRPr="00FD3C61" w:rsidTr="0014528C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B7511B" w:rsidRPr="00D163D5" w:rsidRDefault="00B7511B" w:rsidP="0014528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B7511B" w:rsidRPr="00D163D5" w:rsidRDefault="00B7511B" w:rsidP="0014528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B7511B" w:rsidRPr="00FD3C61" w:rsidTr="0014528C">
        <w:trPr>
          <w:jc w:val="center"/>
        </w:trPr>
        <w:tc>
          <w:tcPr>
            <w:tcW w:w="1188" w:type="dxa"/>
          </w:tcPr>
          <w:p w:rsidR="00B7511B" w:rsidRPr="00D163D5" w:rsidRDefault="00B7511B" w:rsidP="0014528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B7511B" w:rsidRPr="00D163D5" w:rsidRDefault="00B7511B" w:rsidP="0014528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B7511B" w:rsidRPr="00FD3C61" w:rsidTr="00002C7B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B7511B" w:rsidRPr="00D163D5" w:rsidRDefault="00B7511B" w:rsidP="0014528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  <w:tcBorders>
              <w:bottom w:val="nil"/>
            </w:tcBorders>
          </w:tcPr>
          <w:p w:rsidR="00B7511B" w:rsidRPr="00D163D5" w:rsidRDefault="00B7511B" w:rsidP="0014528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B7511B" w:rsidRPr="00FD3C61" w:rsidTr="00002C7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B7511B" w:rsidRPr="00002C7B" w:rsidRDefault="00B7511B" w:rsidP="0014528C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002C7B">
              <w:rPr>
                <w:b/>
                <w:bCs/>
                <w:color w:val="000080"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B7511B" w:rsidRPr="00002C7B" w:rsidRDefault="00B7511B" w:rsidP="0014528C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002C7B">
              <w:rPr>
                <w:b/>
                <w:bCs/>
                <w:color w:val="000080"/>
                <w:sz w:val="20"/>
                <w:lang w:val="ru-RU"/>
              </w:rPr>
              <w:t>Фиксированная спутниковая служба</w:t>
            </w:r>
          </w:p>
        </w:tc>
      </w:tr>
      <w:tr w:rsidR="00B7511B" w:rsidRPr="00FD3C61" w:rsidTr="00002C7B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auto"/>
          </w:tcPr>
          <w:p w:rsidR="00B7511B" w:rsidRPr="00D163D5" w:rsidRDefault="00B7511B" w:rsidP="0014528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auto"/>
          </w:tcPr>
          <w:p w:rsidR="00B7511B" w:rsidRPr="00D163D5" w:rsidRDefault="00B7511B" w:rsidP="0014528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B7511B" w:rsidRPr="0014528C" w:rsidTr="0014528C">
        <w:trPr>
          <w:jc w:val="center"/>
        </w:trPr>
        <w:tc>
          <w:tcPr>
            <w:tcW w:w="1188" w:type="dxa"/>
          </w:tcPr>
          <w:p w:rsidR="00B7511B" w:rsidRPr="00D163D5" w:rsidRDefault="00B7511B" w:rsidP="0014528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B7511B" w:rsidRPr="00D163D5" w:rsidRDefault="00B7511B" w:rsidP="0014528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B7511B" w:rsidRPr="00FD3C61" w:rsidTr="0014528C">
        <w:trPr>
          <w:jc w:val="center"/>
        </w:trPr>
        <w:tc>
          <w:tcPr>
            <w:tcW w:w="1188" w:type="dxa"/>
            <w:shd w:val="clear" w:color="auto" w:fill="auto"/>
          </w:tcPr>
          <w:p w:rsidR="00B7511B" w:rsidRPr="00D163D5" w:rsidRDefault="00B7511B" w:rsidP="0014528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B7511B" w:rsidRPr="00D163D5" w:rsidRDefault="00B7511B" w:rsidP="0014528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B7511B" w:rsidRPr="00FD3C61" w:rsidTr="0014528C">
        <w:trPr>
          <w:jc w:val="center"/>
        </w:trPr>
        <w:tc>
          <w:tcPr>
            <w:tcW w:w="1188" w:type="dxa"/>
          </w:tcPr>
          <w:p w:rsidR="00B7511B" w:rsidRPr="00D163D5" w:rsidRDefault="00B7511B" w:rsidP="0014528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B7511B" w:rsidRPr="00D163D5" w:rsidRDefault="00B7511B" w:rsidP="0014528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B7511B" w:rsidRPr="0014528C" w:rsidTr="0014528C">
        <w:trPr>
          <w:jc w:val="center"/>
        </w:trPr>
        <w:tc>
          <w:tcPr>
            <w:tcW w:w="1188" w:type="dxa"/>
          </w:tcPr>
          <w:p w:rsidR="00B7511B" w:rsidRPr="00D163D5" w:rsidRDefault="00B7511B" w:rsidP="0014528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B7511B" w:rsidRPr="00D163D5" w:rsidRDefault="00B7511B" w:rsidP="0014528C">
            <w:pPr>
              <w:spacing w:before="40" w:after="4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B7511B" w:rsidRPr="0014528C" w:rsidTr="0014528C">
        <w:trPr>
          <w:jc w:val="center"/>
        </w:trPr>
        <w:tc>
          <w:tcPr>
            <w:tcW w:w="1188" w:type="dxa"/>
          </w:tcPr>
          <w:p w:rsidR="00B7511B" w:rsidRPr="00D163D5" w:rsidRDefault="00B7511B" w:rsidP="0014528C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B7511B" w:rsidRPr="00D163D5" w:rsidRDefault="00B7511B" w:rsidP="0014528C">
            <w:pPr>
              <w:spacing w:before="40" w:after="180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B7511B" w:rsidRPr="00FD3C61" w:rsidRDefault="00B7511B" w:rsidP="0014528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B7511B" w:rsidRPr="0014528C" w:rsidTr="0014528C">
        <w:trPr>
          <w:jc w:val="center"/>
        </w:trPr>
        <w:tc>
          <w:tcPr>
            <w:tcW w:w="8856" w:type="dxa"/>
          </w:tcPr>
          <w:p w:rsidR="00B7511B" w:rsidRPr="00D163D5" w:rsidRDefault="00B7511B" w:rsidP="0014528C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 соответствии с процедурой, изложенной в Резолюции 1 МСЭ-R.</w:t>
            </w:r>
          </w:p>
        </w:tc>
      </w:tr>
    </w:tbl>
    <w:p w:rsidR="00B7511B" w:rsidRPr="007E6717" w:rsidRDefault="00B7511B" w:rsidP="0014528C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2011 г.</w:t>
      </w:r>
    </w:p>
    <w:p w:rsidR="00B7511B" w:rsidRPr="00D163D5" w:rsidRDefault="00B7511B" w:rsidP="0014528C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B6CD5">
        <w:rPr>
          <w:sz w:val="20"/>
          <w:lang w:val="ru-RU"/>
        </w:rPr>
        <w:sym w:font="Symbol" w:char="F0D3"/>
      </w:r>
      <w:r w:rsidRPr="005B6CD5">
        <w:rPr>
          <w:sz w:val="20"/>
          <w:lang w:val="ru-RU"/>
        </w:rPr>
        <w:t xml:space="preserve">  ITU 2011</w:t>
      </w:r>
    </w:p>
    <w:p w:rsidR="00B7511B" w:rsidRPr="005B6CD5" w:rsidRDefault="00B7511B" w:rsidP="0014528C">
      <w:pPr>
        <w:rPr>
          <w:sz w:val="20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B7511B" w:rsidRDefault="00B7511B" w:rsidP="0014528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eastAsia="SimSun"/>
          <w:sz w:val="20"/>
          <w:lang w:val="ru-RU" w:eastAsia="zh-CN"/>
        </w:rPr>
        <w:sectPr w:rsidR="00B7511B" w:rsidSect="0014528C">
          <w:headerReference w:type="default" r:id="rId13"/>
          <w:headerReference w:type="first" r:id="rId14"/>
          <w:footerReference w:type="first" r:id="rId15"/>
          <w:pgSz w:w="11907" w:h="16840" w:code="9"/>
          <w:pgMar w:top="1418" w:right="1134" w:bottom="1134" w:left="1134" w:header="720" w:footer="482" w:gutter="0"/>
          <w:cols w:space="708"/>
          <w:titlePg/>
          <w:docGrid w:linePitch="360"/>
        </w:sectPr>
      </w:pPr>
    </w:p>
    <w:p w:rsidR="00AB0E65" w:rsidRPr="001F2A2F" w:rsidRDefault="00002C7B" w:rsidP="00002C7B">
      <w:pPr>
        <w:pStyle w:val="RecNo"/>
        <w:spacing w:before="0"/>
        <w:rPr>
          <w:lang w:val="ru-RU"/>
        </w:rPr>
      </w:pPr>
      <w:r>
        <w:rPr>
          <w:lang w:val="ru-RU"/>
        </w:rPr>
        <w:lastRenderedPageBreak/>
        <w:t>РЕКОМЕНДАЦИЯ</w:t>
      </w:r>
      <w:r w:rsidRPr="0014528C">
        <w:rPr>
          <w:lang w:val="ru-RU"/>
        </w:rPr>
        <w:t xml:space="preserve">  </w:t>
      </w:r>
      <w:r w:rsidR="00A51B89" w:rsidRPr="0014528C">
        <w:rPr>
          <w:rStyle w:val="href"/>
          <w:lang w:val="ru-RU"/>
        </w:rPr>
        <w:t>МСЭ</w:t>
      </w:r>
      <w:r w:rsidR="00AB0E65" w:rsidRPr="001F2A2F">
        <w:rPr>
          <w:rStyle w:val="href"/>
          <w:lang w:val="ru-RU"/>
        </w:rPr>
        <w:t>-R</w:t>
      </w:r>
      <w:r w:rsidRPr="0014528C">
        <w:rPr>
          <w:rStyle w:val="href"/>
          <w:lang w:val="ru-RU"/>
        </w:rPr>
        <w:t xml:space="preserve">  </w:t>
      </w:r>
      <w:r w:rsidR="00AB0E65" w:rsidRPr="001F2A2F">
        <w:rPr>
          <w:rStyle w:val="href"/>
          <w:lang w:val="ru-RU"/>
        </w:rPr>
        <w:t>S.</w:t>
      </w:r>
      <w:r w:rsidR="0039160B" w:rsidRPr="001F2A2F">
        <w:rPr>
          <w:rStyle w:val="href"/>
          <w:lang w:val="ru-RU"/>
        </w:rPr>
        <w:t>1003-2</w:t>
      </w:r>
      <w:r w:rsidR="00173403" w:rsidRPr="001F2A2F">
        <w:rPr>
          <w:rStyle w:val="FootnoteReference"/>
          <w:lang w:val="ru-RU"/>
        </w:rPr>
        <w:footnoteReference w:customMarkFollows="1" w:id="1"/>
        <w:t>*</w:t>
      </w:r>
    </w:p>
    <w:p w:rsidR="00AB0E65" w:rsidRPr="001F2A2F" w:rsidRDefault="00A51B89" w:rsidP="00A51B89">
      <w:pPr>
        <w:pStyle w:val="Rectitle"/>
        <w:rPr>
          <w:lang w:val="ru-RU"/>
        </w:rPr>
      </w:pPr>
      <w:r w:rsidRPr="001F2A2F">
        <w:rPr>
          <w:lang w:val="ru-RU"/>
        </w:rPr>
        <w:t>Защита геостационарной спутниковой орбиты как окружающей среды</w:t>
      </w:r>
    </w:p>
    <w:p w:rsidR="00173403" w:rsidRPr="001F2A2F" w:rsidRDefault="00173403" w:rsidP="00A51B89">
      <w:pPr>
        <w:pStyle w:val="Recref"/>
        <w:rPr>
          <w:lang w:val="ru-RU"/>
        </w:rPr>
      </w:pPr>
      <w:r w:rsidRPr="001F2A2F">
        <w:rPr>
          <w:lang w:val="ru-RU"/>
        </w:rPr>
        <w:t>(</w:t>
      </w:r>
      <w:r w:rsidR="00A51B89" w:rsidRPr="001F2A2F">
        <w:rPr>
          <w:lang w:val="ru-RU"/>
        </w:rPr>
        <w:t>Вопрос МСЭ</w:t>
      </w:r>
      <w:r w:rsidRPr="001F2A2F">
        <w:rPr>
          <w:lang w:val="ru-RU"/>
        </w:rPr>
        <w:t>-R 34/4)</w:t>
      </w:r>
    </w:p>
    <w:p w:rsidR="00173403" w:rsidRPr="001F2A2F" w:rsidRDefault="00173403" w:rsidP="00AB0E65">
      <w:pPr>
        <w:pStyle w:val="Recdate"/>
        <w:rPr>
          <w:szCs w:val="22"/>
          <w:lang w:val="ru-RU"/>
        </w:rPr>
      </w:pPr>
    </w:p>
    <w:p w:rsidR="00AB0E65" w:rsidRPr="001F2A2F" w:rsidRDefault="00AB0E65" w:rsidP="00AB0E65">
      <w:pPr>
        <w:pStyle w:val="Recdate"/>
        <w:rPr>
          <w:szCs w:val="22"/>
          <w:lang w:val="ru-RU"/>
        </w:rPr>
      </w:pPr>
      <w:r w:rsidRPr="001F2A2F">
        <w:rPr>
          <w:szCs w:val="22"/>
          <w:lang w:val="ru-RU"/>
        </w:rPr>
        <w:t>(1993-2003</w:t>
      </w:r>
      <w:r w:rsidR="00F72183" w:rsidRPr="001F2A2F">
        <w:rPr>
          <w:szCs w:val="22"/>
          <w:lang w:val="ru-RU"/>
        </w:rPr>
        <w:t>-2010</w:t>
      </w:r>
      <w:r w:rsidRPr="001F2A2F">
        <w:rPr>
          <w:szCs w:val="22"/>
          <w:lang w:val="ru-RU"/>
        </w:rPr>
        <w:t>)</w:t>
      </w:r>
    </w:p>
    <w:p w:rsidR="00AB0E65" w:rsidRPr="001F2A2F" w:rsidRDefault="00A51B89" w:rsidP="00002C7B">
      <w:pPr>
        <w:pStyle w:val="HeadingSum"/>
      </w:pPr>
      <w:r w:rsidRPr="001F2A2F">
        <w:t>Сфера применения</w:t>
      </w:r>
    </w:p>
    <w:p w:rsidR="00AB0E65" w:rsidRPr="0014528C" w:rsidRDefault="00A51B89" w:rsidP="00002C7B">
      <w:pPr>
        <w:pStyle w:val="Summary"/>
        <w:rPr>
          <w:lang w:val="ru-RU"/>
        </w:rPr>
      </w:pPr>
      <w:r w:rsidRPr="0014528C">
        <w:rPr>
          <w:lang w:val="ru-RU"/>
        </w:rPr>
        <w:t>В настоящей Рекомендации содержатся указания относительно орбит захоронения для спутников на геостационарной спутниковой орбите, а также замечания относительно увеличения объема мусора за счет осколков</w:t>
      </w:r>
      <w:r w:rsidR="00216C50" w:rsidRPr="0014528C">
        <w:rPr>
          <w:lang w:val="ru-RU"/>
        </w:rPr>
        <w:t xml:space="preserve"> в результате увеличения числа спутников и связанных с ними запусков</w:t>
      </w:r>
      <w:r w:rsidR="00AB0E65" w:rsidRPr="0014528C">
        <w:rPr>
          <w:lang w:val="ru-RU"/>
        </w:rPr>
        <w:t>.</w:t>
      </w:r>
    </w:p>
    <w:p w:rsidR="00AB0E65" w:rsidRPr="001F2A2F" w:rsidRDefault="00216C50" w:rsidP="00002C7B">
      <w:pPr>
        <w:pStyle w:val="Normalaftertitle"/>
        <w:rPr>
          <w:lang w:val="ru-RU"/>
        </w:rPr>
      </w:pPr>
      <w:r w:rsidRPr="001F2A2F">
        <w:rPr>
          <w:lang w:val="ru-RU"/>
        </w:rPr>
        <w:t>Ассамблея радиосвязи МСЭ</w:t>
      </w:r>
      <w:r w:rsidR="00AB0E65" w:rsidRPr="001F2A2F">
        <w:rPr>
          <w:lang w:val="ru-RU"/>
        </w:rPr>
        <w:t xml:space="preserve">, </w:t>
      </w:r>
    </w:p>
    <w:p w:rsidR="00AB0E65" w:rsidRPr="001F2A2F" w:rsidRDefault="00216C50" w:rsidP="00AB0E65">
      <w:pPr>
        <w:pStyle w:val="Call"/>
        <w:rPr>
          <w:lang w:val="ru-RU"/>
        </w:rPr>
      </w:pPr>
      <w:r w:rsidRPr="001F2A2F">
        <w:rPr>
          <w:lang w:val="ru-RU"/>
        </w:rPr>
        <w:t>учитывая</w:t>
      </w:r>
      <w:r w:rsidRPr="008A06B2">
        <w:rPr>
          <w:i w:val="0"/>
          <w:iCs/>
          <w:lang w:val="ru-RU"/>
        </w:rPr>
        <w:t>,</w:t>
      </w:r>
    </w:p>
    <w:p w:rsidR="00AB0E65" w:rsidRPr="001F2A2F" w:rsidRDefault="00AB0E65" w:rsidP="00B837F5">
      <w:pPr>
        <w:rPr>
          <w:lang w:val="ru-RU"/>
        </w:rPr>
      </w:pPr>
      <w:r w:rsidRPr="001F2A2F">
        <w:rPr>
          <w:lang w:val="ru-RU"/>
        </w:rPr>
        <w:t>a)</w:t>
      </w:r>
      <w:r w:rsidRPr="001F2A2F">
        <w:rPr>
          <w:lang w:val="ru-RU"/>
        </w:rPr>
        <w:tab/>
      </w:r>
      <w:r w:rsidR="00216C50" w:rsidRPr="001F2A2F">
        <w:rPr>
          <w:lang w:val="ru-RU"/>
        </w:rPr>
        <w:t xml:space="preserve">что ГСО (см. </w:t>
      </w:r>
      <w:r w:rsidR="00002C7B" w:rsidRPr="001F2A2F">
        <w:rPr>
          <w:lang w:val="ru-RU"/>
        </w:rPr>
        <w:t>рисунок </w:t>
      </w:r>
      <w:r w:rsidR="00216C50" w:rsidRPr="001F2A2F">
        <w:rPr>
          <w:lang w:val="ru-RU"/>
        </w:rPr>
        <w:t xml:space="preserve">1) </w:t>
      </w:r>
      <w:r w:rsidR="00F42413" w:rsidRPr="001F2A2F">
        <w:rPr>
          <w:lang w:val="ru-RU"/>
        </w:rPr>
        <w:t xml:space="preserve">представляет собой уникальный ресурс, </w:t>
      </w:r>
      <w:r w:rsidR="00B837F5" w:rsidRPr="001F2A2F">
        <w:rPr>
          <w:lang w:val="ru-RU"/>
        </w:rPr>
        <w:t>дающий</w:t>
      </w:r>
      <w:r w:rsidR="00F42413" w:rsidRPr="001F2A2F">
        <w:rPr>
          <w:lang w:val="ru-RU"/>
        </w:rPr>
        <w:t xml:space="preserve"> операторам значительные преимущества в аспектах удержания спутников на орбите, видимости у поверхности земли и охвата, отсутствия необходимости в средствах слежения в небольших антеннах земных станций и сравнительно благоприятны</w:t>
      </w:r>
      <w:r w:rsidR="00B837F5" w:rsidRPr="001F2A2F">
        <w:rPr>
          <w:lang w:val="ru-RU"/>
        </w:rPr>
        <w:t>х</w:t>
      </w:r>
      <w:r w:rsidR="00F42413" w:rsidRPr="001F2A2F">
        <w:rPr>
          <w:lang w:val="ru-RU"/>
        </w:rPr>
        <w:t xml:space="preserve"> орбит</w:t>
      </w:r>
      <w:r w:rsidR="00B837F5" w:rsidRPr="001F2A2F">
        <w:rPr>
          <w:lang w:val="ru-RU"/>
        </w:rPr>
        <w:t>альных</w:t>
      </w:r>
      <w:r w:rsidR="00F42413" w:rsidRPr="001F2A2F">
        <w:rPr>
          <w:lang w:val="ru-RU"/>
        </w:rPr>
        <w:t xml:space="preserve"> </w:t>
      </w:r>
      <w:r w:rsidR="00B837F5" w:rsidRPr="001F2A2F">
        <w:rPr>
          <w:lang w:val="ru-RU"/>
        </w:rPr>
        <w:t>условий</w:t>
      </w:r>
      <w:r w:rsidRPr="001F2A2F">
        <w:rPr>
          <w:lang w:val="ru-RU"/>
        </w:rPr>
        <w:t>;</w:t>
      </w:r>
    </w:p>
    <w:p w:rsidR="00AB0E65" w:rsidRPr="001F2A2F" w:rsidRDefault="00AB0E65" w:rsidP="00F42413">
      <w:pPr>
        <w:rPr>
          <w:lang w:val="ru-RU"/>
        </w:rPr>
      </w:pPr>
      <w:r w:rsidRPr="001F2A2F">
        <w:rPr>
          <w:lang w:val="ru-RU"/>
        </w:rPr>
        <w:t>b)</w:t>
      </w:r>
      <w:r w:rsidRPr="001F2A2F">
        <w:rPr>
          <w:lang w:val="ru-RU"/>
        </w:rPr>
        <w:tab/>
      </w:r>
      <w:r w:rsidR="00F42413" w:rsidRPr="001F2A2F">
        <w:rPr>
          <w:lang w:val="ru-RU"/>
        </w:rPr>
        <w:t>что спутники имеют малый запас прочности в случае столкновения на орбите</w:t>
      </w:r>
      <w:r w:rsidRPr="001F2A2F">
        <w:rPr>
          <w:lang w:val="ru-RU"/>
        </w:rPr>
        <w:t>;</w:t>
      </w:r>
    </w:p>
    <w:p w:rsidR="00AB0E65" w:rsidRPr="001F2A2F" w:rsidRDefault="00AB0E65" w:rsidP="007F7CEF">
      <w:pPr>
        <w:rPr>
          <w:lang w:val="ru-RU"/>
        </w:rPr>
      </w:pPr>
      <w:r w:rsidRPr="001F2A2F">
        <w:rPr>
          <w:lang w:val="ru-RU"/>
        </w:rPr>
        <w:t>c)</w:t>
      </w:r>
      <w:r w:rsidRPr="001F2A2F">
        <w:rPr>
          <w:lang w:val="ru-RU"/>
        </w:rPr>
        <w:tab/>
      </w:r>
      <w:r w:rsidR="00F42413" w:rsidRPr="001F2A2F">
        <w:rPr>
          <w:lang w:val="ru-RU"/>
        </w:rPr>
        <w:t>что в результате столкновения на орбите спутник утратит способность выполнять функции электросвязи или как минимум эта способность ухудшится</w:t>
      </w:r>
      <w:r w:rsidRPr="001F2A2F">
        <w:rPr>
          <w:lang w:val="ru-RU"/>
        </w:rPr>
        <w:t>;</w:t>
      </w:r>
    </w:p>
    <w:p w:rsidR="00AB0E65" w:rsidRPr="001F2A2F" w:rsidRDefault="00AB0E65" w:rsidP="004E68C3">
      <w:pPr>
        <w:rPr>
          <w:lang w:val="ru-RU"/>
        </w:rPr>
      </w:pPr>
      <w:r w:rsidRPr="001F2A2F">
        <w:rPr>
          <w:lang w:val="ru-RU"/>
        </w:rPr>
        <w:t>d)</w:t>
      </w:r>
      <w:r w:rsidRPr="001F2A2F">
        <w:rPr>
          <w:lang w:val="ru-RU"/>
        </w:rPr>
        <w:tab/>
      </w:r>
      <w:r w:rsidR="00F42413" w:rsidRPr="001F2A2F">
        <w:rPr>
          <w:lang w:val="ru-RU"/>
        </w:rPr>
        <w:t xml:space="preserve">что выход спутника из строя в результате столкновения или взрыва создаст </w:t>
      </w:r>
      <w:r w:rsidR="004E68C3" w:rsidRPr="001F2A2F">
        <w:rPr>
          <w:lang w:val="ru-RU"/>
        </w:rPr>
        <w:t>на орбите облако осколков, которое рассредоточится по всей орбите, повышая вероятность столкновения на этой орбите</w:t>
      </w:r>
      <w:r w:rsidRPr="001F2A2F">
        <w:rPr>
          <w:lang w:val="ru-RU"/>
        </w:rPr>
        <w:t>;</w:t>
      </w:r>
    </w:p>
    <w:p w:rsidR="00AB0E65" w:rsidRPr="001F2A2F" w:rsidRDefault="00AB0E65" w:rsidP="004E68C3">
      <w:pPr>
        <w:rPr>
          <w:lang w:val="ru-RU"/>
        </w:rPr>
      </w:pPr>
      <w:r w:rsidRPr="001F2A2F">
        <w:rPr>
          <w:lang w:val="ru-RU"/>
        </w:rPr>
        <w:t>e)</w:t>
      </w:r>
      <w:r w:rsidRPr="001F2A2F">
        <w:rPr>
          <w:lang w:val="ru-RU"/>
        </w:rPr>
        <w:tab/>
      </w:r>
      <w:r w:rsidR="004E68C3" w:rsidRPr="001F2A2F">
        <w:rPr>
          <w:lang w:val="ru-RU"/>
        </w:rPr>
        <w:t>что спутник, висящий на ГСО после окончания срока его службы, может блокировать радиочастотные линии связи активных спутников</w:t>
      </w:r>
      <w:r w:rsidRPr="001F2A2F">
        <w:rPr>
          <w:lang w:val="ru-RU"/>
        </w:rPr>
        <w:t>,</w:t>
      </w:r>
    </w:p>
    <w:p w:rsidR="00AB0E65" w:rsidRPr="001F2A2F" w:rsidRDefault="004E68C3" w:rsidP="004E68C3">
      <w:pPr>
        <w:pStyle w:val="Call"/>
        <w:rPr>
          <w:lang w:val="ru-RU"/>
        </w:rPr>
      </w:pPr>
      <w:r w:rsidRPr="001F2A2F">
        <w:rPr>
          <w:lang w:val="ru-RU"/>
        </w:rPr>
        <w:t>рекомендует</w:t>
      </w:r>
      <w:r w:rsidRPr="008A06B2">
        <w:rPr>
          <w:i w:val="0"/>
          <w:iCs/>
          <w:lang w:val="ru-RU"/>
        </w:rPr>
        <w:t>,</w:t>
      </w:r>
    </w:p>
    <w:p w:rsidR="00AB0E65" w:rsidRPr="001F2A2F" w:rsidRDefault="00AB0E65" w:rsidP="00B837F5">
      <w:pPr>
        <w:rPr>
          <w:lang w:val="ru-RU"/>
        </w:rPr>
      </w:pPr>
      <w:r w:rsidRPr="001F2A2F">
        <w:rPr>
          <w:b/>
          <w:lang w:val="ru-RU"/>
        </w:rPr>
        <w:t>1</w:t>
      </w:r>
      <w:r w:rsidRPr="001F2A2F">
        <w:rPr>
          <w:lang w:val="ru-RU"/>
        </w:rPr>
        <w:tab/>
      </w:r>
      <w:r w:rsidR="00EA507A" w:rsidRPr="001F2A2F">
        <w:rPr>
          <w:lang w:val="ru-RU"/>
        </w:rPr>
        <w:t>что</w:t>
      </w:r>
      <w:r w:rsidR="00361C0B" w:rsidRPr="001F2A2F">
        <w:rPr>
          <w:lang w:val="ru-RU"/>
        </w:rPr>
        <w:t>бы</w:t>
      </w:r>
      <w:r w:rsidR="00EA507A" w:rsidRPr="001F2A2F">
        <w:rPr>
          <w:lang w:val="ru-RU"/>
        </w:rPr>
        <w:t xml:space="preserve"> во время </w:t>
      </w:r>
      <w:r w:rsidR="00361C0B" w:rsidRPr="001F2A2F">
        <w:rPr>
          <w:lang w:val="ru-RU"/>
        </w:rPr>
        <w:t xml:space="preserve">вывода </w:t>
      </w:r>
      <w:r w:rsidR="00EA507A" w:rsidRPr="001F2A2F">
        <w:rPr>
          <w:lang w:val="ru-RU"/>
        </w:rPr>
        <w:t xml:space="preserve">спутника на орбиту </w:t>
      </w:r>
      <w:r w:rsidR="00361C0B" w:rsidRPr="001F2A2F">
        <w:rPr>
          <w:lang w:val="ru-RU"/>
        </w:rPr>
        <w:t xml:space="preserve">в </w:t>
      </w:r>
      <w:r w:rsidR="00B837F5" w:rsidRPr="001F2A2F">
        <w:rPr>
          <w:lang w:val="ru-RU"/>
        </w:rPr>
        <w:t>зону</w:t>
      </w:r>
      <w:r w:rsidR="00361C0B" w:rsidRPr="001F2A2F">
        <w:rPr>
          <w:lang w:val="ru-RU"/>
        </w:rPr>
        <w:t xml:space="preserve"> ГСО попада</w:t>
      </w:r>
      <w:r w:rsidR="00B837F5" w:rsidRPr="001F2A2F">
        <w:rPr>
          <w:lang w:val="ru-RU"/>
        </w:rPr>
        <w:t>ло</w:t>
      </w:r>
      <w:r w:rsidR="00361C0B" w:rsidRPr="001F2A2F">
        <w:rPr>
          <w:lang w:val="ru-RU"/>
        </w:rPr>
        <w:t xml:space="preserve"> как можно меньше мусора</w:t>
      </w:r>
      <w:r w:rsidRPr="001F2A2F">
        <w:rPr>
          <w:lang w:val="ru-RU"/>
        </w:rPr>
        <w:t>;</w:t>
      </w:r>
    </w:p>
    <w:p w:rsidR="00AB0E65" w:rsidRPr="001F2A2F" w:rsidRDefault="00AB0E65" w:rsidP="00FA57F1">
      <w:pPr>
        <w:rPr>
          <w:lang w:val="ru-RU"/>
        </w:rPr>
      </w:pPr>
      <w:r w:rsidRPr="001F2A2F">
        <w:rPr>
          <w:b/>
          <w:lang w:val="ru-RU"/>
        </w:rPr>
        <w:t>2</w:t>
      </w:r>
      <w:r w:rsidRPr="001F2A2F">
        <w:rPr>
          <w:lang w:val="ru-RU"/>
        </w:rPr>
        <w:tab/>
      </w:r>
      <w:r w:rsidR="00361C0B" w:rsidRPr="001F2A2F">
        <w:rPr>
          <w:lang w:val="ru-RU"/>
        </w:rPr>
        <w:t xml:space="preserve">чтобы прилагались все разумные усилия для сокращения срока пребывания мусора </w:t>
      </w:r>
      <w:r w:rsidR="00FA57F1" w:rsidRPr="001F2A2F">
        <w:rPr>
          <w:lang w:val="ru-RU"/>
        </w:rPr>
        <w:t>на эллиптических переходных орбитах с апогеем на высоте ГСО или вблизи нее</w:t>
      </w:r>
      <w:r w:rsidRPr="001F2A2F">
        <w:rPr>
          <w:lang w:val="ru-RU"/>
        </w:rPr>
        <w:t>;</w:t>
      </w:r>
    </w:p>
    <w:p w:rsidR="00AB0E65" w:rsidRPr="001F2A2F" w:rsidRDefault="00AB0E65" w:rsidP="00B837F5">
      <w:pPr>
        <w:rPr>
          <w:lang w:val="ru-RU"/>
        </w:rPr>
      </w:pPr>
      <w:r w:rsidRPr="001F2A2F">
        <w:rPr>
          <w:b/>
          <w:lang w:val="ru-RU"/>
        </w:rPr>
        <w:t>3</w:t>
      </w:r>
      <w:r w:rsidRPr="001F2A2F">
        <w:rPr>
          <w:lang w:val="ru-RU"/>
        </w:rPr>
        <w:tab/>
      </w:r>
      <w:r w:rsidR="00FA57F1" w:rsidRPr="001F2A2F">
        <w:rPr>
          <w:lang w:val="ru-RU"/>
        </w:rPr>
        <w:t xml:space="preserve">чтобы до полного истощения запасов топлива геостационарный спутник, срок службы которого заканчивается, был выведен из </w:t>
      </w:r>
      <w:r w:rsidR="00B837F5" w:rsidRPr="001F2A2F">
        <w:rPr>
          <w:lang w:val="ru-RU"/>
        </w:rPr>
        <w:t>зоны</w:t>
      </w:r>
      <w:r w:rsidR="00FA57F1" w:rsidRPr="001F2A2F">
        <w:rPr>
          <w:lang w:val="ru-RU"/>
        </w:rPr>
        <w:t xml:space="preserve"> ГСО, с тем чтобы под влиянием </w:t>
      </w:r>
      <w:r w:rsidR="00F11DD3" w:rsidRPr="001F2A2F">
        <w:rPr>
          <w:lang w:val="ru-RU"/>
        </w:rPr>
        <w:t>возмущающих сил на его траекторию он впоследствии оставался на орбите с перигеем не менее 200 км над высотой геостационарной орбиты</w:t>
      </w:r>
      <w:r w:rsidRPr="001F2A2F">
        <w:rPr>
          <w:lang w:val="ru-RU"/>
        </w:rPr>
        <w:t xml:space="preserve"> (</w:t>
      </w:r>
      <w:r w:rsidR="00F11DD3" w:rsidRPr="001F2A2F">
        <w:rPr>
          <w:lang w:val="ru-RU"/>
        </w:rPr>
        <w:t>см. Приложение</w:t>
      </w:r>
      <w:r w:rsidRPr="001F2A2F">
        <w:rPr>
          <w:lang w:val="ru-RU"/>
        </w:rPr>
        <w:t> 1);</w:t>
      </w:r>
    </w:p>
    <w:p w:rsidR="00B84B3F" w:rsidRDefault="00AB0E65" w:rsidP="00B84B3F">
      <w:pPr>
        <w:rPr>
          <w:lang w:val="ru-RU"/>
        </w:rPr>
      </w:pPr>
      <w:r w:rsidRPr="001F2A2F">
        <w:rPr>
          <w:b/>
          <w:lang w:val="ru-RU"/>
        </w:rPr>
        <w:t>4</w:t>
      </w:r>
      <w:r w:rsidRPr="001F2A2F">
        <w:rPr>
          <w:lang w:val="ru-RU"/>
        </w:rPr>
        <w:tab/>
      </w:r>
      <w:r w:rsidR="00FD404B" w:rsidRPr="001F2A2F">
        <w:rPr>
          <w:lang w:val="ru-RU"/>
        </w:rPr>
        <w:t>чтобы перевод на орбиту захоронения выполнялся со всеми предосторожностями, с тем чтобы избежать создания радиочастотных помех активным спутникам</w:t>
      </w:r>
      <w:r w:rsidRPr="001F2A2F">
        <w:rPr>
          <w:lang w:val="ru-RU"/>
        </w:rPr>
        <w:t>.</w:t>
      </w:r>
    </w:p>
    <w:p w:rsidR="00AB0E65" w:rsidRPr="001F2A2F" w:rsidRDefault="00FD404B" w:rsidP="00002C7B">
      <w:pPr>
        <w:pStyle w:val="AnnexNoTitle"/>
        <w:rPr>
          <w:lang w:val="ru-RU"/>
        </w:rPr>
      </w:pPr>
      <w:r w:rsidRPr="001F2A2F">
        <w:rPr>
          <w:lang w:val="ru-RU"/>
        </w:rPr>
        <w:lastRenderedPageBreak/>
        <w:t>Приложение</w:t>
      </w:r>
      <w:r w:rsidR="00AB0E65" w:rsidRPr="001F2A2F">
        <w:rPr>
          <w:lang w:val="ru-RU"/>
        </w:rPr>
        <w:t xml:space="preserve"> 1</w:t>
      </w:r>
      <w:r w:rsidR="00002C7B" w:rsidRPr="00002C7B">
        <w:rPr>
          <w:lang w:val="ru-RU"/>
        </w:rPr>
        <w:br/>
      </w:r>
      <w:r w:rsidR="00002C7B" w:rsidRPr="00002C7B">
        <w:rPr>
          <w:lang w:val="ru-RU"/>
        </w:rPr>
        <w:br/>
      </w:r>
      <w:r w:rsidRPr="001F2A2F">
        <w:rPr>
          <w:lang w:val="ru-RU"/>
        </w:rPr>
        <w:t>Защита ГСО как окружающей среды</w:t>
      </w:r>
    </w:p>
    <w:p w:rsidR="00AB0E65" w:rsidRPr="001F2A2F" w:rsidRDefault="00827F8F" w:rsidP="003E0795">
      <w:pPr>
        <w:pStyle w:val="Normalaftertitle"/>
        <w:rPr>
          <w:lang w:val="ru-RU"/>
        </w:rPr>
      </w:pPr>
      <w:r w:rsidRPr="001F2A2F">
        <w:rPr>
          <w:lang w:val="ru-RU"/>
        </w:rPr>
        <w:t>В</w:t>
      </w:r>
      <w:r w:rsidR="003E0795" w:rsidRPr="003E0795">
        <w:rPr>
          <w:lang w:val="ru-RU"/>
        </w:rPr>
        <w:t xml:space="preserve"> </w:t>
      </w:r>
      <w:r w:rsidR="003E0795">
        <w:rPr>
          <w:lang w:val="ru-RU"/>
        </w:rPr>
        <w:t>2010</w:t>
      </w:r>
      <w:r w:rsidR="003E0795" w:rsidRPr="003E0795">
        <w:rPr>
          <w:lang w:val="ru-RU"/>
        </w:rPr>
        <w:t xml:space="preserve"> </w:t>
      </w:r>
      <w:r w:rsidRPr="001F2A2F">
        <w:rPr>
          <w:lang w:val="ru-RU"/>
        </w:rPr>
        <w:t xml:space="preserve">году вблизи ГСО насчитывалось </w:t>
      </w:r>
      <w:r w:rsidR="005242DE" w:rsidRPr="001F2A2F">
        <w:rPr>
          <w:lang w:val="ru-RU"/>
        </w:rPr>
        <w:t>примерно</w:t>
      </w:r>
      <w:r w:rsidR="003E0795">
        <w:rPr>
          <w:lang w:val="ru-RU"/>
        </w:rPr>
        <w:t xml:space="preserve"> 1100</w:t>
      </w:r>
      <w:r w:rsidR="003E0795" w:rsidRPr="003E0795">
        <w:rPr>
          <w:lang w:val="ru-RU"/>
        </w:rPr>
        <w:t xml:space="preserve"> </w:t>
      </w:r>
      <w:r w:rsidRPr="001F2A2F">
        <w:rPr>
          <w:lang w:val="ru-RU"/>
        </w:rPr>
        <w:t>известных космических аппаратов и ракетных корпусов, из которых около трети в настоящее время функционируют</w:t>
      </w:r>
      <w:r w:rsidR="00AB0E65" w:rsidRPr="001F2A2F">
        <w:rPr>
          <w:lang w:val="ru-RU"/>
        </w:rPr>
        <w:t>.</w:t>
      </w:r>
    </w:p>
    <w:p w:rsidR="00AB0E65" w:rsidRPr="001F2A2F" w:rsidRDefault="00827F8F" w:rsidP="00DF2827">
      <w:pPr>
        <w:rPr>
          <w:lang w:val="ru-RU"/>
        </w:rPr>
      </w:pPr>
      <w:r w:rsidRPr="001F2A2F">
        <w:rPr>
          <w:lang w:val="ru-RU"/>
        </w:rPr>
        <w:t>Знания об условиях, существующих на геостационарной орбите, ограничены возможностями пунктов наблюдения, расположенных на Земле</w:t>
      </w:r>
      <w:r w:rsidR="00AB0E65" w:rsidRPr="001F2A2F">
        <w:rPr>
          <w:lang w:val="ru-RU"/>
        </w:rPr>
        <w:t xml:space="preserve">. </w:t>
      </w:r>
      <w:r w:rsidR="008B3825" w:rsidRPr="001F2A2F">
        <w:rPr>
          <w:lang w:val="ru-RU"/>
        </w:rPr>
        <w:t>В настоящее время наименьший объект, который (при</w:t>
      </w:r>
      <w:r w:rsidR="00DF2827">
        <w:rPr>
          <w:lang w:val="en-US"/>
        </w:rPr>
        <w:t> </w:t>
      </w:r>
      <w:r w:rsidR="008B3825" w:rsidRPr="001F2A2F">
        <w:rPr>
          <w:lang w:val="ru-RU"/>
        </w:rPr>
        <w:t>оптимальных условиях) можно различить на ГСО и отследить, имеет размер немногим менее 1 м</w:t>
      </w:r>
      <w:r w:rsidR="00AB0E65" w:rsidRPr="001F2A2F">
        <w:rPr>
          <w:lang w:val="ru-RU"/>
        </w:rPr>
        <w:t xml:space="preserve">; </w:t>
      </w:r>
      <w:r w:rsidR="007F3678" w:rsidRPr="001F2A2F">
        <w:rPr>
          <w:lang w:val="ru-RU"/>
        </w:rPr>
        <w:t>для сравнения: на околоземной орбите известны и каталогизированы все объекты размерами более 30 см, а объекты размерами до 5 мм</w:t>
      </w:r>
      <w:r w:rsidR="00003974" w:rsidRPr="001F2A2F">
        <w:rPr>
          <w:lang w:val="ru-RU"/>
        </w:rPr>
        <w:t xml:space="preserve"> статистически охарактеризованы по высоте и наклону орбиты</w:t>
      </w:r>
      <w:r w:rsidR="00AB0E65" w:rsidRPr="001F2A2F">
        <w:rPr>
          <w:lang w:val="ru-RU"/>
        </w:rPr>
        <w:t xml:space="preserve">. </w:t>
      </w:r>
      <w:r w:rsidR="00003974" w:rsidRPr="001F2A2F">
        <w:rPr>
          <w:lang w:val="ru-RU"/>
        </w:rPr>
        <w:t>Сведения о положении космических аппаратов или объектов, не управляемых по радио, не</w:t>
      </w:r>
      <w:r w:rsidR="00DF2827">
        <w:rPr>
          <w:lang w:val="en-US"/>
        </w:rPr>
        <w:t> </w:t>
      </w:r>
      <w:r w:rsidR="00003974" w:rsidRPr="001F2A2F">
        <w:rPr>
          <w:lang w:val="ru-RU"/>
        </w:rPr>
        <w:t>настолько подробны, как сведения операторов о положении активных космических аппаратов</w:t>
      </w:r>
      <w:r w:rsidR="00AB0E65" w:rsidRPr="001F2A2F">
        <w:rPr>
          <w:lang w:val="ru-RU"/>
        </w:rPr>
        <w:t>.</w:t>
      </w:r>
    </w:p>
    <w:p w:rsidR="00AB0E65" w:rsidRPr="001F2A2F" w:rsidRDefault="00CB256C" w:rsidP="00B837F5">
      <w:pPr>
        <w:rPr>
          <w:lang w:val="ru-RU"/>
        </w:rPr>
      </w:pPr>
      <w:r w:rsidRPr="001F2A2F">
        <w:rPr>
          <w:lang w:val="ru-RU"/>
        </w:rPr>
        <w:t xml:space="preserve">Риск для эксплуатируемых космических аппаратов представляют </w:t>
      </w:r>
      <w:r w:rsidR="00B837F5" w:rsidRPr="001F2A2F">
        <w:rPr>
          <w:lang w:val="ru-RU"/>
        </w:rPr>
        <w:t>осколки</w:t>
      </w:r>
      <w:r w:rsidR="000045EA" w:rsidRPr="001F2A2F">
        <w:rPr>
          <w:lang w:val="ru-RU"/>
        </w:rPr>
        <w:t xml:space="preserve"> мусора, </w:t>
      </w:r>
      <w:r w:rsidR="00FC6F89" w:rsidRPr="001F2A2F">
        <w:rPr>
          <w:lang w:val="ru-RU"/>
        </w:rPr>
        <w:t>я</w:t>
      </w:r>
      <w:r w:rsidRPr="001F2A2F">
        <w:rPr>
          <w:lang w:val="ru-RU"/>
        </w:rPr>
        <w:t>вляющиеся результатом взрывов</w:t>
      </w:r>
      <w:r w:rsidR="000045EA" w:rsidRPr="001F2A2F">
        <w:rPr>
          <w:lang w:val="ru-RU"/>
        </w:rPr>
        <w:t>, которые вызываются остатками топлива и газов в корпусах ракет и реже – накопленной в аккумуляторах энергией</w:t>
      </w:r>
      <w:r w:rsidR="00AB0E65" w:rsidRPr="001F2A2F">
        <w:rPr>
          <w:lang w:val="ru-RU"/>
        </w:rPr>
        <w:t xml:space="preserve">. </w:t>
      </w:r>
      <w:r w:rsidR="000045EA" w:rsidRPr="001F2A2F">
        <w:rPr>
          <w:lang w:val="ru-RU"/>
        </w:rPr>
        <w:t xml:space="preserve">Риск также могут представлять </w:t>
      </w:r>
      <w:r w:rsidR="00B837F5" w:rsidRPr="001F2A2F">
        <w:rPr>
          <w:lang w:val="ru-RU"/>
        </w:rPr>
        <w:t>осколки</w:t>
      </w:r>
      <w:r w:rsidR="00821EDC" w:rsidRPr="001F2A2F">
        <w:rPr>
          <w:lang w:val="ru-RU"/>
        </w:rPr>
        <w:t>, производимые столкновениями между неповрежденными космическими аппаратами</w:t>
      </w:r>
      <w:r w:rsidR="00AB0E65" w:rsidRPr="001F2A2F">
        <w:rPr>
          <w:lang w:val="ru-RU"/>
        </w:rPr>
        <w:t xml:space="preserve">. </w:t>
      </w:r>
      <w:r w:rsidR="00821EDC" w:rsidRPr="001F2A2F">
        <w:rPr>
          <w:lang w:val="ru-RU"/>
        </w:rPr>
        <w:t xml:space="preserve">Наряду с этим </w:t>
      </w:r>
      <w:r w:rsidR="00B837F5" w:rsidRPr="001F2A2F">
        <w:rPr>
          <w:lang w:val="ru-RU"/>
        </w:rPr>
        <w:t>осколки</w:t>
      </w:r>
      <w:r w:rsidR="00821EDC" w:rsidRPr="001F2A2F">
        <w:rPr>
          <w:lang w:val="ru-RU"/>
        </w:rPr>
        <w:t xml:space="preserve"> также образуются при столкновении </w:t>
      </w:r>
      <w:r w:rsidR="00B837F5" w:rsidRPr="001F2A2F">
        <w:rPr>
          <w:lang w:val="ru-RU"/>
        </w:rPr>
        <w:t>осколка</w:t>
      </w:r>
      <w:r w:rsidR="00821EDC" w:rsidRPr="001F2A2F">
        <w:rPr>
          <w:lang w:val="ru-RU"/>
        </w:rPr>
        <w:t xml:space="preserve"> с неповрежденным космическим аппаратом или другим </w:t>
      </w:r>
      <w:r w:rsidR="00B837F5" w:rsidRPr="001F2A2F">
        <w:rPr>
          <w:lang w:val="ru-RU"/>
        </w:rPr>
        <w:t>осколк</w:t>
      </w:r>
      <w:r w:rsidR="00821EDC" w:rsidRPr="001F2A2F">
        <w:rPr>
          <w:lang w:val="ru-RU"/>
        </w:rPr>
        <w:t>ом</w:t>
      </w:r>
      <w:r w:rsidR="00AB0E65" w:rsidRPr="001F2A2F">
        <w:rPr>
          <w:lang w:val="ru-RU"/>
        </w:rPr>
        <w:t xml:space="preserve">. </w:t>
      </w:r>
      <w:r w:rsidR="00821EDC" w:rsidRPr="001F2A2F">
        <w:rPr>
          <w:lang w:val="ru-RU"/>
        </w:rPr>
        <w:t xml:space="preserve">Этот последний вид риска в последнее время </w:t>
      </w:r>
      <w:r w:rsidR="00B837F5" w:rsidRPr="001F2A2F">
        <w:rPr>
          <w:lang w:val="ru-RU"/>
        </w:rPr>
        <w:t xml:space="preserve">на некоторых высотах </w:t>
      </w:r>
      <w:r w:rsidR="00821EDC" w:rsidRPr="001F2A2F">
        <w:rPr>
          <w:lang w:val="ru-RU"/>
        </w:rPr>
        <w:t>существенно увеличился в результате небольшого числа происшествий</w:t>
      </w:r>
      <w:r w:rsidR="00AB0E65" w:rsidRPr="001F2A2F">
        <w:rPr>
          <w:lang w:val="ru-RU"/>
        </w:rPr>
        <w:t xml:space="preserve">. </w:t>
      </w:r>
      <w:r w:rsidR="00821EDC" w:rsidRPr="001F2A2F">
        <w:rPr>
          <w:lang w:val="ru-RU"/>
        </w:rPr>
        <w:t>Приблизительно</w:t>
      </w:r>
      <w:r w:rsidR="00AB0E65" w:rsidRPr="001F2A2F">
        <w:rPr>
          <w:lang w:val="ru-RU"/>
        </w:rPr>
        <w:t xml:space="preserve"> 60% </w:t>
      </w:r>
      <w:r w:rsidR="00821EDC" w:rsidRPr="001F2A2F">
        <w:rPr>
          <w:lang w:val="ru-RU"/>
        </w:rPr>
        <w:t>объектов в Каталоге космических наблюдений</w:t>
      </w:r>
      <w:r w:rsidR="00BC1BAA" w:rsidRPr="001F2A2F">
        <w:rPr>
          <w:lang w:val="ru-RU"/>
        </w:rPr>
        <w:t xml:space="preserve"> представляют собой фрагментированный мусор</w:t>
      </w:r>
      <w:r w:rsidR="00AB0E65" w:rsidRPr="001F2A2F">
        <w:rPr>
          <w:lang w:val="ru-RU"/>
        </w:rPr>
        <w:t xml:space="preserve">. </w:t>
      </w:r>
      <w:r w:rsidR="00B837F5" w:rsidRPr="001F2A2F">
        <w:rPr>
          <w:lang w:val="ru-RU"/>
        </w:rPr>
        <w:t>В зоне геостационарной орбиты</w:t>
      </w:r>
      <w:r w:rsidR="00BC1BAA" w:rsidRPr="001F2A2F">
        <w:rPr>
          <w:lang w:val="ru-RU"/>
        </w:rPr>
        <w:t xml:space="preserve"> были выявлены два случая фрагментации, причем оба были признаны взрывами</w:t>
      </w:r>
      <w:r w:rsidR="00AB0E65" w:rsidRPr="001F2A2F">
        <w:rPr>
          <w:lang w:val="ru-RU"/>
        </w:rPr>
        <w:t xml:space="preserve">. </w:t>
      </w:r>
      <w:r w:rsidR="00BC1BAA" w:rsidRPr="001F2A2F">
        <w:rPr>
          <w:lang w:val="ru-RU"/>
        </w:rPr>
        <w:t>Весьма вероятно, что были другие случаи, которые не были обнаружены ввиду ограниченности методов наблюдения на этой высоте</w:t>
      </w:r>
      <w:r w:rsidR="00AB0E65" w:rsidRPr="001F2A2F">
        <w:rPr>
          <w:lang w:val="ru-RU"/>
        </w:rPr>
        <w:t>.</w:t>
      </w:r>
    </w:p>
    <w:p w:rsidR="00AB0E65" w:rsidRPr="001F2A2F" w:rsidRDefault="00BC1BAA" w:rsidP="00BC1BAA">
      <w:pPr>
        <w:rPr>
          <w:lang w:val="ru-RU"/>
        </w:rPr>
      </w:pPr>
      <w:r w:rsidRPr="001F2A2F">
        <w:rPr>
          <w:lang w:val="ru-RU"/>
        </w:rPr>
        <w:t xml:space="preserve">Хотя столкновения на геосинхронной орбите не будут иметь столь серьезных последствий, как на </w:t>
      </w:r>
      <w:r w:rsidR="005242DE" w:rsidRPr="001F2A2F">
        <w:rPr>
          <w:lang w:val="ru-RU"/>
        </w:rPr>
        <w:t>околоземной</w:t>
      </w:r>
      <w:r w:rsidRPr="001F2A2F">
        <w:rPr>
          <w:lang w:val="ru-RU"/>
        </w:rPr>
        <w:t xml:space="preserve"> орбите, при характерных скоростях столкновения порядка 500 м/с такие столкновения все же могут причинить значительный ущерб орбитальным системам</w:t>
      </w:r>
      <w:r w:rsidR="00AB0E65" w:rsidRPr="001F2A2F">
        <w:rPr>
          <w:lang w:val="ru-RU"/>
        </w:rPr>
        <w:t>.</w:t>
      </w:r>
    </w:p>
    <w:p w:rsidR="00AB0E65" w:rsidRPr="001F2A2F" w:rsidRDefault="00BC1BAA" w:rsidP="00F933E6">
      <w:pPr>
        <w:rPr>
          <w:lang w:val="ru-RU"/>
        </w:rPr>
      </w:pPr>
      <w:r w:rsidRPr="001F2A2F">
        <w:rPr>
          <w:lang w:val="ru-RU"/>
        </w:rPr>
        <w:t xml:space="preserve">С учетом существующих ограничений </w:t>
      </w:r>
      <w:r w:rsidR="00AB0E65" w:rsidRPr="001F2A2F">
        <w:rPr>
          <w:lang w:val="ru-RU"/>
        </w:rPr>
        <w:t>(</w:t>
      </w:r>
      <w:r w:rsidR="00D878B0" w:rsidRPr="001F2A2F">
        <w:rPr>
          <w:lang w:val="ru-RU"/>
        </w:rPr>
        <w:t>в первую очередь удельного импульса</w:t>
      </w:r>
      <w:r w:rsidR="00AB0E65" w:rsidRPr="001F2A2F">
        <w:rPr>
          <w:lang w:val="ru-RU"/>
        </w:rPr>
        <w:t xml:space="preserve">) </w:t>
      </w:r>
      <w:r w:rsidR="005242DE" w:rsidRPr="001F2A2F">
        <w:rPr>
          <w:lang w:val="ru-RU"/>
        </w:rPr>
        <w:t>космических силовых установок было бы нерационально снимать объекты с высот ГСО или возвращать их на Землю по окончании срока эксплуатации</w:t>
      </w:r>
      <w:r w:rsidR="00AB0E65" w:rsidRPr="001F2A2F">
        <w:rPr>
          <w:lang w:val="ru-RU"/>
        </w:rPr>
        <w:t xml:space="preserve">. </w:t>
      </w:r>
      <w:r w:rsidR="005242DE" w:rsidRPr="001F2A2F">
        <w:rPr>
          <w:lang w:val="ru-RU"/>
        </w:rPr>
        <w:t>Ввиду этого следует создать выше, ниже и вокруг ГСО защищенную зону, которая определяла бы номинальный орбитальный режим, в котором находятся и маневрируют работающие спутники</w:t>
      </w:r>
      <w:r w:rsidR="00AB0E65" w:rsidRPr="001F2A2F">
        <w:rPr>
          <w:lang w:val="ru-RU"/>
        </w:rPr>
        <w:t xml:space="preserve">. </w:t>
      </w:r>
      <w:r w:rsidR="001F785B" w:rsidRPr="001F2A2F">
        <w:rPr>
          <w:lang w:val="ru-RU"/>
        </w:rPr>
        <w:t>Чтобы избежать скапливания нефункциональных объектов в этой зоне и связанных с этим увеличения плотности засоренности и потенциального риска столкновения, к которому это приведет, следует выводить спутники из этой зоны по окончании срока их эксплуатации</w:t>
      </w:r>
      <w:r w:rsidR="00AB0E65" w:rsidRPr="001F2A2F">
        <w:rPr>
          <w:lang w:val="ru-RU"/>
        </w:rPr>
        <w:t xml:space="preserve">. </w:t>
      </w:r>
      <w:r w:rsidR="001F785B" w:rsidRPr="001F2A2F">
        <w:rPr>
          <w:lang w:val="ru-RU"/>
        </w:rPr>
        <w:t>Чтобы гарантировать, что эти объекты не создают опасности столкновения со спутниками, вводимыми на ГСО, их следует переводить на высоты над зоной ГСО, а не под ней</w:t>
      </w:r>
      <w:r w:rsidR="00AB0E65" w:rsidRPr="001F2A2F">
        <w:rPr>
          <w:lang w:val="ru-RU"/>
        </w:rPr>
        <w:t xml:space="preserve">. </w:t>
      </w:r>
      <w:r w:rsidR="00AC17F4" w:rsidRPr="001F2A2F">
        <w:rPr>
          <w:lang w:val="ru-RU"/>
        </w:rPr>
        <w:t>Целевая высота утилизации должна быть достаточно велика, чтобы под влиянием возмущающих сил спутник не мог создавать помехи существующим работающим спутникам в зоне ГСО</w:t>
      </w:r>
      <w:r w:rsidR="00AB0E65" w:rsidRPr="001F2A2F">
        <w:rPr>
          <w:lang w:val="ru-RU"/>
        </w:rPr>
        <w:t xml:space="preserve">. </w:t>
      </w:r>
      <w:r w:rsidR="00F933E6" w:rsidRPr="001F2A2F">
        <w:rPr>
          <w:lang w:val="ru-RU"/>
        </w:rPr>
        <w:t>Зона ГСО охватывает как ГСО</w:t>
      </w:r>
      <w:r w:rsidR="00AB0E65" w:rsidRPr="001F2A2F">
        <w:rPr>
          <w:lang w:val="ru-RU"/>
        </w:rPr>
        <w:t xml:space="preserve"> (</w:t>
      </w:r>
      <w:r w:rsidR="00F933E6" w:rsidRPr="001F2A2F">
        <w:rPr>
          <w:lang w:val="ru-RU"/>
        </w:rPr>
        <w:t>операти</w:t>
      </w:r>
      <w:r w:rsidR="00B837F5" w:rsidRPr="001F2A2F">
        <w:rPr>
          <w:lang w:val="ru-RU"/>
        </w:rPr>
        <w:t>в</w:t>
      </w:r>
      <w:r w:rsidR="00F933E6" w:rsidRPr="001F2A2F">
        <w:rPr>
          <w:lang w:val="ru-RU"/>
        </w:rPr>
        <w:t>ная зона удержания станций</w:t>
      </w:r>
      <w:r w:rsidR="00AB0E65" w:rsidRPr="001F2A2F">
        <w:rPr>
          <w:lang w:val="ru-RU"/>
        </w:rPr>
        <w:t>)</w:t>
      </w:r>
      <w:r w:rsidR="00B837F5" w:rsidRPr="001F2A2F">
        <w:rPr>
          <w:lang w:val="ru-RU"/>
        </w:rPr>
        <w:t>, так</w:t>
      </w:r>
      <w:r w:rsidR="00AB0E65" w:rsidRPr="001F2A2F">
        <w:rPr>
          <w:lang w:val="ru-RU"/>
        </w:rPr>
        <w:t xml:space="preserve"> </w:t>
      </w:r>
      <w:r w:rsidR="00F933E6" w:rsidRPr="001F2A2F">
        <w:rPr>
          <w:lang w:val="ru-RU"/>
        </w:rPr>
        <w:t>и маневренный коридор непосредственно над ГСО и достигает высоты 200 км над высотой ГСО</w:t>
      </w:r>
      <w:r w:rsidR="00AB0E65" w:rsidRPr="001F2A2F">
        <w:rPr>
          <w:lang w:val="ru-RU"/>
        </w:rPr>
        <w:t xml:space="preserve"> (</w:t>
      </w:r>
      <w:r w:rsidR="00F933E6" w:rsidRPr="001F2A2F">
        <w:rPr>
          <w:lang w:val="ru-RU"/>
        </w:rPr>
        <w:t xml:space="preserve">как показано на </w:t>
      </w:r>
      <w:r w:rsidR="00002C7B" w:rsidRPr="001F2A2F">
        <w:rPr>
          <w:lang w:val="ru-RU"/>
        </w:rPr>
        <w:t>рисунке </w:t>
      </w:r>
      <w:r w:rsidR="00AB0E65" w:rsidRPr="001F2A2F">
        <w:rPr>
          <w:lang w:val="ru-RU"/>
        </w:rPr>
        <w:t>1).</w:t>
      </w:r>
    </w:p>
    <w:p w:rsidR="00AB0E65" w:rsidRPr="001F2A2F" w:rsidRDefault="00F645DF" w:rsidP="00F645DF">
      <w:pPr>
        <w:rPr>
          <w:lang w:val="ru-RU"/>
        </w:rPr>
      </w:pPr>
      <w:r w:rsidRPr="001F2A2F">
        <w:rPr>
          <w:lang w:val="ru-RU"/>
        </w:rPr>
        <w:t>Основное</w:t>
      </w:r>
      <w:r w:rsidR="00F933E6" w:rsidRPr="001F2A2F">
        <w:rPr>
          <w:lang w:val="ru-RU"/>
        </w:rPr>
        <w:t xml:space="preserve"> требование заключается в том, что после удаления на орбиту большей высоты косми</w:t>
      </w:r>
      <w:r w:rsidRPr="001F2A2F">
        <w:rPr>
          <w:lang w:val="ru-RU"/>
        </w:rPr>
        <w:t>ческий аппарат, находящийся под влиянием возмущающих сил, не мигрировал обратно в зону ГСО</w:t>
      </w:r>
      <w:r w:rsidR="00AB0E65" w:rsidRPr="001F2A2F">
        <w:rPr>
          <w:lang w:val="ru-RU"/>
        </w:rPr>
        <w:t>:</w:t>
      </w:r>
    </w:p>
    <w:p w:rsidR="00AB0E65" w:rsidRPr="001F2A2F" w:rsidRDefault="00AB0E65" w:rsidP="00002C7B">
      <w:pPr>
        <w:pStyle w:val="Equation"/>
        <w:spacing w:before="240"/>
        <w:rPr>
          <w:lang w:val="ru-RU"/>
        </w:rPr>
      </w:pPr>
      <w:r w:rsidRPr="001F2A2F">
        <w:rPr>
          <w:lang w:val="ru-RU"/>
        </w:rPr>
        <w:tab/>
      </w:r>
      <w:r w:rsidRPr="001F2A2F">
        <w:rPr>
          <w:lang w:val="ru-RU"/>
        </w:rPr>
        <w:tab/>
      </w:r>
      <w:r w:rsidRPr="001F2A2F">
        <w:rPr>
          <w:szCs w:val="24"/>
          <w:lang w:val="ru-RU"/>
        </w:rPr>
        <w:sym w:font="Symbol" w:char="F044"/>
      </w:r>
      <w:r w:rsidRPr="001F2A2F">
        <w:rPr>
          <w:i/>
          <w:lang w:val="ru-RU"/>
        </w:rPr>
        <w:t>H</w:t>
      </w:r>
      <w:r w:rsidRPr="001F2A2F">
        <w:rPr>
          <w:lang w:val="ru-RU"/>
        </w:rPr>
        <w:t> </w:t>
      </w:r>
      <w:r w:rsidR="00C53526" w:rsidRPr="001F2A2F">
        <w:rPr>
          <w:lang w:val="ru-RU"/>
        </w:rPr>
        <w:sym w:font="Symbol" w:char="F03E"/>
      </w:r>
      <w:r w:rsidRPr="001F2A2F">
        <w:rPr>
          <w:lang w:val="ru-RU"/>
        </w:rPr>
        <w:t> </w:t>
      </w:r>
      <w:r w:rsidRPr="001F2A2F">
        <w:rPr>
          <w:i/>
          <w:lang w:val="ru-RU"/>
        </w:rPr>
        <w:t>h</w:t>
      </w:r>
      <w:r w:rsidRPr="001F2A2F">
        <w:rPr>
          <w:lang w:val="ru-RU"/>
        </w:rPr>
        <w:t> </w:t>
      </w:r>
      <w:r w:rsidR="00C53526" w:rsidRPr="001F2A2F">
        <w:rPr>
          <w:lang w:val="ru-RU"/>
        </w:rPr>
        <w:t>+</w:t>
      </w:r>
      <w:r w:rsidRPr="001F2A2F">
        <w:rPr>
          <w:lang w:val="ru-RU"/>
        </w:rPr>
        <w:t> </w:t>
      </w:r>
      <w:r w:rsidR="00C53526" w:rsidRPr="001F2A2F">
        <w:rPr>
          <w:lang w:val="ru-RU"/>
        </w:rPr>
        <w:sym w:font="Symbol" w:char="F064"/>
      </w:r>
      <w:r w:rsidR="006C48F9">
        <w:rPr>
          <w:lang w:val="ru-RU"/>
        </w:rPr>
        <w:t>.</w:t>
      </w:r>
      <w:r w:rsidRPr="001F2A2F">
        <w:rPr>
          <w:lang w:val="ru-RU"/>
        </w:rPr>
        <w:tab/>
        <w:t>(1)</w:t>
      </w:r>
    </w:p>
    <w:p w:rsidR="007E5D10" w:rsidRPr="001F2A2F" w:rsidRDefault="00096A2F" w:rsidP="007E5D10">
      <w:pPr>
        <w:pStyle w:val="FigureNo"/>
        <w:rPr>
          <w:lang w:val="ru-RU"/>
        </w:rPr>
      </w:pPr>
      <w:r w:rsidRPr="001F2A2F">
        <w:rPr>
          <w:lang w:val="ru-RU"/>
        </w:rPr>
        <w:lastRenderedPageBreak/>
        <w:t>РИСУНОК</w:t>
      </w:r>
      <w:r w:rsidR="007E5D10" w:rsidRPr="001F2A2F">
        <w:rPr>
          <w:lang w:val="ru-RU"/>
        </w:rPr>
        <w:t xml:space="preserve"> 1</w:t>
      </w:r>
    </w:p>
    <w:p w:rsidR="007E5D10" w:rsidRPr="001F2A2F" w:rsidRDefault="00096A2F" w:rsidP="009C419F">
      <w:pPr>
        <w:pStyle w:val="Figuretitle"/>
        <w:rPr>
          <w:lang w:val="ru-RU"/>
        </w:rPr>
      </w:pPr>
      <w:r w:rsidRPr="001F2A2F">
        <w:rPr>
          <w:lang w:val="ru-RU"/>
        </w:rPr>
        <w:t>Зона ГСО (затененные области) и минимальная высота орбиты</w:t>
      </w:r>
    </w:p>
    <w:p w:rsidR="00AB0E65" w:rsidRPr="001F2A2F" w:rsidRDefault="00E75B6A" w:rsidP="007E5D10">
      <w:pPr>
        <w:pStyle w:val="Figure"/>
        <w:rPr>
          <w:lang w:val="ru-RU"/>
        </w:rPr>
      </w:pPr>
      <w:r w:rsidRPr="001F2A2F">
        <w:rPr>
          <w:lang w:val="ru-RU"/>
        </w:rPr>
        <w:object w:dxaOrig="6468" w:dyaOrig="55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3.5pt;height:276pt" o:ole="">
            <v:imagedata r:id="rId16" o:title=""/>
          </v:shape>
          <o:OLEObject Type="Embed" ProgID="CorelDRAW.Graphic.14" ShapeID="_x0000_i1025" DrawAspect="Content" ObjectID="_1361349681" r:id="rId17"/>
        </w:object>
      </w:r>
    </w:p>
    <w:p w:rsidR="00AB0E65" w:rsidRPr="001F2A2F" w:rsidRDefault="00AB0E65" w:rsidP="00096A2F">
      <w:pPr>
        <w:pStyle w:val="Heading1"/>
        <w:rPr>
          <w:lang w:val="ru-RU"/>
        </w:rPr>
      </w:pPr>
      <w:r w:rsidRPr="001F2A2F">
        <w:rPr>
          <w:lang w:val="ru-RU"/>
        </w:rPr>
        <w:t>1</w:t>
      </w:r>
      <w:r w:rsidRPr="001F2A2F">
        <w:rPr>
          <w:lang w:val="ru-RU"/>
        </w:rPr>
        <w:tab/>
      </w:r>
      <w:r w:rsidR="00096A2F" w:rsidRPr="001F2A2F">
        <w:rPr>
          <w:lang w:val="ru-RU"/>
        </w:rPr>
        <w:t>Возмущения, испытываемые спутником на сверхсинхронной орбите</w:t>
      </w:r>
    </w:p>
    <w:p w:rsidR="00AB0E65" w:rsidRPr="001F2A2F" w:rsidRDefault="00096A2F" w:rsidP="00096A2F">
      <w:pPr>
        <w:rPr>
          <w:lang w:val="ru-RU"/>
        </w:rPr>
      </w:pPr>
      <w:r w:rsidRPr="001F2A2F">
        <w:rPr>
          <w:lang w:val="ru-RU"/>
        </w:rPr>
        <w:t>Движение спутника, выведенного на орбиту с высотой полностью над ГСО, будет периодически испытывать возмущения ввиду влияния</w:t>
      </w:r>
      <w:r w:rsidR="00AB0E65" w:rsidRPr="001F2A2F">
        <w:rPr>
          <w:lang w:val="ru-RU"/>
        </w:rPr>
        <w:t>:</w:t>
      </w:r>
    </w:p>
    <w:p w:rsidR="00AB0E65" w:rsidRPr="001F2A2F" w:rsidRDefault="00AB0E65" w:rsidP="00096A2F">
      <w:pPr>
        <w:pStyle w:val="enumlev1"/>
        <w:rPr>
          <w:lang w:val="ru-RU"/>
        </w:rPr>
      </w:pPr>
      <w:r w:rsidRPr="001F2A2F">
        <w:rPr>
          <w:lang w:val="ru-RU"/>
        </w:rPr>
        <w:t>–</w:t>
      </w:r>
      <w:r w:rsidRPr="001F2A2F">
        <w:rPr>
          <w:lang w:val="ru-RU"/>
        </w:rPr>
        <w:tab/>
      </w:r>
      <w:r w:rsidR="00096A2F" w:rsidRPr="001F2A2F">
        <w:rPr>
          <w:lang w:val="ru-RU"/>
        </w:rPr>
        <w:t>гравитационного воздействия асферичности Земли</w:t>
      </w:r>
      <w:r w:rsidRPr="001F2A2F">
        <w:rPr>
          <w:lang w:val="ru-RU"/>
        </w:rPr>
        <w:t>;</w:t>
      </w:r>
    </w:p>
    <w:p w:rsidR="00AB0E65" w:rsidRPr="001F2A2F" w:rsidRDefault="00AB0E65" w:rsidP="00096A2F">
      <w:pPr>
        <w:pStyle w:val="enumlev1"/>
        <w:rPr>
          <w:lang w:val="ru-RU"/>
        </w:rPr>
      </w:pPr>
      <w:r w:rsidRPr="001F2A2F">
        <w:rPr>
          <w:lang w:val="ru-RU"/>
        </w:rPr>
        <w:t>–</w:t>
      </w:r>
      <w:r w:rsidRPr="001F2A2F">
        <w:rPr>
          <w:lang w:val="ru-RU"/>
        </w:rPr>
        <w:tab/>
      </w:r>
      <w:r w:rsidR="00096A2F" w:rsidRPr="001F2A2F">
        <w:rPr>
          <w:lang w:val="ru-RU"/>
        </w:rPr>
        <w:t>гравитационного притяжения Солнца и Луны</w:t>
      </w:r>
      <w:r w:rsidRPr="001F2A2F">
        <w:rPr>
          <w:lang w:val="ru-RU"/>
        </w:rPr>
        <w:t>;</w:t>
      </w:r>
    </w:p>
    <w:p w:rsidR="00AB0E65" w:rsidRPr="001F2A2F" w:rsidRDefault="00AB0E65" w:rsidP="00096A2F">
      <w:pPr>
        <w:pStyle w:val="enumlev1"/>
        <w:rPr>
          <w:lang w:val="ru-RU"/>
        </w:rPr>
      </w:pPr>
      <w:r w:rsidRPr="001F2A2F">
        <w:rPr>
          <w:lang w:val="ru-RU"/>
        </w:rPr>
        <w:t>–</w:t>
      </w:r>
      <w:r w:rsidRPr="001F2A2F">
        <w:rPr>
          <w:lang w:val="ru-RU"/>
        </w:rPr>
        <w:tab/>
      </w:r>
      <w:r w:rsidR="00096A2F" w:rsidRPr="001F2A2F">
        <w:rPr>
          <w:lang w:val="ru-RU"/>
        </w:rPr>
        <w:t>давления излучения Солнца</w:t>
      </w:r>
      <w:r w:rsidRPr="001F2A2F">
        <w:rPr>
          <w:lang w:val="ru-RU"/>
        </w:rPr>
        <w:t>.</w:t>
      </w:r>
    </w:p>
    <w:p w:rsidR="00AB0E65" w:rsidRPr="001F2A2F" w:rsidRDefault="00096A2F" w:rsidP="00096A2F">
      <w:pPr>
        <w:rPr>
          <w:lang w:val="ru-RU"/>
        </w:rPr>
      </w:pPr>
      <w:r w:rsidRPr="001F2A2F">
        <w:rPr>
          <w:lang w:val="ru-RU"/>
        </w:rPr>
        <w:t>Общее орбитальное возмущение</w:t>
      </w:r>
      <w:r w:rsidR="00AB0E65" w:rsidRPr="001F2A2F">
        <w:rPr>
          <w:lang w:val="ru-RU"/>
        </w:rPr>
        <w:t>,</w:t>
      </w:r>
      <w:r w:rsidR="00AB0E65" w:rsidRPr="001F2A2F">
        <w:rPr>
          <w:iCs/>
          <w:lang w:val="ru-RU"/>
        </w:rPr>
        <w:t xml:space="preserve"> </w:t>
      </w:r>
      <w:r w:rsidR="00C53526" w:rsidRPr="001F2A2F">
        <w:rPr>
          <w:lang w:val="ru-RU"/>
        </w:rPr>
        <w:sym w:font="Symbol" w:char="F064"/>
      </w:r>
      <w:r w:rsidR="00AB0E65" w:rsidRPr="001F2A2F">
        <w:rPr>
          <w:lang w:val="ru-RU"/>
        </w:rPr>
        <w:t xml:space="preserve">, </w:t>
      </w:r>
      <w:r w:rsidRPr="001F2A2F">
        <w:rPr>
          <w:lang w:val="ru-RU"/>
        </w:rPr>
        <w:t>может быть эмпирически представлено двумя компонентами</w:t>
      </w:r>
      <w:r w:rsidR="00AB0E65" w:rsidRPr="001F2A2F">
        <w:rPr>
          <w:lang w:val="ru-RU"/>
        </w:rPr>
        <w:t xml:space="preserve">. </w:t>
      </w:r>
      <w:r w:rsidRPr="001F2A2F">
        <w:rPr>
          <w:lang w:val="ru-RU"/>
        </w:rPr>
        <w:t>Совокупное влияние периодических гравитационных возмущений не должно превышать</w:t>
      </w:r>
      <w:r w:rsidR="00AB0E65" w:rsidRPr="001F2A2F">
        <w:rPr>
          <w:lang w:val="ru-RU"/>
        </w:rPr>
        <w:t xml:space="preserve"> 35</w:t>
      </w:r>
      <w:r w:rsidR="00821C07" w:rsidRPr="001F2A2F">
        <w:rPr>
          <w:lang w:val="ru-RU"/>
        </w:rPr>
        <w:t> </w:t>
      </w:r>
      <w:r w:rsidRPr="001F2A2F">
        <w:rPr>
          <w:lang w:val="ru-RU"/>
        </w:rPr>
        <w:t>км для любого спутника на круговой орбите</w:t>
      </w:r>
      <w:r w:rsidR="00AB0E65" w:rsidRPr="001F2A2F">
        <w:rPr>
          <w:lang w:val="ru-RU"/>
        </w:rPr>
        <w:t xml:space="preserve"> (</w:t>
      </w:r>
      <w:r w:rsidRPr="001F2A2F">
        <w:rPr>
          <w:lang w:val="ru-RU"/>
        </w:rPr>
        <w:t>эксцентриситет менее</w:t>
      </w:r>
      <w:r w:rsidR="00AB0E65" w:rsidRPr="001F2A2F">
        <w:rPr>
          <w:lang w:val="ru-RU"/>
        </w:rPr>
        <w:t xml:space="preserve"> 0</w:t>
      </w:r>
      <w:r w:rsidRPr="001F2A2F">
        <w:rPr>
          <w:lang w:val="ru-RU"/>
        </w:rPr>
        <w:t>,</w:t>
      </w:r>
      <w:r w:rsidR="00AB0E65" w:rsidRPr="001F2A2F">
        <w:rPr>
          <w:lang w:val="ru-RU"/>
        </w:rPr>
        <w:t xml:space="preserve">003), </w:t>
      </w:r>
      <w:r w:rsidRPr="001F2A2F">
        <w:rPr>
          <w:lang w:val="ru-RU"/>
        </w:rPr>
        <w:t>или</w:t>
      </w:r>
      <w:r w:rsidR="00AB0E65" w:rsidRPr="001F2A2F">
        <w:rPr>
          <w:lang w:val="ru-RU"/>
        </w:rPr>
        <w:t>:</w:t>
      </w:r>
    </w:p>
    <w:p w:rsidR="00AB0E65" w:rsidRPr="001F2A2F" w:rsidRDefault="00AB0E65" w:rsidP="00096A2F">
      <w:pPr>
        <w:pStyle w:val="Equation"/>
        <w:rPr>
          <w:lang w:val="ru-RU"/>
        </w:rPr>
      </w:pPr>
      <w:r w:rsidRPr="001F2A2F">
        <w:rPr>
          <w:i/>
          <w:lang w:val="ru-RU"/>
        </w:rPr>
        <w:tab/>
      </w:r>
      <w:r w:rsidRPr="001F2A2F">
        <w:rPr>
          <w:i/>
          <w:lang w:val="ru-RU"/>
        </w:rPr>
        <w:tab/>
      </w:r>
      <w:r w:rsidR="00C53526" w:rsidRPr="001F2A2F">
        <w:rPr>
          <w:lang w:val="ru-RU"/>
        </w:rPr>
        <w:sym w:font="Symbol" w:char="F064"/>
      </w:r>
      <w:r w:rsidRPr="001F2A2F">
        <w:rPr>
          <w:i/>
          <w:iCs/>
          <w:vertAlign w:val="subscript"/>
          <w:lang w:val="ru-RU"/>
        </w:rPr>
        <w:t>grav</w:t>
      </w:r>
      <w:r w:rsidRPr="001F2A2F">
        <w:rPr>
          <w:lang w:val="ru-RU"/>
        </w:rPr>
        <w:t> </w:t>
      </w:r>
      <w:r w:rsidR="00C53526" w:rsidRPr="001F2A2F">
        <w:rPr>
          <w:lang w:val="ru-RU"/>
        </w:rPr>
        <w:sym w:font="Symbol" w:char="F03C"/>
      </w:r>
      <w:r w:rsidRPr="001F2A2F">
        <w:rPr>
          <w:lang w:val="ru-RU"/>
        </w:rPr>
        <w:t xml:space="preserve"> 35 </w:t>
      </w:r>
      <w:r w:rsidR="00096A2F" w:rsidRPr="001F2A2F">
        <w:rPr>
          <w:lang w:val="ru-RU"/>
        </w:rPr>
        <w:t>км</w:t>
      </w:r>
      <w:r w:rsidR="007F7CEF">
        <w:rPr>
          <w:lang w:val="ru-RU"/>
        </w:rPr>
        <w:t>.</w:t>
      </w:r>
      <w:r w:rsidRPr="001F2A2F">
        <w:rPr>
          <w:lang w:val="ru-RU"/>
        </w:rPr>
        <w:tab/>
        <w:t>(2)</w:t>
      </w:r>
    </w:p>
    <w:p w:rsidR="00AB0E65" w:rsidRPr="001F2A2F" w:rsidRDefault="007F7CEF" w:rsidP="00096A2F">
      <w:pPr>
        <w:rPr>
          <w:lang w:val="ru-RU"/>
        </w:rPr>
      </w:pPr>
      <w:r w:rsidRPr="001F2A2F">
        <w:rPr>
          <w:lang w:val="ru-RU"/>
        </w:rPr>
        <w:t xml:space="preserve">Для </w:t>
      </w:r>
      <w:r w:rsidR="00096A2F" w:rsidRPr="001F2A2F">
        <w:rPr>
          <w:lang w:val="ru-RU"/>
        </w:rPr>
        <w:t xml:space="preserve">более эксцентрических орбит удаления эффект возмущения может быть более </w:t>
      </w:r>
      <w:r w:rsidR="00AB0E65" w:rsidRPr="001F2A2F">
        <w:rPr>
          <w:lang w:val="ru-RU"/>
        </w:rPr>
        <w:t>35</w:t>
      </w:r>
      <w:r w:rsidR="00096A2F" w:rsidRPr="001F2A2F">
        <w:rPr>
          <w:lang w:val="ru-RU"/>
        </w:rPr>
        <w:t> км</w:t>
      </w:r>
      <w:r w:rsidR="00AB0E65" w:rsidRPr="001F2A2F">
        <w:rPr>
          <w:lang w:val="ru-RU"/>
        </w:rPr>
        <w:t>.</w:t>
      </w:r>
    </w:p>
    <w:p w:rsidR="00AB0E65" w:rsidRPr="001F2A2F" w:rsidRDefault="00B11F35" w:rsidP="00F27E05">
      <w:pPr>
        <w:rPr>
          <w:lang w:val="ru-RU"/>
        </w:rPr>
      </w:pPr>
      <w:r w:rsidRPr="001F2A2F">
        <w:rPr>
          <w:lang w:val="ru-RU"/>
        </w:rPr>
        <w:t>Максимальная величина возмущения от давления излучения</w:t>
      </w:r>
      <w:r w:rsidR="00AB0E65" w:rsidRPr="001F2A2F">
        <w:rPr>
          <w:lang w:val="ru-RU"/>
        </w:rPr>
        <w:t xml:space="preserve"> </w:t>
      </w:r>
      <w:r w:rsidR="00F27E05" w:rsidRPr="001F2A2F">
        <w:rPr>
          <w:lang w:val="ru-RU"/>
        </w:rPr>
        <w:t xml:space="preserve">Солнца </w:t>
      </w:r>
      <w:r w:rsidR="00AB0E65" w:rsidRPr="001F2A2F">
        <w:rPr>
          <w:lang w:val="ru-RU"/>
        </w:rPr>
        <w:t xml:space="preserve">(SRP) </w:t>
      </w:r>
      <w:r w:rsidRPr="001F2A2F">
        <w:rPr>
          <w:lang w:val="ru-RU"/>
        </w:rPr>
        <w:t>будет определяться индивидуальными характеристиками спутника и рассчитывается (в км) как</w:t>
      </w:r>
      <w:r w:rsidR="00AB0E65" w:rsidRPr="001F2A2F">
        <w:rPr>
          <w:lang w:val="ru-RU"/>
        </w:rPr>
        <w:t>:</w:t>
      </w:r>
    </w:p>
    <w:p w:rsidR="00AB0E65" w:rsidRPr="00B7511B" w:rsidRDefault="00AB0E65" w:rsidP="00C53526">
      <w:pPr>
        <w:pStyle w:val="Equation"/>
        <w:rPr>
          <w:lang w:val="en-US"/>
        </w:rPr>
      </w:pPr>
      <w:r w:rsidRPr="001F2A2F">
        <w:rPr>
          <w:lang w:val="ru-RU"/>
        </w:rPr>
        <w:tab/>
      </w:r>
      <w:r w:rsidRPr="001F2A2F">
        <w:rPr>
          <w:lang w:val="ru-RU"/>
        </w:rPr>
        <w:tab/>
      </w:r>
      <w:r w:rsidR="00C53526" w:rsidRPr="001F2A2F">
        <w:rPr>
          <w:lang w:val="ru-RU"/>
        </w:rPr>
        <w:sym w:font="Symbol" w:char="F064"/>
      </w:r>
      <w:r w:rsidRPr="00B7511B">
        <w:rPr>
          <w:i/>
          <w:iCs/>
          <w:vertAlign w:val="subscript"/>
          <w:lang w:val="en-US"/>
        </w:rPr>
        <w:t>SRP</w:t>
      </w:r>
      <w:r w:rsidRPr="00B7511B">
        <w:rPr>
          <w:lang w:val="en-US"/>
        </w:rPr>
        <w:t> </w:t>
      </w:r>
      <w:r w:rsidR="00C53526" w:rsidRPr="001F2A2F">
        <w:rPr>
          <w:lang w:val="ru-RU"/>
        </w:rPr>
        <w:sym w:font="Symbol" w:char="F03C"/>
      </w:r>
      <w:r w:rsidRPr="00B7511B">
        <w:rPr>
          <w:lang w:val="en-US"/>
        </w:rPr>
        <w:t> </w:t>
      </w:r>
      <w:r w:rsidR="007F7CEF">
        <w:rPr>
          <w:lang w:val="en-US"/>
        </w:rPr>
        <w:t>1</w:t>
      </w:r>
      <w:r w:rsidRPr="00B7511B">
        <w:rPr>
          <w:lang w:val="en-US"/>
        </w:rPr>
        <w:t>000 </w:t>
      </w:r>
      <w:r w:rsidRPr="00B7511B">
        <w:rPr>
          <w:i/>
          <w:lang w:val="en-US"/>
        </w:rPr>
        <w:t>C</w:t>
      </w:r>
      <w:r w:rsidRPr="00B7511B">
        <w:rPr>
          <w:i/>
          <w:iCs/>
          <w:vertAlign w:val="subscript"/>
          <w:lang w:val="en-US"/>
        </w:rPr>
        <w:t>r</w:t>
      </w:r>
      <w:r w:rsidRPr="00B7511B">
        <w:rPr>
          <w:i/>
          <w:lang w:val="en-US"/>
        </w:rPr>
        <w:t xml:space="preserve"> A</w:t>
      </w:r>
      <w:r w:rsidRPr="00B7511B">
        <w:rPr>
          <w:iCs/>
          <w:lang w:val="en-US"/>
        </w:rPr>
        <w:t>/</w:t>
      </w:r>
      <w:r w:rsidRPr="00B7511B">
        <w:rPr>
          <w:i/>
          <w:lang w:val="en-US"/>
        </w:rPr>
        <w:t>M</w:t>
      </w:r>
      <w:r w:rsidR="008A06B2" w:rsidRPr="00B7511B">
        <w:rPr>
          <w:iCs/>
          <w:lang w:val="en-US"/>
        </w:rPr>
        <w:t>,</w:t>
      </w:r>
      <w:r w:rsidRPr="00B7511B">
        <w:rPr>
          <w:lang w:val="en-US"/>
        </w:rPr>
        <w:tab/>
        <w:t>(3)</w:t>
      </w:r>
    </w:p>
    <w:p w:rsidR="00AB0E65" w:rsidRPr="00B7511B" w:rsidRDefault="00B11F35" w:rsidP="00AB0E65">
      <w:pPr>
        <w:rPr>
          <w:lang w:val="en-US"/>
        </w:rPr>
      </w:pPr>
      <w:r w:rsidRPr="001F2A2F">
        <w:rPr>
          <w:lang w:val="ru-RU"/>
        </w:rPr>
        <w:t>где</w:t>
      </w:r>
      <w:r w:rsidR="00AB0E65" w:rsidRPr="00B7511B">
        <w:rPr>
          <w:lang w:val="en-US"/>
        </w:rPr>
        <w:t>:</w:t>
      </w:r>
    </w:p>
    <w:p w:rsidR="00AB0E65" w:rsidRPr="001F2A2F" w:rsidRDefault="00AB0E65" w:rsidP="00C53526">
      <w:pPr>
        <w:pStyle w:val="Equation"/>
        <w:rPr>
          <w:i/>
          <w:iCs/>
          <w:vertAlign w:val="subscript"/>
          <w:lang w:val="ru-RU"/>
        </w:rPr>
      </w:pPr>
      <w:r w:rsidRPr="00B7511B">
        <w:rPr>
          <w:lang w:val="en-US"/>
        </w:rPr>
        <w:tab/>
      </w:r>
      <w:r w:rsidRPr="00B7511B">
        <w:rPr>
          <w:lang w:val="en-US"/>
        </w:rPr>
        <w:tab/>
      </w:r>
      <w:r w:rsidR="00C53526" w:rsidRPr="001F2A2F">
        <w:rPr>
          <w:lang w:val="ru-RU"/>
        </w:rPr>
        <w:sym w:font="Symbol" w:char="F064"/>
      </w:r>
      <w:r w:rsidRPr="001F2A2F">
        <w:rPr>
          <w:lang w:val="ru-RU"/>
        </w:rPr>
        <w:t> = </w:t>
      </w:r>
      <w:r w:rsidR="00C53526" w:rsidRPr="001F2A2F">
        <w:rPr>
          <w:lang w:val="ru-RU"/>
        </w:rPr>
        <w:sym w:font="Symbol" w:char="F064"/>
      </w:r>
      <w:r w:rsidRPr="001F2A2F">
        <w:rPr>
          <w:i/>
          <w:iCs/>
          <w:vertAlign w:val="subscript"/>
          <w:lang w:val="ru-RU"/>
        </w:rPr>
        <w:t>grav</w:t>
      </w:r>
      <w:r w:rsidRPr="001F2A2F">
        <w:rPr>
          <w:lang w:val="ru-RU"/>
        </w:rPr>
        <w:t> </w:t>
      </w:r>
      <w:r w:rsidR="00C53526" w:rsidRPr="001F2A2F">
        <w:rPr>
          <w:lang w:val="ru-RU"/>
        </w:rPr>
        <w:t>+</w:t>
      </w:r>
      <w:r w:rsidRPr="001F2A2F">
        <w:rPr>
          <w:lang w:val="ru-RU"/>
        </w:rPr>
        <w:t> </w:t>
      </w:r>
      <w:r w:rsidR="00C53526" w:rsidRPr="001F2A2F">
        <w:rPr>
          <w:lang w:val="ru-RU"/>
        </w:rPr>
        <w:sym w:font="Symbol" w:char="F064"/>
      </w:r>
      <w:r w:rsidRPr="001F2A2F">
        <w:rPr>
          <w:i/>
          <w:iCs/>
          <w:vertAlign w:val="subscript"/>
          <w:lang w:val="ru-RU"/>
        </w:rPr>
        <w:t>SRP</w:t>
      </w:r>
      <w:r w:rsidR="008A06B2" w:rsidRPr="00192E0F">
        <w:rPr>
          <w:lang w:val="ru-RU"/>
        </w:rPr>
        <w:t>,</w:t>
      </w:r>
    </w:p>
    <w:p w:rsidR="00AB0E65" w:rsidRPr="001F2A2F" w:rsidRDefault="00AB0E65" w:rsidP="00381766">
      <w:pPr>
        <w:pStyle w:val="Equationlegend"/>
        <w:rPr>
          <w:lang w:val="ru-RU"/>
        </w:rPr>
      </w:pPr>
      <w:r w:rsidRPr="001F2A2F">
        <w:rPr>
          <w:i/>
          <w:lang w:val="ru-RU"/>
        </w:rPr>
        <w:tab/>
        <w:t>C</w:t>
      </w:r>
      <w:r w:rsidRPr="001F2A2F">
        <w:rPr>
          <w:i/>
          <w:vertAlign w:val="subscript"/>
          <w:lang w:val="ru-RU"/>
        </w:rPr>
        <w:t>r</w:t>
      </w:r>
      <w:r w:rsidRPr="001F2A2F">
        <w:rPr>
          <w:rFonts w:ascii="Tms Rmn" w:hAnsi="Tms Rmn"/>
          <w:sz w:val="12"/>
          <w:lang w:val="ru-RU"/>
        </w:rPr>
        <w:t> </w:t>
      </w:r>
      <w:r w:rsidRPr="001F2A2F">
        <w:rPr>
          <w:lang w:val="ru-RU"/>
        </w:rPr>
        <w:t xml:space="preserve">: </w:t>
      </w:r>
      <w:r w:rsidRPr="001F2A2F">
        <w:rPr>
          <w:lang w:val="ru-RU"/>
        </w:rPr>
        <w:tab/>
      </w:r>
      <w:r w:rsidR="00381766" w:rsidRPr="001F2A2F">
        <w:rPr>
          <w:lang w:val="ru-RU"/>
        </w:rPr>
        <w:t>коэффициент отражательной способности спутника в начале срока эксплуатации, колеблется от 1 до 2 в зависимости от характеристик его поверхности</w:t>
      </w:r>
      <w:r w:rsidR="008A06B2">
        <w:rPr>
          <w:lang w:val="ru-RU"/>
        </w:rPr>
        <w:t>;</w:t>
      </w:r>
    </w:p>
    <w:p w:rsidR="00AB0E65" w:rsidRPr="001F2A2F" w:rsidRDefault="00AB0E65" w:rsidP="00EE164D">
      <w:pPr>
        <w:pStyle w:val="Equationlegend"/>
        <w:rPr>
          <w:lang w:val="ru-RU"/>
        </w:rPr>
      </w:pPr>
      <w:r w:rsidRPr="001F2A2F">
        <w:rPr>
          <w:i/>
          <w:lang w:val="ru-RU"/>
        </w:rPr>
        <w:tab/>
        <w:t>A</w:t>
      </w:r>
      <w:r w:rsidRPr="001F2A2F">
        <w:rPr>
          <w:rFonts w:ascii="Tms Rmn" w:hAnsi="Tms Rmn"/>
          <w:sz w:val="12"/>
          <w:lang w:val="ru-RU"/>
        </w:rPr>
        <w:t> </w:t>
      </w:r>
      <w:r w:rsidRPr="001F2A2F">
        <w:rPr>
          <w:lang w:val="ru-RU"/>
        </w:rPr>
        <w:t>:</w:t>
      </w:r>
      <w:r w:rsidRPr="001F2A2F">
        <w:rPr>
          <w:i/>
          <w:lang w:val="ru-RU"/>
        </w:rPr>
        <w:tab/>
      </w:r>
      <w:r w:rsidR="00EE164D" w:rsidRPr="001F2A2F">
        <w:rPr>
          <w:iCs/>
          <w:lang w:val="ru-RU"/>
        </w:rPr>
        <w:t>площадь ракурса спутника, подвергающаяся воздействию Солнца</w:t>
      </w:r>
      <w:r w:rsidRPr="001F2A2F">
        <w:rPr>
          <w:lang w:val="ru-RU"/>
        </w:rPr>
        <w:t xml:space="preserve"> (</w:t>
      </w:r>
      <w:r w:rsidR="00EE164D" w:rsidRPr="001F2A2F">
        <w:rPr>
          <w:lang w:val="ru-RU"/>
        </w:rPr>
        <w:t>м</w:t>
      </w:r>
      <w:r w:rsidRPr="001F2A2F">
        <w:rPr>
          <w:vertAlign w:val="superscript"/>
          <w:lang w:val="ru-RU"/>
        </w:rPr>
        <w:t>2</w:t>
      </w:r>
      <w:r w:rsidRPr="001F2A2F">
        <w:rPr>
          <w:lang w:val="ru-RU"/>
        </w:rPr>
        <w:t>)</w:t>
      </w:r>
      <w:r w:rsidR="008A06B2">
        <w:rPr>
          <w:lang w:val="ru-RU"/>
        </w:rPr>
        <w:t>;</w:t>
      </w:r>
    </w:p>
    <w:p w:rsidR="00AB0E65" w:rsidRPr="001F2A2F" w:rsidRDefault="00AB0E65" w:rsidP="00EE164D">
      <w:pPr>
        <w:pStyle w:val="Equationlegend"/>
        <w:rPr>
          <w:lang w:val="ru-RU"/>
        </w:rPr>
      </w:pPr>
      <w:r w:rsidRPr="001F2A2F">
        <w:rPr>
          <w:i/>
          <w:lang w:val="ru-RU"/>
        </w:rPr>
        <w:tab/>
        <w:t>M</w:t>
      </w:r>
      <w:r w:rsidRPr="001F2A2F">
        <w:rPr>
          <w:rFonts w:ascii="Tms Rmn" w:hAnsi="Tms Rmn"/>
          <w:sz w:val="12"/>
          <w:lang w:val="ru-RU"/>
        </w:rPr>
        <w:t> </w:t>
      </w:r>
      <w:r w:rsidRPr="001F2A2F">
        <w:rPr>
          <w:lang w:val="ru-RU"/>
        </w:rPr>
        <w:t>:</w:t>
      </w:r>
      <w:r w:rsidRPr="001F2A2F">
        <w:rPr>
          <w:i/>
          <w:lang w:val="ru-RU"/>
        </w:rPr>
        <w:tab/>
      </w:r>
      <w:r w:rsidR="00EE164D" w:rsidRPr="001F2A2F">
        <w:rPr>
          <w:iCs/>
          <w:lang w:val="ru-RU"/>
        </w:rPr>
        <w:t>сухая масса спутника</w:t>
      </w:r>
      <w:r w:rsidRPr="001F2A2F">
        <w:rPr>
          <w:lang w:val="ru-RU"/>
        </w:rPr>
        <w:t xml:space="preserve"> (</w:t>
      </w:r>
      <w:r w:rsidR="00EE164D" w:rsidRPr="001F2A2F">
        <w:rPr>
          <w:lang w:val="ru-RU"/>
        </w:rPr>
        <w:t>кг</w:t>
      </w:r>
      <w:r w:rsidRPr="001F2A2F">
        <w:rPr>
          <w:lang w:val="ru-RU"/>
        </w:rPr>
        <w:t>).</w:t>
      </w:r>
    </w:p>
    <w:p w:rsidR="00AB0E65" w:rsidRPr="001F2A2F" w:rsidRDefault="00AB0E65" w:rsidP="00EE164D">
      <w:pPr>
        <w:rPr>
          <w:lang w:val="ru-RU"/>
        </w:rPr>
      </w:pPr>
      <w:r w:rsidRPr="001F2A2F">
        <w:rPr>
          <w:iCs/>
          <w:lang w:val="ru-RU"/>
        </w:rPr>
        <w:t>(</w:t>
      </w:r>
      <w:r w:rsidR="00EE164D" w:rsidRPr="001F2A2F">
        <w:rPr>
          <w:iCs/>
          <w:lang w:val="ru-RU"/>
        </w:rPr>
        <w:t xml:space="preserve">Соотношение </w:t>
      </w:r>
      <w:r w:rsidRPr="001F2A2F">
        <w:rPr>
          <w:i/>
          <w:lang w:val="ru-RU"/>
        </w:rPr>
        <w:t>A</w:t>
      </w:r>
      <w:r w:rsidRPr="001F2A2F">
        <w:rPr>
          <w:iCs/>
          <w:lang w:val="ru-RU"/>
        </w:rPr>
        <w:t>/</w:t>
      </w:r>
      <w:r w:rsidRPr="001F2A2F">
        <w:rPr>
          <w:i/>
          <w:lang w:val="ru-RU"/>
        </w:rPr>
        <w:t>M</w:t>
      </w:r>
      <w:r w:rsidR="00EE164D" w:rsidRPr="001F2A2F">
        <w:rPr>
          <w:iCs/>
          <w:lang w:val="ru-RU"/>
        </w:rPr>
        <w:t>,</w:t>
      </w:r>
      <w:r w:rsidRPr="001F2A2F">
        <w:rPr>
          <w:lang w:val="ru-RU"/>
        </w:rPr>
        <w:t xml:space="preserve"> </w:t>
      </w:r>
      <w:r w:rsidR="00EE164D" w:rsidRPr="001F2A2F">
        <w:rPr>
          <w:lang w:val="ru-RU"/>
        </w:rPr>
        <w:t xml:space="preserve">как правило, составляет до </w:t>
      </w:r>
      <w:r w:rsidRPr="001F2A2F">
        <w:rPr>
          <w:lang w:val="ru-RU"/>
        </w:rPr>
        <w:t>0</w:t>
      </w:r>
      <w:r w:rsidR="00EE164D" w:rsidRPr="001F2A2F">
        <w:rPr>
          <w:lang w:val="ru-RU"/>
        </w:rPr>
        <w:t>,</w:t>
      </w:r>
      <w:r w:rsidRPr="001F2A2F">
        <w:rPr>
          <w:lang w:val="ru-RU"/>
        </w:rPr>
        <w:t xml:space="preserve">01 </w:t>
      </w:r>
      <w:r w:rsidR="00EE164D" w:rsidRPr="001F2A2F">
        <w:rPr>
          <w:lang w:val="ru-RU"/>
        </w:rPr>
        <w:t>до</w:t>
      </w:r>
      <w:r w:rsidRPr="001F2A2F">
        <w:rPr>
          <w:lang w:val="ru-RU"/>
        </w:rPr>
        <w:t xml:space="preserve"> 0</w:t>
      </w:r>
      <w:r w:rsidR="00EE164D" w:rsidRPr="001F2A2F">
        <w:rPr>
          <w:lang w:val="ru-RU"/>
        </w:rPr>
        <w:t>,</w:t>
      </w:r>
      <w:r w:rsidRPr="001F2A2F">
        <w:rPr>
          <w:lang w:val="ru-RU"/>
        </w:rPr>
        <w:t xml:space="preserve">1 </w:t>
      </w:r>
      <w:r w:rsidR="00EE164D" w:rsidRPr="001F2A2F">
        <w:rPr>
          <w:lang w:val="ru-RU"/>
        </w:rPr>
        <w:t>в зависимости от характеристик спутника</w:t>
      </w:r>
      <w:r w:rsidRPr="001F2A2F">
        <w:rPr>
          <w:lang w:val="ru-RU"/>
        </w:rPr>
        <w:t>.)</w:t>
      </w:r>
    </w:p>
    <w:p w:rsidR="00AB0E65" w:rsidRPr="001F2A2F" w:rsidRDefault="00B875EE" w:rsidP="00D75287">
      <w:pPr>
        <w:rPr>
          <w:lang w:val="ru-RU"/>
        </w:rPr>
      </w:pPr>
      <w:r w:rsidRPr="001F2A2F">
        <w:rPr>
          <w:lang w:val="ru-RU"/>
        </w:rPr>
        <w:lastRenderedPageBreak/>
        <w:t>Сочетание уравнений</w:t>
      </w:r>
      <w:r w:rsidR="00AB0E65" w:rsidRPr="001F2A2F">
        <w:rPr>
          <w:lang w:val="ru-RU"/>
        </w:rPr>
        <w:t xml:space="preserve"> (1), (2) </w:t>
      </w:r>
      <w:r w:rsidRPr="001F2A2F">
        <w:rPr>
          <w:lang w:val="ru-RU"/>
        </w:rPr>
        <w:t>и</w:t>
      </w:r>
      <w:r w:rsidR="00AB0E65" w:rsidRPr="001F2A2F">
        <w:rPr>
          <w:lang w:val="ru-RU"/>
        </w:rPr>
        <w:t xml:space="preserve"> (3) </w:t>
      </w:r>
      <w:r w:rsidRPr="001F2A2F">
        <w:rPr>
          <w:lang w:val="ru-RU"/>
        </w:rPr>
        <w:t xml:space="preserve">дает требование минимальной высоты перигея </w:t>
      </w:r>
      <w:r w:rsidR="00D75287" w:rsidRPr="001F2A2F">
        <w:rPr>
          <w:lang w:val="ru-RU"/>
        </w:rPr>
        <w:t xml:space="preserve">перехода на </w:t>
      </w:r>
      <w:r w:rsidR="000F7636" w:rsidRPr="001F2A2F">
        <w:rPr>
          <w:lang w:val="ru-RU"/>
        </w:rPr>
        <w:t xml:space="preserve">другую </w:t>
      </w:r>
      <w:r w:rsidR="00D75287" w:rsidRPr="001F2A2F">
        <w:rPr>
          <w:lang w:val="ru-RU"/>
        </w:rPr>
        <w:t>орбиту над высотой ГСО, с тем чтобы обеспечить, что спутник при утилизации по окончании срока эксплуатации не возвращается в защищаемую зону ГСО, которая распространяется на 200 км выше геостационарной орбиты</w:t>
      </w:r>
      <w:r w:rsidR="00AB0E65" w:rsidRPr="001F2A2F">
        <w:rPr>
          <w:lang w:val="ru-RU"/>
        </w:rPr>
        <w:t>:</w:t>
      </w:r>
    </w:p>
    <w:p w:rsidR="00AB0E65" w:rsidRPr="001F2A2F" w:rsidRDefault="00AB0E65" w:rsidP="00C53526">
      <w:pPr>
        <w:pStyle w:val="Equation"/>
        <w:rPr>
          <w:lang w:val="ru-RU"/>
        </w:rPr>
      </w:pPr>
      <w:r w:rsidRPr="001F2A2F">
        <w:rPr>
          <w:lang w:val="ru-RU"/>
        </w:rPr>
        <w:tab/>
      </w:r>
      <w:r w:rsidRPr="001F2A2F">
        <w:rPr>
          <w:lang w:val="ru-RU"/>
        </w:rPr>
        <w:tab/>
      </w:r>
      <w:r w:rsidR="00C53526" w:rsidRPr="001F2A2F">
        <w:rPr>
          <w:lang w:val="ru-RU"/>
        </w:rPr>
        <w:sym w:font="Symbol" w:char="F044"/>
      </w:r>
      <w:r w:rsidRPr="001F2A2F">
        <w:rPr>
          <w:i/>
          <w:lang w:val="ru-RU"/>
        </w:rPr>
        <w:t>H</w:t>
      </w:r>
      <w:r w:rsidRPr="001F2A2F">
        <w:rPr>
          <w:lang w:val="ru-RU"/>
        </w:rPr>
        <w:t> </w:t>
      </w:r>
      <w:r w:rsidR="00C53526" w:rsidRPr="001F2A2F">
        <w:rPr>
          <w:lang w:val="ru-RU"/>
        </w:rPr>
        <w:sym w:font="Symbol" w:char="F03E"/>
      </w:r>
      <w:r w:rsidRPr="001F2A2F">
        <w:rPr>
          <w:lang w:val="ru-RU"/>
        </w:rPr>
        <w:t> 235 </w:t>
      </w:r>
      <w:r w:rsidR="00C53526" w:rsidRPr="001F2A2F">
        <w:rPr>
          <w:lang w:val="ru-RU"/>
        </w:rPr>
        <w:t>+</w:t>
      </w:r>
      <w:r w:rsidRPr="001F2A2F">
        <w:rPr>
          <w:lang w:val="ru-RU"/>
        </w:rPr>
        <w:t xml:space="preserve"> 1000 </w:t>
      </w:r>
      <w:r w:rsidRPr="001F2A2F">
        <w:rPr>
          <w:i/>
          <w:lang w:val="ru-RU"/>
        </w:rPr>
        <w:t>C</w:t>
      </w:r>
      <w:r w:rsidRPr="001F2A2F">
        <w:rPr>
          <w:i/>
          <w:vertAlign w:val="subscript"/>
          <w:lang w:val="ru-RU"/>
        </w:rPr>
        <w:t>r</w:t>
      </w:r>
      <w:r w:rsidRPr="001F2A2F">
        <w:rPr>
          <w:lang w:val="ru-RU"/>
        </w:rPr>
        <w:t xml:space="preserve"> </w:t>
      </w:r>
      <w:r w:rsidRPr="001F2A2F">
        <w:rPr>
          <w:i/>
          <w:lang w:val="ru-RU"/>
        </w:rPr>
        <w:t>A</w:t>
      </w:r>
      <w:r w:rsidRPr="001F2A2F">
        <w:rPr>
          <w:iCs/>
          <w:lang w:val="ru-RU"/>
        </w:rPr>
        <w:t>/</w:t>
      </w:r>
      <w:r w:rsidRPr="001F2A2F">
        <w:rPr>
          <w:i/>
          <w:lang w:val="ru-RU"/>
        </w:rPr>
        <w:t>M</w:t>
      </w:r>
      <w:r w:rsidRPr="001F2A2F">
        <w:rPr>
          <w:vertAlign w:val="subscript"/>
          <w:lang w:val="ru-RU"/>
        </w:rPr>
        <w:tab/>
      </w:r>
      <w:r w:rsidRPr="001F2A2F">
        <w:rPr>
          <w:lang w:val="ru-RU"/>
        </w:rPr>
        <w:t>(4)</w:t>
      </w:r>
    </w:p>
    <w:p w:rsidR="00AB0E65" w:rsidRPr="001F2A2F" w:rsidRDefault="007F7CEF" w:rsidP="0035207A">
      <w:pPr>
        <w:rPr>
          <w:lang w:val="ru-RU"/>
        </w:rPr>
      </w:pPr>
      <w:r w:rsidRPr="001F2A2F">
        <w:rPr>
          <w:lang w:val="ru-RU"/>
        </w:rPr>
        <w:t xml:space="preserve">для </w:t>
      </w:r>
      <w:r w:rsidR="000F7636" w:rsidRPr="001F2A2F">
        <w:rPr>
          <w:lang w:val="ru-RU"/>
        </w:rPr>
        <w:t>значений эксцентриситета</w:t>
      </w:r>
      <w:r w:rsidR="00AB0E65" w:rsidRPr="001F2A2F">
        <w:rPr>
          <w:lang w:val="ru-RU"/>
        </w:rPr>
        <w:t xml:space="preserve"> &lt; 0</w:t>
      </w:r>
      <w:r w:rsidR="000F7636" w:rsidRPr="001F2A2F">
        <w:rPr>
          <w:lang w:val="ru-RU"/>
        </w:rPr>
        <w:t>,</w:t>
      </w:r>
      <w:r w:rsidR="00AB0E65" w:rsidRPr="001F2A2F">
        <w:rPr>
          <w:lang w:val="ru-RU"/>
        </w:rPr>
        <w:t>003.</w:t>
      </w:r>
    </w:p>
    <w:p w:rsidR="00AB0E65" w:rsidRPr="001F2A2F" w:rsidRDefault="00F27E05" w:rsidP="0035207A">
      <w:pPr>
        <w:rPr>
          <w:lang w:val="ru-RU"/>
        </w:rPr>
      </w:pPr>
      <w:r w:rsidRPr="001F2A2F">
        <w:rPr>
          <w:lang w:val="ru-RU"/>
        </w:rPr>
        <w:t>Когда плоскость орбиты и линия апсид благоприятно соотносятся, и</w:t>
      </w:r>
      <w:r w:rsidR="000F7636" w:rsidRPr="001F2A2F">
        <w:rPr>
          <w:lang w:val="ru-RU"/>
        </w:rPr>
        <w:t xml:space="preserve">ногда возможны меньшие высоты перигея орбиты </w:t>
      </w:r>
      <w:r w:rsidRPr="001F2A2F">
        <w:rPr>
          <w:lang w:val="ru-RU"/>
        </w:rPr>
        <w:t>захоронения</w:t>
      </w:r>
      <w:r w:rsidR="000F7636" w:rsidRPr="001F2A2F">
        <w:rPr>
          <w:lang w:val="ru-RU"/>
        </w:rPr>
        <w:t>, которые все же не достигнут зоны ГСО по меньшей мере в ближайшие 100 лет</w:t>
      </w:r>
      <w:r w:rsidR="00AB0E65" w:rsidRPr="001F2A2F">
        <w:rPr>
          <w:lang w:val="ru-RU"/>
        </w:rPr>
        <w:t>.</w:t>
      </w:r>
    </w:p>
    <w:p w:rsidR="00AB0E65" w:rsidRPr="0014528C" w:rsidRDefault="00AB0E65" w:rsidP="00C611F3">
      <w:pPr>
        <w:pStyle w:val="Heading1"/>
        <w:rPr>
          <w:lang w:val="ru-RU"/>
        </w:rPr>
      </w:pPr>
      <w:r w:rsidRPr="001F2A2F">
        <w:rPr>
          <w:lang w:val="ru-RU"/>
        </w:rPr>
        <w:t>2</w:t>
      </w:r>
      <w:r w:rsidRPr="001F2A2F">
        <w:rPr>
          <w:lang w:val="ru-RU"/>
        </w:rPr>
        <w:tab/>
      </w:r>
      <w:r w:rsidR="00C611F3" w:rsidRPr="001F2A2F">
        <w:rPr>
          <w:lang w:val="ru-RU"/>
        </w:rPr>
        <w:t xml:space="preserve">Лимит и запас </w:t>
      </w:r>
      <w:r w:rsidR="00002C7B">
        <w:rPr>
          <w:lang w:val="ru-RU"/>
        </w:rPr>
        <w:t>топлива</w:t>
      </w:r>
    </w:p>
    <w:p w:rsidR="00AB0E65" w:rsidRPr="001F2A2F" w:rsidRDefault="006C2209" w:rsidP="00C611F3">
      <w:pPr>
        <w:rPr>
          <w:lang w:val="ru-RU"/>
        </w:rPr>
      </w:pPr>
      <w:r w:rsidRPr="001F2A2F">
        <w:rPr>
          <w:lang w:val="ru-RU"/>
        </w:rPr>
        <w:t>Операторам космических аппаратов рекомендуется контролировать расходование топлива на борту для обеспечения наличия количества, необх</w:t>
      </w:r>
      <w:bookmarkStart w:id="2" w:name="_GoBack"/>
      <w:bookmarkEnd w:id="2"/>
      <w:r w:rsidRPr="001F2A2F">
        <w:rPr>
          <w:lang w:val="ru-RU"/>
        </w:rPr>
        <w:t>одимого для произведения должного маневра по окончании срока эксплуатации</w:t>
      </w:r>
      <w:r w:rsidR="00AB0E65" w:rsidRPr="001F2A2F">
        <w:rPr>
          <w:lang w:val="ru-RU"/>
        </w:rPr>
        <w:t xml:space="preserve">. </w:t>
      </w:r>
      <w:r w:rsidR="00C611F3" w:rsidRPr="001F2A2F">
        <w:rPr>
          <w:lang w:val="ru-RU"/>
        </w:rPr>
        <w:t>Признано, что некоторые находящиеся на ГСО работающие спутники могут испытывать трудности с выполнением этой задачи и что это может повысить риск столкновений</w:t>
      </w:r>
      <w:r w:rsidR="00AB0E65" w:rsidRPr="001F2A2F">
        <w:rPr>
          <w:lang w:val="ru-RU"/>
        </w:rPr>
        <w:t xml:space="preserve">. </w:t>
      </w:r>
      <w:r w:rsidR="00C611F3" w:rsidRPr="001F2A2F">
        <w:rPr>
          <w:lang w:val="ru-RU"/>
        </w:rPr>
        <w:t>Кроме того</w:t>
      </w:r>
      <w:r w:rsidR="007F7CEF">
        <w:rPr>
          <w:lang w:val="ru-RU"/>
        </w:rPr>
        <w:t>,</w:t>
      </w:r>
      <w:r w:rsidR="00C611F3" w:rsidRPr="001F2A2F">
        <w:rPr>
          <w:lang w:val="ru-RU"/>
        </w:rPr>
        <w:t xml:space="preserve"> рекомендуется добавить к лимиту запас топлива для учета эффекта неточностей в определении орбиты и возможных ошибок при выполнении маневра</w:t>
      </w:r>
      <w:r w:rsidR="00AB0E65" w:rsidRPr="001F2A2F">
        <w:rPr>
          <w:lang w:val="ru-RU"/>
        </w:rPr>
        <w:t>.</w:t>
      </w:r>
    </w:p>
    <w:p w:rsidR="00AB0E65" w:rsidRPr="001F2A2F" w:rsidRDefault="00C611F3" w:rsidP="00F30B34">
      <w:pPr>
        <w:rPr>
          <w:lang w:val="ru-RU"/>
        </w:rPr>
      </w:pPr>
      <w:r w:rsidRPr="001F2A2F">
        <w:rPr>
          <w:lang w:val="ru-RU"/>
        </w:rPr>
        <w:t xml:space="preserve">Рекомендуется следовать комплексной стратегии маневра, чтобы поднять перигей орбиты на проектируемую минимальную высоту, сводя тем самым к минимуму последствия отказа силовой установки </w:t>
      </w:r>
      <w:r w:rsidR="00F30B34" w:rsidRPr="001F2A2F">
        <w:rPr>
          <w:lang w:val="ru-RU"/>
        </w:rPr>
        <w:t>из-за неисправности или недостаточного запаса топлива</w:t>
      </w:r>
      <w:r w:rsidR="00AB0E65" w:rsidRPr="001F2A2F">
        <w:rPr>
          <w:lang w:val="ru-RU"/>
        </w:rPr>
        <w:t>.</w:t>
      </w:r>
    </w:p>
    <w:p w:rsidR="00AB0E65" w:rsidRPr="001F2A2F" w:rsidRDefault="00F30B34" w:rsidP="00471B4B">
      <w:pPr>
        <w:rPr>
          <w:lang w:val="ru-RU"/>
        </w:rPr>
      </w:pPr>
      <w:r w:rsidRPr="001F2A2F">
        <w:rPr>
          <w:lang w:val="ru-RU"/>
        </w:rPr>
        <w:t>По достижении минимальной высоты перигея необходимо продолжать следовать комплексной стратегии маневра, последовательно повышая перигей орбиты, используя в максимальной степени все остающееся топливо и, при необходимости, вытеснительных агентов</w:t>
      </w:r>
      <w:r w:rsidR="00AB0E65" w:rsidRPr="001F2A2F">
        <w:rPr>
          <w:lang w:val="ru-RU"/>
        </w:rPr>
        <w:t xml:space="preserve">. </w:t>
      </w:r>
      <w:r w:rsidRPr="001F2A2F">
        <w:rPr>
          <w:lang w:val="ru-RU"/>
        </w:rPr>
        <w:t xml:space="preserve">Когда все остающееся топливо и вытеснительные </w:t>
      </w:r>
      <w:r w:rsidR="00471B4B" w:rsidRPr="001F2A2F">
        <w:rPr>
          <w:lang w:val="ru-RU"/>
        </w:rPr>
        <w:t>агенты израсходованы, следует пассивировать все другие источники энергии на борту (аккумуляторы, гироскопы), с тем чтобы избежать возможной фрагментации</w:t>
      </w:r>
      <w:r w:rsidR="00AB0E65" w:rsidRPr="001F2A2F">
        <w:rPr>
          <w:lang w:val="ru-RU"/>
        </w:rPr>
        <w:t>.</w:t>
      </w:r>
    </w:p>
    <w:p w:rsidR="008D50F3" w:rsidRPr="001F2A2F" w:rsidRDefault="008D50F3" w:rsidP="008D50F3">
      <w:pPr>
        <w:spacing w:before="720"/>
        <w:jc w:val="center"/>
        <w:rPr>
          <w:lang w:val="ru-RU"/>
        </w:rPr>
      </w:pPr>
      <w:r w:rsidRPr="001F2A2F">
        <w:rPr>
          <w:lang w:val="ru-RU"/>
        </w:rPr>
        <w:t>______________</w:t>
      </w:r>
    </w:p>
    <w:sectPr w:rsidR="008D50F3" w:rsidRPr="001F2A2F" w:rsidSect="0039160B">
      <w:headerReference w:type="even" r:id="rId18"/>
      <w:headerReference w:type="default" r:id="rId19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1A04" w:rsidRDefault="00231A04">
      <w:r>
        <w:separator/>
      </w:r>
    </w:p>
  </w:endnote>
  <w:endnote w:type="continuationSeparator" w:id="0">
    <w:p w:rsidR="00231A04" w:rsidRDefault="00231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A04" w:rsidRPr="00131900" w:rsidRDefault="00231A04" w:rsidP="0014528C">
    <w:pPr>
      <w:pStyle w:val="Footer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1A04" w:rsidRDefault="00231A04">
      <w:r>
        <w:separator/>
      </w:r>
    </w:p>
  </w:footnote>
  <w:footnote w:type="continuationSeparator" w:id="0">
    <w:p w:rsidR="00231A04" w:rsidRDefault="00231A04">
      <w:r>
        <w:continuationSeparator/>
      </w:r>
    </w:p>
  </w:footnote>
  <w:footnote w:id="1">
    <w:p w:rsidR="00231A04" w:rsidRPr="00FD404B" w:rsidRDefault="00231A04" w:rsidP="005242DE">
      <w:pPr>
        <w:pStyle w:val="FootnoteText"/>
        <w:rPr>
          <w:lang w:val="ru-RU"/>
        </w:rPr>
      </w:pPr>
      <w:r w:rsidRPr="00F11DD3">
        <w:rPr>
          <w:rStyle w:val="FootnoteReference"/>
          <w:lang w:val="ru-RU"/>
        </w:rPr>
        <w:t>*</w:t>
      </w:r>
      <w:r w:rsidRPr="00F11DD3">
        <w:rPr>
          <w:lang w:val="ru-RU"/>
        </w:rPr>
        <w:tab/>
      </w:r>
      <w:r>
        <w:rPr>
          <w:lang w:val="ru-RU"/>
        </w:rPr>
        <w:t>Настоящую Рекомендацию следует довести до сведения 5-й, 6-й и 7-й Исследовательских комиссий по радиосвязи</w:t>
      </w:r>
      <w:r w:rsidRPr="00F11DD3">
        <w:rPr>
          <w:lang w:val="ru-RU"/>
        </w:rPr>
        <w:t xml:space="preserve">. </w:t>
      </w:r>
      <w:r w:rsidRPr="00FD404B">
        <w:rPr>
          <w:lang w:val="ru-RU"/>
        </w:rPr>
        <w:t>7-</w:t>
      </w:r>
      <w:r>
        <w:rPr>
          <w:lang w:val="ru-RU"/>
        </w:rPr>
        <w:t>й</w:t>
      </w:r>
      <w:r w:rsidRPr="00FD404B">
        <w:rPr>
          <w:lang w:val="ru-RU"/>
        </w:rPr>
        <w:t xml:space="preserve"> </w:t>
      </w:r>
      <w:r>
        <w:rPr>
          <w:lang w:val="ru-RU"/>
        </w:rPr>
        <w:t>Исследовательской</w:t>
      </w:r>
      <w:r w:rsidRPr="00FD404B">
        <w:rPr>
          <w:lang w:val="ru-RU"/>
        </w:rPr>
        <w:t xml:space="preserve"> </w:t>
      </w:r>
      <w:r>
        <w:rPr>
          <w:lang w:val="ru-RU"/>
        </w:rPr>
        <w:t>комиссии</w:t>
      </w:r>
      <w:r w:rsidRPr="00FD404B">
        <w:rPr>
          <w:lang w:val="ru-RU"/>
        </w:rPr>
        <w:t xml:space="preserve"> </w:t>
      </w:r>
      <w:r>
        <w:rPr>
          <w:lang w:val="ru-RU"/>
        </w:rPr>
        <w:t>по</w:t>
      </w:r>
      <w:r w:rsidRPr="00FD404B">
        <w:rPr>
          <w:lang w:val="ru-RU"/>
        </w:rPr>
        <w:t xml:space="preserve"> </w:t>
      </w:r>
      <w:r>
        <w:rPr>
          <w:lang w:val="ru-RU"/>
        </w:rPr>
        <w:t>радиосвязи</w:t>
      </w:r>
      <w:r w:rsidRPr="00FD404B">
        <w:rPr>
          <w:lang w:val="ru-RU"/>
        </w:rPr>
        <w:t xml:space="preserve"> </w:t>
      </w:r>
      <w:r>
        <w:rPr>
          <w:lang w:val="ru-RU"/>
        </w:rPr>
        <w:t>предлагается</w:t>
      </w:r>
      <w:r w:rsidRPr="00FD404B">
        <w:rPr>
          <w:lang w:val="ru-RU"/>
        </w:rPr>
        <w:t xml:space="preserve"> </w:t>
      </w:r>
      <w:r>
        <w:rPr>
          <w:lang w:val="ru-RU"/>
        </w:rPr>
        <w:t>рассмотреть</w:t>
      </w:r>
      <w:r w:rsidRPr="00FD404B">
        <w:rPr>
          <w:lang w:val="ru-RU"/>
        </w:rPr>
        <w:t xml:space="preserve"> </w:t>
      </w:r>
      <w:r>
        <w:rPr>
          <w:lang w:val="ru-RU"/>
        </w:rPr>
        <w:t>вопрос</w:t>
      </w:r>
      <w:r w:rsidRPr="00FD404B">
        <w:rPr>
          <w:lang w:val="ru-RU"/>
        </w:rPr>
        <w:t xml:space="preserve"> </w:t>
      </w:r>
      <w:r>
        <w:rPr>
          <w:lang w:val="ru-RU"/>
        </w:rPr>
        <w:t>предотвращения</w:t>
      </w:r>
      <w:r w:rsidRPr="00FD404B">
        <w:rPr>
          <w:lang w:val="ru-RU"/>
        </w:rPr>
        <w:t xml:space="preserve"> </w:t>
      </w:r>
      <w:r>
        <w:rPr>
          <w:lang w:val="ru-RU"/>
        </w:rPr>
        <w:t>помещения в геостационарную дугу космического аппарата или компонентов переходной стадии, которые представляют угрозу работающим космическим аппаратам</w:t>
      </w:r>
      <w:r w:rsidRPr="00FD404B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A04" w:rsidRDefault="00231A0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A04" w:rsidRDefault="00231A04" w:rsidP="0014528C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34CCD0F8" wp14:editId="30797B5C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A04" w:rsidRDefault="00231A04" w:rsidP="0014528C">
    <w:pPr>
      <w:pStyle w:val="Header"/>
      <w:ind w:right="360" w:firstLine="36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A04" w:rsidRPr="0069091C" w:rsidRDefault="00231A04" w:rsidP="00F95785">
    <w:pPr>
      <w:pStyle w:val="Header"/>
      <w:tabs>
        <w:tab w:val="clear" w:pos="4848"/>
        <w:tab w:val="center" w:pos="4860"/>
      </w:tabs>
      <w:jc w:val="left"/>
      <w:rPr>
        <w:b/>
        <w:bCs/>
        <w:szCs w:val="22"/>
        <w:lang w:val="ru-RU"/>
      </w:rPr>
    </w:pPr>
    <w:r w:rsidRPr="0069091C">
      <w:rPr>
        <w:b/>
        <w:bCs/>
        <w:szCs w:val="22"/>
      </w:rPr>
      <w:t>ii</w:t>
    </w:r>
    <w:r w:rsidRPr="0069091C">
      <w:rPr>
        <w:b/>
        <w:bCs/>
        <w:szCs w:val="22"/>
        <w:lang w:val="ru-RU"/>
      </w:rPr>
      <w:tab/>
      <w:t xml:space="preserve">Рек. </w:t>
    </w:r>
    <w:r>
      <w:rPr>
        <w:b/>
        <w:bCs/>
        <w:szCs w:val="22"/>
        <w:lang w:val="en-US"/>
      </w:rPr>
      <w:t xml:space="preserve"> </w:t>
    </w:r>
    <w:r>
      <w:rPr>
        <w:b/>
        <w:bCs/>
        <w:szCs w:val="22"/>
        <w:lang w:val="ru-RU"/>
      </w:rPr>
      <w:fldChar w:fldCharType="begin"/>
    </w:r>
    <w:r>
      <w:rPr>
        <w:b/>
        <w:bCs/>
        <w:szCs w:val="22"/>
        <w:lang w:val="ru-RU"/>
      </w:rPr>
      <w:instrText xml:space="preserve"> STYLEREF  href  \* MERGEFORMAT </w:instrText>
    </w:r>
    <w:r>
      <w:rPr>
        <w:b/>
        <w:bCs/>
        <w:szCs w:val="22"/>
        <w:lang w:val="ru-RU"/>
      </w:rPr>
      <w:fldChar w:fldCharType="separate"/>
    </w:r>
    <w:r>
      <w:rPr>
        <w:b/>
        <w:bCs/>
        <w:noProof/>
        <w:szCs w:val="22"/>
        <w:lang w:val="ru-RU"/>
      </w:rPr>
      <w:t>МСЭ-R  S.1003-2</w:t>
    </w:r>
    <w:r>
      <w:rPr>
        <w:b/>
        <w:bCs/>
        <w:szCs w:val="22"/>
        <w:lang w:val="ru-RU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A04" w:rsidRPr="009C419F" w:rsidRDefault="00231A04" w:rsidP="00F23930">
    <w:pPr>
      <w:pStyle w:val="Header"/>
      <w:jc w:val="left"/>
      <w:rPr>
        <w:b/>
        <w:bCs/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967BD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9C419F">
      <w:rPr>
        <w:b/>
        <w:bCs/>
        <w:lang w:val="ru-RU"/>
      </w:rPr>
      <w:t xml:space="preserve">Рек. </w:t>
    </w:r>
    <w:r>
      <w:rPr>
        <w:b/>
        <w:bCs/>
        <w:lang w:val="ru-RU"/>
      </w:rPr>
      <w:t xml:space="preserve"> </w:t>
    </w:r>
    <w:r w:rsidRPr="009C419F">
      <w:rPr>
        <w:b/>
        <w:bCs/>
      </w:rPr>
      <w:fldChar w:fldCharType="begin"/>
    </w:r>
    <w:r w:rsidRPr="009C419F">
      <w:rPr>
        <w:b/>
        <w:bCs/>
        <w:lang w:val="en-US"/>
      </w:rPr>
      <w:instrText>styleref href</w:instrText>
    </w:r>
    <w:r w:rsidRPr="009C419F">
      <w:rPr>
        <w:b/>
        <w:bCs/>
      </w:rPr>
      <w:fldChar w:fldCharType="separate"/>
    </w:r>
    <w:r w:rsidR="00A967BD">
      <w:rPr>
        <w:b/>
        <w:bCs/>
        <w:noProof/>
      </w:rPr>
      <w:t>МСЭ-R  S.1003-2</w:t>
    </w:r>
    <w:r w:rsidRPr="009C419F"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A04" w:rsidRDefault="00231A04" w:rsidP="00F95785">
    <w:pPr>
      <w:pStyle w:val="Header"/>
    </w:pPr>
    <w:r>
      <w:tab/>
    </w:r>
    <w:r>
      <w:rPr>
        <w:b/>
        <w:bCs/>
        <w:lang w:val="ru-RU"/>
      </w:rPr>
      <w:t xml:space="preserve">Рек.  </w:t>
    </w:r>
    <w:r w:rsidRPr="009C419F">
      <w:rPr>
        <w:b/>
        <w:bCs/>
      </w:rPr>
      <w:fldChar w:fldCharType="begin"/>
    </w:r>
    <w:r w:rsidRPr="009C419F">
      <w:rPr>
        <w:b/>
        <w:bCs/>
      </w:rPr>
      <w:instrText>styleref href</w:instrText>
    </w:r>
    <w:r w:rsidRPr="009C419F">
      <w:rPr>
        <w:b/>
        <w:bCs/>
      </w:rPr>
      <w:fldChar w:fldCharType="separate"/>
    </w:r>
    <w:r>
      <w:rPr>
        <w:b/>
        <w:bCs/>
        <w:noProof/>
      </w:rPr>
      <w:t>МСЭ-R  S.1003-2</w:t>
    </w:r>
    <w:r w:rsidRPr="009C419F"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44CBF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5D2EA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9F47D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EF603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C003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EE668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C9A9C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296D0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BF81D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63061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2A0C34"/>
    <w:multiLevelType w:val="multilevel"/>
    <w:tmpl w:val="083EB3F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16795B73"/>
    <w:multiLevelType w:val="multilevel"/>
    <w:tmpl w:val="083EB3F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2441014E"/>
    <w:multiLevelType w:val="hybridMultilevel"/>
    <w:tmpl w:val="F45043A6"/>
    <w:lvl w:ilvl="0" w:tplc="48C4143E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>
    <w:nsid w:val="293E5D58"/>
    <w:multiLevelType w:val="hybridMultilevel"/>
    <w:tmpl w:val="D794DBA4"/>
    <w:lvl w:ilvl="0" w:tplc="AFCA78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C6AC9D8">
      <w:start w:val="1"/>
      <w:numFmt w:val="decimal"/>
      <w:lvlText w:val="(%2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>
    <w:nsid w:val="34ED198E"/>
    <w:multiLevelType w:val="hybridMultilevel"/>
    <w:tmpl w:val="2BC4863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>
    <w:nsid w:val="426138CF"/>
    <w:multiLevelType w:val="multilevel"/>
    <w:tmpl w:val="083EB3F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49784E6F"/>
    <w:multiLevelType w:val="multilevel"/>
    <w:tmpl w:val="083EB3F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0290430"/>
    <w:multiLevelType w:val="multilevel"/>
    <w:tmpl w:val="083EB3F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FD2403C"/>
    <w:multiLevelType w:val="multilevel"/>
    <w:tmpl w:val="F45043A6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0">
    <w:nsid w:val="63103539"/>
    <w:multiLevelType w:val="multilevel"/>
    <w:tmpl w:val="083EB3F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639E7B01"/>
    <w:multiLevelType w:val="multilevel"/>
    <w:tmpl w:val="9080FD6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4"/>
  </w:num>
  <w:num w:numId="13">
    <w:abstractNumId w:val="21"/>
  </w:num>
  <w:num w:numId="14">
    <w:abstractNumId w:val="15"/>
  </w:num>
  <w:num w:numId="15">
    <w:abstractNumId w:val="20"/>
  </w:num>
  <w:num w:numId="16">
    <w:abstractNumId w:val="10"/>
  </w:num>
  <w:num w:numId="17">
    <w:abstractNumId w:val="17"/>
  </w:num>
  <w:num w:numId="18">
    <w:abstractNumId w:val="18"/>
  </w:num>
  <w:num w:numId="19">
    <w:abstractNumId w:val="16"/>
  </w:num>
  <w:num w:numId="20">
    <w:abstractNumId w:val="11"/>
  </w:num>
  <w:num w:numId="21">
    <w:abstractNumId w:val="13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60B"/>
    <w:rsid w:val="00002C7B"/>
    <w:rsid w:val="00003974"/>
    <w:rsid w:val="000045EA"/>
    <w:rsid w:val="00004BA9"/>
    <w:rsid w:val="000341F3"/>
    <w:rsid w:val="00096A2F"/>
    <w:rsid w:val="000F7636"/>
    <w:rsid w:val="0014528C"/>
    <w:rsid w:val="00153BDA"/>
    <w:rsid w:val="0016480C"/>
    <w:rsid w:val="00173403"/>
    <w:rsid w:val="00192E0F"/>
    <w:rsid w:val="001F2A2F"/>
    <w:rsid w:val="001F785B"/>
    <w:rsid w:val="00200377"/>
    <w:rsid w:val="0021685A"/>
    <w:rsid w:val="00216C50"/>
    <w:rsid w:val="00217EBF"/>
    <w:rsid w:val="00231A04"/>
    <w:rsid w:val="00264017"/>
    <w:rsid w:val="002B50A9"/>
    <w:rsid w:val="002D76C4"/>
    <w:rsid w:val="0035207A"/>
    <w:rsid w:val="00361C0B"/>
    <w:rsid w:val="00372B4B"/>
    <w:rsid w:val="00381766"/>
    <w:rsid w:val="0039160B"/>
    <w:rsid w:val="003E0795"/>
    <w:rsid w:val="00471B4B"/>
    <w:rsid w:val="004776EB"/>
    <w:rsid w:val="004E68C3"/>
    <w:rsid w:val="005242DE"/>
    <w:rsid w:val="00572EFA"/>
    <w:rsid w:val="005D67C8"/>
    <w:rsid w:val="005E5AC0"/>
    <w:rsid w:val="00607D68"/>
    <w:rsid w:val="0068442B"/>
    <w:rsid w:val="006C2209"/>
    <w:rsid w:val="006C48F9"/>
    <w:rsid w:val="007468DA"/>
    <w:rsid w:val="007A21C1"/>
    <w:rsid w:val="007E5D10"/>
    <w:rsid w:val="007F3678"/>
    <w:rsid w:val="007F7CEF"/>
    <w:rsid w:val="00801733"/>
    <w:rsid w:val="00813183"/>
    <w:rsid w:val="00821C07"/>
    <w:rsid w:val="00821EDC"/>
    <w:rsid w:val="00827F8F"/>
    <w:rsid w:val="00875EF1"/>
    <w:rsid w:val="008A06B2"/>
    <w:rsid w:val="008A7A5E"/>
    <w:rsid w:val="008B3825"/>
    <w:rsid w:val="008D50F3"/>
    <w:rsid w:val="0090588C"/>
    <w:rsid w:val="009C419F"/>
    <w:rsid w:val="009D0F98"/>
    <w:rsid w:val="00A51B89"/>
    <w:rsid w:val="00A6617B"/>
    <w:rsid w:val="00A93224"/>
    <w:rsid w:val="00A967BD"/>
    <w:rsid w:val="00AB0DC8"/>
    <w:rsid w:val="00AB0E65"/>
    <w:rsid w:val="00AC17F4"/>
    <w:rsid w:val="00AE6793"/>
    <w:rsid w:val="00B11F35"/>
    <w:rsid w:val="00B44E24"/>
    <w:rsid w:val="00B7511B"/>
    <w:rsid w:val="00B837F5"/>
    <w:rsid w:val="00B84B3F"/>
    <w:rsid w:val="00B875EE"/>
    <w:rsid w:val="00BC1BAA"/>
    <w:rsid w:val="00C53526"/>
    <w:rsid w:val="00C611F3"/>
    <w:rsid w:val="00CB256C"/>
    <w:rsid w:val="00CE203F"/>
    <w:rsid w:val="00CF02B0"/>
    <w:rsid w:val="00D5181E"/>
    <w:rsid w:val="00D75287"/>
    <w:rsid w:val="00D82177"/>
    <w:rsid w:val="00D878B0"/>
    <w:rsid w:val="00DF2827"/>
    <w:rsid w:val="00DF4176"/>
    <w:rsid w:val="00E403CB"/>
    <w:rsid w:val="00E75B6A"/>
    <w:rsid w:val="00EA507A"/>
    <w:rsid w:val="00EB0342"/>
    <w:rsid w:val="00EE164D"/>
    <w:rsid w:val="00EE3494"/>
    <w:rsid w:val="00F11DD3"/>
    <w:rsid w:val="00F23930"/>
    <w:rsid w:val="00F27E05"/>
    <w:rsid w:val="00F30B34"/>
    <w:rsid w:val="00F42413"/>
    <w:rsid w:val="00F55DA8"/>
    <w:rsid w:val="00F645DF"/>
    <w:rsid w:val="00F72183"/>
    <w:rsid w:val="00F933E6"/>
    <w:rsid w:val="00F95785"/>
    <w:rsid w:val="00FA57F1"/>
    <w:rsid w:val="00FC6F89"/>
    <w:rsid w:val="00FD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2393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17340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7340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7340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17340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73403"/>
    <w:pPr>
      <w:outlineLvl w:val="4"/>
    </w:pPr>
  </w:style>
  <w:style w:type="paragraph" w:styleId="Heading6">
    <w:name w:val="heading 6"/>
    <w:basedOn w:val="Heading4"/>
    <w:next w:val="Normal"/>
    <w:qFormat/>
    <w:rsid w:val="0017340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73403"/>
    <w:pPr>
      <w:outlineLvl w:val="6"/>
    </w:pPr>
  </w:style>
  <w:style w:type="paragraph" w:styleId="Heading8">
    <w:name w:val="heading 8"/>
    <w:basedOn w:val="Heading6"/>
    <w:next w:val="Normal"/>
    <w:qFormat/>
    <w:rsid w:val="00173403"/>
    <w:pPr>
      <w:outlineLvl w:val="7"/>
    </w:pPr>
  </w:style>
  <w:style w:type="paragraph" w:styleId="Heading9">
    <w:name w:val="heading 9"/>
    <w:basedOn w:val="Heading6"/>
    <w:next w:val="Normal"/>
    <w:qFormat/>
    <w:rsid w:val="0017340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7340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17340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73403"/>
  </w:style>
  <w:style w:type="paragraph" w:customStyle="1" w:styleId="Headingb">
    <w:name w:val="Heading_b"/>
    <w:basedOn w:val="Heading3"/>
    <w:next w:val="Normal"/>
    <w:rsid w:val="0017340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7340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73403"/>
  </w:style>
  <w:style w:type="paragraph" w:customStyle="1" w:styleId="enumlev1">
    <w:name w:val="enumlev1"/>
    <w:basedOn w:val="Normal"/>
    <w:link w:val="enumlev1Char"/>
    <w:rsid w:val="00173403"/>
    <w:pPr>
      <w:spacing w:before="80"/>
      <w:ind w:left="794" w:hanging="794"/>
    </w:pPr>
  </w:style>
  <w:style w:type="paragraph" w:customStyle="1" w:styleId="enumlev2">
    <w:name w:val="enumlev2"/>
    <w:basedOn w:val="enumlev1"/>
    <w:rsid w:val="00173403"/>
    <w:pPr>
      <w:ind w:left="1191" w:hanging="397"/>
    </w:pPr>
  </w:style>
  <w:style w:type="paragraph" w:customStyle="1" w:styleId="enumlev3">
    <w:name w:val="enumlev3"/>
    <w:basedOn w:val="enumlev2"/>
    <w:rsid w:val="00173403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173403"/>
    <w:pPr>
      <w:spacing w:before="320"/>
    </w:pPr>
  </w:style>
  <w:style w:type="paragraph" w:customStyle="1" w:styleId="Note">
    <w:name w:val="Note"/>
    <w:basedOn w:val="Normal"/>
    <w:rsid w:val="00173403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002C7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002C7B"/>
    <w:pPr>
      <w:spacing w:before="240"/>
    </w:pPr>
    <w:rPr>
      <w:lang w:val="ru-RU"/>
    </w:rPr>
  </w:style>
  <w:style w:type="paragraph" w:customStyle="1" w:styleId="Recref">
    <w:name w:val="Rec_ref"/>
    <w:basedOn w:val="Normal"/>
    <w:next w:val="Recdate"/>
    <w:rsid w:val="00173403"/>
    <w:pPr>
      <w:jc w:val="center"/>
    </w:pPr>
  </w:style>
  <w:style w:type="paragraph" w:customStyle="1" w:styleId="Recdate">
    <w:name w:val="Rec_date"/>
    <w:basedOn w:val="Recref"/>
    <w:next w:val="Normalaftertitle"/>
    <w:rsid w:val="00173403"/>
    <w:pPr>
      <w:jc w:val="right"/>
    </w:pPr>
  </w:style>
  <w:style w:type="paragraph" w:customStyle="1" w:styleId="AnnexNoTitle">
    <w:name w:val="Annex_NoTitle"/>
    <w:basedOn w:val="Normal"/>
    <w:next w:val="Normalaftertitle"/>
    <w:rsid w:val="000341F3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173403"/>
  </w:style>
  <w:style w:type="paragraph" w:customStyle="1" w:styleId="Tablefin">
    <w:name w:val="Table_fin"/>
    <w:basedOn w:val="Normal"/>
    <w:next w:val="Normal"/>
    <w:rsid w:val="0017340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17340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17340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17340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17340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17340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7340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73403"/>
    <w:pPr>
      <w:ind w:left="794"/>
    </w:pPr>
  </w:style>
  <w:style w:type="paragraph" w:customStyle="1" w:styleId="Figurelegend">
    <w:name w:val="Figure_legend"/>
    <w:basedOn w:val="Normal"/>
    <w:rsid w:val="0017340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7340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17340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73403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173403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17340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7340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7340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73403"/>
    <w:rPr>
      <w:b/>
    </w:rPr>
  </w:style>
  <w:style w:type="paragraph" w:customStyle="1" w:styleId="Chaptitle">
    <w:name w:val="Chap_title"/>
    <w:basedOn w:val="Arttitle"/>
    <w:next w:val="Normalaftertitle"/>
    <w:rsid w:val="00173403"/>
  </w:style>
  <w:style w:type="character" w:styleId="FootnoteReference">
    <w:name w:val="footnote reference"/>
    <w:basedOn w:val="DefaultParagraphFont"/>
    <w:uiPriority w:val="99"/>
    <w:rsid w:val="00002C7B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0341F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173403"/>
  </w:style>
  <w:style w:type="paragraph" w:styleId="Index2">
    <w:name w:val="index 2"/>
    <w:basedOn w:val="Normal"/>
    <w:next w:val="Normal"/>
    <w:semiHidden/>
    <w:rsid w:val="00173403"/>
    <w:pPr>
      <w:ind w:left="283"/>
    </w:pPr>
  </w:style>
  <w:style w:type="paragraph" w:styleId="Index3">
    <w:name w:val="index 3"/>
    <w:basedOn w:val="Normal"/>
    <w:next w:val="Normal"/>
    <w:semiHidden/>
    <w:rsid w:val="00173403"/>
    <w:pPr>
      <w:ind w:left="566"/>
    </w:pPr>
  </w:style>
  <w:style w:type="paragraph" w:styleId="IndexHeading">
    <w:name w:val="index heading"/>
    <w:basedOn w:val="Normal"/>
    <w:next w:val="Index1"/>
    <w:semiHidden/>
    <w:rsid w:val="00173403"/>
  </w:style>
  <w:style w:type="paragraph" w:customStyle="1" w:styleId="Line">
    <w:name w:val="Line"/>
    <w:basedOn w:val="Normal"/>
    <w:next w:val="Normal"/>
    <w:rsid w:val="0017340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7340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73403"/>
  </w:style>
  <w:style w:type="paragraph" w:customStyle="1" w:styleId="Partref">
    <w:name w:val="Part_ref"/>
    <w:basedOn w:val="Normal"/>
    <w:next w:val="Normal"/>
    <w:rsid w:val="0017340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7340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73403"/>
  </w:style>
  <w:style w:type="paragraph" w:customStyle="1" w:styleId="QuestionNo">
    <w:name w:val="Question_No"/>
    <w:basedOn w:val="RecNo"/>
    <w:next w:val="Normal"/>
    <w:rsid w:val="00173403"/>
  </w:style>
  <w:style w:type="paragraph" w:customStyle="1" w:styleId="Questionref">
    <w:name w:val="Question_ref"/>
    <w:basedOn w:val="Recref"/>
    <w:next w:val="Questiondate"/>
    <w:rsid w:val="00173403"/>
  </w:style>
  <w:style w:type="paragraph" w:customStyle="1" w:styleId="Questiontitle">
    <w:name w:val="Question_title"/>
    <w:basedOn w:val="Normal"/>
    <w:next w:val="Questionref"/>
    <w:rsid w:val="00173403"/>
  </w:style>
  <w:style w:type="paragraph" w:customStyle="1" w:styleId="Reftext">
    <w:name w:val="Ref_text"/>
    <w:basedOn w:val="Normal"/>
    <w:rsid w:val="00173403"/>
    <w:pPr>
      <w:ind w:left="794" w:hanging="794"/>
    </w:pPr>
  </w:style>
  <w:style w:type="paragraph" w:customStyle="1" w:styleId="Reftitle">
    <w:name w:val="Ref_title"/>
    <w:basedOn w:val="Normal"/>
    <w:next w:val="Reftext"/>
    <w:rsid w:val="0017340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173403"/>
  </w:style>
  <w:style w:type="paragraph" w:customStyle="1" w:styleId="RepNo">
    <w:name w:val="Rep_No"/>
    <w:basedOn w:val="RecNo"/>
    <w:next w:val="Reptitle"/>
    <w:rsid w:val="00173403"/>
  </w:style>
  <w:style w:type="paragraph" w:customStyle="1" w:styleId="Repref">
    <w:name w:val="Rep_ref"/>
    <w:basedOn w:val="Recref"/>
    <w:next w:val="Repdate"/>
    <w:rsid w:val="00173403"/>
  </w:style>
  <w:style w:type="paragraph" w:customStyle="1" w:styleId="Reptitle">
    <w:name w:val="Rep_title"/>
    <w:basedOn w:val="Rectitle"/>
    <w:next w:val="Repref"/>
    <w:rsid w:val="00173403"/>
  </w:style>
  <w:style w:type="paragraph" w:customStyle="1" w:styleId="Resdate">
    <w:name w:val="Res_date"/>
    <w:basedOn w:val="Recdate"/>
    <w:next w:val="Normalaftertitle"/>
    <w:rsid w:val="00173403"/>
  </w:style>
  <w:style w:type="paragraph" w:customStyle="1" w:styleId="ResNo">
    <w:name w:val="Res_No"/>
    <w:basedOn w:val="RecNo"/>
    <w:next w:val="Restitle"/>
    <w:rsid w:val="00173403"/>
  </w:style>
  <w:style w:type="paragraph" w:customStyle="1" w:styleId="Resref">
    <w:name w:val="Res_ref"/>
    <w:basedOn w:val="Recref"/>
    <w:next w:val="Resdate"/>
    <w:rsid w:val="00173403"/>
  </w:style>
  <w:style w:type="paragraph" w:customStyle="1" w:styleId="Restitle">
    <w:name w:val="Res_title"/>
    <w:basedOn w:val="Normal"/>
    <w:next w:val="Resref"/>
    <w:rsid w:val="00173403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173403"/>
  </w:style>
  <w:style w:type="paragraph" w:customStyle="1" w:styleId="Sectiontitle">
    <w:name w:val="Section_title"/>
    <w:basedOn w:val="Normal"/>
    <w:next w:val="Normalaftertitle"/>
    <w:rsid w:val="0017340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17340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17340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17340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7340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7340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73403"/>
  </w:style>
  <w:style w:type="paragraph" w:styleId="TOC6">
    <w:name w:val="toc 6"/>
    <w:basedOn w:val="TOC4"/>
    <w:semiHidden/>
    <w:rsid w:val="00173403"/>
  </w:style>
  <w:style w:type="paragraph" w:styleId="TOC7">
    <w:name w:val="toc 7"/>
    <w:basedOn w:val="TOC4"/>
    <w:semiHidden/>
    <w:rsid w:val="00173403"/>
  </w:style>
  <w:style w:type="paragraph" w:styleId="TOC8">
    <w:name w:val="toc 8"/>
    <w:basedOn w:val="TOC4"/>
    <w:semiHidden/>
    <w:rsid w:val="00173403"/>
  </w:style>
  <w:style w:type="paragraph" w:customStyle="1" w:styleId="Rectitle">
    <w:name w:val="Rec_title"/>
    <w:basedOn w:val="Normal"/>
    <w:next w:val="Recref"/>
    <w:link w:val="RectitleChar"/>
    <w:rsid w:val="000341F3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17340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73403"/>
  </w:style>
  <w:style w:type="paragraph" w:customStyle="1" w:styleId="Figuretitle">
    <w:name w:val="Figure_title"/>
    <w:basedOn w:val="Normal"/>
    <w:next w:val="Figure"/>
    <w:rsid w:val="0017340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17340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73403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173403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173403"/>
    <w:pPr>
      <w:keepNext w:val="0"/>
      <w:spacing w:before="0" w:after="240"/>
    </w:pPr>
  </w:style>
  <w:style w:type="character" w:styleId="Hyperlink">
    <w:name w:val="Hyperlink"/>
    <w:basedOn w:val="DefaultParagraphFont"/>
    <w:uiPriority w:val="99"/>
    <w:rsid w:val="00AB0E65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341F3"/>
    <w:rPr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AB0E65"/>
    <w:rPr>
      <w:caps/>
      <w:sz w:val="18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AB0E65"/>
    <w:rPr>
      <w:sz w:val="24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AB0E65"/>
    <w:rPr>
      <w:sz w:val="24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AB0E65"/>
    <w:rPr>
      <w:i/>
      <w:sz w:val="24"/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0341F3"/>
    <w:rPr>
      <w:b/>
      <w:sz w:val="26"/>
      <w:lang w:val="fr-FR" w:eastAsia="en-US"/>
    </w:rPr>
  </w:style>
  <w:style w:type="table" w:styleId="TableGrid">
    <w:name w:val="Table Grid"/>
    <w:basedOn w:val="TableNormal"/>
    <w:rsid w:val="008A7A5E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(文字) (文字)"/>
    <w:basedOn w:val="Normal"/>
    <w:rsid w:val="008A7A5E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jc w:val="left"/>
      <w:textAlignment w:val="auto"/>
    </w:pPr>
    <w:rPr>
      <w:rFonts w:ascii="Verdana" w:eastAsia="MS Mincho" w:hAnsi="Verdana"/>
      <w:lang w:val="en-US"/>
    </w:rPr>
  </w:style>
  <w:style w:type="paragraph" w:customStyle="1" w:styleId="StyleRecNoBefore0pt">
    <w:name w:val="Style Rec_No + Before:  0 pt"/>
    <w:basedOn w:val="RecNo"/>
    <w:rsid w:val="00F23930"/>
    <w:pPr>
      <w:spacing w:before="0"/>
    </w:pPr>
  </w:style>
  <w:style w:type="paragraph" w:customStyle="1" w:styleId="Artheading">
    <w:name w:val="Art_heading"/>
    <w:basedOn w:val="Normal"/>
    <w:next w:val="Normalaftertitle"/>
    <w:rsid w:val="00B7511B"/>
    <w:pPr>
      <w:spacing w:before="480"/>
      <w:jc w:val="center"/>
    </w:pPr>
    <w:rPr>
      <w:b/>
      <w:sz w:val="28"/>
      <w:szCs w:val="23"/>
      <w:lang w:val="en-GB"/>
    </w:rPr>
  </w:style>
  <w:style w:type="character" w:styleId="EndnoteReference">
    <w:name w:val="endnote reference"/>
    <w:basedOn w:val="DefaultParagraphFont"/>
    <w:rsid w:val="00B7511B"/>
    <w:rPr>
      <w:vertAlign w:val="superscript"/>
    </w:rPr>
  </w:style>
  <w:style w:type="paragraph" w:customStyle="1" w:styleId="Figurewithouttitle">
    <w:name w:val="Figure_without_title"/>
    <w:basedOn w:val="Normal"/>
    <w:next w:val="Normalaftertitle"/>
    <w:rsid w:val="00B7511B"/>
    <w:pPr>
      <w:keepLines/>
      <w:spacing w:before="240" w:after="120"/>
      <w:jc w:val="center"/>
    </w:pPr>
    <w:rPr>
      <w:szCs w:val="23"/>
      <w:lang w:val="en-GB"/>
    </w:rPr>
  </w:style>
  <w:style w:type="paragraph" w:customStyle="1" w:styleId="FirstFooter">
    <w:name w:val="FirstFooter"/>
    <w:basedOn w:val="Footer"/>
    <w:rsid w:val="00B7511B"/>
    <w:pPr>
      <w:overflowPunct/>
      <w:autoSpaceDE/>
      <w:autoSpaceDN/>
      <w:adjustRightInd/>
      <w:spacing w:before="40"/>
      <w:textAlignment w:val="auto"/>
    </w:pPr>
    <w:rPr>
      <w:noProof w:val="0"/>
      <w:sz w:val="16"/>
      <w:szCs w:val="23"/>
      <w:lang w:val="en-GB"/>
    </w:rPr>
  </w:style>
  <w:style w:type="paragraph" w:customStyle="1" w:styleId="Source">
    <w:name w:val="Source"/>
    <w:basedOn w:val="Normal"/>
    <w:next w:val="Normalaftertitle"/>
    <w:rsid w:val="00B7511B"/>
    <w:pPr>
      <w:spacing w:before="840" w:after="200"/>
      <w:jc w:val="center"/>
    </w:pPr>
    <w:rPr>
      <w:b/>
      <w:sz w:val="28"/>
      <w:szCs w:val="23"/>
      <w:lang w:val="en-GB"/>
    </w:rPr>
  </w:style>
  <w:style w:type="paragraph" w:customStyle="1" w:styleId="SpecialFooter">
    <w:name w:val="Special Footer"/>
    <w:basedOn w:val="Footer"/>
    <w:rsid w:val="00B7511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szCs w:val="23"/>
      <w:lang w:val="en-GB"/>
    </w:rPr>
  </w:style>
  <w:style w:type="paragraph" w:customStyle="1" w:styleId="Tableref">
    <w:name w:val="Table_ref"/>
    <w:basedOn w:val="Normal"/>
    <w:next w:val="Tabletitle"/>
    <w:rsid w:val="00B7511B"/>
    <w:pPr>
      <w:keepNext/>
      <w:spacing w:before="0" w:after="120"/>
      <w:jc w:val="center"/>
    </w:pPr>
    <w:rPr>
      <w:szCs w:val="23"/>
      <w:lang w:val="en-GB"/>
    </w:rPr>
  </w:style>
  <w:style w:type="paragraph" w:customStyle="1" w:styleId="Title1">
    <w:name w:val="Title 1"/>
    <w:basedOn w:val="Source"/>
    <w:next w:val="Title2"/>
    <w:rsid w:val="00B7511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B7511B"/>
  </w:style>
  <w:style w:type="paragraph" w:customStyle="1" w:styleId="Title3">
    <w:name w:val="Title 3"/>
    <w:basedOn w:val="Title2"/>
    <w:next w:val="Title4"/>
    <w:rsid w:val="00B7511B"/>
    <w:rPr>
      <w:caps w:val="0"/>
    </w:rPr>
  </w:style>
  <w:style w:type="paragraph" w:customStyle="1" w:styleId="Title4">
    <w:name w:val="Title 4"/>
    <w:basedOn w:val="Title3"/>
    <w:next w:val="Heading1"/>
    <w:rsid w:val="00B7511B"/>
    <w:rPr>
      <w:b/>
    </w:rPr>
  </w:style>
  <w:style w:type="character" w:customStyle="1" w:styleId="Appdef">
    <w:name w:val="App_def"/>
    <w:basedOn w:val="DefaultParagraphFont"/>
    <w:rsid w:val="00B7511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B7511B"/>
  </w:style>
  <w:style w:type="character" w:customStyle="1" w:styleId="Artdef">
    <w:name w:val="Art_def"/>
    <w:basedOn w:val="DefaultParagraphFont"/>
    <w:rsid w:val="00B7511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B7511B"/>
  </w:style>
  <w:style w:type="character" w:customStyle="1" w:styleId="Recdef">
    <w:name w:val="Rec_def"/>
    <w:basedOn w:val="DefaultParagraphFont"/>
    <w:rsid w:val="00B7511B"/>
    <w:rPr>
      <w:b/>
    </w:rPr>
  </w:style>
  <w:style w:type="character" w:customStyle="1" w:styleId="Resdef">
    <w:name w:val="Res_def"/>
    <w:basedOn w:val="DefaultParagraphFont"/>
    <w:rsid w:val="00B7511B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B7511B"/>
    <w:rPr>
      <w:b/>
      <w:color w:val="auto"/>
    </w:rPr>
  </w:style>
  <w:style w:type="paragraph" w:customStyle="1" w:styleId="Formal">
    <w:name w:val="Formal"/>
    <w:basedOn w:val="ASN1"/>
    <w:rsid w:val="00B7511B"/>
    <w:pPr>
      <w:tabs>
        <w:tab w:val="left" w:pos="794"/>
        <w:tab w:val="left" w:pos="1191"/>
        <w:tab w:val="left" w:pos="1588"/>
        <w:tab w:val="left" w:pos="1985"/>
      </w:tabs>
    </w:pPr>
    <w:rPr>
      <w:rFonts w:ascii="Courier New" w:hAnsi="Courier New"/>
      <w:b w:val="0"/>
      <w:szCs w:val="23"/>
      <w:lang w:val="en-GB"/>
    </w:rPr>
  </w:style>
  <w:style w:type="paragraph" w:customStyle="1" w:styleId="Section1">
    <w:name w:val="Section_1"/>
    <w:basedOn w:val="Normal"/>
    <w:next w:val="Normal"/>
    <w:rsid w:val="00B7511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  <w:szCs w:val="23"/>
      <w:lang w:val="en-GB"/>
    </w:rPr>
  </w:style>
  <w:style w:type="paragraph" w:customStyle="1" w:styleId="Section2">
    <w:name w:val="Section_2"/>
    <w:basedOn w:val="Normal"/>
    <w:next w:val="Normal"/>
    <w:rsid w:val="00B7511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  <w:szCs w:val="23"/>
      <w:lang w:val="en-GB"/>
    </w:rPr>
  </w:style>
  <w:style w:type="character" w:customStyle="1" w:styleId="AnnexNoTitleChar">
    <w:name w:val="Annex_NoTitle Char"/>
    <w:basedOn w:val="DefaultParagraphFont"/>
    <w:rsid w:val="00B7511B"/>
    <w:rPr>
      <w:b/>
      <w:sz w:val="28"/>
      <w:lang w:val="en-GB" w:eastAsia="en-US" w:bidi="ar-SA"/>
    </w:rPr>
  </w:style>
  <w:style w:type="paragraph" w:customStyle="1" w:styleId="Tablelegend005">
    <w:name w:val="Стиль Table_legend + влево Слева:  0 см Выступ:  05 см"/>
    <w:basedOn w:val="Tablelegend"/>
    <w:rsid w:val="00B7511B"/>
    <w:pPr>
      <w:spacing w:before="120" w:after="40"/>
      <w:ind w:right="0" w:hanging="284"/>
      <w:jc w:val="left"/>
    </w:pPr>
    <w:rPr>
      <w:sz w:val="20"/>
      <w:lang w:val="en-GB"/>
    </w:rPr>
  </w:style>
  <w:style w:type="paragraph" w:customStyle="1" w:styleId="Tablelegend0050">
    <w:name w:val="Стиль Table_legend + Слева:  0 см Выступ:  05 см"/>
    <w:basedOn w:val="Tablelegend"/>
    <w:rsid w:val="00B7511B"/>
    <w:pPr>
      <w:spacing w:before="120" w:after="40"/>
      <w:ind w:right="0" w:hanging="284"/>
    </w:pPr>
    <w:rPr>
      <w:sz w:val="20"/>
      <w:lang w:val="en-GB"/>
    </w:rPr>
  </w:style>
  <w:style w:type="paragraph" w:customStyle="1" w:styleId="StyleHeading111pt">
    <w:name w:val="Style Heading 1 + 11 pt"/>
    <w:basedOn w:val="Heading1"/>
    <w:rsid w:val="00B7511B"/>
    <w:pPr>
      <w:spacing w:before="360" w:after="120"/>
    </w:pPr>
    <w:rPr>
      <w:szCs w:val="22"/>
      <w:lang w:val="en-GB"/>
    </w:rPr>
  </w:style>
  <w:style w:type="paragraph" w:customStyle="1" w:styleId="StyleHeadingb11ptBefore6pt">
    <w:name w:val="Style Heading_b + 11 pt Before:  6 pt"/>
    <w:basedOn w:val="Headingb"/>
    <w:rsid w:val="00B7511B"/>
    <w:pPr>
      <w:keepLines w:val="0"/>
      <w:spacing w:before="120"/>
    </w:pPr>
    <w:rPr>
      <w:szCs w:val="22"/>
      <w:lang w:val="en-GB"/>
    </w:rPr>
  </w:style>
  <w:style w:type="paragraph" w:customStyle="1" w:styleId="StyleHeading2Complex11ptBefore6pt">
    <w:name w:val="Style Heading 2 + (Complex) 11 pt Before:  6 pt"/>
    <w:basedOn w:val="Heading2"/>
    <w:rsid w:val="00B7511B"/>
    <w:pPr>
      <w:spacing w:before="120" w:after="120"/>
    </w:pPr>
    <w:rPr>
      <w:szCs w:val="22"/>
      <w:lang w:val="en-GB"/>
    </w:rPr>
  </w:style>
  <w:style w:type="paragraph" w:customStyle="1" w:styleId="StyleHeading3Complex11ptBefore6pt">
    <w:name w:val="Style Heading 3 + (Complex) 11 pt Before:  6 pt"/>
    <w:basedOn w:val="Heading3"/>
    <w:rsid w:val="00B7511B"/>
    <w:pPr>
      <w:spacing w:before="120"/>
    </w:pPr>
    <w:rPr>
      <w:szCs w:val="22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2393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17340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17340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17340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17340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173403"/>
    <w:pPr>
      <w:outlineLvl w:val="4"/>
    </w:pPr>
  </w:style>
  <w:style w:type="paragraph" w:styleId="Heading6">
    <w:name w:val="heading 6"/>
    <w:basedOn w:val="Heading4"/>
    <w:next w:val="Normal"/>
    <w:qFormat/>
    <w:rsid w:val="0017340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173403"/>
    <w:pPr>
      <w:outlineLvl w:val="6"/>
    </w:pPr>
  </w:style>
  <w:style w:type="paragraph" w:styleId="Heading8">
    <w:name w:val="heading 8"/>
    <w:basedOn w:val="Heading6"/>
    <w:next w:val="Normal"/>
    <w:qFormat/>
    <w:rsid w:val="00173403"/>
    <w:pPr>
      <w:outlineLvl w:val="7"/>
    </w:pPr>
  </w:style>
  <w:style w:type="paragraph" w:styleId="Heading9">
    <w:name w:val="heading 9"/>
    <w:basedOn w:val="Heading6"/>
    <w:next w:val="Normal"/>
    <w:qFormat/>
    <w:rsid w:val="0017340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7340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17340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173403"/>
  </w:style>
  <w:style w:type="paragraph" w:customStyle="1" w:styleId="Headingb">
    <w:name w:val="Heading_b"/>
    <w:basedOn w:val="Heading3"/>
    <w:next w:val="Normal"/>
    <w:rsid w:val="0017340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17340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173403"/>
  </w:style>
  <w:style w:type="paragraph" w:customStyle="1" w:styleId="enumlev1">
    <w:name w:val="enumlev1"/>
    <w:basedOn w:val="Normal"/>
    <w:link w:val="enumlev1Char"/>
    <w:rsid w:val="00173403"/>
    <w:pPr>
      <w:spacing w:before="80"/>
      <w:ind w:left="794" w:hanging="794"/>
    </w:pPr>
  </w:style>
  <w:style w:type="paragraph" w:customStyle="1" w:styleId="enumlev2">
    <w:name w:val="enumlev2"/>
    <w:basedOn w:val="enumlev1"/>
    <w:rsid w:val="00173403"/>
    <w:pPr>
      <w:ind w:left="1191" w:hanging="397"/>
    </w:pPr>
  </w:style>
  <w:style w:type="paragraph" w:customStyle="1" w:styleId="enumlev3">
    <w:name w:val="enumlev3"/>
    <w:basedOn w:val="enumlev2"/>
    <w:rsid w:val="00173403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173403"/>
    <w:pPr>
      <w:spacing w:before="320"/>
    </w:pPr>
  </w:style>
  <w:style w:type="paragraph" w:customStyle="1" w:styleId="Note">
    <w:name w:val="Note"/>
    <w:basedOn w:val="Normal"/>
    <w:rsid w:val="00173403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002C7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002C7B"/>
    <w:pPr>
      <w:spacing w:before="240"/>
    </w:pPr>
    <w:rPr>
      <w:lang w:val="ru-RU"/>
    </w:rPr>
  </w:style>
  <w:style w:type="paragraph" w:customStyle="1" w:styleId="Recref">
    <w:name w:val="Rec_ref"/>
    <w:basedOn w:val="Normal"/>
    <w:next w:val="Recdate"/>
    <w:rsid w:val="00173403"/>
    <w:pPr>
      <w:jc w:val="center"/>
    </w:pPr>
  </w:style>
  <w:style w:type="paragraph" w:customStyle="1" w:styleId="Recdate">
    <w:name w:val="Rec_date"/>
    <w:basedOn w:val="Recref"/>
    <w:next w:val="Normalaftertitle"/>
    <w:rsid w:val="00173403"/>
    <w:pPr>
      <w:jc w:val="right"/>
    </w:pPr>
  </w:style>
  <w:style w:type="paragraph" w:customStyle="1" w:styleId="AnnexNoTitle">
    <w:name w:val="Annex_NoTitle"/>
    <w:basedOn w:val="Normal"/>
    <w:next w:val="Normalaftertitle"/>
    <w:rsid w:val="000341F3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173403"/>
  </w:style>
  <w:style w:type="paragraph" w:customStyle="1" w:styleId="Tablefin">
    <w:name w:val="Table_fin"/>
    <w:basedOn w:val="Normal"/>
    <w:next w:val="Normal"/>
    <w:rsid w:val="0017340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17340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17340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17340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17340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17340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17340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173403"/>
    <w:pPr>
      <w:ind w:left="794"/>
    </w:pPr>
  </w:style>
  <w:style w:type="paragraph" w:customStyle="1" w:styleId="Figurelegend">
    <w:name w:val="Figure_legend"/>
    <w:basedOn w:val="Normal"/>
    <w:rsid w:val="0017340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17340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17340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173403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173403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17340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17340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17340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173403"/>
    <w:rPr>
      <w:b/>
    </w:rPr>
  </w:style>
  <w:style w:type="paragraph" w:customStyle="1" w:styleId="Chaptitle">
    <w:name w:val="Chap_title"/>
    <w:basedOn w:val="Arttitle"/>
    <w:next w:val="Normalaftertitle"/>
    <w:rsid w:val="00173403"/>
  </w:style>
  <w:style w:type="character" w:styleId="FootnoteReference">
    <w:name w:val="footnote reference"/>
    <w:basedOn w:val="DefaultParagraphFont"/>
    <w:uiPriority w:val="99"/>
    <w:rsid w:val="00002C7B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0341F3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173403"/>
  </w:style>
  <w:style w:type="paragraph" w:styleId="Index2">
    <w:name w:val="index 2"/>
    <w:basedOn w:val="Normal"/>
    <w:next w:val="Normal"/>
    <w:semiHidden/>
    <w:rsid w:val="00173403"/>
    <w:pPr>
      <w:ind w:left="283"/>
    </w:pPr>
  </w:style>
  <w:style w:type="paragraph" w:styleId="Index3">
    <w:name w:val="index 3"/>
    <w:basedOn w:val="Normal"/>
    <w:next w:val="Normal"/>
    <w:semiHidden/>
    <w:rsid w:val="00173403"/>
    <w:pPr>
      <w:ind w:left="566"/>
    </w:pPr>
  </w:style>
  <w:style w:type="paragraph" w:styleId="IndexHeading">
    <w:name w:val="index heading"/>
    <w:basedOn w:val="Normal"/>
    <w:next w:val="Index1"/>
    <w:semiHidden/>
    <w:rsid w:val="00173403"/>
  </w:style>
  <w:style w:type="paragraph" w:customStyle="1" w:styleId="Line">
    <w:name w:val="Line"/>
    <w:basedOn w:val="Normal"/>
    <w:next w:val="Normal"/>
    <w:rsid w:val="0017340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17340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173403"/>
  </w:style>
  <w:style w:type="paragraph" w:customStyle="1" w:styleId="Partref">
    <w:name w:val="Part_ref"/>
    <w:basedOn w:val="Normal"/>
    <w:next w:val="Normal"/>
    <w:rsid w:val="0017340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17340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173403"/>
  </w:style>
  <w:style w:type="paragraph" w:customStyle="1" w:styleId="QuestionNo">
    <w:name w:val="Question_No"/>
    <w:basedOn w:val="RecNo"/>
    <w:next w:val="Normal"/>
    <w:rsid w:val="00173403"/>
  </w:style>
  <w:style w:type="paragraph" w:customStyle="1" w:styleId="Questionref">
    <w:name w:val="Question_ref"/>
    <w:basedOn w:val="Recref"/>
    <w:next w:val="Questiondate"/>
    <w:rsid w:val="00173403"/>
  </w:style>
  <w:style w:type="paragraph" w:customStyle="1" w:styleId="Questiontitle">
    <w:name w:val="Question_title"/>
    <w:basedOn w:val="Normal"/>
    <w:next w:val="Questionref"/>
    <w:rsid w:val="00173403"/>
  </w:style>
  <w:style w:type="paragraph" w:customStyle="1" w:styleId="Reftext">
    <w:name w:val="Ref_text"/>
    <w:basedOn w:val="Normal"/>
    <w:rsid w:val="00173403"/>
    <w:pPr>
      <w:ind w:left="794" w:hanging="794"/>
    </w:pPr>
  </w:style>
  <w:style w:type="paragraph" w:customStyle="1" w:styleId="Reftitle">
    <w:name w:val="Ref_title"/>
    <w:basedOn w:val="Normal"/>
    <w:next w:val="Reftext"/>
    <w:rsid w:val="0017340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173403"/>
  </w:style>
  <w:style w:type="paragraph" w:customStyle="1" w:styleId="RepNo">
    <w:name w:val="Rep_No"/>
    <w:basedOn w:val="RecNo"/>
    <w:next w:val="Reptitle"/>
    <w:rsid w:val="00173403"/>
  </w:style>
  <w:style w:type="paragraph" w:customStyle="1" w:styleId="Repref">
    <w:name w:val="Rep_ref"/>
    <w:basedOn w:val="Recref"/>
    <w:next w:val="Repdate"/>
    <w:rsid w:val="00173403"/>
  </w:style>
  <w:style w:type="paragraph" w:customStyle="1" w:styleId="Reptitle">
    <w:name w:val="Rep_title"/>
    <w:basedOn w:val="Rectitle"/>
    <w:next w:val="Repref"/>
    <w:rsid w:val="00173403"/>
  </w:style>
  <w:style w:type="paragraph" w:customStyle="1" w:styleId="Resdate">
    <w:name w:val="Res_date"/>
    <w:basedOn w:val="Recdate"/>
    <w:next w:val="Normalaftertitle"/>
    <w:rsid w:val="00173403"/>
  </w:style>
  <w:style w:type="paragraph" w:customStyle="1" w:styleId="ResNo">
    <w:name w:val="Res_No"/>
    <w:basedOn w:val="RecNo"/>
    <w:next w:val="Restitle"/>
    <w:rsid w:val="00173403"/>
  </w:style>
  <w:style w:type="paragraph" w:customStyle="1" w:styleId="Resref">
    <w:name w:val="Res_ref"/>
    <w:basedOn w:val="Recref"/>
    <w:next w:val="Resdate"/>
    <w:rsid w:val="00173403"/>
  </w:style>
  <w:style w:type="paragraph" w:customStyle="1" w:styleId="Restitle">
    <w:name w:val="Res_title"/>
    <w:basedOn w:val="Normal"/>
    <w:next w:val="Resref"/>
    <w:rsid w:val="00173403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173403"/>
  </w:style>
  <w:style w:type="paragraph" w:customStyle="1" w:styleId="Sectiontitle">
    <w:name w:val="Section_title"/>
    <w:basedOn w:val="Normal"/>
    <w:next w:val="Normalaftertitle"/>
    <w:rsid w:val="0017340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17340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17340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17340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17340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17340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173403"/>
  </w:style>
  <w:style w:type="paragraph" w:styleId="TOC6">
    <w:name w:val="toc 6"/>
    <w:basedOn w:val="TOC4"/>
    <w:semiHidden/>
    <w:rsid w:val="00173403"/>
  </w:style>
  <w:style w:type="paragraph" w:styleId="TOC7">
    <w:name w:val="toc 7"/>
    <w:basedOn w:val="TOC4"/>
    <w:semiHidden/>
    <w:rsid w:val="00173403"/>
  </w:style>
  <w:style w:type="paragraph" w:styleId="TOC8">
    <w:name w:val="toc 8"/>
    <w:basedOn w:val="TOC4"/>
    <w:semiHidden/>
    <w:rsid w:val="00173403"/>
  </w:style>
  <w:style w:type="paragraph" w:customStyle="1" w:styleId="Rectitle">
    <w:name w:val="Rec_title"/>
    <w:basedOn w:val="Normal"/>
    <w:next w:val="Recref"/>
    <w:link w:val="RectitleChar"/>
    <w:rsid w:val="000341F3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17340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173403"/>
  </w:style>
  <w:style w:type="paragraph" w:customStyle="1" w:styleId="Figuretitle">
    <w:name w:val="Figure_title"/>
    <w:basedOn w:val="Normal"/>
    <w:next w:val="Figure"/>
    <w:rsid w:val="0017340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17340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173403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173403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173403"/>
    <w:pPr>
      <w:keepNext w:val="0"/>
      <w:spacing w:before="0" w:after="240"/>
    </w:pPr>
  </w:style>
  <w:style w:type="character" w:styleId="Hyperlink">
    <w:name w:val="Hyperlink"/>
    <w:basedOn w:val="DefaultParagraphFont"/>
    <w:uiPriority w:val="99"/>
    <w:rsid w:val="00AB0E65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341F3"/>
    <w:rPr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AB0E65"/>
    <w:rPr>
      <w:caps/>
      <w:sz w:val="18"/>
      <w:lang w:val="fr-FR" w:eastAsia="en-US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AB0E65"/>
    <w:rPr>
      <w:sz w:val="24"/>
      <w:lang w:val="fr-FR" w:eastAsia="en-US"/>
    </w:rPr>
  </w:style>
  <w:style w:type="character" w:customStyle="1" w:styleId="enumlev1Char">
    <w:name w:val="enumlev1 Char"/>
    <w:basedOn w:val="DefaultParagraphFont"/>
    <w:link w:val="enumlev1"/>
    <w:locked/>
    <w:rsid w:val="00AB0E65"/>
    <w:rPr>
      <w:sz w:val="24"/>
      <w:lang w:val="fr-FR" w:eastAsia="en-US"/>
    </w:rPr>
  </w:style>
  <w:style w:type="character" w:customStyle="1" w:styleId="CallChar">
    <w:name w:val="Call Char"/>
    <w:basedOn w:val="DefaultParagraphFont"/>
    <w:link w:val="Call"/>
    <w:locked/>
    <w:rsid w:val="00AB0E65"/>
    <w:rPr>
      <w:i/>
      <w:sz w:val="24"/>
      <w:lang w:val="fr-FR" w:eastAsia="en-US"/>
    </w:rPr>
  </w:style>
  <w:style w:type="character" w:customStyle="1" w:styleId="RectitleChar">
    <w:name w:val="Rec_title Char"/>
    <w:basedOn w:val="DefaultParagraphFont"/>
    <w:link w:val="Rectitle"/>
    <w:locked/>
    <w:rsid w:val="000341F3"/>
    <w:rPr>
      <w:b/>
      <w:sz w:val="26"/>
      <w:lang w:val="fr-FR" w:eastAsia="en-US"/>
    </w:rPr>
  </w:style>
  <w:style w:type="table" w:styleId="TableGrid">
    <w:name w:val="Table Grid"/>
    <w:basedOn w:val="TableNormal"/>
    <w:rsid w:val="008A7A5E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(文字) (文字)"/>
    <w:basedOn w:val="Normal"/>
    <w:rsid w:val="008A7A5E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jc w:val="left"/>
      <w:textAlignment w:val="auto"/>
    </w:pPr>
    <w:rPr>
      <w:rFonts w:ascii="Verdana" w:eastAsia="MS Mincho" w:hAnsi="Verdana"/>
      <w:lang w:val="en-US"/>
    </w:rPr>
  </w:style>
  <w:style w:type="paragraph" w:customStyle="1" w:styleId="StyleRecNoBefore0pt">
    <w:name w:val="Style Rec_No + Before:  0 pt"/>
    <w:basedOn w:val="RecNo"/>
    <w:rsid w:val="00F23930"/>
    <w:pPr>
      <w:spacing w:before="0"/>
    </w:pPr>
  </w:style>
  <w:style w:type="paragraph" w:customStyle="1" w:styleId="Artheading">
    <w:name w:val="Art_heading"/>
    <w:basedOn w:val="Normal"/>
    <w:next w:val="Normalaftertitle"/>
    <w:rsid w:val="00B7511B"/>
    <w:pPr>
      <w:spacing w:before="480"/>
      <w:jc w:val="center"/>
    </w:pPr>
    <w:rPr>
      <w:b/>
      <w:sz w:val="28"/>
      <w:szCs w:val="23"/>
      <w:lang w:val="en-GB"/>
    </w:rPr>
  </w:style>
  <w:style w:type="character" w:styleId="EndnoteReference">
    <w:name w:val="endnote reference"/>
    <w:basedOn w:val="DefaultParagraphFont"/>
    <w:rsid w:val="00B7511B"/>
    <w:rPr>
      <w:vertAlign w:val="superscript"/>
    </w:rPr>
  </w:style>
  <w:style w:type="paragraph" w:customStyle="1" w:styleId="Figurewithouttitle">
    <w:name w:val="Figure_without_title"/>
    <w:basedOn w:val="Normal"/>
    <w:next w:val="Normalaftertitle"/>
    <w:rsid w:val="00B7511B"/>
    <w:pPr>
      <w:keepLines/>
      <w:spacing w:before="240" w:after="120"/>
      <w:jc w:val="center"/>
    </w:pPr>
    <w:rPr>
      <w:szCs w:val="23"/>
      <w:lang w:val="en-GB"/>
    </w:rPr>
  </w:style>
  <w:style w:type="paragraph" w:customStyle="1" w:styleId="FirstFooter">
    <w:name w:val="FirstFooter"/>
    <w:basedOn w:val="Footer"/>
    <w:rsid w:val="00B7511B"/>
    <w:pPr>
      <w:overflowPunct/>
      <w:autoSpaceDE/>
      <w:autoSpaceDN/>
      <w:adjustRightInd/>
      <w:spacing w:before="40"/>
      <w:textAlignment w:val="auto"/>
    </w:pPr>
    <w:rPr>
      <w:noProof w:val="0"/>
      <w:sz w:val="16"/>
      <w:szCs w:val="23"/>
      <w:lang w:val="en-GB"/>
    </w:rPr>
  </w:style>
  <w:style w:type="paragraph" w:customStyle="1" w:styleId="Source">
    <w:name w:val="Source"/>
    <w:basedOn w:val="Normal"/>
    <w:next w:val="Normalaftertitle"/>
    <w:rsid w:val="00B7511B"/>
    <w:pPr>
      <w:spacing w:before="840" w:after="200"/>
      <w:jc w:val="center"/>
    </w:pPr>
    <w:rPr>
      <w:b/>
      <w:sz w:val="28"/>
      <w:szCs w:val="23"/>
      <w:lang w:val="en-GB"/>
    </w:rPr>
  </w:style>
  <w:style w:type="paragraph" w:customStyle="1" w:styleId="SpecialFooter">
    <w:name w:val="Special Footer"/>
    <w:basedOn w:val="Footer"/>
    <w:rsid w:val="00B7511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szCs w:val="23"/>
      <w:lang w:val="en-GB"/>
    </w:rPr>
  </w:style>
  <w:style w:type="paragraph" w:customStyle="1" w:styleId="Tableref">
    <w:name w:val="Table_ref"/>
    <w:basedOn w:val="Normal"/>
    <w:next w:val="Tabletitle"/>
    <w:rsid w:val="00B7511B"/>
    <w:pPr>
      <w:keepNext/>
      <w:spacing w:before="0" w:after="120"/>
      <w:jc w:val="center"/>
    </w:pPr>
    <w:rPr>
      <w:szCs w:val="23"/>
      <w:lang w:val="en-GB"/>
    </w:rPr>
  </w:style>
  <w:style w:type="paragraph" w:customStyle="1" w:styleId="Title1">
    <w:name w:val="Title 1"/>
    <w:basedOn w:val="Source"/>
    <w:next w:val="Title2"/>
    <w:rsid w:val="00B7511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B7511B"/>
  </w:style>
  <w:style w:type="paragraph" w:customStyle="1" w:styleId="Title3">
    <w:name w:val="Title 3"/>
    <w:basedOn w:val="Title2"/>
    <w:next w:val="Title4"/>
    <w:rsid w:val="00B7511B"/>
    <w:rPr>
      <w:caps w:val="0"/>
    </w:rPr>
  </w:style>
  <w:style w:type="paragraph" w:customStyle="1" w:styleId="Title4">
    <w:name w:val="Title 4"/>
    <w:basedOn w:val="Title3"/>
    <w:next w:val="Heading1"/>
    <w:rsid w:val="00B7511B"/>
    <w:rPr>
      <w:b/>
    </w:rPr>
  </w:style>
  <w:style w:type="character" w:customStyle="1" w:styleId="Appdef">
    <w:name w:val="App_def"/>
    <w:basedOn w:val="DefaultParagraphFont"/>
    <w:rsid w:val="00B7511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B7511B"/>
  </w:style>
  <w:style w:type="character" w:customStyle="1" w:styleId="Artdef">
    <w:name w:val="Art_def"/>
    <w:basedOn w:val="DefaultParagraphFont"/>
    <w:rsid w:val="00B7511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B7511B"/>
  </w:style>
  <w:style w:type="character" w:customStyle="1" w:styleId="Recdef">
    <w:name w:val="Rec_def"/>
    <w:basedOn w:val="DefaultParagraphFont"/>
    <w:rsid w:val="00B7511B"/>
    <w:rPr>
      <w:b/>
    </w:rPr>
  </w:style>
  <w:style w:type="character" w:customStyle="1" w:styleId="Resdef">
    <w:name w:val="Res_def"/>
    <w:basedOn w:val="DefaultParagraphFont"/>
    <w:rsid w:val="00B7511B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B7511B"/>
    <w:rPr>
      <w:b/>
      <w:color w:val="auto"/>
    </w:rPr>
  </w:style>
  <w:style w:type="paragraph" w:customStyle="1" w:styleId="Formal">
    <w:name w:val="Formal"/>
    <w:basedOn w:val="ASN1"/>
    <w:rsid w:val="00B7511B"/>
    <w:pPr>
      <w:tabs>
        <w:tab w:val="left" w:pos="794"/>
        <w:tab w:val="left" w:pos="1191"/>
        <w:tab w:val="left" w:pos="1588"/>
        <w:tab w:val="left" w:pos="1985"/>
      </w:tabs>
    </w:pPr>
    <w:rPr>
      <w:rFonts w:ascii="Courier New" w:hAnsi="Courier New"/>
      <w:b w:val="0"/>
      <w:szCs w:val="23"/>
      <w:lang w:val="en-GB"/>
    </w:rPr>
  </w:style>
  <w:style w:type="paragraph" w:customStyle="1" w:styleId="Section1">
    <w:name w:val="Section_1"/>
    <w:basedOn w:val="Normal"/>
    <w:next w:val="Normal"/>
    <w:rsid w:val="00B7511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  <w:szCs w:val="23"/>
      <w:lang w:val="en-GB"/>
    </w:rPr>
  </w:style>
  <w:style w:type="paragraph" w:customStyle="1" w:styleId="Section2">
    <w:name w:val="Section_2"/>
    <w:basedOn w:val="Normal"/>
    <w:next w:val="Normal"/>
    <w:rsid w:val="00B7511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  <w:szCs w:val="23"/>
      <w:lang w:val="en-GB"/>
    </w:rPr>
  </w:style>
  <w:style w:type="character" w:customStyle="1" w:styleId="AnnexNoTitleChar">
    <w:name w:val="Annex_NoTitle Char"/>
    <w:basedOn w:val="DefaultParagraphFont"/>
    <w:rsid w:val="00B7511B"/>
    <w:rPr>
      <w:b/>
      <w:sz w:val="28"/>
      <w:lang w:val="en-GB" w:eastAsia="en-US" w:bidi="ar-SA"/>
    </w:rPr>
  </w:style>
  <w:style w:type="paragraph" w:customStyle="1" w:styleId="Tablelegend005">
    <w:name w:val="Стиль Table_legend + влево Слева:  0 см Выступ:  05 см"/>
    <w:basedOn w:val="Tablelegend"/>
    <w:rsid w:val="00B7511B"/>
    <w:pPr>
      <w:spacing w:before="120" w:after="40"/>
      <w:ind w:right="0" w:hanging="284"/>
      <w:jc w:val="left"/>
    </w:pPr>
    <w:rPr>
      <w:sz w:val="20"/>
      <w:lang w:val="en-GB"/>
    </w:rPr>
  </w:style>
  <w:style w:type="paragraph" w:customStyle="1" w:styleId="Tablelegend0050">
    <w:name w:val="Стиль Table_legend + Слева:  0 см Выступ:  05 см"/>
    <w:basedOn w:val="Tablelegend"/>
    <w:rsid w:val="00B7511B"/>
    <w:pPr>
      <w:spacing w:before="120" w:after="40"/>
      <w:ind w:right="0" w:hanging="284"/>
    </w:pPr>
    <w:rPr>
      <w:sz w:val="20"/>
      <w:lang w:val="en-GB"/>
    </w:rPr>
  </w:style>
  <w:style w:type="paragraph" w:customStyle="1" w:styleId="StyleHeading111pt">
    <w:name w:val="Style Heading 1 + 11 pt"/>
    <w:basedOn w:val="Heading1"/>
    <w:rsid w:val="00B7511B"/>
    <w:pPr>
      <w:spacing w:before="360" w:after="120"/>
    </w:pPr>
    <w:rPr>
      <w:szCs w:val="22"/>
      <w:lang w:val="en-GB"/>
    </w:rPr>
  </w:style>
  <w:style w:type="paragraph" w:customStyle="1" w:styleId="StyleHeadingb11ptBefore6pt">
    <w:name w:val="Style Heading_b + 11 pt Before:  6 pt"/>
    <w:basedOn w:val="Headingb"/>
    <w:rsid w:val="00B7511B"/>
    <w:pPr>
      <w:keepLines w:val="0"/>
      <w:spacing w:before="120"/>
    </w:pPr>
    <w:rPr>
      <w:szCs w:val="22"/>
      <w:lang w:val="en-GB"/>
    </w:rPr>
  </w:style>
  <w:style w:type="paragraph" w:customStyle="1" w:styleId="StyleHeading2Complex11ptBefore6pt">
    <w:name w:val="Style Heading 2 + (Complex) 11 pt Before:  6 pt"/>
    <w:basedOn w:val="Heading2"/>
    <w:rsid w:val="00B7511B"/>
    <w:pPr>
      <w:spacing w:before="120" w:after="120"/>
    </w:pPr>
    <w:rPr>
      <w:szCs w:val="22"/>
      <w:lang w:val="en-GB"/>
    </w:rPr>
  </w:style>
  <w:style w:type="paragraph" w:customStyle="1" w:styleId="StyleHeading3Complex11ptBefore6pt">
    <w:name w:val="Style Heading 3 + (Complex) 11 pt Before:  6 pt"/>
    <w:basedOn w:val="Heading3"/>
    <w:rsid w:val="00B7511B"/>
    <w:pPr>
      <w:spacing w:before="120"/>
    </w:pPr>
    <w:rPr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EE513-1192-4248-B316-2E94D9F3D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462</TotalTime>
  <Pages>6</Pages>
  <Words>1424</Words>
  <Characters>9737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S.1003-2* - Environmental protection of the geostationary-satellite orbit</vt:lpstr>
    </vt:vector>
  </TitlesOfParts>
  <Manager/>
  <Company>ITU</Company>
  <LinksUpToDate>false</LinksUpToDate>
  <CharactersWithSpaces>11139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S.1003-2* - Environmental protection of the geostationary-satellite orbit</dc:title>
  <dc:subject>S Series = Fixed-satellite service</dc:subject>
  <dc:creator>ITU Radiocommunication Bureau (BR)</dc:creator>
  <cp:keywords>S,1003-2*</cp:keywords>
  <dc:description>Santosbo, 16/12/2010, MSB106309</dc:description>
  <cp:lastModifiedBy>berdyeva</cp:lastModifiedBy>
  <cp:revision>26</cp:revision>
  <cp:lastPrinted>2011-03-11T10:37:00Z</cp:lastPrinted>
  <dcterms:created xsi:type="dcterms:W3CDTF">2011-02-24T20:38:00Z</dcterms:created>
  <dcterms:modified xsi:type="dcterms:W3CDTF">2011-03-11T10:54:00Z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16 December 2010</vt:lpwstr>
  </property>
</Properties>
</file>