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D64" w:rsidRPr="00575CB8" w:rsidRDefault="00282D64" w:rsidP="00282D64">
      <w:pPr>
        <w:rPr>
          <w:lang w:val="en-US"/>
        </w:rPr>
      </w:pPr>
      <w:bookmarkStart w:id="0" w:name="dtitle1" w:colFirst="0" w:colLast="0"/>
      <w:bookmarkStart w:id="1" w:name="BM_______________"/>
      <w:bookmarkStart w:id="2" w:name="_Toc438448590"/>
      <w:bookmarkStart w:id="3" w:name="_Toc433784542"/>
      <w:bookmarkStart w:id="4" w:name="_Toc440700527"/>
    </w:p>
    <w:p w:rsidR="00282D64" w:rsidRDefault="00282D64" w:rsidP="00926568"/>
    <w:p w:rsidR="00282D64" w:rsidRDefault="00282D64" w:rsidP="00282D64"/>
    <w:p w:rsidR="00282D64" w:rsidRDefault="00282D64" w:rsidP="00282D64"/>
    <w:p w:rsidR="00282D64" w:rsidRDefault="00282D64" w:rsidP="00282D64"/>
    <w:p w:rsidR="00282D64" w:rsidRDefault="00282D64" w:rsidP="00282D64"/>
    <w:p w:rsidR="00282D64" w:rsidRPr="00E012F2" w:rsidRDefault="00282D64" w:rsidP="00282D64">
      <w:pPr>
        <w:rPr>
          <w:lang w:val="es-ES_tradnl"/>
        </w:rPr>
      </w:pPr>
    </w:p>
    <w:p w:rsidR="00282D64" w:rsidRPr="00E012F2" w:rsidRDefault="00282D64" w:rsidP="00282D64">
      <w:pPr>
        <w:rPr>
          <w:lang w:val="es-ES_tradnl"/>
        </w:rPr>
      </w:pPr>
    </w:p>
    <w:p w:rsidR="00282D64" w:rsidRPr="00E012F2" w:rsidRDefault="00282D64" w:rsidP="00282D64">
      <w:pPr>
        <w:rPr>
          <w:lang w:val="es-ES_tradnl"/>
        </w:rPr>
      </w:pPr>
    </w:p>
    <w:p w:rsidR="00282D64" w:rsidRPr="00E012F2" w:rsidRDefault="00282D64" w:rsidP="00282D64">
      <w:pPr>
        <w:rPr>
          <w:lang w:val="es-ES_tradnl"/>
        </w:rPr>
      </w:pPr>
    </w:p>
    <w:p w:rsidR="00282D64" w:rsidRPr="00E012F2" w:rsidRDefault="00282D64" w:rsidP="00282D64">
      <w:pPr>
        <w:rPr>
          <w:lang w:val="es-ES_tradnl"/>
        </w:rPr>
      </w:pPr>
    </w:p>
    <w:p w:rsidR="00282D64" w:rsidRPr="00E012F2" w:rsidRDefault="00282D64" w:rsidP="00282D64">
      <w:pPr>
        <w:rPr>
          <w:lang w:val="es-ES_tradnl"/>
        </w:rPr>
      </w:pPr>
    </w:p>
    <w:tbl>
      <w:tblPr>
        <w:tblW w:w="10089" w:type="dxa"/>
        <w:tblLook w:val="01E0" w:firstRow="1" w:lastRow="1" w:firstColumn="1" w:lastColumn="1" w:noHBand="0" w:noVBand="0"/>
      </w:tblPr>
      <w:tblGrid>
        <w:gridCol w:w="10089"/>
      </w:tblGrid>
      <w:tr w:rsidR="00282D64" w:rsidRPr="00E012F2" w:rsidTr="00CE3584">
        <w:tc>
          <w:tcPr>
            <w:tcW w:w="10089" w:type="dxa"/>
          </w:tcPr>
          <w:p w:rsidR="00282D64" w:rsidRPr="00E012F2" w:rsidRDefault="00282D64" w:rsidP="00CE3584">
            <w:pPr>
              <w:spacing w:before="380" w:line="280" w:lineRule="exact"/>
              <w:jc w:val="right"/>
              <w:rPr>
                <w:rFonts w:ascii="Tahoma" w:hAnsi="Tahoma" w:cs="Tahoma"/>
                <w:b/>
                <w:bCs/>
                <w:iCs/>
                <w:color w:val="243285"/>
                <w:sz w:val="32"/>
                <w:szCs w:val="32"/>
                <w:lang w:val="es-ES_tradnl"/>
              </w:rPr>
            </w:pPr>
          </w:p>
          <w:p w:rsidR="00282D64" w:rsidRPr="00E012F2" w:rsidRDefault="00282D64" w:rsidP="00CE3584">
            <w:pPr>
              <w:spacing w:before="380" w:line="280" w:lineRule="exact"/>
              <w:jc w:val="right"/>
              <w:rPr>
                <w:rFonts w:ascii="Tahoma" w:hAnsi="Tahoma" w:cs="Tahoma"/>
                <w:b/>
                <w:bCs/>
                <w:iCs/>
                <w:color w:val="243285"/>
                <w:sz w:val="36"/>
                <w:szCs w:val="36"/>
                <w:lang w:val="es-ES_tradnl"/>
              </w:rPr>
            </w:pPr>
            <w:r w:rsidRPr="00E012F2">
              <w:rPr>
                <w:rFonts w:ascii="Tahoma" w:hAnsi="Tahoma" w:cs="Tahoma"/>
                <w:b/>
                <w:bCs/>
                <w:iCs/>
                <w:color w:val="243285"/>
                <w:sz w:val="36"/>
                <w:szCs w:val="36"/>
                <w:lang w:val="es-ES_tradnl"/>
              </w:rPr>
              <w:t>Recomendación  UIT-R  S.1503-2</w:t>
            </w:r>
          </w:p>
          <w:p w:rsidR="00282D64" w:rsidRPr="00E012F2" w:rsidRDefault="00282D64" w:rsidP="00CE3584">
            <w:pPr>
              <w:spacing w:before="80" w:line="280" w:lineRule="exact"/>
              <w:jc w:val="right"/>
              <w:rPr>
                <w:rFonts w:ascii="Tahoma" w:hAnsi="Tahoma" w:cs="Tahoma"/>
                <w:b/>
                <w:bCs/>
                <w:iCs/>
                <w:color w:val="243285"/>
                <w:lang w:val="es-ES_tradnl"/>
              </w:rPr>
            </w:pPr>
            <w:r w:rsidRPr="00E012F2">
              <w:rPr>
                <w:rFonts w:ascii="Tahoma" w:hAnsi="Tahoma" w:cs="Tahoma"/>
                <w:b/>
                <w:bCs/>
                <w:iCs/>
                <w:color w:val="243285"/>
                <w:lang w:val="es-ES_tradnl"/>
              </w:rPr>
              <w:t>(12/2013)</w:t>
            </w:r>
          </w:p>
        </w:tc>
      </w:tr>
      <w:tr w:rsidR="00282D64" w:rsidRPr="004667B5" w:rsidTr="00CE3584">
        <w:tc>
          <w:tcPr>
            <w:tcW w:w="10089" w:type="dxa"/>
          </w:tcPr>
          <w:p w:rsidR="00282D64" w:rsidRPr="00E012F2" w:rsidRDefault="00282D64" w:rsidP="00CE3584">
            <w:pPr>
              <w:spacing w:before="80" w:line="500" w:lineRule="exact"/>
              <w:jc w:val="right"/>
              <w:rPr>
                <w:rFonts w:ascii="Tahoma" w:hAnsi="Tahoma" w:cs="Tahoma"/>
                <w:b/>
                <w:bCs/>
                <w:iCs/>
                <w:color w:val="243285"/>
                <w:sz w:val="44"/>
                <w:szCs w:val="44"/>
                <w:lang w:val="es-ES_tradnl"/>
              </w:rPr>
            </w:pPr>
          </w:p>
          <w:p w:rsidR="00282D64" w:rsidRPr="00E012F2" w:rsidRDefault="00282D64" w:rsidP="00CE3584">
            <w:pPr>
              <w:spacing w:before="80" w:line="500" w:lineRule="exact"/>
              <w:jc w:val="right"/>
              <w:rPr>
                <w:rFonts w:ascii="Tahoma" w:hAnsi="Tahoma" w:cs="Tahoma"/>
                <w:b/>
                <w:bCs/>
                <w:color w:val="243285"/>
                <w:sz w:val="44"/>
                <w:szCs w:val="44"/>
                <w:lang w:val="es-ES_tradnl"/>
              </w:rPr>
            </w:pPr>
            <w:r w:rsidRPr="00E012F2">
              <w:rPr>
                <w:rFonts w:ascii="Tahoma" w:hAnsi="Tahoma" w:cs="Tahoma"/>
                <w:b/>
                <w:bCs/>
                <w:color w:val="243285"/>
                <w:sz w:val="44"/>
                <w:szCs w:val="44"/>
                <w:lang w:val="es-ES_tradnl"/>
              </w:rPr>
              <w:t xml:space="preserve">Descripción funcional que ha de utilizarse en el desarrollo de herramientas informáticas </w:t>
            </w:r>
            <w:r w:rsidRPr="00E012F2">
              <w:rPr>
                <w:rFonts w:ascii="Tahoma" w:hAnsi="Tahoma" w:cs="Tahoma"/>
                <w:b/>
                <w:bCs/>
                <w:color w:val="243285"/>
                <w:sz w:val="44"/>
                <w:szCs w:val="44"/>
                <w:lang w:val="es-ES_tradnl"/>
              </w:rPr>
              <w:br/>
              <w:t xml:space="preserve">para determinar la conformidad de redes </w:t>
            </w:r>
            <w:r w:rsidR="00911AA9" w:rsidRPr="00E012F2">
              <w:rPr>
                <w:rFonts w:ascii="Tahoma" w:hAnsi="Tahoma" w:cs="Tahoma"/>
                <w:b/>
                <w:bCs/>
                <w:color w:val="243285"/>
                <w:sz w:val="44"/>
                <w:szCs w:val="44"/>
                <w:lang w:val="es-ES_tradnl"/>
              </w:rPr>
              <w:br/>
            </w:r>
            <w:r w:rsidRPr="00E012F2">
              <w:rPr>
                <w:rFonts w:ascii="Tahoma" w:hAnsi="Tahoma" w:cs="Tahoma"/>
                <w:b/>
                <w:bCs/>
                <w:color w:val="243285"/>
                <w:sz w:val="44"/>
                <w:szCs w:val="44"/>
                <w:lang w:val="es-ES_tradnl"/>
              </w:rPr>
              <w:t xml:space="preserve">de satélites no geoestacionarios del </w:t>
            </w:r>
            <w:r w:rsidR="00911AA9" w:rsidRPr="00E012F2">
              <w:rPr>
                <w:rFonts w:ascii="Tahoma" w:hAnsi="Tahoma" w:cs="Tahoma"/>
                <w:b/>
                <w:bCs/>
                <w:color w:val="243285"/>
                <w:sz w:val="44"/>
                <w:szCs w:val="44"/>
                <w:lang w:val="es-ES_tradnl"/>
              </w:rPr>
              <w:br/>
            </w:r>
            <w:r w:rsidRPr="00E012F2">
              <w:rPr>
                <w:rFonts w:ascii="Tahoma" w:hAnsi="Tahoma" w:cs="Tahoma"/>
                <w:b/>
                <w:bCs/>
                <w:color w:val="243285"/>
                <w:sz w:val="44"/>
                <w:szCs w:val="44"/>
                <w:lang w:val="es-ES_tradnl"/>
              </w:rPr>
              <w:t xml:space="preserve">servicio fijo por satélite con los límites </w:t>
            </w:r>
            <w:r w:rsidRPr="00E012F2">
              <w:rPr>
                <w:rFonts w:ascii="Tahoma" w:hAnsi="Tahoma" w:cs="Tahoma"/>
                <w:b/>
                <w:bCs/>
                <w:color w:val="243285"/>
                <w:sz w:val="44"/>
                <w:szCs w:val="44"/>
                <w:lang w:val="es-ES_tradnl"/>
              </w:rPr>
              <w:br/>
              <w:t xml:space="preserve">contenidos en el Artículo 22 del </w:t>
            </w:r>
            <w:r w:rsidRPr="00E012F2">
              <w:rPr>
                <w:rFonts w:ascii="Tahoma" w:hAnsi="Tahoma" w:cs="Tahoma"/>
                <w:b/>
                <w:bCs/>
                <w:color w:val="243285"/>
                <w:sz w:val="44"/>
                <w:szCs w:val="44"/>
                <w:lang w:val="es-ES_tradnl"/>
              </w:rPr>
              <w:br/>
              <w:t>Reglamento de Radiocomunicaciones</w:t>
            </w:r>
          </w:p>
          <w:p w:rsidR="00282D64" w:rsidRPr="00E012F2" w:rsidRDefault="00282D64" w:rsidP="00CE3584">
            <w:pPr>
              <w:spacing w:before="80" w:line="500" w:lineRule="exact"/>
              <w:jc w:val="right"/>
              <w:rPr>
                <w:rFonts w:ascii="Tahoma" w:hAnsi="Tahoma" w:cs="Tahoma"/>
                <w:b/>
                <w:bCs/>
                <w:iCs/>
                <w:color w:val="243285"/>
                <w:sz w:val="44"/>
                <w:szCs w:val="44"/>
                <w:lang w:val="es-ES_tradnl"/>
              </w:rPr>
            </w:pPr>
          </w:p>
        </w:tc>
      </w:tr>
      <w:tr w:rsidR="00282D64" w:rsidRPr="004667B5" w:rsidTr="00CE3584">
        <w:tc>
          <w:tcPr>
            <w:tcW w:w="10089" w:type="dxa"/>
          </w:tcPr>
          <w:p w:rsidR="00282D64" w:rsidRPr="00E012F2" w:rsidRDefault="00282D64" w:rsidP="00CE3584">
            <w:pPr>
              <w:spacing w:before="80" w:line="280" w:lineRule="exact"/>
              <w:ind w:right="640"/>
              <w:rPr>
                <w:rFonts w:ascii="Tahoma" w:hAnsi="Tahoma" w:cs="Tahoma"/>
                <w:b/>
                <w:bCs/>
                <w:iCs/>
                <w:color w:val="243285"/>
                <w:sz w:val="32"/>
                <w:szCs w:val="32"/>
                <w:lang w:val="es-ES_tradnl"/>
              </w:rPr>
            </w:pPr>
          </w:p>
          <w:p w:rsidR="00282D64" w:rsidRPr="00E012F2" w:rsidRDefault="00282D64" w:rsidP="00CE3584">
            <w:pPr>
              <w:spacing w:before="80" w:line="280" w:lineRule="exact"/>
              <w:ind w:right="640"/>
              <w:rPr>
                <w:rFonts w:ascii="Tahoma" w:hAnsi="Tahoma" w:cs="Tahoma"/>
                <w:b/>
                <w:bCs/>
                <w:iCs/>
                <w:color w:val="243285"/>
                <w:sz w:val="32"/>
                <w:szCs w:val="32"/>
                <w:lang w:val="es-ES_tradnl"/>
              </w:rPr>
            </w:pPr>
          </w:p>
          <w:p w:rsidR="00282D64" w:rsidRPr="00E012F2" w:rsidRDefault="00282D64" w:rsidP="00CE3584">
            <w:pPr>
              <w:spacing w:before="80" w:after="180" w:line="360" w:lineRule="exact"/>
              <w:ind w:right="720"/>
              <w:rPr>
                <w:rFonts w:ascii="Tahoma" w:hAnsi="Tahoma" w:cs="Tahoma"/>
                <w:b/>
                <w:bCs/>
                <w:iCs/>
                <w:color w:val="243285"/>
                <w:sz w:val="36"/>
                <w:szCs w:val="36"/>
                <w:lang w:val="es-ES_tradnl"/>
              </w:rPr>
            </w:pPr>
          </w:p>
          <w:p w:rsidR="00282D64" w:rsidRPr="00E012F2" w:rsidRDefault="00282D64" w:rsidP="00CE3584">
            <w:pPr>
              <w:spacing w:before="80" w:after="180" w:line="360" w:lineRule="exact"/>
              <w:jc w:val="right"/>
              <w:rPr>
                <w:rFonts w:ascii="Tahoma" w:hAnsi="Tahoma" w:cs="Tahoma"/>
                <w:b/>
                <w:bCs/>
                <w:iCs/>
                <w:color w:val="243285"/>
                <w:sz w:val="36"/>
                <w:szCs w:val="36"/>
                <w:lang w:val="es-ES_tradnl"/>
              </w:rPr>
            </w:pPr>
            <w:r w:rsidRPr="00E012F2">
              <w:rPr>
                <w:rFonts w:ascii="Tahoma" w:hAnsi="Tahoma" w:cs="Tahoma"/>
                <w:b/>
                <w:bCs/>
                <w:iCs/>
                <w:color w:val="243285"/>
                <w:sz w:val="36"/>
                <w:szCs w:val="36"/>
                <w:lang w:val="es-ES_tradnl"/>
              </w:rPr>
              <w:t>Serie S</w:t>
            </w:r>
          </w:p>
          <w:p w:rsidR="00282D64" w:rsidRPr="00E012F2" w:rsidRDefault="00282D64" w:rsidP="00CE3584">
            <w:pPr>
              <w:spacing w:before="80" w:line="420" w:lineRule="exact"/>
              <w:jc w:val="right"/>
              <w:rPr>
                <w:rFonts w:ascii="Tahoma" w:hAnsi="Tahoma" w:cs="Tahoma"/>
                <w:b/>
                <w:bCs/>
                <w:iCs/>
                <w:color w:val="243285"/>
                <w:sz w:val="36"/>
                <w:szCs w:val="36"/>
                <w:lang w:val="es-ES_tradnl"/>
              </w:rPr>
            </w:pPr>
            <w:r w:rsidRPr="00E012F2">
              <w:rPr>
                <w:rFonts w:ascii="Tahoma" w:hAnsi="Tahoma" w:cs="Tahoma"/>
                <w:b/>
                <w:bCs/>
                <w:iCs/>
                <w:color w:val="243285"/>
                <w:sz w:val="36"/>
                <w:szCs w:val="36"/>
                <w:lang w:val="es-ES_tradnl"/>
              </w:rPr>
              <w:t>Servicio fijo por satélite</w:t>
            </w:r>
          </w:p>
        </w:tc>
      </w:tr>
    </w:tbl>
    <w:p w:rsidR="00CB067F" w:rsidRPr="00E012F2" w:rsidRDefault="00CB067F" w:rsidP="00CB067F">
      <w:pPr>
        <w:rPr>
          <w:lang w:val="es-ES_tradnl"/>
        </w:rPr>
      </w:pPr>
    </w:p>
    <w:p w:rsidR="00CB067F" w:rsidRPr="00E012F2" w:rsidRDefault="00CB067F" w:rsidP="00CB067F">
      <w:pPr>
        <w:rPr>
          <w:lang w:val="es-ES_tradnl"/>
        </w:rPr>
        <w:sectPr w:rsidR="00CB067F" w:rsidRPr="00E012F2">
          <w:headerReference w:type="even" r:id="rId8"/>
          <w:headerReference w:type="default" r:id="rId9"/>
          <w:footerReference w:type="even" r:id="rId10"/>
          <w:footerReference w:type="default" r:id="rId11"/>
          <w:footerReference w:type="first" r:id="rId12"/>
          <w:pgSz w:w="11907" w:h="16834" w:code="9"/>
          <w:pgMar w:top="1418" w:right="1134" w:bottom="1134" w:left="1134" w:header="720" w:footer="482" w:gutter="0"/>
          <w:paperSrc w:first="15" w:other="15"/>
          <w:cols w:space="720"/>
        </w:sectPr>
      </w:pPr>
    </w:p>
    <w:p w:rsidR="00CB067F" w:rsidRPr="00E012F2" w:rsidRDefault="00CB067F" w:rsidP="00CB06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r w:rsidRPr="00E012F2">
        <w:rPr>
          <w:sz w:val="24"/>
          <w:szCs w:val="24"/>
          <w:lang w:val="es-ES_tradnl"/>
        </w:rPr>
        <w:lastRenderedPageBreak/>
        <w:t>Prólogo</w:t>
      </w:r>
    </w:p>
    <w:p w:rsidR="00CB067F" w:rsidRPr="00E012F2" w:rsidRDefault="00CB067F" w:rsidP="00CB067F">
      <w:pPr>
        <w:spacing w:before="180"/>
        <w:rPr>
          <w:sz w:val="20"/>
          <w:lang w:val="es-ES_tradnl"/>
        </w:rPr>
      </w:pPr>
      <w:r w:rsidRPr="00E012F2">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CB067F" w:rsidRPr="00E012F2" w:rsidRDefault="00CB067F" w:rsidP="00926568">
      <w:pPr>
        <w:rPr>
          <w:sz w:val="20"/>
          <w:lang w:val="es-ES_tradnl"/>
        </w:rPr>
      </w:pPr>
      <w:r w:rsidRPr="00E012F2">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CB067F" w:rsidRPr="00E012F2" w:rsidRDefault="00CB067F" w:rsidP="00926568">
      <w:pPr>
        <w:pStyle w:val="Heading1"/>
        <w:spacing w:before="340"/>
        <w:jc w:val="center"/>
        <w:rPr>
          <w:lang w:val="es-ES_tradnl"/>
        </w:rPr>
      </w:pPr>
      <w:r w:rsidRPr="00E012F2">
        <w:rPr>
          <w:lang w:val="es-ES_tradnl"/>
        </w:rPr>
        <w:t>Política sobre Derechos de Propiedad Intelectual (IPR)</w:t>
      </w:r>
    </w:p>
    <w:p w:rsidR="00CB067F" w:rsidRPr="00E012F2" w:rsidRDefault="00CB067F" w:rsidP="00926568">
      <w:pPr>
        <w:spacing w:before="180"/>
        <w:rPr>
          <w:sz w:val="20"/>
          <w:lang w:val="es-ES_tradnl"/>
        </w:rPr>
      </w:pPr>
      <w:r w:rsidRPr="00E012F2">
        <w:rPr>
          <w:sz w:val="20"/>
          <w:lang w:val="es-ES_tradnl"/>
        </w:rPr>
        <w:t>La política del UIT</w:t>
      </w:r>
      <w:r w:rsidRPr="00E012F2">
        <w:rPr>
          <w:sz w:val="20"/>
          <w:lang w:val="es-ES_tradnl"/>
        </w:rPr>
        <w:noBreakHyphen/>
        <w:t>R sobre Derechos de Propiedad Intelectual se describe en la Política Común de Patentes UIT</w:t>
      </w:r>
      <w:r w:rsidRPr="00E012F2">
        <w:rPr>
          <w:sz w:val="20"/>
          <w:lang w:val="es-ES_tradnl"/>
        </w:rPr>
        <w:noBreakHyphen/>
        <w:t>T/UIT</w:t>
      </w:r>
      <w:r w:rsidRPr="00E012F2">
        <w:rPr>
          <w:sz w:val="20"/>
          <w:lang w:val="es-ES_tradnl"/>
        </w:rPr>
        <w:noBreakHyphen/>
        <w:t>R/ISO/CEI a la que se hace referencia en el Anexo 1 a la Resolución UIT</w:t>
      </w:r>
      <w:r w:rsidRPr="00E012F2">
        <w:rPr>
          <w:sz w:val="20"/>
          <w:lang w:val="es-ES_tradnl"/>
        </w:rPr>
        <w:noBreakHyphen/>
        <w:t xml:space="preserve">R 1. Los formularios que deben utilizarse en la declaración sobre patentes y utilización de patentes por los titulares de las mismas figuran en la dirección web </w:t>
      </w:r>
      <w:hyperlink r:id="rId13" w:history="1">
        <w:r w:rsidRPr="00E012F2">
          <w:rPr>
            <w:rStyle w:val="Hyperlink"/>
            <w:sz w:val="20"/>
            <w:lang w:val="es-ES_tradnl"/>
          </w:rPr>
          <w:t>http://www.itu.int/ITU-R/go/patents/es</w:t>
        </w:r>
      </w:hyperlink>
      <w:r w:rsidRPr="00E012F2">
        <w:rPr>
          <w:sz w:val="20"/>
          <w:lang w:val="es-ES_tradnl"/>
        </w:rPr>
        <w:t>, donde también aparecen las Directrices para la implementación de la Política Común de Patentes UIT</w:t>
      </w:r>
      <w:r w:rsidRPr="00E012F2">
        <w:rPr>
          <w:sz w:val="20"/>
          <w:lang w:val="es-ES_tradnl"/>
        </w:rPr>
        <w:noBreakHyphen/>
        <w:t>T/UIT</w:t>
      </w:r>
      <w:r w:rsidRPr="00E012F2">
        <w:rPr>
          <w:sz w:val="20"/>
          <w:lang w:val="es-ES_tradnl"/>
        </w:rPr>
        <w:noBreakHyphen/>
        <w:t>R/ISO/CEI y la base de datos sobre información de patentes del UIT</w:t>
      </w:r>
      <w:r w:rsidRPr="00E012F2">
        <w:rPr>
          <w:sz w:val="20"/>
          <w:lang w:val="es-ES_tradnl"/>
        </w:rPr>
        <w:noBreakHyphen/>
        <w:t>R sobre este asunto.</w:t>
      </w:r>
    </w:p>
    <w:p w:rsidR="00CB067F" w:rsidRPr="00E012F2" w:rsidRDefault="00CB067F" w:rsidP="00926568">
      <w:pPr>
        <w:spacing w:before="0"/>
        <w:jc w:val="center"/>
        <w:rPr>
          <w:sz w:val="22"/>
          <w:lang w:val="es-ES_tradnl"/>
        </w:rPr>
      </w:pPr>
    </w:p>
    <w:p w:rsidR="00CB067F" w:rsidRPr="00E012F2" w:rsidRDefault="00CB067F" w:rsidP="0092656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067F" w:rsidRPr="004667B5" w:rsidTr="00CB067F">
        <w:tc>
          <w:tcPr>
            <w:tcW w:w="9360" w:type="dxa"/>
            <w:gridSpan w:val="2"/>
          </w:tcPr>
          <w:p w:rsidR="00CB067F" w:rsidRPr="00E012F2" w:rsidRDefault="00CB067F" w:rsidP="0092656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E012F2">
              <w:rPr>
                <w:sz w:val="22"/>
                <w:szCs w:val="22"/>
                <w:lang w:val="es-ES_tradnl"/>
              </w:rPr>
              <w:t xml:space="preserve">Series de las Recomendaciones UIT-R </w:t>
            </w:r>
          </w:p>
          <w:p w:rsidR="00CB067F" w:rsidRPr="00E012F2" w:rsidRDefault="00CB067F" w:rsidP="009265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E012F2">
              <w:rPr>
                <w:b w:val="0"/>
                <w:sz w:val="18"/>
                <w:szCs w:val="18"/>
                <w:lang w:val="es-ES_tradnl"/>
              </w:rPr>
              <w:t xml:space="preserve">(También disponible en línea en </w:t>
            </w:r>
            <w:hyperlink r:id="rId14" w:history="1">
              <w:r w:rsidRPr="00E012F2">
                <w:rPr>
                  <w:rStyle w:val="Hyperlink"/>
                  <w:b w:val="0"/>
                  <w:sz w:val="18"/>
                  <w:szCs w:val="18"/>
                  <w:lang w:val="es-ES_tradnl"/>
                </w:rPr>
                <w:t>http://www.itu.int/publ/R-REC/es</w:t>
              </w:r>
            </w:hyperlink>
            <w:r w:rsidRPr="00E012F2">
              <w:rPr>
                <w:b w:val="0"/>
                <w:sz w:val="18"/>
                <w:szCs w:val="18"/>
                <w:lang w:val="es-ES_tradnl"/>
              </w:rPr>
              <w:t>)</w:t>
            </w:r>
          </w:p>
        </w:tc>
      </w:tr>
      <w:tr w:rsidR="00CB067F" w:rsidRPr="00E012F2" w:rsidTr="00CB067F">
        <w:tc>
          <w:tcPr>
            <w:tcW w:w="1140" w:type="dxa"/>
            <w:tcBorders>
              <w:bottom w:val="nil"/>
            </w:tcBorders>
          </w:tcPr>
          <w:p w:rsidR="00CB067F" w:rsidRPr="00E012F2" w:rsidRDefault="00CB067F" w:rsidP="00926568">
            <w:pPr>
              <w:spacing w:before="180" w:after="100"/>
              <w:ind w:left="57"/>
              <w:rPr>
                <w:b/>
                <w:bCs/>
                <w:sz w:val="20"/>
                <w:lang w:val="es-ES_tradnl"/>
              </w:rPr>
            </w:pPr>
            <w:r w:rsidRPr="00E012F2">
              <w:rPr>
                <w:b/>
                <w:bCs/>
                <w:sz w:val="20"/>
                <w:lang w:val="es-ES_tradnl"/>
              </w:rPr>
              <w:t>Series</w:t>
            </w:r>
          </w:p>
        </w:tc>
        <w:tc>
          <w:tcPr>
            <w:tcW w:w="8220" w:type="dxa"/>
            <w:tcBorders>
              <w:bottom w:val="nil"/>
            </w:tcBorders>
          </w:tcPr>
          <w:p w:rsidR="00CB067F" w:rsidRPr="00E012F2" w:rsidRDefault="00CB067F" w:rsidP="009265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E012F2">
              <w:rPr>
                <w:sz w:val="20"/>
                <w:lang w:val="es-ES_tradnl"/>
              </w:rPr>
              <w:t>Título</w:t>
            </w:r>
          </w:p>
        </w:tc>
      </w:tr>
      <w:tr w:rsidR="00CB067F" w:rsidRPr="00E012F2" w:rsidTr="00CB067F">
        <w:tc>
          <w:tcPr>
            <w:tcW w:w="1140" w:type="dxa"/>
            <w:tcBorders>
              <w:top w:val="nil"/>
              <w:bottom w:val="nil"/>
            </w:tcBorders>
            <w:shd w:val="clear" w:color="auto" w:fill="auto"/>
          </w:tcPr>
          <w:p w:rsidR="00CB067F" w:rsidRPr="00E012F2" w:rsidRDefault="00CB067F" w:rsidP="00926568">
            <w:pPr>
              <w:spacing w:before="30" w:after="30"/>
              <w:ind w:left="57"/>
              <w:jc w:val="left"/>
              <w:rPr>
                <w:b/>
                <w:bCs/>
                <w:sz w:val="20"/>
                <w:lang w:val="es-ES_tradnl"/>
              </w:rPr>
            </w:pPr>
            <w:r w:rsidRPr="00E012F2">
              <w:rPr>
                <w:b/>
                <w:bCs/>
                <w:sz w:val="20"/>
                <w:lang w:val="es-ES_tradnl"/>
              </w:rPr>
              <w:t>BO</w:t>
            </w:r>
          </w:p>
        </w:tc>
        <w:tc>
          <w:tcPr>
            <w:tcW w:w="8220" w:type="dxa"/>
            <w:tcBorders>
              <w:top w:val="nil"/>
              <w:bottom w:val="nil"/>
            </w:tcBorders>
            <w:shd w:val="clear" w:color="auto" w:fill="auto"/>
          </w:tcPr>
          <w:p w:rsidR="00CB067F" w:rsidRPr="00E012F2" w:rsidRDefault="00CB067F" w:rsidP="009265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E012F2">
              <w:rPr>
                <w:b w:val="0"/>
                <w:sz w:val="20"/>
                <w:lang w:val="es-ES_tradnl"/>
              </w:rPr>
              <w:t>Distribución por satélite</w:t>
            </w:r>
          </w:p>
        </w:tc>
      </w:tr>
      <w:tr w:rsidR="00CB067F" w:rsidRPr="004667B5" w:rsidTr="00CB067F">
        <w:tc>
          <w:tcPr>
            <w:tcW w:w="1140" w:type="dxa"/>
            <w:tcBorders>
              <w:top w:val="nil"/>
              <w:bottom w:val="nil"/>
            </w:tcBorders>
            <w:shd w:val="clear" w:color="auto" w:fill="auto"/>
          </w:tcPr>
          <w:p w:rsidR="00CB067F" w:rsidRPr="00E012F2" w:rsidRDefault="00CB067F" w:rsidP="00926568">
            <w:pPr>
              <w:spacing w:before="30" w:after="30"/>
              <w:ind w:left="57"/>
              <w:jc w:val="left"/>
              <w:rPr>
                <w:b/>
                <w:bCs/>
                <w:sz w:val="20"/>
                <w:lang w:val="es-ES_tradnl"/>
              </w:rPr>
            </w:pPr>
            <w:r w:rsidRPr="00E012F2">
              <w:rPr>
                <w:b/>
                <w:bCs/>
                <w:sz w:val="20"/>
                <w:lang w:val="es-ES_tradnl"/>
              </w:rPr>
              <w:t>BR</w:t>
            </w:r>
          </w:p>
        </w:tc>
        <w:tc>
          <w:tcPr>
            <w:tcW w:w="8220" w:type="dxa"/>
            <w:tcBorders>
              <w:top w:val="nil"/>
              <w:bottom w:val="nil"/>
            </w:tcBorders>
            <w:shd w:val="clear" w:color="auto" w:fill="auto"/>
          </w:tcPr>
          <w:p w:rsidR="00CB067F" w:rsidRPr="00E012F2" w:rsidRDefault="00CB067F" w:rsidP="009265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E012F2">
              <w:rPr>
                <w:b w:val="0"/>
                <w:sz w:val="20"/>
                <w:lang w:val="es-ES_tradnl"/>
              </w:rPr>
              <w:t>Registro para producción, archivo y reproducción; películas en televisión</w:t>
            </w:r>
          </w:p>
        </w:tc>
      </w:tr>
      <w:tr w:rsidR="00CB067F" w:rsidRPr="00E012F2" w:rsidTr="00CB067F">
        <w:tc>
          <w:tcPr>
            <w:tcW w:w="1140" w:type="dxa"/>
            <w:tcBorders>
              <w:top w:val="nil"/>
              <w:bottom w:val="nil"/>
            </w:tcBorders>
            <w:shd w:val="clear" w:color="auto" w:fill="auto"/>
          </w:tcPr>
          <w:p w:rsidR="00CB067F" w:rsidRPr="00E012F2" w:rsidRDefault="00CB067F" w:rsidP="00926568">
            <w:pPr>
              <w:spacing w:before="30" w:after="30"/>
              <w:ind w:left="57"/>
              <w:jc w:val="left"/>
              <w:rPr>
                <w:b/>
                <w:bCs/>
                <w:sz w:val="20"/>
                <w:lang w:val="es-ES_tradnl"/>
              </w:rPr>
            </w:pPr>
            <w:r w:rsidRPr="00E012F2">
              <w:rPr>
                <w:b/>
                <w:bCs/>
                <w:sz w:val="20"/>
                <w:lang w:val="es-ES_tradnl"/>
              </w:rPr>
              <w:t>BS</w:t>
            </w:r>
          </w:p>
        </w:tc>
        <w:tc>
          <w:tcPr>
            <w:tcW w:w="8220" w:type="dxa"/>
            <w:tcBorders>
              <w:top w:val="nil"/>
              <w:bottom w:val="nil"/>
            </w:tcBorders>
            <w:shd w:val="clear" w:color="auto" w:fill="auto"/>
          </w:tcPr>
          <w:p w:rsidR="00CB067F" w:rsidRPr="00E012F2" w:rsidRDefault="00CB067F" w:rsidP="009265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E012F2">
              <w:rPr>
                <w:b w:val="0"/>
                <w:sz w:val="20"/>
                <w:lang w:val="es-ES_tradnl"/>
              </w:rPr>
              <w:t>Servicio de radiodifusión sonora</w:t>
            </w:r>
          </w:p>
        </w:tc>
      </w:tr>
      <w:tr w:rsidR="00CB067F" w:rsidRPr="00E012F2" w:rsidTr="00CB067F">
        <w:tc>
          <w:tcPr>
            <w:tcW w:w="1140" w:type="dxa"/>
            <w:tcBorders>
              <w:top w:val="nil"/>
              <w:bottom w:val="nil"/>
            </w:tcBorders>
            <w:shd w:val="clear" w:color="auto" w:fill="auto"/>
          </w:tcPr>
          <w:p w:rsidR="00CB067F" w:rsidRPr="00E012F2" w:rsidRDefault="00CB067F" w:rsidP="00926568">
            <w:pPr>
              <w:spacing w:before="30" w:after="30"/>
              <w:ind w:left="57"/>
              <w:jc w:val="left"/>
              <w:rPr>
                <w:b/>
                <w:bCs/>
                <w:sz w:val="20"/>
                <w:lang w:val="es-ES_tradnl"/>
              </w:rPr>
            </w:pPr>
            <w:r w:rsidRPr="00E012F2">
              <w:rPr>
                <w:b/>
                <w:bCs/>
                <w:sz w:val="20"/>
                <w:lang w:val="es-ES_tradnl"/>
              </w:rPr>
              <w:t>BT</w:t>
            </w:r>
          </w:p>
        </w:tc>
        <w:tc>
          <w:tcPr>
            <w:tcW w:w="8220" w:type="dxa"/>
            <w:tcBorders>
              <w:top w:val="nil"/>
              <w:bottom w:val="nil"/>
            </w:tcBorders>
            <w:shd w:val="clear" w:color="auto" w:fill="auto"/>
          </w:tcPr>
          <w:p w:rsidR="00CB067F" w:rsidRPr="00E012F2" w:rsidRDefault="00CB067F" w:rsidP="009265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E012F2">
              <w:rPr>
                <w:b w:val="0"/>
                <w:sz w:val="20"/>
                <w:lang w:val="es-ES_tradnl"/>
              </w:rPr>
              <w:t>Servicio de radiodifusión (televisión)</w:t>
            </w:r>
          </w:p>
        </w:tc>
      </w:tr>
      <w:tr w:rsidR="00CB067F" w:rsidRPr="00E012F2" w:rsidTr="00CB067F">
        <w:tc>
          <w:tcPr>
            <w:tcW w:w="1140" w:type="dxa"/>
            <w:tcBorders>
              <w:top w:val="nil"/>
              <w:bottom w:val="nil"/>
            </w:tcBorders>
            <w:shd w:val="clear" w:color="auto" w:fill="auto"/>
          </w:tcPr>
          <w:p w:rsidR="00CB067F" w:rsidRPr="00E012F2" w:rsidRDefault="00CB067F" w:rsidP="00926568">
            <w:pPr>
              <w:spacing w:before="30" w:after="30"/>
              <w:ind w:left="57"/>
              <w:jc w:val="left"/>
              <w:rPr>
                <w:b/>
                <w:bCs/>
                <w:sz w:val="20"/>
                <w:lang w:val="es-ES_tradnl"/>
              </w:rPr>
            </w:pPr>
            <w:r w:rsidRPr="00E012F2">
              <w:rPr>
                <w:b/>
                <w:bCs/>
                <w:sz w:val="20"/>
                <w:lang w:val="es-ES_tradnl"/>
              </w:rPr>
              <w:t>F</w:t>
            </w:r>
          </w:p>
        </w:tc>
        <w:tc>
          <w:tcPr>
            <w:tcW w:w="8220" w:type="dxa"/>
            <w:tcBorders>
              <w:top w:val="nil"/>
              <w:bottom w:val="nil"/>
            </w:tcBorders>
            <w:shd w:val="clear" w:color="auto" w:fill="auto"/>
          </w:tcPr>
          <w:p w:rsidR="00CB067F" w:rsidRPr="00E012F2" w:rsidRDefault="00CB067F" w:rsidP="0092656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E012F2">
              <w:rPr>
                <w:sz w:val="20"/>
                <w:lang w:val="es-ES_tradnl"/>
              </w:rPr>
              <w:t>Servicio fijo</w:t>
            </w:r>
          </w:p>
        </w:tc>
      </w:tr>
      <w:tr w:rsidR="00CB067F" w:rsidRPr="004667B5" w:rsidTr="00CB067F">
        <w:tc>
          <w:tcPr>
            <w:tcW w:w="1140" w:type="dxa"/>
            <w:tcBorders>
              <w:top w:val="nil"/>
              <w:bottom w:val="nil"/>
            </w:tcBorders>
            <w:shd w:val="clear" w:color="auto" w:fill="auto"/>
          </w:tcPr>
          <w:p w:rsidR="00CB067F" w:rsidRPr="00E012F2" w:rsidRDefault="00CB067F" w:rsidP="00926568">
            <w:pPr>
              <w:spacing w:before="30" w:after="30"/>
              <w:ind w:left="57"/>
              <w:jc w:val="left"/>
              <w:rPr>
                <w:rFonts w:hAnsi="Times New Roman Bold"/>
                <w:b/>
                <w:bCs/>
                <w:sz w:val="20"/>
                <w:lang w:val="es-ES_tradnl"/>
              </w:rPr>
            </w:pPr>
            <w:r w:rsidRPr="00E012F2">
              <w:rPr>
                <w:rFonts w:hAnsi="Times New Roman Bold"/>
                <w:b/>
                <w:bCs/>
                <w:sz w:val="20"/>
                <w:lang w:val="es-ES_tradnl"/>
              </w:rPr>
              <w:t>M</w:t>
            </w:r>
          </w:p>
        </w:tc>
        <w:tc>
          <w:tcPr>
            <w:tcW w:w="8220" w:type="dxa"/>
            <w:tcBorders>
              <w:top w:val="nil"/>
              <w:bottom w:val="nil"/>
            </w:tcBorders>
            <w:shd w:val="clear" w:color="auto" w:fill="auto"/>
          </w:tcPr>
          <w:p w:rsidR="00CB067F" w:rsidRPr="00E012F2" w:rsidRDefault="00CB067F" w:rsidP="009265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E012F2">
              <w:rPr>
                <w:rFonts w:hAnsi="Times New Roman Bold"/>
                <w:b w:val="0"/>
                <w:sz w:val="20"/>
                <w:lang w:val="es-ES_tradnl"/>
              </w:rPr>
              <w:t>Servicios m</w:t>
            </w:r>
            <w:r w:rsidRPr="00E012F2">
              <w:rPr>
                <w:rFonts w:hAnsi="Times New Roman Bold"/>
                <w:b w:val="0"/>
                <w:sz w:val="20"/>
                <w:lang w:val="es-ES_tradnl"/>
              </w:rPr>
              <w:t>ó</w:t>
            </w:r>
            <w:r w:rsidRPr="00E012F2">
              <w:rPr>
                <w:rFonts w:hAnsi="Times New Roman Bold"/>
                <w:b w:val="0"/>
                <w:sz w:val="20"/>
                <w:lang w:val="es-ES_tradnl"/>
              </w:rPr>
              <w:t>viles, de radiodeterminaci</w:t>
            </w:r>
            <w:r w:rsidRPr="00E012F2">
              <w:rPr>
                <w:rFonts w:hAnsi="Times New Roman Bold"/>
                <w:b w:val="0"/>
                <w:sz w:val="20"/>
                <w:lang w:val="es-ES_tradnl"/>
              </w:rPr>
              <w:t>ó</w:t>
            </w:r>
            <w:r w:rsidRPr="00E012F2">
              <w:rPr>
                <w:rFonts w:hAnsi="Times New Roman Bold"/>
                <w:b w:val="0"/>
                <w:sz w:val="20"/>
                <w:lang w:val="es-ES_tradnl"/>
              </w:rPr>
              <w:t>n, de aficionados y otros servicios por sat</w:t>
            </w:r>
            <w:r w:rsidRPr="00E012F2">
              <w:rPr>
                <w:rFonts w:hAnsi="Times New Roman Bold"/>
                <w:b w:val="0"/>
                <w:sz w:val="20"/>
                <w:lang w:val="es-ES_tradnl"/>
              </w:rPr>
              <w:t>é</w:t>
            </w:r>
            <w:r w:rsidRPr="00E012F2">
              <w:rPr>
                <w:rFonts w:hAnsi="Times New Roman Bold"/>
                <w:b w:val="0"/>
                <w:sz w:val="20"/>
                <w:lang w:val="es-ES_tradnl"/>
              </w:rPr>
              <w:t>lite conexos</w:t>
            </w:r>
          </w:p>
        </w:tc>
      </w:tr>
      <w:tr w:rsidR="00CB067F" w:rsidRPr="004667B5" w:rsidTr="00CB067F">
        <w:tc>
          <w:tcPr>
            <w:tcW w:w="1140" w:type="dxa"/>
            <w:tcBorders>
              <w:top w:val="nil"/>
              <w:bottom w:val="nil"/>
            </w:tcBorders>
            <w:shd w:val="clear" w:color="auto" w:fill="auto"/>
          </w:tcPr>
          <w:p w:rsidR="00CB067F" w:rsidRPr="00E012F2" w:rsidRDefault="00CB067F" w:rsidP="00926568">
            <w:pPr>
              <w:spacing w:before="30" w:after="30"/>
              <w:ind w:left="57"/>
              <w:jc w:val="left"/>
              <w:rPr>
                <w:b/>
                <w:bCs/>
                <w:sz w:val="20"/>
                <w:lang w:val="es-ES_tradnl"/>
              </w:rPr>
            </w:pPr>
            <w:r w:rsidRPr="00E012F2">
              <w:rPr>
                <w:b/>
                <w:bCs/>
                <w:sz w:val="20"/>
                <w:lang w:val="es-ES_tradnl"/>
              </w:rPr>
              <w:t>P</w:t>
            </w:r>
          </w:p>
        </w:tc>
        <w:tc>
          <w:tcPr>
            <w:tcW w:w="8220" w:type="dxa"/>
            <w:tcBorders>
              <w:top w:val="nil"/>
              <w:bottom w:val="nil"/>
            </w:tcBorders>
            <w:shd w:val="clear" w:color="auto" w:fill="auto"/>
          </w:tcPr>
          <w:p w:rsidR="00CB067F" w:rsidRPr="00E012F2" w:rsidRDefault="00CB067F" w:rsidP="00926568">
            <w:pPr>
              <w:spacing w:before="30" w:after="30"/>
              <w:jc w:val="left"/>
              <w:rPr>
                <w:sz w:val="20"/>
                <w:lang w:val="es-ES_tradnl"/>
              </w:rPr>
            </w:pPr>
            <w:r w:rsidRPr="00E012F2">
              <w:rPr>
                <w:sz w:val="20"/>
                <w:lang w:val="es-ES_tradnl"/>
              </w:rPr>
              <w:t>Propagación de las ondas radioeléctricas</w:t>
            </w:r>
          </w:p>
        </w:tc>
      </w:tr>
      <w:tr w:rsidR="00CB067F" w:rsidRPr="00E012F2" w:rsidTr="00CB067F">
        <w:tc>
          <w:tcPr>
            <w:tcW w:w="1140" w:type="dxa"/>
            <w:tcBorders>
              <w:top w:val="nil"/>
              <w:bottom w:val="nil"/>
            </w:tcBorders>
            <w:shd w:val="clear" w:color="auto" w:fill="auto"/>
          </w:tcPr>
          <w:p w:rsidR="00CB067F" w:rsidRPr="00E012F2" w:rsidRDefault="00CB067F" w:rsidP="00926568">
            <w:pPr>
              <w:spacing w:before="30" w:after="30"/>
              <w:ind w:left="57"/>
              <w:jc w:val="left"/>
              <w:rPr>
                <w:b/>
                <w:bCs/>
                <w:sz w:val="20"/>
                <w:lang w:val="es-ES_tradnl"/>
              </w:rPr>
            </w:pPr>
            <w:r w:rsidRPr="00E012F2">
              <w:rPr>
                <w:b/>
                <w:bCs/>
                <w:sz w:val="20"/>
                <w:lang w:val="es-ES_tradnl"/>
              </w:rPr>
              <w:t>RA</w:t>
            </w:r>
          </w:p>
        </w:tc>
        <w:tc>
          <w:tcPr>
            <w:tcW w:w="8220" w:type="dxa"/>
            <w:tcBorders>
              <w:top w:val="nil"/>
              <w:bottom w:val="nil"/>
            </w:tcBorders>
            <w:shd w:val="clear" w:color="auto" w:fill="auto"/>
          </w:tcPr>
          <w:p w:rsidR="00CB067F" w:rsidRPr="00E012F2" w:rsidRDefault="00CB067F" w:rsidP="00911AA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E012F2">
              <w:rPr>
                <w:sz w:val="20"/>
                <w:lang w:val="es-ES_tradnl"/>
              </w:rPr>
              <w:t>Radioastronomía</w:t>
            </w:r>
          </w:p>
        </w:tc>
      </w:tr>
      <w:tr w:rsidR="00CB067F" w:rsidRPr="004667B5" w:rsidTr="00CB067F">
        <w:tc>
          <w:tcPr>
            <w:tcW w:w="1140" w:type="dxa"/>
            <w:tcBorders>
              <w:top w:val="nil"/>
              <w:bottom w:val="nil"/>
            </w:tcBorders>
            <w:shd w:val="clear" w:color="auto" w:fill="auto"/>
          </w:tcPr>
          <w:p w:rsidR="00CB067F" w:rsidRPr="00E012F2" w:rsidRDefault="00CB067F" w:rsidP="00926568">
            <w:pPr>
              <w:spacing w:before="30" w:after="30"/>
              <w:ind w:left="57"/>
              <w:jc w:val="left"/>
              <w:rPr>
                <w:b/>
                <w:bCs/>
                <w:sz w:val="20"/>
                <w:lang w:val="es-ES_tradnl"/>
              </w:rPr>
            </w:pPr>
            <w:r w:rsidRPr="00E012F2">
              <w:rPr>
                <w:b/>
                <w:bCs/>
                <w:sz w:val="20"/>
                <w:lang w:val="es-ES_tradnl"/>
              </w:rPr>
              <w:t>RS</w:t>
            </w:r>
          </w:p>
        </w:tc>
        <w:tc>
          <w:tcPr>
            <w:tcW w:w="8220" w:type="dxa"/>
            <w:tcBorders>
              <w:top w:val="nil"/>
              <w:bottom w:val="nil"/>
            </w:tcBorders>
            <w:shd w:val="clear" w:color="auto" w:fill="auto"/>
          </w:tcPr>
          <w:p w:rsidR="00CB067F" w:rsidRPr="00E012F2" w:rsidRDefault="00CB067F" w:rsidP="0092656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E012F2">
              <w:rPr>
                <w:sz w:val="20"/>
                <w:lang w:val="es-ES_tradnl"/>
              </w:rPr>
              <w:t>Sistemas de detección a distancia</w:t>
            </w:r>
          </w:p>
        </w:tc>
      </w:tr>
      <w:tr w:rsidR="00CB067F" w:rsidRPr="00E012F2" w:rsidTr="00CB067F">
        <w:tc>
          <w:tcPr>
            <w:tcW w:w="1140" w:type="dxa"/>
            <w:tcBorders>
              <w:top w:val="nil"/>
              <w:bottom w:val="nil"/>
            </w:tcBorders>
            <w:shd w:val="clear" w:color="auto" w:fill="F3F3F3"/>
          </w:tcPr>
          <w:p w:rsidR="00CB067F" w:rsidRPr="00E012F2" w:rsidRDefault="00CB067F" w:rsidP="00926568">
            <w:pPr>
              <w:spacing w:before="30" w:after="30"/>
              <w:ind w:left="57"/>
              <w:jc w:val="left"/>
              <w:rPr>
                <w:b/>
                <w:bCs/>
                <w:color w:val="000080"/>
                <w:sz w:val="20"/>
                <w:lang w:val="es-ES_tradnl"/>
              </w:rPr>
            </w:pPr>
            <w:r w:rsidRPr="00E012F2">
              <w:rPr>
                <w:b/>
                <w:bCs/>
                <w:color w:val="000080"/>
                <w:sz w:val="20"/>
                <w:lang w:val="es-ES_tradnl"/>
              </w:rPr>
              <w:t>S</w:t>
            </w:r>
          </w:p>
        </w:tc>
        <w:tc>
          <w:tcPr>
            <w:tcW w:w="8220" w:type="dxa"/>
            <w:tcBorders>
              <w:top w:val="nil"/>
              <w:bottom w:val="nil"/>
            </w:tcBorders>
            <w:shd w:val="clear" w:color="auto" w:fill="F3F3F3"/>
          </w:tcPr>
          <w:p w:rsidR="00CB067F" w:rsidRPr="00E012F2" w:rsidRDefault="00CB067F" w:rsidP="00926568">
            <w:pPr>
              <w:spacing w:before="30" w:after="30"/>
              <w:jc w:val="left"/>
              <w:rPr>
                <w:b/>
                <w:bCs/>
                <w:color w:val="000080"/>
                <w:sz w:val="20"/>
                <w:lang w:val="es-ES_tradnl"/>
              </w:rPr>
            </w:pPr>
            <w:r w:rsidRPr="00E012F2">
              <w:rPr>
                <w:b/>
                <w:bCs/>
                <w:color w:val="000080"/>
                <w:sz w:val="20"/>
                <w:lang w:val="es-ES_tradnl"/>
              </w:rPr>
              <w:t>Servicio fijo por satélite</w:t>
            </w:r>
          </w:p>
        </w:tc>
      </w:tr>
      <w:tr w:rsidR="00CB067F" w:rsidRPr="00E012F2" w:rsidTr="00CB067F">
        <w:tc>
          <w:tcPr>
            <w:tcW w:w="1140" w:type="dxa"/>
            <w:tcBorders>
              <w:top w:val="nil"/>
            </w:tcBorders>
          </w:tcPr>
          <w:p w:rsidR="00CB067F" w:rsidRPr="00E012F2" w:rsidRDefault="00CB067F" w:rsidP="00926568">
            <w:pPr>
              <w:spacing w:before="30" w:after="30"/>
              <w:ind w:left="57"/>
              <w:jc w:val="left"/>
              <w:rPr>
                <w:b/>
                <w:bCs/>
                <w:sz w:val="20"/>
                <w:lang w:val="es-ES_tradnl"/>
              </w:rPr>
            </w:pPr>
            <w:r w:rsidRPr="00E012F2">
              <w:rPr>
                <w:b/>
                <w:bCs/>
                <w:sz w:val="20"/>
                <w:lang w:val="es-ES_tradnl"/>
              </w:rPr>
              <w:t>SA</w:t>
            </w:r>
          </w:p>
        </w:tc>
        <w:tc>
          <w:tcPr>
            <w:tcW w:w="8220" w:type="dxa"/>
            <w:tcBorders>
              <w:top w:val="nil"/>
            </w:tcBorders>
          </w:tcPr>
          <w:p w:rsidR="00CB067F" w:rsidRPr="00E012F2" w:rsidRDefault="00CB067F" w:rsidP="00926568">
            <w:pPr>
              <w:spacing w:before="30" w:after="30"/>
              <w:jc w:val="left"/>
              <w:rPr>
                <w:bCs/>
                <w:sz w:val="20"/>
                <w:lang w:val="es-ES_tradnl"/>
              </w:rPr>
            </w:pPr>
            <w:r w:rsidRPr="00E012F2">
              <w:rPr>
                <w:bCs/>
                <w:sz w:val="20"/>
                <w:lang w:val="es-ES_tradnl"/>
              </w:rPr>
              <w:t>Aplicaciones espaciales y meteorología</w:t>
            </w:r>
          </w:p>
        </w:tc>
      </w:tr>
      <w:tr w:rsidR="00CB067F" w:rsidRPr="004667B5" w:rsidTr="00CB067F">
        <w:tc>
          <w:tcPr>
            <w:tcW w:w="1140" w:type="dxa"/>
          </w:tcPr>
          <w:p w:rsidR="00CB067F" w:rsidRPr="00E012F2" w:rsidRDefault="00CB067F" w:rsidP="00926568">
            <w:pPr>
              <w:spacing w:before="30" w:after="30"/>
              <w:ind w:left="57"/>
              <w:jc w:val="left"/>
              <w:rPr>
                <w:b/>
                <w:bCs/>
                <w:sz w:val="20"/>
                <w:lang w:val="es-ES_tradnl"/>
              </w:rPr>
            </w:pPr>
            <w:r w:rsidRPr="00E012F2">
              <w:rPr>
                <w:b/>
                <w:bCs/>
                <w:sz w:val="20"/>
                <w:lang w:val="es-ES_tradnl"/>
              </w:rPr>
              <w:t>SF</w:t>
            </w:r>
          </w:p>
        </w:tc>
        <w:tc>
          <w:tcPr>
            <w:tcW w:w="8220" w:type="dxa"/>
          </w:tcPr>
          <w:p w:rsidR="00CB067F" w:rsidRPr="00E012F2" w:rsidRDefault="00CB067F" w:rsidP="00926568">
            <w:pPr>
              <w:spacing w:before="30" w:after="30"/>
              <w:jc w:val="left"/>
              <w:rPr>
                <w:bCs/>
                <w:sz w:val="20"/>
                <w:lang w:val="es-ES_tradnl"/>
              </w:rPr>
            </w:pPr>
            <w:r w:rsidRPr="00E012F2">
              <w:rPr>
                <w:bCs/>
                <w:sz w:val="20"/>
                <w:lang w:val="es-ES_tradnl"/>
              </w:rPr>
              <w:t>Compartición de frecuencias y coordinación entre los sistemas del servicio fijo por satélite y del servicio fijo</w:t>
            </w:r>
          </w:p>
        </w:tc>
      </w:tr>
      <w:tr w:rsidR="00CB067F" w:rsidRPr="00E012F2" w:rsidTr="00CB067F">
        <w:tc>
          <w:tcPr>
            <w:tcW w:w="1140" w:type="dxa"/>
            <w:shd w:val="clear" w:color="auto" w:fill="auto"/>
          </w:tcPr>
          <w:p w:rsidR="00CB067F" w:rsidRPr="00E012F2" w:rsidRDefault="00CB067F" w:rsidP="00926568">
            <w:pPr>
              <w:spacing w:before="30" w:after="30"/>
              <w:ind w:left="57"/>
              <w:jc w:val="left"/>
              <w:rPr>
                <w:b/>
                <w:bCs/>
                <w:sz w:val="20"/>
                <w:lang w:val="es-ES_tradnl"/>
              </w:rPr>
            </w:pPr>
            <w:r w:rsidRPr="00E012F2">
              <w:rPr>
                <w:b/>
                <w:bCs/>
                <w:sz w:val="20"/>
                <w:lang w:val="es-ES_tradnl"/>
              </w:rPr>
              <w:t>SM</w:t>
            </w:r>
          </w:p>
        </w:tc>
        <w:tc>
          <w:tcPr>
            <w:tcW w:w="8220" w:type="dxa"/>
            <w:shd w:val="clear" w:color="auto" w:fill="auto"/>
          </w:tcPr>
          <w:p w:rsidR="00CB067F" w:rsidRPr="00E012F2" w:rsidRDefault="00CB067F" w:rsidP="00926568">
            <w:pPr>
              <w:spacing w:before="30" w:after="30"/>
              <w:jc w:val="left"/>
              <w:rPr>
                <w:sz w:val="20"/>
                <w:lang w:val="es-ES_tradnl"/>
              </w:rPr>
            </w:pPr>
            <w:r w:rsidRPr="00E012F2">
              <w:rPr>
                <w:sz w:val="20"/>
                <w:lang w:val="es-ES_tradnl"/>
              </w:rPr>
              <w:t>Gestión del espectro</w:t>
            </w:r>
          </w:p>
        </w:tc>
      </w:tr>
      <w:tr w:rsidR="00CB067F" w:rsidRPr="00E012F2" w:rsidTr="00CB067F">
        <w:tc>
          <w:tcPr>
            <w:tcW w:w="1140" w:type="dxa"/>
          </w:tcPr>
          <w:p w:rsidR="00CB067F" w:rsidRPr="00E012F2" w:rsidRDefault="00CB067F" w:rsidP="00926568">
            <w:pPr>
              <w:spacing w:before="30" w:after="30"/>
              <w:ind w:left="57"/>
              <w:jc w:val="left"/>
              <w:rPr>
                <w:b/>
                <w:bCs/>
                <w:sz w:val="20"/>
                <w:lang w:val="es-ES_tradnl"/>
              </w:rPr>
            </w:pPr>
            <w:r w:rsidRPr="00E012F2">
              <w:rPr>
                <w:b/>
                <w:bCs/>
                <w:sz w:val="20"/>
                <w:lang w:val="es-ES_tradnl"/>
              </w:rPr>
              <w:t>SNG</w:t>
            </w:r>
          </w:p>
        </w:tc>
        <w:tc>
          <w:tcPr>
            <w:tcW w:w="8220" w:type="dxa"/>
          </w:tcPr>
          <w:p w:rsidR="00CB067F" w:rsidRPr="00E012F2" w:rsidRDefault="00CB067F" w:rsidP="00926568">
            <w:pPr>
              <w:spacing w:before="30" w:after="30"/>
              <w:jc w:val="left"/>
              <w:rPr>
                <w:bCs/>
                <w:sz w:val="20"/>
                <w:lang w:val="es-ES_tradnl"/>
              </w:rPr>
            </w:pPr>
            <w:r w:rsidRPr="00E012F2">
              <w:rPr>
                <w:bCs/>
                <w:sz w:val="20"/>
                <w:lang w:val="es-ES_tradnl"/>
              </w:rPr>
              <w:t>Periodismo electrónico por satélite</w:t>
            </w:r>
          </w:p>
        </w:tc>
      </w:tr>
      <w:tr w:rsidR="00CB067F" w:rsidRPr="004667B5" w:rsidTr="00CB067F">
        <w:tc>
          <w:tcPr>
            <w:tcW w:w="1140" w:type="dxa"/>
          </w:tcPr>
          <w:p w:rsidR="00CB067F" w:rsidRPr="00E012F2" w:rsidRDefault="00CB067F" w:rsidP="00926568">
            <w:pPr>
              <w:spacing w:before="30" w:after="30"/>
              <w:ind w:left="57"/>
              <w:jc w:val="left"/>
              <w:rPr>
                <w:b/>
                <w:bCs/>
                <w:sz w:val="20"/>
                <w:lang w:val="es-ES_tradnl"/>
              </w:rPr>
            </w:pPr>
            <w:r w:rsidRPr="00E012F2">
              <w:rPr>
                <w:b/>
                <w:bCs/>
                <w:sz w:val="20"/>
                <w:lang w:val="es-ES_tradnl"/>
              </w:rPr>
              <w:t>TF</w:t>
            </w:r>
          </w:p>
        </w:tc>
        <w:tc>
          <w:tcPr>
            <w:tcW w:w="8220" w:type="dxa"/>
          </w:tcPr>
          <w:p w:rsidR="00CB067F" w:rsidRPr="00E012F2" w:rsidRDefault="00CB067F" w:rsidP="00926568">
            <w:pPr>
              <w:spacing w:before="30" w:after="30"/>
              <w:jc w:val="left"/>
              <w:rPr>
                <w:bCs/>
                <w:sz w:val="20"/>
                <w:lang w:val="es-ES_tradnl"/>
              </w:rPr>
            </w:pPr>
            <w:r w:rsidRPr="00E012F2">
              <w:rPr>
                <w:bCs/>
                <w:sz w:val="20"/>
                <w:lang w:val="es-ES_tradnl"/>
              </w:rPr>
              <w:t>Emisiones de frecuencias patrón y señales horarias</w:t>
            </w:r>
          </w:p>
        </w:tc>
      </w:tr>
      <w:tr w:rsidR="00CB067F" w:rsidRPr="00E012F2" w:rsidTr="00CB067F">
        <w:tc>
          <w:tcPr>
            <w:tcW w:w="1140" w:type="dxa"/>
          </w:tcPr>
          <w:p w:rsidR="00CB067F" w:rsidRPr="00E012F2" w:rsidRDefault="00CB067F" w:rsidP="00926568">
            <w:pPr>
              <w:spacing w:before="30" w:after="30"/>
              <w:ind w:left="57"/>
              <w:jc w:val="left"/>
              <w:rPr>
                <w:b/>
                <w:bCs/>
                <w:sz w:val="20"/>
                <w:lang w:val="es-ES_tradnl"/>
              </w:rPr>
            </w:pPr>
            <w:r w:rsidRPr="00E012F2">
              <w:rPr>
                <w:b/>
                <w:bCs/>
                <w:sz w:val="20"/>
                <w:lang w:val="es-ES_tradnl"/>
              </w:rPr>
              <w:t>V</w:t>
            </w:r>
          </w:p>
        </w:tc>
        <w:tc>
          <w:tcPr>
            <w:tcW w:w="8220" w:type="dxa"/>
          </w:tcPr>
          <w:p w:rsidR="00CB067F" w:rsidRPr="00E012F2" w:rsidRDefault="00CB067F" w:rsidP="00926568">
            <w:pPr>
              <w:spacing w:before="30" w:after="140"/>
              <w:jc w:val="left"/>
              <w:rPr>
                <w:bCs/>
                <w:sz w:val="20"/>
                <w:lang w:val="es-ES_tradnl"/>
              </w:rPr>
            </w:pPr>
            <w:r w:rsidRPr="00E012F2">
              <w:rPr>
                <w:bCs/>
                <w:sz w:val="20"/>
                <w:lang w:val="es-ES_tradnl"/>
              </w:rPr>
              <w:t>Vocabulario y cuestiones afines</w:t>
            </w:r>
          </w:p>
        </w:tc>
      </w:tr>
    </w:tbl>
    <w:p w:rsidR="00CB067F" w:rsidRPr="00E012F2" w:rsidRDefault="00CB067F" w:rsidP="00926568">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CB067F" w:rsidRPr="00E012F2" w:rsidTr="00CB067F">
        <w:tc>
          <w:tcPr>
            <w:tcW w:w="720" w:type="dxa"/>
          </w:tcPr>
          <w:p w:rsidR="00CB067F" w:rsidRPr="00E012F2" w:rsidRDefault="00CB067F" w:rsidP="00926568">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B067F" w:rsidRPr="004667B5" w:rsidTr="00CB067F">
        <w:tc>
          <w:tcPr>
            <w:tcW w:w="9360" w:type="dxa"/>
          </w:tcPr>
          <w:p w:rsidR="00CB067F" w:rsidRPr="00E012F2" w:rsidRDefault="00CB067F" w:rsidP="006B2BE0">
            <w:pPr>
              <w:spacing w:before="92" w:after="92"/>
              <w:jc w:val="left"/>
              <w:rPr>
                <w:i/>
                <w:iCs/>
                <w:sz w:val="20"/>
                <w:lang w:val="es-ES_tradnl"/>
              </w:rPr>
            </w:pPr>
            <w:r w:rsidRPr="00E012F2">
              <w:rPr>
                <w:b/>
                <w:bCs/>
                <w:i/>
                <w:iCs/>
                <w:sz w:val="20"/>
                <w:lang w:val="es-ES_tradnl"/>
              </w:rPr>
              <w:t>Nota</w:t>
            </w:r>
            <w:r w:rsidRPr="00E012F2">
              <w:rPr>
                <w:i/>
                <w:iCs/>
                <w:sz w:val="20"/>
                <w:lang w:val="es-ES_tradnl"/>
              </w:rPr>
              <w:t xml:space="preserve">: Esta Recomendación UIT-R fue aprobada en inglés conforme al procedimiento detallado en la </w:t>
            </w:r>
            <w:r w:rsidRPr="00E012F2">
              <w:rPr>
                <w:i/>
                <w:iCs/>
                <w:sz w:val="20"/>
                <w:lang w:val="es-ES_tradnl"/>
              </w:rPr>
              <w:br/>
              <w:t>Resolución UIT-R 1.</w:t>
            </w:r>
          </w:p>
        </w:tc>
      </w:tr>
    </w:tbl>
    <w:p w:rsidR="00CB067F" w:rsidRPr="00E012F2" w:rsidRDefault="00CB067F" w:rsidP="00926568">
      <w:pPr>
        <w:spacing w:before="0"/>
        <w:jc w:val="center"/>
        <w:rPr>
          <w:sz w:val="22"/>
          <w:lang w:val="es-ES_tradnl"/>
        </w:rPr>
      </w:pPr>
    </w:p>
    <w:p w:rsidR="00CB067F" w:rsidRPr="00E012F2" w:rsidRDefault="00CB067F" w:rsidP="00926568">
      <w:pPr>
        <w:spacing w:before="60"/>
        <w:jc w:val="right"/>
        <w:rPr>
          <w:i/>
          <w:iCs/>
          <w:sz w:val="20"/>
          <w:lang w:val="es-ES_tradnl"/>
        </w:rPr>
      </w:pPr>
      <w:r w:rsidRPr="00E012F2">
        <w:rPr>
          <w:i/>
          <w:iCs/>
          <w:sz w:val="20"/>
          <w:lang w:val="es-ES_tradnl"/>
        </w:rPr>
        <w:t>Publicación electrónica</w:t>
      </w:r>
    </w:p>
    <w:p w:rsidR="00CB067F" w:rsidRPr="00E012F2" w:rsidRDefault="00CB067F" w:rsidP="00926568">
      <w:pPr>
        <w:spacing w:before="0" w:after="40"/>
        <w:jc w:val="right"/>
        <w:rPr>
          <w:sz w:val="20"/>
          <w:lang w:val="es-ES_tradnl"/>
        </w:rPr>
      </w:pPr>
      <w:r w:rsidRPr="00E012F2">
        <w:rPr>
          <w:sz w:val="20"/>
          <w:lang w:val="es-ES_tradnl"/>
        </w:rPr>
        <w:t>Ginebra, 201</w:t>
      </w:r>
      <w:r w:rsidR="006B2BE0">
        <w:rPr>
          <w:sz w:val="20"/>
          <w:lang w:val="es-ES_tradnl"/>
        </w:rPr>
        <w:t>5</w:t>
      </w:r>
    </w:p>
    <w:p w:rsidR="00CB067F" w:rsidRPr="00E012F2" w:rsidRDefault="00CB067F" w:rsidP="00926568">
      <w:pPr>
        <w:spacing w:before="0"/>
        <w:jc w:val="center"/>
        <w:rPr>
          <w:sz w:val="22"/>
          <w:lang w:val="es-ES_tradnl"/>
        </w:rPr>
      </w:pPr>
    </w:p>
    <w:p w:rsidR="00CB067F" w:rsidRPr="00E012F2" w:rsidRDefault="00CB067F" w:rsidP="00926568">
      <w:pPr>
        <w:spacing w:before="0"/>
        <w:jc w:val="center"/>
        <w:rPr>
          <w:sz w:val="20"/>
          <w:lang w:val="es-ES_tradnl"/>
        </w:rPr>
      </w:pPr>
      <w:r w:rsidRPr="00E012F2">
        <w:rPr>
          <w:sz w:val="20"/>
          <w:lang w:val="es-ES_tradnl"/>
        </w:rPr>
        <w:sym w:font="Symbol" w:char="F0E3"/>
      </w:r>
      <w:r w:rsidRPr="00E012F2">
        <w:rPr>
          <w:sz w:val="20"/>
          <w:lang w:val="es-ES_tradnl"/>
        </w:rPr>
        <w:t xml:space="preserve"> UIT </w:t>
      </w:r>
      <w:bookmarkStart w:id="5" w:name="iiannee"/>
      <w:bookmarkEnd w:id="5"/>
      <w:r w:rsidRPr="00E012F2">
        <w:rPr>
          <w:sz w:val="20"/>
          <w:lang w:val="es-ES_tradnl"/>
        </w:rPr>
        <w:t>201</w:t>
      </w:r>
      <w:r w:rsidR="006B2BE0">
        <w:rPr>
          <w:sz w:val="20"/>
          <w:lang w:val="es-ES_tradnl"/>
        </w:rPr>
        <w:t>5</w:t>
      </w:r>
    </w:p>
    <w:p w:rsidR="00CB067F" w:rsidRPr="00E012F2" w:rsidRDefault="00CB067F" w:rsidP="00926568">
      <w:pPr>
        <w:spacing w:before="80"/>
        <w:rPr>
          <w:sz w:val="18"/>
          <w:szCs w:val="18"/>
          <w:lang w:val="es-ES_tradnl"/>
        </w:rPr>
      </w:pPr>
      <w:r w:rsidRPr="00E012F2">
        <w:rPr>
          <w:sz w:val="18"/>
          <w:szCs w:val="18"/>
          <w:lang w:val="es-ES_tradnl"/>
        </w:rPr>
        <w:t>Reservados todos los derechos. Ninguna parte de esta publicación puede reproducirse por ningún procedimiento sin previa autorización escrita por parte de la UIT.</w:t>
      </w:r>
    </w:p>
    <w:p w:rsidR="00CB067F" w:rsidRPr="00E012F2" w:rsidRDefault="00CB067F" w:rsidP="00926568">
      <w:pPr>
        <w:spacing w:before="160"/>
        <w:rPr>
          <w:i/>
          <w:sz w:val="20"/>
          <w:highlight w:val="yellow"/>
          <w:lang w:val="es-ES_tradnl"/>
        </w:rPr>
        <w:sectPr w:rsidR="00CB067F" w:rsidRPr="00E012F2" w:rsidSect="00CB067F">
          <w:headerReference w:type="even" r:id="rId15"/>
          <w:headerReference w:type="default" r:id="rId16"/>
          <w:footerReference w:type="even" r:id="rId17"/>
          <w:pgSz w:w="11907" w:h="16834" w:code="9"/>
          <w:pgMar w:top="1418" w:right="1134" w:bottom="1134" w:left="1134" w:header="720" w:footer="482" w:gutter="0"/>
          <w:pgNumType w:fmt="lowerRoman" w:start="2"/>
          <w:cols w:space="720"/>
        </w:sectPr>
      </w:pPr>
    </w:p>
    <w:p w:rsidR="00B92A78" w:rsidRPr="00E012F2" w:rsidRDefault="00B92A78" w:rsidP="00ED0017">
      <w:pPr>
        <w:pStyle w:val="RecNo"/>
        <w:spacing w:before="0"/>
        <w:rPr>
          <w:lang w:val="es-ES_tradnl"/>
        </w:rPr>
      </w:pPr>
      <w:r w:rsidRPr="00002842">
        <w:rPr>
          <w:lang w:val="es-ES_tradnl"/>
        </w:rPr>
        <w:lastRenderedPageBreak/>
        <w:t>RECOMENDACIÓN</w:t>
      </w:r>
      <w:r w:rsidR="00911AA9" w:rsidRPr="00E012F2">
        <w:rPr>
          <w:lang w:val="es-ES_tradnl"/>
        </w:rPr>
        <w:t xml:space="preserve"> </w:t>
      </w:r>
      <w:r w:rsidRPr="00E012F2">
        <w:rPr>
          <w:lang w:val="es-ES_tradnl"/>
        </w:rPr>
        <w:t xml:space="preserve"> </w:t>
      </w:r>
      <w:r w:rsidRPr="00E012F2">
        <w:rPr>
          <w:rStyle w:val="href"/>
          <w:lang w:val="es-ES_tradnl"/>
        </w:rPr>
        <w:t xml:space="preserve">UIT-R </w:t>
      </w:r>
      <w:r w:rsidR="00911AA9" w:rsidRPr="00E012F2">
        <w:rPr>
          <w:rStyle w:val="href"/>
          <w:lang w:val="es-ES_tradnl"/>
        </w:rPr>
        <w:t xml:space="preserve"> </w:t>
      </w:r>
      <w:r w:rsidRPr="00E012F2">
        <w:rPr>
          <w:rStyle w:val="href"/>
          <w:lang w:val="es-ES_tradnl"/>
        </w:rPr>
        <w:t>S.1503-</w:t>
      </w:r>
      <w:r w:rsidR="00ED0017">
        <w:rPr>
          <w:rStyle w:val="href"/>
          <w:lang w:val="es-ES_tradnl"/>
        </w:rPr>
        <w:t>2</w:t>
      </w:r>
    </w:p>
    <w:p w:rsidR="00B92A78" w:rsidRPr="00E012F2" w:rsidRDefault="00B92A78" w:rsidP="009B3E6D">
      <w:pPr>
        <w:pStyle w:val="Rectitle"/>
        <w:rPr>
          <w:lang w:val="es-ES_tradnl"/>
        </w:rPr>
      </w:pPr>
      <w:bookmarkStart w:id="6" w:name="dtitle2" w:colFirst="0" w:colLast="0"/>
      <w:bookmarkEnd w:id="0"/>
      <w:r w:rsidRPr="00E012F2">
        <w:rPr>
          <w:lang w:val="es-ES_tradnl"/>
        </w:rPr>
        <w:t>Descripción funcional que ha de utilizarse en el desarrollo de</w:t>
      </w:r>
      <w:r w:rsidR="009B3E6D">
        <w:rPr>
          <w:lang w:val="es-ES_tradnl"/>
        </w:rPr>
        <w:t xml:space="preserve"> </w:t>
      </w:r>
      <w:r w:rsidRPr="00E012F2">
        <w:rPr>
          <w:lang w:val="es-ES_tradnl"/>
        </w:rPr>
        <w:t xml:space="preserve">herramientas informáticas para determinar la conformidad de redes de </w:t>
      </w:r>
      <w:r w:rsidRPr="009B3E6D">
        <w:rPr>
          <w:lang w:val="es-ES_tradnl"/>
        </w:rPr>
        <w:t>satélites</w:t>
      </w:r>
      <w:r w:rsidR="009B3E6D">
        <w:rPr>
          <w:lang w:val="es-ES_tradnl"/>
        </w:rPr>
        <w:t xml:space="preserve"> no </w:t>
      </w:r>
      <w:r w:rsidRPr="00E012F2">
        <w:rPr>
          <w:lang w:val="es-ES_tradnl"/>
        </w:rPr>
        <w:t xml:space="preserve">geoestacionarios del servicio fijo por satélite con los límites contenidos </w:t>
      </w:r>
      <w:r w:rsidR="009B3E6D">
        <w:rPr>
          <w:lang w:val="es-ES_tradnl"/>
        </w:rPr>
        <w:br/>
      </w:r>
      <w:r w:rsidRPr="00E012F2">
        <w:rPr>
          <w:lang w:val="es-ES_tradnl"/>
        </w:rPr>
        <w:t>en</w:t>
      </w:r>
      <w:r w:rsidR="00CB6A37" w:rsidRPr="00E012F2">
        <w:rPr>
          <w:lang w:val="es-ES_tradnl"/>
        </w:rPr>
        <w:t xml:space="preserve"> </w:t>
      </w:r>
      <w:r w:rsidRPr="00E012F2">
        <w:rPr>
          <w:lang w:val="es-ES_tradnl"/>
        </w:rPr>
        <w:t>el Artículo 22 del Reglamento de Radiocomunicaciones</w:t>
      </w:r>
    </w:p>
    <w:p w:rsidR="00B92A78" w:rsidRPr="00E012F2" w:rsidRDefault="00B92A78" w:rsidP="00926568">
      <w:pPr>
        <w:pStyle w:val="Recdate"/>
        <w:rPr>
          <w:lang w:val="es-ES_tradnl"/>
        </w:rPr>
      </w:pPr>
      <w:bookmarkStart w:id="7" w:name="dquestion" w:colFirst="0" w:colLast="0"/>
      <w:bookmarkEnd w:id="6"/>
      <w:r w:rsidRPr="00E012F2">
        <w:rPr>
          <w:lang w:val="es-ES_tradnl"/>
        </w:rPr>
        <w:t>(2000</w:t>
      </w:r>
      <w:r w:rsidR="00CB6A37" w:rsidRPr="00E012F2">
        <w:rPr>
          <w:lang w:val="es-ES_tradnl"/>
        </w:rPr>
        <w:t>-2005</w:t>
      </w:r>
      <w:r w:rsidR="00D16A84" w:rsidRPr="00E012F2">
        <w:rPr>
          <w:lang w:val="es-ES_tradnl"/>
        </w:rPr>
        <w:t>-2013</w:t>
      </w:r>
      <w:r w:rsidRPr="00E012F2">
        <w:rPr>
          <w:lang w:val="es-ES_tradnl"/>
        </w:rPr>
        <w:t>)</w:t>
      </w:r>
    </w:p>
    <w:p w:rsidR="00B92A78" w:rsidRPr="00E012F2" w:rsidRDefault="00D16A84" w:rsidP="00926568">
      <w:pPr>
        <w:pStyle w:val="HeadingSum"/>
      </w:pPr>
      <w:bookmarkStart w:id="8" w:name="dstart"/>
      <w:bookmarkEnd w:id="7"/>
      <w:bookmarkEnd w:id="8"/>
      <w:r w:rsidRPr="00E012F2">
        <w:t>Cometido</w:t>
      </w:r>
    </w:p>
    <w:p w:rsidR="00B92A78" w:rsidRPr="00E012F2" w:rsidRDefault="00B92A78" w:rsidP="00926568">
      <w:pPr>
        <w:pStyle w:val="Summary"/>
      </w:pPr>
      <w:r w:rsidRPr="00E012F2">
        <w:t>Esta Recomendación proporciona una descripción funcional del software que utilizará la Oficina de Radiocomunicaciones de la UIT para efectuar el examen de las notificaciones de los sistemas SFS no OSG para determinar su conformidad con los límites especificados en el Reglamento de Radiocomunicaciones.</w:t>
      </w:r>
    </w:p>
    <w:p w:rsidR="00633D55" w:rsidRPr="0006465D" w:rsidRDefault="00633D55" w:rsidP="00ED0017">
      <w:pPr>
        <w:pStyle w:val="Headingb"/>
        <w:rPr>
          <w:lang w:val="es-ES_tradnl"/>
        </w:rPr>
      </w:pPr>
      <w:r w:rsidRPr="00E012F2">
        <w:rPr>
          <w:lang w:val="es-ES_tradnl"/>
        </w:rPr>
        <w:t>Palabras clave</w:t>
      </w:r>
    </w:p>
    <w:p w:rsidR="00633D55" w:rsidRPr="0006465D" w:rsidRDefault="00633D55" w:rsidP="00926568">
      <w:pPr>
        <w:rPr>
          <w:lang w:val="es-ES_tradnl"/>
        </w:rPr>
      </w:pPr>
      <w:r w:rsidRPr="00E012F2">
        <w:rPr>
          <w:lang w:val="es-ES_tradnl"/>
        </w:rPr>
        <w:t>Dfpe, no OSG, metodología.</w:t>
      </w:r>
    </w:p>
    <w:p w:rsidR="00633D55" w:rsidRPr="0006465D" w:rsidRDefault="00633D55" w:rsidP="00ED0017">
      <w:pPr>
        <w:pStyle w:val="Headingb"/>
        <w:rPr>
          <w:lang w:val="es-ES_tradnl"/>
        </w:rPr>
      </w:pPr>
      <w:r w:rsidRPr="00E012F2">
        <w:rPr>
          <w:lang w:val="es-ES_tradnl"/>
        </w:rPr>
        <w:t>Abreviaturas/glosario</w:t>
      </w:r>
    </w:p>
    <w:p w:rsidR="00633D55" w:rsidRPr="0006465D" w:rsidRDefault="00D54EDF" w:rsidP="00D16A84">
      <w:pPr>
        <w:rPr>
          <w:lang w:val="es-ES_tradnl"/>
        </w:rPr>
      </w:pPr>
      <w:r w:rsidRPr="00E012F2">
        <w:rPr>
          <w:lang w:val="es-ES_tradnl"/>
        </w:rPr>
        <w:t>Ángulo alfa (</w:t>
      </w:r>
      <w:r w:rsidR="00D16A84" w:rsidRPr="00E012F2">
        <w:rPr>
          <w:lang w:val="es-ES_tradnl"/>
        </w:rPr>
        <w:sym w:font="Symbol" w:char="F061"/>
      </w:r>
      <w:r w:rsidRPr="00E012F2">
        <w:rPr>
          <w:lang w:val="es-ES_tradnl"/>
        </w:rPr>
        <w:t>): en la estación terrena OSG, ángulo mínimo entre la línea hacia el satélite no OSG y las líneas hacia el arco OSG.</w:t>
      </w:r>
    </w:p>
    <w:p w:rsidR="00CE3584" w:rsidRPr="00E012F2" w:rsidRDefault="00D54EDF" w:rsidP="00D16A84">
      <w:pPr>
        <w:rPr>
          <w:lang w:val="es-ES_tradnl"/>
        </w:rPr>
      </w:pPr>
      <w:r w:rsidRPr="00E012F2">
        <w:rPr>
          <w:lang w:val="es-ES_tradnl"/>
        </w:rPr>
        <w:t>Máscara de p.i.r.e.: máscara de potencia isótropa radiada equivalente utilizada para definir las emisiones de la estación terrena no OSG en el cálculo de dfpe</w:t>
      </w:r>
      <w:r w:rsidR="004105F6">
        <w:rPr>
          <w:lang w:val="es-ES_tradnl"/>
        </w:rPr>
        <w:t xml:space="preserve"> </w:t>
      </w:r>
      <w:r w:rsidRPr="00E012F2">
        <w:rPr>
          <w:lang w:val="es-ES_tradnl"/>
        </w:rPr>
        <w:t>(ascendente) o las emisiones del satélite no OSG para el cálculo de la dfpe</w:t>
      </w:r>
      <w:r w:rsidR="004105F6">
        <w:rPr>
          <w:lang w:val="es-ES_tradnl"/>
        </w:rPr>
        <w:t xml:space="preserve"> </w:t>
      </w:r>
      <w:r w:rsidRPr="00E012F2">
        <w:rPr>
          <w:lang w:val="es-ES_tradnl"/>
        </w:rPr>
        <w:t>(ES)</w:t>
      </w:r>
      <w:r w:rsidR="00646A6C">
        <w:rPr>
          <w:lang w:val="es-ES_tradnl"/>
        </w:rPr>
        <w:t>.</w:t>
      </w:r>
    </w:p>
    <w:p w:rsidR="00D54EDF" w:rsidRPr="00E012F2" w:rsidRDefault="00F435E1" w:rsidP="00D16A84">
      <w:pPr>
        <w:rPr>
          <w:lang w:val="es-ES_tradnl"/>
        </w:rPr>
      </w:pPr>
      <w:r>
        <w:rPr>
          <w:lang w:val="es-ES_tradnl"/>
        </w:rPr>
        <w:t>d</w:t>
      </w:r>
      <w:r w:rsidR="00D54EDF" w:rsidRPr="00E012F2">
        <w:rPr>
          <w:lang w:val="es-ES_tradnl"/>
        </w:rPr>
        <w:t xml:space="preserve">fpe: densidad de flujo de potencia equivalente, según se define en el número </w:t>
      </w:r>
      <w:r w:rsidR="00D54EDF" w:rsidRPr="00E012F2">
        <w:rPr>
          <w:b/>
          <w:bCs/>
          <w:lang w:val="es-ES_tradnl"/>
        </w:rPr>
        <w:t>22.5C.1</w:t>
      </w:r>
      <w:r w:rsidR="00D54EDF" w:rsidRPr="00E012F2">
        <w:rPr>
          <w:lang w:val="es-ES_tradnl"/>
        </w:rPr>
        <w:t xml:space="preserve"> del RR, de la cual se consideran tres casos:</w:t>
      </w:r>
    </w:p>
    <w:p w:rsidR="00D54EDF" w:rsidRPr="00E012F2" w:rsidRDefault="00D54EDF" w:rsidP="00D16A84">
      <w:pPr>
        <w:pStyle w:val="enumlev1"/>
        <w:rPr>
          <w:lang w:val="es-ES_tradnl"/>
        </w:rPr>
      </w:pPr>
      <w:r w:rsidRPr="00E012F2">
        <w:rPr>
          <w:lang w:val="es-ES_tradnl"/>
        </w:rPr>
        <w:tab/>
      </w:r>
      <w:r w:rsidR="00D16A84" w:rsidRPr="00E012F2">
        <w:rPr>
          <w:lang w:val="es-ES_tradnl"/>
        </w:rPr>
        <w:t>d</w:t>
      </w:r>
      <w:r w:rsidRPr="00E012F2">
        <w:rPr>
          <w:lang w:val="es-ES_tradnl"/>
        </w:rPr>
        <w:t>fpe</w:t>
      </w:r>
      <w:r w:rsidR="004105F6">
        <w:rPr>
          <w:lang w:val="es-ES_tradnl"/>
        </w:rPr>
        <w:t xml:space="preserve"> </w:t>
      </w:r>
      <w:r w:rsidRPr="00E012F2">
        <w:rPr>
          <w:lang w:val="es-ES_tradnl"/>
        </w:rPr>
        <w:t>(descendente): emisiones del sistema de satélite no OSG a una estación terrena de satélites OSG.</w:t>
      </w:r>
    </w:p>
    <w:p w:rsidR="00D54EDF" w:rsidRPr="00E012F2" w:rsidRDefault="00D54EDF" w:rsidP="00E91968">
      <w:pPr>
        <w:pStyle w:val="enumlev1"/>
        <w:rPr>
          <w:lang w:val="es-ES_tradnl"/>
        </w:rPr>
      </w:pPr>
      <w:r w:rsidRPr="00E012F2">
        <w:rPr>
          <w:lang w:val="es-ES_tradnl"/>
        </w:rPr>
        <w:tab/>
      </w:r>
      <w:r w:rsidR="00D16A84" w:rsidRPr="00E012F2">
        <w:rPr>
          <w:lang w:val="es-ES_tradnl"/>
        </w:rPr>
        <w:t>d</w:t>
      </w:r>
      <w:r w:rsidRPr="00E012F2">
        <w:rPr>
          <w:lang w:val="es-ES_tradnl"/>
        </w:rPr>
        <w:t>fpe</w:t>
      </w:r>
      <w:r w:rsidR="004105F6">
        <w:rPr>
          <w:lang w:val="es-ES_tradnl"/>
        </w:rPr>
        <w:t xml:space="preserve"> </w:t>
      </w:r>
      <w:r w:rsidRPr="00E012F2">
        <w:rPr>
          <w:lang w:val="es-ES_tradnl"/>
        </w:rPr>
        <w:t>(ascendente): emisiones de la estación terrena no OSG a un satélite OSG.</w:t>
      </w:r>
    </w:p>
    <w:p w:rsidR="00D54EDF" w:rsidRPr="00E012F2" w:rsidRDefault="00D16A84" w:rsidP="00D16A84">
      <w:pPr>
        <w:pStyle w:val="enumlev1"/>
        <w:rPr>
          <w:lang w:val="es-ES_tradnl"/>
        </w:rPr>
      </w:pPr>
      <w:r w:rsidRPr="00E012F2">
        <w:rPr>
          <w:lang w:val="es-ES_tradnl"/>
        </w:rPr>
        <w:tab/>
        <w:t>d</w:t>
      </w:r>
      <w:r w:rsidR="00D54EDF" w:rsidRPr="00E012F2">
        <w:rPr>
          <w:lang w:val="es-ES_tradnl"/>
        </w:rPr>
        <w:t>fpe</w:t>
      </w:r>
      <w:r w:rsidR="004105F6">
        <w:rPr>
          <w:lang w:val="es-ES_tradnl"/>
        </w:rPr>
        <w:t xml:space="preserve"> </w:t>
      </w:r>
      <w:r w:rsidR="00D54EDF" w:rsidRPr="00E012F2">
        <w:rPr>
          <w:lang w:val="es-ES_tradnl"/>
        </w:rPr>
        <w:t>(ES): emisiones entre satélites del sistema de satélites no OSG al sistema de satélites OSG.</w:t>
      </w:r>
    </w:p>
    <w:p w:rsidR="00D54EDF" w:rsidRPr="00E012F2" w:rsidRDefault="00D54EDF" w:rsidP="00D16A84">
      <w:pPr>
        <w:rPr>
          <w:lang w:val="es-ES_tradnl"/>
        </w:rPr>
      </w:pPr>
      <w:r w:rsidRPr="00E012F2">
        <w:rPr>
          <w:lang w:val="es-ES_tradnl"/>
        </w:rPr>
        <w:t>Máscara de dfp: máscara de densidad de flujo de potencia utilizada para definir las emisiones del satélite no OSG en el cálculo de la dfpe</w:t>
      </w:r>
      <w:r w:rsidR="004105F6">
        <w:rPr>
          <w:lang w:val="es-ES_tradnl"/>
        </w:rPr>
        <w:t xml:space="preserve"> </w:t>
      </w:r>
      <w:r w:rsidRPr="00E012F2">
        <w:rPr>
          <w:lang w:val="es-ES_tradnl"/>
        </w:rPr>
        <w:t>(descendente)</w:t>
      </w:r>
    </w:p>
    <w:p w:rsidR="00D54EDF" w:rsidRPr="00E012F2" w:rsidRDefault="00D54EDF" w:rsidP="00926568">
      <w:pPr>
        <w:rPr>
          <w:lang w:val="es-ES_tradnl"/>
        </w:rPr>
      </w:pPr>
      <w:r w:rsidRPr="00E012F2">
        <w:rPr>
          <w:lang w:val="es-ES_tradnl"/>
        </w:rPr>
        <w:t>Ángulo X (X): en el satélite no OSG, ángulo mínimo entre la línea desde la estación terrena OSG y las líneas al arco OSG.</w:t>
      </w:r>
    </w:p>
    <w:p w:rsidR="00D54EDF" w:rsidRPr="00E012F2" w:rsidRDefault="00D54EDF" w:rsidP="00D16A84">
      <w:pPr>
        <w:rPr>
          <w:lang w:val="es-ES_tradnl"/>
        </w:rPr>
      </w:pPr>
      <w:r w:rsidRPr="00E012F2">
        <w:rPr>
          <w:lang w:val="es-ES_tradnl"/>
        </w:rPr>
        <w:t xml:space="preserve">GCD: </w:t>
      </w:r>
      <w:r w:rsidR="00D16A84" w:rsidRPr="00E012F2">
        <w:rPr>
          <w:lang w:val="es-ES_tradnl"/>
        </w:rPr>
        <w:t>g</w:t>
      </w:r>
      <w:r w:rsidRPr="00E012F2">
        <w:rPr>
          <w:lang w:val="es-ES_tradnl"/>
        </w:rPr>
        <w:t>eometría del caso más desfavorable: ubicación de la estación terrena OSG y el satélite OSG que, según el análisis, causaría los mayores valores de dfpe de una sola fuente para determinados valores de entrada.</w:t>
      </w:r>
    </w:p>
    <w:p w:rsidR="00D54EDF" w:rsidRPr="00E012F2" w:rsidRDefault="00D54EDF" w:rsidP="00D16A84">
      <w:pPr>
        <w:pStyle w:val="Headingb"/>
        <w:rPr>
          <w:lang w:val="es-ES_tradnl"/>
        </w:rPr>
      </w:pPr>
      <w:r w:rsidRPr="00E012F2">
        <w:rPr>
          <w:lang w:val="es-ES_tradnl"/>
        </w:rPr>
        <w:t>Recomendaciones relacionadas</w:t>
      </w:r>
    </w:p>
    <w:p w:rsidR="00D54EDF" w:rsidRPr="00E012F2" w:rsidRDefault="00D54EDF" w:rsidP="00EB506E">
      <w:pPr>
        <w:ind w:left="3600" w:hanging="3600"/>
        <w:rPr>
          <w:lang w:val="es-ES_tradnl"/>
        </w:rPr>
      </w:pPr>
      <w:r w:rsidRPr="00E012F2">
        <w:rPr>
          <w:lang w:val="es-ES_tradnl"/>
        </w:rPr>
        <w:t>Recomendación UIT-R BO.1443-2</w:t>
      </w:r>
      <w:r w:rsidR="007236C4" w:rsidRPr="00E012F2">
        <w:rPr>
          <w:lang w:val="es-ES_tradnl"/>
        </w:rPr>
        <w:tab/>
      </w:r>
      <w:r w:rsidRPr="00E012F2">
        <w:rPr>
          <w:lang w:val="es-ES_tradnl"/>
        </w:rPr>
        <w:t>Diagramas de antena de referencia de estación terrena del</w:t>
      </w:r>
      <w:r w:rsidR="00EB506E">
        <w:rPr>
          <w:lang w:val="es-ES_tradnl"/>
        </w:rPr>
        <w:t> </w:t>
      </w:r>
      <w:r w:rsidRPr="00E012F2">
        <w:rPr>
          <w:lang w:val="es-ES_tradnl"/>
        </w:rPr>
        <w:t>servicio de radiodifusión p</w:t>
      </w:r>
      <w:r w:rsidR="00EB506E">
        <w:rPr>
          <w:lang w:val="es-ES_tradnl"/>
        </w:rPr>
        <w:t>or satélite para utilizar en la </w:t>
      </w:r>
      <w:r w:rsidRPr="00E012F2">
        <w:rPr>
          <w:lang w:val="es-ES_tradnl"/>
        </w:rPr>
        <w:t>evaluación de la i</w:t>
      </w:r>
      <w:r w:rsidR="00EB506E">
        <w:rPr>
          <w:lang w:val="es-ES_tradnl"/>
        </w:rPr>
        <w:t>nterferencia entre satélites no </w:t>
      </w:r>
      <w:r w:rsidRPr="00E012F2">
        <w:rPr>
          <w:lang w:val="es-ES_tradnl"/>
        </w:rPr>
        <w:t>geoestacionarios en las bandas de frecuencias incluidas en el Apéndice 30 del RR.</w:t>
      </w:r>
    </w:p>
    <w:p w:rsidR="00D54EDF" w:rsidRPr="00E012F2" w:rsidRDefault="00D54EDF" w:rsidP="007236C4">
      <w:pPr>
        <w:ind w:left="3600" w:hanging="3600"/>
        <w:rPr>
          <w:lang w:val="es-ES_tradnl"/>
        </w:rPr>
      </w:pPr>
      <w:r w:rsidRPr="00E012F2">
        <w:rPr>
          <w:lang w:val="es-ES_tradnl"/>
        </w:rPr>
        <w:lastRenderedPageBreak/>
        <w:t>Recomendación UIT-R S.672-4</w:t>
      </w:r>
      <w:r w:rsidR="007236C4" w:rsidRPr="00E012F2">
        <w:rPr>
          <w:lang w:val="es-ES_tradnl"/>
        </w:rPr>
        <w:tab/>
      </w:r>
      <w:r w:rsidR="000B3FC5" w:rsidRPr="00E012F2">
        <w:rPr>
          <w:lang w:val="es-ES_tradnl"/>
        </w:rPr>
        <w:t>Diagramas de radiación de antenas de satélite para utilizar como objetivo de diseño en el servicio fijo por satélite que emplea satélites geoestacionarios</w:t>
      </w:r>
      <w:r w:rsidR="00CD1A2E">
        <w:rPr>
          <w:lang w:val="es-ES_tradnl"/>
        </w:rPr>
        <w:t>.</w:t>
      </w:r>
    </w:p>
    <w:p w:rsidR="000B3FC5" w:rsidRPr="00E012F2" w:rsidRDefault="000B3FC5" w:rsidP="007236C4">
      <w:pPr>
        <w:ind w:left="3600" w:hanging="3600"/>
        <w:rPr>
          <w:lang w:val="es-ES_tradnl"/>
        </w:rPr>
      </w:pPr>
      <w:r w:rsidRPr="00E012F2">
        <w:rPr>
          <w:lang w:val="es-ES_tradnl"/>
        </w:rPr>
        <w:t>Recomendación UIT-R S.1428-1</w:t>
      </w:r>
      <w:r w:rsidR="007236C4" w:rsidRPr="00E012F2">
        <w:rPr>
          <w:lang w:val="es-ES_tradnl"/>
        </w:rPr>
        <w:tab/>
      </w:r>
      <w:r w:rsidRPr="00E012F2">
        <w:rPr>
          <w:lang w:val="es-ES_tradnl"/>
        </w:rPr>
        <w:t>Diagramas de radiación de referencia de estación terrena del SFS para su utilización en la evaluación de interferencias relativas a satélites no OSG en las bandas de frecuencias entre 10,7 GHz y</w:t>
      </w:r>
      <w:r w:rsidR="007236C4" w:rsidRPr="00E012F2">
        <w:rPr>
          <w:lang w:val="es-ES_tradnl"/>
        </w:rPr>
        <w:t> </w:t>
      </w:r>
      <w:r w:rsidRPr="00E012F2">
        <w:rPr>
          <w:lang w:val="es-ES_tradnl"/>
        </w:rPr>
        <w:t>30 GHz</w:t>
      </w:r>
      <w:r w:rsidR="00CD1A2E">
        <w:rPr>
          <w:lang w:val="es-ES_tradnl"/>
        </w:rPr>
        <w:t>.</w:t>
      </w:r>
    </w:p>
    <w:p w:rsidR="00B92A78" w:rsidRPr="00E012F2" w:rsidRDefault="00B92A78" w:rsidP="006A06AE">
      <w:pPr>
        <w:pStyle w:val="Normalaftertitle"/>
        <w:tabs>
          <w:tab w:val="left" w:pos="7603"/>
        </w:tabs>
        <w:rPr>
          <w:lang w:val="es-ES_tradnl"/>
        </w:rPr>
      </w:pPr>
      <w:r w:rsidRPr="00E012F2">
        <w:rPr>
          <w:lang w:val="es-ES_tradnl"/>
        </w:rPr>
        <w:t>La Asamblea de Radiocomunicaciones de la UIT,</w:t>
      </w:r>
    </w:p>
    <w:p w:rsidR="00B92A78" w:rsidRPr="00E012F2" w:rsidRDefault="00B92A78" w:rsidP="00926568">
      <w:pPr>
        <w:pStyle w:val="Call"/>
        <w:rPr>
          <w:lang w:val="es-ES_tradnl"/>
        </w:rPr>
      </w:pPr>
      <w:r w:rsidRPr="00E012F2">
        <w:rPr>
          <w:lang w:val="es-ES_tradnl"/>
        </w:rPr>
        <w:t>considerando</w:t>
      </w:r>
    </w:p>
    <w:p w:rsidR="00B92A78" w:rsidRPr="00E012F2" w:rsidRDefault="00B92A78" w:rsidP="00926568">
      <w:pPr>
        <w:rPr>
          <w:lang w:val="es-ES_tradnl"/>
        </w:rPr>
      </w:pPr>
      <w:r w:rsidRPr="00A47B8C">
        <w:rPr>
          <w:i/>
          <w:iCs/>
          <w:lang w:val="es-ES_tradnl"/>
        </w:rPr>
        <w:t>a)</w:t>
      </w:r>
      <w:r w:rsidRPr="00E012F2">
        <w:rPr>
          <w:lang w:val="es-ES_tradnl"/>
        </w:rPr>
        <w:tab/>
        <w:t>que la CMR-02 adoptó, en el Artículo </w:t>
      </w:r>
      <w:r w:rsidRPr="00E012F2">
        <w:rPr>
          <w:b/>
          <w:bCs/>
          <w:lang w:val="es-ES_tradnl"/>
        </w:rPr>
        <w:t>22</w:t>
      </w:r>
      <w:r w:rsidRPr="00E012F2">
        <w:rPr>
          <w:lang w:val="es-ES_tradnl"/>
        </w:rPr>
        <w:t>, límites de interferencia procedente de una sola fuente aplicable a sistemas del servicio fijo por satélite (SFS) con satélites no geoestacionarios (no OSG) en ciertas partes de la gama de frecuencias 10,7-30 GHz para proteger a las redes de satélites geoestacionarios (OSG) que funcionan en las mismas bandas de frecuencias contra la interferencia perjudicial;</w:t>
      </w:r>
    </w:p>
    <w:p w:rsidR="00B92A78" w:rsidRPr="00E012F2" w:rsidRDefault="00B92A78" w:rsidP="00926568">
      <w:pPr>
        <w:rPr>
          <w:lang w:val="es-ES_tradnl"/>
        </w:rPr>
      </w:pPr>
      <w:r w:rsidRPr="00A47B8C">
        <w:rPr>
          <w:i/>
          <w:iCs/>
          <w:lang w:val="es-ES_tradnl"/>
        </w:rPr>
        <w:t>b)</w:t>
      </w:r>
      <w:r w:rsidRPr="00E012F2">
        <w:rPr>
          <w:lang w:val="es-ES_tradnl"/>
        </w:rPr>
        <w:tab/>
        <w:t>que estas bandas de frecuencias son utilizadas actualmente, o se planifica su extensa utilización, por sistemas de satélites geoestacionarios (sistemas OSG);</w:t>
      </w:r>
    </w:p>
    <w:p w:rsidR="00B92A78" w:rsidRPr="00E012F2" w:rsidRDefault="00B92A78" w:rsidP="00926568">
      <w:pPr>
        <w:rPr>
          <w:lang w:val="es-ES_tradnl" w:eastAsia="ko-KR"/>
        </w:rPr>
      </w:pPr>
      <w:r w:rsidRPr="00A47B8C">
        <w:rPr>
          <w:i/>
          <w:iCs/>
          <w:lang w:val="es-ES_tradnl"/>
        </w:rPr>
        <w:t>c)</w:t>
      </w:r>
      <w:r w:rsidRPr="00E012F2">
        <w:rPr>
          <w:lang w:val="es-ES_tradnl"/>
        </w:rPr>
        <w:tab/>
        <w:t xml:space="preserve">que durante el examen realizado con arreglo a los números </w:t>
      </w:r>
      <w:r w:rsidRPr="00E012F2">
        <w:rPr>
          <w:b/>
          <w:bCs/>
          <w:lang w:val="es-ES_tradnl" w:eastAsia="ko-KR"/>
        </w:rPr>
        <w:t>9.35</w:t>
      </w:r>
      <w:r w:rsidRPr="00E012F2">
        <w:rPr>
          <w:lang w:val="es-ES_tradnl" w:eastAsia="ko-KR"/>
        </w:rPr>
        <w:t xml:space="preserve"> y </w:t>
      </w:r>
      <w:r w:rsidRPr="00E012F2">
        <w:rPr>
          <w:b/>
          <w:bCs/>
          <w:lang w:val="es-ES_tradnl" w:eastAsia="ko-KR"/>
        </w:rPr>
        <w:t>11.31</w:t>
      </w:r>
      <w:r w:rsidRPr="00E012F2">
        <w:rPr>
          <w:lang w:val="es-ES_tradnl" w:eastAsia="ko-KR"/>
        </w:rPr>
        <w:t>, la Oficina examina los sistemas del SFS no OSG para asegurar que cumple los límites de dfpe de una sola fuente indicados en los Cuadros 22</w:t>
      </w:r>
      <w:r w:rsidRPr="00E012F2">
        <w:rPr>
          <w:lang w:val="es-ES_tradnl" w:eastAsia="ko-KR"/>
        </w:rPr>
        <w:noBreakHyphen/>
        <w:t>1A, 22</w:t>
      </w:r>
      <w:r w:rsidRPr="00E012F2">
        <w:rPr>
          <w:lang w:val="es-ES_tradnl" w:eastAsia="ko-KR"/>
        </w:rPr>
        <w:noBreakHyphen/>
        <w:t>1B, 22</w:t>
      </w:r>
      <w:r w:rsidRPr="00E012F2">
        <w:rPr>
          <w:lang w:val="es-ES_tradnl" w:eastAsia="ko-KR"/>
        </w:rPr>
        <w:noBreakHyphen/>
        <w:t>1C, 22</w:t>
      </w:r>
      <w:r w:rsidRPr="00E012F2">
        <w:rPr>
          <w:lang w:val="es-ES_tradnl" w:eastAsia="ko-KR"/>
        </w:rPr>
        <w:noBreakHyphen/>
        <w:t>1D, 22</w:t>
      </w:r>
      <w:r w:rsidRPr="00E012F2">
        <w:rPr>
          <w:lang w:val="es-ES_tradnl" w:eastAsia="ko-KR"/>
        </w:rPr>
        <w:noBreakHyphen/>
        <w:t>1E, 22</w:t>
      </w:r>
      <w:r w:rsidRPr="00E012F2">
        <w:rPr>
          <w:lang w:val="es-ES_tradnl" w:eastAsia="ko-KR"/>
        </w:rPr>
        <w:noBreakHyphen/>
        <w:t>2 y 22</w:t>
      </w:r>
      <w:r w:rsidRPr="00E012F2">
        <w:rPr>
          <w:lang w:val="es-ES_tradnl" w:eastAsia="ko-KR"/>
        </w:rPr>
        <w:noBreakHyphen/>
        <w:t xml:space="preserve">3 </w:t>
      </w:r>
      <w:r w:rsidR="0044296A" w:rsidRPr="00E012F2">
        <w:rPr>
          <w:lang w:val="es-ES_tradnl" w:eastAsia="ko-KR"/>
        </w:rPr>
        <w:t>del Artículo </w:t>
      </w:r>
      <w:r w:rsidR="0044296A" w:rsidRPr="00E012F2">
        <w:rPr>
          <w:b/>
          <w:bCs/>
          <w:lang w:val="es-ES_tradnl" w:eastAsia="ko-KR"/>
        </w:rPr>
        <w:t>22</w:t>
      </w:r>
      <w:r w:rsidR="0044296A" w:rsidRPr="00E012F2">
        <w:rPr>
          <w:lang w:val="es-ES_tradnl" w:eastAsia="ko-KR"/>
        </w:rPr>
        <w:t xml:space="preserve"> </w:t>
      </w:r>
      <w:r w:rsidRPr="00E012F2">
        <w:rPr>
          <w:lang w:val="es-ES_tradnl" w:eastAsia="ko-KR"/>
        </w:rPr>
        <w:t>del Reglamento de Radiocomunicaciones (RR);</w:t>
      </w:r>
    </w:p>
    <w:p w:rsidR="00B92A78" w:rsidRPr="00E012F2" w:rsidRDefault="00B92A78" w:rsidP="00926568">
      <w:pPr>
        <w:rPr>
          <w:lang w:val="es-ES_tradnl"/>
        </w:rPr>
      </w:pPr>
      <w:r w:rsidRPr="00A47B8C">
        <w:rPr>
          <w:i/>
          <w:iCs/>
          <w:lang w:val="es-ES_tradnl"/>
        </w:rPr>
        <w:t>d)</w:t>
      </w:r>
      <w:r w:rsidRPr="00E012F2">
        <w:rPr>
          <w:lang w:val="es-ES_tradnl"/>
        </w:rPr>
        <w:tab/>
        <w:t xml:space="preserve">que para llevar a cabo el examen reglamentario indicado en el </w:t>
      </w:r>
      <w:r w:rsidRPr="00E012F2">
        <w:rPr>
          <w:i/>
          <w:iCs/>
          <w:lang w:val="es-ES_tradnl"/>
        </w:rPr>
        <w:t>considerando</w:t>
      </w:r>
      <w:r w:rsidRPr="00E012F2">
        <w:rPr>
          <w:lang w:val="es-ES_tradnl"/>
        </w:rPr>
        <w:t xml:space="preserve"> c), la Oficina de Radiocomunicaciones (BR) necesita una herramienta informática que permita el cálculo de los niveles de potencia producidos por tales sistemas, sobre la base de las características específicas de cada sistema del SFS no OSG presentado a la Oficina para coordinación o notificación, según el caso;</w:t>
      </w:r>
    </w:p>
    <w:p w:rsidR="00B92A78" w:rsidRPr="00E012F2" w:rsidRDefault="00B92A78" w:rsidP="0006465D">
      <w:pPr>
        <w:rPr>
          <w:lang w:val="es-ES_tradnl"/>
        </w:rPr>
      </w:pPr>
      <w:r w:rsidRPr="00A47B8C">
        <w:rPr>
          <w:i/>
          <w:iCs/>
          <w:lang w:val="es-ES_tradnl"/>
        </w:rPr>
        <w:t>e)</w:t>
      </w:r>
      <w:r w:rsidRPr="00E012F2">
        <w:rPr>
          <w:lang w:val="es-ES_tradnl"/>
        </w:rPr>
        <w:tab/>
        <w:t>que los sistemas del SFS y del servicio de radiodifusión por satélite (SRS) OSG tienen características individualizadas y que las evaluaciones de interferencia requerirán múltiples combinaciones de características de antena, niveles de interferencia y probabilidades;</w:t>
      </w:r>
    </w:p>
    <w:p w:rsidR="00B92A78" w:rsidRPr="00E012F2" w:rsidRDefault="00B92A78">
      <w:pPr>
        <w:rPr>
          <w:lang w:val="es-ES_tradnl"/>
        </w:rPr>
      </w:pPr>
      <w:r w:rsidRPr="00A47B8C">
        <w:rPr>
          <w:i/>
          <w:iCs/>
          <w:lang w:val="es-ES_tradnl"/>
        </w:rPr>
        <w:t>f)</w:t>
      </w:r>
      <w:r w:rsidRPr="00E012F2">
        <w:rPr>
          <w:lang w:val="es-ES_tradnl"/>
        </w:rPr>
        <w:tab/>
        <w:t>que los diseñadores de redes de satélites (SFS no OSG, SFS OSG y SRS OSG) han de tener conocimiento de las bases sobre las que la BR realizará tales comprobaciones;</w:t>
      </w:r>
    </w:p>
    <w:p w:rsidR="00B92A78" w:rsidRPr="00E012F2" w:rsidRDefault="00B92A78">
      <w:pPr>
        <w:rPr>
          <w:lang w:val="es-ES_tradnl"/>
        </w:rPr>
      </w:pPr>
      <w:r w:rsidRPr="00A47B8C">
        <w:rPr>
          <w:i/>
          <w:iCs/>
          <w:lang w:val="es-ES_tradnl"/>
        </w:rPr>
        <w:t>g)</w:t>
      </w:r>
      <w:r w:rsidRPr="00E012F2">
        <w:rPr>
          <w:lang w:val="es-ES_tradnl"/>
        </w:rPr>
        <w:tab/>
        <w:t>que dichas herramientas pueden estar ya desarrolladas o encontrarse en desarrollo y que pueden ser ofrecidas a la BR,</w:t>
      </w:r>
    </w:p>
    <w:p w:rsidR="00B92A78" w:rsidRPr="00E012F2" w:rsidRDefault="00B92A78">
      <w:pPr>
        <w:pStyle w:val="Call"/>
        <w:rPr>
          <w:lang w:val="es-ES_tradnl"/>
        </w:rPr>
      </w:pPr>
      <w:r w:rsidRPr="00E012F2">
        <w:rPr>
          <w:lang w:val="es-ES_tradnl"/>
        </w:rPr>
        <w:t>recomienda</w:t>
      </w:r>
    </w:p>
    <w:p w:rsidR="00B92A78" w:rsidRPr="00E012F2" w:rsidRDefault="00B92A78" w:rsidP="007236C4">
      <w:pPr>
        <w:keepNext/>
        <w:keepLines/>
        <w:rPr>
          <w:lang w:val="es-ES_tradnl"/>
        </w:rPr>
      </w:pPr>
      <w:r w:rsidRPr="00E012F2">
        <w:rPr>
          <w:lang w:val="es-ES_tradnl"/>
        </w:rPr>
        <w:t>que se utilice la descripción funcional especificada en el Anexo 1 para desarrollar herramientas informáticas destinadas a calcular los niveles de potencia producidos por sistemas del SFS no OSG y controlar la conformidad de estos niveles con los límites contenidos en los Cuadros</w:t>
      </w:r>
      <w:r w:rsidR="007236C4" w:rsidRPr="00E012F2">
        <w:rPr>
          <w:lang w:val="es-ES_tradnl"/>
        </w:rPr>
        <w:t> </w:t>
      </w:r>
      <w:r w:rsidRPr="00E012F2">
        <w:rPr>
          <w:lang w:val="es-ES_tradnl"/>
        </w:rPr>
        <w:t>22</w:t>
      </w:r>
      <w:r w:rsidR="007236C4" w:rsidRPr="00E012F2">
        <w:rPr>
          <w:lang w:val="es-ES_tradnl"/>
        </w:rPr>
        <w:noBreakHyphen/>
      </w:r>
      <w:r w:rsidRPr="00E012F2">
        <w:rPr>
          <w:lang w:val="es-ES_tradnl"/>
        </w:rPr>
        <w:t xml:space="preserve">1A, 22-1B, 22-1C, 22-1D, 22-1E, 22-2 y 22-3 del Artículo </w:t>
      </w:r>
      <w:r w:rsidRPr="00E012F2">
        <w:rPr>
          <w:b/>
          <w:bCs/>
          <w:lang w:val="es-ES_tradnl"/>
        </w:rPr>
        <w:t xml:space="preserve">22 </w:t>
      </w:r>
      <w:r w:rsidRPr="00E012F2">
        <w:rPr>
          <w:lang w:val="es-ES_tradnl"/>
        </w:rPr>
        <w:t>del RR;</w:t>
      </w:r>
    </w:p>
    <w:p w:rsidR="00B92A78" w:rsidRPr="00E012F2" w:rsidRDefault="00B92A78">
      <w:pPr>
        <w:pStyle w:val="Note"/>
        <w:rPr>
          <w:lang w:val="es-ES_tradnl"/>
        </w:rPr>
      </w:pPr>
    </w:p>
    <w:p w:rsidR="007236C4" w:rsidRPr="00E012F2" w:rsidRDefault="00B92A78" w:rsidP="0006465D">
      <w:pPr>
        <w:pStyle w:val="AnnexNoTitle"/>
        <w:rPr>
          <w:lang w:val="es-ES_tradnl"/>
        </w:rPr>
      </w:pPr>
      <w:bookmarkStart w:id="9" w:name="_Toc107226319"/>
      <w:r w:rsidRPr="00E012F2">
        <w:rPr>
          <w:lang w:val="es-ES_tradnl"/>
        </w:rPr>
        <w:lastRenderedPageBreak/>
        <w:t>Anexo  1</w:t>
      </w:r>
      <w:bookmarkEnd w:id="9"/>
      <w:r w:rsidR="007236C4" w:rsidRPr="00E012F2">
        <w:rPr>
          <w:lang w:val="es-ES_tradnl"/>
        </w:rPr>
        <w:br/>
      </w:r>
      <w:r w:rsidR="007236C4" w:rsidRPr="00E012F2">
        <w:rPr>
          <w:lang w:val="es-ES_tradnl"/>
        </w:rPr>
        <w:br/>
        <w:t xml:space="preserve">Descripción funcional del soporte informático que ha de utilizar la BR </w:t>
      </w:r>
      <w:r w:rsidR="00983353" w:rsidRPr="00E012F2">
        <w:rPr>
          <w:lang w:val="es-ES_tradnl"/>
        </w:rPr>
        <w:br/>
      </w:r>
      <w:r w:rsidR="007236C4" w:rsidRPr="00E012F2">
        <w:rPr>
          <w:lang w:val="es-ES_tradnl"/>
        </w:rPr>
        <w:t xml:space="preserve">en la comprobación de la conformidad de los sistemas del </w:t>
      </w:r>
      <w:r w:rsidR="00983353" w:rsidRPr="00E012F2">
        <w:rPr>
          <w:lang w:val="es-ES_tradnl"/>
        </w:rPr>
        <w:br/>
      </w:r>
      <w:r w:rsidR="007236C4" w:rsidRPr="00E012F2">
        <w:rPr>
          <w:lang w:val="es-ES_tradnl"/>
        </w:rPr>
        <w:t>SFS no OSG con los límites de la dfpe</w:t>
      </w:r>
    </w:p>
    <w:p w:rsidR="007236C4" w:rsidRPr="00E012F2" w:rsidRDefault="007236C4" w:rsidP="007236C4">
      <w:pPr>
        <w:keepNext/>
        <w:keepLines/>
        <w:jc w:val="center"/>
        <w:rPr>
          <w:lang w:val="es-ES_tradnl"/>
        </w:rPr>
      </w:pPr>
    </w:p>
    <w:p w:rsidR="00B92A78" w:rsidRPr="00E012F2" w:rsidRDefault="00B92A78">
      <w:pPr>
        <w:jc w:val="center"/>
        <w:rPr>
          <w:lang w:val="es-ES_tradnl"/>
        </w:rPr>
      </w:pPr>
      <w:r w:rsidRPr="00E012F2">
        <w:rPr>
          <w:lang w:val="es-ES_tradnl"/>
        </w:rPr>
        <w:t>ÍNDICE</w:t>
      </w:r>
    </w:p>
    <w:p w:rsidR="00B92A78" w:rsidRPr="00E012F2" w:rsidRDefault="00B92A78">
      <w:pPr>
        <w:jc w:val="right"/>
        <w:rPr>
          <w:bCs/>
          <w:i/>
          <w:lang w:val="es-ES_tradnl"/>
        </w:rPr>
      </w:pPr>
      <w:r w:rsidRPr="00E012F2">
        <w:rPr>
          <w:bCs/>
          <w:i/>
          <w:lang w:val="es-ES_tradnl"/>
        </w:rPr>
        <w:t>Página</w:t>
      </w:r>
    </w:p>
    <w:p w:rsidR="00B92A78" w:rsidRPr="00E012F2" w:rsidRDefault="00A47B8C">
      <w:pPr>
        <w:pStyle w:val="TOC1"/>
        <w:rPr>
          <w:lang w:val="es-ES_tradnl"/>
        </w:rPr>
      </w:pPr>
      <w:r w:rsidRPr="00E012F2">
        <w:rPr>
          <w:lang w:val="es-ES_tradnl"/>
        </w:rPr>
        <w:t>PARTE </w:t>
      </w:r>
      <w:r w:rsidR="00B92A78" w:rsidRPr="00E012F2">
        <w:rPr>
          <w:lang w:val="es-ES_tradnl"/>
        </w:rPr>
        <w:t> A – Limitaciones fund</w:t>
      </w:r>
      <w:r w:rsidR="000461CF">
        <w:rPr>
          <w:lang w:val="es-ES_tradnl"/>
        </w:rPr>
        <w:t>amentales y supuestos básicos</w:t>
      </w:r>
      <w:r w:rsidR="000461CF">
        <w:rPr>
          <w:lang w:val="es-ES_tradnl"/>
        </w:rPr>
        <w:tab/>
      </w:r>
      <w:r w:rsidR="000461CF">
        <w:rPr>
          <w:lang w:val="es-ES_tradnl"/>
        </w:rPr>
        <w:tab/>
        <w:t>3</w:t>
      </w:r>
    </w:p>
    <w:p w:rsidR="00B92A78" w:rsidRPr="00E012F2" w:rsidRDefault="00A47B8C" w:rsidP="00FC3B6D">
      <w:pPr>
        <w:pStyle w:val="TOC1"/>
        <w:rPr>
          <w:lang w:val="es-ES_tradnl"/>
        </w:rPr>
      </w:pPr>
      <w:r w:rsidRPr="00E012F2">
        <w:rPr>
          <w:lang w:val="es-ES_tradnl"/>
        </w:rPr>
        <w:t>PARTE  </w:t>
      </w:r>
      <w:r w:rsidR="00B92A78" w:rsidRPr="00E012F2">
        <w:rPr>
          <w:lang w:val="es-ES_tradnl"/>
        </w:rPr>
        <w:t xml:space="preserve">B – Parámetros </w:t>
      </w:r>
      <w:r w:rsidR="00FC3B6D">
        <w:rPr>
          <w:lang w:val="es-ES_tradnl"/>
        </w:rPr>
        <w:t>de entrada</w:t>
      </w:r>
      <w:r w:rsidR="002A3DC3">
        <w:rPr>
          <w:lang w:val="es-ES_tradnl"/>
        </w:rPr>
        <w:tab/>
      </w:r>
      <w:r w:rsidR="002A3DC3">
        <w:rPr>
          <w:lang w:val="es-ES_tradnl"/>
        </w:rPr>
        <w:tab/>
        <w:t>9</w:t>
      </w:r>
    </w:p>
    <w:p w:rsidR="00B92A78" w:rsidRPr="00E012F2" w:rsidRDefault="00A47B8C">
      <w:pPr>
        <w:pStyle w:val="TOC1"/>
        <w:rPr>
          <w:lang w:val="es-ES_tradnl"/>
        </w:rPr>
      </w:pPr>
      <w:r w:rsidRPr="00E012F2">
        <w:rPr>
          <w:lang w:val="es-ES_tradnl"/>
        </w:rPr>
        <w:t>PARTE  </w:t>
      </w:r>
      <w:r w:rsidR="00B92A78" w:rsidRPr="00E012F2">
        <w:rPr>
          <w:lang w:val="es-ES_tradnl"/>
        </w:rPr>
        <w:t xml:space="preserve">C – Generación de </w:t>
      </w:r>
      <w:r w:rsidR="003739F9" w:rsidRPr="00E012F2">
        <w:rPr>
          <w:lang w:val="es-ES_tradnl"/>
        </w:rPr>
        <w:t>máscara</w:t>
      </w:r>
      <w:r w:rsidR="00F72881">
        <w:rPr>
          <w:lang w:val="es-ES_tradnl"/>
        </w:rPr>
        <w:t>s de dfp/p.i.r.e.</w:t>
      </w:r>
      <w:r w:rsidR="00F72881">
        <w:rPr>
          <w:lang w:val="es-ES_tradnl"/>
        </w:rPr>
        <w:tab/>
      </w:r>
      <w:r w:rsidR="00F72881">
        <w:rPr>
          <w:lang w:val="es-ES_tradnl"/>
        </w:rPr>
        <w:tab/>
        <w:t>19</w:t>
      </w:r>
    </w:p>
    <w:p w:rsidR="00B92A78" w:rsidRPr="00E012F2" w:rsidRDefault="00A47B8C">
      <w:pPr>
        <w:pStyle w:val="TOC1"/>
        <w:rPr>
          <w:lang w:val="es-ES_tradnl"/>
        </w:rPr>
      </w:pPr>
      <w:r w:rsidRPr="00E012F2">
        <w:rPr>
          <w:lang w:val="es-ES_tradnl"/>
        </w:rPr>
        <w:t>PARTE  </w:t>
      </w:r>
      <w:r w:rsidR="00B92A78" w:rsidRPr="00E012F2">
        <w:rPr>
          <w:lang w:val="es-ES_tradnl"/>
        </w:rPr>
        <w:t xml:space="preserve">D – Soporte informático para el </w:t>
      </w:r>
      <w:r w:rsidR="002A3DC3">
        <w:rPr>
          <w:lang w:val="es-ES_tradnl"/>
        </w:rPr>
        <w:t>e</w:t>
      </w:r>
      <w:r w:rsidR="00F72881">
        <w:rPr>
          <w:lang w:val="es-ES_tradnl"/>
        </w:rPr>
        <w:t>xamen de los ficheros no OSG</w:t>
      </w:r>
      <w:r w:rsidR="00F72881">
        <w:rPr>
          <w:lang w:val="es-ES_tradnl"/>
        </w:rPr>
        <w:tab/>
      </w:r>
      <w:r w:rsidR="00F72881">
        <w:rPr>
          <w:lang w:val="es-ES_tradnl"/>
        </w:rPr>
        <w:tab/>
        <w:t>38</w:t>
      </w:r>
    </w:p>
    <w:p w:rsidR="00B92A78" w:rsidRPr="00E012F2" w:rsidRDefault="00A47B8C">
      <w:pPr>
        <w:pStyle w:val="TOC1"/>
        <w:rPr>
          <w:lang w:val="es-ES_tradnl"/>
        </w:rPr>
      </w:pPr>
      <w:r w:rsidRPr="00E012F2">
        <w:rPr>
          <w:lang w:val="es-ES_tradnl"/>
        </w:rPr>
        <w:t>PARTE  </w:t>
      </w:r>
      <w:r w:rsidR="00B92A78" w:rsidRPr="00E012F2">
        <w:rPr>
          <w:lang w:val="es-ES_tradnl"/>
        </w:rPr>
        <w:t>E – Prueba de la fiabilidad de los resulta</w:t>
      </w:r>
      <w:r w:rsidR="002A3DC3">
        <w:rPr>
          <w:lang w:val="es-ES_tradnl"/>
        </w:rPr>
        <w:t>d</w:t>
      </w:r>
      <w:r w:rsidR="00F72881">
        <w:rPr>
          <w:lang w:val="es-ES_tradnl"/>
        </w:rPr>
        <w:t>os del programa informático</w:t>
      </w:r>
      <w:r w:rsidR="00F72881">
        <w:rPr>
          <w:lang w:val="es-ES_tradnl"/>
        </w:rPr>
        <w:tab/>
      </w:r>
      <w:r w:rsidR="00F72881">
        <w:rPr>
          <w:lang w:val="es-ES_tradnl"/>
        </w:rPr>
        <w:tab/>
        <w:t>114</w:t>
      </w:r>
    </w:p>
    <w:p w:rsidR="00B92A78" w:rsidRPr="00E012F2" w:rsidRDefault="00A47B8C">
      <w:pPr>
        <w:pStyle w:val="TOC1"/>
        <w:rPr>
          <w:lang w:val="es-ES_tradnl"/>
        </w:rPr>
      </w:pPr>
      <w:r w:rsidRPr="00E012F2">
        <w:rPr>
          <w:lang w:val="es-ES_tradnl"/>
        </w:rPr>
        <w:t>PARTE  </w:t>
      </w:r>
      <w:r w:rsidR="00B92A78" w:rsidRPr="00E012F2">
        <w:rPr>
          <w:lang w:val="es-ES_tradnl"/>
        </w:rPr>
        <w:t xml:space="preserve">F – Entorno operacional </w:t>
      </w:r>
      <w:r w:rsidR="002A3DC3">
        <w:rPr>
          <w:lang w:val="es-ES_tradnl"/>
        </w:rPr>
        <w:t>para el</w:t>
      </w:r>
      <w:r w:rsidR="00F72881">
        <w:rPr>
          <w:lang w:val="es-ES_tradnl"/>
        </w:rPr>
        <w:t xml:space="preserve"> programa informático</w:t>
      </w:r>
      <w:r w:rsidR="00F72881">
        <w:rPr>
          <w:lang w:val="es-ES_tradnl"/>
        </w:rPr>
        <w:tab/>
      </w:r>
      <w:r w:rsidR="00F72881">
        <w:rPr>
          <w:lang w:val="es-ES_tradnl"/>
        </w:rPr>
        <w:tab/>
        <w:t>116</w:t>
      </w:r>
    </w:p>
    <w:p w:rsidR="00B92A78" w:rsidRPr="00E012F2" w:rsidRDefault="00B92A78">
      <w:pPr>
        <w:rPr>
          <w:lang w:val="es-ES_tradnl"/>
        </w:rPr>
      </w:pPr>
      <w:bookmarkStart w:id="10" w:name="_Toc442753207"/>
      <w:bookmarkStart w:id="11" w:name="_Toc440700416"/>
      <w:bookmarkStart w:id="12" w:name="_Toc442856561"/>
      <w:bookmarkStart w:id="13" w:name="_Toc440700421"/>
    </w:p>
    <w:p w:rsidR="008527FC" w:rsidRPr="00E012F2" w:rsidRDefault="008527FC">
      <w:pPr>
        <w:pStyle w:val="PartNo"/>
        <w:keepNext/>
        <w:keepLines/>
        <w:jc w:val="center"/>
        <w:rPr>
          <w:lang w:val="es-ES_tradnl"/>
        </w:rPr>
      </w:pPr>
    </w:p>
    <w:p w:rsidR="00B92A78" w:rsidRPr="00A63C0F" w:rsidRDefault="00B92A78" w:rsidP="000461CF">
      <w:pPr>
        <w:pStyle w:val="PartNo"/>
        <w:jc w:val="center"/>
        <w:rPr>
          <w:sz w:val="28"/>
          <w:szCs w:val="28"/>
          <w:lang w:val="es-ES_tradnl"/>
        </w:rPr>
      </w:pPr>
      <w:r w:rsidRPr="00A63C0F">
        <w:rPr>
          <w:sz w:val="28"/>
          <w:szCs w:val="28"/>
          <w:lang w:val="es-ES_tradnl"/>
        </w:rPr>
        <w:t>PARTE  A</w:t>
      </w:r>
    </w:p>
    <w:p w:rsidR="00B92A78" w:rsidRPr="00002842" w:rsidRDefault="00B92A78" w:rsidP="000461CF">
      <w:pPr>
        <w:pStyle w:val="Parttitle"/>
        <w:keepNext w:val="0"/>
        <w:keepLines w:val="0"/>
        <w:rPr>
          <w:lang w:val="es-ES_tradnl"/>
        </w:rPr>
      </w:pPr>
      <w:r w:rsidRPr="00002842">
        <w:rPr>
          <w:lang w:val="es-ES_tradnl"/>
        </w:rPr>
        <w:t>Limitaciones fundamentales y supuestos básicos</w:t>
      </w:r>
    </w:p>
    <w:p w:rsidR="00B92A78" w:rsidRPr="00002842" w:rsidRDefault="00B92A78" w:rsidP="000461CF">
      <w:pPr>
        <w:pStyle w:val="Heading1"/>
        <w:keepNext w:val="0"/>
        <w:keepLines w:val="0"/>
        <w:rPr>
          <w:lang w:val="es-ES_tradnl"/>
        </w:rPr>
      </w:pPr>
      <w:bookmarkStart w:id="14" w:name="_Toc440700417"/>
      <w:bookmarkStart w:id="15" w:name="_Toc442753209"/>
      <w:bookmarkStart w:id="16" w:name="_Toc442856562"/>
      <w:bookmarkStart w:id="17" w:name="_Toc457102833"/>
      <w:bookmarkStart w:id="18" w:name="_Toc457910934"/>
      <w:bookmarkStart w:id="19" w:name="_Toc107226320"/>
      <w:bookmarkEnd w:id="10"/>
      <w:bookmarkEnd w:id="11"/>
      <w:bookmarkEnd w:id="12"/>
      <w:r w:rsidRPr="00002842">
        <w:rPr>
          <w:lang w:val="es-ES_tradnl"/>
        </w:rPr>
        <w:t>1</w:t>
      </w:r>
      <w:r w:rsidRPr="00002842">
        <w:rPr>
          <w:lang w:val="es-ES_tradnl"/>
        </w:rPr>
        <w:tab/>
        <w:t>General</w:t>
      </w:r>
      <w:bookmarkEnd w:id="14"/>
      <w:bookmarkEnd w:id="15"/>
      <w:bookmarkEnd w:id="16"/>
      <w:bookmarkEnd w:id="17"/>
      <w:bookmarkEnd w:id="18"/>
      <w:r w:rsidRPr="00002842">
        <w:rPr>
          <w:lang w:val="es-ES_tradnl"/>
        </w:rPr>
        <w:t>idades</w:t>
      </w:r>
      <w:bookmarkEnd w:id="19"/>
    </w:p>
    <w:p w:rsidR="00B92A78" w:rsidRPr="00E012F2" w:rsidRDefault="00B92A78" w:rsidP="000461CF">
      <w:pPr>
        <w:pStyle w:val="Heading2"/>
        <w:keepNext w:val="0"/>
        <w:keepLines w:val="0"/>
        <w:rPr>
          <w:lang w:val="es-ES_tradnl"/>
        </w:rPr>
      </w:pPr>
      <w:bookmarkStart w:id="20" w:name="_Toc440700419"/>
      <w:bookmarkStart w:id="21" w:name="_Toc442753211"/>
      <w:bookmarkStart w:id="22" w:name="_Toc457102835"/>
      <w:bookmarkStart w:id="23" w:name="_Toc457910936"/>
      <w:r w:rsidRPr="00E012F2">
        <w:rPr>
          <w:lang w:val="es-ES_tradnl"/>
        </w:rPr>
        <w:t>1.1</w:t>
      </w:r>
      <w:r w:rsidRPr="00E012F2">
        <w:rPr>
          <w:lang w:val="es-ES_tradnl"/>
        </w:rPr>
        <w:tab/>
        <w:t>Objetiv</w:t>
      </w:r>
      <w:bookmarkEnd w:id="20"/>
      <w:bookmarkEnd w:id="21"/>
      <w:r w:rsidRPr="00E012F2">
        <w:rPr>
          <w:lang w:val="es-ES_tradnl"/>
        </w:rPr>
        <w:t>o</w:t>
      </w:r>
      <w:bookmarkEnd w:id="22"/>
      <w:bookmarkEnd w:id="23"/>
    </w:p>
    <w:p w:rsidR="00B92A78" w:rsidRPr="00E012F2" w:rsidRDefault="00B92A78" w:rsidP="007236C4">
      <w:pPr>
        <w:rPr>
          <w:lang w:val="es-ES_tradnl"/>
        </w:rPr>
      </w:pPr>
      <w:r w:rsidRPr="00E012F2">
        <w:rPr>
          <w:lang w:val="es-ES_tradnl"/>
        </w:rPr>
        <w:t xml:space="preserve">El algoritmo de programa informático descrito en este </w:t>
      </w:r>
      <w:r w:rsidR="007236C4" w:rsidRPr="00E012F2">
        <w:rPr>
          <w:lang w:val="es-ES_tradnl"/>
        </w:rPr>
        <w:t>a</w:t>
      </w:r>
      <w:r w:rsidRPr="00E012F2">
        <w:rPr>
          <w:lang w:val="es-ES_tradnl"/>
        </w:rPr>
        <w:t>nexo está concebido para su aplicación por la BR al examen de las notificaciones de los sistemas del SFS no OSG y la comprobación de su conformidad con los límites especificados en los Cuadros 22-1A, 22-1B, 22-1C, 22-1D, 22-1E, 22-2 y 22-3 del Artículo</w:t>
      </w:r>
      <w:r w:rsidR="007236C4" w:rsidRPr="00E012F2">
        <w:rPr>
          <w:lang w:val="es-ES_tradnl"/>
        </w:rPr>
        <w:t xml:space="preserve"> </w:t>
      </w:r>
      <w:r w:rsidRPr="00E012F2">
        <w:rPr>
          <w:b/>
          <w:bCs/>
          <w:lang w:val="es-ES_tradnl"/>
        </w:rPr>
        <w:t>22</w:t>
      </w:r>
      <w:r w:rsidRPr="00E012F2">
        <w:rPr>
          <w:lang w:val="es-ES_tradnl"/>
        </w:rPr>
        <w:t xml:space="preserve"> del </w:t>
      </w:r>
      <w:r w:rsidR="008527FC" w:rsidRPr="00E012F2">
        <w:rPr>
          <w:lang w:val="es-ES_tradnl"/>
        </w:rPr>
        <w:t>RR</w:t>
      </w:r>
      <w:r w:rsidRPr="00E012F2">
        <w:rPr>
          <w:lang w:val="es-ES_tradnl"/>
        </w:rPr>
        <w:t>.</w:t>
      </w:r>
    </w:p>
    <w:p w:rsidR="000B3FC5" w:rsidRPr="00E012F2" w:rsidRDefault="00BF7F46" w:rsidP="00983353">
      <w:pPr>
        <w:rPr>
          <w:lang w:val="es-ES_tradnl"/>
        </w:rPr>
      </w:pPr>
      <w:r w:rsidRPr="00E012F2">
        <w:rPr>
          <w:lang w:val="es-ES_tradnl"/>
        </w:rPr>
        <w:t>El algoritmo puede también, bajo determinadas condiciones, servir para examinar s</w:t>
      </w:r>
      <w:r w:rsidR="007C688C" w:rsidRPr="00E012F2">
        <w:rPr>
          <w:lang w:val="es-ES_tradnl"/>
        </w:rPr>
        <w:t>i</w:t>
      </w:r>
      <w:r w:rsidRPr="00E012F2">
        <w:rPr>
          <w:lang w:val="es-ES_tradnl"/>
        </w:rPr>
        <w:t xml:space="preserve"> es necesari</w:t>
      </w:r>
      <w:r w:rsidR="007C688C" w:rsidRPr="00E012F2">
        <w:rPr>
          <w:lang w:val="es-ES_tradnl"/>
        </w:rPr>
        <w:t>o</w:t>
      </w:r>
      <w:r w:rsidRPr="00E012F2">
        <w:rPr>
          <w:lang w:val="es-ES_tradnl"/>
        </w:rPr>
        <w:t xml:space="preserve"> la coordinación entre sistemas del SFS no OSG y grandes estaciones terrenas, en virtud de los </w:t>
      </w:r>
      <w:r w:rsidR="007C688C" w:rsidRPr="00E012F2">
        <w:rPr>
          <w:lang w:val="es-ES_tradnl"/>
        </w:rPr>
        <w:t>A</w:t>
      </w:r>
      <w:r w:rsidRPr="00E012F2">
        <w:rPr>
          <w:lang w:val="es-ES_tradnl"/>
        </w:rPr>
        <w:t>rtículos</w:t>
      </w:r>
      <w:r w:rsidR="00983353" w:rsidRPr="00E012F2">
        <w:rPr>
          <w:lang w:val="es-ES_tradnl"/>
        </w:rPr>
        <w:t> </w:t>
      </w:r>
      <w:r w:rsidRPr="00E012F2">
        <w:rPr>
          <w:b/>
          <w:bCs/>
          <w:lang w:val="es-ES_tradnl"/>
        </w:rPr>
        <w:t>9.7A</w:t>
      </w:r>
      <w:r w:rsidRPr="00E012F2">
        <w:rPr>
          <w:lang w:val="es-ES_tradnl"/>
        </w:rPr>
        <w:t xml:space="preserve"> y </w:t>
      </w:r>
      <w:r w:rsidRPr="00E012F2">
        <w:rPr>
          <w:b/>
          <w:bCs/>
          <w:lang w:val="es-ES_tradnl"/>
        </w:rPr>
        <w:t>9.7B</w:t>
      </w:r>
      <w:r w:rsidRPr="00E012F2">
        <w:rPr>
          <w:lang w:val="es-ES_tradnl"/>
        </w:rPr>
        <w:t>, utiliz</w:t>
      </w:r>
      <w:r w:rsidR="007C688C" w:rsidRPr="00E012F2">
        <w:rPr>
          <w:lang w:val="es-ES_tradnl"/>
        </w:rPr>
        <w:t>a</w:t>
      </w:r>
      <w:r w:rsidRPr="00E012F2">
        <w:rPr>
          <w:lang w:val="es-ES_tradnl"/>
        </w:rPr>
        <w:t xml:space="preserve">ndo los criterios del Apéndice </w:t>
      </w:r>
      <w:r w:rsidRPr="00E012F2">
        <w:rPr>
          <w:b/>
          <w:bCs/>
          <w:lang w:val="es-ES_tradnl"/>
        </w:rPr>
        <w:t>5</w:t>
      </w:r>
      <w:r w:rsidRPr="00E012F2">
        <w:rPr>
          <w:lang w:val="es-ES_tradnl"/>
        </w:rPr>
        <w:t xml:space="preserve"> del RR.</w:t>
      </w:r>
    </w:p>
    <w:p w:rsidR="00BF7F46" w:rsidRPr="00E012F2" w:rsidRDefault="00BF7F46" w:rsidP="007C688C">
      <w:pPr>
        <w:rPr>
          <w:lang w:val="es-ES_tradnl"/>
        </w:rPr>
      </w:pPr>
      <w:r w:rsidRPr="00E012F2">
        <w:rPr>
          <w:lang w:val="es-ES_tradnl"/>
        </w:rPr>
        <w:t>El algoritmo de esta Recomendación se ha preparado tomando como referencia un satélite OSG en la ór</w:t>
      </w:r>
      <w:r w:rsidR="007C688C" w:rsidRPr="00E012F2">
        <w:rPr>
          <w:lang w:val="es-ES_tradnl"/>
        </w:rPr>
        <w:t>b</w:t>
      </w:r>
      <w:r w:rsidRPr="00E012F2">
        <w:rPr>
          <w:lang w:val="es-ES_tradnl"/>
        </w:rPr>
        <w:t xml:space="preserve">ita ecuatorial con un ángulo de inclinación cero. El análisis para determinar si un sistema de satélites no OSG cumple con los límites de dfpe del Artículo </w:t>
      </w:r>
      <w:r w:rsidRPr="00E012F2">
        <w:rPr>
          <w:b/>
          <w:bCs/>
          <w:lang w:val="es-ES_tradnl"/>
        </w:rPr>
        <w:t>22</w:t>
      </w:r>
      <w:r w:rsidRPr="00E012F2">
        <w:rPr>
          <w:lang w:val="es-ES_tradnl"/>
        </w:rPr>
        <w:t xml:space="preserve"> del RR se efectúa calculando los niveles de dfpe en este satélite de referencia o en la estación terrena que apunta al mismo. Puede pre</w:t>
      </w:r>
      <w:r w:rsidR="007C688C" w:rsidRPr="00E012F2">
        <w:rPr>
          <w:lang w:val="es-ES_tradnl"/>
        </w:rPr>
        <w:t>d</w:t>
      </w:r>
      <w:r w:rsidRPr="00E012F2">
        <w:rPr>
          <w:lang w:val="es-ES_tradnl"/>
        </w:rPr>
        <w:t xml:space="preserve">ecirse que un sistema de satélites OSG que opera con otros ángulos de inclinación recibirá niveles de dfpe superiores sin que se considere que el sistema de satélites no OSG incumple los límites del Artículo </w:t>
      </w:r>
      <w:r w:rsidRPr="00E012F2">
        <w:rPr>
          <w:b/>
          <w:bCs/>
          <w:lang w:val="es-ES_tradnl"/>
        </w:rPr>
        <w:t>22</w:t>
      </w:r>
      <w:r w:rsidRPr="00E012F2">
        <w:rPr>
          <w:lang w:val="es-ES_tradnl"/>
        </w:rPr>
        <w:t xml:space="preserve">. No obstante, el análisis en virtud de los números </w:t>
      </w:r>
      <w:r w:rsidRPr="00E012F2">
        <w:rPr>
          <w:b/>
          <w:bCs/>
          <w:lang w:val="es-ES_tradnl"/>
        </w:rPr>
        <w:t>9.7A</w:t>
      </w:r>
      <w:r w:rsidRPr="00E012F2">
        <w:rPr>
          <w:lang w:val="es-ES_tradnl"/>
        </w:rPr>
        <w:t xml:space="preserve"> y </w:t>
      </w:r>
      <w:r w:rsidRPr="00E012F2">
        <w:rPr>
          <w:b/>
          <w:bCs/>
          <w:lang w:val="es-ES_tradnl"/>
        </w:rPr>
        <w:t>9.7B</w:t>
      </w:r>
      <w:r w:rsidRPr="00E012F2">
        <w:rPr>
          <w:lang w:val="es-ES_tradnl"/>
        </w:rPr>
        <w:t xml:space="preserve"> del RR debe determinar si se necesita la coordinación efectuando una comparación con el nivel umbral del Apéndice </w:t>
      </w:r>
      <w:r w:rsidRPr="00E012F2">
        <w:rPr>
          <w:b/>
          <w:bCs/>
          <w:lang w:val="es-ES_tradnl"/>
        </w:rPr>
        <w:t>5</w:t>
      </w:r>
      <w:r w:rsidRPr="00E012F2">
        <w:rPr>
          <w:lang w:val="es-ES_tradnl"/>
        </w:rPr>
        <w:t xml:space="preserve"> del RR y, por tanto, en este caso pueden ser alternativas aceptables otras metodologías, inc</w:t>
      </w:r>
      <w:r w:rsidR="007C688C" w:rsidRPr="00E012F2">
        <w:rPr>
          <w:lang w:val="es-ES_tradnl"/>
        </w:rPr>
        <w:t>luidas las que suponen una incl</w:t>
      </w:r>
      <w:r w:rsidRPr="00E012F2">
        <w:rPr>
          <w:lang w:val="es-ES_tradnl"/>
        </w:rPr>
        <w:t>inación del satélite OSG distinta de cero.</w:t>
      </w:r>
    </w:p>
    <w:p w:rsidR="00B92A78" w:rsidRPr="00E012F2" w:rsidRDefault="00B92A78" w:rsidP="0006465D">
      <w:pPr>
        <w:pStyle w:val="Heading2"/>
        <w:rPr>
          <w:lang w:val="es-ES_tradnl"/>
        </w:rPr>
      </w:pPr>
      <w:bookmarkStart w:id="24" w:name="_Toc440700420"/>
      <w:bookmarkStart w:id="25" w:name="_Toc442753212"/>
      <w:bookmarkStart w:id="26" w:name="_Toc457102836"/>
      <w:bookmarkStart w:id="27" w:name="_Toc457910937"/>
      <w:r w:rsidRPr="00E012F2">
        <w:rPr>
          <w:lang w:val="es-ES_tradnl"/>
        </w:rPr>
        <w:lastRenderedPageBreak/>
        <w:t>1.2</w:t>
      </w:r>
      <w:r w:rsidRPr="00E012F2">
        <w:rPr>
          <w:lang w:val="es-ES_tradnl"/>
        </w:rPr>
        <w:tab/>
        <w:t>Diagrama de bloques de</w:t>
      </w:r>
      <w:bookmarkEnd w:id="24"/>
      <w:bookmarkEnd w:id="25"/>
      <w:r w:rsidRPr="00E012F2">
        <w:rPr>
          <w:lang w:val="es-ES_tradnl"/>
        </w:rPr>
        <w:t>l soporte informático</w:t>
      </w:r>
      <w:bookmarkEnd w:id="26"/>
      <w:bookmarkEnd w:id="27"/>
      <w:r w:rsidRPr="00E012F2">
        <w:rPr>
          <w:lang w:val="es-ES_tradnl"/>
        </w:rPr>
        <w:t xml:space="preserve"> </w:t>
      </w:r>
    </w:p>
    <w:p w:rsidR="00B92A78" w:rsidRPr="00E012F2" w:rsidRDefault="00B92A78" w:rsidP="0006465D">
      <w:pPr>
        <w:rPr>
          <w:lang w:val="es-ES_tradnl"/>
        </w:rPr>
      </w:pPr>
      <w:r w:rsidRPr="00E012F2">
        <w:rPr>
          <w:lang w:val="es-ES_tradnl"/>
        </w:rPr>
        <w:t xml:space="preserve">El diagrama de bloques del algoritmo del soporte informático descrito en este </w:t>
      </w:r>
      <w:r w:rsidR="00BF54ED" w:rsidRPr="00E012F2">
        <w:rPr>
          <w:lang w:val="es-ES_tradnl"/>
        </w:rPr>
        <w:t>a</w:t>
      </w:r>
      <w:r w:rsidRPr="00E012F2">
        <w:rPr>
          <w:lang w:val="es-ES_tradnl"/>
        </w:rPr>
        <w:t xml:space="preserve">nexo se muestra en la Fig. 1. </w:t>
      </w:r>
      <w:r w:rsidR="00BF7F46" w:rsidRPr="00E012F2">
        <w:rPr>
          <w:lang w:val="es-ES_tradnl"/>
        </w:rPr>
        <w:t>Comprende los</w:t>
      </w:r>
      <w:r w:rsidRPr="00E012F2">
        <w:rPr>
          <w:lang w:val="es-ES_tradnl"/>
        </w:rPr>
        <w:t xml:space="preserve"> datos iniciales y </w:t>
      </w:r>
      <w:r w:rsidR="00BF7F46" w:rsidRPr="00E012F2">
        <w:rPr>
          <w:lang w:val="es-ES_tradnl"/>
        </w:rPr>
        <w:t>el</w:t>
      </w:r>
      <w:r w:rsidRPr="00E012F2">
        <w:rPr>
          <w:lang w:val="es-ES_tradnl"/>
        </w:rPr>
        <w:t xml:space="preserve"> cálculo</w:t>
      </w:r>
      <w:r w:rsidR="00BF7F46" w:rsidRPr="00E012F2">
        <w:rPr>
          <w:lang w:val="es-ES_tradnl"/>
        </w:rPr>
        <w:t xml:space="preserve"> que deben utilizar la </w:t>
      </w:r>
      <w:r w:rsidR="00BF54ED" w:rsidRPr="00E012F2">
        <w:rPr>
          <w:lang w:val="es-ES_tradnl"/>
        </w:rPr>
        <w:t>A</w:t>
      </w:r>
      <w:r w:rsidR="00BF7F46" w:rsidRPr="00E012F2">
        <w:rPr>
          <w:lang w:val="es-ES_tradnl"/>
        </w:rPr>
        <w:t>dm</w:t>
      </w:r>
      <w:r w:rsidR="00BF54ED" w:rsidRPr="00E012F2">
        <w:rPr>
          <w:lang w:val="es-ES_tradnl"/>
        </w:rPr>
        <w:t>inistración notificante y la BR</w:t>
      </w:r>
      <w:r w:rsidRPr="00E012F2">
        <w:rPr>
          <w:lang w:val="es-ES_tradnl"/>
        </w:rPr>
        <w:t>. La sección de datos contiene el conjunto completo de parámetros correspondientes al sistema no OSG notificado, un conjunto de parámetros del sistema OSG de</w:t>
      </w:r>
      <w:r w:rsidR="00BF54ED" w:rsidRPr="00E012F2">
        <w:rPr>
          <w:lang w:val="es-ES_tradnl"/>
        </w:rPr>
        <w:t xml:space="preserve"> referencia y los límites de la </w:t>
      </w:r>
      <w:r w:rsidRPr="00E012F2">
        <w:rPr>
          <w:lang w:val="es-ES_tradnl"/>
        </w:rPr>
        <w:t>dfpe</w:t>
      </w:r>
      <w:r w:rsidR="00BF7F46" w:rsidRPr="00E012F2">
        <w:rPr>
          <w:lang w:val="es-ES_tradnl"/>
        </w:rPr>
        <w:t xml:space="preserve"> facilitados por la BR</w:t>
      </w:r>
      <w:r w:rsidRPr="00E012F2">
        <w:rPr>
          <w:lang w:val="es-ES_tradnl"/>
        </w:rPr>
        <w:t>.</w:t>
      </w:r>
    </w:p>
    <w:p w:rsidR="00B92A78" w:rsidRPr="00E012F2" w:rsidRDefault="00B92A78" w:rsidP="00BF54ED">
      <w:pPr>
        <w:rPr>
          <w:lang w:val="es-ES_tradnl"/>
        </w:rPr>
      </w:pPr>
      <w:r w:rsidRPr="00E012F2">
        <w:rPr>
          <w:lang w:val="es-ES_tradnl"/>
        </w:rPr>
        <w:t xml:space="preserve">La sección de cálculo está diseñada para efectuar las estimaciones requeridas para examinar la conformidad de los sistemas no OSG notificados con los límites de dfpe. La sección de cálculo se basa en el concepto de </w:t>
      </w:r>
      <w:r w:rsidR="003739F9" w:rsidRPr="00E012F2">
        <w:rPr>
          <w:lang w:val="es-ES_tradnl"/>
        </w:rPr>
        <w:t>máscara</w:t>
      </w:r>
      <w:r w:rsidRPr="00E012F2">
        <w:rPr>
          <w:lang w:val="es-ES_tradnl"/>
        </w:rPr>
        <w:t xml:space="preserve"> de la densidad de flujo de potencia (dfp) del enlace descendente (véase la Nota 1</w:t>
      </w:r>
      <w:bookmarkStart w:id="28" w:name="_GoBack"/>
      <w:bookmarkEnd w:id="28"/>
      <w:r w:rsidRPr="00E012F2">
        <w:rPr>
          <w:lang w:val="es-ES_tradnl"/>
        </w:rPr>
        <w:t xml:space="preserve">), </w:t>
      </w:r>
      <w:r w:rsidR="003739F9" w:rsidRPr="00E012F2">
        <w:rPr>
          <w:lang w:val="es-ES_tradnl"/>
        </w:rPr>
        <w:t>máscara</w:t>
      </w:r>
      <w:r w:rsidRPr="00E012F2">
        <w:rPr>
          <w:lang w:val="es-ES_tradnl"/>
        </w:rPr>
        <w:t xml:space="preserve"> de la p.i.r.e. del enlace ascendente (véase la Nota 2) y </w:t>
      </w:r>
      <w:r w:rsidR="003739F9" w:rsidRPr="00E012F2">
        <w:rPr>
          <w:lang w:val="es-ES_tradnl"/>
        </w:rPr>
        <w:t>máscara</w:t>
      </w:r>
      <w:r w:rsidRPr="00E012F2">
        <w:rPr>
          <w:lang w:val="es-ES_tradnl"/>
        </w:rPr>
        <w:t xml:space="preserve"> de la p.i.r.e. entre satélites (véase la Nota 3).</w:t>
      </w:r>
    </w:p>
    <w:p w:rsidR="00B92A78" w:rsidRPr="00E012F2" w:rsidRDefault="00B92A78">
      <w:pPr>
        <w:pStyle w:val="Note"/>
        <w:rPr>
          <w:lang w:val="es-ES_tradnl"/>
        </w:rPr>
      </w:pPr>
      <w:r w:rsidRPr="00E012F2">
        <w:rPr>
          <w:lang w:val="es-ES_tradnl"/>
        </w:rPr>
        <w:t>NOTA 1 – Un</w:t>
      </w:r>
      <w:r w:rsidR="00030129" w:rsidRPr="00E012F2">
        <w:rPr>
          <w:lang w:val="es-ES_tradnl"/>
        </w:rPr>
        <w:t>a</w:t>
      </w:r>
      <w:r w:rsidRPr="00E012F2">
        <w:rPr>
          <w:lang w:val="es-ES_tradnl"/>
        </w:rPr>
        <w:t xml:space="preserve"> </w:t>
      </w:r>
      <w:r w:rsidR="003739F9" w:rsidRPr="00E012F2">
        <w:rPr>
          <w:lang w:val="es-ES_tradnl"/>
        </w:rPr>
        <w:t>máscara</w:t>
      </w:r>
      <w:r w:rsidRPr="00E012F2">
        <w:rPr>
          <w:lang w:val="es-ES_tradnl"/>
        </w:rPr>
        <w:t xml:space="preserve"> de dfp es una dfp máxima producida por una estación espacial no OSG y definida en la Parte C.</w:t>
      </w:r>
    </w:p>
    <w:p w:rsidR="00B92A78" w:rsidRPr="00E012F2" w:rsidRDefault="00B92A78">
      <w:pPr>
        <w:pStyle w:val="Note"/>
        <w:rPr>
          <w:lang w:val="es-ES_tradnl"/>
        </w:rPr>
      </w:pPr>
      <w:r w:rsidRPr="00E012F2">
        <w:rPr>
          <w:lang w:val="es-ES_tradnl"/>
        </w:rPr>
        <w:t>NOTA 2 – Un</w:t>
      </w:r>
      <w:r w:rsidR="00030129" w:rsidRPr="00E012F2">
        <w:rPr>
          <w:lang w:val="es-ES_tradnl"/>
        </w:rPr>
        <w:t>a</w:t>
      </w:r>
      <w:r w:rsidRPr="00E012F2">
        <w:rPr>
          <w:lang w:val="es-ES_tradnl"/>
        </w:rPr>
        <w:t xml:space="preserve"> </w:t>
      </w:r>
      <w:r w:rsidR="003739F9" w:rsidRPr="00E012F2">
        <w:rPr>
          <w:lang w:val="es-ES_tradnl"/>
        </w:rPr>
        <w:t>máscara</w:t>
      </w:r>
      <w:r w:rsidRPr="00E012F2">
        <w:rPr>
          <w:lang w:val="es-ES_tradnl"/>
        </w:rPr>
        <w:t xml:space="preserve"> de p.i.r.e. es una p.i.r.e. máxima radiada por una estación terrena no OSG, y es función del ángulo con el eje de puntería del haz principal de la antena transmisora.</w:t>
      </w:r>
    </w:p>
    <w:p w:rsidR="00B92A78" w:rsidRPr="00E012F2" w:rsidRDefault="00B92A78">
      <w:pPr>
        <w:pStyle w:val="Note"/>
        <w:rPr>
          <w:lang w:val="es-ES_tradnl"/>
        </w:rPr>
      </w:pPr>
      <w:r w:rsidRPr="00E012F2">
        <w:rPr>
          <w:lang w:val="es-ES_tradnl"/>
        </w:rPr>
        <w:t>NOTA 3 – Un</w:t>
      </w:r>
      <w:r w:rsidR="00030129" w:rsidRPr="00E012F2">
        <w:rPr>
          <w:lang w:val="es-ES_tradnl"/>
        </w:rPr>
        <w:t>a</w:t>
      </w:r>
      <w:r w:rsidRPr="00E012F2">
        <w:rPr>
          <w:lang w:val="es-ES_tradnl"/>
        </w:rPr>
        <w:t xml:space="preserve"> </w:t>
      </w:r>
      <w:r w:rsidR="003739F9" w:rsidRPr="00E012F2">
        <w:rPr>
          <w:lang w:val="es-ES_tradnl"/>
        </w:rPr>
        <w:t>máscara</w:t>
      </w:r>
      <w:r w:rsidRPr="00E012F2">
        <w:rPr>
          <w:lang w:val="es-ES_tradnl"/>
        </w:rPr>
        <w:t xml:space="preserve"> de p.i.r.e. entre satélites es una p.i.r.e. máxima radiada por una estación espacial no OSG, y es una función del ángulo fuera de eje de la alineación de la estación espacial no OSG.</w:t>
      </w:r>
    </w:p>
    <w:p w:rsidR="00107D93" w:rsidRPr="00E012F2" w:rsidRDefault="00BF7F46" w:rsidP="00BF54ED">
      <w:pPr>
        <w:rPr>
          <w:lang w:val="es-ES_tradnl"/>
        </w:rPr>
      </w:pPr>
      <w:r w:rsidRPr="00E012F2">
        <w:rPr>
          <w:lang w:val="es-ES_tradnl"/>
        </w:rPr>
        <w:t>La administración notificante calcula la</w:t>
      </w:r>
      <w:r w:rsidR="00D95F5E" w:rsidRPr="00E012F2">
        <w:rPr>
          <w:lang w:val="es-ES_tradnl"/>
        </w:rPr>
        <w:t>s máscaras de dfp/p.i.r.e., como se indica en el Bloque 1, y posteriormente las facilita con los demás parámetros del sistema no OSG en los Bloques a y b. La BR facilita los parámetros adicionales, en concreto los límites de dfpe en el Bloque c.</w:t>
      </w:r>
    </w:p>
    <w:p w:rsidR="00300685" w:rsidRPr="00E012F2" w:rsidRDefault="00300685">
      <w:pPr>
        <w:tabs>
          <w:tab w:val="clear" w:pos="794"/>
          <w:tab w:val="clear" w:pos="1191"/>
          <w:tab w:val="clear" w:pos="1588"/>
          <w:tab w:val="clear" w:pos="1985"/>
        </w:tabs>
        <w:overflowPunct/>
        <w:autoSpaceDE/>
        <w:autoSpaceDN/>
        <w:adjustRightInd/>
        <w:spacing w:before="0"/>
        <w:jc w:val="left"/>
        <w:textAlignment w:val="auto"/>
        <w:rPr>
          <w:caps/>
          <w:sz w:val="18"/>
          <w:szCs w:val="18"/>
          <w:lang w:val="es-ES_tradnl"/>
        </w:rPr>
      </w:pPr>
    </w:p>
    <w:p w:rsidR="00BF54ED" w:rsidRPr="00E012F2" w:rsidRDefault="00BF54ED" w:rsidP="00BF54ED">
      <w:pPr>
        <w:pStyle w:val="FigureNo"/>
        <w:rPr>
          <w:lang w:val="es-ES_tradnl"/>
        </w:rPr>
      </w:pPr>
      <w:r w:rsidRPr="00E012F2">
        <w:rPr>
          <w:lang w:val="es-ES_tradnl"/>
        </w:rPr>
        <w:lastRenderedPageBreak/>
        <w:t>FIGURA 1</w:t>
      </w:r>
    </w:p>
    <w:p w:rsidR="00B92A78" w:rsidRPr="00E012F2" w:rsidRDefault="00D95F5E" w:rsidP="00307302">
      <w:pPr>
        <w:pStyle w:val="Figuretitle"/>
        <w:rPr>
          <w:lang w:val="es-ES_tradnl"/>
        </w:rPr>
      </w:pPr>
      <w:r w:rsidRPr="00E012F2">
        <w:rPr>
          <w:lang w:val="es-ES_tradnl"/>
        </w:rPr>
        <w:t xml:space="preserve">Fases de la verificación de la dfpe – Principales bloques lógicos, </w:t>
      </w:r>
    </w:p>
    <w:p w:rsidR="00B92A78" w:rsidRPr="00E012F2" w:rsidRDefault="000461CF">
      <w:pPr>
        <w:pStyle w:val="Figure"/>
        <w:rPr>
          <w:lang w:val="es-ES_tradnl"/>
        </w:rPr>
      </w:pPr>
      <w:r w:rsidRPr="00E012F2">
        <w:rPr>
          <w:noProof/>
          <w:lang w:val="es-ES_tradnl" w:eastAsia="zh-CN"/>
        </w:rPr>
        <w:object w:dxaOrig="6726" w:dyaOrig="7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style="width:443.25pt;height:498pt" o:ole="">
            <v:imagedata r:id="rId18" o:title=""/>
          </v:shape>
          <o:OLEObject Type="Embed" ProgID="CorelDRAW.Graphic.14" ShapeID="_x0000_i1115" DrawAspect="Content" ObjectID="_1486472796" r:id="rId19"/>
        </w:object>
      </w:r>
    </w:p>
    <w:p w:rsidR="00B92A78" w:rsidRPr="00E012F2" w:rsidRDefault="00B92A78" w:rsidP="00102882">
      <w:pPr>
        <w:pStyle w:val="Heading2"/>
        <w:rPr>
          <w:lang w:val="es-ES_tradnl"/>
        </w:rPr>
      </w:pPr>
      <w:bookmarkStart w:id="29" w:name="_Toc442753213"/>
      <w:bookmarkStart w:id="30" w:name="_Toc457102837"/>
      <w:bookmarkStart w:id="31" w:name="_Toc457910938"/>
      <w:bookmarkEnd w:id="13"/>
      <w:r w:rsidRPr="00E012F2">
        <w:rPr>
          <w:lang w:val="es-ES_tradnl"/>
        </w:rPr>
        <w:t>1.3</w:t>
      </w:r>
      <w:r w:rsidRPr="00E012F2">
        <w:rPr>
          <w:lang w:val="es-ES_tradnl"/>
        </w:rPr>
        <w:tab/>
        <w:t>Reparto de responsabilidades entre administraciones y la BR en cuanto al empleo del soporte informático</w:t>
      </w:r>
      <w:bookmarkEnd w:id="29"/>
      <w:bookmarkEnd w:id="30"/>
      <w:bookmarkEnd w:id="31"/>
      <w:r w:rsidRPr="00E012F2">
        <w:rPr>
          <w:lang w:val="es-ES_tradnl"/>
        </w:rPr>
        <w:t xml:space="preserve"> </w:t>
      </w:r>
    </w:p>
    <w:p w:rsidR="00B92A78" w:rsidRPr="00E012F2" w:rsidRDefault="00B92A78" w:rsidP="0006465D">
      <w:pPr>
        <w:rPr>
          <w:lang w:val="es-ES_tradnl"/>
        </w:rPr>
      </w:pPr>
      <w:r w:rsidRPr="00E012F2">
        <w:rPr>
          <w:lang w:val="es-ES_tradnl"/>
        </w:rPr>
        <w:t xml:space="preserve">Ante la gran complejidad de las características específicas de las diferentes configuraciones de sistemas no OSG en el soporte informático, parecería apropiado imponer algún tipo de responsabilidad a las administraciones notificantes de los sistemas no OSG pertinentes con respecto a las pruebas de los límites de dfpe. Por tanto, el procedimiento de examen del cumplimiento de los límites de dfpe constaría de dos etapas. La primera etapa </w:t>
      </w:r>
      <w:r w:rsidR="007D4CDD" w:rsidRPr="00E012F2">
        <w:rPr>
          <w:lang w:val="es-ES_tradnl"/>
        </w:rPr>
        <w:t>consistiría en la derivación de una máscara de</w:t>
      </w:r>
      <w:r w:rsidR="00030129" w:rsidRPr="00E012F2">
        <w:rPr>
          <w:lang w:val="es-ES_tradnl"/>
        </w:rPr>
        <w:t xml:space="preserve"> </w:t>
      </w:r>
      <w:r w:rsidRPr="00E012F2">
        <w:rPr>
          <w:lang w:val="es-ES_tradnl"/>
        </w:rPr>
        <w:t xml:space="preserve">dfp/p.i.r.e. producida por estaciones de redes no OSG interferentes. </w:t>
      </w:r>
      <w:r w:rsidR="007D4CDD" w:rsidRPr="00E012F2">
        <w:rPr>
          <w:lang w:val="es-ES_tradnl"/>
        </w:rPr>
        <w:t>La máscara</w:t>
      </w:r>
      <w:r w:rsidRPr="00E012F2">
        <w:rPr>
          <w:lang w:val="es-ES_tradnl"/>
        </w:rPr>
        <w:t xml:space="preserve"> tendría en cuenta todas las características de las dispos</w:t>
      </w:r>
      <w:r w:rsidR="00102882" w:rsidRPr="00E012F2">
        <w:rPr>
          <w:lang w:val="es-ES_tradnl"/>
        </w:rPr>
        <w:t>iciones de sistemas no OSG espe</w:t>
      </w:r>
      <w:r w:rsidRPr="00E012F2">
        <w:rPr>
          <w:lang w:val="es-ES_tradnl"/>
        </w:rPr>
        <w:t>cíficas</w:t>
      </w:r>
      <w:r w:rsidR="007D4CDD" w:rsidRPr="00E012F2">
        <w:rPr>
          <w:lang w:val="es-ES_tradnl"/>
        </w:rPr>
        <w:t xml:space="preserve"> (como el posible apuntamiento del haz y las potencias de transmisión). La primera etapa finalizaría con la entrega de la máscara dfp/p.i.r.e a la BR</w:t>
      </w:r>
      <w:r w:rsidRPr="00E012F2">
        <w:rPr>
          <w:lang w:val="es-ES_tradnl"/>
        </w:rPr>
        <w:t>.</w:t>
      </w:r>
    </w:p>
    <w:p w:rsidR="00B92A78" w:rsidRPr="00E012F2" w:rsidRDefault="00B92A78">
      <w:pPr>
        <w:rPr>
          <w:lang w:val="es-ES_tradnl"/>
        </w:rPr>
      </w:pPr>
      <w:r w:rsidRPr="00E012F2">
        <w:rPr>
          <w:lang w:val="es-ES_tradnl"/>
        </w:rPr>
        <w:lastRenderedPageBreak/>
        <w:t>Los cálculos de la segunda etapa serían efectuados por la BR. La segunda etapa configuraría las siguientes operaciones:</w:t>
      </w:r>
    </w:p>
    <w:p w:rsidR="00107D93" w:rsidRPr="00E012F2" w:rsidRDefault="00107D93" w:rsidP="0006465D">
      <w:pPr>
        <w:pStyle w:val="enumlev1"/>
        <w:rPr>
          <w:lang w:val="es-ES_tradnl"/>
        </w:rPr>
      </w:pPr>
      <w:r w:rsidRPr="00E012F2">
        <w:rPr>
          <w:lang w:val="es-ES_tradnl"/>
        </w:rPr>
        <w:t>–</w:t>
      </w:r>
      <w:r w:rsidRPr="00E012F2">
        <w:rPr>
          <w:lang w:val="es-ES_tradnl"/>
        </w:rPr>
        <w:tab/>
      </w:r>
      <w:r w:rsidR="007D4CDD" w:rsidRPr="00E012F2">
        <w:rPr>
          <w:lang w:val="es-ES_tradnl"/>
        </w:rPr>
        <w:t xml:space="preserve">Identificación de las series necesarias para una red no OSG, habida cuenta de las frecuencias para las que se ha notificado y las gamas de frecuencias con límites de dfpe impuestos por el Artículo </w:t>
      </w:r>
      <w:r w:rsidR="007D4CDD" w:rsidRPr="00E012F2">
        <w:rPr>
          <w:b/>
          <w:bCs/>
          <w:lang w:val="es-ES_tradnl"/>
        </w:rPr>
        <w:t>22</w:t>
      </w:r>
      <w:r w:rsidR="007D4CDD" w:rsidRPr="00E012F2">
        <w:rPr>
          <w:lang w:val="es-ES_tradnl"/>
        </w:rPr>
        <w:t xml:space="preserve"> (Bloque 2)</w:t>
      </w:r>
      <w:r w:rsidR="00023D59">
        <w:rPr>
          <w:lang w:val="es-ES_tradnl"/>
        </w:rPr>
        <w:t>.</w:t>
      </w:r>
    </w:p>
    <w:p w:rsidR="00B92A78" w:rsidRPr="00E012F2" w:rsidRDefault="00B92A78" w:rsidP="00E91968">
      <w:pPr>
        <w:pStyle w:val="enumlev1"/>
        <w:rPr>
          <w:lang w:val="es-ES_tradnl"/>
        </w:rPr>
      </w:pPr>
      <w:r w:rsidRPr="00E012F2">
        <w:rPr>
          <w:lang w:val="es-ES_tradnl"/>
        </w:rPr>
        <w:t>–</w:t>
      </w:r>
      <w:r w:rsidRPr="00E012F2">
        <w:rPr>
          <w:lang w:val="es-ES_tradnl"/>
        </w:rPr>
        <w:tab/>
        <w:t>Definición de la geometría de la dfpe máxima de una estación espacial OSG y una estación terrena de esa red (Bloque 3). Garantizaría la verificación de la viabilidad de la compar</w:t>
      </w:r>
      <w:r w:rsidR="00E91968">
        <w:rPr>
          <w:lang w:val="es-ES_tradnl"/>
        </w:rPr>
        <w:t>a</w:t>
      </w:r>
      <w:r w:rsidRPr="00E012F2">
        <w:rPr>
          <w:lang w:val="es-ES_tradnl"/>
        </w:rPr>
        <w:t>ción de una red no OSG notificada con cualquier otra red OSG del SFS y el SRS.</w:t>
      </w:r>
    </w:p>
    <w:p w:rsidR="00B92A78" w:rsidRPr="00E012F2" w:rsidRDefault="00B92A78">
      <w:pPr>
        <w:pStyle w:val="enumlev1"/>
        <w:rPr>
          <w:lang w:val="es-ES_tradnl"/>
        </w:rPr>
      </w:pPr>
      <w:r w:rsidRPr="00E012F2">
        <w:rPr>
          <w:lang w:val="es-ES_tradnl"/>
        </w:rPr>
        <w:t>–</w:t>
      </w:r>
      <w:r w:rsidRPr="00E012F2">
        <w:rPr>
          <w:lang w:val="es-ES_tradnl"/>
        </w:rPr>
        <w:tab/>
        <w:t>Estimaciones estadísticas de la dfpe (Bloque 4).</w:t>
      </w:r>
    </w:p>
    <w:p w:rsidR="00B92A78" w:rsidRPr="00E012F2" w:rsidRDefault="00B92A78">
      <w:pPr>
        <w:pStyle w:val="enumlev1"/>
        <w:rPr>
          <w:lang w:val="es-ES_tradnl"/>
        </w:rPr>
      </w:pPr>
      <w:r w:rsidRPr="00E012F2">
        <w:rPr>
          <w:lang w:val="es-ES_tradnl"/>
        </w:rPr>
        <w:t>–</w:t>
      </w:r>
      <w:r w:rsidRPr="00E012F2">
        <w:rPr>
          <w:lang w:val="es-ES_tradnl"/>
        </w:rPr>
        <w:tab/>
        <w:t>Adopción de una decisión sobre la conformidad de la interferencia con los límites apropiados de dfpe (Bloque 4).</w:t>
      </w:r>
    </w:p>
    <w:p w:rsidR="00B92A78" w:rsidRPr="00E012F2" w:rsidRDefault="00B92A78" w:rsidP="0006465D">
      <w:pPr>
        <w:rPr>
          <w:lang w:val="es-ES_tradnl"/>
        </w:rPr>
      </w:pPr>
      <w:r w:rsidRPr="00E012F2">
        <w:rPr>
          <w:lang w:val="es-ES_tradnl"/>
        </w:rPr>
        <w:t>Las estimaciones se basan en los parámetros del sistema no OSG (Bloque</w:t>
      </w:r>
      <w:r w:rsidR="007D4CDD" w:rsidRPr="00E012F2">
        <w:rPr>
          <w:lang w:val="es-ES_tradnl"/>
        </w:rPr>
        <w:t>s</w:t>
      </w:r>
      <w:r w:rsidRPr="00E012F2">
        <w:rPr>
          <w:lang w:val="es-ES_tradnl"/>
        </w:rPr>
        <w:t xml:space="preserve"> a</w:t>
      </w:r>
      <w:r w:rsidR="007D4CDD" w:rsidRPr="00E012F2">
        <w:rPr>
          <w:lang w:val="es-ES_tradnl"/>
        </w:rPr>
        <w:t xml:space="preserve"> y b</w:t>
      </w:r>
      <w:r w:rsidRPr="00E012F2">
        <w:rPr>
          <w:lang w:val="es-ES_tradnl"/>
        </w:rPr>
        <w:t xml:space="preserve">) proporcionados por una administración notificante y en los datos iniciales (Bloque </w:t>
      </w:r>
      <w:r w:rsidR="007D4CDD" w:rsidRPr="00E012F2">
        <w:rPr>
          <w:lang w:val="es-ES_tradnl"/>
        </w:rPr>
        <w:t>c</w:t>
      </w:r>
      <w:r w:rsidRPr="00E012F2">
        <w:rPr>
          <w:lang w:val="es-ES_tradnl"/>
        </w:rPr>
        <w:t>) disponibles en la BR.</w:t>
      </w:r>
    </w:p>
    <w:p w:rsidR="00B92A78" w:rsidRPr="00E012F2" w:rsidRDefault="00B92A78">
      <w:pPr>
        <w:rPr>
          <w:lang w:val="es-ES_tradnl"/>
        </w:rPr>
      </w:pPr>
      <w:r w:rsidRPr="00E012F2">
        <w:rPr>
          <w:lang w:val="es-ES_tradnl"/>
        </w:rPr>
        <w:t>Cualquier administración puede hacer uso del soporte informático que utiliza los algoritmos definidos en este Anexo junto con los datos sobre las redes no OSG para hacer estimaciones estadísticas de la interferencia en sus propias redes OSG y comprobar la conformidad con los límites de dfpe. Esto ayudaría a resolver las probables diferencias de opinión entre la BR y las administraciones concernidas.</w:t>
      </w:r>
    </w:p>
    <w:p w:rsidR="00B92A78" w:rsidRPr="00E012F2" w:rsidRDefault="00B92A78">
      <w:pPr>
        <w:rPr>
          <w:lang w:val="es-ES_tradnl"/>
        </w:rPr>
      </w:pPr>
      <w:r w:rsidRPr="00E012F2">
        <w:rPr>
          <w:lang w:val="es-ES_tradnl"/>
        </w:rPr>
        <w:t>Los elementos del diagrama de bloques del soporte informático examinados se presentan más adelante con detalle. Las Partes son las siguientes:</w:t>
      </w:r>
    </w:p>
    <w:p w:rsidR="00B92A78" w:rsidRPr="00E012F2" w:rsidRDefault="00B92A78">
      <w:pPr>
        <w:pStyle w:val="enumlev1"/>
        <w:ind w:left="1588" w:hanging="1588"/>
        <w:rPr>
          <w:lang w:val="es-ES_tradnl"/>
        </w:rPr>
      </w:pPr>
      <w:r w:rsidRPr="00E012F2">
        <w:rPr>
          <w:lang w:val="es-ES_tradnl"/>
        </w:rPr>
        <w:t>Parte A</w:t>
      </w:r>
      <w:r w:rsidRPr="00E012F2">
        <w:rPr>
          <w:lang w:val="es-ES_tradnl"/>
        </w:rPr>
        <w:tab/>
      </w:r>
      <w:r w:rsidRPr="00E012F2">
        <w:rPr>
          <w:lang w:val="es-ES_tradnl"/>
        </w:rPr>
        <w:tab/>
        <w:t>–</w:t>
      </w:r>
      <w:r w:rsidRPr="00E012F2">
        <w:rPr>
          <w:lang w:val="es-ES_tradnl"/>
        </w:rPr>
        <w:tab/>
        <w:t>Se presentan las limitaciones básicas y los requisitos principales del sistema para el soporte informático como un conjunto.</w:t>
      </w:r>
    </w:p>
    <w:p w:rsidR="00B92A78" w:rsidRPr="00E012F2" w:rsidRDefault="00B92A78" w:rsidP="00007015">
      <w:pPr>
        <w:pStyle w:val="enumlev1"/>
        <w:ind w:left="1588" w:hanging="1588"/>
        <w:rPr>
          <w:lang w:val="es-ES_tradnl"/>
        </w:rPr>
      </w:pPr>
      <w:r w:rsidRPr="00E012F2">
        <w:rPr>
          <w:lang w:val="es-ES_tradnl"/>
        </w:rPr>
        <w:t>Parte B</w:t>
      </w:r>
      <w:r w:rsidRPr="00E012F2">
        <w:rPr>
          <w:lang w:val="es-ES_tradnl"/>
        </w:rPr>
        <w:tab/>
      </w:r>
      <w:r w:rsidRPr="00E012F2">
        <w:rPr>
          <w:lang w:val="es-ES_tradnl"/>
        </w:rPr>
        <w:tab/>
        <w:t>–</w:t>
      </w:r>
      <w:r w:rsidRPr="00E012F2">
        <w:rPr>
          <w:lang w:val="es-ES_tradnl"/>
        </w:rPr>
        <w:tab/>
        <w:t>Se examinan los parámetros de las redes no OSG y los datos iniciales de los Bloques</w:t>
      </w:r>
      <w:r w:rsidR="00007015" w:rsidRPr="00E012F2">
        <w:rPr>
          <w:lang w:val="es-ES_tradnl"/>
        </w:rPr>
        <w:t> </w:t>
      </w:r>
      <w:r w:rsidRPr="00E012F2">
        <w:rPr>
          <w:lang w:val="es-ES_tradnl"/>
        </w:rPr>
        <w:t>a y b.</w:t>
      </w:r>
    </w:p>
    <w:p w:rsidR="00B92A78" w:rsidRPr="00E012F2" w:rsidRDefault="00B92A78" w:rsidP="00030129">
      <w:pPr>
        <w:pStyle w:val="enumlev1"/>
        <w:ind w:left="1588" w:hanging="1588"/>
        <w:rPr>
          <w:lang w:val="es-ES_tradnl"/>
        </w:rPr>
      </w:pPr>
      <w:r w:rsidRPr="00E012F2">
        <w:rPr>
          <w:lang w:val="es-ES_tradnl"/>
        </w:rPr>
        <w:t>Parte C</w:t>
      </w:r>
      <w:r w:rsidRPr="00E012F2">
        <w:rPr>
          <w:lang w:val="es-ES_tradnl"/>
        </w:rPr>
        <w:tab/>
      </w:r>
      <w:r w:rsidRPr="00E012F2">
        <w:rPr>
          <w:lang w:val="es-ES_tradnl"/>
        </w:rPr>
        <w:tab/>
        <w:t>–</w:t>
      </w:r>
      <w:r w:rsidRPr="00E012F2">
        <w:rPr>
          <w:lang w:val="es-ES_tradnl"/>
        </w:rPr>
        <w:tab/>
        <w:t>Se presentan las definiciones y los algoritmos de estimación de l</w:t>
      </w:r>
      <w:r w:rsidR="00030129" w:rsidRPr="00E012F2">
        <w:rPr>
          <w:lang w:val="es-ES_tradnl"/>
        </w:rPr>
        <w:t>a</w:t>
      </w:r>
      <w:r w:rsidRPr="00E012F2">
        <w:rPr>
          <w:lang w:val="es-ES_tradnl"/>
        </w:rPr>
        <w:t xml:space="preserve">s </w:t>
      </w:r>
      <w:r w:rsidR="003739F9" w:rsidRPr="00E012F2">
        <w:rPr>
          <w:lang w:val="es-ES_tradnl"/>
        </w:rPr>
        <w:t>máscara</w:t>
      </w:r>
      <w:r w:rsidRPr="00E012F2">
        <w:rPr>
          <w:lang w:val="es-ES_tradnl"/>
        </w:rPr>
        <w:t>s dfp/p.i.r.e. relativas a estaciones terrenas y espaciales de la red no OSG. Se analizan también asuntos específicos de l</w:t>
      </w:r>
      <w:r w:rsidR="00030129" w:rsidRPr="00E012F2">
        <w:rPr>
          <w:lang w:val="es-ES_tradnl"/>
        </w:rPr>
        <w:t>a</w:t>
      </w:r>
      <w:r w:rsidRPr="00E012F2">
        <w:rPr>
          <w:lang w:val="es-ES_tradnl"/>
        </w:rPr>
        <w:t xml:space="preserve">s </w:t>
      </w:r>
      <w:r w:rsidR="003739F9" w:rsidRPr="00E012F2">
        <w:rPr>
          <w:lang w:val="es-ES_tradnl"/>
        </w:rPr>
        <w:t>máscara</w:t>
      </w:r>
      <w:r w:rsidRPr="00E012F2">
        <w:rPr>
          <w:lang w:val="es-ES_tradnl"/>
        </w:rPr>
        <w:t>s que se aplican en la simulación (Bloque 1).</w:t>
      </w:r>
    </w:p>
    <w:p w:rsidR="00B92A78" w:rsidRPr="00E012F2" w:rsidRDefault="00B92A78" w:rsidP="0006465D">
      <w:pPr>
        <w:pStyle w:val="enumlev1"/>
        <w:ind w:left="1588" w:hanging="1588"/>
        <w:rPr>
          <w:lang w:val="es-ES_tradnl"/>
        </w:rPr>
      </w:pPr>
      <w:r w:rsidRPr="00E012F2">
        <w:rPr>
          <w:lang w:val="es-ES_tradnl"/>
        </w:rPr>
        <w:t>Parte D</w:t>
      </w:r>
      <w:r w:rsidRPr="00E012F2">
        <w:rPr>
          <w:lang w:val="es-ES_tradnl"/>
        </w:rPr>
        <w:tab/>
      </w:r>
      <w:r w:rsidRPr="00E012F2">
        <w:rPr>
          <w:lang w:val="es-ES_tradnl"/>
        </w:rPr>
        <w:tab/>
        <w:t>–</w:t>
      </w:r>
      <w:r w:rsidRPr="00E012F2">
        <w:rPr>
          <w:lang w:val="es-ES_tradnl"/>
        </w:rPr>
        <w:tab/>
        <w:t xml:space="preserve">En esta Parte se tratan los requisitos generales del soporte informático relacionados con el examen de las notificaciones de redes no OSG, los algoritmos para la estimación de funciones estadísticas de la dfpe y el formato de presentación de los datos resultantes. La Parte D </w:t>
      </w:r>
      <w:r w:rsidR="00007015" w:rsidRPr="00E012F2">
        <w:rPr>
          <w:lang w:val="es-ES_tradnl"/>
        </w:rPr>
        <w:t xml:space="preserve">abarca los temas de los Bloques </w:t>
      </w:r>
      <w:r w:rsidR="007D4CDD" w:rsidRPr="00E012F2">
        <w:rPr>
          <w:lang w:val="es-ES_tradnl"/>
        </w:rPr>
        <w:t xml:space="preserve">2, </w:t>
      </w:r>
      <w:r w:rsidR="00007015" w:rsidRPr="00E012F2">
        <w:rPr>
          <w:lang w:val="es-ES_tradnl"/>
        </w:rPr>
        <w:t xml:space="preserve">3 y </w:t>
      </w:r>
      <w:r w:rsidRPr="00E012F2">
        <w:rPr>
          <w:lang w:val="es-ES_tradnl"/>
        </w:rPr>
        <w:t>4.</w:t>
      </w:r>
    </w:p>
    <w:p w:rsidR="00B92A78" w:rsidRPr="00E012F2" w:rsidRDefault="00B92A78" w:rsidP="0006465D">
      <w:pPr>
        <w:pStyle w:val="enumlev1"/>
        <w:ind w:left="1588" w:hanging="1588"/>
        <w:rPr>
          <w:lang w:val="es-ES_tradnl"/>
        </w:rPr>
      </w:pPr>
      <w:r w:rsidRPr="00E012F2">
        <w:rPr>
          <w:lang w:val="es-ES_tradnl"/>
        </w:rPr>
        <w:t xml:space="preserve">Partes E, </w:t>
      </w:r>
      <w:r w:rsidR="007D4CDD" w:rsidRPr="00E012F2">
        <w:rPr>
          <w:lang w:val="es-ES_tradnl"/>
        </w:rPr>
        <w:t>F</w:t>
      </w:r>
      <w:r w:rsidRPr="00E012F2">
        <w:rPr>
          <w:lang w:val="es-ES_tradnl"/>
        </w:rPr>
        <w:tab/>
        <w:t>–</w:t>
      </w:r>
      <w:r w:rsidRPr="00E012F2">
        <w:rPr>
          <w:lang w:val="es-ES_tradnl"/>
        </w:rPr>
        <w:tab/>
        <w:t>En estas Partes se definen los requisitos del soporte informático relacionados con la evaluación del soporte informático entregado y la verificación del soporte informático resultante para su validación.</w:t>
      </w:r>
    </w:p>
    <w:p w:rsidR="007D4CDD" w:rsidRPr="00E012F2" w:rsidRDefault="007D4CDD" w:rsidP="00307302">
      <w:pPr>
        <w:pStyle w:val="Heading1"/>
        <w:rPr>
          <w:lang w:val="es-ES_tradnl"/>
        </w:rPr>
      </w:pPr>
      <w:bookmarkStart w:id="32" w:name="_Toc442753214"/>
      <w:bookmarkStart w:id="33" w:name="_Toc442856564"/>
      <w:bookmarkStart w:id="34" w:name="_Toc457102838"/>
      <w:bookmarkStart w:id="35" w:name="_Toc457910939"/>
      <w:bookmarkStart w:id="36" w:name="_Toc107226322"/>
      <w:r w:rsidRPr="00E012F2">
        <w:rPr>
          <w:lang w:val="es-ES_tradnl"/>
        </w:rPr>
        <w:t>2</w:t>
      </w:r>
      <w:r w:rsidRPr="00E012F2">
        <w:rPr>
          <w:lang w:val="es-ES_tradnl"/>
        </w:rPr>
        <w:tab/>
        <w:t>Supuestos fundamentales</w:t>
      </w:r>
    </w:p>
    <w:p w:rsidR="00B92A78" w:rsidRPr="00E012F2" w:rsidRDefault="007D4CDD" w:rsidP="0006465D">
      <w:pPr>
        <w:pStyle w:val="Heading2"/>
        <w:rPr>
          <w:lang w:val="es-ES_tradnl"/>
        </w:rPr>
      </w:pPr>
      <w:r w:rsidRPr="00E012F2">
        <w:rPr>
          <w:lang w:val="es-ES_tradnl"/>
        </w:rPr>
        <w:t>2.1</w:t>
      </w:r>
      <w:r w:rsidR="00B92A78" w:rsidRPr="00E012F2">
        <w:rPr>
          <w:lang w:val="es-ES_tradnl"/>
        </w:rPr>
        <w:tab/>
        <w:t>Unidades de medida</w:t>
      </w:r>
      <w:bookmarkEnd w:id="32"/>
      <w:bookmarkEnd w:id="33"/>
      <w:bookmarkEnd w:id="34"/>
      <w:bookmarkEnd w:id="35"/>
      <w:bookmarkEnd w:id="36"/>
    </w:p>
    <w:p w:rsidR="00B92A78" w:rsidRPr="00E012F2" w:rsidRDefault="00B92A78">
      <w:pPr>
        <w:rPr>
          <w:lang w:val="es-ES_tradnl"/>
        </w:rPr>
      </w:pPr>
      <w:r w:rsidRPr="00E012F2">
        <w:rPr>
          <w:lang w:val="es-ES_tradnl"/>
        </w:rPr>
        <w:t>Para proporcionar de forma adecuada los resultados de la simulación y evitar errores en los mismos, sobre la descripción del soporte informático, se utiliza un sistema común de unidades de medida. En el Cuadro 1 se muestra la lista de unidades de medida para los parámetros físicos básicos.</w:t>
      </w:r>
    </w:p>
    <w:p w:rsidR="005837A6" w:rsidRPr="00E012F2" w:rsidRDefault="005837A6">
      <w:pPr>
        <w:tabs>
          <w:tab w:val="clear" w:pos="794"/>
          <w:tab w:val="clear" w:pos="1191"/>
          <w:tab w:val="clear" w:pos="1588"/>
          <w:tab w:val="clear" w:pos="1985"/>
        </w:tabs>
        <w:overflowPunct/>
        <w:autoSpaceDE/>
        <w:autoSpaceDN/>
        <w:adjustRightInd/>
        <w:spacing w:before="0"/>
        <w:jc w:val="left"/>
        <w:textAlignment w:val="auto"/>
        <w:rPr>
          <w:lang w:val="es-ES_tradnl"/>
        </w:rPr>
      </w:pPr>
      <w:bookmarkStart w:id="37" w:name="_Ref438628951"/>
      <w:bookmarkStart w:id="38" w:name="_Ref438628930"/>
      <w:r w:rsidRPr="00E012F2">
        <w:rPr>
          <w:lang w:val="es-ES_tradnl"/>
        </w:rPr>
        <w:br w:type="page"/>
      </w:r>
    </w:p>
    <w:p w:rsidR="00B92A78" w:rsidRPr="00E012F2" w:rsidRDefault="00B92A78" w:rsidP="00CF59F4">
      <w:pPr>
        <w:pStyle w:val="TableNo"/>
        <w:rPr>
          <w:lang w:val="es-ES_tradnl"/>
        </w:rPr>
      </w:pPr>
      <w:r w:rsidRPr="00E012F2">
        <w:rPr>
          <w:lang w:val="es-ES_tradnl"/>
        </w:rPr>
        <w:lastRenderedPageBreak/>
        <w:t xml:space="preserve">CUADRO  </w:t>
      </w:r>
      <w:bookmarkEnd w:id="37"/>
      <w:r w:rsidRPr="00E012F2">
        <w:rPr>
          <w:lang w:val="es-ES_tradnl"/>
        </w:rPr>
        <w:t>1</w:t>
      </w:r>
    </w:p>
    <w:p w:rsidR="00B92A78" w:rsidRPr="00E012F2" w:rsidRDefault="00B92A78" w:rsidP="00CF59F4">
      <w:pPr>
        <w:pStyle w:val="Tabletitle"/>
        <w:rPr>
          <w:lang w:val="es-ES_tradnl"/>
        </w:rPr>
      </w:pPr>
      <w:r w:rsidRPr="00E012F2">
        <w:rPr>
          <w:lang w:val="es-ES_tradnl"/>
        </w:rPr>
        <w:t>Sistema de unidades de medida para los parámetros físicos básicos utilizados</w:t>
      </w:r>
      <w:r w:rsidRPr="00E012F2">
        <w:rPr>
          <w:lang w:val="es-ES_tradnl"/>
        </w:rPr>
        <w:br/>
        <w:t>en la descripción de la calidad del soporte informático</w:t>
      </w:r>
      <w:bookmarkEnd w:id="38"/>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229"/>
        <w:gridCol w:w="2410"/>
      </w:tblGrid>
      <w:tr w:rsidR="00B92A78" w:rsidRPr="00E012F2">
        <w:trPr>
          <w:jc w:val="center"/>
        </w:trPr>
        <w:tc>
          <w:tcPr>
            <w:tcW w:w="7229" w:type="dxa"/>
            <w:tcBorders>
              <w:top w:val="single" w:sz="6" w:space="0" w:color="000000"/>
              <w:left w:val="single" w:sz="6" w:space="0" w:color="000000"/>
              <w:bottom w:val="single" w:sz="6" w:space="0" w:color="000000"/>
              <w:right w:val="single" w:sz="6" w:space="0" w:color="000000"/>
            </w:tcBorders>
          </w:tcPr>
          <w:p w:rsidR="00B92A78" w:rsidRPr="00E012F2" w:rsidRDefault="00B92A78" w:rsidP="00CF59F4">
            <w:pPr>
              <w:pStyle w:val="Tablehead"/>
              <w:rPr>
                <w:lang w:val="es-ES_tradnl"/>
              </w:rPr>
            </w:pPr>
            <w:r w:rsidRPr="00E012F2">
              <w:rPr>
                <w:lang w:val="es-ES_tradnl"/>
              </w:rPr>
              <w:t>Parámetro</w:t>
            </w:r>
          </w:p>
        </w:tc>
        <w:tc>
          <w:tcPr>
            <w:tcW w:w="2410" w:type="dxa"/>
            <w:tcBorders>
              <w:top w:val="single" w:sz="6" w:space="0" w:color="000000"/>
              <w:left w:val="single" w:sz="6" w:space="0" w:color="000000"/>
              <w:bottom w:val="single" w:sz="6" w:space="0" w:color="000000"/>
              <w:right w:val="single" w:sz="6" w:space="0" w:color="000000"/>
            </w:tcBorders>
          </w:tcPr>
          <w:p w:rsidR="00B92A78" w:rsidRPr="00E012F2" w:rsidRDefault="00B92A78" w:rsidP="00CF59F4">
            <w:pPr>
              <w:pStyle w:val="Tablehead"/>
              <w:rPr>
                <w:lang w:val="es-ES_tradnl"/>
              </w:rPr>
            </w:pPr>
            <w:r w:rsidRPr="00E012F2">
              <w:rPr>
                <w:lang w:val="es-ES_tradnl"/>
              </w:rPr>
              <w:t>Unidades</w:t>
            </w:r>
          </w:p>
        </w:tc>
      </w:tr>
      <w:tr w:rsidR="00B92A78" w:rsidRPr="00E012F2">
        <w:trPr>
          <w:jc w:val="center"/>
        </w:trPr>
        <w:tc>
          <w:tcPr>
            <w:tcW w:w="7229" w:type="dxa"/>
            <w:tcBorders>
              <w:top w:val="single" w:sz="6" w:space="0" w:color="000000"/>
              <w:left w:val="single" w:sz="6" w:space="0" w:color="000000"/>
              <w:bottom w:val="single" w:sz="6" w:space="0" w:color="000000"/>
              <w:right w:val="single" w:sz="6" w:space="0" w:color="000000"/>
            </w:tcBorders>
          </w:tcPr>
          <w:p w:rsidR="00B92A78" w:rsidRPr="00E91968" w:rsidRDefault="00B92A78" w:rsidP="00E91968">
            <w:pPr>
              <w:pStyle w:val="Tabletext"/>
              <w:jc w:val="left"/>
            </w:pPr>
            <w:r w:rsidRPr="00E91968">
              <w:t>Distancia</w:t>
            </w:r>
          </w:p>
        </w:tc>
        <w:tc>
          <w:tcPr>
            <w:tcW w:w="2410" w:type="dxa"/>
            <w:tcBorders>
              <w:top w:val="single" w:sz="6" w:space="0" w:color="000000"/>
              <w:left w:val="single" w:sz="6" w:space="0" w:color="000000"/>
              <w:bottom w:val="single" w:sz="6" w:space="0" w:color="000000"/>
              <w:right w:val="single" w:sz="6" w:space="0" w:color="000000"/>
            </w:tcBorders>
          </w:tcPr>
          <w:p w:rsidR="00B92A78" w:rsidRPr="00E91968" w:rsidRDefault="00B92A78" w:rsidP="00E91968">
            <w:pPr>
              <w:pStyle w:val="Tabletext"/>
              <w:jc w:val="center"/>
            </w:pPr>
            <w:r w:rsidRPr="00E91968">
              <w:t>km</w:t>
            </w:r>
          </w:p>
        </w:tc>
      </w:tr>
      <w:tr w:rsidR="00B92A78" w:rsidRPr="00E012F2">
        <w:trPr>
          <w:jc w:val="center"/>
        </w:trPr>
        <w:tc>
          <w:tcPr>
            <w:tcW w:w="7229" w:type="dxa"/>
            <w:tcBorders>
              <w:top w:val="single" w:sz="6" w:space="0" w:color="000000"/>
              <w:left w:val="single" w:sz="6" w:space="0" w:color="000000"/>
              <w:bottom w:val="single" w:sz="6" w:space="0" w:color="000000"/>
              <w:right w:val="single" w:sz="6" w:space="0" w:color="000000"/>
            </w:tcBorders>
          </w:tcPr>
          <w:p w:rsidR="00B92A78" w:rsidRPr="00E91968" w:rsidRDefault="00B92A78" w:rsidP="00E91968">
            <w:pPr>
              <w:pStyle w:val="Tabletext"/>
              <w:jc w:val="left"/>
            </w:pPr>
            <w:r w:rsidRPr="00E91968">
              <w:t xml:space="preserve">Ángulo </w:t>
            </w:r>
          </w:p>
        </w:tc>
        <w:tc>
          <w:tcPr>
            <w:tcW w:w="2410" w:type="dxa"/>
            <w:tcBorders>
              <w:top w:val="single" w:sz="6" w:space="0" w:color="000000"/>
              <w:left w:val="single" w:sz="6" w:space="0" w:color="000000"/>
              <w:bottom w:val="single" w:sz="6" w:space="0" w:color="000000"/>
              <w:right w:val="single" w:sz="6" w:space="0" w:color="000000"/>
            </w:tcBorders>
          </w:tcPr>
          <w:p w:rsidR="00B92A78" w:rsidRPr="00E91968" w:rsidRDefault="00B92A78" w:rsidP="00E91968">
            <w:pPr>
              <w:pStyle w:val="Tabletext"/>
              <w:jc w:val="center"/>
            </w:pPr>
            <w:r w:rsidRPr="00E91968">
              <w:t>grados</w:t>
            </w:r>
          </w:p>
        </w:tc>
      </w:tr>
      <w:tr w:rsidR="00B92A78" w:rsidRPr="00E012F2">
        <w:trPr>
          <w:jc w:val="center"/>
        </w:trPr>
        <w:tc>
          <w:tcPr>
            <w:tcW w:w="7229" w:type="dxa"/>
            <w:tcBorders>
              <w:top w:val="single" w:sz="6" w:space="0" w:color="000000"/>
              <w:left w:val="single" w:sz="6" w:space="0" w:color="000000"/>
              <w:bottom w:val="single" w:sz="6" w:space="0" w:color="000000"/>
              <w:right w:val="single" w:sz="6" w:space="0" w:color="000000"/>
            </w:tcBorders>
          </w:tcPr>
          <w:p w:rsidR="00B92A78" w:rsidRPr="00E91968" w:rsidRDefault="00B92A78" w:rsidP="00E91968">
            <w:pPr>
              <w:pStyle w:val="Tabletext"/>
              <w:jc w:val="left"/>
            </w:pPr>
            <w:r w:rsidRPr="00E91968">
              <w:t>Tiempo</w:t>
            </w:r>
          </w:p>
        </w:tc>
        <w:tc>
          <w:tcPr>
            <w:tcW w:w="2410" w:type="dxa"/>
            <w:tcBorders>
              <w:top w:val="single" w:sz="6" w:space="0" w:color="000000"/>
              <w:left w:val="single" w:sz="6" w:space="0" w:color="000000"/>
              <w:bottom w:val="single" w:sz="6" w:space="0" w:color="000000"/>
              <w:right w:val="single" w:sz="6" w:space="0" w:color="000000"/>
            </w:tcBorders>
          </w:tcPr>
          <w:p w:rsidR="00B92A78" w:rsidRPr="00E91968" w:rsidRDefault="00B92A78" w:rsidP="00E91968">
            <w:pPr>
              <w:pStyle w:val="Tabletext"/>
              <w:jc w:val="center"/>
            </w:pPr>
            <w:r w:rsidRPr="00E91968">
              <w:t>s</w:t>
            </w:r>
          </w:p>
        </w:tc>
      </w:tr>
      <w:tr w:rsidR="00B92A78" w:rsidRPr="00E012F2">
        <w:trPr>
          <w:jc w:val="center"/>
        </w:trPr>
        <w:tc>
          <w:tcPr>
            <w:tcW w:w="7229" w:type="dxa"/>
            <w:tcBorders>
              <w:top w:val="single" w:sz="6" w:space="0" w:color="000000"/>
              <w:left w:val="single" w:sz="6" w:space="0" w:color="000000"/>
              <w:bottom w:val="single" w:sz="6" w:space="0" w:color="000000"/>
              <w:right w:val="single" w:sz="6" w:space="0" w:color="000000"/>
            </w:tcBorders>
          </w:tcPr>
          <w:p w:rsidR="00B92A78" w:rsidRPr="00E91968" w:rsidRDefault="00B92A78" w:rsidP="00E91968">
            <w:pPr>
              <w:pStyle w:val="Tabletext"/>
              <w:jc w:val="left"/>
            </w:pPr>
            <w:r w:rsidRPr="00E91968">
              <w:t>Velocidad de rotación lineal</w:t>
            </w:r>
          </w:p>
        </w:tc>
        <w:tc>
          <w:tcPr>
            <w:tcW w:w="2410" w:type="dxa"/>
            <w:tcBorders>
              <w:top w:val="single" w:sz="6" w:space="0" w:color="000000"/>
              <w:left w:val="single" w:sz="6" w:space="0" w:color="000000"/>
              <w:bottom w:val="single" w:sz="6" w:space="0" w:color="000000"/>
              <w:right w:val="single" w:sz="6" w:space="0" w:color="000000"/>
            </w:tcBorders>
          </w:tcPr>
          <w:p w:rsidR="00B92A78" w:rsidRPr="00E91968" w:rsidRDefault="00B92A78" w:rsidP="00E91968">
            <w:pPr>
              <w:pStyle w:val="Tabletext"/>
              <w:jc w:val="center"/>
            </w:pPr>
            <w:r w:rsidRPr="00E91968">
              <w:t>km/s</w:t>
            </w:r>
          </w:p>
        </w:tc>
      </w:tr>
      <w:tr w:rsidR="00B92A78" w:rsidRPr="00E012F2">
        <w:trPr>
          <w:jc w:val="center"/>
        </w:trPr>
        <w:tc>
          <w:tcPr>
            <w:tcW w:w="7229" w:type="dxa"/>
            <w:tcBorders>
              <w:top w:val="single" w:sz="6" w:space="0" w:color="000000"/>
              <w:left w:val="single" w:sz="6" w:space="0" w:color="000000"/>
              <w:bottom w:val="single" w:sz="6" w:space="0" w:color="000000"/>
              <w:right w:val="single" w:sz="6" w:space="0" w:color="000000"/>
            </w:tcBorders>
          </w:tcPr>
          <w:p w:rsidR="00B92A78" w:rsidRPr="00E91968" w:rsidRDefault="00B92A78" w:rsidP="00E91968">
            <w:pPr>
              <w:pStyle w:val="Tabletext"/>
              <w:jc w:val="left"/>
            </w:pPr>
            <w:r w:rsidRPr="00E91968">
              <w:t>Velocidad de rotación angular</w:t>
            </w:r>
          </w:p>
        </w:tc>
        <w:tc>
          <w:tcPr>
            <w:tcW w:w="2410" w:type="dxa"/>
            <w:tcBorders>
              <w:top w:val="single" w:sz="6" w:space="0" w:color="000000"/>
              <w:left w:val="single" w:sz="6" w:space="0" w:color="000000"/>
              <w:bottom w:val="single" w:sz="6" w:space="0" w:color="000000"/>
              <w:right w:val="single" w:sz="6" w:space="0" w:color="000000"/>
            </w:tcBorders>
          </w:tcPr>
          <w:p w:rsidR="00B92A78" w:rsidRPr="00E91968" w:rsidRDefault="00B92A78" w:rsidP="00E91968">
            <w:pPr>
              <w:pStyle w:val="Tabletext"/>
              <w:jc w:val="center"/>
            </w:pPr>
            <w:r w:rsidRPr="00E91968">
              <w:t>grados/s</w:t>
            </w:r>
          </w:p>
        </w:tc>
      </w:tr>
      <w:tr w:rsidR="00B92A78" w:rsidRPr="00E012F2">
        <w:trPr>
          <w:jc w:val="center"/>
        </w:trPr>
        <w:tc>
          <w:tcPr>
            <w:tcW w:w="7229" w:type="dxa"/>
            <w:tcBorders>
              <w:top w:val="single" w:sz="6" w:space="0" w:color="000000"/>
              <w:left w:val="single" w:sz="6" w:space="0" w:color="000000"/>
              <w:bottom w:val="single" w:sz="6" w:space="0" w:color="000000"/>
              <w:right w:val="single" w:sz="6" w:space="0" w:color="000000"/>
            </w:tcBorders>
          </w:tcPr>
          <w:p w:rsidR="00B92A78" w:rsidRPr="00E91968" w:rsidRDefault="00B92A78" w:rsidP="00E91968">
            <w:pPr>
              <w:pStyle w:val="Tabletext"/>
              <w:jc w:val="left"/>
            </w:pPr>
            <w:r w:rsidRPr="00E91968">
              <w:t>Frecuencia</w:t>
            </w:r>
          </w:p>
        </w:tc>
        <w:tc>
          <w:tcPr>
            <w:tcW w:w="2410" w:type="dxa"/>
            <w:tcBorders>
              <w:top w:val="single" w:sz="6" w:space="0" w:color="000000"/>
              <w:left w:val="single" w:sz="6" w:space="0" w:color="000000"/>
              <w:bottom w:val="single" w:sz="6" w:space="0" w:color="000000"/>
              <w:right w:val="single" w:sz="6" w:space="0" w:color="000000"/>
            </w:tcBorders>
          </w:tcPr>
          <w:p w:rsidR="00B92A78" w:rsidRPr="00E91968" w:rsidRDefault="00B92A78" w:rsidP="00E91968">
            <w:pPr>
              <w:pStyle w:val="Tabletext"/>
              <w:jc w:val="center"/>
            </w:pPr>
            <w:r w:rsidRPr="00E91968">
              <w:t>GHz</w:t>
            </w:r>
          </w:p>
        </w:tc>
      </w:tr>
      <w:tr w:rsidR="00B92A78" w:rsidRPr="00E012F2">
        <w:trPr>
          <w:jc w:val="center"/>
        </w:trPr>
        <w:tc>
          <w:tcPr>
            <w:tcW w:w="7229" w:type="dxa"/>
            <w:tcBorders>
              <w:top w:val="single" w:sz="6" w:space="0" w:color="000000"/>
              <w:left w:val="single" w:sz="6" w:space="0" w:color="000000"/>
              <w:bottom w:val="single" w:sz="6" w:space="0" w:color="000000"/>
              <w:right w:val="single" w:sz="6" w:space="0" w:color="000000"/>
            </w:tcBorders>
          </w:tcPr>
          <w:p w:rsidR="00B92A78" w:rsidRPr="00C0472D" w:rsidRDefault="00B92A78" w:rsidP="00E91968">
            <w:pPr>
              <w:pStyle w:val="Tabletext"/>
              <w:jc w:val="left"/>
              <w:rPr>
                <w:lang w:val="es-ES_tradnl"/>
              </w:rPr>
            </w:pPr>
            <w:r w:rsidRPr="00C0472D">
              <w:rPr>
                <w:lang w:val="es-ES_tradnl"/>
              </w:rPr>
              <w:t>Anchura de banda de frecuencias</w:t>
            </w:r>
          </w:p>
        </w:tc>
        <w:tc>
          <w:tcPr>
            <w:tcW w:w="2410" w:type="dxa"/>
            <w:tcBorders>
              <w:top w:val="single" w:sz="6" w:space="0" w:color="000000"/>
              <w:left w:val="single" w:sz="6" w:space="0" w:color="000000"/>
              <w:bottom w:val="single" w:sz="6" w:space="0" w:color="000000"/>
              <w:right w:val="single" w:sz="6" w:space="0" w:color="000000"/>
            </w:tcBorders>
          </w:tcPr>
          <w:p w:rsidR="00B92A78" w:rsidRPr="00E91968" w:rsidRDefault="00B92A78" w:rsidP="00E91968">
            <w:pPr>
              <w:pStyle w:val="Tabletext"/>
              <w:jc w:val="center"/>
            </w:pPr>
            <w:r w:rsidRPr="00E91968">
              <w:t>kHz</w:t>
            </w:r>
          </w:p>
        </w:tc>
      </w:tr>
      <w:tr w:rsidR="00B92A78" w:rsidRPr="00E012F2">
        <w:trPr>
          <w:jc w:val="center"/>
        </w:trPr>
        <w:tc>
          <w:tcPr>
            <w:tcW w:w="7229" w:type="dxa"/>
            <w:tcBorders>
              <w:top w:val="single" w:sz="6" w:space="0" w:color="000000"/>
              <w:left w:val="single" w:sz="6" w:space="0" w:color="000000"/>
              <w:bottom w:val="single" w:sz="6" w:space="0" w:color="000000"/>
              <w:right w:val="single" w:sz="6" w:space="0" w:color="000000"/>
            </w:tcBorders>
          </w:tcPr>
          <w:p w:rsidR="00B92A78" w:rsidRPr="00E91968" w:rsidRDefault="00B92A78" w:rsidP="00E91968">
            <w:pPr>
              <w:pStyle w:val="Tabletext"/>
              <w:jc w:val="left"/>
            </w:pPr>
            <w:r w:rsidRPr="00E91968">
              <w:t>Potencia</w:t>
            </w:r>
          </w:p>
        </w:tc>
        <w:tc>
          <w:tcPr>
            <w:tcW w:w="2410" w:type="dxa"/>
            <w:tcBorders>
              <w:top w:val="single" w:sz="6" w:space="0" w:color="000000"/>
              <w:left w:val="single" w:sz="6" w:space="0" w:color="000000"/>
              <w:bottom w:val="single" w:sz="6" w:space="0" w:color="000000"/>
              <w:right w:val="single" w:sz="6" w:space="0" w:color="000000"/>
            </w:tcBorders>
          </w:tcPr>
          <w:p w:rsidR="00B92A78" w:rsidRPr="00E91968" w:rsidRDefault="00B92A78" w:rsidP="00E91968">
            <w:pPr>
              <w:pStyle w:val="Tabletext"/>
              <w:jc w:val="center"/>
            </w:pPr>
            <w:r w:rsidRPr="00E91968">
              <w:t>dBW</w:t>
            </w:r>
          </w:p>
        </w:tc>
      </w:tr>
      <w:tr w:rsidR="00B92A78" w:rsidRPr="00E012F2">
        <w:trPr>
          <w:jc w:val="center"/>
        </w:trPr>
        <w:tc>
          <w:tcPr>
            <w:tcW w:w="7229" w:type="dxa"/>
            <w:tcBorders>
              <w:top w:val="single" w:sz="6" w:space="0" w:color="000000"/>
              <w:left w:val="single" w:sz="6" w:space="0" w:color="000000"/>
              <w:bottom w:val="single" w:sz="6" w:space="0" w:color="000000"/>
              <w:right w:val="single" w:sz="6" w:space="0" w:color="000000"/>
            </w:tcBorders>
          </w:tcPr>
          <w:p w:rsidR="00B92A78" w:rsidRPr="00E91968" w:rsidRDefault="00B92A78" w:rsidP="00E91968">
            <w:pPr>
              <w:pStyle w:val="Tabletext"/>
              <w:jc w:val="left"/>
            </w:pPr>
            <w:r w:rsidRPr="00E91968">
              <w:t>Densidad espectral de potencia</w:t>
            </w:r>
          </w:p>
        </w:tc>
        <w:tc>
          <w:tcPr>
            <w:tcW w:w="2410" w:type="dxa"/>
            <w:tcBorders>
              <w:top w:val="single" w:sz="6" w:space="0" w:color="000000"/>
              <w:left w:val="single" w:sz="6" w:space="0" w:color="000000"/>
              <w:bottom w:val="single" w:sz="6" w:space="0" w:color="000000"/>
              <w:right w:val="single" w:sz="6" w:space="0" w:color="000000"/>
            </w:tcBorders>
          </w:tcPr>
          <w:p w:rsidR="00B92A78" w:rsidRPr="00E91968" w:rsidRDefault="00B92A78" w:rsidP="00E91968">
            <w:pPr>
              <w:pStyle w:val="Tabletext"/>
              <w:jc w:val="center"/>
            </w:pPr>
            <w:r w:rsidRPr="00E91968">
              <w:t>dB(W/Hz)</w:t>
            </w:r>
          </w:p>
        </w:tc>
      </w:tr>
      <w:tr w:rsidR="00B92A78" w:rsidRPr="00E012F2">
        <w:trPr>
          <w:jc w:val="center"/>
        </w:trPr>
        <w:tc>
          <w:tcPr>
            <w:tcW w:w="7229" w:type="dxa"/>
            <w:tcBorders>
              <w:top w:val="single" w:sz="6" w:space="0" w:color="000000"/>
              <w:left w:val="single" w:sz="6" w:space="0" w:color="000000"/>
              <w:bottom w:val="single" w:sz="6" w:space="0" w:color="000000"/>
              <w:right w:val="single" w:sz="6" w:space="0" w:color="000000"/>
            </w:tcBorders>
          </w:tcPr>
          <w:p w:rsidR="00B92A78" w:rsidRPr="00E91968" w:rsidRDefault="00B92A78" w:rsidP="00E91968">
            <w:pPr>
              <w:pStyle w:val="Tabletext"/>
              <w:jc w:val="left"/>
            </w:pPr>
            <w:r w:rsidRPr="00E91968">
              <w:t>dfp</w:t>
            </w:r>
          </w:p>
        </w:tc>
        <w:tc>
          <w:tcPr>
            <w:tcW w:w="2410" w:type="dxa"/>
            <w:tcBorders>
              <w:top w:val="single" w:sz="6" w:space="0" w:color="000000"/>
              <w:left w:val="single" w:sz="6" w:space="0" w:color="000000"/>
              <w:bottom w:val="single" w:sz="6" w:space="0" w:color="000000"/>
              <w:right w:val="single" w:sz="6" w:space="0" w:color="000000"/>
            </w:tcBorders>
          </w:tcPr>
          <w:p w:rsidR="00B92A78" w:rsidRPr="00E91968" w:rsidRDefault="00B92A78" w:rsidP="00E91968">
            <w:pPr>
              <w:pStyle w:val="Tabletext"/>
              <w:jc w:val="center"/>
            </w:pPr>
            <w:r w:rsidRPr="00E91968">
              <w:t>dB(W/(m</w:t>
            </w:r>
            <w:r w:rsidR="00011C20" w:rsidRPr="00E91968">
              <w:rPr>
                <w:vertAlign w:val="superscript"/>
              </w:rPr>
              <w:t>2</w:t>
            </w:r>
            <w:r w:rsidRPr="00E91968">
              <w:t> · BW</w:t>
            </w:r>
            <w:r w:rsidRPr="00830BF0">
              <w:rPr>
                <w:vertAlign w:val="subscript"/>
              </w:rPr>
              <w:t>ref</w:t>
            </w:r>
            <w:r w:rsidRPr="00E91968">
              <w:t>))</w:t>
            </w:r>
          </w:p>
        </w:tc>
      </w:tr>
      <w:tr w:rsidR="00B92A78" w:rsidRPr="00E012F2">
        <w:trPr>
          <w:jc w:val="center"/>
        </w:trPr>
        <w:tc>
          <w:tcPr>
            <w:tcW w:w="7229" w:type="dxa"/>
            <w:tcBorders>
              <w:top w:val="single" w:sz="6" w:space="0" w:color="000000"/>
              <w:left w:val="single" w:sz="6" w:space="0" w:color="000000"/>
              <w:bottom w:val="single" w:sz="6" w:space="0" w:color="000000"/>
              <w:right w:val="single" w:sz="6" w:space="0" w:color="000000"/>
            </w:tcBorders>
          </w:tcPr>
          <w:p w:rsidR="00B92A78" w:rsidRPr="00C0472D" w:rsidRDefault="00B92A78" w:rsidP="00E91968">
            <w:pPr>
              <w:pStyle w:val="Tabletext"/>
              <w:jc w:val="left"/>
              <w:rPr>
                <w:lang w:val="es-ES_tradnl"/>
              </w:rPr>
            </w:pPr>
            <w:r w:rsidRPr="00C0472D">
              <w:rPr>
                <w:lang w:val="es-ES_tradnl"/>
              </w:rPr>
              <w:t>Número medio de estaciones terrenas no OSG isofrecuencia por unidad de superficie</w:t>
            </w:r>
          </w:p>
        </w:tc>
        <w:tc>
          <w:tcPr>
            <w:tcW w:w="2410" w:type="dxa"/>
            <w:tcBorders>
              <w:top w:val="single" w:sz="6" w:space="0" w:color="000000"/>
              <w:left w:val="single" w:sz="6" w:space="0" w:color="000000"/>
              <w:bottom w:val="single" w:sz="6" w:space="0" w:color="000000"/>
              <w:right w:val="single" w:sz="6" w:space="0" w:color="000000"/>
            </w:tcBorders>
          </w:tcPr>
          <w:p w:rsidR="00B92A78" w:rsidRPr="00E91968" w:rsidRDefault="00B92A78" w:rsidP="00E91968">
            <w:pPr>
              <w:pStyle w:val="Tabletext"/>
              <w:jc w:val="center"/>
            </w:pPr>
            <w:r w:rsidRPr="00E91968">
              <w:t>1/km</w:t>
            </w:r>
            <w:r w:rsidR="00011C20" w:rsidRPr="00E91968">
              <w:rPr>
                <w:vertAlign w:val="superscript"/>
              </w:rPr>
              <w:t>2</w:t>
            </w:r>
          </w:p>
        </w:tc>
      </w:tr>
      <w:tr w:rsidR="00B92A78" w:rsidRPr="00E012F2">
        <w:trPr>
          <w:jc w:val="center"/>
        </w:trPr>
        <w:tc>
          <w:tcPr>
            <w:tcW w:w="7229" w:type="dxa"/>
            <w:tcBorders>
              <w:top w:val="single" w:sz="6" w:space="0" w:color="000000"/>
              <w:left w:val="single" w:sz="6" w:space="0" w:color="000000"/>
              <w:bottom w:val="single" w:sz="6" w:space="0" w:color="000000"/>
              <w:right w:val="single" w:sz="6" w:space="0" w:color="000000"/>
            </w:tcBorders>
          </w:tcPr>
          <w:p w:rsidR="00B92A78" w:rsidRPr="00E91968" w:rsidRDefault="00B92A78" w:rsidP="00E91968">
            <w:pPr>
              <w:pStyle w:val="Tabletext"/>
              <w:jc w:val="left"/>
            </w:pPr>
            <w:r w:rsidRPr="00E91968">
              <w:t>dfpe</w:t>
            </w:r>
            <w:r w:rsidR="005837A6" w:rsidRPr="00E91968">
              <w:sym w:font="Symbol" w:char="F0AF"/>
            </w:r>
            <w:r w:rsidRPr="00E91968">
              <w:t>, dfpe</w:t>
            </w:r>
            <w:r w:rsidR="005837A6" w:rsidRPr="00E91968">
              <w:sym w:font="Symbol" w:char="F0AD"/>
            </w:r>
            <w:r w:rsidRPr="00E91968">
              <w:t xml:space="preserve"> o dfpe</w:t>
            </w:r>
            <w:r w:rsidRPr="00F866F9">
              <w:rPr>
                <w:vertAlign w:val="subscript"/>
              </w:rPr>
              <w:t>es</w:t>
            </w:r>
          </w:p>
        </w:tc>
        <w:tc>
          <w:tcPr>
            <w:tcW w:w="2410" w:type="dxa"/>
            <w:tcBorders>
              <w:top w:val="single" w:sz="6" w:space="0" w:color="000000"/>
              <w:left w:val="single" w:sz="6" w:space="0" w:color="000000"/>
              <w:bottom w:val="single" w:sz="6" w:space="0" w:color="000000"/>
              <w:right w:val="single" w:sz="6" w:space="0" w:color="000000"/>
            </w:tcBorders>
          </w:tcPr>
          <w:p w:rsidR="00B92A78" w:rsidRPr="00E91968" w:rsidRDefault="00B92A78" w:rsidP="00E91968">
            <w:pPr>
              <w:pStyle w:val="Tabletext"/>
              <w:jc w:val="center"/>
            </w:pPr>
            <w:r w:rsidRPr="00E91968">
              <w:t>dB(W/BW</w:t>
            </w:r>
            <w:r w:rsidRPr="00830BF0">
              <w:rPr>
                <w:vertAlign w:val="subscript"/>
              </w:rPr>
              <w:t>ref</w:t>
            </w:r>
            <w:r w:rsidRPr="00E91968">
              <w:t>)</w:t>
            </w:r>
          </w:p>
        </w:tc>
      </w:tr>
      <w:tr w:rsidR="00B92A78" w:rsidRPr="00E012F2">
        <w:trPr>
          <w:jc w:val="center"/>
        </w:trPr>
        <w:tc>
          <w:tcPr>
            <w:tcW w:w="7229" w:type="dxa"/>
            <w:tcBorders>
              <w:top w:val="single" w:sz="6" w:space="0" w:color="000000"/>
              <w:left w:val="single" w:sz="6" w:space="0" w:color="000000"/>
              <w:bottom w:val="single" w:sz="6" w:space="0" w:color="000000"/>
              <w:right w:val="single" w:sz="6" w:space="0" w:color="000000"/>
            </w:tcBorders>
          </w:tcPr>
          <w:p w:rsidR="00B92A78" w:rsidRPr="00E91968" w:rsidRDefault="00B92A78" w:rsidP="00E91968">
            <w:pPr>
              <w:pStyle w:val="Tabletext"/>
              <w:jc w:val="left"/>
            </w:pPr>
            <w:r w:rsidRPr="00E91968">
              <w:t>Ganancia de antena</w:t>
            </w:r>
          </w:p>
        </w:tc>
        <w:tc>
          <w:tcPr>
            <w:tcW w:w="2410" w:type="dxa"/>
            <w:tcBorders>
              <w:top w:val="single" w:sz="6" w:space="0" w:color="000000"/>
              <w:left w:val="single" w:sz="6" w:space="0" w:color="000000"/>
              <w:bottom w:val="single" w:sz="6" w:space="0" w:color="000000"/>
              <w:right w:val="single" w:sz="6" w:space="0" w:color="000000"/>
            </w:tcBorders>
          </w:tcPr>
          <w:p w:rsidR="00B92A78" w:rsidRPr="00E91968" w:rsidRDefault="00B92A78" w:rsidP="00E91968">
            <w:pPr>
              <w:pStyle w:val="Tabletext"/>
              <w:jc w:val="center"/>
            </w:pPr>
            <w:r w:rsidRPr="00E91968">
              <w:t>dBi</w:t>
            </w:r>
          </w:p>
        </w:tc>
      </w:tr>
      <w:tr w:rsidR="00B92A78" w:rsidRPr="00E91968">
        <w:trPr>
          <w:jc w:val="center"/>
        </w:trPr>
        <w:tc>
          <w:tcPr>
            <w:tcW w:w="7229" w:type="dxa"/>
            <w:tcBorders>
              <w:top w:val="single" w:sz="6" w:space="0" w:color="000000"/>
              <w:left w:val="single" w:sz="6" w:space="0" w:color="000000"/>
              <w:bottom w:val="single" w:sz="6" w:space="0" w:color="000000"/>
              <w:right w:val="single" w:sz="6" w:space="0" w:color="000000"/>
            </w:tcBorders>
          </w:tcPr>
          <w:p w:rsidR="00B92A78" w:rsidRPr="00E91968" w:rsidRDefault="00B92A78" w:rsidP="00E91968">
            <w:pPr>
              <w:pStyle w:val="Tabletext"/>
              <w:jc w:val="left"/>
              <w:rPr>
                <w:lang w:val="es-ES_tradnl"/>
              </w:rPr>
            </w:pPr>
            <w:r w:rsidRPr="00E91968">
              <w:rPr>
                <w:lang w:val="es-ES_tradnl"/>
              </w:rPr>
              <w:t>Posición geográfica en la superficie de la Tierra</w:t>
            </w:r>
          </w:p>
        </w:tc>
        <w:tc>
          <w:tcPr>
            <w:tcW w:w="2410" w:type="dxa"/>
            <w:tcBorders>
              <w:top w:val="single" w:sz="6" w:space="0" w:color="000000"/>
              <w:left w:val="single" w:sz="6" w:space="0" w:color="000000"/>
              <w:bottom w:val="single" w:sz="6" w:space="0" w:color="000000"/>
              <w:right w:val="single" w:sz="6" w:space="0" w:color="000000"/>
            </w:tcBorders>
          </w:tcPr>
          <w:p w:rsidR="00B92A78" w:rsidRPr="00E91968" w:rsidRDefault="00B92A78" w:rsidP="00E91968">
            <w:pPr>
              <w:pStyle w:val="Tabletext"/>
              <w:jc w:val="center"/>
              <w:rPr>
                <w:lang w:val="es-ES_tradnl"/>
              </w:rPr>
            </w:pPr>
            <w:r w:rsidRPr="00E91968">
              <w:rPr>
                <w:lang w:val="es-ES_tradnl"/>
              </w:rPr>
              <w:t>grados</w:t>
            </w:r>
          </w:p>
        </w:tc>
      </w:tr>
    </w:tbl>
    <w:p w:rsidR="00B92A78" w:rsidRPr="00E91968" w:rsidRDefault="00B92A78">
      <w:pPr>
        <w:pStyle w:val="Tablefin"/>
        <w:rPr>
          <w:lang w:val="es-ES_tradnl"/>
        </w:rPr>
      </w:pPr>
      <w:bookmarkStart w:id="39" w:name="_Toc440700423"/>
      <w:bookmarkStart w:id="40" w:name="_Toc442753215"/>
      <w:bookmarkStart w:id="41" w:name="_Toc442856565"/>
      <w:bookmarkStart w:id="42" w:name="_Toc457102839"/>
      <w:bookmarkStart w:id="43" w:name="_Toc457910940"/>
    </w:p>
    <w:p w:rsidR="00B92A78" w:rsidRPr="00E91968" w:rsidRDefault="007D4CDD" w:rsidP="0006465D">
      <w:pPr>
        <w:pStyle w:val="Heading2"/>
        <w:rPr>
          <w:lang w:val="es-ES_tradnl"/>
        </w:rPr>
      </w:pPr>
      <w:bookmarkStart w:id="44" w:name="_Toc107226323"/>
      <w:r w:rsidRPr="00E91968">
        <w:rPr>
          <w:lang w:val="es-ES_tradnl"/>
        </w:rPr>
        <w:t>2.2</w:t>
      </w:r>
      <w:r w:rsidR="00B92A78" w:rsidRPr="00E91968">
        <w:rPr>
          <w:lang w:val="es-ES_tradnl"/>
        </w:rPr>
        <w:tab/>
        <w:t>Constantes</w:t>
      </w:r>
      <w:bookmarkEnd w:id="39"/>
      <w:bookmarkEnd w:id="40"/>
      <w:bookmarkEnd w:id="41"/>
      <w:bookmarkEnd w:id="42"/>
      <w:bookmarkEnd w:id="43"/>
      <w:bookmarkEnd w:id="44"/>
    </w:p>
    <w:p w:rsidR="00B92A78" w:rsidRPr="00E91968" w:rsidRDefault="00B92A78" w:rsidP="0006465D">
      <w:pPr>
        <w:rPr>
          <w:rFonts w:ascii="Arial" w:hAnsi="Arial" w:cs="Arial"/>
          <w:lang w:val="es-ES_tradnl"/>
        </w:rPr>
      </w:pPr>
      <w:r w:rsidRPr="00E91968">
        <w:rPr>
          <w:lang w:val="es-ES_tradnl"/>
        </w:rPr>
        <w:t xml:space="preserve">La descripción funcional del soporte informático para el examen de la notificación de redes no OSG por parte de la BR utiliza las constantes </w:t>
      </w:r>
      <w:r w:rsidR="007D4CDD" w:rsidRPr="00E91968">
        <w:rPr>
          <w:lang w:val="es-ES_tradnl"/>
        </w:rPr>
        <w:t>que se muestran en el Cuadro 2</w:t>
      </w:r>
      <w:r w:rsidRPr="00E91968">
        <w:rPr>
          <w:rFonts w:ascii="Arial" w:hAnsi="Arial" w:cs="Arial"/>
          <w:lang w:val="es-ES_tradnl"/>
        </w:rPr>
        <w:t>.</w:t>
      </w:r>
    </w:p>
    <w:p w:rsidR="00B92A78" w:rsidRPr="00E91968" w:rsidRDefault="00B92A78">
      <w:pPr>
        <w:pStyle w:val="TableNo"/>
        <w:rPr>
          <w:szCs w:val="24"/>
          <w:lang w:val="es-ES_tradnl"/>
        </w:rPr>
      </w:pPr>
      <w:r w:rsidRPr="00E91968">
        <w:rPr>
          <w:szCs w:val="24"/>
          <w:lang w:val="es-ES_tradnl"/>
        </w:rPr>
        <w:t>CUADRO  2</w:t>
      </w:r>
    </w:p>
    <w:p w:rsidR="00B92A78" w:rsidRPr="00E91968" w:rsidRDefault="00B92A78">
      <w:pPr>
        <w:pStyle w:val="Tabletitle"/>
        <w:rPr>
          <w:szCs w:val="24"/>
          <w:lang w:val="es-ES_tradnl"/>
        </w:rPr>
      </w:pPr>
      <w:r w:rsidRPr="00E91968">
        <w:rPr>
          <w:szCs w:val="24"/>
          <w:lang w:val="es-ES_tradnl"/>
        </w:rPr>
        <w:t xml:space="preserve">Constantes </w:t>
      </w:r>
      <w:r w:rsidR="007D4CDD" w:rsidRPr="00E91968">
        <w:rPr>
          <w:szCs w:val="24"/>
          <w:lang w:val="es-ES_tradnl"/>
        </w:rPr>
        <w:t>que utilizará el software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352"/>
        <w:gridCol w:w="1244"/>
        <w:gridCol w:w="2426"/>
        <w:gridCol w:w="1617"/>
      </w:tblGrid>
      <w:tr w:rsidR="00B92A78" w:rsidRPr="00E91968">
        <w:trPr>
          <w:tblHeader/>
          <w:jc w:val="center"/>
        </w:trPr>
        <w:tc>
          <w:tcPr>
            <w:tcW w:w="4352" w:type="dxa"/>
            <w:tcBorders>
              <w:top w:val="single" w:sz="6" w:space="0" w:color="000000"/>
              <w:left w:val="single" w:sz="6" w:space="0" w:color="000000"/>
              <w:bottom w:val="single" w:sz="6" w:space="0" w:color="000000"/>
              <w:right w:val="single" w:sz="6" w:space="0" w:color="000000"/>
            </w:tcBorders>
          </w:tcPr>
          <w:p w:rsidR="00B92A78" w:rsidRPr="00E91968" w:rsidRDefault="00B92A78">
            <w:pPr>
              <w:pStyle w:val="Tablehead"/>
              <w:rPr>
                <w:szCs w:val="22"/>
                <w:lang w:val="es-ES_tradnl"/>
              </w:rPr>
            </w:pPr>
            <w:r w:rsidRPr="00E91968">
              <w:rPr>
                <w:szCs w:val="22"/>
                <w:lang w:val="es-ES_tradnl"/>
              </w:rPr>
              <w:t>Parámetro</w:t>
            </w:r>
          </w:p>
        </w:tc>
        <w:tc>
          <w:tcPr>
            <w:tcW w:w="1244" w:type="dxa"/>
            <w:tcBorders>
              <w:top w:val="single" w:sz="6" w:space="0" w:color="000000"/>
              <w:left w:val="single" w:sz="6" w:space="0" w:color="000000"/>
              <w:bottom w:val="single" w:sz="6" w:space="0" w:color="000000"/>
              <w:right w:val="single" w:sz="6" w:space="0" w:color="000000"/>
            </w:tcBorders>
          </w:tcPr>
          <w:p w:rsidR="00B92A78" w:rsidRPr="00E91968" w:rsidRDefault="00B92A78">
            <w:pPr>
              <w:pStyle w:val="Tablehead"/>
              <w:rPr>
                <w:szCs w:val="22"/>
                <w:lang w:val="es-ES_tradnl"/>
              </w:rPr>
            </w:pPr>
            <w:r w:rsidRPr="00E91968">
              <w:rPr>
                <w:szCs w:val="22"/>
                <w:lang w:val="es-ES_tradnl"/>
              </w:rPr>
              <w:t>Notación</w:t>
            </w:r>
          </w:p>
        </w:tc>
        <w:tc>
          <w:tcPr>
            <w:tcW w:w="2426" w:type="dxa"/>
            <w:tcBorders>
              <w:top w:val="single" w:sz="6" w:space="0" w:color="000000"/>
              <w:left w:val="single" w:sz="6" w:space="0" w:color="000000"/>
              <w:bottom w:val="single" w:sz="6" w:space="0" w:color="000000"/>
              <w:right w:val="single" w:sz="6" w:space="0" w:color="000000"/>
            </w:tcBorders>
          </w:tcPr>
          <w:p w:rsidR="00B92A78" w:rsidRPr="00E91968" w:rsidRDefault="00B92A78">
            <w:pPr>
              <w:pStyle w:val="Tablehead"/>
              <w:rPr>
                <w:szCs w:val="22"/>
                <w:lang w:val="es-ES_tradnl"/>
              </w:rPr>
            </w:pPr>
            <w:r w:rsidRPr="00E91968">
              <w:rPr>
                <w:szCs w:val="22"/>
                <w:lang w:val="es-ES_tradnl"/>
              </w:rPr>
              <w:t>Valor numérico</w:t>
            </w:r>
          </w:p>
        </w:tc>
        <w:tc>
          <w:tcPr>
            <w:tcW w:w="1617" w:type="dxa"/>
            <w:tcBorders>
              <w:top w:val="single" w:sz="6" w:space="0" w:color="000000"/>
              <w:left w:val="single" w:sz="6" w:space="0" w:color="000000"/>
              <w:bottom w:val="single" w:sz="6" w:space="0" w:color="000000"/>
              <w:right w:val="single" w:sz="6" w:space="0" w:color="000000"/>
            </w:tcBorders>
          </w:tcPr>
          <w:p w:rsidR="00B92A78" w:rsidRPr="00E91968" w:rsidRDefault="00B92A78">
            <w:pPr>
              <w:pStyle w:val="Tablehead"/>
              <w:rPr>
                <w:szCs w:val="22"/>
                <w:lang w:val="es-ES_tradnl"/>
              </w:rPr>
            </w:pPr>
            <w:r w:rsidRPr="00E91968">
              <w:rPr>
                <w:szCs w:val="22"/>
                <w:lang w:val="es-ES_tradnl"/>
              </w:rPr>
              <w:t>Unidades</w:t>
            </w:r>
          </w:p>
        </w:tc>
      </w:tr>
      <w:tr w:rsidR="00B92A78" w:rsidRPr="00E91968">
        <w:trPr>
          <w:jc w:val="center"/>
        </w:trPr>
        <w:tc>
          <w:tcPr>
            <w:tcW w:w="4352" w:type="dxa"/>
            <w:tcBorders>
              <w:top w:val="single" w:sz="6" w:space="0" w:color="000000"/>
              <w:left w:val="single" w:sz="6" w:space="0" w:color="000000"/>
              <w:bottom w:val="single" w:sz="6" w:space="0" w:color="000000"/>
              <w:right w:val="single" w:sz="6" w:space="0" w:color="000000"/>
            </w:tcBorders>
          </w:tcPr>
          <w:p w:rsidR="00B92A78" w:rsidRPr="00E91968" w:rsidRDefault="00B92A78">
            <w:pPr>
              <w:pStyle w:val="Tabletext"/>
              <w:jc w:val="left"/>
              <w:rPr>
                <w:szCs w:val="22"/>
                <w:lang w:val="es-ES_tradnl"/>
              </w:rPr>
            </w:pPr>
            <w:r w:rsidRPr="00E91968">
              <w:rPr>
                <w:szCs w:val="22"/>
                <w:lang w:val="es-ES_tradnl"/>
              </w:rPr>
              <w:t>Radio de la Tierra</w:t>
            </w:r>
          </w:p>
        </w:tc>
        <w:tc>
          <w:tcPr>
            <w:tcW w:w="1244" w:type="dxa"/>
            <w:tcBorders>
              <w:top w:val="single" w:sz="6" w:space="0" w:color="000000"/>
              <w:left w:val="single" w:sz="6" w:space="0" w:color="000000"/>
              <w:bottom w:val="single" w:sz="6" w:space="0" w:color="000000"/>
              <w:right w:val="single" w:sz="6" w:space="0" w:color="000000"/>
            </w:tcBorders>
          </w:tcPr>
          <w:p w:rsidR="00B92A78" w:rsidRPr="00E91968" w:rsidRDefault="00B92A78">
            <w:pPr>
              <w:pStyle w:val="Tabletext"/>
              <w:jc w:val="center"/>
              <w:rPr>
                <w:i/>
                <w:iCs/>
                <w:szCs w:val="22"/>
                <w:lang w:val="es-ES_tradnl"/>
              </w:rPr>
            </w:pPr>
            <w:r w:rsidRPr="00E91968">
              <w:rPr>
                <w:i/>
                <w:iCs/>
                <w:szCs w:val="22"/>
                <w:lang w:val="es-ES_tradnl"/>
              </w:rPr>
              <w:t>R</w:t>
            </w:r>
            <w:r w:rsidRPr="00593BC4">
              <w:rPr>
                <w:i/>
                <w:iCs/>
                <w:position w:val="-4"/>
                <w:szCs w:val="22"/>
                <w:vertAlign w:val="subscript"/>
                <w:lang w:val="es-ES_tradnl"/>
              </w:rPr>
              <w:t>e</w:t>
            </w:r>
          </w:p>
        </w:tc>
        <w:tc>
          <w:tcPr>
            <w:tcW w:w="2426" w:type="dxa"/>
            <w:tcBorders>
              <w:top w:val="single" w:sz="6" w:space="0" w:color="000000"/>
              <w:left w:val="single" w:sz="6" w:space="0" w:color="000000"/>
              <w:bottom w:val="single" w:sz="6" w:space="0" w:color="000000"/>
              <w:right w:val="single" w:sz="6" w:space="0" w:color="000000"/>
            </w:tcBorders>
          </w:tcPr>
          <w:p w:rsidR="00B92A78" w:rsidRPr="00E91968" w:rsidRDefault="00B92A78">
            <w:pPr>
              <w:pStyle w:val="Tabletext"/>
              <w:jc w:val="center"/>
              <w:rPr>
                <w:szCs w:val="22"/>
                <w:lang w:val="es-ES_tradnl"/>
              </w:rPr>
            </w:pPr>
            <w:r w:rsidRPr="00E91968">
              <w:rPr>
                <w:szCs w:val="22"/>
                <w:lang w:val="es-ES_tradnl"/>
              </w:rPr>
              <w:t>6</w:t>
            </w:r>
            <w:r w:rsidRPr="00E91968">
              <w:rPr>
                <w:rFonts w:ascii="Tms Rmn" w:hAnsi="Tms Rmn"/>
                <w:szCs w:val="22"/>
                <w:lang w:val="es-ES_tradnl"/>
              </w:rPr>
              <w:t> </w:t>
            </w:r>
            <w:r w:rsidRPr="00E91968">
              <w:rPr>
                <w:szCs w:val="22"/>
                <w:lang w:val="es-ES_tradnl"/>
              </w:rPr>
              <w:t>378,145</w:t>
            </w:r>
          </w:p>
        </w:tc>
        <w:tc>
          <w:tcPr>
            <w:tcW w:w="1617" w:type="dxa"/>
            <w:tcBorders>
              <w:top w:val="single" w:sz="6" w:space="0" w:color="000000"/>
              <w:left w:val="single" w:sz="6" w:space="0" w:color="000000"/>
              <w:bottom w:val="single" w:sz="6" w:space="0" w:color="000000"/>
              <w:right w:val="single" w:sz="6" w:space="0" w:color="000000"/>
            </w:tcBorders>
          </w:tcPr>
          <w:p w:rsidR="00B92A78" w:rsidRPr="00E91968" w:rsidRDefault="00B92A78">
            <w:pPr>
              <w:pStyle w:val="Tabletext"/>
              <w:jc w:val="center"/>
              <w:rPr>
                <w:szCs w:val="22"/>
                <w:lang w:val="es-ES_tradnl"/>
              </w:rPr>
            </w:pPr>
            <w:r w:rsidRPr="00E91968">
              <w:rPr>
                <w:szCs w:val="22"/>
                <w:lang w:val="es-ES_tradnl"/>
              </w:rPr>
              <w:t>km</w:t>
            </w:r>
          </w:p>
        </w:tc>
      </w:tr>
      <w:tr w:rsidR="00B92A78" w:rsidRPr="00E91968">
        <w:trPr>
          <w:jc w:val="center"/>
        </w:trPr>
        <w:tc>
          <w:tcPr>
            <w:tcW w:w="4352" w:type="dxa"/>
            <w:tcBorders>
              <w:top w:val="single" w:sz="6" w:space="0" w:color="000000"/>
              <w:left w:val="single" w:sz="6" w:space="0" w:color="000000"/>
              <w:bottom w:val="single" w:sz="6" w:space="0" w:color="000000"/>
              <w:right w:val="single" w:sz="6" w:space="0" w:color="000000"/>
            </w:tcBorders>
          </w:tcPr>
          <w:p w:rsidR="00B92A78" w:rsidRPr="00E91968" w:rsidRDefault="00B92A78">
            <w:pPr>
              <w:pStyle w:val="Tabletext"/>
              <w:jc w:val="left"/>
              <w:rPr>
                <w:szCs w:val="22"/>
                <w:lang w:val="es-ES_tradnl"/>
              </w:rPr>
            </w:pPr>
            <w:r w:rsidRPr="00E91968">
              <w:rPr>
                <w:szCs w:val="22"/>
                <w:lang w:val="es-ES_tradnl"/>
              </w:rPr>
              <w:t>Radio de la órbita geoestacionaria</w:t>
            </w:r>
          </w:p>
        </w:tc>
        <w:tc>
          <w:tcPr>
            <w:tcW w:w="1244" w:type="dxa"/>
            <w:tcBorders>
              <w:top w:val="single" w:sz="6" w:space="0" w:color="000000"/>
              <w:left w:val="single" w:sz="6" w:space="0" w:color="000000"/>
              <w:bottom w:val="single" w:sz="6" w:space="0" w:color="000000"/>
              <w:right w:val="single" w:sz="6" w:space="0" w:color="000000"/>
            </w:tcBorders>
          </w:tcPr>
          <w:p w:rsidR="00B92A78" w:rsidRPr="00E91968" w:rsidRDefault="00B92A78">
            <w:pPr>
              <w:pStyle w:val="Tabletext"/>
              <w:jc w:val="center"/>
              <w:rPr>
                <w:i/>
                <w:iCs/>
                <w:szCs w:val="22"/>
                <w:lang w:val="es-ES_tradnl"/>
              </w:rPr>
            </w:pPr>
            <w:r w:rsidRPr="00E91968">
              <w:rPr>
                <w:i/>
                <w:iCs/>
                <w:szCs w:val="22"/>
                <w:lang w:val="es-ES_tradnl"/>
              </w:rPr>
              <w:t>R</w:t>
            </w:r>
            <w:r w:rsidRPr="00593BC4">
              <w:rPr>
                <w:i/>
                <w:iCs/>
                <w:position w:val="-4"/>
                <w:szCs w:val="22"/>
                <w:vertAlign w:val="subscript"/>
                <w:lang w:val="es-ES_tradnl"/>
              </w:rPr>
              <w:t>geo</w:t>
            </w:r>
          </w:p>
        </w:tc>
        <w:tc>
          <w:tcPr>
            <w:tcW w:w="2426" w:type="dxa"/>
            <w:tcBorders>
              <w:top w:val="single" w:sz="6" w:space="0" w:color="000000"/>
              <w:left w:val="single" w:sz="6" w:space="0" w:color="000000"/>
              <w:bottom w:val="single" w:sz="6" w:space="0" w:color="000000"/>
              <w:right w:val="single" w:sz="6" w:space="0" w:color="000000"/>
            </w:tcBorders>
          </w:tcPr>
          <w:p w:rsidR="00B92A78" w:rsidRPr="00E91968" w:rsidRDefault="00B92A78">
            <w:pPr>
              <w:pStyle w:val="Tabletext"/>
              <w:jc w:val="center"/>
              <w:rPr>
                <w:szCs w:val="22"/>
                <w:lang w:val="es-ES_tradnl"/>
              </w:rPr>
            </w:pPr>
            <w:r w:rsidRPr="00E91968">
              <w:rPr>
                <w:szCs w:val="22"/>
                <w:lang w:val="es-ES_tradnl"/>
              </w:rPr>
              <w:t>42</w:t>
            </w:r>
            <w:r w:rsidRPr="00E91968">
              <w:rPr>
                <w:rFonts w:ascii="Tms Rmn" w:hAnsi="Tms Rmn"/>
                <w:szCs w:val="22"/>
                <w:lang w:val="es-ES_tradnl"/>
              </w:rPr>
              <w:t> </w:t>
            </w:r>
            <w:r w:rsidRPr="00E91968">
              <w:rPr>
                <w:szCs w:val="22"/>
                <w:lang w:val="es-ES_tradnl"/>
              </w:rPr>
              <w:t>164,2</w:t>
            </w:r>
          </w:p>
        </w:tc>
        <w:tc>
          <w:tcPr>
            <w:tcW w:w="1617" w:type="dxa"/>
            <w:tcBorders>
              <w:top w:val="single" w:sz="6" w:space="0" w:color="000000"/>
              <w:left w:val="single" w:sz="6" w:space="0" w:color="000000"/>
              <w:bottom w:val="single" w:sz="6" w:space="0" w:color="000000"/>
              <w:right w:val="single" w:sz="6" w:space="0" w:color="000000"/>
            </w:tcBorders>
          </w:tcPr>
          <w:p w:rsidR="00B92A78" w:rsidRPr="00E91968" w:rsidRDefault="00B92A78">
            <w:pPr>
              <w:pStyle w:val="Tabletext"/>
              <w:jc w:val="center"/>
              <w:rPr>
                <w:szCs w:val="22"/>
                <w:lang w:val="es-ES_tradnl"/>
              </w:rPr>
            </w:pPr>
            <w:r w:rsidRPr="00E91968">
              <w:rPr>
                <w:szCs w:val="22"/>
                <w:lang w:val="es-ES_tradnl"/>
              </w:rPr>
              <w:t>km</w:t>
            </w:r>
          </w:p>
        </w:tc>
      </w:tr>
      <w:tr w:rsidR="00B92A78" w:rsidRPr="00E91968">
        <w:trPr>
          <w:jc w:val="center"/>
        </w:trPr>
        <w:tc>
          <w:tcPr>
            <w:tcW w:w="4352" w:type="dxa"/>
            <w:tcBorders>
              <w:top w:val="single" w:sz="6" w:space="0" w:color="000000"/>
              <w:left w:val="single" w:sz="6" w:space="0" w:color="000000"/>
              <w:bottom w:val="single" w:sz="6" w:space="0" w:color="000000"/>
              <w:right w:val="single" w:sz="6" w:space="0" w:color="000000"/>
            </w:tcBorders>
          </w:tcPr>
          <w:p w:rsidR="00B92A78" w:rsidRPr="00E91968" w:rsidRDefault="00B92A78">
            <w:pPr>
              <w:pStyle w:val="Tabletext"/>
              <w:jc w:val="left"/>
              <w:rPr>
                <w:szCs w:val="22"/>
                <w:lang w:val="es-ES_tradnl"/>
              </w:rPr>
            </w:pPr>
            <w:r w:rsidRPr="00E91968">
              <w:rPr>
                <w:szCs w:val="22"/>
                <w:lang w:val="es-ES_tradnl"/>
              </w:rPr>
              <w:t>Constante gravitacional</w:t>
            </w:r>
          </w:p>
        </w:tc>
        <w:tc>
          <w:tcPr>
            <w:tcW w:w="1244" w:type="dxa"/>
            <w:tcBorders>
              <w:top w:val="single" w:sz="6" w:space="0" w:color="000000"/>
              <w:left w:val="single" w:sz="6" w:space="0" w:color="000000"/>
              <w:bottom w:val="single" w:sz="6" w:space="0" w:color="000000"/>
              <w:right w:val="single" w:sz="6" w:space="0" w:color="000000"/>
            </w:tcBorders>
          </w:tcPr>
          <w:p w:rsidR="00B92A78" w:rsidRPr="00E91968" w:rsidRDefault="00B92A78">
            <w:pPr>
              <w:pStyle w:val="Tabletext"/>
              <w:jc w:val="center"/>
              <w:rPr>
                <w:rFonts w:asciiTheme="majorBidi" w:hAnsiTheme="majorBidi" w:cstheme="majorBidi"/>
                <w:szCs w:val="22"/>
                <w:lang w:val="es-ES_tradnl"/>
              </w:rPr>
            </w:pPr>
            <w:r w:rsidRPr="00E91968">
              <w:rPr>
                <w:rFonts w:asciiTheme="majorBidi" w:hAnsiTheme="majorBidi" w:cstheme="majorBidi"/>
                <w:szCs w:val="22"/>
                <w:lang w:val="es-ES_tradnl"/>
              </w:rPr>
              <w:fldChar w:fldCharType="begin"/>
            </w:r>
            <w:r w:rsidRPr="00E91968">
              <w:rPr>
                <w:rFonts w:asciiTheme="majorBidi" w:hAnsiTheme="majorBidi" w:cstheme="majorBidi"/>
                <w:szCs w:val="22"/>
                <w:lang w:val="es-ES_tradnl"/>
              </w:rPr>
              <w:instrText>symbol 109 \f "Symbol" \s 9</w:instrText>
            </w:r>
            <w:r w:rsidRPr="00E91968">
              <w:rPr>
                <w:rFonts w:asciiTheme="majorBidi" w:hAnsiTheme="majorBidi" w:cstheme="majorBidi"/>
                <w:szCs w:val="22"/>
                <w:lang w:val="es-ES_tradnl"/>
              </w:rPr>
              <w:fldChar w:fldCharType="separate"/>
            </w:r>
            <w:r w:rsidRPr="00E91968">
              <w:rPr>
                <w:rFonts w:asciiTheme="majorBidi" w:hAnsiTheme="majorBidi" w:cstheme="majorBidi"/>
                <w:szCs w:val="22"/>
                <w:lang w:val="es-ES_tradnl"/>
              </w:rPr>
              <w:t></w:t>
            </w:r>
            <w:r w:rsidRPr="00E91968">
              <w:rPr>
                <w:rFonts w:asciiTheme="majorBidi" w:hAnsiTheme="majorBidi" w:cstheme="majorBidi"/>
                <w:szCs w:val="22"/>
                <w:lang w:val="es-ES_tradnl"/>
              </w:rPr>
              <w:fldChar w:fldCharType="end"/>
            </w:r>
          </w:p>
        </w:tc>
        <w:tc>
          <w:tcPr>
            <w:tcW w:w="2426" w:type="dxa"/>
            <w:tcBorders>
              <w:top w:val="single" w:sz="6" w:space="0" w:color="000000"/>
              <w:left w:val="single" w:sz="6" w:space="0" w:color="000000"/>
              <w:bottom w:val="single" w:sz="6" w:space="0" w:color="000000"/>
              <w:right w:val="single" w:sz="6" w:space="0" w:color="000000"/>
            </w:tcBorders>
          </w:tcPr>
          <w:p w:rsidR="00B92A78" w:rsidRPr="00E91968" w:rsidRDefault="00B92A78" w:rsidP="00691F04">
            <w:pPr>
              <w:pStyle w:val="Tabletext"/>
              <w:jc w:val="center"/>
              <w:rPr>
                <w:szCs w:val="22"/>
                <w:vertAlign w:val="superscript"/>
                <w:lang w:val="es-ES_tradnl"/>
              </w:rPr>
            </w:pPr>
            <w:r w:rsidRPr="00E91968">
              <w:rPr>
                <w:szCs w:val="22"/>
                <w:lang w:val="es-ES_tradnl"/>
              </w:rPr>
              <w:t xml:space="preserve">3,986012 </w:t>
            </w:r>
            <w:r w:rsidR="00691F04" w:rsidRPr="00E91968">
              <w:rPr>
                <w:rFonts w:asciiTheme="majorBidi" w:hAnsiTheme="majorBidi" w:cstheme="majorBidi"/>
                <w:szCs w:val="22"/>
                <w:lang w:val="es-ES_tradnl"/>
              </w:rPr>
              <w:t>×</w:t>
            </w:r>
            <w:r w:rsidRPr="00E91968">
              <w:rPr>
                <w:szCs w:val="22"/>
                <w:lang w:val="es-ES_tradnl"/>
              </w:rPr>
              <w:t xml:space="preserve"> 10</w:t>
            </w:r>
            <w:r w:rsidR="00011C20" w:rsidRPr="00E91968">
              <w:rPr>
                <w:szCs w:val="22"/>
                <w:vertAlign w:val="superscript"/>
                <w:lang w:val="es-ES_tradnl"/>
              </w:rPr>
              <w:t>5</w:t>
            </w:r>
          </w:p>
        </w:tc>
        <w:tc>
          <w:tcPr>
            <w:tcW w:w="1617" w:type="dxa"/>
            <w:tcBorders>
              <w:top w:val="single" w:sz="6" w:space="0" w:color="000000"/>
              <w:left w:val="single" w:sz="6" w:space="0" w:color="000000"/>
              <w:bottom w:val="single" w:sz="6" w:space="0" w:color="000000"/>
              <w:right w:val="single" w:sz="6" w:space="0" w:color="000000"/>
            </w:tcBorders>
          </w:tcPr>
          <w:p w:rsidR="00B92A78" w:rsidRPr="00E91968" w:rsidRDefault="00B92A78">
            <w:pPr>
              <w:pStyle w:val="Tabletext"/>
              <w:jc w:val="center"/>
              <w:rPr>
                <w:szCs w:val="22"/>
                <w:lang w:val="es-ES_tradnl"/>
              </w:rPr>
            </w:pPr>
            <w:r w:rsidRPr="00E91968">
              <w:rPr>
                <w:szCs w:val="22"/>
                <w:lang w:val="es-ES_tradnl"/>
              </w:rPr>
              <w:t>km</w:t>
            </w:r>
            <w:r w:rsidRPr="00E91968">
              <w:rPr>
                <w:szCs w:val="22"/>
                <w:vertAlign w:val="superscript"/>
                <w:lang w:val="es-ES_tradnl"/>
              </w:rPr>
              <w:t>3</w:t>
            </w:r>
            <w:r w:rsidRPr="00E91968">
              <w:rPr>
                <w:szCs w:val="22"/>
                <w:lang w:val="es-ES_tradnl"/>
              </w:rPr>
              <w:t>/s</w:t>
            </w:r>
            <w:r w:rsidRPr="00E91968">
              <w:rPr>
                <w:szCs w:val="22"/>
                <w:vertAlign w:val="superscript"/>
                <w:lang w:val="es-ES_tradnl"/>
              </w:rPr>
              <w:t>2</w:t>
            </w:r>
          </w:p>
        </w:tc>
      </w:tr>
      <w:tr w:rsidR="00B92A78" w:rsidRPr="00E91968">
        <w:trPr>
          <w:jc w:val="center"/>
        </w:trPr>
        <w:tc>
          <w:tcPr>
            <w:tcW w:w="4352" w:type="dxa"/>
            <w:tcBorders>
              <w:top w:val="single" w:sz="6" w:space="0" w:color="000000"/>
              <w:left w:val="single" w:sz="6" w:space="0" w:color="000000"/>
              <w:bottom w:val="single" w:sz="6" w:space="0" w:color="000000"/>
              <w:right w:val="single" w:sz="6" w:space="0" w:color="000000"/>
            </w:tcBorders>
          </w:tcPr>
          <w:p w:rsidR="00B92A78" w:rsidRPr="00E91968" w:rsidRDefault="00B92A78">
            <w:pPr>
              <w:pStyle w:val="Tabletext"/>
              <w:jc w:val="left"/>
              <w:rPr>
                <w:szCs w:val="22"/>
                <w:lang w:val="es-ES_tradnl"/>
              </w:rPr>
            </w:pPr>
            <w:r w:rsidRPr="00E91968">
              <w:rPr>
                <w:szCs w:val="22"/>
                <w:lang w:val="es-ES_tradnl"/>
              </w:rPr>
              <w:t>Velocidad de la luz</w:t>
            </w:r>
          </w:p>
        </w:tc>
        <w:tc>
          <w:tcPr>
            <w:tcW w:w="1244" w:type="dxa"/>
            <w:tcBorders>
              <w:top w:val="single" w:sz="6" w:space="0" w:color="000000"/>
              <w:left w:val="single" w:sz="6" w:space="0" w:color="000000"/>
              <w:bottom w:val="single" w:sz="6" w:space="0" w:color="000000"/>
              <w:right w:val="single" w:sz="6" w:space="0" w:color="000000"/>
            </w:tcBorders>
          </w:tcPr>
          <w:p w:rsidR="00B92A78" w:rsidRPr="00E91968" w:rsidRDefault="00B92A78">
            <w:pPr>
              <w:pStyle w:val="Tabletext"/>
              <w:jc w:val="center"/>
              <w:rPr>
                <w:i/>
                <w:iCs/>
                <w:szCs w:val="22"/>
                <w:lang w:val="es-ES_tradnl"/>
              </w:rPr>
            </w:pPr>
            <w:r w:rsidRPr="00E91968">
              <w:rPr>
                <w:i/>
                <w:iCs/>
                <w:szCs w:val="22"/>
                <w:lang w:val="es-ES_tradnl"/>
              </w:rPr>
              <w:t>c</w:t>
            </w:r>
          </w:p>
        </w:tc>
        <w:tc>
          <w:tcPr>
            <w:tcW w:w="2426" w:type="dxa"/>
            <w:tcBorders>
              <w:top w:val="single" w:sz="6" w:space="0" w:color="000000"/>
              <w:left w:val="single" w:sz="6" w:space="0" w:color="000000"/>
              <w:bottom w:val="single" w:sz="6" w:space="0" w:color="000000"/>
              <w:right w:val="single" w:sz="6" w:space="0" w:color="000000"/>
            </w:tcBorders>
          </w:tcPr>
          <w:p w:rsidR="00B92A78" w:rsidRPr="00E91968" w:rsidRDefault="00B92A78">
            <w:pPr>
              <w:pStyle w:val="Tabletext"/>
              <w:jc w:val="center"/>
              <w:rPr>
                <w:szCs w:val="22"/>
                <w:vertAlign w:val="superscript"/>
                <w:lang w:val="es-ES_tradnl"/>
              </w:rPr>
            </w:pPr>
            <w:r w:rsidRPr="00E91968">
              <w:rPr>
                <w:szCs w:val="22"/>
                <w:lang w:val="es-ES_tradnl"/>
              </w:rPr>
              <w:t xml:space="preserve">2,99792458 </w:t>
            </w:r>
            <w:r w:rsidR="00691F04" w:rsidRPr="00E91968">
              <w:rPr>
                <w:rFonts w:asciiTheme="majorBidi" w:hAnsiTheme="majorBidi" w:cstheme="majorBidi"/>
                <w:szCs w:val="22"/>
                <w:lang w:val="es-ES_tradnl"/>
              </w:rPr>
              <w:t>×</w:t>
            </w:r>
            <w:r w:rsidRPr="00E91968">
              <w:rPr>
                <w:szCs w:val="22"/>
                <w:lang w:val="es-ES_tradnl"/>
              </w:rPr>
              <w:t xml:space="preserve"> 10</w:t>
            </w:r>
            <w:r w:rsidR="00011C20" w:rsidRPr="00E91968">
              <w:rPr>
                <w:szCs w:val="22"/>
                <w:vertAlign w:val="superscript"/>
                <w:lang w:val="es-ES_tradnl"/>
              </w:rPr>
              <w:t>5</w:t>
            </w:r>
          </w:p>
        </w:tc>
        <w:tc>
          <w:tcPr>
            <w:tcW w:w="1617" w:type="dxa"/>
            <w:tcBorders>
              <w:top w:val="single" w:sz="6" w:space="0" w:color="000000"/>
              <w:left w:val="single" w:sz="6" w:space="0" w:color="000000"/>
              <w:bottom w:val="single" w:sz="6" w:space="0" w:color="000000"/>
              <w:right w:val="single" w:sz="6" w:space="0" w:color="000000"/>
            </w:tcBorders>
          </w:tcPr>
          <w:p w:rsidR="00B92A78" w:rsidRPr="00E91968" w:rsidRDefault="00B92A78">
            <w:pPr>
              <w:pStyle w:val="Tabletext"/>
              <w:jc w:val="center"/>
              <w:rPr>
                <w:szCs w:val="22"/>
                <w:lang w:val="es-ES_tradnl"/>
              </w:rPr>
            </w:pPr>
            <w:r w:rsidRPr="00E91968">
              <w:rPr>
                <w:szCs w:val="22"/>
                <w:lang w:val="es-ES_tradnl"/>
              </w:rPr>
              <w:t>km/s</w:t>
            </w:r>
          </w:p>
        </w:tc>
      </w:tr>
      <w:tr w:rsidR="00B92A78" w:rsidRPr="00E91968">
        <w:trPr>
          <w:jc w:val="center"/>
        </w:trPr>
        <w:tc>
          <w:tcPr>
            <w:tcW w:w="4352" w:type="dxa"/>
            <w:tcBorders>
              <w:top w:val="single" w:sz="6" w:space="0" w:color="000000"/>
              <w:left w:val="single" w:sz="6" w:space="0" w:color="000000"/>
              <w:bottom w:val="single" w:sz="6" w:space="0" w:color="000000"/>
              <w:right w:val="single" w:sz="6" w:space="0" w:color="000000"/>
            </w:tcBorders>
          </w:tcPr>
          <w:p w:rsidR="00B92A78" w:rsidRPr="00E91968" w:rsidRDefault="00B92A78">
            <w:pPr>
              <w:pStyle w:val="Tabletext"/>
              <w:jc w:val="left"/>
              <w:rPr>
                <w:szCs w:val="22"/>
                <w:lang w:val="es-ES_tradnl"/>
              </w:rPr>
            </w:pPr>
            <w:r w:rsidRPr="00E91968">
              <w:rPr>
                <w:szCs w:val="22"/>
                <w:lang w:val="es-ES_tradnl"/>
              </w:rPr>
              <w:t>Velocidad angular de rotación de la Tierra</w:t>
            </w:r>
          </w:p>
        </w:tc>
        <w:tc>
          <w:tcPr>
            <w:tcW w:w="1244" w:type="dxa"/>
            <w:tcBorders>
              <w:top w:val="single" w:sz="6" w:space="0" w:color="000000"/>
              <w:left w:val="single" w:sz="6" w:space="0" w:color="000000"/>
              <w:bottom w:val="single" w:sz="6" w:space="0" w:color="000000"/>
              <w:right w:val="single" w:sz="6" w:space="0" w:color="000000"/>
            </w:tcBorders>
          </w:tcPr>
          <w:p w:rsidR="00B92A78" w:rsidRPr="00E91968" w:rsidRDefault="00B92A78">
            <w:pPr>
              <w:pStyle w:val="Tabletext"/>
              <w:jc w:val="center"/>
              <w:rPr>
                <w:i/>
                <w:iCs/>
                <w:szCs w:val="22"/>
                <w:lang w:val="es-ES_tradnl"/>
              </w:rPr>
            </w:pPr>
            <w:r w:rsidRPr="00E91968">
              <w:rPr>
                <w:rFonts w:ascii="Symbol" w:hAnsi="Symbol"/>
                <w:szCs w:val="22"/>
                <w:lang w:val="es-ES_tradnl"/>
              </w:rPr>
              <w:fldChar w:fldCharType="begin"/>
            </w:r>
            <w:r w:rsidRPr="00E91968">
              <w:rPr>
                <w:rFonts w:ascii="Symbol" w:hAnsi="Symbol"/>
                <w:szCs w:val="22"/>
                <w:lang w:val="es-ES_tradnl"/>
              </w:rPr>
              <w:instrText>symbol 119 \f "Symbol" \s 9</w:instrText>
            </w:r>
            <w:r w:rsidRPr="00E91968">
              <w:rPr>
                <w:rFonts w:ascii="Symbol" w:hAnsi="Symbol"/>
                <w:szCs w:val="22"/>
                <w:lang w:val="es-ES_tradnl"/>
              </w:rPr>
              <w:fldChar w:fldCharType="separate"/>
            </w:r>
            <w:r w:rsidRPr="00E91968">
              <w:rPr>
                <w:rFonts w:ascii="Symbol" w:hAnsi="Symbol"/>
                <w:szCs w:val="22"/>
                <w:lang w:val="es-ES_tradnl"/>
              </w:rPr>
              <w:t></w:t>
            </w:r>
            <w:r w:rsidRPr="00E91968">
              <w:rPr>
                <w:rFonts w:ascii="Symbol" w:hAnsi="Symbol"/>
                <w:szCs w:val="22"/>
                <w:lang w:val="es-ES_tradnl"/>
              </w:rPr>
              <w:fldChar w:fldCharType="end"/>
            </w:r>
            <w:r w:rsidRPr="00593BC4">
              <w:rPr>
                <w:i/>
                <w:iCs/>
                <w:position w:val="-4"/>
                <w:szCs w:val="22"/>
                <w:vertAlign w:val="subscript"/>
                <w:lang w:val="es-ES_tradnl"/>
              </w:rPr>
              <w:t>e</w:t>
            </w:r>
          </w:p>
        </w:tc>
        <w:tc>
          <w:tcPr>
            <w:tcW w:w="2426" w:type="dxa"/>
            <w:tcBorders>
              <w:top w:val="single" w:sz="6" w:space="0" w:color="000000"/>
              <w:left w:val="single" w:sz="6" w:space="0" w:color="000000"/>
              <w:bottom w:val="single" w:sz="6" w:space="0" w:color="000000"/>
              <w:right w:val="single" w:sz="6" w:space="0" w:color="000000"/>
            </w:tcBorders>
          </w:tcPr>
          <w:p w:rsidR="00B92A78" w:rsidRPr="00E91968" w:rsidRDefault="00B92A78">
            <w:pPr>
              <w:pStyle w:val="Tabletext"/>
              <w:jc w:val="center"/>
              <w:rPr>
                <w:szCs w:val="22"/>
                <w:vertAlign w:val="superscript"/>
                <w:lang w:val="es-ES_tradnl"/>
              </w:rPr>
            </w:pPr>
            <w:r w:rsidRPr="00E91968">
              <w:rPr>
                <w:szCs w:val="22"/>
                <w:lang w:val="es-ES_tradnl"/>
              </w:rPr>
              <w:t xml:space="preserve">4,1780745823 </w:t>
            </w:r>
            <w:r w:rsidR="00691F04" w:rsidRPr="00E91968">
              <w:rPr>
                <w:rFonts w:asciiTheme="majorBidi" w:hAnsiTheme="majorBidi" w:cstheme="majorBidi"/>
                <w:szCs w:val="22"/>
                <w:lang w:val="es-ES_tradnl"/>
              </w:rPr>
              <w:t>×</w:t>
            </w:r>
            <w:r w:rsidRPr="00E91968">
              <w:rPr>
                <w:szCs w:val="22"/>
                <w:lang w:val="es-ES_tradnl"/>
              </w:rPr>
              <w:t>1</w:t>
            </w:r>
            <w:r w:rsidR="00011C20" w:rsidRPr="00E91968">
              <w:rPr>
                <w:szCs w:val="22"/>
                <w:lang w:val="es-ES_tradnl"/>
              </w:rPr>
              <w:t>0</w:t>
            </w:r>
            <w:r w:rsidR="00011C20" w:rsidRPr="00E91968">
              <w:rPr>
                <w:szCs w:val="22"/>
                <w:vertAlign w:val="superscript"/>
                <w:lang w:val="es-ES_tradnl"/>
              </w:rPr>
              <w:t>–3</w:t>
            </w:r>
          </w:p>
        </w:tc>
        <w:tc>
          <w:tcPr>
            <w:tcW w:w="1617" w:type="dxa"/>
            <w:tcBorders>
              <w:top w:val="single" w:sz="6" w:space="0" w:color="000000"/>
              <w:left w:val="single" w:sz="6" w:space="0" w:color="000000"/>
              <w:bottom w:val="single" w:sz="6" w:space="0" w:color="000000"/>
              <w:right w:val="single" w:sz="6" w:space="0" w:color="000000"/>
            </w:tcBorders>
          </w:tcPr>
          <w:p w:rsidR="00B92A78" w:rsidRPr="00E91968" w:rsidRDefault="00B92A78">
            <w:pPr>
              <w:pStyle w:val="Tabletext"/>
              <w:jc w:val="center"/>
              <w:rPr>
                <w:szCs w:val="22"/>
                <w:lang w:val="es-ES_tradnl"/>
              </w:rPr>
            </w:pPr>
            <w:r w:rsidRPr="00E91968">
              <w:rPr>
                <w:szCs w:val="22"/>
                <w:lang w:val="es-ES_tradnl"/>
              </w:rPr>
              <w:t>grados/s</w:t>
            </w:r>
          </w:p>
        </w:tc>
      </w:tr>
      <w:tr w:rsidR="00B92A78" w:rsidRPr="00E91968">
        <w:trPr>
          <w:jc w:val="center"/>
        </w:trPr>
        <w:tc>
          <w:tcPr>
            <w:tcW w:w="4352" w:type="dxa"/>
            <w:tcBorders>
              <w:top w:val="single" w:sz="6" w:space="0" w:color="000000"/>
              <w:left w:val="single" w:sz="6" w:space="0" w:color="000000"/>
              <w:bottom w:val="single" w:sz="6" w:space="0" w:color="000000"/>
              <w:right w:val="single" w:sz="6" w:space="0" w:color="000000"/>
            </w:tcBorders>
          </w:tcPr>
          <w:p w:rsidR="00B92A78" w:rsidRPr="00E91968" w:rsidRDefault="00B92A78">
            <w:pPr>
              <w:pStyle w:val="Tabletext"/>
              <w:jc w:val="left"/>
              <w:rPr>
                <w:szCs w:val="22"/>
                <w:lang w:val="es-ES_tradnl"/>
              </w:rPr>
            </w:pPr>
            <w:r w:rsidRPr="00E91968">
              <w:rPr>
                <w:szCs w:val="22"/>
                <w:lang w:val="es-ES_tradnl"/>
              </w:rPr>
              <w:t>Periodo de rotación de la Tierra</w:t>
            </w:r>
          </w:p>
        </w:tc>
        <w:tc>
          <w:tcPr>
            <w:tcW w:w="1244" w:type="dxa"/>
            <w:tcBorders>
              <w:top w:val="single" w:sz="6" w:space="0" w:color="000000"/>
              <w:left w:val="single" w:sz="6" w:space="0" w:color="000000"/>
              <w:bottom w:val="single" w:sz="6" w:space="0" w:color="000000"/>
              <w:right w:val="single" w:sz="6" w:space="0" w:color="000000"/>
            </w:tcBorders>
          </w:tcPr>
          <w:p w:rsidR="00B92A78" w:rsidRPr="00E91968" w:rsidRDefault="00B92A78">
            <w:pPr>
              <w:pStyle w:val="Tabletext"/>
              <w:jc w:val="center"/>
              <w:rPr>
                <w:i/>
                <w:iCs/>
                <w:szCs w:val="22"/>
                <w:lang w:val="es-ES_tradnl"/>
              </w:rPr>
            </w:pPr>
            <w:r w:rsidRPr="00E91968">
              <w:rPr>
                <w:i/>
                <w:iCs/>
                <w:szCs w:val="22"/>
                <w:lang w:val="es-ES_tradnl"/>
              </w:rPr>
              <w:t>T</w:t>
            </w:r>
            <w:r w:rsidRPr="00593BC4">
              <w:rPr>
                <w:i/>
                <w:iCs/>
                <w:position w:val="-4"/>
                <w:szCs w:val="22"/>
                <w:vertAlign w:val="subscript"/>
                <w:lang w:val="es-ES_tradnl"/>
              </w:rPr>
              <w:t>e</w:t>
            </w:r>
          </w:p>
        </w:tc>
        <w:tc>
          <w:tcPr>
            <w:tcW w:w="2426" w:type="dxa"/>
            <w:tcBorders>
              <w:top w:val="single" w:sz="6" w:space="0" w:color="000000"/>
              <w:left w:val="single" w:sz="6" w:space="0" w:color="000000"/>
              <w:bottom w:val="single" w:sz="6" w:space="0" w:color="000000"/>
              <w:right w:val="single" w:sz="6" w:space="0" w:color="000000"/>
            </w:tcBorders>
          </w:tcPr>
          <w:p w:rsidR="00B92A78" w:rsidRPr="00E91968" w:rsidRDefault="00B92A78">
            <w:pPr>
              <w:pStyle w:val="Tabletext"/>
              <w:jc w:val="center"/>
              <w:rPr>
                <w:szCs w:val="22"/>
                <w:lang w:val="es-ES_tradnl"/>
              </w:rPr>
            </w:pPr>
            <w:r w:rsidRPr="00E91968">
              <w:rPr>
                <w:szCs w:val="22"/>
                <w:lang w:val="es-ES_tradnl"/>
              </w:rPr>
              <w:t>86</w:t>
            </w:r>
            <w:r w:rsidRPr="00E91968">
              <w:rPr>
                <w:rFonts w:ascii="Tms Rmn" w:hAnsi="Tms Rmn"/>
                <w:szCs w:val="22"/>
                <w:lang w:val="es-ES_tradnl"/>
              </w:rPr>
              <w:t> </w:t>
            </w:r>
            <w:r w:rsidRPr="00E91968">
              <w:rPr>
                <w:szCs w:val="22"/>
                <w:lang w:val="es-ES_tradnl"/>
              </w:rPr>
              <w:t>164,09054</w:t>
            </w:r>
          </w:p>
        </w:tc>
        <w:tc>
          <w:tcPr>
            <w:tcW w:w="1617" w:type="dxa"/>
            <w:tcBorders>
              <w:top w:val="single" w:sz="6" w:space="0" w:color="000000"/>
              <w:left w:val="single" w:sz="6" w:space="0" w:color="000000"/>
              <w:bottom w:val="single" w:sz="6" w:space="0" w:color="000000"/>
              <w:right w:val="single" w:sz="6" w:space="0" w:color="000000"/>
            </w:tcBorders>
          </w:tcPr>
          <w:p w:rsidR="00B92A78" w:rsidRPr="00E91968" w:rsidRDefault="00B92A78">
            <w:pPr>
              <w:pStyle w:val="Tabletext"/>
              <w:jc w:val="center"/>
              <w:rPr>
                <w:szCs w:val="22"/>
                <w:lang w:val="es-ES_tradnl"/>
              </w:rPr>
            </w:pPr>
            <w:r w:rsidRPr="00E91968">
              <w:rPr>
                <w:szCs w:val="22"/>
                <w:lang w:val="es-ES_tradnl"/>
              </w:rPr>
              <w:t>s</w:t>
            </w:r>
          </w:p>
        </w:tc>
      </w:tr>
      <w:tr w:rsidR="00B92A78" w:rsidRPr="00E91968">
        <w:trPr>
          <w:jc w:val="center"/>
        </w:trPr>
        <w:tc>
          <w:tcPr>
            <w:tcW w:w="4352" w:type="dxa"/>
            <w:tcBorders>
              <w:top w:val="single" w:sz="6" w:space="0" w:color="000000"/>
              <w:left w:val="single" w:sz="6" w:space="0" w:color="000000"/>
              <w:bottom w:val="single" w:sz="6" w:space="0" w:color="000000"/>
              <w:right w:val="single" w:sz="6" w:space="0" w:color="000000"/>
            </w:tcBorders>
          </w:tcPr>
          <w:p w:rsidR="00B92A78" w:rsidRPr="00E91968" w:rsidRDefault="00B92A78" w:rsidP="0006465D">
            <w:pPr>
              <w:pStyle w:val="Tabletext"/>
              <w:jc w:val="left"/>
              <w:rPr>
                <w:szCs w:val="22"/>
                <w:lang w:val="es-ES_tradnl"/>
              </w:rPr>
            </w:pPr>
            <w:r w:rsidRPr="00E91968">
              <w:rPr>
                <w:szCs w:val="22"/>
                <w:lang w:val="es-ES_tradnl"/>
              </w:rPr>
              <w:t>Factor de no esfericidad de la Tierra</w:t>
            </w:r>
          </w:p>
        </w:tc>
        <w:tc>
          <w:tcPr>
            <w:tcW w:w="1244" w:type="dxa"/>
            <w:tcBorders>
              <w:top w:val="single" w:sz="6" w:space="0" w:color="000000"/>
              <w:left w:val="single" w:sz="6" w:space="0" w:color="000000"/>
              <w:bottom w:val="single" w:sz="6" w:space="0" w:color="000000"/>
              <w:right w:val="single" w:sz="6" w:space="0" w:color="000000"/>
            </w:tcBorders>
          </w:tcPr>
          <w:p w:rsidR="00B92A78" w:rsidRPr="00E91968" w:rsidRDefault="00B92A78" w:rsidP="0006465D">
            <w:pPr>
              <w:pStyle w:val="Tabletext"/>
              <w:jc w:val="center"/>
              <w:rPr>
                <w:i/>
                <w:iCs/>
                <w:szCs w:val="22"/>
                <w:lang w:val="es-ES_tradnl"/>
              </w:rPr>
            </w:pPr>
            <w:r w:rsidRPr="00E91968">
              <w:rPr>
                <w:i/>
                <w:iCs/>
                <w:szCs w:val="22"/>
                <w:lang w:val="es-ES_tradnl"/>
              </w:rPr>
              <w:t>J</w:t>
            </w:r>
            <w:r w:rsidR="00691F04" w:rsidRPr="00E91968">
              <w:rPr>
                <w:szCs w:val="22"/>
                <w:vertAlign w:val="subscript"/>
                <w:lang w:val="es-ES_tradnl"/>
              </w:rPr>
              <w:t>2</w:t>
            </w:r>
          </w:p>
        </w:tc>
        <w:tc>
          <w:tcPr>
            <w:tcW w:w="2426" w:type="dxa"/>
            <w:tcBorders>
              <w:top w:val="single" w:sz="6" w:space="0" w:color="000000"/>
              <w:left w:val="single" w:sz="6" w:space="0" w:color="000000"/>
              <w:bottom w:val="single" w:sz="6" w:space="0" w:color="000000"/>
              <w:right w:val="single" w:sz="6" w:space="0" w:color="000000"/>
            </w:tcBorders>
          </w:tcPr>
          <w:p w:rsidR="00B92A78" w:rsidRPr="00E91968" w:rsidRDefault="007D4CDD" w:rsidP="0006465D">
            <w:pPr>
              <w:pStyle w:val="Tabletext"/>
              <w:jc w:val="center"/>
              <w:rPr>
                <w:szCs w:val="22"/>
                <w:lang w:val="es-ES_tradnl"/>
              </w:rPr>
            </w:pPr>
            <w:r w:rsidRPr="00E91968">
              <w:rPr>
                <w:szCs w:val="22"/>
                <w:lang w:val="es-ES_tradnl"/>
              </w:rPr>
              <w:t>0,001082636</w:t>
            </w:r>
          </w:p>
        </w:tc>
        <w:tc>
          <w:tcPr>
            <w:tcW w:w="1617" w:type="dxa"/>
            <w:tcBorders>
              <w:top w:val="single" w:sz="6" w:space="0" w:color="000000"/>
              <w:left w:val="single" w:sz="6" w:space="0" w:color="000000"/>
              <w:bottom w:val="single" w:sz="6" w:space="0" w:color="000000"/>
              <w:right w:val="single" w:sz="6" w:space="0" w:color="000000"/>
            </w:tcBorders>
          </w:tcPr>
          <w:p w:rsidR="00B92A78" w:rsidRPr="00E91968" w:rsidRDefault="00691F04" w:rsidP="0006465D">
            <w:pPr>
              <w:pStyle w:val="Tabletext"/>
              <w:jc w:val="center"/>
              <w:rPr>
                <w:szCs w:val="22"/>
                <w:lang w:val="es-ES_tradnl"/>
              </w:rPr>
            </w:pPr>
            <w:r w:rsidRPr="00E91968">
              <w:rPr>
                <w:szCs w:val="22"/>
                <w:lang w:val="es-ES_tradnl"/>
              </w:rPr>
              <w:t>–</w:t>
            </w:r>
          </w:p>
        </w:tc>
      </w:tr>
    </w:tbl>
    <w:p w:rsidR="00B92A78" w:rsidRPr="00E91968" w:rsidRDefault="00B92A78">
      <w:pPr>
        <w:pStyle w:val="Tablefin"/>
        <w:rPr>
          <w:lang w:val="es-ES_tradnl"/>
        </w:rPr>
      </w:pPr>
      <w:bookmarkStart w:id="45" w:name="_Toc442753216"/>
      <w:bookmarkStart w:id="46" w:name="_Toc442856566"/>
      <w:bookmarkStart w:id="47" w:name="_Toc457102840"/>
      <w:bookmarkStart w:id="48" w:name="_Toc457910941"/>
      <w:bookmarkStart w:id="49" w:name="_Toc440700425"/>
    </w:p>
    <w:p w:rsidR="00B92A78" w:rsidRPr="00E91968" w:rsidRDefault="007D4CDD" w:rsidP="0006465D">
      <w:pPr>
        <w:pStyle w:val="Heading2"/>
        <w:rPr>
          <w:lang w:val="es-ES_tradnl"/>
        </w:rPr>
      </w:pPr>
      <w:bookmarkStart w:id="50" w:name="_Toc107226324"/>
      <w:r w:rsidRPr="00E91968">
        <w:rPr>
          <w:lang w:val="es-ES_tradnl"/>
        </w:rPr>
        <w:lastRenderedPageBreak/>
        <w:t>2.3</w:t>
      </w:r>
      <w:r w:rsidR="00B92A78" w:rsidRPr="00E91968">
        <w:rPr>
          <w:lang w:val="es-ES_tradnl"/>
        </w:rPr>
        <w:tab/>
        <w:t>Modelo de la Tierra</w:t>
      </w:r>
      <w:bookmarkEnd w:id="45"/>
      <w:bookmarkEnd w:id="46"/>
      <w:bookmarkEnd w:id="47"/>
      <w:bookmarkEnd w:id="48"/>
      <w:bookmarkEnd w:id="50"/>
    </w:p>
    <w:p w:rsidR="00B92A78" w:rsidRPr="00E91968" w:rsidRDefault="00B92A78">
      <w:pPr>
        <w:keepNext/>
        <w:rPr>
          <w:rFonts w:ascii="Arial" w:hAnsi="Arial" w:cs="Arial"/>
          <w:lang w:val="es-ES_tradnl"/>
        </w:rPr>
      </w:pPr>
      <w:r w:rsidRPr="00E91968">
        <w:rPr>
          <w:lang w:val="es-ES_tradnl"/>
        </w:rPr>
        <w:t>La fuerza de atracción de la Tierra es el factor principal para definir el movimiento orbital de los satélites. Otros factores adicionales son:</w:t>
      </w:r>
    </w:p>
    <w:p w:rsidR="00B92A78" w:rsidRPr="00E91968" w:rsidRDefault="00B92A78">
      <w:pPr>
        <w:pStyle w:val="enumlev1"/>
        <w:rPr>
          <w:lang w:val="es-ES_tradnl"/>
        </w:rPr>
      </w:pPr>
      <w:r w:rsidRPr="00E91968">
        <w:rPr>
          <w:lang w:val="es-ES_tradnl"/>
        </w:rPr>
        <w:t>–</w:t>
      </w:r>
      <w:r w:rsidRPr="00E91968">
        <w:rPr>
          <w:lang w:val="es-ES_tradnl"/>
        </w:rPr>
        <w:tab/>
        <w:t>las variaciones orbitales debidas al achatamiento de la Tierra por los polos y a las irregularidades de distribución de su masa;</w:t>
      </w:r>
    </w:p>
    <w:p w:rsidR="00B92A78" w:rsidRPr="00E91968" w:rsidRDefault="00B92A78">
      <w:pPr>
        <w:pStyle w:val="enumlev1"/>
        <w:rPr>
          <w:lang w:val="es-ES_tradnl"/>
        </w:rPr>
      </w:pPr>
      <w:r w:rsidRPr="00E91968">
        <w:rPr>
          <w:lang w:val="es-ES_tradnl"/>
        </w:rPr>
        <w:t>–</w:t>
      </w:r>
      <w:r w:rsidRPr="00E91968">
        <w:rPr>
          <w:lang w:val="es-ES_tradnl"/>
        </w:rPr>
        <w:tab/>
        <w:t>la atracción del Sol y de la Luna;</w:t>
      </w:r>
    </w:p>
    <w:p w:rsidR="00B92A78" w:rsidRPr="00E91968" w:rsidRDefault="00B92A78">
      <w:pPr>
        <w:pStyle w:val="enumlev1"/>
        <w:rPr>
          <w:lang w:val="es-ES_tradnl"/>
        </w:rPr>
      </w:pPr>
      <w:r w:rsidRPr="00E91968">
        <w:rPr>
          <w:lang w:val="es-ES_tradnl"/>
        </w:rPr>
        <w:t>–</w:t>
      </w:r>
      <w:r w:rsidRPr="00E91968">
        <w:rPr>
          <w:lang w:val="es-ES_tradnl"/>
        </w:rPr>
        <w:tab/>
        <w:t xml:space="preserve">la resistencia del medio al arrastre del satélite; </w:t>
      </w:r>
    </w:p>
    <w:p w:rsidR="00B92A78" w:rsidRPr="00E91968" w:rsidRDefault="00B92A78">
      <w:pPr>
        <w:pStyle w:val="enumlev1"/>
        <w:rPr>
          <w:lang w:val="es-ES_tradnl"/>
        </w:rPr>
      </w:pPr>
      <w:r w:rsidRPr="00E91968">
        <w:rPr>
          <w:lang w:val="es-ES_tradnl"/>
        </w:rPr>
        <w:t>–</w:t>
      </w:r>
      <w:r w:rsidRPr="00E91968">
        <w:rPr>
          <w:lang w:val="es-ES_tradnl"/>
        </w:rPr>
        <w:tab/>
        <w:t>la presión de la radiación solar, etc.</w:t>
      </w:r>
    </w:p>
    <w:p w:rsidR="00B92A78" w:rsidRPr="00E91968" w:rsidRDefault="00B92A78" w:rsidP="0006465D">
      <w:pPr>
        <w:rPr>
          <w:lang w:val="es-ES_tradnl"/>
        </w:rPr>
      </w:pPr>
      <w:r w:rsidRPr="00E91968">
        <w:rPr>
          <w:lang w:val="es-ES_tradnl"/>
        </w:rPr>
        <w:t>La descripción funcional del soporte informático que se presenta en este Anexo sólo tiene en cuenta las perturbaciones orbitales debidas al achatamiento de la Tierra. Ello es debido a que el efecto de otros factores perturbadores es significa</w:t>
      </w:r>
      <w:r w:rsidRPr="00E91968">
        <w:rPr>
          <w:lang w:val="es-ES_tradnl"/>
        </w:rPr>
        <w:softHyphen/>
        <w:t>tivamente menor. El achatamiento por los polos produce perturbaciones seculares y periódicas de la longitud del nodo ascendente y del argumento del perigeo de la órbita. En la Parte D</w:t>
      </w:r>
      <w:r w:rsidR="007D4CDD" w:rsidRPr="00E91968">
        <w:rPr>
          <w:lang w:val="es-ES_tradnl"/>
        </w:rPr>
        <w:t>.6.3</w:t>
      </w:r>
      <w:r w:rsidRPr="00E91968">
        <w:rPr>
          <w:lang w:val="es-ES_tradnl"/>
        </w:rPr>
        <w:t xml:space="preserve"> se describen expresiones confeccionadas para tomar en consideración el efecto de achatamiento de la Tierra.</w:t>
      </w:r>
    </w:p>
    <w:p w:rsidR="00B92A78" w:rsidRPr="00E91968" w:rsidRDefault="00B92A78" w:rsidP="0006465D">
      <w:pPr>
        <w:rPr>
          <w:lang w:val="es-ES_tradnl"/>
        </w:rPr>
      </w:pPr>
      <w:r w:rsidRPr="00E91968">
        <w:rPr>
          <w:lang w:val="es-ES_tradnl"/>
        </w:rPr>
        <w:t>Las órbitas correspondientes a algunas trazas en tierra que se repiten pueden ser muy sensibles al modelo orbital exacto utilizado. Las administraciones pueden también proporcionar a la BR sus propias velocidades medias de precesión determinadas independientemente, las cuales podrán ser utilizadas por el soporte informático en lugar de los valores calculados mediante la ecuación de la Parte D</w:t>
      </w:r>
      <w:r w:rsidR="007D4CDD" w:rsidRPr="00E91968">
        <w:rPr>
          <w:lang w:val="es-ES_tradnl"/>
        </w:rPr>
        <w:t>.6.3</w:t>
      </w:r>
      <w:r w:rsidRPr="00E91968">
        <w:rPr>
          <w:lang w:val="es-ES_tradnl"/>
        </w:rPr>
        <w:t>.</w:t>
      </w:r>
    </w:p>
    <w:p w:rsidR="007D4CDD" w:rsidRPr="00E91968" w:rsidRDefault="007D4CDD" w:rsidP="0002469E">
      <w:pPr>
        <w:pStyle w:val="Heading2"/>
        <w:rPr>
          <w:lang w:val="es-ES_tradnl"/>
        </w:rPr>
      </w:pPr>
      <w:r w:rsidRPr="00E91968">
        <w:rPr>
          <w:lang w:val="es-ES_tradnl"/>
        </w:rPr>
        <w:t>2.4</w:t>
      </w:r>
      <w:r w:rsidRPr="00E91968">
        <w:rPr>
          <w:lang w:val="es-ES_tradnl"/>
        </w:rPr>
        <w:tab/>
        <w:t>Tipos de constelación</w:t>
      </w:r>
    </w:p>
    <w:p w:rsidR="007D4CDD" w:rsidRPr="00E91968" w:rsidRDefault="007D4CDD" w:rsidP="0006465D">
      <w:pPr>
        <w:rPr>
          <w:lang w:val="es-ES_tradnl"/>
        </w:rPr>
      </w:pPr>
      <w:r w:rsidRPr="00E91968">
        <w:rPr>
          <w:lang w:val="es-ES_tradnl"/>
        </w:rPr>
        <w:t>El algoritmo de esta Recomendación se ha preparado para poder aplicarse, como mínimo, a los sistemas de satélites no OSG que se muestran en el Cuadro 3.</w:t>
      </w:r>
    </w:p>
    <w:p w:rsidR="007D4CDD" w:rsidRPr="00E91968" w:rsidRDefault="007D4CDD" w:rsidP="0006465D">
      <w:pPr>
        <w:pStyle w:val="TableNo"/>
        <w:rPr>
          <w:lang w:val="es-ES_tradnl"/>
        </w:rPr>
      </w:pPr>
      <w:r w:rsidRPr="00E91968">
        <w:rPr>
          <w:lang w:val="es-ES_tradnl"/>
        </w:rPr>
        <w:t>CUADRO</w:t>
      </w:r>
      <w:r w:rsidR="009063D9">
        <w:rPr>
          <w:lang w:val="es-ES_tradnl"/>
        </w:rPr>
        <w:t xml:space="preserve"> </w:t>
      </w:r>
      <w:r w:rsidRPr="00E91968">
        <w:rPr>
          <w:lang w:val="es-ES_tradnl"/>
        </w:rPr>
        <w:t xml:space="preserve"> 3</w:t>
      </w:r>
    </w:p>
    <w:p w:rsidR="007D4CDD" w:rsidRPr="00E91968" w:rsidRDefault="007D4CDD" w:rsidP="0006465D">
      <w:pPr>
        <w:pStyle w:val="Tabletitle"/>
        <w:rPr>
          <w:lang w:val="es-ES_tradnl"/>
        </w:rPr>
      </w:pPr>
      <w:r w:rsidRPr="00E91968">
        <w:rPr>
          <w:lang w:val="es-ES_tradnl"/>
        </w:rPr>
        <w:t>Clasificación de tipos de órbitas</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587"/>
        <w:gridCol w:w="2683"/>
        <w:gridCol w:w="2683"/>
        <w:gridCol w:w="2686"/>
      </w:tblGrid>
      <w:tr w:rsidR="00ED1954" w:rsidRPr="00E91968" w:rsidTr="0002469E">
        <w:trPr>
          <w:trHeight w:val="300"/>
          <w:jc w:val="center"/>
        </w:trPr>
        <w:tc>
          <w:tcPr>
            <w:tcW w:w="1213" w:type="dxa"/>
            <w:tcBorders>
              <w:top w:val="single" w:sz="4" w:space="0" w:color="auto"/>
            </w:tcBorders>
            <w:shd w:val="clear" w:color="auto" w:fill="FFFFFF" w:themeFill="background1"/>
            <w:noWrap/>
            <w:vAlign w:val="bottom"/>
          </w:tcPr>
          <w:p w:rsidR="00ED1954" w:rsidRPr="00E91968" w:rsidRDefault="00ED1954">
            <w:pPr>
              <w:pStyle w:val="Tablehead"/>
              <w:rPr>
                <w:lang w:val="es-ES_tradnl"/>
              </w:rPr>
            </w:pPr>
            <w:r w:rsidRPr="00E91968">
              <w:rPr>
                <w:lang w:val="es-ES_tradnl"/>
              </w:rPr>
              <w:t>T</w:t>
            </w:r>
            <w:r w:rsidR="007D4CDD" w:rsidRPr="00E91968">
              <w:rPr>
                <w:lang w:val="es-ES_tradnl"/>
              </w:rPr>
              <w:t>ipo</w:t>
            </w:r>
          </w:p>
        </w:tc>
        <w:tc>
          <w:tcPr>
            <w:tcW w:w="2052" w:type="dxa"/>
            <w:tcBorders>
              <w:top w:val="single" w:sz="4" w:space="0" w:color="auto"/>
            </w:tcBorders>
            <w:shd w:val="clear" w:color="auto" w:fill="FFFFFF" w:themeFill="background1"/>
            <w:noWrap/>
            <w:vAlign w:val="bottom"/>
          </w:tcPr>
          <w:p w:rsidR="00ED1954" w:rsidRPr="00E91968" w:rsidRDefault="0093702B">
            <w:pPr>
              <w:pStyle w:val="Tablehead"/>
              <w:rPr>
                <w:lang w:val="es-ES_tradnl"/>
              </w:rPr>
            </w:pPr>
            <w:r w:rsidRPr="00E91968">
              <w:rPr>
                <w:lang w:val="es-ES_tradnl"/>
              </w:rPr>
              <w:t>F</w:t>
            </w:r>
            <w:r w:rsidR="007D4CDD" w:rsidRPr="00E91968">
              <w:rPr>
                <w:lang w:val="es-ES_tradnl"/>
              </w:rPr>
              <w:t>orma orbital</w:t>
            </w:r>
          </w:p>
        </w:tc>
        <w:tc>
          <w:tcPr>
            <w:tcW w:w="2052" w:type="dxa"/>
            <w:tcBorders>
              <w:top w:val="single" w:sz="4" w:space="0" w:color="auto"/>
            </w:tcBorders>
            <w:shd w:val="clear" w:color="auto" w:fill="FFFFFF" w:themeFill="background1"/>
            <w:noWrap/>
            <w:vAlign w:val="bottom"/>
          </w:tcPr>
          <w:p w:rsidR="00ED1954" w:rsidRPr="00E91968" w:rsidRDefault="00AA1320">
            <w:pPr>
              <w:pStyle w:val="Tablehead"/>
              <w:rPr>
                <w:lang w:val="es-ES_tradnl"/>
              </w:rPr>
            </w:pPr>
            <w:r w:rsidRPr="00E91968">
              <w:rPr>
                <w:lang w:val="es-ES_tradnl"/>
              </w:rPr>
              <w:t>¿Ecuatorial</w:t>
            </w:r>
            <w:r w:rsidR="007D4CDD" w:rsidRPr="00E91968">
              <w:rPr>
                <w:lang w:val="es-ES_tradnl"/>
              </w:rPr>
              <w:t>?</w:t>
            </w:r>
          </w:p>
        </w:tc>
        <w:tc>
          <w:tcPr>
            <w:tcW w:w="2054" w:type="dxa"/>
            <w:tcBorders>
              <w:top w:val="single" w:sz="4" w:space="0" w:color="auto"/>
            </w:tcBorders>
            <w:shd w:val="clear" w:color="auto" w:fill="FFFFFF" w:themeFill="background1"/>
            <w:noWrap/>
            <w:vAlign w:val="bottom"/>
          </w:tcPr>
          <w:p w:rsidR="00ED1954" w:rsidRPr="00E91968" w:rsidRDefault="007D4CDD" w:rsidP="0093702B">
            <w:pPr>
              <w:pStyle w:val="Tablehead"/>
              <w:rPr>
                <w:lang w:val="es-ES_tradnl"/>
              </w:rPr>
            </w:pPr>
            <w:r w:rsidRPr="00E91968">
              <w:rPr>
                <w:lang w:val="es-ES_tradnl"/>
              </w:rPr>
              <w:t>¿</w:t>
            </w:r>
            <w:r w:rsidR="0093702B" w:rsidRPr="00E91968">
              <w:rPr>
                <w:lang w:val="es-ES_tradnl"/>
              </w:rPr>
              <w:t>R</w:t>
            </w:r>
            <w:r w:rsidR="00AA1320" w:rsidRPr="00E91968">
              <w:rPr>
                <w:lang w:val="es-ES_tradnl"/>
              </w:rPr>
              <w:t>epetitiva</w:t>
            </w:r>
            <w:r w:rsidRPr="00E91968">
              <w:rPr>
                <w:lang w:val="es-ES_tradnl"/>
              </w:rPr>
              <w:t>?</w:t>
            </w:r>
          </w:p>
        </w:tc>
      </w:tr>
      <w:tr w:rsidR="00ED1954" w:rsidRPr="00E91968" w:rsidTr="0002469E">
        <w:trPr>
          <w:trHeight w:val="300"/>
          <w:jc w:val="center"/>
        </w:trPr>
        <w:tc>
          <w:tcPr>
            <w:tcW w:w="1213" w:type="dxa"/>
            <w:noWrap/>
            <w:vAlign w:val="bottom"/>
          </w:tcPr>
          <w:p w:rsidR="00ED1954" w:rsidRPr="00E91968" w:rsidRDefault="00ED1954">
            <w:pPr>
              <w:pStyle w:val="Tabletext"/>
              <w:jc w:val="center"/>
              <w:rPr>
                <w:lang w:val="es-ES_tradnl"/>
              </w:rPr>
            </w:pPr>
            <w:r w:rsidRPr="00E91968">
              <w:rPr>
                <w:lang w:val="es-ES_tradnl"/>
              </w:rPr>
              <w:t>A</w:t>
            </w:r>
          </w:p>
        </w:tc>
        <w:tc>
          <w:tcPr>
            <w:tcW w:w="2052" w:type="dxa"/>
            <w:noWrap/>
            <w:vAlign w:val="bottom"/>
          </w:tcPr>
          <w:p w:rsidR="00ED1954" w:rsidRPr="00E91968" w:rsidRDefault="00ED1954">
            <w:pPr>
              <w:pStyle w:val="Tabletext"/>
              <w:jc w:val="center"/>
              <w:rPr>
                <w:lang w:val="es-ES_tradnl"/>
              </w:rPr>
            </w:pPr>
            <w:r w:rsidRPr="00E91968">
              <w:rPr>
                <w:lang w:val="es-ES_tradnl"/>
              </w:rPr>
              <w:t>Circular</w:t>
            </w:r>
          </w:p>
        </w:tc>
        <w:tc>
          <w:tcPr>
            <w:tcW w:w="2052" w:type="dxa"/>
            <w:noWrap/>
            <w:vAlign w:val="bottom"/>
          </w:tcPr>
          <w:p w:rsidR="00ED1954" w:rsidRPr="00E91968" w:rsidRDefault="00ED1954">
            <w:pPr>
              <w:pStyle w:val="Tabletext"/>
              <w:jc w:val="center"/>
              <w:rPr>
                <w:lang w:val="es-ES_tradnl"/>
              </w:rPr>
            </w:pPr>
            <w:r w:rsidRPr="00E91968">
              <w:rPr>
                <w:lang w:val="es-ES_tradnl"/>
              </w:rPr>
              <w:t>No</w:t>
            </w:r>
          </w:p>
        </w:tc>
        <w:tc>
          <w:tcPr>
            <w:tcW w:w="2054" w:type="dxa"/>
            <w:noWrap/>
            <w:vAlign w:val="bottom"/>
          </w:tcPr>
          <w:p w:rsidR="00ED1954" w:rsidRPr="00E91968" w:rsidRDefault="007D4CDD">
            <w:pPr>
              <w:pStyle w:val="Tabletext"/>
              <w:jc w:val="center"/>
              <w:rPr>
                <w:lang w:val="es-ES_tradnl"/>
              </w:rPr>
            </w:pPr>
            <w:r w:rsidRPr="00E91968">
              <w:rPr>
                <w:lang w:val="es-ES_tradnl"/>
              </w:rPr>
              <w:t>Sí</w:t>
            </w:r>
          </w:p>
        </w:tc>
      </w:tr>
      <w:tr w:rsidR="00ED1954" w:rsidRPr="00E91968" w:rsidTr="0002469E">
        <w:trPr>
          <w:trHeight w:val="300"/>
          <w:jc w:val="center"/>
        </w:trPr>
        <w:tc>
          <w:tcPr>
            <w:tcW w:w="1213" w:type="dxa"/>
            <w:noWrap/>
            <w:vAlign w:val="bottom"/>
          </w:tcPr>
          <w:p w:rsidR="00ED1954" w:rsidRPr="00E91968" w:rsidRDefault="00ED1954">
            <w:pPr>
              <w:pStyle w:val="Tabletext"/>
              <w:jc w:val="center"/>
              <w:rPr>
                <w:lang w:val="es-ES_tradnl"/>
              </w:rPr>
            </w:pPr>
            <w:r w:rsidRPr="00E91968">
              <w:rPr>
                <w:lang w:val="es-ES_tradnl"/>
              </w:rPr>
              <w:t>B</w:t>
            </w:r>
          </w:p>
        </w:tc>
        <w:tc>
          <w:tcPr>
            <w:tcW w:w="2052" w:type="dxa"/>
            <w:noWrap/>
            <w:vAlign w:val="bottom"/>
          </w:tcPr>
          <w:p w:rsidR="00ED1954" w:rsidRPr="00E91968" w:rsidRDefault="00ED1954">
            <w:pPr>
              <w:pStyle w:val="Tabletext"/>
              <w:jc w:val="center"/>
              <w:rPr>
                <w:lang w:val="es-ES_tradnl"/>
              </w:rPr>
            </w:pPr>
            <w:r w:rsidRPr="00E91968">
              <w:rPr>
                <w:lang w:val="es-ES_tradnl"/>
              </w:rPr>
              <w:t>Circular</w:t>
            </w:r>
          </w:p>
        </w:tc>
        <w:tc>
          <w:tcPr>
            <w:tcW w:w="2052" w:type="dxa"/>
            <w:noWrap/>
            <w:vAlign w:val="bottom"/>
          </w:tcPr>
          <w:p w:rsidR="00ED1954" w:rsidRPr="00E91968" w:rsidRDefault="00ED1954">
            <w:pPr>
              <w:pStyle w:val="Tabletext"/>
              <w:jc w:val="center"/>
              <w:rPr>
                <w:lang w:val="es-ES_tradnl"/>
              </w:rPr>
            </w:pPr>
            <w:r w:rsidRPr="00E91968">
              <w:rPr>
                <w:lang w:val="es-ES_tradnl"/>
              </w:rPr>
              <w:t>No</w:t>
            </w:r>
          </w:p>
        </w:tc>
        <w:tc>
          <w:tcPr>
            <w:tcW w:w="2054" w:type="dxa"/>
            <w:noWrap/>
            <w:vAlign w:val="bottom"/>
          </w:tcPr>
          <w:p w:rsidR="00ED1954" w:rsidRPr="00E91968" w:rsidRDefault="000977D7">
            <w:pPr>
              <w:pStyle w:val="Tabletext"/>
              <w:jc w:val="center"/>
              <w:rPr>
                <w:lang w:val="es-ES_tradnl"/>
              </w:rPr>
            </w:pPr>
            <w:r>
              <w:rPr>
                <w:lang w:val="es-ES_tradnl"/>
              </w:rPr>
              <w:t>No</w:t>
            </w:r>
          </w:p>
        </w:tc>
      </w:tr>
      <w:tr w:rsidR="00ED1954" w:rsidRPr="00E91968" w:rsidTr="0002469E">
        <w:trPr>
          <w:trHeight w:val="300"/>
          <w:jc w:val="center"/>
        </w:trPr>
        <w:tc>
          <w:tcPr>
            <w:tcW w:w="1213" w:type="dxa"/>
            <w:noWrap/>
            <w:vAlign w:val="bottom"/>
          </w:tcPr>
          <w:p w:rsidR="00ED1954" w:rsidRPr="00E91968" w:rsidRDefault="00ED1954">
            <w:pPr>
              <w:pStyle w:val="Tabletext"/>
              <w:jc w:val="center"/>
              <w:rPr>
                <w:lang w:val="es-ES_tradnl"/>
              </w:rPr>
            </w:pPr>
            <w:r w:rsidRPr="00E91968">
              <w:rPr>
                <w:lang w:val="es-ES_tradnl"/>
              </w:rPr>
              <w:t>C</w:t>
            </w:r>
          </w:p>
        </w:tc>
        <w:tc>
          <w:tcPr>
            <w:tcW w:w="2052" w:type="dxa"/>
            <w:noWrap/>
            <w:vAlign w:val="bottom"/>
          </w:tcPr>
          <w:p w:rsidR="00ED1954" w:rsidRPr="00E91968" w:rsidRDefault="00ED1954">
            <w:pPr>
              <w:pStyle w:val="Tabletext"/>
              <w:jc w:val="center"/>
              <w:rPr>
                <w:lang w:val="es-ES_tradnl"/>
              </w:rPr>
            </w:pPr>
            <w:r w:rsidRPr="00E91968">
              <w:rPr>
                <w:lang w:val="es-ES_tradnl"/>
              </w:rPr>
              <w:t>Circular</w:t>
            </w:r>
          </w:p>
        </w:tc>
        <w:tc>
          <w:tcPr>
            <w:tcW w:w="2052" w:type="dxa"/>
            <w:noWrap/>
            <w:vAlign w:val="bottom"/>
          </w:tcPr>
          <w:p w:rsidR="00ED1954" w:rsidRPr="00E91968" w:rsidRDefault="007D4CDD">
            <w:pPr>
              <w:pStyle w:val="Tabletext"/>
              <w:jc w:val="center"/>
              <w:rPr>
                <w:lang w:val="es-ES_tradnl"/>
              </w:rPr>
            </w:pPr>
            <w:r w:rsidRPr="00E91968">
              <w:rPr>
                <w:lang w:val="es-ES_tradnl"/>
              </w:rPr>
              <w:t>Sí</w:t>
            </w:r>
          </w:p>
        </w:tc>
        <w:tc>
          <w:tcPr>
            <w:tcW w:w="2054" w:type="dxa"/>
            <w:noWrap/>
            <w:vAlign w:val="bottom"/>
          </w:tcPr>
          <w:p w:rsidR="00ED1954" w:rsidRPr="00E91968" w:rsidRDefault="007D4CDD">
            <w:pPr>
              <w:pStyle w:val="Tabletext"/>
              <w:jc w:val="center"/>
              <w:rPr>
                <w:lang w:val="es-ES_tradnl"/>
              </w:rPr>
            </w:pPr>
            <w:r w:rsidRPr="00E91968">
              <w:rPr>
                <w:lang w:val="es-ES_tradnl"/>
              </w:rPr>
              <w:t>n.a.</w:t>
            </w:r>
          </w:p>
        </w:tc>
      </w:tr>
      <w:tr w:rsidR="00ED1954" w:rsidRPr="00E91968" w:rsidTr="0002469E">
        <w:trPr>
          <w:trHeight w:val="300"/>
          <w:jc w:val="center"/>
        </w:trPr>
        <w:tc>
          <w:tcPr>
            <w:tcW w:w="1213" w:type="dxa"/>
            <w:noWrap/>
            <w:vAlign w:val="bottom"/>
          </w:tcPr>
          <w:p w:rsidR="00ED1954" w:rsidRPr="00E91968" w:rsidRDefault="00ED1954">
            <w:pPr>
              <w:pStyle w:val="Tabletext"/>
              <w:jc w:val="center"/>
              <w:rPr>
                <w:lang w:val="es-ES_tradnl"/>
              </w:rPr>
            </w:pPr>
            <w:r w:rsidRPr="00E91968">
              <w:rPr>
                <w:lang w:val="es-ES_tradnl"/>
              </w:rPr>
              <w:t>D</w:t>
            </w:r>
          </w:p>
        </w:tc>
        <w:tc>
          <w:tcPr>
            <w:tcW w:w="2052" w:type="dxa"/>
            <w:noWrap/>
            <w:vAlign w:val="bottom"/>
          </w:tcPr>
          <w:p w:rsidR="00ED1954" w:rsidRPr="00E91968" w:rsidRDefault="008E3326">
            <w:pPr>
              <w:pStyle w:val="Tabletext"/>
              <w:jc w:val="center"/>
              <w:rPr>
                <w:lang w:val="es-ES_tradnl"/>
              </w:rPr>
            </w:pPr>
            <w:r>
              <w:rPr>
                <w:lang w:val="es-ES_tradnl"/>
              </w:rPr>
              <w:t>E</w:t>
            </w:r>
            <w:r w:rsidR="007D4CDD" w:rsidRPr="00E91968">
              <w:rPr>
                <w:lang w:val="es-ES_tradnl"/>
              </w:rPr>
              <w:t>líptica</w:t>
            </w:r>
          </w:p>
        </w:tc>
        <w:tc>
          <w:tcPr>
            <w:tcW w:w="2052" w:type="dxa"/>
            <w:noWrap/>
            <w:vAlign w:val="bottom"/>
          </w:tcPr>
          <w:p w:rsidR="00ED1954" w:rsidRPr="00E91968" w:rsidRDefault="00ED1954">
            <w:pPr>
              <w:pStyle w:val="Tabletext"/>
              <w:jc w:val="center"/>
              <w:rPr>
                <w:lang w:val="es-ES_tradnl"/>
              </w:rPr>
            </w:pPr>
            <w:r w:rsidRPr="00E91968">
              <w:rPr>
                <w:lang w:val="es-ES_tradnl"/>
              </w:rPr>
              <w:t>No</w:t>
            </w:r>
          </w:p>
        </w:tc>
        <w:tc>
          <w:tcPr>
            <w:tcW w:w="2054" w:type="dxa"/>
            <w:noWrap/>
            <w:vAlign w:val="bottom"/>
          </w:tcPr>
          <w:p w:rsidR="00ED1954" w:rsidRPr="00E91968" w:rsidRDefault="007D4CDD">
            <w:pPr>
              <w:pStyle w:val="Tabletext"/>
              <w:jc w:val="center"/>
              <w:rPr>
                <w:lang w:val="es-ES_tradnl"/>
              </w:rPr>
            </w:pPr>
            <w:r w:rsidRPr="00E91968">
              <w:rPr>
                <w:lang w:val="es-ES_tradnl"/>
              </w:rPr>
              <w:t>Sí</w:t>
            </w:r>
          </w:p>
        </w:tc>
      </w:tr>
      <w:tr w:rsidR="00ED1954" w:rsidRPr="00E91968" w:rsidTr="0002469E">
        <w:trPr>
          <w:trHeight w:val="300"/>
          <w:jc w:val="center"/>
        </w:trPr>
        <w:tc>
          <w:tcPr>
            <w:tcW w:w="1213" w:type="dxa"/>
            <w:tcBorders>
              <w:bottom w:val="single" w:sz="4" w:space="0" w:color="auto"/>
            </w:tcBorders>
            <w:noWrap/>
            <w:vAlign w:val="bottom"/>
          </w:tcPr>
          <w:p w:rsidR="00ED1954" w:rsidRPr="00E91968" w:rsidRDefault="00ED1954">
            <w:pPr>
              <w:pStyle w:val="Tabletext"/>
              <w:jc w:val="center"/>
              <w:rPr>
                <w:lang w:val="es-ES_tradnl"/>
              </w:rPr>
            </w:pPr>
            <w:r w:rsidRPr="00E91968">
              <w:rPr>
                <w:lang w:val="es-ES_tradnl"/>
              </w:rPr>
              <w:t>E</w:t>
            </w:r>
          </w:p>
        </w:tc>
        <w:tc>
          <w:tcPr>
            <w:tcW w:w="2052" w:type="dxa"/>
            <w:tcBorders>
              <w:bottom w:val="single" w:sz="4" w:space="0" w:color="auto"/>
            </w:tcBorders>
            <w:noWrap/>
            <w:vAlign w:val="bottom"/>
          </w:tcPr>
          <w:p w:rsidR="00ED1954" w:rsidRPr="00E91968" w:rsidRDefault="008E3326">
            <w:pPr>
              <w:pStyle w:val="Tabletext"/>
              <w:jc w:val="center"/>
              <w:rPr>
                <w:lang w:val="es-ES_tradnl"/>
              </w:rPr>
            </w:pPr>
            <w:r>
              <w:rPr>
                <w:lang w:val="es-ES_tradnl"/>
              </w:rPr>
              <w:t>E</w:t>
            </w:r>
            <w:r w:rsidR="007D4CDD" w:rsidRPr="00E91968">
              <w:rPr>
                <w:lang w:val="es-ES_tradnl"/>
              </w:rPr>
              <w:t>líptica</w:t>
            </w:r>
          </w:p>
        </w:tc>
        <w:tc>
          <w:tcPr>
            <w:tcW w:w="2052" w:type="dxa"/>
            <w:tcBorders>
              <w:bottom w:val="single" w:sz="4" w:space="0" w:color="auto"/>
            </w:tcBorders>
            <w:noWrap/>
            <w:vAlign w:val="bottom"/>
          </w:tcPr>
          <w:p w:rsidR="00ED1954" w:rsidRPr="00E91968" w:rsidRDefault="00ED1954">
            <w:pPr>
              <w:pStyle w:val="Tabletext"/>
              <w:jc w:val="center"/>
              <w:rPr>
                <w:lang w:val="es-ES_tradnl"/>
              </w:rPr>
            </w:pPr>
            <w:r w:rsidRPr="00E91968">
              <w:rPr>
                <w:lang w:val="es-ES_tradnl"/>
              </w:rPr>
              <w:t>No</w:t>
            </w:r>
          </w:p>
        </w:tc>
        <w:tc>
          <w:tcPr>
            <w:tcW w:w="2054" w:type="dxa"/>
            <w:tcBorders>
              <w:bottom w:val="single" w:sz="4" w:space="0" w:color="auto"/>
            </w:tcBorders>
            <w:noWrap/>
            <w:vAlign w:val="bottom"/>
          </w:tcPr>
          <w:p w:rsidR="00ED1954" w:rsidRPr="00E91968" w:rsidRDefault="00ED1954">
            <w:pPr>
              <w:pStyle w:val="Tabletext"/>
              <w:jc w:val="center"/>
              <w:rPr>
                <w:lang w:val="es-ES_tradnl"/>
              </w:rPr>
            </w:pPr>
            <w:r w:rsidRPr="00E91968">
              <w:rPr>
                <w:lang w:val="es-ES_tradnl"/>
              </w:rPr>
              <w:t>No</w:t>
            </w:r>
          </w:p>
        </w:tc>
      </w:tr>
    </w:tbl>
    <w:p w:rsidR="0093702B" w:rsidRPr="00E91968" w:rsidRDefault="0093702B" w:rsidP="0093702B">
      <w:pPr>
        <w:pStyle w:val="Tablefin"/>
        <w:rPr>
          <w:lang w:val="es-ES_tradnl"/>
        </w:rPr>
      </w:pPr>
      <w:bookmarkStart w:id="51" w:name="_Toc442753217"/>
      <w:bookmarkStart w:id="52" w:name="_Toc442856567"/>
      <w:bookmarkStart w:id="53" w:name="_Toc457102841"/>
      <w:bookmarkStart w:id="54" w:name="_Toc457910942"/>
      <w:bookmarkStart w:id="55" w:name="_Toc107226325"/>
      <w:bookmarkStart w:id="56" w:name="_Toc440700426"/>
      <w:bookmarkEnd w:id="49"/>
    </w:p>
    <w:p w:rsidR="00B92A78" w:rsidRPr="00E91968" w:rsidRDefault="0059783F" w:rsidP="0006465D">
      <w:pPr>
        <w:pStyle w:val="Heading1"/>
        <w:rPr>
          <w:lang w:val="es-ES_tradnl"/>
        </w:rPr>
      </w:pPr>
      <w:r w:rsidRPr="00E91968">
        <w:rPr>
          <w:lang w:val="es-ES_tradnl"/>
        </w:rPr>
        <w:t>3</w:t>
      </w:r>
      <w:r w:rsidRPr="00E91968">
        <w:rPr>
          <w:lang w:val="es-ES_tradnl"/>
        </w:rPr>
        <w:tab/>
        <w:t>Método de modelización</w:t>
      </w:r>
      <w:bookmarkEnd w:id="51"/>
      <w:bookmarkEnd w:id="52"/>
      <w:bookmarkEnd w:id="53"/>
      <w:bookmarkEnd w:id="54"/>
      <w:bookmarkEnd w:id="55"/>
    </w:p>
    <w:p w:rsidR="00B92A78" w:rsidRPr="00E91968" w:rsidRDefault="00AE4852" w:rsidP="0006465D">
      <w:pPr>
        <w:rPr>
          <w:lang w:val="es-ES_tradnl"/>
        </w:rPr>
      </w:pPr>
      <w:r w:rsidRPr="00E91968">
        <w:rPr>
          <w:lang w:val="es-ES_tradnl"/>
        </w:rPr>
        <w:t>El método descrito e</w:t>
      </w:r>
      <w:r w:rsidR="00B92A78" w:rsidRPr="00E91968">
        <w:rPr>
          <w:lang w:val="es-ES_tradnl"/>
        </w:rPr>
        <w:t xml:space="preserve">n este </w:t>
      </w:r>
      <w:r w:rsidR="00AA1320" w:rsidRPr="00E91968">
        <w:rPr>
          <w:lang w:val="es-ES_tradnl"/>
        </w:rPr>
        <w:t>a</w:t>
      </w:r>
      <w:r w:rsidR="00B92A78" w:rsidRPr="00E91968">
        <w:rPr>
          <w:lang w:val="es-ES_tradnl"/>
        </w:rPr>
        <w:t xml:space="preserve">nexo </w:t>
      </w:r>
      <w:r w:rsidRPr="00E91968">
        <w:rPr>
          <w:lang w:val="es-ES_tradnl"/>
        </w:rPr>
        <w:t>consiste en una</w:t>
      </w:r>
      <w:r w:rsidR="00B92A78" w:rsidRPr="00E91968">
        <w:rPr>
          <w:lang w:val="es-ES_tradnl"/>
        </w:rPr>
        <w:t xml:space="preserve"> simulación temporal </w:t>
      </w:r>
      <w:r w:rsidRPr="00E91968">
        <w:rPr>
          <w:lang w:val="es-ES_tradnl"/>
        </w:rPr>
        <w:t xml:space="preserve">donde </w:t>
      </w:r>
      <w:r w:rsidR="00B92A78" w:rsidRPr="00E91968">
        <w:rPr>
          <w:lang w:val="es-ES_tradnl"/>
        </w:rPr>
        <w:t xml:space="preserve">los niveles de interferencia se evalúan </w:t>
      </w:r>
      <w:r w:rsidRPr="00E91968">
        <w:rPr>
          <w:lang w:val="es-ES_tradnl"/>
        </w:rPr>
        <w:t>en cada</w:t>
      </w:r>
      <w:r w:rsidR="00B92A78" w:rsidRPr="00E91968">
        <w:rPr>
          <w:lang w:val="es-ES_tradnl"/>
        </w:rPr>
        <w:t xml:space="preserve"> incremento tiempo</w:t>
      </w:r>
      <w:r w:rsidRPr="00E91968">
        <w:rPr>
          <w:lang w:val="es-ES_tradnl"/>
        </w:rPr>
        <w:t xml:space="preserve">. En </w:t>
      </w:r>
      <w:r w:rsidR="00AA1320" w:rsidRPr="00E91968">
        <w:rPr>
          <w:lang w:val="es-ES_tradnl"/>
        </w:rPr>
        <w:t xml:space="preserve">el </w:t>
      </w:r>
      <w:r w:rsidR="003B1AC2">
        <w:rPr>
          <w:lang w:val="es-ES_tradnl"/>
        </w:rPr>
        <w:t xml:space="preserve">§ </w:t>
      </w:r>
      <w:r w:rsidRPr="00E91968">
        <w:rPr>
          <w:lang w:val="es-ES_tradnl"/>
        </w:rPr>
        <w:t>D.4 se define el método para calcular el tamaño de los incrementos de tiempo y el número total de incremento</w:t>
      </w:r>
      <w:r w:rsidR="00E91968">
        <w:rPr>
          <w:lang w:val="es-ES_tradnl"/>
        </w:rPr>
        <w:t>s que se</w:t>
      </w:r>
      <w:r w:rsidRPr="00E91968">
        <w:rPr>
          <w:lang w:val="es-ES_tradnl"/>
        </w:rPr>
        <w:t xml:space="preserve"> han de utilizar. En </w:t>
      </w:r>
      <w:r w:rsidR="00AA1320" w:rsidRPr="00E91968">
        <w:rPr>
          <w:lang w:val="es-ES_tradnl"/>
        </w:rPr>
        <w:t xml:space="preserve">ese punto </w:t>
      </w:r>
      <w:r w:rsidRPr="00E91968">
        <w:rPr>
          <w:lang w:val="es-ES_tradnl"/>
        </w:rPr>
        <w:t>se identifica también un método de incremen</w:t>
      </w:r>
      <w:r w:rsidR="00AA1320" w:rsidRPr="00E91968">
        <w:rPr>
          <w:lang w:val="es-ES_tradnl"/>
        </w:rPr>
        <w:t>to de tiempo doble optativo par</w:t>
      </w:r>
      <w:r w:rsidRPr="00E91968">
        <w:rPr>
          <w:lang w:val="es-ES_tradnl"/>
        </w:rPr>
        <w:t>a</w:t>
      </w:r>
      <w:r w:rsidR="00AA1320" w:rsidRPr="00E91968">
        <w:rPr>
          <w:lang w:val="es-ES_tradnl"/>
        </w:rPr>
        <w:t xml:space="preserve"> </w:t>
      </w:r>
      <w:r w:rsidRPr="00E91968">
        <w:rPr>
          <w:lang w:val="es-ES_tradnl"/>
        </w:rPr>
        <w:t>reducir el número de series sin alterar el resultado</w:t>
      </w:r>
      <w:r w:rsidR="00023D59">
        <w:rPr>
          <w:lang w:val="es-ES_tradnl"/>
        </w:rPr>
        <w:t>.</w:t>
      </w:r>
    </w:p>
    <w:bookmarkEnd w:id="56"/>
    <w:p w:rsidR="0093702B" w:rsidRPr="00E91968" w:rsidRDefault="0093702B">
      <w:pPr>
        <w:tabs>
          <w:tab w:val="clear" w:pos="794"/>
          <w:tab w:val="clear" w:pos="1191"/>
          <w:tab w:val="clear" w:pos="1588"/>
          <w:tab w:val="clear" w:pos="1985"/>
        </w:tabs>
        <w:overflowPunct/>
        <w:autoSpaceDE/>
        <w:autoSpaceDN/>
        <w:adjustRightInd/>
        <w:spacing w:before="0"/>
        <w:jc w:val="left"/>
        <w:textAlignment w:val="auto"/>
        <w:rPr>
          <w:lang w:val="es-ES_tradnl"/>
        </w:rPr>
      </w:pPr>
      <w:r w:rsidRPr="00E91968">
        <w:rPr>
          <w:lang w:val="es-ES_tradnl"/>
        </w:rPr>
        <w:br w:type="page"/>
      </w:r>
    </w:p>
    <w:p w:rsidR="00AE4852" w:rsidRPr="00A63C0F" w:rsidRDefault="00FC3B6D" w:rsidP="0006465D">
      <w:pPr>
        <w:pStyle w:val="PartNo"/>
        <w:jc w:val="center"/>
        <w:rPr>
          <w:sz w:val="28"/>
          <w:szCs w:val="28"/>
          <w:lang w:val="es-ES_tradnl"/>
        </w:rPr>
      </w:pPr>
      <w:bookmarkStart w:id="57" w:name="_Toc442753226"/>
      <w:bookmarkStart w:id="58" w:name="_Toc442856570"/>
      <w:bookmarkStart w:id="59" w:name="_Toc457102851"/>
      <w:bookmarkStart w:id="60" w:name="_Toc457910952"/>
      <w:bookmarkStart w:id="61" w:name="_Toc107226328"/>
      <w:r w:rsidRPr="00A63C0F">
        <w:rPr>
          <w:sz w:val="28"/>
          <w:szCs w:val="28"/>
          <w:lang w:val="es-ES_tradnl"/>
        </w:rPr>
        <w:lastRenderedPageBreak/>
        <w:t>PARTE  </w:t>
      </w:r>
      <w:r w:rsidR="00AE4852" w:rsidRPr="00A63C0F">
        <w:rPr>
          <w:sz w:val="28"/>
          <w:szCs w:val="28"/>
          <w:lang w:val="es-ES_tradnl"/>
        </w:rPr>
        <w:t>B</w:t>
      </w:r>
    </w:p>
    <w:p w:rsidR="00AE4852" w:rsidRPr="00002842" w:rsidRDefault="00AE4852" w:rsidP="0002469E">
      <w:pPr>
        <w:pStyle w:val="Parttitle"/>
        <w:rPr>
          <w:lang w:val="es-ES_tradnl"/>
        </w:rPr>
      </w:pPr>
      <w:r w:rsidRPr="00002842">
        <w:rPr>
          <w:lang w:val="es-ES_tradnl"/>
        </w:rPr>
        <w:t>Parámetros de entrada</w:t>
      </w:r>
    </w:p>
    <w:p w:rsidR="00B92A78" w:rsidRPr="00E91968" w:rsidRDefault="00B92A78">
      <w:pPr>
        <w:pStyle w:val="Heading1"/>
        <w:rPr>
          <w:lang w:val="es-ES_tradnl"/>
        </w:rPr>
      </w:pPr>
      <w:bookmarkStart w:id="62" w:name="_Toc434141272"/>
      <w:bookmarkStart w:id="63" w:name="_Toc440700433"/>
      <w:bookmarkStart w:id="64" w:name="_Toc442753228"/>
      <w:bookmarkStart w:id="65" w:name="_Toc442856572"/>
      <w:bookmarkStart w:id="66" w:name="_Toc457102853"/>
      <w:bookmarkStart w:id="67" w:name="_Toc457910954"/>
      <w:bookmarkStart w:id="68" w:name="_Toc107226329"/>
      <w:bookmarkEnd w:id="57"/>
      <w:bookmarkEnd w:id="58"/>
      <w:bookmarkEnd w:id="59"/>
      <w:bookmarkEnd w:id="60"/>
      <w:bookmarkEnd w:id="61"/>
      <w:r w:rsidRPr="00E91968">
        <w:rPr>
          <w:lang w:val="es-ES_tradnl"/>
        </w:rPr>
        <w:t>1</w:t>
      </w:r>
      <w:r w:rsidRPr="00E91968">
        <w:rPr>
          <w:lang w:val="es-ES_tradnl"/>
        </w:rPr>
        <w:tab/>
        <w:t>Introducción</w:t>
      </w:r>
      <w:bookmarkEnd w:id="62"/>
      <w:bookmarkEnd w:id="63"/>
      <w:bookmarkEnd w:id="64"/>
      <w:bookmarkEnd w:id="65"/>
      <w:bookmarkEnd w:id="66"/>
      <w:bookmarkEnd w:id="67"/>
      <w:bookmarkEnd w:id="68"/>
    </w:p>
    <w:p w:rsidR="00B92A78" w:rsidRPr="00E91968" w:rsidRDefault="00B92A78" w:rsidP="0093702B">
      <w:pPr>
        <w:pStyle w:val="Heading2"/>
        <w:rPr>
          <w:lang w:val="es-ES_tradnl"/>
        </w:rPr>
      </w:pPr>
      <w:bookmarkStart w:id="69" w:name="_Toc434141273"/>
      <w:bookmarkStart w:id="70" w:name="_Toc440700434"/>
      <w:bookmarkStart w:id="71" w:name="_Toc442753229"/>
      <w:bookmarkStart w:id="72" w:name="_Toc442856573"/>
      <w:bookmarkStart w:id="73" w:name="_Toc457102854"/>
      <w:bookmarkStart w:id="74" w:name="_Toc457910955"/>
      <w:bookmarkStart w:id="75" w:name="_Toc107226330"/>
      <w:r w:rsidRPr="00E91968">
        <w:rPr>
          <w:lang w:val="es-ES_tradnl"/>
        </w:rPr>
        <w:t>1.1</w:t>
      </w:r>
      <w:r w:rsidRPr="00E91968">
        <w:rPr>
          <w:lang w:val="es-ES_tradnl"/>
        </w:rPr>
        <w:tab/>
        <w:t>Antecedent</w:t>
      </w:r>
      <w:bookmarkEnd w:id="69"/>
      <w:bookmarkEnd w:id="70"/>
      <w:bookmarkEnd w:id="71"/>
      <w:bookmarkEnd w:id="72"/>
      <w:r w:rsidRPr="00E91968">
        <w:rPr>
          <w:lang w:val="es-ES_tradnl"/>
        </w:rPr>
        <w:t>es</w:t>
      </w:r>
      <w:bookmarkEnd w:id="73"/>
      <w:bookmarkEnd w:id="74"/>
      <w:bookmarkEnd w:id="75"/>
    </w:p>
    <w:p w:rsidR="00B92A78" w:rsidRPr="00E91968" w:rsidRDefault="00B92A78">
      <w:pPr>
        <w:rPr>
          <w:lang w:val="es-ES_tradnl"/>
        </w:rPr>
      </w:pPr>
      <w:r w:rsidRPr="00E91968">
        <w:rPr>
          <w:lang w:val="es-ES_tradnl"/>
        </w:rPr>
        <w:t>Deben especificarse algunos parámetros de una red no OSG y otros datos, a fin de realizar las funciones de soporte informático requeridas:</w:t>
      </w:r>
    </w:p>
    <w:p w:rsidR="00B92A78" w:rsidRPr="00E91968" w:rsidRDefault="00B92A78" w:rsidP="0006465D">
      <w:pPr>
        <w:pStyle w:val="enumlev1"/>
        <w:rPr>
          <w:lang w:val="es-ES_tradnl"/>
        </w:rPr>
      </w:pPr>
      <w:r w:rsidRPr="00E91968">
        <w:rPr>
          <w:lang w:val="es-ES_tradnl"/>
        </w:rPr>
        <w:t>–</w:t>
      </w:r>
      <w:r w:rsidRPr="00E91968">
        <w:rPr>
          <w:lang w:val="es-ES_tradnl"/>
        </w:rPr>
        <w:tab/>
      </w:r>
      <w:r w:rsidRPr="00E91968">
        <w:rPr>
          <w:i/>
          <w:iCs/>
          <w:lang w:val="es-ES_tradnl"/>
        </w:rPr>
        <w:t>Función </w:t>
      </w:r>
      <w:r w:rsidRPr="00E91968">
        <w:rPr>
          <w:lang w:val="es-ES_tradnl"/>
        </w:rPr>
        <w:t>1:  </w:t>
      </w:r>
      <w:r w:rsidR="00AE4852" w:rsidRPr="00E91968">
        <w:rPr>
          <w:lang w:val="es-ES_tradnl"/>
        </w:rPr>
        <w:t>Facilitar</w:t>
      </w:r>
      <w:r w:rsidRPr="00E91968">
        <w:rPr>
          <w:lang w:val="es-ES_tradnl"/>
        </w:rPr>
        <w:t xml:space="preserve"> l</w:t>
      </w:r>
      <w:r w:rsidR="00AE4852" w:rsidRPr="00E91968">
        <w:rPr>
          <w:lang w:val="es-ES_tradnl"/>
        </w:rPr>
        <w:t>a</w:t>
      </w:r>
      <w:r w:rsidRPr="00E91968">
        <w:rPr>
          <w:lang w:val="es-ES_tradnl"/>
        </w:rPr>
        <w:t xml:space="preserve">s </w:t>
      </w:r>
      <w:r w:rsidR="00AE4852" w:rsidRPr="00E91968">
        <w:rPr>
          <w:lang w:val="es-ES_tradnl"/>
        </w:rPr>
        <w:t>máscaras</w:t>
      </w:r>
      <w:r w:rsidRPr="00E91968">
        <w:rPr>
          <w:lang w:val="es-ES_tradnl"/>
        </w:rPr>
        <w:t xml:space="preserve"> de la dfp para los satélites no OSG (enlace descendente) y </w:t>
      </w:r>
      <w:r w:rsidR="00030129" w:rsidRPr="00E91968">
        <w:rPr>
          <w:lang w:val="es-ES_tradnl"/>
        </w:rPr>
        <w:t>la</w:t>
      </w:r>
      <w:r w:rsidRPr="00E91968">
        <w:rPr>
          <w:lang w:val="es-ES_tradnl"/>
        </w:rPr>
        <w:t xml:space="preserve"> </w:t>
      </w:r>
      <w:r w:rsidR="003739F9" w:rsidRPr="00E91968">
        <w:rPr>
          <w:lang w:val="es-ES_tradnl"/>
        </w:rPr>
        <w:t>máscara</w:t>
      </w:r>
      <w:r w:rsidRPr="00E91968">
        <w:rPr>
          <w:lang w:val="es-ES_tradnl"/>
        </w:rPr>
        <w:t xml:space="preserve"> de la p.i.r.e. para las estaciones terrenas transmisoras a dichos satélites (enlace ascendente).</w:t>
      </w:r>
    </w:p>
    <w:p w:rsidR="00B92A78" w:rsidRPr="00E91968" w:rsidRDefault="00B92A78" w:rsidP="00581F5F">
      <w:pPr>
        <w:pStyle w:val="enumlev1"/>
        <w:rPr>
          <w:lang w:val="es-ES_tradnl"/>
        </w:rPr>
      </w:pPr>
      <w:r w:rsidRPr="00E91968">
        <w:rPr>
          <w:lang w:val="es-ES_tradnl"/>
        </w:rPr>
        <w:t>–</w:t>
      </w:r>
      <w:r w:rsidRPr="00E91968">
        <w:rPr>
          <w:lang w:val="es-ES_tradnl"/>
        </w:rPr>
        <w:tab/>
      </w:r>
      <w:r w:rsidRPr="00E91968">
        <w:rPr>
          <w:i/>
          <w:iCs/>
          <w:lang w:val="es-ES_tradnl"/>
        </w:rPr>
        <w:t>Función </w:t>
      </w:r>
      <w:r w:rsidRPr="00E91968">
        <w:rPr>
          <w:lang w:val="es-ES_tradnl"/>
        </w:rPr>
        <w:t xml:space="preserve">2:  Aplicar </w:t>
      </w:r>
      <w:r w:rsidR="00030129" w:rsidRPr="00E91968">
        <w:rPr>
          <w:lang w:val="es-ES_tradnl"/>
        </w:rPr>
        <w:t>la</w:t>
      </w:r>
      <w:r w:rsidRPr="00E91968">
        <w:rPr>
          <w:lang w:val="es-ES_tradnl"/>
        </w:rPr>
        <w:t xml:space="preserve"> </w:t>
      </w:r>
      <w:r w:rsidR="003739F9" w:rsidRPr="00E91968">
        <w:rPr>
          <w:lang w:val="es-ES_tradnl"/>
        </w:rPr>
        <w:t>máscara</w:t>
      </w:r>
      <w:r w:rsidRPr="00E91968">
        <w:rPr>
          <w:lang w:val="es-ES_tradnl"/>
        </w:rPr>
        <w:t xml:space="preserve"> de p.i.r.e. en el cálculo de los niveles de la dfpe</w:t>
      </w:r>
      <w:r w:rsidR="00581F5F" w:rsidRPr="00581F5F">
        <w:rPr>
          <w:lang w:val="es-ES_tradnl"/>
        </w:rPr>
        <w:t>↑</w:t>
      </w:r>
      <w:r w:rsidRPr="00E91968">
        <w:rPr>
          <w:lang w:val="es-ES_tradnl"/>
        </w:rPr>
        <w:t xml:space="preserve"> y los niveles de la dfpe</w:t>
      </w:r>
      <w:r w:rsidR="00581F5F" w:rsidRPr="00D712F8">
        <w:rPr>
          <w:lang w:val="es-ES_tradnl"/>
        </w:rPr>
        <w:t>↓</w:t>
      </w:r>
      <w:r w:rsidRPr="00E91968">
        <w:rPr>
          <w:lang w:val="es-ES_tradnl"/>
        </w:rPr>
        <w:t xml:space="preserve"> (distribuciones temporales acumulativas de dfpe</w:t>
      </w:r>
      <w:r w:rsidR="00581F5F" w:rsidRPr="00581F5F">
        <w:rPr>
          <w:lang w:val="es-ES_tradnl"/>
        </w:rPr>
        <w:t>↑</w:t>
      </w:r>
      <w:r w:rsidRPr="00E91968">
        <w:rPr>
          <w:lang w:val="es-ES_tradnl"/>
        </w:rPr>
        <w:t xml:space="preserve"> o dfpe</w:t>
      </w:r>
      <w:r w:rsidR="00581F5F" w:rsidRPr="00581F5F">
        <w:rPr>
          <w:lang w:val="es-ES_tradnl"/>
        </w:rPr>
        <w:t>↓</w:t>
      </w:r>
      <w:r w:rsidRPr="00E91968">
        <w:rPr>
          <w:lang w:val="es-ES_tradnl"/>
        </w:rPr>
        <w:t>).</w:t>
      </w:r>
    </w:p>
    <w:p w:rsidR="00B92A78" w:rsidRPr="00E91968" w:rsidRDefault="00B92A78" w:rsidP="0006465D">
      <w:pPr>
        <w:pStyle w:val="enumlev1"/>
        <w:rPr>
          <w:lang w:val="es-ES_tradnl"/>
        </w:rPr>
      </w:pPr>
      <w:r w:rsidRPr="00E91968">
        <w:rPr>
          <w:lang w:val="es-ES_tradnl"/>
        </w:rPr>
        <w:t>–</w:t>
      </w:r>
      <w:r w:rsidRPr="00E91968">
        <w:rPr>
          <w:lang w:val="es-ES_tradnl"/>
        </w:rPr>
        <w:tab/>
      </w:r>
      <w:r w:rsidRPr="00E91968">
        <w:rPr>
          <w:i/>
          <w:iCs/>
          <w:lang w:val="es-ES_tradnl"/>
        </w:rPr>
        <w:t>Función </w:t>
      </w:r>
      <w:r w:rsidRPr="00E91968">
        <w:rPr>
          <w:lang w:val="es-ES_tradnl"/>
        </w:rPr>
        <w:t>3:  Determinar si los niveles de l</w:t>
      </w:r>
      <w:r w:rsidR="00030129" w:rsidRPr="00E91968">
        <w:rPr>
          <w:lang w:val="es-ES_tradnl"/>
        </w:rPr>
        <w:t>a</w:t>
      </w:r>
      <w:r w:rsidRPr="00E91968">
        <w:rPr>
          <w:lang w:val="es-ES_tradnl"/>
        </w:rPr>
        <w:t xml:space="preserve">s </w:t>
      </w:r>
      <w:r w:rsidR="003739F9" w:rsidRPr="00E91968">
        <w:rPr>
          <w:lang w:val="es-ES_tradnl"/>
        </w:rPr>
        <w:t>máscara</w:t>
      </w:r>
      <w:r w:rsidRPr="00E91968">
        <w:rPr>
          <w:lang w:val="es-ES_tradnl"/>
        </w:rPr>
        <w:t>s de dfp/p.i.r.e. son coherentes con los parámetros básicos de transmisión de la red no OSG, solamente en el caso en que haya disparidad de opinión.</w:t>
      </w:r>
    </w:p>
    <w:p w:rsidR="00B92A78" w:rsidRPr="00E91968" w:rsidRDefault="00B92A78" w:rsidP="0006465D">
      <w:pPr>
        <w:rPr>
          <w:lang w:val="es-ES_tradnl"/>
        </w:rPr>
      </w:pPr>
      <w:r w:rsidRPr="00E91968">
        <w:rPr>
          <w:lang w:val="es-ES_tradnl"/>
        </w:rPr>
        <w:t xml:space="preserve">Los cometidos de la administración de la red no OSG y de la BR se examinan en el § </w:t>
      </w:r>
      <w:r w:rsidR="00AE4852" w:rsidRPr="00E91968">
        <w:rPr>
          <w:lang w:val="es-ES_tradnl"/>
        </w:rPr>
        <w:t>A.1.3</w:t>
      </w:r>
      <w:bookmarkStart w:id="76" w:name="_Toc434141274"/>
      <w:r w:rsidRPr="00E91968">
        <w:rPr>
          <w:lang w:val="es-ES_tradnl"/>
        </w:rPr>
        <w:t>.</w:t>
      </w:r>
    </w:p>
    <w:p w:rsidR="00AE4852" w:rsidRPr="00E91968" w:rsidRDefault="00AE4852" w:rsidP="0006465D">
      <w:pPr>
        <w:rPr>
          <w:lang w:val="es-ES_tradnl"/>
        </w:rPr>
      </w:pPr>
      <w:r w:rsidRPr="00E91968">
        <w:rPr>
          <w:lang w:val="es-ES_tradnl"/>
        </w:rPr>
        <w:t>La BR necesita parámetros detallados para la realización de la Función 2, por lo que esta se</w:t>
      </w:r>
      <w:r w:rsidR="00E91968">
        <w:rPr>
          <w:lang w:val="es-ES_tradnl"/>
        </w:rPr>
        <w:t>c</w:t>
      </w:r>
      <w:r w:rsidRPr="00E91968">
        <w:rPr>
          <w:lang w:val="es-ES_tradnl"/>
        </w:rPr>
        <w:t>ción se centra en los parámetros necesarios para cumplir ese requisito.</w:t>
      </w:r>
    </w:p>
    <w:p w:rsidR="00AE4852" w:rsidRPr="00E91968" w:rsidRDefault="00AE4852" w:rsidP="0006465D">
      <w:pPr>
        <w:rPr>
          <w:lang w:val="es-ES_tradnl"/>
        </w:rPr>
      </w:pPr>
      <w:r w:rsidRPr="00E91968">
        <w:rPr>
          <w:lang w:val="es-ES_tradnl"/>
        </w:rPr>
        <w:t>Los parámetros comunicados deben ser coherentes, por lo que, si una administración modifica su red de manera que cambie la dfp/p.i.r.e., deberá facilitar la nueva máscara a la BR.</w:t>
      </w:r>
    </w:p>
    <w:p w:rsidR="00B92A78" w:rsidRPr="00E91968" w:rsidRDefault="00B92A78">
      <w:pPr>
        <w:pStyle w:val="Heading2"/>
        <w:rPr>
          <w:lang w:val="es-ES_tradnl"/>
        </w:rPr>
      </w:pPr>
      <w:bookmarkStart w:id="77" w:name="_Toc440700435"/>
      <w:bookmarkStart w:id="78" w:name="_Toc442753230"/>
      <w:bookmarkStart w:id="79" w:name="_Toc442856574"/>
      <w:bookmarkStart w:id="80" w:name="_Toc457102855"/>
      <w:bookmarkStart w:id="81" w:name="_Toc457910956"/>
      <w:bookmarkStart w:id="82" w:name="_Toc107226331"/>
      <w:r w:rsidRPr="00E91968">
        <w:rPr>
          <w:lang w:val="es-ES_tradnl"/>
        </w:rPr>
        <w:t>1.2</w:t>
      </w:r>
      <w:r w:rsidRPr="00E91968">
        <w:rPr>
          <w:lang w:val="es-ES_tradnl"/>
        </w:rPr>
        <w:tab/>
        <w:t>Ámbito de aplicación y visión general</w:t>
      </w:r>
      <w:bookmarkEnd w:id="76"/>
      <w:bookmarkEnd w:id="77"/>
      <w:bookmarkEnd w:id="78"/>
      <w:bookmarkEnd w:id="79"/>
      <w:bookmarkEnd w:id="80"/>
      <w:bookmarkEnd w:id="81"/>
      <w:bookmarkEnd w:id="82"/>
    </w:p>
    <w:p w:rsidR="00F42FDE" w:rsidRPr="00E91968" w:rsidRDefault="00B92A78" w:rsidP="0006465D">
      <w:pPr>
        <w:rPr>
          <w:lang w:val="es-ES_tradnl"/>
        </w:rPr>
      </w:pPr>
      <w:r w:rsidRPr="00E91968">
        <w:rPr>
          <w:lang w:val="es-ES_tradnl"/>
        </w:rPr>
        <w:t>En este punto se identifican las entradas al soporte informático en cuatro puntos principales</w:t>
      </w:r>
      <w:r w:rsidR="00F42FDE" w:rsidRPr="00E91968">
        <w:rPr>
          <w:lang w:val="es-ES_tradnl"/>
        </w:rPr>
        <w:t>:</w:t>
      </w:r>
    </w:p>
    <w:p w:rsidR="00F42FDE" w:rsidRPr="00E91968" w:rsidRDefault="00472275" w:rsidP="00472275">
      <w:pPr>
        <w:pStyle w:val="enumlev1"/>
        <w:rPr>
          <w:lang w:val="es-ES_tradnl"/>
        </w:rPr>
      </w:pPr>
      <w:r w:rsidRPr="00E91968">
        <w:rPr>
          <w:lang w:val="es-ES_tradnl"/>
        </w:rPr>
        <w:t>–</w:t>
      </w:r>
      <w:r w:rsidRPr="00E91968">
        <w:rPr>
          <w:lang w:val="es-ES_tradnl"/>
        </w:rPr>
        <w:tab/>
        <w:t>e</w:t>
      </w:r>
      <w:r w:rsidR="00B92A78" w:rsidRPr="00E91968">
        <w:rPr>
          <w:lang w:val="es-ES_tradnl"/>
        </w:rPr>
        <w:t xml:space="preserve">n el § 2 se definen las entradas </w:t>
      </w:r>
      <w:r w:rsidR="00F42FDE" w:rsidRPr="00E91968">
        <w:rPr>
          <w:lang w:val="es-ES_tradnl"/>
        </w:rPr>
        <w:t>que suministra la</w:t>
      </w:r>
      <w:r w:rsidR="00B92A78" w:rsidRPr="00E91968">
        <w:rPr>
          <w:lang w:val="es-ES_tradnl"/>
        </w:rPr>
        <w:t xml:space="preserve"> BR</w:t>
      </w:r>
      <w:r w:rsidR="00F42FDE" w:rsidRPr="00E91968">
        <w:rPr>
          <w:lang w:val="es-ES_tradnl"/>
        </w:rPr>
        <w:t>;</w:t>
      </w:r>
    </w:p>
    <w:p w:rsidR="00F42FDE" w:rsidRPr="00E91968" w:rsidRDefault="00472275" w:rsidP="00472275">
      <w:pPr>
        <w:pStyle w:val="enumlev1"/>
        <w:rPr>
          <w:lang w:val="es-ES_tradnl"/>
        </w:rPr>
      </w:pPr>
      <w:r w:rsidRPr="00E91968">
        <w:rPr>
          <w:lang w:val="es-ES_tradnl"/>
        </w:rPr>
        <w:t>–</w:t>
      </w:r>
      <w:r w:rsidRPr="00E91968">
        <w:rPr>
          <w:lang w:val="es-ES_tradnl"/>
        </w:rPr>
        <w:tab/>
        <w:t>e</w:t>
      </w:r>
      <w:r w:rsidR="00B92A78" w:rsidRPr="00E91968">
        <w:rPr>
          <w:lang w:val="es-ES_tradnl"/>
        </w:rPr>
        <w:t xml:space="preserve">n </w:t>
      </w:r>
      <w:r w:rsidR="00F42FDE" w:rsidRPr="00E91968">
        <w:rPr>
          <w:lang w:val="es-ES_tradnl"/>
        </w:rPr>
        <w:t>e</w:t>
      </w:r>
      <w:r w:rsidR="00B92A78" w:rsidRPr="00E91968">
        <w:rPr>
          <w:lang w:val="es-ES_tradnl"/>
        </w:rPr>
        <w:t xml:space="preserve">l § 3 </w:t>
      </w:r>
      <w:r w:rsidR="00F42FDE" w:rsidRPr="00E91968">
        <w:rPr>
          <w:lang w:val="es-ES_tradnl"/>
        </w:rPr>
        <w:t>se definen</w:t>
      </w:r>
      <w:r w:rsidR="00B92A78" w:rsidRPr="00E91968">
        <w:rPr>
          <w:lang w:val="es-ES_tradnl"/>
        </w:rPr>
        <w:t xml:space="preserve"> las entradas s</w:t>
      </w:r>
      <w:r w:rsidR="00F42FDE" w:rsidRPr="00E91968">
        <w:rPr>
          <w:lang w:val="es-ES_tradnl"/>
        </w:rPr>
        <w:t>uministradas por el operador no OSG, excepto las máscaras de dfp/p.i.r.e.;</w:t>
      </w:r>
    </w:p>
    <w:p w:rsidR="00B92A78" w:rsidRPr="00E91968" w:rsidRDefault="00472275" w:rsidP="00AA1320">
      <w:pPr>
        <w:pStyle w:val="enumlev1"/>
        <w:rPr>
          <w:lang w:val="es-ES_tradnl"/>
        </w:rPr>
      </w:pPr>
      <w:r w:rsidRPr="00E91968">
        <w:rPr>
          <w:lang w:val="es-ES_tradnl"/>
        </w:rPr>
        <w:t>–</w:t>
      </w:r>
      <w:r w:rsidRPr="00E91968">
        <w:rPr>
          <w:lang w:val="es-ES_tradnl"/>
        </w:rPr>
        <w:tab/>
        <w:t>e</w:t>
      </w:r>
      <w:r w:rsidR="00F42FDE" w:rsidRPr="00E91968">
        <w:rPr>
          <w:lang w:val="es-ES_tradnl"/>
        </w:rPr>
        <w:t>n el §</w:t>
      </w:r>
      <w:r w:rsidR="00AA1320" w:rsidRPr="00E91968">
        <w:rPr>
          <w:lang w:val="es-ES_tradnl"/>
        </w:rPr>
        <w:t> </w:t>
      </w:r>
      <w:r w:rsidR="00F42FDE" w:rsidRPr="00E91968">
        <w:rPr>
          <w:lang w:val="es-ES_tradnl"/>
        </w:rPr>
        <w:t>4 se definen las máscaras de dfp/p.i.r.e.</w:t>
      </w:r>
    </w:p>
    <w:p w:rsidR="00F42FDE" w:rsidRPr="00E91968" w:rsidRDefault="00F42FDE" w:rsidP="00472275">
      <w:pPr>
        <w:rPr>
          <w:lang w:val="es-ES_tradnl"/>
        </w:rPr>
      </w:pPr>
      <w:r w:rsidRPr="00E91968">
        <w:rPr>
          <w:lang w:val="es-ES_tradnl"/>
        </w:rPr>
        <w:t>A continuación, en un Adjunto a la Parte B se establece la correspondencia entre los parámetros y los cuadros de la base de datos SNS.</w:t>
      </w:r>
    </w:p>
    <w:p w:rsidR="00B92A78" w:rsidRPr="00E91968" w:rsidRDefault="00B92A78" w:rsidP="00AA1320">
      <w:pPr>
        <w:rPr>
          <w:lang w:val="es-ES_tradnl"/>
        </w:rPr>
      </w:pPr>
      <w:r w:rsidRPr="00E91968">
        <w:rPr>
          <w:lang w:val="es-ES_tradnl"/>
        </w:rPr>
        <w:t xml:space="preserve">Se señala que en los </w:t>
      </w:r>
      <w:r w:rsidR="00AA1320" w:rsidRPr="00E91968">
        <w:rPr>
          <w:lang w:val="es-ES_tradnl"/>
        </w:rPr>
        <w:t>c</w:t>
      </w:r>
      <w:r w:rsidRPr="00E91968">
        <w:rPr>
          <w:lang w:val="es-ES_tradnl"/>
        </w:rPr>
        <w:t>uadros siguientes, los corchetes que aparecen en los nombres de las variables representan un índice relativo a esta variable y no un texto provisional.</w:t>
      </w:r>
    </w:p>
    <w:p w:rsidR="00F42FDE" w:rsidRPr="00002842" w:rsidRDefault="00F42FDE" w:rsidP="00B1608B">
      <w:pPr>
        <w:pStyle w:val="Heading1"/>
        <w:rPr>
          <w:lang w:val="es-ES_tradnl"/>
        </w:rPr>
      </w:pPr>
      <w:bookmarkStart w:id="83" w:name="_Toc434141275"/>
      <w:bookmarkStart w:id="84" w:name="_Toc440700436"/>
      <w:bookmarkStart w:id="85" w:name="_Toc442753231"/>
      <w:bookmarkStart w:id="86" w:name="_Toc442856575"/>
      <w:bookmarkStart w:id="87" w:name="_Toc457102856"/>
      <w:bookmarkStart w:id="88" w:name="_Toc457910957"/>
      <w:bookmarkStart w:id="89" w:name="_Toc107226332"/>
      <w:r w:rsidRPr="00002842">
        <w:rPr>
          <w:lang w:val="es-ES_tradnl"/>
        </w:rPr>
        <w:t>2</w:t>
      </w:r>
      <w:r w:rsidRPr="00002842">
        <w:rPr>
          <w:lang w:val="es-ES_tradnl"/>
        </w:rPr>
        <w:tab/>
        <w:t>Parámetros suministrados por la BR al software</w:t>
      </w:r>
    </w:p>
    <w:p w:rsidR="00B92A78" w:rsidRPr="00E91968" w:rsidRDefault="00F42FDE" w:rsidP="00472275">
      <w:pPr>
        <w:rPr>
          <w:lang w:val="es-ES_tradnl"/>
        </w:rPr>
      </w:pPr>
      <w:r w:rsidRPr="00E91968">
        <w:rPr>
          <w:lang w:val="es-ES_tradnl"/>
        </w:rPr>
        <w:t>La BR facilita dos tipos de datos. En primer lugar el tipo de serie que se ha de ejecutar:</w:t>
      </w:r>
      <w:bookmarkEnd w:id="83"/>
      <w:bookmarkEnd w:id="84"/>
      <w:bookmarkEnd w:id="85"/>
      <w:bookmarkEnd w:id="86"/>
      <w:bookmarkEnd w:id="87"/>
      <w:bookmarkEnd w:id="88"/>
      <w:bookmarkEnd w:id="89"/>
    </w:p>
    <w:p w:rsidR="00A53F6B" w:rsidRPr="00E91968" w:rsidRDefault="00A53F6B" w:rsidP="00A53F6B">
      <w:pPr>
        <w:pStyle w:val="5"/>
        <w:rPr>
          <w:sz w:val="10"/>
          <w:szCs w:val="1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53"/>
        <w:gridCol w:w="6386"/>
      </w:tblGrid>
      <w:tr w:rsidR="00B92A78" w:rsidRPr="008E3326" w:rsidTr="00AA1320">
        <w:trPr>
          <w:cantSplit/>
          <w:jc w:val="center"/>
        </w:trPr>
        <w:tc>
          <w:tcPr>
            <w:tcW w:w="3253" w:type="dxa"/>
            <w:tcBorders>
              <w:top w:val="single" w:sz="6" w:space="0" w:color="auto"/>
              <w:left w:val="single" w:sz="6" w:space="0" w:color="auto"/>
              <w:bottom w:val="single" w:sz="6" w:space="0" w:color="auto"/>
              <w:right w:val="single" w:sz="6" w:space="0" w:color="auto"/>
            </w:tcBorders>
          </w:tcPr>
          <w:p w:rsidR="00B92A78" w:rsidRPr="00624194" w:rsidRDefault="00F42FDE" w:rsidP="00624194">
            <w:pPr>
              <w:pStyle w:val="Tabletext"/>
            </w:pPr>
            <w:r w:rsidRPr="00624194">
              <w:t>RunType</w:t>
            </w:r>
          </w:p>
        </w:tc>
        <w:tc>
          <w:tcPr>
            <w:tcW w:w="6386" w:type="dxa"/>
            <w:tcBorders>
              <w:top w:val="single" w:sz="6" w:space="0" w:color="auto"/>
              <w:left w:val="single" w:sz="6" w:space="0" w:color="auto"/>
              <w:bottom w:val="single" w:sz="6" w:space="0" w:color="auto"/>
              <w:right w:val="single" w:sz="6" w:space="0" w:color="auto"/>
            </w:tcBorders>
          </w:tcPr>
          <w:p w:rsidR="00B92A78" w:rsidRPr="00002842" w:rsidRDefault="00F42FDE" w:rsidP="00624194">
            <w:pPr>
              <w:pStyle w:val="Tabletext"/>
              <w:rPr>
                <w:lang w:val="es-ES_tradnl"/>
              </w:rPr>
            </w:pPr>
            <w:r w:rsidRPr="00002842">
              <w:rPr>
                <w:lang w:val="es-ES_tradnl"/>
              </w:rPr>
              <w:t>Uno de {Artículo 22, 9.7A, 9.7B}</w:t>
            </w:r>
          </w:p>
        </w:tc>
      </w:tr>
      <w:tr w:rsidR="00B92A78" w:rsidRPr="008E3326" w:rsidTr="00AA1320">
        <w:trPr>
          <w:cantSplit/>
          <w:jc w:val="center"/>
        </w:trPr>
        <w:tc>
          <w:tcPr>
            <w:tcW w:w="3253" w:type="dxa"/>
            <w:tcBorders>
              <w:top w:val="single" w:sz="6" w:space="0" w:color="auto"/>
              <w:left w:val="single" w:sz="6" w:space="0" w:color="auto"/>
              <w:bottom w:val="single" w:sz="6" w:space="0" w:color="auto"/>
              <w:right w:val="single" w:sz="6" w:space="0" w:color="auto"/>
            </w:tcBorders>
          </w:tcPr>
          <w:p w:rsidR="00B92A78" w:rsidRPr="00624194" w:rsidRDefault="00F42FDE" w:rsidP="00624194">
            <w:pPr>
              <w:pStyle w:val="Tabletext"/>
            </w:pPr>
            <w:r w:rsidRPr="00624194">
              <w:t>System ID</w:t>
            </w:r>
          </w:p>
        </w:tc>
        <w:tc>
          <w:tcPr>
            <w:tcW w:w="6386" w:type="dxa"/>
            <w:tcBorders>
              <w:top w:val="single" w:sz="6" w:space="0" w:color="auto"/>
              <w:left w:val="single" w:sz="6" w:space="0" w:color="auto"/>
              <w:bottom w:val="single" w:sz="6" w:space="0" w:color="auto"/>
              <w:right w:val="single" w:sz="6" w:space="0" w:color="auto"/>
            </w:tcBorders>
          </w:tcPr>
          <w:p w:rsidR="00B92A78" w:rsidRPr="00002842" w:rsidRDefault="00F42FDE" w:rsidP="00624194">
            <w:pPr>
              <w:pStyle w:val="Tabletext"/>
              <w:rPr>
                <w:lang w:val="es-ES_tradnl"/>
              </w:rPr>
            </w:pPr>
            <w:r w:rsidRPr="00002842">
              <w:rPr>
                <w:lang w:val="es-ES_tradnl"/>
              </w:rPr>
              <w:t>ID del sistema que se examina (no OSG o estación terrena grande)</w:t>
            </w:r>
          </w:p>
        </w:tc>
      </w:tr>
    </w:tbl>
    <w:p w:rsidR="002157AD" w:rsidRPr="00E91968" w:rsidRDefault="00F42FDE" w:rsidP="00A53F6B">
      <w:pPr>
        <w:keepNext/>
        <w:keepLines/>
        <w:rPr>
          <w:lang w:val="es-ES_tradnl"/>
        </w:rPr>
      </w:pPr>
      <w:bookmarkStart w:id="90" w:name="_Toc434141276"/>
      <w:bookmarkStart w:id="91" w:name="_Toc440700437"/>
      <w:bookmarkStart w:id="92" w:name="_Toc442753232"/>
      <w:bookmarkStart w:id="93" w:name="_Toc442856576"/>
      <w:bookmarkStart w:id="94" w:name="_Toc457102857"/>
      <w:bookmarkStart w:id="95" w:name="_Toc457910958"/>
      <w:bookmarkStart w:id="96" w:name="_Toc107226333"/>
      <w:r w:rsidRPr="00E91968">
        <w:rPr>
          <w:lang w:val="es-ES_tradnl"/>
        </w:rPr>
        <w:lastRenderedPageBreak/>
        <w:t>En segundo lugar, los niveles de dfpe umbral que se utilizarán como criterio de pasa/no pasa. El software accede a estos datos cuando genera las series y se trata de un conjunto de registros como se ve a continuación:</w:t>
      </w:r>
    </w:p>
    <w:p w:rsidR="00844E76" w:rsidRPr="00E91968" w:rsidRDefault="00844E76" w:rsidP="00A53F6B">
      <w:pPr>
        <w:pStyle w:val="Blanc"/>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76"/>
        <w:gridCol w:w="6763"/>
      </w:tblGrid>
      <w:tr w:rsidR="00AA1320" w:rsidRPr="008E3326" w:rsidTr="00AA1320">
        <w:trPr>
          <w:cantSplit/>
          <w:jc w:val="center"/>
        </w:trPr>
        <w:tc>
          <w:tcPr>
            <w:tcW w:w="2876" w:type="dxa"/>
            <w:tcBorders>
              <w:top w:val="single" w:sz="6" w:space="0" w:color="auto"/>
              <w:left w:val="single" w:sz="6" w:space="0" w:color="auto"/>
              <w:bottom w:val="single" w:sz="6" w:space="0" w:color="auto"/>
              <w:right w:val="single" w:sz="6" w:space="0" w:color="auto"/>
            </w:tcBorders>
          </w:tcPr>
          <w:p w:rsidR="00AA1320" w:rsidRPr="00B1608B" w:rsidRDefault="00AA1320" w:rsidP="00B1608B">
            <w:pPr>
              <w:pStyle w:val="Tabletext"/>
            </w:pPr>
            <w:bookmarkStart w:id="97" w:name="_Toc434141300"/>
            <w:bookmarkStart w:id="98" w:name="_Toc440700440"/>
            <w:bookmarkStart w:id="99" w:name="_Toc442753235"/>
            <w:bookmarkStart w:id="100" w:name="_Toc442856579"/>
            <w:bookmarkEnd w:id="90"/>
            <w:bookmarkEnd w:id="91"/>
            <w:bookmarkEnd w:id="92"/>
            <w:bookmarkEnd w:id="93"/>
            <w:bookmarkEnd w:id="94"/>
            <w:bookmarkEnd w:id="95"/>
            <w:bookmarkEnd w:id="96"/>
            <w:r w:rsidRPr="00B1608B">
              <w:t>epfddirection</w:t>
            </w:r>
          </w:p>
        </w:tc>
        <w:tc>
          <w:tcPr>
            <w:tcW w:w="6763" w:type="dxa"/>
            <w:tcBorders>
              <w:top w:val="single" w:sz="6" w:space="0" w:color="auto"/>
              <w:left w:val="single" w:sz="6" w:space="0" w:color="auto"/>
              <w:bottom w:val="single" w:sz="6" w:space="0" w:color="auto"/>
              <w:right w:val="single" w:sz="6" w:space="0" w:color="auto"/>
            </w:tcBorders>
          </w:tcPr>
          <w:p w:rsidR="00AA1320" w:rsidRPr="00002842" w:rsidRDefault="00AA1320" w:rsidP="00B1608B">
            <w:pPr>
              <w:pStyle w:val="Tabletext"/>
              <w:rPr>
                <w:lang w:val="es-ES_tradnl"/>
              </w:rPr>
            </w:pPr>
            <w:r w:rsidRPr="00002842">
              <w:rPr>
                <w:lang w:val="es-ES_tradnl"/>
              </w:rPr>
              <w:t>Uno de {descendente, ascendente, ES}</w:t>
            </w:r>
          </w:p>
        </w:tc>
      </w:tr>
      <w:tr w:rsidR="00AA1320" w:rsidRPr="00E91968" w:rsidTr="00AA1320">
        <w:trPr>
          <w:cantSplit/>
          <w:jc w:val="center"/>
        </w:trPr>
        <w:tc>
          <w:tcPr>
            <w:tcW w:w="2876" w:type="dxa"/>
            <w:tcBorders>
              <w:top w:val="single" w:sz="6" w:space="0" w:color="auto"/>
              <w:left w:val="single" w:sz="6" w:space="0" w:color="auto"/>
              <w:bottom w:val="single" w:sz="6" w:space="0" w:color="auto"/>
              <w:right w:val="single" w:sz="6" w:space="0" w:color="auto"/>
            </w:tcBorders>
          </w:tcPr>
          <w:p w:rsidR="00AA1320" w:rsidRPr="00B1608B" w:rsidRDefault="00AA1320" w:rsidP="00B1608B">
            <w:pPr>
              <w:pStyle w:val="Tabletext"/>
            </w:pPr>
            <w:r w:rsidRPr="00B1608B">
              <w:t>VictimService</w:t>
            </w:r>
          </w:p>
        </w:tc>
        <w:tc>
          <w:tcPr>
            <w:tcW w:w="6763" w:type="dxa"/>
            <w:tcBorders>
              <w:top w:val="single" w:sz="6" w:space="0" w:color="auto"/>
              <w:left w:val="single" w:sz="6" w:space="0" w:color="auto"/>
              <w:bottom w:val="single" w:sz="6" w:space="0" w:color="auto"/>
              <w:right w:val="single" w:sz="6" w:space="0" w:color="auto"/>
            </w:tcBorders>
          </w:tcPr>
          <w:p w:rsidR="00AA1320" w:rsidRPr="00B1608B" w:rsidRDefault="00A53F6B" w:rsidP="00B1608B">
            <w:pPr>
              <w:pStyle w:val="Tabletext"/>
            </w:pPr>
            <w:r w:rsidRPr="00B1608B">
              <w:t>U</w:t>
            </w:r>
            <w:r w:rsidR="00AA1320" w:rsidRPr="00B1608B">
              <w:t>no de {SFS, SRS}</w:t>
            </w:r>
          </w:p>
        </w:tc>
      </w:tr>
      <w:tr w:rsidR="00AA1320" w:rsidRPr="008E3326" w:rsidTr="00AA1320">
        <w:trPr>
          <w:cantSplit/>
          <w:jc w:val="center"/>
        </w:trPr>
        <w:tc>
          <w:tcPr>
            <w:tcW w:w="2876" w:type="dxa"/>
            <w:tcBorders>
              <w:top w:val="single" w:sz="6" w:space="0" w:color="auto"/>
              <w:left w:val="single" w:sz="6" w:space="0" w:color="auto"/>
              <w:bottom w:val="single" w:sz="6" w:space="0" w:color="auto"/>
              <w:right w:val="single" w:sz="6" w:space="0" w:color="auto"/>
            </w:tcBorders>
          </w:tcPr>
          <w:p w:rsidR="00AA1320" w:rsidRPr="00B1608B" w:rsidRDefault="00AA1320" w:rsidP="00B1608B">
            <w:pPr>
              <w:pStyle w:val="Tabletext"/>
            </w:pPr>
            <w:r w:rsidRPr="00B1608B">
              <w:t>StartFrequencyMHz</w:t>
            </w:r>
          </w:p>
        </w:tc>
        <w:tc>
          <w:tcPr>
            <w:tcW w:w="6763" w:type="dxa"/>
            <w:tcBorders>
              <w:top w:val="single" w:sz="6" w:space="0" w:color="auto"/>
              <w:left w:val="single" w:sz="6" w:space="0" w:color="auto"/>
              <w:bottom w:val="single" w:sz="6" w:space="0" w:color="auto"/>
              <w:right w:val="single" w:sz="6" w:space="0" w:color="auto"/>
            </w:tcBorders>
          </w:tcPr>
          <w:p w:rsidR="00AA1320" w:rsidRPr="00535E11" w:rsidRDefault="00535E11" w:rsidP="00B1608B">
            <w:pPr>
              <w:pStyle w:val="Tabletext"/>
              <w:rPr>
                <w:lang w:val="es-ES_tradnl"/>
              </w:rPr>
            </w:pPr>
            <w:r w:rsidRPr="00535E11">
              <w:rPr>
                <w:lang w:val="es-ES_tradnl"/>
              </w:rPr>
              <w:t xml:space="preserve">Comienzo </w:t>
            </w:r>
            <w:r w:rsidRPr="00002842">
              <w:rPr>
                <w:lang w:val="es-ES_tradnl"/>
              </w:rPr>
              <w:t>de la gama de frecuencia a que se aplica el umbral de dfpe</w:t>
            </w:r>
          </w:p>
        </w:tc>
      </w:tr>
      <w:tr w:rsidR="00844E76" w:rsidRPr="008E3326" w:rsidTr="00AA1320">
        <w:trPr>
          <w:cantSplit/>
          <w:jc w:val="center"/>
        </w:trPr>
        <w:tc>
          <w:tcPr>
            <w:tcW w:w="2876" w:type="dxa"/>
            <w:tcBorders>
              <w:top w:val="single" w:sz="6" w:space="0" w:color="auto"/>
              <w:left w:val="single" w:sz="6" w:space="0" w:color="auto"/>
              <w:bottom w:val="single" w:sz="6" w:space="0" w:color="auto"/>
              <w:right w:val="single" w:sz="6" w:space="0" w:color="auto"/>
            </w:tcBorders>
          </w:tcPr>
          <w:p w:rsidR="00844E76" w:rsidRPr="00B1608B" w:rsidRDefault="00844E76" w:rsidP="00B1608B">
            <w:pPr>
              <w:pStyle w:val="Tabletext"/>
            </w:pPr>
            <w:r w:rsidRPr="00B1608B">
              <w:t>EndFrequencyMHz</w:t>
            </w:r>
          </w:p>
        </w:tc>
        <w:tc>
          <w:tcPr>
            <w:tcW w:w="6763" w:type="dxa"/>
            <w:tcBorders>
              <w:top w:val="single" w:sz="6" w:space="0" w:color="auto"/>
              <w:left w:val="single" w:sz="6" w:space="0" w:color="auto"/>
              <w:bottom w:val="single" w:sz="6" w:space="0" w:color="auto"/>
              <w:right w:val="single" w:sz="6" w:space="0" w:color="auto"/>
            </w:tcBorders>
          </w:tcPr>
          <w:p w:rsidR="00844E76" w:rsidRPr="00002842" w:rsidRDefault="00844E76" w:rsidP="00B1608B">
            <w:pPr>
              <w:pStyle w:val="Tabletext"/>
              <w:rPr>
                <w:lang w:val="es-ES_tradnl"/>
              </w:rPr>
            </w:pPr>
            <w:r w:rsidRPr="00002842">
              <w:rPr>
                <w:lang w:val="es-ES_tradnl"/>
              </w:rPr>
              <w:t>Fin de la gama de frecuencia a que se aplica el umbral de dfpe</w:t>
            </w:r>
          </w:p>
        </w:tc>
      </w:tr>
      <w:tr w:rsidR="00844E76" w:rsidRPr="008E3326" w:rsidTr="00AA1320">
        <w:trPr>
          <w:cantSplit/>
          <w:jc w:val="center"/>
        </w:trPr>
        <w:tc>
          <w:tcPr>
            <w:tcW w:w="2876" w:type="dxa"/>
            <w:tcBorders>
              <w:top w:val="single" w:sz="6" w:space="0" w:color="auto"/>
              <w:left w:val="single" w:sz="6" w:space="0" w:color="auto"/>
              <w:bottom w:val="single" w:sz="6" w:space="0" w:color="auto"/>
              <w:right w:val="single" w:sz="6" w:space="0" w:color="auto"/>
            </w:tcBorders>
          </w:tcPr>
          <w:p w:rsidR="00844E76" w:rsidRPr="00B1608B" w:rsidRDefault="00844E76" w:rsidP="00B1608B">
            <w:pPr>
              <w:pStyle w:val="Tabletext"/>
            </w:pPr>
            <w:r w:rsidRPr="00B1608B">
              <w:t>VictimAntennaType</w:t>
            </w:r>
          </w:p>
        </w:tc>
        <w:tc>
          <w:tcPr>
            <w:tcW w:w="6763" w:type="dxa"/>
            <w:tcBorders>
              <w:top w:val="single" w:sz="6" w:space="0" w:color="auto"/>
              <w:left w:val="single" w:sz="6" w:space="0" w:color="auto"/>
              <w:bottom w:val="single" w:sz="6" w:space="0" w:color="auto"/>
              <w:right w:val="single" w:sz="6" w:space="0" w:color="auto"/>
            </w:tcBorders>
          </w:tcPr>
          <w:p w:rsidR="00844E76" w:rsidRPr="00002842" w:rsidRDefault="00844E76" w:rsidP="00B1608B">
            <w:pPr>
              <w:pStyle w:val="Tabletext"/>
              <w:rPr>
                <w:lang w:val="es-ES_tradnl"/>
              </w:rPr>
            </w:pPr>
            <w:r w:rsidRPr="00002842">
              <w:rPr>
                <w:lang w:val="es-ES_tradnl"/>
              </w:rPr>
              <w:t>Código de referencia del diagrama de antena que se utilizará en llamadas al diagrama de ganancia de antena DLL facilitado por la UIT</w:t>
            </w:r>
          </w:p>
        </w:tc>
      </w:tr>
      <w:tr w:rsidR="00844E76" w:rsidRPr="008E3326" w:rsidTr="00AA1320">
        <w:trPr>
          <w:cantSplit/>
          <w:jc w:val="center"/>
        </w:trPr>
        <w:tc>
          <w:tcPr>
            <w:tcW w:w="2876" w:type="dxa"/>
            <w:tcBorders>
              <w:top w:val="single" w:sz="6" w:space="0" w:color="auto"/>
              <w:left w:val="single" w:sz="6" w:space="0" w:color="auto"/>
              <w:bottom w:val="single" w:sz="6" w:space="0" w:color="auto"/>
              <w:right w:val="single" w:sz="6" w:space="0" w:color="auto"/>
            </w:tcBorders>
          </w:tcPr>
          <w:p w:rsidR="00844E76" w:rsidRPr="00B1608B" w:rsidRDefault="00844E76" w:rsidP="00B1608B">
            <w:pPr>
              <w:pStyle w:val="Tabletext"/>
            </w:pPr>
            <w:r w:rsidRPr="00B1608B">
              <w:t>VictimAntennaDishSize</w:t>
            </w:r>
          </w:p>
        </w:tc>
        <w:tc>
          <w:tcPr>
            <w:tcW w:w="6763" w:type="dxa"/>
            <w:tcBorders>
              <w:top w:val="single" w:sz="6" w:space="0" w:color="auto"/>
              <w:left w:val="single" w:sz="6" w:space="0" w:color="auto"/>
              <w:bottom w:val="single" w:sz="6" w:space="0" w:color="auto"/>
              <w:right w:val="single" w:sz="6" w:space="0" w:color="auto"/>
            </w:tcBorders>
          </w:tcPr>
          <w:p w:rsidR="00844E76" w:rsidRPr="00002842" w:rsidRDefault="00844E76" w:rsidP="00B1608B">
            <w:pPr>
              <w:pStyle w:val="Tabletext"/>
              <w:rPr>
                <w:lang w:val="es-ES_tradnl"/>
              </w:rPr>
            </w:pPr>
            <w:r w:rsidRPr="00002842">
              <w:rPr>
                <w:lang w:val="es-ES_tradnl"/>
              </w:rPr>
              <w:t>Tamaño de la parábola del diagrama de antena víctima que se utilizará en llamadas al diagrama de ganancia de antena DLL facilitado por la UIT</w:t>
            </w:r>
          </w:p>
        </w:tc>
      </w:tr>
      <w:tr w:rsidR="00844E76" w:rsidRPr="008E3326" w:rsidTr="00AA1320">
        <w:trPr>
          <w:cantSplit/>
          <w:jc w:val="center"/>
        </w:trPr>
        <w:tc>
          <w:tcPr>
            <w:tcW w:w="2876" w:type="dxa"/>
            <w:tcBorders>
              <w:top w:val="single" w:sz="6" w:space="0" w:color="auto"/>
              <w:left w:val="single" w:sz="6" w:space="0" w:color="auto"/>
              <w:bottom w:val="single" w:sz="6" w:space="0" w:color="auto"/>
              <w:right w:val="single" w:sz="6" w:space="0" w:color="auto"/>
            </w:tcBorders>
          </w:tcPr>
          <w:p w:rsidR="00844E76" w:rsidRPr="00B1608B" w:rsidRDefault="00844E76" w:rsidP="00B1608B">
            <w:pPr>
              <w:pStyle w:val="Tabletext"/>
            </w:pPr>
            <w:r w:rsidRPr="00B1608B">
              <w:t>VictimAntennaBeamwidth</w:t>
            </w:r>
          </w:p>
        </w:tc>
        <w:tc>
          <w:tcPr>
            <w:tcW w:w="6763" w:type="dxa"/>
            <w:tcBorders>
              <w:top w:val="single" w:sz="6" w:space="0" w:color="auto"/>
              <w:left w:val="single" w:sz="6" w:space="0" w:color="auto"/>
              <w:bottom w:val="single" w:sz="6" w:space="0" w:color="auto"/>
              <w:right w:val="single" w:sz="6" w:space="0" w:color="auto"/>
            </w:tcBorders>
          </w:tcPr>
          <w:p w:rsidR="00844E76" w:rsidRPr="00002842" w:rsidRDefault="00844E76" w:rsidP="00B1608B">
            <w:pPr>
              <w:pStyle w:val="Tabletext"/>
              <w:rPr>
                <w:lang w:val="es-ES_tradnl"/>
              </w:rPr>
            </w:pPr>
            <w:r w:rsidRPr="00002842">
              <w:rPr>
                <w:lang w:val="es-ES_tradnl"/>
              </w:rPr>
              <w:t>Ancho de haz del diagrama de antena víctima que se utilizará en llamadas al diagrama de ganancia de antena DLL facilitado por la UIT</w:t>
            </w:r>
          </w:p>
        </w:tc>
      </w:tr>
      <w:tr w:rsidR="00844E76" w:rsidRPr="008E3326" w:rsidTr="00AA1320">
        <w:trPr>
          <w:cantSplit/>
          <w:jc w:val="center"/>
        </w:trPr>
        <w:tc>
          <w:tcPr>
            <w:tcW w:w="2876" w:type="dxa"/>
            <w:tcBorders>
              <w:top w:val="single" w:sz="6" w:space="0" w:color="auto"/>
              <w:left w:val="single" w:sz="6" w:space="0" w:color="auto"/>
              <w:bottom w:val="single" w:sz="6" w:space="0" w:color="auto"/>
              <w:right w:val="single" w:sz="6" w:space="0" w:color="auto"/>
            </w:tcBorders>
          </w:tcPr>
          <w:p w:rsidR="00844E76" w:rsidRPr="00B1608B" w:rsidRDefault="00844E76" w:rsidP="00B1608B">
            <w:pPr>
              <w:pStyle w:val="Tabletext"/>
            </w:pPr>
            <w:r w:rsidRPr="00B1608B">
              <w:t>RefBandwidthHz</w:t>
            </w:r>
          </w:p>
        </w:tc>
        <w:tc>
          <w:tcPr>
            <w:tcW w:w="6763" w:type="dxa"/>
            <w:tcBorders>
              <w:top w:val="single" w:sz="6" w:space="0" w:color="auto"/>
              <w:left w:val="single" w:sz="6" w:space="0" w:color="auto"/>
              <w:bottom w:val="single" w:sz="6" w:space="0" w:color="auto"/>
              <w:right w:val="single" w:sz="6" w:space="0" w:color="auto"/>
            </w:tcBorders>
          </w:tcPr>
          <w:p w:rsidR="00844E76" w:rsidRPr="00002842" w:rsidRDefault="00844E76" w:rsidP="00B1608B">
            <w:pPr>
              <w:pStyle w:val="Tabletext"/>
              <w:rPr>
                <w:lang w:val="es-ES_tradnl"/>
              </w:rPr>
            </w:pPr>
            <w:r w:rsidRPr="00002842">
              <w:rPr>
                <w:lang w:val="es-ES_tradnl"/>
              </w:rPr>
              <w:t>Ancho de banda de referencia, en Hz, del nivel de dfpe</w:t>
            </w:r>
          </w:p>
        </w:tc>
      </w:tr>
      <w:tr w:rsidR="00844E76" w:rsidRPr="008E3326" w:rsidTr="00AA1320">
        <w:trPr>
          <w:cantSplit/>
          <w:jc w:val="center"/>
        </w:trPr>
        <w:tc>
          <w:tcPr>
            <w:tcW w:w="2876" w:type="dxa"/>
            <w:tcBorders>
              <w:top w:val="single" w:sz="6" w:space="0" w:color="auto"/>
              <w:left w:val="single" w:sz="6" w:space="0" w:color="auto"/>
              <w:bottom w:val="single" w:sz="6" w:space="0" w:color="auto"/>
              <w:right w:val="single" w:sz="6" w:space="0" w:color="auto"/>
            </w:tcBorders>
          </w:tcPr>
          <w:p w:rsidR="00844E76" w:rsidRPr="00B1608B" w:rsidRDefault="00844E76" w:rsidP="00B1608B">
            <w:pPr>
              <w:pStyle w:val="Tabletext"/>
            </w:pPr>
            <w:r w:rsidRPr="00B1608B">
              <w:t>NumPoints</w:t>
            </w:r>
          </w:p>
        </w:tc>
        <w:tc>
          <w:tcPr>
            <w:tcW w:w="6763" w:type="dxa"/>
            <w:tcBorders>
              <w:top w:val="single" w:sz="6" w:space="0" w:color="auto"/>
              <w:left w:val="single" w:sz="6" w:space="0" w:color="auto"/>
              <w:bottom w:val="single" w:sz="6" w:space="0" w:color="auto"/>
              <w:right w:val="single" w:sz="6" w:space="0" w:color="auto"/>
            </w:tcBorders>
          </w:tcPr>
          <w:p w:rsidR="00844E76" w:rsidRPr="00002842" w:rsidDel="00E64EFC" w:rsidRDefault="00844E76" w:rsidP="00B1608B">
            <w:pPr>
              <w:pStyle w:val="Tabletext"/>
              <w:rPr>
                <w:lang w:val="es-ES_tradnl"/>
              </w:rPr>
            </w:pPr>
            <w:r w:rsidRPr="00002842">
              <w:rPr>
                <w:lang w:val="es-ES_tradnl"/>
              </w:rPr>
              <w:t>Número de puntos de la máscara umbral de dfpe</w:t>
            </w:r>
          </w:p>
        </w:tc>
      </w:tr>
      <w:tr w:rsidR="00844E76" w:rsidRPr="008E3326" w:rsidTr="00AA1320">
        <w:trPr>
          <w:cantSplit/>
          <w:jc w:val="center"/>
        </w:trPr>
        <w:tc>
          <w:tcPr>
            <w:tcW w:w="2876" w:type="dxa"/>
            <w:tcBorders>
              <w:top w:val="single" w:sz="6" w:space="0" w:color="auto"/>
              <w:left w:val="single" w:sz="6" w:space="0" w:color="auto"/>
              <w:bottom w:val="single" w:sz="6" w:space="0" w:color="auto"/>
              <w:right w:val="single" w:sz="6" w:space="0" w:color="auto"/>
            </w:tcBorders>
          </w:tcPr>
          <w:p w:rsidR="00844E76" w:rsidRPr="00B1608B" w:rsidRDefault="00844E76" w:rsidP="00B1608B">
            <w:pPr>
              <w:pStyle w:val="Tabletext"/>
            </w:pPr>
            <w:r w:rsidRPr="00B1608B">
              <w:t>epfdthreshold[</w:t>
            </w:r>
            <w:r w:rsidRPr="00EB720B">
              <w:rPr>
                <w:i/>
                <w:iCs/>
              </w:rPr>
              <w:t>N</w:t>
            </w:r>
            <w:r w:rsidRPr="00B1608B">
              <w:t>]</w:t>
            </w:r>
          </w:p>
        </w:tc>
        <w:tc>
          <w:tcPr>
            <w:tcW w:w="6763" w:type="dxa"/>
            <w:tcBorders>
              <w:top w:val="single" w:sz="6" w:space="0" w:color="auto"/>
              <w:left w:val="single" w:sz="6" w:space="0" w:color="auto"/>
              <w:bottom w:val="single" w:sz="6" w:space="0" w:color="auto"/>
              <w:right w:val="single" w:sz="6" w:space="0" w:color="auto"/>
            </w:tcBorders>
          </w:tcPr>
          <w:p w:rsidR="00844E76" w:rsidRPr="00002842" w:rsidRDefault="00844E76" w:rsidP="00B1608B">
            <w:pPr>
              <w:pStyle w:val="Tabletext"/>
              <w:rPr>
                <w:lang w:val="es-ES_tradnl"/>
              </w:rPr>
            </w:pPr>
            <w:r w:rsidRPr="00002842">
              <w:rPr>
                <w:lang w:val="es-ES_tradnl"/>
              </w:rPr>
              <w:t>Nivel de dfpe, en dBW/m</w:t>
            </w:r>
            <w:r w:rsidRPr="00D712F8">
              <w:rPr>
                <w:vertAlign w:val="superscript"/>
                <w:lang w:val="es-ES_tradnl"/>
              </w:rPr>
              <w:t>2</w:t>
            </w:r>
            <w:r w:rsidRPr="00002842">
              <w:rPr>
                <w:lang w:val="es-ES_tradnl"/>
              </w:rPr>
              <w:t>/ancho de banda de referencia</w:t>
            </w:r>
          </w:p>
        </w:tc>
      </w:tr>
      <w:tr w:rsidR="00844E76" w:rsidRPr="008E3326" w:rsidTr="00AA1320">
        <w:trPr>
          <w:cantSplit/>
          <w:jc w:val="center"/>
        </w:trPr>
        <w:tc>
          <w:tcPr>
            <w:tcW w:w="2876" w:type="dxa"/>
            <w:tcBorders>
              <w:top w:val="single" w:sz="6" w:space="0" w:color="auto"/>
              <w:left w:val="single" w:sz="6" w:space="0" w:color="auto"/>
              <w:bottom w:val="single" w:sz="6" w:space="0" w:color="auto"/>
              <w:right w:val="single" w:sz="6" w:space="0" w:color="auto"/>
            </w:tcBorders>
          </w:tcPr>
          <w:p w:rsidR="00844E76" w:rsidRPr="00B1608B" w:rsidRDefault="00844E76" w:rsidP="00B1608B">
            <w:pPr>
              <w:pStyle w:val="Tabletext"/>
            </w:pPr>
            <w:r w:rsidRPr="00B1608B">
              <w:t>epfdpercent[</w:t>
            </w:r>
            <w:r w:rsidRPr="00EB720B">
              <w:rPr>
                <w:i/>
                <w:iCs/>
              </w:rPr>
              <w:t>N</w:t>
            </w:r>
            <w:r w:rsidRPr="00B1608B">
              <w:t>]</w:t>
            </w:r>
          </w:p>
        </w:tc>
        <w:tc>
          <w:tcPr>
            <w:tcW w:w="6763" w:type="dxa"/>
            <w:tcBorders>
              <w:top w:val="single" w:sz="6" w:space="0" w:color="auto"/>
              <w:left w:val="single" w:sz="6" w:space="0" w:color="auto"/>
              <w:bottom w:val="single" w:sz="6" w:space="0" w:color="auto"/>
              <w:right w:val="single" w:sz="6" w:space="0" w:color="auto"/>
            </w:tcBorders>
          </w:tcPr>
          <w:p w:rsidR="00844E76" w:rsidRPr="00002842" w:rsidRDefault="00844E76" w:rsidP="00B1608B">
            <w:pPr>
              <w:pStyle w:val="Tabletext"/>
              <w:rPr>
                <w:lang w:val="es-ES_tradnl"/>
              </w:rPr>
            </w:pPr>
            <w:r w:rsidRPr="00002842">
              <w:rPr>
                <w:lang w:val="es-ES_tradnl"/>
              </w:rPr>
              <w:t>Porcentaje de tiempo asociado a epfdthreshold</w:t>
            </w:r>
          </w:p>
        </w:tc>
      </w:tr>
    </w:tbl>
    <w:p w:rsidR="00A53F6B" w:rsidRPr="00002842" w:rsidRDefault="00A53F6B" w:rsidP="00624194">
      <w:pPr>
        <w:pStyle w:val="Tablefin"/>
        <w:rPr>
          <w:lang w:val="es-ES_tradnl"/>
        </w:rPr>
      </w:pPr>
    </w:p>
    <w:p w:rsidR="002157AD" w:rsidRPr="00E91968" w:rsidRDefault="002157AD">
      <w:pPr>
        <w:pStyle w:val="Heading1"/>
        <w:rPr>
          <w:lang w:val="es-ES_tradnl"/>
        </w:rPr>
      </w:pPr>
      <w:r w:rsidRPr="00E91968">
        <w:rPr>
          <w:lang w:val="es-ES_tradnl"/>
        </w:rPr>
        <w:t>3</w:t>
      </w:r>
      <w:r w:rsidRPr="00E91968">
        <w:rPr>
          <w:lang w:val="es-ES_tradnl"/>
        </w:rPr>
        <w:tab/>
        <w:t>Entradas del sistema no OSG al so</w:t>
      </w:r>
      <w:r w:rsidR="00E64EFC" w:rsidRPr="00E91968">
        <w:rPr>
          <w:lang w:val="es-ES_tradnl"/>
        </w:rPr>
        <w:t>ftware</w:t>
      </w:r>
    </w:p>
    <w:p w:rsidR="00E64EFC" w:rsidRPr="00E91968" w:rsidRDefault="00E64EFC">
      <w:pPr>
        <w:rPr>
          <w:lang w:val="es-ES_tradnl"/>
        </w:rPr>
      </w:pPr>
      <w:r w:rsidRPr="00E91968">
        <w:rPr>
          <w:lang w:val="es-ES_tradnl"/>
        </w:rPr>
        <w:t>Estos parámetros se dividen en parámetros de constelación y en un conjunto de parámetros orbitales para cada estación espacial</w:t>
      </w:r>
    </w:p>
    <w:p w:rsidR="00E64EFC" w:rsidRPr="00E91968" w:rsidRDefault="00E64EFC" w:rsidP="00844E76">
      <w:pPr>
        <w:pStyle w:val="Heading2"/>
        <w:rPr>
          <w:lang w:val="es-ES_tradnl"/>
        </w:rPr>
      </w:pPr>
      <w:r w:rsidRPr="00E91968">
        <w:rPr>
          <w:lang w:val="es-ES_tradnl"/>
        </w:rPr>
        <w:t>3.1</w:t>
      </w:r>
      <w:r w:rsidRPr="00E91968">
        <w:rPr>
          <w:lang w:val="es-ES_tradnl"/>
        </w:rPr>
        <w:tab/>
        <w:t>Parámetros de constelación no OSG</w:t>
      </w:r>
    </w:p>
    <w:p w:rsidR="002157AD" w:rsidRPr="00E91968" w:rsidRDefault="002157AD" w:rsidP="00844E76">
      <w:pPr>
        <w:pStyle w:val="Blanc"/>
        <w:rPr>
          <w:lang w:val="es-ES_tradnl"/>
        </w:rPr>
      </w:pPr>
    </w:p>
    <w:p w:rsidR="00B92A78" w:rsidRPr="00E91968" w:rsidRDefault="00B92A78">
      <w:pPr>
        <w:keepNext/>
        <w:keepLines/>
        <w:spacing w:before="0"/>
        <w:rPr>
          <w:sz w:val="2"/>
          <w:szCs w:val="2"/>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86"/>
        <w:gridCol w:w="6953"/>
      </w:tblGrid>
      <w:tr w:rsidR="00844E76" w:rsidRPr="008E3326" w:rsidTr="00624194">
        <w:trPr>
          <w:cantSplit/>
          <w:jc w:val="center"/>
        </w:trPr>
        <w:tc>
          <w:tcPr>
            <w:tcW w:w="2686" w:type="dxa"/>
            <w:tcBorders>
              <w:top w:val="single" w:sz="6" w:space="0" w:color="auto"/>
              <w:left w:val="single" w:sz="6" w:space="0" w:color="auto"/>
              <w:bottom w:val="single" w:sz="6" w:space="0" w:color="auto"/>
              <w:right w:val="single" w:sz="6" w:space="0" w:color="auto"/>
            </w:tcBorders>
          </w:tcPr>
          <w:p w:rsidR="00844E76" w:rsidRPr="00624194" w:rsidRDefault="004846C3" w:rsidP="00624194">
            <w:pPr>
              <w:pStyle w:val="Tabletext"/>
            </w:pPr>
            <w:r w:rsidRPr="005B65C4">
              <w:rPr>
                <w:i/>
                <w:iCs/>
                <w:szCs w:val="22"/>
              </w:rPr>
              <w:t>N</w:t>
            </w:r>
            <w:r w:rsidRPr="005B65C4">
              <w:rPr>
                <w:i/>
                <w:iCs/>
                <w:szCs w:val="22"/>
                <w:vertAlign w:val="subscript"/>
              </w:rPr>
              <w:t>sat</w:t>
            </w:r>
          </w:p>
        </w:tc>
        <w:tc>
          <w:tcPr>
            <w:tcW w:w="6953" w:type="dxa"/>
            <w:tcBorders>
              <w:top w:val="single" w:sz="6" w:space="0" w:color="auto"/>
              <w:left w:val="single" w:sz="6" w:space="0" w:color="auto"/>
              <w:bottom w:val="single" w:sz="6" w:space="0" w:color="auto"/>
              <w:right w:val="single" w:sz="6" w:space="0" w:color="auto"/>
            </w:tcBorders>
          </w:tcPr>
          <w:p w:rsidR="00844E76" w:rsidRPr="00002842" w:rsidRDefault="00844E76" w:rsidP="00624194">
            <w:pPr>
              <w:pStyle w:val="Tabletext"/>
              <w:rPr>
                <w:lang w:val="es-ES_tradnl"/>
              </w:rPr>
            </w:pPr>
            <w:r w:rsidRPr="00002842">
              <w:rPr>
                <w:lang w:val="es-ES_tradnl"/>
              </w:rPr>
              <w:t>Número de satélites no OSG</w:t>
            </w:r>
          </w:p>
        </w:tc>
      </w:tr>
      <w:tr w:rsidR="00844E76" w:rsidRPr="00624194" w:rsidTr="00624194">
        <w:trPr>
          <w:cantSplit/>
          <w:jc w:val="center"/>
        </w:trPr>
        <w:tc>
          <w:tcPr>
            <w:tcW w:w="2686" w:type="dxa"/>
            <w:tcBorders>
              <w:top w:val="single" w:sz="6" w:space="0" w:color="auto"/>
              <w:left w:val="single" w:sz="6" w:space="0" w:color="auto"/>
              <w:bottom w:val="single" w:sz="6" w:space="0" w:color="auto"/>
              <w:right w:val="single" w:sz="6" w:space="0" w:color="auto"/>
            </w:tcBorders>
          </w:tcPr>
          <w:p w:rsidR="00844E76" w:rsidRPr="00624194" w:rsidRDefault="00844E76" w:rsidP="00624194">
            <w:pPr>
              <w:pStyle w:val="Tabletext"/>
            </w:pPr>
            <w:r w:rsidRPr="00624194">
              <w:t>H_MIN</w:t>
            </w:r>
          </w:p>
        </w:tc>
        <w:tc>
          <w:tcPr>
            <w:tcW w:w="6953" w:type="dxa"/>
            <w:tcBorders>
              <w:top w:val="single" w:sz="6" w:space="0" w:color="auto"/>
              <w:left w:val="single" w:sz="6" w:space="0" w:color="auto"/>
              <w:bottom w:val="single" w:sz="6" w:space="0" w:color="auto"/>
              <w:right w:val="single" w:sz="6" w:space="0" w:color="auto"/>
            </w:tcBorders>
          </w:tcPr>
          <w:p w:rsidR="00844E76" w:rsidRPr="00624194" w:rsidRDefault="00844E76" w:rsidP="00624194">
            <w:pPr>
              <w:pStyle w:val="Tabletext"/>
            </w:pPr>
            <w:r w:rsidRPr="00624194">
              <w:t>Altura operativa mínima (km)</w:t>
            </w:r>
          </w:p>
        </w:tc>
      </w:tr>
      <w:tr w:rsidR="00844E76" w:rsidRPr="008E3326" w:rsidTr="00624194">
        <w:trPr>
          <w:cantSplit/>
          <w:jc w:val="center"/>
        </w:trPr>
        <w:tc>
          <w:tcPr>
            <w:tcW w:w="2686" w:type="dxa"/>
            <w:tcBorders>
              <w:top w:val="single" w:sz="6" w:space="0" w:color="auto"/>
              <w:left w:val="single" w:sz="6" w:space="0" w:color="auto"/>
              <w:bottom w:val="single" w:sz="6" w:space="0" w:color="auto"/>
              <w:right w:val="single" w:sz="6" w:space="0" w:color="auto"/>
            </w:tcBorders>
          </w:tcPr>
          <w:p w:rsidR="00844E76" w:rsidRPr="00624194" w:rsidRDefault="00844E76" w:rsidP="00624194">
            <w:pPr>
              <w:pStyle w:val="Tabletext"/>
            </w:pPr>
            <w:r w:rsidRPr="00624194">
              <w:t>DoesRepeat</w:t>
            </w:r>
          </w:p>
        </w:tc>
        <w:tc>
          <w:tcPr>
            <w:tcW w:w="6953" w:type="dxa"/>
            <w:tcBorders>
              <w:top w:val="single" w:sz="6" w:space="0" w:color="auto"/>
              <w:left w:val="single" w:sz="6" w:space="0" w:color="auto"/>
              <w:bottom w:val="single" w:sz="6" w:space="0" w:color="auto"/>
              <w:right w:val="single" w:sz="6" w:space="0" w:color="auto"/>
            </w:tcBorders>
          </w:tcPr>
          <w:p w:rsidR="00844E76" w:rsidRPr="00002842" w:rsidRDefault="00844E76" w:rsidP="00624194">
            <w:pPr>
              <w:pStyle w:val="Tabletext"/>
              <w:rPr>
                <w:lang w:val="es-ES_tradnl"/>
              </w:rPr>
            </w:pPr>
            <w:r w:rsidRPr="00002842">
              <w:rPr>
                <w:lang w:val="es-ES_tradnl"/>
              </w:rPr>
              <w:t>Bandera para identificar que la constelación repite utilizando el mantenimiento en posición de la estación para conservar la traza</w:t>
            </w:r>
          </w:p>
        </w:tc>
      </w:tr>
      <w:tr w:rsidR="00844E76" w:rsidRPr="008E3326" w:rsidTr="00624194">
        <w:trPr>
          <w:cantSplit/>
          <w:jc w:val="center"/>
        </w:trPr>
        <w:tc>
          <w:tcPr>
            <w:tcW w:w="2686" w:type="dxa"/>
            <w:tcBorders>
              <w:top w:val="single" w:sz="6" w:space="0" w:color="auto"/>
              <w:left w:val="single" w:sz="6" w:space="0" w:color="auto"/>
              <w:bottom w:val="single" w:sz="6" w:space="0" w:color="auto"/>
              <w:right w:val="single" w:sz="6" w:space="0" w:color="auto"/>
            </w:tcBorders>
          </w:tcPr>
          <w:p w:rsidR="00844E76" w:rsidRPr="00624194" w:rsidRDefault="00844E76" w:rsidP="00624194">
            <w:pPr>
              <w:pStyle w:val="Tabletext"/>
            </w:pPr>
            <w:r w:rsidRPr="00624194">
              <w:t>AdminSuppliedPrecession</w:t>
            </w:r>
          </w:p>
        </w:tc>
        <w:tc>
          <w:tcPr>
            <w:tcW w:w="6953" w:type="dxa"/>
            <w:tcBorders>
              <w:top w:val="single" w:sz="6" w:space="0" w:color="auto"/>
              <w:left w:val="single" w:sz="6" w:space="0" w:color="auto"/>
              <w:bottom w:val="single" w:sz="6" w:space="0" w:color="auto"/>
              <w:right w:val="single" w:sz="6" w:space="0" w:color="auto"/>
            </w:tcBorders>
          </w:tcPr>
          <w:p w:rsidR="00844E76" w:rsidRPr="00002842" w:rsidRDefault="00844E76" w:rsidP="00624194">
            <w:pPr>
              <w:pStyle w:val="Tabletext"/>
              <w:rPr>
                <w:lang w:val="es-ES_tradnl"/>
              </w:rPr>
            </w:pPr>
            <w:r w:rsidRPr="00002842">
              <w:rPr>
                <w:lang w:val="es-ES_tradnl"/>
              </w:rPr>
              <w:t>Bandera para identificar que la administración facilita el campo precesión del modelo orbital de constelación</w:t>
            </w:r>
          </w:p>
        </w:tc>
      </w:tr>
      <w:tr w:rsidR="00844E76" w:rsidRPr="008E3326" w:rsidTr="00624194">
        <w:trPr>
          <w:cantSplit/>
          <w:jc w:val="center"/>
        </w:trPr>
        <w:tc>
          <w:tcPr>
            <w:tcW w:w="2686" w:type="dxa"/>
            <w:tcBorders>
              <w:top w:val="single" w:sz="6" w:space="0" w:color="auto"/>
              <w:left w:val="single" w:sz="6" w:space="0" w:color="auto"/>
              <w:bottom w:val="single" w:sz="6" w:space="0" w:color="auto"/>
              <w:right w:val="single" w:sz="6" w:space="0" w:color="auto"/>
            </w:tcBorders>
          </w:tcPr>
          <w:p w:rsidR="00844E76" w:rsidRPr="00624194" w:rsidRDefault="00844E76" w:rsidP="00624194">
            <w:pPr>
              <w:pStyle w:val="Tabletext"/>
            </w:pPr>
            <w:r w:rsidRPr="004846C3">
              <w:rPr>
                <w:i/>
                <w:iCs/>
              </w:rPr>
              <w:t>W</w:t>
            </w:r>
            <w:r w:rsidRPr="004846C3">
              <w:rPr>
                <w:vertAlign w:val="subscript"/>
              </w:rPr>
              <w:t>delta</w:t>
            </w:r>
          </w:p>
        </w:tc>
        <w:tc>
          <w:tcPr>
            <w:tcW w:w="6953" w:type="dxa"/>
            <w:tcBorders>
              <w:top w:val="single" w:sz="6" w:space="0" w:color="auto"/>
              <w:left w:val="single" w:sz="6" w:space="0" w:color="auto"/>
              <w:bottom w:val="single" w:sz="6" w:space="0" w:color="auto"/>
              <w:right w:val="single" w:sz="6" w:space="0" w:color="auto"/>
            </w:tcBorders>
          </w:tcPr>
          <w:p w:rsidR="00844E76" w:rsidRPr="00002842" w:rsidDel="00E64EFC" w:rsidRDefault="00844E76" w:rsidP="00624194">
            <w:pPr>
              <w:pStyle w:val="Tabletext"/>
              <w:rPr>
                <w:lang w:val="es-ES_tradnl"/>
              </w:rPr>
            </w:pPr>
            <w:r w:rsidRPr="00002842">
              <w:rPr>
                <w:lang w:val="es-ES_tradnl"/>
              </w:rPr>
              <w:t>Gama de mantenimiento en posición de la estación (grados)</w:t>
            </w:r>
          </w:p>
        </w:tc>
      </w:tr>
      <w:tr w:rsidR="00844E76" w:rsidRPr="008E3326" w:rsidTr="00624194">
        <w:trPr>
          <w:cantSplit/>
          <w:jc w:val="center"/>
        </w:trPr>
        <w:tc>
          <w:tcPr>
            <w:tcW w:w="2686" w:type="dxa"/>
            <w:tcBorders>
              <w:top w:val="single" w:sz="6" w:space="0" w:color="auto"/>
              <w:left w:val="single" w:sz="6" w:space="0" w:color="auto"/>
              <w:bottom w:val="single" w:sz="6" w:space="0" w:color="auto"/>
              <w:right w:val="single" w:sz="6" w:space="0" w:color="auto"/>
            </w:tcBorders>
          </w:tcPr>
          <w:p w:rsidR="00844E76" w:rsidRPr="00624194" w:rsidRDefault="00844E76" w:rsidP="00624194">
            <w:pPr>
              <w:pStyle w:val="Tabletext"/>
            </w:pPr>
            <w:r w:rsidRPr="00624194">
              <w:t>ORBIT_PRECESS</w:t>
            </w:r>
          </w:p>
        </w:tc>
        <w:tc>
          <w:tcPr>
            <w:tcW w:w="6953" w:type="dxa"/>
            <w:tcBorders>
              <w:top w:val="single" w:sz="6" w:space="0" w:color="auto"/>
              <w:left w:val="single" w:sz="6" w:space="0" w:color="auto"/>
              <w:bottom w:val="single" w:sz="6" w:space="0" w:color="auto"/>
              <w:right w:val="single" w:sz="6" w:space="0" w:color="auto"/>
            </w:tcBorders>
          </w:tcPr>
          <w:p w:rsidR="00844E76" w:rsidRPr="00002842" w:rsidRDefault="00844E76" w:rsidP="00624194">
            <w:pPr>
              <w:pStyle w:val="Tabletext"/>
              <w:rPr>
                <w:lang w:val="es-ES_tradnl"/>
              </w:rPr>
            </w:pPr>
            <w:r w:rsidRPr="00002842">
              <w:rPr>
                <w:lang w:val="es-ES_tradnl"/>
              </w:rPr>
              <w:t>Velocidad de precesión facilitada por la administración (grados</w:t>
            </w:r>
            <w:r w:rsidR="00A53F6B" w:rsidRPr="00002842">
              <w:rPr>
                <w:lang w:val="es-ES_tradnl"/>
              </w:rPr>
              <w:t>/</w:t>
            </w:r>
            <w:r w:rsidRPr="00002842">
              <w:rPr>
                <w:lang w:val="es-ES_tradnl"/>
              </w:rPr>
              <w:t>segundo)</w:t>
            </w:r>
          </w:p>
        </w:tc>
      </w:tr>
      <w:tr w:rsidR="00844E76" w:rsidRPr="008E3326" w:rsidTr="00624194">
        <w:trPr>
          <w:cantSplit/>
          <w:jc w:val="center"/>
        </w:trPr>
        <w:tc>
          <w:tcPr>
            <w:tcW w:w="2686" w:type="dxa"/>
            <w:tcBorders>
              <w:top w:val="single" w:sz="6" w:space="0" w:color="auto"/>
              <w:left w:val="single" w:sz="6" w:space="0" w:color="auto"/>
              <w:bottom w:val="single" w:sz="6" w:space="0" w:color="auto"/>
              <w:right w:val="single" w:sz="6" w:space="0" w:color="auto"/>
            </w:tcBorders>
            <w:vAlign w:val="center"/>
          </w:tcPr>
          <w:p w:rsidR="00844E76" w:rsidRPr="00624194" w:rsidRDefault="00844E76" w:rsidP="00624194">
            <w:pPr>
              <w:pStyle w:val="Tabletext"/>
            </w:pPr>
            <w:r w:rsidRPr="00624194">
              <w:t>MIN_EXCLUDE</w:t>
            </w:r>
          </w:p>
        </w:tc>
        <w:tc>
          <w:tcPr>
            <w:tcW w:w="6953" w:type="dxa"/>
            <w:tcBorders>
              <w:top w:val="single" w:sz="6" w:space="0" w:color="auto"/>
              <w:left w:val="single" w:sz="6" w:space="0" w:color="auto"/>
              <w:bottom w:val="single" w:sz="6" w:space="0" w:color="auto"/>
              <w:right w:val="single" w:sz="6" w:space="0" w:color="auto"/>
            </w:tcBorders>
          </w:tcPr>
          <w:p w:rsidR="00844E76" w:rsidRPr="00002842" w:rsidRDefault="00844E76" w:rsidP="00624194">
            <w:pPr>
              <w:pStyle w:val="Tabletext"/>
              <w:rPr>
                <w:lang w:val="es-ES_tradnl"/>
              </w:rPr>
            </w:pPr>
            <w:r w:rsidRPr="00002842">
              <w:rPr>
                <w:lang w:val="es-ES_tradnl"/>
              </w:rPr>
              <w:t>Ángulo de la zona de exclusión (grados)</w:t>
            </w:r>
          </w:p>
        </w:tc>
      </w:tr>
      <w:tr w:rsidR="00844E76" w:rsidRPr="008E3326" w:rsidTr="00624194">
        <w:trPr>
          <w:cantSplit/>
          <w:jc w:val="center"/>
        </w:trPr>
        <w:tc>
          <w:tcPr>
            <w:tcW w:w="2686" w:type="dxa"/>
            <w:tcBorders>
              <w:top w:val="single" w:sz="6" w:space="0" w:color="auto"/>
              <w:left w:val="single" w:sz="6" w:space="0" w:color="auto"/>
              <w:bottom w:val="single" w:sz="6" w:space="0" w:color="auto"/>
              <w:right w:val="single" w:sz="6" w:space="0" w:color="auto"/>
            </w:tcBorders>
          </w:tcPr>
          <w:p w:rsidR="00844E76" w:rsidRPr="00624194" w:rsidRDefault="00844E76" w:rsidP="00624194">
            <w:pPr>
              <w:pStyle w:val="Tabletext"/>
            </w:pPr>
            <w:r w:rsidRPr="004846C3">
              <w:rPr>
                <w:i/>
                <w:iCs/>
              </w:rPr>
              <w:t>N</w:t>
            </w:r>
            <w:r w:rsidRPr="004846C3">
              <w:rPr>
                <w:i/>
                <w:iCs/>
                <w:vertAlign w:val="subscript"/>
              </w:rPr>
              <w:t>co</w:t>
            </w:r>
            <w:r w:rsidRPr="00624194">
              <w:t>[latitude]</w:t>
            </w:r>
          </w:p>
        </w:tc>
        <w:tc>
          <w:tcPr>
            <w:tcW w:w="6953" w:type="dxa"/>
            <w:tcBorders>
              <w:top w:val="single" w:sz="6" w:space="0" w:color="auto"/>
              <w:left w:val="single" w:sz="6" w:space="0" w:color="auto"/>
              <w:bottom w:val="single" w:sz="6" w:space="0" w:color="auto"/>
              <w:right w:val="single" w:sz="6" w:space="0" w:color="auto"/>
            </w:tcBorders>
          </w:tcPr>
          <w:p w:rsidR="00844E76" w:rsidRPr="00002842" w:rsidRDefault="00844E76" w:rsidP="00624194">
            <w:pPr>
              <w:pStyle w:val="Tabletext"/>
              <w:rPr>
                <w:spacing w:val="-6"/>
                <w:lang w:val="es-ES_tradnl"/>
              </w:rPr>
            </w:pPr>
            <w:r w:rsidRPr="00002842">
              <w:rPr>
                <w:spacing w:val="-6"/>
                <w:lang w:val="es-ES_tradnl"/>
              </w:rPr>
              <w:t>Número máximo de satélites no OSG que operan en la misma frecuencia y latitud</w:t>
            </w:r>
          </w:p>
        </w:tc>
      </w:tr>
      <w:tr w:rsidR="00844E76" w:rsidRPr="008E3326" w:rsidTr="00624194">
        <w:trPr>
          <w:cantSplit/>
          <w:jc w:val="center"/>
        </w:trPr>
        <w:tc>
          <w:tcPr>
            <w:tcW w:w="2686" w:type="dxa"/>
            <w:tcBorders>
              <w:top w:val="single" w:sz="6" w:space="0" w:color="auto"/>
              <w:left w:val="single" w:sz="6" w:space="0" w:color="auto"/>
              <w:bottom w:val="single" w:sz="6" w:space="0" w:color="auto"/>
              <w:right w:val="single" w:sz="6" w:space="0" w:color="auto"/>
            </w:tcBorders>
          </w:tcPr>
          <w:p w:rsidR="00844E76" w:rsidRPr="00624194" w:rsidRDefault="00844E76" w:rsidP="00624194">
            <w:pPr>
              <w:pStyle w:val="Tabletext"/>
            </w:pPr>
            <w:r w:rsidRPr="00624194">
              <w:t>ES_TRACK</w:t>
            </w:r>
          </w:p>
        </w:tc>
        <w:tc>
          <w:tcPr>
            <w:tcW w:w="6953" w:type="dxa"/>
            <w:tcBorders>
              <w:top w:val="single" w:sz="6" w:space="0" w:color="auto"/>
              <w:left w:val="single" w:sz="6" w:space="0" w:color="auto"/>
              <w:bottom w:val="single" w:sz="6" w:space="0" w:color="auto"/>
              <w:right w:val="single" w:sz="6" w:space="0" w:color="auto"/>
            </w:tcBorders>
          </w:tcPr>
          <w:p w:rsidR="00844E76" w:rsidRPr="00002842" w:rsidRDefault="00844E76" w:rsidP="00624194">
            <w:pPr>
              <w:pStyle w:val="Tabletext"/>
              <w:rPr>
                <w:lang w:val="es-ES_tradnl"/>
              </w:rPr>
            </w:pPr>
            <w:r w:rsidRPr="00002842">
              <w:rPr>
                <w:lang w:val="es-ES_tradnl"/>
              </w:rPr>
              <w:t>Número máximo de satélites no OSG rastreados en la misma frecuencia</w:t>
            </w:r>
          </w:p>
        </w:tc>
      </w:tr>
      <w:tr w:rsidR="00844E76" w:rsidRPr="008E3326" w:rsidTr="00624194">
        <w:trPr>
          <w:cantSplit/>
          <w:jc w:val="center"/>
        </w:trPr>
        <w:tc>
          <w:tcPr>
            <w:tcW w:w="2686" w:type="dxa"/>
            <w:tcBorders>
              <w:top w:val="single" w:sz="6" w:space="0" w:color="auto"/>
              <w:left w:val="single" w:sz="6" w:space="0" w:color="auto"/>
              <w:bottom w:val="single" w:sz="6" w:space="0" w:color="auto"/>
              <w:right w:val="single" w:sz="6" w:space="0" w:color="auto"/>
            </w:tcBorders>
          </w:tcPr>
          <w:p w:rsidR="00844E76" w:rsidRPr="00624194" w:rsidRDefault="00844E76" w:rsidP="00624194">
            <w:pPr>
              <w:pStyle w:val="Tabletext"/>
            </w:pPr>
            <w:r w:rsidRPr="00624194">
              <w:t>ES_MINELEV</w:t>
            </w:r>
          </w:p>
        </w:tc>
        <w:tc>
          <w:tcPr>
            <w:tcW w:w="6953" w:type="dxa"/>
            <w:tcBorders>
              <w:top w:val="single" w:sz="6" w:space="0" w:color="auto"/>
              <w:left w:val="single" w:sz="6" w:space="0" w:color="auto"/>
              <w:bottom w:val="single" w:sz="6" w:space="0" w:color="auto"/>
              <w:right w:val="single" w:sz="6" w:space="0" w:color="auto"/>
            </w:tcBorders>
          </w:tcPr>
          <w:p w:rsidR="00844E76" w:rsidRPr="00002842" w:rsidRDefault="00844E76" w:rsidP="00624194">
            <w:pPr>
              <w:pStyle w:val="Tabletext"/>
              <w:rPr>
                <w:lang w:val="es-ES_tradnl"/>
              </w:rPr>
            </w:pPr>
            <w:r w:rsidRPr="00002842">
              <w:rPr>
                <w:lang w:val="es-ES_tradnl"/>
              </w:rPr>
              <w:t>Ángulo de elevación mínimo de la estación terrena no OSG cuando transmite (grados)</w:t>
            </w:r>
          </w:p>
        </w:tc>
      </w:tr>
      <w:tr w:rsidR="00844E76" w:rsidRPr="008E3326" w:rsidTr="00624194">
        <w:trPr>
          <w:cantSplit/>
          <w:jc w:val="center"/>
        </w:trPr>
        <w:tc>
          <w:tcPr>
            <w:tcW w:w="2686" w:type="dxa"/>
            <w:tcBorders>
              <w:top w:val="single" w:sz="6" w:space="0" w:color="auto"/>
              <w:left w:val="single" w:sz="6" w:space="0" w:color="auto"/>
              <w:bottom w:val="single" w:sz="6" w:space="0" w:color="auto"/>
              <w:right w:val="single" w:sz="6" w:space="0" w:color="auto"/>
            </w:tcBorders>
          </w:tcPr>
          <w:p w:rsidR="00844E76" w:rsidRPr="00624194" w:rsidRDefault="00844E76" w:rsidP="00624194">
            <w:pPr>
              <w:pStyle w:val="Tabletext"/>
            </w:pPr>
            <w:r w:rsidRPr="00624194">
              <w:t>ES_MIN_GSO</w:t>
            </w:r>
          </w:p>
        </w:tc>
        <w:tc>
          <w:tcPr>
            <w:tcW w:w="6953" w:type="dxa"/>
            <w:tcBorders>
              <w:top w:val="single" w:sz="6" w:space="0" w:color="auto"/>
              <w:left w:val="single" w:sz="6" w:space="0" w:color="auto"/>
              <w:bottom w:val="single" w:sz="6" w:space="0" w:color="auto"/>
              <w:right w:val="single" w:sz="6" w:space="0" w:color="auto"/>
            </w:tcBorders>
          </w:tcPr>
          <w:p w:rsidR="00844E76" w:rsidRPr="00002842" w:rsidRDefault="00844E76" w:rsidP="00624194">
            <w:pPr>
              <w:pStyle w:val="Tabletext"/>
              <w:rPr>
                <w:lang w:val="es-ES_tradnl"/>
              </w:rPr>
            </w:pPr>
            <w:r w:rsidRPr="00002842">
              <w:rPr>
                <w:lang w:val="es-ES_tradnl"/>
              </w:rPr>
              <w:t>Ángulo mínimo al arco OSG</w:t>
            </w:r>
          </w:p>
        </w:tc>
      </w:tr>
      <w:tr w:rsidR="00844E76" w:rsidRPr="008E3326" w:rsidTr="00624194">
        <w:trPr>
          <w:cantSplit/>
          <w:jc w:val="center"/>
        </w:trPr>
        <w:tc>
          <w:tcPr>
            <w:tcW w:w="2686" w:type="dxa"/>
            <w:tcBorders>
              <w:top w:val="single" w:sz="6" w:space="0" w:color="auto"/>
              <w:left w:val="single" w:sz="6" w:space="0" w:color="auto"/>
              <w:bottom w:val="single" w:sz="6" w:space="0" w:color="auto"/>
              <w:right w:val="single" w:sz="6" w:space="0" w:color="auto"/>
            </w:tcBorders>
          </w:tcPr>
          <w:p w:rsidR="00844E76" w:rsidRPr="00624194" w:rsidRDefault="00844E76" w:rsidP="00624194">
            <w:pPr>
              <w:pStyle w:val="Tabletext"/>
            </w:pPr>
            <w:r w:rsidRPr="00624194">
              <w:t>ES_DENSITY</w:t>
            </w:r>
          </w:p>
        </w:tc>
        <w:tc>
          <w:tcPr>
            <w:tcW w:w="6953" w:type="dxa"/>
            <w:tcBorders>
              <w:top w:val="single" w:sz="6" w:space="0" w:color="auto"/>
              <w:left w:val="single" w:sz="6" w:space="0" w:color="auto"/>
              <w:bottom w:val="single" w:sz="6" w:space="0" w:color="auto"/>
              <w:right w:val="single" w:sz="6" w:space="0" w:color="auto"/>
            </w:tcBorders>
          </w:tcPr>
          <w:p w:rsidR="00844E76" w:rsidRPr="00002842" w:rsidRDefault="00844E76" w:rsidP="00624194">
            <w:pPr>
              <w:pStyle w:val="Tabletext"/>
              <w:rPr>
                <w:lang w:val="es-ES_tradnl"/>
              </w:rPr>
            </w:pPr>
            <w:r w:rsidRPr="00002842">
              <w:rPr>
                <w:lang w:val="es-ES_tradnl"/>
              </w:rPr>
              <w:t>Número medio de estacio</w:t>
            </w:r>
            <w:r w:rsidR="00A53F6B" w:rsidRPr="00002842">
              <w:rPr>
                <w:lang w:val="es-ES_tradnl"/>
              </w:rPr>
              <w:t>nes</w:t>
            </w:r>
            <w:r w:rsidRPr="00002842">
              <w:rPr>
                <w:lang w:val="es-ES_tradnl"/>
              </w:rPr>
              <w:t xml:space="preserve"> terrenas no OSG (km</w:t>
            </w:r>
            <w:r w:rsidRPr="00EB720B">
              <w:rPr>
                <w:vertAlign w:val="superscript"/>
                <w:lang w:val="es-ES_tradnl"/>
              </w:rPr>
              <w:t>2</w:t>
            </w:r>
            <w:r w:rsidRPr="00002842">
              <w:rPr>
                <w:lang w:val="es-ES_tradnl"/>
              </w:rPr>
              <w:t>)</w:t>
            </w:r>
          </w:p>
        </w:tc>
      </w:tr>
      <w:tr w:rsidR="00844E76" w:rsidRPr="008E3326" w:rsidTr="00624194">
        <w:trPr>
          <w:cantSplit/>
          <w:jc w:val="center"/>
        </w:trPr>
        <w:tc>
          <w:tcPr>
            <w:tcW w:w="2686" w:type="dxa"/>
            <w:tcBorders>
              <w:top w:val="single" w:sz="6" w:space="0" w:color="auto"/>
              <w:left w:val="single" w:sz="6" w:space="0" w:color="auto"/>
              <w:bottom w:val="single" w:sz="6" w:space="0" w:color="auto"/>
              <w:right w:val="single" w:sz="6" w:space="0" w:color="auto"/>
            </w:tcBorders>
          </w:tcPr>
          <w:p w:rsidR="00844E76" w:rsidRPr="00624194" w:rsidRDefault="00844E76" w:rsidP="00624194">
            <w:pPr>
              <w:pStyle w:val="Tabletext"/>
            </w:pPr>
            <w:r w:rsidRPr="00624194">
              <w:t>ES_DISTANCE</w:t>
            </w:r>
          </w:p>
        </w:tc>
        <w:tc>
          <w:tcPr>
            <w:tcW w:w="6953" w:type="dxa"/>
            <w:tcBorders>
              <w:top w:val="single" w:sz="6" w:space="0" w:color="auto"/>
              <w:left w:val="single" w:sz="6" w:space="0" w:color="auto"/>
              <w:bottom w:val="single" w:sz="6" w:space="0" w:color="auto"/>
              <w:right w:val="single" w:sz="6" w:space="0" w:color="auto"/>
            </w:tcBorders>
          </w:tcPr>
          <w:p w:rsidR="00844E76" w:rsidRPr="00002842" w:rsidRDefault="00844E76" w:rsidP="00624194">
            <w:pPr>
              <w:pStyle w:val="Tabletext"/>
              <w:rPr>
                <w:lang w:val="es-ES_tradnl"/>
              </w:rPr>
            </w:pPr>
            <w:r w:rsidRPr="00002842">
              <w:rPr>
                <w:lang w:val="es-ES_tradnl"/>
              </w:rPr>
              <w:t>Distancia media entre la célula y el centro de la huella del haz (km)</w:t>
            </w:r>
          </w:p>
        </w:tc>
      </w:tr>
      <w:tr w:rsidR="00844E76" w:rsidRPr="008E3326" w:rsidTr="00624194">
        <w:trPr>
          <w:cantSplit/>
          <w:jc w:val="center"/>
        </w:trPr>
        <w:tc>
          <w:tcPr>
            <w:tcW w:w="2686" w:type="dxa"/>
            <w:tcBorders>
              <w:top w:val="single" w:sz="6" w:space="0" w:color="auto"/>
              <w:left w:val="single" w:sz="6" w:space="0" w:color="auto"/>
              <w:bottom w:val="single" w:sz="6" w:space="0" w:color="auto"/>
              <w:right w:val="single" w:sz="6" w:space="0" w:color="auto"/>
            </w:tcBorders>
          </w:tcPr>
          <w:p w:rsidR="00844E76" w:rsidRPr="00624194" w:rsidRDefault="00844E76" w:rsidP="00624194">
            <w:pPr>
              <w:pStyle w:val="Tabletext"/>
            </w:pPr>
            <w:r w:rsidRPr="00624194">
              <w:t>ES_LAT_MIN</w:t>
            </w:r>
          </w:p>
        </w:tc>
        <w:tc>
          <w:tcPr>
            <w:tcW w:w="6953" w:type="dxa"/>
            <w:tcBorders>
              <w:top w:val="single" w:sz="6" w:space="0" w:color="auto"/>
              <w:left w:val="single" w:sz="6" w:space="0" w:color="auto"/>
              <w:bottom w:val="single" w:sz="6" w:space="0" w:color="auto"/>
              <w:right w:val="single" w:sz="6" w:space="0" w:color="auto"/>
            </w:tcBorders>
          </w:tcPr>
          <w:p w:rsidR="00844E76" w:rsidRPr="00002842" w:rsidRDefault="00844E76" w:rsidP="00624194">
            <w:pPr>
              <w:pStyle w:val="Tabletext"/>
              <w:rPr>
                <w:lang w:val="es-ES_tradnl"/>
              </w:rPr>
            </w:pPr>
            <w:r w:rsidRPr="00002842">
              <w:rPr>
                <w:lang w:val="es-ES_tradnl"/>
              </w:rPr>
              <w:t>Límite mínimo de la gama de latitud  de la estación terrena no OSG (grados)</w:t>
            </w:r>
          </w:p>
        </w:tc>
      </w:tr>
      <w:tr w:rsidR="00844E76" w:rsidRPr="008E3326" w:rsidTr="00624194">
        <w:trPr>
          <w:cantSplit/>
          <w:jc w:val="center"/>
        </w:trPr>
        <w:tc>
          <w:tcPr>
            <w:tcW w:w="2686" w:type="dxa"/>
            <w:tcBorders>
              <w:top w:val="single" w:sz="6" w:space="0" w:color="auto"/>
              <w:left w:val="single" w:sz="6" w:space="0" w:color="auto"/>
              <w:bottom w:val="single" w:sz="6" w:space="0" w:color="auto"/>
              <w:right w:val="single" w:sz="6" w:space="0" w:color="auto"/>
            </w:tcBorders>
          </w:tcPr>
          <w:p w:rsidR="00844E76" w:rsidRPr="00624194" w:rsidRDefault="00844E76" w:rsidP="00624194">
            <w:pPr>
              <w:pStyle w:val="Tabletext"/>
            </w:pPr>
            <w:r w:rsidRPr="00624194">
              <w:t>ES_LAT_</w:t>
            </w:r>
            <w:smartTag w:uri="urn:schemas-microsoft-com:office:smarttags" w:element="stockticker">
              <w:r w:rsidRPr="00624194">
                <w:t>MAX</w:t>
              </w:r>
            </w:smartTag>
          </w:p>
        </w:tc>
        <w:tc>
          <w:tcPr>
            <w:tcW w:w="6953" w:type="dxa"/>
            <w:tcBorders>
              <w:top w:val="single" w:sz="6" w:space="0" w:color="auto"/>
              <w:left w:val="single" w:sz="6" w:space="0" w:color="auto"/>
              <w:bottom w:val="single" w:sz="6" w:space="0" w:color="auto"/>
              <w:right w:val="single" w:sz="6" w:space="0" w:color="auto"/>
            </w:tcBorders>
          </w:tcPr>
          <w:p w:rsidR="00844E76" w:rsidRPr="00002842" w:rsidRDefault="00844E76" w:rsidP="00624194">
            <w:pPr>
              <w:pStyle w:val="Tabletext"/>
              <w:rPr>
                <w:lang w:val="es-ES_tradnl"/>
              </w:rPr>
            </w:pPr>
            <w:r w:rsidRPr="00002842">
              <w:rPr>
                <w:lang w:val="es-ES_tradnl"/>
              </w:rPr>
              <w:t>Límite máximo de la gama de latitud de la estación terrena no OSG (grados)</w:t>
            </w:r>
          </w:p>
        </w:tc>
      </w:tr>
    </w:tbl>
    <w:p w:rsidR="002157AD" w:rsidRPr="00E91968" w:rsidRDefault="002E1932" w:rsidP="00A53F6B">
      <w:pPr>
        <w:pStyle w:val="Heading2"/>
        <w:rPr>
          <w:lang w:val="es-ES_tradnl"/>
        </w:rPr>
      </w:pPr>
      <w:r w:rsidRPr="00E91968">
        <w:rPr>
          <w:lang w:val="es-ES_tradnl"/>
        </w:rPr>
        <w:lastRenderedPageBreak/>
        <w:t>3.2</w:t>
      </w:r>
      <w:r w:rsidRPr="00E91968">
        <w:rPr>
          <w:lang w:val="es-ES_tradnl"/>
        </w:rPr>
        <w:tab/>
        <w:t>Parámetros de la estación espacial no OSG</w:t>
      </w:r>
    </w:p>
    <w:p w:rsidR="002157AD" w:rsidRPr="00E91968" w:rsidRDefault="002157AD" w:rsidP="00A53F6B">
      <w:pPr>
        <w:keepNext/>
        <w:keepLines/>
        <w:spacing w:before="18" w:after="18"/>
        <w:rPr>
          <w:sz w:val="16"/>
          <w:szCs w:val="16"/>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76"/>
        <w:gridCol w:w="6763"/>
      </w:tblGrid>
      <w:tr w:rsidR="00844E76" w:rsidRPr="008E3326" w:rsidTr="00844E76">
        <w:trPr>
          <w:cantSplit/>
          <w:jc w:val="center"/>
        </w:trPr>
        <w:tc>
          <w:tcPr>
            <w:tcW w:w="2876" w:type="dxa"/>
            <w:tcBorders>
              <w:top w:val="single" w:sz="6" w:space="0" w:color="auto"/>
              <w:left w:val="single" w:sz="6" w:space="0" w:color="auto"/>
              <w:bottom w:val="single" w:sz="6" w:space="0" w:color="auto"/>
              <w:right w:val="single" w:sz="6" w:space="0" w:color="auto"/>
            </w:tcBorders>
          </w:tcPr>
          <w:p w:rsidR="00844E76" w:rsidRPr="00624194" w:rsidRDefault="00844E76" w:rsidP="00624194">
            <w:pPr>
              <w:pStyle w:val="Tabletext"/>
              <w:jc w:val="center"/>
            </w:pPr>
            <w:r w:rsidRPr="00624194">
              <w:t>A[</w:t>
            </w:r>
            <w:r w:rsidRPr="000D7AA1">
              <w:rPr>
                <w:i/>
                <w:iCs/>
              </w:rPr>
              <w:t>N</w:t>
            </w:r>
            <w:r w:rsidRPr="00624194">
              <w:t>]</w:t>
            </w:r>
          </w:p>
        </w:tc>
        <w:tc>
          <w:tcPr>
            <w:tcW w:w="6763" w:type="dxa"/>
            <w:tcBorders>
              <w:top w:val="single" w:sz="6" w:space="0" w:color="auto"/>
              <w:left w:val="single" w:sz="6" w:space="0" w:color="auto"/>
              <w:bottom w:val="single" w:sz="6" w:space="0" w:color="auto"/>
              <w:right w:val="single" w:sz="6" w:space="0" w:color="auto"/>
            </w:tcBorders>
          </w:tcPr>
          <w:p w:rsidR="00844E76" w:rsidRPr="00002842" w:rsidRDefault="00844E76" w:rsidP="00624194">
            <w:pPr>
              <w:pStyle w:val="Tabletext"/>
              <w:rPr>
                <w:lang w:val="es-ES_tradnl"/>
              </w:rPr>
            </w:pPr>
            <w:r w:rsidRPr="00002842">
              <w:rPr>
                <w:lang w:val="es-ES_tradnl"/>
              </w:rPr>
              <w:t>Semieje mayor de la órbita (km)</w:t>
            </w:r>
          </w:p>
        </w:tc>
      </w:tr>
      <w:tr w:rsidR="00844E76" w:rsidRPr="00E91968" w:rsidTr="00844E76">
        <w:trPr>
          <w:cantSplit/>
          <w:jc w:val="center"/>
        </w:trPr>
        <w:tc>
          <w:tcPr>
            <w:tcW w:w="2876" w:type="dxa"/>
            <w:tcBorders>
              <w:top w:val="single" w:sz="6" w:space="0" w:color="auto"/>
              <w:left w:val="single" w:sz="6" w:space="0" w:color="auto"/>
              <w:bottom w:val="single" w:sz="6" w:space="0" w:color="auto"/>
              <w:right w:val="single" w:sz="6" w:space="0" w:color="auto"/>
            </w:tcBorders>
          </w:tcPr>
          <w:p w:rsidR="00844E76" w:rsidRPr="00624194" w:rsidRDefault="00844E76" w:rsidP="00624194">
            <w:pPr>
              <w:pStyle w:val="Tabletext"/>
              <w:jc w:val="center"/>
            </w:pPr>
            <w:r w:rsidRPr="00624194">
              <w:t>E[</w:t>
            </w:r>
            <w:r w:rsidRPr="000D7AA1">
              <w:rPr>
                <w:i/>
                <w:iCs/>
              </w:rPr>
              <w:t>N</w:t>
            </w:r>
            <w:r w:rsidRPr="00624194">
              <w:t>]</w:t>
            </w:r>
          </w:p>
        </w:tc>
        <w:tc>
          <w:tcPr>
            <w:tcW w:w="6763" w:type="dxa"/>
            <w:tcBorders>
              <w:top w:val="single" w:sz="6" w:space="0" w:color="auto"/>
              <w:left w:val="single" w:sz="6" w:space="0" w:color="auto"/>
              <w:bottom w:val="single" w:sz="6" w:space="0" w:color="auto"/>
              <w:right w:val="single" w:sz="6" w:space="0" w:color="auto"/>
            </w:tcBorders>
          </w:tcPr>
          <w:p w:rsidR="00844E76" w:rsidRPr="00624194" w:rsidRDefault="00844E76" w:rsidP="00624194">
            <w:pPr>
              <w:pStyle w:val="Tabletext"/>
            </w:pPr>
            <w:r w:rsidRPr="00624194">
              <w:t>Excentricidad de la órbita</w:t>
            </w:r>
          </w:p>
        </w:tc>
      </w:tr>
      <w:tr w:rsidR="00844E76" w:rsidRPr="008E3326" w:rsidTr="00844E76">
        <w:trPr>
          <w:cantSplit/>
          <w:jc w:val="center"/>
        </w:trPr>
        <w:tc>
          <w:tcPr>
            <w:tcW w:w="2876" w:type="dxa"/>
            <w:tcBorders>
              <w:top w:val="single" w:sz="6" w:space="0" w:color="auto"/>
              <w:left w:val="single" w:sz="6" w:space="0" w:color="auto"/>
              <w:bottom w:val="single" w:sz="6" w:space="0" w:color="auto"/>
              <w:right w:val="single" w:sz="6" w:space="0" w:color="auto"/>
            </w:tcBorders>
          </w:tcPr>
          <w:p w:rsidR="00844E76" w:rsidRPr="00624194" w:rsidRDefault="00844E76" w:rsidP="00624194">
            <w:pPr>
              <w:pStyle w:val="Tabletext"/>
              <w:jc w:val="center"/>
            </w:pPr>
            <w:r w:rsidRPr="00624194">
              <w:t>I[</w:t>
            </w:r>
            <w:r w:rsidRPr="000D7AA1">
              <w:rPr>
                <w:i/>
                <w:iCs/>
              </w:rPr>
              <w:t>N</w:t>
            </w:r>
            <w:r w:rsidRPr="00624194">
              <w:t>]</w:t>
            </w:r>
          </w:p>
        </w:tc>
        <w:tc>
          <w:tcPr>
            <w:tcW w:w="6763" w:type="dxa"/>
            <w:tcBorders>
              <w:top w:val="single" w:sz="6" w:space="0" w:color="auto"/>
              <w:left w:val="single" w:sz="6" w:space="0" w:color="auto"/>
              <w:bottom w:val="single" w:sz="6" w:space="0" w:color="auto"/>
              <w:right w:val="single" w:sz="6" w:space="0" w:color="auto"/>
            </w:tcBorders>
          </w:tcPr>
          <w:p w:rsidR="00844E76" w:rsidRPr="00002842" w:rsidRDefault="00844E76" w:rsidP="00624194">
            <w:pPr>
              <w:pStyle w:val="Tabletext"/>
              <w:rPr>
                <w:lang w:val="es-ES_tradnl"/>
              </w:rPr>
            </w:pPr>
            <w:r w:rsidRPr="00002842">
              <w:rPr>
                <w:lang w:val="es-ES_tradnl"/>
              </w:rPr>
              <w:t>Inclinación de la órbita (grados)</w:t>
            </w:r>
          </w:p>
        </w:tc>
      </w:tr>
      <w:tr w:rsidR="00844E76" w:rsidRPr="008E3326" w:rsidTr="00844E76">
        <w:trPr>
          <w:cantSplit/>
          <w:jc w:val="center"/>
        </w:trPr>
        <w:tc>
          <w:tcPr>
            <w:tcW w:w="2876" w:type="dxa"/>
            <w:tcBorders>
              <w:top w:val="single" w:sz="6" w:space="0" w:color="auto"/>
              <w:left w:val="single" w:sz="6" w:space="0" w:color="auto"/>
              <w:bottom w:val="single" w:sz="6" w:space="0" w:color="auto"/>
              <w:right w:val="single" w:sz="6" w:space="0" w:color="auto"/>
            </w:tcBorders>
          </w:tcPr>
          <w:p w:rsidR="00844E76" w:rsidRPr="00624194" w:rsidRDefault="00844E76" w:rsidP="00624194">
            <w:pPr>
              <w:pStyle w:val="Tabletext"/>
              <w:jc w:val="center"/>
            </w:pPr>
            <w:r w:rsidRPr="00624194">
              <w:t>O[</w:t>
            </w:r>
            <w:r w:rsidRPr="000D7AA1">
              <w:rPr>
                <w:i/>
                <w:iCs/>
              </w:rPr>
              <w:t>N</w:t>
            </w:r>
            <w:r w:rsidRPr="00624194">
              <w:t>]</w:t>
            </w:r>
          </w:p>
        </w:tc>
        <w:tc>
          <w:tcPr>
            <w:tcW w:w="6763" w:type="dxa"/>
            <w:tcBorders>
              <w:top w:val="single" w:sz="6" w:space="0" w:color="auto"/>
              <w:left w:val="single" w:sz="6" w:space="0" w:color="auto"/>
              <w:bottom w:val="single" w:sz="6" w:space="0" w:color="auto"/>
              <w:right w:val="single" w:sz="6" w:space="0" w:color="auto"/>
            </w:tcBorders>
          </w:tcPr>
          <w:p w:rsidR="00844E76" w:rsidRPr="00002842" w:rsidRDefault="00844E76" w:rsidP="00624194">
            <w:pPr>
              <w:pStyle w:val="Tabletext"/>
              <w:rPr>
                <w:lang w:val="es-ES_tradnl"/>
              </w:rPr>
            </w:pPr>
            <w:r w:rsidRPr="00002842">
              <w:rPr>
                <w:lang w:val="es-ES_tradnl"/>
              </w:rPr>
              <w:t>Longitud del nodo ascendente de la órbita (grados)</w:t>
            </w:r>
          </w:p>
        </w:tc>
      </w:tr>
      <w:tr w:rsidR="00844E76" w:rsidRPr="00E91968" w:rsidTr="00844E76">
        <w:trPr>
          <w:cantSplit/>
          <w:jc w:val="center"/>
        </w:trPr>
        <w:tc>
          <w:tcPr>
            <w:tcW w:w="2876" w:type="dxa"/>
            <w:tcBorders>
              <w:top w:val="single" w:sz="6" w:space="0" w:color="auto"/>
              <w:left w:val="single" w:sz="6" w:space="0" w:color="auto"/>
              <w:bottom w:val="single" w:sz="6" w:space="0" w:color="auto"/>
              <w:right w:val="single" w:sz="6" w:space="0" w:color="auto"/>
            </w:tcBorders>
          </w:tcPr>
          <w:p w:rsidR="00844E76" w:rsidRPr="00624194" w:rsidRDefault="00844E76" w:rsidP="00624194">
            <w:pPr>
              <w:pStyle w:val="Tabletext"/>
              <w:jc w:val="center"/>
            </w:pPr>
            <w:r w:rsidRPr="00624194">
              <w:t>W[</w:t>
            </w:r>
            <w:r w:rsidRPr="000D7AA1">
              <w:rPr>
                <w:i/>
                <w:iCs/>
              </w:rPr>
              <w:t>N</w:t>
            </w:r>
            <w:r w:rsidRPr="00624194">
              <w:t>]</w:t>
            </w:r>
          </w:p>
        </w:tc>
        <w:tc>
          <w:tcPr>
            <w:tcW w:w="6763" w:type="dxa"/>
            <w:tcBorders>
              <w:top w:val="single" w:sz="6" w:space="0" w:color="auto"/>
              <w:left w:val="single" w:sz="6" w:space="0" w:color="auto"/>
              <w:bottom w:val="single" w:sz="6" w:space="0" w:color="auto"/>
              <w:right w:val="single" w:sz="6" w:space="0" w:color="auto"/>
            </w:tcBorders>
          </w:tcPr>
          <w:p w:rsidR="00844E76" w:rsidRPr="00624194" w:rsidDel="002E1932" w:rsidRDefault="00844E76" w:rsidP="00624194">
            <w:pPr>
              <w:pStyle w:val="Tabletext"/>
            </w:pPr>
            <w:r w:rsidRPr="00624194">
              <w:t>Argumento del perigeo (grados)</w:t>
            </w:r>
          </w:p>
        </w:tc>
      </w:tr>
      <w:tr w:rsidR="00844E76" w:rsidRPr="00E91968" w:rsidTr="00844E76">
        <w:trPr>
          <w:cantSplit/>
          <w:jc w:val="center"/>
        </w:trPr>
        <w:tc>
          <w:tcPr>
            <w:tcW w:w="2876" w:type="dxa"/>
            <w:tcBorders>
              <w:top w:val="single" w:sz="6" w:space="0" w:color="auto"/>
              <w:left w:val="single" w:sz="6" w:space="0" w:color="auto"/>
              <w:bottom w:val="single" w:sz="6" w:space="0" w:color="auto"/>
              <w:right w:val="single" w:sz="6" w:space="0" w:color="auto"/>
            </w:tcBorders>
          </w:tcPr>
          <w:p w:rsidR="00844E76" w:rsidRPr="00624194" w:rsidRDefault="00844E76" w:rsidP="00624194">
            <w:pPr>
              <w:pStyle w:val="Tabletext"/>
              <w:jc w:val="center"/>
            </w:pPr>
            <w:r w:rsidRPr="00624194">
              <w:t>V[</w:t>
            </w:r>
            <w:r w:rsidRPr="000D7AA1">
              <w:rPr>
                <w:i/>
                <w:iCs/>
              </w:rPr>
              <w:t>N</w:t>
            </w:r>
            <w:r w:rsidRPr="00624194">
              <w:t>]</w:t>
            </w:r>
          </w:p>
        </w:tc>
        <w:tc>
          <w:tcPr>
            <w:tcW w:w="6763" w:type="dxa"/>
            <w:tcBorders>
              <w:top w:val="single" w:sz="6" w:space="0" w:color="auto"/>
              <w:left w:val="single" w:sz="6" w:space="0" w:color="auto"/>
              <w:bottom w:val="single" w:sz="6" w:space="0" w:color="auto"/>
              <w:right w:val="single" w:sz="6" w:space="0" w:color="auto"/>
            </w:tcBorders>
          </w:tcPr>
          <w:p w:rsidR="00844E76" w:rsidRPr="00624194" w:rsidRDefault="00844E76" w:rsidP="00624194">
            <w:pPr>
              <w:pStyle w:val="Tabletext"/>
            </w:pPr>
            <w:r w:rsidRPr="00624194">
              <w:t>Anomalía verdadera (grados)</w:t>
            </w:r>
          </w:p>
        </w:tc>
      </w:tr>
    </w:tbl>
    <w:p w:rsidR="00A53F6B" w:rsidRPr="00E91968" w:rsidRDefault="00A53F6B" w:rsidP="00624194">
      <w:pPr>
        <w:pStyle w:val="Tablefin"/>
      </w:pPr>
    </w:p>
    <w:p w:rsidR="002157AD" w:rsidRPr="00E91968" w:rsidRDefault="002E1932" w:rsidP="00844E76">
      <w:pPr>
        <w:pStyle w:val="Heading1"/>
        <w:rPr>
          <w:lang w:val="es-ES_tradnl"/>
        </w:rPr>
      </w:pPr>
      <w:r w:rsidRPr="00E91968">
        <w:rPr>
          <w:lang w:val="es-ES_tradnl"/>
        </w:rPr>
        <w:t>4</w:t>
      </w:r>
      <w:r w:rsidRPr="00E91968">
        <w:rPr>
          <w:lang w:val="es-ES_tradnl"/>
        </w:rPr>
        <w:tab/>
        <w:t>Máscaras de dfp/p.i.r.e.</w:t>
      </w:r>
    </w:p>
    <w:p w:rsidR="002E1932" w:rsidRPr="00E91968" w:rsidRDefault="002E1932" w:rsidP="00844E76">
      <w:pPr>
        <w:pStyle w:val="Heading2"/>
        <w:rPr>
          <w:lang w:val="es-ES_tradnl"/>
        </w:rPr>
      </w:pPr>
      <w:r w:rsidRPr="00E91968">
        <w:rPr>
          <w:lang w:val="es-ES_tradnl"/>
        </w:rPr>
        <w:t>4.1</w:t>
      </w:r>
      <w:r w:rsidRPr="00E91968">
        <w:rPr>
          <w:lang w:val="es-ES_tradnl"/>
        </w:rPr>
        <w:tab/>
        <w:t>Máscara de dfp de enlace descendente no OSG</w:t>
      </w:r>
    </w:p>
    <w:p w:rsidR="002157AD" w:rsidRPr="00E91968" w:rsidRDefault="002157AD" w:rsidP="00844E76">
      <w:pPr>
        <w:pStyle w:val="Blanc"/>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76"/>
        <w:gridCol w:w="6763"/>
      </w:tblGrid>
      <w:tr w:rsidR="00A53F6B" w:rsidRPr="008E3326" w:rsidTr="00A53F6B">
        <w:trPr>
          <w:cantSplit/>
          <w:jc w:val="center"/>
        </w:trPr>
        <w:tc>
          <w:tcPr>
            <w:tcW w:w="2876" w:type="dxa"/>
            <w:tcBorders>
              <w:top w:val="single" w:sz="6" w:space="0" w:color="auto"/>
              <w:left w:val="single" w:sz="6" w:space="0" w:color="auto"/>
              <w:bottom w:val="single" w:sz="6" w:space="0" w:color="auto"/>
              <w:right w:val="single" w:sz="6" w:space="0" w:color="auto"/>
            </w:tcBorders>
            <w:vAlign w:val="center"/>
          </w:tcPr>
          <w:p w:rsidR="00A53F6B" w:rsidRPr="00624194" w:rsidRDefault="00A53F6B" w:rsidP="00624194">
            <w:pPr>
              <w:pStyle w:val="Tabletext"/>
            </w:pPr>
            <w:r w:rsidRPr="00624194">
              <w:t>FreqMin</w:t>
            </w:r>
          </w:p>
        </w:tc>
        <w:tc>
          <w:tcPr>
            <w:tcW w:w="6763" w:type="dxa"/>
            <w:tcBorders>
              <w:top w:val="single" w:sz="6" w:space="0" w:color="auto"/>
              <w:left w:val="single" w:sz="6" w:space="0" w:color="auto"/>
              <w:bottom w:val="single" w:sz="6" w:space="0" w:color="auto"/>
              <w:right w:val="single" w:sz="6" w:space="0" w:color="auto"/>
            </w:tcBorders>
          </w:tcPr>
          <w:p w:rsidR="00A53F6B" w:rsidRPr="00002842" w:rsidRDefault="00A53F6B" w:rsidP="00624194">
            <w:pPr>
              <w:pStyle w:val="Tabletext"/>
              <w:rPr>
                <w:lang w:val="es-ES_tradnl"/>
              </w:rPr>
            </w:pPr>
            <w:r w:rsidRPr="00002842">
              <w:rPr>
                <w:lang w:val="es-ES_tradnl"/>
              </w:rPr>
              <w:t>Mínimo de la gama de frecuencias, en MHz, para esta máscara de dfp</w:t>
            </w:r>
          </w:p>
        </w:tc>
      </w:tr>
      <w:tr w:rsidR="00A53F6B" w:rsidRPr="008E3326" w:rsidTr="00A53F6B">
        <w:trPr>
          <w:cantSplit/>
          <w:jc w:val="center"/>
        </w:trPr>
        <w:tc>
          <w:tcPr>
            <w:tcW w:w="2876" w:type="dxa"/>
            <w:tcBorders>
              <w:top w:val="single" w:sz="6" w:space="0" w:color="auto"/>
              <w:left w:val="single" w:sz="6" w:space="0" w:color="auto"/>
              <w:bottom w:val="single" w:sz="6" w:space="0" w:color="auto"/>
              <w:right w:val="single" w:sz="6" w:space="0" w:color="auto"/>
            </w:tcBorders>
            <w:vAlign w:val="center"/>
          </w:tcPr>
          <w:p w:rsidR="00A53F6B" w:rsidRPr="00624194" w:rsidRDefault="00A53F6B" w:rsidP="00624194">
            <w:pPr>
              <w:pStyle w:val="Tabletext"/>
            </w:pPr>
            <w:r w:rsidRPr="00624194">
              <w:t>FreqMax</w:t>
            </w:r>
          </w:p>
        </w:tc>
        <w:tc>
          <w:tcPr>
            <w:tcW w:w="6763" w:type="dxa"/>
            <w:tcBorders>
              <w:top w:val="single" w:sz="6" w:space="0" w:color="auto"/>
              <w:left w:val="single" w:sz="6" w:space="0" w:color="auto"/>
              <w:bottom w:val="single" w:sz="6" w:space="0" w:color="auto"/>
              <w:right w:val="single" w:sz="6" w:space="0" w:color="auto"/>
            </w:tcBorders>
          </w:tcPr>
          <w:p w:rsidR="00A53F6B" w:rsidRPr="00002842" w:rsidRDefault="00A53F6B" w:rsidP="00624194">
            <w:pPr>
              <w:pStyle w:val="Tabletext"/>
              <w:rPr>
                <w:lang w:val="es-ES_tradnl"/>
              </w:rPr>
            </w:pPr>
            <w:r w:rsidRPr="00002842">
              <w:rPr>
                <w:lang w:val="es-ES_tradnl"/>
              </w:rPr>
              <w:t>Máximo de la gama de frecuencias, en MHz, para esta máscara de dfp</w:t>
            </w:r>
          </w:p>
        </w:tc>
      </w:tr>
      <w:tr w:rsidR="00A53F6B" w:rsidRPr="008E3326" w:rsidTr="00A53F6B">
        <w:tblPrEx>
          <w:tblCellMar>
            <w:left w:w="108" w:type="dxa"/>
            <w:right w:w="108" w:type="dxa"/>
          </w:tblCellMar>
        </w:tblPrEx>
        <w:trPr>
          <w:cantSplit/>
          <w:jc w:val="center"/>
        </w:trPr>
        <w:tc>
          <w:tcPr>
            <w:tcW w:w="2876" w:type="dxa"/>
            <w:tcBorders>
              <w:top w:val="single" w:sz="6" w:space="0" w:color="auto"/>
              <w:left w:val="single" w:sz="6" w:space="0" w:color="auto"/>
              <w:bottom w:val="single" w:sz="6" w:space="0" w:color="auto"/>
              <w:right w:val="single" w:sz="6" w:space="0" w:color="auto"/>
            </w:tcBorders>
          </w:tcPr>
          <w:p w:rsidR="00A53F6B" w:rsidRPr="00624194" w:rsidRDefault="00A53F6B" w:rsidP="00624194">
            <w:pPr>
              <w:pStyle w:val="Tabletext"/>
            </w:pPr>
            <w:r w:rsidRPr="00624194">
              <w:t>RefBW</w:t>
            </w:r>
          </w:p>
        </w:tc>
        <w:tc>
          <w:tcPr>
            <w:tcW w:w="6763" w:type="dxa"/>
            <w:tcBorders>
              <w:top w:val="single" w:sz="6" w:space="0" w:color="auto"/>
              <w:left w:val="single" w:sz="6" w:space="0" w:color="auto"/>
              <w:bottom w:val="single" w:sz="6" w:space="0" w:color="auto"/>
              <w:right w:val="single" w:sz="6" w:space="0" w:color="auto"/>
            </w:tcBorders>
          </w:tcPr>
          <w:p w:rsidR="00A53F6B" w:rsidRPr="00002842" w:rsidRDefault="00A53F6B" w:rsidP="00624194">
            <w:pPr>
              <w:pStyle w:val="Tabletext"/>
              <w:rPr>
                <w:lang w:val="es-ES_tradnl"/>
              </w:rPr>
            </w:pPr>
            <w:r w:rsidRPr="00002842">
              <w:rPr>
                <w:lang w:val="es-ES_tradnl"/>
              </w:rPr>
              <w:t>El nivel de potencia de la máscara de dfp debe darse con respecto al mismo ancho de banda de referencia de los umbr</w:t>
            </w:r>
            <w:r w:rsidR="00E91968" w:rsidRPr="00002842">
              <w:rPr>
                <w:lang w:val="es-ES_tradnl"/>
              </w:rPr>
              <w:t>a</w:t>
            </w:r>
            <w:r w:rsidRPr="00002842">
              <w:rPr>
                <w:lang w:val="es-ES_tradnl"/>
              </w:rPr>
              <w:t xml:space="preserve">les de dfpe de los Cuadros del Artículo </w:t>
            </w:r>
            <w:r w:rsidRPr="00582EAA">
              <w:rPr>
                <w:b/>
                <w:bCs/>
                <w:lang w:val="es-ES_tradnl"/>
              </w:rPr>
              <w:t>22</w:t>
            </w:r>
            <w:r w:rsidRPr="00002842">
              <w:rPr>
                <w:lang w:val="es-ES_tradnl"/>
              </w:rPr>
              <w:t xml:space="preserve"> pertinentes para las gamas de frecuencias abarcadas. Si los cuadros del Artículo </w:t>
            </w:r>
            <w:r w:rsidRPr="00582EAA">
              <w:rPr>
                <w:b/>
                <w:bCs/>
                <w:lang w:val="es-ES_tradnl"/>
              </w:rPr>
              <w:t>22</w:t>
            </w:r>
            <w:r w:rsidRPr="00002842">
              <w:rPr>
                <w:lang w:val="es-ES_tradnl"/>
              </w:rPr>
              <w:t xml:space="preserve"> dan dos anchos de banda de referencia (por ejemplo, 40 kHz y 1 MHz), se debe utilizar el ancho de banda más pequeño</w:t>
            </w:r>
          </w:p>
        </w:tc>
      </w:tr>
      <w:tr w:rsidR="00A53F6B" w:rsidRPr="008E3326" w:rsidTr="00A53F6B">
        <w:tblPrEx>
          <w:tblCellMar>
            <w:left w:w="108" w:type="dxa"/>
            <w:right w:w="108" w:type="dxa"/>
          </w:tblCellMar>
        </w:tblPrEx>
        <w:trPr>
          <w:cantSplit/>
          <w:jc w:val="center"/>
        </w:trPr>
        <w:tc>
          <w:tcPr>
            <w:tcW w:w="2876" w:type="dxa"/>
            <w:tcBorders>
              <w:top w:val="single" w:sz="6" w:space="0" w:color="auto"/>
              <w:left w:val="single" w:sz="6" w:space="0" w:color="auto"/>
              <w:bottom w:val="single" w:sz="6" w:space="0" w:color="auto"/>
              <w:right w:val="single" w:sz="6" w:space="0" w:color="auto"/>
            </w:tcBorders>
          </w:tcPr>
          <w:p w:rsidR="00A53F6B" w:rsidRPr="00624194" w:rsidRDefault="00A53F6B" w:rsidP="00624194">
            <w:pPr>
              <w:pStyle w:val="Tabletext"/>
            </w:pPr>
            <w:r w:rsidRPr="00624194">
              <w:t>MaskType</w:t>
            </w:r>
          </w:p>
        </w:tc>
        <w:tc>
          <w:tcPr>
            <w:tcW w:w="6763" w:type="dxa"/>
            <w:tcBorders>
              <w:top w:val="single" w:sz="6" w:space="0" w:color="auto"/>
              <w:left w:val="single" w:sz="6" w:space="0" w:color="auto"/>
              <w:bottom w:val="single" w:sz="6" w:space="0" w:color="auto"/>
              <w:right w:val="single" w:sz="6" w:space="0" w:color="auto"/>
            </w:tcBorders>
          </w:tcPr>
          <w:p w:rsidR="00A53F6B" w:rsidRPr="00002842" w:rsidRDefault="00A53F6B" w:rsidP="00624194">
            <w:pPr>
              <w:pStyle w:val="Tabletext"/>
              <w:rPr>
                <w:lang w:val="es-ES_tradnl"/>
              </w:rPr>
            </w:pPr>
            <w:r w:rsidRPr="00002842">
              <w:rPr>
                <w:lang w:val="es-ES_tradnl"/>
              </w:rPr>
              <w:t>Uno de {</w:t>
            </w:r>
            <w:r w:rsidRPr="00624194">
              <w:sym w:font="Symbol" w:char="F061"/>
            </w:r>
            <w:r w:rsidRPr="00002842">
              <w:rPr>
                <w:lang w:val="es-ES_tradnl"/>
              </w:rPr>
              <w:t>, X, o (az, el)}</w:t>
            </w:r>
          </w:p>
        </w:tc>
      </w:tr>
      <w:tr w:rsidR="00A53F6B" w:rsidRPr="008E3326" w:rsidTr="00A53F6B">
        <w:tblPrEx>
          <w:tblCellMar>
            <w:left w:w="108" w:type="dxa"/>
            <w:right w:w="108" w:type="dxa"/>
          </w:tblCellMar>
        </w:tblPrEx>
        <w:trPr>
          <w:cantSplit/>
          <w:jc w:val="center"/>
        </w:trPr>
        <w:tc>
          <w:tcPr>
            <w:tcW w:w="2876" w:type="dxa"/>
            <w:tcBorders>
              <w:top w:val="single" w:sz="6" w:space="0" w:color="auto"/>
              <w:left w:val="single" w:sz="6" w:space="0" w:color="auto"/>
              <w:bottom w:val="single" w:sz="6" w:space="0" w:color="auto"/>
              <w:right w:val="single" w:sz="6" w:space="0" w:color="auto"/>
            </w:tcBorders>
          </w:tcPr>
          <w:p w:rsidR="00A53F6B" w:rsidRPr="00624194" w:rsidRDefault="00A53F6B" w:rsidP="000D7AA1">
            <w:pPr>
              <w:pStyle w:val="Tabletext"/>
              <w:jc w:val="left"/>
            </w:pPr>
            <w:r w:rsidRPr="00624194">
              <w:t>Option 1</w:t>
            </w:r>
            <w:r w:rsidRPr="00624194">
              <w:br/>
              <w:t>pfd_mask (satellite,</w:t>
            </w:r>
            <w:r w:rsidRPr="00624194">
              <w:br/>
              <w:t xml:space="preserve">latitude, </w:t>
            </w:r>
            <w:r w:rsidRPr="00624194">
              <w:sym w:font="Symbol" w:char="F061"/>
            </w:r>
            <w:r w:rsidRPr="00624194">
              <w:t xml:space="preserve"> (o </w:t>
            </w:r>
            <w:r w:rsidRPr="000D7AA1">
              <w:rPr>
                <w:i/>
                <w:iCs/>
              </w:rPr>
              <w:t>X</w:t>
            </w:r>
            <w:r w:rsidRPr="00624194">
              <w:t xml:space="preserve">), </w:t>
            </w:r>
            <w:r w:rsidR="000D7AA1" w:rsidRPr="005B65C4">
              <w:rPr>
                <w:rFonts w:ascii="Symbol" w:hAnsi="Symbol"/>
                <w:szCs w:val="22"/>
              </w:rPr>
              <w:t></w:t>
            </w:r>
            <w:r w:rsidR="000D7AA1" w:rsidRPr="005B65C4">
              <w:rPr>
                <w:i/>
                <w:iCs/>
                <w:szCs w:val="22"/>
              </w:rPr>
              <w:t>L</w:t>
            </w:r>
            <w:r w:rsidRPr="00624194">
              <w:t>)</w:t>
            </w:r>
          </w:p>
        </w:tc>
        <w:tc>
          <w:tcPr>
            <w:tcW w:w="6763" w:type="dxa"/>
            <w:tcBorders>
              <w:top w:val="single" w:sz="6" w:space="0" w:color="auto"/>
              <w:left w:val="single" w:sz="6" w:space="0" w:color="auto"/>
              <w:bottom w:val="single" w:sz="6" w:space="0" w:color="auto"/>
              <w:right w:val="single" w:sz="6" w:space="0" w:color="auto"/>
            </w:tcBorders>
          </w:tcPr>
          <w:p w:rsidR="00A53F6B" w:rsidRPr="00002842" w:rsidRDefault="00A53F6B" w:rsidP="00624194">
            <w:pPr>
              <w:pStyle w:val="Tabletext"/>
              <w:rPr>
                <w:lang w:val="es-ES_tradnl"/>
              </w:rPr>
            </w:pPr>
            <w:r w:rsidRPr="00002842">
              <w:rPr>
                <w:lang w:val="es-ES_tradnl"/>
              </w:rPr>
              <w:t>La máscara de dfp está definida por:</w:t>
            </w:r>
          </w:p>
          <w:p w:rsidR="00A53F6B" w:rsidRPr="00002842" w:rsidRDefault="00A53F6B" w:rsidP="00624194">
            <w:pPr>
              <w:pStyle w:val="Tabletext"/>
              <w:rPr>
                <w:lang w:val="es-ES_tradnl"/>
              </w:rPr>
            </w:pPr>
            <w:r w:rsidRPr="00002842">
              <w:rPr>
                <w:lang w:val="es-ES_tradnl"/>
              </w:rPr>
              <w:t>–</w:t>
            </w:r>
            <w:r w:rsidRPr="00002842">
              <w:rPr>
                <w:lang w:val="es-ES_tradnl"/>
              </w:rPr>
              <w:tab/>
              <w:t>el satélite no OSG</w:t>
            </w:r>
          </w:p>
          <w:p w:rsidR="00A53F6B" w:rsidRPr="00002842" w:rsidRDefault="00A53F6B" w:rsidP="00624194">
            <w:pPr>
              <w:pStyle w:val="Tabletext"/>
              <w:rPr>
                <w:lang w:val="es-ES_tradnl"/>
              </w:rPr>
            </w:pPr>
            <w:r w:rsidRPr="00002842">
              <w:rPr>
                <w:lang w:val="es-ES_tradnl"/>
              </w:rPr>
              <w:t>–</w:t>
            </w:r>
            <w:r w:rsidRPr="00002842">
              <w:rPr>
                <w:lang w:val="es-ES_tradnl"/>
              </w:rPr>
              <w:tab/>
              <w:t>la latitud del punto subsatélite no OSG</w:t>
            </w:r>
          </w:p>
          <w:p w:rsidR="00A53F6B" w:rsidRPr="00002842" w:rsidRDefault="00A53F6B" w:rsidP="00624194">
            <w:pPr>
              <w:pStyle w:val="Tabletext"/>
              <w:ind w:left="284" w:hanging="284"/>
              <w:rPr>
                <w:lang w:val="es-ES_tradnl"/>
              </w:rPr>
            </w:pPr>
            <w:r w:rsidRPr="00002842">
              <w:rPr>
                <w:lang w:val="es-ES_tradnl"/>
              </w:rPr>
              <w:t>–</w:t>
            </w:r>
            <w:r w:rsidRPr="00002842">
              <w:rPr>
                <w:lang w:val="es-ES_tradnl"/>
              </w:rPr>
              <w:tab/>
              <w:t xml:space="preserve">el ángulo de separación </w:t>
            </w:r>
            <w:r w:rsidRPr="00624194">
              <w:sym w:font="Symbol" w:char="F061"/>
            </w:r>
            <w:r w:rsidRPr="00002842">
              <w:rPr>
                <w:lang w:val="es-ES_tradnl"/>
              </w:rPr>
              <w:t xml:space="preserve"> entre esta estación espacial no OSG y el arco OSG, visto desde cualquier punto en la superficie de la Tierra, como se define en § D.6.4.4</w:t>
            </w:r>
          </w:p>
          <w:p w:rsidR="00A53F6B" w:rsidRPr="00002842" w:rsidRDefault="00A53F6B" w:rsidP="00624194">
            <w:pPr>
              <w:pStyle w:val="Tabletext"/>
              <w:ind w:left="284" w:hanging="284"/>
              <w:rPr>
                <w:lang w:val="es-ES_tradnl"/>
              </w:rPr>
            </w:pPr>
            <w:r w:rsidRPr="00002842">
              <w:rPr>
                <w:lang w:val="es-ES_tradnl"/>
              </w:rPr>
              <w:t>–</w:t>
            </w:r>
            <w:r w:rsidRPr="00002842">
              <w:rPr>
                <w:lang w:val="es-ES_tradnl"/>
              </w:rPr>
              <w:tab/>
              <w:t xml:space="preserve">la diferencia </w:t>
            </w:r>
            <w:r w:rsidRPr="00624194">
              <w:t>Δ</w:t>
            </w:r>
            <w:r w:rsidRPr="00002842">
              <w:rPr>
                <w:lang w:val="es-ES_tradnl"/>
              </w:rPr>
              <w:t xml:space="preserve">L en longitud entre el punto subsatélite no OSG y el punto del arco OSG donde el ángulo </w:t>
            </w:r>
            <w:r w:rsidRPr="00624194">
              <w:sym w:font="Symbol" w:char="F061"/>
            </w:r>
            <w:r w:rsidRPr="00002842">
              <w:rPr>
                <w:lang w:val="es-ES_tradnl"/>
              </w:rPr>
              <w:t xml:space="preserve"> (o X) se minimiza, como se define en § D.6.4.4</w:t>
            </w:r>
          </w:p>
        </w:tc>
      </w:tr>
      <w:tr w:rsidR="00A53F6B" w:rsidRPr="008E3326" w:rsidTr="00A53F6B">
        <w:tblPrEx>
          <w:tblCellMar>
            <w:left w:w="108" w:type="dxa"/>
            <w:right w:w="108" w:type="dxa"/>
          </w:tblCellMar>
        </w:tblPrEx>
        <w:trPr>
          <w:cantSplit/>
          <w:jc w:val="center"/>
        </w:trPr>
        <w:tc>
          <w:tcPr>
            <w:tcW w:w="2876" w:type="dxa"/>
            <w:tcBorders>
              <w:top w:val="single" w:sz="6" w:space="0" w:color="auto"/>
              <w:left w:val="single" w:sz="6" w:space="0" w:color="auto"/>
              <w:bottom w:val="single" w:sz="6" w:space="0" w:color="auto"/>
              <w:right w:val="single" w:sz="6" w:space="0" w:color="auto"/>
            </w:tcBorders>
          </w:tcPr>
          <w:p w:rsidR="00A53F6B" w:rsidRPr="00624194" w:rsidRDefault="00A53F6B" w:rsidP="000D7AA1">
            <w:pPr>
              <w:pStyle w:val="Tabletext"/>
              <w:jc w:val="left"/>
            </w:pPr>
            <w:r w:rsidRPr="00624194">
              <w:t>Option 2</w:t>
            </w:r>
            <w:r w:rsidRPr="00624194">
              <w:br/>
              <w:t>pfd_mask (satellite,</w:t>
            </w:r>
            <w:r w:rsidRPr="00624194">
              <w:br/>
              <w:t>latitude, Az, El)</w:t>
            </w:r>
          </w:p>
        </w:tc>
        <w:tc>
          <w:tcPr>
            <w:tcW w:w="6763" w:type="dxa"/>
            <w:tcBorders>
              <w:top w:val="single" w:sz="6" w:space="0" w:color="auto"/>
              <w:left w:val="single" w:sz="6" w:space="0" w:color="auto"/>
              <w:bottom w:val="single" w:sz="6" w:space="0" w:color="auto"/>
              <w:right w:val="single" w:sz="6" w:space="0" w:color="auto"/>
            </w:tcBorders>
          </w:tcPr>
          <w:p w:rsidR="00A53F6B" w:rsidRPr="00002842" w:rsidRDefault="00C86BA8" w:rsidP="00624194">
            <w:pPr>
              <w:pStyle w:val="Tabletext"/>
              <w:rPr>
                <w:lang w:val="es-ES_tradnl"/>
              </w:rPr>
            </w:pPr>
            <w:r w:rsidRPr="00002842">
              <w:rPr>
                <w:lang w:val="es-ES_tradnl"/>
              </w:rPr>
              <w:t>L</w:t>
            </w:r>
            <w:r w:rsidR="00A53F6B" w:rsidRPr="00002842">
              <w:rPr>
                <w:lang w:val="es-ES_tradnl"/>
              </w:rPr>
              <w:t>a máscara de dfp está definida por:</w:t>
            </w:r>
          </w:p>
          <w:p w:rsidR="00A53F6B" w:rsidRPr="00002842" w:rsidRDefault="00A53F6B" w:rsidP="00624194">
            <w:pPr>
              <w:pStyle w:val="Tabletext"/>
              <w:rPr>
                <w:lang w:val="es-ES_tradnl"/>
              </w:rPr>
            </w:pPr>
            <w:r w:rsidRPr="00002842">
              <w:rPr>
                <w:lang w:val="es-ES_tradnl"/>
              </w:rPr>
              <w:t>–</w:t>
            </w:r>
            <w:r w:rsidRPr="00002842">
              <w:rPr>
                <w:lang w:val="es-ES_tradnl"/>
              </w:rPr>
              <w:tab/>
              <w:t>el satélite no OSG</w:t>
            </w:r>
          </w:p>
          <w:p w:rsidR="00A53F6B" w:rsidRPr="00002842" w:rsidRDefault="00A53F6B" w:rsidP="00624194">
            <w:pPr>
              <w:pStyle w:val="Tabletext"/>
              <w:rPr>
                <w:lang w:val="es-ES_tradnl"/>
              </w:rPr>
            </w:pPr>
            <w:r w:rsidRPr="00002842">
              <w:rPr>
                <w:lang w:val="es-ES_tradnl"/>
              </w:rPr>
              <w:t>–</w:t>
            </w:r>
            <w:r w:rsidRPr="00002842">
              <w:rPr>
                <w:lang w:val="es-ES_tradnl"/>
              </w:rPr>
              <w:tab/>
              <w:t>la latitud del punto subsatélite no OSG</w:t>
            </w:r>
          </w:p>
          <w:p w:rsidR="00A53F6B" w:rsidRPr="00002842" w:rsidRDefault="00A53F6B" w:rsidP="00624194">
            <w:pPr>
              <w:pStyle w:val="Tabletext"/>
              <w:rPr>
                <w:lang w:val="es-ES_tradnl"/>
              </w:rPr>
            </w:pPr>
            <w:r w:rsidRPr="00002842">
              <w:rPr>
                <w:lang w:val="es-ES_tradnl"/>
              </w:rPr>
              <w:t>–</w:t>
            </w:r>
            <w:r w:rsidRPr="00002842">
              <w:rPr>
                <w:lang w:val="es-ES_tradnl"/>
              </w:rPr>
              <w:tab/>
              <w:t>el ángulo del acimut</w:t>
            </w:r>
            <w:r w:rsidR="00ED0944" w:rsidRPr="00002842">
              <w:rPr>
                <w:lang w:val="es-ES_tradnl"/>
              </w:rPr>
              <w:t xml:space="preserve">, definido en § </w:t>
            </w:r>
            <w:r w:rsidRPr="00002842">
              <w:rPr>
                <w:lang w:val="es-ES_tradnl"/>
              </w:rPr>
              <w:t>D.6.4.5</w:t>
            </w:r>
          </w:p>
          <w:p w:rsidR="00A53F6B" w:rsidRPr="00002842" w:rsidRDefault="00A53F6B" w:rsidP="00624194">
            <w:pPr>
              <w:pStyle w:val="Tabletext"/>
              <w:rPr>
                <w:lang w:val="es-ES_tradnl"/>
              </w:rPr>
            </w:pPr>
            <w:r w:rsidRPr="00002842">
              <w:rPr>
                <w:lang w:val="es-ES_tradnl"/>
              </w:rPr>
              <w:t>–</w:t>
            </w:r>
            <w:r w:rsidRPr="00002842">
              <w:rPr>
                <w:lang w:val="es-ES_tradnl"/>
              </w:rPr>
              <w:tab/>
              <w:t>el ángulo de elevación, definido en § D.6.4.5</w:t>
            </w:r>
          </w:p>
        </w:tc>
      </w:tr>
    </w:tbl>
    <w:p w:rsidR="00A53F6B" w:rsidRPr="00E91968" w:rsidRDefault="00A53F6B" w:rsidP="00A53F6B">
      <w:pPr>
        <w:spacing w:before="18" w:after="18"/>
        <w:rPr>
          <w:sz w:val="16"/>
          <w:szCs w:val="16"/>
          <w:lang w:val="es-ES_tradnl"/>
        </w:rPr>
      </w:pPr>
    </w:p>
    <w:p w:rsidR="002157AD" w:rsidRPr="00E91968" w:rsidRDefault="008834EA" w:rsidP="00A53F6B">
      <w:pPr>
        <w:pStyle w:val="Heading2"/>
        <w:rPr>
          <w:lang w:val="es-ES_tradnl"/>
        </w:rPr>
      </w:pPr>
      <w:r w:rsidRPr="00E91968">
        <w:rPr>
          <w:lang w:val="es-ES_tradnl"/>
        </w:rPr>
        <w:t>4.2</w:t>
      </w:r>
      <w:r w:rsidRPr="00E91968">
        <w:rPr>
          <w:lang w:val="es-ES_tradnl"/>
        </w:rPr>
        <w:tab/>
        <w:t>Máscara de p.i.r.e. del enlace ascendente no OSG</w:t>
      </w:r>
    </w:p>
    <w:p w:rsidR="002157AD" w:rsidRPr="00E91968" w:rsidRDefault="002157AD" w:rsidP="003E2EBA">
      <w:pPr>
        <w:pStyle w:val="Blanc"/>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86"/>
        <w:gridCol w:w="6953"/>
      </w:tblGrid>
      <w:tr w:rsidR="00A53F6B" w:rsidRPr="008E3326" w:rsidTr="00DF2F5E">
        <w:trPr>
          <w:cantSplit/>
          <w:jc w:val="center"/>
        </w:trPr>
        <w:tc>
          <w:tcPr>
            <w:tcW w:w="2686" w:type="dxa"/>
            <w:tcBorders>
              <w:top w:val="single" w:sz="6" w:space="0" w:color="auto"/>
              <w:left w:val="single" w:sz="6" w:space="0" w:color="auto"/>
              <w:bottom w:val="single" w:sz="6" w:space="0" w:color="auto"/>
              <w:right w:val="single" w:sz="6" w:space="0" w:color="auto"/>
            </w:tcBorders>
            <w:vAlign w:val="center"/>
          </w:tcPr>
          <w:p w:rsidR="00A53F6B" w:rsidRPr="00E91968" w:rsidRDefault="00A53F6B" w:rsidP="00A53F6B">
            <w:pPr>
              <w:pStyle w:val="Tabletext"/>
              <w:rPr>
                <w:szCs w:val="22"/>
                <w:lang w:val="es-ES_tradnl"/>
              </w:rPr>
            </w:pPr>
            <w:r w:rsidRPr="00E91968">
              <w:rPr>
                <w:szCs w:val="22"/>
                <w:lang w:val="es-ES_tradnl"/>
              </w:rPr>
              <w:t>FreqMin</w:t>
            </w:r>
          </w:p>
        </w:tc>
        <w:tc>
          <w:tcPr>
            <w:tcW w:w="6953" w:type="dxa"/>
            <w:tcBorders>
              <w:top w:val="single" w:sz="6" w:space="0" w:color="auto"/>
              <w:left w:val="single" w:sz="6" w:space="0" w:color="auto"/>
              <w:bottom w:val="single" w:sz="6" w:space="0" w:color="auto"/>
              <w:right w:val="single" w:sz="6" w:space="0" w:color="auto"/>
            </w:tcBorders>
          </w:tcPr>
          <w:p w:rsidR="00A53F6B" w:rsidRPr="00E91968" w:rsidRDefault="00A53F6B" w:rsidP="0006465D">
            <w:pPr>
              <w:pStyle w:val="Tabletext"/>
              <w:spacing w:before="18" w:after="18"/>
              <w:jc w:val="left"/>
              <w:rPr>
                <w:szCs w:val="22"/>
                <w:lang w:val="es-ES_tradnl"/>
              </w:rPr>
            </w:pPr>
            <w:r w:rsidRPr="00E91968">
              <w:rPr>
                <w:szCs w:val="22"/>
                <w:lang w:val="es-ES_tradnl"/>
              </w:rPr>
              <w:t>Mínimo de la gama de frecuencias, en MHz, para esta máscara de dfp</w:t>
            </w:r>
          </w:p>
        </w:tc>
      </w:tr>
      <w:tr w:rsidR="00A53F6B" w:rsidRPr="008E3326" w:rsidTr="00DF2F5E">
        <w:trPr>
          <w:cantSplit/>
          <w:jc w:val="center"/>
        </w:trPr>
        <w:tc>
          <w:tcPr>
            <w:tcW w:w="2686" w:type="dxa"/>
            <w:tcBorders>
              <w:top w:val="single" w:sz="6" w:space="0" w:color="auto"/>
              <w:left w:val="single" w:sz="6" w:space="0" w:color="auto"/>
              <w:bottom w:val="single" w:sz="6" w:space="0" w:color="auto"/>
              <w:right w:val="single" w:sz="6" w:space="0" w:color="auto"/>
            </w:tcBorders>
            <w:vAlign w:val="center"/>
          </w:tcPr>
          <w:p w:rsidR="00A53F6B" w:rsidRPr="00E91968" w:rsidRDefault="00A53F6B" w:rsidP="00A53F6B">
            <w:pPr>
              <w:pStyle w:val="Tabletext"/>
              <w:rPr>
                <w:szCs w:val="22"/>
                <w:lang w:val="es-ES_tradnl"/>
              </w:rPr>
            </w:pPr>
            <w:r w:rsidRPr="00E91968">
              <w:rPr>
                <w:szCs w:val="22"/>
                <w:lang w:val="es-ES_tradnl"/>
              </w:rPr>
              <w:t>FreqMax</w:t>
            </w:r>
          </w:p>
        </w:tc>
        <w:tc>
          <w:tcPr>
            <w:tcW w:w="6953" w:type="dxa"/>
            <w:tcBorders>
              <w:top w:val="single" w:sz="6" w:space="0" w:color="auto"/>
              <w:left w:val="single" w:sz="6" w:space="0" w:color="auto"/>
              <w:bottom w:val="single" w:sz="6" w:space="0" w:color="auto"/>
              <w:right w:val="single" w:sz="6" w:space="0" w:color="auto"/>
            </w:tcBorders>
          </w:tcPr>
          <w:p w:rsidR="00A53F6B" w:rsidRPr="00E91968" w:rsidRDefault="00A53F6B" w:rsidP="0006465D">
            <w:pPr>
              <w:pStyle w:val="Tabletext"/>
              <w:spacing w:before="18" w:after="18"/>
              <w:jc w:val="left"/>
              <w:rPr>
                <w:szCs w:val="22"/>
                <w:lang w:val="es-ES_tradnl"/>
              </w:rPr>
            </w:pPr>
            <w:r w:rsidRPr="00E91968">
              <w:rPr>
                <w:szCs w:val="22"/>
                <w:lang w:val="es-ES_tradnl"/>
              </w:rPr>
              <w:t>Máximo de la gama de frecuencias, en MHz, para esta máscara de dfp</w:t>
            </w:r>
          </w:p>
        </w:tc>
      </w:tr>
      <w:tr w:rsidR="00A53F6B" w:rsidRPr="008E3326" w:rsidTr="00DF2F5E">
        <w:trPr>
          <w:cantSplit/>
          <w:jc w:val="center"/>
        </w:trPr>
        <w:tc>
          <w:tcPr>
            <w:tcW w:w="2686" w:type="dxa"/>
            <w:tcBorders>
              <w:top w:val="single" w:sz="6" w:space="0" w:color="auto"/>
              <w:left w:val="single" w:sz="6" w:space="0" w:color="auto"/>
              <w:bottom w:val="single" w:sz="6" w:space="0" w:color="auto"/>
              <w:right w:val="single" w:sz="6" w:space="0" w:color="auto"/>
            </w:tcBorders>
          </w:tcPr>
          <w:p w:rsidR="00A53F6B" w:rsidRPr="00E91968" w:rsidRDefault="00A53F6B" w:rsidP="00A53F6B">
            <w:pPr>
              <w:pStyle w:val="Tabletext"/>
              <w:rPr>
                <w:szCs w:val="22"/>
                <w:lang w:val="es-ES_tradnl"/>
              </w:rPr>
            </w:pPr>
            <w:r w:rsidRPr="00E91968">
              <w:rPr>
                <w:szCs w:val="22"/>
                <w:lang w:val="es-ES_tradnl"/>
              </w:rPr>
              <w:t>RefBW</w:t>
            </w:r>
          </w:p>
        </w:tc>
        <w:tc>
          <w:tcPr>
            <w:tcW w:w="6953" w:type="dxa"/>
            <w:tcBorders>
              <w:top w:val="single" w:sz="6" w:space="0" w:color="auto"/>
              <w:left w:val="single" w:sz="6" w:space="0" w:color="auto"/>
              <w:bottom w:val="single" w:sz="6" w:space="0" w:color="auto"/>
              <w:right w:val="single" w:sz="6" w:space="0" w:color="auto"/>
            </w:tcBorders>
          </w:tcPr>
          <w:p w:rsidR="00A53F6B" w:rsidRPr="00E91968" w:rsidRDefault="00A53F6B" w:rsidP="0006465D">
            <w:pPr>
              <w:pStyle w:val="Tabletext"/>
              <w:spacing w:before="18" w:after="18"/>
              <w:jc w:val="left"/>
              <w:rPr>
                <w:szCs w:val="22"/>
                <w:lang w:val="es-ES_tradnl"/>
              </w:rPr>
            </w:pPr>
            <w:r w:rsidRPr="00E91968">
              <w:rPr>
                <w:szCs w:val="22"/>
                <w:lang w:val="es-ES_tradnl"/>
              </w:rPr>
              <w:t xml:space="preserve">El nivel de potencia de la máscara de p.i.r.e. debe darse con respecto al mismo ancho de banda de referencia de los umbrales de dfpe de los Cuadros del Artículo </w:t>
            </w:r>
            <w:r w:rsidRPr="00E91968">
              <w:rPr>
                <w:b/>
                <w:bCs/>
                <w:szCs w:val="22"/>
                <w:lang w:val="es-ES_tradnl"/>
              </w:rPr>
              <w:t>22</w:t>
            </w:r>
            <w:r w:rsidRPr="00E91968">
              <w:rPr>
                <w:szCs w:val="22"/>
                <w:lang w:val="es-ES_tradnl"/>
              </w:rPr>
              <w:t xml:space="preserve"> pertinentes para las gamas de frecuencias abarcadas. Si los cuadros del Artículo </w:t>
            </w:r>
            <w:r w:rsidRPr="00E91968">
              <w:rPr>
                <w:b/>
                <w:bCs/>
                <w:szCs w:val="22"/>
                <w:lang w:val="es-ES_tradnl"/>
              </w:rPr>
              <w:t>22</w:t>
            </w:r>
            <w:r w:rsidRPr="00E91968">
              <w:rPr>
                <w:szCs w:val="22"/>
                <w:lang w:val="es-ES_tradnl"/>
              </w:rPr>
              <w:t xml:space="preserve"> dan dos anchos de banda de referencia (por ejemplo, 40 kHz y 1 MHz), se debe utilizar el ancho de banda más pequeño</w:t>
            </w:r>
          </w:p>
        </w:tc>
      </w:tr>
      <w:tr w:rsidR="00A53F6B" w:rsidRPr="008E3326" w:rsidTr="00DF2F5E">
        <w:trPr>
          <w:cantSplit/>
          <w:jc w:val="center"/>
        </w:trPr>
        <w:tc>
          <w:tcPr>
            <w:tcW w:w="2686" w:type="dxa"/>
            <w:tcBorders>
              <w:top w:val="single" w:sz="6" w:space="0" w:color="auto"/>
              <w:left w:val="single" w:sz="6" w:space="0" w:color="auto"/>
              <w:bottom w:val="single" w:sz="6" w:space="0" w:color="auto"/>
              <w:right w:val="single" w:sz="6" w:space="0" w:color="auto"/>
            </w:tcBorders>
          </w:tcPr>
          <w:p w:rsidR="00A53F6B" w:rsidRPr="00E91968" w:rsidRDefault="00A53F6B" w:rsidP="00A53F6B">
            <w:pPr>
              <w:pStyle w:val="Tabletext"/>
              <w:rPr>
                <w:szCs w:val="22"/>
                <w:lang w:val="es-ES_tradnl"/>
              </w:rPr>
            </w:pPr>
            <w:r w:rsidRPr="00E91968">
              <w:rPr>
                <w:szCs w:val="22"/>
                <w:lang w:val="es-ES_tradnl"/>
              </w:rPr>
              <w:t>NumMasksLat</w:t>
            </w:r>
          </w:p>
        </w:tc>
        <w:tc>
          <w:tcPr>
            <w:tcW w:w="6953" w:type="dxa"/>
            <w:tcBorders>
              <w:top w:val="single" w:sz="6" w:space="0" w:color="auto"/>
              <w:left w:val="single" w:sz="6" w:space="0" w:color="auto"/>
              <w:bottom w:val="single" w:sz="6" w:space="0" w:color="auto"/>
              <w:right w:val="single" w:sz="6" w:space="0" w:color="auto"/>
            </w:tcBorders>
          </w:tcPr>
          <w:p w:rsidR="00A53F6B" w:rsidRPr="00E91968" w:rsidRDefault="00A53F6B" w:rsidP="0006465D">
            <w:pPr>
              <w:pStyle w:val="Tabletext"/>
              <w:spacing w:before="18" w:after="18"/>
              <w:jc w:val="left"/>
              <w:rPr>
                <w:szCs w:val="22"/>
                <w:lang w:val="es-ES_tradnl"/>
              </w:rPr>
            </w:pPr>
            <w:r w:rsidRPr="00E91968">
              <w:rPr>
                <w:szCs w:val="22"/>
                <w:lang w:val="es-ES_tradnl"/>
              </w:rPr>
              <w:t>Número de máscaras de p.i.r.e. para cubrir toda la gama de latitud</w:t>
            </w:r>
          </w:p>
        </w:tc>
      </w:tr>
      <w:tr w:rsidR="00A53F6B" w:rsidRPr="008E3326" w:rsidTr="00DF2F5E">
        <w:trPr>
          <w:cantSplit/>
          <w:jc w:val="center"/>
        </w:trPr>
        <w:tc>
          <w:tcPr>
            <w:tcW w:w="2686" w:type="dxa"/>
            <w:tcBorders>
              <w:top w:val="single" w:sz="6" w:space="0" w:color="auto"/>
              <w:left w:val="single" w:sz="6" w:space="0" w:color="auto"/>
              <w:bottom w:val="single" w:sz="6" w:space="0" w:color="auto"/>
              <w:right w:val="single" w:sz="6" w:space="0" w:color="auto"/>
            </w:tcBorders>
          </w:tcPr>
          <w:p w:rsidR="00A53F6B" w:rsidRPr="00E91968" w:rsidRDefault="00A53F6B" w:rsidP="00A53F6B">
            <w:pPr>
              <w:pStyle w:val="Tabletext"/>
              <w:rPr>
                <w:szCs w:val="22"/>
                <w:lang w:val="es-ES_tradnl"/>
              </w:rPr>
            </w:pPr>
            <w:r w:rsidRPr="00E91968">
              <w:rPr>
                <w:szCs w:val="22"/>
                <w:lang w:val="es-ES_tradnl"/>
              </w:rPr>
              <w:lastRenderedPageBreak/>
              <w:t>Latitude[Lat]</w:t>
            </w:r>
          </w:p>
        </w:tc>
        <w:tc>
          <w:tcPr>
            <w:tcW w:w="6953" w:type="dxa"/>
            <w:tcBorders>
              <w:top w:val="single" w:sz="6" w:space="0" w:color="auto"/>
              <w:left w:val="single" w:sz="6" w:space="0" w:color="auto"/>
              <w:bottom w:val="single" w:sz="6" w:space="0" w:color="auto"/>
              <w:right w:val="single" w:sz="6" w:space="0" w:color="auto"/>
            </w:tcBorders>
          </w:tcPr>
          <w:p w:rsidR="00A53F6B" w:rsidRPr="00E91968" w:rsidRDefault="00A53F6B" w:rsidP="0006465D">
            <w:pPr>
              <w:pStyle w:val="Tabletext"/>
              <w:spacing w:before="18" w:after="18"/>
              <w:jc w:val="left"/>
              <w:rPr>
                <w:szCs w:val="22"/>
                <w:lang w:val="es-ES_tradnl"/>
              </w:rPr>
            </w:pPr>
            <w:r w:rsidRPr="00E91968">
              <w:rPr>
                <w:szCs w:val="22"/>
                <w:lang w:val="es-ES_tradnl"/>
              </w:rPr>
              <w:t>Latitud que se utilizará en ES_e.i.r.p.mask</w:t>
            </w:r>
          </w:p>
        </w:tc>
      </w:tr>
      <w:tr w:rsidR="00A53F6B" w:rsidRPr="008E3326" w:rsidTr="00DF2F5E">
        <w:trPr>
          <w:cantSplit/>
          <w:jc w:val="center"/>
        </w:trPr>
        <w:tc>
          <w:tcPr>
            <w:tcW w:w="2686" w:type="dxa"/>
            <w:tcBorders>
              <w:top w:val="single" w:sz="6" w:space="0" w:color="auto"/>
              <w:left w:val="single" w:sz="6" w:space="0" w:color="auto"/>
              <w:bottom w:val="single" w:sz="6" w:space="0" w:color="auto"/>
              <w:right w:val="single" w:sz="6" w:space="0" w:color="auto"/>
            </w:tcBorders>
          </w:tcPr>
          <w:p w:rsidR="00A53F6B" w:rsidRPr="00E91968" w:rsidRDefault="00A53F6B" w:rsidP="00A53F6B">
            <w:pPr>
              <w:pStyle w:val="Tabletext"/>
              <w:rPr>
                <w:szCs w:val="22"/>
                <w:lang w:val="es-ES_tradnl"/>
              </w:rPr>
            </w:pPr>
            <w:r w:rsidRPr="00E91968">
              <w:rPr>
                <w:szCs w:val="22"/>
                <w:lang w:val="es-ES_tradnl"/>
              </w:rPr>
              <w:t>ES_ID</w:t>
            </w:r>
          </w:p>
        </w:tc>
        <w:tc>
          <w:tcPr>
            <w:tcW w:w="6953" w:type="dxa"/>
            <w:tcBorders>
              <w:top w:val="single" w:sz="6" w:space="0" w:color="auto"/>
              <w:left w:val="single" w:sz="6" w:space="0" w:color="auto"/>
              <w:bottom w:val="single" w:sz="6" w:space="0" w:color="auto"/>
              <w:right w:val="single" w:sz="6" w:space="0" w:color="auto"/>
            </w:tcBorders>
          </w:tcPr>
          <w:p w:rsidR="00A53F6B" w:rsidRPr="00E91968" w:rsidRDefault="00A53F6B" w:rsidP="0006465D">
            <w:pPr>
              <w:pStyle w:val="Tabletext"/>
              <w:spacing w:before="18" w:after="18"/>
              <w:jc w:val="left"/>
              <w:rPr>
                <w:szCs w:val="22"/>
                <w:lang w:val="es-ES_tradnl"/>
              </w:rPr>
            </w:pPr>
            <w:r w:rsidRPr="00E91968">
              <w:rPr>
                <w:szCs w:val="22"/>
                <w:lang w:val="es-ES_tradnl"/>
              </w:rPr>
              <w:t>Referencia d</w:t>
            </w:r>
            <w:r w:rsidR="00AE6A80">
              <w:rPr>
                <w:szCs w:val="22"/>
                <w:lang w:val="es-ES_tradnl"/>
              </w:rPr>
              <w:t>e la estación terrena no OSG o −</w:t>
            </w:r>
            <w:r w:rsidRPr="00E91968">
              <w:rPr>
                <w:szCs w:val="22"/>
                <w:lang w:val="es-ES_tradnl"/>
              </w:rPr>
              <w:t>1, si se utiliza una estación terrena genérica</w:t>
            </w:r>
          </w:p>
        </w:tc>
      </w:tr>
      <w:tr w:rsidR="008834EA" w:rsidRPr="006C56C4" w:rsidTr="00DF2F5E">
        <w:trPr>
          <w:cantSplit/>
          <w:jc w:val="center"/>
        </w:trPr>
        <w:tc>
          <w:tcPr>
            <w:tcW w:w="2686" w:type="dxa"/>
            <w:tcBorders>
              <w:top w:val="single" w:sz="6" w:space="0" w:color="auto"/>
              <w:left w:val="single" w:sz="6" w:space="0" w:color="auto"/>
              <w:bottom w:val="single" w:sz="6" w:space="0" w:color="auto"/>
              <w:right w:val="single" w:sz="6" w:space="0" w:color="auto"/>
            </w:tcBorders>
          </w:tcPr>
          <w:p w:rsidR="008834EA" w:rsidRPr="00E91968" w:rsidRDefault="00DF2F5E" w:rsidP="00DF2F5E">
            <w:pPr>
              <w:pStyle w:val="Tabletext"/>
              <w:spacing w:before="18" w:after="18"/>
              <w:jc w:val="left"/>
              <w:rPr>
                <w:szCs w:val="22"/>
                <w:lang w:val="es-ES_tradnl"/>
              </w:rPr>
            </w:pPr>
            <w:r w:rsidRPr="005B65C4">
              <w:rPr>
                <w:szCs w:val="22"/>
              </w:rPr>
              <w:t>ES_e.i.r.p. [</w:t>
            </w:r>
            <w:r w:rsidRPr="005B65C4">
              <w:rPr>
                <w:szCs w:val="22"/>
              </w:rPr>
              <w:sym w:font="Symbol" w:char="F071"/>
            </w:r>
            <w:r w:rsidRPr="005B65C4">
              <w:rPr>
                <w:szCs w:val="22"/>
              </w:rPr>
              <w:t>][Lat]</w:t>
            </w:r>
          </w:p>
        </w:tc>
        <w:tc>
          <w:tcPr>
            <w:tcW w:w="6953" w:type="dxa"/>
            <w:tcBorders>
              <w:top w:val="single" w:sz="6" w:space="0" w:color="auto"/>
              <w:left w:val="single" w:sz="6" w:space="0" w:color="auto"/>
              <w:bottom w:val="single" w:sz="6" w:space="0" w:color="auto"/>
              <w:right w:val="single" w:sz="6" w:space="0" w:color="auto"/>
            </w:tcBorders>
          </w:tcPr>
          <w:p w:rsidR="008834EA" w:rsidRPr="00E91968" w:rsidDel="008834EA" w:rsidRDefault="008834EA" w:rsidP="0006465D">
            <w:pPr>
              <w:pStyle w:val="Tabletext"/>
              <w:spacing w:before="18" w:after="18"/>
              <w:jc w:val="left"/>
              <w:rPr>
                <w:szCs w:val="22"/>
                <w:lang w:val="es-ES_tradnl"/>
              </w:rPr>
            </w:pPr>
            <w:r w:rsidRPr="00E91968">
              <w:rPr>
                <w:szCs w:val="22"/>
                <w:lang w:val="es-ES_tradnl"/>
              </w:rPr>
              <w:t>p.i.r.e. de la estación terrena no OSG como función del ángulo con respecto al eje y la latitud</w:t>
            </w:r>
          </w:p>
        </w:tc>
      </w:tr>
    </w:tbl>
    <w:p w:rsidR="003E2EBA" w:rsidRPr="00002842" w:rsidRDefault="003E2EBA" w:rsidP="00DF2F5E">
      <w:pPr>
        <w:pStyle w:val="Tablefin"/>
        <w:rPr>
          <w:lang w:val="es-ES_tradnl"/>
        </w:rPr>
      </w:pPr>
    </w:p>
    <w:p w:rsidR="002157AD" w:rsidRPr="00E91968" w:rsidRDefault="00C25147" w:rsidP="00A53F6B">
      <w:pPr>
        <w:pStyle w:val="Heading2"/>
        <w:rPr>
          <w:lang w:val="es-ES_tradnl"/>
        </w:rPr>
      </w:pPr>
      <w:r w:rsidRPr="00E91968">
        <w:rPr>
          <w:lang w:val="es-ES_tradnl"/>
        </w:rPr>
        <w:t>4.3</w:t>
      </w:r>
      <w:r w:rsidRPr="00E91968">
        <w:rPr>
          <w:lang w:val="es-ES_tradnl"/>
        </w:rPr>
        <w:tab/>
        <w:t>Máscara de p.i.r.e. entre satélites no OSG</w:t>
      </w:r>
    </w:p>
    <w:p w:rsidR="003E2EBA" w:rsidRPr="00E91968" w:rsidRDefault="003E2EBA" w:rsidP="003E2EBA">
      <w:pPr>
        <w:pStyle w:val="Blanc"/>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86"/>
        <w:gridCol w:w="6953"/>
      </w:tblGrid>
      <w:tr w:rsidR="003E2EBA" w:rsidRPr="006C56C4" w:rsidTr="0053469E">
        <w:trPr>
          <w:cantSplit/>
          <w:jc w:val="center"/>
        </w:trPr>
        <w:tc>
          <w:tcPr>
            <w:tcW w:w="2686" w:type="dxa"/>
            <w:tcBorders>
              <w:top w:val="single" w:sz="6" w:space="0" w:color="auto"/>
              <w:left w:val="single" w:sz="6" w:space="0" w:color="auto"/>
              <w:bottom w:val="single" w:sz="6" w:space="0" w:color="auto"/>
              <w:right w:val="single" w:sz="6" w:space="0" w:color="auto"/>
            </w:tcBorders>
            <w:vAlign w:val="center"/>
          </w:tcPr>
          <w:p w:rsidR="003E2EBA" w:rsidRPr="00E91968" w:rsidRDefault="003E2EBA" w:rsidP="003E2EBA">
            <w:pPr>
              <w:pStyle w:val="Tabletext"/>
              <w:rPr>
                <w:szCs w:val="22"/>
                <w:lang w:val="es-ES_tradnl"/>
              </w:rPr>
            </w:pPr>
            <w:r w:rsidRPr="00E91968">
              <w:rPr>
                <w:szCs w:val="22"/>
                <w:lang w:val="es-ES_tradnl"/>
              </w:rPr>
              <w:t>FreqMin</w:t>
            </w:r>
          </w:p>
        </w:tc>
        <w:tc>
          <w:tcPr>
            <w:tcW w:w="6953" w:type="dxa"/>
            <w:tcBorders>
              <w:top w:val="single" w:sz="6" w:space="0" w:color="auto"/>
              <w:left w:val="single" w:sz="6" w:space="0" w:color="auto"/>
              <w:bottom w:val="single" w:sz="6" w:space="0" w:color="auto"/>
              <w:right w:val="single" w:sz="6" w:space="0" w:color="auto"/>
            </w:tcBorders>
          </w:tcPr>
          <w:p w:rsidR="003E2EBA" w:rsidRPr="00E91968" w:rsidRDefault="003E2EBA" w:rsidP="0006465D">
            <w:pPr>
              <w:pStyle w:val="Tabletext"/>
              <w:spacing w:before="18" w:after="18"/>
              <w:jc w:val="left"/>
              <w:rPr>
                <w:szCs w:val="22"/>
                <w:lang w:val="es-ES_tradnl"/>
              </w:rPr>
            </w:pPr>
            <w:r w:rsidRPr="00E91968">
              <w:rPr>
                <w:szCs w:val="22"/>
                <w:lang w:val="es-ES_tradnl"/>
              </w:rPr>
              <w:t>Mínimo de la gama de frecuencias, en MHz, para esta máscara de p.i.r.e.</w:t>
            </w:r>
          </w:p>
        </w:tc>
      </w:tr>
      <w:tr w:rsidR="003E2EBA" w:rsidRPr="006C56C4" w:rsidTr="0053469E">
        <w:trPr>
          <w:cantSplit/>
          <w:jc w:val="center"/>
        </w:trPr>
        <w:tc>
          <w:tcPr>
            <w:tcW w:w="2686" w:type="dxa"/>
            <w:tcBorders>
              <w:top w:val="single" w:sz="6" w:space="0" w:color="auto"/>
              <w:left w:val="single" w:sz="6" w:space="0" w:color="auto"/>
              <w:bottom w:val="single" w:sz="6" w:space="0" w:color="auto"/>
              <w:right w:val="single" w:sz="6" w:space="0" w:color="auto"/>
            </w:tcBorders>
            <w:vAlign w:val="center"/>
          </w:tcPr>
          <w:p w:rsidR="003E2EBA" w:rsidRPr="00E91968" w:rsidRDefault="003E2EBA" w:rsidP="003E2EBA">
            <w:pPr>
              <w:pStyle w:val="Tabletext"/>
              <w:rPr>
                <w:szCs w:val="22"/>
                <w:lang w:val="es-ES_tradnl"/>
              </w:rPr>
            </w:pPr>
            <w:r w:rsidRPr="00E91968">
              <w:rPr>
                <w:szCs w:val="22"/>
                <w:lang w:val="es-ES_tradnl"/>
              </w:rPr>
              <w:t>FreqMax</w:t>
            </w:r>
          </w:p>
        </w:tc>
        <w:tc>
          <w:tcPr>
            <w:tcW w:w="6953" w:type="dxa"/>
            <w:tcBorders>
              <w:top w:val="single" w:sz="6" w:space="0" w:color="auto"/>
              <w:left w:val="single" w:sz="6" w:space="0" w:color="auto"/>
              <w:bottom w:val="single" w:sz="6" w:space="0" w:color="auto"/>
              <w:right w:val="single" w:sz="6" w:space="0" w:color="auto"/>
            </w:tcBorders>
          </w:tcPr>
          <w:p w:rsidR="003E2EBA" w:rsidRPr="00E91968" w:rsidRDefault="003E2EBA" w:rsidP="0006465D">
            <w:pPr>
              <w:pStyle w:val="Tabletext"/>
              <w:spacing w:before="18" w:after="18"/>
              <w:jc w:val="left"/>
              <w:rPr>
                <w:szCs w:val="22"/>
                <w:lang w:val="es-ES_tradnl"/>
              </w:rPr>
            </w:pPr>
            <w:r w:rsidRPr="00E91968">
              <w:rPr>
                <w:szCs w:val="22"/>
                <w:lang w:val="es-ES_tradnl"/>
              </w:rPr>
              <w:t>Máximo de la gama de frecuencias, en MHz, para esta máscara de p.i.r.e.</w:t>
            </w:r>
          </w:p>
        </w:tc>
      </w:tr>
      <w:tr w:rsidR="003E2EBA" w:rsidRPr="006C56C4" w:rsidTr="0053469E">
        <w:trPr>
          <w:cantSplit/>
          <w:jc w:val="center"/>
        </w:trPr>
        <w:tc>
          <w:tcPr>
            <w:tcW w:w="2686" w:type="dxa"/>
            <w:tcBorders>
              <w:top w:val="single" w:sz="6" w:space="0" w:color="auto"/>
              <w:left w:val="single" w:sz="6" w:space="0" w:color="auto"/>
              <w:bottom w:val="single" w:sz="6" w:space="0" w:color="auto"/>
              <w:right w:val="single" w:sz="6" w:space="0" w:color="auto"/>
            </w:tcBorders>
          </w:tcPr>
          <w:p w:rsidR="003E2EBA" w:rsidRPr="00E91968" w:rsidRDefault="003E2EBA" w:rsidP="003E2EBA">
            <w:pPr>
              <w:pStyle w:val="Tabletext"/>
              <w:rPr>
                <w:szCs w:val="22"/>
                <w:lang w:val="es-ES_tradnl"/>
              </w:rPr>
            </w:pPr>
            <w:r w:rsidRPr="00E91968">
              <w:rPr>
                <w:szCs w:val="22"/>
                <w:lang w:val="es-ES_tradnl"/>
              </w:rPr>
              <w:t>RefBW</w:t>
            </w:r>
          </w:p>
        </w:tc>
        <w:tc>
          <w:tcPr>
            <w:tcW w:w="6953" w:type="dxa"/>
            <w:tcBorders>
              <w:top w:val="single" w:sz="6" w:space="0" w:color="auto"/>
              <w:left w:val="single" w:sz="6" w:space="0" w:color="auto"/>
              <w:bottom w:val="single" w:sz="6" w:space="0" w:color="auto"/>
              <w:right w:val="single" w:sz="6" w:space="0" w:color="auto"/>
            </w:tcBorders>
          </w:tcPr>
          <w:p w:rsidR="003E2EBA" w:rsidRPr="00E91968" w:rsidRDefault="003E2EBA" w:rsidP="0006465D">
            <w:pPr>
              <w:pStyle w:val="Tabletext"/>
              <w:spacing w:before="18" w:after="18"/>
              <w:jc w:val="left"/>
              <w:rPr>
                <w:szCs w:val="22"/>
                <w:lang w:val="es-ES_tradnl"/>
              </w:rPr>
            </w:pPr>
            <w:r w:rsidRPr="00E91968">
              <w:rPr>
                <w:szCs w:val="22"/>
                <w:lang w:val="es-ES_tradnl"/>
              </w:rPr>
              <w:t xml:space="preserve">El nivel de potencia de la máscara de p.i.r.e. debe darse con respecto al mismo ancho de banda de referencia de los umbrales de dfpe de los </w:t>
            </w:r>
            <w:r w:rsidR="009063D9">
              <w:rPr>
                <w:szCs w:val="22"/>
                <w:lang w:val="es-ES_tradnl"/>
              </w:rPr>
              <w:t>c</w:t>
            </w:r>
            <w:r w:rsidRPr="00E91968">
              <w:rPr>
                <w:szCs w:val="22"/>
                <w:lang w:val="es-ES_tradnl"/>
              </w:rPr>
              <w:t xml:space="preserve">uadros del Artículo </w:t>
            </w:r>
            <w:r w:rsidRPr="00E91968">
              <w:rPr>
                <w:b/>
                <w:bCs/>
                <w:szCs w:val="22"/>
                <w:lang w:val="es-ES_tradnl"/>
              </w:rPr>
              <w:t>22</w:t>
            </w:r>
            <w:r w:rsidRPr="00E91968">
              <w:rPr>
                <w:szCs w:val="22"/>
                <w:lang w:val="es-ES_tradnl"/>
              </w:rPr>
              <w:t xml:space="preserve"> pertinentes para las gamas de frecuencias abarcadas. Si los cuadros del Artículo </w:t>
            </w:r>
            <w:r w:rsidRPr="00E91968">
              <w:rPr>
                <w:b/>
                <w:bCs/>
                <w:szCs w:val="22"/>
                <w:lang w:val="es-ES_tradnl"/>
              </w:rPr>
              <w:t>22</w:t>
            </w:r>
            <w:r w:rsidRPr="00E91968">
              <w:rPr>
                <w:szCs w:val="22"/>
                <w:lang w:val="es-ES_tradnl"/>
              </w:rPr>
              <w:t xml:space="preserve"> dan dos anchos de banda de referencia (por ejemplo, 40 kHz y 1 MHz), se debe utilizar el ancho de banda más pequeño</w:t>
            </w:r>
          </w:p>
        </w:tc>
      </w:tr>
      <w:tr w:rsidR="003E2EBA" w:rsidRPr="006C56C4" w:rsidTr="0053469E">
        <w:trPr>
          <w:cantSplit/>
          <w:jc w:val="center"/>
        </w:trPr>
        <w:tc>
          <w:tcPr>
            <w:tcW w:w="2686" w:type="dxa"/>
            <w:tcBorders>
              <w:top w:val="single" w:sz="6" w:space="0" w:color="auto"/>
              <w:left w:val="single" w:sz="6" w:space="0" w:color="auto"/>
              <w:bottom w:val="single" w:sz="6" w:space="0" w:color="auto"/>
              <w:right w:val="single" w:sz="6" w:space="0" w:color="auto"/>
            </w:tcBorders>
          </w:tcPr>
          <w:p w:rsidR="003E2EBA" w:rsidRPr="00E91968" w:rsidRDefault="003E2EBA" w:rsidP="003E2EBA">
            <w:pPr>
              <w:pStyle w:val="Tabletext"/>
              <w:rPr>
                <w:caps/>
                <w:szCs w:val="22"/>
                <w:lang w:val="es-ES_tradnl"/>
              </w:rPr>
            </w:pPr>
            <w:r w:rsidRPr="00E91968">
              <w:rPr>
                <w:szCs w:val="22"/>
                <w:lang w:val="es-ES_tradnl"/>
              </w:rPr>
              <w:t>Latitude[Lat]</w:t>
            </w:r>
          </w:p>
        </w:tc>
        <w:tc>
          <w:tcPr>
            <w:tcW w:w="6953" w:type="dxa"/>
            <w:tcBorders>
              <w:top w:val="single" w:sz="6" w:space="0" w:color="auto"/>
              <w:left w:val="single" w:sz="6" w:space="0" w:color="auto"/>
              <w:bottom w:val="single" w:sz="6" w:space="0" w:color="auto"/>
              <w:right w:val="single" w:sz="6" w:space="0" w:color="auto"/>
            </w:tcBorders>
          </w:tcPr>
          <w:p w:rsidR="003E2EBA" w:rsidRPr="00E91968" w:rsidRDefault="003E2EBA" w:rsidP="0006465D">
            <w:pPr>
              <w:pStyle w:val="Tabletext"/>
              <w:spacing w:before="18" w:after="18"/>
              <w:jc w:val="left"/>
              <w:rPr>
                <w:szCs w:val="22"/>
                <w:lang w:val="es-ES_tradnl"/>
              </w:rPr>
            </w:pPr>
            <w:r w:rsidRPr="00E91968">
              <w:rPr>
                <w:szCs w:val="22"/>
                <w:lang w:val="es-ES_tradnl"/>
              </w:rPr>
              <w:t>Latitud que se utilizará en SAT_e.i.r.p.mask</w:t>
            </w:r>
          </w:p>
        </w:tc>
      </w:tr>
      <w:tr w:rsidR="003E2EBA" w:rsidRPr="006C56C4" w:rsidTr="0053469E">
        <w:trPr>
          <w:cantSplit/>
          <w:jc w:val="center"/>
        </w:trPr>
        <w:tc>
          <w:tcPr>
            <w:tcW w:w="2686" w:type="dxa"/>
            <w:tcBorders>
              <w:top w:val="single" w:sz="6" w:space="0" w:color="auto"/>
              <w:left w:val="single" w:sz="6" w:space="0" w:color="auto"/>
              <w:bottom w:val="single" w:sz="6" w:space="0" w:color="auto"/>
              <w:right w:val="single" w:sz="6" w:space="0" w:color="auto"/>
            </w:tcBorders>
          </w:tcPr>
          <w:p w:rsidR="003E2EBA" w:rsidRPr="00C0472D" w:rsidRDefault="003E2EBA" w:rsidP="003E2EBA">
            <w:pPr>
              <w:pStyle w:val="Tabletext"/>
              <w:rPr>
                <w:szCs w:val="22"/>
                <w:lang w:val="en-US"/>
              </w:rPr>
            </w:pPr>
            <w:smartTag w:uri="urn:schemas-microsoft-com:office:smarttags" w:element="stockticker">
              <w:r w:rsidRPr="00C0472D">
                <w:rPr>
                  <w:szCs w:val="22"/>
                  <w:lang w:val="en-US"/>
                </w:rPr>
                <w:t>SAT</w:t>
              </w:r>
            </w:smartTag>
            <w:r w:rsidRPr="00C0472D">
              <w:rPr>
                <w:szCs w:val="22"/>
                <w:lang w:val="en-US"/>
              </w:rPr>
              <w:t>_e.i.r.p.[</w:t>
            </w:r>
            <w:r w:rsidRPr="00E91968">
              <w:rPr>
                <w:szCs w:val="22"/>
                <w:lang w:val="es-ES_tradnl"/>
              </w:rPr>
              <w:sym w:font="Symbol" w:char="F071"/>
            </w:r>
            <w:r w:rsidRPr="00C0472D">
              <w:rPr>
                <w:szCs w:val="22"/>
                <w:lang w:val="en-US"/>
              </w:rPr>
              <w:t>][Lat]</w:t>
            </w:r>
          </w:p>
        </w:tc>
        <w:tc>
          <w:tcPr>
            <w:tcW w:w="6953" w:type="dxa"/>
            <w:tcBorders>
              <w:top w:val="single" w:sz="6" w:space="0" w:color="auto"/>
              <w:left w:val="single" w:sz="6" w:space="0" w:color="auto"/>
              <w:bottom w:val="single" w:sz="6" w:space="0" w:color="auto"/>
              <w:right w:val="single" w:sz="6" w:space="0" w:color="auto"/>
            </w:tcBorders>
          </w:tcPr>
          <w:p w:rsidR="003E2EBA" w:rsidRPr="00E91968" w:rsidDel="006B0151" w:rsidRDefault="003E2EBA" w:rsidP="0006465D">
            <w:pPr>
              <w:pStyle w:val="Tabletext"/>
              <w:spacing w:before="18" w:after="18"/>
              <w:jc w:val="left"/>
              <w:rPr>
                <w:szCs w:val="22"/>
                <w:lang w:val="es-ES_tradnl"/>
              </w:rPr>
            </w:pPr>
            <w:r w:rsidRPr="00E91968">
              <w:rPr>
                <w:szCs w:val="22"/>
                <w:lang w:val="es-ES_tradnl"/>
              </w:rPr>
              <w:t>p.i.r.e. del satélite no OSG como función del ángulo con respecto al eje y la latitud</w:t>
            </w:r>
          </w:p>
        </w:tc>
      </w:tr>
    </w:tbl>
    <w:p w:rsidR="003E2EBA" w:rsidRPr="00E91968" w:rsidRDefault="003E2EBA" w:rsidP="003E2EBA">
      <w:pPr>
        <w:pStyle w:val="Tablefin"/>
        <w:rPr>
          <w:lang w:val="es-ES_tradnl"/>
        </w:rPr>
      </w:pPr>
    </w:p>
    <w:p w:rsidR="002157AD" w:rsidRPr="00E91968" w:rsidRDefault="006B0151" w:rsidP="00E100B4">
      <w:pPr>
        <w:pStyle w:val="AnnexNoTitle"/>
        <w:rPr>
          <w:lang w:val="es-ES_tradnl"/>
        </w:rPr>
      </w:pPr>
      <w:r w:rsidRPr="00E91968">
        <w:rPr>
          <w:lang w:val="es-ES_tradnl"/>
        </w:rPr>
        <w:t>Adjunto a la Parte B</w:t>
      </w:r>
    </w:p>
    <w:p w:rsidR="006B0151" w:rsidRPr="00E91968" w:rsidRDefault="006B0151" w:rsidP="00FB6D8E">
      <w:pPr>
        <w:pStyle w:val="Normalaftertitle"/>
        <w:rPr>
          <w:lang w:val="es-ES_tradnl"/>
        </w:rPr>
      </w:pPr>
      <w:r w:rsidRPr="00E91968">
        <w:rPr>
          <w:lang w:val="es-ES_tradnl"/>
        </w:rPr>
        <w:t xml:space="preserve">En este </w:t>
      </w:r>
      <w:r w:rsidR="00FB6D8E" w:rsidRPr="00E91968">
        <w:rPr>
          <w:lang w:val="es-ES_tradnl"/>
        </w:rPr>
        <w:t>a</w:t>
      </w:r>
      <w:r w:rsidRPr="00E91968">
        <w:rPr>
          <w:lang w:val="es-ES_tradnl"/>
        </w:rPr>
        <w:t>djunto a la Parte B se detallan los parámetros que utiliza el software de dfpe a partir de la base de datos SNS.</w:t>
      </w:r>
    </w:p>
    <w:bookmarkEnd w:id="97"/>
    <w:bookmarkEnd w:id="98"/>
    <w:bookmarkEnd w:id="99"/>
    <w:bookmarkEnd w:id="100"/>
    <w:p w:rsidR="00B92A78" w:rsidRPr="00E91968" w:rsidRDefault="00B92A78" w:rsidP="0006465D">
      <w:pPr>
        <w:rPr>
          <w:lang w:val="es-ES_tradnl"/>
        </w:rPr>
      </w:pPr>
      <w:r w:rsidRPr="00E91968">
        <w:rPr>
          <w:lang w:val="es-ES_tradnl"/>
        </w:rPr>
        <w:t xml:space="preserve">En el Cuadro </w:t>
      </w:r>
      <w:r w:rsidR="006B0151" w:rsidRPr="00E91968">
        <w:rPr>
          <w:lang w:val="es-ES_tradnl"/>
        </w:rPr>
        <w:t>4</w:t>
      </w:r>
      <w:r w:rsidRPr="00E91968">
        <w:rPr>
          <w:lang w:val="es-ES_tradnl"/>
        </w:rPr>
        <w:t xml:space="preserve"> se listan las informaciones actuales del Apéndice </w:t>
      </w:r>
      <w:r w:rsidRPr="00E91968">
        <w:rPr>
          <w:b/>
          <w:bCs/>
          <w:lang w:val="es-ES_tradnl"/>
        </w:rPr>
        <w:t>4</w:t>
      </w:r>
      <w:r w:rsidRPr="00E91968">
        <w:rPr>
          <w:lang w:val="es-ES_tradnl"/>
        </w:rPr>
        <w:t xml:space="preserve"> del RR relativas a sistemas de satélites no OSG incluidos en la base de datos sobre sistemas de redes espaciales (SNS) de la BR. La relación entre los cuadros de la base de datos se muestra en la Fig. </w:t>
      </w:r>
      <w:r w:rsidR="006B0151" w:rsidRPr="00E91968">
        <w:rPr>
          <w:lang w:val="es-ES_tradnl"/>
        </w:rPr>
        <w:t>2</w:t>
      </w:r>
      <w:r w:rsidRPr="00E91968">
        <w:rPr>
          <w:lang w:val="es-ES_tradnl"/>
        </w:rPr>
        <w:t xml:space="preserve">. Dicha </w:t>
      </w:r>
      <w:r w:rsidR="003E2EBA" w:rsidRPr="00E91968">
        <w:rPr>
          <w:lang w:val="es-ES_tradnl"/>
        </w:rPr>
        <w:t>f</w:t>
      </w:r>
      <w:r w:rsidRPr="00E91968">
        <w:rPr>
          <w:lang w:val="es-ES_tradnl"/>
        </w:rPr>
        <w:t xml:space="preserve">igura no muestra la información sobre </w:t>
      </w:r>
      <w:r w:rsidR="003739F9" w:rsidRPr="00E91968">
        <w:rPr>
          <w:lang w:val="es-ES_tradnl"/>
        </w:rPr>
        <w:t>máscara</w:t>
      </w:r>
      <w:r w:rsidRPr="00E91968">
        <w:rPr>
          <w:lang w:val="es-ES_tradnl"/>
        </w:rPr>
        <w:t>s y los cuadros de enlace, que aparecen en el Cuadro </w:t>
      </w:r>
      <w:r w:rsidR="006B0151" w:rsidRPr="00E91968">
        <w:rPr>
          <w:lang w:val="es-ES_tradnl"/>
        </w:rPr>
        <w:t>4</w:t>
      </w:r>
      <w:r w:rsidRPr="00E91968">
        <w:rPr>
          <w:lang w:val="es-ES_tradnl"/>
        </w:rPr>
        <w:t>.</w:t>
      </w:r>
    </w:p>
    <w:p w:rsidR="003E2EBA" w:rsidRPr="00E91968" w:rsidRDefault="0053469E" w:rsidP="0053469E">
      <w:pPr>
        <w:pStyle w:val="Headingb"/>
        <w:rPr>
          <w:lang w:val="es-ES_tradnl"/>
        </w:rPr>
      </w:pPr>
      <w:r w:rsidRPr="00E91968">
        <w:rPr>
          <w:lang w:val="es-ES_tradnl"/>
        </w:rPr>
        <w:t>Descripción del formato</w:t>
      </w:r>
    </w:p>
    <w:p w:rsidR="00FB6D8E" w:rsidRPr="00E91968" w:rsidRDefault="00FB6D8E" w:rsidP="00C96470">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1"/>
        <w:gridCol w:w="7628"/>
      </w:tblGrid>
      <w:tr w:rsidR="003E2EBA" w:rsidRPr="00E91968" w:rsidTr="000052B2">
        <w:trPr>
          <w:jc w:val="center"/>
        </w:trPr>
        <w:tc>
          <w:tcPr>
            <w:tcW w:w="1714" w:type="dxa"/>
            <w:shd w:val="clear" w:color="auto" w:fill="FFFFFF" w:themeFill="background1"/>
          </w:tcPr>
          <w:p w:rsidR="003E2EBA" w:rsidRPr="00E91968" w:rsidRDefault="0053469E" w:rsidP="00A8308F">
            <w:pPr>
              <w:pStyle w:val="Tablehead"/>
              <w:rPr>
                <w:szCs w:val="22"/>
                <w:lang w:val="es-ES_tradnl"/>
              </w:rPr>
            </w:pPr>
            <w:r w:rsidRPr="00E91968">
              <w:rPr>
                <w:szCs w:val="22"/>
                <w:lang w:val="es-ES_tradnl"/>
              </w:rPr>
              <w:t>Valor</w:t>
            </w:r>
          </w:p>
        </w:tc>
        <w:tc>
          <w:tcPr>
            <w:tcW w:w="6503" w:type="dxa"/>
            <w:shd w:val="clear" w:color="auto" w:fill="FFFFFF" w:themeFill="background1"/>
          </w:tcPr>
          <w:p w:rsidR="003E2EBA" w:rsidRPr="00E91968" w:rsidRDefault="003E2EBA" w:rsidP="00A8308F">
            <w:pPr>
              <w:pStyle w:val="Tablehead"/>
              <w:rPr>
                <w:szCs w:val="22"/>
                <w:lang w:val="es-ES_tradnl"/>
              </w:rPr>
            </w:pPr>
            <w:r w:rsidRPr="00E91968">
              <w:rPr>
                <w:szCs w:val="22"/>
                <w:lang w:val="es-ES_tradnl"/>
              </w:rPr>
              <w:t>Descripción</w:t>
            </w:r>
          </w:p>
        </w:tc>
      </w:tr>
      <w:tr w:rsidR="003E2EBA" w:rsidRPr="006C56C4" w:rsidTr="000052B2">
        <w:trPr>
          <w:jc w:val="center"/>
        </w:trPr>
        <w:tc>
          <w:tcPr>
            <w:tcW w:w="1714" w:type="dxa"/>
          </w:tcPr>
          <w:p w:rsidR="003E2EBA" w:rsidRPr="00E91968" w:rsidRDefault="003E2EBA" w:rsidP="003E2EBA">
            <w:pPr>
              <w:pStyle w:val="Tabletext"/>
              <w:jc w:val="center"/>
              <w:rPr>
                <w:szCs w:val="22"/>
                <w:lang w:val="es-ES_tradnl"/>
              </w:rPr>
            </w:pPr>
            <w:r w:rsidRPr="00E91968">
              <w:rPr>
                <w:szCs w:val="22"/>
                <w:lang w:val="es-ES_tradnl"/>
              </w:rPr>
              <w:t>X</w:t>
            </w:r>
          </w:p>
        </w:tc>
        <w:tc>
          <w:tcPr>
            <w:tcW w:w="6503" w:type="dxa"/>
          </w:tcPr>
          <w:p w:rsidR="003E2EBA" w:rsidRPr="00E91968" w:rsidRDefault="003E2EBA" w:rsidP="003E2EBA">
            <w:pPr>
              <w:pStyle w:val="Tabletext"/>
              <w:jc w:val="left"/>
              <w:rPr>
                <w:lang w:val="es-ES_tradnl"/>
              </w:rPr>
            </w:pPr>
            <w:r w:rsidRPr="00E91968">
              <w:rPr>
                <w:lang w:val="es-ES_tradnl"/>
              </w:rPr>
              <w:t>Utilizado para describir datos alfanuméricos, por ejemplo, X(9) especifica un campo de 9 caracteres con datos alfanuméricos, XXX es equivalente a X(3)</w:t>
            </w:r>
          </w:p>
        </w:tc>
      </w:tr>
      <w:tr w:rsidR="003E2EBA" w:rsidRPr="00E91968" w:rsidTr="000052B2">
        <w:trPr>
          <w:jc w:val="center"/>
        </w:trPr>
        <w:tc>
          <w:tcPr>
            <w:tcW w:w="1714" w:type="dxa"/>
          </w:tcPr>
          <w:p w:rsidR="003E2EBA" w:rsidRPr="00E91968" w:rsidRDefault="003E2EBA" w:rsidP="003E2EBA">
            <w:pPr>
              <w:pStyle w:val="Tabletext"/>
              <w:jc w:val="center"/>
              <w:rPr>
                <w:szCs w:val="22"/>
                <w:lang w:val="es-ES_tradnl"/>
              </w:rPr>
            </w:pPr>
            <w:r w:rsidRPr="00E91968">
              <w:rPr>
                <w:szCs w:val="22"/>
                <w:lang w:val="es-ES_tradnl"/>
              </w:rPr>
              <w:t>9</w:t>
            </w:r>
          </w:p>
        </w:tc>
        <w:tc>
          <w:tcPr>
            <w:tcW w:w="6503" w:type="dxa"/>
          </w:tcPr>
          <w:p w:rsidR="003E2EBA" w:rsidRPr="00E91968" w:rsidRDefault="003E2EBA" w:rsidP="003E2EBA">
            <w:pPr>
              <w:pStyle w:val="Tabletext"/>
              <w:rPr>
                <w:szCs w:val="22"/>
                <w:lang w:val="es-ES_tradnl"/>
              </w:rPr>
            </w:pPr>
            <w:r w:rsidRPr="00E91968">
              <w:rPr>
                <w:lang w:val="es-ES_tradnl"/>
              </w:rPr>
              <w:t>Utilizado para describir dígitos</w:t>
            </w:r>
          </w:p>
        </w:tc>
      </w:tr>
      <w:tr w:rsidR="003E2EBA" w:rsidRPr="006C56C4" w:rsidTr="000052B2">
        <w:trPr>
          <w:jc w:val="center"/>
        </w:trPr>
        <w:tc>
          <w:tcPr>
            <w:tcW w:w="1714" w:type="dxa"/>
          </w:tcPr>
          <w:p w:rsidR="003E2EBA" w:rsidRPr="00E91968" w:rsidRDefault="004E58F7" w:rsidP="003E2EBA">
            <w:pPr>
              <w:pStyle w:val="Tabletext"/>
              <w:jc w:val="center"/>
              <w:rPr>
                <w:szCs w:val="22"/>
                <w:lang w:val="es-ES_tradnl"/>
              </w:rPr>
            </w:pPr>
            <w:r>
              <w:rPr>
                <w:szCs w:val="22"/>
                <w:lang w:val="es-ES_tradnl"/>
              </w:rPr>
              <w:t>«</w:t>
            </w:r>
            <w:r w:rsidR="003E2EBA" w:rsidRPr="00E91968">
              <w:rPr>
                <w:szCs w:val="22"/>
                <w:lang w:val="es-ES_tradnl"/>
              </w:rPr>
              <w:t>.</w:t>
            </w:r>
            <w:r>
              <w:rPr>
                <w:szCs w:val="22"/>
                <w:lang w:val="es-ES_tradnl"/>
              </w:rPr>
              <w:t>»</w:t>
            </w:r>
          </w:p>
        </w:tc>
        <w:tc>
          <w:tcPr>
            <w:tcW w:w="6503" w:type="dxa"/>
          </w:tcPr>
          <w:p w:rsidR="003E2EBA" w:rsidRPr="00E91968" w:rsidRDefault="003E2EBA" w:rsidP="003E2EBA">
            <w:pPr>
              <w:pStyle w:val="Tabletext"/>
              <w:rPr>
                <w:szCs w:val="22"/>
                <w:lang w:val="es-ES_tradnl"/>
              </w:rPr>
            </w:pPr>
            <w:r w:rsidRPr="00E91968">
              <w:rPr>
                <w:lang w:val="es-ES_tradnl"/>
              </w:rPr>
              <w:t>Muestra la posición de la coma decimal</w:t>
            </w:r>
          </w:p>
        </w:tc>
      </w:tr>
      <w:tr w:rsidR="003E2EBA" w:rsidRPr="006C56C4" w:rsidTr="000052B2">
        <w:trPr>
          <w:jc w:val="center"/>
        </w:trPr>
        <w:tc>
          <w:tcPr>
            <w:tcW w:w="1714" w:type="dxa"/>
          </w:tcPr>
          <w:p w:rsidR="003E2EBA" w:rsidRPr="00E91968" w:rsidRDefault="003E2EBA" w:rsidP="003E2EBA">
            <w:pPr>
              <w:pStyle w:val="Tabletext"/>
              <w:jc w:val="center"/>
              <w:rPr>
                <w:szCs w:val="22"/>
                <w:lang w:val="es-ES_tradnl"/>
              </w:rPr>
            </w:pPr>
            <w:r w:rsidRPr="00E91968">
              <w:rPr>
                <w:szCs w:val="22"/>
                <w:lang w:val="es-ES_tradnl"/>
              </w:rPr>
              <w:t>S</w:t>
            </w:r>
          </w:p>
        </w:tc>
        <w:tc>
          <w:tcPr>
            <w:tcW w:w="6503" w:type="dxa"/>
          </w:tcPr>
          <w:p w:rsidR="003E2EBA" w:rsidRPr="00E91968" w:rsidRDefault="003E2EBA" w:rsidP="003E2EBA">
            <w:pPr>
              <w:pStyle w:val="Tabletext"/>
              <w:jc w:val="left"/>
              <w:rPr>
                <w:lang w:val="es-ES_tradnl"/>
              </w:rPr>
            </w:pPr>
            <w:r w:rsidRPr="00E91968">
              <w:rPr>
                <w:lang w:val="es-ES_tradnl"/>
              </w:rPr>
              <w:t>implica un signo (al principio del valor), por ejemplo, S999,99 implica un campo numérico con una gama de valores entre –999,99 y +999,99</w:t>
            </w:r>
          </w:p>
          <w:p w:rsidR="003E2EBA" w:rsidRPr="00E91968" w:rsidRDefault="003E2EBA" w:rsidP="003E2EBA">
            <w:pPr>
              <w:pStyle w:val="Tabletext"/>
              <w:jc w:val="left"/>
              <w:rPr>
                <w:lang w:val="es-ES_tradnl"/>
              </w:rPr>
            </w:pPr>
            <w:r w:rsidRPr="00E91968">
              <w:rPr>
                <w:lang w:val="es-ES_tradnl"/>
              </w:rPr>
              <w:t>99 implica un campo numérico con una gama de valores de 0 a 99</w:t>
            </w:r>
          </w:p>
        </w:tc>
      </w:tr>
    </w:tbl>
    <w:p w:rsidR="00220F6B" w:rsidRPr="00E91968" w:rsidRDefault="00220F6B" w:rsidP="002D1D2A">
      <w:pPr>
        <w:pStyle w:val="FigureNo"/>
        <w:keepNext w:val="0"/>
        <w:keepLines w:val="0"/>
        <w:pageBreakBefore/>
        <w:spacing w:before="240"/>
        <w:rPr>
          <w:lang w:val="es-ES_tradnl"/>
        </w:rPr>
      </w:pPr>
      <w:bookmarkStart w:id="101" w:name="_Toc442753256"/>
      <w:bookmarkStart w:id="102" w:name="_Toc442856591"/>
      <w:bookmarkStart w:id="103" w:name="_Toc457102878"/>
      <w:bookmarkStart w:id="104" w:name="_Toc457910979"/>
      <w:r w:rsidRPr="00E91968">
        <w:rPr>
          <w:lang w:val="es-ES_tradnl"/>
        </w:rPr>
        <w:lastRenderedPageBreak/>
        <w:t>figura 2</w:t>
      </w:r>
    </w:p>
    <w:p w:rsidR="00E43A1D" w:rsidRPr="00E91968" w:rsidRDefault="00E43A1D" w:rsidP="000052B2">
      <w:pPr>
        <w:pStyle w:val="Figuretitle"/>
        <w:keepNext w:val="0"/>
        <w:rPr>
          <w:lang w:val="es-ES_tradnl"/>
        </w:rPr>
      </w:pPr>
      <w:r w:rsidRPr="00E91968">
        <w:rPr>
          <w:lang w:val="es-ES_tradnl"/>
        </w:rPr>
        <w:t>Extracto de la relación de entidad SNS</w:t>
      </w:r>
    </w:p>
    <w:p w:rsidR="00220F6B" w:rsidRPr="00E91968" w:rsidRDefault="005B7E75" w:rsidP="000052B2">
      <w:pPr>
        <w:pStyle w:val="Figure"/>
        <w:keepLines w:val="0"/>
        <w:rPr>
          <w:lang w:val="es-ES_tradnl"/>
        </w:rPr>
      </w:pPr>
      <w:r w:rsidRPr="00E91968">
        <w:rPr>
          <w:lang w:val="es-ES_tradnl"/>
        </w:rPr>
        <w:object w:dxaOrig="6857" w:dyaOrig="8204">
          <v:shape id="_x0000_i1118" type="#_x0000_t75" style="width:443.25pt;height:541.5pt" o:ole="">
            <v:imagedata r:id="rId20" o:title=""/>
          </v:shape>
          <o:OLEObject Type="Embed" ProgID="CorelDRAW.Graphic.14" ShapeID="_x0000_i1118" DrawAspect="Content" ObjectID="_1486472797" r:id="rId21"/>
        </w:object>
      </w:r>
    </w:p>
    <w:p w:rsidR="00335EB8" w:rsidRPr="00E91968" w:rsidRDefault="00335EB8" w:rsidP="005B7E75">
      <w:pPr>
        <w:pStyle w:val="TableNo"/>
        <w:pageBreakBefore/>
        <w:rPr>
          <w:lang w:val="es-ES_tradnl"/>
        </w:rPr>
      </w:pPr>
      <w:r w:rsidRPr="00E91968">
        <w:rPr>
          <w:lang w:val="es-ES_tradnl"/>
        </w:rPr>
        <w:lastRenderedPageBreak/>
        <w:t xml:space="preserve">CUADRO  </w:t>
      </w:r>
      <w:r w:rsidR="00E43A1D" w:rsidRPr="00E91968">
        <w:rPr>
          <w:lang w:val="es-ES_tradnl"/>
        </w:rPr>
        <w:t>4</w:t>
      </w:r>
    </w:p>
    <w:p w:rsidR="00E43A1D" w:rsidRDefault="00E43A1D" w:rsidP="00157F6A">
      <w:pPr>
        <w:pStyle w:val="Tabletitle"/>
        <w:rPr>
          <w:lang w:val="es-ES_tradnl"/>
        </w:rPr>
      </w:pPr>
      <w:r w:rsidRPr="00E91968">
        <w:rPr>
          <w:lang w:val="es-ES_tradnl"/>
        </w:rPr>
        <w:t xml:space="preserve">Datos del Apéndice 4 para </w:t>
      </w:r>
      <w:r w:rsidR="00BF2E2A" w:rsidRPr="00E91968">
        <w:rPr>
          <w:lang w:val="es-ES_tradnl"/>
        </w:rPr>
        <w:t>la notificación de</w:t>
      </w:r>
      <w:r w:rsidRPr="00E91968">
        <w:rPr>
          <w:lang w:val="es-ES_tradnl"/>
        </w:rPr>
        <w:t xml:space="preserve"> análisis de dfpe</w:t>
      </w:r>
    </w:p>
    <w:p w:rsidR="00C20374" w:rsidRDefault="00C20374" w:rsidP="00C20374">
      <w:pPr>
        <w:pStyle w:val="Headingb"/>
        <w:rPr>
          <w:lang w:val="es-ES_tradnl"/>
        </w:rPr>
      </w:pPr>
      <w:r>
        <w:rPr>
          <w:lang w:val="es-ES_tradnl"/>
        </w:rPr>
        <w:t>Notificación</w:t>
      </w:r>
    </w:p>
    <w:p w:rsidR="00C20374" w:rsidRPr="0057398B" w:rsidRDefault="00C20374" w:rsidP="00C20374">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29"/>
        <w:gridCol w:w="1276"/>
        <w:gridCol w:w="1276"/>
        <w:gridCol w:w="3685"/>
        <w:gridCol w:w="2273"/>
      </w:tblGrid>
      <w:tr w:rsidR="00157F6A" w:rsidRPr="00E91968" w:rsidTr="00B67872">
        <w:trPr>
          <w:trHeight w:val="260"/>
          <w:jc w:val="center"/>
        </w:trPr>
        <w:tc>
          <w:tcPr>
            <w:tcW w:w="1129" w:type="dxa"/>
            <w:tcBorders>
              <w:top w:val="single" w:sz="4" w:space="0" w:color="auto"/>
              <w:left w:val="single" w:sz="4" w:space="0" w:color="auto"/>
              <w:bottom w:val="single" w:sz="4" w:space="0" w:color="auto"/>
              <w:right w:val="single" w:sz="4" w:space="0" w:color="auto"/>
            </w:tcBorders>
            <w:vAlign w:val="center"/>
          </w:tcPr>
          <w:p w:rsidR="00157F6A" w:rsidRPr="00E91968" w:rsidRDefault="00157F6A" w:rsidP="00157F6A">
            <w:pPr>
              <w:pStyle w:val="Tablehead"/>
              <w:rPr>
                <w:sz w:val="18"/>
                <w:szCs w:val="18"/>
                <w:lang w:val="es-ES_tradnl"/>
              </w:rPr>
            </w:pPr>
            <w:r w:rsidRPr="00E91968">
              <w:rPr>
                <w:sz w:val="18"/>
                <w:szCs w:val="18"/>
                <w:lang w:val="es-ES_tradnl"/>
              </w:rPr>
              <w:t>Dato</w:t>
            </w:r>
            <w:r w:rsidR="0053469E" w:rsidRPr="00E91968">
              <w:rPr>
                <w:sz w:val="18"/>
                <w:szCs w:val="18"/>
                <w:lang w:val="es-ES_tradnl"/>
              </w:rPr>
              <w:t>s</w:t>
            </w:r>
          </w:p>
        </w:tc>
        <w:tc>
          <w:tcPr>
            <w:tcW w:w="1276" w:type="dxa"/>
            <w:tcBorders>
              <w:top w:val="single" w:sz="4" w:space="0" w:color="auto"/>
              <w:left w:val="single" w:sz="4" w:space="0" w:color="auto"/>
              <w:bottom w:val="single" w:sz="4" w:space="0" w:color="auto"/>
              <w:right w:val="single" w:sz="4" w:space="0" w:color="auto"/>
            </w:tcBorders>
            <w:vAlign w:val="center"/>
          </w:tcPr>
          <w:p w:rsidR="00157F6A" w:rsidRPr="00E91968" w:rsidRDefault="00157F6A" w:rsidP="00157F6A">
            <w:pPr>
              <w:pStyle w:val="Tablehead"/>
              <w:rPr>
                <w:sz w:val="18"/>
                <w:szCs w:val="18"/>
                <w:lang w:val="es-ES_tradnl"/>
              </w:rPr>
            </w:pPr>
            <w:r w:rsidRPr="00E91968">
              <w:rPr>
                <w:sz w:val="18"/>
                <w:szCs w:val="18"/>
                <w:lang w:val="es-ES_tradnl"/>
              </w:rPr>
              <w:t>Tipo de dato</w:t>
            </w:r>
            <w:r w:rsidR="0053469E" w:rsidRPr="00E91968">
              <w:rPr>
                <w:sz w:val="18"/>
                <w:szCs w:val="18"/>
                <w:lang w:val="es-ES_tradnl"/>
              </w:rPr>
              <w:t>s</w:t>
            </w:r>
          </w:p>
        </w:tc>
        <w:tc>
          <w:tcPr>
            <w:tcW w:w="1276" w:type="dxa"/>
            <w:tcBorders>
              <w:top w:val="single" w:sz="4" w:space="0" w:color="auto"/>
              <w:left w:val="single" w:sz="4" w:space="0" w:color="auto"/>
              <w:bottom w:val="single" w:sz="4" w:space="0" w:color="auto"/>
              <w:right w:val="single" w:sz="4" w:space="0" w:color="auto"/>
            </w:tcBorders>
            <w:vAlign w:val="center"/>
          </w:tcPr>
          <w:p w:rsidR="00157F6A" w:rsidRPr="00E91968" w:rsidRDefault="00157F6A" w:rsidP="00157F6A">
            <w:pPr>
              <w:pStyle w:val="Tablehead"/>
              <w:rPr>
                <w:sz w:val="18"/>
                <w:szCs w:val="18"/>
                <w:lang w:val="es-ES_tradnl"/>
              </w:rPr>
            </w:pPr>
            <w:r w:rsidRPr="00E91968">
              <w:rPr>
                <w:sz w:val="18"/>
                <w:szCs w:val="18"/>
                <w:lang w:val="es-ES_tradnl"/>
              </w:rPr>
              <w:t>Formato</w:t>
            </w:r>
          </w:p>
        </w:tc>
        <w:tc>
          <w:tcPr>
            <w:tcW w:w="3685" w:type="dxa"/>
            <w:tcBorders>
              <w:top w:val="single" w:sz="4" w:space="0" w:color="auto"/>
              <w:left w:val="single" w:sz="4" w:space="0" w:color="auto"/>
              <w:bottom w:val="single" w:sz="4" w:space="0" w:color="auto"/>
              <w:right w:val="single" w:sz="4" w:space="0" w:color="auto"/>
            </w:tcBorders>
            <w:vAlign w:val="center"/>
          </w:tcPr>
          <w:p w:rsidR="00157F6A" w:rsidRPr="00E91968" w:rsidRDefault="00157F6A" w:rsidP="00157F6A">
            <w:pPr>
              <w:pStyle w:val="Tablehead"/>
              <w:rPr>
                <w:sz w:val="18"/>
                <w:szCs w:val="18"/>
                <w:lang w:val="es-ES_tradnl"/>
              </w:rPr>
            </w:pPr>
            <w:r w:rsidRPr="00E91968">
              <w:rPr>
                <w:sz w:val="18"/>
                <w:szCs w:val="18"/>
                <w:lang w:val="es-ES_tradnl"/>
              </w:rPr>
              <w:t>Descripción</w:t>
            </w:r>
          </w:p>
        </w:tc>
        <w:tc>
          <w:tcPr>
            <w:tcW w:w="2273" w:type="dxa"/>
            <w:tcBorders>
              <w:top w:val="single" w:sz="4" w:space="0" w:color="auto"/>
              <w:left w:val="single" w:sz="4" w:space="0" w:color="auto"/>
              <w:bottom w:val="single" w:sz="4" w:space="0" w:color="auto"/>
              <w:right w:val="single" w:sz="4" w:space="0" w:color="auto"/>
            </w:tcBorders>
          </w:tcPr>
          <w:p w:rsidR="00157F6A" w:rsidRPr="00E91968" w:rsidRDefault="00157F6A" w:rsidP="00157F6A">
            <w:pPr>
              <w:pStyle w:val="Tablehead"/>
              <w:rPr>
                <w:sz w:val="18"/>
                <w:szCs w:val="18"/>
                <w:lang w:val="es-ES_tradnl"/>
              </w:rPr>
            </w:pPr>
            <w:r w:rsidRPr="00E91968">
              <w:rPr>
                <w:sz w:val="18"/>
                <w:szCs w:val="18"/>
                <w:lang w:val="es-ES_tradnl"/>
              </w:rPr>
              <w:t>Validación</w:t>
            </w:r>
          </w:p>
        </w:tc>
      </w:tr>
      <w:tr w:rsidR="00157F6A" w:rsidRPr="00E91968" w:rsidTr="00B67872">
        <w:trPr>
          <w:jc w:val="center"/>
        </w:trPr>
        <w:tc>
          <w:tcPr>
            <w:tcW w:w="1129" w:type="dxa"/>
            <w:tcBorders>
              <w:top w:val="single" w:sz="4" w:space="0" w:color="auto"/>
              <w:left w:val="single" w:sz="4" w:space="0" w:color="auto"/>
              <w:bottom w:val="single" w:sz="4" w:space="0" w:color="auto"/>
              <w:right w:val="single" w:sz="4" w:space="0" w:color="auto"/>
            </w:tcBorders>
          </w:tcPr>
          <w:p w:rsidR="00157F6A" w:rsidRPr="00E91968" w:rsidRDefault="00157F6A" w:rsidP="00A8308F">
            <w:pPr>
              <w:pStyle w:val="Tabletext"/>
              <w:jc w:val="center"/>
              <w:rPr>
                <w:sz w:val="18"/>
                <w:szCs w:val="18"/>
                <w:lang w:val="es-ES_tradnl"/>
              </w:rPr>
            </w:pPr>
            <w:r w:rsidRPr="00E91968">
              <w:rPr>
                <w:sz w:val="18"/>
                <w:szCs w:val="18"/>
                <w:lang w:val="es-ES_tradnl"/>
              </w:rPr>
              <w:t>ntc_id</w:t>
            </w:r>
          </w:p>
        </w:tc>
        <w:tc>
          <w:tcPr>
            <w:tcW w:w="1276" w:type="dxa"/>
            <w:tcBorders>
              <w:top w:val="single" w:sz="4" w:space="0" w:color="auto"/>
              <w:left w:val="single" w:sz="4" w:space="0" w:color="auto"/>
              <w:bottom w:val="single" w:sz="4" w:space="0" w:color="auto"/>
              <w:right w:val="single" w:sz="4" w:space="0" w:color="auto"/>
            </w:tcBorders>
          </w:tcPr>
          <w:p w:rsidR="00157F6A" w:rsidRPr="00E91968" w:rsidRDefault="00C86BA8" w:rsidP="00A8308F">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157F6A" w:rsidRPr="00E91968" w:rsidRDefault="00157F6A" w:rsidP="00A8308F">
            <w:pPr>
              <w:pStyle w:val="Tabletext"/>
              <w:jc w:val="center"/>
              <w:rPr>
                <w:sz w:val="18"/>
                <w:szCs w:val="18"/>
                <w:lang w:val="es-ES_tradnl"/>
              </w:rPr>
            </w:pPr>
            <w:r w:rsidRPr="00E91968">
              <w:rPr>
                <w:sz w:val="18"/>
                <w:szCs w:val="18"/>
                <w:lang w:val="es-ES_tradnl"/>
              </w:rPr>
              <w:t>9(9)</w:t>
            </w:r>
          </w:p>
        </w:tc>
        <w:tc>
          <w:tcPr>
            <w:tcW w:w="3685" w:type="dxa"/>
            <w:tcBorders>
              <w:top w:val="single" w:sz="4" w:space="0" w:color="auto"/>
              <w:left w:val="single" w:sz="4" w:space="0" w:color="auto"/>
              <w:bottom w:val="single" w:sz="4" w:space="0" w:color="auto"/>
              <w:right w:val="single" w:sz="4" w:space="0" w:color="auto"/>
            </w:tcBorders>
          </w:tcPr>
          <w:p w:rsidR="00157F6A" w:rsidRPr="00E91968" w:rsidRDefault="00157F6A" w:rsidP="00A8308F">
            <w:pPr>
              <w:pStyle w:val="Tabletext"/>
              <w:jc w:val="left"/>
              <w:rPr>
                <w:sz w:val="18"/>
                <w:szCs w:val="18"/>
                <w:lang w:val="es-ES_tradnl"/>
              </w:rPr>
            </w:pPr>
            <w:r w:rsidRPr="00E91968">
              <w:rPr>
                <w:sz w:val="18"/>
                <w:szCs w:val="18"/>
                <w:lang w:val="es-ES_tradnl"/>
              </w:rPr>
              <w:t>Identificador exclusivo de la notificación</w:t>
            </w:r>
          </w:p>
        </w:tc>
        <w:tc>
          <w:tcPr>
            <w:tcW w:w="2273" w:type="dxa"/>
            <w:tcBorders>
              <w:top w:val="single" w:sz="4" w:space="0" w:color="auto"/>
              <w:left w:val="single" w:sz="4" w:space="0" w:color="auto"/>
              <w:bottom w:val="single" w:sz="4" w:space="0" w:color="auto"/>
              <w:right w:val="single" w:sz="4" w:space="0" w:color="auto"/>
            </w:tcBorders>
          </w:tcPr>
          <w:p w:rsidR="00157F6A" w:rsidRPr="00E91968" w:rsidRDefault="00157F6A" w:rsidP="00907023">
            <w:pPr>
              <w:pStyle w:val="Tabletext"/>
              <w:jc w:val="center"/>
              <w:rPr>
                <w:sz w:val="18"/>
                <w:szCs w:val="18"/>
                <w:lang w:val="es-ES_tradnl"/>
              </w:rPr>
            </w:pPr>
            <w:r w:rsidRPr="00E91968">
              <w:rPr>
                <w:sz w:val="18"/>
                <w:szCs w:val="18"/>
                <w:lang w:val="es-ES_tradnl"/>
              </w:rPr>
              <w:t>C</w:t>
            </w:r>
            <w:r w:rsidR="00A8308F" w:rsidRPr="00E91968">
              <w:rPr>
                <w:sz w:val="18"/>
                <w:szCs w:val="18"/>
                <w:lang w:val="es-ES_tradnl"/>
              </w:rPr>
              <w:t>l</w:t>
            </w:r>
            <w:r w:rsidRPr="00E91968">
              <w:rPr>
                <w:sz w:val="18"/>
                <w:szCs w:val="18"/>
                <w:lang w:val="es-ES_tradnl"/>
              </w:rPr>
              <w:t>ave Primaria</w:t>
            </w:r>
          </w:p>
        </w:tc>
      </w:tr>
      <w:tr w:rsidR="00157F6A" w:rsidRPr="00E91968" w:rsidTr="00B67872">
        <w:trPr>
          <w:jc w:val="center"/>
        </w:trPr>
        <w:tc>
          <w:tcPr>
            <w:tcW w:w="1129" w:type="dxa"/>
            <w:tcBorders>
              <w:top w:val="single" w:sz="4" w:space="0" w:color="auto"/>
              <w:left w:val="single" w:sz="4" w:space="0" w:color="auto"/>
              <w:bottom w:val="single" w:sz="4" w:space="0" w:color="auto"/>
              <w:right w:val="single" w:sz="4" w:space="0" w:color="auto"/>
            </w:tcBorders>
          </w:tcPr>
          <w:p w:rsidR="00157F6A" w:rsidRPr="00E91968" w:rsidRDefault="00157F6A" w:rsidP="00A8308F">
            <w:pPr>
              <w:pStyle w:val="Tabletext"/>
              <w:jc w:val="center"/>
              <w:rPr>
                <w:sz w:val="18"/>
                <w:szCs w:val="18"/>
                <w:lang w:val="es-ES_tradnl"/>
              </w:rPr>
            </w:pPr>
            <w:r w:rsidRPr="00E91968">
              <w:rPr>
                <w:sz w:val="18"/>
                <w:szCs w:val="18"/>
                <w:lang w:val="es-ES_tradnl"/>
              </w:rPr>
              <w:t>ntc_type</w:t>
            </w:r>
          </w:p>
        </w:tc>
        <w:tc>
          <w:tcPr>
            <w:tcW w:w="1276" w:type="dxa"/>
            <w:tcBorders>
              <w:top w:val="single" w:sz="4" w:space="0" w:color="auto"/>
              <w:left w:val="single" w:sz="4" w:space="0" w:color="auto"/>
              <w:bottom w:val="single" w:sz="4" w:space="0" w:color="auto"/>
              <w:right w:val="single" w:sz="4" w:space="0" w:color="auto"/>
            </w:tcBorders>
          </w:tcPr>
          <w:p w:rsidR="00157F6A" w:rsidRPr="00E91968" w:rsidRDefault="00157F6A" w:rsidP="00A8308F">
            <w:pPr>
              <w:pStyle w:val="Tabletext"/>
              <w:jc w:val="center"/>
              <w:rPr>
                <w:sz w:val="18"/>
                <w:szCs w:val="18"/>
                <w:lang w:val="es-ES_tradnl"/>
              </w:rPr>
            </w:pPr>
            <w:r w:rsidRPr="00E91968">
              <w:rPr>
                <w:sz w:val="18"/>
                <w:szCs w:val="18"/>
                <w:lang w:val="es-ES_tradnl"/>
              </w:rPr>
              <w:t>Text</w:t>
            </w:r>
            <w:r w:rsidR="00C86BA8" w:rsidRPr="00E91968">
              <w:rPr>
                <w:sz w:val="18"/>
                <w:szCs w:val="18"/>
                <w:lang w:val="es-ES_tradnl"/>
              </w:rPr>
              <w:t>o</w:t>
            </w:r>
          </w:p>
        </w:tc>
        <w:tc>
          <w:tcPr>
            <w:tcW w:w="1276" w:type="dxa"/>
            <w:tcBorders>
              <w:top w:val="single" w:sz="4" w:space="0" w:color="auto"/>
              <w:left w:val="single" w:sz="4" w:space="0" w:color="auto"/>
              <w:bottom w:val="single" w:sz="4" w:space="0" w:color="auto"/>
              <w:right w:val="single" w:sz="4" w:space="0" w:color="auto"/>
            </w:tcBorders>
          </w:tcPr>
          <w:p w:rsidR="00157F6A" w:rsidRPr="00E91968" w:rsidRDefault="00157F6A" w:rsidP="00A8308F">
            <w:pPr>
              <w:pStyle w:val="Tabletext"/>
              <w:jc w:val="center"/>
              <w:rPr>
                <w:sz w:val="18"/>
                <w:szCs w:val="18"/>
                <w:lang w:val="es-ES_tradnl"/>
              </w:rPr>
            </w:pPr>
            <w:r w:rsidRPr="00E91968">
              <w:rPr>
                <w:sz w:val="18"/>
                <w:szCs w:val="18"/>
                <w:lang w:val="es-ES_tradnl"/>
              </w:rPr>
              <w:t>X</w:t>
            </w:r>
          </w:p>
        </w:tc>
        <w:tc>
          <w:tcPr>
            <w:tcW w:w="3685" w:type="dxa"/>
            <w:tcBorders>
              <w:top w:val="single" w:sz="4" w:space="0" w:color="auto"/>
              <w:left w:val="single" w:sz="4" w:space="0" w:color="auto"/>
              <w:bottom w:val="single" w:sz="4" w:space="0" w:color="auto"/>
              <w:right w:val="single" w:sz="4" w:space="0" w:color="auto"/>
            </w:tcBorders>
          </w:tcPr>
          <w:p w:rsidR="00157F6A" w:rsidRPr="00E91968" w:rsidRDefault="00157F6A" w:rsidP="00A8308F">
            <w:pPr>
              <w:pStyle w:val="Tabletext"/>
              <w:jc w:val="left"/>
              <w:rPr>
                <w:sz w:val="18"/>
                <w:szCs w:val="18"/>
                <w:lang w:val="es-ES_tradnl"/>
              </w:rPr>
            </w:pPr>
            <w:r w:rsidRPr="00E91968">
              <w:rPr>
                <w:sz w:val="18"/>
                <w:szCs w:val="18"/>
                <w:lang w:val="es-ES_tradnl"/>
              </w:rPr>
              <w:t>Código que indica que la notificación corresponde a un satélite geoestacionario [G], un satélite no geoestacionario [N], una estación terrena específica [S] o una estación terrena típica [T]</w:t>
            </w:r>
          </w:p>
        </w:tc>
        <w:tc>
          <w:tcPr>
            <w:tcW w:w="2273" w:type="dxa"/>
            <w:tcBorders>
              <w:top w:val="single" w:sz="4" w:space="0" w:color="auto"/>
              <w:left w:val="single" w:sz="4" w:space="0" w:color="auto"/>
              <w:bottom w:val="single" w:sz="4" w:space="0" w:color="auto"/>
              <w:right w:val="single" w:sz="4" w:space="0" w:color="auto"/>
            </w:tcBorders>
          </w:tcPr>
          <w:p w:rsidR="00157F6A" w:rsidRPr="00E91968" w:rsidRDefault="00157F6A" w:rsidP="00907023">
            <w:pPr>
              <w:pStyle w:val="Tabletext"/>
              <w:jc w:val="center"/>
              <w:rPr>
                <w:sz w:val="18"/>
                <w:szCs w:val="18"/>
                <w:lang w:val="es-ES_tradnl"/>
              </w:rPr>
            </w:pPr>
            <w:r w:rsidRPr="00E91968">
              <w:rPr>
                <w:sz w:val="18"/>
                <w:szCs w:val="18"/>
                <w:lang w:val="es-ES_tradnl"/>
              </w:rPr>
              <w:t>Valor ! = nulo</w:t>
            </w:r>
          </w:p>
        </w:tc>
      </w:tr>
      <w:tr w:rsidR="00157F6A" w:rsidRPr="006C56C4" w:rsidTr="00B67872">
        <w:trPr>
          <w:jc w:val="center"/>
        </w:trPr>
        <w:tc>
          <w:tcPr>
            <w:tcW w:w="1129" w:type="dxa"/>
            <w:tcBorders>
              <w:top w:val="single" w:sz="4" w:space="0" w:color="auto"/>
              <w:left w:val="single" w:sz="4" w:space="0" w:color="auto"/>
              <w:bottom w:val="single" w:sz="4" w:space="0" w:color="auto"/>
              <w:right w:val="single" w:sz="4" w:space="0" w:color="auto"/>
            </w:tcBorders>
          </w:tcPr>
          <w:p w:rsidR="00157F6A" w:rsidRPr="00E91968" w:rsidRDefault="00157F6A" w:rsidP="00A8308F">
            <w:pPr>
              <w:pStyle w:val="Tabletext"/>
              <w:jc w:val="center"/>
              <w:rPr>
                <w:sz w:val="18"/>
                <w:szCs w:val="18"/>
                <w:lang w:val="es-ES_tradnl"/>
              </w:rPr>
            </w:pPr>
            <w:r w:rsidRPr="00E91968">
              <w:rPr>
                <w:sz w:val="18"/>
                <w:szCs w:val="18"/>
                <w:lang w:val="es-ES_tradnl"/>
              </w:rPr>
              <w:t>d_rcv</w:t>
            </w:r>
          </w:p>
        </w:tc>
        <w:tc>
          <w:tcPr>
            <w:tcW w:w="1276" w:type="dxa"/>
            <w:tcBorders>
              <w:top w:val="single" w:sz="4" w:space="0" w:color="auto"/>
              <w:left w:val="single" w:sz="4" w:space="0" w:color="auto"/>
              <w:bottom w:val="single" w:sz="4" w:space="0" w:color="auto"/>
              <w:right w:val="single" w:sz="4" w:space="0" w:color="auto"/>
            </w:tcBorders>
          </w:tcPr>
          <w:p w:rsidR="00157F6A" w:rsidRPr="00E91968" w:rsidRDefault="00C86BA8" w:rsidP="00C86BA8">
            <w:pPr>
              <w:pStyle w:val="Tabletext"/>
              <w:jc w:val="center"/>
              <w:rPr>
                <w:sz w:val="18"/>
                <w:szCs w:val="18"/>
                <w:lang w:val="es-ES_tradnl"/>
              </w:rPr>
            </w:pPr>
            <w:r w:rsidRPr="00E91968">
              <w:rPr>
                <w:sz w:val="18"/>
                <w:szCs w:val="18"/>
                <w:lang w:val="es-ES_tradnl"/>
              </w:rPr>
              <w:t>Fecha</w:t>
            </w:r>
            <w:r w:rsidR="00157F6A" w:rsidRPr="00E91968">
              <w:rPr>
                <w:sz w:val="18"/>
                <w:szCs w:val="18"/>
                <w:lang w:val="es-ES_tradnl"/>
              </w:rPr>
              <w:t>/T</w:t>
            </w:r>
            <w:r w:rsidRPr="00E91968">
              <w:rPr>
                <w:sz w:val="18"/>
                <w:szCs w:val="18"/>
                <w:lang w:val="es-ES_tradnl"/>
              </w:rPr>
              <w:t>iempo</w:t>
            </w:r>
          </w:p>
        </w:tc>
        <w:tc>
          <w:tcPr>
            <w:tcW w:w="1276" w:type="dxa"/>
            <w:tcBorders>
              <w:top w:val="single" w:sz="4" w:space="0" w:color="auto"/>
              <w:left w:val="single" w:sz="4" w:space="0" w:color="auto"/>
              <w:bottom w:val="single" w:sz="4" w:space="0" w:color="auto"/>
              <w:right w:val="single" w:sz="4" w:space="0" w:color="auto"/>
            </w:tcBorders>
          </w:tcPr>
          <w:p w:rsidR="00157F6A" w:rsidRPr="00E91968" w:rsidRDefault="00157F6A" w:rsidP="00A8308F">
            <w:pPr>
              <w:pStyle w:val="Tabletext"/>
              <w:jc w:val="center"/>
              <w:rPr>
                <w:sz w:val="18"/>
                <w:szCs w:val="18"/>
                <w:lang w:val="es-ES_tradnl"/>
              </w:rPr>
            </w:pPr>
            <w:r w:rsidRPr="00E91968">
              <w:rPr>
                <w:sz w:val="18"/>
                <w:szCs w:val="18"/>
                <w:lang w:val="es-ES_tradnl"/>
              </w:rPr>
              <w:t>9(8)</w:t>
            </w:r>
          </w:p>
        </w:tc>
        <w:tc>
          <w:tcPr>
            <w:tcW w:w="3685" w:type="dxa"/>
            <w:tcBorders>
              <w:top w:val="single" w:sz="4" w:space="0" w:color="auto"/>
              <w:left w:val="single" w:sz="4" w:space="0" w:color="auto"/>
              <w:bottom w:val="single" w:sz="4" w:space="0" w:color="auto"/>
              <w:right w:val="single" w:sz="4" w:space="0" w:color="auto"/>
            </w:tcBorders>
          </w:tcPr>
          <w:p w:rsidR="00157F6A" w:rsidRPr="00E91968" w:rsidRDefault="00157F6A" w:rsidP="00A8308F">
            <w:pPr>
              <w:pStyle w:val="Tabletext"/>
              <w:jc w:val="left"/>
              <w:rPr>
                <w:sz w:val="18"/>
                <w:szCs w:val="18"/>
                <w:lang w:val="es-ES_tradnl"/>
              </w:rPr>
            </w:pPr>
            <w:r w:rsidRPr="00E91968">
              <w:rPr>
                <w:sz w:val="18"/>
                <w:szCs w:val="18"/>
                <w:lang w:val="es-ES_tradnl"/>
              </w:rPr>
              <w:t>Fecha de recepción de la notificación</w:t>
            </w:r>
          </w:p>
        </w:tc>
        <w:tc>
          <w:tcPr>
            <w:tcW w:w="2273" w:type="dxa"/>
            <w:tcBorders>
              <w:top w:val="single" w:sz="4" w:space="0" w:color="auto"/>
              <w:left w:val="single" w:sz="4" w:space="0" w:color="auto"/>
              <w:bottom w:val="single" w:sz="4" w:space="0" w:color="auto"/>
              <w:right w:val="single" w:sz="4" w:space="0" w:color="auto"/>
            </w:tcBorders>
          </w:tcPr>
          <w:p w:rsidR="00157F6A" w:rsidRPr="00E91968" w:rsidRDefault="00157F6A" w:rsidP="00907023">
            <w:pPr>
              <w:pStyle w:val="Tabletext"/>
              <w:jc w:val="center"/>
              <w:rPr>
                <w:sz w:val="18"/>
                <w:szCs w:val="18"/>
                <w:lang w:val="es-ES_tradnl"/>
              </w:rPr>
            </w:pPr>
          </w:p>
        </w:tc>
      </w:tr>
      <w:tr w:rsidR="00157F6A" w:rsidRPr="006C56C4" w:rsidTr="00B67872">
        <w:trPr>
          <w:jc w:val="center"/>
        </w:trPr>
        <w:tc>
          <w:tcPr>
            <w:tcW w:w="1129" w:type="dxa"/>
            <w:tcBorders>
              <w:top w:val="single" w:sz="4" w:space="0" w:color="auto"/>
              <w:left w:val="single" w:sz="4" w:space="0" w:color="auto"/>
              <w:bottom w:val="single" w:sz="4" w:space="0" w:color="auto"/>
              <w:right w:val="single" w:sz="4" w:space="0" w:color="auto"/>
            </w:tcBorders>
          </w:tcPr>
          <w:p w:rsidR="00157F6A" w:rsidRPr="00E91968" w:rsidRDefault="00157F6A" w:rsidP="00A8308F">
            <w:pPr>
              <w:pStyle w:val="Tabletext"/>
              <w:jc w:val="center"/>
              <w:rPr>
                <w:sz w:val="18"/>
                <w:szCs w:val="18"/>
                <w:lang w:val="es-ES_tradnl"/>
              </w:rPr>
            </w:pPr>
            <w:r w:rsidRPr="00E91968">
              <w:rPr>
                <w:sz w:val="18"/>
                <w:szCs w:val="18"/>
                <w:lang w:val="es-ES_tradnl"/>
              </w:rPr>
              <w:t>ntf_rsn</w:t>
            </w:r>
          </w:p>
        </w:tc>
        <w:tc>
          <w:tcPr>
            <w:tcW w:w="1276" w:type="dxa"/>
            <w:tcBorders>
              <w:top w:val="single" w:sz="4" w:space="0" w:color="auto"/>
              <w:left w:val="single" w:sz="4" w:space="0" w:color="auto"/>
              <w:bottom w:val="single" w:sz="4" w:space="0" w:color="auto"/>
              <w:right w:val="single" w:sz="4" w:space="0" w:color="auto"/>
            </w:tcBorders>
          </w:tcPr>
          <w:p w:rsidR="00157F6A" w:rsidRPr="00E91968" w:rsidRDefault="00157F6A" w:rsidP="00A8308F">
            <w:pPr>
              <w:pStyle w:val="Tabletext"/>
              <w:jc w:val="center"/>
              <w:rPr>
                <w:sz w:val="18"/>
                <w:szCs w:val="18"/>
                <w:lang w:val="es-ES_tradnl"/>
              </w:rPr>
            </w:pPr>
            <w:r w:rsidRPr="00E91968">
              <w:rPr>
                <w:sz w:val="18"/>
                <w:szCs w:val="18"/>
                <w:lang w:val="es-ES_tradnl"/>
              </w:rPr>
              <w:t>Text</w:t>
            </w:r>
            <w:r w:rsidR="00C86BA8" w:rsidRPr="00E91968">
              <w:rPr>
                <w:sz w:val="18"/>
                <w:szCs w:val="18"/>
                <w:lang w:val="es-ES_tradnl"/>
              </w:rPr>
              <w:t>o</w:t>
            </w:r>
          </w:p>
        </w:tc>
        <w:tc>
          <w:tcPr>
            <w:tcW w:w="1276" w:type="dxa"/>
            <w:tcBorders>
              <w:top w:val="single" w:sz="4" w:space="0" w:color="auto"/>
              <w:left w:val="single" w:sz="4" w:space="0" w:color="auto"/>
              <w:bottom w:val="single" w:sz="4" w:space="0" w:color="auto"/>
              <w:right w:val="single" w:sz="4" w:space="0" w:color="auto"/>
            </w:tcBorders>
          </w:tcPr>
          <w:p w:rsidR="00157F6A" w:rsidRPr="00E91968" w:rsidRDefault="00157F6A" w:rsidP="00A8308F">
            <w:pPr>
              <w:pStyle w:val="Tabletext"/>
              <w:jc w:val="center"/>
              <w:rPr>
                <w:sz w:val="18"/>
                <w:szCs w:val="18"/>
                <w:lang w:val="es-ES_tradnl"/>
              </w:rPr>
            </w:pPr>
            <w:r w:rsidRPr="00E91968">
              <w:rPr>
                <w:sz w:val="18"/>
                <w:szCs w:val="18"/>
                <w:lang w:val="es-ES_tradnl"/>
              </w:rPr>
              <w:t>X</w:t>
            </w:r>
          </w:p>
        </w:tc>
        <w:tc>
          <w:tcPr>
            <w:tcW w:w="3685" w:type="dxa"/>
            <w:tcBorders>
              <w:top w:val="single" w:sz="4" w:space="0" w:color="auto"/>
              <w:left w:val="single" w:sz="4" w:space="0" w:color="auto"/>
              <w:bottom w:val="single" w:sz="4" w:space="0" w:color="auto"/>
              <w:right w:val="single" w:sz="4" w:space="0" w:color="auto"/>
            </w:tcBorders>
          </w:tcPr>
          <w:p w:rsidR="00157F6A" w:rsidRPr="00E91968" w:rsidRDefault="00157F6A" w:rsidP="00A8308F">
            <w:pPr>
              <w:pStyle w:val="Tabletext"/>
              <w:jc w:val="left"/>
              <w:rPr>
                <w:sz w:val="18"/>
                <w:szCs w:val="18"/>
                <w:lang w:val="es-ES_tradnl"/>
              </w:rPr>
            </w:pPr>
            <w:r w:rsidRPr="00E91968">
              <w:rPr>
                <w:sz w:val="18"/>
                <w:szCs w:val="18"/>
                <w:lang w:val="es-ES_tradnl"/>
              </w:rPr>
              <w:t>Código que indica que la notificación se ha presentado en virtud del número 1488 del RR [N], 1060 del RR [C], 1107 del RR [D], 9.1 [A], 9.6 [C], 9.7A [D], 9.17 [D], 11.2 [N], AP30/30A-Artículos 2A, 4 y 5 [B], AP30B-Art</w:t>
            </w:r>
            <w:r w:rsidR="00A8308F" w:rsidRPr="00E91968">
              <w:rPr>
                <w:sz w:val="18"/>
                <w:szCs w:val="18"/>
                <w:lang w:val="es-ES_tradnl"/>
              </w:rPr>
              <w:t>í</w:t>
            </w:r>
            <w:r w:rsidRPr="00E91968">
              <w:rPr>
                <w:sz w:val="18"/>
                <w:szCs w:val="18"/>
                <w:lang w:val="es-ES_tradnl"/>
              </w:rPr>
              <w:t>culos 6 y 7 [P]</w:t>
            </w:r>
          </w:p>
          <w:p w:rsidR="00157F6A" w:rsidRPr="00E91968" w:rsidRDefault="00157F6A" w:rsidP="00A8308F">
            <w:pPr>
              <w:pStyle w:val="Tabletext"/>
              <w:jc w:val="left"/>
              <w:rPr>
                <w:sz w:val="18"/>
                <w:szCs w:val="18"/>
                <w:lang w:val="es-ES_tradnl"/>
              </w:rPr>
            </w:pPr>
            <w:r w:rsidRPr="00E91968">
              <w:rPr>
                <w:sz w:val="18"/>
                <w:szCs w:val="18"/>
                <w:lang w:val="es-ES_tradnl"/>
              </w:rPr>
              <w:t xml:space="preserve">APB30B-Artículo 8 [N] o la Resolución 49 [U] </w:t>
            </w:r>
          </w:p>
        </w:tc>
        <w:tc>
          <w:tcPr>
            <w:tcW w:w="2273" w:type="dxa"/>
            <w:tcBorders>
              <w:top w:val="single" w:sz="4" w:space="0" w:color="auto"/>
              <w:left w:val="single" w:sz="4" w:space="0" w:color="auto"/>
              <w:bottom w:val="single" w:sz="4" w:space="0" w:color="auto"/>
              <w:right w:val="single" w:sz="4" w:space="0" w:color="auto"/>
            </w:tcBorders>
          </w:tcPr>
          <w:p w:rsidR="00157F6A" w:rsidRPr="00E91968" w:rsidRDefault="00157F6A" w:rsidP="00907023">
            <w:pPr>
              <w:pStyle w:val="Tabletext"/>
              <w:jc w:val="center"/>
              <w:rPr>
                <w:sz w:val="18"/>
                <w:szCs w:val="18"/>
                <w:lang w:val="es-ES_tradnl"/>
              </w:rPr>
            </w:pPr>
            <w:r w:rsidRPr="00E91968">
              <w:rPr>
                <w:sz w:val="18"/>
                <w:szCs w:val="18"/>
                <w:lang w:val="es-ES_tradnl"/>
              </w:rPr>
              <w:t xml:space="preserve">El software busca un valor </w:t>
            </w:r>
            <w:r w:rsidR="00A8308F" w:rsidRPr="00E91968">
              <w:rPr>
                <w:sz w:val="18"/>
                <w:szCs w:val="18"/>
                <w:lang w:val="es-ES_tradnl"/>
              </w:rPr>
              <w:t>«</w:t>
            </w:r>
            <w:r w:rsidRPr="00E91968">
              <w:rPr>
                <w:sz w:val="18"/>
                <w:szCs w:val="18"/>
                <w:lang w:val="es-ES_tradnl"/>
              </w:rPr>
              <w:t>C</w:t>
            </w:r>
            <w:r w:rsidR="00A8308F" w:rsidRPr="00E91968">
              <w:rPr>
                <w:sz w:val="18"/>
                <w:szCs w:val="18"/>
                <w:lang w:val="es-ES_tradnl"/>
              </w:rPr>
              <w:t>»</w:t>
            </w:r>
            <w:r w:rsidRPr="00E91968">
              <w:rPr>
                <w:sz w:val="18"/>
                <w:szCs w:val="18"/>
                <w:lang w:val="es-ES_tradnl"/>
              </w:rPr>
              <w:t xml:space="preserve"> o </w:t>
            </w:r>
            <w:r w:rsidR="00A8308F" w:rsidRPr="00E91968">
              <w:rPr>
                <w:sz w:val="18"/>
                <w:szCs w:val="18"/>
                <w:lang w:val="es-ES_tradnl"/>
              </w:rPr>
              <w:t>«</w:t>
            </w:r>
            <w:r w:rsidRPr="00E91968">
              <w:rPr>
                <w:sz w:val="18"/>
                <w:szCs w:val="18"/>
                <w:lang w:val="es-ES_tradnl"/>
              </w:rPr>
              <w:t>N</w:t>
            </w:r>
            <w:r w:rsidR="00A8308F" w:rsidRPr="00E91968">
              <w:rPr>
                <w:sz w:val="18"/>
                <w:szCs w:val="18"/>
                <w:lang w:val="es-ES_tradnl"/>
              </w:rPr>
              <w:t>»</w:t>
            </w:r>
          </w:p>
        </w:tc>
      </w:tr>
      <w:tr w:rsidR="00157F6A" w:rsidRPr="006C56C4" w:rsidTr="00B67872">
        <w:trPr>
          <w:jc w:val="center"/>
        </w:trPr>
        <w:tc>
          <w:tcPr>
            <w:tcW w:w="1129" w:type="dxa"/>
            <w:tcBorders>
              <w:top w:val="single" w:sz="4" w:space="0" w:color="auto"/>
              <w:left w:val="single" w:sz="4" w:space="0" w:color="auto"/>
              <w:bottom w:val="single" w:sz="4" w:space="0" w:color="auto"/>
              <w:right w:val="single" w:sz="4" w:space="0" w:color="auto"/>
            </w:tcBorders>
          </w:tcPr>
          <w:p w:rsidR="00157F6A" w:rsidRPr="00E91968" w:rsidRDefault="00157F6A" w:rsidP="00A8308F">
            <w:pPr>
              <w:pStyle w:val="Tabletext"/>
              <w:jc w:val="center"/>
              <w:rPr>
                <w:sz w:val="18"/>
                <w:szCs w:val="18"/>
                <w:lang w:val="es-ES_tradnl"/>
              </w:rPr>
            </w:pPr>
            <w:r w:rsidRPr="00E91968">
              <w:rPr>
                <w:sz w:val="18"/>
                <w:szCs w:val="18"/>
                <w:lang w:val="es-ES_tradnl"/>
              </w:rPr>
              <w:t>st_cur</w:t>
            </w:r>
          </w:p>
        </w:tc>
        <w:tc>
          <w:tcPr>
            <w:tcW w:w="1276" w:type="dxa"/>
            <w:tcBorders>
              <w:top w:val="single" w:sz="4" w:space="0" w:color="auto"/>
              <w:left w:val="single" w:sz="4" w:space="0" w:color="auto"/>
              <w:bottom w:val="single" w:sz="4" w:space="0" w:color="auto"/>
              <w:right w:val="single" w:sz="4" w:space="0" w:color="auto"/>
            </w:tcBorders>
          </w:tcPr>
          <w:p w:rsidR="00157F6A" w:rsidRPr="00E91968" w:rsidRDefault="00157F6A" w:rsidP="00A8308F">
            <w:pPr>
              <w:pStyle w:val="Tabletext"/>
              <w:jc w:val="center"/>
              <w:rPr>
                <w:sz w:val="18"/>
                <w:szCs w:val="18"/>
                <w:lang w:val="es-ES_tradnl"/>
              </w:rPr>
            </w:pPr>
            <w:r w:rsidRPr="00E91968">
              <w:rPr>
                <w:sz w:val="18"/>
                <w:szCs w:val="18"/>
                <w:lang w:val="es-ES_tradnl"/>
              </w:rPr>
              <w:t>Text</w:t>
            </w:r>
            <w:r w:rsidR="00C86BA8" w:rsidRPr="00E91968">
              <w:rPr>
                <w:sz w:val="18"/>
                <w:szCs w:val="18"/>
                <w:lang w:val="es-ES_tradnl"/>
              </w:rPr>
              <w:t>o</w:t>
            </w:r>
          </w:p>
        </w:tc>
        <w:tc>
          <w:tcPr>
            <w:tcW w:w="1276" w:type="dxa"/>
            <w:tcBorders>
              <w:top w:val="single" w:sz="4" w:space="0" w:color="auto"/>
              <w:left w:val="single" w:sz="4" w:space="0" w:color="auto"/>
              <w:bottom w:val="single" w:sz="4" w:space="0" w:color="auto"/>
              <w:right w:val="single" w:sz="4" w:space="0" w:color="auto"/>
            </w:tcBorders>
          </w:tcPr>
          <w:p w:rsidR="00157F6A" w:rsidRPr="00E91968" w:rsidRDefault="00157F6A" w:rsidP="00A8308F">
            <w:pPr>
              <w:pStyle w:val="Tabletext"/>
              <w:jc w:val="center"/>
              <w:rPr>
                <w:sz w:val="18"/>
                <w:szCs w:val="18"/>
                <w:lang w:val="es-ES_tradnl"/>
              </w:rPr>
            </w:pPr>
            <w:r w:rsidRPr="00E91968">
              <w:rPr>
                <w:sz w:val="18"/>
                <w:szCs w:val="18"/>
                <w:lang w:val="es-ES_tradnl"/>
              </w:rPr>
              <w:t>XX</w:t>
            </w:r>
          </w:p>
        </w:tc>
        <w:tc>
          <w:tcPr>
            <w:tcW w:w="3685" w:type="dxa"/>
            <w:tcBorders>
              <w:top w:val="single" w:sz="4" w:space="0" w:color="auto"/>
              <w:left w:val="single" w:sz="4" w:space="0" w:color="auto"/>
              <w:bottom w:val="single" w:sz="4" w:space="0" w:color="auto"/>
              <w:right w:val="single" w:sz="4" w:space="0" w:color="auto"/>
            </w:tcBorders>
          </w:tcPr>
          <w:p w:rsidR="00157F6A" w:rsidRPr="00E91968" w:rsidRDefault="00A8308F" w:rsidP="00A8308F">
            <w:pPr>
              <w:pStyle w:val="Tabletext"/>
              <w:jc w:val="left"/>
              <w:rPr>
                <w:sz w:val="18"/>
                <w:szCs w:val="18"/>
                <w:lang w:val="es-ES_tradnl"/>
              </w:rPr>
            </w:pPr>
            <w:r w:rsidRPr="00E91968">
              <w:rPr>
                <w:sz w:val="18"/>
                <w:szCs w:val="18"/>
                <w:lang w:val="es-ES_tradnl"/>
              </w:rPr>
              <w:t>S</w:t>
            </w:r>
            <w:r w:rsidR="00157F6A" w:rsidRPr="00E91968">
              <w:rPr>
                <w:sz w:val="18"/>
                <w:szCs w:val="18"/>
                <w:lang w:val="es-ES_tradnl"/>
              </w:rPr>
              <w:t>ituación de la tramitación de la notificación</w:t>
            </w:r>
          </w:p>
        </w:tc>
        <w:tc>
          <w:tcPr>
            <w:tcW w:w="2273" w:type="dxa"/>
            <w:tcBorders>
              <w:top w:val="single" w:sz="4" w:space="0" w:color="auto"/>
              <w:left w:val="single" w:sz="4" w:space="0" w:color="auto"/>
              <w:bottom w:val="single" w:sz="4" w:space="0" w:color="auto"/>
              <w:right w:val="single" w:sz="4" w:space="0" w:color="auto"/>
            </w:tcBorders>
          </w:tcPr>
          <w:p w:rsidR="00157F6A" w:rsidRPr="00E91968" w:rsidRDefault="00157F6A" w:rsidP="00A12FFE">
            <w:pPr>
              <w:pStyle w:val="Tabletext"/>
              <w:jc w:val="center"/>
              <w:rPr>
                <w:sz w:val="18"/>
                <w:szCs w:val="18"/>
                <w:lang w:val="es-ES_tradnl"/>
              </w:rPr>
            </w:pPr>
            <w:r w:rsidRPr="00E91968">
              <w:rPr>
                <w:sz w:val="18"/>
                <w:szCs w:val="18"/>
                <w:lang w:val="es-ES_tradnl"/>
              </w:rPr>
              <w:t xml:space="preserve">El software busca un valor </w:t>
            </w:r>
            <w:r w:rsidR="00A8308F" w:rsidRPr="00E91968">
              <w:rPr>
                <w:sz w:val="18"/>
                <w:szCs w:val="18"/>
                <w:lang w:val="es-ES_tradnl"/>
              </w:rPr>
              <w:t>«</w:t>
            </w:r>
            <w:r w:rsidRPr="00E91968">
              <w:rPr>
                <w:sz w:val="18"/>
                <w:szCs w:val="18"/>
                <w:lang w:val="es-ES_tradnl"/>
              </w:rPr>
              <w:t>50</w:t>
            </w:r>
            <w:r w:rsidR="00124D98">
              <w:rPr>
                <w:sz w:val="18"/>
                <w:szCs w:val="18"/>
                <w:lang w:val="es-ES_tradnl"/>
              </w:rPr>
              <w:t xml:space="preserve">» </w:t>
            </w:r>
            <w:r w:rsidRPr="00E91968">
              <w:rPr>
                <w:sz w:val="18"/>
                <w:szCs w:val="18"/>
                <w:lang w:val="es-ES_tradnl"/>
              </w:rPr>
              <w:t xml:space="preserve">en la verificación del </w:t>
            </w:r>
            <w:r w:rsidR="00A12FFE" w:rsidRPr="00E91968">
              <w:rPr>
                <w:sz w:val="18"/>
                <w:szCs w:val="18"/>
                <w:lang w:val="es-ES_tradnl"/>
              </w:rPr>
              <w:t xml:space="preserve">número </w:t>
            </w:r>
            <w:r w:rsidRPr="00E91968">
              <w:rPr>
                <w:b/>
                <w:bCs/>
                <w:sz w:val="18"/>
                <w:szCs w:val="18"/>
                <w:lang w:val="es-ES_tradnl"/>
              </w:rPr>
              <w:t>9.7A</w:t>
            </w:r>
            <w:r w:rsidR="00A12FFE" w:rsidRPr="00E91968">
              <w:rPr>
                <w:b/>
                <w:bCs/>
                <w:sz w:val="18"/>
                <w:szCs w:val="18"/>
                <w:lang w:val="es-ES_tradnl"/>
              </w:rPr>
              <w:t xml:space="preserve"> </w:t>
            </w:r>
            <w:r w:rsidR="00A12FFE" w:rsidRPr="00E91968">
              <w:rPr>
                <w:sz w:val="18"/>
                <w:szCs w:val="18"/>
                <w:lang w:val="es-ES_tradnl"/>
              </w:rPr>
              <w:t>del Artículo 9</w:t>
            </w:r>
          </w:p>
        </w:tc>
      </w:tr>
    </w:tbl>
    <w:p w:rsidR="00BC7375" w:rsidRPr="00002842" w:rsidRDefault="00BC7375" w:rsidP="00BC7375">
      <w:pPr>
        <w:pStyle w:val="Tablefin"/>
        <w:rPr>
          <w:lang w:val="es-ES_tradnl"/>
        </w:rPr>
      </w:pPr>
    </w:p>
    <w:p w:rsidR="00335EB8" w:rsidRDefault="00F86E4A" w:rsidP="00C20374">
      <w:pPr>
        <w:pStyle w:val="Headingb"/>
        <w:rPr>
          <w:lang w:val="es-ES_tradnl"/>
        </w:rPr>
      </w:pPr>
      <w:r w:rsidRPr="00E91968">
        <w:rPr>
          <w:lang w:val="es-ES_tradnl"/>
        </w:rPr>
        <w:t>No geoestacionario</w:t>
      </w:r>
    </w:p>
    <w:p w:rsidR="00C20374" w:rsidRPr="0057398B" w:rsidRDefault="00C20374" w:rsidP="00C20374">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29"/>
        <w:gridCol w:w="1276"/>
        <w:gridCol w:w="1276"/>
        <w:gridCol w:w="3685"/>
        <w:gridCol w:w="2273"/>
      </w:tblGrid>
      <w:tr w:rsidR="00516414" w:rsidRPr="00E91968" w:rsidTr="00B6787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516414" w:rsidRPr="00E91968" w:rsidRDefault="00516414">
            <w:pPr>
              <w:pStyle w:val="Tablehead"/>
              <w:rPr>
                <w:bCs/>
                <w:sz w:val="18"/>
                <w:szCs w:val="18"/>
                <w:lang w:val="es-ES_tradnl"/>
              </w:rPr>
            </w:pPr>
            <w:r w:rsidRPr="00E91968">
              <w:rPr>
                <w:bCs/>
                <w:sz w:val="18"/>
                <w:szCs w:val="18"/>
                <w:lang w:val="es-ES_tradnl"/>
              </w:rPr>
              <w:t>Dato</w:t>
            </w:r>
          </w:p>
        </w:tc>
        <w:tc>
          <w:tcPr>
            <w:tcW w:w="1276" w:type="dxa"/>
            <w:tcBorders>
              <w:top w:val="single" w:sz="4" w:space="0" w:color="auto"/>
              <w:left w:val="single" w:sz="4" w:space="0" w:color="auto"/>
              <w:bottom w:val="single" w:sz="4" w:space="0" w:color="auto"/>
              <w:right w:val="single" w:sz="4" w:space="0" w:color="auto"/>
            </w:tcBorders>
            <w:vAlign w:val="center"/>
          </w:tcPr>
          <w:p w:rsidR="00516414" w:rsidRPr="00E91968" w:rsidRDefault="00516414" w:rsidP="00B67872">
            <w:pPr>
              <w:pStyle w:val="Tablehead"/>
              <w:rPr>
                <w:bCs/>
                <w:sz w:val="18"/>
                <w:szCs w:val="18"/>
                <w:lang w:val="es-ES_tradnl"/>
              </w:rPr>
            </w:pPr>
            <w:r w:rsidRPr="00E91968">
              <w:rPr>
                <w:sz w:val="18"/>
                <w:szCs w:val="18"/>
                <w:lang w:val="es-ES_tradnl"/>
              </w:rPr>
              <w:t>Tipo de dato</w:t>
            </w:r>
          </w:p>
        </w:tc>
        <w:tc>
          <w:tcPr>
            <w:tcW w:w="1276" w:type="dxa"/>
            <w:tcBorders>
              <w:top w:val="single" w:sz="4" w:space="0" w:color="auto"/>
              <w:left w:val="single" w:sz="4" w:space="0" w:color="auto"/>
              <w:bottom w:val="single" w:sz="4" w:space="0" w:color="auto"/>
              <w:right w:val="single" w:sz="4" w:space="0" w:color="auto"/>
            </w:tcBorders>
            <w:vAlign w:val="center"/>
          </w:tcPr>
          <w:p w:rsidR="00516414" w:rsidRPr="00E91968" w:rsidRDefault="00516414" w:rsidP="00B67872">
            <w:pPr>
              <w:pStyle w:val="Tablehead"/>
              <w:rPr>
                <w:bCs/>
                <w:sz w:val="18"/>
                <w:szCs w:val="18"/>
                <w:lang w:val="es-ES_tradnl"/>
              </w:rPr>
            </w:pPr>
            <w:r w:rsidRPr="00E91968">
              <w:rPr>
                <w:bCs/>
                <w:sz w:val="18"/>
                <w:szCs w:val="18"/>
                <w:lang w:val="es-ES_tradnl"/>
              </w:rPr>
              <w:t>Formato</w:t>
            </w:r>
          </w:p>
        </w:tc>
        <w:tc>
          <w:tcPr>
            <w:tcW w:w="3685" w:type="dxa"/>
            <w:tcBorders>
              <w:top w:val="single" w:sz="4" w:space="0" w:color="auto"/>
              <w:left w:val="single" w:sz="4" w:space="0" w:color="auto"/>
              <w:bottom w:val="single" w:sz="4" w:space="0" w:color="auto"/>
              <w:right w:val="single" w:sz="4" w:space="0" w:color="auto"/>
            </w:tcBorders>
            <w:vAlign w:val="center"/>
          </w:tcPr>
          <w:p w:rsidR="00516414" w:rsidRPr="00E91968" w:rsidRDefault="00516414">
            <w:pPr>
              <w:pStyle w:val="Tablehead"/>
              <w:rPr>
                <w:bCs/>
                <w:sz w:val="18"/>
                <w:szCs w:val="18"/>
                <w:lang w:val="es-ES_tradnl"/>
              </w:rPr>
            </w:pPr>
            <w:r w:rsidRPr="00E91968">
              <w:rPr>
                <w:bCs/>
                <w:sz w:val="18"/>
                <w:szCs w:val="18"/>
                <w:lang w:val="es-ES_tradnl"/>
              </w:rPr>
              <w:t>Descripción</w:t>
            </w:r>
          </w:p>
        </w:tc>
        <w:tc>
          <w:tcPr>
            <w:tcW w:w="2273" w:type="dxa"/>
            <w:tcBorders>
              <w:top w:val="single" w:sz="4" w:space="0" w:color="auto"/>
              <w:left w:val="single" w:sz="4" w:space="0" w:color="auto"/>
              <w:bottom w:val="single" w:sz="4" w:space="0" w:color="auto"/>
              <w:right w:val="single" w:sz="4" w:space="0" w:color="auto"/>
            </w:tcBorders>
            <w:vAlign w:val="center"/>
          </w:tcPr>
          <w:p w:rsidR="00516414" w:rsidRPr="00E91968" w:rsidRDefault="00516414">
            <w:pPr>
              <w:pStyle w:val="Tablehead"/>
              <w:rPr>
                <w:bCs/>
                <w:sz w:val="18"/>
                <w:szCs w:val="18"/>
                <w:lang w:val="es-ES_tradnl"/>
              </w:rPr>
            </w:pPr>
            <w:r w:rsidRPr="00E91968">
              <w:rPr>
                <w:bCs/>
                <w:sz w:val="18"/>
                <w:szCs w:val="18"/>
                <w:lang w:val="es-ES_tradnl"/>
              </w:rPr>
              <w:t>Validación</w:t>
            </w:r>
          </w:p>
        </w:tc>
      </w:tr>
      <w:tr w:rsidR="00B67872" w:rsidRPr="00E91968" w:rsidTr="00B6787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B67872" w:rsidRPr="00E91968" w:rsidRDefault="00B67872" w:rsidP="00B67872">
            <w:pPr>
              <w:pStyle w:val="Tabletext"/>
              <w:jc w:val="center"/>
              <w:rPr>
                <w:sz w:val="18"/>
                <w:szCs w:val="18"/>
                <w:lang w:val="es-ES_tradnl"/>
              </w:rPr>
            </w:pPr>
            <w:r w:rsidRPr="00E91968">
              <w:rPr>
                <w:sz w:val="18"/>
                <w:szCs w:val="18"/>
                <w:lang w:val="es-ES_tradnl"/>
              </w:rPr>
              <w:t>ntc_id</w:t>
            </w:r>
          </w:p>
        </w:tc>
        <w:tc>
          <w:tcPr>
            <w:tcW w:w="1276" w:type="dxa"/>
            <w:tcBorders>
              <w:top w:val="single" w:sz="4" w:space="0" w:color="auto"/>
              <w:left w:val="single" w:sz="4" w:space="0" w:color="auto"/>
              <w:bottom w:val="single" w:sz="4" w:space="0" w:color="auto"/>
              <w:right w:val="single" w:sz="4" w:space="0" w:color="auto"/>
            </w:tcBorders>
          </w:tcPr>
          <w:p w:rsidR="00B67872" w:rsidRPr="00E91968" w:rsidRDefault="00C86BA8" w:rsidP="00B67872">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B67872" w:rsidRPr="00E91968" w:rsidRDefault="00B67872" w:rsidP="00B67872">
            <w:pPr>
              <w:pStyle w:val="Tabletext"/>
              <w:jc w:val="center"/>
              <w:rPr>
                <w:sz w:val="18"/>
                <w:szCs w:val="18"/>
                <w:lang w:val="es-ES_tradnl"/>
              </w:rPr>
            </w:pPr>
            <w:r w:rsidRPr="00E91968">
              <w:rPr>
                <w:sz w:val="18"/>
                <w:szCs w:val="18"/>
                <w:lang w:val="es-ES_tradnl"/>
              </w:rPr>
              <w:t>9(9)</w:t>
            </w:r>
          </w:p>
        </w:tc>
        <w:tc>
          <w:tcPr>
            <w:tcW w:w="3685" w:type="dxa"/>
            <w:tcBorders>
              <w:top w:val="single" w:sz="4" w:space="0" w:color="auto"/>
              <w:left w:val="single" w:sz="4" w:space="0" w:color="auto"/>
              <w:bottom w:val="single" w:sz="4" w:space="0" w:color="auto"/>
              <w:right w:val="single" w:sz="4" w:space="0" w:color="auto"/>
            </w:tcBorders>
          </w:tcPr>
          <w:p w:rsidR="00B67872" w:rsidRPr="00E91968" w:rsidRDefault="00B67872" w:rsidP="00B67872">
            <w:pPr>
              <w:pStyle w:val="Tabletext"/>
              <w:jc w:val="left"/>
              <w:rPr>
                <w:sz w:val="18"/>
                <w:szCs w:val="18"/>
                <w:lang w:val="es-ES_tradnl"/>
              </w:rPr>
            </w:pPr>
            <w:r w:rsidRPr="00E91968">
              <w:rPr>
                <w:sz w:val="18"/>
                <w:szCs w:val="18"/>
                <w:lang w:val="es-ES_tradnl"/>
              </w:rPr>
              <w:t>Identificador exclusivo de la notificación</w:t>
            </w:r>
          </w:p>
        </w:tc>
        <w:tc>
          <w:tcPr>
            <w:tcW w:w="2273" w:type="dxa"/>
            <w:tcBorders>
              <w:top w:val="single" w:sz="4" w:space="0" w:color="auto"/>
              <w:left w:val="single" w:sz="4" w:space="0" w:color="auto"/>
              <w:bottom w:val="single" w:sz="4" w:space="0" w:color="auto"/>
              <w:right w:val="single" w:sz="4" w:space="0" w:color="auto"/>
            </w:tcBorders>
          </w:tcPr>
          <w:p w:rsidR="00B67872" w:rsidRPr="00E91968" w:rsidRDefault="00B67872" w:rsidP="00A12FFE">
            <w:pPr>
              <w:pStyle w:val="Tabletext"/>
              <w:jc w:val="center"/>
              <w:rPr>
                <w:sz w:val="18"/>
                <w:szCs w:val="18"/>
                <w:lang w:val="es-ES_tradnl"/>
              </w:rPr>
            </w:pPr>
            <w:r w:rsidRPr="00E91968">
              <w:rPr>
                <w:sz w:val="18"/>
                <w:szCs w:val="18"/>
                <w:lang w:val="es-ES_tradnl"/>
              </w:rPr>
              <w:t>clave primaria</w:t>
            </w:r>
          </w:p>
        </w:tc>
      </w:tr>
      <w:tr w:rsidR="00B67872" w:rsidRPr="00E91968" w:rsidTr="00B6787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B67872" w:rsidRPr="00E91968" w:rsidRDefault="00B67872" w:rsidP="00B67872">
            <w:pPr>
              <w:pStyle w:val="Tabletext"/>
              <w:jc w:val="center"/>
              <w:rPr>
                <w:sz w:val="18"/>
                <w:szCs w:val="18"/>
                <w:lang w:val="es-ES_tradnl"/>
              </w:rPr>
            </w:pPr>
            <w:r w:rsidRPr="00E91968">
              <w:rPr>
                <w:sz w:val="18"/>
                <w:szCs w:val="18"/>
                <w:lang w:val="es-ES_tradnl"/>
              </w:rPr>
              <w:t>sat_name</w:t>
            </w:r>
          </w:p>
        </w:tc>
        <w:tc>
          <w:tcPr>
            <w:tcW w:w="1276" w:type="dxa"/>
            <w:tcBorders>
              <w:top w:val="single" w:sz="4" w:space="0" w:color="auto"/>
              <w:left w:val="single" w:sz="4" w:space="0" w:color="auto"/>
              <w:bottom w:val="single" w:sz="4" w:space="0" w:color="auto"/>
              <w:right w:val="single" w:sz="4" w:space="0" w:color="auto"/>
            </w:tcBorders>
          </w:tcPr>
          <w:p w:rsidR="00B67872" w:rsidRPr="00E91968" w:rsidRDefault="00B67872" w:rsidP="00B67872">
            <w:pPr>
              <w:pStyle w:val="Tabletext"/>
              <w:jc w:val="center"/>
              <w:rPr>
                <w:sz w:val="18"/>
                <w:szCs w:val="18"/>
                <w:lang w:val="es-ES_tradnl"/>
              </w:rPr>
            </w:pPr>
            <w:r w:rsidRPr="00E91968">
              <w:rPr>
                <w:sz w:val="18"/>
                <w:szCs w:val="18"/>
                <w:lang w:val="es-ES_tradnl"/>
              </w:rPr>
              <w:t>Text</w:t>
            </w:r>
            <w:r w:rsidR="00C86BA8" w:rsidRPr="00E91968">
              <w:rPr>
                <w:sz w:val="18"/>
                <w:szCs w:val="18"/>
                <w:lang w:val="es-ES_tradnl"/>
              </w:rPr>
              <w:t>o</w:t>
            </w:r>
          </w:p>
        </w:tc>
        <w:tc>
          <w:tcPr>
            <w:tcW w:w="1276" w:type="dxa"/>
            <w:tcBorders>
              <w:top w:val="single" w:sz="4" w:space="0" w:color="auto"/>
              <w:left w:val="single" w:sz="4" w:space="0" w:color="auto"/>
              <w:bottom w:val="single" w:sz="4" w:space="0" w:color="auto"/>
              <w:right w:val="single" w:sz="4" w:space="0" w:color="auto"/>
            </w:tcBorders>
          </w:tcPr>
          <w:p w:rsidR="00B67872" w:rsidRPr="00E91968" w:rsidRDefault="00B67872" w:rsidP="00B67872">
            <w:pPr>
              <w:pStyle w:val="Tabletext"/>
              <w:jc w:val="center"/>
              <w:rPr>
                <w:sz w:val="18"/>
                <w:szCs w:val="18"/>
                <w:lang w:val="es-ES_tradnl"/>
              </w:rPr>
            </w:pPr>
            <w:r w:rsidRPr="00E91968">
              <w:rPr>
                <w:sz w:val="18"/>
                <w:szCs w:val="18"/>
                <w:lang w:val="es-ES_tradnl"/>
              </w:rPr>
              <w:t>X(20)</w:t>
            </w:r>
          </w:p>
        </w:tc>
        <w:tc>
          <w:tcPr>
            <w:tcW w:w="3685" w:type="dxa"/>
            <w:tcBorders>
              <w:top w:val="single" w:sz="4" w:space="0" w:color="auto"/>
              <w:left w:val="single" w:sz="4" w:space="0" w:color="auto"/>
              <w:bottom w:val="single" w:sz="4" w:space="0" w:color="auto"/>
              <w:right w:val="single" w:sz="4" w:space="0" w:color="auto"/>
            </w:tcBorders>
          </w:tcPr>
          <w:p w:rsidR="00B67872" w:rsidRPr="00E91968" w:rsidRDefault="00B67872" w:rsidP="00B67872">
            <w:pPr>
              <w:pStyle w:val="Tabletext"/>
              <w:jc w:val="left"/>
              <w:rPr>
                <w:sz w:val="18"/>
                <w:szCs w:val="18"/>
                <w:lang w:val="es-ES_tradnl"/>
              </w:rPr>
            </w:pPr>
            <w:r w:rsidRPr="00E91968">
              <w:rPr>
                <w:sz w:val="18"/>
                <w:szCs w:val="18"/>
                <w:lang w:val="es-ES_tradnl"/>
              </w:rPr>
              <w:t>Nombre del satélite</w:t>
            </w:r>
          </w:p>
        </w:tc>
        <w:tc>
          <w:tcPr>
            <w:tcW w:w="2273" w:type="dxa"/>
            <w:tcBorders>
              <w:top w:val="single" w:sz="4" w:space="0" w:color="auto"/>
              <w:left w:val="single" w:sz="4" w:space="0" w:color="auto"/>
              <w:bottom w:val="single" w:sz="4" w:space="0" w:color="auto"/>
              <w:right w:val="single" w:sz="4" w:space="0" w:color="auto"/>
            </w:tcBorders>
          </w:tcPr>
          <w:p w:rsidR="00B67872" w:rsidRPr="00E91968" w:rsidRDefault="00B67872" w:rsidP="00A12FFE">
            <w:pPr>
              <w:pStyle w:val="Tabletext"/>
              <w:jc w:val="center"/>
              <w:rPr>
                <w:sz w:val="18"/>
                <w:szCs w:val="18"/>
                <w:lang w:val="es-ES_tradnl"/>
              </w:rPr>
            </w:pPr>
          </w:p>
        </w:tc>
      </w:tr>
      <w:tr w:rsidR="00B67872" w:rsidRPr="00E91968" w:rsidTr="00B6787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B67872" w:rsidRPr="00E91968" w:rsidRDefault="00B67872" w:rsidP="00B67872">
            <w:pPr>
              <w:pStyle w:val="Tabletext"/>
              <w:jc w:val="center"/>
              <w:rPr>
                <w:sz w:val="18"/>
                <w:szCs w:val="18"/>
                <w:lang w:val="es-ES_tradnl"/>
              </w:rPr>
            </w:pPr>
            <w:r w:rsidRPr="00E91968">
              <w:rPr>
                <w:sz w:val="18"/>
                <w:szCs w:val="18"/>
                <w:lang w:val="es-ES_tradnl"/>
              </w:rPr>
              <w:t>nbr_sat_td</w:t>
            </w:r>
          </w:p>
        </w:tc>
        <w:tc>
          <w:tcPr>
            <w:tcW w:w="1276" w:type="dxa"/>
            <w:tcBorders>
              <w:top w:val="single" w:sz="4" w:space="0" w:color="auto"/>
              <w:left w:val="single" w:sz="4" w:space="0" w:color="auto"/>
              <w:bottom w:val="single" w:sz="4" w:space="0" w:color="auto"/>
              <w:right w:val="single" w:sz="4" w:space="0" w:color="auto"/>
            </w:tcBorders>
          </w:tcPr>
          <w:p w:rsidR="00B67872" w:rsidRPr="00E91968" w:rsidRDefault="00C86BA8" w:rsidP="00B67872">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B67872" w:rsidRPr="00E91968" w:rsidRDefault="00B67872" w:rsidP="00B67872">
            <w:pPr>
              <w:pStyle w:val="Tabletext"/>
              <w:jc w:val="center"/>
              <w:rPr>
                <w:sz w:val="18"/>
                <w:szCs w:val="18"/>
                <w:lang w:val="es-ES_tradnl"/>
              </w:rPr>
            </w:pPr>
            <w:r w:rsidRPr="00E91968">
              <w:rPr>
                <w:sz w:val="18"/>
                <w:szCs w:val="18"/>
                <w:lang w:val="es-ES_tradnl"/>
              </w:rPr>
              <w:t>9(4)</w:t>
            </w:r>
          </w:p>
        </w:tc>
        <w:tc>
          <w:tcPr>
            <w:tcW w:w="3685" w:type="dxa"/>
            <w:tcBorders>
              <w:top w:val="single" w:sz="4" w:space="0" w:color="auto"/>
              <w:left w:val="single" w:sz="4" w:space="0" w:color="auto"/>
              <w:bottom w:val="single" w:sz="4" w:space="0" w:color="auto"/>
              <w:right w:val="single" w:sz="4" w:space="0" w:color="auto"/>
            </w:tcBorders>
          </w:tcPr>
          <w:p w:rsidR="00B67872" w:rsidRPr="00E91968" w:rsidRDefault="00B67872" w:rsidP="00B67872">
            <w:pPr>
              <w:pStyle w:val="Tabletext"/>
              <w:jc w:val="left"/>
              <w:rPr>
                <w:sz w:val="18"/>
                <w:szCs w:val="18"/>
                <w:lang w:val="es-ES_tradnl"/>
              </w:rPr>
            </w:pPr>
            <w:r w:rsidRPr="00E91968">
              <w:rPr>
                <w:sz w:val="18"/>
                <w:szCs w:val="18"/>
                <w:lang w:val="es-ES_tradnl"/>
              </w:rPr>
              <w:t>Número máximo de satélites no geoestacionarios rastreados cofrecuencia que reciben simultáneamente</w:t>
            </w:r>
          </w:p>
        </w:tc>
        <w:tc>
          <w:tcPr>
            <w:tcW w:w="2273" w:type="dxa"/>
            <w:tcBorders>
              <w:top w:val="single" w:sz="4" w:space="0" w:color="auto"/>
              <w:left w:val="single" w:sz="4" w:space="0" w:color="auto"/>
              <w:bottom w:val="single" w:sz="4" w:space="0" w:color="auto"/>
              <w:right w:val="single" w:sz="4" w:space="0" w:color="auto"/>
            </w:tcBorders>
          </w:tcPr>
          <w:p w:rsidR="00B67872" w:rsidRPr="00E91968" w:rsidRDefault="00B67872" w:rsidP="00A12FFE">
            <w:pPr>
              <w:pStyle w:val="Tabletext"/>
              <w:jc w:val="center"/>
              <w:rPr>
                <w:sz w:val="18"/>
                <w:szCs w:val="18"/>
                <w:lang w:val="es-ES_tradnl"/>
              </w:rPr>
            </w:pPr>
            <w:r w:rsidRPr="00E91968">
              <w:rPr>
                <w:sz w:val="18"/>
                <w:szCs w:val="18"/>
                <w:lang w:val="es-ES_tradnl"/>
              </w:rPr>
              <w:t>valor ! = nulo &amp;&amp; valor &gt; 0</w:t>
            </w:r>
          </w:p>
        </w:tc>
      </w:tr>
      <w:tr w:rsidR="00B67872" w:rsidRPr="00E91968" w:rsidTr="00B6787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B67872" w:rsidRPr="00E91968" w:rsidRDefault="00B67872" w:rsidP="00B67872">
            <w:pPr>
              <w:pStyle w:val="Tabletext"/>
              <w:jc w:val="center"/>
              <w:rPr>
                <w:sz w:val="18"/>
                <w:szCs w:val="18"/>
                <w:lang w:val="es-ES_tradnl"/>
              </w:rPr>
            </w:pPr>
            <w:r w:rsidRPr="00E91968">
              <w:rPr>
                <w:sz w:val="18"/>
                <w:szCs w:val="18"/>
                <w:lang w:val="es-ES_tradnl"/>
              </w:rPr>
              <w:t>avg_dist</w:t>
            </w:r>
          </w:p>
        </w:tc>
        <w:tc>
          <w:tcPr>
            <w:tcW w:w="1276" w:type="dxa"/>
            <w:tcBorders>
              <w:top w:val="single" w:sz="4" w:space="0" w:color="auto"/>
              <w:left w:val="single" w:sz="4" w:space="0" w:color="auto"/>
              <w:bottom w:val="single" w:sz="4" w:space="0" w:color="auto"/>
              <w:right w:val="single" w:sz="4" w:space="0" w:color="auto"/>
            </w:tcBorders>
          </w:tcPr>
          <w:p w:rsidR="00B67872" w:rsidRPr="00E91968" w:rsidRDefault="00C86BA8" w:rsidP="00B67872">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B67872" w:rsidRPr="00E91968" w:rsidRDefault="00B67872" w:rsidP="0053469E">
            <w:pPr>
              <w:pStyle w:val="Tabletext"/>
              <w:jc w:val="center"/>
              <w:rPr>
                <w:sz w:val="18"/>
                <w:szCs w:val="18"/>
                <w:lang w:val="es-ES_tradnl"/>
              </w:rPr>
            </w:pPr>
            <w:r w:rsidRPr="00E91968">
              <w:rPr>
                <w:sz w:val="18"/>
                <w:szCs w:val="18"/>
                <w:lang w:val="es-ES_tradnl"/>
              </w:rPr>
              <w:t>9(3)</w:t>
            </w:r>
            <w:r w:rsidR="0053469E" w:rsidRPr="00E91968">
              <w:rPr>
                <w:sz w:val="18"/>
                <w:szCs w:val="18"/>
                <w:lang w:val="es-ES_tradnl"/>
              </w:rPr>
              <w:t>,</w:t>
            </w:r>
            <w:r w:rsidRPr="00E91968">
              <w:rPr>
                <w:sz w:val="18"/>
                <w:szCs w:val="18"/>
                <w:lang w:val="es-ES_tradnl"/>
              </w:rPr>
              <w:t>9</w:t>
            </w:r>
          </w:p>
        </w:tc>
        <w:tc>
          <w:tcPr>
            <w:tcW w:w="3685" w:type="dxa"/>
            <w:tcBorders>
              <w:top w:val="single" w:sz="4" w:space="0" w:color="auto"/>
              <w:left w:val="single" w:sz="4" w:space="0" w:color="auto"/>
              <w:bottom w:val="single" w:sz="4" w:space="0" w:color="auto"/>
              <w:right w:val="single" w:sz="4" w:space="0" w:color="auto"/>
            </w:tcBorders>
          </w:tcPr>
          <w:p w:rsidR="00B67872" w:rsidRPr="00E91968" w:rsidRDefault="00B67872" w:rsidP="00B67872">
            <w:pPr>
              <w:pStyle w:val="Tabletext"/>
              <w:jc w:val="left"/>
              <w:rPr>
                <w:sz w:val="18"/>
                <w:szCs w:val="18"/>
                <w:lang w:val="es-ES_tradnl"/>
              </w:rPr>
            </w:pPr>
            <w:r w:rsidRPr="00E91968">
              <w:rPr>
                <w:sz w:val="18"/>
                <w:szCs w:val="18"/>
                <w:lang w:val="es-ES_tradnl"/>
              </w:rPr>
              <w:t>Distancia media entre células cofrecuencia, en kilómetros</w:t>
            </w:r>
          </w:p>
        </w:tc>
        <w:tc>
          <w:tcPr>
            <w:tcW w:w="2273" w:type="dxa"/>
            <w:tcBorders>
              <w:top w:val="single" w:sz="4" w:space="0" w:color="auto"/>
              <w:left w:val="single" w:sz="4" w:space="0" w:color="auto"/>
              <w:bottom w:val="single" w:sz="4" w:space="0" w:color="auto"/>
              <w:right w:val="single" w:sz="4" w:space="0" w:color="auto"/>
            </w:tcBorders>
          </w:tcPr>
          <w:p w:rsidR="00B67872" w:rsidRPr="00E91968" w:rsidRDefault="00B67872" w:rsidP="00A12FFE">
            <w:pPr>
              <w:pStyle w:val="Tabletext"/>
              <w:jc w:val="center"/>
              <w:rPr>
                <w:sz w:val="18"/>
                <w:szCs w:val="18"/>
                <w:lang w:val="es-ES_tradnl"/>
              </w:rPr>
            </w:pPr>
            <w:r w:rsidRPr="00E91968">
              <w:rPr>
                <w:sz w:val="18"/>
                <w:szCs w:val="18"/>
                <w:lang w:val="es-ES_tradnl"/>
              </w:rPr>
              <w:t>valor ! = nulo &amp;&amp; valor&gt; 0</w:t>
            </w:r>
          </w:p>
        </w:tc>
      </w:tr>
      <w:tr w:rsidR="00B67872" w:rsidRPr="00E91968" w:rsidTr="00B6787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B67872" w:rsidRPr="00E91968" w:rsidRDefault="00B67872" w:rsidP="00B67872">
            <w:pPr>
              <w:pStyle w:val="Tabletext"/>
              <w:jc w:val="center"/>
              <w:rPr>
                <w:sz w:val="18"/>
                <w:szCs w:val="18"/>
                <w:lang w:val="es-ES_tradnl"/>
              </w:rPr>
            </w:pPr>
            <w:r w:rsidRPr="00E91968">
              <w:rPr>
                <w:sz w:val="18"/>
                <w:szCs w:val="18"/>
                <w:lang w:val="es-ES_tradnl"/>
              </w:rPr>
              <w:t>density</w:t>
            </w:r>
          </w:p>
        </w:tc>
        <w:tc>
          <w:tcPr>
            <w:tcW w:w="1276" w:type="dxa"/>
            <w:tcBorders>
              <w:top w:val="single" w:sz="4" w:space="0" w:color="auto"/>
              <w:left w:val="single" w:sz="4" w:space="0" w:color="auto"/>
              <w:bottom w:val="single" w:sz="4" w:space="0" w:color="auto"/>
              <w:right w:val="single" w:sz="4" w:space="0" w:color="auto"/>
            </w:tcBorders>
          </w:tcPr>
          <w:p w:rsidR="00B67872" w:rsidRPr="00E91968" w:rsidRDefault="00C86BA8" w:rsidP="00B67872">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B67872" w:rsidRPr="00E91968" w:rsidRDefault="00B67872" w:rsidP="0053469E">
            <w:pPr>
              <w:pStyle w:val="Tabletext"/>
              <w:jc w:val="center"/>
              <w:rPr>
                <w:color w:val="000000"/>
                <w:sz w:val="18"/>
                <w:szCs w:val="18"/>
                <w:lang w:val="es-ES_tradnl"/>
              </w:rPr>
            </w:pPr>
            <w:r w:rsidRPr="00E91968">
              <w:rPr>
                <w:color w:val="000000"/>
                <w:sz w:val="18"/>
                <w:szCs w:val="18"/>
                <w:lang w:val="es-ES_tradnl"/>
              </w:rPr>
              <w:t>9</w:t>
            </w:r>
            <w:r w:rsidR="0053469E" w:rsidRPr="00E91968">
              <w:rPr>
                <w:color w:val="000000"/>
                <w:sz w:val="18"/>
                <w:szCs w:val="18"/>
                <w:lang w:val="es-ES_tradnl"/>
              </w:rPr>
              <w:t>,</w:t>
            </w:r>
            <w:r w:rsidRPr="00E91968">
              <w:rPr>
                <w:color w:val="000000"/>
                <w:sz w:val="18"/>
                <w:szCs w:val="18"/>
                <w:lang w:val="es-ES_tradnl"/>
              </w:rPr>
              <w:t>9(6)</w:t>
            </w:r>
          </w:p>
        </w:tc>
        <w:tc>
          <w:tcPr>
            <w:tcW w:w="3685" w:type="dxa"/>
            <w:tcBorders>
              <w:top w:val="single" w:sz="4" w:space="0" w:color="auto"/>
              <w:left w:val="single" w:sz="4" w:space="0" w:color="auto"/>
              <w:bottom w:val="single" w:sz="4" w:space="0" w:color="auto"/>
              <w:right w:val="single" w:sz="4" w:space="0" w:color="auto"/>
            </w:tcBorders>
          </w:tcPr>
          <w:p w:rsidR="00B67872" w:rsidRPr="00E91968" w:rsidRDefault="00B67872" w:rsidP="00B67872">
            <w:pPr>
              <w:pStyle w:val="Tabletext"/>
              <w:jc w:val="left"/>
              <w:rPr>
                <w:sz w:val="18"/>
                <w:szCs w:val="18"/>
                <w:lang w:val="es-ES_tradnl"/>
              </w:rPr>
            </w:pPr>
            <w:r w:rsidRPr="00E91968">
              <w:rPr>
                <w:sz w:val="18"/>
                <w:szCs w:val="18"/>
                <w:lang w:val="es-ES_tradnl"/>
              </w:rPr>
              <w:t>Número medio de estaciones terrenas asociadas que transmiten en frecuencias solapadas, por km</w:t>
            </w:r>
            <w:r w:rsidRPr="00E91968">
              <w:rPr>
                <w:sz w:val="18"/>
                <w:szCs w:val="18"/>
                <w:vertAlign w:val="superscript"/>
                <w:lang w:val="es-ES_tradnl"/>
              </w:rPr>
              <w:t>2</w:t>
            </w:r>
            <w:r w:rsidRPr="00E91968">
              <w:rPr>
                <w:sz w:val="18"/>
                <w:szCs w:val="18"/>
                <w:lang w:val="es-ES_tradnl"/>
              </w:rPr>
              <w:t xml:space="preserve"> en una célula</w:t>
            </w:r>
          </w:p>
        </w:tc>
        <w:tc>
          <w:tcPr>
            <w:tcW w:w="2273" w:type="dxa"/>
            <w:tcBorders>
              <w:top w:val="single" w:sz="4" w:space="0" w:color="auto"/>
              <w:left w:val="single" w:sz="4" w:space="0" w:color="auto"/>
              <w:bottom w:val="single" w:sz="4" w:space="0" w:color="auto"/>
              <w:right w:val="single" w:sz="4" w:space="0" w:color="auto"/>
            </w:tcBorders>
          </w:tcPr>
          <w:p w:rsidR="00B67872" w:rsidRPr="00E91968" w:rsidRDefault="00B67872" w:rsidP="00A12FFE">
            <w:pPr>
              <w:pStyle w:val="Tabletext"/>
              <w:jc w:val="center"/>
              <w:rPr>
                <w:sz w:val="18"/>
                <w:szCs w:val="18"/>
                <w:lang w:val="es-ES_tradnl"/>
              </w:rPr>
            </w:pPr>
            <w:r w:rsidRPr="00E91968">
              <w:rPr>
                <w:sz w:val="18"/>
                <w:szCs w:val="18"/>
                <w:lang w:val="es-ES_tradnl"/>
              </w:rPr>
              <w:t>valor ! = nulo &amp;&amp; valor&gt; 0</w:t>
            </w:r>
          </w:p>
        </w:tc>
      </w:tr>
      <w:tr w:rsidR="00B67872" w:rsidRPr="006C56C4" w:rsidTr="00B6787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B67872" w:rsidRPr="00E91968" w:rsidRDefault="00B67872" w:rsidP="00B67872">
            <w:pPr>
              <w:pStyle w:val="Tabletext"/>
              <w:jc w:val="center"/>
              <w:rPr>
                <w:sz w:val="18"/>
                <w:szCs w:val="18"/>
                <w:lang w:val="es-ES_tradnl"/>
              </w:rPr>
            </w:pPr>
            <w:r w:rsidRPr="00E91968">
              <w:rPr>
                <w:sz w:val="18"/>
                <w:szCs w:val="18"/>
                <w:lang w:val="es-ES_tradnl"/>
              </w:rPr>
              <w:t>f_x_zone</w:t>
            </w:r>
          </w:p>
        </w:tc>
        <w:tc>
          <w:tcPr>
            <w:tcW w:w="1276" w:type="dxa"/>
            <w:tcBorders>
              <w:top w:val="single" w:sz="4" w:space="0" w:color="auto"/>
              <w:left w:val="single" w:sz="4" w:space="0" w:color="auto"/>
              <w:bottom w:val="single" w:sz="4" w:space="0" w:color="auto"/>
              <w:right w:val="single" w:sz="4" w:space="0" w:color="auto"/>
            </w:tcBorders>
          </w:tcPr>
          <w:p w:rsidR="00B67872" w:rsidRPr="00E91968" w:rsidRDefault="00B67872" w:rsidP="00B67872">
            <w:pPr>
              <w:pStyle w:val="Tabletext"/>
              <w:jc w:val="center"/>
              <w:rPr>
                <w:sz w:val="18"/>
                <w:szCs w:val="18"/>
                <w:lang w:val="es-ES_tradnl"/>
              </w:rPr>
            </w:pPr>
            <w:r w:rsidRPr="00E91968">
              <w:rPr>
                <w:sz w:val="18"/>
                <w:szCs w:val="18"/>
                <w:lang w:val="es-ES_tradnl"/>
              </w:rPr>
              <w:t>Text</w:t>
            </w:r>
            <w:r w:rsidR="00C86BA8" w:rsidRPr="00E91968">
              <w:rPr>
                <w:sz w:val="18"/>
                <w:szCs w:val="18"/>
                <w:lang w:val="es-ES_tradnl"/>
              </w:rPr>
              <w:t>o</w:t>
            </w:r>
          </w:p>
        </w:tc>
        <w:tc>
          <w:tcPr>
            <w:tcW w:w="1276" w:type="dxa"/>
            <w:tcBorders>
              <w:top w:val="single" w:sz="4" w:space="0" w:color="auto"/>
              <w:left w:val="single" w:sz="4" w:space="0" w:color="auto"/>
              <w:bottom w:val="single" w:sz="4" w:space="0" w:color="auto"/>
              <w:right w:val="single" w:sz="4" w:space="0" w:color="auto"/>
            </w:tcBorders>
          </w:tcPr>
          <w:p w:rsidR="00B67872" w:rsidRPr="00E91968" w:rsidRDefault="00B67872" w:rsidP="00B67872">
            <w:pPr>
              <w:pStyle w:val="Tabletext"/>
              <w:jc w:val="center"/>
              <w:rPr>
                <w:sz w:val="18"/>
                <w:szCs w:val="18"/>
                <w:lang w:val="es-ES_tradnl"/>
              </w:rPr>
            </w:pPr>
            <w:r w:rsidRPr="00E91968">
              <w:rPr>
                <w:sz w:val="18"/>
                <w:szCs w:val="18"/>
                <w:lang w:val="es-ES_tradnl"/>
              </w:rPr>
              <w:t>X</w:t>
            </w:r>
          </w:p>
        </w:tc>
        <w:tc>
          <w:tcPr>
            <w:tcW w:w="3685" w:type="dxa"/>
            <w:tcBorders>
              <w:top w:val="single" w:sz="4" w:space="0" w:color="auto"/>
              <w:left w:val="single" w:sz="4" w:space="0" w:color="auto"/>
              <w:bottom w:val="single" w:sz="4" w:space="0" w:color="auto"/>
              <w:right w:val="single" w:sz="4" w:space="0" w:color="auto"/>
            </w:tcBorders>
          </w:tcPr>
          <w:p w:rsidR="00B67872" w:rsidRPr="00E91968" w:rsidRDefault="00B67872" w:rsidP="00B67872">
            <w:pPr>
              <w:pStyle w:val="Tabletext"/>
              <w:jc w:val="left"/>
              <w:rPr>
                <w:sz w:val="18"/>
                <w:szCs w:val="18"/>
                <w:lang w:val="es-ES_tradnl"/>
              </w:rPr>
            </w:pPr>
            <w:r w:rsidRPr="00E91968">
              <w:rPr>
                <w:sz w:val="18"/>
                <w:szCs w:val="18"/>
                <w:lang w:val="es-ES_tradnl"/>
              </w:rPr>
              <w:t>Bandera que indica el tipo de zona, si el ángulo de la zona de exclusión es el ángulo alfa [Y] o el ángulo X [N]</w:t>
            </w:r>
          </w:p>
        </w:tc>
        <w:tc>
          <w:tcPr>
            <w:tcW w:w="2273" w:type="dxa"/>
            <w:tcBorders>
              <w:top w:val="single" w:sz="4" w:space="0" w:color="auto"/>
              <w:left w:val="single" w:sz="4" w:space="0" w:color="auto"/>
              <w:bottom w:val="single" w:sz="4" w:space="0" w:color="auto"/>
              <w:right w:val="single" w:sz="4" w:space="0" w:color="auto"/>
            </w:tcBorders>
          </w:tcPr>
          <w:p w:rsidR="00B67872" w:rsidRPr="00E91968" w:rsidRDefault="00B67872" w:rsidP="00A12FFE">
            <w:pPr>
              <w:pStyle w:val="Tabletext"/>
              <w:jc w:val="center"/>
              <w:rPr>
                <w:sz w:val="18"/>
                <w:szCs w:val="18"/>
                <w:lang w:val="es-ES_tradnl"/>
              </w:rPr>
            </w:pPr>
            <w:r w:rsidRPr="00E91968">
              <w:rPr>
                <w:sz w:val="18"/>
                <w:szCs w:val="18"/>
                <w:lang w:val="es-ES_tradnl"/>
              </w:rPr>
              <w:t>valor ! = nulo &amp;&amp; (valor =</w:t>
            </w:r>
            <w:r w:rsidR="00124D98">
              <w:rPr>
                <w:sz w:val="18"/>
                <w:szCs w:val="18"/>
                <w:lang w:val="es-ES_tradnl"/>
              </w:rPr>
              <w:t xml:space="preserve"> «</w:t>
            </w:r>
            <w:r w:rsidRPr="00E91968">
              <w:rPr>
                <w:sz w:val="18"/>
                <w:szCs w:val="18"/>
                <w:lang w:val="es-ES_tradnl"/>
              </w:rPr>
              <w:t>Y</w:t>
            </w:r>
            <w:r w:rsidR="00124D98">
              <w:rPr>
                <w:sz w:val="18"/>
                <w:szCs w:val="18"/>
                <w:lang w:val="es-ES_tradnl"/>
              </w:rPr>
              <w:t xml:space="preserve">» </w:t>
            </w:r>
            <w:r w:rsidRPr="00E91968">
              <w:rPr>
                <w:sz w:val="18"/>
                <w:szCs w:val="18"/>
                <w:lang w:val="es-ES_tradnl"/>
              </w:rPr>
              <w:t>ǁ</w:t>
            </w:r>
            <w:r w:rsidR="00124D98">
              <w:rPr>
                <w:sz w:val="18"/>
                <w:szCs w:val="18"/>
                <w:lang w:val="es-ES_tradnl"/>
              </w:rPr>
              <w:t xml:space="preserve"> «</w:t>
            </w:r>
            <w:r w:rsidRPr="00E91968">
              <w:rPr>
                <w:sz w:val="18"/>
                <w:szCs w:val="18"/>
                <w:lang w:val="es-ES_tradnl"/>
              </w:rPr>
              <w:t>N</w:t>
            </w:r>
            <w:r w:rsidR="00124D98">
              <w:rPr>
                <w:sz w:val="18"/>
                <w:szCs w:val="18"/>
                <w:lang w:val="es-ES_tradnl"/>
              </w:rPr>
              <w:t>»</w:t>
            </w:r>
            <w:r w:rsidRPr="00E91968">
              <w:rPr>
                <w:sz w:val="18"/>
                <w:szCs w:val="18"/>
                <w:lang w:val="es-ES_tradnl"/>
              </w:rPr>
              <w:t>)</w:t>
            </w:r>
          </w:p>
        </w:tc>
      </w:tr>
      <w:tr w:rsidR="00B67872" w:rsidRPr="00E91968" w:rsidTr="00B6787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B67872" w:rsidRPr="00E91968" w:rsidRDefault="00B67872" w:rsidP="00B67872">
            <w:pPr>
              <w:pStyle w:val="Tabletext"/>
              <w:jc w:val="center"/>
              <w:rPr>
                <w:sz w:val="18"/>
                <w:szCs w:val="18"/>
                <w:lang w:val="es-ES_tradnl"/>
              </w:rPr>
            </w:pPr>
            <w:r w:rsidRPr="00E91968">
              <w:rPr>
                <w:sz w:val="18"/>
                <w:szCs w:val="18"/>
                <w:lang w:val="es-ES_tradnl"/>
              </w:rPr>
              <w:t>x_zone</w:t>
            </w:r>
          </w:p>
        </w:tc>
        <w:tc>
          <w:tcPr>
            <w:tcW w:w="1276" w:type="dxa"/>
            <w:tcBorders>
              <w:top w:val="single" w:sz="4" w:space="0" w:color="auto"/>
              <w:left w:val="single" w:sz="4" w:space="0" w:color="auto"/>
              <w:bottom w:val="single" w:sz="4" w:space="0" w:color="auto"/>
              <w:right w:val="single" w:sz="4" w:space="0" w:color="auto"/>
            </w:tcBorders>
          </w:tcPr>
          <w:p w:rsidR="00B67872" w:rsidRPr="00E91968" w:rsidRDefault="00C86BA8" w:rsidP="00B67872">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B67872" w:rsidRPr="00E91968" w:rsidRDefault="00B67872" w:rsidP="00C20374">
            <w:pPr>
              <w:pStyle w:val="Tabletext"/>
              <w:jc w:val="center"/>
              <w:rPr>
                <w:sz w:val="18"/>
                <w:szCs w:val="18"/>
                <w:lang w:val="es-ES_tradnl"/>
              </w:rPr>
            </w:pPr>
            <w:r w:rsidRPr="00E91968">
              <w:rPr>
                <w:sz w:val="18"/>
                <w:szCs w:val="18"/>
                <w:lang w:val="es-ES_tradnl"/>
              </w:rPr>
              <w:t>99</w:t>
            </w:r>
            <w:r w:rsidR="00C20374">
              <w:rPr>
                <w:sz w:val="18"/>
                <w:szCs w:val="18"/>
                <w:lang w:val="es-ES_tradnl"/>
              </w:rPr>
              <w:t>,</w:t>
            </w:r>
            <w:r w:rsidRPr="00E91968">
              <w:rPr>
                <w:sz w:val="18"/>
                <w:szCs w:val="18"/>
                <w:lang w:val="es-ES_tradnl"/>
              </w:rPr>
              <w:t>9</w:t>
            </w:r>
          </w:p>
        </w:tc>
        <w:tc>
          <w:tcPr>
            <w:tcW w:w="3685" w:type="dxa"/>
            <w:tcBorders>
              <w:top w:val="single" w:sz="4" w:space="0" w:color="auto"/>
              <w:left w:val="single" w:sz="4" w:space="0" w:color="auto"/>
              <w:bottom w:val="single" w:sz="4" w:space="0" w:color="auto"/>
              <w:right w:val="single" w:sz="4" w:space="0" w:color="auto"/>
            </w:tcBorders>
          </w:tcPr>
          <w:p w:rsidR="00B67872" w:rsidRPr="00E91968" w:rsidRDefault="00B67872" w:rsidP="00B67872">
            <w:pPr>
              <w:pStyle w:val="Tabletext"/>
              <w:jc w:val="left"/>
              <w:rPr>
                <w:sz w:val="18"/>
                <w:szCs w:val="18"/>
                <w:lang w:val="es-ES_tradnl"/>
              </w:rPr>
            </w:pPr>
            <w:r w:rsidRPr="00E91968">
              <w:rPr>
                <w:sz w:val="18"/>
                <w:szCs w:val="18"/>
                <w:lang w:val="es-ES_tradnl"/>
              </w:rPr>
              <w:t>Anchura de la zona de exclusión, en grados</w:t>
            </w:r>
          </w:p>
        </w:tc>
        <w:tc>
          <w:tcPr>
            <w:tcW w:w="2273" w:type="dxa"/>
            <w:tcBorders>
              <w:top w:val="single" w:sz="4" w:space="0" w:color="auto"/>
              <w:left w:val="single" w:sz="4" w:space="0" w:color="auto"/>
              <w:bottom w:val="single" w:sz="4" w:space="0" w:color="auto"/>
              <w:right w:val="single" w:sz="4" w:space="0" w:color="auto"/>
            </w:tcBorders>
          </w:tcPr>
          <w:p w:rsidR="00B67872" w:rsidRPr="00E91968" w:rsidRDefault="00B67872" w:rsidP="00A12FFE">
            <w:pPr>
              <w:pStyle w:val="Tabletext"/>
              <w:jc w:val="center"/>
              <w:rPr>
                <w:sz w:val="18"/>
                <w:szCs w:val="18"/>
                <w:lang w:val="es-ES_tradnl"/>
              </w:rPr>
            </w:pPr>
            <w:r w:rsidRPr="00E91968">
              <w:rPr>
                <w:sz w:val="18"/>
                <w:szCs w:val="18"/>
                <w:lang w:val="es-ES_tradnl"/>
              </w:rPr>
              <w:t>valor ! = nulo &amp;&amp; valor&gt; 0</w:t>
            </w:r>
          </w:p>
        </w:tc>
      </w:tr>
    </w:tbl>
    <w:p w:rsidR="00AA75E8" w:rsidRPr="00E91968" w:rsidRDefault="00AA75E8" w:rsidP="00AA75E8">
      <w:pPr>
        <w:pStyle w:val="Tablefin"/>
        <w:rPr>
          <w:lang w:val="es-ES_tradnl"/>
        </w:rPr>
      </w:pPr>
    </w:p>
    <w:p w:rsidR="00B67872" w:rsidRPr="00E91968" w:rsidRDefault="00B67872" w:rsidP="00B67872">
      <w:pPr>
        <w:pStyle w:val="Headingb"/>
        <w:rPr>
          <w:lang w:val="es-ES_tradnl"/>
        </w:rPr>
      </w:pPr>
      <w:r w:rsidRPr="00E91968">
        <w:rPr>
          <w:lang w:val="es-ES_tradnl"/>
        </w:rPr>
        <w:t>Órbita</w:t>
      </w:r>
    </w:p>
    <w:p w:rsidR="00B67872" w:rsidRPr="00E91968" w:rsidRDefault="00B67872" w:rsidP="00B67872">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29"/>
        <w:gridCol w:w="1276"/>
        <w:gridCol w:w="1276"/>
        <w:gridCol w:w="3685"/>
        <w:gridCol w:w="2273"/>
      </w:tblGrid>
      <w:tr w:rsidR="00B67872" w:rsidRPr="00E91968" w:rsidTr="00EE79D0">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B67872" w:rsidRPr="00E91968" w:rsidRDefault="00B67872" w:rsidP="00B67872">
            <w:pPr>
              <w:pStyle w:val="Tablehead"/>
              <w:rPr>
                <w:bCs/>
                <w:sz w:val="18"/>
                <w:szCs w:val="18"/>
                <w:lang w:val="es-ES_tradnl"/>
              </w:rPr>
            </w:pPr>
            <w:r w:rsidRPr="00E91968">
              <w:rPr>
                <w:bCs/>
                <w:sz w:val="18"/>
                <w:szCs w:val="18"/>
                <w:lang w:val="es-ES_tradnl"/>
              </w:rPr>
              <w:t>Dato</w:t>
            </w:r>
          </w:p>
        </w:tc>
        <w:tc>
          <w:tcPr>
            <w:tcW w:w="1276" w:type="dxa"/>
            <w:tcBorders>
              <w:top w:val="single" w:sz="4" w:space="0" w:color="auto"/>
              <w:left w:val="single" w:sz="4" w:space="0" w:color="auto"/>
              <w:bottom w:val="single" w:sz="4" w:space="0" w:color="auto"/>
              <w:right w:val="single" w:sz="4" w:space="0" w:color="auto"/>
            </w:tcBorders>
            <w:vAlign w:val="center"/>
          </w:tcPr>
          <w:p w:rsidR="00B67872" w:rsidRPr="00E91968" w:rsidRDefault="00B67872" w:rsidP="00B67872">
            <w:pPr>
              <w:pStyle w:val="Tablehead"/>
              <w:rPr>
                <w:bCs/>
                <w:sz w:val="18"/>
                <w:szCs w:val="18"/>
                <w:lang w:val="es-ES_tradnl"/>
              </w:rPr>
            </w:pPr>
            <w:r w:rsidRPr="00E91968">
              <w:rPr>
                <w:sz w:val="18"/>
                <w:szCs w:val="18"/>
                <w:lang w:val="es-ES_tradnl"/>
              </w:rPr>
              <w:t>Tipo de dato</w:t>
            </w:r>
          </w:p>
        </w:tc>
        <w:tc>
          <w:tcPr>
            <w:tcW w:w="1276" w:type="dxa"/>
            <w:tcBorders>
              <w:top w:val="single" w:sz="4" w:space="0" w:color="auto"/>
              <w:left w:val="single" w:sz="4" w:space="0" w:color="auto"/>
              <w:bottom w:val="single" w:sz="4" w:space="0" w:color="auto"/>
              <w:right w:val="single" w:sz="4" w:space="0" w:color="auto"/>
            </w:tcBorders>
            <w:vAlign w:val="center"/>
          </w:tcPr>
          <w:p w:rsidR="00B67872" w:rsidRPr="00E91968" w:rsidRDefault="00B67872" w:rsidP="00B67872">
            <w:pPr>
              <w:pStyle w:val="Tablehead"/>
              <w:rPr>
                <w:bCs/>
                <w:sz w:val="18"/>
                <w:szCs w:val="18"/>
                <w:lang w:val="es-ES_tradnl"/>
              </w:rPr>
            </w:pPr>
            <w:r w:rsidRPr="00E91968">
              <w:rPr>
                <w:bCs/>
                <w:sz w:val="18"/>
                <w:szCs w:val="18"/>
                <w:lang w:val="es-ES_tradnl"/>
              </w:rPr>
              <w:t>Formato</w:t>
            </w:r>
          </w:p>
        </w:tc>
        <w:tc>
          <w:tcPr>
            <w:tcW w:w="3685" w:type="dxa"/>
            <w:tcBorders>
              <w:top w:val="single" w:sz="4" w:space="0" w:color="auto"/>
              <w:left w:val="single" w:sz="4" w:space="0" w:color="auto"/>
              <w:bottom w:val="single" w:sz="4" w:space="0" w:color="auto"/>
              <w:right w:val="single" w:sz="4" w:space="0" w:color="auto"/>
            </w:tcBorders>
            <w:vAlign w:val="center"/>
          </w:tcPr>
          <w:p w:rsidR="00B67872" w:rsidRPr="00E91968" w:rsidRDefault="00B67872" w:rsidP="00B67872">
            <w:pPr>
              <w:pStyle w:val="Tablehead"/>
              <w:rPr>
                <w:bCs/>
                <w:sz w:val="18"/>
                <w:szCs w:val="18"/>
                <w:lang w:val="es-ES_tradnl"/>
              </w:rPr>
            </w:pPr>
            <w:r w:rsidRPr="00E91968">
              <w:rPr>
                <w:bCs/>
                <w:sz w:val="18"/>
                <w:szCs w:val="18"/>
                <w:lang w:val="es-ES_tradnl"/>
              </w:rPr>
              <w:t>Descripción</w:t>
            </w:r>
          </w:p>
        </w:tc>
        <w:tc>
          <w:tcPr>
            <w:tcW w:w="2273" w:type="dxa"/>
            <w:tcBorders>
              <w:top w:val="single" w:sz="4" w:space="0" w:color="auto"/>
              <w:left w:val="single" w:sz="4" w:space="0" w:color="auto"/>
              <w:bottom w:val="single" w:sz="4" w:space="0" w:color="auto"/>
              <w:right w:val="single" w:sz="4" w:space="0" w:color="auto"/>
            </w:tcBorders>
            <w:vAlign w:val="center"/>
          </w:tcPr>
          <w:p w:rsidR="00B67872" w:rsidRPr="00E91968" w:rsidRDefault="00B67872" w:rsidP="00B67872">
            <w:pPr>
              <w:pStyle w:val="Tablehead"/>
              <w:rPr>
                <w:bCs/>
                <w:sz w:val="18"/>
                <w:szCs w:val="18"/>
                <w:lang w:val="es-ES_tradnl"/>
              </w:rPr>
            </w:pPr>
            <w:r w:rsidRPr="00E91968">
              <w:rPr>
                <w:bCs/>
                <w:sz w:val="18"/>
                <w:szCs w:val="18"/>
                <w:lang w:val="es-ES_tradnl"/>
              </w:rPr>
              <w:t>Validación</w:t>
            </w:r>
          </w:p>
        </w:tc>
      </w:tr>
      <w:tr w:rsidR="002255D8" w:rsidRPr="00E91968" w:rsidTr="00B6787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ntc_id</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C86BA8" w:rsidP="002255D8">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9(9)</w:t>
            </w:r>
          </w:p>
        </w:tc>
        <w:tc>
          <w:tcPr>
            <w:tcW w:w="3685"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left"/>
              <w:rPr>
                <w:sz w:val="18"/>
                <w:szCs w:val="18"/>
                <w:lang w:val="es-ES_tradnl"/>
              </w:rPr>
            </w:pPr>
            <w:r w:rsidRPr="00E91968">
              <w:rPr>
                <w:sz w:val="18"/>
                <w:szCs w:val="18"/>
                <w:lang w:val="es-ES_tradnl"/>
              </w:rPr>
              <w:t>Identificador exclusivo de la notificación</w:t>
            </w:r>
          </w:p>
        </w:tc>
        <w:tc>
          <w:tcPr>
            <w:tcW w:w="2273"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Clave extranjera</w:t>
            </w:r>
          </w:p>
        </w:tc>
      </w:tr>
      <w:tr w:rsidR="002255D8" w:rsidRPr="00E91968" w:rsidTr="00B6787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orb_id</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C86BA8" w:rsidP="002255D8">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99</w:t>
            </w:r>
          </w:p>
        </w:tc>
        <w:tc>
          <w:tcPr>
            <w:tcW w:w="3685"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left"/>
              <w:rPr>
                <w:sz w:val="18"/>
                <w:szCs w:val="18"/>
                <w:lang w:val="es-ES_tradnl"/>
              </w:rPr>
            </w:pPr>
            <w:r w:rsidRPr="00E91968">
              <w:rPr>
                <w:sz w:val="18"/>
                <w:szCs w:val="18"/>
                <w:lang w:val="es-ES_tradnl"/>
              </w:rPr>
              <w:t>Número de secuencia del plano orbital</w:t>
            </w:r>
          </w:p>
        </w:tc>
        <w:tc>
          <w:tcPr>
            <w:tcW w:w="2273"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Clave primaria</w:t>
            </w:r>
          </w:p>
        </w:tc>
      </w:tr>
      <w:tr w:rsidR="002255D8" w:rsidRPr="00E91968" w:rsidTr="00B6787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nbr_sat_pl</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C86BA8" w:rsidP="002255D8">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99</w:t>
            </w:r>
          </w:p>
        </w:tc>
        <w:tc>
          <w:tcPr>
            <w:tcW w:w="3685"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left"/>
              <w:rPr>
                <w:sz w:val="18"/>
                <w:szCs w:val="18"/>
                <w:lang w:val="es-ES_tradnl"/>
              </w:rPr>
            </w:pPr>
            <w:r w:rsidRPr="00E91968">
              <w:rPr>
                <w:sz w:val="18"/>
                <w:szCs w:val="18"/>
                <w:lang w:val="es-ES_tradnl"/>
              </w:rPr>
              <w:t>Número de satélites por plano orbital no geoestacionario</w:t>
            </w:r>
          </w:p>
        </w:tc>
        <w:tc>
          <w:tcPr>
            <w:tcW w:w="2273"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left"/>
              <w:rPr>
                <w:sz w:val="18"/>
                <w:szCs w:val="18"/>
                <w:lang w:val="es-ES_tradnl"/>
              </w:rPr>
            </w:pPr>
            <w:r w:rsidRPr="00E91968">
              <w:rPr>
                <w:sz w:val="18"/>
                <w:szCs w:val="18"/>
                <w:lang w:val="es-ES_tradnl"/>
              </w:rPr>
              <w:t>valor ! = nulo &amp;&amp; valor&gt; 0</w:t>
            </w:r>
          </w:p>
        </w:tc>
      </w:tr>
      <w:tr w:rsidR="002255D8" w:rsidRPr="00E91968" w:rsidTr="00B6787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right_asc</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C86BA8" w:rsidP="002255D8">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2255D8" w:rsidP="0053469E">
            <w:pPr>
              <w:pStyle w:val="Tabletext"/>
              <w:jc w:val="center"/>
              <w:rPr>
                <w:sz w:val="18"/>
                <w:szCs w:val="18"/>
                <w:lang w:val="es-ES_tradnl"/>
              </w:rPr>
            </w:pPr>
            <w:r w:rsidRPr="00E91968">
              <w:rPr>
                <w:sz w:val="18"/>
                <w:szCs w:val="18"/>
                <w:lang w:val="es-ES_tradnl"/>
              </w:rPr>
              <w:t>999</w:t>
            </w:r>
            <w:r w:rsidR="0053469E" w:rsidRPr="00E91968">
              <w:rPr>
                <w:sz w:val="18"/>
                <w:szCs w:val="18"/>
                <w:lang w:val="es-ES_tradnl"/>
              </w:rPr>
              <w:t>,</w:t>
            </w:r>
            <w:r w:rsidRPr="00E91968">
              <w:rPr>
                <w:sz w:val="18"/>
                <w:szCs w:val="18"/>
                <w:lang w:val="es-ES_tradnl"/>
              </w:rPr>
              <w:t>99</w:t>
            </w:r>
          </w:p>
        </w:tc>
        <w:tc>
          <w:tcPr>
            <w:tcW w:w="3685" w:type="dxa"/>
            <w:tcBorders>
              <w:top w:val="single" w:sz="4" w:space="0" w:color="auto"/>
              <w:left w:val="single" w:sz="4" w:space="0" w:color="auto"/>
              <w:bottom w:val="single" w:sz="4" w:space="0" w:color="auto"/>
              <w:right w:val="single" w:sz="4" w:space="0" w:color="auto"/>
            </w:tcBorders>
          </w:tcPr>
          <w:p w:rsidR="002255D8" w:rsidRPr="00E91968" w:rsidDel="00013F2E" w:rsidRDefault="002255D8" w:rsidP="002255D8">
            <w:pPr>
              <w:pStyle w:val="Tabletext"/>
              <w:jc w:val="left"/>
              <w:rPr>
                <w:sz w:val="18"/>
                <w:szCs w:val="18"/>
                <w:lang w:val="es-ES_tradnl"/>
              </w:rPr>
            </w:pPr>
            <w:r w:rsidRPr="00E91968">
              <w:rPr>
                <w:sz w:val="18"/>
                <w:szCs w:val="18"/>
                <w:lang w:val="es-ES_tradnl"/>
              </w:rPr>
              <w:t>Separación angular, en grados, entre el nodo ascendente y el equinoccio de primavera</w:t>
            </w:r>
          </w:p>
        </w:tc>
        <w:tc>
          <w:tcPr>
            <w:tcW w:w="2273"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valor ! = nulo</w:t>
            </w:r>
          </w:p>
        </w:tc>
      </w:tr>
      <w:tr w:rsidR="002255D8" w:rsidRPr="00E91968" w:rsidTr="00B6787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inclin_ang</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C86BA8" w:rsidP="002255D8">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2255D8" w:rsidP="0053469E">
            <w:pPr>
              <w:pStyle w:val="Tabletext"/>
              <w:jc w:val="center"/>
              <w:rPr>
                <w:sz w:val="18"/>
                <w:szCs w:val="18"/>
                <w:lang w:val="es-ES_tradnl"/>
              </w:rPr>
            </w:pPr>
            <w:r w:rsidRPr="00E91968">
              <w:rPr>
                <w:sz w:val="18"/>
                <w:szCs w:val="18"/>
                <w:lang w:val="es-ES_tradnl"/>
              </w:rPr>
              <w:t>999</w:t>
            </w:r>
            <w:r w:rsidR="0053469E" w:rsidRPr="00E91968">
              <w:rPr>
                <w:sz w:val="18"/>
                <w:szCs w:val="18"/>
                <w:lang w:val="es-ES_tradnl"/>
              </w:rPr>
              <w:t>,</w:t>
            </w:r>
            <w:r w:rsidRPr="00E91968">
              <w:rPr>
                <w:sz w:val="18"/>
                <w:szCs w:val="18"/>
                <w:lang w:val="es-ES_tradnl"/>
              </w:rPr>
              <w:t>9</w:t>
            </w:r>
          </w:p>
        </w:tc>
        <w:tc>
          <w:tcPr>
            <w:tcW w:w="3685" w:type="dxa"/>
            <w:tcBorders>
              <w:top w:val="single" w:sz="4" w:space="0" w:color="auto"/>
              <w:left w:val="single" w:sz="4" w:space="0" w:color="auto"/>
              <w:bottom w:val="single" w:sz="4" w:space="0" w:color="auto"/>
              <w:right w:val="single" w:sz="4" w:space="0" w:color="auto"/>
            </w:tcBorders>
          </w:tcPr>
          <w:p w:rsidR="002255D8" w:rsidRPr="00E91968" w:rsidRDefault="002255D8" w:rsidP="00E82930">
            <w:pPr>
              <w:pStyle w:val="Tabletext"/>
              <w:jc w:val="left"/>
              <w:rPr>
                <w:sz w:val="18"/>
                <w:szCs w:val="18"/>
                <w:lang w:val="es-ES_tradnl"/>
              </w:rPr>
            </w:pPr>
            <w:r w:rsidRPr="00E91968">
              <w:rPr>
                <w:sz w:val="18"/>
                <w:szCs w:val="18"/>
                <w:lang w:val="es-ES_tradnl"/>
              </w:rPr>
              <w:t>Ángulo de inclinación de la órbita del satélite con respecto al plano del Ecuador</w:t>
            </w:r>
          </w:p>
        </w:tc>
        <w:tc>
          <w:tcPr>
            <w:tcW w:w="2273"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valor ! = nulo</w:t>
            </w:r>
          </w:p>
        </w:tc>
      </w:tr>
    </w:tbl>
    <w:p w:rsidR="002255D8" w:rsidRDefault="002255D8" w:rsidP="00ED0944">
      <w:pPr>
        <w:pStyle w:val="Headingb"/>
        <w:rPr>
          <w:lang w:val="es-ES_tradnl"/>
        </w:rPr>
      </w:pPr>
      <w:r w:rsidRPr="00E91968">
        <w:rPr>
          <w:lang w:val="es-ES_tradnl"/>
        </w:rPr>
        <w:lastRenderedPageBreak/>
        <w:t>Órbita (</w:t>
      </w:r>
      <w:r w:rsidR="00BC7375">
        <w:rPr>
          <w:i/>
          <w:iCs/>
          <w:lang w:val="es-ES_tradnl"/>
        </w:rPr>
        <w:t>c</w:t>
      </w:r>
      <w:r w:rsidRPr="00ED0944">
        <w:rPr>
          <w:i/>
          <w:iCs/>
          <w:lang w:val="es-ES_tradnl"/>
        </w:rPr>
        <w:t>ontinuación</w:t>
      </w:r>
      <w:r w:rsidRPr="00E91968">
        <w:rPr>
          <w:lang w:val="es-ES_tradnl"/>
        </w:rPr>
        <w:t>)</w:t>
      </w:r>
    </w:p>
    <w:p w:rsidR="00ED0944" w:rsidRPr="00ED0944" w:rsidRDefault="00ED0944" w:rsidP="00ED0944">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29"/>
        <w:gridCol w:w="1276"/>
        <w:gridCol w:w="1276"/>
        <w:gridCol w:w="3685"/>
        <w:gridCol w:w="2273"/>
      </w:tblGrid>
      <w:tr w:rsidR="002255D8" w:rsidRPr="00E91968" w:rsidTr="00AA75E8">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2255D8" w:rsidRPr="00E91968" w:rsidRDefault="002255D8" w:rsidP="00EE79D0">
            <w:pPr>
              <w:pStyle w:val="Tablehead"/>
              <w:rPr>
                <w:bCs/>
                <w:sz w:val="18"/>
                <w:szCs w:val="18"/>
                <w:lang w:val="es-ES_tradnl"/>
              </w:rPr>
            </w:pPr>
            <w:r w:rsidRPr="00E91968">
              <w:rPr>
                <w:bCs/>
                <w:sz w:val="18"/>
                <w:szCs w:val="18"/>
                <w:lang w:val="es-ES_tradnl"/>
              </w:rPr>
              <w:t>Dato</w:t>
            </w:r>
          </w:p>
        </w:tc>
        <w:tc>
          <w:tcPr>
            <w:tcW w:w="1276" w:type="dxa"/>
            <w:tcBorders>
              <w:top w:val="single" w:sz="4" w:space="0" w:color="auto"/>
              <w:left w:val="single" w:sz="4" w:space="0" w:color="auto"/>
              <w:bottom w:val="single" w:sz="4" w:space="0" w:color="auto"/>
              <w:right w:val="single" w:sz="4" w:space="0" w:color="auto"/>
            </w:tcBorders>
            <w:vAlign w:val="center"/>
          </w:tcPr>
          <w:p w:rsidR="002255D8" w:rsidRPr="00E91968" w:rsidRDefault="002255D8" w:rsidP="00EE79D0">
            <w:pPr>
              <w:pStyle w:val="Tablehead"/>
              <w:rPr>
                <w:bCs/>
                <w:sz w:val="18"/>
                <w:szCs w:val="18"/>
                <w:lang w:val="es-ES_tradnl"/>
              </w:rPr>
            </w:pPr>
            <w:r w:rsidRPr="00E91968">
              <w:rPr>
                <w:sz w:val="18"/>
                <w:szCs w:val="18"/>
                <w:lang w:val="es-ES_tradnl"/>
              </w:rPr>
              <w:t>Tipo de dato</w:t>
            </w:r>
          </w:p>
        </w:tc>
        <w:tc>
          <w:tcPr>
            <w:tcW w:w="1276" w:type="dxa"/>
            <w:tcBorders>
              <w:top w:val="single" w:sz="4" w:space="0" w:color="auto"/>
              <w:left w:val="single" w:sz="4" w:space="0" w:color="auto"/>
              <w:bottom w:val="single" w:sz="4" w:space="0" w:color="auto"/>
              <w:right w:val="single" w:sz="4" w:space="0" w:color="auto"/>
            </w:tcBorders>
            <w:vAlign w:val="center"/>
          </w:tcPr>
          <w:p w:rsidR="002255D8" w:rsidRPr="00E91968" w:rsidRDefault="002255D8" w:rsidP="00EE79D0">
            <w:pPr>
              <w:pStyle w:val="Tablehead"/>
              <w:rPr>
                <w:bCs/>
                <w:sz w:val="18"/>
                <w:szCs w:val="18"/>
                <w:lang w:val="es-ES_tradnl"/>
              </w:rPr>
            </w:pPr>
            <w:r w:rsidRPr="00E91968">
              <w:rPr>
                <w:bCs/>
                <w:sz w:val="18"/>
                <w:szCs w:val="18"/>
                <w:lang w:val="es-ES_tradnl"/>
              </w:rPr>
              <w:t>Formato</w:t>
            </w:r>
          </w:p>
        </w:tc>
        <w:tc>
          <w:tcPr>
            <w:tcW w:w="3685" w:type="dxa"/>
            <w:tcBorders>
              <w:top w:val="single" w:sz="4" w:space="0" w:color="auto"/>
              <w:left w:val="single" w:sz="4" w:space="0" w:color="auto"/>
              <w:bottom w:val="single" w:sz="4" w:space="0" w:color="auto"/>
              <w:right w:val="single" w:sz="4" w:space="0" w:color="auto"/>
            </w:tcBorders>
            <w:vAlign w:val="center"/>
          </w:tcPr>
          <w:p w:rsidR="002255D8" w:rsidRPr="00E91968" w:rsidRDefault="002255D8" w:rsidP="00EE79D0">
            <w:pPr>
              <w:pStyle w:val="Tablehead"/>
              <w:rPr>
                <w:bCs/>
                <w:sz w:val="18"/>
                <w:szCs w:val="18"/>
                <w:lang w:val="es-ES_tradnl"/>
              </w:rPr>
            </w:pPr>
            <w:r w:rsidRPr="00E91968">
              <w:rPr>
                <w:bCs/>
                <w:sz w:val="18"/>
                <w:szCs w:val="18"/>
                <w:lang w:val="es-ES_tradnl"/>
              </w:rPr>
              <w:t>Descripción</w:t>
            </w:r>
          </w:p>
        </w:tc>
        <w:tc>
          <w:tcPr>
            <w:tcW w:w="2273" w:type="dxa"/>
            <w:tcBorders>
              <w:top w:val="single" w:sz="4" w:space="0" w:color="auto"/>
              <w:left w:val="single" w:sz="4" w:space="0" w:color="auto"/>
              <w:bottom w:val="single" w:sz="4" w:space="0" w:color="auto"/>
              <w:right w:val="single" w:sz="4" w:space="0" w:color="auto"/>
            </w:tcBorders>
            <w:vAlign w:val="center"/>
          </w:tcPr>
          <w:p w:rsidR="002255D8" w:rsidRPr="00E91968" w:rsidRDefault="002255D8" w:rsidP="00EE79D0">
            <w:pPr>
              <w:pStyle w:val="Tablehead"/>
              <w:rPr>
                <w:bCs/>
                <w:sz w:val="18"/>
                <w:szCs w:val="18"/>
                <w:lang w:val="es-ES_tradnl"/>
              </w:rPr>
            </w:pPr>
            <w:r w:rsidRPr="00E91968">
              <w:rPr>
                <w:bCs/>
                <w:sz w:val="18"/>
                <w:szCs w:val="18"/>
                <w:lang w:val="es-ES_tradnl"/>
              </w:rPr>
              <w:t>Validación</w:t>
            </w:r>
          </w:p>
        </w:tc>
      </w:tr>
      <w:tr w:rsidR="002255D8" w:rsidRPr="00E91968" w:rsidTr="00AA75E8">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apog</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C86BA8" w:rsidP="002255D8">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2255D8" w:rsidP="0053469E">
            <w:pPr>
              <w:pStyle w:val="Tabletext"/>
              <w:jc w:val="center"/>
              <w:rPr>
                <w:sz w:val="18"/>
                <w:szCs w:val="18"/>
                <w:lang w:val="es-ES_tradnl"/>
              </w:rPr>
            </w:pPr>
            <w:r w:rsidRPr="00E91968">
              <w:rPr>
                <w:sz w:val="18"/>
                <w:szCs w:val="18"/>
                <w:lang w:val="es-ES_tradnl"/>
              </w:rPr>
              <w:t>9(5)</w:t>
            </w:r>
            <w:r w:rsidR="0053469E" w:rsidRPr="00E91968">
              <w:rPr>
                <w:sz w:val="18"/>
                <w:szCs w:val="18"/>
                <w:lang w:val="es-ES_tradnl"/>
              </w:rPr>
              <w:t>,</w:t>
            </w:r>
            <w:r w:rsidRPr="00E91968">
              <w:rPr>
                <w:sz w:val="18"/>
                <w:szCs w:val="18"/>
                <w:lang w:val="es-ES_tradnl"/>
              </w:rPr>
              <w:t>99</w:t>
            </w:r>
          </w:p>
        </w:tc>
        <w:tc>
          <w:tcPr>
            <w:tcW w:w="3685"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left"/>
              <w:rPr>
                <w:sz w:val="18"/>
                <w:szCs w:val="18"/>
                <w:lang w:val="es-ES_tradnl"/>
              </w:rPr>
            </w:pPr>
            <w:r w:rsidRPr="00E91968">
              <w:rPr>
                <w:sz w:val="18"/>
                <w:szCs w:val="18"/>
                <w:lang w:val="es-ES_tradnl"/>
              </w:rPr>
              <w:t>Altitud más lejana del satélite no geoestacionario por encima de la superficie de la Tierra u otro cuerpo de referencia, en kilómetros.</w:t>
            </w:r>
          </w:p>
          <w:p w:rsidR="002255D8" w:rsidRPr="00E91968" w:rsidRDefault="002255D8" w:rsidP="002255D8">
            <w:pPr>
              <w:pStyle w:val="Tabletext"/>
              <w:jc w:val="left"/>
              <w:rPr>
                <w:sz w:val="18"/>
                <w:szCs w:val="18"/>
                <w:vertAlign w:val="superscript"/>
                <w:lang w:val="es-ES_tradnl"/>
              </w:rPr>
            </w:pPr>
            <w:r w:rsidRPr="00E91968">
              <w:rPr>
                <w:sz w:val="18"/>
                <w:szCs w:val="18"/>
                <w:lang w:val="es-ES_tradnl"/>
              </w:rPr>
              <w:t>Las distancias &gt; 99 999 km se expresan como el producto de los valores de los campos</w:t>
            </w:r>
            <w:r w:rsidR="00124D98">
              <w:rPr>
                <w:sz w:val="18"/>
                <w:szCs w:val="18"/>
                <w:lang w:val="es-ES_tradnl"/>
              </w:rPr>
              <w:t xml:space="preserve"> «</w:t>
            </w:r>
            <w:r w:rsidRPr="00E91968">
              <w:rPr>
                <w:sz w:val="18"/>
                <w:szCs w:val="18"/>
                <w:lang w:val="es-ES_tradnl"/>
              </w:rPr>
              <w:t>apog</w:t>
            </w:r>
            <w:r w:rsidR="00124D98">
              <w:rPr>
                <w:sz w:val="18"/>
                <w:szCs w:val="18"/>
                <w:lang w:val="es-ES_tradnl"/>
              </w:rPr>
              <w:t xml:space="preserve">» </w:t>
            </w:r>
            <w:r w:rsidRPr="00E91968">
              <w:rPr>
                <w:sz w:val="18"/>
                <w:szCs w:val="18"/>
                <w:lang w:val="es-ES_tradnl"/>
              </w:rPr>
              <w:t>y</w:t>
            </w:r>
            <w:r w:rsidR="00124D98">
              <w:rPr>
                <w:sz w:val="18"/>
                <w:szCs w:val="18"/>
                <w:lang w:val="es-ES_tradnl"/>
              </w:rPr>
              <w:t xml:space="preserve"> «</w:t>
            </w:r>
            <w:r w:rsidRPr="00E91968">
              <w:rPr>
                <w:sz w:val="18"/>
                <w:szCs w:val="18"/>
                <w:lang w:val="es-ES_tradnl"/>
              </w:rPr>
              <w:t>apog_exp</w:t>
            </w:r>
            <w:r w:rsidR="00124D98">
              <w:rPr>
                <w:sz w:val="18"/>
                <w:szCs w:val="18"/>
                <w:lang w:val="es-ES_tradnl"/>
              </w:rPr>
              <w:t xml:space="preserve">» </w:t>
            </w:r>
            <w:r w:rsidRPr="00E91968">
              <w:rPr>
                <w:sz w:val="18"/>
                <w:szCs w:val="18"/>
                <w:lang w:val="es-ES_tradnl"/>
              </w:rPr>
              <w:t xml:space="preserve">(véase </w:t>
            </w:r>
            <w:r w:rsidRPr="00E91968">
              <w:rPr>
                <w:i/>
                <w:iCs/>
                <w:sz w:val="18"/>
                <w:szCs w:val="18"/>
                <w:lang w:val="es-ES_tradnl"/>
              </w:rPr>
              <w:t>infra</w:t>
            </w:r>
            <w:r w:rsidRPr="00E91968">
              <w:rPr>
                <w:sz w:val="18"/>
                <w:szCs w:val="18"/>
                <w:lang w:val="es-ES_tradnl"/>
              </w:rPr>
              <w:t>), por ejemplo, 125 000 = 1,25 x 10</w:t>
            </w:r>
            <w:r w:rsidRPr="00E91968">
              <w:rPr>
                <w:sz w:val="18"/>
                <w:szCs w:val="18"/>
                <w:vertAlign w:val="superscript"/>
                <w:lang w:val="es-ES_tradnl"/>
              </w:rPr>
              <w:t>5</w:t>
            </w:r>
          </w:p>
        </w:tc>
        <w:tc>
          <w:tcPr>
            <w:tcW w:w="2273" w:type="dxa"/>
            <w:tcBorders>
              <w:top w:val="single" w:sz="4" w:space="0" w:color="auto"/>
              <w:left w:val="single" w:sz="4" w:space="0" w:color="auto"/>
              <w:bottom w:val="single" w:sz="4" w:space="0" w:color="auto"/>
              <w:right w:val="single" w:sz="4" w:space="0" w:color="auto"/>
            </w:tcBorders>
          </w:tcPr>
          <w:p w:rsidR="002255D8" w:rsidRPr="00E91968" w:rsidRDefault="002255D8" w:rsidP="00A12FFE">
            <w:pPr>
              <w:pStyle w:val="Tabletext"/>
              <w:jc w:val="center"/>
              <w:rPr>
                <w:sz w:val="18"/>
                <w:szCs w:val="18"/>
                <w:lang w:val="es-ES_tradnl"/>
              </w:rPr>
            </w:pPr>
            <w:r w:rsidRPr="00E91968">
              <w:rPr>
                <w:sz w:val="18"/>
                <w:szCs w:val="18"/>
                <w:lang w:val="es-ES_tradnl"/>
              </w:rPr>
              <w:t>valor ! = nulo &amp;&amp; valor&gt; 0</w:t>
            </w:r>
          </w:p>
        </w:tc>
      </w:tr>
      <w:tr w:rsidR="002255D8" w:rsidRPr="00E91968" w:rsidTr="00AA75E8">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apog_exp</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C86BA8" w:rsidP="002255D8">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99</w:t>
            </w:r>
          </w:p>
        </w:tc>
        <w:tc>
          <w:tcPr>
            <w:tcW w:w="3685"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left"/>
              <w:rPr>
                <w:bCs/>
                <w:sz w:val="18"/>
                <w:szCs w:val="18"/>
                <w:lang w:val="es-ES_tradnl"/>
              </w:rPr>
            </w:pPr>
            <w:r w:rsidRPr="00E91968">
              <w:rPr>
                <w:bCs/>
                <w:sz w:val="18"/>
                <w:szCs w:val="18"/>
                <w:lang w:val="es-ES_tradnl"/>
              </w:rPr>
              <w:t>Parte exponencial del apogeo expresada en potencias de 10. Para indicar el exponente, poner 0 para 10</w:t>
            </w:r>
            <w:r w:rsidRPr="00E91968">
              <w:rPr>
                <w:bCs/>
                <w:sz w:val="18"/>
                <w:szCs w:val="18"/>
                <w:vertAlign w:val="superscript"/>
                <w:lang w:val="es-ES_tradnl"/>
              </w:rPr>
              <w:t>0</w:t>
            </w:r>
            <w:r w:rsidRPr="00E91968">
              <w:rPr>
                <w:bCs/>
                <w:sz w:val="18"/>
                <w:szCs w:val="18"/>
                <w:lang w:val="es-ES_tradnl"/>
              </w:rPr>
              <w:t>, 1 para 10</w:t>
            </w:r>
            <w:r w:rsidRPr="00E91968">
              <w:rPr>
                <w:bCs/>
                <w:sz w:val="18"/>
                <w:szCs w:val="18"/>
                <w:vertAlign w:val="superscript"/>
                <w:lang w:val="es-ES_tradnl"/>
              </w:rPr>
              <w:t>1</w:t>
            </w:r>
            <w:r w:rsidRPr="00E91968">
              <w:rPr>
                <w:bCs/>
                <w:sz w:val="18"/>
                <w:szCs w:val="18"/>
                <w:lang w:val="es-ES_tradnl"/>
              </w:rPr>
              <w:t>, 2 para 10</w:t>
            </w:r>
            <w:r w:rsidRPr="00E91968">
              <w:rPr>
                <w:bCs/>
                <w:sz w:val="18"/>
                <w:szCs w:val="18"/>
                <w:vertAlign w:val="superscript"/>
                <w:lang w:val="es-ES_tradnl"/>
              </w:rPr>
              <w:t>2</w:t>
            </w:r>
            <w:r w:rsidRPr="00E91968">
              <w:rPr>
                <w:bCs/>
                <w:sz w:val="18"/>
                <w:szCs w:val="18"/>
                <w:lang w:val="es-ES_tradnl"/>
              </w:rPr>
              <w:t>, etc.</w:t>
            </w:r>
          </w:p>
        </w:tc>
        <w:tc>
          <w:tcPr>
            <w:tcW w:w="2273" w:type="dxa"/>
            <w:tcBorders>
              <w:top w:val="single" w:sz="4" w:space="0" w:color="auto"/>
              <w:left w:val="single" w:sz="4" w:space="0" w:color="auto"/>
              <w:bottom w:val="single" w:sz="4" w:space="0" w:color="auto"/>
              <w:right w:val="single" w:sz="4" w:space="0" w:color="auto"/>
            </w:tcBorders>
          </w:tcPr>
          <w:p w:rsidR="002255D8" w:rsidRPr="00E91968" w:rsidRDefault="002255D8" w:rsidP="00A12FFE">
            <w:pPr>
              <w:pStyle w:val="Tabletext"/>
              <w:jc w:val="center"/>
              <w:rPr>
                <w:sz w:val="18"/>
                <w:szCs w:val="18"/>
                <w:lang w:val="es-ES_tradnl"/>
              </w:rPr>
            </w:pPr>
            <w:r w:rsidRPr="00E91968">
              <w:rPr>
                <w:sz w:val="18"/>
                <w:szCs w:val="18"/>
                <w:lang w:val="es-ES_tradnl"/>
              </w:rPr>
              <w:t>valor ! = nulo &amp;&amp; valor&gt; 0</w:t>
            </w:r>
          </w:p>
        </w:tc>
      </w:tr>
      <w:tr w:rsidR="002255D8" w:rsidRPr="00E91968" w:rsidTr="00B6787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perig</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C86BA8" w:rsidP="002255D8">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2255D8" w:rsidP="0053469E">
            <w:pPr>
              <w:pStyle w:val="Tabletext"/>
              <w:jc w:val="center"/>
              <w:rPr>
                <w:sz w:val="18"/>
                <w:szCs w:val="18"/>
                <w:lang w:val="es-ES_tradnl"/>
              </w:rPr>
            </w:pPr>
            <w:r w:rsidRPr="00E91968">
              <w:rPr>
                <w:sz w:val="18"/>
                <w:szCs w:val="18"/>
                <w:lang w:val="es-ES_tradnl"/>
              </w:rPr>
              <w:t>9(5)</w:t>
            </w:r>
            <w:r w:rsidR="0053469E" w:rsidRPr="00E91968">
              <w:rPr>
                <w:sz w:val="18"/>
                <w:szCs w:val="18"/>
                <w:lang w:val="es-ES_tradnl"/>
              </w:rPr>
              <w:t>,</w:t>
            </w:r>
            <w:r w:rsidRPr="00E91968">
              <w:rPr>
                <w:sz w:val="18"/>
                <w:szCs w:val="18"/>
                <w:lang w:val="es-ES_tradnl"/>
              </w:rPr>
              <w:t>99</w:t>
            </w:r>
          </w:p>
        </w:tc>
        <w:tc>
          <w:tcPr>
            <w:tcW w:w="3685"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left"/>
              <w:rPr>
                <w:sz w:val="18"/>
                <w:szCs w:val="18"/>
                <w:lang w:val="es-ES_tradnl"/>
              </w:rPr>
            </w:pPr>
            <w:r w:rsidRPr="00E91968">
              <w:rPr>
                <w:sz w:val="18"/>
                <w:szCs w:val="18"/>
                <w:lang w:val="es-ES_tradnl"/>
              </w:rPr>
              <w:t>Altitud más cercana del satélite no geoestacionario por encima de la superficie de la Tierra u otro cuerpo de referencia, expresada en kilómetros.</w:t>
            </w:r>
          </w:p>
          <w:p w:rsidR="002255D8" w:rsidRPr="00E91968" w:rsidRDefault="002255D8" w:rsidP="002255D8">
            <w:pPr>
              <w:pStyle w:val="Tabletext"/>
              <w:jc w:val="left"/>
              <w:rPr>
                <w:sz w:val="18"/>
                <w:szCs w:val="18"/>
                <w:vertAlign w:val="superscript"/>
                <w:lang w:val="es-ES_tradnl"/>
              </w:rPr>
            </w:pPr>
            <w:r w:rsidRPr="00E91968">
              <w:rPr>
                <w:sz w:val="18"/>
                <w:szCs w:val="18"/>
                <w:lang w:val="es-ES_tradnl"/>
              </w:rPr>
              <w:t>Las distancias &gt; 99 999 km se expresan como el producto de los valores de los campos</w:t>
            </w:r>
            <w:r w:rsidR="00124D98">
              <w:rPr>
                <w:sz w:val="18"/>
                <w:szCs w:val="18"/>
                <w:lang w:val="es-ES_tradnl"/>
              </w:rPr>
              <w:t xml:space="preserve"> «</w:t>
            </w:r>
            <w:r w:rsidRPr="00E91968">
              <w:rPr>
                <w:sz w:val="18"/>
                <w:szCs w:val="18"/>
                <w:lang w:val="es-ES_tradnl"/>
              </w:rPr>
              <w:t>perigee</w:t>
            </w:r>
            <w:r w:rsidR="00124D98">
              <w:rPr>
                <w:sz w:val="18"/>
                <w:szCs w:val="18"/>
                <w:lang w:val="es-ES_tradnl"/>
              </w:rPr>
              <w:t xml:space="preserve">» </w:t>
            </w:r>
            <w:r w:rsidRPr="00E91968">
              <w:rPr>
                <w:sz w:val="18"/>
                <w:szCs w:val="18"/>
                <w:lang w:val="es-ES_tradnl"/>
              </w:rPr>
              <w:t>y</w:t>
            </w:r>
            <w:r w:rsidR="00124D98">
              <w:rPr>
                <w:sz w:val="18"/>
                <w:szCs w:val="18"/>
                <w:lang w:val="es-ES_tradnl"/>
              </w:rPr>
              <w:t xml:space="preserve"> «</w:t>
            </w:r>
            <w:r w:rsidRPr="00E91968">
              <w:rPr>
                <w:sz w:val="18"/>
                <w:szCs w:val="18"/>
                <w:lang w:val="es-ES_tradnl"/>
              </w:rPr>
              <w:t>perig_exp</w:t>
            </w:r>
            <w:r w:rsidR="00124D98">
              <w:rPr>
                <w:sz w:val="18"/>
                <w:szCs w:val="18"/>
                <w:lang w:val="es-ES_tradnl"/>
              </w:rPr>
              <w:t xml:space="preserve">» </w:t>
            </w:r>
            <w:r w:rsidRPr="00E91968">
              <w:rPr>
                <w:sz w:val="18"/>
                <w:szCs w:val="18"/>
                <w:lang w:val="es-ES_tradnl"/>
              </w:rPr>
              <w:t xml:space="preserve">(véase </w:t>
            </w:r>
            <w:r w:rsidRPr="00E91968">
              <w:rPr>
                <w:i/>
                <w:iCs/>
                <w:sz w:val="18"/>
                <w:szCs w:val="18"/>
                <w:lang w:val="es-ES_tradnl"/>
              </w:rPr>
              <w:t>infra</w:t>
            </w:r>
            <w:r w:rsidRPr="00E91968">
              <w:rPr>
                <w:sz w:val="18"/>
                <w:szCs w:val="18"/>
                <w:lang w:val="es-ES_tradnl"/>
              </w:rPr>
              <w:t>) por ejemplo, 125 000 = 1,25 x 10</w:t>
            </w:r>
            <w:r w:rsidRPr="00E91968">
              <w:rPr>
                <w:sz w:val="18"/>
                <w:szCs w:val="18"/>
                <w:vertAlign w:val="superscript"/>
                <w:lang w:val="es-ES_tradnl"/>
              </w:rPr>
              <w:t>5</w:t>
            </w:r>
          </w:p>
        </w:tc>
        <w:tc>
          <w:tcPr>
            <w:tcW w:w="2273" w:type="dxa"/>
            <w:tcBorders>
              <w:top w:val="single" w:sz="4" w:space="0" w:color="auto"/>
              <w:left w:val="single" w:sz="4" w:space="0" w:color="auto"/>
              <w:bottom w:val="single" w:sz="4" w:space="0" w:color="auto"/>
              <w:right w:val="single" w:sz="4" w:space="0" w:color="auto"/>
            </w:tcBorders>
          </w:tcPr>
          <w:p w:rsidR="002255D8" w:rsidRPr="00E91968" w:rsidRDefault="002255D8" w:rsidP="00A12FFE">
            <w:pPr>
              <w:pStyle w:val="Tabletext"/>
              <w:jc w:val="center"/>
              <w:rPr>
                <w:sz w:val="18"/>
                <w:szCs w:val="18"/>
                <w:lang w:val="es-ES_tradnl"/>
              </w:rPr>
            </w:pPr>
            <w:r w:rsidRPr="00E91968">
              <w:rPr>
                <w:sz w:val="18"/>
                <w:szCs w:val="18"/>
                <w:lang w:val="es-ES_tradnl"/>
              </w:rPr>
              <w:t>valor ! = nulo &amp;&amp; valor&gt; 0</w:t>
            </w:r>
          </w:p>
        </w:tc>
      </w:tr>
      <w:tr w:rsidR="002255D8" w:rsidRPr="00E91968" w:rsidTr="00B6787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perig_exp</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C86BA8" w:rsidP="002255D8">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99</w:t>
            </w:r>
          </w:p>
        </w:tc>
        <w:tc>
          <w:tcPr>
            <w:tcW w:w="3685"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left"/>
              <w:rPr>
                <w:sz w:val="18"/>
                <w:szCs w:val="18"/>
                <w:lang w:val="es-ES_tradnl"/>
              </w:rPr>
            </w:pPr>
            <w:r w:rsidRPr="00E91968">
              <w:rPr>
                <w:sz w:val="18"/>
                <w:szCs w:val="18"/>
                <w:lang w:val="es-ES_tradnl"/>
              </w:rPr>
              <w:t xml:space="preserve">Parte exponencial del perigeo expresada en potencias de 10. </w:t>
            </w:r>
            <w:r w:rsidRPr="00E91968">
              <w:rPr>
                <w:bCs/>
                <w:sz w:val="18"/>
                <w:szCs w:val="18"/>
                <w:lang w:val="es-ES_tradnl"/>
              </w:rPr>
              <w:t>Para indicar el exponente, poner 0 para 10</w:t>
            </w:r>
            <w:r w:rsidRPr="00E91968">
              <w:rPr>
                <w:bCs/>
                <w:sz w:val="18"/>
                <w:szCs w:val="18"/>
                <w:vertAlign w:val="superscript"/>
                <w:lang w:val="es-ES_tradnl"/>
              </w:rPr>
              <w:t>0</w:t>
            </w:r>
            <w:r w:rsidRPr="00E91968">
              <w:rPr>
                <w:bCs/>
                <w:sz w:val="18"/>
                <w:szCs w:val="18"/>
                <w:lang w:val="es-ES_tradnl"/>
              </w:rPr>
              <w:t>, 1 para 10</w:t>
            </w:r>
            <w:r w:rsidRPr="00E91968">
              <w:rPr>
                <w:bCs/>
                <w:sz w:val="18"/>
                <w:szCs w:val="18"/>
                <w:vertAlign w:val="superscript"/>
                <w:lang w:val="es-ES_tradnl"/>
              </w:rPr>
              <w:t>1</w:t>
            </w:r>
            <w:r w:rsidRPr="00E91968">
              <w:rPr>
                <w:bCs/>
                <w:sz w:val="18"/>
                <w:szCs w:val="18"/>
                <w:lang w:val="es-ES_tradnl"/>
              </w:rPr>
              <w:t>, 2 para 10</w:t>
            </w:r>
            <w:r w:rsidRPr="00E91968">
              <w:rPr>
                <w:bCs/>
                <w:sz w:val="18"/>
                <w:szCs w:val="18"/>
                <w:vertAlign w:val="superscript"/>
                <w:lang w:val="es-ES_tradnl"/>
              </w:rPr>
              <w:t>2</w:t>
            </w:r>
            <w:r w:rsidRPr="00E91968">
              <w:rPr>
                <w:bCs/>
                <w:sz w:val="18"/>
                <w:szCs w:val="18"/>
                <w:lang w:val="es-ES_tradnl"/>
              </w:rPr>
              <w:t>, etc.</w:t>
            </w:r>
          </w:p>
        </w:tc>
        <w:tc>
          <w:tcPr>
            <w:tcW w:w="2273" w:type="dxa"/>
            <w:tcBorders>
              <w:top w:val="single" w:sz="4" w:space="0" w:color="auto"/>
              <w:left w:val="single" w:sz="4" w:space="0" w:color="auto"/>
              <w:bottom w:val="single" w:sz="4" w:space="0" w:color="auto"/>
              <w:right w:val="single" w:sz="4" w:space="0" w:color="auto"/>
            </w:tcBorders>
          </w:tcPr>
          <w:p w:rsidR="002255D8" w:rsidRPr="00E91968" w:rsidRDefault="002255D8" w:rsidP="00A12FFE">
            <w:pPr>
              <w:pStyle w:val="Tabletext"/>
              <w:jc w:val="center"/>
              <w:rPr>
                <w:sz w:val="18"/>
                <w:szCs w:val="18"/>
                <w:lang w:val="es-ES_tradnl"/>
              </w:rPr>
            </w:pPr>
            <w:r w:rsidRPr="00E91968">
              <w:rPr>
                <w:sz w:val="18"/>
                <w:szCs w:val="18"/>
                <w:lang w:val="es-ES_tradnl"/>
              </w:rPr>
              <w:t>valor ! = nulo &amp;&amp; valor&gt; 0</w:t>
            </w:r>
          </w:p>
        </w:tc>
      </w:tr>
      <w:tr w:rsidR="002255D8" w:rsidRPr="00E91968" w:rsidTr="00B6787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perig_arg</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C86BA8" w:rsidP="002255D8">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2255D8" w:rsidP="0053469E">
            <w:pPr>
              <w:pStyle w:val="Tabletext"/>
              <w:jc w:val="center"/>
              <w:rPr>
                <w:sz w:val="18"/>
                <w:szCs w:val="18"/>
                <w:lang w:val="es-ES_tradnl"/>
              </w:rPr>
            </w:pPr>
            <w:r w:rsidRPr="00E91968">
              <w:rPr>
                <w:sz w:val="18"/>
                <w:szCs w:val="18"/>
                <w:lang w:val="es-ES_tradnl"/>
              </w:rPr>
              <w:t>999</w:t>
            </w:r>
            <w:r w:rsidR="0053469E" w:rsidRPr="00E91968">
              <w:rPr>
                <w:sz w:val="18"/>
                <w:szCs w:val="18"/>
                <w:lang w:val="es-ES_tradnl"/>
              </w:rPr>
              <w:t>,</w:t>
            </w:r>
            <w:r w:rsidRPr="00E91968">
              <w:rPr>
                <w:sz w:val="18"/>
                <w:szCs w:val="18"/>
                <w:lang w:val="es-ES_tradnl"/>
              </w:rPr>
              <w:t>9</w:t>
            </w:r>
          </w:p>
        </w:tc>
        <w:tc>
          <w:tcPr>
            <w:tcW w:w="3685"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left"/>
              <w:rPr>
                <w:sz w:val="18"/>
                <w:szCs w:val="18"/>
                <w:lang w:val="es-ES_tradnl"/>
              </w:rPr>
            </w:pPr>
            <w:r w:rsidRPr="00E91968">
              <w:rPr>
                <w:sz w:val="18"/>
                <w:szCs w:val="18"/>
                <w:lang w:val="es-ES_tradnl"/>
              </w:rPr>
              <w:t xml:space="preserve">Separación angular (grados) entre el nodo ascendente y el perigeo de una órbita elíptica. Si se aplica el número </w:t>
            </w:r>
            <w:r w:rsidRPr="00E91968">
              <w:rPr>
                <w:b/>
                <w:bCs/>
                <w:sz w:val="18"/>
                <w:szCs w:val="18"/>
                <w:lang w:val="es-ES_tradnl"/>
              </w:rPr>
              <w:t>9.11A</w:t>
            </w:r>
            <w:r w:rsidRPr="00E91968">
              <w:rPr>
                <w:sz w:val="18"/>
                <w:szCs w:val="18"/>
                <w:lang w:val="es-ES_tradnl"/>
              </w:rPr>
              <w:t xml:space="preserve"> del RR</w:t>
            </w:r>
          </w:p>
        </w:tc>
        <w:tc>
          <w:tcPr>
            <w:tcW w:w="2273" w:type="dxa"/>
            <w:tcBorders>
              <w:top w:val="single" w:sz="4" w:space="0" w:color="auto"/>
              <w:left w:val="single" w:sz="4" w:space="0" w:color="auto"/>
              <w:bottom w:val="single" w:sz="4" w:space="0" w:color="auto"/>
              <w:right w:val="single" w:sz="4" w:space="0" w:color="auto"/>
            </w:tcBorders>
          </w:tcPr>
          <w:p w:rsidR="002255D8" w:rsidRPr="00E91968" w:rsidRDefault="002255D8" w:rsidP="00A12FFE">
            <w:pPr>
              <w:pStyle w:val="Tabletext"/>
              <w:jc w:val="center"/>
              <w:rPr>
                <w:sz w:val="18"/>
                <w:szCs w:val="18"/>
                <w:lang w:val="es-ES_tradnl"/>
              </w:rPr>
            </w:pPr>
          </w:p>
        </w:tc>
      </w:tr>
      <w:tr w:rsidR="002255D8" w:rsidRPr="00E91968" w:rsidTr="00AA75E8">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op_ht</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C86BA8" w:rsidP="002255D8">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2255D8" w:rsidP="0053469E">
            <w:pPr>
              <w:pStyle w:val="Tabletext"/>
              <w:jc w:val="center"/>
              <w:rPr>
                <w:sz w:val="18"/>
                <w:szCs w:val="18"/>
                <w:lang w:val="es-ES_tradnl"/>
              </w:rPr>
            </w:pPr>
            <w:r w:rsidRPr="00E91968">
              <w:rPr>
                <w:sz w:val="18"/>
                <w:szCs w:val="18"/>
                <w:lang w:val="es-ES_tradnl"/>
              </w:rPr>
              <w:t>99</w:t>
            </w:r>
            <w:r w:rsidR="0053469E" w:rsidRPr="00E91968">
              <w:rPr>
                <w:sz w:val="18"/>
                <w:szCs w:val="18"/>
                <w:lang w:val="es-ES_tradnl"/>
              </w:rPr>
              <w:t>,</w:t>
            </w:r>
            <w:r w:rsidRPr="00E91968">
              <w:rPr>
                <w:sz w:val="18"/>
                <w:szCs w:val="18"/>
                <w:lang w:val="es-ES_tradnl"/>
              </w:rPr>
              <w:t>99</w:t>
            </w:r>
          </w:p>
        </w:tc>
        <w:tc>
          <w:tcPr>
            <w:tcW w:w="3685"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left"/>
              <w:rPr>
                <w:sz w:val="18"/>
                <w:szCs w:val="18"/>
                <w:lang w:val="es-ES_tradnl"/>
              </w:rPr>
            </w:pPr>
            <w:r w:rsidRPr="00E91968">
              <w:rPr>
                <w:sz w:val="18"/>
                <w:szCs w:val="18"/>
                <w:lang w:val="es-ES_tradnl"/>
              </w:rPr>
              <w:t>Altura operativa mínima del satélite no geoestacionario por encima de la superficie de la Tierra u otro cuerpo de referencia, expresada en kilómetros.</w:t>
            </w:r>
          </w:p>
          <w:p w:rsidR="002255D8" w:rsidRPr="00E91968" w:rsidRDefault="002255D8" w:rsidP="0053469E">
            <w:pPr>
              <w:pStyle w:val="Tabletext"/>
              <w:jc w:val="left"/>
              <w:rPr>
                <w:sz w:val="18"/>
                <w:szCs w:val="18"/>
                <w:vertAlign w:val="superscript"/>
                <w:lang w:val="es-ES_tradnl"/>
              </w:rPr>
            </w:pPr>
            <w:r w:rsidRPr="00E91968">
              <w:rPr>
                <w:sz w:val="18"/>
                <w:szCs w:val="18"/>
                <w:lang w:val="es-ES_tradnl"/>
              </w:rPr>
              <w:t>Las distancias &gt; 99 km se expresan como</w:t>
            </w:r>
            <w:r w:rsidR="00E82930">
              <w:rPr>
                <w:sz w:val="18"/>
                <w:szCs w:val="18"/>
                <w:lang w:val="es-ES_tradnl"/>
              </w:rPr>
              <w:t xml:space="preserve"> </w:t>
            </w:r>
            <w:r w:rsidRPr="00E91968">
              <w:rPr>
                <w:sz w:val="18"/>
                <w:szCs w:val="18"/>
                <w:lang w:val="es-ES_tradnl"/>
              </w:rPr>
              <w:t>el producto de los valores de los campos</w:t>
            </w:r>
            <w:r w:rsidR="00124D98">
              <w:rPr>
                <w:sz w:val="18"/>
                <w:szCs w:val="18"/>
                <w:lang w:val="es-ES_tradnl"/>
              </w:rPr>
              <w:t xml:space="preserve"> «</w:t>
            </w:r>
            <w:r w:rsidRPr="00E91968">
              <w:rPr>
                <w:sz w:val="18"/>
                <w:szCs w:val="18"/>
                <w:lang w:val="es-ES_tradnl"/>
              </w:rPr>
              <w:t>op_ht</w:t>
            </w:r>
            <w:r w:rsidR="00124D98">
              <w:rPr>
                <w:sz w:val="18"/>
                <w:szCs w:val="18"/>
                <w:lang w:val="es-ES_tradnl"/>
              </w:rPr>
              <w:t xml:space="preserve">» </w:t>
            </w:r>
            <w:r w:rsidRPr="00E91968">
              <w:rPr>
                <w:sz w:val="18"/>
                <w:szCs w:val="18"/>
                <w:lang w:val="es-ES_tradnl"/>
              </w:rPr>
              <w:t>y</w:t>
            </w:r>
            <w:r w:rsidR="00124D98">
              <w:rPr>
                <w:sz w:val="18"/>
                <w:szCs w:val="18"/>
                <w:lang w:val="es-ES_tradnl"/>
              </w:rPr>
              <w:t xml:space="preserve"> «</w:t>
            </w:r>
            <w:r w:rsidRPr="00E91968">
              <w:rPr>
                <w:sz w:val="18"/>
                <w:szCs w:val="18"/>
                <w:lang w:val="es-ES_tradnl"/>
              </w:rPr>
              <w:t>op_ht_exp</w:t>
            </w:r>
            <w:r w:rsidR="00124D98">
              <w:rPr>
                <w:sz w:val="18"/>
                <w:szCs w:val="18"/>
                <w:lang w:val="es-ES_tradnl"/>
              </w:rPr>
              <w:t xml:space="preserve">» </w:t>
            </w:r>
            <w:r w:rsidRPr="00E91968">
              <w:rPr>
                <w:sz w:val="18"/>
                <w:szCs w:val="18"/>
                <w:lang w:val="es-ES_tradnl"/>
              </w:rPr>
              <w:t xml:space="preserve">(véase </w:t>
            </w:r>
            <w:r w:rsidRPr="00E91968">
              <w:rPr>
                <w:i/>
                <w:iCs/>
                <w:sz w:val="18"/>
                <w:szCs w:val="18"/>
                <w:lang w:val="es-ES_tradnl"/>
              </w:rPr>
              <w:t>infra</w:t>
            </w:r>
            <w:r w:rsidRPr="00E91968">
              <w:rPr>
                <w:sz w:val="18"/>
                <w:szCs w:val="18"/>
                <w:lang w:val="es-ES_tradnl"/>
              </w:rPr>
              <w:t>), por ejemplo, 250 =</w:t>
            </w:r>
            <w:r w:rsidR="0053469E" w:rsidRPr="00E91968">
              <w:rPr>
                <w:sz w:val="18"/>
                <w:szCs w:val="18"/>
                <w:lang w:val="es-ES_tradnl"/>
              </w:rPr>
              <w:t> </w:t>
            </w:r>
            <w:r w:rsidRPr="00E91968">
              <w:rPr>
                <w:sz w:val="18"/>
                <w:szCs w:val="18"/>
                <w:lang w:val="es-ES_tradnl"/>
              </w:rPr>
              <w:t>2,5 × 10</w:t>
            </w:r>
            <w:r w:rsidRPr="00E91968">
              <w:rPr>
                <w:sz w:val="18"/>
                <w:szCs w:val="18"/>
                <w:vertAlign w:val="superscript"/>
                <w:lang w:val="es-ES_tradnl"/>
              </w:rPr>
              <w:t>2</w:t>
            </w:r>
          </w:p>
        </w:tc>
        <w:tc>
          <w:tcPr>
            <w:tcW w:w="2273" w:type="dxa"/>
            <w:tcBorders>
              <w:top w:val="single" w:sz="4" w:space="0" w:color="auto"/>
              <w:left w:val="single" w:sz="4" w:space="0" w:color="auto"/>
              <w:bottom w:val="single" w:sz="4" w:space="0" w:color="auto"/>
              <w:right w:val="single" w:sz="4" w:space="0" w:color="auto"/>
            </w:tcBorders>
          </w:tcPr>
          <w:p w:rsidR="002255D8" w:rsidRPr="00E91968" w:rsidRDefault="002255D8" w:rsidP="00A12FFE">
            <w:pPr>
              <w:pStyle w:val="Tabletext"/>
              <w:jc w:val="center"/>
              <w:rPr>
                <w:sz w:val="18"/>
                <w:szCs w:val="18"/>
                <w:lang w:val="es-ES_tradnl"/>
              </w:rPr>
            </w:pPr>
            <w:r w:rsidRPr="00E91968">
              <w:rPr>
                <w:sz w:val="18"/>
                <w:szCs w:val="18"/>
                <w:lang w:val="es-ES_tradnl"/>
              </w:rPr>
              <w:t>valor ! = nulo &amp;&amp; valor&gt; 0</w:t>
            </w:r>
          </w:p>
        </w:tc>
      </w:tr>
      <w:tr w:rsidR="002255D8" w:rsidRPr="00E91968" w:rsidTr="00AA75E8">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op_ht_exp</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C86BA8" w:rsidP="002255D8">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99</w:t>
            </w:r>
          </w:p>
        </w:tc>
        <w:tc>
          <w:tcPr>
            <w:tcW w:w="3685"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left"/>
              <w:rPr>
                <w:sz w:val="18"/>
                <w:szCs w:val="18"/>
                <w:lang w:val="es-ES_tradnl"/>
              </w:rPr>
            </w:pPr>
            <w:r w:rsidRPr="00E91968">
              <w:rPr>
                <w:sz w:val="18"/>
                <w:szCs w:val="18"/>
                <w:lang w:val="es-ES_tradnl"/>
              </w:rPr>
              <w:t>Parte exponencial de la altura operativa, expresada en potencias de 10. Para indicar el exponente, poner 0 para 10</w:t>
            </w:r>
            <w:r w:rsidRPr="00E91968">
              <w:rPr>
                <w:sz w:val="18"/>
                <w:szCs w:val="18"/>
                <w:vertAlign w:val="superscript"/>
                <w:lang w:val="es-ES_tradnl"/>
              </w:rPr>
              <w:t>0</w:t>
            </w:r>
            <w:r w:rsidRPr="00E91968">
              <w:rPr>
                <w:sz w:val="18"/>
                <w:szCs w:val="18"/>
                <w:lang w:val="es-ES_tradnl"/>
              </w:rPr>
              <w:t>, 1 para 10</w:t>
            </w:r>
            <w:r w:rsidRPr="00E91968">
              <w:rPr>
                <w:sz w:val="18"/>
                <w:szCs w:val="18"/>
                <w:vertAlign w:val="superscript"/>
                <w:lang w:val="es-ES_tradnl"/>
              </w:rPr>
              <w:t>1</w:t>
            </w:r>
            <w:r w:rsidRPr="00E91968">
              <w:rPr>
                <w:sz w:val="18"/>
                <w:szCs w:val="18"/>
                <w:lang w:val="es-ES_tradnl"/>
              </w:rPr>
              <w:t>, 2 para 10</w:t>
            </w:r>
            <w:r w:rsidRPr="00E91968">
              <w:rPr>
                <w:sz w:val="18"/>
                <w:szCs w:val="18"/>
                <w:vertAlign w:val="superscript"/>
                <w:lang w:val="es-ES_tradnl"/>
              </w:rPr>
              <w:t>2</w:t>
            </w:r>
            <w:r w:rsidRPr="00E91968">
              <w:rPr>
                <w:sz w:val="18"/>
                <w:szCs w:val="18"/>
                <w:lang w:val="es-ES_tradnl"/>
              </w:rPr>
              <w:t>, etc.</w:t>
            </w:r>
          </w:p>
        </w:tc>
        <w:tc>
          <w:tcPr>
            <w:tcW w:w="2273" w:type="dxa"/>
            <w:tcBorders>
              <w:top w:val="single" w:sz="4" w:space="0" w:color="auto"/>
              <w:left w:val="single" w:sz="4" w:space="0" w:color="auto"/>
              <w:bottom w:val="single" w:sz="4" w:space="0" w:color="auto"/>
              <w:right w:val="single" w:sz="4" w:space="0" w:color="auto"/>
            </w:tcBorders>
          </w:tcPr>
          <w:p w:rsidR="002255D8" w:rsidRPr="00E91968" w:rsidRDefault="002255D8" w:rsidP="00A12FFE">
            <w:pPr>
              <w:pStyle w:val="Tabletext"/>
              <w:jc w:val="center"/>
              <w:rPr>
                <w:sz w:val="18"/>
                <w:szCs w:val="18"/>
                <w:lang w:val="es-ES_tradnl"/>
              </w:rPr>
            </w:pPr>
            <w:r w:rsidRPr="00E91968">
              <w:rPr>
                <w:sz w:val="18"/>
                <w:szCs w:val="18"/>
                <w:lang w:val="es-ES_tradnl"/>
              </w:rPr>
              <w:t>valor ! = nulo &amp;&amp; valor&gt; 0</w:t>
            </w:r>
          </w:p>
        </w:tc>
      </w:tr>
      <w:tr w:rsidR="002255D8" w:rsidRPr="006C56C4" w:rsidTr="00AA75E8">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f_stn_keep</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Text</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X</w:t>
            </w:r>
          </w:p>
        </w:tc>
        <w:tc>
          <w:tcPr>
            <w:tcW w:w="3685"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left"/>
              <w:rPr>
                <w:sz w:val="18"/>
                <w:szCs w:val="18"/>
                <w:lang w:val="es-ES_tradnl"/>
              </w:rPr>
            </w:pPr>
            <w:r w:rsidRPr="00E91968">
              <w:rPr>
                <w:sz w:val="18"/>
                <w:szCs w:val="18"/>
                <w:lang w:val="es-ES_tradnl"/>
              </w:rPr>
              <w:t>Bandera que indica si la estación espacial utiliza [Y] o no[N] el mantenimiento en posición para mantener un rastro en tierra repetitivo</w:t>
            </w:r>
          </w:p>
        </w:tc>
        <w:tc>
          <w:tcPr>
            <w:tcW w:w="2273" w:type="dxa"/>
            <w:tcBorders>
              <w:top w:val="single" w:sz="4" w:space="0" w:color="auto"/>
              <w:left w:val="single" w:sz="4" w:space="0" w:color="auto"/>
              <w:bottom w:val="single" w:sz="4" w:space="0" w:color="auto"/>
              <w:right w:val="single" w:sz="4" w:space="0" w:color="auto"/>
            </w:tcBorders>
          </w:tcPr>
          <w:p w:rsidR="002255D8" w:rsidRPr="00E91968" w:rsidRDefault="002255D8" w:rsidP="00A12FFE">
            <w:pPr>
              <w:pStyle w:val="Tabletext"/>
              <w:jc w:val="center"/>
              <w:rPr>
                <w:sz w:val="18"/>
                <w:szCs w:val="18"/>
                <w:lang w:val="es-ES_tradnl"/>
              </w:rPr>
            </w:pPr>
            <w:r w:rsidRPr="00E91968">
              <w:rPr>
                <w:sz w:val="18"/>
                <w:szCs w:val="18"/>
                <w:lang w:val="es-ES_tradnl"/>
              </w:rPr>
              <w:t>valor ! = nulo &amp;&amp; (valor =</w:t>
            </w:r>
            <w:r w:rsidR="00124D98">
              <w:rPr>
                <w:sz w:val="18"/>
                <w:szCs w:val="18"/>
                <w:lang w:val="es-ES_tradnl"/>
              </w:rPr>
              <w:t xml:space="preserve"> «</w:t>
            </w:r>
            <w:r w:rsidRPr="00E91968">
              <w:rPr>
                <w:sz w:val="18"/>
                <w:szCs w:val="18"/>
                <w:lang w:val="es-ES_tradnl"/>
              </w:rPr>
              <w:t>Y</w:t>
            </w:r>
            <w:r w:rsidR="00124D98">
              <w:rPr>
                <w:sz w:val="18"/>
                <w:szCs w:val="18"/>
                <w:lang w:val="es-ES_tradnl"/>
              </w:rPr>
              <w:t xml:space="preserve">» </w:t>
            </w:r>
            <w:r w:rsidRPr="00E91968">
              <w:rPr>
                <w:sz w:val="18"/>
                <w:szCs w:val="18"/>
                <w:lang w:val="es-ES_tradnl"/>
              </w:rPr>
              <w:t>ǁ</w:t>
            </w:r>
            <w:r w:rsidR="00124D98">
              <w:rPr>
                <w:sz w:val="18"/>
                <w:szCs w:val="18"/>
                <w:lang w:val="es-ES_tradnl"/>
              </w:rPr>
              <w:t xml:space="preserve"> «</w:t>
            </w:r>
            <w:r w:rsidRPr="00E91968">
              <w:rPr>
                <w:sz w:val="18"/>
                <w:szCs w:val="18"/>
                <w:lang w:val="es-ES_tradnl"/>
              </w:rPr>
              <w:t>N</w:t>
            </w:r>
            <w:r w:rsidR="00124D98">
              <w:rPr>
                <w:sz w:val="18"/>
                <w:szCs w:val="18"/>
                <w:lang w:val="es-ES_tradnl"/>
              </w:rPr>
              <w:t>»</w:t>
            </w:r>
            <w:r w:rsidRPr="00E91968">
              <w:rPr>
                <w:sz w:val="18"/>
                <w:szCs w:val="18"/>
                <w:lang w:val="es-ES_tradnl"/>
              </w:rPr>
              <w:t>)</w:t>
            </w:r>
          </w:p>
        </w:tc>
      </w:tr>
      <w:tr w:rsidR="00907023" w:rsidRPr="006C56C4" w:rsidTr="00B6787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907023" w:rsidRPr="00E91968" w:rsidRDefault="00907023" w:rsidP="00907023">
            <w:pPr>
              <w:pStyle w:val="Tabletext"/>
              <w:jc w:val="center"/>
              <w:rPr>
                <w:sz w:val="18"/>
                <w:szCs w:val="18"/>
                <w:lang w:val="es-ES_tradnl"/>
              </w:rPr>
            </w:pPr>
            <w:r w:rsidRPr="00E91968">
              <w:rPr>
                <w:sz w:val="18"/>
                <w:szCs w:val="18"/>
                <w:lang w:val="es-ES_tradnl"/>
              </w:rPr>
              <w:t>rpt_prd_dd</w:t>
            </w:r>
          </w:p>
        </w:tc>
        <w:tc>
          <w:tcPr>
            <w:tcW w:w="1276" w:type="dxa"/>
            <w:tcBorders>
              <w:top w:val="single" w:sz="4" w:space="0" w:color="auto"/>
              <w:left w:val="single" w:sz="4" w:space="0" w:color="auto"/>
              <w:bottom w:val="single" w:sz="4" w:space="0" w:color="auto"/>
              <w:right w:val="single" w:sz="4" w:space="0" w:color="auto"/>
            </w:tcBorders>
          </w:tcPr>
          <w:p w:rsidR="00907023" w:rsidRPr="00E91968" w:rsidRDefault="00C86BA8" w:rsidP="00907023">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907023" w:rsidRPr="00E91968" w:rsidRDefault="00907023" w:rsidP="00907023">
            <w:pPr>
              <w:pStyle w:val="Tabletext"/>
              <w:jc w:val="center"/>
              <w:rPr>
                <w:sz w:val="18"/>
                <w:szCs w:val="18"/>
                <w:lang w:val="es-ES_tradnl"/>
              </w:rPr>
            </w:pPr>
            <w:r w:rsidRPr="00E91968">
              <w:rPr>
                <w:sz w:val="18"/>
                <w:szCs w:val="18"/>
                <w:lang w:val="es-ES_tradnl"/>
              </w:rPr>
              <w:t>999</w:t>
            </w:r>
          </w:p>
        </w:tc>
        <w:tc>
          <w:tcPr>
            <w:tcW w:w="3685" w:type="dxa"/>
            <w:tcBorders>
              <w:top w:val="single" w:sz="4" w:space="0" w:color="auto"/>
              <w:left w:val="single" w:sz="4" w:space="0" w:color="auto"/>
              <w:bottom w:val="single" w:sz="4" w:space="0" w:color="auto"/>
              <w:right w:val="single" w:sz="4" w:space="0" w:color="auto"/>
            </w:tcBorders>
          </w:tcPr>
          <w:p w:rsidR="00907023" w:rsidRPr="00E91968" w:rsidRDefault="00907023" w:rsidP="00907023">
            <w:pPr>
              <w:pStyle w:val="Tabletext"/>
              <w:jc w:val="left"/>
              <w:rPr>
                <w:sz w:val="18"/>
                <w:szCs w:val="18"/>
                <w:lang w:val="es-ES_tradnl"/>
              </w:rPr>
            </w:pPr>
            <w:r w:rsidRPr="00E91968">
              <w:rPr>
                <w:sz w:val="18"/>
                <w:szCs w:val="18"/>
                <w:lang w:val="es-ES_tradnl"/>
              </w:rPr>
              <w:t>Parte días del periodo de repetición de la constelación (s)</w:t>
            </w:r>
          </w:p>
        </w:tc>
        <w:tc>
          <w:tcPr>
            <w:tcW w:w="2273" w:type="dxa"/>
            <w:tcBorders>
              <w:top w:val="single" w:sz="4" w:space="0" w:color="auto"/>
              <w:left w:val="single" w:sz="4" w:space="0" w:color="auto"/>
              <w:bottom w:val="single" w:sz="4" w:space="0" w:color="auto"/>
              <w:right w:val="single" w:sz="4" w:space="0" w:color="auto"/>
            </w:tcBorders>
          </w:tcPr>
          <w:p w:rsidR="00907023" w:rsidRPr="00E91968" w:rsidRDefault="00907023" w:rsidP="00A12FFE">
            <w:pPr>
              <w:pStyle w:val="Tabletext"/>
              <w:jc w:val="center"/>
              <w:rPr>
                <w:sz w:val="18"/>
                <w:szCs w:val="18"/>
                <w:lang w:val="es-ES_tradnl"/>
              </w:rPr>
            </w:pPr>
          </w:p>
        </w:tc>
      </w:tr>
      <w:tr w:rsidR="00907023" w:rsidRPr="006C56C4" w:rsidTr="00B6787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907023" w:rsidRPr="00E91968" w:rsidRDefault="00907023" w:rsidP="00907023">
            <w:pPr>
              <w:pStyle w:val="Tabletext"/>
              <w:jc w:val="center"/>
              <w:rPr>
                <w:sz w:val="18"/>
                <w:szCs w:val="18"/>
                <w:lang w:val="es-ES_tradnl"/>
              </w:rPr>
            </w:pPr>
            <w:r w:rsidRPr="00E91968">
              <w:rPr>
                <w:sz w:val="18"/>
                <w:szCs w:val="18"/>
                <w:lang w:val="es-ES_tradnl"/>
              </w:rPr>
              <w:t>rpt_prd_hh</w:t>
            </w:r>
          </w:p>
        </w:tc>
        <w:tc>
          <w:tcPr>
            <w:tcW w:w="1276" w:type="dxa"/>
            <w:tcBorders>
              <w:top w:val="single" w:sz="4" w:space="0" w:color="auto"/>
              <w:left w:val="single" w:sz="4" w:space="0" w:color="auto"/>
              <w:bottom w:val="single" w:sz="4" w:space="0" w:color="auto"/>
              <w:right w:val="single" w:sz="4" w:space="0" w:color="auto"/>
            </w:tcBorders>
          </w:tcPr>
          <w:p w:rsidR="00907023" w:rsidRPr="00E91968" w:rsidRDefault="00C86BA8" w:rsidP="00907023">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907023" w:rsidRPr="00E91968" w:rsidRDefault="00907023" w:rsidP="00907023">
            <w:pPr>
              <w:pStyle w:val="Tabletext"/>
              <w:jc w:val="center"/>
              <w:rPr>
                <w:sz w:val="18"/>
                <w:szCs w:val="18"/>
                <w:lang w:val="es-ES_tradnl"/>
              </w:rPr>
            </w:pPr>
            <w:r w:rsidRPr="00E91968">
              <w:rPr>
                <w:sz w:val="18"/>
                <w:szCs w:val="18"/>
                <w:lang w:val="es-ES_tradnl"/>
              </w:rPr>
              <w:t>99</w:t>
            </w:r>
          </w:p>
        </w:tc>
        <w:tc>
          <w:tcPr>
            <w:tcW w:w="3685" w:type="dxa"/>
            <w:tcBorders>
              <w:top w:val="single" w:sz="4" w:space="0" w:color="auto"/>
              <w:left w:val="single" w:sz="4" w:space="0" w:color="auto"/>
              <w:bottom w:val="single" w:sz="4" w:space="0" w:color="auto"/>
              <w:right w:val="single" w:sz="4" w:space="0" w:color="auto"/>
            </w:tcBorders>
          </w:tcPr>
          <w:p w:rsidR="00907023" w:rsidRPr="00E91968" w:rsidRDefault="00907023" w:rsidP="00907023">
            <w:pPr>
              <w:pStyle w:val="Tabletext"/>
              <w:jc w:val="left"/>
              <w:rPr>
                <w:sz w:val="18"/>
                <w:szCs w:val="18"/>
                <w:lang w:val="es-ES_tradnl"/>
              </w:rPr>
            </w:pPr>
            <w:r w:rsidRPr="00E91968">
              <w:rPr>
                <w:sz w:val="18"/>
                <w:szCs w:val="18"/>
                <w:lang w:val="es-ES_tradnl"/>
              </w:rPr>
              <w:t>Parte horas del periodo de repetición de la constelación (s)</w:t>
            </w:r>
          </w:p>
        </w:tc>
        <w:tc>
          <w:tcPr>
            <w:tcW w:w="2273" w:type="dxa"/>
            <w:tcBorders>
              <w:top w:val="single" w:sz="4" w:space="0" w:color="auto"/>
              <w:left w:val="single" w:sz="4" w:space="0" w:color="auto"/>
              <w:bottom w:val="single" w:sz="4" w:space="0" w:color="auto"/>
              <w:right w:val="single" w:sz="4" w:space="0" w:color="auto"/>
            </w:tcBorders>
          </w:tcPr>
          <w:p w:rsidR="00907023" w:rsidRPr="00E91968" w:rsidRDefault="00907023" w:rsidP="00A12FFE">
            <w:pPr>
              <w:pStyle w:val="Tabletext"/>
              <w:jc w:val="center"/>
              <w:rPr>
                <w:sz w:val="18"/>
                <w:szCs w:val="18"/>
                <w:lang w:val="es-ES_tradnl"/>
              </w:rPr>
            </w:pPr>
          </w:p>
        </w:tc>
      </w:tr>
      <w:tr w:rsidR="00907023" w:rsidRPr="006C56C4" w:rsidTr="00B6787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907023" w:rsidRPr="00E91968" w:rsidRDefault="00907023" w:rsidP="00907023">
            <w:pPr>
              <w:pStyle w:val="Tabletext"/>
              <w:jc w:val="center"/>
              <w:rPr>
                <w:sz w:val="18"/>
                <w:szCs w:val="18"/>
                <w:lang w:val="es-ES_tradnl"/>
              </w:rPr>
            </w:pPr>
            <w:r w:rsidRPr="00E91968">
              <w:rPr>
                <w:sz w:val="18"/>
                <w:szCs w:val="18"/>
                <w:lang w:val="es-ES_tradnl"/>
              </w:rPr>
              <w:t>rpt_prd_mm</w:t>
            </w:r>
          </w:p>
        </w:tc>
        <w:tc>
          <w:tcPr>
            <w:tcW w:w="1276" w:type="dxa"/>
            <w:tcBorders>
              <w:top w:val="single" w:sz="4" w:space="0" w:color="auto"/>
              <w:left w:val="single" w:sz="4" w:space="0" w:color="auto"/>
              <w:bottom w:val="single" w:sz="4" w:space="0" w:color="auto"/>
              <w:right w:val="single" w:sz="4" w:space="0" w:color="auto"/>
            </w:tcBorders>
          </w:tcPr>
          <w:p w:rsidR="00907023" w:rsidRPr="00E91968" w:rsidRDefault="00C86BA8" w:rsidP="00907023">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907023" w:rsidRPr="00E91968" w:rsidRDefault="00907023" w:rsidP="00907023">
            <w:pPr>
              <w:pStyle w:val="Tabletext"/>
              <w:jc w:val="center"/>
              <w:rPr>
                <w:sz w:val="18"/>
                <w:szCs w:val="18"/>
                <w:lang w:val="es-ES_tradnl"/>
              </w:rPr>
            </w:pPr>
            <w:r w:rsidRPr="00E91968">
              <w:rPr>
                <w:sz w:val="18"/>
                <w:szCs w:val="18"/>
                <w:lang w:val="es-ES_tradnl"/>
              </w:rPr>
              <w:t>99</w:t>
            </w:r>
          </w:p>
        </w:tc>
        <w:tc>
          <w:tcPr>
            <w:tcW w:w="3685" w:type="dxa"/>
            <w:tcBorders>
              <w:top w:val="single" w:sz="4" w:space="0" w:color="auto"/>
              <w:left w:val="single" w:sz="4" w:space="0" w:color="auto"/>
              <w:bottom w:val="single" w:sz="4" w:space="0" w:color="auto"/>
              <w:right w:val="single" w:sz="4" w:space="0" w:color="auto"/>
            </w:tcBorders>
          </w:tcPr>
          <w:p w:rsidR="00907023" w:rsidRPr="00E91968" w:rsidRDefault="00907023" w:rsidP="00907023">
            <w:pPr>
              <w:pStyle w:val="Tabletext"/>
              <w:jc w:val="left"/>
              <w:rPr>
                <w:sz w:val="18"/>
                <w:szCs w:val="18"/>
                <w:lang w:val="es-ES_tradnl"/>
              </w:rPr>
            </w:pPr>
            <w:r w:rsidRPr="00E91968">
              <w:rPr>
                <w:sz w:val="18"/>
                <w:szCs w:val="18"/>
                <w:lang w:val="es-ES_tradnl"/>
              </w:rPr>
              <w:t>Parte minutos del periodo de repetición de la constelación (s)</w:t>
            </w:r>
          </w:p>
        </w:tc>
        <w:tc>
          <w:tcPr>
            <w:tcW w:w="2273" w:type="dxa"/>
            <w:tcBorders>
              <w:top w:val="single" w:sz="4" w:space="0" w:color="auto"/>
              <w:left w:val="single" w:sz="4" w:space="0" w:color="auto"/>
              <w:bottom w:val="single" w:sz="4" w:space="0" w:color="auto"/>
              <w:right w:val="single" w:sz="4" w:space="0" w:color="auto"/>
            </w:tcBorders>
          </w:tcPr>
          <w:p w:rsidR="00907023" w:rsidRPr="00E91968" w:rsidRDefault="00907023" w:rsidP="00A12FFE">
            <w:pPr>
              <w:pStyle w:val="Tabletext"/>
              <w:jc w:val="center"/>
              <w:rPr>
                <w:sz w:val="18"/>
                <w:szCs w:val="18"/>
                <w:lang w:val="es-ES_tradnl"/>
              </w:rPr>
            </w:pPr>
          </w:p>
        </w:tc>
      </w:tr>
      <w:tr w:rsidR="00907023" w:rsidRPr="006C56C4" w:rsidTr="00B6787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907023" w:rsidRPr="00E91968" w:rsidRDefault="00907023" w:rsidP="00907023">
            <w:pPr>
              <w:pStyle w:val="Tabletext"/>
              <w:jc w:val="center"/>
              <w:rPr>
                <w:sz w:val="18"/>
                <w:szCs w:val="18"/>
                <w:lang w:val="es-ES_tradnl"/>
              </w:rPr>
            </w:pPr>
            <w:r w:rsidRPr="00E91968">
              <w:rPr>
                <w:sz w:val="18"/>
                <w:szCs w:val="18"/>
                <w:lang w:val="es-ES_tradnl"/>
              </w:rPr>
              <w:t>rpt_prd_ss</w:t>
            </w:r>
          </w:p>
        </w:tc>
        <w:tc>
          <w:tcPr>
            <w:tcW w:w="1276" w:type="dxa"/>
            <w:tcBorders>
              <w:top w:val="single" w:sz="4" w:space="0" w:color="auto"/>
              <w:left w:val="single" w:sz="4" w:space="0" w:color="auto"/>
              <w:bottom w:val="single" w:sz="4" w:space="0" w:color="auto"/>
              <w:right w:val="single" w:sz="4" w:space="0" w:color="auto"/>
            </w:tcBorders>
          </w:tcPr>
          <w:p w:rsidR="00907023" w:rsidRPr="00E91968" w:rsidRDefault="00C86BA8" w:rsidP="00907023">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907023" w:rsidRPr="00E91968" w:rsidRDefault="00907023" w:rsidP="00907023">
            <w:pPr>
              <w:pStyle w:val="Tabletext"/>
              <w:jc w:val="center"/>
              <w:rPr>
                <w:sz w:val="18"/>
                <w:szCs w:val="18"/>
                <w:lang w:val="es-ES_tradnl"/>
              </w:rPr>
            </w:pPr>
            <w:r w:rsidRPr="00E91968">
              <w:rPr>
                <w:sz w:val="18"/>
                <w:szCs w:val="18"/>
                <w:lang w:val="es-ES_tradnl"/>
              </w:rPr>
              <w:t>99</w:t>
            </w:r>
          </w:p>
        </w:tc>
        <w:tc>
          <w:tcPr>
            <w:tcW w:w="3685" w:type="dxa"/>
            <w:tcBorders>
              <w:top w:val="single" w:sz="4" w:space="0" w:color="auto"/>
              <w:left w:val="single" w:sz="4" w:space="0" w:color="auto"/>
              <w:bottom w:val="single" w:sz="4" w:space="0" w:color="auto"/>
              <w:right w:val="single" w:sz="4" w:space="0" w:color="auto"/>
            </w:tcBorders>
          </w:tcPr>
          <w:p w:rsidR="00907023" w:rsidRPr="00E91968" w:rsidRDefault="00907023" w:rsidP="00907023">
            <w:pPr>
              <w:pStyle w:val="Tabletext"/>
              <w:jc w:val="left"/>
              <w:rPr>
                <w:sz w:val="18"/>
                <w:szCs w:val="18"/>
                <w:lang w:val="es-ES_tradnl"/>
              </w:rPr>
            </w:pPr>
            <w:r w:rsidRPr="00E91968">
              <w:rPr>
                <w:sz w:val="18"/>
                <w:szCs w:val="18"/>
                <w:lang w:val="es-ES_tradnl"/>
              </w:rPr>
              <w:t xml:space="preserve">Segunda parte del periodo de repetición de la constelación (s) </w:t>
            </w:r>
          </w:p>
        </w:tc>
        <w:tc>
          <w:tcPr>
            <w:tcW w:w="2273" w:type="dxa"/>
            <w:tcBorders>
              <w:top w:val="single" w:sz="4" w:space="0" w:color="auto"/>
              <w:left w:val="single" w:sz="4" w:space="0" w:color="auto"/>
              <w:bottom w:val="single" w:sz="4" w:space="0" w:color="auto"/>
              <w:right w:val="single" w:sz="4" w:space="0" w:color="auto"/>
            </w:tcBorders>
          </w:tcPr>
          <w:p w:rsidR="00907023" w:rsidRPr="00E91968" w:rsidRDefault="00907023" w:rsidP="00A12FFE">
            <w:pPr>
              <w:pStyle w:val="Tabletext"/>
              <w:jc w:val="center"/>
              <w:rPr>
                <w:sz w:val="18"/>
                <w:szCs w:val="18"/>
                <w:lang w:val="es-ES_tradnl"/>
              </w:rPr>
            </w:pPr>
          </w:p>
        </w:tc>
      </w:tr>
      <w:tr w:rsidR="002255D8" w:rsidRPr="006C56C4" w:rsidTr="00B6787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f_precess</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Text</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X</w:t>
            </w:r>
          </w:p>
        </w:tc>
        <w:tc>
          <w:tcPr>
            <w:tcW w:w="3685" w:type="dxa"/>
            <w:tcBorders>
              <w:top w:val="single" w:sz="4" w:space="0" w:color="auto"/>
              <w:left w:val="single" w:sz="4" w:space="0" w:color="auto"/>
              <w:bottom w:val="single" w:sz="4" w:space="0" w:color="auto"/>
              <w:right w:val="single" w:sz="4" w:space="0" w:color="auto"/>
            </w:tcBorders>
          </w:tcPr>
          <w:p w:rsidR="002255D8" w:rsidRPr="00E91968" w:rsidRDefault="00A12FFE" w:rsidP="002255D8">
            <w:pPr>
              <w:pStyle w:val="Tabletext"/>
              <w:jc w:val="left"/>
              <w:rPr>
                <w:sz w:val="18"/>
                <w:szCs w:val="18"/>
                <w:lang w:val="es-ES_tradnl"/>
              </w:rPr>
            </w:pPr>
            <w:r w:rsidRPr="00E91968">
              <w:rPr>
                <w:sz w:val="18"/>
                <w:szCs w:val="18"/>
                <w:lang w:val="es-ES_tradnl"/>
              </w:rPr>
              <w:t>B</w:t>
            </w:r>
            <w:r w:rsidR="002255D8" w:rsidRPr="00E91968">
              <w:rPr>
                <w:sz w:val="18"/>
                <w:szCs w:val="18"/>
                <w:lang w:val="es-ES_tradnl"/>
              </w:rPr>
              <w:t>andera que indica si la estación espacial debe [Y] o no [N] modelizarse con una velocidad de precesión específica del nodo ascendente de la órbita, en lugar de con el término J2</w:t>
            </w:r>
          </w:p>
        </w:tc>
        <w:tc>
          <w:tcPr>
            <w:tcW w:w="2273" w:type="dxa"/>
            <w:tcBorders>
              <w:top w:val="single" w:sz="4" w:space="0" w:color="auto"/>
              <w:left w:val="single" w:sz="4" w:space="0" w:color="auto"/>
              <w:bottom w:val="single" w:sz="4" w:space="0" w:color="auto"/>
              <w:right w:val="single" w:sz="4" w:space="0" w:color="auto"/>
            </w:tcBorders>
          </w:tcPr>
          <w:p w:rsidR="002255D8" w:rsidRPr="00E91968" w:rsidRDefault="002255D8" w:rsidP="00A12FFE">
            <w:pPr>
              <w:pStyle w:val="Tabletext"/>
              <w:jc w:val="center"/>
              <w:rPr>
                <w:sz w:val="18"/>
                <w:szCs w:val="18"/>
                <w:lang w:val="es-ES_tradnl"/>
              </w:rPr>
            </w:pPr>
            <w:r w:rsidRPr="00E91968">
              <w:rPr>
                <w:sz w:val="18"/>
                <w:szCs w:val="18"/>
                <w:lang w:val="es-ES_tradnl"/>
              </w:rPr>
              <w:t>valor ! = nulo &amp;&amp; (valor =</w:t>
            </w:r>
            <w:r w:rsidR="00124D98">
              <w:rPr>
                <w:sz w:val="18"/>
                <w:szCs w:val="18"/>
                <w:lang w:val="es-ES_tradnl"/>
              </w:rPr>
              <w:t xml:space="preserve"> «</w:t>
            </w:r>
            <w:r w:rsidRPr="00E91968">
              <w:rPr>
                <w:sz w:val="18"/>
                <w:szCs w:val="18"/>
                <w:lang w:val="es-ES_tradnl"/>
              </w:rPr>
              <w:t>Y</w:t>
            </w:r>
            <w:r w:rsidR="00124D98">
              <w:rPr>
                <w:sz w:val="18"/>
                <w:szCs w:val="18"/>
                <w:lang w:val="es-ES_tradnl"/>
              </w:rPr>
              <w:t xml:space="preserve">» </w:t>
            </w:r>
            <w:r w:rsidRPr="00E91968">
              <w:rPr>
                <w:sz w:val="18"/>
                <w:szCs w:val="18"/>
                <w:lang w:val="es-ES_tradnl"/>
              </w:rPr>
              <w:t>ǁ</w:t>
            </w:r>
            <w:r w:rsidR="00124D98">
              <w:rPr>
                <w:sz w:val="18"/>
                <w:szCs w:val="18"/>
                <w:lang w:val="es-ES_tradnl"/>
              </w:rPr>
              <w:t xml:space="preserve"> «</w:t>
            </w:r>
            <w:r w:rsidRPr="00E91968">
              <w:rPr>
                <w:sz w:val="18"/>
                <w:szCs w:val="18"/>
                <w:lang w:val="es-ES_tradnl"/>
              </w:rPr>
              <w:t>N</w:t>
            </w:r>
            <w:r w:rsidR="00124D98">
              <w:rPr>
                <w:sz w:val="18"/>
                <w:szCs w:val="18"/>
                <w:lang w:val="es-ES_tradnl"/>
              </w:rPr>
              <w:t>»</w:t>
            </w:r>
            <w:r w:rsidRPr="00E91968">
              <w:rPr>
                <w:sz w:val="18"/>
                <w:szCs w:val="18"/>
                <w:lang w:val="es-ES_tradnl"/>
              </w:rPr>
              <w:t>)</w:t>
            </w:r>
          </w:p>
        </w:tc>
      </w:tr>
    </w:tbl>
    <w:p w:rsidR="002255D8" w:rsidRPr="00E91968" w:rsidRDefault="002255D8" w:rsidP="002255D8">
      <w:pPr>
        <w:pStyle w:val="Headingb"/>
        <w:rPr>
          <w:lang w:val="es-ES_tradnl"/>
        </w:rPr>
      </w:pPr>
      <w:r w:rsidRPr="00E91968">
        <w:rPr>
          <w:lang w:val="es-ES_tradnl"/>
        </w:rPr>
        <w:lastRenderedPageBreak/>
        <w:t>Órbita (</w:t>
      </w:r>
      <w:r w:rsidR="00BC7375">
        <w:rPr>
          <w:i/>
          <w:iCs/>
          <w:lang w:val="es-ES_tradnl"/>
        </w:rPr>
        <w:t>f</w:t>
      </w:r>
      <w:r w:rsidRPr="00E91968">
        <w:rPr>
          <w:i/>
          <w:iCs/>
          <w:lang w:val="es-ES_tradnl"/>
        </w:rPr>
        <w:t>in</w:t>
      </w:r>
      <w:r w:rsidRPr="00E91968">
        <w:rPr>
          <w:lang w:val="es-ES_tradnl"/>
        </w:rPr>
        <w:t>)</w:t>
      </w:r>
    </w:p>
    <w:p w:rsidR="002255D8" w:rsidRPr="00E91968" w:rsidRDefault="002255D8" w:rsidP="002255D8">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29"/>
        <w:gridCol w:w="1276"/>
        <w:gridCol w:w="1276"/>
        <w:gridCol w:w="3685"/>
        <w:gridCol w:w="2273"/>
      </w:tblGrid>
      <w:tr w:rsidR="002255D8" w:rsidRPr="00E91968" w:rsidTr="00EE79D0">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2255D8" w:rsidRPr="00E91968" w:rsidRDefault="002255D8" w:rsidP="00EE79D0">
            <w:pPr>
              <w:pStyle w:val="Tablehead"/>
              <w:rPr>
                <w:bCs/>
                <w:sz w:val="18"/>
                <w:szCs w:val="18"/>
                <w:lang w:val="es-ES_tradnl"/>
              </w:rPr>
            </w:pPr>
            <w:r w:rsidRPr="00E91968">
              <w:rPr>
                <w:bCs/>
                <w:sz w:val="18"/>
                <w:szCs w:val="18"/>
                <w:lang w:val="es-ES_tradnl"/>
              </w:rPr>
              <w:t>Dato</w:t>
            </w:r>
          </w:p>
        </w:tc>
        <w:tc>
          <w:tcPr>
            <w:tcW w:w="1276" w:type="dxa"/>
            <w:tcBorders>
              <w:top w:val="single" w:sz="4" w:space="0" w:color="auto"/>
              <w:left w:val="single" w:sz="4" w:space="0" w:color="auto"/>
              <w:bottom w:val="single" w:sz="4" w:space="0" w:color="auto"/>
              <w:right w:val="single" w:sz="4" w:space="0" w:color="auto"/>
            </w:tcBorders>
            <w:vAlign w:val="center"/>
          </w:tcPr>
          <w:p w:rsidR="002255D8" w:rsidRPr="00E91968" w:rsidRDefault="002255D8" w:rsidP="00EE79D0">
            <w:pPr>
              <w:pStyle w:val="Tablehead"/>
              <w:rPr>
                <w:bCs/>
                <w:sz w:val="18"/>
                <w:szCs w:val="18"/>
                <w:lang w:val="es-ES_tradnl"/>
              </w:rPr>
            </w:pPr>
            <w:r w:rsidRPr="00E91968">
              <w:rPr>
                <w:sz w:val="18"/>
                <w:szCs w:val="18"/>
                <w:lang w:val="es-ES_tradnl"/>
              </w:rPr>
              <w:t>Tipo de dato</w:t>
            </w:r>
          </w:p>
        </w:tc>
        <w:tc>
          <w:tcPr>
            <w:tcW w:w="1276" w:type="dxa"/>
            <w:tcBorders>
              <w:top w:val="single" w:sz="4" w:space="0" w:color="auto"/>
              <w:left w:val="single" w:sz="4" w:space="0" w:color="auto"/>
              <w:bottom w:val="single" w:sz="4" w:space="0" w:color="auto"/>
              <w:right w:val="single" w:sz="4" w:space="0" w:color="auto"/>
            </w:tcBorders>
            <w:vAlign w:val="center"/>
          </w:tcPr>
          <w:p w:rsidR="002255D8" w:rsidRPr="00E91968" w:rsidRDefault="002255D8" w:rsidP="00EE79D0">
            <w:pPr>
              <w:pStyle w:val="Tablehead"/>
              <w:rPr>
                <w:bCs/>
                <w:sz w:val="18"/>
                <w:szCs w:val="18"/>
                <w:lang w:val="es-ES_tradnl"/>
              </w:rPr>
            </w:pPr>
            <w:r w:rsidRPr="00E91968">
              <w:rPr>
                <w:bCs/>
                <w:sz w:val="18"/>
                <w:szCs w:val="18"/>
                <w:lang w:val="es-ES_tradnl"/>
              </w:rPr>
              <w:t>Formato</w:t>
            </w:r>
          </w:p>
        </w:tc>
        <w:tc>
          <w:tcPr>
            <w:tcW w:w="3685" w:type="dxa"/>
            <w:tcBorders>
              <w:top w:val="single" w:sz="4" w:space="0" w:color="auto"/>
              <w:left w:val="single" w:sz="4" w:space="0" w:color="auto"/>
              <w:bottom w:val="single" w:sz="4" w:space="0" w:color="auto"/>
              <w:right w:val="single" w:sz="4" w:space="0" w:color="auto"/>
            </w:tcBorders>
            <w:vAlign w:val="center"/>
          </w:tcPr>
          <w:p w:rsidR="002255D8" w:rsidRPr="00E91968" w:rsidRDefault="002255D8" w:rsidP="00EE79D0">
            <w:pPr>
              <w:pStyle w:val="Tablehead"/>
              <w:rPr>
                <w:bCs/>
                <w:sz w:val="18"/>
                <w:szCs w:val="18"/>
                <w:lang w:val="es-ES_tradnl"/>
              </w:rPr>
            </w:pPr>
            <w:r w:rsidRPr="00E91968">
              <w:rPr>
                <w:bCs/>
                <w:sz w:val="18"/>
                <w:szCs w:val="18"/>
                <w:lang w:val="es-ES_tradnl"/>
              </w:rPr>
              <w:t>Descripción</w:t>
            </w:r>
          </w:p>
        </w:tc>
        <w:tc>
          <w:tcPr>
            <w:tcW w:w="2273" w:type="dxa"/>
            <w:tcBorders>
              <w:top w:val="single" w:sz="4" w:space="0" w:color="auto"/>
              <w:left w:val="single" w:sz="4" w:space="0" w:color="auto"/>
              <w:bottom w:val="single" w:sz="4" w:space="0" w:color="auto"/>
              <w:right w:val="single" w:sz="4" w:space="0" w:color="auto"/>
            </w:tcBorders>
            <w:vAlign w:val="center"/>
          </w:tcPr>
          <w:p w:rsidR="002255D8" w:rsidRPr="00E91968" w:rsidRDefault="002255D8" w:rsidP="00EE79D0">
            <w:pPr>
              <w:pStyle w:val="Tablehead"/>
              <w:rPr>
                <w:bCs/>
                <w:sz w:val="18"/>
                <w:szCs w:val="18"/>
                <w:lang w:val="es-ES_tradnl"/>
              </w:rPr>
            </w:pPr>
            <w:r w:rsidRPr="00E91968">
              <w:rPr>
                <w:bCs/>
                <w:sz w:val="18"/>
                <w:szCs w:val="18"/>
                <w:lang w:val="es-ES_tradnl"/>
              </w:rPr>
              <w:t>Validación</w:t>
            </w:r>
          </w:p>
        </w:tc>
      </w:tr>
      <w:tr w:rsidR="00C20374" w:rsidRPr="00124D98" w:rsidTr="00B6787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C20374" w:rsidRPr="00E91968" w:rsidRDefault="00C20374" w:rsidP="00C20374">
            <w:pPr>
              <w:pStyle w:val="Tabletext"/>
              <w:jc w:val="center"/>
              <w:rPr>
                <w:sz w:val="18"/>
                <w:szCs w:val="18"/>
                <w:lang w:val="es-ES_tradnl"/>
              </w:rPr>
            </w:pPr>
            <w:r w:rsidRPr="00E91968">
              <w:rPr>
                <w:sz w:val="18"/>
                <w:szCs w:val="18"/>
                <w:lang w:val="es-ES_tradnl"/>
              </w:rPr>
              <w:t>precession</w:t>
            </w:r>
          </w:p>
        </w:tc>
        <w:tc>
          <w:tcPr>
            <w:tcW w:w="1276" w:type="dxa"/>
            <w:tcBorders>
              <w:top w:val="single" w:sz="4" w:space="0" w:color="auto"/>
              <w:left w:val="single" w:sz="4" w:space="0" w:color="auto"/>
              <w:bottom w:val="single" w:sz="4" w:space="0" w:color="auto"/>
              <w:right w:val="single" w:sz="4" w:space="0" w:color="auto"/>
            </w:tcBorders>
          </w:tcPr>
          <w:p w:rsidR="00C20374" w:rsidRPr="00E91968" w:rsidRDefault="00C20374" w:rsidP="00C20374">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C20374" w:rsidRPr="00E91968" w:rsidRDefault="00C20374" w:rsidP="00C20374">
            <w:pPr>
              <w:pStyle w:val="Tabletext"/>
              <w:jc w:val="center"/>
              <w:rPr>
                <w:sz w:val="18"/>
                <w:szCs w:val="18"/>
                <w:lang w:val="es-ES_tradnl"/>
              </w:rPr>
            </w:pPr>
            <w:r w:rsidRPr="00E91968">
              <w:rPr>
                <w:sz w:val="18"/>
                <w:szCs w:val="18"/>
                <w:lang w:val="es-ES_tradnl"/>
              </w:rPr>
              <w:t>999,99</w:t>
            </w:r>
          </w:p>
        </w:tc>
        <w:tc>
          <w:tcPr>
            <w:tcW w:w="3685" w:type="dxa"/>
            <w:tcBorders>
              <w:top w:val="single" w:sz="4" w:space="0" w:color="auto"/>
              <w:left w:val="single" w:sz="4" w:space="0" w:color="auto"/>
              <w:bottom w:val="single" w:sz="4" w:space="0" w:color="auto"/>
              <w:right w:val="single" w:sz="4" w:space="0" w:color="auto"/>
            </w:tcBorders>
          </w:tcPr>
          <w:p w:rsidR="00C20374" w:rsidRPr="00E91968" w:rsidRDefault="00C20374" w:rsidP="00C20374">
            <w:pPr>
              <w:pStyle w:val="Tabletext"/>
              <w:jc w:val="left"/>
              <w:rPr>
                <w:sz w:val="18"/>
                <w:szCs w:val="18"/>
                <w:lang w:val="es-ES_tradnl"/>
              </w:rPr>
            </w:pPr>
            <w:r w:rsidRPr="00E91968">
              <w:rPr>
                <w:sz w:val="18"/>
                <w:szCs w:val="18"/>
                <w:lang w:val="es-ES_tradnl"/>
              </w:rPr>
              <w:t>Para una estación que se ha de modelizar con una velocidad de precesión específica del nodo ascendente de la órbita, en lugar del término J2, la velocidad de precesión, en grados/día, medida en sentido contrario a las agujas del reloj en el plano ecuatorial</w:t>
            </w:r>
          </w:p>
        </w:tc>
        <w:tc>
          <w:tcPr>
            <w:tcW w:w="2273" w:type="dxa"/>
            <w:tcBorders>
              <w:top w:val="single" w:sz="4" w:space="0" w:color="auto"/>
              <w:left w:val="single" w:sz="4" w:space="0" w:color="auto"/>
              <w:bottom w:val="single" w:sz="4" w:space="0" w:color="auto"/>
              <w:right w:val="single" w:sz="4" w:space="0" w:color="auto"/>
            </w:tcBorders>
          </w:tcPr>
          <w:p w:rsidR="00C20374" w:rsidRPr="00E91968" w:rsidRDefault="00C20374" w:rsidP="00C20374">
            <w:pPr>
              <w:pStyle w:val="Tabletext"/>
              <w:jc w:val="center"/>
              <w:rPr>
                <w:sz w:val="18"/>
                <w:szCs w:val="18"/>
                <w:lang w:val="es-ES_tradnl"/>
              </w:rPr>
            </w:pPr>
            <w:r w:rsidRPr="00E91968">
              <w:rPr>
                <w:sz w:val="18"/>
                <w:szCs w:val="18"/>
                <w:lang w:val="es-ES_tradnl"/>
              </w:rPr>
              <w:t>Si precesión f ==</w:t>
            </w:r>
            <w:r w:rsidR="00124D98">
              <w:rPr>
                <w:sz w:val="18"/>
                <w:szCs w:val="18"/>
                <w:lang w:val="es-ES_tradnl"/>
              </w:rPr>
              <w:t xml:space="preserve"> «</w:t>
            </w:r>
            <w:r w:rsidRPr="00E91968">
              <w:rPr>
                <w:sz w:val="18"/>
                <w:szCs w:val="18"/>
                <w:lang w:val="es-ES_tradnl"/>
              </w:rPr>
              <w:t>Y</w:t>
            </w:r>
            <w:r w:rsidR="00124D98">
              <w:rPr>
                <w:sz w:val="18"/>
                <w:szCs w:val="18"/>
                <w:lang w:val="es-ES_tradnl"/>
              </w:rPr>
              <w:t>»</w:t>
            </w:r>
            <w:r w:rsidRPr="00E91968">
              <w:rPr>
                <w:sz w:val="18"/>
                <w:szCs w:val="18"/>
                <w:lang w:val="es-ES_tradnl"/>
              </w:rPr>
              <w:t>, valor ! = nulo &amp;&amp; valor&gt; = 0</w:t>
            </w:r>
          </w:p>
        </w:tc>
      </w:tr>
      <w:tr w:rsidR="002255D8" w:rsidRPr="00E91968" w:rsidTr="00B6787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long_asc</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C86BA8" w:rsidP="002255D8">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2255D8" w:rsidP="0053469E">
            <w:pPr>
              <w:pStyle w:val="Tabletext"/>
              <w:jc w:val="center"/>
              <w:rPr>
                <w:sz w:val="18"/>
                <w:szCs w:val="18"/>
                <w:lang w:val="es-ES_tradnl"/>
              </w:rPr>
            </w:pPr>
            <w:r w:rsidRPr="00E91968">
              <w:rPr>
                <w:sz w:val="18"/>
                <w:szCs w:val="18"/>
                <w:lang w:val="es-ES_tradnl"/>
              </w:rPr>
              <w:t>999</w:t>
            </w:r>
            <w:r w:rsidR="0053469E" w:rsidRPr="00E91968">
              <w:rPr>
                <w:sz w:val="18"/>
                <w:szCs w:val="18"/>
                <w:lang w:val="es-ES_tradnl"/>
              </w:rPr>
              <w:t>,</w:t>
            </w:r>
            <w:r w:rsidRPr="00E91968">
              <w:rPr>
                <w:sz w:val="18"/>
                <w:szCs w:val="18"/>
                <w:lang w:val="es-ES_tradnl"/>
              </w:rPr>
              <w:t>99</w:t>
            </w:r>
          </w:p>
        </w:tc>
        <w:tc>
          <w:tcPr>
            <w:tcW w:w="3685" w:type="dxa"/>
            <w:tcBorders>
              <w:top w:val="single" w:sz="4" w:space="0" w:color="auto"/>
              <w:left w:val="single" w:sz="4" w:space="0" w:color="auto"/>
              <w:bottom w:val="single" w:sz="4" w:space="0" w:color="auto"/>
              <w:right w:val="single" w:sz="4" w:space="0" w:color="auto"/>
            </w:tcBorders>
          </w:tcPr>
          <w:p w:rsidR="002255D8" w:rsidRPr="00E91968" w:rsidRDefault="00A12FFE" w:rsidP="002255D8">
            <w:pPr>
              <w:pStyle w:val="Tabletext"/>
              <w:jc w:val="left"/>
              <w:rPr>
                <w:sz w:val="18"/>
                <w:szCs w:val="18"/>
                <w:lang w:val="es-ES_tradnl"/>
              </w:rPr>
            </w:pPr>
            <w:r w:rsidRPr="00E91968">
              <w:rPr>
                <w:sz w:val="18"/>
                <w:szCs w:val="18"/>
                <w:lang w:val="es-ES_tradnl"/>
              </w:rPr>
              <w:t>L</w:t>
            </w:r>
            <w:r w:rsidR="002255D8" w:rsidRPr="00E91968">
              <w:rPr>
                <w:sz w:val="18"/>
                <w:szCs w:val="18"/>
                <w:lang w:val="es-ES_tradnl"/>
              </w:rPr>
              <w:t xml:space="preserve">ongitud del nodo ascendente para el </w:t>
            </w:r>
            <w:r w:rsidR="002255D8" w:rsidRPr="00E82930">
              <w:rPr>
                <w:i/>
                <w:iCs/>
                <w:sz w:val="18"/>
                <w:szCs w:val="18"/>
                <w:lang w:val="es-ES_tradnl"/>
              </w:rPr>
              <w:t>j</w:t>
            </w:r>
            <w:r w:rsidR="00E82930">
              <w:rPr>
                <w:sz w:val="18"/>
                <w:szCs w:val="18"/>
                <w:lang w:val="es-ES_tradnl"/>
              </w:rPr>
              <w:t>-</w:t>
            </w:r>
            <w:r w:rsidR="002255D8" w:rsidRPr="00E82930">
              <w:rPr>
                <w:sz w:val="18"/>
                <w:szCs w:val="18"/>
                <w:lang w:val="es-ES_tradnl"/>
              </w:rPr>
              <w:t xml:space="preserve">ésimo </w:t>
            </w:r>
            <w:r w:rsidR="002255D8" w:rsidRPr="00E91968">
              <w:rPr>
                <w:sz w:val="18"/>
                <w:szCs w:val="18"/>
                <w:lang w:val="es-ES_tradnl"/>
              </w:rPr>
              <w:t>plano orbital, medido en sentido contrario a las agujas del reloj en el plano ecuatorial desde el meridiano de Greenwich hasta el punto en que la órbita del satélite cruza de sur a norte el plano ecuatorial (0º = j&lt; 360º)</w:t>
            </w:r>
          </w:p>
        </w:tc>
        <w:tc>
          <w:tcPr>
            <w:tcW w:w="2273" w:type="dxa"/>
            <w:tcBorders>
              <w:top w:val="single" w:sz="4" w:space="0" w:color="auto"/>
              <w:left w:val="single" w:sz="4" w:space="0" w:color="auto"/>
              <w:bottom w:val="single" w:sz="4" w:space="0" w:color="auto"/>
              <w:right w:val="single" w:sz="4" w:space="0" w:color="auto"/>
            </w:tcBorders>
          </w:tcPr>
          <w:p w:rsidR="002255D8" w:rsidRPr="00E91968" w:rsidRDefault="002255D8" w:rsidP="00A12FFE">
            <w:pPr>
              <w:pStyle w:val="Tabletext"/>
              <w:jc w:val="center"/>
              <w:rPr>
                <w:sz w:val="18"/>
                <w:szCs w:val="18"/>
                <w:lang w:val="es-ES_tradnl"/>
              </w:rPr>
            </w:pPr>
            <w:r w:rsidRPr="00E91968">
              <w:rPr>
                <w:sz w:val="18"/>
                <w:szCs w:val="18"/>
                <w:lang w:val="es-ES_tradnl"/>
              </w:rPr>
              <w:t>valor ! = nulo &amp;&amp; valor&gt; 0</w:t>
            </w:r>
          </w:p>
        </w:tc>
      </w:tr>
      <w:tr w:rsidR="002255D8" w:rsidRPr="00124D98" w:rsidTr="00B6787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keep_rnge</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C86BA8" w:rsidP="002255D8">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2255D8" w:rsidP="0053469E">
            <w:pPr>
              <w:pStyle w:val="Tabletext"/>
              <w:jc w:val="center"/>
              <w:rPr>
                <w:sz w:val="18"/>
                <w:szCs w:val="18"/>
                <w:lang w:val="es-ES_tradnl"/>
              </w:rPr>
            </w:pPr>
            <w:r w:rsidRPr="00E91968">
              <w:rPr>
                <w:sz w:val="18"/>
                <w:szCs w:val="18"/>
                <w:lang w:val="es-ES_tradnl"/>
              </w:rPr>
              <w:t>99</w:t>
            </w:r>
            <w:r w:rsidR="0053469E" w:rsidRPr="00E91968">
              <w:rPr>
                <w:sz w:val="18"/>
                <w:szCs w:val="18"/>
                <w:lang w:val="es-ES_tradnl"/>
              </w:rPr>
              <w:t>,</w:t>
            </w:r>
            <w:r w:rsidRPr="00E91968">
              <w:rPr>
                <w:sz w:val="18"/>
                <w:szCs w:val="18"/>
                <w:lang w:val="es-ES_tradnl"/>
              </w:rPr>
              <w:t>9</w:t>
            </w:r>
          </w:p>
        </w:tc>
        <w:tc>
          <w:tcPr>
            <w:tcW w:w="3685" w:type="dxa"/>
            <w:tcBorders>
              <w:top w:val="single" w:sz="4" w:space="0" w:color="auto"/>
              <w:left w:val="single" w:sz="4" w:space="0" w:color="auto"/>
              <w:bottom w:val="single" w:sz="4" w:space="0" w:color="auto"/>
              <w:right w:val="single" w:sz="4" w:space="0" w:color="auto"/>
            </w:tcBorders>
          </w:tcPr>
          <w:p w:rsidR="002255D8" w:rsidRPr="00E91968" w:rsidRDefault="00A12FFE" w:rsidP="002255D8">
            <w:pPr>
              <w:pStyle w:val="Tabletext"/>
              <w:jc w:val="left"/>
              <w:rPr>
                <w:sz w:val="18"/>
                <w:szCs w:val="18"/>
                <w:lang w:val="es-ES_tradnl"/>
              </w:rPr>
            </w:pPr>
            <w:r w:rsidRPr="00E91968">
              <w:rPr>
                <w:sz w:val="18"/>
                <w:szCs w:val="18"/>
                <w:lang w:val="es-ES_tradnl"/>
              </w:rPr>
              <w:t>T</w:t>
            </w:r>
            <w:r w:rsidR="002255D8" w:rsidRPr="00E91968">
              <w:rPr>
                <w:sz w:val="18"/>
                <w:szCs w:val="18"/>
                <w:lang w:val="es-ES_tradnl"/>
              </w:rPr>
              <w:t>olerancia longitudinal de la longitud del nodo ascendente</w:t>
            </w:r>
          </w:p>
        </w:tc>
        <w:tc>
          <w:tcPr>
            <w:tcW w:w="2273" w:type="dxa"/>
            <w:tcBorders>
              <w:top w:val="single" w:sz="4" w:space="0" w:color="auto"/>
              <w:left w:val="single" w:sz="4" w:space="0" w:color="auto"/>
              <w:bottom w:val="single" w:sz="4" w:space="0" w:color="auto"/>
              <w:right w:val="single" w:sz="4" w:space="0" w:color="auto"/>
            </w:tcBorders>
          </w:tcPr>
          <w:p w:rsidR="002255D8" w:rsidRPr="00E91968" w:rsidRDefault="002255D8" w:rsidP="00A12FFE">
            <w:pPr>
              <w:pStyle w:val="Tabletext"/>
              <w:jc w:val="center"/>
              <w:rPr>
                <w:sz w:val="18"/>
                <w:szCs w:val="18"/>
                <w:lang w:val="es-ES_tradnl"/>
              </w:rPr>
            </w:pPr>
            <w:r w:rsidRPr="00E91968">
              <w:rPr>
                <w:sz w:val="18"/>
                <w:szCs w:val="18"/>
                <w:lang w:val="es-ES_tradnl"/>
              </w:rPr>
              <w:t>Si f stn_keep ==</w:t>
            </w:r>
            <w:r w:rsidR="00124D98">
              <w:rPr>
                <w:sz w:val="18"/>
                <w:szCs w:val="18"/>
                <w:lang w:val="es-ES_tradnl"/>
              </w:rPr>
              <w:t xml:space="preserve"> «</w:t>
            </w:r>
            <w:r w:rsidRPr="00E91968">
              <w:rPr>
                <w:sz w:val="18"/>
                <w:szCs w:val="18"/>
                <w:lang w:val="es-ES_tradnl"/>
              </w:rPr>
              <w:t>Y</w:t>
            </w:r>
            <w:r w:rsidR="00124D98">
              <w:rPr>
                <w:sz w:val="18"/>
                <w:szCs w:val="18"/>
                <w:lang w:val="es-ES_tradnl"/>
              </w:rPr>
              <w:t xml:space="preserve">» </w:t>
            </w:r>
            <w:r w:rsidRPr="00E91968">
              <w:rPr>
                <w:sz w:val="18"/>
                <w:szCs w:val="18"/>
                <w:lang w:val="es-ES_tradnl"/>
              </w:rPr>
              <w:t>el valor ! = nulo &amp;&amp; valor</w:t>
            </w:r>
            <w:r w:rsidR="00907023" w:rsidRPr="00E91968">
              <w:rPr>
                <w:sz w:val="18"/>
                <w:szCs w:val="18"/>
                <w:lang w:val="es-ES_tradnl"/>
              </w:rPr>
              <w:t> </w:t>
            </w:r>
            <w:r w:rsidRPr="00E91968">
              <w:rPr>
                <w:sz w:val="18"/>
                <w:szCs w:val="18"/>
                <w:lang w:val="es-ES_tradnl"/>
              </w:rPr>
              <w:t>&gt;</w:t>
            </w:r>
            <w:r w:rsidR="00907023" w:rsidRPr="00E91968">
              <w:rPr>
                <w:sz w:val="18"/>
                <w:szCs w:val="18"/>
                <w:lang w:val="es-ES_tradnl"/>
              </w:rPr>
              <w:t> </w:t>
            </w:r>
            <w:r w:rsidRPr="00E91968">
              <w:rPr>
                <w:sz w:val="18"/>
                <w:szCs w:val="18"/>
                <w:lang w:val="es-ES_tradnl"/>
              </w:rPr>
              <w:t>=</w:t>
            </w:r>
            <w:r w:rsidR="00907023" w:rsidRPr="00E91968">
              <w:rPr>
                <w:sz w:val="18"/>
                <w:szCs w:val="18"/>
                <w:lang w:val="es-ES_tradnl"/>
              </w:rPr>
              <w:t> </w:t>
            </w:r>
            <w:r w:rsidRPr="00E91968">
              <w:rPr>
                <w:sz w:val="18"/>
                <w:szCs w:val="18"/>
                <w:lang w:val="es-ES_tradnl"/>
              </w:rPr>
              <w:t>0</w:t>
            </w:r>
          </w:p>
        </w:tc>
      </w:tr>
    </w:tbl>
    <w:p w:rsidR="00335EB8" w:rsidRPr="00E91968" w:rsidRDefault="00335EB8">
      <w:pPr>
        <w:pStyle w:val="Tablefin"/>
        <w:rPr>
          <w:lang w:val="es-ES_tradnl"/>
        </w:rPr>
      </w:pPr>
    </w:p>
    <w:p w:rsidR="00335EB8" w:rsidRPr="00E91968" w:rsidRDefault="00A7616D" w:rsidP="00B67872">
      <w:pPr>
        <w:pStyle w:val="Headingb"/>
        <w:rPr>
          <w:lang w:val="es-ES_tradnl"/>
        </w:rPr>
      </w:pPr>
      <w:r w:rsidRPr="00E91968">
        <w:rPr>
          <w:lang w:val="es-ES_tradnl"/>
        </w:rPr>
        <w:t>Fase</w:t>
      </w:r>
    </w:p>
    <w:p w:rsidR="00A12FFE" w:rsidRPr="00E91968" w:rsidRDefault="00A12FFE" w:rsidP="00A12FFE">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29"/>
        <w:gridCol w:w="1276"/>
        <w:gridCol w:w="1276"/>
        <w:gridCol w:w="3685"/>
        <w:gridCol w:w="2273"/>
      </w:tblGrid>
      <w:tr w:rsidR="002255D8" w:rsidRPr="00E91968" w:rsidTr="002255D8">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2255D8" w:rsidRPr="00E91968" w:rsidRDefault="004D7C83">
            <w:pPr>
              <w:pStyle w:val="Tablehead"/>
              <w:rPr>
                <w:bCs/>
                <w:sz w:val="18"/>
                <w:szCs w:val="18"/>
                <w:lang w:val="es-ES_tradnl"/>
              </w:rPr>
            </w:pPr>
            <w:r>
              <w:rPr>
                <w:bCs/>
                <w:sz w:val="18"/>
                <w:szCs w:val="18"/>
                <w:lang w:val="es-ES_tradnl"/>
              </w:rPr>
              <w:t>D</w:t>
            </w:r>
            <w:r w:rsidR="002255D8" w:rsidRPr="00E91968">
              <w:rPr>
                <w:bCs/>
                <w:sz w:val="18"/>
                <w:szCs w:val="18"/>
                <w:lang w:val="es-ES_tradnl"/>
              </w:rPr>
              <w:t>ato</w:t>
            </w:r>
          </w:p>
        </w:tc>
        <w:tc>
          <w:tcPr>
            <w:tcW w:w="1276" w:type="dxa"/>
            <w:tcBorders>
              <w:top w:val="single" w:sz="4" w:space="0" w:color="auto"/>
              <w:left w:val="single" w:sz="4" w:space="0" w:color="auto"/>
              <w:bottom w:val="single" w:sz="4" w:space="0" w:color="auto"/>
              <w:right w:val="single" w:sz="4" w:space="0" w:color="auto"/>
            </w:tcBorders>
            <w:vAlign w:val="center"/>
          </w:tcPr>
          <w:p w:rsidR="002255D8" w:rsidRPr="00E91968" w:rsidRDefault="002255D8">
            <w:pPr>
              <w:pStyle w:val="Tablehead"/>
              <w:rPr>
                <w:bCs/>
                <w:sz w:val="18"/>
                <w:szCs w:val="18"/>
                <w:lang w:val="es-ES_tradnl"/>
              </w:rPr>
            </w:pPr>
            <w:r w:rsidRPr="00E91968">
              <w:rPr>
                <w:bCs/>
                <w:sz w:val="18"/>
                <w:szCs w:val="18"/>
                <w:lang w:val="es-ES_tradnl"/>
              </w:rPr>
              <w:t>tipo de dato</w:t>
            </w:r>
          </w:p>
        </w:tc>
        <w:tc>
          <w:tcPr>
            <w:tcW w:w="1276" w:type="dxa"/>
            <w:tcBorders>
              <w:top w:val="single" w:sz="4" w:space="0" w:color="auto"/>
              <w:left w:val="single" w:sz="4" w:space="0" w:color="auto"/>
              <w:bottom w:val="single" w:sz="4" w:space="0" w:color="auto"/>
              <w:right w:val="single" w:sz="4" w:space="0" w:color="auto"/>
            </w:tcBorders>
            <w:vAlign w:val="center"/>
          </w:tcPr>
          <w:p w:rsidR="002255D8" w:rsidRPr="00E91968" w:rsidRDefault="002255D8">
            <w:pPr>
              <w:pStyle w:val="Tablehead"/>
              <w:rPr>
                <w:bCs/>
                <w:sz w:val="18"/>
                <w:szCs w:val="18"/>
                <w:lang w:val="es-ES_tradnl"/>
              </w:rPr>
            </w:pPr>
            <w:r w:rsidRPr="00E91968">
              <w:rPr>
                <w:bCs/>
                <w:sz w:val="18"/>
                <w:szCs w:val="18"/>
                <w:lang w:val="es-ES_tradnl"/>
              </w:rPr>
              <w:t>Formato</w:t>
            </w:r>
          </w:p>
        </w:tc>
        <w:tc>
          <w:tcPr>
            <w:tcW w:w="3685" w:type="dxa"/>
            <w:tcBorders>
              <w:top w:val="single" w:sz="4" w:space="0" w:color="auto"/>
              <w:left w:val="single" w:sz="4" w:space="0" w:color="auto"/>
              <w:bottom w:val="single" w:sz="4" w:space="0" w:color="auto"/>
              <w:right w:val="single" w:sz="4" w:space="0" w:color="auto"/>
            </w:tcBorders>
            <w:vAlign w:val="center"/>
          </w:tcPr>
          <w:p w:rsidR="002255D8" w:rsidRPr="00E91968" w:rsidRDefault="002255D8">
            <w:pPr>
              <w:pStyle w:val="Tablehead"/>
              <w:rPr>
                <w:bCs/>
                <w:sz w:val="18"/>
                <w:szCs w:val="18"/>
                <w:lang w:val="es-ES_tradnl"/>
              </w:rPr>
            </w:pPr>
            <w:r w:rsidRPr="00E91968">
              <w:rPr>
                <w:bCs/>
                <w:sz w:val="18"/>
                <w:szCs w:val="18"/>
                <w:lang w:val="es-ES_tradnl"/>
              </w:rPr>
              <w:t>Descripción</w:t>
            </w:r>
          </w:p>
        </w:tc>
        <w:tc>
          <w:tcPr>
            <w:tcW w:w="2273" w:type="dxa"/>
            <w:tcBorders>
              <w:top w:val="single" w:sz="4" w:space="0" w:color="auto"/>
              <w:left w:val="single" w:sz="4" w:space="0" w:color="auto"/>
              <w:bottom w:val="single" w:sz="4" w:space="0" w:color="auto"/>
              <w:right w:val="single" w:sz="4" w:space="0" w:color="auto"/>
            </w:tcBorders>
            <w:vAlign w:val="center"/>
          </w:tcPr>
          <w:p w:rsidR="002255D8" w:rsidRPr="00E91968" w:rsidRDefault="002255D8">
            <w:pPr>
              <w:pStyle w:val="Tablehead"/>
              <w:rPr>
                <w:bCs/>
                <w:sz w:val="18"/>
                <w:szCs w:val="18"/>
                <w:lang w:val="es-ES_tradnl"/>
              </w:rPr>
            </w:pPr>
            <w:r w:rsidRPr="00E91968">
              <w:rPr>
                <w:bCs/>
                <w:sz w:val="18"/>
                <w:szCs w:val="18"/>
                <w:lang w:val="es-ES_tradnl"/>
              </w:rPr>
              <w:t>Validación</w:t>
            </w:r>
          </w:p>
        </w:tc>
      </w:tr>
      <w:tr w:rsidR="002255D8" w:rsidRPr="00E91968" w:rsidTr="002255D8">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ntc_id</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C86BA8" w:rsidP="002255D8">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9(9)</w:t>
            </w:r>
          </w:p>
        </w:tc>
        <w:tc>
          <w:tcPr>
            <w:tcW w:w="3685" w:type="dxa"/>
            <w:tcBorders>
              <w:top w:val="single" w:sz="4" w:space="0" w:color="auto"/>
              <w:left w:val="single" w:sz="4" w:space="0" w:color="auto"/>
              <w:bottom w:val="single" w:sz="4" w:space="0" w:color="auto"/>
              <w:right w:val="single" w:sz="4" w:space="0" w:color="auto"/>
            </w:tcBorders>
          </w:tcPr>
          <w:p w:rsidR="002255D8" w:rsidRPr="00E91968" w:rsidRDefault="00A12FFE" w:rsidP="002255D8">
            <w:pPr>
              <w:pStyle w:val="Tabletext"/>
              <w:jc w:val="left"/>
              <w:rPr>
                <w:sz w:val="18"/>
                <w:szCs w:val="18"/>
                <w:lang w:val="es-ES_tradnl"/>
              </w:rPr>
            </w:pPr>
            <w:r w:rsidRPr="00E91968">
              <w:rPr>
                <w:sz w:val="18"/>
                <w:szCs w:val="18"/>
                <w:lang w:val="es-ES_tradnl"/>
              </w:rPr>
              <w:t>I</w:t>
            </w:r>
            <w:r w:rsidR="002255D8" w:rsidRPr="00E91968">
              <w:rPr>
                <w:sz w:val="18"/>
                <w:szCs w:val="18"/>
                <w:lang w:val="es-ES_tradnl"/>
              </w:rPr>
              <w:t>dentificador exclusivo de la notificación</w:t>
            </w:r>
          </w:p>
        </w:tc>
        <w:tc>
          <w:tcPr>
            <w:tcW w:w="2273" w:type="dxa"/>
            <w:tcBorders>
              <w:top w:val="single" w:sz="4" w:space="0" w:color="auto"/>
              <w:left w:val="single" w:sz="4" w:space="0" w:color="auto"/>
              <w:bottom w:val="single" w:sz="4" w:space="0" w:color="auto"/>
              <w:right w:val="single" w:sz="4" w:space="0" w:color="auto"/>
            </w:tcBorders>
          </w:tcPr>
          <w:p w:rsidR="002255D8" w:rsidRPr="00E91968" w:rsidRDefault="002255D8" w:rsidP="00A12FFE">
            <w:pPr>
              <w:pStyle w:val="Tabletext"/>
              <w:jc w:val="center"/>
              <w:rPr>
                <w:sz w:val="18"/>
                <w:szCs w:val="18"/>
                <w:lang w:val="es-ES_tradnl"/>
              </w:rPr>
            </w:pPr>
            <w:r w:rsidRPr="00E91968">
              <w:rPr>
                <w:sz w:val="18"/>
                <w:szCs w:val="18"/>
                <w:lang w:val="es-ES_tradnl"/>
              </w:rPr>
              <w:t>Clave extranjera</w:t>
            </w:r>
          </w:p>
        </w:tc>
      </w:tr>
      <w:tr w:rsidR="002255D8" w:rsidRPr="00E91968" w:rsidTr="002255D8">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orb_id</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C86BA8" w:rsidP="002255D8">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99</w:t>
            </w:r>
          </w:p>
        </w:tc>
        <w:tc>
          <w:tcPr>
            <w:tcW w:w="3685" w:type="dxa"/>
            <w:tcBorders>
              <w:top w:val="single" w:sz="4" w:space="0" w:color="auto"/>
              <w:left w:val="single" w:sz="4" w:space="0" w:color="auto"/>
              <w:bottom w:val="single" w:sz="4" w:space="0" w:color="auto"/>
              <w:right w:val="single" w:sz="4" w:space="0" w:color="auto"/>
            </w:tcBorders>
          </w:tcPr>
          <w:p w:rsidR="002255D8" w:rsidRPr="00E91968" w:rsidRDefault="00A12FFE" w:rsidP="002255D8">
            <w:pPr>
              <w:pStyle w:val="Tabletext"/>
              <w:jc w:val="left"/>
              <w:rPr>
                <w:sz w:val="18"/>
                <w:szCs w:val="18"/>
                <w:lang w:val="es-ES_tradnl"/>
              </w:rPr>
            </w:pPr>
            <w:r w:rsidRPr="00E91968">
              <w:rPr>
                <w:sz w:val="18"/>
                <w:szCs w:val="18"/>
                <w:lang w:val="es-ES_tradnl"/>
              </w:rPr>
              <w:t>N</w:t>
            </w:r>
            <w:r w:rsidR="002255D8" w:rsidRPr="00E91968">
              <w:rPr>
                <w:sz w:val="18"/>
                <w:szCs w:val="18"/>
                <w:lang w:val="es-ES_tradnl"/>
              </w:rPr>
              <w:t>úmero</w:t>
            </w:r>
            <w:r w:rsidR="00646A6C">
              <w:rPr>
                <w:sz w:val="18"/>
                <w:szCs w:val="18"/>
                <w:lang w:val="es-ES_tradnl"/>
              </w:rPr>
              <w:t xml:space="preserve"> </w:t>
            </w:r>
            <w:r w:rsidR="002255D8" w:rsidRPr="00E91968">
              <w:rPr>
                <w:sz w:val="18"/>
                <w:szCs w:val="18"/>
                <w:lang w:val="es-ES_tradnl"/>
              </w:rPr>
              <w:t>de secuencia del plano orbital</w:t>
            </w:r>
          </w:p>
        </w:tc>
        <w:tc>
          <w:tcPr>
            <w:tcW w:w="2273" w:type="dxa"/>
            <w:tcBorders>
              <w:top w:val="single" w:sz="4" w:space="0" w:color="auto"/>
              <w:left w:val="single" w:sz="4" w:space="0" w:color="auto"/>
              <w:bottom w:val="single" w:sz="4" w:space="0" w:color="auto"/>
              <w:right w:val="single" w:sz="4" w:space="0" w:color="auto"/>
            </w:tcBorders>
          </w:tcPr>
          <w:p w:rsidR="002255D8" w:rsidRPr="00E91968" w:rsidRDefault="002255D8" w:rsidP="00A12FFE">
            <w:pPr>
              <w:pStyle w:val="Tabletext"/>
              <w:jc w:val="center"/>
              <w:rPr>
                <w:sz w:val="18"/>
                <w:szCs w:val="18"/>
                <w:lang w:val="es-ES_tradnl"/>
              </w:rPr>
            </w:pPr>
            <w:r w:rsidRPr="00E91968">
              <w:rPr>
                <w:sz w:val="18"/>
                <w:szCs w:val="18"/>
                <w:lang w:val="es-ES_tradnl"/>
              </w:rPr>
              <w:t>Clave extranjera</w:t>
            </w:r>
          </w:p>
        </w:tc>
      </w:tr>
      <w:tr w:rsidR="002255D8" w:rsidRPr="00E91968" w:rsidTr="002255D8">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orb_sat_id</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C86BA8" w:rsidP="002255D8">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99</w:t>
            </w:r>
          </w:p>
        </w:tc>
        <w:tc>
          <w:tcPr>
            <w:tcW w:w="3685" w:type="dxa"/>
            <w:tcBorders>
              <w:top w:val="single" w:sz="4" w:space="0" w:color="auto"/>
              <w:left w:val="single" w:sz="4" w:space="0" w:color="auto"/>
              <w:bottom w:val="single" w:sz="4" w:space="0" w:color="auto"/>
              <w:right w:val="single" w:sz="4" w:space="0" w:color="auto"/>
            </w:tcBorders>
          </w:tcPr>
          <w:p w:rsidR="002255D8" w:rsidRPr="00E91968" w:rsidRDefault="00A12FFE" w:rsidP="002255D8">
            <w:pPr>
              <w:pStyle w:val="Tabletext"/>
              <w:jc w:val="left"/>
              <w:rPr>
                <w:sz w:val="18"/>
                <w:szCs w:val="18"/>
                <w:lang w:val="es-ES_tradnl"/>
              </w:rPr>
            </w:pPr>
            <w:r w:rsidRPr="00E91968">
              <w:rPr>
                <w:sz w:val="18"/>
                <w:szCs w:val="18"/>
                <w:lang w:val="es-ES_tradnl"/>
              </w:rPr>
              <w:t>N</w:t>
            </w:r>
            <w:r w:rsidR="002255D8" w:rsidRPr="00E91968">
              <w:rPr>
                <w:sz w:val="18"/>
                <w:szCs w:val="18"/>
                <w:lang w:val="es-ES_tradnl"/>
              </w:rPr>
              <w:t>úmero de secuencia del satélite en el plano orbital</w:t>
            </w:r>
          </w:p>
        </w:tc>
        <w:tc>
          <w:tcPr>
            <w:tcW w:w="2273" w:type="dxa"/>
            <w:tcBorders>
              <w:top w:val="single" w:sz="4" w:space="0" w:color="auto"/>
              <w:left w:val="single" w:sz="4" w:space="0" w:color="auto"/>
              <w:bottom w:val="single" w:sz="4" w:space="0" w:color="auto"/>
              <w:right w:val="single" w:sz="4" w:space="0" w:color="auto"/>
            </w:tcBorders>
          </w:tcPr>
          <w:p w:rsidR="002255D8" w:rsidRPr="00E91968" w:rsidRDefault="002255D8" w:rsidP="00A12FFE">
            <w:pPr>
              <w:pStyle w:val="Tabletext"/>
              <w:jc w:val="center"/>
              <w:rPr>
                <w:sz w:val="18"/>
                <w:szCs w:val="18"/>
                <w:lang w:val="es-ES_tradnl"/>
              </w:rPr>
            </w:pPr>
            <w:r w:rsidRPr="00E91968">
              <w:rPr>
                <w:sz w:val="18"/>
                <w:szCs w:val="18"/>
                <w:lang w:val="es-ES_tradnl"/>
              </w:rPr>
              <w:t>valor ! = nulo &amp;&amp; valor&gt; =0</w:t>
            </w:r>
          </w:p>
        </w:tc>
      </w:tr>
      <w:tr w:rsidR="002255D8" w:rsidRPr="00E91968" w:rsidTr="002255D8">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2255D8" w:rsidRPr="00E91968" w:rsidRDefault="002255D8" w:rsidP="002255D8">
            <w:pPr>
              <w:pStyle w:val="Tabletext"/>
              <w:jc w:val="center"/>
              <w:rPr>
                <w:sz w:val="18"/>
                <w:szCs w:val="18"/>
                <w:lang w:val="es-ES_tradnl"/>
              </w:rPr>
            </w:pPr>
            <w:r w:rsidRPr="00E91968">
              <w:rPr>
                <w:sz w:val="18"/>
                <w:szCs w:val="18"/>
                <w:lang w:val="es-ES_tradnl"/>
              </w:rPr>
              <w:t>phase_ang</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C86BA8" w:rsidP="002255D8">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2255D8" w:rsidRPr="00E91968" w:rsidRDefault="002255D8" w:rsidP="00AA75E8">
            <w:pPr>
              <w:pStyle w:val="Tabletext"/>
              <w:jc w:val="center"/>
              <w:rPr>
                <w:sz w:val="18"/>
                <w:szCs w:val="18"/>
                <w:lang w:val="es-ES_tradnl"/>
              </w:rPr>
            </w:pPr>
            <w:r w:rsidRPr="00E91968">
              <w:rPr>
                <w:sz w:val="18"/>
                <w:szCs w:val="18"/>
                <w:lang w:val="es-ES_tradnl"/>
              </w:rPr>
              <w:t>999</w:t>
            </w:r>
            <w:r w:rsidR="00AA75E8" w:rsidRPr="00E91968">
              <w:rPr>
                <w:sz w:val="18"/>
                <w:szCs w:val="18"/>
                <w:lang w:val="es-ES_tradnl"/>
              </w:rPr>
              <w:t>,</w:t>
            </w:r>
            <w:r w:rsidRPr="00E91968">
              <w:rPr>
                <w:sz w:val="18"/>
                <w:szCs w:val="18"/>
                <w:lang w:val="es-ES_tradnl"/>
              </w:rPr>
              <w:t>9</w:t>
            </w:r>
          </w:p>
        </w:tc>
        <w:tc>
          <w:tcPr>
            <w:tcW w:w="3685" w:type="dxa"/>
            <w:tcBorders>
              <w:top w:val="single" w:sz="4" w:space="0" w:color="auto"/>
              <w:left w:val="single" w:sz="4" w:space="0" w:color="auto"/>
              <w:bottom w:val="single" w:sz="4" w:space="0" w:color="auto"/>
              <w:right w:val="single" w:sz="4" w:space="0" w:color="auto"/>
            </w:tcBorders>
          </w:tcPr>
          <w:p w:rsidR="002255D8" w:rsidRPr="00E91968" w:rsidRDefault="00A12FFE" w:rsidP="002255D8">
            <w:pPr>
              <w:pStyle w:val="Tabletext"/>
              <w:jc w:val="left"/>
              <w:rPr>
                <w:sz w:val="18"/>
                <w:szCs w:val="18"/>
                <w:lang w:val="es-ES_tradnl"/>
              </w:rPr>
            </w:pPr>
            <w:r w:rsidRPr="00E91968">
              <w:rPr>
                <w:sz w:val="18"/>
                <w:szCs w:val="18"/>
                <w:lang w:val="es-ES_tradnl"/>
              </w:rPr>
              <w:t>Á</w:t>
            </w:r>
            <w:r w:rsidR="002255D8" w:rsidRPr="00E91968">
              <w:rPr>
                <w:sz w:val="18"/>
                <w:szCs w:val="18"/>
                <w:lang w:val="es-ES_tradnl"/>
              </w:rPr>
              <w:t>ngulo de fase inicial del satélite en el plano orbital.</w:t>
            </w:r>
          </w:p>
          <w:p w:rsidR="002255D8" w:rsidRPr="00E91968" w:rsidRDefault="002255D8" w:rsidP="002255D8">
            <w:pPr>
              <w:pStyle w:val="Tabletext"/>
              <w:jc w:val="left"/>
              <w:rPr>
                <w:sz w:val="18"/>
                <w:szCs w:val="18"/>
                <w:lang w:val="es-ES_tradnl"/>
              </w:rPr>
            </w:pPr>
            <w:r w:rsidRPr="00E91968">
              <w:rPr>
                <w:sz w:val="18"/>
                <w:szCs w:val="18"/>
                <w:lang w:val="es-ES_tradnl"/>
              </w:rPr>
              <w:t xml:space="preserve">Si se aplica el número </w:t>
            </w:r>
            <w:r w:rsidRPr="00E91968">
              <w:rPr>
                <w:b/>
                <w:bCs/>
                <w:sz w:val="18"/>
                <w:szCs w:val="18"/>
                <w:lang w:val="es-ES_tradnl"/>
              </w:rPr>
              <w:t>9.11A</w:t>
            </w:r>
            <w:r w:rsidRPr="00E91968">
              <w:rPr>
                <w:sz w:val="18"/>
                <w:szCs w:val="18"/>
                <w:lang w:val="es-ES_tradnl"/>
              </w:rPr>
              <w:t xml:space="preserve"> del RR </w:t>
            </w:r>
          </w:p>
        </w:tc>
        <w:tc>
          <w:tcPr>
            <w:tcW w:w="2273" w:type="dxa"/>
            <w:tcBorders>
              <w:top w:val="single" w:sz="4" w:space="0" w:color="auto"/>
              <w:left w:val="single" w:sz="4" w:space="0" w:color="auto"/>
              <w:bottom w:val="single" w:sz="4" w:space="0" w:color="auto"/>
              <w:right w:val="single" w:sz="4" w:space="0" w:color="auto"/>
            </w:tcBorders>
          </w:tcPr>
          <w:p w:rsidR="002255D8" w:rsidRPr="00E91968" w:rsidRDefault="002255D8" w:rsidP="00A12FFE">
            <w:pPr>
              <w:pStyle w:val="Tabletext"/>
              <w:jc w:val="center"/>
              <w:rPr>
                <w:sz w:val="18"/>
                <w:szCs w:val="18"/>
                <w:lang w:val="es-ES_tradnl"/>
              </w:rPr>
            </w:pPr>
            <w:r w:rsidRPr="00E91968">
              <w:rPr>
                <w:sz w:val="18"/>
                <w:szCs w:val="18"/>
                <w:lang w:val="es-ES_tradnl"/>
              </w:rPr>
              <w:t>valor ! = nulo &amp;&amp; valor&gt; =0</w:t>
            </w:r>
          </w:p>
        </w:tc>
      </w:tr>
    </w:tbl>
    <w:p w:rsidR="00BC7375" w:rsidRDefault="00BC7375" w:rsidP="00BC7375">
      <w:pPr>
        <w:pStyle w:val="Tablefin"/>
      </w:pPr>
    </w:p>
    <w:p w:rsidR="00B92A78" w:rsidRPr="00E91968" w:rsidRDefault="00565768" w:rsidP="00A12FFE">
      <w:pPr>
        <w:pStyle w:val="Headingb"/>
        <w:rPr>
          <w:lang w:val="es-ES_tradnl"/>
        </w:rPr>
      </w:pPr>
      <w:r w:rsidRPr="00E91968">
        <w:rPr>
          <w:lang w:val="es-ES_tradnl"/>
        </w:rPr>
        <w:t>Grupo</w:t>
      </w:r>
    </w:p>
    <w:p w:rsidR="00A12FFE" w:rsidRPr="00E91968" w:rsidRDefault="00A12FFE" w:rsidP="00A12FFE">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53"/>
        <w:gridCol w:w="1145"/>
        <w:gridCol w:w="1296"/>
        <w:gridCol w:w="3662"/>
        <w:gridCol w:w="2383"/>
      </w:tblGrid>
      <w:tr w:rsidR="002255D8" w:rsidRPr="00E91968" w:rsidTr="00BC7375">
        <w:trPr>
          <w:trHeight w:val="260"/>
          <w:jc w:val="center"/>
        </w:trPr>
        <w:tc>
          <w:tcPr>
            <w:tcW w:w="1135" w:type="dxa"/>
            <w:tcBorders>
              <w:top w:val="single" w:sz="4" w:space="0" w:color="auto"/>
              <w:left w:val="single" w:sz="4" w:space="0" w:color="auto"/>
              <w:bottom w:val="single" w:sz="4" w:space="0" w:color="auto"/>
              <w:right w:val="single" w:sz="4" w:space="0" w:color="auto"/>
            </w:tcBorders>
          </w:tcPr>
          <w:p w:rsidR="002255D8" w:rsidRPr="00E91968" w:rsidRDefault="002255D8">
            <w:pPr>
              <w:pStyle w:val="Tablehead"/>
              <w:rPr>
                <w:bCs/>
                <w:sz w:val="18"/>
                <w:szCs w:val="18"/>
                <w:lang w:val="es-ES_tradnl"/>
              </w:rPr>
            </w:pPr>
            <w:r w:rsidRPr="00E91968">
              <w:rPr>
                <w:bCs/>
                <w:sz w:val="18"/>
                <w:szCs w:val="18"/>
                <w:lang w:val="es-ES_tradnl"/>
              </w:rPr>
              <w:t>Dato</w:t>
            </w:r>
          </w:p>
        </w:tc>
        <w:tc>
          <w:tcPr>
            <w:tcW w:w="1128" w:type="dxa"/>
            <w:tcBorders>
              <w:top w:val="single" w:sz="4" w:space="0" w:color="auto"/>
              <w:left w:val="single" w:sz="4" w:space="0" w:color="auto"/>
              <w:bottom w:val="single" w:sz="4" w:space="0" w:color="auto"/>
              <w:right w:val="single" w:sz="4" w:space="0" w:color="auto"/>
            </w:tcBorders>
            <w:vAlign w:val="center"/>
          </w:tcPr>
          <w:p w:rsidR="002255D8" w:rsidRPr="00E91968" w:rsidRDefault="002255D8">
            <w:pPr>
              <w:pStyle w:val="Tablehead"/>
              <w:rPr>
                <w:bCs/>
                <w:sz w:val="18"/>
                <w:szCs w:val="18"/>
                <w:lang w:val="es-ES_tradnl"/>
              </w:rPr>
            </w:pPr>
            <w:r w:rsidRPr="00E91968">
              <w:rPr>
                <w:bCs/>
                <w:sz w:val="18"/>
                <w:szCs w:val="18"/>
                <w:lang w:val="es-ES_tradnl"/>
              </w:rPr>
              <w:t>tipo de dato</w:t>
            </w:r>
          </w:p>
        </w:tc>
        <w:tc>
          <w:tcPr>
            <w:tcW w:w="1276" w:type="dxa"/>
            <w:tcBorders>
              <w:top w:val="single" w:sz="4" w:space="0" w:color="auto"/>
              <w:left w:val="single" w:sz="4" w:space="0" w:color="auto"/>
              <w:bottom w:val="single" w:sz="4" w:space="0" w:color="auto"/>
              <w:right w:val="single" w:sz="4" w:space="0" w:color="auto"/>
            </w:tcBorders>
            <w:vAlign w:val="center"/>
          </w:tcPr>
          <w:p w:rsidR="002255D8" w:rsidRPr="00E91968" w:rsidRDefault="002255D8">
            <w:pPr>
              <w:pStyle w:val="Tablehead"/>
              <w:rPr>
                <w:bCs/>
                <w:sz w:val="18"/>
                <w:szCs w:val="18"/>
                <w:lang w:val="es-ES_tradnl"/>
              </w:rPr>
            </w:pPr>
            <w:r w:rsidRPr="00E91968">
              <w:rPr>
                <w:bCs/>
                <w:sz w:val="18"/>
                <w:szCs w:val="18"/>
                <w:lang w:val="es-ES_tradnl"/>
              </w:rPr>
              <w:t>Formato</w:t>
            </w:r>
          </w:p>
        </w:tc>
        <w:tc>
          <w:tcPr>
            <w:tcW w:w="3607" w:type="dxa"/>
            <w:tcBorders>
              <w:top w:val="single" w:sz="4" w:space="0" w:color="auto"/>
              <w:left w:val="single" w:sz="4" w:space="0" w:color="auto"/>
              <w:bottom w:val="single" w:sz="4" w:space="0" w:color="auto"/>
              <w:right w:val="single" w:sz="4" w:space="0" w:color="auto"/>
            </w:tcBorders>
            <w:vAlign w:val="center"/>
          </w:tcPr>
          <w:p w:rsidR="002255D8" w:rsidRPr="00E91968" w:rsidRDefault="002255D8">
            <w:pPr>
              <w:pStyle w:val="Tablehead"/>
              <w:rPr>
                <w:bCs/>
                <w:sz w:val="18"/>
                <w:szCs w:val="18"/>
                <w:lang w:val="es-ES_tradnl"/>
              </w:rPr>
            </w:pPr>
            <w:r w:rsidRPr="00E91968">
              <w:rPr>
                <w:bCs/>
                <w:sz w:val="18"/>
                <w:szCs w:val="18"/>
                <w:lang w:val="es-ES_tradnl"/>
              </w:rPr>
              <w:t>Descripción</w:t>
            </w:r>
          </w:p>
        </w:tc>
        <w:tc>
          <w:tcPr>
            <w:tcW w:w="2347" w:type="dxa"/>
            <w:tcBorders>
              <w:top w:val="single" w:sz="4" w:space="0" w:color="auto"/>
              <w:left w:val="single" w:sz="4" w:space="0" w:color="auto"/>
              <w:bottom w:val="single" w:sz="4" w:space="0" w:color="auto"/>
              <w:right w:val="single" w:sz="4" w:space="0" w:color="auto"/>
            </w:tcBorders>
            <w:vAlign w:val="center"/>
          </w:tcPr>
          <w:p w:rsidR="002255D8" w:rsidRPr="00E91968" w:rsidRDefault="002255D8">
            <w:pPr>
              <w:pStyle w:val="Tablehead"/>
              <w:rPr>
                <w:bCs/>
                <w:sz w:val="18"/>
                <w:szCs w:val="18"/>
                <w:lang w:val="es-ES_tradnl"/>
              </w:rPr>
            </w:pPr>
            <w:r w:rsidRPr="00E91968">
              <w:rPr>
                <w:bCs/>
                <w:sz w:val="18"/>
                <w:szCs w:val="18"/>
                <w:lang w:val="es-ES_tradnl"/>
              </w:rPr>
              <w:t>Validación</w:t>
            </w:r>
          </w:p>
        </w:tc>
      </w:tr>
      <w:tr w:rsidR="000842CA" w:rsidRPr="00E91968" w:rsidTr="00BC7375">
        <w:trPr>
          <w:trHeight w:val="260"/>
          <w:jc w:val="center"/>
        </w:trPr>
        <w:tc>
          <w:tcPr>
            <w:tcW w:w="1135" w:type="dxa"/>
            <w:tcBorders>
              <w:top w:val="single" w:sz="4" w:space="0" w:color="auto"/>
              <w:left w:val="single" w:sz="4" w:space="0" w:color="auto"/>
              <w:bottom w:val="single" w:sz="4" w:space="0" w:color="auto"/>
              <w:right w:val="single" w:sz="4" w:space="0" w:color="auto"/>
            </w:tcBorders>
          </w:tcPr>
          <w:p w:rsidR="000842CA" w:rsidRPr="00E91968" w:rsidRDefault="000842CA" w:rsidP="000842CA">
            <w:pPr>
              <w:pStyle w:val="Tabletext"/>
              <w:jc w:val="center"/>
              <w:rPr>
                <w:sz w:val="18"/>
                <w:szCs w:val="18"/>
                <w:lang w:val="es-ES_tradnl"/>
              </w:rPr>
            </w:pPr>
            <w:r w:rsidRPr="00E91968">
              <w:rPr>
                <w:sz w:val="18"/>
                <w:szCs w:val="18"/>
                <w:lang w:val="es-ES_tradnl"/>
              </w:rPr>
              <w:t>ntc_id</w:t>
            </w:r>
          </w:p>
        </w:tc>
        <w:tc>
          <w:tcPr>
            <w:tcW w:w="1128" w:type="dxa"/>
            <w:tcBorders>
              <w:top w:val="single" w:sz="4" w:space="0" w:color="auto"/>
              <w:left w:val="single" w:sz="4" w:space="0" w:color="auto"/>
              <w:bottom w:val="single" w:sz="4" w:space="0" w:color="auto"/>
              <w:right w:val="single" w:sz="4" w:space="0" w:color="auto"/>
            </w:tcBorders>
          </w:tcPr>
          <w:p w:rsidR="000842CA" w:rsidRPr="00E91968" w:rsidRDefault="00C86BA8" w:rsidP="000842CA">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0842CA" w:rsidRPr="00E91968" w:rsidRDefault="000842CA" w:rsidP="000842CA">
            <w:pPr>
              <w:pStyle w:val="Tabletext"/>
              <w:jc w:val="center"/>
              <w:rPr>
                <w:sz w:val="18"/>
                <w:szCs w:val="18"/>
                <w:lang w:val="es-ES_tradnl"/>
              </w:rPr>
            </w:pPr>
            <w:r w:rsidRPr="00E91968">
              <w:rPr>
                <w:sz w:val="18"/>
                <w:szCs w:val="18"/>
                <w:lang w:val="es-ES_tradnl"/>
              </w:rPr>
              <w:t>9(9)</w:t>
            </w:r>
          </w:p>
        </w:tc>
        <w:tc>
          <w:tcPr>
            <w:tcW w:w="3607" w:type="dxa"/>
            <w:tcBorders>
              <w:top w:val="single" w:sz="4" w:space="0" w:color="auto"/>
              <w:left w:val="single" w:sz="4" w:space="0" w:color="auto"/>
              <w:bottom w:val="single" w:sz="4" w:space="0" w:color="auto"/>
              <w:right w:val="single" w:sz="4" w:space="0" w:color="auto"/>
            </w:tcBorders>
          </w:tcPr>
          <w:p w:rsidR="000842CA" w:rsidRPr="00E91968" w:rsidRDefault="000842CA" w:rsidP="000842CA">
            <w:pPr>
              <w:pStyle w:val="Tabletext"/>
              <w:jc w:val="left"/>
              <w:rPr>
                <w:sz w:val="18"/>
                <w:szCs w:val="18"/>
                <w:lang w:val="es-ES_tradnl"/>
              </w:rPr>
            </w:pPr>
            <w:r w:rsidRPr="00E91968">
              <w:rPr>
                <w:sz w:val="18"/>
                <w:szCs w:val="18"/>
                <w:lang w:val="es-ES_tradnl"/>
              </w:rPr>
              <w:t>Identificador exclusivo de la notificación</w:t>
            </w:r>
          </w:p>
        </w:tc>
        <w:tc>
          <w:tcPr>
            <w:tcW w:w="2347" w:type="dxa"/>
            <w:tcBorders>
              <w:top w:val="single" w:sz="4" w:space="0" w:color="auto"/>
              <w:left w:val="single" w:sz="4" w:space="0" w:color="auto"/>
              <w:bottom w:val="single" w:sz="4" w:space="0" w:color="auto"/>
              <w:right w:val="single" w:sz="4" w:space="0" w:color="auto"/>
            </w:tcBorders>
          </w:tcPr>
          <w:p w:rsidR="000842CA" w:rsidRPr="00E91968" w:rsidRDefault="000842CA" w:rsidP="00A12FFE">
            <w:pPr>
              <w:pStyle w:val="Tabletext"/>
              <w:jc w:val="center"/>
              <w:rPr>
                <w:sz w:val="18"/>
                <w:szCs w:val="18"/>
                <w:lang w:val="es-ES_tradnl"/>
              </w:rPr>
            </w:pPr>
            <w:r w:rsidRPr="00E91968">
              <w:rPr>
                <w:sz w:val="18"/>
                <w:szCs w:val="18"/>
                <w:lang w:val="es-ES_tradnl"/>
              </w:rPr>
              <w:t>Clave extranjera</w:t>
            </w:r>
          </w:p>
        </w:tc>
      </w:tr>
      <w:tr w:rsidR="000842CA" w:rsidRPr="00E91968" w:rsidTr="00BC7375">
        <w:trPr>
          <w:trHeight w:val="260"/>
          <w:jc w:val="center"/>
        </w:trPr>
        <w:tc>
          <w:tcPr>
            <w:tcW w:w="1135" w:type="dxa"/>
            <w:tcBorders>
              <w:top w:val="single" w:sz="4" w:space="0" w:color="auto"/>
              <w:left w:val="single" w:sz="4" w:space="0" w:color="auto"/>
              <w:bottom w:val="single" w:sz="4" w:space="0" w:color="auto"/>
              <w:right w:val="single" w:sz="4" w:space="0" w:color="auto"/>
            </w:tcBorders>
          </w:tcPr>
          <w:p w:rsidR="000842CA" w:rsidRPr="00E91968" w:rsidRDefault="000842CA" w:rsidP="000842CA">
            <w:pPr>
              <w:pStyle w:val="Tabletext"/>
              <w:jc w:val="center"/>
              <w:rPr>
                <w:sz w:val="18"/>
                <w:szCs w:val="18"/>
                <w:lang w:val="es-ES_tradnl"/>
              </w:rPr>
            </w:pPr>
            <w:r w:rsidRPr="00E91968">
              <w:rPr>
                <w:sz w:val="18"/>
                <w:szCs w:val="18"/>
                <w:lang w:val="es-ES_tradnl"/>
              </w:rPr>
              <w:t>grp_id</w:t>
            </w:r>
          </w:p>
        </w:tc>
        <w:tc>
          <w:tcPr>
            <w:tcW w:w="1128" w:type="dxa"/>
            <w:tcBorders>
              <w:top w:val="single" w:sz="4" w:space="0" w:color="auto"/>
              <w:left w:val="single" w:sz="4" w:space="0" w:color="auto"/>
              <w:bottom w:val="single" w:sz="4" w:space="0" w:color="auto"/>
              <w:right w:val="single" w:sz="4" w:space="0" w:color="auto"/>
            </w:tcBorders>
          </w:tcPr>
          <w:p w:rsidR="000842CA" w:rsidRPr="00E91968" w:rsidRDefault="00C86BA8" w:rsidP="000842CA">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0842CA" w:rsidRPr="00E91968" w:rsidRDefault="000842CA" w:rsidP="000842CA">
            <w:pPr>
              <w:pStyle w:val="Tabletext"/>
              <w:jc w:val="center"/>
              <w:rPr>
                <w:sz w:val="18"/>
                <w:szCs w:val="18"/>
                <w:lang w:val="es-ES_tradnl"/>
              </w:rPr>
            </w:pPr>
            <w:r w:rsidRPr="00E91968">
              <w:rPr>
                <w:sz w:val="18"/>
                <w:szCs w:val="18"/>
                <w:lang w:val="es-ES_tradnl"/>
              </w:rPr>
              <w:t>9(9)</w:t>
            </w:r>
          </w:p>
        </w:tc>
        <w:tc>
          <w:tcPr>
            <w:tcW w:w="3607" w:type="dxa"/>
            <w:tcBorders>
              <w:top w:val="single" w:sz="4" w:space="0" w:color="auto"/>
              <w:left w:val="single" w:sz="4" w:space="0" w:color="auto"/>
              <w:bottom w:val="single" w:sz="4" w:space="0" w:color="auto"/>
              <w:right w:val="single" w:sz="4" w:space="0" w:color="auto"/>
            </w:tcBorders>
          </w:tcPr>
          <w:p w:rsidR="000842CA" w:rsidRPr="00E91968" w:rsidRDefault="0089787F" w:rsidP="000842CA">
            <w:pPr>
              <w:pStyle w:val="Tabletext"/>
              <w:jc w:val="left"/>
              <w:rPr>
                <w:sz w:val="18"/>
                <w:szCs w:val="18"/>
                <w:lang w:val="es-ES_tradnl"/>
              </w:rPr>
            </w:pPr>
            <w:r w:rsidRPr="00E91968">
              <w:rPr>
                <w:sz w:val="18"/>
                <w:szCs w:val="18"/>
                <w:lang w:val="es-ES_tradnl"/>
              </w:rPr>
              <w:t>I</w:t>
            </w:r>
            <w:r w:rsidR="000842CA" w:rsidRPr="00E91968">
              <w:rPr>
                <w:sz w:val="18"/>
                <w:szCs w:val="18"/>
                <w:lang w:val="es-ES_tradnl"/>
              </w:rPr>
              <w:t>dentificador exclusivo del grupo</w:t>
            </w:r>
          </w:p>
        </w:tc>
        <w:tc>
          <w:tcPr>
            <w:tcW w:w="2347" w:type="dxa"/>
            <w:tcBorders>
              <w:top w:val="single" w:sz="4" w:space="0" w:color="auto"/>
              <w:left w:val="single" w:sz="4" w:space="0" w:color="auto"/>
              <w:bottom w:val="single" w:sz="4" w:space="0" w:color="auto"/>
              <w:right w:val="single" w:sz="4" w:space="0" w:color="auto"/>
            </w:tcBorders>
          </w:tcPr>
          <w:p w:rsidR="000842CA" w:rsidRPr="00E91968" w:rsidRDefault="000842CA" w:rsidP="00A12FFE">
            <w:pPr>
              <w:pStyle w:val="Tabletext"/>
              <w:jc w:val="center"/>
              <w:rPr>
                <w:sz w:val="18"/>
                <w:szCs w:val="18"/>
                <w:lang w:val="es-ES_tradnl"/>
              </w:rPr>
            </w:pPr>
            <w:r w:rsidRPr="00E91968">
              <w:rPr>
                <w:sz w:val="18"/>
                <w:szCs w:val="18"/>
                <w:lang w:val="es-ES_tradnl"/>
              </w:rPr>
              <w:t>Clave primaria</w:t>
            </w:r>
          </w:p>
        </w:tc>
      </w:tr>
      <w:tr w:rsidR="000842CA" w:rsidRPr="006C56C4" w:rsidTr="00BC7375">
        <w:trPr>
          <w:trHeight w:val="260"/>
          <w:jc w:val="center"/>
        </w:trPr>
        <w:tc>
          <w:tcPr>
            <w:tcW w:w="1135" w:type="dxa"/>
            <w:tcBorders>
              <w:top w:val="single" w:sz="4" w:space="0" w:color="auto"/>
              <w:left w:val="single" w:sz="4" w:space="0" w:color="auto"/>
              <w:bottom w:val="single" w:sz="4" w:space="0" w:color="auto"/>
              <w:right w:val="single" w:sz="4" w:space="0" w:color="auto"/>
            </w:tcBorders>
          </w:tcPr>
          <w:p w:rsidR="000842CA" w:rsidRPr="00E91968" w:rsidRDefault="000842CA" w:rsidP="000842CA">
            <w:pPr>
              <w:pStyle w:val="Tabletext"/>
              <w:jc w:val="center"/>
              <w:rPr>
                <w:sz w:val="18"/>
                <w:szCs w:val="18"/>
                <w:lang w:val="es-ES_tradnl"/>
              </w:rPr>
            </w:pPr>
            <w:r w:rsidRPr="00E91968">
              <w:rPr>
                <w:sz w:val="18"/>
                <w:szCs w:val="18"/>
                <w:lang w:val="es-ES_tradnl"/>
              </w:rPr>
              <w:t>emi_rcp</w:t>
            </w:r>
          </w:p>
        </w:tc>
        <w:tc>
          <w:tcPr>
            <w:tcW w:w="1128" w:type="dxa"/>
            <w:tcBorders>
              <w:top w:val="single" w:sz="4" w:space="0" w:color="auto"/>
              <w:left w:val="single" w:sz="4" w:space="0" w:color="auto"/>
              <w:bottom w:val="single" w:sz="4" w:space="0" w:color="auto"/>
              <w:right w:val="single" w:sz="4" w:space="0" w:color="auto"/>
            </w:tcBorders>
          </w:tcPr>
          <w:p w:rsidR="000842CA" w:rsidRPr="00E91968" w:rsidRDefault="000842CA" w:rsidP="000842CA">
            <w:pPr>
              <w:pStyle w:val="Tabletext"/>
              <w:jc w:val="center"/>
              <w:rPr>
                <w:sz w:val="18"/>
                <w:szCs w:val="18"/>
                <w:lang w:val="es-ES_tradnl"/>
              </w:rPr>
            </w:pPr>
            <w:r w:rsidRPr="00E91968">
              <w:rPr>
                <w:sz w:val="18"/>
                <w:szCs w:val="18"/>
                <w:lang w:val="es-ES_tradnl"/>
              </w:rPr>
              <w:t>Text</w:t>
            </w:r>
            <w:r w:rsidR="00AA75E8" w:rsidRPr="00E91968">
              <w:rPr>
                <w:sz w:val="18"/>
                <w:szCs w:val="18"/>
                <w:lang w:val="es-ES_tradnl"/>
              </w:rPr>
              <w:t>o</w:t>
            </w:r>
          </w:p>
        </w:tc>
        <w:tc>
          <w:tcPr>
            <w:tcW w:w="1276" w:type="dxa"/>
            <w:tcBorders>
              <w:top w:val="single" w:sz="4" w:space="0" w:color="auto"/>
              <w:left w:val="single" w:sz="4" w:space="0" w:color="auto"/>
              <w:bottom w:val="single" w:sz="4" w:space="0" w:color="auto"/>
              <w:right w:val="single" w:sz="4" w:space="0" w:color="auto"/>
            </w:tcBorders>
          </w:tcPr>
          <w:p w:rsidR="000842CA" w:rsidRPr="00E91968" w:rsidRDefault="000842CA" w:rsidP="000842CA">
            <w:pPr>
              <w:pStyle w:val="Tabletext"/>
              <w:jc w:val="center"/>
              <w:rPr>
                <w:sz w:val="18"/>
                <w:szCs w:val="18"/>
                <w:lang w:val="es-ES_tradnl"/>
              </w:rPr>
            </w:pPr>
            <w:r w:rsidRPr="00E91968">
              <w:rPr>
                <w:sz w:val="18"/>
                <w:szCs w:val="18"/>
                <w:lang w:val="es-ES_tradnl"/>
              </w:rPr>
              <w:t>X</w:t>
            </w:r>
          </w:p>
        </w:tc>
        <w:tc>
          <w:tcPr>
            <w:tcW w:w="3607" w:type="dxa"/>
            <w:tcBorders>
              <w:top w:val="single" w:sz="4" w:space="0" w:color="auto"/>
              <w:left w:val="single" w:sz="4" w:space="0" w:color="auto"/>
              <w:bottom w:val="single" w:sz="4" w:space="0" w:color="auto"/>
              <w:right w:val="single" w:sz="4" w:space="0" w:color="auto"/>
            </w:tcBorders>
          </w:tcPr>
          <w:p w:rsidR="000842CA" w:rsidRPr="00E91968" w:rsidRDefault="0089787F" w:rsidP="000842CA">
            <w:pPr>
              <w:pStyle w:val="Tabletext"/>
              <w:jc w:val="left"/>
              <w:rPr>
                <w:sz w:val="18"/>
                <w:szCs w:val="18"/>
                <w:lang w:val="es-ES_tradnl"/>
              </w:rPr>
            </w:pPr>
            <w:r w:rsidRPr="00E91968">
              <w:rPr>
                <w:sz w:val="18"/>
                <w:szCs w:val="18"/>
                <w:lang w:val="es-ES_tradnl"/>
              </w:rPr>
              <w:t>C</w:t>
            </w:r>
            <w:r w:rsidR="000842CA" w:rsidRPr="00E91968">
              <w:rPr>
                <w:sz w:val="18"/>
                <w:szCs w:val="18"/>
                <w:lang w:val="es-ES_tradnl"/>
              </w:rPr>
              <w:t>ódigo que identifica un haz como transmisor [E] o receptor [R]</w:t>
            </w:r>
          </w:p>
        </w:tc>
        <w:tc>
          <w:tcPr>
            <w:tcW w:w="2347" w:type="dxa"/>
            <w:tcBorders>
              <w:top w:val="single" w:sz="4" w:space="0" w:color="auto"/>
              <w:left w:val="single" w:sz="4" w:space="0" w:color="auto"/>
              <w:bottom w:val="single" w:sz="4" w:space="0" w:color="auto"/>
              <w:right w:val="single" w:sz="4" w:space="0" w:color="auto"/>
            </w:tcBorders>
          </w:tcPr>
          <w:p w:rsidR="000842CA" w:rsidRPr="00E91968" w:rsidRDefault="000842CA" w:rsidP="00A12FFE">
            <w:pPr>
              <w:pStyle w:val="Tabletext"/>
              <w:jc w:val="center"/>
              <w:rPr>
                <w:sz w:val="18"/>
                <w:szCs w:val="18"/>
                <w:lang w:val="es-ES_tradnl"/>
              </w:rPr>
            </w:pPr>
            <w:r w:rsidRPr="00E91968">
              <w:rPr>
                <w:sz w:val="18"/>
                <w:szCs w:val="18"/>
                <w:lang w:val="es-ES_tradnl"/>
              </w:rPr>
              <w:t>valor ! = nulo &amp;&amp; (valor ==</w:t>
            </w:r>
            <w:r w:rsidR="00124D98">
              <w:rPr>
                <w:sz w:val="18"/>
                <w:szCs w:val="18"/>
                <w:lang w:val="es-ES_tradnl"/>
              </w:rPr>
              <w:t xml:space="preserve"> «</w:t>
            </w:r>
            <w:r w:rsidRPr="00E91968">
              <w:rPr>
                <w:sz w:val="18"/>
                <w:szCs w:val="18"/>
                <w:lang w:val="es-ES_tradnl"/>
              </w:rPr>
              <w:t>E</w:t>
            </w:r>
            <w:r w:rsidR="00124D98">
              <w:rPr>
                <w:sz w:val="18"/>
                <w:szCs w:val="18"/>
                <w:lang w:val="es-ES_tradnl"/>
              </w:rPr>
              <w:t xml:space="preserve">» </w:t>
            </w:r>
            <w:r w:rsidRPr="00E91968">
              <w:rPr>
                <w:sz w:val="18"/>
                <w:szCs w:val="18"/>
                <w:lang w:val="es-ES_tradnl"/>
              </w:rPr>
              <w:t>ǁ</w:t>
            </w:r>
            <w:r w:rsidR="00124D98">
              <w:rPr>
                <w:sz w:val="18"/>
                <w:szCs w:val="18"/>
                <w:lang w:val="es-ES_tradnl"/>
              </w:rPr>
              <w:t xml:space="preserve"> «</w:t>
            </w:r>
            <w:r w:rsidRPr="00E91968">
              <w:rPr>
                <w:sz w:val="18"/>
                <w:szCs w:val="18"/>
                <w:lang w:val="es-ES_tradnl"/>
              </w:rPr>
              <w:t>R</w:t>
            </w:r>
            <w:r w:rsidR="00124D98">
              <w:rPr>
                <w:sz w:val="18"/>
                <w:szCs w:val="18"/>
                <w:lang w:val="es-ES_tradnl"/>
              </w:rPr>
              <w:t>»</w:t>
            </w:r>
            <w:r w:rsidRPr="00E91968">
              <w:rPr>
                <w:sz w:val="18"/>
                <w:szCs w:val="18"/>
                <w:lang w:val="es-ES_tradnl"/>
              </w:rPr>
              <w:t>)</w:t>
            </w:r>
          </w:p>
        </w:tc>
      </w:tr>
      <w:tr w:rsidR="000842CA" w:rsidRPr="006C56C4" w:rsidTr="00BC7375">
        <w:trPr>
          <w:trHeight w:val="260"/>
          <w:jc w:val="center"/>
        </w:trPr>
        <w:tc>
          <w:tcPr>
            <w:tcW w:w="1135" w:type="dxa"/>
            <w:tcBorders>
              <w:top w:val="single" w:sz="4" w:space="0" w:color="auto"/>
              <w:left w:val="single" w:sz="4" w:space="0" w:color="auto"/>
              <w:bottom w:val="single" w:sz="4" w:space="0" w:color="auto"/>
              <w:right w:val="single" w:sz="4" w:space="0" w:color="auto"/>
            </w:tcBorders>
          </w:tcPr>
          <w:p w:rsidR="000842CA" w:rsidRPr="00E91968" w:rsidRDefault="000842CA" w:rsidP="000842CA">
            <w:pPr>
              <w:pStyle w:val="Tabletext"/>
              <w:jc w:val="center"/>
              <w:rPr>
                <w:sz w:val="18"/>
                <w:szCs w:val="18"/>
                <w:lang w:val="es-ES_tradnl"/>
              </w:rPr>
            </w:pPr>
            <w:r w:rsidRPr="00E91968">
              <w:rPr>
                <w:sz w:val="18"/>
                <w:szCs w:val="18"/>
                <w:lang w:val="es-ES_tradnl"/>
              </w:rPr>
              <w:t>beam_name</w:t>
            </w:r>
          </w:p>
        </w:tc>
        <w:tc>
          <w:tcPr>
            <w:tcW w:w="1128" w:type="dxa"/>
            <w:tcBorders>
              <w:top w:val="single" w:sz="4" w:space="0" w:color="auto"/>
              <w:left w:val="single" w:sz="4" w:space="0" w:color="auto"/>
              <w:bottom w:val="single" w:sz="4" w:space="0" w:color="auto"/>
              <w:right w:val="single" w:sz="4" w:space="0" w:color="auto"/>
            </w:tcBorders>
          </w:tcPr>
          <w:p w:rsidR="000842CA" w:rsidRPr="00E91968" w:rsidRDefault="000842CA" w:rsidP="000842CA">
            <w:pPr>
              <w:pStyle w:val="Tabletext"/>
              <w:jc w:val="center"/>
              <w:rPr>
                <w:sz w:val="18"/>
                <w:szCs w:val="18"/>
                <w:lang w:val="es-ES_tradnl"/>
              </w:rPr>
            </w:pPr>
            <w:r w:rsidRPr="00E91968">
              <w:rPr>
                <w:sz w:val="18"/>
                <w:szCs w:val="18"/>
                <w:lang w:val="es-ES_tradnl"/>
              </w:rPr>
              <w:t>Text</w:t>
            </w:r>
            <w:r w:rsidR="00AA75E8" w:rsidRPr="00E91968">
              <w:rPr>
                <w:sz w:val="18"/>
                <w:szCs w:val="18"/>
                <w:lang w:val="es-ES_tradnl"/>
              </w:rPr>
              <w:t>o</w:t>
            </w:r>
          </w:p>
        </w:tc>
        <w:tc>
          <w:tcPr>
            <w:tcW w:w="1276" w:type="dxa"/>
            <w:tcBorders>
              <w:top w:val="single" w:sz="4" w:space="0" w:color="auto"/>
              <w:left w:val="single" w:sz="4" w:space="0" w:color="auto"/>
              <w:bottom w:val="single" w:sz="4" w:space="0" w:color="auto"/>
              <w:right w:val="single" w:sz="4" w:space="0" w:color="auto"/>
            </w:tcBorders>
          </w:tcPr>
          <w:p w:rsidR="000842CA" w:rsidRPr="00E91968" w:rsidRDefault="000842CA" w:rsidP="000842CA">
            <w:pPr>
              <w:pStyle w:val="Tabletext"/>
              <w:jc w:val="center"/>
              <w:rPr>
                <w:sz w:val="18"/>
                <w:szCs w:val="18"/>
                <w:lang w:val="es-ES_tradnl"/>
              </w:rPr>
            </w:pPr>
            <w:r w:rsidRPr="00E91968">
              <w:rPr>
                <w:sz w:val="18"/>
                <w:szCs w:val="18"/>
                <w:lang w:val="es-ES_tradnl"/>
              </w:rPr>
              <w:t>X(8)</w:t>
            </w:r>
          </w:p>
        </w:tc>
        <w:tc>
          <w:tcPr>
            <w:tcW w:w="3607" w:type="dxa"/>
            <w:tcBorders>
              <w:top w:val="single" w:sz="4" w:space="0" w:color="auto"/>
              <w:left w:val="single" w:sz="4" w:space="0" w:color="auto"/>
              <w:bottom w:val="single" w:sz="4" w:space="0" w:color="auto"/>
              <w:right w:val="single" w:sz="4" w:space="0" w:color="auto"/>
            </w:tcBorders>
          </w:tcPr>
          <w:p w:rsidR="000842CA" w:rsidRPr="00E91968" w:rsidRDefault="0089787F" w:rsidP="000842CA">
            <w:pPr>
              <w:pStyle w:val="Tabletext"/>
              <w:jc w:val="left"/>
              <w:rPr>
                <w:sz w:val="18"/>
                <w:szCs w:val="18"/>
                <w:lang w:val="es-ES_tradnl"/>
              </w:rPr>
            </w:pPr>
            <w:r w:rsidRPr="00E91968">
              <w:rPr>
                <w:sz w:val="18"/>
                <w:szCs w:val="18"/>
                <w:lang w:val="es-ES_tradnl"/>
              </w:rPr>
              <w:t>D</w:t>
            </w:r>
            <w:r w:rsidR="000842CA" w:rsidRPr="00E91968">
              <w:rPr>
                <w:sz w:val="18"/>
                <w:szCs w:val="18"/>
                <w:lang w:val="es-ES_tradnl"/>
              </w:rPr>
              <w:t>esignación del haz de la antena del satélite</w:t>
            </w:r>
          </w:p>
        </w:tc>
        <w:tc>
          <w:tcPr>
            <w:tcW w:w="2347" w:type="dxa"/>
            <w:tcBorders>
              <w:top w:val="single" w:sz="4" w:space="0" w:color="auto"/>
              <w:left w:val="single" w:sz="4" w:space="0" w:color="auto"/>
              <w:bottom w:val="single" w:sz="4" w:space="0" w:color="auto"/>
              <w:right w:val="single" w:sz="4" w:space="0" w:color="auto"/>
            </w:tcBorders>
          </w:tcPr>
          <w:p w:rsidR="000842CA" w:rsidRPr="00E91968" w:rsidRDefault="000842CA" w:rsidP="00A12FFE">
            <w:pPr>
              <w:pStyle w:val="Tabletext"/>
              <w:jc w:val="center"/>
              <w:rPr>
                <w:sz w:val="18"/>
                <w:szCs w:val="18"/>
                <w:lang w:val="es-ES_tradnl"/>
              </w:rPr>
            </w:pPr>
          </w:p>
        </w:tc>
      </w:tr>
      <w:tr w:rsidR="000842CA" w:rsidRPr="00E91968" w:rsidTr="00BC7375">
        <w:trPr>
          <w:trHeight w:val="260"/>
          <w:jc w:val="center"/>
        </w:trPr>
        <w:tc>
          <w:tcPr>
            <w:tcW w:w="1135" w:type="dxa"/>
            <w:tcBorders>
              <w:top w:val="single" w:sz="4" w:space="0" w:color="auto"/>
              <w:left w:val="single" w:sz="4" w:space="0" w:color="auto"/>
              <w:bottom w:val="single" w:sz="4" w:space="0" w:color="auto"/>
              <w:right w:val="single" w:sz="4" w:space="0" w:color="auto"/>
            </w:tcBorders>
          </w:tcPr>
          <w:p w:rsidR="000842CA" w:rsidRPr="00E91968" w:rsidRDefault="000842CA" w:rsidP="000842CA">
            <w:pPr>
              <w:pStyle w:val="Tabletext"/>
              <w:jc w:val="center"/>
              <w:rPr>
                <w:sz w:val="18"/>
                <w:szCs w:val="18"/>
                <w:lang w:val="es-ES_tradnl"/>
              </w:rPr>
            </w:pPr>
            <w:r w:rsidRPr="00E91968">
              <w:rPr>
                <w:sz w:val="18"/>
                <w:szCs w:val="18"/>
                <w:lang w:val="es-ES_tradnl"/>
              </w:rPr>
              <w:t>elev_min</w:t>
            </w:r>
          </w:p>
        </w:tc>
        <w:tc>
          <w:tcPr>
            <w:tcW w:w="1128" w:type="dxa"/>
            <w:tcBorders>
              <w:top w:val="single" w:sz="4" w:space="0" w:color="auto"/>
              <w:left w:val="single" w:sz="4" w:space="0" w:color="auto"/>
              <w:bottom w:val="single" w:sz="4" w:space="0" w:color="auto"/>
              <w:right w:val="single" w:sz="4" w:space="0" w:color="auto"/>
            </w:tcBorders>
          </w:tcPr>
          <w:p w:rsidR="000842CA" w:rsidRPr="00E91968" w:rsidRDefault="00C86BA8" w:rsidP="000842CA">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0842CA" w:rsidRPr="00E91968" w:rsidRDefault="000842CA" w:rsidP="000842CA">
            <w:pPr>
              <w:pStyle w:val="Tabletext"/>
              <w:jc w:val="center"/>
              <w:rPr>
                <w:sz w:val="18"/>
                <w:szCs w:val="18"/>
                <w:lang w:val="es-ES_tradnl"/>
              </w:rPr>
            </w:pPr>
            <w:r w:rsidRPr="00E91968">
              <w:rPr>
                <w:sz w:val="18"/>
                <w:szCs w:val="18"/>
                <w:lang w:val="es-ES_tradnl"/>
              </w:rPr>
              <w:t>S9(3).99</w:t>
            </w:r>
          </w:p>
        </w:tc>
        <w:tc>
          <w:tcPr>
            <w:tcW w:w="3607" w:type="dxa"/>
            <w:tcBorders>
              <w:top w:val="single" w:sz="4" w:space="0" w:color="auto"/>
              <w:left w:val="single" w:sz="4" w:space="0" w:color="auto"/>
              <w:bottom w:val="single" w:sz="4" w:space="0" w:color="auto"/>
              <w:right w:val="single" w:sz="4" w:space="0" w:color="auto"/>
            </w:tcBorders>
          </w:tcPr>
          <w:p w:rsidR="000842CA" w:rsidRPr="00E91968" w:rsidRDefault="0089787F" w:rsidP="007C0E3D">
            <w:pPr>
              <w:pStyle w:val="Tabletext"/>
              <w:jc w:val="left"/>
              <w:rPr>
                <w:sz w:val="18"/>
                <w:szCs w:val="18"/>
                <w:lang w:val="es-ES_tradnl"/>
              </w:rPr>
            </w:pPr>
            <w:r w:rsidRPr="00E91968">
              <w:rPr>
                <w:sz w:val="18"/>
                <w:szCs w:val="18"/>
                <w:lang w:val="es-ES_tradnl"/>
              </w:rPr>
              <w:t>Á</w:t>
            </w:r>
            <w:r w:rsidR="000842CA" w:rsidRPr="00E91968">
              <w:rPr>
                <w:sz w:val="18"/>
                <w:szCs w:val="18"/>
                <w:lang w:val="es-ES_tradnl"/>
              </w:rPr>
              <w:t>ngulo de elevación mínimo con que cualquier estación terrena asociada puede transmitir a</w:t>
            </w:r>
            <w:r w:rsidR="00A12FFE" w:rsidRPr="00E91968">
              <w:rPr>
                <w:sz w:val="18"/>
                <w:szCs w:val="18"/>
                <w:lang w:val="es-ES_tradnl"/>
              </w:rPr>
              <w:t xml:space="preserve"> un satélite no geoestacionario</w:t>
            </w:r>
            <w:r w:rsidR="007C0E3D">
              <w:rPr>
                <w:sz w:val="18"/>
                <w:szCs w:val="18"/>
                <w:lang w:val="es-ES_tradnl"/>
              </w:rPr>
              <w:t xml:space="preserve"> </w:t>
            </w:r>
            <w:r w:rsidRPr="00E91968">
              <w:rPr>
                <w:sz w:val="18"/>
                <w:szCs w:val="18"/>
                <w:lang w:val="es-ES_tradnl"/>
              </w:rPr>
              <w:t>o</w:t>
            </w:r>
            <w:r w:rsidR="007C0E3D">
              <w:rPr>
                <w:sz w:val="18"/>
                <w:szCs w:val="18"/>
                <w:lang w:val="es-ES_tradnl"/>
              </w:rPr>
              <w:t xml:space="preserve"> á</w:t>
            </w:r>
            <w:r w:rsidR="000842CA" w:rsidRPr="00E91968">
              <w:rPr>
                <w:sz w:val="18"/>
                <w:szCs w:val="18"/>
                <w:lang w:val="es-ES_tradnl"/>
              </w:rPr>
              <w:t>ngulo de elevación mínimo con que la estación de radioastronomía realiza observaciones VLBI o de parábola única</w:t>
            </w:r>
          </w:p>
        </w:tc>
        <w:tc>
          <w:tcPr>
            <w:tcW w:w="2347" w:type="dxa"/>
            <w:tcBorders>
              <w:top w:val="single" w:sz="4" w:space="0" w:color="auto"/>
              <w:left w:val="single" w:sz="4" w:space="0" w:color="auto"/>
              <w:bottom w:val="single" w:sz="4" w:space="0" w:color="auto"/>
              <w:right w:val="single" w:sz="4" w:space="0" w:color="auto"/>
            </w:tcBorders>
          </w:tcPr>
          <w:p w:rsidR="000842CA" w:rsidRPr="00E91968" w:rsidRDefault="000842CA" w:rsidP="00A12FFE">
            <w:pPr>
              <w:pStyle w:val="Tabletext"/>
              <w:jc w:val="center"/>
              <w:rPr>
                <w:sz w:val="18"/>
                <w:szCs w:val="18"/>
                <w:lang w:val="es-ES_tradnl"/>
              </w:rPr>
            </w:pPr>
            <w:r w:rsidRPr="00E91968">
              <w:rPr>
                <w:sz w:val="18"/>
                <w:szCs w:val="18"/>
                <w:lang w:val="es-ES_tradnl"/>
              </w:rPr>
              <w:t>valor ! = nulo &amp;&amp; valor&gt; =0</w:t>
            </w:r>
          </w:p>
        </w:tc>
      </w:tr>
      <w:tr w:rsidR="000842CA" w:rsidRPr="00E91968" w:rsidTr="00BC7375">
        <w:trPr>
          <w:trHeight w:val="260"/>
          <w:jc w:val="center"/>
        </w:trPr>
        <w:tc>
          <w:tcPr>
            <w:tcW w:w="1135" w:type="dxa"/>
            <w:tcBorders>
              <w:top w:val="single" w:sz="4" w:space="0" w:color="auto"/>
              <w:left w:val="single" w:sz="4" w:space="0" w:color="auto"/>
              <w:bottom w:val="single" w:sz="4" w:space="0" w:color="auto"/>
              <w:right w:val="single" w:sz="4" w:space="0" w:color="auto"/>
            </w:tcBorders>
          </w:tcPr>
          <w:p w:rsidR="000842CA" w:rsidRPr="00E91968" w:rsidRDefault="000842CA" w:rsidP="000842CA">
            <w:pPr>
              <w:pStyle w:val="Tabletext"/>
              <w:jc w:val="center"/>
              <w:rPr>
                <w:sz w:val="18"/>
                <w:szCs w:val="18"/>
                <w:lang w:val="es-ES_tradnl"/>
              </w:rPr>
            </w:pPr>
            <w:r w:rsidRPr="00E91968">
              <w:rPr>
                <w:sz w:val="18"/>
                <w:szCs w:val="18"/>
                <w:lang w:val="es-ES_tradnl"/>
              </w:rPr>
              <w:t>freq_min</w:t>
            </w:r>
          </w:p>
        </w:tc>
        <w:tc>
          <w:tcPr>
            <w:tcW w:w="1128" w:type="dxa"/>
            <w:tcBorders>
              <w:top w:val="single" w:sz="4" w:space="0" w:color="auto"/>
              <w:left w:val="single" w:sz="4" w:space="0" w:color="auto"/>
              <w:bottom w:val="single" w:sz="4" w:space="0" w:color="auto"/>
              <w:right w:val="single" w:sz="4" w:space="0" w:color="auto"/>
            </w:tcBorders>
          </w:tcPr>
          <w:p w:rsidR="000842CA" w:rsidRPr="00E91968" w:rsidRDefault="00C86BA8" w:rsidP="000842CA">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0842CA" w:rsidRPr="00E91968" w:rsidRDefault="000842CA" w:rsidP="000842CA">
            <w:pPr>
              <w:pStyle w:val="Tabletext"/>
              <w:jc w:val="center"/>
              <w:rPr>
                <w:sz w:val="18"/>
                <w:szCs w:val="18"/>
                <w:lang w:val="es-ES_tradnl"/>
              </w:rPr>
            </w:pPr>
            <w:r w:rsidRPr="00E91968">
              <w:rPr>
                <w:sz w:val="18"/>
                <w:szCs w:val="18"/>
                <w:lang w:val="es-ES_tradnl"/>
              </w:rPr>
              <w:t>9(6).9(6)</w:t>
            </w:r>
          </w:p>
        </w:tc>
        <w:tc>
          <w:tcPr>
            <w:tcW w:w="3607" w:type="dxa"/>
            <w:tcBorders>
              <w:top w:val="single" w:sz="4" w:space="0" w:color="auto"/>
              <w:left w:val="single" w:sz="4" w:space="0" w:color="auto"/>
              <w:bottom w:val="single" w:sz="4" w:space="0" w:color="auto"/>
              <w:right w:val="single" w:sz="4" w:space="0" w:color="auto"/>
            </w:tcBorders>
          </w:tcPr>
          <w:p w:rsidR="000842CA" w:rsidRPr="00E91968" w:rsidRDefault="0089787F" w:rsidP="000842CA">
            <w:pPr>
              <w:pStyle w:val="Tabletext"/>
              <w:jc w:val="left"/>
              <w:rPr>
                <w:sz w:val="18"/>
                <w:szCs w:val="18"/>
                <w:lang w:val="es-ES_tradnl"/>
              </w:rPr>
            </w:pPr>
            <w:r w:rsidRPr="00E91968">
              <w:rPr>
                <w:sz w:val="18"/>
                <w:szCs w:val="18"/>
                <w:lang w:val="es-ES_tradnl"/>
              </w:rPr>
              <w:t>F</w:t>
            </w:r>
            <w:r w:rsidR="000842CA" w:rsidRPr="00E91968">
              <w:rPr>
                <w:sz w:val="18"/>
                <w:szCs w:val="18"/>
                <w:lang w:val="es-ES_tradnl"/>
              </w:rPr>
              <w:t>recuencia mínima, en MHz (frecuencia asignada-ancho de banda mitad) (de todas las frecuencias de este grupo)</w:t>
            </w:r>
          </w:p>
        </w:tc>
        <w:tc>
          <w:tcPr>
            <w:tcW w:w="2347" w:type="dxa"/>
            <w:tcBorders>
              <w:top w:val="single" w:sz="4" w:space="0" w:color="auto"/>
              <w:left w:val="single" w:sz="4" w:space="0" w:color="auto"/>
              <w:bottom w:val="single" w:sz="4" w:space="0" w:color="auto"/>
              <w:right w:val="single" w:sz="4" w:space="0" w:color="auto"/>
            </w:tcBorders>
          </w:tcPr>
          <w:p w:rsidR="000842CA" w:rsidRPr="00E91968" w:rsidRDefault="000842CA" w:rsidP="00A12FFE">
            <w:pPr>
              <w:pStyle w:val="Tabletext"/>
              <w:jc w:val="center"/>
              <w:rPr>
                <w:sz w:val="18"/>
                <w:szCs w:val="18"/>
                <w:lang w:val="es-ES_tradnl"/>
              </w:rPr>
            </w:pPr>
            <w:r w:rsidRPr="00E91968">
              <w:rPr>
                <w:sz w:val="18"/>
                <w:szCs w:val="18"/>
                <w:lang w:val="es-ES_tradnl"/>
              </w:rPr>
              <w:t>valor ! = nulo &amp;&amp; valor&gt; =0</w:t>
            </w:r>
          </w:p>
        </w:tc>
      </w:tr>
      <w:tr w:rsidR="000842CA" w:rsidRPr="00E91968" w:rsidTr="00BC7375">
        <w:trPr>
          <w:trHeight w:val="260"/>
          <w:jc w:val="center"/>
        </w:trPr>
        <w:tc>
          <w:tcPr>
            <w:tcW w:w="1135" w:type="dxa"/>
            <w:tcBorders>
              <w:top w:val="single" w:sz="4" w:space="0" w:color="auto"/>
              <w:left w:val="single" w:sz="4" w:space="0" w:color="auto"/>
              <w:bottom w:val="single" w:sz="4" w:space="0" w:color="auto"/>
              <w:right w:val="single" w:sz="4" w:space="0" w:color="auto"/>
            </w:tcBorders>
          </w:tcPr>
          <w:p w:rsidR="000842CA" w:rsidRPr="00E91968" w:rsidRDefault="000842CA" w:rsidP="000842CA">
            <w:pPr>
              <w:pStyle w:val="Tabletext"/>
              <w:jc w:val="center"/>
              <w:rPr>
                <w:sz w:val="18"/>
                <w:szCs w:val="18"/>
                <w:lang w:val="es-ES_tradnl"/>
              </w:rPr>
            </w:pPr>
            <w:r w:rsidRPr="00E91968">
              <w:rPr>
                <w:sz w:val="18"/>
                <w:szCs w:val="18"/>
                <w:lang w:val="es-ES_tradnl"/>
              </w:rPr>
              <w:t>freq_max</w:t>
            </w:r>
          </w:p>
        </w:tc>
        <w:tc>
          <w:tcPr>
            <w:tcW w:w="1128" w:type="dxa"/>
            <w:tcBorders>
              <w:top w:val="single" w:sz="4" w:space="0" w:color="auto"/>
              <w:left w:val="single" w:sz="4" w:space="0" w:color="auto"/>
              <w:bottom w:val="single" w:sz="4" w:space="0" w:color="auto"/>
              <w:right w:val="single" w:sz="4" w:space="0" w:color="auto"/>
            </w:tcBorders>
          </w:tcPr>
          <w:p w:rsidR="000842CA" w:rsidRPr="00E91968" w:rsidRDefault="00C86BA8" w:rsidP="000842CA">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0842CA" w:rsidRPr="00E91968" w:rsidRDefault="000842CA" w:rsidP="000842CA">
            <w:pPr>
              <w:pStyle w:val="Tabletext"/>
              <w:jc w:val="center"/>
              <w:rPr>
                <w:sz w:val="18"/>
                <w:szCs w:val="18"/>
                <w:lang w:val="es-ES_tradnl"/>
              </w:rPr>
            </w:pPr>
            <w:r w:rsidRPr="00E91968">
              <w:rPr>
                <w:sz w:val="18"/>
                <w:szCs w:val="18"/>
                <w:lang w:val="es-ES_tradnl"/>
              </w:rPr>
              <w:t>9(6).9(6)</w:t>
            </w:r>
          </w:p>
        </w:tc>
        <w:tc>
          <w:tcPr>
            <w:tcW w:w="3607" w:type="dxa"/>
            <w:tcBorders>
              <w:top w:val="single" w:sz="4" w:space="0" w:color="auto"/>
              <w:left w:val="single" w:sz="4" w:space="0" w:color="auto"/>
              <w:bottom w:val="single" w:sz="4" w:space="0" w:color="auto"/>
              <w:right w:val="single" w:sz="4" w:space="0" w:color="auto"/>
            </w:tcBorders>
          </w:tcPr>
          <w:p w:rsidR="000842CA" w:rsidRPr="00E91968" w:rsidRDefault="0089787F" w:rsidP="000842CA">
            <w:pPr>
              <w:pStyle w:val="Tabletext"/>
              <w:jc w:val="left"/>
              <w:rPr>
                <w:sz w:val="18"/>
                <w:szCs w:val="18"/>
                <w:lang w:val="es-ES_tradnl"/>
              </w:rPr>
            </w:pPr>
            <w:r w:rsidRPr="00E91968">
              <w:rPr>
                <w:sz w:val="18"/>
                <w:szCs w:val="18"/>
                <w:lang w:val="es-ES_tradnl"/>
              </w:rPr>
              <w:t>F</w:t>
            </w:r>
            <w:r w:rsidR="000842CA" w:rsidRPr="00E91968">
              <w:rPr>
                <w:sz w:val="18"/>
                <w:szCs w:val="18"/>
                <w:lang w:val="es-ES_tradnl"/>
              </w:rPr>
              <w:t>recuencia máxima, en MHz (frecuencia asignada + ancho de banda mitad) (de todas las frecuencias de este grupo)</w:t>
            </w:r>
          </w:p>
        </w:tc>
        <w:tc>
          <w:tcPr>
            <w:tcW w:w="2347" w:type="dxa"/>
            <w:tcBorders>
              <w:top w:val="single" w:sz="4" w:space="0" w:color="auto"/>
              <w:left w:val="single" w:sz="4" w:space="0" w:color="auto"/>
              <w:bottom w:val="single" w:sz="4" w:space="0" w:color="auto"/>
              <w:right w:val="single" w:sz="4" w:space="0" w:color="auto"/>
            </w:tcBorders>
          </w:tcPr>
          <w:p w:rsidR="000842CA" w:rsidRPr="00E91968" w:rsidRDefault="000842CA" w:rsidP="00A12FFE">
            <w:pPr>
              <w:pStyle w:val="Tabletext"/>
              <w:jc w:val="center"/>
              <w:rPr>
                <w:sz w:val="18"/>
                <w:szCs w:val="18"/>
                <w:lang w:val="es-ES_tradnl"/>
              </w:rPr>
            </w:pPr>
            <w:r w:rsidRPr="00E91968">
              <w:rPr>
                <w:sz w:val="18"/>
                <w:szCs w:val="18"/>
                <w:lang w:val="es-ES_tradnl"/>
              </w:rPr>
              <w:t>valor ! = nulo &amp;&amp; valor&gt; 0</w:t>
            </w:r>
          </w:p>
        </w:tc>
      </w:tr>
      <w:tr w:rsidR="000842CA" w:rsidRPr="006C56C4" w:rsidTr="00BC7375">
        <w:trPr>
          <w:trHeight w:val="260"/>
          <w:jc w:val="center"/>
        </w:trPr>
        <w:tc>
          <w:tcPr>
            <w:tcW w:w="1135" w:type="dxa"/>
            <w:tcBorders>
              <w:top w:val="single" w:sz="4" w:space="0" w:color="auto"/>
              <w:left w:val="single" w:sz="4" w:space="0" w:color="auto"/>
              <w:bottom w:val="single" w:sz="4" w:space="0" w:color="auto"/>
              <w:right w:val="single" w:sz="4" w:space="0" w:color="auto"/>
            </w:tcBorders>
          </w:tcPr>
          <w:p w:rsidR="000842CA" w:rsidRPr="00E91968" w:rsidRDefault="000842CA" w:rsidP="000842CA">
            <w:pPr>
              <w:pStyle w:val="Tabletext"/>
              <w:jc w:val="center"/>
              <w:rPr>
                <w:sz w:val="18"/>
                <w:szCs w:val="18"/>
                <w:lang w:val="es-ES_tradnl"/>
              </w:rPr>
            </w:pPr>
            <w:r w:rsidRPr="00E91968">
              <w:rPr>
                <w:sz w:val="18"/>
                <w:szCs w:val="18"/>
                <w:lang w:val="es-ES_tradnl"/>
              </w:rPr>
              <w:t>d_rcv</w:t>
            </w:r>
          </w:p>
        </w:tc>
        <w:tc>
          <w:tcPr>
            <w:tcW w:w="1128" w:type="dxa"/>
            <w:tcBorders>
              <w:top w:val="single" w:sz="4" w:space="0" w:color="auto"/>
              <w:left w:val="single" w:sz="4" w:space="0" w:color="auto"/>
              <w:bottom w:val="single" w:sz="4" w:space="0" w:color="auto"/>
              <w:right w:val="single" w:sz="4" w:space="0" w:color="auto"/>
            </w:tcBorders>
          </w:tcPr>
          <w:p w:rsidR="000842CA" w:rsidRPr="00E91968" w:rsidRDefault="00AA75E8" w:rsidP="00AA75E8">
            <w:pPr>
              <w:pStyle w:val="Tabletext"/>
              <w:jc w:val="center"/>
              <w:rPr>
                <w:sz w:val="18"/>
                <w:szCs w:val="18"/>
                <w:lang w:val="es-ES_tradnl"/>
              </w:rPr>
            </w:pPr>
            <w:r w:rsidRPr="00E91968">
              <w:rPr>
                <w:sz w:val="18"/>
                <w:szCs w:val="18"/>
                <w:lang w:val="es-ES_tradnl"/>
              </w:rPr>
              <w:t>Fecha</w:t>
            </w:r>
            <w:r w:rsidR="000842CA" w:rsidRPr="00E91968">
              <w:rPr>
                <w:sz w:val="18"/>
                <w:szCs w:val="18"/>
                <w:lang w:val="es-ES_tradnl"/>
              </w:rPr>
              <w:t>/</w:t>
            </w:r>
            <w:r w:rsidRPr="00E91968">
              <w:rPr>
                <w:sz w:val="18"/>
                <w:szCs w:val="18"/>
                <w:lang w:val="es-ES_tradnl"/>
              </w:rPr>
              <w:br/>
              <w:t>Tiempo</w:t>
            </w:r>
          </w:p>
        </w:tc>
        <w:tc>
          <w:tcPr>
            <w:tcW w:w="1276" w:type="dxa"/>
            <w:tcBorders>
              <w:top w:val="single" w:sz="4" w:space="0" w:color="auto"/>
              <w:left w:val="single" w:sz="4" w:space="0" w:color="auto"/>
              <w:bottom w:val="single" w:sz="4" w:space="0" w:color="auto"/>
              <w:right w:val="single" w:sz="4" w:space="0" w:color="auto"/>
            </w:tcBorders>
          </w:tcPr>
          <w:p w:rsidR="000842CA" w:rsidRPr="00E91968" w:rsidRDefault="000842CA" w:rsidP="000842CA">
            <w:pPr>
              <w:pStyle w:val="Tabletext"/>
              <w:jc w:val="center"/>
              <w:rPr>
                <w:sz w:val="18"/>
                <w:szCs w:val="18"/>
                <w:lang w:val="es-ES_tradnl"/>
              </w:rPr>
            </w:pPr>
            <w:r w:rsidRPr="00E91968">
              <w:rPr>
                <w:sz w:val="18"/>
                <w:szCs w:val="18"/>
                <w:lang w:val="es-ES_tradnl"/>
              </w:rPr>
              <w:t>9(8)</w:t>
            </w:r>
          </w:p>
        </w:tc>
        <w:tc>
          <w:tcPr>
            <w:tcW w:w="3607" w:type="dxa"/>
            <w:tcBorders>
              <w:top w:val="single" w:sz="4" w:space="0" w:color="auto"/>
              <w:left w:val="single" w:sz="4" w:space="0" w:color="auto"/>
              <w:bottom w:val="single" w:sz="4" w:space="0" w:color="auto"/>
              <w:right w:val="single" w:sz="4" w:space="0" w:color="auto"/>
            </w:tcBorders>
          </w:tcPr>
          <w:p w:rsidR="000842CA" w:rsidRPr="00E91968" w:rsidRDefault="0089787F" w:rsidP="000842CA">
            <w:pPr>
              <w:pStyle w:val="Tabletext"/>
              <w:jc w:val="left"/>
              <w:rPr>
                <w:sz w:val="18"/>
                <w:szCs w:val="18"/>
                <w:lang w:val="es-ES_tradnl"/>
              </w:rPr>
            </w:pPr>
            <w:r w:rsidRPr="00E91968">
              <w:rPr>
                <w:sz w:val="18"/>
                <w:szCs w:val="18"/>
                <w:lang w:val="es-ES_tradnl"/>
              </w:rPr>
              <w:t>F</w:t>
            </w:r>
            <w:r w:rsidR="000842CA" w:rsidRPr="00E91968">
              <w:rPr>
                <w:sz w:val="18"/>
                <w:szCs w:val="18"/>
                <w:lang w:val="es-ES_tradnl"/>
              </w:rPr>
              <w:t>echa de recepción de la lista de asignaciones de frecuencias a este grupo</w:t>
            </w:r>
          </w:p>
        </w:tc>
        <w:tc>
          <w:tcPr>
            <w:tcW w:w="2347" w:type="dxa"/>
            <w:tcBorders>
              <w:top w:val="single" w:sz="4" w:space="0" w:color="auto"/>
              <w:left w:val="single" w:sz="4" w:space="0" w:color="auto"/>
              <w:bottom w:val="single" w:sz="4" w:space="0" w:color="auto"/>
              <w:right w:val="single" w:sz="4" w:space="0" w:color="auto"/>
            </w:tcBorders>
          </w:tcPr>
          <w:p w:rsidR="000842CA" w:rsidRPr="00E91968" w:rsidRDefault="000842CA" w:rsidP="00A12FFE">
            <w:pPr>
              <w:pStyle w:val="Tabletext"/>
              <w:jc w:val="center"/>
              <w:rPr>
                <w:sz w:val="18"/>
                <w:szCs w:val="18"/>
                <w:lang w:val="es-ES_tradnl"/>
              </w:rPr>
            </w:pPr>
          </w:p>
        </w:tc>
      </w:tr>
      <w:tr w:rsidR="000842CA" w:rsidRPr="006C56C4" w:rsidTr="00BC7375">
        <w:trPr>
          <w:trHeight w:val="260"/>
          <w:jc w:val="center"/>
        </w:trPr>
        <w:tc>
          <w:tcPr>
            <w:tcW w:w="1135" w:type="dxa"/>
            <w:tcBorders>
              <w:top w:val="single" w:sz="4" w:space="0" w:color="auto"/>
              <w:left w:val="single" w:sz="4" w:space="0" w:color="auto"/>
              <w:bottom w:val="single" w:sz="4" w:space="0" w:color="auto"/>
              <w:right w:val="single" w:sz="4" w:space="0" w:color="auto"/>
            </w:tcBorders>
          </w:tcPr>
          <w:p w:rsidR="000842CA" w:rsidRPr="00E91968" w:rsidRDefault="000842CA" w:rsidP="000842CA">
            <w:pPr>
              <w:pStyle w:val="Tabletext"/>
              <w:jc w:val="center"/>
              <w:rPr>
                <w:sz w:val="18"/>
                <w:szCs w:val="18"/>
                <w:lang w:val="es-ES_tradnl"/>
              </w:rPr>
            </w:pPr>
            <w:r w:rsidRPr="00E91968">
              <w:rPr>
                <w:sz w:val="18"/>
                <w:szCs w:val="18"/>
                <w:lang w:val="es-ES_tradnl"/>
              </w:rPr>
              <w:t>noise_t</w:t>
            </w:r>
          </w:p>
        </w:tc>
        <w:tc>
          <w:tcPr>
            <w:tcW w:w="1128" w:type="dxa"/>
            <w:tcBorders>
              <w:top w:val="single" w:sz="4" w:space="0" w:color="auto"/>
              <w:left w:val="single" w:sz="4" w:space="0" w:color="auto"/>
              <w:bottom w:val="single" w:sz="4" w:space="0" w:color="auto"/>
              <w:right w:val="single" w:sz="4" w:space="0" w:color="auto"/>
            </w:tcBorders>
          </w:tcPr>
          <w:p w:rsidR="000842CA" w:rsidRPr="00E91968" w:rsidRDefault="00C86BA8" w:rsidP="000842CA">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0842CA" w:rsidRPr="00E91968" w:rsidRDefault="000842CA" w:rsidP="000842CA">
            <w:pPr>
              <w:pStyle w:val="Tabletext"/>
              <w:jc w:val="center"/>
              <w:rPr>
                <w:sz w:val="18"/>
                <w:szCs w:val="18"/>
                <w:lang w:val="es-ES_tradnl"/>
              </w:rPr>
            </w:pPr>
            <w:r w:rsidRPr="00E91968">
              <w:rPr>
                <w:sz w:val="18"/>
                <w:szCs w:val="18"/>
                <w:lang w:val="es-ES_tradnl"/>
              </w:rPr>
              <w:t>9(6)</w:t>
            </w:r>
          </w:p>
        </w:tc>
        <w:tc>
          <w:tcPr>
            <w:tcW w:w="3607" w:type="dxa"/>
            <w:tcBorders>
              <w:top w:val="single" w:sz="4" w:space="0" w:color="auto"/>
              <w:left w:val="single" w:sz="4" w:space="0" w:color="auto"/>
              <w:bottom w:val="single" w:sz="4" w:space="0" w:color="auto"/>
              <w:right w:val="single" w:sz="4" w:space="0" w:color="auto"/>
            </w:tcBorders>
          </w:tcPr>
          <w:p w:rsidR="000842CA" w:rsidRPr="00E91968" w:rsidRDefault="0089787F" w:rsidP="000842CA">
            <w:pPr>
              <w:pStyle w:val="Tabletext"/>
              <w:jc w:val="left"/>
              <w:rPr>
                <w:sz w:val="18"/>
                <w:szCs w:val="18"/>
                <w:lang w:val="es-ES_tradnl"/>
              </w:rPr>
            </w:pPr>
            <w:r w:rsidRPr="00E91968">
              <w:rPr>
                <w:sz w:val="18"/>
                <w:szCs w:val="18"/>
                <w:lang w:val="es-ES_tradnl"/>
              </w:rPr>
              <w:t>T</w:t>
            </w:r>
            <w:r w:rsidR="000842CA" w:rsidRPr="00E91968">
              <w:rPr>
                <w:sz w:val="18"/>
                <w:szCs w:val="18"/>
                <w:lang w:val="es-ES_tradnl"/>
              </w:rPr>
              <w:t>emperatura de ruido del sistema receptor</w:t>
            </w:r>
          </w:p>
        </w:tc>
        <w:tc>
          <w:tcPr>
            <w:tcW w:w="2347" w:type="dxa"/>
            <w:tcBorders>
              <w:top w:val="single" w:sz="4" w:space="0" w:color="auto"/>
              <w:left w:val="single" w:sz="4" w:space="0" w:color="auto"/>
              <w:bottom w:val="single" w:sz="4" w:space="0" w:color="auto"/>
              <w:right w:val="single" w:sz="4" w:space="0" w:color="auto"/>
            </w:tcBorders>
          </w:tcPr>
          <w:p w:rsidR="000842CA" w:rsidRPr="00E91968" w:rsidRDefault="000842CA" w:rsidP="00A12FFE">
            <w:pPr>
              <w:pStyle w:val="Tabletext"/>
              <w:jc w:val="center"/>
              <w:rPr>
                <w:sz w:val="18"/>
                <w:szCs w:val="18"/>
                <w:lang w:val="es-ES_tradnl"/>
              </w:rPr>
            </w:pPr>
            <w:r w:rsidRPr="00E91968">
              <w:rPr>
                <w:sz w:val="18"/>
                <w:szCs w:val="18"/>
                <w:lang w:val="es-ES_tradnl"/>
              </w:rPr>
              <w:t>Sólo validado por veri</w:t>
            </w:r>
            <w:r w:rsidR="00A12FFE" w:rsidRPr="00E91968">
              <w:rPr>
                <w:sz w:val="18"/>
                <w:szCs w:val="18"/>
                <w:lang w:val="es-ES_tradnl"/>
              </w:rPr>
              <w:t>ficaciones</w:t>
            </w:r>
            <w:r w:rsidRPr="00E91968">
              <w:rPr>
                <w:sz w:val="18"/>
                <w:szCs w:val="18"/>
                <w:lang w:val="es-ES_tradnl"/>
              </w:rPr>
              <w:t xml:space="preserve"> </w:t>
            </w:r>
            <w:r w:rsidRPr="00E91968">
              <w:rPr>
                <w:b/>
                <w:bCs/>
                <w:sz w:val="18"/>
                <w:szCs w:val="18"/>
                <w:lang w:val="es-ES_tradnl"/>
              </w:rPr>
              <w:t>9.7A/B</w:t>
            </w:r>
          </w:p>
        </w:tc>
      </w:tr>
    </w:tbl>
    <w:p w:rsidR="00BC7375" w:rsidRDefault="00BC7375" w:rsidP="00A12FFE">
      <w:pPr>
        <w:tabs>
          <w:tab w:val="clear" w:pos="794"/>
          <w:tab w:val="clear" w:pos="1191"/>
          <w:tab w:val="clear" w:pos="1588"/>
          <w:tab w:val="clear" w:pos="1985"/>
        </w:tabs>
        <w:overflowPunct/>
        <w:autoSpaceDE/>
        <w:autoSpaceDN/>
        <w:adjustRightInd/>
        <w:spacing w:before="0"/>
        <w:jc w:val="left"/>
        <w:textAlignment w:val="auto"/>
        <w:rPr>
          <w:sz w:val="20"/>
          <w:lang w:val="es-ES_tradnl"/>
        </w:rPr>
      </w:pPr>
    </w:p>
    <w:p w:rsidR="00335EB8" w:rsidRPr="00E91968" w:rsidRDefault="00565768" w:rsidP="0089787F">
      <w:pPr>
        <w:pStyle w:val="Headingb"/>
        <w:rPr>
          <w:lang w:val="es-ES_tradnl"/>
        </w:rPr>
      </w:pPr>
      <w:r w:rsidRPr="00E91968">
        <w:rPr>
          <w:lang w:val="es-ES_tradnl"/>
        </w:rPr>
        <w:lastRenderedPageBreak/>
        <w:t>srv_cls</w:t>
      </w:r>
    </w:p>
    <w:p w:rsidR="0089787F" w:rsidRPr="00E91968" w:rsidRDefault="0089787F" w:rsidP="0089787F">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1"/>
        <w:gridCol w:w="1134"/>
        <w:gridCol w:w="1276"/>
        <w:gridCol w:w="3544"/>
        <w:gridCol w:w="2414"/>
      </w:tblGrid>
      <w:tr w:rsidR="0089787F" w:rsidRPr="00E91968" w:rsidTr="0089787F">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89787F" w:rsidRPr="00E91968" w:rsidRDefault="0089787F">
            <w:pPr>
              <w:pStyle w:val="Tablehead"/>
              <w:rPr>
                <w:bCs/>
                <w:sz w:val="18"/>
                <w:szCs w:val="18"/>
                <w:lang w:val="es-ES_tradnl"/>
              </w:rPr>
            </w:pPr>
            <w:r w:rsidRPr="00E91968">
              <w:rPr>
                <w:bCs/>
                <w:sz w:val="18"/>
                <w:szCs w:val="18"/>
                <w:lang w:val="es-ES_tradnl"/>
              </w:rPr>
              <w:t>Dato</w:t>
            </w:r>
          </w:p>
        </w:tc>
        <w:tc>
          <w:tcPr>
            <w:tcW w:w="1134" w:type="dxa"/>
            <w:tcBorders>
              <w:top w:val="single" w:sz="4" w:space="0" w:color="auto"/>
              <w:left w:val="single" w:sz="4" w:space="0" w:color="auto"/>
              <w:bottom w:val="single" w:sz="4" w:space="0" w:color="auto"/>
              <w:right w:val="single" w:sz="4" w:space="0" w:color="auto"/>
            </w:tcBorders>
            <w:vAlign w:val="center"/>
          </w:tcPr>
          <w:p w:rsidR="0089787F" w:rsidRPr="00E91968" w:rsidRDefault="0089787F">
            <w:pPr>
              <w:pStyle w:val="Tablehead"/>
              <w:rPr>
                <w:bCs/>
                <w:sz w:val="18"/>
                <w:szCs w:val="18"/>
                <w:lang w:val="es-ES_tradnl"/>
              </w:rPr>
            </w:pPr>
            <w:r w:rsidRPr="00E91968">
              <w:rPr>
                <w:bCs/>
                <w:sz w:val="18"/>
                <w:szCs w:val="18"/>
                <w:lang w:val="es-ES_tradnl"/>
              </w:rPr>
              <w:t>Tipo de dato</w:t>
            </w:r>
          </w:p>
        </w:tc>
        <w:tc>
          <w:tcPr>
            <w:tcW w:w="1276" w:type="dxa"/>
            <w:tcBorders>
              <w:top w:val="single" w:sz="4" w:space="0" w:color="auto"/>
              <w:left w:val="single" w:sz="4" w:space="0" w:color="auto"/>
              <w:bottom w:val="single" w:sz="4" w:space="0" w:color="auto"/>
              <w:right w:val="single" w:sz="4" w:space="0" w:color="auto"/>
            </w:tcBorders>
            <w:vAlign w:val="center"/>
          </w:tcPr>
          <w:p w:rsidR="0089787F" w:rsidRPr="00E91968" w:rsidRDefault="0089787F">
            <w:pPr>
              <w:pStyle w:val="Tablehead"/>
              <w:rPr>
                <w:bCs/>
                <w:sz w:val="18"/>
                <w:szCs w:val="18"/>
                <w:lang w:val="es-ES_tradnl"/>
              </w:rPr>
            </w:pPr>
            <w:r w:rsidRPr="00E91968">
              <w:rPr>
                <w:bCs/>
                <w:sz w:val="18"/>
                <w:szCs w:val="18"/>
                <w:lang w:val="es-ES_tradnl"/>
              </w:rPr>
              <w:t>Formato</w:t>
            </w:r>
          </w:p>
        </w:tc>
        <w:tc>
          <w:tcPr>
            <w:tcW w:w="3544" w:type="dxa"/>
            <w:tcBorders>
              <w:top w:val="single" w:sz="4" w:space="0" w:color="auto"/>
              <w:left w:val="single" w:sz="4" w:space="0" w:color="auto"/>
              <w:bottom w:val="single" w:sz="4" w:space="0" w:color="auto"/>
              <w:right w:val="single" w:sz="4" w:space="0" w:color="auto"/>
            </w:tcBorders>
            <w:vAlign w:val="center"/>
          </w:tcPr>
          <w:p w:rsidR="0089787F" w:rsidRPr="00E91968" w:rsidRDefault="0089787F">
            <w:pPr>
              <w:pStyle w:val="Tablehead"/>
              <w:rPr>
                <w:bCs/>
                <w:sz w:val="18"/>
                <w:szCs w:val="18"/>
                <w:lang w:val="es-ES_tradnl"/>
              </w:rPr>
            </w:pPr>
            <w:r w:rsidRPr="00E91968">
              <w:rPr>
                <w:bCs/>
                <w:sz w:val="18"/>
                <w:szCs w:val="18"/>
                <w:lang w:val="es-ES_tradnl"/>
              </w:rPr>
              <w:t>Descripción</w:t>
            </w:r>
          </w:p>
        </w:tc>
        <w:tc>
          <w:tcPr>
            <w:tcW w:w="2414" w:type="dxa"/>
            <w:tcBorders>
              <w:top w:val="single" w:sz="4" w:space="0" w:color="auto"/>
              <w:left w:val="single" w:sz="4" w:space="0" w:color="auto"/>
              <w:bottom w:val="single" w:sz="4" w:space="0" w:color="auto"/>
              <w:right w:val="single" w:sz="4" w:space="0" w:color="auto"/>
            </w:tcBorders>
            <w:vAlign w:val="center"/>
          </w:tcPr>
          <w:p w:rsidR="0089787F" w:rsidRPr="00E91968" w:rsidRDefault="0089787F">
            <w:pPr>
              <w:pStyle w:val="Tablehead"/>
              <w:rPr>
                <w:bCs/>
                <w:sz w:val="18"/>
                <w:szCs w:val="18"/>
                <w:lang w:val="es-ES_tradnl"/>
              </w:rPr>
            </w:pPr>
            <w:r w:rsidRPr="00E91968">
              <w:rPr>
                <w:bCs/>
                <w:sz w:val="18"/>
                <w:szCs w:val="18"/>
                <w:lang w:val="es-ES_tradnl"/>
              </w:rPr>
              <w:t>Validación</w:t>
            </w:r>
          </w:p>
        </w:tc>
      </w:tr>
      <w:tr w:rsidR="0089787F" w:rsidRPr="00E91968" w:rsidTr="0089787F">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89787F" w:rsidRPr="00E91968" w:rsidRDefault="0089787F" w:rsidP="0089787F">
            <w:pPr>
              <w:pStyle w:val="Tabletext"/>
              <w:jc w:val="center"/>
              <w:rPr>
                <w:sz w:val="18"/>
                <w:szCs w:val="18"/>
                <w:lang w:val="es-ES_tradnl"/>
              </w:rPr>
            </w:pPr>
            <w:r w:rsidRPr="00E91968">
              <w:rPr>
                <w:sz w:val="18"/>
                <w:szCs w:val="18"/>
                <w:lang w:val="es-ES_tradnl"/>
              </w:rPr>
              <w:t>grp_id</w:t>
            </w:r>
          </w:p>
        </w:tc>
        <w:tc>
          <w:tcPr>
            <w:tcW w:w="1134" w:type="dxa"/>
            <w:tcBorders>
              <w:top w:val="single" w:sz="4" w:space="0" w:color="auto"/>
              <w:left w:val="single" w:sz="4" w:space="0" w:color="auto"/>
              <w:bottom w:val="single" w:sz="4" w:space="0" w:color="auto"/>
              <w:right w:val="single" w:sz="4" w:space="0" w:color="auto"/>
            </w:tcBorders>
          </w:tcPr>
          <w:p w:rsidR="0089787F" w:rsidRPr="00E91968" w:rsidRDefault="00C86BA8" w:rsidP="0089787F">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89787F" w:rsidRPr="00E91968" w:rsidRDefault="0089787F" w:rsidP="0089787F">
            <w:pPr>
              <w:pStyle w:val="Tabletext"/>
              <w:jc w:val="center"/>
              <w:rPr>
                <w:sz w:val="18"/>
                <w:szCs w:val="18"/>
                <w:lang w:val="es-ES_tradnl"/>
              </w:rPr>
            </w:pPr>
            <w:r w:rsidRPr="00E91968">
              <w:rPr>
                <w:sz w:val="18"/>
                <w:szCs w:val="18"/>
                <w:lang w:val="es-ES_tradnl"/>
              </w:rPr>
              <w:t>9(9)</w:t>
            </w:r>
          </w:p>
        </w:tc>
        <w:tc>
          <w:tcPr>
            <w:tcW w:w="3544" w:type="dxa"/>
            <w:tcBorders>
              <w:top w:val="single" w:sz="4" w:space="0" w:color="auto"/>
              <w:left w:val="single" w:sz="4" w:space="0" w:color="auto"/>
              <w:bottom w:val="single" w:sz="4" w:space="0" w:color="auto"/>
              <w:right w:val="single" w:sz="4" w:space="0" w:color="auto"/>
            </w:tcBorders>
          </w:tcPr>
          <w:p w:rsidR="0089787F" w:rsidRPr="00E91968" w:rsidRDefault="00A12FFE" w:rsidP="0089787F">
            <w:pPr>
              <w:pStyle w:val="Tabletext"/>
              <w:jc w:val="left"/>
              <w:rPr>
                <w:sz w:val="18"/>
                <w:szCs w:val="18"/>
                <w:lang w:val="es-ES_tradnl"/>
              </w:rPr>
            </w:pPr>
            <w:r w:rsidRPr="00E91968">
              <w:rPr>
                <w:sz w:val="18"/>
                <w:szCs w:val="18"/>
                <w:lang w:val="es-ES_tradnl"/>
              </w:rPr>
              <w:t>I</w:t>
            </w:r>
            <w:r w:rsidR="0089787F" w:rsidRPr="00E91968">
              <w:rPr>
                <w:sz w:val="18"/>
                <w:szCs w:val="18"/>
                <w:lang w:val="es-ES_tradnl"/>
              </w:rPr>
              <w:t>dentificador exclusivo del grupo</w:t>
            </w:r>
          </w:p>
        </w:tc>
        <w:tc>
          <w:tcPr>
            <w:tcW w:w="2414" w:type="dxa"/>
            <w:tcBorders>
              <w:top w:val="single" w:sz="4" w:space="0" w:color="auto"/>
              <w:left w:val="single" w:sz="4" w:space="0" w:color="auto"/>
              <w:bottom w:val="single" w:sz="4" w:space="0" w:color="auto"/>
              <w:right w:val="single" w:sz="4" w:space="0" w:color="auto"/>
            </w:tcBorders>
          </w:tcPr>
          <w:p w:rsidR="0089787F" w:rsidRPr="00E91968" w:rsidRDefault="00A12FFE" w:rsidP="00A12FFE">
            <w:pPr>
              <w:pStyle w:val="Tabletext"/>
              <w:jc w:val="center"/>
              <w:rPr>
                <w:sz w:val="18"/>
                <w:szCs w:val="18"/>
                <w:lang w:val="es-ES_tradnl"/>
              </w:rPr>
            </w:pPr>
            <w:r w:rsidRPr="00E91968">
              <w:rPr>
                <w:sz w:val="18"/>
                <w:szCs w:val="18"/>
                <w:lang w:val="es-ES_tradnl"/>
              </w:rPr>
              <w:t>C</w:t>
            </w:r>
            <w:r w:rsidR="0089787F" w:rsidRPr="00E91968">
              <w:rPr>
                <w:sz w:val="18"/>
                <w:szCs w:val="18"/>
                <w:lang w:val="es-ES_tradnl"/>
              </w:rPr>
              <w:t>lave extranjera</w:t>
            </w:r>
          </w:p>
        </w:tc>
      </w:tr>
      <w:tr w:rsidR="0003578B" w:rsidRPr="00E91968" w:rsidTr="0089787F">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03578B" w:rsidRPr="00E91968" w:rsidRDefault="0003578B" w:rsidP="0003578B">
            <w:pPr>
              <w:pStyle w:val="Tabletext"/>
              <w:jc w:val="center"/>
              <w:rPr>
                <w:sz w:val="18"/>
                <w:szCs w:val="18"/>
                <w:lang w:val="es-ES_tradnl"/>
              </w:rPr>
            </w:pPr>
            <w:r w:rsidRPr="00E91968">
              <w:rPr>
                <w:sz w:val="18"/>
                <w:szCs w:val="18"/>
                <w:lang w:val="es-ES_tradnl"/>
              </w:rPr>
              <w:t>seq_no</w:t>
            </w:r>
          </w:p>
        </w:tc>
        <w:tc>
          <w:tcPr>
            <w:tcW w:w="1134" w:type="dxa"/>
            <w:tcBorders>
              <w:top w:val="single" w:sz="4" w:space="0" w:color="auto"/>
              <w:left w:val="single" w:sz="4" w:space="0" w:color="auto"/>
              <w:bottom w:val="single" w:sz="4" w:space="0" w:color="auto"/>
              <w:right w:val="single" w:sz="4" w:space="0" w:color="auto"/>
            </w:tcBorders>
          </w:tcPr>
          <w:p w:rsidR="0003578B" w:rsidRPr="00E91968" w:rsidRDefault="00C86BA8" w:rsidP="0003578B">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03578B" w:rsidRPr="00E91968" w:rsidRDefault="0003578B" w:rsidP="0003578B">
            <w:pPr>
              <w:pStyle w:val="Tabletext"/>
              <w:jc w:val="center"/>
              <w:rPr>
                <w:sz w:val="18"/>
                <w:szCs w:val="18"/>
                <w:lang w:val="es-ES_tradnl"/>
              </w:rPr>
            </w:pPr>
            <w:r w:rsidRPr="00E91968">
              <w:rPr>
                <w:sz w:val="18"/>
                <w:szCs w:val="18"/>
                <w:lang w:val="es-ES_tradnl"/>
              </w:rPr>
              <w:t>9(4)</w:t>
            </w:r>
          </w:p>
        </w:tc>
        <w:tc>
          <w:tcPr>
            <w:tcW w:w="3544" w:type="dxa"/>
            <w:tcBorders>
              <w:top w:val="single" w:sz="4" w:space="0" w:color="auto"/>
              <w:left w:val="single" w:sz="4" w:space="0" w:color="auto"/>
              <w:bottom w:val="single" w:sz="4" w:space="0" w:color="auto"/>
              <w:right w:val="single" w:sz="4" w:space="0" w:color="auto"/>
            </w:tcBorders>
          </w:tcPr>
          <w:p w:rsidR="0003578B" w:rsidRPr="00E91968" w:rsidRDefault="00A12FFE" w:rsidP="0003578B">
            <w:pPr>
              <w:pStyle w:val="Tabletext"/>
              <w:jc w:val="left"/>
              <w:rPr>
                <w:sz w:val="18"/>
                <w:szCs w:val="18"/>
                <w:lang w:val="es-ES_tradnl"/>
              </w:rPr>
            </w:pPr>
            <w:r w:rsidRPr="00E91968">
              <w:rPr>
                <w:sz w:val="18"/>
                <w:szCs w:val="18"/>
                <w:lang w:val="es-ES_tradnl"/>
              </w:rPr>
              <w:t>Número de secuencia</w:t>
            </w:r>
          </w:p>
        </w:tc>
        <w:tc>
          <w:tcPr>
            <w:tcW w:w="2414" w:type="dxa"/>
            <w:tcBorders>
              <w:top w:val="single" w:sz="4" w:space="0" w:color="auto"/>
              <w:left w:val="single" w:sz="4" w:space="0" w:color="auto"/>
              <w:bottom w:val="single" w:sz="4" w:space="0" w:color="auto"/>
              <w:right w:val="single" w:sz="4" w:space="0" w:color="auto"/>
            </w:tcBorders>
          </w:tcPr>
          <w:p w:rsidR="0003578B" w:rsidRPr="00E91968" w:rsidRDefault="0003578B" w:rsidP="00A12FFE">
            <w:pPr>
              <w:pStyle w:val="Tabletext"/>
              <w:jc w:val="center"/>
              <w:rPr>
                <w:sz w:val="18"/>
                <w:szCs w:val="18"/>
                <w:lang w:val="es-ES_tradnl"/>
              </w:rPr>
            </w:pPr>
            <w:r w:rsidRPr="00E91968">
              <w:rPr>
                <w:sz w:val="18"/>
                <w:szCs w:val="18"/>
                <w:lang w:val="es-ES_tradnl"/>
              </w:rPr>
              <w:t>value != Null &amp;&amp; value &gt; = 0</w:t>
            </w:r>
          </w:p>
        </w:tc>
      </w:tr>
      <w:tr w:rsidR="0003578B" w:rsidRPr="00E91968" w:rsidTr="0089787F">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03578B" w:rsidRPr="00E91968" w:rsidRDefault="0003578B" w:rsidP="0003578B">
            <w:pPr>
              <w:pStyle w:val="Tabletext"/>
              <w:jc w:val="center"/>
              <w:rPr>
                <w:sz w:val="18"/>
                <w:szCs w:val="18"/>
                <w:lang w:val="es-ES_tradnl"/>
              </w:rPr>
            </w:pPr>
            <w:r w:rsidRPr="00E91968">
              <w:rPr>
                <w:sz w:val="18"/>
                <w:szCs w:val="18"/>
                <w:lang w:val="es-ES_tradnl"/>
              </w:rPr>
              <w:t>stn_cls</w:t>
            </w:r>
          </w:p>
        </w:tc>
        <w:tc>
          <w:tcPr>
            <w:tcW w:w="1134" w:type="dxa"/>
            <w:tcBorders>
              <w:top w:val="single" w:sz="4" w:space="0" w:color="auto"/>
              <w:left w:val="single" w:sz="4" w:space="0" w:color="auto"/>
              <w:bottom w:val="single" w:sz="4" w:space="0" w:color="auto"/>
              <w:right w:val="single" w:sz="4" w:space="0" w:color="auto"/>
            </w:tcBorders>
          </w:tcPr>
          <w:p w:rsidR="0003578B" w:rsidRPr="00E91968" w:rsidRDefault="0003578B" w:rsidP="0003578B">
            <w:pPr>
              <w:pStyle w:val="Tabletext"/>
              <w:jc w:val="center"/>
              <w:rPr>
                <w:sz w:val="18"/>
                <w:szCs w:val="18"/>
                <w:lang w:val="es-ES_tradnl"/>
              </w:rPr>
            </w:pPr>
            <w:r w:rsidRPr="00E91968">
              <w:rPr>
                <w:sz w:val="18"/>
                <w:szCs w:val="18"/>
                <w:lang w:val="es-ES_tradnl"/>
              </w:rPr>
              <w:t>Text</w:t>
            </w:r>
            <w:r w:rsidR="00AA75E8" w:rsidRPr="00E91968">
              <w:rPr>
                <w:sz w:val="18"/>
                <w:szCs w:val="18"/>
                <w:lang w:val="es-ES_tradnl"/>
              </w:rPr>
              <w:t>o</w:t>
            </w:r>
          </w:p>
        </w:tc>
        <w:tc>
          <w:tcPr>
            <w:tcW w:w="1276" w:type="dxa"/>
            <w:tcBorders>
              <w:top w:val="single" w:sz="4" w:space="0" w:color="auto"/>
              <w:left w:val="single" w:sz="4" w:space="0" w:color="auto"/>
              <w:bottom w:val="single" w:sz="4" w:space="0" w:color="auto"/>
              <w:right w:val="single" w:sz="4" w:space="0" w:color="auto"/>
            </w:tcBorders>
          </w:tcPr>
          <w:p w:rsidR="0003578B" w:rsidRPr="00E91968" w:rsidRDefault="0003578B" w:rsidP="0003578B">
            <w:pPr>
              <w:pStyle w:val="Tabletext"/>
              <w:jc w:val="center"/>
              <w:rPr>
                <w:sz w:val="18"/>
                <w:szCs w:val="18"/>
                <w:lang w:val="es-ES_tradnl"/>
              </w:rPr>
            </w:pPr>
            <w:r w:rsidRPr="00E91968">
              <w:rPr>
                <w:sz w:val="18"/>
                <w:szCs w:val="18"/>
                <w:lang w:val="es-ES_tradnl"/>
              </w:rPr>
              <w:t>XX</w:t>
            </w:r>
          </w:p>
        </w:tc>
        <w:tc>
          <w:tcPr>
            <w:tcW w:w="3544" w:type="dxa"/>
            <w:tcBorders>
              <w:top w:val="single" w:sz="4" w:space="0" w:color="auto"/>
              <w:left w:val="single" w:sz="4" w:space="0" w:color="auto"/>
              <w:bottom w:val="single" w:sz="4" w:space="0" w:color="auto"/>
              <w:right w:val="single" w:sz="4" w:space="0" w:color="auto"/>
            </w:tcBorders>
          </w:tcPr>
          <w:p w:rsidR="0003578B" w:rsidRPr="00E91968" w:rsidRDefault="00A12FFE" w:rsidP="0003578B">
            <w:pPr>
              <w:pStyle w:val="Tabletext"/>
              <w:jc w:val="left"/>
              <w:rPr>
                <w:sz w:val="18"/>
                <w:szCs w:val="18"/>
                <w:lang w:val="es-ES_tradnl"/>
              </w:rPr>
            </w:pPr>
            <w:r w:rsidRPr="00E91968">
              <w:rPr>
                <w:sz w:val="18"/>
                <w:szCs w:val="18"/>
                <w:lang w:val="es-ES_tradnl"/>
              </w:rPr>
              <w:t>C</w:t>
            </w:r>
            <w:r w:rsidR="0003578B" w:rsidRPr="00E91968">
              <w:rPr>
                <w:sz w:val="18"/>
                <w:szCs w:val="18"/>
                <w:lang w:val="es-ES_tradnl"/>
              </w:rPr>
              <w:t>lase de estación</w:t>
            </w:r>
          </w:p>
        </w:tc>
        <w:tc>
          <w:tcPr>
            <w:tcW w:w="2414" w:type="dxa"/>
            <w:tcBorders>
              <w:top w:val="single" w:sz="4" w:space="0" w:color="auto"/>
              <w:left w:val="single" w:sz="4" w:space="0" w:color="auto"/>
              <w:bottom w:val="single" w:sz="4" w:space="0" w:color="auto"/>
              <w:right w:val="single" w:sz="4" w:space="0" w:color="auto"/>
            </w:tcBorders>
          </w:tcPr>
          <w:p w:rsidR="0003578B" w:rsidRPr="00E91968" w:rsidRDefault="0003578B" w:rsidP="0003578B">
            <w:pPr>
              <w:pStyle w:val="Tabletext"/>
              <w:jc w:val="left"/>
              <w:rPr>
                <w:sz w:val="18"/>
                <w:szCs w:val="18"/>
                <w:lang w:val="es-ES_tradnl"/>
              </w:rPr>
            </w:pPr>
          </w:p>
        </w:tc>
      </w:tr>
    </w:tbl>
    <w:p w:rsidR="00335EB8" w:rsidRPr="00E91968" w:rsidRDefault="00335EB8">
      <w:pPr>
        <w:pStyle w:val="Tablefin"/>
        <w:rPr>
          <w:lang w:val="es-ES_tradnl"/>
        </w:rPr>
      </w:pPr>
    </w:p>
    <w:p w:rsidR="00335EB8" w:rsidRPr="00E91968" w:rsidRDefault="00EF40BD" w:rsidP="00A12FFE">
      <w:pPr>
        <w:pStyle w:val="Headingb"/>
        <w:rPr>
          <w:lang w:val="es-ES_tradnl"/>
        </w:rPr>
      </w:pPr>
      <w:r w:rsidRPr="00E91968">
        <w:rPr>
          <w:lang w:val="es-ES_tradnl"/>
        </w:rPr>
        <w:t>Información de la máscara</w:t>
      </w:r>
    </w:p>
    <w:p w:rsidR="00A12FFE" w:rsidRPr="00E91968" w:rsidRDefault="00A12FFE" w:rsidP="00A12FFE">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1"/>
        <w:gridCol w:w="1134"/>
        <w:gridCol w:w="1276"/>
        <w:gridCol w:w="3544"/>
        <w:gridCol w:w="2414"/>
      </w:tblGrid>
      <w:tr w:rsidR="00A12FFE" w:rsidRPr="00E91968" w:rsidTr="00BF564D">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A12FFE" w:rsidRPr="00E91968" w:rsidRDefault="00A12FFE">
            <w:pPr>
              <w:pStyle w:val="Tablehead"/>
              <w:rPr>
                <w:bCs/>
                <w:sz w:val="18"/>
                <w:szCs w:val="18"/>
                <w:lang w:val="es-ES_tradnl"/>
              </w:rPr>
            </w:pPr>
            <w:r w:rsidRPr="00E91968">
              <w:rPr>
                <w:bCs/>
                <w:sz w:val="18"/>
                <w:szCs w:val="18"/>
                <w:lang w:val="es-ES_tradnl"/>
              </w:rPr>
              <w:t>Dato</w:t>
            </w:r>
          </w:p>
        </w:tc>
        <w:tc>
          <w:tcPr>
            <w:tcW w:w="1134" w:type="dxa"/>
            <w:tcBorders>
              <w:top w:val="single" w:sz="4" w:space="0" w:color="auto"/>
              <w:left w:val="single" w:sz="4" w:space="0" w:color="auto"/>
              <w:bottom w:val="single" w:sz="4" w:space="0" w:color="auto"/>
              <w:right w:val="single" w:sz="4" w:space="0" w:color="auto"/>
            </w:tcBorders>
            <w:vAlign w:val="center"/>
          </w:tcPr>
          <w:p w:rsidR="00A12FFE" w:rsidRPr="00E91968" w:rsidRDefault="00A12FFE">
            <w:pPr>
              <w:pStyle w:val="Tablehead"/>
              <w:rPr>
                <w:bCs/>
                <w:sz w:val="18"/>
                <w:szCs w:val="18"/>
                <w:lang w:val="es-ES_tradnl"/>
              </w:rPr>
            </w:pPr>
            <w:r w:rsidRPr="00E91968">
              <w:rPr>
                <w:bCs/>
                <w:sz w:val="18"/>
                <w:szCs w:val="18"/>
                <w:lang w:val="es-ES_tradnl"/>
              </w:rPr>
              <w:t>Tipo de dato</w:t>
            </w:r>
          </w:p>
        </w:tc>
        <w:tc>
          <w:tcPr>
            <w:tcW w:w="1276" w:type="dxa"/>
            <w:tcBorders>
              <w:top w:val="single" w:sz="4" w:space="0" w:color="auto"/>
              <w:left w:val="single" w:sz="4" w:space="0" w:color="auto"/>
              <w:bottom w:val="single" w:sz="4" w:space="0" w:color="auto"/>
              <w:right w:val="single" w:sz="4" w:space="0" w:color="auto"/>
            </w:tcBorders>
            <w:vAlign w:val="center"/>
          </w:tcPr>
          <w:p w:rsidR="00A12FFE" w:rsidRPr="00E91968" w:rsidRDefault="00A12FFE">
            <w:pPr>
              <w:pStyle w:val="Tablehead"/>
              <w:rPr>
                <w:bCs/>
                <w:sz w:val="18"/>
                <w:szCs w:val="18"/>
                <w:lang w:val="es-ES_tradnl"/>
              </w:rPr>
            </w:pPr>
            <w:r w:rsidRPr="00E91968">
              <w:rPr>
                <w:bCs/>
                <w:sz w:val="18"/>
                <w:szCs w:val="18"/>
                <w:lang w:val="es-ES_tradnl"/>
              </w:rPr>
              <w:t>Formato</w:t>
            </w:r>
          </w:p>
        </w:tc>
        <w:tc>
          <w:tcPr>
            <w:tcW w:w="3544" w:type="dxa"/>
            <w:tcBorders>
              <w:top w:val="single" w:sz="4" w:space="0" w:color="auto"/>
              <w:left w:val="single" w:sz="4" w:space="0" w:color="auto"/>
              <w:bottom w:val="single" w:sz="4" w:space="0" w:color="auto"/>
              <w:right w:val="single" w:sz="4" w:space="0" w:color="auto"/>
            </w:tcBorders>
            <w:vAlign w:val="center"/>
          </w:tcPr>
          <w:p w:rsidR="00A12FFE" w:rsidRPr="00E91968" w:rsidRDefault="00A12FFE">
            <w:pPr>
              <w:pStyle w:val="Tablehead"/>
              <w:rPr>
                <w:bCs/>
                <w:sz w:val="18"/>
                <w:szCs w:val="18"/>
                <w:lang w:val="es-ES_tradnl"/>
              </w:rPr>
            </w:pPr>
            <w:r w:rsidRPr="00E91968">
              <w:rPr>
                <w:bCs/>
                <w:sz w:val="18"/>
                <w:szCs w:val="18"/>
                <w:lang w:val="es-ES_tradnl"/>
              </w:rPr>
              <w:t>Descripción</w:t>
            </w:r>
          </w:p>
        </w:tc>
        <w:tc>
          <w:tcPr>
            <w:tcW w:w="2414" w:type="dxa"/>
            <w:tcBorders>
              <w:top w:val="single" w:sz="4" w:space="0" w:color="auto"/>
              <w:left w:val="single" w:sz="4" w:space="0" w:color="auto"/>
              <w:bottom w:val="single" w:sz="4" w:space="0" w:color="auto"/>
              <w:right w:val="single" w:sz="4" w:space="0" w:color="auto"/>
            </w:tcBorders>
            <w:vAlign w:val="center"/>
          </w:tcPr>
          <w:p w:rsidR="00A12FFE" w:rsidRPr="00E91968" w:rsidRDefault="00A12FFE" w:rsidP="00A12FFE">
            <w:pPr>
              <w:pStyle w:val="Tablehead"/>
              <w:rPr>
                <w:bCs/>
                <w:sz w:val="18"/>
                <w:szCs w:val="18"/>
                <w:lang w:val="es-ES_tradnl"/>
              </w:rPr>
            </w:pPr>
            <w:r w:rsidRPr="00E91968">
              <w:rPr>
                <w:bCs/>
                <w:sz w:val="18"/>
                <w:szCs w:val="18"/>
                <w:lang w:val="es-ES_tradnl"/>
              </w:rPr>
              <w:t>Validación</w:t>
            </w:r>
          </w:p>
        </w:tc>
      </w:tr>
      <w:tr w:rsidR="00A12FFE" w:rsidRPr="00E91968" w:rsidTr="00BF564D">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A12FFE" w:rsidRPr="00E91968" w:rsidRDefault="00A12FFE" w:rsidP="00A12FFE">
            <w:pPr>
              <w:pStyle w:val="Tabletext"/>
              <w:jc w:val="center"/>
              <w:rPr>
                <w:sz w:val="18"/>
                <w:szCs w:val="18"/>
                <w:lang w:val="es-ES_tradnl"/>
              </w:rPr>
            </w:pPr>
            <w:r w:rsidRPr="00E91968">
              <w:rPr>
                <w:sz w:val="18"/>
                <w:szCs w:val="18"/>
                <w:lang w:val="es-ES_tradnl"/>
              </w:rPr>
              <w:t>ntc_id</w:t>
            </w:r>
          </w:p>
        </w:tc>
        <w:tc>
          <w:tcPr>
            <w:tcW w:w="1134" w:type="dxa"/>
            <w:tcBorders>
              <w:top w:val="single" w:sz="4" w:space="0" w:color="auto"/>
              <w:left w:val="single" w:sz="4" w:space="0" w:color="auto"/>
              <w:bottom w:val="single" w:sz="4" w:space="0" w:color="auto"/>
              <w:right w:val="single" w:sz="4" w:space="0" w:color="auto"/>
            </w:tcBorders>
          </w:tcPr>
          <w:p w:rsidR="00A12FFE" w:rsidRPr="00E91968" w:rsidRDefault="00C86BA8" w:rsidP="00A12FFE">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A12FFE" w:rsidRPr="00E91968" w:rsidRDefault="00A12FFE" w:rsidP="00A12FFE">
            <w:pPr>
              <w:pStyle w:val="Tabletext"/>
              <w:jc w:val="center"/>
              <w:rPr>
                <w:sz w:val="18"/>
                <w:szCs w:val="18"/>
                <w:lang w:val="es-ES_tradnl"/>
              </w:rPr>
            </w:pPr>
            <w:r w:rsidRPr="00E91968">
              <w:rPr>
                <w:sz w:val="18"/>
                <w:szCs w:val="18"/>
                <w:lang w:val="es-ES_tradnl"/>
              </w:rPr>
              <w:t>9(9)</w:t>
            </w:r>
          </w:p>
        </w:tc>
        <w:tc>
          <w:tcPr>
            <w:tcW w:w="3544" w:type="dxa"/>
            <w:tcBorders>
              <w:top w:val="single" w:sz="4" w:space="0" w:color="auto"/>
              <w:left w:val="single" w:sz="4" w:space="0" w:color="auto"/>
              <w:bottom w:val="single" w:sz="4" w:space="0" w:color="auto"/>
              <w:right w:val="single" w:sz="4" w:space="0" w:color="auto"/>
            </w:tcBorders>
          </w:tcPr>
          <w:p w:rsidR="00A12FFE" w:rsidRPr="00E91968" w:rsidRDefault="00A12FFE" w:rsidP="00A12FFE">
            <w:pPr>
              <w:pStyle w:val="Tabletext"/>
              <w:jc w:val="left"/>
              <w:rPr>
                <w:sz w:val="18"/>
                <w:szCs w:val="18"/>
                <w:lang w:val="es-ES_tradnl"/>
              </w:rPr>
            </w:pPr>
            <w:r w:rsidRPr="00E91968">
              <w:rPr>
                <w:sz w:val="18"/>
                <w:szCs w:val="18"/>
                <w:lang w:val="es-ES_tradnl"/>
              </w:rPr>
              <w:t>Identificador exclusivo del grupo</w:t>
            </w:r>
          </w:p>
        </w:tc>
        <w:tc>
          <w:tcPr>
            <w:tcW w:w="2414" w:type="dxa"/>
            <w:tcBorders>
              <w:top w:val="single" w:sz="4" w:space="0" w:color="auto"/>
              <w:left w:val="single" w:sz="4" w:space="0" w:color="auto"/>
              <w:bottom w:val="single" w:sz="4" w:space="0" w:color="auto"/>
              <w:right w:val="single" w:sz="4" w:space="0" w:color="auto"/>
            </w:tcBorders>
          </w:tcPr>
          <w:p w:rsidR="00A12FFE" w:rsidRPr="00E91968" w:rsidRDefault="00A12FFE" w:rsidP="00A12FFE">
            <w:pPr>
              <w:pStyle w:val="Tabletext"/>
              <w:jc w:val="center"/>
              <w:rPr>
                <w:sz w:val="18"/>
                <w:szCs w:val="18"/>
                <w:lang w:val="es-ES_tradnl"/>
              </w:rPr>
            </w:pPr>
            <w:r w:rsidRPr="00E91968">
              <w:rPr>
                <w:sz w:val="18"/>
                <w:szCs w:val="18"/>
                <w:lang w:val="es-ES_tradnl"/>
              </w:rPr>
              <w:t>Cave extranjera</w:t>
            </w:r>
          </w:p>
        </w:tc>
      </w:tr>
      <w:tr w:rsidR="00A12FFE" w:rsidRPr="00E91968" w:rsidTr="00BF564D">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A12FFE" w:rsidRPr="00E91968" w:rsidRDefault="00A12FFE" w:rsidP="00A12FFE">
            <w:pPr>
              <w:pStyle w:val="Tabletext"/>
              <w:jc w:val="center"/>
              <w:rPr>
                <w:sz w:val="18"/>
                <w:szCs w:val="18"/>
                <w:lang w:val="es-ES_tradnl"/>
              </w:rPr>
            </w:pPr>
            <w:r w:rsidRPr="00E91968">
              <w:rPr>
                <w:sz w:val="18"/>
                <w:szCs w:val="18"/>
                <w:lang w:val="es-ES_tradnl"/>
              </w:rPr>
              <w:t>mask_id</w:t>
            </w:r>
          </w:p>
        </w:tc>
        <w:tc>
          <w:tcPr>
            <w:tcW w:w="1134" w:type="dxa"/>
            <w:tcBorders>
              <w:top w:val="single" w:sz="4" w:space="0" w:color="auto"/>
              <w:left w:val="single" w:sz="4" w:space="0" w:color="auto"/>
              <w:bottom w:val="single" w:sz="4" w:space="0" w:color="auto"/>
              <w:right w:val="single" w:sz="4" w:space="0" w:color="auto"/>
            </w:tcBorders>
          </w:tcPr>
          <w:p w:rsidR="00A12FFE" w:rsidRPr="00E91968" w:rsidRDefault="00C86BA8" w:rsidP="00A12FFE">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A12FFE" w:rsidRPr="00E91968" w:rsidRDefault="00A12FFE" w:rsidP="00A12FFE">
            <w:pPr>
              <w:pStyle w:val="Tabletext"/>
              <w:jc w:val="center"/>
              <w:rPr>
                <w:sz w:val="18"/>
                <w:szCs w:val="18"/>
                <w:lang w:val="es-ES_tradnl"/>
              </w:rPr>
            </w:pPr>
            <w:r w:rsidRPr="00E91968">
              <w:rPr>
                <w:sz w:val="18"/>
                <w:szCs w:val="18"/>
                <w:lang w:val="es-ES_tradnl"/>
              </w:rPr>
              <w:t>9(4)</w:t>
            </w:r>
          </w:p>
        </w:tc>
        <w:tc>
          <w:tcPr>
            <w:tcW w:w="3544" w:type="dxa"/>
            <w:tcBorders>
              <w:top w:val="single" w:sz="4" w:space="0" w:color="auto"/>
              <w:left w:val="single" w:sz="4" w:space="0" w:color="auto"/>
              <w:bottom w:val="single" w:sz="4" w:space="0" w:color="auto"/>
              <w:right w:val="single" w:sz="4" w:space="0" w:color="auto"/>
            </w:tcBorders>
          </w:tcPr>
          <w:p w:rsidR="00A12FFE" w:rsidRPr="00E91968" w:rsidRDefault="00A12FFE" w:rsidP="00A12FFE">
            <w:pPr>
              <w:pStyle w:val="Tabletext"/>
              <w:jc w:val="left"/>
              <w:rPr>
                <w:sz w:val="18"/>
                <w:szCs w:val="18"/>
                <w:lang w:val="es-ES_tradnl"/>
              </w:rPr>
            </w:pPr>
            <w:r w:rsidRPr="00E91968">
              <w:rPr>
                <w:sz w:val="18"/>
                <w:szCs w:val="18"/>
                <w:lang w:val="es-ES_tradnl"/>
              </w:rPr>
              <w:t>Número de secuencia</w:t>
            </w:r>
          </w:p>
        </w:tc>
        <w:tc>
          <w:tcPr>
            <w:tcW w:w="2414" w:type="dxa"/>
            <w:tcBorders>
              <w:top w:val="single" w:sz="4" w:space="0" w:color="auto"/>
              <w:left w:val="single" w:sz="4" w:space="0" w:color="auto"/>
              <w:bottom w:val="single" w:sz="4" w:space="0" w:color="auto"/>
              <w:right w:val="single" w:sz="4" w:space="0" w:color="auto"/>
            </w:tcBorders>
          </w:tcPr>
          <w:p w:rsidR="00A12FFE" w:rsidRPr="00E91968" w:rsidRDefault="00A12FFE" w:rsidP="00A12FFE">
            <w:pPr>
              <w:pStyle w:val="Tabletext"/>
              <w:jc w:val="center"/>
              <w:rPr>
                <w:sz w:val="18"/>
                <w:szCs w:val="18"/>
                <w:lang w:val="es-ES_tradnl"/>
              </w:rPr>
            </w:pPr>
            <w:r w:rsidRPr="00E91968">
              <w:rPr>
                <w:sz w:val="18"/>
                <w:szCs w:val="18"/>
                <w:lang w:val="es-ES_tradnl"/>
              </w:rPr>
              <w:t>Clave extranjera</w:t>
            </w:r>
          </w:p>
        </w:tc>
      </w:tr>
      <w:tr w:rsidR="00A12FFE" w:rsidRPr="00E91968" w:rsidTr="00BF564D">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A12FFE" w:rsidRPr="00E91968" w:rsidRDefault="00A12FFE" w:rsidP="00A12FFE">
            <w:pPr>
              <w:pStyle w:val="Tabletext"/>
              <w:jc w:val="center"/>
              <w:rPr>
                <w:sz w:val="18"/>
                <w:szCs w:val="18"/>
                <w:lang w:val="es-ES_tradnl"/>
              </w:rPr>
            </w:pPr>
            <w:r w:rsidRPr="00E91968">
              <w:rPr>
                <w:sz w:val="18"/>
                <w:szCs w:val="18"/>
                <w:lang w:val="es-ES_tradnl"/>
              </w:rPr>
              <w:t>sat_name</w:t>
            </w:r>
          </w:p>
        </w:tc>
        <w:tc>
          <w:tcPr>
            <w:tcW w:w="1134" w:type="dxa"/>
            <w:tcBorders>
              <w:top w:val="single" w:sz="4" w:space="0" w:color="auto"/>
              <w:left w:val="single" w:sz="4" w:space="0" w:color="auto"/>
              <w:bottom w:val="single" w:sz="4" w:space="0" w:color="auto"/>
              <w:right w:val="single" w:sz="4" w:space="0" w:color="auto"/>
            </w:tcBorders>
          </w:tcPr>
          <w:p w:rsidR="00A12FFE" w:rsidRPr="00E91968" w:rsidRDefault="00C86BA8" w:rsidP="00A12FFE">
            <w:pPr>
              <w:pStyle w:val="Tabletext"/>
              <w:jc w:val="center"/>
              <w:rPr>
                <w:sz w:val="18"/>
                <w:szCs w:val="18"/>
                <w:lang w:val="es-ES_tradnl"/>
              </w:rPr>
            </w:pPr>
            <w:r w:rsidRPr="00E91968">
              <w:rPr>
                <w:sz w:val="18"/>
                <w:szCs w:val="18"/>
                <w:lang w:val="es-ES_tradnl"/>
              </w:rPr>
              <w:t>Texto</w:t>
            </w:r>
          </w:p>
        </w:tc>
        <w:tc>
          <w:tcPr>
            <w:tcW w:w="1276" w:type="dxa"/>
            <w:tcBorders>
              <w:top w:val="single" w:sz="4" w:space="0" w:color="auto"/>
              <w:left w:val="single" w:sz="4" w:space="0" w:color="auto"/>
              <w:bottom w:val="single" w:sz="4" w:space="0" w:color="auto"/>
              <w:right w:val="single" w:sz="4" w:space="0" w:color="auto"/>
            </w:tcBorders>
          </w:tcPr>
          <w:p w:rsidR="00A12FFE" w:rsidRPr="00E91968" w:rsidRDefault="00A12FFE" w:rsidP="00A12FFE">
            <w:pPr>
              <w:pStyle w:val="Tabletext"/>
              <w:jc w:val="center"/>
              <w:rPr>
                <w:sz w:val="18"/>
                <w:szCs w:val="18"/>
                <w:lang w:val="es-ES_tradnl"/>
              </w:rPr>
            </w:pPr>
            <w:r w:rsidRPr="00E91968">
              <w:rPr>
                <w:sz w:val="18"/>
                <w:szCs w:val="18"/>
                <w:lang w:val="es-ES_tradnl"/>
              </w:rPr>
              <w:t>X(20)</w:t>
            </w:r>
          </w:p>
        </w:tc>
        <w:tc>
          <w:tcPr>
            <w:tcW w:w="3544" w:type="dxa"/>
            <w:tcBorders>
              <w:top w:val="single" w:sz="4" w:space="0" w:color="auto"/>
              <w:left w:val="single" w:sz="4" w:space="0" w:color="auto"/>
              <w:bottom w:val="single" w:sz="4" w:space="0" w:color="auto"/>
              <w:right w:val="single" w:sz="4" w:space="0" w:color="auto"/>
            </w:tcBorders>
          </w:tcPr>
          <w:p w:rsidR="00A12FFE" w:rsidRPr="00E91968" w:rsidRDefault="00A12FFE" w:rsidP="00A12FFE">
            <w:pPr>
              <w:pStyle w:val="Tabletext"/>
              <w:jc w:val="left"/>
              <w:rPr>
                <w:sz w:val="18"/>
                <w:szCs w:val="18"/>
                <w:lang w:val="es-ES_tradnl"/>
              </w:rPr>
            </w:pPr>
            <w:r w:rsidRPr="00E91968">
              <w:rPr>
                <w:sz w:val="18"/>
                <w:szCs w:val="18"/>
                <w:lang w:val="es-ES_tradnl"/>
              </w:rPr>
              <w:t xml:space="preserve">Nombre de la estación </w:t>
            </w:r>
          </w:p>
        </w:tc>
        <w:tc>
          <w:tcPr>
            <w:tcW w:w="2414" w:type="dxa"/>
            <w:tcBorders>
              <w:top w:val="single" w:sz="4" w:space="0" w:color="auto"/>
              <w:left w:val="single" w:sz="4" w:space="0" w:color="auto"/>
              <w:bottom w:val="single" w:sz="4" w:space="0" w:color="auto"/>
              <w:right w:val="single" w:sz="4" w:space="0" w:color="auto"/>
            </w:tcBorders>
          </w:tcPr>
          <w:p w:rsidR="00A12FFE" w:rsidRPr="00E91968" w:rsidRDefault="00A12FFE" w:rsidP="00A12FFE">
            <w:pPr>
              <w:pStyle w:val="Tabletext"/>
              <w:jc w:val="center"/>
              <w:rPr>
                <w:sz w:val="18"/>
                <w:szCs w:val="18"/>
                <w:lang w:val="es-ES_tradnl"/>
              </w:rPr>
            </w:pPr>
          </w:p>
        </w:tc>
      </w:tr>
      <w:tr w:rsidR="00A12FFE" w:rsidRPr="006C56C4" w:rsidTr="00BF564D">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A12FFE" w:rsidRPr="00E91968" w:rsidRDefault="00A12FFE" w:rsidP="00A12FFE">
            <w:pPr>
              <w:pStyle w:val="Tabletext"/>
              <w:jc w:val="center"/>
              <w:rPr>
                <w:sz w:val="18"/>
                <w:szCs w:val="18"/>
                <w:lang w:val="es-ES_tradnl"/>
              </w:rPr>
            </w:pPr>
            <w:r w:rsidRPr="00E91968">
              <w:rPr>
                <w:sz w:val="18"/>
                <w:szCs w:val="18"/>
                <w:lang w:val="es-ES_tradnl"/>
              </w:rPr>
              <w:t>f_mask</w:t>
            </w:r>
          </w:p>
        </w:tc>
        <w:tc>
          <w:tcPr>
            <w:tcW w:w="1134" w:type="dxa"/>
            <w:tcBorders>
              <w:top w:val="single" w:sz="4" w:space="0" w:color="auto"/>
              <w:left w:val="single" w:sz="4" w:space="0" w:color="auto"/>
              <w:bottom w:val="single" w:sz="4" w:space="0" w:color="auto"/>
              <w:right w:val="single" w:sz="4" w:space="0" w:color="auto"/>
            </w:tcBorders>
          </w:tcPr>
          <w:p w:rsidR="00A12FFE" w:rsidRPr="00E91968" w:rsidRDefault="00C86BA8" w:rsidP="00A12FFE">
            <w:pPr>
              <w:pStyle w:val="Tabletext"/>
              <w:jc w:val="center"/>
              <w:rPr>
                <w:sz w:val="18"/>
                <w:szCs w:val="18"/>
                <w:lang w:val="es-ES_tradnl"/>
              </w:rPr>
            </w:pPr>
            <w:r w:rsidRPr="00E91968">
              <w:rPr>
                <w:sz w:val="18"/>
                <w:szCs w:val="18"/>
                <w:lang w:val="es-ES_tradnl"/>
              </w:rPr>
              <w:t>Texto</w:t>
            </w:r>
          </w:p>
        </w:tc>
        <w:tc>
          <w:tcPr>
            <w:tcW w:w="1276" w:type="dxa"/>
            <w:tcBorders>
              <w:top w:val="single" w:sz="4" w:space="0" w:color="auto"/>
              <w:left w:val="single" w:sz="4" w:space="0" w:color="auto"/>
              <w:bottom w:val="single" w:sz="4" w:space="0" w:color="auto"/>
              <w:right w:val="single" w:sz="4" w:space="0" w:color="auto"/>
            </w:tcBorders>
          </w:tcPr>
          <w:p w:rsidR="00A12FFE" w:rsidRPr="00E91968" w:rsidRDefault="00A12FFE" w:rsidP="00A12FFE">
            <w:pPr>
              <w:pStyle w:val="Tabletext"/>
              <w:jc w:val="center"/>
              <w:rPr>
                <w:sz w:val="18"/>
                <w:szCs w:val="18"/>
                <w:lang w:val="es-ES_tradnl"/>
              </w:rPr>
            </w:pPr>
            <w:r w:rsidRPr="00E91968">
              <w:rPr>
                <w:sz w:val="18"/>
                <w:szCs w:val="18"/>
                <w:lang w:val="es-ES_tradnl"/>
              </w:rPr>
              <w:t>X</w:t>
            </w:r>
          </w:p>
        </w:tc>
        <w:tc>
          <w:tcPr>
            <w:tcW w:w="3544" w:type="dxa"/>
            <w:tcBorders>
              <w:top w:val="single" w:sz="4" w:space="0" w:color="auto"/>
              <w:left w:val="single" w:sz="4" w:space="0" w:color="auto"/>
              <w:bottom w:val="single" w:sz="4" w:space="0" w:color="auto"/>
              <w:right w:val="single" w:sz="4" w:space="0" w:color="auto"/>
            </w:tcBorders>
          </w:tcPr>
          <w:p w:rsidR="00A12FFE" w:rsidRPr="00E91968" w:rsidRDefault="00A12FFE" w:rsidP="00A12FFE">
            <w:pPr>
              <w:pStyle w:val="Tabletext"/>
              <w:jc w:val="left"/>
              <w:rPr>
                <w:sz w:val="18"/>
                <w:szCs w:val="18"/>
                <w:lang w:val="es-ES_tradnl"/>
              </w:rPr>
            </w:pPr>
            <w:r w:rsidRPr="00E91968">
              <w:rPr>
                <w:sz w:val="18"/>
                <w:szCs w:val="18"/>
                <w:lang w:val="es-ES_tradnl"/>
              </w:rPr>
              <w:t>Código que identifica una máscara como de p.i.r.e. de estación terrena [E] o de p.i.r.e. de estación espacial [S] o de dfp de estación espacial [P]</w:t>
            </w:r>
          </w:p>
        </w:tc>
        <w:tc>
          <w:tcPr>
            <w:tcW w:w="2414" w:type="dxa"/>
            <w:tcBorders>
              <w:top w:val="single" w:sz="4" w:space="0" w:color="auto"/>
              <w:left w:val="single" w:sz="4" w:space="0" w:color="auto"/>
              <w:bottom w:val="single" w:sz="4" w:space="0" w:color="auto"/>
              <w:right w:val="single" w:sz="4" w:space="0" w:color="auto"/>
            </w:tcBorders>
          </w:tcPr>
          <w:p w:rsidR="00A12FFE" w:rsidRPr="00E91968" w:rsidRDefault="00A12FFE" w:rsidP="00A12FFE">
            <w:pPr>
              <w:pStyle w:val="Tabletext"/>
              <w:jc w:val="center"/>
              <w:rPr>
                <w:sz w:val="18"/>
                <w:szCs w:val="18"/>
                <w:lang w:val="es-ES_tradnl"/>
              </w:rPr>
            </w:pPr>
            <w:r w:rsidRPr="00E91968">
              <w:rPr>
                <w:sz w:val="18"/>
                <w:szCs w:val="18"/>
                <w:lang w:val="es-ES_tradnl"/>
              </w:rPr>
              <w:t>valor ! = nulo &amp;&amp; (valor ==</w:t>
            </w:r>
            <w:r w:rsidR="00124D98">
              <w:rPr>
                <w:sz w:val="18"/>
                <w:szCs w:val="18"/>
                <w:lang w:val="es-ES_tradnl"/>
              </w:rPr>
              <w:t xml:space="preserve"> «</w:t>
            </w:r>
            <w:r w:rsidRPr="00E91968">
              <w:rPr>
                <w:sz w:val="18"/>
                <w:szCs w:val="18"/>
                <w:lang w:val="es-ES_tradnl"/>
              </w:rPr>
              <w:t>E</w:t>
            </w:r>
            <w:r w:rsidR="00124D98">
              <w:rPr>
                <w:sz w:val="18"/>
                <w:szCs w:val="18"/>
                <w:lang w:val="es-ES_tradnl"/>
              </w:rPr>
              <w:t xml:space="preserve">» </w:t>
            </w:r>
            <w:r w:rsidRPr="00E91968">
              <w:rPr>
                <w:sz w:val="18"/>
                <w:szCs w:val="18"/>
                <w:lang w:val="es-ES_tradnl"/>
              </w:rPr>
              <w:t xml:space="preserve">ǁ </w:t>
            </w:r>
            <w:r w:rsidR="00124D98">
              <w:rPr>
                <w:sz w:val="18"/>
                <w:szCs w:val="18"/>
                <w:lang w:val="es-ES_tradnl"/>
              </w:rPr>
              <w:t>«</w:t>
            </w:r>
            <w:r w:rsidRPr="00E91968">
              <w:rPr>
                <w:sz w:val="18"/>
                <w:szCs w:val="18"/>
                <w:lang w:val="es-ES_tradnl"/>
              </w:rPr>
              <w:t>S</w:t>
            </w:r>
            <w:r w:rsidR="00124D98">
              <w:rPr>
                <w:sz w:val="18"/>
                <w:szCs w:val="18"/>
                <w:lang w:val="es-ES_tradnl"/>
              </w:rPr>
              <w:t xml:space="preserve">» </w:t>
            </w:r>
            <w:r w:rsidRPr="00E91968">
              <w:rPr>
                <w:sz w:val="18"/>
                <w:szCs w:val="18"/>
                <w:lang w:val="es-ES_tradnl"/>
              </w:rPr>
              <w:t xml:space="preserve">ǁ </w:t>
            </w:r>
            <w:r w:rsidR="00124D98">
              <w:rPr>
                <w:sz w:val="18"/>
                <w:szCs w:val="18"/>
                <w:lang w:val="es-ES_tradnl"/>
              </w:rPr>
              <w:t>«</w:t>
            </w:r>
            <w:r w:rsidRPr="00E91968">
              <w:rPr>
                <w:sz w:val="18"/>
                <w:szCs w:val="18"/>
                <w:lang w:val="es-ES_tradnl"/>
              </w:rPr>
              <w:t>P</w:t>
            </w:r>
            <w:r w:rsidR="00124D98">
              <w:rPr>
                <w:sz w:val="18"/>
                <w:szCs w:val="18"/>
                <w:lang w:val="es-ES_tradnl"/>
              </w:rPr>
              <w:t>»</w:t>
            </w:r>
            <w:r w:rsidRPr="00E91968">
              <w:rPr>
                <w:sz w:val="18"/>
                <w:szCs w:val="18"/>
                <w:lang w:val="es-ES_tradnl"/>
              </w:rPr>
              <w:t>)</w:t>
            </w:r>
          </w:p>
        </w:tc>
      </w:tr>
      <w:tr w:rsidR="00A12FFE" w:rsidRPr="00E91968" w:rsidTr="00BF564D">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A12FFE" w:rsidRPr="00E91968" w:rsidRDefault="00A12FFE" w:rsidP="00A12FFE">
            <w:pPr>
              <w:pStyle w:val="Tabletext"/>
              <w:jc w:val="center"/>
              <w:rPr>
                <w:sz w:val="18"/>
                <w:szCs w:val="18"/>
                <w:lang w:val="es-ES_tradnl"/>
              </w:rPr>
            </w:pPr>
            <w:r w:rsidRPr="00E91968">
              <w:rPr>
                <w:sz w:val="18"/>
                <w:szCs w:val="18"/>
                <w:lang w:val="es-ES_tradnl"/>
              </w:rPr>
              <w:t>f_mask_type</w:t>
            </w:r>
          </w:p>
        </w:tc>
        <w:tc>
          <w:tcPr>
            <w:tcW w:w="1134" w:type="dxa"/>
            <w:tcBorders>
              <w:top w:val="single" w:sz="4" w:space="0" w:color="auto"/>
              <w:left w:val="single" w:sz="4" w:space="0" w:color="auto"/>
              <w:bottom w:val="single" w:sz="4" w:space="0" w:color="auto"/>
              <w:right w:val="single" w:sz="4" w:space="0" w:color="auto"/>
            </w:tcBorders>
          </w:tcPr>
          <w:p w:rsidR="00A12FFE" w:rsidRPr="00E91968" w:rsidRDefault="00C86BA8" w:rsidP="00A12FFE">
            <w:pPr>
              <w:pStyle w:val="Tabletext"/>
              <w:jc w:val="center"/>
              <w:rPr>
                <w:sz w:val="18"/>
                <w:szCs w:val="18"/>
                <w:lang w:val="es-ES_tradnl"/>
              </w:rPr>
            </w:pPr>
            <w:r w:rsidRPr="00E91968">
              <w:rPr>
                <w:sz w:val="18"/>
                <w:szCs w:val="18"/>
                <w:lang w:val="es-ES_tradnl"/>
              </w:rPr>
              <w:t>Texto</w:t>
            </w:r>
          </w:p>
        </w:tc>
        <w:tc>
          <w:tcPr>
            <w:tcW w:w="1276" w:type="dxa"/>
            <w:tcBorders>
              <w:top w:val="single" w:sz="4" w:space="0" w:color="auto"/>
              <w:left w:val="single" w:sz="4" w:space="0" w:color="auto"/>
              <w:bottom w:val="single" w:sz="4" w:space="0" w:color="auto"/>
              <w:right w:val="single" w:sz="4" w:space="0" w:color="auto"/>
            </w:tcBorders>
          </w:tcPr>
          <w:p w:rsidR="00A12FFE" w:rsidRPr="00E91968" w:rsidRDefault="00A12FFE" w:rsidP="00A12FFE">
            <w:pPr>
              <w:pStyle w:val="Tabletext"/>
              <w:jc w:val="center"/>
              <w:rPr>
                <w:sz w:val="18"/>
                <w:szCs w:val="18"/>
                <w:lang w:val="es-ES_tradnl"/>
              </w:rPr>
            </w:pPr>
            <w:r w:rsidRPr="00E91968">
              <w:rPr>
                <w:sz w:val="18"/>
                <w:szCs w:val="18"/>
                <w:lang w:val="es-ES_tradnl"/>
              </w:rPr>
              <w:t>X(20)</w:t>
            </w:r>
          </w:p>
        </w:tc>
        <w:tc>
          <w:tcPr>
            <w:tcW w:w="3544" w:type="dxa"/>
            <w:tcBorders>
              <w:top w:val="single" w:sz="4" w:space="0" w:color="auto"/>
              <w:left w:val="single" w:sz="4" w:space="0" w:color="auto"/>
              <w:bottom w:val="single" w:sz="4" w:space="0" w:color="auto"/>
              <w:right w:val="single" w:sz="4" w:space="0" w:color="auto"/>
            </w:tcBorders>
          </w:tcPr>
          <w:p w:rsidR="00A12FFE" w:rsidRPr="00E91968" w:rsidRDefault="00A12FFE" w:rsidP="00A12FFE">
            <w:pPr>
              <w:pStyle w:val="Tabletext"/>
              <w:jc w:val="left"/>
              <w:rPr>
                <w:sz w:val="18"/>
                <w:szCs w:val="18"/>
                <w:lang w:val="es-ES_tradnl"/>
              </w:rPr>
            </w:pPr>
            <w:r w:rsidRPr="00E91968">
              <w:rPr>
                <w:sz w:val="18"/>
                <w:szCs w:val="18"/>
                <w:lang w:val="es-ES_tradnl"/>
              </w:rPr>
              <w:t>Formato de máscara</w:t>
            </w:r>
          </w:p>
        </w:tc>
        <w:tc>
          <w:tcPr>
            <w:tcW w:w="2414" w:type="dxa"/>
            <w:tcBorders>
              <w:top w:val="single" w:sz="4" w:space="0" w:color="auto"/>
              <w:left w:val="single" w:sz="4" w:space="0" w:color="auto"/>
              <w:bottom w:val="single" w:sz="4" w:space="0" w:color="auto"/>
              <w:right w:val="single" w:sz="4" w:space="0" w:color="auto"/>
            </w:tcBorders>
          </w:tcPr>
          <w:p w:rsidR="00A12FFE" w:rsidRPr="00E91968" w:rsidRDefault="00A12FFE" w:rsidP="00A12FFE">
            <w:pPr>
              <w:pStyle w:val="Tabletext"/>
              <w:jc w:val="center"/>
              <w:rPr>
                <w:sz w:val="18"/>
                <w:szCs w:val="18"/>
                <w:lang w:val="es-ES_tradnl"/>
              </w:rPr>
            </w:pPr>
            <w:r w:rsidRPr="00E91968">
              <w:rPr>
                <w:sz w:val="18"/>
                <w:szCs w:val="18"/>
                <w:lang w:val="es-ES_tradnl"/>
              </w:rPr>
              <w:t xml:space="preserve">si f_mask == </w:t>
            </w:r>
            <w:r w:rsidR="00124D98">
              <w:rPr>
                <w:sz w:val="18"/>
                <w:szCs w:val="18"/>
                <w:lang w:val="es-ES_tradnl"/>
              </w:rPr>
              <w:t>«</w:t>
            </w:r>
            <w:r w:rsidRPr="00E91968">
              <w:rPr>
                <w:sz w:val="18"/>
                <w:szCs w:val="18"/>
                <w:lang w:val="es-ES_tradnl"/>
              </w:rPr>
              <w:t>P</w:t>
            </w:r>
            <w:r w:rsidR="00124D98">
              <w:rPr>
                <w:sz w:val="18"/>
                <w:szCs w:val="18"/>
                <w:lang w:val="es-ES_tradnl"/>
              </w:rPr>
              <w:t>»</w:t>
            </w:r>
            <w:r w:rsidRPr="00E91968">
              <w:rPr>
                <w:sz w:val="18"/>
                <w:szCs w:val="18"/>
                <w:lang w:val="es-ES_tradnl"/>
              </w:rPr>
              <w:t>, (valor != nulo&amp;&amp; (valor ==</w:t>
            </w:r>
            <w:r w:rsidR="00124D98">
              <w:rPr>
                <w:sz w:val="18"/>
                <w:szCs w:val="18"/>
                <w:lang w:val="es-ES_tradnl"/>
              </w:rPr>
              <w:t>«</w:t>
            </w:r>
            <w:r w:rsidRPr="00E91968">
              <w:rPr>
                <w:sz w:val="18"/>
                <w:szCs w:val="18"/>
                <w:lang w:val="es-ES_tradnl"/>
              </w:rPr>
              <w:t>alfa_deltaLongitude</w:t>
            </w:r>
            <w:r w:rsidR="00124D98">
              <w:rPr>
                <w:sz w:val="18"/>
                <w:szCs w:val="18"/>
                <w:lang w:val="es-ES_tradnl"/>
              </w:rPr>
              <w:t xml:space="preserve">» </w:t>
            </w:r>
            <w:r w:rsidRPr="00E91968">
              <w:rPr>
                <w:sz w:val="18"/>
                <w:szCs w:val="18"/>
                <w:lang w:val="es-ES_tradnl"/>
              </w:rPr>
              <w:t>ǁ</w:t>
            </w:r>
            <w:r w:rsidR="00124D98">
              <w:rPr>
                <w:sz w:val="18"/>
                <w:szCs w:val="18"/>
                <w:lang w:val="es-ES_tradnl"/>
              </w:rPr>
              <w:t>«</w:t>
            </w:r>
            <w:r w:rsidRPr="00E91968">
              <w:rPr>
                <w:sz w:val="18"/>
                <w:szCs w:val="18"/>
                <w:lang w:val="es-ES_tradnl"/>
              </w:rPr>
              <w:t>X_deltaLongitude</w:t>
            </w:r>
            <w:r w:rsidR="00124D98">
              <w:rPr>
                <w:sz w:val="18"/>
                <w:szCs w:val="18"/>
                <w:lang w:val="es-ES_tradnl"/>
              </w:rPr>
              <w:t xml:space="preserve">» </w:t>
            </w:r>
            <w:r w:rsidRPr="00E91968">
              <w:rPr>
                <w:sz w:val="18"/>
                <w:szCs w:val="18"/>
                <w:lang w:val="es-ES_tradnl"/>
              </w:rPr>
              <w:t xml:space="preserve">ǁ </w:t>
            </w:r>
            <w:r w:rsidR="00124D98">
              <w:rPr>
                <w:sz w:val="18"/>
                <w:szCs w:val="18"/>
                <w:lang w:val="es-ES_tradnl"/>
              </w:rPr>
              <w:t>«</w:t>
            </w:r>
            <w:r w:rsidRPr="00E91968">
              <w:rPr>
                <w:sz w:val="18"/>
                <w:szCs w:val="18"/>
                <w:lang w:val="es-ES_tradnl"/>
              </w:rPr>
              <w:t>azimuth_elevation</w:t>
            </w:r>
            <w:r w:rsidR="00124D98">
              <w:rPr>
                <w:sz w:val="18"/>
                <w:szCs w:val="18"/>
                <w:lang w:val="es-ES_tradnl"/>
              </w:rPr>
              <w:t>»</w:t>
            </w:r>
            <w:r w:rsidRPr="00E91968">
              <w:rPr>
                <w:sz w:val="18"/>
                <w:szCs w:val="18"/>
                <w:lang w:val="es-ES_tradnl"/>
              </w:rPr>
              <w:t>))</w:t>
            </w:r>
          </w:p>
          <w:p w:rsidR="00A12FFE" w:rsidRPr="00E91968" w:rsidRDefault="00A12FFE" w:rsidP="00A12FFE">
            <w:pPr>
              <w:pStyle w:val="Tabletext"/>
              <w:jc w:val="center"/>
              <w:rPr>
                <w:sz w:val="18"/>
                <w:szCs w:val="18"/>
                <w:lang w:val="es-ES_tradnl"/>
              </w:rPr>
            </w:pPr>
            <w:r w:rsidRPr="00E91968">
              <w:rPr>
                <w:sz w:val="18"/>
                <w:szCs w:val="18"/>
                <w:lang w:val="es-ES_tradnl"/>
              </w:rPr>
              <w:t xml:space="preserve">Si f_mask == </w:t>
            </w:r>
            <w:r w:rsidR="00124D98">
              <w:rPr>
                <w:sz w:val="18"/>
                <w:szCs w:val="18"/>
                <w:lang w:val="es-ES_tradnl"/>
              </w:rPr>
              <w:t>«</w:t>
            </w:r>
            <w:r w:rsidRPr="00E91968">
              <w:rPr>
                <w:sz w:val="18"/>
                <w:szCs w:val="18"/>
                <w:lang w:val="es-ES_tradnl"/>
              </w:rPr>
              <w:t>S</w:t>
            </w:r>
            <w:r w:rsidR="00124D98">
              <w:rPr>
                <w:sz w:val="18"/>
                <w:szCs w:val="18"/>
                <w:lang w:val="es-ES_tradnl"/>
              </w:rPr>
              <w:t>»</w:t>
            </w:r>
            <w:r w:rsidRPr="00E91968">
              <w:rPr>
                <w:sz w:val="18"/>
                <w:szCs w:val="18"/>
                <w:lang w:val="es-ES_tradnl"/>
              </w:rPr>
              <w:t xml:space="preserve">, (valor ! = nulo &amp;&amp; (valor == </w:t>
            </w:r>
            <w:r w:rsidR="00124D98">
              <w:rPr>
                <w:sz w:val="18"/>
                <w:szCs w:val="18"/>
                <w:lang w:val="es-ES_tradnl"/>
              </w:rPr>
              <w:t>«</w:t>
            </w:r>
            <w:r w:rsidRPr="00E91968">
              <w:rPr>
                <w:sz w:val="18"/>
                <w:szCs w:val="18"/>
                <w:lang w:val="es-ES_tradnl"/>
              </w:rPr>
              <w:t>Offaxis</w:t>
            </w:r>
            <w:r w:rsidR="00124D98">
              <w:rPr>
                <w:sz w:val="18"/>
                <w:szCs w:val="18"/>
                <w:lang w:val="es-ES_tradnl"/>
              </w:rPr>
              <w:t xml:space="preserve">» </w:t>
            </w:r>
            <w:r w:rsidRPr="00E91968">
              <w:rPr>
                <w:sz w:val="18"/>
                <w:szCs w:val="18"/>
                <w:lang w:val="es-ES_tradnl"/>
              </w:rPr>
              <w:t xml:space="preserve">ǁ </w:t>
            </w:r>
            <w:r w:rsidR="00124D98">
              <w:rPr>
                <w:sz w:val="18"/>
                <w:szCs w:val="18"/>
                <w:lang w:val="es-ES_tradnl"/>
              </w:rPr>
              <w:t>«</w:t>
            </w:r>
            <w:r w:rsidRPr="00E91968">
              <w:rPr>
                <w:sz w:val="18"/>
                <w:szCs w:val="18"/>
                <w:lang w:val="es-ES_tradnl"/>
              </w:rPr>
              <w:t>azimuth_elevation</w:t>
            </w:r>
            <w:r w:rsidR="00124D98">
              <w:rPr>
                <w:sz w:val="18"/>
                <w:szCs w:val="18"/>
                <w:lang w:val="es-ES_tradnl"/>
              </w:rPr>
              <w:t>»</w:t>
            </w:r>
            <w:r w:rsidRPr="00E91968">
              <w:rPr>
                <w:sz w:val="18"/>
                <w:szCs w:val="18"/>
                <w:lang w:val="es-ES_tradnl"/>
              </w:rPr>
              <w:t>))</w:t>
            </w:r>
          </w:p>
        </w:tc>
      </w:tr>
      <w:tr w:rsidR="00A12FFE" w:rsidRPr="00E91968" w:rsidTr="00BF564D">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A12FFE" w:rsidRPr="00E91968" w:rsidRDefault="00A12FFE" w:rsidP="00A12FFE">
            <w:pPr>
              <w:pStyle w:val="Tabletext"/>
              <w:keepLines/>
              <w:tabs>
                <w:tab w:val="left" w:leader="dot" w:pos="7938"/>
                <w:tab w:val="center" w:pos="9526"/>
              </w:tabs>
              <w:ind w:left="567" w:hanging="567"/>
              <w:jc w:val="center"/>
              <w:rPr>
                <w:sz w:val="18"/>
                <w:szCs w:val="18"/>
                <w:lang w:val="es-ES_tradnl"/>
              </w:rPr>
            </w:pPr>
            <w:r w:rsidRPr="00E91968">
              <w:rPr>
                <w:rFonts w:eastAsia="TT8870o00"/>
                <w:sz w:val="18"/>
                <w:szCs w:val="18"/>
                <w:lang w:val="es-ES_tradnl" w:eastAsia="zh-CN"/>
              </w:rPr>
              <w:t>freq_min</w:t>
            </w:r>
          </w:p>
        </w:tc>
        <w:tc>
          <w:tcPr>
            <w:tcW w:w="1134" w:type="dxa"/>
            <w:tcBorders>
              <w:top w:val="single" w:sz="4" w:space="0" w:color="auto"/>
              <w:left w:val="single" w:sz="4" w:space="0" w:color="auto"/>
              <w:bottom w:val="single" w:sz="4" w:space="0" w:color="auto"/>
              <w:right w:val="single" w:sz="4" w:space="0" w:color="auto"/>
            </w:tcBorders>
          </w:tcPr>
          <w:p w:rsidR="00A12FFE" w:rsidRPr="00E91968" w:rsidRDefault="00C86BA8" w:rsidP="00A12FFE">
            <w:pPr>
              <w:pStyle w:val="Tabletext"/>
              <w:keepLines/>
              <w:tabs>
                <w:tab w:val="left" w:leader="dot" w:pos="7938"/>
                <w:tab w:val="center" w:pos="9526"/>
              </w:tabs>
              <w:ind w:left="567" w:hanging="567"/>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A12FFE" w:rsidRPr="00E91968" w:rsidRDefault="00A12FFE" w:rsidP="00A12FFE">
            <w:pPr>
              <w:pStyle w:val="Tabletext"/>
              <w:keepLines/>
              <w:tabs>
                <w:tab w:val="left" w:leader="dot" w:pos="7938"/>
                <w:tab w:val="center" w:pos="9526"/>
              </w:tabs>
              <w:ind w:left="567" w:hanging="567"/>
              <w:jc w:val="center"/>
              <w:rPr>
                <w:sz w:val="18"/>
                <w:szCs w:val="18"/>
                <w:lang w:val="es-ES_tradnl"/>
              </w:rPr>
            </w:pPr>
            <w:r w:rsidRPr="00E91968">
              <w:rPr>
                <w:rFonts w:eastAsia="TT8870o00"/>
                <w:sz w:val="18"/>
                <w:szCs w:val="18"/>
                <w:lang w:val="es-ES_tradnl" w:eastAsia="zh-CN"/>
              </w:rPr>
              <w:t>9(6),9(6)</w:t>
            </w:r>
          </w:p>
        </w:tc>
        <w:tc>
          <w:tcPr>
            <w:tcW w:w="3544" w:type="dxa"/>
            <w:tcBorders>
              <w:top w:val="single" w:sz="4" w:space="0" w:color="auto"/>
              <w:left w:val="single" w:sz="4" w:space="0" w:color="auto"/>
              <w:bottom w:val="single" w:sz="4" w:space="0" w:color="auto"/>
              <w:right w:val="single" w:sz="4" w:space="0" w:color="auto"/>
            </w:tcBorders>
          </w:tcPr>
          <w:p w:rsidR="00A12FFE" w:rsidRPr="00E91968" w:rsidRDefault="00A12FFE" w:rsidP="00A12FFE">
            <w:pPr>
              <w:pStyle w:val="Tabletext"/>
              <w:jc w:val="left"/>
              <w:rPr>
                <w:sz w:val="18"/>
                <w:szCs w:val="18"/>
                <w:lang w:val="es-ES_tradnl"/>
              </w:rPr>
            </w:pPr>
            <w:r w:rsidRPr="00E91968">
              <w:rPr>
                <w:sz w:val="18"/>
                <w:szCs w:val="18"/>
                <w:lang w:val="es-ES_tradnl"/>
              </w:rPr>
              <w:t>Frecuencia más baja para la que es válida la máscara (GHz)</w:t>
            </w:r>
          </w:p>
        </w:tc>
        <w:tc>
          <w:tcPr>
            <w:tcW w:w="2414" w:type="dxa"/>
            <w:tcBorders>
              <w:top w:val="single" w:sz="4" w:space="0" w:color="auto"/>
              <w:left w:val="single" w:sz="4" w:space="0" w:color="auto"/>
              <w:bottom w:val="single" w:sz="4" w:space="0" w:color="auto"/>
              <w:right w:val="single" w:sz="4" w:space="0" w:color="auto"/>
            </w:tcBorders>
          </w:tcPr>
          <w:p w:rsidR="00A12FFE" w:rsidRPr="00E91968" w:rsidRDefault="00A12FFE" w:rsidP="00A12FFE">
            <w:pPr>
              <w:pStyle w:val="Tabletext"/>
              <w:jc w:val="center"/>
              <w:rPr>
                <w:sz w:val="18"/>
                <w:szCs w:val="18"/>
                <w:lang w:val="es-ES_tradnl"/>
              </w:rPr>
            </w:pPr>
            <w:r w:rsidRPr="00E91968">
              <w:rPr>
                <w:sz w:val="18"/>
                <w:szCs w:val="18"/>
                <w:lang w:val="es-ES_tradnl"/>
              </w:rPr>
              <w:t>valor ! = nulo &amp;&amp; valor&gt; 0</w:t>
            </w:r>
          </w:p>
        </w:tc>
      </w:tr>
      <w:tr w:rsidR="00A12FFE" w:rsidRPr="00E91968" w:rsidTr="00BF564D">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A12FFE" w:rsidRPr="00E91968" w:rsidRDefault="00A12FFE" w:rsidP="00A12FFE">
            <w:pPr>
              <w:pStyle w:val="Tabletext"/>
              <w:keepLines/>
              <w:tabs>
                <w:tab w:val="left" w:leader="dot" w:pos="7938"/>
                <w:tab w:val="center" w:pos="9526"/>
              </w:tabs>
              <w:ind w:left="567" w:hanging="567"/>
              <w:jc w:val="center"/>
              <w:rPr>
                <w:sz w:val="18"/>
                <w:szCs w:val="18"/>
                <w:lang w:val="es-ES_tradnl"/>
              </w:rPr>
            </w:pPr>
            <w:r w:rsidRPr="00E91968">
              <w:rPr>
                <w:rFonts w:eastAsia="TT8870o00"/>
                <w:sz w:val="18"/>
                <w:szCs w:val="18"/>
                <w:lang w:val="es-ES_tradnl" w:eastAsia="zh-CN"/>
              </w:rPr>
              <w:t>freq_max</w:t>
            </w:r>
          </w:p>
        </w:tc>
        <w:tc>
          <w:tcPr>
            <w:tcW w:w="1134" w:type="dxa"/>
            <w:tcBorders>
              <w:top w:val="single" w:sz="4" w:space="0" w:color="auto"/>
              <w:left w:val="single" w:sz="4" w:space="0" w:color="auto"/>
              <w:bottom w:val="single" w:sz="4" w:space="0" w:color="auto"/>
              <w:right w:val="single" w:sz="4" w:space="0" w:color="auto"/>
            </w:tcBorders>
          </w:tcPr>
          <w:p w:rsidR="00A12FFE" w:rsidRPr="00E91968" w:rsidRDefault="00C86BA8" w:rsidP="00A12FFE">
            <w:pPr>
              <w:pStyle w:val="Tabletext"/>
              <w:keepLines/>
              <w:tabs>
                <w:tab w:val="left" w:leader="dot" w:pos="7938"/>
                <w:tab w:val="center" w:pos="9526"/>
              </w:tabs>
              <w:ind w:left="567" w:hanging="567"/>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A12FFE" w:rsidRPr="00E91968" w:rsidRDefault="00A12FFE" w:rsidP="00A12FFE">
            <w:pPr>
              <w:pStyle w:val="Tabletext"/>
              <w:keepLines/>
              <w:tabs>
                <w:tab w:val="left" w:leader="dot" w:pos="7938"/>
                <w:tab w:val="center" w:pos="9526"/>
              </w:tabs>
              <w:ind w:left="567" w:hanging="567"/>
              <w:jc w:val="center"/>
              <w:rPr>
                <w:sz w:val="18"/>
                <w:szCs w:val="18"/>
                <w:lang w:val="es-ES_tradnl"/>
              </w:rPr>
            </w:pPr>
            <w:r w:rsidRPr="00E91968">
              <w:rPr>
                <w:rFonts w:eastAsia="TT8870o00"/>
                <w:sz w:val="18"/>
                <w:szCs w:val="18"/>
                <w:lang w:val="es-ES_tradnl" w:eastAsia="zh-CN"/>
              </w:rPr>
              <w:t>9(6),9(6)</w:t>
            </w:r>
          </w:p>
        </w:tc>
        <w:tc>
          <w:tcPr>
            <w:tcW w:w="3544" w:type="dxa"/>
            <w:tcBorders>
              <w:top w:val="single" w:sz="4" w:space="0" w:color="auto"/>
              <w:left w:val="single" w:sz="4" w:space="0" w:color="auto"/>
              <w:bottom w:val="single" w:sz="4" w:space="0" w:color="auto"/>
              <w:right w:val="single" w:sz="4" w:space="0" w:color="auto"/>
            </w:tcBorders>
          </w:tcPr>
          <w:p w:rsidR="00A12FFE" w:rsidRPr="00E91968" w:rsidRDefault="00A12FFE" w:rsidP="00A12FFE">
            <w:pPr>
              <w:pStyle w:val="Tabletext"/>
              <w:jc w:val="left"/>
              <w:rPr>
                <w:sz w:val="18"/>
                <w:szCs w:val="18"/>
                <w:lang w:val="es-ES_tradnl"/>
              </w:rPr>
            </w:pPr>
            <w:r w:rsidRPr="00E91968">
              <w:rPr>
                <w:sz w:val="18"/>
                <w:szCs w:val="18"/>
                <w:lang w:val="es-ES_tradnl"/>
              </w:rPr>
              <w:t>Frecuencia más alta para la que es válida la máscara (GHz)</w:t>
            </w:r>
          </w:p>
        </w:tc>
        <w:tc>
          <w:tcPr>
            <w:tcW w:w="2414" w:type="dxa"/>
            <w:tcBorders>
              <w:top w:val="single" w:sz="4" w:space="0" w:color="auto"/>
              <w:left w:val="single" w:sz="4" w:space="0" w:color="auto"/>
              <w:bottom w:val="single" w:sz="4" w:space="0" w:color="auto"/>
              <w:right w:val="single" w:sz="4" w:space="0" w:color="auto"/>
            </w:tcBorders>
          </w:tcPr>
          <w:p w:rsidR="00A12FFE" w:rsidRPr="00E91968" w:rsidRDefault="00A12FFE" w:rsidP="00A12FFE">
            <w:pPr>
              <w:pStyle w:val="Tabletext"/>
              <w:jc w:val="center"/>
              <w:rPr>
                <w:sz w:val="18"/>
                <w:szCs w:val="18"/>
                <w:lang w:val="es-ES_tradnl"/>
              </w:rPr>
            </w:pPr>
            <w:r w:rsidRPr="00E91968">
              <w:rPr>
                <w:sz w:val="18"/>
                <w:szCs w:val="18"/>
                <w:lang w:val="es-ES_tradnl"/>
              </w:rPr>
              <w:t>valor ! = nulo &amp;&amp; valor&gt; 0</w:t>
            </w:r>
          </w:p>
        </w:tc>
      </w:tr>
    </w:tbl>
    <w:p w:rsidR="00335EB8" w:rsidRPr="00E91968" w:rsidRDefault="00335EB8">
      <w:pPr>
        <w:pStyle w:val="Tablefin"/>
        <w:rPr>
          <w:lang w:val="es-ES_tradnl"/>
        </w:rPr>
      </w:pPr>
    </w:p>
    <w:p w:rsidR="00335EB8" w:rsidRPr="00E91968" w:rsidRDefault="00EF40BD" w:rsidP="00A12FFE">
      <w:pPr>
        <w:pStyle w:val="Headingb"/>
        <w:rPr>
          <w:lang w:val="es-ES_tradnl"/>
        </w:rPr>
      </w:pPr>
      <w:r w:rsidRPr="00E91968">
        <w:rPr>
          <w:lang w:val="es-ES_tradnl"/>
        </w:rPr>
        <w:t>e_as_stn</w:t>
      </w:r>
    </w:p>
    <w:p w:rsidR="00BF564D" w:rsidRPr="00E91968" w:rsidRDefault="00BF564D" w:rsidP="00BF564D">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1"/>
        <w:gridCol w:w="1134"/>
        <w:gridCol w:w="1276"/>
        <w:gridCol w:w="3544"/>
        <w:gridCol w:w="2414"/>
      </w:tblGrid>
      <w:tr w:rsidR="00A12FFE" w:rsidRPr="00E91968" w:rsidTr="00BF564D">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A12FFE" w:rsidRPr="00E91968" w:rsidRDefault="00BF564D">
            <w:pPr>
              <w:pStyle w:val="Tablehead"/>
              <w:rPr>
                <w:bCs/>
                <w:sz w:val="18"/>
                <w:szCs w:val="18"/>
                <w:lang w:val="es-ES_tradnl"/>
              </w:rPr>
            </w:pPr>
            <w:r w:rsidRPr="00E91968">
              <w:rPr>
                <w:bCs/>
                <w:sz w:val="18"/>
                <w:szCs w:val="18"/>
                <w:lang w:val="es-ES_tradnl"/>
              </w:rPr>
              <w:t>D</w:t>
            </w:r>
            <w:r w:rsidR="00A12FFE" w:rsidRPr="00E91968">
              <w:rPr>
                <w:bCs/>
                <w:sz w:val="18"/>
                <w:szCs w:val="18"/>
                <w:lang w:val="es-ES_tradnl"/>
              </w:rPr>
              <w:t>ato</w:t>
            </w:r>
          </w:p>
        </w:tc>
        <w:tc>
          <w:tcPr>
            <w:tcW w:w="1134" w:type="dxa"/>
            <w:tcBorders>
              <w:top w:val="single" w:sz="4" w:space="0" w:color="auto"/>
              <w:left w:val="single" w:sz="4" w:space="0" w:color="auto"/>
              <w:bottom w:val="single" w:sz="4" w:space="0" w:color="auto"/>
              <w:right w:val="single" w:sz="4" w:space="0" w:color="auto"/>
            </w:tcBorders>
            <w:vAlign w:val="center"/>
          </w:tcPr>
          <w:p w:rsidR="00A12FFE" w:rsidRPr="00E91968" w:rsidRDefault="00BF564D">
            <w:pPr>
              <w:pStyle w:val="Tablehead"/>
              <w:rPr>
                <w:bCs/>
                <w:sz w:val="18"/>
                <w:szCs w:val="18"/>
                <w:lang w:val="es-ES_tradnl"/>
              </w:rPr>
            </w:pPr>
            <w:r w:rsidRPr="00E91968">
              <w:rPr>
                <w:bCs/>
                <w:sz w:val="18"/>
                <w:szCs w:val="18"/>
                <w:lang w:val="es-ES_tradnl"/>
              </w:rPr>
              <w:t>T</w:t>
            </w:r>
            <w:r w:rsidR="00A12FFE" w:rsidRPr="00E91968">
              <w:rPr>
                <w:bCs/>
                <w:sz w:val="18"/>
                <w:szCs w:val="18"/>
                <w:lang w:val="es-ES_tradnl"/>
              </w:rPr>
              <w:t>ipo de dato</w:t>
            </w:r>
          </w:p>
        </w:tc>
        <w:tc>
          <w:tcPr>
            <w:tcW w:w="1276" w:type="dxa"/>
            <w:tcBorders>
              <w:top w:val="single" w:sz="4" w:space="0" w:color="auto"/>
              <w:left w:val="single" w:sz="4" w:space="0" w:color="auto"/>
              <w:bottom w:val="single" w:sz="4" w:space="0" w:color="auto"/>
              <w:right w:val="single" w:sz="4" w:space="0" w:color="auto"/>
            </w:tcBorders>
            <w:vAlign w:val="center"/>
          </w:tcPr>
          <w:p w:rsidR="00A12FFE" w:rsidRPr="00E91968" w:rsidRDefault="00A12FFE">
            <w:pPr>
              <w:pStyle w:val="Tablehead"/>
              <w:rPr>
                <w:bCs/>
                <w:sz w:val="18"/>
                <w:szCs w:val="18"/>
                <w:lang w:val="es-ES_tradnl"/>
              </w:rPr>
            </w:pPr>
            <w:r w:rsidRPr="00E91968">
              <w:rPr>
                <w:bCs/>
                <w:sz w:val="18"/>
                <w:szCs w:val="18"/>
                <w:lang w:val="es-ES_tradnl"/>
              </w:rPr>
              <w:t>Formato</w:t>
            </w:r>
          </w:p>
        </w:tc>
        <w:tc>
          <w:tcPr>
            <w:tcW w:w="3544" w:type="dxa"/>
            <w:tcBorders>
              <w:top w:val="single" w:sz="4" w:space="0" w:color="auto"/>
              <w:left w:val="single" w:sz="4" w:space="0" w:color="auto"/>
              <w:bottom w:val="single" w:sz="4" w:space="0" w:color="auto"/>
              <w:right w:val="single" w:sz="4" w:space="0" w:color="auto"/>
            </w:tcBorders>
            <w:vAlign w:val="center"/>
          </w:tcPr>
          <w:p w:rsidR="00A12FFE" w:rsidRPr="00E91968" w:rsidRDefault="00A12FFE">
            <w:pPr>
              <w:pStyle w:val="Tablehead"/>
              <w:rPr>
                <w:bCs/>
                <w:sz w:val="18"/>
                <w:szCs w:val="18"/>
                <w:lang w:val="es-ES_tradnl"/>
              </w:rPr>
            </w:pPr>
            <w:r w:rsidRPr="00E91968">
              <w:rPr>
                <w:bCs/>
                <w:sz w:val="18"/>
                <w:szCs w:val="18"/>
                <w:lang w:val="es-ES_tradnl"/>
              </w:rPr>
              <w:t>Descripción</w:t>
            </w:r>
          </w:p>
        </w:tc>
        <w:tc>
          <w:tcPr>
            <w:tcW w:w="2414" w:type="dxa"/>
            <w:tcBorders>
              <w:top w:val="single" w:sz="4" w:space="0" w:color="auto"/>
              <w:left w:val="single" w:sz="4" w:space="0" w:color="auto"/>
              <w:bottom w:val="single" w:sz="4" w:space="0" w:color="auto"/>
              <w:right w:val="single" w:sz="4" w:space="0" w:color="auto"/>
            </w:tcBorders>
            <w:vAlign w:val="center"/>
          </w:tcPr>
          <w:p w:rsidR="00A12FFE" w:rsidRPr="00E91968" w:rsidRDefault="00A12FFE">
            <w:pPr>
              <w:pStyle w:val="Tablehead"/>
              <w:rPr>
                <w:bCs/>
                <w:sz w:val="18"/>
                <w:szCs w:val="18"/>
                <w:lang w:val="es-ES_tradnl"/>
              </w:rPr>
            </w:pPr>
            <w:r w:rsidRPr="00E91968">
              <w:rPr>
                <w:bCs/>
                <w:sz w:val="18"/>
                <w:szCs w:val="18"/>
                <w:lang w:val="es-ES_tradnl"/>
              </w:rPr>
              <w:t>Validación</w:t>
            </w:r>
          </w:p>
        </w:tc>
      </w:tr>
      <w:tr w:rsidR="00BF564D" w:rsidRPr="00E91968" w:rsidTr="00BF564D">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BF564D" w:rsidRPr="00E91968" w:rsidRDefault="00BF564D" w:rsidP="00BF564D">
            <w:pPr>
              <w:pStyle w:val="Tabletext"/>
              <w:jc w:val="center"/>
              <w:rPr>
                <w:sz w:val="18"/>
                <w:szCs w:val="18"/>
                <w:lang w:val="es-ES_tradnl"/>
              </w:rPr>
            </w:pPr>
            <w:r w:rsidRPr="00E91968">
              <w:rPr>
                <w:sz w:val="18"/>
                <w:szCs w:val="18"/>
                <w:lang w:val="es-ES_tradnl"/>
              </w:rPr>
              <w:t>grp_id</w:t>
            </w:r>
          </w:p>
        </w:tc>
        <w:tc>
          <w:tcPr>
            <w:tcW w:w="1134" w:type="dxa"/>
            <w:tcBorders>
              <w:top w:val="single" w:sz="4" w:space="0" w:color="auto"/>
              <w:left w:val="single" w:sz="4" w:space="0" w:color="auto"/>
              <w:bottom w:val="single" w:sz="4" w:space="0" w:color="auto"/>
              <w:right w:val="single" w:sz="4" w:space="0" w:color="auto"/>
            </w:tcBorders>
          </w:tcPr>
          <w:p w:rsidR="00BF564D" w:rsidRPr="00E91968" w:rsidRDefault="00C86BA8" w:rsidP="00BF564D">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BF564D" w:rsidRPr="00E91968" w:rsidRDefault="00BF564D" w:rsidP="00BF564D">
            <w:pPr>
              <w:pStyle w:val="Tabletext"/>
              <w:jc w:val="center"/>
              <w:rPr>
                <w:sz w:val="18"/>
                <w:szCs w:val="18"/>
                <w:lang w:val="es-ES_tradnl"/>
              </w:rPr>
            </w:pPr>
            <w:r w:rsidRPr="00E91968">
              <w:rPr>
                <w:sz w:val="18"/>
                <w:szCs w:val="18"/>
                <w:lang w:val="es-ES_tradnl"/>
              </w:rPr>
              <w:t>9(9)</w:t>
            </w:r>
          </w:p>
        </w:tc>
        <w:tc>
          <w:tcPr>
            <w:tcW w:w="3544" w:type="dxa"/>
            <w:tcBorders>
              <w:top w:val="single" w:sz="4" w:space="0" w:color="auto"/>
              <w:left w:val="single" w:sz="4" w:space="0" w:color="auto"/>
              <w:bottom w:val="single" w:sz="4" w:space="0" w:color="auto"/>
              <w:right w:val="single" w:sz="4" w:space="0" w:color="auto"/>
            </w:tcBorders>
          </w:tcPr>
          <w:p w:rsidR="00BF564D" w:rsidRPr="00E91968" w:rsidRDefault="00BF564D" w:rsidP="00BF564D">
            <w:pPr>
              <w:pStyle w:val="Tabletext"/>
              <w:jc w:val="left"/>
              <w:rPr>
                <w:sz w:val="18"/>
                <w:szCs w:val="18"/>
                <w:lang w:val="es-ES_tradnl"/>
              </w:rPr>
            </w:pPr>
            <w:r w:rsidRPr="00E91968">
              <w:rPr>
                <w:sz w:val="18"/>
                <w:szCs w:val="18"/>
                <w:lang w:val="es-ES_tradnl"/>
              </w:rPr>
              <w:t>Identificador exclusivo del grupo</w:t>
            </w:r>
          </w:p>
        </w:tc>
        <w:tc>
          <w:tcPr>
            <w:tcW w:w="2414" w:type="dxa"/>
            <w:tcBorders>
              <w:top w:val="single" w:sz="4" w:space="0" w:color="auto"/>
              <w:left w:val="single" w:sz="4" w:space="0" w:color="auto"/>
              <w:bottom w:val="single" w:sz="4" w:space="0" w:color="auto"/>
              <w:right w:val="single" w:sz="4" w:space="0" w:color="auto"/>
            </w:tcBorders>
          </w:tcPr>
          <w:p w:rsidR="00BF564D" w:rsidRPr="00E91968" w:rsidRDefault="00BF564D" w:rsidP="00BF564D">
            <w:pPr>
              <w:pStyle w:val="Tabletext"/>
              <w:jc w:val="center"/>
              <w:rPr>
                <w:sz w:val="18"/>
                <w:szCs w:val="18"/>
                <w:lang w:val="es-ES_tradnl"/>
              </w:rPr>
            </w:pPr>
            <w:r w:rsidRPr="00E91968">
              <w:rPr>
                <w:sz w:val="18"/>
                <w:szCs w:val="18"/>
                <w:lang w:val="es-ES_tradnl"/>
              </w:rPr>
              <w:t>clave extranjera</w:t>
            </w:r>
          </w:p>
        </w:tc>
      </w:tr>
      <w:tr w:rsidR="00BF564D" w:rsidRPr="00E91968" w:rsidTr="00BF564D">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BF564D" w:rsidRPr="00E91968" w:rsidRDefault="00BF564D" w:rsidP="00BF564D">
            <w:pPr>
              <w:pStyle w:val="Tabletext"/>
              <w:jc w:val="center"/>
              <w:rPr>
                <w:sz w:val="18"/>
                <w:szCs w:val="18"/>
                <w:lang w:val="es-ES_tradnl"/>
              </w:rPr>
            </w:pPr>
            <w:r w:rsidRPr="00E91968">
              <w:rPr>
                <w:sz w:val="18"/>
                <w:szCs w:val="18"/>
                <w:lang w:val="es-ES_tradnl"/>
              </w:rPr>
              <w:t>seq_no</w:t>
            </w:r>
          </w:p>
        </w:tc>
        <w:tc>
          <w:tcPr>
            <w:tcW w:w="1134" w:type="dxa"/>
            <w:tcBorders>
              <w:top w:val="single" w:sz="4" w:space="0" w:color="auto"/>
              <w:left w:val="single" w:sz="4" w:space="0" w:color="auto"/>
              <w:bottom w:val="single" w:sz="4" w:space="0" w:color="auto"/>
              <w:right w:val="single" w:sz="4" w:space="0" w:color="auto"/>
            </w:tcBorders>
          </w:tcPr>
          <w:p w:rsidR="00BF564D" w:rsidRPr="00E91968" w:rsidRDefault="00C86BA8" w:rsidP="00BF564D">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BF564D" w:rsidRPr="00E91968" w:rsidRDefault="00BF564D" w:rsidP="00BF564D">
            <w:pPr>
              <w:pStyle w:val="Tabletext"/>
              <w:jc w:val="center"/>
              <w:rPr>
                <w:sz w:val="18"/>
                <w:szCs w:val="18"/>
                <w:lang w:val="es-ES_tradnl"/>
              </w:rPr>
            </w:pPr>
            <w:r w:rsidRPr="00E91968">
              <w:rPr>
                <w:sz w:val="18"/>
                <w:szCs w:val="18"/>
                <w:lang w:val="es-ES_tradnl"/>
              </w:rPr>
              <w:t>9(4)</w:t>
            </w:r>
          </w:p>
        </w:tc>
        <w:tc>
          <w:tcPr>
            <w:tcW w:w="3544" w:type="dxa"/>
            <w:tcBorders>
              <w:top w:val="single" w:sz="4" w:space="0" w:color="auto"/>
              <w:left w:val="single" w:sz="4" w:space="0" w:color="auto"/>
              <w:bottom w:val="single" w:sz="4" w:space="0" w:color="auto"/>
              <w:right w:val="single" w:sz="4" w:space="0" w:color="auto"/>
            </w:tcBorders>
          </w:tcPr>
          <w:p w:rsidR="00BF564D" w:rsidRPr="00E91968" w:rsidRDefault="00BF564D" w:rsidP="00BF564D">
            <w:pPr>
              <w:pStyle w:val="Tabletext"/>
              <w:jc w:val="left"/>
              <w:rPr>
                <w:sz w:val="18"/>
                <w:szCs w:val="18"/>
                <w:lang w:val="es-ES_tradnl"/>
              </w:rPr>
            </w:pPr>
            <w:r w:rsidRPr="00E91968">
              <w:rPr>
                <w:sz w:val="18"/>
                <w:szCs w:val="18"/>
                <w:lang w:val="es-ES_tradnl"/>
              </w:rPr>
              <w:t>Número de secuencia</w:t>
            </w:r>
          </w:p>
        </w:tc>
        <w:tc>
          <w:tcPr>
            <w:tcW w:w="2414" w:type="dxa"/>
            <w:tcBorders>
              <w:top w:val="single" w:sz="4" w:space="0" w:color="auto"/>
              <w:left w:val="single" w:sz="4" w:space="0" w:color="auto"/>
              <w:bottom w:val="single" w:sz="4" w:space="0" w:color="auto"/>
              <w:right w:val="single" w:sz="4" w:space="0" w:color="auto"/>
            </w:tcBorders>
          </w:tcPr>
          <w:p w:rsidR="00BF564D" w:rsidRPr="00E91968" w:rsidRDefault="00BF564D" w:rsidP="00BF564D">
            <w:pPr>
              <w:pStyle w:val="Tabletext"/>
              <w:jc w:val="center"/>
              <w:rPr>
                <w:sz w:val="18"/>
                <w:szCs w:val="18"/>
                <w:lang w:val="es-ES_tradnl"/>
              </w:rPr>
            </w:pPr>
            <w:r w:rsidRPr="00E91968">
              <w:rPr>
                <w:sz w:val="18"/>
                <w:szCs w:val="18"/>
                <w:lang w:val="es-ES_tradnl"/>
              </w:rPr>
              <w:t>valor ! = nulo &amp;&amp; valor&gt; =0</w:t>
            </w:r>
          </w:p>
        </w:tc>
      </w:tr>
      <w:tr w:rsidR="00BF564D" w:rsidRPr="006C56C4" w:rsidTr="00BF564D">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BF564D" w:rsidRPr="00E91968" w:rsidRDefault="00BF564D" w:rsidP="00BF564D">
            <w:pPr>
              <w:pStyle w:val="Tabletext"/>
              <w:jc w:val="center"/>
              <w:rPr>
                <w:sz w:val="18"/>
                <w:szCs w:val="18"/>
                <w:lang w:val="es-ES_tradnl"/>
              </w:rPr>
            </w:pPr>
            <w:r w:rsidRPr="00E91968">
              <w:rPr>
                <w:sz w:val="18"/>
                <w:szCs w:val="18"/>
                <w:lang w:val="es-ES_tradnl"/>
              </w:rPr>
              <w:t>stn_name</w:t>
            </w:r>
          </w:p>
        </w:tc>
        <w:tc>
          <w:tcPr>
            <w:tcW w:w="1134" w:type="dxa"/>
            <w:tcBorders>
              <w:top w:val="single" w:sz="4" w:space="0" w:color="auto"/>
              <w:left w:val="single" w:sz="4" w:space="0" w:color="auto"/>
              <w:bottom w:val="single" w:sz="4" w:space="0" w:color="auto"/>
              <w:right w:val="single" w:sz="4" w:space="0" w:color="auto"/>
            </w:tcBorders>
          </w:tcPr>
          <w:p w:rsidR="00BF564D" w:rsidRPr="00E91968" w:rsidRDefault="00C86BA8" w:rsidP="00BF564D">
            <w:pPr>
              <w:pStyle w:val="Tabletext"/>
              <w:jc w:val="center"/>
              <w:rPr>
                <w:sz w:val="18"/>
                <w:szCs w:val="18"/>
                <w:lang w:val="es-ES_tradnl"/>
              </w:rPr>
            </w:pPr>
            <w:r w:rsidRPr="00E91968">
              <w:rPr>
                <w:sz w:val="18"/>
                <w:szCs w:val="18"/>
                <w:lang w:val="es-ES_tradnl"/>
              </w:rPr>
              <w:t>Texto</w:t>
            </w:r>
          </w:p>
        </w:tc>
        <w:tc>
          <w:tcPr>
            <w:tcW w:w="1276" w:type="dxa"/>
            <w:tcBorders>
              <w:top w:val="single" w:sz="4" w:space="0" w:color="auto"/>
              <w:left w:val="single" w:sz="4" w:space="0" w:color="auto"/>
              <w:bottom w:val="single" w:sz="4" w:space="0" w:color="auto"/>
              <w:right w:val="single" w:sz="4" w:space="0" w:color="auto"/>
            </w:tcBorders>
          </w:tcPr>
          <w:p w:rsidR="00BF564D" w:rsidRPr="00E91968" w:rsidRDefault="00BF564D" w:rsidP="00BF564D">
            <w:pPr>
              <w:pStyle w:val="Tabletext"/>
              <w:jc w:val="center"/>
              <w:rPr>
                <w:sz w:val="18"/>
                <w:szCs w:val="18"/>
                <w:lang w:val="es-ES_tradnl"/>
              </w:rPr>
            </w:pPr>
            <w:r w:rsidRPr="00E91968">
              <w:rPr>
                <w:sz w:val="18"/>
                <w:szCs w:val="18"/>
                <w:lang w:val="es-ES_tradnl"/>
              </w:rPr>
              <w:t>X(20)</w:t>
            </w:r>
          </w:p>
        </w:tc>
        <w:tc>
          <w:tcPr>
            <w:tcW w:w="3544" w:type="dxa"/>
            <w:tcBorders>
              <w:top w:val="single" w:sz="4" w:space="0" w:color="auto"/>
              <w:left w:val="single" w:sz="4" w:space="0" w:color="auto"/>
              <w:bottom w:val="single" w:sz="4" w:space="0" w:color="auto"/>
              <w:right w:val="single" w:sz="4" w:space="0" w:color="auto"/>
            </w:tcBorders>
          </w:tcPr>
          <w:p w:rsidR="00BF564D" w:rsidRPr="00E91968" w:rsidRDefault="00BF564D" w:rsidP="00BF564D">
            <w:pPr>
              <w:pStyle w:val="Tabletext"/>
              <w:jc w:val="left"/>
              <w:rPr>
                <w:sz w:val="18"/>
                <w:szCs w:val="18"/>
                <w:lang w:val="es-ES_tradnl"/>
              </w:rPr>
            </w:pPr>
            <w:r w:rsidRPr="00E91968">
              <w:rPr>
                <w:sz w:val="18"/>
                <w:szCs w:val="18"/>
                <w:lang w:val="es-ES_tradnl"/>
              </w:rPr>
              <w:t>Nombre de la estación transmisora o receptora</w:t>
            </w:r>
          </w:p>
        </w:tc>
        <w:tc>
          <w:tcPr>
            <w:tcW w:w="2414" w:type="dxa"/>
            <w:tcBorders>
              <w:top w:val="single" w:sz="4" w:space="0" w:color="auto"/>
              <w:left w:val="single" w:sz="4" w:space="0" w:color="auto"/>
              <w:bottom w:val="single" w:sz="4" w:space="0" w:color="auto"/>
              <w:right w:val="single" w:sz="4" w:space="0" w:color="auto"/>
            </w:tcBorders>
          </w:tcPr>
          <w:p w:rsidR="00BF564D" w:rsidRPr="00E91968" w:rsidRDefault="00BF564D" w:rsidP="00BF564D">
            <w:pPr>
              <w:pStyle w:val="Tabletext"/>
              <w:jc w:val="center"/>
              <w:rPr>
                <w:sz w:val="18"/>
                <w:szCs w:val="18"/>
                <w:lang w:val="es-ES_tradnl"/>
              </w:rPr>
            </w:pPr>
          </w:p>
        </w:tc>
      </w:tr>
      <w:tr w:rsidR="00BF564D" w:rsidRPr="006C56C4" w:rsidTr="00BF564D">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BF564D" w:rsidRPr="00E91968" w:rsidRDefault="00BF564D" w:rsidP="00BF564D">
            <w:pPr>
              <w:pStyle w:val="Tabletext"/>
              <w:jc w:val="center"/>
              <w:rPr>
                <w:sz w:val="18"/>
                <w:szCs w:val="18"/>
                <w:lang w:val="es-ES_tradnl"/>
              </w:rPr>
            </w:pPr>
            <w:r w:rsidRPr="00E91968">
              <w:rPr>
                <w:sz w:val="18"/>
                <w:szCs w:val="18"/>
                <w:lang w:val="es-ES_tradnl"/>
              </w:rPr>
              <w:t>stn_type</w:t>
            </w:r>
          </w:p>
        </w:tc>
        <w:tc>
          <w:tcPr>
            <w:tcW w:w="1134" w:type="dxa"/>
            <w:tcBorders>
              <w:top w:val="single" w:sz="4" w:space="0" w:color="auto"/>
              <w:left w:val="single" w:sz="4" w:space="0" w:color="auto"/>
              <w:bottom w:val="single" w:sz="4" w:space="0" w:color="auto"/>
              <w:right w:val="single" w:sz="4" w:space="0" w:color="auto"/>
            </w:tcBorders>
          </w:tcPr>
          <w:p w:rsidR="00BF564D" w:rsidRPr="00E91968" w:rsidRDefault="00C86BA8" w:rsidP="00BF564D">
            <w:pPr>
              <w:pStyle w:val="Tabletext"/>
              <w:jc w:val="center"/>
              <w:rPr>
                <w:sz w:val="18"/>
                <w:szCs w:val="18"/>
                <w:lang w:val="es-ES_tradnl"/>
              </w:rPr>
            </w:pPr>
            <w:r w:rsidRPr="00E91968">
              <w:rPr>
                <w:sz w:val="18"/>
                <w:szCs w:val="18"/>
                <w:lang w:val="es-ES_tradnl"/>
              </w:rPr>
              <w:t>Texto</w:t>
            </w:r>
          </w:p>
        </w:tc>
        <w:tc>
          <w:tcPr>
            <w:tcW w:w="1276" w:type="dxa"/>
            <w:tcBorders>
              <w:top w:val="single" w:sz="4" w:space="0" w:color="auto"/>
              <w:left w:val="single" w:sz="4" w:space="0" w:color="auto"/>
              <w:bottom w:val="single" w:sz="4" w:space="0" w:color="auto"/>
              <w:right w:val="single" w:sz="4" w:space="0" w:color="auto"/>
            </w:tcBorders>
          </w:tcPr>
          <w:p w:rsidR="00BF564D" w:rsidRPr="00E91968" w:rsidRDefault="00BF564D" w:rsidP="00BF564D">
            <w:pPr>
              <w:pStyle w:val="Tabletext"/>
              <w:jc w:val="center"/>
              <w:rPr>
                <w:sz w:val="18"/>
                <w:szCs w:val="18"/>
                <w:lang w:val="es-ES_tradnl"/>
              </w:rPr>
            </w:pPr>
            <w:r w:rsidRPr="00E91968">
              <w:rPr>
                <w:sz w:val="18"/>
                <w:szCs w:val="18"/>
                <w:lang w:val="es-ES_tradnl"/>
              </w:rPr>
              <w:t>X</w:t>
            </w:r>
          </w:p>
        </w:tc>
        <w:tc>
          <w:tcPr>
            <w:tcW w:w="3544" w:type="dxa"/>
            <w:tcBorders>
              <w:top w:val="single" w:sz="4" w:space="0" w:color="auto"/>
              <w:left w:val="single" w:sz="4" w:space="0" w:color="auto"/>
              <w:bottom w:val="single" w:sz="4" w:space="0" w:color="auto"/>
              <w:right w:val="single" w:sz="4" w:space="0" w:color="auto"/>
            </w:tcBorders>
          </w:tcPr>
          <w:p w:rsidR="00BF564D" w:rsidRPr="00E91968" w:rsidRDefault="00BF564D" w:rsidP="00BF564D">
            <w:pPr>
              <w:pStyle w:val="Tabletext"/>
              <w:jc w:val="left"/>
              <w:rPr>
                <w:sz w:val="18"/>
                <w:szCs w:val="18"/>
                <w:lang w:val="es-ES_tradnl"/>
              </w:rPr>
            </w:pPr>
            <w:r w:rsidRPr="00E91968">
              <w:rPr>
                <w:sz w:val="18"/>
                <w:szCs w:val="18"/>
                <w:lang w:val="es-ES_tradnl"/>
              </w:rPr>
              <w:t>Código que indica si la estación terrena es específica [S] o típica [T]</w:t>
            </w:r>
          </w:p>
        </w:tc>
        <w:tc>
          <w:tcPr>
            <w:tcW w:w="2414" w:type="dxa"/>
            <w:tcBorders>
              <w:top w:val="single" w:sz="4" w:space="0" w:color="auto"/>
              <w:left w:val="single" w:sz="4" w:space="0" w:color="auto"/>
              <w:bottom w:val="single" w:sz="4" w:space="0" w:color="auto"/>
              <w:right w:val="single" w:sz="4" w:space="0" w:color="auto"/>
            </w:tcBorders>
          </w:tcPr>
          <w:p w:rsidR="00BF564D" w:rsidRPr="00E91968" w:rsidRDefault="00BF564D" w:rsidP="00BF564D">
            <w:pPr>
              <w:pStyle w:val="Tabletext"/>
              <w:jc w:val="center"/>
              <w:rPr>
                <w:sz w:val="18"/>
                <w:szCs w:val="18"/>
                <w:lang w:val="es-ES_tradnl"/>
              </w:rPr>
            </w:pPr>
            <w:r w:rsidRPr="00E91968">
              <w:rPr>
                <w:sz w:val="18"/>
                <w:szCs w:val="18"/>
                <w:lang w:val="es-ES_tradnl"/>
              </w:rPr>
              <w:t xml:space="preserve">valor ! = nulo &amp;&amp; (valor == </w:t>
            </w:r>
            <w:r w:rsidR="00124D98">
              <w:rPr>
                <w:sz w:val="18"/>
                <w:szCs w:val="18"/>
                <w:lang w:val="es-ES_tradnl"/>
              </w:rPr>
              <w:t>«</w:t>
            </w:r>
            <w:r w:rsidRPr="00E91968">
              <w:rPr>
                <w:sz w:val="18"/>
                <w:szCs w:val="18"/>
                <w:lang w:val="es-ES_tradnl"/>
              </w:rPr>
              <w:t>S</w:t>
            </w:r>
            <w:r w:rsidR="00124D98">
              <w:rPr>
                <w:sz w:val="18"/>
                <w:szCs w:val="18"/>
                <w:lang w:val="es-ES_tradnl"/>
              </w:rPr>
              <w:t xml:space="preserve">» </w:t>
            </w:r>
            <w:r w:rsidRPr="00E91968">
              <w:rPr>
                <w:sz w:val="18"/>
                <w:szCs w:val="18"/>
                <w:lang w:val="es-ES_tradnl"/>
              </w:rPr>
              <w:t xml:space="preserve">ǁ </w:t>
            </w:r>
            <w:r w:rsidR="00124D98">
              <w:rPr>
                <w:sz w:val="18"/>
                <w:szCs w:val="18"/>
                <w:lang w:val="es-ES_tradnl"/>
              </w:rPr>
              <w:t>«</w:t>
            </w:r>
            <w:r w:rsidRPr="00E91968">
              <w:rPr>
                <w:sz w:val="18"/>
                <w:szCs w:val="18"/>
                <w:lang w:val="es-ES_tradnl"/>
              </w:rPr>
              <w:t>T</w:t>
            </w:r>
            <w:r w:rsidR="00124D98">
              <w:rPr>
                <w:sz w:val="18"/>
                <w:szCs w:val="18"/>
                <w:lang w:val="es-ES_tradnl"/>
              </w:rPr>
              <w:t>»</w:t>
            </w:r>
            <w:r w:rsidRPr="00E91968">
              <w:rPr>
                <w:sz w:val="18"/>
                <w:szCs w:val="18"/>
                <w:lang w:val="es-ES_tradnl"/>
              </w:rPr>
              <w:t>)</w:t>
            </w:r>
          </w:p>
        </w:tc>
      </w:tr>
      <w:tr w:rsidR="00BF564D" w:rsidRPr="00E91968" w:rsidTr="00BF564D">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BF564D" w:rsidRPr="00E91968" w:rsidRDefault="00BF564D" w:rsidP="00BF564D">
            <w:pPr>
              <w:pStyle w:val="Tabletext"/>
              <w:jc w:val="center"/>
              <w:rPr>
                <w:sz w:val="18"/>
                <w:szCs w:val="18"/>
                <w:lang w:val="es-ES_tradnl"/>
              </w:rPr>
            </w:pPr>
            <w:r w:rsidRPr="00E91968">
              <w:rPr>
                <w:sz w:val="18"/>
                <w:szCs w:val="18"/>
                <w:lang w:val="es-ES_tradnl"/>
              </w:rPr>
              <w:t>bmwdth</w:t>
            </w:r>
          </w:p>
        </w:tc>
        <w:tc>
          <w:tcPr>
            <w:tcW w:w="1134" w:type="dxa"/>
            <w:tcBorders>
              <w:top w:val="single" w:sz="4" w:space="0" w:color="auto"/>
              <w:left w:val="single" w:sz="4" w:space="0" w:color="auto"/>
              <w:bottom w:val="single" w:sz="4" w:space="0" w:color="auto"/>
              <w:right w:val="single" w:sz="4" w:space="0" w:color="auto"/>
            </w:tcBorders>
          </w:tcPr>
          <w:p w:rsidR="00BF564D" w:rsidRPr="00E91968" w:rsidRDefault="00C86BA8" w:rsidP="00BF564D">
            <w:pPr>
              <w:pStyle w:val="Tabletext"/>
              <w:jc w:val="center"/>
              <w:rPr>
                <w:sz w:val="18"/>
                <w:szCs w:val="18"/>
                <w:lang w:val="es-ES_tradnl"/>
              </w:rPr>
            </w:pPr>
            <w:r w:rsidRPr="00E91968">
              <w:rPr>
                <w:sz w:val="18"/>
                <w:szCs w:val="18"/>
                <w:lang w:val="es-ES_tradnl"/>
              </w:rPr>
              <w:t>Número</w:t>
            </w:r>
            <w:r w:rsidR="00BF564D" w:rsidRPr="00E91968">
              <w:rPr>
                <w:sz w:val="18"/>
                <w:szCs w:val="18"/>
                <w:lang w:val="es-ES_tradnl"/>
              </w:rPr>
              <w:t xml:space="preserve"> </w:t>
            </w:r>
          </w:p>
        </w:tc>
        <w:tc>
          <w:tcPr>
            <w:tcW w:w="1276" w:type="dxa"/>
            <w:tcBorders>
              <w:top w:val="single" w:sz="4" w:space="0" w:color="auto"/>
              <w:left w:val="single" w:sz="4" w:space="0" w:color="auto"/>
              <w:bottom w:val="single" w:sz="4" w:space="0" w:color="auto"/>
              <w:right w:val="single" w:sz="4" w:space="0" w:color="auto"/>
            </w:tcBorders>
          </w:tcPr>
          <w:p w:rsidR="00BF564D" w:rsidRPr="00E91968" w:rsidRDefault="00BF564D" w:rsidP="00BF564D">
            <w:pPr>
              <w:pStyle w:val="Tabletext"/>
              <w:jc w:val="center"/>
              <w:rPr>
                <w:sz w:val="18"/>
                <w:szCs w:val="18"/>
                <w:lang w:val="es-ES_tradnl"/>
              </w:rPr>
            </w:pPr>
            <w:r w:rsidRPr="00E91968">
              <w:rPr>
                <w:sz w:val="18"/>
                <w:szCs w:val="18"/>
                <w:lang w:val="es-ES_tradnl"/>
              </w:rPr>
              <w:t>999,99</w:t>
            </w:r>
          </w:p>
        </w:tc>
        <w:tc>
          <w:tcPr>
            <w:tcW w:w="3544" w:type="dxa"/>
            <w:tcBorders>
              <w:top w:val="single" w:sz="4" w:space="0" w:color="auto"/>
              <w:left w:val="single" w:sz="4" w:space="0" w:color="auto"/>
              <w:bottom w:val="single" w:sz="4" w:space="0" w:color="auto"/>
              <w:right w:val="single" w:sz="4" w:space="0" w:color="auto"/>
            </w:tcBorders>
          </w:tcPr>
          <w:p w:rsidR="00BF564D" w:rsidRPr="00E91968" w:rsidRDefault="00BF564D" w:rsidP="00BF564D">
            <w:pPr>
              <w:pStyle w:val="Tabletext"/>
              <w:jc w:val="left"/>
              <w:rPr>
                <w:sz w:val="18"/>
                <w:szCs w:val="18"/>
                <w:lang w:val="es-ES_tradnl"/>
              </w:rPr>
            </w:pPr>
            <w:r w:rsidRPr="00E91968">
              <w:rPr>
                <w:sz w:val="18"/>
                <w:szCs w:val="18"/>
                <w:lang w:val="es-ES_tradnl"/>
              </w:rPr>
              <w:t>Anchura angular del lóbulo de radiación principal, expresada en grados con dos decimales</w:t>
            </w:r>
          </w:p>
        </w:tc>
        <w:tc>
          <w:tcPr>
            <w:tcW w:w="2414" w:type="dxa"/>
            <w:tcBorders>
              <w:top w:val="single" w:sz="4" w:space="0" w:color="auto"/>
              <w:left w:val="single" w:sz="4" w:space="0" w:color="auto"/>
              <w:bottom w:val="single" w:sz="4" w:space="0" w:color="auto"/>
              <w:right w:val="single" w:sz="4" w:space="0" w:color="auto"/>
            </w:tcBorders>
          </w:tcPr>
          <w:p w:rsidR="00BF564D" w:rsidRPr="00E91968" w:rsidRDefault="00BF564D" w:rsidP="00BF564D">
            <w:pPr>
              <w:pStyle w:val="Tabletext"/>
              <w:jc w:val="center"/>
              <w:rPr>
                <w:sz w:val="18"/>
                <w:szCs w:val="18"/>
                <w:lang w:val="es-ES_tradnl"/>
              </w:rPr>
            </w:pPr>
            <w:r w:rsidRPr="00E91968">
              <w:rPr>
                <w:sz w:val="18"/>
                <w:szCs w:val="18"/>
                <w:lang w:val="es-ES_tradnl"/>
              </w:rPr>
              <w:t>valor ! = nulo &amp;&amp; valor&gt; 0</w:t>
            </w:r>
          </w:p>
        </w:tc>
      </w:tr>
    </w:tbl>
    <w:p w:rsidR="00335EB8" w:rsidRPr="00E91968" w:rsidRDefault="00335EB8">
      <w:pPr>
        <w:pStyle w:val="Tablefin"/>
        <w:rPr>
          <w:lang w:val="es-ES_tradnl"/>
        </w:rPr>
      </w:pPr>
    </w:p>
    <w:p w:rsidR="00BF564D" w:rsidRPr="00E91968" w:rsidRDefault="00BF564D">
      <w:pPr>
        <w:tabs>
          <w:tab w:val="clear" w:pos="794"/>
          <w:tab w:val="clear" w:pos="1191"/>
          <w:tab w:val="clear" w:pos="1588"/>
          <w:tab w:val="clear" w:pos="1985"/>
        </w:tabs>
        <w:overflowPunct/>
        <w:autoSpaceDE/>
        <w:autoSpaceDN/>
        <w:adjustRightInd/>
        <w:spacing w:before="0"/>
        <w:jc w:val="left"/>
        <w:textAlignment w:val="auto"/>
        <w:rPr>
          <w:b/>
          <w:lang w:val="es-ES_tradnl"/>
        </w:rPr>
      </w:pPr>
      <w:r w:rsidRPr="00E91968">
        <w:rPr>
          <w:lang w:val="es-ES_tradnl"/>
        </w:rPr>
        <w:br w:type="page"/>
      </w:r>
    </w:p>
    <w:p w:rsidR="00335EB8" w:rsidRPr="00E91968" w:rsidRDefault="00C9772A" w:rsidP="00BF564D">
      <w:pPr>
        <w:pStyle w:val="Headingb"/>
        <w:rPr>
          <w:lang w:val="es-ES_tradnl"/>
        </w:rPr>
      </w:pPr>
      <w:r w:rsidRPr="00E91968">
        <w:rPr>
          <w:lang w:val="es-ES_tradnl"/>
        </w:rPr>
        <w:lastRenderedPageBreak/>
        <w:t>sat_oper</w:t>
      </w:r>
    </w:p>
    <w:p w:rsidR="00BF564D" w:rsidRPr="00E91968" w:rsidRDefault="00BF564D" w:rsidP="00BF564D">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1"/>
        <w:gridCol w:w="1134"/>
        <w:gridCol w:w="1276"/>
        <w:gridCol w:w="3544"/>
        <w:gridCol w:w="2414"/>
      </w:tblGrid>
      <w:tr w:rsidR="00BF564D" w:rsidRPr="00E91968" w:rsidTr="00BF564D">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BF564D" w:rsidRPr="00E91968" w:rsidRDefault="00C86BA8">
            <w:pPr>
              <w:pStyle w:val="Tablehead"/>
              <w:rPr>
                <w:bCs/>
                <w:sz w:val="18"/>
                <w:szCs w:val="18"/>
                <w:lang w:val="es-ES_tradnl"/>
              </w:rPr>
            </w:pPr>
            <w:r w:rsidRPr="00E91968">
              <w:rPr>
                <w:bCs/>
                <w:sz w:val="18"/>
                <w:szCs w:val="18"/>
                <w:lang w:val="es-ES_tradnl"/>
              </w:rPr>
              <w:t>D</w:t>
            </w:r>
            <w:r w:rsidR="00BF564D" w:rsidRPr="00E91968">
              <w:rPr>
                <w:bCs/>
                <w:sz w:val="18"/>
                <w:szCs w:val="18"/>
                <w:lang w:val="es-ES_tradnl"/>
              </w:rPr>
              <w:t>ato</w:t>
            </w:r>
          </w:p>
        </w:tc>
        <w:tc>
          <w:tcPr>
            <w:tcW w:w="1134" w:type="dxa"/>
            <w:tcBorders>
              <w:top w:val="single" w:sz="4" w:space="0" w:color="auto"/>
              <w:left w:val="single" w:sz="4" w:space="0" w:color="auto"/>
              <w:bottom w:val="single" w:sz="4" w:space="0" w:color="auto"/>
              <w:right w:val="single" w:sz="4" w:space="0" w:color="auto"/>
            </w:tcBorders>
            <w:vAlign w:val="center"/>
          </w:tcPr>
          <w:p w:rsidR="00BF564D" w:rsidRPr="00E91968" w:rsidRDefault="00C86BA8">
            <w:pPr>
              <w:pStyle w:val="Tablehead"/>
              <w:rPr>
                <w:bCs/>
                <w:sz w:val="18"/>
                <w:szCs w:val="18"/>
                <w:lang w:val="es-ES_tradnl"/>
              </w:rPr>
            </w:pPr>
            <w:r w:rsidRPr="00E91968">
              <w:rPr>
                <w:bCs/>
                <w:sz w:val="18"/>
                <w:szCs w:val="18"/>
                <w:lang w:val="es-ES_tradnl"/>
              </w:rPr>
              <w:t>Tipo</w:t>
            </w:r>
            <w:r w:rsidR="00BF564D" w:rsidRPr="00E91968">
              <w:rPr>
                <w:bCs/>
                <w:sz w:val="18"/>
                <w:szCs w:val="18"/>
                <w:lang w:val="es-ES_tradnl"/>
              </w:rPr>
              <w:t xml:space="preserve"> de dato</w:t>
            </w:r>
          </w:p>
        </w:tc>
        <w:tc>
          <w:tcPr>
            <w:tcW w:w="1276" w:type="dxa"/>
            <w:tcBorders>
              <w:top w:val="single" w:sz="4" w:space="0" w:color="auto"/>
              <w:left w:val="single" w:sz="4" w:space="0" w:color="auto"/>
              <w:bottom w:val="single" w:sz="4" w:space="0" w:color="auto"/>
              <w:right w:val="single" w:sz="4" w:space="0" w:color="auto"/>
            </w:tcBorders>
            <w:vAlign w:val="center"/>
          </w:tcPr>
          <w:p w:rsidR="00BF564D" w:rsidRPr="00E91968" w:rsidRDefault="00BF564D">
            <w:pPr>
              <w:pStyle w:val="Tablehead"/>
              <w:rPr>
                <w:bCs/>
                <w:sz w:val="18"/>
                <w:szCs w:val="18"/>
                <w:lang w:val="es-ES_tradnl"/>
              </w:rPr>
            </w:pPr>
            <w:r w:rsidRPr="00E91968">
              <w:rPr>
                <w:bCs/>
                <w:sz w:val="18"/>
                <w:szCs w:val="18"/>
                <w:lang w:val="es-ES_tradnl"/>
              </w:rPr>
              <w:t>Formato</w:t>
            </w:r>
          </w:p>
        </w:tc>
        <w:tc>
          <w:tcPr>
            <w:tcW w:w="3544" w:type="dxa"/>
            <w:tcBorders>
              <w:top w:val="single" w:sz="4" w:space="0" w:color="auto"/>
              <w:left w:val="single" w:sz="4" w:space="0" w:color="auto"/>
              <w:bottom w:val="single" w:sz="4" w:space="0" w:color="auto"/>
              <w:right w:val="single" w:sz="4" w:space="0" w:color="auto"/>
            </w:tcBorders>
            <w:vAlign w:val="center"/>
          </w:tcPr>
          <w:p w:rsidR="00BF564D" w:rsidRPr="00E91968" w:rsidRDefault="00BF564D">
            <w:pPr>
              <w:pStyle w:val="Tablehead"/>
              <w:rPr>
                <w:bCs/>
                <w:sz w:val="18"/>
                <w:szCs w:val="18"/>
                <w:lang w:val="es-ES_tradnl"/>
              </w:rPr>
            </w:pPr>
            <w:r w:rsidRPr="00E91968">
              <w:rPr>
                <w:bCs/>
                <w:sz w:val="18"/>
                <w:szCs w:val="18"/>
                <w:lang w:val="es-ES_tradnl"/>
              </w:rPr>
              <w:t>Descripción</w:t>
            </w:r>
          </w:p>
        </w:tc>
        <w:tc>
          <w:tcPr>
            <w:tcW w:w="2414" w:type="dxa"/>
            <w:tcBorders>
              <w:top w:val="single" w:sz="4" w:space="0" w:color="auto"/>
              <w:left w:val="single" w:sz="4" w:space="0" w:color="auto"/>
              <w:bottom w:val="single" w:sz="4" w:space="0" w:color="auto"/>
              <w:right w:val="single" w:sz="4" w:space="0" w:color="auto"/>
            </w:tcBorders>
            <w:vAlign w:val="center"/>
          </w:tcPr>
          <w:p w:rsidR="00BF564D" w:rsidRPr="00E91968" w:rsidRDefault="00BF564D">
            <w:pPr>
              <w:pStyle w:val="Tablehead"/>
              <w:rPr>
                <w:bCs/>
                <w:sz w:val="18"/>
                <w:szCs w:val="18"/>
                <w:lang w:val="es-ES_tradnl"/>
              </w:rPr>
            </w:pPr>
            <w:r w:rsidRPr="00E91968">
              <w:rPr>
                <w:bCs/>
                <w:sz w:val="18"/>
                <w:szCs w:val="18"/>
                <w:lang w:val="es-ES_tradnl"/>
              </w:rPr>
              <w:t>Validación</w:t>
            </w:r>
          </w:p>
        </w:tc>
      </w:tr>
      <w:tr w:rsidR="00BF564D" w:rsidRPr="00E91968" w:rsidTr="00BF564D">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BF564D" w:rsidRPr="00E91968" w:rsidRDefault="00BF564D" w:rsidP="00BF564D">
            <w:pPr>
              <w:pStyle w:val="Tabletext"/>
              <w:jc w:val="center"/>
              <w:rPr>
                <w:sz w:val="18"/>
                <w:szCs w:val="18"/>
                <w:lang w:val="es-ES_tradnl"/>
              </w:rPr>
            </w:pPr>
            <w:r w:rsidRPr="00E91968">
              <w:rPr>
                <w:sz w:val="18"/>
                <w:szCs w:val="18"/>
                <w:lang w:val="es-ES_tradnl"/>
              </w:rPr>
              <w:t>ntc_id</w:t>
            </w:r>
          </w:p>
        </w:tc>
        <w:tc>
          <w:tcPr>
            <w:tcW w:w="1134" w:type="dxa"/>
            <w:tcBorders>
              <w:top w:val="single" w:sz="4" w:space="0" w:color="auto"/>
              <w:left w:val="single" w:sz="4" w:space="0" w:color="auto"/>
              <w:bottom w:val="single" w:sz="4" w:space="0" w:color="auto"/>
              <w:right w:val="single" w:sz="4" w:space="0" w:color="auto"/>
            </w:tcBorders>
          </w:tcPr>
          <w:p w:rsidR="00BF564D" w:rsidRPr="00E91968" w:rsidRDefault="00C86BA8" w:rsidP="00BF564D">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BF564D" w:rsidRPr="00E91968" w:rsidRDefault="00BF564D" w:rsidP="00BF564D">
            <w:pPr>
              <w:pStyle w:val="Tabletext"/>
              <w:jc w:val="center"/>
              <w:rPr>
                <w:sz w:val="18"/>
                <w:szCs w:val="18"/>
                <w:lang w:val="es-ES_tradnl"/>
              </w:rPr>
            </w:pPr>
            <w:r w:rsidRPr="00E91968">
              <w:rPr>
                <w:sz w:val="18"/>
                <w:szCs w:val="18"/>
                <w:lang w:val="es-ES_tradnl"/>
              </w:rPr>
              <w:t>9(9)</w:t>
            </w:r>
          </w:p>
        </w:tc>
        <w:tc>
          <w:tcPr>
            <w:tcW w:w="3544" w:type="dxa"/>
            <w:tcBorders>
              <w:top w:val="single" w:sz="4" w:space="0" w:color="auto"/>
              <w:left w:val="single" w:sz="4" w:space="0" w:color="auto"/>
              <w:bottom w:val="single" w:sz="4" w:space="0" w:color="auto"/>
              <w:right w:val="single" w:sz="4" w:space="0" w:color="auto"/>
            </w:tcBorders>
          </w:tcPr>
          <w:p w:rsidR="00BF564D" w:rsidRPr="00E91968" w:rsidRDefault="00BF564D" w:rsidP="00BF564D">
            <w:pPr>
              <w:pStyle w:val="Tabletext"/>
              <w:jc w:val="left"/>
              <w:rPr>
                <w:sz w:val="18"/>
                <w:szCs w:val="18"/>
                <w:lang w:val="es-ES_tradnl"/>
              </w:rPr>
            </w:pPr>
            <w:r w:rsidRPr="00E91968">
              <w:rPr>
                <w:sz w:val="18"/>
                <w:szCs w:val="18"/>
                <w:lang w:val="es-ES_tradnl"/>
              </w:rPr>
              <w:t>Identificador exclusivo de la notificación</w:t>
            </w:r>
          </w:p>
        </w:tc>
        <w:tc>
          <w:tcPr>
            <w:tcW w:w="2414" w:type="dxa"/>
            <w:tcBorders>
              <w:top w:val="single" w:sz="4" w:space="0" w:color="auto"/>
              <w:left w:val="single" w:sz="4" w:space="0" w:color="auto"/>
              <w:bottom w:val="single" w:sz="4" w:space="0" w:color="auto"/>
              <w:right w:val="single" w:sz="4" w:space="0" w:color="auto"/>
            </w:tcBorders>
          </w:tcPr>
          <w:p w:rsidR="00BF564D" w:rsidRPr="00E91968" w:rsidRDefault="00AA75E8" w:rsidP="00AA75E8">
            <w:pPr>
              <w:pStyle w:val="Tabletext"/>
              <w:jc w:val="center"/>
              <w:rPr>
                <w:sz w:val="18"/>
                <w:szCs w:val="18"/>
                <w:lang w:val="es-ES_tradnl"/>
              </w:rPr>
            </w:pPr>
            <w:r w:rsidRPr="00E91968">
              <w:rPr>
                <w:sz w:val="18"/>
                <w:szCs w:val="18"/>
                <w:lang w:val="es-ES_tradnl"/>
              </w:rPr>
              <w:t>C</w:t>
            </w:r>
            <w:r w:rsidR="00BF564D" w:rsidRPr="00E91968">
              <w:rPr>
                <w:sz w:val="18"/>
                <w:szCs w:val="18"/>
                <w:lang w:val="es-ES_tradnl"/>
              </w:rPr>
              <w:t>lave extranjera</w:t>
            </w:r>
          </w:p>
        </w:tc>
      </w:tr>
      <w:tr w:rsidR="00BF564D" w:rsidRPr="00E91968" w:rsidTr="00BF564D">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BF564D" w:rsidRPr="00E91968" w:rsidRDefault="00BF564D" w:rsidP="00BF564D">
            <w:pPr>
              <w:pStyle w:val="Tabletext"/>
              <w:jc w:val="center"/>
              <w:rPr>
                <w:sz w:val="18"/>
                <w:szCs w:val="18"/>
                <w:lang w:val="es-ES_tradnl"/>
              </w:rPr>
            </w:pPr>
            <w:r w:rsidRPr="00E91968">
              <w:rPr>
                <w:sz w:val="18"/>
                <w:szCs w:val="18"/>
                <w:lang w:val="es-ES_tradnl"/>
              </w:rPr>
              <w:t>lat_fr</w:t>
            </w:r>
          </w:p>
        </w:tc>
        <w:tc>
          <w:tcPr>
            <w:tcW w:w="1134" w:type="dxa"/>
            <w:tcBorders>
              <w:top w:val="single" w:sz="4" w:space="0" w:color="auto"/>
              <w:left w:val="single" w:sz="4" w:space="0" w:color="auto"/>
              <w:bottom w:val="single" w:sz="4" w:space="0" w:color="auto"/>
              <w:right w:val="single" w:sz="4" w:space="0" w:color="auto"/>
            </w:tcBorders>
          </w:tcPr>
          <w:p w:rsidR="00BF564D" w:rsidRPr="00E91968" w:rsidRDefault="00C86BA8" w:rsidP="00BF564D">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BF564D" w:rsidRPr="00E91968" w:rsidRDefault="00BF564D" w:rsidP="00BF564D">
            <w:pPr>
              <w:pStyle w:val="Tabletext"/>
              <w:jc w:val="center"/>
              <w:rPr>
                <w:sz w:val="18"/>
                <w:szCs w:val="18"/>
                <w:lang w:val="es-ES_tradnl"/>
              </w:rPr>
            </w:pPr>
            <w:r w:rsidRPr="00E91968">
              <w:rPr>
                <w:sz w:val="18"/>
                <w:szCs w:val="18"/>
                <w:lang w:val="es-ES_tradnl"/>
              </w:rPr>
              <w:t>S99,999</w:t>
            </w:r>
          </w:p>
        </w:tc>
        <w:tc>
          <w:tcPr>
            <w:tcW w:w="3544" w:type="dxa"/>
            <w:tcBorders>
              <w:top w:val="single" w:sz="4" w:space="0" w:color="auto"/>
              <w:left w:val="single" w:sz="4" w:space="0" w:color="auto"/>
              <w:bottom w:val="single" w:sz="4" w:space="0" w:color="auto"/>
              <w:right w:val="single" w:sz="4" w:space="0" w:color="auto"/>
            </w:tcBorders>
          </w:tcPr>
          <w:p w:rsidR="00BF564D" w:rsidRPr="00E91968" w:rsidRDefault="00BF564D" w:rsidP="00BF564D">
            <w:pPr>
              <w:pStyle w:val="Tabletext"/>
              <w:jc w:val="left"/>
              <w:rPr>
                <w:sz w:val="18"/>
                <w:szCs w:val="18"/>
                <w:lang w:val="es-ES_tradnl"/>
              </w:rPr>
            </w:pPr>
            <w:r w:rsidRPr="00E91968">
              <w:rPr>
                <w:sz w:val="18"/>
                <w:szCs w:val="18"/>
                <w:lang w:val="es-ES_tradnl"/>
              </w:rPr>
              <w:t>Límite inferior de la gama de latitud</w:t>
            </w:r>
          </w:p>
        </w:tc>
        <w:tc>
          <w:tcPr>
            <w:tcW w:w="2414" w:type="dxa"/>
            <w:tcBorders>
              <w:top w:val="single" w:sz="4" w:space="0" w:color="auto"/>
              <w:left w:val="single" w:sz="4" w:space="0" w:color="auto"/>
              <w:bottom w:val="single" w:sz="4" w:space="0" w:color="auto"/>
              <w:right w:val="single" w:sz="4" w:space="0" w:color="auto"/>
            </w:tcBorders>
          </w:tcPr>
          <w:p w:rsidR="00BF564D" w:rsidRPr="00E91968" w:rsidRDefault="00BF564D" w:rsidP="00AA75E8">
            <w:pPr>
              <w:pStyle w:val="Tabletext"/>
              <w:jc w:val="center"/>
              <w:rPr>
                <w:sz w:val="18"/>
                <w:szCs w:val="18"/>
                <w:lang w:val="es-ES_tradnl"/>
              </w:rPr>
            </w:pPr>
            <w:r w:rsidRPr="00E91968">
              <w:rPr>
                <w:sz w:val="18"/>
                <w:szCs w:val="18"/>
                <w:lang w:val="es-ES_tradnl"/>
              </w:rPr>
              <w:t>valor ! = nulo =0</w:t>
            </w:r>
          </w:p>
        </w:tc>
      </w:tr>
      <w:tr w:rsidR="00BF564D" w:rsidRPr="00E91968" w:rsidTr="00BF564D">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BF564D" w:rsidRPr="00E91968" w:rsidRDefault="00BF564D" w:rsidP="00BF564D">
            <w:pPr>
              <w:pStyle w:val="Tabletext"/>
              <w:jc w:val="center"/>
              <w:rPr>
                <w:sz w:val="18"/>
                <w:szCs w:val="18"/>
                <w:lang w:val="es-ES_tradnl"/>
              </w:rPr>
            </w:pPr>
            <w:r w:rsidRPr="00E91968">
              <w:rPr>
                <w:sz w:val="18"/>
                <w:szCs w:val="18"/>
                <w:lang w:val="es-ES_tradnl"/>
              </w:rPr>
              <w:t>lat_to</w:t>
            </w:r>
          </w:p>
        </w:tc>
        <w:tc>
          <w:tcPr>
            <w:tcW w:w="1134" w:type="dxa"/>
            <w:tcBorders>
              <w:top w:val="single" w:sz="4" w:space="0" w:color="auto"/>
              <w:left w:val="single" w:sz="4" w:space="0" w:color="auto"/>
              <w:bottom w:val="single" w:sz="4" w:space="0" w:color="auto"/>
              <w:right w:val="single" w:sz="4" w:space="0" w:color="auto"/>
            </w:tcBorders>
          </w:tcPr>
          <w:p w:rsidR="00BF564D" w:rsidRPr="00E91968" w:rsidRDefault="00C86BA8" w:rsidP="00BF564D">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BF564D" w:rsidRPr="00E91968" w:rsidRDefault="00BF564D" w:rsidP="00BF564D">
            <w:pPr>
              <w:pStyle w:val="Tabletext"/>
              <w:jc w:val="center"/>
              <w:rPr>
                <w:sz w:val="18"/>
                <w:szCs w:val="18"/>
                <w:lang w:val="es-ES_tradnl"/>
              </w:rPr>
            </w:pPr>
            <w:r w:rsidRPr="00E91968">
              <w:rPr>
                <w:sz w:val="18"/>
                <w:szCs w:val="18"/>
                <w:lang w:val="es-ES_tradnl"/>
              </w:rPr>
              <w:t>S99,999</w:t>
            </w:r>
          </w:p>
        </w:tc>
        <w:tc>
          <w:tcPr>
            <w:tcW w:w="3544" w:type="dxa"/>
            <w:tcBorders>
              <w:top w:val="single" w:sz="4" w:space="0" w:color="auto"/>
              <w:left w:val="single" w:sz="4" w:space="0" w:color="auto"/>
              <w:bottom w:val="single" w:sz="4" w:space="0" w:color="auto"/>
              <w:right w:val="single" w:sz="4" w:space="0" w:color="auto"/>
            </w:tcBorders>
          </w:tcPr>
          <w:p w:rsidR="00BF564D" w:rsidRPr="00E91968" w:rsidRDefault="00BF564D" w:rsidP="00BF564D">
            <w:pPr>
              <w:pStyle w:val="Tabletext"/>
              <w:jc w:val="left"/>
              <w:rPr>
                <w:sz w:val="18"/>
                <w:szCs w:val="18"/>
                <w:lang w:val="es-ES_tradnl"/>
              </w:rPr>
            </w:pPr>
            <w:r w:rsidRPr="00E91968">
              <w:rPr>
                <w:sz w:val="18"/>
                <w:szCs w:val="18"/>
                <w:lang w:val="es-ES_tradnl"/>
              </w:rPr>
              <w:t>límite superior de la gama de latitud</w:t>
            </w:r>
          </w:p>
        </w:tc>
        <w:tc>
          <w:tcPr>
            <w:tcW w:w="2414" w:type="dxa"/>
            <w:tcBorders>
              <w:top w:val="single" w:sz="4" w:space="0" w:color="auto"/>
              <w:left w:val="single" w:sz="4" w:space="0" w:color="auto"/>
              <w:bottom w:val="single" w:sz="4" w:space="0" w:color="auto"/>
              <w:right w:val="single" w:sz="4" w:space="0" w:color="auto"/>
            </w:tcBorders>
          </w:tcPr>
          <w:p w:rsidR="00BF564D" w:rsidRPr="00E91968" w:rsidRDefault="00BF564D" w:rsidP="00AA75E8">
            <w:pPr>
              <w:pStyle w:val="Tabletext"/>
              <w:jc w:val="center"/>
              <w:rPr>
                <w:sz w:val="18"/>
                <w:szCs w:val="18"/>
                <w:lang w:val="es-ES_tradnl"/>
              </w:rPr>
            </w:pPr>
            <w:r w:rsidRPr="00E91968">
              <w:rPr>
                <w:sz w:val="18"/>
                <w:szCs w:val="18"/>
                <w:lang w:val="es-ES_tradnl"/>
              </w:rPr>
              <w:t>valor ! = nulo</w:t>
            </w:r>
          </w:p>
        </w:tc>
      </w:tr>
      <w:tr w:rsidR="00BF564D" w:rsidRPr="00E91968" w:rsidTr="00BF564D">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BF564D" w:rsidRPr="00E91968" w:rsidRDefault="00BF564D" w:rsidP="00BF564D">
            <w:pPr>
              <w:pStyle w:val="Tabletext"/>
              <w:jc w:val="center"/>
              <w:rPr>
                <w:sz w:val="18"/>
                <w:szCs w:val="18"/>
                <w:lang w:val="es-ES_tradnl"/>
              </w:rPr>
            </w:pPr>
            <w:r w:rsidRPr="00E91968">
              <w:rPr>
                <w:sz w:val="18"/>
                <w:szCs w:val="18"/>
                <w:lang w:val="es-ES_tradnl"/>
              </w:rPr>
              <w:t>nbr_op_sat</w:t>
            </w:r>
          </w:p>
        </w:tc>
        <w:tc>
          <w:tcPr>
            <w:tcW w:w="1134" w:type="dxa"/>
            <w:tcBorders>
              <w:top w:val="single" w:sz="4" w:space="0" w:color="auto"/>
              <w:left w:val="single" w:sz="4" w:space="0" w:color="auto"/>
              <w:bottom w:val="single" w:sz="4" w:space="0" w:color="auto"/>
              <w:right w:val="single" w:sz="4" w:space="0" w:color="auto"/>
            </w:tcBorders>
          </w:tcPr>
          <w:p w:rsidR="00BF564D" w:rsidRPr="00E91968" w:rsidRDefault="00C86BA8" w:rsidP="00BF564D">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BF564D" w:rsidRPr="00E91968" w:rsidRDefault="00BF564D" w:rsidP="00BF564D">
            <w:pPr>
              <w:pStyle w:val="Tabletext"/>
              <w:jc w:val="center"/>
              <w:rPr>
                <w:sz w:val="18"/>
                <w:szCs w:val="18"/>
                <w:lang w:val="es-ES_tradnl"/>
              </w:rPr>
            </w:pPr>
            <w:r w:rsidRPr="00E91968">
              <w:rPr>
                <w:sz w:val="18"/>
                <w:szCs w:val="18"/>
                <w:lang w:val="es-ES_tradnl"/>
              </w:rPr>
              <w:t>9(4)</w:t>
            </w:r>
          </w:p>
        </w:tc>
        <w:tc>
          <w:tcPr>
            <w:tcW w:w="3544" w:type="dxa"/>
            <w:tcBorders>
              <w:top w:val="single" w:sz="4" w:space="0" w:color="auto"/>
              <w:left w:val="single" w:sz="4" w:space="0" w:color="auto"/>
              <w:bottom w:val="single" w:sz="4" w:space="0" w:color="auto"/>
              <w:right w:val="single" w:sz="4" w:space="0" w:color="auto"/>
            </w:tcBorders>
          </w:tcPr>
          <w:p w:rsidR="00BF564D" w:rsidRPr="00E91968" w:rsidRDefault="00BF564D" w:rsidP="00BF564D">
            <w:pPr>
              <w:pStyle w:val="Tabletext"/>
              <w:jc w:val="left"/>
              <w:rPr>
                <w:sz w:val="18"/>
                <w:szCs w:val="18"/>
                <w:lang w:val="es-ES_tradnl"/>
              </w:rPr>
            </w:pPr>
            <w:r w:rsidRPr="00E91968">
              <w:rPr>
                <w:sz w:val="18"/>
                <w:szCs w:val="18"/>
                <w:lang w:val="es-ES_tradnl"/>
              </w:rPr>
              <w:t>Número máximo de satélites no geoestacionarios que transmiten en frecuencias solapadas hacia un emplazamiento dado dentro de la gama de latitud</w:t>
            </w:r>
          </w:p>
        </w:tc>
        <w:tc>
          <w:tcPr>
            <w:tcW w:w="2414" w:type="dxa"/>
            <w:tcBorders>
              <w:top w:val="single" w:sz="4" w:space="0" w:color="auto"/>
              <w:left w:val="single" w:sz="4" w:space="0" w:color="auto"/>
              <w:bottom w:val="single" w:sz="4" w:space="0" w:color="auto"/>
              <w:right w:val="single" w:sz="4" w:space="0" w:color="auto"/>
            </w:tcBorders>
          </w:tcPr>
          <w:p w:rsidR="00BF564D" w:rsidRPr="00E91968" w:rsidRDefault="00BF564D" w:rsidP="00AA75E8">
            <w:pPr>
              <w:pStyle w:val="Tabletext"/>
              <w:jc w:val="center"/>
              <w:rPr>
                <w:sz w:val="18"/>
                <w:szCs w:val="18"/>
                <w:lang w:val="es-ES_tradnl"/>
              </w:rPr>
            </w:pPr>
            <w:r w:rsidRPr="00E91968">
              <w:rPr>
                <w:sz w:val="18"/>
                <w:szCs w:val="18"/>
                <w:lang w:val="es-ES_tradnl"/>
              </w:rPr>
              <w:t>valor ! = nulo</w:t>
            </w:r>
          </w:p>
        </w:tc>
      </w:tr>
    </w:tbl>
    <w:p w:rsidR="00335EB8" w:rsidRPr="00E91968" w:rsidRDefault="00335EB8">
      <w:pPr>
        <w:pStyle w:val="Tablefin"/>
        <w:rPr>
          <w:lang w:val="es-ES_tradnl"/>
        </w:rPr>
      </w:pPr>
    </w:p>
    <w:p w:rsidR="00335EB8" w:rsidRPr="00E91968" w:rsidRDefault="00C9772A" w:rsidP="00BF564D">
      <w:pPr>
        <w:pStyle w:val="Headingb"/>
        <w:rPr>
          <w:lang w:val="es-ES_tradnl"/>
        </w:rPr>
      </w:pPr>
      <w:r w:rsidRPr="00E91968">
        <w:rPr>
          <w:lang w:val="es-ES_tradnl"/>
        </w:rPr>
        <w:t>mask_lnk1</w:t>
      </w:r>
    </w:p>
    <w:p w:rsidR="00AA75E8" w:rsidRPr="00E91968" w:rsidRDefault="00AA75E8" w:rsidP="00AA75E8">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1"/>
        <w:gridCol w:w="1134"/>
        <w:gridCol w:w="1276"/>
        <w:gridCol w:w="3544"/>
        <w:gridCol w:w="2414"/>
      </w:tblGrid>
      <w:tr w:rsidR="00FF6066" w:rsidRPr="00E91968" w:rsidTr="00C86BA8">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FF6066" w:rsidRPr="00E91968" w:rsidRDefault="00C86BA8">
            <w:pPr>
              <w:pStyle w:val="Tablehead"/>
              <w:rPr>
                <w:bCs/>
                <w:sz w:val="18"/>
                <w:szCs w:val="18"/>
                <w:lang w:val="es-ES_tradnl"/>
              </w:rPr>
            </w:pPr>
            <w:r w:rsidRPr="00E91968">
              <w:rPr>
                <w:bCs/>
                <w:sz w:val="18"/>
                <w:szCs w:val="18"/>
                <w:lang w:val="es-ES_tradnl"/>
              </w:rPr>
              <w:t>D</w:t>
            </w:r>
            <w:r w:rsidR="00FF6066" w:rsidRPr="00E91968">
              <w:rPr>
                <w:bCs/>
                <w:sz w:val="18"/>
                <w:szCs w:val="18"/>
                <w:lang w:val="es-ES_tradnl"/>
              </w:rPr>
              <w:t>ato</w:t>
            </w:r>
          </w:p>
        </w:tc>
        <w:tc>
          <w:tcPr>
            <w:tcW w:w="1134" w:type="dxa"/>
            <w:tcBorders>
              <w:top w:val="single" w:sz="4" w:space="0" w:color="auto"/>
              <w:left w:val="single" w:sz="4" w:space="0" w:color="auto"/>
              <w:bottom w:val="single" w:sz="4" w:space="0" w:color="auto"/>
              <w:right w:val="single" w:sz="4" w:space="0" w:color="auto"/>
            </w:tcBorders>
            <w:vAlign w:val="center"/>
          </w:tcPr>
          <w:p w:rsidR="00FF6066" w:rsidRPr="00E91968" w:rsidRDefault="00C86BA8">
            <w:pPr>
              <w:pStyle w:val="Tablehead"/>
              <w:rPr>
                <w:bCs/>
                <w:sz w:val="18"/>
                <w:szCs w:val="18"/>
                <w:lang w:val="es-ES_tradnl"/>
              </w:rPr>
            </w:pPr>
            <w:r w:rsidRPr="00E91968">
              <w:rPr>
                <w:bCs/>
                <w:sz w:val="18"/>
                <w:szCs w:val="18"/>
                <w:lang w:val="es-ES_tradnl"/>
              </w:rPr>
              <w:t>T</w:t>
            </w:r>
            <w:r w:rsidR="00FF6066" w:rsidRPr="00E91968">
              <w:rPr>
                <w:bCs/>
                <w:sz w:val="18"/>
                <w:szCs w:val="18"/>
                <w:lang w:val="es-ES_tradnl"/>
              </w:rPr>
              <w:t>ipo de dato</w:t>
            </w:r>
          </w:p>
        </w:tc>
        <w:tc>
          <w:tcPr>
            <w:tcW w:w="1276" w:type="dxa"/>
            <w:tcBorders>
              <w:top w:val="single" w:sz="4" w:space="0" w:color="auto"/>
              <w:left w:val="single" w:sz="4" w:space="0" w:color="auto"/>
              <w:bottom w:val="single" w:sz="4" w:space="0" w:color="auto"/>
              <w:right w:val="single" w:sz="4" w:space="0" w:color="auto"/>
            </w:tcBorders>
            <w:vAlign w:val="center"/>
          </w:tcPr>
          <w:p w:rsidR="00FF6066" w:rsidRPr="00E91968" w:rsidRDefault="00FF6066">
            <w:pPr>
              <w:pStyle w:val="Tablehead"/>
              <w:rPr>
                <w:bCs/>
                <w:sz w:val="18"/>
                <w:szCs w:val="18"/>
                <w:lang w:val="es-ES_tradnl"/>
              </w:rPr>
            </w:pPr>
            <w:r w:rsidRPr="00E91968">
              <w:rPr>
                <w:bCs/>
                <w:sz w:val="18"/>
                <w:szCs w:val="18"/>
                <w:lang w:val="es-ES_tradnl"/>
              </w:rPr>
              <w:t>Formato</w:t>
            </w:r>
          </w:p>
        </w:tc>
        <w:tc>
          <w:tcPr>
            <w:tcW w:w="3544" w:type="dxa"/>
            <w:tcBorders>
              <w:top w:val="single" w:sz="4" w:space="0" w:color="auto"/>
              <w:left w:val="single" w:sz="4" w:space="0" w:color="auto"/>
              <w:bottom w:val="single" w:sz="4" w:space="0" w:color="auto"/>
              <w:right w:val="single" w:sz="4" w:space="0" w:color="auto"/>
            </w:tcBorders>
            <w:vAlign w:val="center"/>
          </w:tcPr>
          <w:p w:rsidR="00FF6066" w:rsidRPr="00E91968" w:rsidRDefault="00FF6066">
            <w:pPr>
              <w:pStyle w:val="Tablehead"/>
              <w:rPr>
                <w:bCs/>
                <w:sz w:val="18"/>
                <w:szCs w:val="18"/>
                <w:lang w:val="es-ES_tradnl"/>
              </w:rPr>
            </w:pPr>
            <w:r w:rsidRPr="00E91968">
              <w:rPr>
                <w:bCs/>
                <w:sz w:val="18"/>
                <w:szCs w:val="18"/>
                <w:lang w:val="es-ES_tradnl"/>
              </w:rPr>
              <w:t>Descripción</w:t>
            </w:r>
          </w:p>
        </w:tc>
        <w:tc>
          <w:tcPr>
            <w:tcW w:w="2414" w:type="dxa"/>
            <w:tcBorders>
              <w:top w:val="single" w:sz="4" w:space="0" w:color="auto"/>
              <w:left w:val="single" w:sz="4" w:space="0" w:color="auto"/>
              <w:bottom w:val="single" w:sz="4" w:space="0" w:color="auto"/>
              <w:right w:val="single" w:sz="4" w:space="0" w:color="auto"/>
            </w:tcBorders>
            <w:vAlign w:val="center"/>
          </w:tcPr>
          <w:p w:rsidR="00FF6066" w:rsidRPr="00E91968" w:rsidRDefault="00FF6066">
            <w:pPr>
              <w:pStyle w:val="Tablehead"/>
              <w:rPr>
                <w:bCs/>
                <w:sz w:val="18"/>
                <w:szCs w:val="18"/>
                <w:lang w:val="es-ES_tradnl"/>
              </w:rPr>
            </w:pPr>
            <w:r w:rsidRPr="00E91968">
              <w:rPr>
                <w:bCs/>
                <w:sz w:val="18"/>
                <w:szCs w:val="18"/>
                <w:lang w:val="es-ES_tradnl"/>
              </w:rPr>
              <w:t>Validación</w:t>
            </w:r>
          </w:p>
        </w:tc>
      </w:tr>
      <w:tr w:rsidR="00C86BA8" w:rsidRPr="00E91968" w:rsidTr="00C86BA8">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C86BA8" w:rsidRPr="00E91968" w:rsidRDefault="00C86BA8" w:rsidP="00C86BA8">
            <w:pPr>
              <w:pStyle w:val="Tabletext"/>
              <w:jc w:val="center"/>
              <w:rPr>
                <w:sz w:val="18"/>
                <w:szCs w:val="18"/>
                <w:lang w:val="es-ES_tradnl"/>
              </w:rPr>
            </w:pPr>
            <w:r w:rsidRPr="00E91968">
              <w:rPr>
                <w:sz w:val="18"/>
                <w:szCs w:val="18"/>
                <w:lang w:val="es-ES_tradnl"/>
              </w:rPr>
              <w:t>grp_id</w:t>
            </w:r>
          </w:p>
        </w:tc>
        <w:tc>
          <w:tcPr>
            <w:tcW w:w="1134" w:type="dxa"/>
            <w:tcBorders>
              <w:top w:val="single" w:sz="4" w:space="0" w:color="auto"/>
              <w:left w:val="single" w:sz="4" w:space="0" w:color="auto"/>
              <w:bottom w:val="single" w:sz="4" w:space="0" w:color="auto"/>
              <w:right w:val="single" w:sz="4" w:space="0" w:color="auto"/>
            </w:tcBorders>
          </w:tcPr>
          <w:p w:rsidR="00C86BA8" w:rsidRPr="00E91968" w:rsidRDefault="00C86BA8" w:rsidP="00C86BA8">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C86BA8" w:rsidRPr="00E91968" w:rsidRDefault="00C86BA8" w:rsidP="00C86BA8">
            <w:pPr>
              <w:pStyle w:val="Tabletext"/>
              <w:jc w:val="center"/>
              <w:rPr>
                <w:sz w:val="18"/>
                <w:szCs w:val="18"/>
                <w:lang w:val="es-ES_tradnl"/>
              </w:rPr>
            </w:pPr>
            <w:r w:rsidRPr="00E91968">
              <w:rPr>
                <w:sz w:val="18"/>
                <w:szCs w:val="18"/>
                <w:lang w:val="es-ES_tradnl"/>
              </w:rPr>
              <w:t>9(9)</w:t>
            </w:r>
          </w:p>
        </w:tc>
        <w:tc>
          <w:tcPr>
            <w:tcW w:w="3544" w:type="dxa"/>
            <w:tcBorders>
              <w:top w:val="single" w:sz="4" w:space="0" w:color="auto"/>
              <w:left w:val="single" w:sz="4" w:space="0" w:color="auto"/>
              <w:bottom w:val="single" w:sz="4" w:space="0" w:color="auto"/>
              <w:right w:val="single" w:sz="4" w:space="0" w:color="auto"/>
            </w:tcBorders>
          </w:tcPr>
          <w:p w:rsidR="00C86BA8" w:rsidRPr="00E91968" w:rsidRDefault="00C86BA8" w:rsidP="00C86BA8">
            <w:pPr>
              <w:pStyle w:val="Tabletext"/>
              <w:keepNext/>
              <w:keepLines/>
              <w:jc w:val="left"/>
              <w:rPr>
                <w:sz w:val="18"/>
                <w:szCs w:val="18"/>
                <w:lang w:val="es-ES_tradnl"/>
              </w:rPr>
            </w:pPr>
            <w:r w:rsidRPr="00E91968">
              <w:rPr>
                <w:sz w:val="18"/>
                <w:szCs w:val="18"/>
                <w:lang w:val="es-ES_tradnl"/>
              </w:rPr>
              <w:t>identificador exclusivo del grupo</w:t>
            </w:r>
          </w:p>
        </w:tc>
        <w:tc>
          <w:tcPr>
            <w:tcW w:w="2414" w:type="dxa"/>
            <w:tcBorders>
              <w:top w:val="single" w:sz="4" w:space="0" w:color="auto"/>
              <w:left w:val="single" w:sz="4" w:space="0" w:color="auto"/>
              <w:bottom w:val="single" w:sz="4" w:space="0" w:color="auto"/>
              <w:right w:val="single" w:sz="4" w:space="0" w:color="auto"/>
            </w:tcBorders>
          </w:tcPr>
          <w:p w:rsidR="00C86BA8" w:rsidRPr="00E91968" w:rsidRDefault="00AA75E8" w:rsidP="00AA75E8">
            <w:pPr>
              <w:pStyle w:val="Tabletext"/>
              <w:keepNext/>
              <w:keepLines/>
              <w:jc w:val="center"/>
              <w:rPr>
                <w:sz w:val="18"/>
                <w:szCs w:val="18"/>
                <w:lang w:val="es-ES_tradnl"/>
              </w:rPr>
            </w:pPr>
            <w:r w:rsidRPr="00E91968">
              <w:rPr>
                <w:sz w:val="18"/>
                <w:szCs w:val="18"/>
                <w:lang w:val="es-ES_tradnl"/>
              </w:rPr>
              <w:t>C</w:t>
            </w:r>
            <w:r w:rsidR="00C86BA8" w:rsidRPr="00E91968">
              <w:rPr>
                <w:sz w:val="18"/>
                <w:szCs w:val="18"/>
                <w:lang w:val="es-ES_tradnl"/>
              </w:rPr>
              <w:t>lave extranjera</w:t>
            </w:r>
          </w:p>
        </w:tc>
      </w:tr>
      <w:tr w:rsidR="00C86BA8" w:rsidRPr="00E91968" w:rsidTr="00C86BA8">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C86BA8" w:rsidRPr="00E91968" w:rsidRDefault="00C86BA8" w:rsidP="00C86BA8">
            <w:pPr>
              <w:pStyle w:val="Tabletext"/>
              <w:jc w:val="center"/>
              <w:rPr>
                <w:sz w:val="18"/>
                <w:szCs w:val="18"/>
                <w:lang w:val="es-ES_tradnl"/>
              </w:rPr>
            </w:pPr>
            <w:r w:rsidRPr="00E91968">
              <w:rPr>
                <w:sz w:val="18"/>
                <w:szCs w:val="18"/>
                <w:lang w:val="es-ES_tradnl"/>
              </w:rPr>
              <w:t>ntc_id</w:t>
            </w:r>
          </w:p>
        </w:tc>
        <w:tc>
          <w:tcPr>
            <w:tcW w:w="1134" w:type="dxa"/>
            <w:tcBorders>
              <w:top w:val="single" w:sz="4" w:space="0" w:color="auto"/>
              <w:left w:val="single" w:sz="4" w:space="0" w:color="auto"/>
              <w:bottom w:val="single" w:sz="4" w:space="0" w:color="auto"/>
              <w:right w:val="single" w:sz="4" w:space="0" w:color="auto"/>
            </w:tcBorders>
          </w:tcPr>
          <w:p w:rsidR="00C86BA8" w:rsidRPr="00E91968" w:rsidRDefault="00C86BA8" w:rsidP="00C86BA8">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C86BA8" w:rsidRPr="00E91968" w:rsidRDefault="00C86BA8" w:rsidP="00C86BA8">
            <w:pPr>
              <w:pStyle w:val="Tabletext"/>
              <w:jc w:val="center"/>
              <w:rPr>
                <w:sz w:val="18"/>
                <w:szCs w:val="18"/>
                <w:lang w:val="es-ES_tradnl"/>
              </w:rPr>
            </w:pPr>
            <w:r w:rsidRPr="00E91968">
              <w:rPr>
                <w:sz w:val="18"/>
                <w:szCs w:val="18"/>
                <w:lang w:val="es-ES_tradnl"/>
              </w:rPr>
              <w:t>9(9)</w:t>
            </w:r>
          </w:p>
        </w:tc>
        <w:tc>
          <w:tcPr>
            <w:tcW w:w="3544" w:type="dxa"/>
            <w:tcBorders>
              <w:top w:val="single" w:sz="4" w:space="0" w:color="auto"/>
              <w:left w:val="single" w:sz="4" w:space="0" w:color="auto"/>
              <w:bottom w:val="single" w:sz="4" w:space="0" w:color="auto"/>
              <w:right w:val="single" w:sz="4" w:space="0" w:color="auto"/>
            </w:tcBorders>
          </w:tcPr>
          <w:p w:rsidR="00C86BA8" w:rsidRPr="00E91968" w:rsidRDefault="00C86BA8" w:rsidP="00C86BA8">
            <w:pPr>
              <w:pStyle w:val="Tabletext"/>
              <w:jc w:val="left"/>
              <w:rPr>
                <w:sz w:val="18"/>
                <w:szCs w:val="18"/>
                <w:lang w:val="es-ES_tradnl"/>
              </w:rPr>
            </w:pPr>
            <w:r w:rsidRPr="00E91968">
              <w:rPr>
                <w:sz w:val="18"/>
                <w:szCs w:val="18"/>
                <w:lang w:val="es-ES_tradnl"/>
              </w:rPr>
              <w:t>identificador exclusivo de la notificación</w:t>
            </w:r>
          </w:p>
        </w:tc>
        <w:tc>
          <w:tcPr>
            <w:tcW w:w="2414" w:type="dxa"/>
            <w:tcBorders>
              <w:top w:val="single" w:sz="4" w:space="0" w:color="auto"/>
              <w:left w:val="single" w:sz="4" w:space="0" w:color="auto"/>
              <w:bottom w:val="single" w:sz="4" w:space="0" w:color="auto"/>
              <w:right w:val="single" w:sz="4" w:space="0" w:color="auto"/>
            </w:tcBorders>
          </w:tcPr>
          <w:p w:rsidR="00C86BA8" w:rsidRPr="00E91968" w:rsidRDefault="00AA75E8" w:rsidP="00AA75E8">
            <w:pPr>
              <w:pStyle w:val="Tabletext"/>
              <w:jc w:val="center"/>
              <w:rPr>
                <w:sz w:val="18"/>
                <w:szCs w:val="18"/>
                <w:lang w:val="es-ES_tradnl"/>
              </w:rPr>
            </w:pPr>
            <w:r w:rsidRPr="00E91968">
              <w:rPr>
                <w:sz w:val="18"/>
                <w:szCs w:val="18"/>
                <w:lang w:val="es-ES_tradnl"/>
              </w:rPr>
              <w:t>C</w:t>
            </w:r>
            <w:r w:rsidR="00C86BA8" w:rsidRPr="00E91968">
              <w:rPr>
                <w:sz w:val="18"/>
                <w:szCs w:val="18"/>
                <w:lang w:val="es-ES_tradnl"/>
              </w:rPr>
              <w:t>lave extranjera</w:t>
            </w:r>
          </w:p>
        </w:tc>
      </w:tr>
      <w:tr w:rsidR="00C86BA8" w:rsidRPr="00E91968" w:rsidTr="00C86BA8">
        <w:trPr>
          <w:trHeight w:val="260"/>
          <w:jc w:val="center"/>
        </w:trPr>
        <w:tc>
          <w:tcPr>
            <w:tcW w:w="1271" w:type="dxa"/>
            <w:tcBorders>
              <w:top w:val="single" w:sz="4" w:space="0" w:color="auto"/>
              <w:left w:val="single" w:sz="4" w:space="0" w:color="auto"/>
              <w:bottom w:val="single" w:sz="4" w:space="0" w:color="auto"/>
              <w:right w:val="single" w:sz="4" w:space="0" w:color="auto"/>
            </w:tcBorders>
            <w:tcMar>
              <w:left w:w="57" w:type="dxa"/>
              <w:right w:w="57" w:type="dxa"/>
            </w:tcMar>
          </w:tcPr>
          <w:p w:rsidR="00C86BA8" w:rsidRPr="00E91968" w:rsidRDefault="00C86BA8" w:rsidP="00C86BA8">
            <w:pPr>
              <w:pStyle w:val="Tabletext"/>
              <w:jc w:val="center"/>
              <w:rPr>
                <w:sz w:val="18"/>
                <w:szCs w:val="18"/>
                <w:lang w:val="es-ES_tradnl"/>
              </w:rPr>
            </w:pPr>
            <w:r w:rsidRPr="00E91968">
              <w:rPr>
                <w:sz w:val="18"/>
                <w:szCs w:val="18"/>
                <w:lang w:val="es-ES_tradnl"/>
              </w:rPr>
              <w:t>mask_id</w:t>
            </w:r>
          </w:p>
        </w:tc>
        <w:tc>
          <w:tcPr>
            <w:tcW w:w="1134" w:type="dxa"/>
            <w:tcBorders>
              <w:top w:val="single" w:sz="4" w:space="0" w:color="auto"/>
              <w:left w:val="single" w:sz="4" w:space="0" w:color="auto"/>
              <w:bottom w:val="single" w:sz="4" w:space="0" w:color="auto"/>
              <w:right w:val="single" w:sz="4" w:space="0" w:color="auto"/>
            </w:tcBorders>
          </w:tcPr>
          <w:p w:rsidR="00C86BA8" w:rsidRPr="00E91968" w:rsidRDefault="00C86BA8" w:rsidP="00C86BA8">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C86BA8" w:rsidRPr="00E91968" w:rsidRDefault="00C86BA8" w:rsidP="00C86BA8">
            <w:pPr>
              <w:pStyle w:val="Tabletext"/>
              <w:jc w:val="center"/>
              <w:rPr>
                <w:sz w:val="18"/>
                <w:szCs w:val="18"/>
                <w:lang w:val="es-ES_tradnl"/>
              </w:rPr>
            </w:pPr>
            <w:r w:rsidRPr="00E91968">
              <w:rPr>
                <w:sz w:val="18"/>
                <w:szCs w:val="18"/>
                <w:lang w:val="es-ES_tradnl"/>
              </w:rPr>
              <w:t>9(4)</w:t>
            </w:r>
          </w:p>
        </w:tc>
        <w:tc>
          <w:tcPr>
            <w:tcW w:w="3544" w:type="dxa"/>
            <w:tcBorders>
              <w:top w:val="single" w:sz="4" w:space="0" w:color="auto"/>
              <w:left w:val="single" w:sz="4" w:space="0" w:color="auto"/>
              <w:bottom w:val="single" w:sz="4" w:space="0" w:color="auto"/>
              <w:right w:val="single" w:sz="4" w:space="0" w:color="auto"/>
            </w:tcBorders>
          </w:tcPr>
          <w:p w:rsidR="00C86BA8" w:rsidRPr="00E91968" w:rsidRDefault="00C86BA8" w:rsidP="00C86BA8">
            <w:pPr>
              <w:pStyle w:val="Tabletext"/>
              <w:jc w:val="left"/>
              <w:rPr>
                <w:b/>
                <w:sz w:val="18"/>
                <w:szCs w:val="18"/>
                <w:lang w:val="es-ES_tradnl"/>
              </w:rPr>
            </w:pPr>
            <w:r w:rsidRPr="00E91968">
              <w:rPr>
                <w:b/>
                <w:sz w:val="18"/>
                <w:szCs w:val="18"/>
                <w:lang w:val="es-ES_tradnl"/>
              </w:rPr>
              <w:t>identificador exclusivo de la máscara</w:t>
            </w:r>
          </w:p>
        </w:tc>
        <w:tc>
          <w:tcPr>
            <w:tcW w:w="2414" w:type="dxa"/>
            <w:tcBorders>
              <w:top w:val="single" w:sz="4" w:space="0" w:color="auto"/>
              <w:left w:val="single" w:sz="4" w:space="0" w:color="auto"/>
              <w:bottom w:val="single" w:sz="4" w:space="0" w:color="auto"/>
              <w:right w:val="single" w:sz="4" w:space="0" w:color="auto"/>
            </w:tcBorders>
          </w:tcPr>
          <w:p w:rsidR="00C86BA8" w:rsidRPr="00E91968" w:rsidRDefault="00C86BA8" w:rsidP="00AA75E8">
            <w:pPr>
              <w:pStyle w:val="Tabletext"/>
              <w:jc w:val="center"/>
              <w:rPr>
                <w:sz w:val="18"/>
                <w:szCs w:val="18"/>
                <w:lang w:val="es-ES_tradnl"/>
              </w:rPr>
            </w:pPr>
            <w:r w:rsidRPr="00E91968">
              <w:rPr>
                <w:sz w:val="18"/>
                <w:szCs w:val="18"/>
                <w:lang w:val="es-ES_tradnl"/>
              </w:rPr>
              <w:t>Clave extranjera</w:t>
            </w:r>
          </w:p>
        </w:tc>
      </w:tr>
      <w:tr w:rsidR="00C86BA8" w:rsidRPr="00E91968" w:rsidTr="00C86BA8">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C86BA8" w:rsidRPr="00E91968" w:rsidRDefault="00C86BA8" w:rsidP="00C86BA8">
            <w:pPr>
              <w:pStyle w:val="Tabletext"/>
              <w:jc w:val="center"/>
              <w:rPr>
                <w:sz w:val="18"/>
                <w:szCs w:val="18"/>
                <w:lang w:val="es-ES_tradnl"/>
              </w:rPr>
            </w:pPr>
            <w:r w:rsidRPr="00E91968">
              <w:rPr>
                <w:sz w:val="18"/>
                <w:szCs w:val="18"/>
                <w:lang w:val="es-ES_tradnl"/>
              </w:rPr>
              <w:t>orb_id</w:t>
            </w:r>
          </w:p>
        </w:tc>
        <w:tc>
          <w:tcPr>
            <w:tcW w:w="1134" w:type="dxa"/>
            <w:tcBorders>
              <w:top w:val="single" w:sz="4" w:space="0" w:color="auto"/>
              <w:left w:val="single" w:sz="4" w:space="0" w:color="auto"/>
              <w:bottom w:val="single" w:sz="4" w:space="0" w:color="auto"/>
              <w:right w:val="single" w:sz="4" w:space="0" w:color="auto"/>
            </w:tcBorders>
          </w:tcPr>
          <w:p w:rsidR="00C86BA8" w:rsidRPr="00E91968" w:rsidRDefault="00C86BA8" w:rsidP="00C86BA8">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C86BA8" w:rsidRPr="00E91968" w:rsidRDefault="00C86BA8" w:rsidP="00C86BA8">
            <w:pPr>
              <w:pStyle w:val="Tabletext"/>
              <w:jc w:val="center"/>
              <w:rPr>
                <w:sz w:val="18"/>
                <w:szCs w:val="18"/>
                <w:lang w:val="es-ES_tradnl"/>
              </w:rPr>
            </w:pPr>
            <w:r w:rsidRPr="00E91968">
              <w:rPr>
                <w:sz w:val="18"/>
                <w:szCs w:val="18"/>
                <w:lang w:val="es-ES_tradnl"/>
              </w:rPr>
              <w:t>99</w:t>
            </w:r>
          </w:p>
        </w:tc>
        <w:tc>
          <w:tcPr>
            <w:tcW w:w="3544" w:type="dxa"/>
            <w:tcBorders>
              <w:top w:val="single" w:sz="4" w:space="0" w:color="auto"/>
              <w:left w:val="single" w:sz="4" w:space="0" w:color="auto"/>
              <w:bottom w:val="single" w:sz="4" w:space="0" w:color="auto"/>
              <w:right w:val="single" w:sz="4" w:space="0" w:color="auto"/>
            </w:tcBorders>
          </w:tcPr>
          <w:p w:rsidR="00C86BA8" w:rsidRPr="00E91968" w:rsidRDefault="00C86BA8" w:rsidP="00C86BA8">
            <w:pPr>
              <w:pStyle w:val="Tabletext"/>
              <w:jc w:val="left"/>
              <w:rPr>
                <w:sz w:val="18"/>
                <w:szCs w:val="18"/>
                <w:lang w:val="es-ES_tradnl"/>
              </w:rPr>
            </w:pPr>
            <w:r w:rsidRPr="00E91968">
              <w:rPr>
                <w:sz w:val="18"/>
                <w:szCs w:val="18"/>
                <w:lang w:val="es-ES_tradnl"/>
              </w:rPr>
              <w:t>número de secuencia del plano orbital</w:t>
            </w:r>
          </w:p>
        </w:tc>
        <w:tc>
          <w:tcPr>
            <w:tcW w:w="2414" w:type="dxa"/>
            <w:tcBorders>
              <w:top w:val="single" w:sz="4" w:space="0" w:color="auto"/>
              <w:left w:val="single" w:sz="4" w:space="0" w:color="auto"/>
              <w:bottom w:val="single" w:sz="4" w:space="0" w:color="auto"/>
              <w:right w:val="single" w:sz="4" w:space="0" w:color="auto"/>
            </w:tcBorders>
          </w:tcPr>
          <w:p w:rsidR="00C86BA8" w:rsidRPr="00E91968" w:rsidRDefault="00C86BA8" w:rsidP="00AA75E8">
            <w:pPr>
              <w:pStyle w:val="Tabletext"/>
              <w:jc w:val="center"/>
              <w:rPr>
                <w:sz w:val="18"/>
                <w:szCs w:val="18"/>
                <w:lang w:val="es-ES_tradnl"/>
              </w:rPr>
            </w:pPr>
            <w:r w:rsidRPr="00E91968">
              <w:rPr>
                <w:sz w:val="18"/>
                <w:szCs w:val="18"/>
                <w:lang w:val="es-ES_tradnl"/>
              </w:rPr>
              <w:t>Clave extranjera</w:t>
            </w:r>
          </w:p>
        </w:tc>
      </w:tr>
      <w:tr w:rsidR="00C86BA8" w:rsidRPr="00E91968" w:rsidTr="00C86BA8">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C86BA8" w:rsidRPr="00E91968" w:rsidRDefault="00C86BA8" w:rsidP="00C86BA8">
            <w:pPr>
              <w:pStyle w:val="Tabletext"/>
              <w:jc w:val="center"/>
              <w:rPr>
                <w:sz w:val="18"/>
                <w:szCs w:val="18"/>
                <w:lang w:val="es-ES_tradnl"/>
              </w:rPr>
            </w:pPr>
            <w:r w:rsidRPr="00E91968">
              <w:rPr>
                <w:sz w:val="18"/>
                <w:szCs w:val="18"/>
                <w:lang w:val="es-ES_tradnl"/>
              </w:rPr>
              <w:t>sat_orb_id</w:t>
            </w:r>
          </w:p>
        </w:tc>
        <w:tc>
          <w:tcPr>
            <w:tcW w:w="1134" w:type="dxa"/>
            <w:tcBorders>
              <w:top w:val="single" w:sz="4" w:space="0" w:color="auto"/>
              <w:left w:val="single" w:sz="4" w:space="0" w:color="auto"/>
              <w:bottom w:val="single" w:sz="4" w:space="0" w:color="auto"/>
              <w:right w:val="single" w:sz="4" w:space="0" w:color="auto"/>
            </w:tcBorders>
          </w:tcPr>
          <w:p w:rsidR="00C86BA8" w:rsidRPr="00E91968" w:rsidRDefault="00C86BA8" w:rsidP="00C86BA8">
            <w:pPr>
              <w:pStyle w:val="Tabletext"/>
              <w:jc w:val="center"/>
              <w:rPr>
                <w:sz w:val="18"/>
                <w:szCs w:val="18"/>
                <w:lang w:val="es-ES_tradnl"/>
              </w:rPr>
            </w:pPr>
            <w:r w:rsidRPr="00E91968">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C86BA8" w:rsidRPr="00E91968" w:rsidRDefault="00C86BA8" w:rsidP="00C86BA8">
            <w:pPr>
              <w:pStyle w:val="Tabletext"/>
              <w:jc w:val="center"/>
              <w:rPr>
                <w:sz w:val="18"/>
                <w:szCs w:val="18"/>
                <w:lang w:val="es-ES_tradnl"/>
              </w:rPr>
            </w:pPr>
            <w:r w:rsidRPr="00E91968">
              <w:rPr>
                <w:sz w:val="18"/>
                <w:szCs w:val="18"/>
                <w:lang w:val="es-ES_tradnl"/>
              </w:rPr>
              <w:t>99</w:t>
            </w:r>
          </w:p>
        </w:tc>
        <w:tc>
          <w:tcPr>
            <w:tcW w:w="3544" w:type="dxa"/>
            <w:tcBorders>
              <w:top w:val="single" w:sz="4" w:space="0" w:color="auto"/>
              <w:left w:val="single" w:sz="4" w:space="0" w:color="auto"/>
              <w:bottom w:val="single" w:sz="4" w:space="0" w:color="auto"/>
              <w:right w:val="single" w:sz="4" w:space="0" w:color="auto"/>
            </w:tcBorders>
          </w:tcPr>
          <w:p w:rsidR="00C86BA8" w:rsidRPr="00E91968" w:rsidRDefault="00C86BA8" w:rsidP="00C86BA8">
            <w:pPr>
              <w:pStyle w:val="Tabletext"/>
              <w:jc w:val="left"/>
              <w:rPr>
                <w:sz w:val="18"/>
                <w:szCs w:val="18"/>
                <w:lang w:val="es-ES_tradnl"/>
              </w:rPr>
            </w:pPr>
            <w:r w:rsidRPr="00E91968">
              <w:rPr>
                <w:sz w:val="18"/>
                <w:szCs w:val="18"/>
                <w:lang w:val="es-ES_tradnl"/>
              </w:rPr>
              <w:t>número de secuencia del satélite en el plano orbital</w:t>
            </w:r>
          </w:p>
        </w:tc>
        <w:tc>
          <w:tcPr>
            <w:tcW w:w="2414" w:type="dxa"/>
            <w:tcBorders>
              <w:top w:val="single" w:sz="4" w:space="0" w:color="auto"/>
              <w:left w:val="single" w:sz="4" w:space="0" w:color="auto"/>
              <w:bottom w:val="single" w:sz="4" w:space="0" w:color="auto"/>
              <w:right w:val="single" w:sz="4" w:space="0" w:color="auto"/>
            </w:tcBorders>
          </w:tcPr>
          <w:p w:rsidR="00C86BA8" w:rsidRPr="00E91968" w:rsidRDefault="00C86BA8" w:rsidP="00AA75E8">
            <w:pPr>
              <w:pStyle w:val="Tabletext"/>
              <w:jc w:val="center"/>
              <w:rPr>
                <w:sz w:val="18"/>
                <w:szCs w:val="18"/>
                <w:lang w:val="es-ES_tradnl"/>
              </w:rPr>
            </w:pPr>
            <w:r w:rsidRPr="00E91968">
              <w:rPr>
                <w:sz w:val="18"/>
                <w:szCs w:val="18"/>
                <w:lang w:val="es-ES_tradnl"/>
              </w:rPr>
              <w:t>valor ! = nulo &amp;&amp; valor&gt; =0</w:t>
            </w:r>
          </w:p>
        </w:tc>
      </w:tr>
    </w:tbl>
    <w:p w:rsidR="00335EB8" w:rsidRPr="00E91968" w:rsidRDefault="00335EB8">
      <w:pPr>
        <w:pStyle w:val="Tablefin"/>
        <w:rPr>
          <w:lang w:val="es-ES_tradnl"/>
        </w:rPr>
      </w:pPr>
    </w:p>
    <w:p w:rsidR="00335EB8" w:rsidRPr="00E91968" w:rsidRDefault="004174AF" w:rsidP="00C86BA8">
      <w:pPr>
        <w:pStyle w:val="Headingb"/>
        <w:rPr>
          <w:lang w:val="es-ES_tradnl"/>
        </w:rPr>
      </w:pPr>
      <w:r w:rsidRPr="00E91968">
        <w:rPr>
          <w:lang w:val="es-ES_tradnl"/>
        </w:rPr>
        <w:t>mask_lnk2</w:t>
      </w:r>
    </w:p>
    <w:p w:rsidR="00AA75E8" w:rsidRPr="00E91968" w:rsidRDefault="00AA75E8" w:rsidP="00AA75E8">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1"/>
        <w:gridCol w:w="1134"/>
        <w:gridCol w:w="1109"/>
        <w:gridCol w:w="3711"/>
        <w:gridCol w:w="2414"/>
      </w:tblGrid>
      <w:tr w:rsidR="00C86BA8" w:rsidRPr="00E91968" w:rsidTr="00AA75E8">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C86BA8" w:rsidRPr="00E91968" w:rsidRDefault="00AA75E8">
            <w:pPr>
              <w:pStyle w:val="Tablehead"/>
              <w:rPr>
                <w:bCs/>
                <w:sz w:val="18"/>
                <w:szCs w:val="18"/>
                <w:lang w:val="es-ES_tradnl"/>
              </w:rPr>
            </w:pPr>
            <w:r w:rsidRPr="00E91968">
              <w:rPr>
                <w:bCs/>
                <w:sz w:val="18"/>
                <w:szCs w:val="18"/>
                <w:lang w:val="es-ES_tradnl"/>
              </w:rPr>
              <w:t>D</w:t>
            </w:r>
            <w:r w:rsidR="00C86BA8" w:rsidRPr="00E91968">
              <w:rPr>
                <w:bCs/>
                <w:sz w:val="18"/>
                <w:szCs w:val="18"/>
                <w:lang w:val="es-ES_tradnl"/>
              </w:rPr>
              <w:t>ato</w:t>
            </w:r>
          </w:p>
        </w:tc>
        <w:tc>
          <w:tcPr>
            <w:tcW w:w="1134" w:type="dxa"/>
            <w:tcBorders>
              <w:top w:val="single" w:sz="4" w:space="0" w:color="auto"/>
              <w:left w:val="single" w:sz="4" w:space="0" w:color="auto"/>
              <w:bottom w:val="single" w:sz="4" w:space="0" w:color="auto"/>
              <w:right w:val="single" w:sz="4" w:space="0" w:color="auto"/>
            </w:tcBorders>
            <w:vAlign w:val="center"/>
          </w:tcPr>
          <w:p w:rsidR="00C86BA8" w:rsidRPr="00E91968" w:rsidRDefault="00AA75E8">
            <w:pPr>
              <w:pStyle w:val="Tablehead"/>
              <w:rPr>
                <w:bCs/>
                <w:sz w:val="18"/>
                <w:szCs w:val="18"/>
                <w:lang w:val="es-ES_tradnl"/>
              </w:rPr>
            </w:pPr>
            <w:r w:rsidRPr="00E91968">
              <w:rPr>
                <w:bCs/>
                <w:sz w:val="18"/>
                <w:szCs w:val="18"/>
                <w:lang w:val="es-ES_tradnl"/>
              </w:rPr>
              <w:t>T</w:t>
            </w:r>
            <w:r w:rsidR="00C86BA8" w:rsidRPr="00E91968">
              <w:rPr>
                <w:bCs/>
                <w:sz w:val="18"/>
                <w:szCs w:val="18"/>
                <w:lang w:val="es-ES_tradnl"/>
              </w:rPr>
              <w:t>ipo de dato</w:t>
            </w:r>
          </w:p>
        </w:tc>
        <w:tc>
          <w:tcPr>
            <w:tcW w:w="1109" w:type="dxa"/>
            <w:tcBorders>
              <w:top w:val="single" w:sz="4" w:space="0" w:color="auto"/>
              <w:left w:val="single" w:sz="4" w:space="0" w:color="auto"/>
              <w:bottom w:val="single" w:sz="4" w:space="0" w:color="auto"/>
              <w:right w:val="single" w:sz="4" w:space="0" w:color="auto"/>
            </w:tcBorders>
            <w:vAlign w:val="center"/>
          </w:tcPr>
          <w:p w:rsidR="00C86BA8" w:rsidRPr="00E91968" w:rsidRDefault="00C86BA8">
            <w:pPr>
              <w:pStyle w:val="Tablehead"/>
              <w:rPr>
                <w:bCs/>
                <w:sz w:val="18"/>
                <w:szCs w:val="18"/>
                <w:lang w:val="es-ES_tradnl"/>
              </w:rPr>
            </w:pPr>
            <w:r w:rsidRPr="00E91968">
              <w:rPr>
                <w:bCs/>
                <w:sz w:val="18"/>
                <w:szCs w:val="18"/>
                <w:lang w:val="es-ES_tradnl"/>
              </w:rPr>
              <w:t>Formato</w:t>
            </w:r>
          </w:p>
        </w:tc>
        <w:tc>
          <w:tcPr>
            <w:tcW w:w="3711" w:type="dxa"/>
            <w:tcBorders>
              <w:top w:val="single" w:sz="4" w:space="0" w:color="auto"/>
              <w:left w:val="single" w:sz="4" w:space="0" w:color="auto"/>
              <w:bottom w:val="single" w:sz="4" w:space="0" w:color="auto"/>
              <w:right w:val="single" w:sz="4" w:space="0" w:color="auto"/>
            </w:tcBorders>
            <w:vAlign w:val="center"/>
          </w:tcPr>
          <w:p w:rsidR="00C86BA8" w:rsidRPr="00E91968" w:rsidRDefault="00C86BA8">
            <w:pPr>
              <w:pStyle w:val="Tablehead"/>
              <w:rPr>
                <w:bCs/>
                <w:sz w:val="18"/>
                <w:szCs w:val="18"/>
                <w:lang w:val="es-ES_tradnl"/>
              </w:rPr>
            </w:pPr>
            <w:r w:rsidRPr="00E91968">
              <w:rPr>
                <w:bCs/>
                <w:sz w:val="18"/>
                <w:szCs w:val="18"/>
                <w:lang w:val="es-ES_tradnl"/>
              </w:rPr>
              <w:t>Descripción</w:t>
            </w:r>
          </w:p>
        </w:tc>
        <w:tc>
          <w:tcPr>
            <w:tcW w:w="2414" w:type="dxa"/>
            <w:tcBorders>
              <w:top w:val="single" w:sz="4" w:space="0" w:color="auto"/>
              <w:left w:val="single" w:sz="4" w:space="0" w:color="auto"/>
              <w:bottom w:val="single" w:sz="4" w:space="0" w:color="auto"/>
              <w:right w:val="single" w:sz="4" w:space="0" w:color="auto"/>
            </w:tcBorders>
            <w:vAlign w:val="center"/>
          </w:tcPr>
          <w:p w:rsidR="00C86BA8" w:rsidRPr="00E91968" w:rsidRDefault="00C86BA8">
            <w:pPr>
              <w:pStyle w:val="Tablehead"/>
              <w:rPr>
                <w:bCs/>
                <w:sz w:val="18"/>
                <w:szCs w:val="18"/>
                <w:lang w:val="es-ES_tradnl"/>
              </w:rPr>
            </w:pPr>
            <w:r w:rsidRPr="00E91968">
              <w:rPr>
                <w:bCs/>
                <w:sz w:val="18"/>
                <w:szCs w:val="18"/>
                <w:lang w:val="es-ES_tradnl"/>
              </w:rPr>
              <w:t>Validación</w:t>
            </w:r>
          </w:p>
        </w:tc>
      </w:tr>
      <w:tr w:rsidR="00AA75E8" w:rsidRPr="00E91968" w:rsidTr="00AA75E8">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grp_id</w:t>
            </w:r>
          </w:p>
        </w:tc>
        <w:tc>
          <w:tcPr>
            <w:tcW w:w="1134"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Número</w:t>
            </w:r>
          </w:p>
        </w:tc>
        <w:tc>
          <w:tcPr>
            <w:tcW w:w="1109"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9(9)</w:t>
            </w:r>
          </w:p>
        </w:tc>
        <w:tc>
          <w:tcPr>
            <w:tcW w:w="3711"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left"/>
              <w:rPr>
                <w:sz w:val="18"/>
                <w:szCs w:val="18"/>
                <w:lang w:val="es-ES_tradnl"/>
              </w:rPr>
            </w:pPr>
            <w:r w:rsidRPr="00E91968">
              <w:rPr>
                <w:sz w:val="18"/>
                <w:szCs w:val="18"/>
                <w:lang w:val="es-ES_tradnl"/>
              </w:rPr>
              <w:t>Identificador exclusivo del grupo</w:t>
            </w:r>
          </w:p>
        </w:tc>
        <w:tc>
          <w:tcPr>
            <w:tcW w:w="2414"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Clave extranjera</w:t>
            </w:r>
          </w:p>
        </w:tc>
      </w:tr>
      <w:tr w:rsidR="00AA75E8" w:rsidRPr="00E91968" w:rsidTr="00AA75E8">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keepLines/>
              <w:tabs>
                <w:tab w:val="left" w:leader="dot" w:pos="7938"/>
                <w:tab w:val="center" w:pos="9526"/>
              </w:tabs>
              <w:ind w:left="567" w:hanging="567"/>
              <w:jc w:val="center"/>
              <w:rPr>
                <w:sz w:val="18"/>
                <w:szCs w:val="18"/>
                <w:lang w:val="es-ES_tradnl"/>
              </w:rPr>
            </w:pPr>
            <w:r w:rsidRPr="00E91968">
              <w:rPr>
                <w:sz w:val="18"/>
                <w:szCs w:val="18"/>
                <w:lang w:val="es-ES_tradnl"/>
              </w:rPr>
              <w:t>seq_e_as</w:t>
            </w:r>
          </w:p>
        </w:tc>
        <w:tc>
          <w:tcPr>
            <w:tcW w:w="1134"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keepLines/>
              <w:tabs>
                <w:tab w:val="left" w:leader="dot" w:pos="7938"/>
                <w:tab w:val="center" w:pos="9526"/>
              </w:tabs>
              <w:ind w:left="567" w:hanging="567"/>
              <w:jc w:val="center"/>
              <w:rPr>
                <w:sz w:val="18"/>
                <w:szCs w:val="18"/>
                <w:lang w:val="es-ES_tradnl"/>
              </w:rPr>
            </w:pPr>
            <w:r w:rsidRPr="00E91968">
              <w:rPr>
                <w:sz w:val="18"/>
                <w:szCs w:val="18"/>
                <w:lang w:val="es-ES_tradnl"/>
              </w:rPr>
              <w:t>Número</w:t>
            </w:r>
          </w:p>
        </w:tc>
        <w:tc>
          <w:tcPr>
            <w:tcW w:w="1109"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9(4)</w:t>
            </w:r>
          </w:p>
        </w:tc>
        <w:tc>
          <w:tcPr>
            <w:tcW w:w="3711"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left"/>
              <w:rPr>
                <w:sz w:val="18"/>
                <w:szCs w:val="18"/>
                <w:lang w:val="es-ES_tradnl"/>
              </w:rPr>
            </w:pPr>
            <w:r w:rsidRPr="00E91968">
              <w:rPr>
                <w:sz w:val="18"/>
                <w:szCs w:val="18"/>
                <w:lang w:val="es-ES_tradnl"/>
              </w:rPr>
              <w:t>Número de secuencia de la estación terrena asociada</w:t>
            </w:r>
          </w:p>
        </w:tc>
        <w:tc>
          <w:tcPr>
            <w:tcW w:w="2414"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Clave extranjera</w:t>
            </w:r>
          </w:p>
        </w:tc>
      </w:tr>
      <w:tr w:rsidR="00AA75E8" w:rsidRPr="00E91968" w:rsidTr="00AA75E8">
        <w:trPr>
          <w:trHeight w:val="260"/>
          <w:jc w:val="center"/>
        </w:trPr>
        <w:tc>
          <w:tcPr>
            <w:tcW w:w="1271" w:type="dxa"/>
            <w:tcBorders>
              <w:top w:val="single" w:sz="4" w:space="0" w:color="auto"/>
              <w:left w:val="single" w:sz="4" w:space="0" w:color="auto"/>
              <w:bottom w:val="single" w:sz="4" w:space="0" w:color="auto"/>
              <w:right w:val="single" w:sz="4" w:space="0" w:color="auto"/>
            </w:tcBorders>
            <w:tcMar>
              <w:left w:w="57" w:type="dxa"/>
              <w:right w:w="28" w:type="dxa"/>
            </w:tcMar>
          </w:tcPr>
          <w:p w:rsidR="00AA75E8" w:rsidRPr="00E91968" w:rsidRDefault="00AA75E8" w:rsidP="00AA75E8">
            <w:pPr>
              <w:pStyle w:val="Tabletext"/>
              <w:jc w:val="center"/>
              <w:rPr>
                <w:sz w:val="18"/>
                <w:szCs w:val="18"/>
                <w:lang w:val="es-ES_tradnl"/>
              </w:rPr>
            </w:pPr>
            <w:r w:rsidRPr="00E91968">
              <w:rPr>
                <w:sz w:val="18"/>
                <w:szCs w:val="18"/>
                <w:lang w:val="es-ES_tradnl"/>
              </w:rPr>
              <w:t>ntc_id</w:t>
            </w:r>
          </w:p>
        </w:tc>
        <w:tc>
          <w:tcPr>
            <w:tcW w:w="1134"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 xml:space="preserve">Número </w:t>
            </w:r>
          </w:p>
        </w:tc>
        <w:tc>
          <w:tcPr>
            <w:tcW w:w="1109"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9(9)</w:t>
            </w:r>
          </w:p>
        </w:tc>
        <w:tc>
          <w:tcPr>
            <w:tcW w:w="3711"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left"/>
              <w:rPr>
                <w:b/>
                <w:sz w:val="18"/>
                <w:szCs w:val="18"/>
                <w:lang w:val="es-ES_tradnl"/>
              </w:rPr>
            </w:pPr>
            <w:r w:rsidRPr="00E91968">
              <w:rPr>
                <w:b/>
                <w:sz w:val="18"/>
                <w:szCs w:val="18"/>
                <w:lang w:val="es-ES_tradnl"/>
              </w:rPr>
              <w:t>Identificador exclusivo de la notificación</w:t>
            </w:r>
          </w:p>
        </w:tc>
        <w:tc>
          <w:tcPr>
            <w:tcW w:w="2414"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Clave extranjera</w:t>
            </w:r>
          </w:p>
        </w:tc>
      </w:tr>
      <w:tr w:rsidR="00AA75E8" w:rsidRPr="00E91968" w:rsidTr="00AA75E8">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mask_id</w:t>
            </w:r>
          </w:p>
        </w:tc>
        <w:tc>
          <w:tcPr>
            <w:tcW w:w="1134"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Número</w:t>
            </w:r>
          </w:p>
        </w:tc>
        <w:tc>
          <w:tcPr>
            <w:tcW w:w="1109"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9(4)</w:t>
            </w:r>
          </w:p>
        </w:tc>
        <w:tc>
          <w:tcPr>
            <w:tcW w:w="3711"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left"/>
              <w:rPr>
                <w:sz w:val="18"/>
                <w:szCs w:val="18"/>
                <w:lang w:val="es-ES_tradnl"/>
              </w:rPr>
            </w:pPr>
            <w:r w:rsidRPr="00E91968">
              <w:rPr>
                <w:sz w:val="18"/>
                <w:szCs w:val="18"/>
                <w:lang w:val="es-ES_tradnl"/>
              </w:rPr>
              <w:t>Identificador exclusivo de la máscara</w:t>
            </w:r>
          </w:p>
        </w:tc>
        <w:tc>
          <w:tcPr>
            <w:tcW w:w="2414"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Clave extranjera</w:t>
            </w:r>
          </w:p>
        </w:tc>
      </w:tr>
      <w:tr w:rsidR="00AA75E8" w:rsidRPr="00E91968" w:rsidTr="00AA75E8">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orb_id</w:t>
            </w:r>
          </w:p>
        </w:tc>
        <w:tc>
          <w:tcPr>
            <w:tcW w:w="1134"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Número</w:t>
            </w:r>
          </w:p>
        </w:tc>
        <w:tc>
          <w:tcPr>
            <w:tcW w:w="1109"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99</w:t>
            </w:r>
          </w:p>
        </w:tc>
        <w:tc>
          <w:tcPr>
            <w:tcW w:w="3711"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left"/>
              <w:rPr>
                <w:sz w:val="18"/>
                <w:szCs w:val="18"/>
                <w:lang w:val="es-ES_tradnl"/>
              </w:rPr>
            </w:pPr>
            <w:r w:rsidRPr="00E91968">
              <w:rPr>
                <w:sz w:val="18"/>
                <w:szCs w:val="18"/>
                <w:lang w:val="es-ES_tradnl"/>
              </w:rPr>
              <w:t>Número de secuencia del plano orbital</w:t>
            </w:r>
          </w:p>
        </w:tc>
        <w:tc>
          <w:tcPr>
            <w:tcW w:w="2414"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Clave extranjera</w:t>
            </w:r>
          </w:p>
        </w:tc>
      </w:tr>
      <w:tr w:rsidR="00AA75E8" w:rsidRPr="00E91968" w:rsidTr="00AA75E8">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sat_orb_id</w:t>
            </w:r>
          </w:p>
        </w:tc>
        <w:tc>
          <w:tcPr>
            <w:tcW w:w="1134"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Número</w:t>
            </w:r>
          </w:p>
        </w:tc>
        <w:tc>
          <w:tcPr>
            <w:tcW w:w="1109"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99</w:t>
            </w:r>
          </w:p>
        </w:tc>
        <w:tc>
          <w:tcPr>
            <w:tcW w:w="3711"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left"/>
              <w:rPr>
                <w:sz w:val="18"/>
                <w:szCs w:val="18"/>
                <w:lang w:val="es-ES_tradnl"/>
              </w:rPr>
            </w:pPr>
            <w:r w:rsidRPr="00E91968">
              <w:rPr>
                <w:sz w:val="18"/>
                <w:szCs w:val="18"/>
                <w:lang w:val="es-ES_tradnl"/>
              </w:rPr>
              <w:t>Número de secuencia del satélite en el plano orbital</w:t>
            </w:r>
          </w:p>
        </w:tc>
        <w:tc>
          <w:tcPr>
            <w:tcW w:w="2414"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valor ! = nulo &amp;&amp; valor &gt; =0</w:t>
            </w:r>
          </w:p>
        </w:tc>
      </w:tr>
    </w:tbl>
    <w:p w:rsidR="00181B0C" w:rsidRPr="00E91968" w:rsidRDefault="00181B0C">
      <w:pPr>
        <w:pStyle w:val="Tablefin"/>
        <w:rPr>
          <w:lang w:val="es-ES_tradnl"/>
        </w:rPr>
      </w:pPr>
    </w:p>
    <w:p w:rsidR="00181B0C" w:rsidRPr="00E91968" w:rsidRDefault="004174AF" w:rsidP="00CD10C3">
      <w:pPr>
        <w:pStyle w:val="Headingb"/>
        <w:rPr>
          <w:lang w:val="es-ES_tradnl"/>
        </w:rPr>
      </w:pPr>
      <w:r w:rsidRPr="00E91968">
        <w:rPr>
          <w:lang w:val="es-ES_tradnl"/>
        </w:rPr>
        <w:t>Cuadros utilizados en los cálc</w:t>
      </w:r>
      <w:r w:rsidR="00CD10C3" w:rsidRPr="00E91968">
        <w:rPr>
          <w:lang w:val="es-ES_tradnl"/>
        </w:rPr>
        <w:t>u</w:t>
      </w:r>
      <w:r w:rsidRPr="00E91968">
        <w:rPr>
          <w:lang w:val="es-ES_tradnl"/>
        </w:rPr>
        <w:t xml:space="preserve">los del </w:t>
      </w:r>
      <w:r w:rsidR="00CD10C3" w:rsidRPr="00E91968">
        <w:rPr>
          <w:lang w:val="es-ES_tradnl"/>
        </w:rPr>
        <w:t xml:space="preserve">número </w:t>
      </w:r>
      <w:r w:rsidRPr="00E91968">
        <w:rPr>
          <w:lang w:val="es-ES_tradnl"/>
        </w:rPr>
        <w:t>9.7A/9.7B</w:t>
      </w:r>
      <w:r w:rsidR="00CD10C3" w:rsidRPr="00E91968">
        <w:rPr>
          <w:lang w:val="es-ES_tradnl"/>
        </w:rPr>
        <w:t xml:space="preserve"> del Artículo 9</w:t>
      </w:r>
    </w:p>
    <w:p w:rsidR="004174AF" w:rsidRPr="00E91968" w:rsidRDefault="009855EE" w:rsidP="00AA75E8">
      <w:pPr>
        <w:pStyle w:val="Headingb"/>
        <w:rPr>
          <w:lang w:val="es-ES_tradnl"/>
        </w:rPr>
      </w:pPr>
      <w:r>
        <w:rPr>
          <w:lang w:val="es-ES_tradnl"/>
        </w:rPr>
        <w:t>e</w:t>
      </w:r>
      <w:r w:rsidR="004174AF" w:rsidRPr="00E91968">
        <w:rPr>
          <w:lang w:val="es-ES_tradnl"/>
        </w:rPr>
        <w:t>_stn</w:t>
      </w:r>
    </w:p>
    <w:p w:rsidR="00AA75E8" w:rsidRPr="00E91968" w:rsidRDefault="00AA75E8" w:rsidP="00A1514E">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1"/>
        <w:gridCol w:w="1134"/>
        <w:gridCol w:w="1134"/>
        <w:gridCol w:w="3686"/>
        <w:gridCol w:w="2414"/>
      </w:tblGrid>
      <w:tr w:rsidR="00AA75E8" w:rsidRPr="00E91968" w:rsidTr="00AA75E8">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AA75E8" w:rsidRPr="00E91968" w:rsidRDefault="00AA75E8">
            <w:pPr>
              <w:pStyle w:val="Tablehead"/>
              <w:rPr>
                <w:bCs/>
                <w:sz w:val="18"/>
                <w:szCs w:val="18"/>
                <w:lang w:val="es-ES_tradnl"/>
              </w:rPr>
            </w:pPr>
            <w:r w:rsidRPr="00E91968">
              <w:rPr>
                <w:bCs/>
                <w:sz w:val="18"/>
                <w:szCs w:val="18"/>
                <w:lang w:val="es-ES_tradnl"/>
              </w:rPr>
              <w:t>Dato</w:t>
            </w:r>
          </w:p>
        </w:tc>
        <w:tc>
          <w:tcPr>
            <w:tcW w:w="1134" w:type="dxa"/>
            <w:tcBorders>
              <w:top w:val="single" w:sz="4" w:space="0" w:color="auto"/>
              <w:left w:val="single" w:sz="4" w:space="0" w:color="auto"/>
              <w:bottom w:val="single" w:sz="4" w:space="0" w:color="auto"/>
              <w:right w:val="single" w:sz="4" w:space="0" w:color="auto"/>
            </w:tcBorders>
            <w:vAlign w:val="center"/>
          </w:tcPr>
          <w:p w:rsidR="00AA75E8" w:rsidRPr="00E91968" w:rsidRDefault="00AA75E8">
            <w:pPr>
              <w:pStyle w:val="Tablehead"/>
              <w:rPr>
                <w:bCs/>
                <w:sz w:val="18"/>
                <w:szCs w:val="18"/>
                <w:lang w:val="es-ES_tradnl"/>
              </w:rPr>
            </w:pPr>
            <w:r w:rsidRPr="00E91968">
              <w:rPr>
                <w:bCs/>
                <w:sz w:val="18"/>
                <w:szCs w:val="18"/>
                <w:lang w:val="es-ES_tradnl"/>
              </w:rPr>
              <w:t>Tipo de dato</w:t>
            </w:r>
          </w:p>
        </w:tc>
        <w:tc>
          <w:tcPr>
            <w:tcW w:w="1134" w:type="dxa"/>
            <w:tcBorders>
              <w:top w:val="single" w:sz="4" w:space="0" w:color="auto"/>
              <w:left w:val="single" w:sz="4" w:space="0" w:color="auto"/>
              <w:bottom w:val="single" w:sz="4" w:space="0" w:color="auto"/>
              <w:right w:val="single" w:sz="4" w:space="0" w:color="auto"/>
            </w:tcBorders>
            <w:vAlign w:val="center"/>
          </w:tcPr>
          <w:p w:rsidR="00AA75E8" w:rsidRPr="00E91968" w:rsidRDefault="00AA75E8">
            <w:pPr>
              <w:pStyle w:val="Tablehead"/>
              <w:rPr>
                <w:bCs/>
                <w:sz w:val="18"/>
                <w:szCs w:val="18"/>
                <w:lang w:val="es-ES_tradnl"/>
              </w:rPr>
            </w:pPr>
            <w:r w:rsidRPr="00E91968">
              <w:rPr>
                <w:bCs/>
                <w:sz w:val="18"/>
                <w:szCs w:val="18"/>
                <w:lang w:val="es-ES_tradnl"/>
              </w:rPr>
              <w:t>Formato</w:t>
            </w:r>
          </w:p>
        </w:tc>
        <w:tc>
          <w:tcPr>
            <w:tcW w:w="3686" w:type="dxa"/>
            <w:tcBorders>
              <w:top w:val="single" w:sz="4" w:space="0" w:color="auto"/>
              <w:left w:val="single" w:sz="4" w:space="0" w:color="auto"/>
              <w:bottom w:val="single" w:sz="4" w:space="0" w:color="auto"/>
              <w:right w:val="single" w:sz="4" w:space="0" w:color="auto"/>
            </w:tcBorders>
            <w:vAlign w:val="center"/>
          </w:tcPr>
          <w:p w:rsidR="00AA75E8" w:rsidRPr="00E91968" w:rsidRDefault="00AA75E8">
            <w:pPr>
              <w:pStyle w:val="Tablehead"/>
              <w:rPr>
                <w:bCs/>
                <w:sz w:val="18"/>
                <w:szCs w:val="18"/>
                <w:lang w:val="es-ES_tradnl"/>
              </w:rPr>
            </w:pPr>
            <w:r w:rsidRPr="00E91968">
              <w:rPr>
                <w:bCs/>
                <w:sz w:val="18"/>
                <w:szCs w:val="18"/>
                <w:lang w:val="es-ES_tradnl"/>
              </w:rPr>
              <w:t>Descripción</w:t>
            </w:r>
          </w:p>
        </w:tc>
        <w:tc>
          <w:tcPr>
            <w:tcW w:w="2414" w:type="dxa"/>
            <w:tcBorders>
              <w:top w:val="single" w:sz="4" w:space="0" w:color="auto"/>
              <w:left w:val="single" w:sz="4" w:space="0" w:color="auto"/>
              <w:bottom w:val="single" w:sz="4" w:space="0" w:color="auto"/>
              <w:right w:val="single" w:sz="4" w:space="0" w:color="auto"/>
            </w:tcBorders>
            <w:vAlign w:val="center"/>
          </w:tcPr>
          <w:p w:rsidR="00AA75E8" w:rsidRPr="00E91968" w:rsidRDefault="00AA75E8">
            <w:pPr>
              <w:pStyle w:val="Tablehead"/>
              <w:rPr>
                <w:bCs/>
                <w:sz w:val="18"/>
                <w:szCs w:val="18"/>
                <w:lang w:val="es-ES_tradnl"/>
              </w:rPr>
            </w:pPr>
            <w:r w:rsidRPr="00E91968">
              <w:rPr>
                <w:bCs/>
                <w:sz w:val="18"/>
                <w:szCs w:val="18"/>
                <w:lang w:val="es-ES_tradnl"/>
              </w:rPr>
              <w:t>Validación</w:t>
            </w:r>
          </w:p>
        </w:tc>
      </w:tr>
      <w:tr w:rsidR="00AA75E8" w:rsidRPr="00E91968" w:rsidTr="00AA75E8">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ntc_id</w:t>
            </w:r>
          </w:p>
        </w:tc>
        <w:tc>
          <w:tcPr>
            <w:tcW w:w="1134"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Número</w:t>
            </w:r>
          </w:p>
        </w:tc>
        <w:tc>
          <w:tcPr>
            <w:tcW w:w="1134"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9(9)</w:t>
            </w:r>
          </w:p>
        </w:tc>
        <w:tc>
          <w:tcPr>
            <w:tcW w:w="3686"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left"/>
              <w:rPr>
                <w:sz w:val="18"/>
                <w:szCs w:val="18"/>
                <w:lang w:val="es-ES_tradnl"/>
              </w:rPr>
            </w:pPr>
            <w:r w:rsidRPr="00E91968">
              <w:rPr>
                <w:sz w:val="18"/>
                <w:szCs w:val="18"/>
                <w:lang w:val="es-ES_tradnl"/>
              </w:rPr>
              <w:t>Identificador exclusivo de la notificación</w:t>
            </w:r>
          </w:p>
        </w:tc>
        <w:tc>
          <w:tcPr>
            <w:tcW w:w="2414"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Clave extranjera</w:t>
            </w:r>
          </w:p>
        </w:tc>
      </w:tr>
      <w:tr w:rsidR="00AA75E8" w:rsidRPr="00E91968" w:rsidTr="00AA75E8">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stn_name</w:t>
            </w:r>
          </w:p>
        </w:tc>
        <w:tc>
          <w:tcPr>
            <w:tcW w:w="1134"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Texto</w:t>
            </w:r>
          </w:p>
        </w:tc>
        <w:tc>
          <w:tcPr>
            <w:tcW w:w="1134"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X(20)</w:t>
            </w:r>
          </w:p>
        </w:tc>
        <w:tc>
          <w:tcPr>
            <w:tcW w:w="3686"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left"/>
              <w:rPr>
                <w:sz w:val="18"/>
                <w:szCs w:val="18"/>
                <w:lang w:val="es-ES_tradnl"/>
              </w:rPr>
            </w:pPr>
            <w:r w:rsidRPr="00E91968">
              <w:rPr>
                <w:sz w:val="18"/>
                <w:szCs w:val="18"/>
                <w:lang w:val="es-ES_tradnl"/>
              </w:rPr>
              <w:t>Nombre de la estación terrena</w:t>
            </w:r>
          </w:p>
        </w:tc>
        <w:tc>
          <w:tcPr>
            <w:tcW w:w="2414"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valor ! = nulo</w:t>
            </w:r>
          </w:p>
        </w:tc>
      </w:tr>
      <w:tr w:rsidR="00AA75E8" w:rsidRPr="00E91968" w:rsidTr="00AA75E8">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sat_name</w:t>
            </w:r>
          </w:p>
        </w:tc>
        <w:tc>
          <w:tcPr>
            <w:tcW w:w="1134"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Texto</w:t>
            </w:r>
          </w:p>
        </w:tc>
        <w:tc>
          <w:tcPr>
            <w:tcW w:w="1134"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X(20)</w:t>
            </w:r>
          </w:p>
        </w:tc>
        <w:tc>
          <w:tcPr>
            <w:tcW w:w="3686"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left"/>
              <w:rPr>
                <w:sz w:val="18"/>
                <w:szCs w:val="18"/>
                <w:lang w:val="es-ES_tradnl"/>
              </w:rPr>
            </w:pPr>
            <w:r w:rsidRPr="00E91968">
              <w:rPr>
                <w:sz w:val="18"/>
                <w:szCs w:val="18"/>
                <w:lang w:val="es-ES_tradnl"/>
              </w:rPr>
              <w:t>Nombre de la estación espacial asociada</w:t>
            </w:r>
          </w:p>
        </w:tc>
        <w:tc>
          <w:tcPr>
            <w:tcW w:w="2414"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valor ! = nulo</w:t>
            </w:r>
          </w:p>
        </w:tc>
      </w:tr>
      <w:tr w:rsidR="00AA75E8" w:rsidRPr="00E91968" w:rsidTr="00AA75E8">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lat_dec</w:t>
            </w:r>
          </w:p>
        </w:tc>
        <w:tc>
          <w:tcPr>
            <w:tcW w:w="1134"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Número</w:t>
            </w:r>
          </w:p>
        </w:tc>
        <w:tc>
          <w:tcPr>
            <w:tcW w:w="1134"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S9(2).9(4)</w:t>
            </w:r>
          </w:p>
        </w:tc>
        <w:tc>
          <w:tcPr>
            <w:tcW w:w="3686"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left"/>
              <w:rPr>
                <w:sz w:val="18"/>
                <w:szCs w:val="18"/>
                <w:lang w:val="es-ES_tradnl"/>
              </w:rPr>
            </w:pPr>
            <w:r w:rsidRPr="00E91968">
              <w:rPr>
                <w:sz w:val="18"/>
                <w:szCs w:val="18"/>
                <w:lang w:val="es-ES_tradnl"/>
              </w:rPr>
              <w:t>Latitud en grados con cuatro decimales</w:t>
            </w:r>
          </w:p>
        </w:tc>
        <w:tc>
          <w:tcPr>
            <w:tcW w:w="2414"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valor ! = nulo</w:t>
            </w:r>
          </w:p>
        </w:tc>
      </w:tr>
      <w:tr w:rsidR="00AA75E8" w:rsidRPr="00E91968" w:rsidTr="00AA75E8">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long_dec</w:t>
            </w:r>
          </w:p>
        </w:tc>
        <w:tc>
          <w:tcPr>
            <w:tcW w:w="1134"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Número</w:t>
            </w:r>
          </w:p>
        </w:tc>
        <w:tc>
          <w:tcPr>
            <w:tcW w:w="1134"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S9(2).9(4)</w:t>
            </w:r>
          </w:p>
        </w:tc>
        <w:tc>
          <w:tcPr>
            <w:tcW w:w="3686"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left"/>
              <w:rPr>
                <w:sz w:val="18"/>
                <w:szCs w:val="18"/>
                <w:lang w:val="es-ES_tradnl"/>
              </w:rPr>
            </w:pPr>
            <w:r w:rsidRPr="00E91968">
              <w:rPr>
                <w:sz w:val="18"/>
                <w:szCs w:val="18"/>
                <w:lang w:val="es-ES_tradnl"/>
              </w:rPr>
              <w:t>Longitud en grados con cuatro decimales</w:t>
            </w:r>
          </w:p>
        </w:tc>
        <w:tc>
          <w:tcPr>
            <w:tcW w:w="2414"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valor ! = nulo</w:t>
            </w:r>
          </w:p>
        </w:tc>
      </w:tr>
      <w:tr w:rsidR="00AA75E8" w:rsidRPr="00E91968" w:rsidTr="00AA75E8">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long_nom</w:t>
            </w:r>
          </w:p>
        </w:tc>
        <w:tc>
          <w:tcPr>
            <w:tcW w:w="1134"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Número</w:t>
            </w:r>
          </w:p>
        </w:tc>
        <w:tc>
          <w:tcPr>
            <w:tcW w:w="1134"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S999,99</w:t>
            </w:r>
          </w:p>
        </w:tc>
        <w:tc>
          <w:tcPr>
            <w:tcW w:w="3686"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left"/>
              <w:rPr>
                <w:sz w:val="18"/>
                <w:szCs w:val="18"/>
                <w:lang w:val="es-ES_tradnl"/>
              </w:rPr>
            </w:pPr>
            <w:r w:rsidRPr="00E91968">
              <w:rPr>
                <w:sz w:val="18"/>
                <w:szCs w:val="18"/>
                <w:lang w:val="es-ES_tradnl"/>
              </w:rPr>
              <w:t>Longitud nominal de la estación espacial asociada,</w:t>
            </w:r>
            <w:r w:rsidR="00124D98">
              <w:rPr>
                <w:sz w:val="18"/>
                <w:szCs w:val="18"/>
                <w:lang w:val="es-ES_tradnl"/>
              </w:rPr>
              <w:t xml:space="preserve"> «</w:t>
            </w:r>
            <w:r w:rsidRPr="00E91968">
              <w:rPr>
                <w:sz w:val="18"/>
                <w:szCs w:val="18"/>
                <w:lang w:val="es-ES_tradnl"/>
              </w:rPr>
              <w:t>-</w:t>
            </w:r>
            <w:r w:rsidR="00124D98">
              <w:rPr>
                <w:sz w:val="18"/>
                <w:szCs w:val="18"/>
                <w:lang w:val="es-ES_tradnl"/>
              </w:rPr>
              <w:t xml:space="preserve">» </w:t>
            </w:r>
            <w:r w:rsidRPr="00E91968">
              <w:rPr>
                <w:sz w:val="18"/>
                <w:szCs w:val="18"/>
                <w:lang w:val="es-ES_tradnl"/>
              </w:rPr>
              <w:t>para Oeste,</w:t>
            </w:r>
            <w:r w:rsidR="00124D98">
              <w:rPr>
                <w:sz w:val="18"/>
                <w:szCs w:val="18"/>
                <w:lang w:val="es-ES_tradnl"/>
              </w:rPr>
              <w:t xml:space="preserve"> «</w:t>
            </w:r>
            <w:r w:rsidRPr="00E91968">
              <w:rPr>
                <w:sz w:val="18"/>
                <w:szCs w:val="18"/>
                <w:lang w:val="es-ES_tradnl"/>
              </w:rPr>
              <w:t>+</w:t>
            </w:r>
            <w:r w:rsidR="00124D98">
              <w:rPr>
                <w:sz w:val="18"/>
                <w:szCs w:val="18"/>
                <w:lang w:val="es-ES_tradnl"/>
              </w:rPr>
              <w:t xml:space="preserve">» </w:t>
            </w:r>
            <w:r w:rsidRPr="00E91968">
              <w:rPr>
                <w:sz w:val="18"/>
                <w:szCs w:val="18"/>
                <w:lang w:val="es-ES_tradnl"/>
              </w:rPr>
              <w:t>para Este</w:t>
            </w:r>
          </w:p>
        </w:tc>
        <w:tc>
          <w:tcPr>
            <w:tcW w:w="2414" w:type="dxa"/>
            <w:tcBorders>
              <w:top w:val="single" w:sz="4" w:space="0" w:color="auto"/>
              <w:left w:val="single" w:sz="4" w:space="0" w:color="auto"/>
              <w:bottom w:val="single" w:sz="4" w:space="0" w:color="auto"/>
              <w:right w:val="single" w:sz="4" w:space="0" w:color="auto"/>
            </w:tcBorders>
          </w:tcPr>
          <w:p w:rsidR="00AA75E8" w:rsidRPr="00E91968" w:rsidRDefault="00AA75E8" w:rsidP="00AA75E8">
            <w:pPr>
              <w:pStyle w:val="Tabletext"/>
              <w:jc w:val="center"/>
              <w:rPr>
                <w:sz w:val="18"/>
                <w:szCs w:val="18"/>
                <w:lang w:val="es-ES_tradnl"/>
              </w:rPr>
            </w:pPr>
            <w:r w:rsidRPr="00E91968">
              <w:rPr>
                <w:sz w:val="18"/>
                <w:szCs w:val="18"/>
                <w:lang w:val="es-ES_tradnl"/>
              </w:rPr>
              <w:t>valor ! = nulo</w:t>
            </w:r>
          </w:p>
        </w:tc>
      </w:tr>
    </w:tbl>
    <w:p w:rsidR="00A1514E" w:rsidRPr="00E91968" w:rsidRDefault="00A1514E" w:rsidP="00A1514E">
      <w:pPr>
        <w:pStyle w:val="Tablefin"/>
        <w:rPr>
          <w:lang w:val="es-ES_tradnl"/>
        </w:rPr>
      </w:pPr>
    </w:p>
    <w:p w:rsidR="00181B0C" w:rsidRPr="00E91968" w:rsidRDefault="004174AF" w:rsidP="00A1514E">
      <w:pPr>
        <w:pStyle w:val="Headingb"/>
        <w:rPr>
          <w:lang w:val="es-ES_tradnl"/>
        </w:rPr>
      </w:pPr>
      <w:r w:rsidRPr="00E91968">
        <w:rPr>
          <w:lang w:val="es-ES_tradnl"/>
        </w:rPr>
        <w:lastRenderedPageBreak/>
        <w:t>e_ant</w:t>
      </w:r>
    </w:p>
    <w:p w:rsidR="00A1514E" w:rsidRPr="00E91968" w:rsidRDefault="00A1514E" w:rsidP="00A1514E">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1"/>
        <w:gridCol w:w="1134"/>
        <w:gridCol w:w="1134"/>
        <w:gridCol w:w="3686"/>
        <w:gridCol w:w="2414"/>
      </w:tblGrid>
      <w:tr w:rsidR="00A1514E" w:rsidRPr="00E91968" w:rsidTr="00A1514E">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A1514E" w:rsidRPr="00E91968" w:rsidRDefault="00A1514E">
            <w:pPr>
              <w:pStyle w:val="Tablehead"/>
              <w:rPr>
                <w:bCs/>
                <w:sz w:val="18"/>
                <w:szCs w:val="18"/>
                <w:lang w:val="es-ES_tradnl"/>
              </w:rPr>
            </w:pPr>
            <w:r w:rsidRPr="00E91968">
              <w:rPr>
                <w:bCs/>
                <w:sz w:val="18"/>
                <w:szCs w:val="18"/>
                <w:lang w:val="es-ES_tradnl"/>
              </w:rPr>
              <w:t>Dato</w:t>
            </w:r>
          </w:p>
        </w:tc>
        <w:tc>
          <w:tcPr>
            <w:tcW w:w="1134" w:type="dxa"/>
            <w:tcBorders>
              <w:top w:val="single" w:sz="4" w:space="0" w:color="auto"/>
              <w:left w:val="single" w:sz="4" w:space="0" w:color="auto"/>
              <w:bottom w:val="single" w:sz="4" w:space="0" w:color="auto"/>
              <w:right w:val="single" w:sz="4" w:space="0" w:color="auto"/>
            </w:tcBorders>
            <w:vAlign w:val="center"/>
          </w:tcPr>
          <w:p w:rsidR="00A1514E" w:rsidRPr="00E91968" w:rsidRDefault="00A1514E">
            <w:pPr>
              <w:pStyle w:val="Tablehead"/>
              <w:rPr>
                <w:bCs/>
                <w:sz w:val="18"/>
                <w:szCs w:val="18"/>
                <w:lang w:val="es-ES_tradnl"/>
              </w:rPr>
            </w:pPr>
            <w:r w:rsidRPr="00E91968">
              <w:rPr>
                <w:bCs/>
                <w:sz w:val="18"/>
                <w:szCs w:val="18"/>
                <w:lang w:val="es-ES_tradnl"/>
              </w:rPr>
              <w:t>Tipo de dato</w:t>
            </w:r>
          </w:p>
        </w:tc>
        <w:tc>
          <w:tcPr>
            <w:tcW w:w="1134" w:type="dxa"/>
            <w:tcBorders>
              <w:top w:val="single" w:sz="4" w:space="0" w:color="auto"/>
              <w:left w:val="single" w:sz="4" w:space="0" w:color="auto"/>
              <w:bottom w:val="single" w:sz="4" w:space="0" w:color="auto"/>
              <w:right w:val="single" w:sz="4" w:space="0" w:color="auto"/>
            </w:tcBorders>
            <w:vAlign w:val="center"/>
          </w:tcPr>
          <w:p w:rsidR="00A1514E" w:rsidRPr="00E91968" w:rsidRDefault="00A1514E">
            <w:pPr>
              <w:pStyle w:val="Tablehead"/>
              <w:rPr>
                <w:bCs/>
                <w:sz w:val="18"/>
                <w:szCs w:val="18"/>
                <w:lang w:val="es-ES_tradnl"/>
              </w:rPr>
            </w:pPr>
            <w:r w:rsidRPr="00E91968">
              <w:rPr>
                <w:bCs/>
                <w:sz w:val="18"/>
                <w:szCs w:val="18"/>
                <w:lang w:val="es-ES_tradnl"/>
              </w:rPr>
              <w:t>Formato</w:t>
            </w:r>
          </w:p>
        </w:tc>
        <w:tc>
          <w:tcPr>
            <w:tcW w:w="3686" w:type="dxa"/>
            <w:tcBorders>
              <w:top w:val="single" w:sz="4" w:space="0" w:color="auto"/>
              <w:left w:val="single" w:sz="4" w:space="0" w:color="auto"/>
              <w:bottom w:val="single" w:sz="4" w:space="0" w:color="auto"/>
              <w:right w:val="single" w:sz="4" w:space="0" w:color="auto"/>
            </w:tcBorders>
            <w:vAlign w:val="center"/>
          </w:tcPr>
          <w:p w:rsidR="00A1514E" w:rsidRPr="00E91968" w:rsidRDefault="00A1514E">
            <w:pPr>
              <w:pStyle w:val="Tablehead"/>
              <w:rPr>
                <w:bCs/>
                <w:sz w:val="18"/>
                <w:szCs w:val="18"/>
                <w:lang w:val="es-ES_tradnl"/>
              </w:rPr>
            </w:pPr>
            <w:r w:rsidRPr="00E91968">
              <w:rPr>
                <w:bCs/>
                <w:sz w:val="18"/>
                <w:szCs w:val="18"/>
                <w:lang w:val="es-ES_tradnl"/>
              </w:rPr>
              <w:t>Descripción</w:t>
            </w:r>
          </w:p>
        </w:tc>
        <w:tc>
          <w:tcPr>
            <w:tcW w:w="2414" w:type="dxa"/>
            <w:tcBorders>
              <w:top w:val="single" w:sz="4" w:space="0" w:color="auto"/>
              <w:left w:val="single" w:sz="4" w:space="0" w:color="auto"/>
              <w:bottom w:val="single" w:sz="4" w:space="0" w:color="auto"/>
              <w:right w:val="single" w:sz="4" w:space="0" w:color="auto"/>
            </w:tcBorders>
            <w:vAlign w:val="center"/>
          </w:tcPr>
          <w:p w:rsidR="00A1514E" w:rsidRPr="00E91968" w:rsidRDefault="00A1514E">
            <w:pPr>
              <w:pStyle w:val="Tablehead"/>
              <w:rPr>
                <w:bCs/>
                <w:sz w:val="18"/>
                <w:szCs w:val="18"/>
                <w:lang w:val="es-ES_tradnl"/>
              </w:rPr>
            </w:pPr>
            <w:r w:rsidRPr="00E91968">
              <w:rPr>
                <w:bCs/>
                <w:sz w:val="18"/>
                <w:szCs w:val="18"/>
                <w:lang w:val="es-ES_tradnl"/>
              </w:rPr>
              <w:t>validación</w:t>
            </w:r>
          </w:p>
        </w:tc>
      </w:tr>
      <w:tr w:rsidR="00A1514E" w:rsidRPr="00E91968" w:rsidTr="00A1514E">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A1514E" w:rsidRPr="00E91968" w:rsidRDefault="00A1514E" w:rsidP="00A1514E">
            <w:pPr>
              <w:pStyle w:val="Tabletext"/>
              <w:jc w:val="center"/>
              <w:rPr>
                <w:sz w:val="18"/>
                <w:szCs w:val="18"/>
                <w:lang w:val="es-ES_tradnl"/>
              </w:rPr>
            </w:pPr>
            <w:r w:rsidRPr="00E91968">
              <w:rPr>
                <w:sz w:val="18"/>
                <w:szCs w:val="18"/>
                <w:lang w:val="es-ES_tradnl"/>
              </w:rPr>
              <w:t>ntc_id</w:t>
            </w:r>
          </w:p>
        </w:tc>
        <w:tc>
          <w:tcPr>
            <w:tcW w:w="1134" w:type="dxa"/>
            <w:tcBorders>
              <w:top w:val="single" w:sz="4" w:space="0" w:color="auto"/>
              <w:left w:val="single" w:sz="4" w:space="0" w:color="auto"/>
              <w:bottom w:val="single" w:sz="4" w:space="0" w:color="auto"/>
              <w:right w:val="single" w:sz="4" w:space="0" w:color="auto"/>
            </w:tcBorders>
          </w:tcPr>
          <w:p w:rsidR="00A1514E" w:rsidRPr="00E91968" w:rsidRDefault="00A1514E" w:rsidP="00A1514E">
            <w:pPr>
              <w:pStyle w:val="Tabletext"/>
              <w:jc w:val="center"/>
              <w:rPr>
                <w:sz w:val="18"/>
                <w:szCs w:val="18"/>
                <w:lang w:val="es-ES_tradnl"/>
              </w:rPr>
            </w:pPr>
            <w:r w:rsidRPr="00E91968">
              <w:rPr>
                <w:sz w:val="18"/>
                <w:szCs w:val="18"/>
                <w:lang w:val="es-ES_tradnl"/>
              </w:rPr>
              <w:t>Número</w:t>
            </w:r>
          </w:p>
        </w:tc>
        <w:tc>
          <w:tcPr>
            <w:tcW w:w="1134" w:type="dxa"/>
            <w:tcBorders>
              <w:top w:val="single" w:sz="4" w:space="0" w:color="auto"/>
              <w:left w:val="single" w:sz="4" w:space="0" w:color="auto"/>
              <w:bottom w:val="single" w:sz="4" w:space="0" w:color="auto"/>
              <w:right w:val="single" w:sz="4" w:space="0" w:color="auto"/>
            </w:tcBorders>
          </w:tcPr>
          <w:p w:rsidR="00A1514E" w:rsidRPr="00E91968" w:rsidRDefault="00A1514E" w:rsidP="00A1514E">
            <w:pPr>
              <w:pStyle w:val="Tabletext"/>
              <w:jc w:val="center"/>
              <w:rPr>
                <w:sz w:val="18"/>
                <w:szCs w:val="18"/>
                <w:lang w:val="es-ES_tradnl"/>
              </w:rPr>
            </w:pPr>
            <w:r w:rsidRPr="00E91968">
              <w:rPr>
                <w:sz w:val="18"/>
                <w:szCs w:val="18"/>
                <w:lang w:val="es-ES_tradnl"/>
              </w:rPr>
              <w:t>9(9)</w:t>
            </w:r>
          </w:p>
        </w:tc>
        <w:tc>
          <w:tcPr>
            <w:tcW w:w="3686" w:type="dxa"/>
            <w:tcBorders>
              <w:top w:val="single" w:sz="4" w:space="0" w:color="auto"/>
              <w:left w:val="single" w:sz="4" w:space="0" w:color="auto"/>
              <w:bottom w:val="single" w:sz="4" w:space="0" w:color="auto"/>
              <w:right w:val="single" w:sz="4" w:space="0" w:color="auto"/>
            </w:tcBorders>
          </w:tcPr>
          <w:p w:rsidR="00A1514E" w:rsidRPr="00E91968" w:rsidRDefault="00A1514E" w:rsidP="00A1514E">
            <w:pPr>
              <w:pStyle w:val="Tabletext"/>
              <w:spacing w:before="20" w:after="20"/>
              <w:jc w:val="left"/>
              <w:rPr>
                <w:b/>
                <w:sz w:val="18"/>
                <w:szCs w:val="18"/>
                <w:lang w:val="es-ES_tradnl"/>
              </w:rPr>
            </w:pPr>
            <w:r w:rsidRPr="00E91968">
              <w:rPr>
                <w:b/>
                <w:sz w:val="18"/>
                <w:szCs w:val="18"/>
                <w:lang w:val="es-ES_tradnl"/>
              </w:rPr>
              <w:t>Identificador exclusivo de la notificación</w:t>
            </w:r>
          </w:p>
        </w:tc>
        <w:tc>
          <w:tcPr>
            <w:tcW w:w="2414" w:type="dxa"/>
            <w:tcBorders>
              <w:top w:val="single" w:sz="4" w:space="0" w:color="auto"/>
              <w:left w:val="single" w:sz="4" w:space="0" w:color="auto"/>
              <w:bottom w:val="single" w:sz="4" w:space="0" w:color="auto"/>
              <w:right w:val="single" w:sz="4" w:space="0" w:color="auto"/>
            </w:tcBorders>
          </w:tcPr>
          <w:p w:rsidR="00A1514E" w:rsidRPr="00E91968" w:rsidRDefault="00A1514E" w:rsidP="00A1514E">
            <w:pPr>
              <w:pStyle w:val="Tabletext"/>
              <w:spacing w:before="20" w:after="20"/>
              <w:jc w:val="center"/>
              <w:rPr>
                <w:sz w:val="18"/>
                <w:szCs w:val="18"/>
                <w:lang w:val="es-ES_tradnl"/>
              </w:rPr>
            </w:pPr>
            <w:r w:rsidRPr="00E91968">
              <w:rPr>
                <w:sz w:val="18"/>
                <w:szCs w:val="18"/>
                <w:lang w:val="es-ES_tradnl"/>
              </w:rPr>
              <w:t>Clave extranjera</w:t>
            </w:r>
          </w:p>
        </w:tc>
      </w:tr>
      <w:tr w:rsidR="00A1514E" w:rsidRPr="00E91968" w:rsidTr="00A1514E">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A1514E" w:rsidRPr="00E91968" w:rsidRDefault="00A1514E" w:rsidP="00A1514E">
            <w:pPr>
              <w:pStyle w:val="Tabletext"/>
              <w:jc w:val="center"/>
              <w:rPr>
                <w:sz w:val="18"/>
                <w:szCs w:val="18"/>
                <w:lang w:val="es-ES_tradnl"/>
              </w:rPr>
            </w:pPr>
            <w:r w:rsidRPr="00E91968">
              <w:rPr>
                <w:sz w:val="18"/>
                <w:szCs w:val="18"/>
                <w:lang w:val="es-ES_tradnl"/>
              </w:rPr>
              <w:t>emi_rcp</w:t>
            </w:r>
          </w:p>
        </w:tc>
        <w:tc>
          <w:tcPr>
            <w:tcW w:w="1134" w:type="dxa"/>
            <w:tcBorders>
              <w:top w:val="single" w:sz="4" w:space="0" w:color="auto"/>
              <w:left w:val="single" w:sz="4" w:space="0" w:color="auto"/>
              <w:bottom w:val="single" w:sz="4" w:space="0" w:color="auto"/>
              <w:right w:val="single" w:sz="4" w:space="0" w:color="auto"/>
            </w:tcBorders>
          </w:tcPr>
          <w:p w:rsidR="00A1514E" w:rsidRPr="00E91968" w:rsidRDefault="00A1514E" w:rsidP="00A1514E">
            <w:pPr>
              <w:pStyle w:val="Tabletext"/>
              <w:jc w:val="center"/>
              <w:rPr>
                <w:sz w:val="18"/>
                <w:szCs w:val="18"/>
                <w:lang w:val="es-ES_tradnl"/>
              </w:rPr>
            </w:pPr>
            <w:r w:rsidRPr="00E91968">
              <w:rPr>
                <w:sz w:val="18"/>
                <w:szCs w:val="18"/>
                <w:lang w:val="es-ES_tradnl"/>
              </w:rPr>
              <w:t>Texto</w:t>
            </w:r>
          </w:p>
        </w:tc>
        <w:tc>
          <w:tcPr>
            <w:tcW w:w="1134" w:type="dxa"/>
            <w:tcBorders>
              <w:top w:val="single" w:sz="4" w:space="0" w:color="auto"/>
              <w:left w:val="single" w:sz="4" w:space="0" w:color="auto"/>
              <w:bottom w:val="single" w:sz="4" w:space="0" w:color="auto"/>
              <w:right w:val="single" w:sz="4" w:space="0" w:color="auto"/>
            </w:tcBorders>
          </w:tcPr>
          <w:p w:rsidR="00A1514E" w:rsidRPr="00E91968" w:rsidRDefault="00A1514E" w:rsidP="00A1514E">
            <w:pPr>
              <w:pStyle w:val="Tabletext"/>
              <w:jc w:val="center"/>
              <w:rPr>
                <w:sz w:val="18"/>
                <w:szCs w:val="18"/>
                <w:lang w:val="es-ES_tradnl"/>
              </w:rPr>
            </w:pPr>
            <w:r w:rsidRPr="00E91968">
              <w:rPr>
                <w:sz w:val="18"/>
                <w:szCs w:val="18"/>
                <w:lang w:val="es-ES_tradnl"/>
              </w:rPr>
              <w:t>X</w:t>
            </w:r>
          </w:p>
        </w:tc>
        <w:tc>
          <w:tcPr>
            <w:tcW w:w="3686" w:type="dxa"/>
            <w:tcBorders>
              <w:top w:val="single" w:sz="4" w:space="0" w:color="auto"/>
              <w:left w:val="single" w:sz="4" w:space="0" w:color="auto"/>
              <w:bottom w:val="single" w:sz="4" w:space="0" w:color="auto"/>
              <w:right w:val="single" w:sz="4" w:space="0" w:color="auto"/>
            </w:tcBorders>
          </w:tcPr>
          <w:p w:rsidR="00A1514E" w:rsidRPr="00E91968" w:rsidRDefault="00A1514E" w:rsidP="00A1514E">
            <w:pPr>
              <w:pStyle w:val="Tabletext"/>
              <w:spacing w:before="20" w:after="20"/>
              <w:jc w:val="left"/>
              <w:rPr>
                <w:sz w:val="18"/>
                <w:szCs w:val="18"/>
                <w:lang w:val="es-ES_tradnl"/>
              </w:rPr>
            </w:pPr>
            <w:r w:rsidRPr="00E91968">
              <w:rPr>
                <w:sz w:val="18"/>
                <w:szCs w:val="18"/>
                <w:lang w:val="es-ES_tradnl"/>
              </w:rPr>
              <w:t>Código que identifica un haz como transmisor [E] o receptor [R]</w:t>
            </w:r>
          </w:p>
        </w:tc>
        <w:tc>
          <w:tcPr>
            <w:tcW w:w="2414" w:type="dxa"/>
            <w:tcBorders>
              <w:top w:val="single" w:sz="4" w:space="0" w:color="auto"/>
              <w:left w:val="single" w:sz="4" w:space="0" w:color="auto"/>
              <w:bottom w:val="single" w:sz="4" w:space="0" w:color="auto"/>
              <w:right w:val="single" w:sz="4" w:space="0" w:color="auto"/>
            </w:tcBorders>
          </w:tcPr>
          <w:p w:rsidR="00A1514E" w:rsidRPr="00E91968" w:rsidRDefault="00A1514E" w:rsidP="00A1514E">
            <w:pPr>
              <w:pStyle w:val="Tabletext"/>
              <w:spacing w:before="20" w:after="20"/>
              <w:jc w:val="center"/>
              <w:rPr>
                <w:sz w:val="18"/>
                <w:szCs w:val="18"/>
                <w:lang w:val="es-ES_tradnl"/>
              </w:rPr>
            </w:pPr>
            <w:r w:rsidRPr="00E91968">
              <w:rPr>
                <w:sz w:val="18"/>
                <w:szCs w:val="18"/>
                <w:lang w:val="es-ES_tradnl"/>
              </w:rPr>
              <w:t>valor ! = nulo</w:t>
            </w:r>
          </w:p>
        </w:tc>
      </w:tr>
      <w:tr w:rsidR="00A1514E" w:rsidRPr="006C56C4" w:rsidTr="00A1514E">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A1514E" w:rsidRPr="00E91968" w:rsidRDefault="00A1514E" w:rsidP="00A1514E">
            <w:pPr>
              <w:pStyle w:val="Tabletext"/>
              <w:jc w:val="center"/>
              <w:rPr>
                <w:sz w:val="18"/>
                <w:szCs w:val="18"/>
                <w:lang w:val="es-ES_tradnl"/>
              </w:rPr>
            </w:pPr>
            <w:r w:rsidRPr="00E91968">
              <w:rPr>
                <w:sz w:val="18"/>
                <w:szCs w:val="18"/>
                <w:lang w:val="es-ES_tradnl"/>
              </w:rPr>
              <w:t>bmwdth</w:t>
            </w:r>
          </w:p>
        </w:tc>
        <w:tc>
          <w:tcPr>
            <w:tcW w:w="1134" w:type="dxa"/>
            <w:tcBorders>
              <w:top w:val="single" w:sz="4" w:space="0" w:color="auto"/>
              <w:left w:val="single" w:sz="4" w:space="0" w:color="auto"/>
              <w:bottom w:val="single" w:sz="4" w:space="0" w:color="auto"/>
              <w:right w:val="single" w:sz="4" w:space="0" w:color="auto"/>
            </w:tcBorders>
          </w:tcPr>
          <w:p w:rsidR="00A1514E" w:rsidRPr="00E91968" w:rsidRDefault="00A1514E" w:rsidP="00A1514E">
            <w:pPr>
              <w:pStyle w:val="Tabletext"/>
              <w:jc w:val="center"/>
              <w:rPr>
                <w:sz w:val="18"/>
                <w:szCs w:val="18"/>
                <w:lang w:val="es-ES_tradnl"/>
              </w:rPr>
            </w:pPr>
            <w:r w:rsidRPr="00E91968">
              <w:rPr>
                <w:sz w:val="18"/>
                <w:szCs w:val="18"/>
                <w:lang w:val="es-ES_tradnl"/>
              </w:rPr>
              <w:t>Número</w:t>
            </w:r>
          </w:p>
        </w:tc>
        <w:tc>
          <w:tcPr>
            <w:tcW w:w="1134" w:type="dxa"/>
            <w:tcBorders>
              <w:top w:val="single" w:sz="4" w:space="0" w:color="auto"/>
              <w:left w:val="single" w:sz="4" w:space="0" w:color="auto"/>
              <w:bottom w:val="single" w:sz="4" w:space="0" w:color="auto"/>
              <w:right w:val="single" w:sz="4" w:space="0" w:color="auto"/>
            </w:tcBorders>
          </w:tcPr>
          <w:p w:rsidR="00A1514E" w:rsidRPr="00E91968" w:rsidRDefault="00A1514E" w:rsidP="00A1514E">
            <w:pPr>
              <w:pStyle w:val="Tabletext"/>
              <w:jc w:val="center"/>
              <w:rPr>
                <w:sz w:val="18"/>
                <w:szCs w:val="18"/>
                <w:lang w:val="es-ES_tradnl"/>
              </w:rPr>
            </w:pPr>
            <w:r w:rsidRPr="00E91968">
              <w:rPr>
                <w:sz w:val="18"/>
                <w:szCs w:val="18"/>
                <w:lang w:val="es-ES_tradnl"/>
              </w:rPr>
              <w:t>999,99</w:t>
            </w:r>
          </w:p>
        </w:tc>
        <w:tc>
          <w:tcPr>
            <w:tcW w:w="3686" w:type="dxa"/>
            <w:tcBorders>
              <w:top w:val="single" w:sz="4" w:space="0" w:color="auto"/>
              <w:left w:val="single" w:sz="4" w:space="0" w:color="auto"/>
              <w:bottom w:val="single" w:sz="4" w:space="0" w:color="auto"/>
              <w:right w:val="single" w:sz="4" w:space="0" w:color="auto"/>
            </w:tcBorders>
          </w:tcPr>
          <w:p w:rsidR="00A1514E" w:rsidRPr="00E91968" w:rsidRDefault="00A1514E" w:rsidP="00A1514E">
            <w:pPr>
              <w:pStyle w:val="Tabletext"/>
              <w:spacing w:before="20" w:after="20"/>
              <w:jc w:val="left"/>
              <w:rPr>
                <w:sz w:val="18"/>
                <w:szCs w:val="18"/>
                <w:lang w:val="es-ES_tradnl"/>
              </w:rPr>
            </w:pPr>
            <w:r w:rsidRPr="00E91968">
              <w:rPr>
                <w:sz w:val="18"/>
                <w:szCs w:val="18"/>
                <w:lang w:val="es-ES_tradnl"/>
              </w:rPr>
              <w:t>Anchura del haz de la antena de la estación terrena</w:t>
            </w:r>
          </w:p>
        </w:tc>
        <w:tc>
          <w:tcPr>
            <w:tcW w:w="2414" w:type="dxa"/>
            <w:tcBorders>
              <w:top w:val="single" w:sz="4" w:space="0" w:color="auto"/>
              <w:left w:val="single" w:sz="4" w:space="0" w:color="auto"/>
              <w:bottom w:val="single" w:sz="4" w:space="0" w:color="auto"/>
              <w:right w:val="single" w:sz="4" w:space="0" w:color="auto"/>
            </w:tcBorders>
          </w:tcPr>
          <w:p w:rsidR="00A1514E" w:rsidRPr="00E91968" w:rsidRDefault="00A1514E" w:rsidP="00A1514E">
            <w:pPr>
              <w:pStyle w:val="Tabletext"/>
              <w:spacing w:before="20" w:after="20"/>
              <w:jc w:val="left"/>
              <w:rPr>
                <w:sz w:val="18"/>
                <w:szCs w:val="18"/>
                <w:lang w:val="es-ES_tradnl"/>
              </w:rPr>
            </w:pPr>
          </w:p>
        </w:tc>
      </w:tr>
      <w:tr w:rsidR="00A1514E" w:rsidRPr="006C56C4" w:rsidTr="00A1514E">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A1514E" w:rsidRPr="00E91968" w:rsidRDefault="00A1514E" w:rsidP="00A1514E">
            <w:pPr>
              <w:pStyle w:val="Tabletext"/>
              <w:jc w:val="center"/>
              <w:rPr>
                <w:sz w:val="18"/>
                <w:szCs w:val="18"/>
                <w:lang w:val="es-ES_tradnl"/>
              </w:rPr>
            </w:pPr>
            <w:r w:rsidRPr="00E91968">
              <w:rPr>
                <w:sz w:val="18"/>
                <w:szCs w:val="18"/>
                <w:lang w:val="es-ES_tradnl"/>
              </w:rPr>
              <w:t>Gain</w:t>
            </w:r>
          </w:p>
        </w:tc>
        <w:tc>
          <w:tcPr>
            <w:tcW w:w="1134" w:type="dxa"/>
            <w:tcBorders>
              <w:top w:val="single" w:sz="4" w:space="0" w:color="auto"/>
              <w:left w:val="single" w:sz="4" w:space="0" w:color="auto"/>
              <w:bottom w:val="single" w:sz="4" w:space="0" w:color="auto"/>
              <w:right w:val="single" w:sz="4" w:space="0" w:color="auto"/>
            </w:tcBorders>
          </w:tcPr>
          <w:p w:rsidR="00A1514E" w:rsidRPr="00E91968" w:rsidRDefault="00A1514E" w:rsidP="00A1514E">
            <w:pPr>
              <w:pStyle w:val="Tabletext"/>
              <w:jc w:val="center"/>
              <w:rPr>
                <w:sz w:val="18"/>
                <w:szCs w:val="18"/>
                <w:lang w:val="es-ES_tradnl"/>
              </w:rPr>
            </w:pPr>
            <w:r w:rsidRPr="00E91968">
              <w:rPr>
                <w:sz w:val="18"/>
                <w:szCs w:val="18"/>
                <w:lang w:val="es-ES_tradnl"/>
              </w:rPr>
              <w:t>Número</w:t>
            </w:r>
          </w:p>
        </w:tc>
        <w:tc>
          <w:tcPr>
            <w:tcW w:w="1134" w:type="dxa"/>
            <w:tcBorders>
              <w:top w:val="single" w:sz="4" w:space="0" w:color="auto"/>
              <w:left w:val="single" w:sz="4" w:space="0" w:color="auto"/>
              <w:bottom w:val="single" w:sz="4" w:space="0" w:color="auto"/>
              <w:right w:val="single" w:sz="4" w:space="0" w:color="auto"/>
            </w:tcBorders>
          </w:tcPr>
          <w:p w:rsidR="00A1514E" w:rsidRPr="00E91968" w:rsidRDefault="00A1514E" w:rsidP="00A1514E">
            <w:pPr>
              <w:pStyle w:val="Tabletext"/>
              <w:jc w:val="center"/>
              <w:rPr>
                <w:sz w:val="18"/>
                <w:szCs w:val="18"/>
                <w:lang w:val="es-ES_tradnl"/>
              </w:rPr>
            </w:pPr>
            <w:r w:rsidRPr="00E91968">
              <w:rPr>
                <w:sz w:val="18"/>
                <w:szCs w:val="18"/>
                <w:lang w:val="es-ES_tradnl"/>
              </w:rPr>
              <w:t>S99,9</w:t>
            </w:r>
          </w:p>
        </w:tc>
        <w:tc>
          <w:tcPr>
            <w:tcW w:w="3686" w:type="dxa"/>
            <w:tcBorders>
              <w:top w:val="single" w:sz="4" w:space="0" w:color="auto"/>
              <w:left w:val="single" w:sz="4" w:space="0" w:color="auto"/>
              <w:bottom w:val="single" w:sz="4" w:space="0" w:color="auto"/>
              <w:right w:val="single" w:sz="4" w:space="0" w:color="auto"/>
            </w:tcBorders>
          </w:tcPr>
          <w:p w:rsidR="00A1514E" w:rsidRPr="00E91968" w:rsidRDefault="00A1514E" w:rsidP="00A1514E">
            <w:pPr>
              <w:pStyle w:val="Tabletext"/>
              <w:spacing w:before="20" w:after="20"/>
              <w:jc w:val="left"/>
              <w:rPr>
                <w:sz w:val="18"/>
                <w:szCs w:val="18"/>
                <w:lang w:val="es-ES_tradnl"/>
              </w:rPr>
            </w:pPr>
            <w:r w:rsidRPr="00E91968">
              <w:rPr>
                <w:sz w:val="18"/>
                <w:szCs w:val="18"/>
                <w:lang w:val="es-ES_tradnl"/>
              </w:rPr>
              <w:t>Máxima ganancia isótropa de la antena de la estación terrena</w:t>
            </w:r>
          </w:p>
        </w:tc>
        <w:tc>
          <w:tcPr>
            <w:tcW w:w="2414" w:type="dxa"/>
            <w:tcBorders>
              <w:top w:val="single" w:sz="4" w:space="0" w:color="auto"/>
              <w:left w:val="single" w:sz="4" w:space="0" w:color="auto"/>
              <w:bottom w:val="single" w:sz="4" w:space="0" w:color="auto"/>
              <w:right w:val="single" w:sz="4" w:space="0" w:color="auto"/>
            </w:tcBorders>
          </w:tcPr>
          <w:p w:rsidR="00A1514E" w:rsidRPr="00E91968" w:rsidRDefault="00A1514E" w:rsidP="00A1514E">
            <w:pPr>
              <w:pStyle w:val="Tabletext"/>
              <w:spacing w:before="20" w:after="20"/>
              <w:jc w:val="left"/>
              <w:rPr>
                <w:sz w:val="18"/>
                <w:szCs w:val="18"/>
                <w:lang w:val="es-ES_tradnl"/>
              </w:rPr>
            </w:pPr>
          </w:p>
        </w:tc>
      </w:tr>
    </w:tbl>
    <w:p w:rsidR="00181B0C" w:rsidRPr="00E91968" w:rsidRDefault="00181B0C">
      <w:pPr>
        <w:pStyle w:val="Tablefin"/>
        <w:rPr>
          <w:lang w:val="es-ES_tradnl"/>
        </w:rPr>
      </w:pPr>
    </w:p>
    <w:p w:rsidR="00677B13" w:rsidRDefault="00677B13" w:rsidP="00677B13">
      <w:pPr>
        <w:rPr>
          <w:lang w:val="es-ES_tradnl"/>
        </w:rPr>
      </w:pPr>
    </w:p>
    <w:p w:rsidR="00677B13" w:rsidRDefault="00677B13" w:rsidP="00677B13">
      <w:pPr>
        <w:rPr>
          <w:lang w:val="es-ES_tradnl"/>
        </w:rPr>
      </w:pPr>
    </w:p>
    <w:p w:rsidR="00B92A78" w:rsidRPr="00677B13" w:rsidRDefault="00B92A78">
      <w:pPr>
        <w:pStyle w:val="PartNo"/>
        <w:jc w:val="center"/>
        <w:rPr>
          <w:sz w:val="28"/>
          <w:szCs w:val="28"/>
          <w:lang w:val="es-ES_tradnl"/>
        </w:rPr>
      </w:pPr>
      <w:r w:rsidRPr="00677B13">
        <w:rPr>
          <w:sz w:val="28"/>
          <w:szCs w:val="28"/>
          <w:lang w:val="es-ES_tradnl"/>
        </w:rPr>
        <w:t>PARTE  C</w:t>
      </w:r>
    </w:p>
    <w:p w:rsidR="00B92A78" w:rsidRPr="00E91968" w:rsidRDefault="00B92A78">
      <w:pPr>
        <w:pStyle w:val="Parttitle"/>
        <w:rPr>
          <w:bCs/>
          <w:szCs w:val="24"/>
          <w:lang w:val="es-ES_tradnl"/>
        </w:rPr>
      </w:pPr>
      <w:r w:rsidRPr="00E91968">
        <w:rPr>
          <w:bCs/>
          <w:szCs w:val="24"/>
          <w:lang w:val="es-ES_tradnl"/>
        </w:rPr>
        <w:t xml:space="preserve">Generación de </w:t>
      </w:r>
      <w:r w:rsidR="003739F9" w:rsidRPr="00E91968">
        <w:rPr>
          <w:bCs/>
          <w:szCs w:val="24"/>
          <w:lang w:val="es-ES_tradnl"/>
        </w:rPr>
        <w:t>máscara</w:t>
      </w:r>
      <w:r w:rsidRPr="00E91968">
        <w:rPr>
          <w:bCs/>
          <w:szCs w:val="24"/>
          <w:lang w:val="es-ES_tradnl"/>
        </w:rPr>
        <w:t>s de dfp/p.i.r.e.</w:t>
      </w:r>
    </w:p>
    <w:p w:rsidR="00B92A78" w:rsidRPr="00E91968" w:rsidRDefault="00B92A78">
      <w:pPr>
        <w:pStyle w:val="Heading1"/>
        <w:rPr>
          <w:bCs/>
          <w:lang w:val="es-ES_tradnl"/>
        </w:rPr>
      </w:pPr>
      <w:bookmarkStart w:id="105" w:name="_Toc440700462"/>
      <w:bookmarkStart w:id="106" w:name="_Toc442753257"/>
      <w:bookmarkStart w:id="107" w:name="_Toc442856592"/>
      <w:bookmarkStart w:id="108" w:name="_Toc457102879"/>
      <w:bookmarkStart w:id="109" w:name="_Toc457910980"/>
      <w:bookmarkStart w:id="110" w:name="_Toc107226348"/>
      <w:bookmarkEnd w:id="101"/>
      <w:bookmarkEnd w:id="102"/>
      <w:bookmarkEnd w:id="103"/>
      <w:bookmarkEnd w:id="104"/>
      <w:r w:rsidRPr="00E91968">
        <w:rPr>
          <w:bCs/>
          <w:lang w:val="es-ES_tradnl"/>
        </w:rPr>
        <w:t>1</w:t>
      </w:r>
      <w:r w:rsidRPr="00E91968">
        <w:rPr>
          <w:bCs/>
          <w:lang w:val="es-ES_tradnl"/>
        </w:rPr>
        <w:tab/>
        <w:t>Definición</w:t>
      </w:r>
      <w:bookmarkEnd w:id="105"/>
      <w:bookmarkEnd w:id="106"/>
      <w:bookmarkEnd w:id="107"/>
      <w:bookmarkEnd w:id="108"/>
      <w:bookmarkEnd w:id="109"/>
      <w:bookmarkEnd w:id="110"/>
    </w:p>
    <w:p w:rsidR="00B92A78" w:rsidRPr="00E91968" w:rsidRDefault="00B92A78">
      <w:pPr>
        <w:rPr>
          <w:lang w:val="es-ES_tradnl"/>
        </w:rPr>
      </w:pPr>
      <w:r w:rsidRPr="00E91968">
        <w:rPr>
          <w:lang w:val="es-ES_tradnl"/>
        </w:rPr>
        <w:t xml:space="preserve">El objeto de la confección de </w:t>
      </w:r>
      <w:r w:rsidR="003739F9" w:rsidRPr="00E91968">
        <w:rPr>
          <w:lang w:val="es-ES_tradnl"/>
        </w:rPr>
        <w:t>máscara</w:t>
      </w:r>
      <w:r w:rsidRPr="00E91968">
        <w:rPr>
          <w:lang w:val="es-ES_tradnl"/>
        </w:rPr>
        <w:t>s de la dfp es definir una envolvente de la potencia radiada por las estaciones espaciales no OSG y las estaciones terrenas no OSG de modo que los resultados de los cálculos incluyan cual sería la potencia radiada con independencia de la asignación de recursos y la estrategia de conmutación utilizadas en los diferentes periodos de la vida de un sistema no OSG.</w:t>
      </w:r>
    </w:p>
    <w:p w:rsidR="00B92A78" w:rsidRPr="00E91968" w:rsidRDefault="00B92A78" w:rsidP="00EE79D0">
      <w:pPr>
        <w:rPr>
          <w:lang w:val="es-ES_tradnl"/>
        </w:rPr>
      </w:pPr>
      <w:r w:rsidRPr="00E91968">
        <w:rPr>
          <w:lang w:val="es-ES_tradnl"/>
        </w:rPr>
        <w:t xml:space="preserve">Para calcular </w:t>
      </w:r>
      <w:r w:rsidR="00EE79D0" w:rsidRPr="00E91968">
        <w:rPr>
          <w:lang w:val="es-ES_tradnl"/>
        </w:rPr>
        <w:t>la</w:t>
      </w:r>
      <w:r w:rsidRPr="00E91968">
        <w:rPr>
          <w:lang w:val="es-ES_tradnl"/>
        </w:rPr>
        <w:t xml:space="preserve"> </w:t>
      </w:r>
      <w:r w:rsidR="003739F9" w:rsidRPr="00E91968">
        <w:rPr>
          <w:lang w:val="es-ES_tradnl"/>
        </w:rPr>
        <w:t>máscara</w:t>
      </w:r>
      <w:r w:rsidRPr="00E91968">
        <w:rPr>
          <w:lang w:val="es-ES_tradnl"/>
        </w:rPr>
        <w:t xml:space="preserve"> de dfp se puede utilizar el concepto de ángulo de referencia basado en el satélite.</w:t>
      </w:r>
    </w:p>
    <w:p w:rsidR="00B92A78" w:rsidRPr="00E91968" w:rsidRDefault="00B92A78">
      <w:pPr>
        <w:pStyle w:val="Heading1"/>
        <w:rPr>
          <w:bCs/>
          <w:lang w:val="es-ES_tradnl"/>
        </w:rPr>
      </w:pPr>
      <w:bookmarkStart w:id="111" w:name="_Toc440700463"/>
      <w:bookmarkStart w:id="112" w:name="_Toc442753258"/>
      <w:bookmarkStart w:id="113" w:name="_Toc442856593"/>
      <w:bookmarkStart w:id="114" w:name="_Toc457102880"/>
      <w:bookmarkStart w:id="115" w:name="_Toc457910981"/>
      <w:bookmarkStart w:id="116" w:name="_Toc107226349"/>
      <w:r w:rsidRPr="00E91968">
        <w:rPr>
          <w:bCs/>
          <w:lang w:val="es-ES_tradnl"/>
        </w:rPr>
        <w:t>2</w:t>
      </w:r>
      <w:r w:rsidRPr="00E91968">
        <w:rPr>
          <w:bCs/>
          <w:lang w:val="es-ES_tradnl"/>
        </w:rPr>
        <w:tab/>
        <w:t xml:space="preserve">Generación de </w:t>
      </w:r>
      <w:r w:rsidR="003739F9" w:rsidRPr="00E91968">
        <w:rPr>
          <w:bCs/>
          <w:lang w:val="es-ES_tradnl"/>
        </w:rPr>
        <w:t>máscara</w:t>
      </w:r>
      <w:r w:rsidRPr="00E91968">
        <w:rPr>
          <w:bCs/>
          <w:lang w:val="es-ES_tradnl"/>
        </w:rPr>
        <w:t>s de la dfp de los satélites</w:t>
      </w:r>
      <w:bookmarkEnd w:id="111"/>
      <w:bookmarkEnd w:id="112"/>
      <w:bookmarkEnd w:id="113"/>
      <w:bookmarkEnd w:id="114"/>
      <w:bookmarkEnd w:id="115"/>
      <w:bookmarkEnd w:id="116"/>
    </w:p>
    <w:p w:rsidR="00B92A78" w:rsidRPr="00E91968" w:rsidRDefault="00B92A78">
      <w:pPr>
        <w:pStyle w:val="Heading2"/>
        <w:rPr>
          <w:bCs/>
          <w:lang w:val="es-ES_tradnl"/>
        </w:rPr>
      </w:pPr>
      <w:bookmarkStart w:id="117" w:name="_Toc440700464"/>
      <w:bookmarkStart w:id="118" w:name="_Toc442753259"/>
      <w:bookmarkStart w:id="119" w:name="_Toc442856594"/>
      <w:bookmarkStart w:id="120" w:name="_Toc457102881"/>
      <w:bookmarkStart w:id="121" w:name="_Toc457910982"/>
      <w:bookmarkStart w:id="122" w:name="_Toc107226350"/>
      <w:r w:rsidRPr="00E91968">
        <w:rPr>
          <w:bCs/>
          <w:lang w:val="es-ES_tradnl"/>
        </w:rPr>
        <w:t>2.1</w:t>
      </w:r>
      <w:r w:rsidRPr="00E91968">
        <w:rPr>
          <w:bCs/>
          <w:lang w:val="es-ES_tradnl"/>
        </w:rPr>
        <w:tab/>
        <w:t>Presentación general</w:t>
      </w:r>
      <w:bookmarkEnd w:id="117"/>
      <w:bookmarkEnd w:id="118"/>
      <w:bookmarkEnd w:id="119"/>
      <w:bookmarkEnd w:id="120"/>
      <w:bookmarkEnd w:id="121"/>
      <w:bookmarkEnd w:id="122"/>
    </w:p>
    <w:p w:rsidR="00B92A78" w:rsidRPr="00E91968" w:rsidRDefault="00B92A78" w:rsidP="00EE79D0">
      <w:pPr>
        <w:rPr>
          <w:lang w:val="es-ES_tradnl"/>
        </w:rPr>
      </w:pPr>
      <w:r w:rsidRPr="00E91968">
        <w:rPr>
          <w:lang w:val="es-ES_tradnl"/>
        </w:rPr>
        <w:t>L</w:t>
      </w:r>
      <w:r w:rsidR="00EE79D0" w:rsidRPr="00E91968">
        <w:rPr>
          <w:lang w:val="es-ES_tradnl"/>
        </w:rPr>
        <w:t>a</w:t>
      </w:r>
      <w:r w:rsidRPr="00E91968">
        <w:rPr>
          <w:lang w:val="es-ES_tradnl"/>
        </w:rPr>
        <w:t xml:space="preserve">s </w:t>
      </w:r>
      <w:r w:rsidR="003739F9" w:rsidRPr="00E91968">
        <w:rPr>
          <w:lang w:val="es-ES_tradnl"/>
        </w:rPr>
        <w:t>máscara</w:t>
      </w:r>
      <w:r w:rsidRPr="00E91968">
        <w:rPr>
          <w:lang w:val="es-ES_tradnl"/>
        </w:rPr>
        <w:t>s de la dfp de los satélites viene definida por la dfp máxima generada por cualquier estación espacial del sistema no OSG interferente vista desde cualquier punto de la superficie de la Tierra. Para el soporte informático de verificación de la BR se recomienda utilizar un</w:t>
      </w:r>
      <w:r w:rsidR="00EE79D0" w:rsidRPr="00E91968">
        <w:rPr>
          <w:lang w:val="es-ES_tradnl"/>
        </w:rPr>
        <w:t>a</w:t>
      </w:r>
      <w:r w:rsidRPr="00E91968">
        <w:rPr>
          <w:lang w:val="es-ES_tradnl"/>
        </w:rPr>
        <w:t xml:space="preserve"> </w:t>
      </w:r>
      <w:r w:rsidR="003739F9" w:rsidRPr="00E91968">
        <w:rPr>
          <w:lang w:val="es-ES_tradnl"/>
        </w:rPr>
        <w:t>máscara</w:t>
      </w:r>
      <w:r w:rsidRPr="00E91968">
        <w:rPr>
          <w:lang w:val="es-ES_tradnl"/>
        </w:rPr>
        <w:t xml:space="preserve"> cuadrimensional, definida mediante una de las dos opciones siguientes:</w:t>
      </w:r>
    </w:p>
    <w:p w:rsidR="00B92A78" w:rsidRPr="00E91968" w:rsidRDefault="00B92A78">
      <w:pPr>
        <w:rPr>
          <w:lang w:val="es-ES_tradnl"/>
        </w:rPr>
      </w:pPr>
      <w:r w:rsidRPr="00E91968">
        <w:rPr>
          <w:i/>
          <w:lang w:val="es-ES_tradnl"/>
        </w:rPr>
        <w:t>Opción 1</w:t>
      </w:r>
      <w:r w:rsidRPr="00E91968">
        <w:rPr>
          <w:lang w:val="es-ES_tradnl"/>
        </w:rPr>
        <w:t>:  Como una función de:</w:t>
      </w:r>
    </w:p>
    <w:p w:rsidR="00B92A78" w:rsidRPr="00E91968" w:rsidRDefault="00B92A78">
      <w:pPr>
        <w:pStyle w:val="enumlev1"/>
        <w:rPr>
          <w:lang w:val="es-ES_tradnl"/>
        </w:rPr>
      </w:pPr>
      <w:r w:rsidRPr="00E91968">
        <w:rPr>
          <w:lang w:val="es-ES_tradnl"/>
        </w:rPr>
        <w:t>–</w:t>
      </w:r>
      <w:r w:rsidRPr="00E91968">
        <w:rPr>
          <w:lang w:val="es-ES_tradnl"/>
        </w:rPr>
        <w:tab/>
        <w:t xml:space="preserve">el satélite no OSG; </w:t>
      </w:r>
    </w:p>
    <w:p w:rsidR="00B92A78" w:rsidRPr="00E91968" w:rsidRDefault="00B92A78">
      <w:pPr>
        <w:pStyle w:val="enumlev1"/>
        <w:rPr>
          <w:lang w:val="es-ES_tradnl"/>
        </w:rPr>
      </w:pPr>
      <w:r w:rsidRPr="00E91968">
        <w:rPr>
          <w:lang w:val="es-ES_tradnl"/>
        </w:rPr>
        <w:t>–</w:t>
      </w:r>
      <w:r w:rsidRPr="00E91968">
        <w:rPr>
          <w:lang w:val="es-ES_tradnl"/>
        </w:rPr>
        <w:tab/>
        <w:t xml:space="preserve">la latitud del punto subsatelital no OSG; </w:t>
      </w:r>
    </w:p>
    <w:p w:rsidR="00B92A78" w:rsidRPr="00E91968" w:rsidRDefault="00B92A78" w:rsidP="0006465D">
      <w:pPr>
        <w:pStyle w:val="enumlev1"/>
        <w:rPr>
          <w:lang w:val="es-ES_tradnl"/>
        </w:rPr>
      </w:pPr>
      <w:r w:rsidRPr="00E91968">
        <w:rPr>
          <w:lang w:val="es-ES_tradnl"/>
        </w:rPr>
        <w:t>–</w:t>
      </w:r>
      <w:r w:rsidRPr="00E91968">
        <w:rPr>
          <w:lang w:val="es-ES_tradnl"/>
        </w:rPr>
        <w:tab/>
        <w:t xml:space="preserve">el ángulo de separación </w:t>
      </w:r>
      <w:r w:rsidRPr="00E91968">
        <w:rPr>
          <w:lang w:val="es-ES_tradnl"/>
        </w:rPr>
        <w:fldChar w:fldCharType="begin"/>
      </w:r>
      <w:r w:rsidRPr="00E91968">
        <w:rPr>
          <w:lang w:val="es-ES_tradnl"/>
        </w:rPr>
        <w:instrText>symbol 97 \f "Symbol" \s 10</w:instrText>
      </w:r>
      <w:r w:rsidRPr="00E91968">
        <w:rPr>
          <w:lang w:val="es-ES_tradnl"/>
        </w:rPr>
        <w:fldChar w:fldCharType="separate"/>
      </w:r>
      <w:r w:rsidRPr="00E91968">
        <w:rPr>
          <w:rFonts w:ascii="Symbol" w:hAnsi="Symbol"/>
          <w:lang w:val="es-ES_tradnl"/>
        </w:rPr>
        <w:t></w:t>
      </w:r>
      <w:r w:rsidRPr="00E91968">
        <w:rPr>
          <w:lang w:val="es-ES_tradnl"/>
        </w:rPr>
        <w:fldChar w:fldCharType="end"/>
      </w:r>
      <w:r w:rsidRPr="00E91968">
        <w:rPr>
          <w:lang w:val="es-ES_tradnl"/>
        </w:rPr>
        <w:t xml:space="preserve"> </w:t>
      </w:r>
      <w:r w:rsidR="00C06A56" w:rsidRPr="00E91968">
        <w:rPr>
          <w:lang w:val="es-ES_tradnl"/>
        </w:rPr>
        <w:t xml:space="preserve">(o X) </w:t>
      </w:r>
      <w:r w:rsidRPr="00E91968">
        <w:rPr>
          <w:lang w:val="es-ES_tradnl"/>
        </w:rPr>
        <w:t>entre esta estación espacial no OSG y el arco OSG, como se ve desde cualquier punto de la superficie de la Tierra</w:t>
      </w:r>
      <w:r w:rsidR="00C06A56" w:rsidRPr="00E91968">
        <w:rPr>
          <w:lang w:val="es-ES_tradnl"/>
        </w:rPr>
        <w:t xml:space="preserve"> (en el satélite), como se define en </w:t>
      </w:r>
      <w:r w:rsidR="00A1514E" w:rsidRPr="00E91968">
        <w:rPr>
          <w:lang w:val="es-ES_tradnl"/>
        </w:rPr>
        <w:t>el § </w:t>
      </w:r>
      <w:r w:rsidR="00C06A56" w:rsidRPr="00E91968">
        <w:rPr>
          <w:lang w:val="es-ES_tradnl"/>
        </w:rPr>
        <w:t>D.6.4.4</w:t>
      </w:r>
      <w:r w:rsidRPr="00E91968">
        <w:rPr>
          <w:lang w:val="es-ES_tradnl"/>
        </w:rPr>
        <w:t>;</w:t>
      </w:r>
    </w:p>
    <w:p w:rsidR="00B92A78" w:rsidRPr="00E91968" w:rsidRDefault="00B92A78" w:rsidP="0006465D">
      <w:pPr>
        <w:pStyle w:val="enumlev1"/>
        <w:rPr>
          <w:lang w:val="es-ES_tradnl"/>
        </w:rPr>
      </w:pPr>
      <w:r w:rsidRPr="00E91968">
        <w:rPr>
          <w:lang w:val="es-ES_tradnl"/>
        </w:rPr>
        <w:t>–</w:t>
      </w:r>
      <w:r w:rsidRPr="00E91968">
        <w:rPr>
          <w:lang w:val="es-ES_tradnl"/>
        </w:rPr>
        <w:tab/>
        <w:t xml:space="preserve">la diferencia </w:t>
      </w:r>
      <w:r w:rsidRPr="00E91968">
        <w:rPr>
          <w:rFonts w:ascii="Symbol" w:hAnsi="Symbol"/>
          <w:lang w:val="es-ES_tradnl"/>
        </w:rPr>
        <w:t></w:t>
      </w:r>
      <w:r w:rsidRPr="00E91968">
        <w:rPr>
          <w:i/>
          <w:lang w:val="es-ES_tradnl"/>
        </w:rPr>
        <w:t>L</w:t>
      </w:r>
      <w:r w:rsidRPr="00E91968">
        <w:rPr>
          <w:lang w:val="es-ES_tradnl"/>
        </w:rPr>
        <w:t xml:space="preserve"> de longitud entre el punto subsatelital no OSG y el punto del arco OSG en el que </w:t>
      </w:r>
      <w:r w:rsidRPr="00E91968">
        <w:rPr>
          <w:rFonts w:ascii="Symbol" w:hAnsi="Symbol"/>
          <w:lang w:val="es-ES_tradnl"/>
        </w:rPr>
        <w:t></w:t>
      </w:r>
      <w:r w:rsidRPr="00E91968">
        <w:rPr>
          <w:lang w:val="es-ES_tradnl"/>
        </w:rPr>
        <w:t xml:space="preserve"> (o </w:t>
      </w:r>
      <w:r w:rsidRPr="00E91968">
        <w:rPr>
          <w:i/>
          <w:lang w:val="es-ES_tradnl"/>
        </w:rPr>
        <w:t>X</w:t>
      </w:r>
      <w:r w:rsidRPr="00E91968">
        <w:rPr>
          <w:sz w:val="16"/>
          <w:lang w:val="es-ES_tradnl"/>
        </w:rPr>
        <w:t xml:space="preserve"> </w:t>
      </w:r>
      <w:r w:rsidRPr="00E91968">
        <w:rPr>
          <w:lang w:val="es-ES_tradnl"/>
        </w:rPr>
        <w:t>) se hace mínimo</w:t>
      </w:r>
      <w:r w:rsidR="00C06A56" w:rsidRPr="00E91968">
        <w:rPr>
          <w:lang w:val="es-ES_tradnl"/>
        </w:rPr>
        <w:t xml:space="preserve">, como se define en </w:t>
      </w:r>
      <w:r w:rsidR="00A1514E" w:rsidRPr="00E91968">
        <w:rPr>
          <w:lang w:val="es-ES_tradnl"/>
        </w:rPr>
        <w:t>el § </w:t>
      </w:r>
      <w:r w:rsidR="00C06A56" w:rsidRPr="00E91968">
        <w:rPr>
          <w:lang w:val="es-ES_tradnl"/>
        </w:rPr>
        <w:t>D.6.4.4</w:t>
      </w:r>
      <w:r w:rsidRPr="00E91968">
        <w:rPr>
          <w:lang w:val="es-ES_tradnl"/>
        </w:rPr>
        <w:t>.</w:t>
      </w:r>
    </w:p>
    <w:p w:rsidR="00B92A78" w:rsidRPr="00E91968" w:rsidRDefault="00B92A78">
      <w:pPr>
        <w:rPr>
          <w:lang w:val="es-ES_tradnl"/>
        </w:rPr>
      </w:pPr>
      <w:r w:rsidRPr="00E91968">
        <w:rPr>
          <w:i/>
          <w:lang w:val="es-ES_tradnl"/>
        </w:rPr>
        <w:t>Opción 2</w:t>
      </w:r>
      <w:r w:rsidRPr="00E91968">
        <w:rPr>
          <w:lang w:val="es-ES_tradnl"/>
        </w:rPr>
        <w:t>:  Como una función de:</w:t>
      </w:r>
    </w:p>
    <w:p w:rsidR="00B92A78" w:rsidRPr="00E91968" w:rsidRDefault="00B92A78" w:rsidP="0006465D">
      <w:pPr>
        <w:pStyle w:val="enumlev1"/>
        <w:rPr>
          <w:lang w:val="es-ES_tradnl"/>
        </w:rPr>
      </w:pPr>
      <w:r w:rsidRPr="00E91968">
        <w:rPr>
          <w:lang w:val="es-ES_tradnl"/>
        </w:rPr>
        <w:t>–</w:t>
      </w:r>
      <w:r w:rsidRPr="00E91968">
        <w:rPr>
          <w:lang w:val="es-ES_tradnl"/>
        </w:rPr>
        <w:tab/>
        <w:t>el satélite no OSG;</w:t>
      </w:r>
    </w:p>
    <w:p w:rsidR="00B92A78" w:rsidRPr="00E91968" w:rsidRDefault="00B92A78" w:rsidP="0006465D">
      <w:pPr>
        <w:pStyle w:val="enumlev1"/>
        <w:rPr>
          <w:lang w:val="es-ES_tradnl"/>
        </w:rPr>
      </w:pPr>
      <w:r w:rsidRPr="00E91968">
        <w:rPr>
          <w:lang w:val="es-ES_tradnl"/>
        </w:rPr>
        <w:t>–</w:t>
      </w:r>
      <w:r w:rsidRPr="00E91968">
        <w:rPr>
          <w:lang w:val="es-ES_tradnl"/>
        </w:rPr>
        <w:tab/>
        <w:t xml:space="preserve">la latitud del punto subsatelital no OSG; </w:t>
      </w:r>
    </w:p>
    <w:p w:rsidR="00B92A78" w:rsidRPr="00E91968" w:rsidRDefault="00B92A78" w:rsidP="0006465D">
      <w:pPr>
        <w:pStyle w:val="enumlev1"/>
        <w:rPr>
          <w:lang w:val="es-ES_tradnl"/>
        </w:rPr>
      </w:pPr>
      <w:r w:rsidRPr="00E91968">
        <w:rPr>
          <w:lang w:val="es-ES_tradnl"/>
        </w:rPr>
        <w:t>–</w:t>
      </w:r>
      <w:r w:rsidRPr="00E91968">
        <w:rPr>
          <w:lang w:val="es-ES_tradnl"/>
        </w:rPr>
        <w:tab/>
        <w:t xml:space="preserve">el ángulo de acimut, definido en </w:t>
      </w:r>
      <w:r w:rsidR="00A1514E" w:rsidRPr="00E91968">
        <w:rPr>
          <w:lang w:val="es-ES_tradnl"/>
        </w:rPr>
        <w:t>el § </w:t>
      </w:r>
      <w:r w:rsidR="00C06A56" w:rsidRPr="00E91968">
        <w:rPr>
          <w:lang w:val="es-ES_tradnl"/>
        </w:rPr>
        <w:t>D.6.4.5</w:t>
      </w:r>
      <w:r w:rsidRPr="00E91968">
        <w:rPr>
          <w:lang w:val="es-ES_tradnl"/>
        </w:rPr>
        <w:t>;</w:t>
      </w:r>
    </w:p>
    <w:p w:rsidR="00B92A78" w:rsidRPr="00E91968" w:rsidRDefault="00B92A78" w:rsidP="0006465D">
      <w:pPr>
        <w:pStyle w:val="enumlev1"/>
        <w:rPr>
          <w:lang w:val="es-ES_tradnl"/>
        </w:rPr>
      </w:pPr>
      <w:r w:rsidRPr="00E91968">
        <w:rPr>
          <w:lang w:val="es-ES_tradnl"/>
        </w:rPr>
        <w:lastRenderedPageBreak/>
        <w:t>–</w:t>
      </w:r>
      <w:r w:rsidRPr="00E91968">
        <w:rPr>
          <w:lang w:val="es-ES_tradnl"/>
        </w:rPr>
        <w:tab/>
        <w:t xml:space="preserve">el ángulo de elevación, definido en </w:t>
      </w:r>
      <w:r w:rsidR="00A1514E" w:rsidRPr="00E91968">
        <w:rPr>
          <w:lang w:val="es-ES_tradnl"/>
        </w:rPr>
        <w:t xml:space="preserve">el § </w:t>
      </w:r>
      <w:r w:rsidR="00C06A56" w:rsidRPr="00E91968">
        <w:rPr>
          <w:lang w:val="es-ES_tradnl"/>
        </w:rPr>
        <w:t>D.6.4.5</w:t>
      </w:r>
      <w:r w:rsidRPr="00E91968">
        <w:rPr>
          <w:lang w:val="es-ES_tradnl"/>
        </w:rPr>
        <w:t>.</w:t>
      </w:r>
    </w:p>
    <w:p w:rsidR="00B92A78" w:rsidRPr="00E91968" w:rsidRDefault="00B92A78" w:rsidP="00EE79D0">
      <w:pPr>
        <w:rPr>
          <w:lang w:val="es-ES_tradnl"/>
        </w:rPr>
      </w:pPr>
      <w:r w:rsidRPr="00E91968">
        <w:rPr>
          <w:lang w:val="es-ES_tradnl"/>
        </w:rPr>
        <w:t xml:space="preserve">Cualesquiera que sean los parámetros utilizados para generar </w:t>
      </w:r>
      <w:r w:rsidR="00EE79D0" w:rsidRPr="00E91968">
        <w:rPr>
          <w:lang w:val="es-ES_tradnl"/>
        </w:rPr>
        <w:t>la</w:t>
      </w:r>
      <w:r w:rsidRPr="00E91968">
        <w:rPr>
          <w:lang w:val="es-ES_tradnl"/>
        </w:rPr>
        <w:t xml:space="preserve"> </w:t>
      </w:r>
      <w:r w:rsidR="003739F9" w:rsidRPr="00E91968">
        <w:rPr>
          <w:lang w:val="es-ES_tradnl"/>
        </w:rPr>
        <w:t>máscara</w:t>
      </w:r>
      <w:r w:rsidRPr="00E91968">
        <w:rPr>
          <w:lang w:val="es-ES_tradnl"/>
        </w:rPr>
        <w:t xml:space="preserve"> de la dfp, ésta debe convertirse a uno de los formatos de las opciones anteriores.</w:t>
      </w:r>
    </w:p>
    <w:p w:rsidR="00B92A78" w:rsidRPr="00E91968" w:rsidRDefault="00B92A78">
      <w:pPr>
        <w:rPr>
          <w:lang w:val="es-ES_tradnl"/>
        </w:rPr>
      </w:pPr>
      <w:r w:rsidRPr="00E91968">
        <w:rPr>
          <w:lang w:val="es-ES_tradnl"/>
        </w:rPr>
        <w:t>La estación espacial no OSG puede generar simultáneamente un número máximo determinado de haces, lo que debe tomarse en consideración con el fin de ajustar mejor el diseño del sistema y no sea demasiado limitativo para los sistemas no OSG.</w:t>
      </w:r>
    </w:p>
    <w:p w:rsidR="00B92A78" w:rsidRPr="00E91968" w:rsidRDefault="00B92A78">
      <w:pPr>
        <w:rPr>
          <w:lang w:val="es-ES_tradnl"/>
        </w:rPr>
      </w:pPr>
      <w:r w:rsidRPr="00E91968">
        <w:rPr>
          <w:lang w:val="es-ES_tradnl"/>
        </w:rPr>
        <w:t>En el cálculo de</w:t>
      </w:r>
      <w:r w:rsidR="00EE79D0" w:rsidRPr="00E91968">
        <w:rPr>
          <w:lang w:val="es-ES_tradnl"/>
        </w:rPr>
        <w:t xml:space="preserve"> </w:t>
      </w:r>
      <w:r w:rsidRPr="00E91968">
        <w:rPr>
          <w:lang w:val="es-ES_tradnl"/>
        </w:rPr>
        <w:t>l</w:t>
      </w:r>
      <w:r w:rsidR="00EE79D0" w:rsidRPr="00E91968">
        <w:rPr>
          <w:lang w:val="es-ES_tradnl"/>
        </w:rPr>
        <w:t>a</w:t>
      </w:r>
      <w:r w:rsidRPr="00E91968">
        <w:rPr>
          <w:lang w:val="es-ES_tradnl"/>
        </w:rPr>
        <w:t xml:space="preserve"> </w:t>
      </w:r>
      <w:r w:rsidR="003739F9" w:rsidRPr="00E91968">
        <w:rPr>
          <w:lang w:val="es-ES_tradnl"/>
        </w:rPr>
        <w:t>máscara</w:t>
      </w:r>
      <w:r w:rsidRPr="00E91968">
        <w:rPr>
          <w:lang w:val="es-ES_tradnl"/>
        </w:rPr>
        <w:t xml:space="preserve"> de la dfp se implementan las técnicas de mitigación utilizadas por el sistema no OSG, tales como la evitación del arco OSG. La evitación del arco OSG define una zona de no funcionamiento en tierra situada en el campo de visión de una estación espacial no OSG. La ubicación de esta zona de no funcionamiento en tierra se desplazará en función de la latitud del punto subsatelital no OSG. A fin de conseguir un modelo más exacto de un sistema no OSG, la latitud del punto subsatelital no OSG se toma como un parámetro del cálculo de</w:t>
      </w:r>
      <w:r w:rsidR="00EE79D0" w:rsidRPr="00E91968">
        <w:rPr>
          <w:lang w:val="es-ES_tradnl"/>
        </w:rPr>
        <w:t xml:space="preserve"> </w:t>
      </w:r>
      <w:r w:rsidRPr="00E91968">
        <w:rPr>
          <w:lang w:val="es-ES_tradnl"/>
        </w:rPr>
        <w:t>l</w:t>
      </w:r>
      <w:r w:rsidR="00EE79D0" w:rsidRPr="00E91968">
        <w:rPr>
          <w:lang w:val="es-ES_tradnl"/>
        </w:rPr>
        <w:t>a</w:t>
      </w:r>
      <w:r w:rsidRPr="00E91968">
        <w:rPr>
          <w:lang w:val="es-ES_tradnl"/>
        </w:rPr>
        <w:t xml:space="preserve"> </w:t>
      </w:r>
      <w:r w:rsidR="003739F9" w:rsidRPr="00E91968">
        <w:rPr>
          <w:lang w:val="es-ES_tradnl"/>
        </w:rPr>
        <w:t>máscara</w:t>
      </w:r>
      <w:r w:rsidRPr="00E91968">
        <w:rPr>
          <w:lang w:val="es-ES_tradnl"/>
        </w:rPr>
        <w:t xml:space="preserve"> de la dfp.</w:t>
      </w:r>
    </w:p>
    <w:p w:rsidR="00B92A78" w:rsidRPr="00E91968" w:rsidRDefault="00B92A78" w:rsidP="00726E8B">
      <w:pPr>
        <w:rPr>
          <w:lang w:val="es-ES_tradnl"/>
        </w:rPr>
      </w:pPr>
      <w:r w:rsidRPr="00E91968">
        <w:rPr>
          <w:lang w:val="es-ES_tradnl"/>
        </w:rPr>
        <w:t xml:space="preserve">La utilización de </w:t>
      </w:r>
      <w:r w:rsidR="00EE79D0" w:rsidRPr="00E91968">
        <w:rPr>
          <w:lang w:val="es-ES_tradnl"/>
        </w:rPr>
        <w:t xml:space="preserve">las </w:t>
      </w:r>
      <w:r w:rsidR="003739F9" w:rsidRPr="00E91968">
        <w:rPr>
          <w:lang w:val="es-ES_tradnl"/>
        </w:rPr>
        <w:t>máscara</w:t>
      </w:r>
      <w:r w:rsidRPr="00E91968">
        <w:rPr>
          <w:lang w:val="es-ES_tradnl"/>
        </w:rPr>
        <w:t xml:space="preserve">s de la dfp con ángulo </w:t>
      </w:r>
      <w:r w:rsidRPr="00E91968">
        <w:rPr>
          <w:rFonts w:ascii="Symbol" w:hAnsi="Symbol"/>
          <w:lang w:val="es-ES_tradnl"/>
        </w:rPr>
        <w:t></w:t>
      </w:r>
      <w:r w:rsidRPr="00E91968">
        <w:rPr>
          <w:lang w:val="es-ES_tradnl"/>
        </w:rPr>
        <w:t xml:space="preserve">, o </w:t>
      </w:r>
      <w:r w:rsidRPr="00E91968">
        <w:rPr>
          <w:i/>
          <w:lang w:val="es-ES_tradnl"/>
        </w:rPr>
        <w:t>X</w:t>
      </w:r>
      <w:r w:rsidRPr="00E91968">
        <w:rPr>
          <w:lang w:val="es-ES_tradnl"/>
        </w:rPr>
        <w:t>, implica emplear la misma definición del ángulo OSG para el ángulo de exclusión en el cálculo de la dfpe</w:t>
      </w:r>
      <w:r w:rsidR="00726E8B" w:rsidRPr="006652C8">
        <w:rPr>
          <w:lang w:val="es-ES_tradnl"/>
        </w:rPr>
        <w:t>↓</w:t>
      </w:r>
      <w:r w:rsidRPr="00E91968">
        <w:rPr>
          <w:lang w:val="es-ES_tradnl"/>
        </w:rPr>
        <w:t>.</w:t>
      </w:r>
    </w:p>
    <w:p w:rsidR="00B92A78" w:rsidRPr="00E91968" w:rsidRDefault="00B92A78">
      <w:pPr>
        <w:pStyle w:val="Heading2"/>
        <w:rPr>
          <w:bCs/>
          <w:lang w:val="es-ES_tradnl"/>
        </w:rPr>
      </w:pPr>
      <w:bookmarkStart w:id="123" w:name="_Toc440700465"/>
      <w:bookmarkStart w:id="124" w:name="_Toc442753260"/>
      <w:bookmarkStart w:id="125" w:name="_Toc442856595"/>
      <w:bookmarkStart w:id="126" w:name="_Toc457102882"/>
      <w:bookmarkStart w:id="127" w:name="_Toc457910983"/>
      <w:bookmarkStart w:id="128" w:name="_Toc107226351"/>
      <w:r w:rsidRPr="00E91968">
        <w:rPr>
          <w:bCs/>
          <w:lang w:val="es-ES_tradnl"/>
        </w:rPr>
        <w:t>2.2</w:t>
      </w:r>
      <w:r w:rsidRPr="00E91968">
        <w:rPr>
          <w:bCs/>
          <w:lang w:val="es-ES_tradnl"/>
        </w:rPr>
        <w:tab/>
        <w:t>Descripción de las técnicas de mitigación</w:t>
      </w:r>
      <w:bookmarkEnd w:id="123"/>
      <w:bookmarkEnd w:id="124"/>
      <w:bookmarkEnd w:id="125"/>
      <w:bookmarkEnd w:id="126"/>
      <w:bookmarkEnd w:id="127"/>
      <w:bookmarkEnd w:id="128"/>
    </w:p>
    <w:p w:rsidR="00B92A78" w:rsidRPr="00E91968" w:rsidRDefault="00B92A78" w:rsidP="00726E8B">
      <w:pPr>
        <w:rPr>
          <w:lang w:val="es-ES_tradnl"/>
        </w:rPr>
      </w:pPr>
      <w:r w:rsidRPr="00E91968">
        <w:rPr>
          <w:lang w:val="es-ES_tradnl"/>
        </w:rPr>
        <w:t>En este punto debe explicarse cuidadosamente la técnica de mitigación implantada en el sistema no OSG al objeto de que sea completamente modelada en el cálculo de la dfpe</w:t>
      </w:r>
      <w:r w:rsidR="00726E8B" w:rsidRPr="00726E8B">
        <w:rPr>
          <w:lang w:val="es-ES_tradnl"/>
        </w:rPr>
        <w:t>↑</w:t>
      </w:r>
      <w:r w:rsidRPr="00E91968">
        <w:rPr>
          <w:lang w:val="es-ES_tradnl"/>
        </w:rPr>
        <w:t>.</w:t>
      </w:r>
    </w:p>
    <w:p w:rsidR="00B92A78" w:rsidRPr="00E91968" w:rsidRDefault="00B92A78">
      <w:pPr>
        <w:rPr>
          <w:lang w:val="es-ES_tradnl"/>
        </w:rPr>
      </w:pPr>
      <w:r w:rsidRPr="00E91968">
        <w:rPr>
          <w:lang w:val="es-ES_tradnl"/>
        </w:rPr>
        <w:t xml:space="preserve">En cuanto al uso de una zona de no funcionamiento alrededor del arco OSG, hay al menos tres métodos diferentes de modelar un sistema no OSG basado en una arquitectura celular: </w:t>
      </w:r>
    </w:p>
    <w:p w:rsidR="00B92A78" w:rsidRPr="00E91968" w:rsidRDefault="00B92A78">
      <w:pPr>
        <w:pStyle w:val="enumlev1"/>
        <w:rPr>
          <w:lang w:val="es-ES_tradnl"/>
        </w:rPr>
      </w:pPr>
      <w:r w:rsidRPr="00E91968">
        <w:rPr>
          <w:lang w:val="es-ES_tradnl"/>
        </w:rPr>
        <w:t>–</w:t>
      </w:r>
      <w:r w:rsidRPr="00E91968">
        <w:rPr>
          <w:lang w:val="es-ES_tradnl"/>
        </w:rPr>
        <w:tab/>
        <w:t xml:space="preserve">Observancia de una zona de no funcionamiento en la extensión de la célula: un haz de una estación espacial no OSG es apagado si el ángulo de separación entre esta estación espacial no OSG y el arco OSG, en cualquier punto de la célula no OSG, es menor de </w:t>
      </w:r>
      <w:r w:rsidRPr="00E91968">
        <w:rPr>
          <w:rFonts w:ascii="Symbol" w:hAnsi="Symbol"/>
          <w:lang w:val="es-ES_tradnl"/>
        </w:rPr>
        <w:t></w:t>
      </w:r>
      <w:r w:rsidRPr="00E91968">
        <w:rPr>
          <w:position w:val="-4"/>
          <w:sz w:val="16"/>
          <w:lang w:val="es-ES_tradnl"/>
        </w:rPr>
        <w:t>0</w:t>
      </w:r>
      <w:r w:rsidR="00A1514E" w:rsidRPr="00E91968">
        <w:rPr>
          <w:lang w:val="es-ES_tradnl"/>
        </w:rPr>
        <w:t xml:space="preserve"> (ángulo de evitación del arco </w:t>
      </w:r>
      <w:r w:rsidRPr="00E91968">
        <w:rPr>
          <w:lang w:val="es-ES_tradnl"/>
        </w:rPr>
        <w:t>OSG).</w:t>
      </w:r>
    </w:p>
    <w:p w:rsidR="00B92A78" w:rsidRPr="00E91968" w:rsidRDefault="00B92A78">
      <w:pPr>
        <w:pStyle w:val="enumlev1"/>
        <w:rPr>
          <w:lang w:val="es-ES_tradnl"/>
        </w:rPr>
      </w:pPr>
      <w:r w:rsidRPr="00E91968">
        <w:rPr>
          <w:lang w:val="es-ES_tradnl"/>
        </w:rPr>
        <w:t>–</w:t>
      </w:r>
      <w:r w:rsidRPr="00E91968">
        <w:rPr>
          <w:lang w:val="es-ES_tradnl"/>
        </w:rPr>
        <w:tab/>
        <w:t xml:space="preserve">Observancia de una zona de no funcionamiento en el centro de la célula: un haz de una estación espacial no OSG es apagado cuando el centro de la célula ve esta estación espacial no OSG con un ángulo menor que </w:t>
      </w:r>
      <w:r w:rsidRPr="00E91968">
        <w:rPr>
          <w:rFonts w:ascii="Symbol" w:hAnsi="Symbol"/>
          <w:lang w:val="es-ES_tradnl"/>
        </w:rPr>
        <w:t></w:t>
      </w:r>
      <w:r w:rsidRPr="00E91968">
        <w:rPr>
          <w:position w:val="-4"/>
          <w:sz w:val="16"/>
          <w:lang w:val="es-ES_tradnl"/>
        </w:rPr>
        <w:t>0</w:t>
      </w:r>
      <w:r w:rsidRPr="00E91968">
        <w:rPr>
          <w:lang w:val="es-ES_tradnl"/>
        </w:rPr>
        <w:t xml:space="preserve"> a p</w:t>
      </w:r>
      <w:r w:rsidR="00A1514E" w:rsidRPr="00E91968">
        <w:rPr>
          <w:lang w:val="es-ES_tradnl"/>
        </w:rPr>
        <w:t xml:space="preserve">artir del arco </w:t>
      </w:r>
      <w:r w:rsidRPr="00E91968">
        <w:rPr>
          <w:lang w:val="es-ES_tradnl"/>
        </w:rPr>
        <w:t>OSG.</w:t>
      </w:r>
    </w:p>
    <w:p w:rsidR="00B92A78" w:rsidRPr="00E91968" w:rsidRDefault="00B92A78">
      <w:pPr>
        <w:pStyle w:val="enumlev1"/>
        <w:rPr>
          <w:lang w:val="es-ES_tradnl"/>
        </w:rPr>
      </w:pPr>
      <w:r w:rsidRPr="00E91968">
        <w:rPr>
          <w:lang w:val="es-ES_tradnl"/>
        </w:rPr>
        <w:t>–</w:t>
      </w:r>
      <w:r w:rsidRPr="00E91968">
        <w:rPr>
          <w:lang w:val="es-ES_tradnl"/>
        </w:rPr>
        <w:tab/>
        <w:t xml:space="preserve">Una referencia basada en el satélite: un haz de una estación espacial no OSG se apaga cuando un ángulo de referencia basado en el satélite, </w:t>
      </w:r>
      <w:r w:rsidRPr="00E91968">
        <w:rPr>
          <w:i/>
          <w:lang w:val="es-ES_tradnl"/>
        </w:rPr>
        <w:t>X</w:t>
      </w:r>
      <w:r w:rsidRPr="00E91968">
        <w:rPr>
          <w:lang w:val="es-ES_tradnl"/>
        </w:rPr>
        <w:t xml:space="preserve">, es menor que </w:t>
      </w:r>
      <w:r w:rsidRPr="00E91968">
        <w:rPr>
          <w:i/>
          <w:lang w:val="es-ES_tradnl"/>
        </w:rPr>
        <w:t>X</w:t>
      </w:r>
      <w:r w:rsidRPr="00E91968">
        <w:rPr>
          <w:position w:val="-4"/>
          <w:sz w:val="16"/>
          <w:lang w:val="es-ES_tradnl"/>
        </w:rPr>
        <w:t>0</w:t>
      </w:r>
      <w:r w:rsidRPr="00E91968">
        <w:rPr>
          <w:lang w:val="es-ES_tradnl"/>
        </w:rPr>
        <w:t xml:space="preserve">. El ángulo de referencia </w:t>
      </w:r>
      <w:r w:rsidRPr="00E91968">
        <w:rPr>
          <w:i/>
          <w:lang w:val="es-ES_tradnl"/>
        </w:rPr>
        <w:t>X</w:t>
      </w:r>
      <w:r w:rsidRPr="00E91968">
        <w:rPr>
          <w:lang w:val="es-ES_tradnl"/>
        </w:rPr>
        <w:t xml:space="preserve"> es el ángulo entre la línea proyectada desde el arco OSG a través de la estación espacial no OSG a la Tierra y una línea que va desde la estación espacial no OSG al borde del haz no OSG.</w:t>
      </w:r>
    </w:p>
    <w:p w:rsidR="00B92A78" w:rsidRPr="00E91968" w:rsidRDefault="00B92A78">
      <w:pPr>
        <w:rPr>
          <w:lang w:val="es-ES_tradnl"/>
        </w:rPr>
      </w:pPr>
      <w:r w:rsidRPr="00E91968">
        <w:rPr>
          <w:lang w:val="es-ES_tradnl"/>
        </w:rPr>
        <w:t>Un sistema no OSG puede utilizar otras técnicas de mitigación que no se recogen aquí. La información sobre estas técnicas será suministrada por la administración no OSG para la descripción y verificación de</w:t>
      </w:r>
      <w:r w:rsidR="00EE79D0" w:rsidRPr="00E91968">
        <w:rPr>
          <w:lang w:val="es-ES_tradnl"/>
        </w:rPr>
        <w:t xml:space="preserve"> </w:t>
      </w:r>
      <w:r w:rsidRPr="00E91968">
        <w:rPr>
          <w:lang w:val="es-ES_tradnl"/>
        </w:rPr>
        <w:t>l</w:t>
      </w:r>
      <w:r w:rsidR="00EE79D0" w:rsidRPr="00E91968">
        <w:rPr>
          <w:lang w:val="es-ES_tradnl"/>
        </w:rPr>
        <w:t>a</w:t>
      </w:r>
      <w:r w:rsidRPr="00E91968">
        <w:rPr>
          <w:lang w:val="es-ES_tradnl"/>
        </w:rPr>
        <w:t xml:space="preserve"> </w:t>
      </w:r>
      <w:r w:rsidR="003739F9" w:rsidRPr="00E91968">
        <w:rPr>
          <w:lang w:val="es-ES_tradnl"/>
        </w:rPr>
        <w:t>máscara</w:t>
      </w:r>
      <w:r w:rsidRPr="00E91968">
        <w:rPr>
          <w:lang w:val="es-ES_tradnl"/>
        </w:rPr>
        <w:t xml:space="preserve"> de la dfp.</w:t>
      </w:r>
    </w:p>
    <w:p w:rsidR="00B92A78" w:rsidRPr="00E91968" w:rsidRDefault="00B92A78" w:rsidP="0006465D">
      <w:pPr>
        <w:rPr>
          <w:lang w:val="es-ES_tradnl"/>
        </w:rPr>
      </w:pPr>
      <w:r w:rsidRPr="00E91968">
        <w:rPr>
          <w:lang w:val="es-ES_tradnl"/>
        </w:rPr>
        <w:t>En las Fig</w:t>
      </w:r>
      <w:r w:rsidR="00A1514E" w:rsidRPr="00E91968">
        <w:rPr>
          <w:lang w:val="es-ES_tradnl"/>
        </w:rPr>
        <w:t>.</w:t>
      </w:r>
      <w:r w:rsidR="00C06A56" w:rsidRPr="00E91968">
        <w:rPr>
          <w:lang w:val="es-ES_tradnl"/>
        </w:rPr>
        <w:t xml:space="preserve"> 3 se muestra una referencia de satélite con haz </w:t>
      </w:r>
      <w:r w:rsidR="00E77BE6" w:rsidRPr="00E91968">
        <w:rPr>
          <w:lang w:val="es-ES_tradnl"/>
        </w:rPr>
        <w:t xml:space="preserve">apagado </w:t>
      </w:r>
      <w:r w:rsidR="00C06A56" w:rsidRPr="00E91968">
        <w:rPr>
          <w:lang w:val="es-ES_tradnl"/>
        </w:rPr>
        <w:t xml:space="preserve">dentro de </w:t>
      </w:r>
      <w:r w:rsidR="00E77BE6" w:rsidRPr="00E91968">
        <w:rPr>
          <w:lang w:val="es-ES_tradnl"/>
        </w:rPr>
        <w:t xml:space="preserve">una zona de exclusión de ángulo </w:t>
      </w:r>
      <w:r w:rsidR="00E77BE6" w:rsidRPr="00E91968">
        <w:rPr>
          <w:i/>
          <w:iCs/>
          <w:lang w:val="es-ES_tradnl"/>
        </w:rPr>
        <w:t>X</w:t>
      </w:r>
      <w:r w:rsidRPr="00E91968">
        <w:rPr>
          <w:lang w:val="es-ES_tradnl"/>
        </w:rPr>
        <w:t>:</w:t>
      </w:r>
    </w:p>
    <w:p w:rsidR="00E77BE6" w:rsidRPr="00E91968" w:rsidRDefault="00E77BE6" w:rsidP="0006465D">
      <w:pPr>
        <w:pStyle w:val="FigureNo"/>
        <w:rPr>
          <w:lang w:val="es-ES_tradnl"/>
        </w:rPr>
      </w:pPr>
      <w:r w:rsidRPr="00E91968">
        <w:rPr>
          <w:lang w:val="es-ES_tradnl"/>
        </w:rPr>
        <w:lastRenderedPageBreak/>
        <w:t>Figura 3</w:t>
      </w:r>
    </w:p>
    <w:p w:rsidR="00E77BE6" w:rsidRPr="00E91968" w:rsidRDefault="00E77BE6" w:rsidP="0006465D">
      <w:pPr>
        <w:pStyle w:val="Figuretitle"/>
        <w:rPr>
          <w:lang w:val="es-ES_tradnl"/>
        </w:rPr>
      </w:pPr>
      <w:r w:rsidRPr="00E91968">
        <w:rPr>
          <w:lang w:val="es-ES_tradnl"/>
        </w:rPr>
        <w:t>Vista en planta del haz del ángulo de exclusión basado en el satélite</w:t>
      </w:r>
    </w:p>
    <w:p w:rsidR="00B92A78" w:rsidRPr="00E91968" w:rsidRDefault="00BC5ABE">
      <w:pPr>
        <w:pStyle w:val="Figure"/>
        <w:rPr>
          <w:szCs w:val="24"/>
          <w:lang w:val="es-ES_tradnl"/>
        </w:rPr>
      </w:pPr>
      <w:r w:rsidRPr="00E91968">
        <w:rPr>
          <w:lang w:val="es-ES_tradnl"/>
        </w:rPr>
        <w:object w:dxaOrig="5479" w:dyaOrig="3110">
          <v:shape id="_x0000_i1027" type="#_x0000_t75" style="width:345.75pt;height:201.75pt" o:ole="">
            <v:imagedata r:id="rId22" o:title=""/>
          </v:shape>
          <o:OLEObject Type="Embed" ProgID="CorelDraw.Graphic.16" ShapeID="_x0000_i1027" DrawAspect="Content" ObjectID="_1486472798" r:id="rId23"/>
        </w:object>
      </w:r>
    </w:p>
    <w:p w:rsidR="00B92A78" w:rsidRPr="00E91968" w:rsidRDefault="00B92A78">
      <w:pPr>
        <w:pStyle w:val="Heading2"/>
        <w:rPr>
          <w:bCs/>
          <w:lang w:val="es-ES_tradnl"/>
        </w:rPr>
      </w:pPr>
      <w:bookmarkStart w:id="129" w:name="_Toc107226352"/>
      <w:r w:rsidRPr="00E91968">
        <w:rPr>
          <w:bCs/>
          <w:lang w:val="es-ES_tradnl"/>
        </w:rPr>
        <w:t>2.3</w:t>
      </w:r>
      <w:r w:rsidRPr="00E91968">
        <w:rPr>
          <w:bCs/>
          <w:lang w:val="es-ES_tradnl"/>
        </w:rPr>
        <w:tab/>
        <w:t>Cálculo de la dfp</w:t>
      </w:r>
      <w:bookmarkEnd w:id="129"/>
    </w:p>
    <w:p w:rsidR="00B92A78" w:rsidRPr="00E91968" w:rsidRDefault="00B92A78">
      <w:pPr>
        <w:pStyle w:val="Heading3"/>
        <w:rPr>
          <w:bCs/>
          <w:lang w:val="es-ES_tradnl"/>
        </w:rPr>
      </w:pPr>
      <w:bookmarkStart w:id="130" w:name="_Toc440700467"/>
      <w:bookmarkStart w:id="131" w:name="_Toc442753262"/>
      <w:bookmarkStart w:id="132" w:name="_Toc457102884"/>
      <w:bookmarkStart w:id="133" w:name="_Toc457910985"/>
      <w:r w:rsidRPr="00E91968">
        <w:rPr>
          <w:bCs/>
          <w:lang w:val="es-ES_tradnl"/>
        </w:rPr>
        <w:t>2.3.1</w:t>
      </w:r>
      <w:r w:rsidRPr="00E91968">
        <w:rPr>
          <w:bCs/>
          <w:lang w:val="es-ES_tradnl"/>
        </w:rPr>
        <w:tab/>
        <w:t>Cálculo de la dfp</w:t>
      </w:r>
      <w:bookmarkEnd w:id="130"/>
      <w:bookmarkEnd w:id="131"/>
      <w:bookmarkEnd w:id="132"/>
      <w:bookmarkEnd w:id="133"/>
    </w:p>
    <w:p w:rsidR="00B92A78" w:rsidRPr="00E91968" w:rsidRDefault="00B92A78" w:rsidP="0006465D">
      <w:pPr>
        <w:rPr>
          <w:lang w:val="es-ES_tradnl"/>
        </w:rPr>
      </w:pPr>
      <w:r w:rsidRPr="00E91968">
        <w:rPr>
          <w:lang w:val="es-ES_tradnl"/>
        </w:rPr>
        <w:t>La dfp radiada por una estación espacial no OSG en cualquier punto de la superficie de la Tierra es la suma de las dfp producidas por todos los haces iluminantes en la banda de isofrecuencias.</w:t>
      </w:r>
    </w:p>
    <w:p w:rsidR="00B92A78" w:rsidRPr="00E91968" w:rsidRDefault="00B92A78" w:rsidP="0006465D">
      <w:pPr>
        <w:rPr>
          <w:lang w:val="es-ES_tradnl"/>
        </w:rPr>
      </w:pPr>
      <w:r w:rsidRPr="00E91968">
        <w:rPr>
          <w:lang w:val="es-ES_tradnl"/>
        </w:rPr>
        <w:t xml:space="preserve">Algunos sistemas no OSG tienen antenas de seguimiento que apuntan a células fijas en la superficie de la Tierra y no se mueven con el vehículo espacial. No obstante, como </w:t>
      </w:r>
      <w:r w:rsidR="00EE79D0" w:rsidRPr="00E91968">
        <w:rPr>
          <w:lang w:val="es-ES_tradnl"/>
        </w:rPr>
        <w:t>la</w:t>
      </w:r>
      <w:r w:rsidRPr="00E91968">
        <w:rPr>
          <w:lang w:val="es-ES_tradnl"/>
        </w:rPr>
        <w:t xml:space="preserve"> </w:t>
      </w:r>
      <w:r w:rsidR="003739F9" w:rsidRPr="00E91968">
        <w:rPr>
          <w:lang w:val="es-ES_tradnl"/>
        </w:rPr>
        <w:t>máscara</w:t>
      </w:r>
      <w:r w:rsidRPr="00E91968">
        <w:rPr>
          <w:lang w:val="es-ES_tradnl"/>
        </w:rPr>
        <w:t xml:space="preserve"> de la dfp se genera respecto al emplazamiento no OSG, pueden formularse hipótesis en el desarrollo de</w:t>
      </w:r>
      <w:r w:rsidR="00EE79D0" w:rsidRPr="00E91968">
        <w:rPr>
          <w:lang w:val="es-ES_tradnl"/>
        </w:rPr>
        <w:t xml:space="preserve"> </w:t>
      </w:r>
      <w:r w:rsidRPr="00E91968">
        <w:rPr>
          <w:lang w:val="es-ES_tradnl"/>
        </w:rPr>
        <w:t>l</w:t>
      </w:r>
      <w:r w:rsidR="00EE79D0" w:rsidRPr="00E91968">
        <w:rPr>
          <w:lang w:val="es-ES_tradnl"/>
        </w:rPr>
        <w:t>a</w:t>
      </w:r>
      <w:r w:rsidRPr="00E91968">
        <w:rPr>
          <w:lang w:val="es-ES_tradnl"/>
        </w:rPr>
        <w:t xml:space="preserve"> </w:t>
      </w:r>
      <w:r w:rsidR="003739F9" w:rsidRPr="00E91968">
        <w:rPr>
          <w:lang w:val="es-ES_tradnl"/>
        </w:rPr>
        <w:t>máscara</w:t>
      </w:r>
      <w:r w:rsidRPr="00E91968">
        <w:rPr>
          <w:lang w:val="es-ES_tradnl"/>
        </w:rPr>
        <w:t xml:space="preserve"> de dfp. Con la hipótesis simple de que las células se desplazan respecto al vehículo espacial se puede llegar a distribuciones geográficas inexactas de </w:t>
      </w:r>
      <w:r w:rsidR="003962C2" w:rsidRPr="00E91968">
        <w:rPr>
          <w:lang w:val="es-ES_tradnl"/>
        </w:rPr>
        <w:t xml:space="preserve">los niveles de la </w:t>
      </w:r>
      <w:r w:rsidRPr="00E91968">
        <w:rPr>
          <w:lang w:val="es-ES_tradnl"/>
        </w:rPr>
        <w:t>dfpe.</w:t>
      </w:r>
    </w:p>
    <w:p w:rsidR="00B92A78" w:rsidRPr="00E91968" w:rsidRDefault="00E77BE6" w:rsidP="0006465D">
      <w:pPr>
        <w:rPr>
          <w:lang w:val="es-ES_tradnl"/>
        </w:rPr>
      </w:pPr>
      <w:r w:rsidRPr="00E91968">
        <w:rPr>
          <w:lang w:val="es-ES_tradnl"/>
        </w:rPr>
        <w:t>C</w:t>
      </w:r>
      <w:r w:rsidR="00B92A78" w:rsidRPr="00E91968">
        <w:rPr>
          <w:lang w:val="es-ES_tradnl"/>
        </w:rPr>
        <w:t>omo los sistemas no OSG utilizan técnicas de mitigación de la interferencia, no existirá alineación de haz principal con haz principal. Por tanto, los efectos de la despolarización determinan que deban incluirse como fuentes de interferencia las contribuciones de copolarización y contrapolarización.</w:t>
      </w:r>
    </w:p>
    <w:p w:rsidR="00B92A78" w:rsidRPr="00E91968" w:rsidRDefault="00E77BE6">
      <w:pPr>
        <w:rPr>
          <w:lang w:val="es-ES_tradnl"/>
        </w:rPr>
      </w:pPr>
      <w:r w:rsidRPr="00E91968">
        <w:rPr>
          <w:lang w:val="es-ES_tradnl"/>
        </w:rPr>
        <w:t>La</w:t>
      </w:r>
      <w:r w:rsidR="00B92A78" w:rsidRPr="00E91968">
        <w:rPr>
          <w:lang w:val="es-ES_tradnl"/>
        </w:rPr>
        <w:t xml:space="preserve"> implementación de la máscara de dfp toma en cuenta explícitamente la copolarización y la polarización cruzada de los satélites no OSG hacia las estaciones terrenas OSG para cualquier tipo de polarización (circular-hacia-circular o lineal-hacia-lineal). La isolación entre sistemas con polarizaciones de distinto tipo (circular-hacia-lineal) no está cubierta directamente. Un estudio ha demostrado que la interferencia total media hacia toda tasa de elipticidad y orientación de polarización de elipse representa un incremento neto muy pequeño de 0,048 dB de la potencia de la señal interferente recibida en la antena del SRS. Los límites de cualquier contribución de polarización cruzada, que serán muy improbable</w:t>
      </w:r>
      <w:r w:rsidR="00B92A78" w:rsidRPr="00E91968">
        <w:rPr>
          <w:lang w:val="es-ES_tradnl"/>
        </w:rPr>
        <w:softHyphen/>
        <w:t xml:space="preserve">mente alcanzados, oscilan entre –30 dB </w:t>
      </w:r>
      <w:r w:rsidR="00A237DC" w:rsidRPr="00E91968">
        <w:rPr>
          <w:lang w:val="es-ES_tradnl"/>
        </w:rPr>
        <w:t>y</w:t>
      </w:r>
      <w:r w:rsidR="00B92A78" w:rsidRPr="00E91968">
        <w:rPr>
          <w:lang w:val="es-ES_tradnl"/>
        </w:rPr>
        <w:t xml:space="preserve"> </w:t>
      </w:r>
      <w:r w:rsidR="00B92A78" w:rsidRPr="00E91968">
        <w:rPr>
          <w:rFonts w:ascii="Symbol" w:hAnsi="Symbol"/>
          <w:lang w:val="es-ES_tradnl"/>
        </w:rPr>
        <w:t></w:t>
      </w:r>
      <w:r w:rsidR="00B92A78" w:rsidRPr="00E91968">
        <w:rPr>
          <w:lang w:val="es-ES_tradnl"/>
        </w:rPr>
        <w:t>3 dB.</w:t>
      </w:r>
    </w:p>
    <w:p w:rsidR="00B92A78" w:rsidRPr="00E91968" w:rsidRDefault="00B92A78">
      <w:pPr>
        <w:rPr>
          <w:lang w:val="es-ES_tradnl"/>
        </w:rPr>
      </w:pPr>
      <w:r w:rsidRPr="00E91968">
        <w:rPr>
          <w:lang w:val="es-ES_tradnl"/>
        </w:rPr>
        <w:t>Entonces:</w:t>
      </w:r>
    </w:p>
    <w:p w:rsidR="00B92A78" w:rsidRPr="00E91968" w:rsidRDefault="006652C8">
      <w:pPr>
        <w:pStyle w:val="Equation"/>
        <w:jc w:val="center"/>
        <w:rPr>
          <w:lang w:val="es-ES_tradnl"/>
        </w:rPr>
      </w:pPr>
      <w:r w:rsidRPr="006652C8">
        <w:rPr>
          <w:position w:val="-32"/>
          <w:sz w:val="20"/>
          <w:lang w:val="es-ES_tradnl"/>
        </w:rPr>
        <w:object w:dxaOrig="4880" w:dyaOrig="760">
          <v:shape id="_x0000_i1123" type="#_x0000_t75" style="width:249pt;height:37.5pt" o:ole="">
            <v:imagedata r:id="rId24" o:title=""/>
          </v:shape>
          <o:OLEObject Type="Embed" ProgID="Equation.3" ShapeID="_x0000_i1123" DrawAspect="Content" ObjectID="_1486472799" r:id="rId25"/>
        </w:object>
      </w:r>
    </w:p>
    <w:p w:rsidR="00B92A78" w:rsidRPr="00E91968" w:rsidRDefault="00B92A78">
      <w:pPr>
        <w:rPr>
          <w:lang w:val="es-ES_tradnl"/>
        </w:rPr>
      </w:pPr>
      <w:r w:rsidRPr="00E91968">
        <w:rPr>
          <w:lang w:val="es-ES_tradnl"/>
        </w:rPr>
        <w:t>siendo:</w:t>
      </w:r>
    </w:p>
    <w:p w:rsidR="00B92A78" w:rsidRPr="00E91968" w:rsidRDefault="00B92A78">
      <w:pPr>
        <w:pStyle w:val="Equationlegend"/>
        <w:rPr>
          <w:lang w:val="es-ES_tradnl"/>
        </w:rPr>
      </w:pPr>
      <w:r w:rsidRPr="00E91968">
        <w:rPr>
          <w:lang w:val="es-ES_tradnl"/>
        </w:rPr>
        <w:tab/>
      </w:r>
      <w:r w:rsidRPr="00E91968">
        <w:rPr>
          <w:i/>
          <w:lang w:val="es-ES_tradnl"/>
        </w:rPr>
        <w:t>dfp</w:t>
      </w:r>
      <w:r w:rsidRPr="00E91968">
        <w:rPr>
          <w:rFonts w:ascii="Tms Rmn" w:hAnsi="Tms Rmn"/>
          <w:sz w:val="12"/>
          <w:lang w:val="es-ES_tradnl"/>
        </w:rPr>
        <w:t> </w:t>
      </w:r>
      <w:r w:rsidRPr="00E91968">
        <w:rPr>
          <w:rFonts w:ascii="Tms Rmn" w:hAnsi="Tms Rmn"/>
          <w:lang w:val="es-ES_tradnl"/>
        </w:rPr>
        <w:t>:</w:t>
      </w:r>
      <w:r w:rsidRPr="00E91968">
        <w:rPr>
          <w:lang w:val="es-ES_tradnl"/>
        </w:rPr>
        <w:tab/>
        <w:t>dfp radiada por una estación espacial no OSG (dB(W/m</w:t>
      </w:r>
      <w:r w:rsidRPr="00E91968">
        <w:rPr>
          <w:position w:val="6"/>
          <w:sz w:val="16"/>
          <w:lang w:val="es-ES_tradnl"/>
        </w:rPr>
        <w:t>2</w:t>
      </w:r>
      <w:r w:rsidRPr="00E91968">
        <w:rPr>
          <w:lang w:val="es-ES_tradnl"/>
        </w:rPr>
        <w:t>)) en la anchura de banda de referencia</w:t>
      </w:r>
    </w:p>
    <w:p w:rsidR="00B92A78" w:rsidRPr="00E91968" w:rsidRDefault="00B92A78">
      <w:pPr>
        <w:pStyle w:val="Equationlegend"/>
        <w:rPr>
          <w:lang w:val="es-ES_tradnl"/>
        </w:rPr>
      </w:pPr>
      <w:r w:rsidRPr="00E91968">
        <w:rPr>
          <w:lang w:val="es-ES_tradnl"/>
        </w:rPr>
        <w:tab/>
      </w:r>
      <w:r w:rsidRPr="00E91968">
        <w:rPr>
          <w:i/>
          <w:lang w:val="es-ES_tradnl"/>
        </w:rPr>
        <w:t>i</w:t>
      </w:r>
      <w:r w:rsidRPr="00E91968">
        <w:rPr>
          <w:rFonts w:ascii="Tms Rmn" w:hAnsi="Tms Rmn"/>
          <w:sz w:val="12"/>
          <w:lang w:val="es-ES_tradnl"/>
        </w:rPr>
        <w:t> </w:t>
      </w:r>
      <w:r w:rsidRPr="00E91968">
        <w:rPr>
          <w:rFonts w:ascii="Tms Rmn" w:hAnsi="Tms Rmn"/>
          <w:lang w:val="es-ES_tradnl"/>
        </w:rPr>
        <w:t>:</w:t>
      </w:r>
      <w:r w:rsidRPr="00E91968">
        <w:rPr>
          <w:lang w:val="es-ES_tradnl"/>
        </w:rPr>
        <w:tab/>
        <w:t>índice de los haces iluminados en la polarización considerada</w:t>
      </w:r>
    </w:p>
    <w:p w:rsidR="00B92A78" w:rsidRPr="00E91968" w:rsidRDefault="00B92A78">
      <w:pPr>
        <w:pStyle w:val="Equationlegend"/>
        <w:rPr>
          <w:lang w:val="es-ES_tradnl"/>
        </w:rPr>
      </w:pPr>
      <w:r w:rsidRPr="00E91968">
        <w:rPr>
          <w:lang w:val="es-ES_tradnl"/>
        </w:rPr>
        <w:lastRenderedPageBreak/>
        <w:tab/>
      </w:r>
      <w:r w:rsidRPr="00E91968">
        <w:rPr>
          <w:i/>
          <w:lang w:val="es-ES_tradnl"/>
        </w:rPr>
        <w:t>N</w:t>
      </w:r>
      <w:r w:rsidRPr="00E91968">
        <w:rPr>
          <w:i/>
          <w:position w:val="-4"/>
          <w:sz w:val="16"/>
          <w:lang w:val="es-ES_tradnl"/>
        </w:rPr>
        <w:t>co</w:t>
      </w:r>
      <w:r w:rsidRPr="00E91968">
        <w:rPr>
          <w:rFonts w:ascii="Tms Rmn" w:hAnsi="Tms Rmn"/>
          <w:sz w:val="12"/>
          <w:lang w:val="es-ES_tradnl"/>
        </w:rPr>
        <w:t> </w:t>
      </w:r>
      <w:r w:rsidRPr="00E91968">
        <w:rPr>
          <w:rFonts w:ascii="Tms Rmn" w:hAnsi="Tms Rmn"/>
          <w:lang w:val="es-ES_tradnl"/>
        </w:rPr>
        <w:t>:</w:t>
      </w:r>
      <w:r w:rsidRPr="00E91968">
        <w:rPr>
          <w:lang w:val="es-ES_tradnl"/>
        </w:rPr>
        <w:tab/>
        <w:t>número máximo de haces que pueden ser iluminados simultáneamente en la polarización considerada</w:t>
      </w:r>
    </w:p>
    <w:p w:rsidR="00B92A78" w:rsidRPr="00E91968" w:rsidRDefault="00B92A78">
      <w:pPr>
        <w:pStyle w:val="Equationlegend"/>
        <w:rPr>
          <w:lang w:val="es-ES_tradnl"/>
        </w:rPr>
      </w:pPr>
      <w:r w:rsidRPr="00E91968">
        <w:rPr>
          <w:lang w:val="es-ES_tradnl"/>
        </w:rPr>
        <w:tab/>
      </w:r>
      <w:r w:rsidRPr="00E91968">
        <w:rPr>
          <w:i/>
          <w:lang w:val="es-ES_tradnl"/>
        </w:rPr>
        <w:t>dfp</w:t>
      </w:r>
      <w:r w:rsidRPr="00E91968">
        <w:rPr>
          <w:lang w:val="es-ES_tradnl"/>
        </w:rPr>
        <w:t>_</w:t>
      </w:r>
      <w:r w:rsidRPr="00E91968">
        <w:rPr>
          <w:i/>
          <w:lang w:val="es-ES_tradnl"/>
        </w:rPr>
        <w:t>co</w:t>
      </w:r>
      <w:r w:rsidRPr="00E91968">
        <w:rPr>
          <w:i/>
          <w:position w:val="-4"/>
          <w:sz w:val="16"/>
          <w:lang w:val="es-ES_tradnl"/>
        </w:rPr>
        <w:t>i</w:t>
      </w:r>
      <w:r w:rsidRPr="00E91968">
        <w:rPr>
          <w:rFonts w:ascii="Tms Rmn" w:hAnsi="Tms Rmn"/>
          <w:sz w:val="12"/>
          <w:lang w:val="es-ES_tradnl"/>
        </w:rPr>
        <w:t> </w:t>
      </w:r>
      <w:r w:rsidRPr="00E91968">
        <w:rPr>
          <w:lang w:val="es-ES_tradnl"/>
        </w:rPr>
        <w:t>:</w:t>
      </w:r>
      <w:r w:rsidRPr="00E91968">
        <w:rPr>
          <w:lang w:val="es-ES_tradnl"/>
        </w:rPr>
        <w:tab/>
        <w:t>dfp producida en el punto considerado de la superficie de la Tierra por un haz en la polarización considerada (dB(W/m</w:t>
      </w:r>
      <w:r w:rsidRPr="00E91968">
        <w:rPr>
          <w:position w:val="6"/>
          <w:sz w:val="16"/>
          <w:lang w:val="es-ES_tradnl"/>
        </w:rPr>
        <w:t>2</w:t>
      </w:r>
      <w:r w:rsidRPr="00E91968">
        <w:rPr>
          <w:lang w:val="es-ES_tradnl"/>
        </w:rPr>
        <w:t>)) en la anchura de banda de referencia</w:t>
      </w:r>
    </w:p>
    <w:p w:rsidR="00B92A78" w:rsidRPr="00E91968" w:rsidRDefault="00B92A78">
      <w:pPr>
        <w:pStyle w:val="Equationlegend"/>
        <w:rPr>
          <w:lang w:val="es-ES_tradnl"/>
        </w:rPr>
      </w:pPr>
      <w:r w:rsidRPr="00E91968">
        <w:rPr>
          <w:lang w:val="es-ES_tradnl"/>
        </w:rPr>
        <w:tab/>
      </w:r>
      <w:r w:rsidRPr="00E91968">
        <w:rPr>
          <w:i/>
          <w:lang w:val="es-ES_tradnl"/>
        </w:rPr>
        <w:t>j</w:t>
      </w:r>
      <w:r w:rsidRPr="00E91968">
        <w:rPr>
          <w:rFonts w:ascii="Tms Rmn" w:hAnsi="Tms Rmn"/>
          <w:sz w:val="12"/>
          <w:lang w:val="es-ES_tradnl"/>
        </w:rPr>
        <w:t> </w:t>
      </w:r>
      <w:r w:rsidRPr="00E91968">
        <w:rPr>
          <w:rFonts w:ascii="Tms Rmn" w:hAnsi="Tms Rmn"/>
          <w:lang w:val="es-ES_tradnl"/>
        </w:rPr>
        <w:t>:</w:t>
      </w:r>
      <w:r w:rsidRPr="00E91968">
        <w:rPr>
          <w:lang w:val="es-ES_tradnl"/>
        </w:rPr>
        <w:tab/>
        <w:t>índice de los haces iluminados en la polarización opuesta a la polarización considerada</w:t>
      </w:r>
    </w:p>
    <w:p w:rsidR="00B92A78" w:rsidRPr="00E91968" w:rsidRDefault="00B92A78">
      <w:pPr>
        <w:pStyle w:val="Equationlegend"/>
        <w:rPr>
          <w:lang w:val="es-ES_tradnl"/>
        </w:rPr>
      </w:pPr>
      <w:r w:rsidRPr="00E91968">
        <w:rPr>
          <w:lang w:val="es-ES_tradnl"/>
        </w:rPr>
        <w:tab/>
      </w:r>
      <w:r w:rsidRPr="00E91968">
        <w:rPr>
          <w:i/>
          <w:lang w:val="es-ES_tradnl"/>
        </w:rPr>
        <w:t>N</w:t>
      </w:r>
      <w:r w:rsidRPr="00E91968">
        <w:rPr>
          <w:i/>
          <w:position w:val="-4"/>
          <w:sz w:val="16"/>
          <w:lang w:val="es-ES_tradnl"/>
        </w:rPr>
        <w:t>cruzada</w:t>
      </w:r>
      <w:r w:rsidRPr="00E91968">
        <w:rPr>
          <w:rFonts w:ascii="Tms Rmn" w:hAnsi="Tms Rmn"/>
          <w:sz w:val="12"/>
          <w:lang w:val="es-ES_tradnl"/>
        </w:rPr>
        <w:t> </w:t>
      </w:r>
      <w:r w:rsidRPr="00E91968">
        <w:rPr>
          <w:rFonts w:ascii="Tms Rmn" w:hAnsi="Tms Rmn"/>
          <w:lang w:val="es-ES_tradnl"/>
        </w:rPr>
        <w:t>:</w:t>
      </w:r>
      <w:r w:rsidRPr="00E91968">
        <w:rPr>
          <w:lang w:val="es-ES_tradnl"/>
        </w:rPr>
        <w:tab/>
        <w:t>número máximo de haces que pueden ser iluminados simultáneamente en la polarización opuesta a la polarización considerada</w:t>
      </w:r>
    </w:p>
    <w:p w:rsidR="00B92A78" w:rsidRPr="00E91968" w:rsidRDefault="00B92A78">
      <w:pPr>
        <w:pStyle w:val="Equationlegend"/>
        <w:rPr>
          <w:lang w:val="es-ES_tradnl"/>
        </w:rPr>
      </w:pPr>
      <w:r w:rsidRPr="00E91968">
        <w:rPr>
          <w:lang w:val="es-ES_tradnl"/>
        </w:rPr>
        <w:tab/>
      </w:r>
      <w:r w:rsidRPr="00E91968">
        <w:rPr>
          <w:i/>
          <w:lang w:val="es-ES_tradnl"/>
        </w:rPr>
        <w:t>dfp</w:t>
      </w:r>
      <w:r w:rsidRPr="00E91968">
        <w:rPr>
          <w:lang w:val="es-ES_tradnl"/>
        </w:rPr>
        <w:t>_</w:t>
      </w:r>
      <w:r w:rsidRPr="00E91968">
        <w:rPr>
          <w:i/>
          <w:lang w:val="es-ES_tradnl"/>
        </w:rPr>
        <w:t>cruzada</w:t>
      </w:r>
      <w:r w:rsidRPr="00E91968">
        <w:rPr>
          <w:i/>
          <w:position w:val="-4"/>
          <w:sz w:val="16"/>
          <w:lang w:val="es-ES_tradnl"/>
        </w:rPr>
        <w:t>j</w:t>
      </w:r>
      <w:r w:rsidRPr="00E91968">
        <w:rPr>
          <w:rFonts w:ascii="Tms Rmn" w:hAnsi="Tms Rmn"/>
          <w:sz w:val="12"/>
          <w:lang w:val="es-ES_tradnl"/>
        </w:rPr>
        <w:t> </w:t>
      </w:r>
      <w:r w:rsidRPr="00E91968">
        <w:rPr>
          <w:lang w:val="es-ES_tradnl"/>
        </w:rPr>
        <w:t>:</w:t>
      </w:r>
      <w:r w:rsidRPr="00E91968">
        <w:rPr>
          <w:lang w:val="es-ES_tradnl"/>
        </w:rPr>
        <w:tab/>
        <w:t>dfp producida en el punto considerado de la superficie de la Tierra por un haz en la polarización opuesta a la polarización considerada (dB(W/m</w:t>
      </w:r>
      <w:r w:rsidRPr="00E91968">
        <w:rPr>
          <w:position w:val="6"/>
          <w:sz w:val="16"/>
          <w:lang w:val="es-ES_tradnl"/>
        </w:rPr>
        <w:t>2</w:t>
      </w:r>
      <w:r w:rsidRPr="00E91968">
        <w:rPr>
          <w:lang w:val="es-ES_tradnl"/>
        </w:rPr>
        <w:t>)) en la anchura de banda de referencia</w:t>
      </w:r>
    </w:p>
    <w:p w:rsidR="00B92A78" w:rsidRPr="00E91968" w:rsidRDefault="00B92A78">
      <w:pPr>
        <w:rPr>
          <w:lang w:val="es-ES_tradnl"/>
        </w:rPr>
      </w:pPr>
      <w:r w:rsidRPr="00E91968">
        <w:rPr>
          <w:lang w:val="es-ES_tradnl"/>
        </w:rPr>
        <w:t>y</w:t>
      </w:r>
    </w:p>
    <w:p w:rsidR="00851BA3" w:rsidRDefault="00851BA3" w:rsidP="00851BA3">
      <w:pPr>
        <w:pStyle w:val="Equation"/>
        <w:spacing w:before="100"/>
      </w:pPr>
      <w:r>
        <w:tab/>
      </w:r>
      <w:r>
        <w:tab/>
      </w:r>
      <w:r>
        <w:rPr>
          <w:position w:val="-12"/>
          <w:sz w:val="20"/>
        </w:rPr>
        <w:object w:dxaOrig="3840" w:dyaOrig="420">
          <v:shape id="_x0000_i1029" type="#_x0000_t75" style="width:194.25pt;height:21.75pt" o:ole="">
            <v:imagedata r:id="rId26" o:title=""/>
          </v:shape>
          <o:OLEObject Type="Embed" ProgID="Equation.3" ShapeID="_x0000_i1029" DrawAspect="Content" ObjectID="_1486472800" r:id="rId27"/>
        </w:object>
      </w:r>
    </w:p>
    <w:p w:rsidR="00B92A78" w:rsidRPr="00E91968" w:rsidRDefault="00B92A78" w:rsidP="00851BA3">
      <w:pPr>
        <w:keepNext/>
        <w:rPr>
          <w:lang w:val="es-ES_tradnl"/>
        </w:rPr>
      </w:pPr>
      <w:r w:rsidRPr="00E91968">
        <w:rPr>
          <w:lang w:val="es-ES_tradnl"/>
        </w:rPr>
        <w:t>donde:</w:t>
      </w:r>
    </w:p>
    <w:p w:rsidR="00B92A78" w:rsidRPr="00E91968" w:rsidRDefault="00B92A78" w:rsidP="0006465D">
      <w:pPr>
        <w:pStyle w:val="Equationlegend"/>
        <w:rPr>
          <w:lang w:val="es-ES_tradnl"/>
        </w:rPr>
      </w:pPr>
      <w:r w:rsidRPr="00E91968">
        <w:rPr>
          <w:lang w:val="es-ES_tradnl"/>
        </w:rPr>
        <w:tab/>
      </w:r>
      <w:r w:rsidRPr="00E91968">
        <w:rPr>
          <w:i/>
          <w:lang w:val="es-ES_tradnl"/>
        </w:rPr>
        <w:t>P</w:t>
      </w:r>
      <w:r w:rsidRPr="00E91968">
        <w:rPr>
          <w:i/>
          <w:position w:val="-4"/>
          <w:sz w:val="16"/>
          <w:lang w:val="es-ES_tradnl"/>
        </w:rPr>
        <w:t>i</w:t>
      </w:r>
      <w:r w:rsidRPr="00E91968">
        <w:rPr>
          <w:rFonts w:ascii="Tms Rmn" w:hAnsi="Tms Rmn"/>
          <w:sz w:val="12"/>
          <w:lang w:val="es-ES_tradnl"/>
        </w:rPr>
        <w:t> </w:t>
      </w:r>
      <w:r w:rsidRPr="00E91968">
        <w:rPr>
          <w:rFonts w:ascii="Tms Rmn" w:hAnsi="Tms Rmn"/>
          <w:lang w:val="es-ES_tradnl"/>
        </w:rPr>
        <w:t>:</w:t>
      </w:r>
      <w:r w:rsidRPr="00E91968">
        <w:rPr>
          <w:lang w:val="es-ES_tradnl"/>
        </w:rPr>
        <w:tab/>
        <w:t>potencia máxima emitida por el haz en la anchura de banda de referencia (dB(W/BW</w:t>
      </w:r>
      <w:r w:rsidRPr="00E91968">
        <w:rPr>
          <w:position w:val="-4"/>
          <w:sz w:val="16"/>
          <w:lang w:val="es-ES_tradnl"/>
        </w:rPr>
        <w:t>ref</w:t>
      </w:r>
      <w:r w:rsidRPr="00E91968">
        <w:rPr>
          <w:lang w:val="es-ES_tradnl"/>
        </w:rPr>
        <w:t>))</w:t>
      </w:r>
    </w:p>
    <w:p w:rsidR="00B92A78" w:rsidRPr="00E91968" w:rsidRDefault="00B92A78">
      <w:pPr>
        <w:pStyle w:val="Equationlegend"/>
        <w:rPr>
          <w:lang w:val="es-ES_tradnl"/>
        </w:rPr>
      </w:pPr>
      <w:r w:rsidRPr="00E91968">
        <w:rPr>
          <w:lang w:val="es-ES_tradnl"/>
        </w:rPr>
        <w:tab/>
        <w:t>BW</w:t>
      </w:r>
      <w:r w:rsidRPr="00E91968">
        <w:rPr>
          <w:position w:val="-4"/>
          <w:sz w:val="16"/>
          <w:lang w:val="es-ES_tradnl"/>
        </w:rPr>
        <w:t>ref</w:t>
      </w:r>
      <w:r w:rsidRPr="00E91968">
        <w:rPr>
          <w:rFonts w:ascii="Tms Rmn" w:hAnsi="Tms Rmn"/>
          <w:sz w:val="12"/>
          <w:lang w:val="es-ES_tradnl"/>
        </w:rPr>
        <w:t> </w:t>
      </w:r>
      <w:r w:rsidRPr="00E91968">
        <w:rPr>
          <w:rFonts w:ascii="Tms Rmn" w:hAnsi="Tms Rmn"/>
          <w:lang w:val="es-ES_tradnl"/>
        </w:rPr>
        <w:t>:</w:t>
      </w:r>
      <w:r w:rsidRPr="00E91968">
        <w:rPr>
          <w:lang w:val="es-ES_tradnl"/>
        </w:rPr>
        <w:tab/>
        <w:t>anchura de banda de referencia (kHz)</w:t>
      </w:r>
    </w:p>
    <w:p w:rsidR="00B92A78" w:rsidRPr="00E91968" w:rsidRDefault="00B92A78">
      <w:pPr>
        <w:pStyle w:val="Equationlegend"/>
        <w:rPr>
          <w:lang w:val="es-ES_tradnl"/>
        </w:rPr>
      </w:pPr>
      <w:r w:rsidRPr="00E91968">
        <w:rPr>
          <w:lang w:val="es-ES_tradnl"/>
        </w:rPr>
        <w:tab/>
      </w:r>
      <w:r w:rsidRPr="00E91968">
        <w:rPr>
          <w:i/>
          <w:lang w:val="es-ES_tradnl"/>
        </w:rPr>
        <w:t>G</w:t>
      </w:r>
      <w:r w:rsidRPr="00E91968">
        <w:rPr>
          <w:i/>
          <w:position w:val="-4"/>
          <w:sz w:val="16"/>
          <w:lang w:val="es-ES_tradnl"/>
        </w:rPr>
        <w:t>i</w:t>
      </w:r>
      <w:r w:rsidRPr="00E91968">
        <w:rPr>
          <w:rFonts w:ascii="Tms Rmn" w:hAnsi="Tms Rmn"/>
          <w:sz w:val="12"/>
          <w:lang w:val="es-ES_tradnl"/>
        </w:rPr>
        <w:t> </w:t>
      </w:r>
      <w:r w:rsidRPr="00E91968">
        <w:rPr>
          <w:rFonts w:ascii="Tms Rmn" w:hAnsi="Tms Rmn"/>
          <w:lang w:val="es-ES_tradnl"/>
        </w:rPr>
        <w:t>:</w:t>
      </w:r>
      <w:r w:rsidRPr="00E91968">
        <w:rPr>
          <w:lang w:val="es-ES_tradnl"/>
        </w:rPr>
        <w:tab/>
        <w:t xml:space="preserve">ganancia generada por el haz </w:t>
      </w:r>
      <w:r w:rsidRPr="00E91968">
        <w:rPr>
          <w:i/>
          <w:lang w:val="es-ES_tradnl"/>
        </w:rPr>
        <w:t>i</w:t>
      </w:r>
      <w:r w:rsidRPr="00E91968">
        <w:rPr>
          <w:lang w:val="es-ES_tradnl"/>
        </w:rPr>
        <w:t xml:space="preserve"> en la polarización considerada, en el punto considerado de la superficie de la Tierra (dBi)</w:t>
      </w:r>
    </w:p>
    <w:p w:rsidR="00B92A78" w:rsidRPr="00E91968" w:rsidRDefault="00B92A78">
      <w:pPr>
        <w:pStyle w:val="Equationlegend"/>
        <w:rPr>
          <w:lang w:val="es-ES_tradnl"/>
        </w:rPr>
      </w:pPr>
      <w:r w:rsidRPr="00E91968">
        <w:rPr>
          <w:lang w:val="es-ES_tradnl"/>
        </w:rPr>
        <w:tab/>
      </w:r>
      <w:r w:rsidRPr="00E91968">
        <w:rPr>
          <w:i/>
          <w:lang w:val="es-ES_tradnl"/>
        </w:rPr>
        <w:t>d</w:t>
      </w:r>
      <w:r w:rsidRPr="00E91968">
        <w:rPr>
          <w:rFonts w:ascii="Tms Rmn" w:hAnsi="Tms Rmn"/>
          <w:sz w:val="12"/>
          <w:lang w:val="es-ES_tradnl"/>
        </w:rPr>
        <w:t> </w:t>
      </w:r>
      <w:r w:rsidRPr="00E91968">
        <w:rPr>
          <w:rFonts w:ascii="Tms Rmn" w:hAnsi="Tms Rmn"/>
          <w:lang w:val="es-ES_tradnl"/>
        </w:rPr>
        <w:t>:</w:t>
      </w:r>
      <w:r w:rsidRPr="00E91968">
        <w:rPr>
          <w:lang w:val="es-ES_tradnl"/>
        </w:rPr>
        <w:tab/>
        <w:t xml:space="preserve">distancia entre la estación espacial no OSG y el punto considerado de la superficie de la Tierra (si la ganancia de la antena del satélite no OSG se encuentra en situación de isoflujo, </w:t>
      </w:r>
      <w:r w:rsidRPr="00E91968">
        <w:rPr>
          <w:i/>
          <w:lang w:val="es-ES_tradnl"/>
        </w:rPr>
        <w:t>d</w:t>
      </w:r>
      <w:r w:rsidRPr="00E91968">
        <w:rPr>
          <w:lang w:val="es-ES_tradnl"/>
        </w:rPr>
        <w:t xml:space="preserve"> es la altitud de la estación espacial no OSG) (m)</w:t>
      </w:r>
    </w:p>
    <w:p w:rsidR="00B92A78" w:rsidRPr="00E91968" w:rsidRDefault="00B92A78">
      <w:pPr>
        <w:rPr>
          <w:lang w:val="es-ES_tradnl"/>
        </w:rPr>
      </w:pPr>
      <w:r w:rsidRPr="00E91968">
        <w:rPr>
          <w:lang w:val="es-ES_tradnl"/>
        </w:rPr>
        <w:t>y</w:t>
      </w:r>
    </w:p>
    <w:p w:rsidR="00851BA3" w:rsidRDefault="00851BA3" w:rsidP="00851BA3">
      <w:pPr>
        <w:pStyle w:val="Equation"/>
      </w:pPr>
      <w:r>
        <w:tab/>
      </w:r>
      <w:r>
        <w:tab/>
      </w:r>
      <w:r>
        <w:rPr>
          <w:position w:val="-14"/>
          <w:sz w:val="20"/>
        </w:rPr>
        <w:object w:dxaOrig="4920" w:dyaOrig="440">
          <v:shape id="_x0000_i1030" type="#_x0000_t75" style="width:244.5pt;height:21.75pt" o:ole="">
            <v:imagedata r:id="rId28" o:title=""/>
          </v:shape>
          <o:OLEObject Type="Embed" ProgID="Equation.3" ShapeID="_x0000_i1030" DrawAspect="Content" ObjectID="_1486472801" r:id="rId29"/>
        </w:object>
      </w:r>
    </w:p>
    <w:p w:rsidR="00B92A78" w:rsidRPr="00E91968" w:rsidRDefault="00B92A78">
      <w:pPr>
        <w:rPr>
          <w:lang w:val="es-ES_tradnl"/>
        </w:rPr>
      </w:pPr>
      <w:r w:rsidRPr="00E91968">
        <w:rPr>
          <w:lang w:val="es-ES_tradnl"/>
        </w:rPr>
        <w:t>donde:</w:t>
      </w:r>
    </w:p>
    <w:p w:rsidR="00B92A78" w:rsidRPr="00E91968" w:rsidRDefault="00B92A78">
      <w:pPr>
        <w:pStyle w:val="Equationlegend"/>
        <w:rPr>
          <w:lang w:val="es-ES_tradnl"/>
        </w:rPr>
      </w:pPr>
      <w:r w:rsidRPr="00E91968">
        <w:rPr>
          <w:i/>
          <w:lang w:val="es-ES_tradnl"/>
        </w:rPr>
        <w:tab/>
        <w:t>G_cruzada</w:t>
      </w:r>
      <w:r w:rsidRPr="00E91968">
        <w:rPr>
          <w:i/>
          <w:position w:val="-4"/>
          <w:sz w:val="16"/>
          <w:lang w:val="es-ES_tradnl"/>
        </w:rPr>
        <w:t>j</w:t>
      </w:r>
      <w:r w:rsidRPr="00E91968">
        <w:rPr>
          <w:rFonts w:ascii="Tms Rmn" w:hAnsi="Tms Rmn"/>
          <w:sz w:val="12"/>
          <w:lang w:val="es-ES_tradnl"/>
        </w:rPr>
        <w:t> </w:t>
      </w:r>
      <w:r w:rsidRPr="00E91968">
        <w:rPr>
          <w:rFonts w:ascii="Tms Rmn" w:hAnsi="Tms Rmn"/>
          <w:lang w:val="es-ES_tradnl"/>
        </w:rPr>
        <w:t>:</w:t>
      </w:r>
      <w:r w:rsidRPr="00E91968">
        <w:rPr>
          <w:lang w:val="es-ES_tradnl"/>
        </w:rPr>
        <w:tab/>
        <w:t xml:space="preserve">ganancia de polarización cruzada generada por el haz </w:t>
      </w:r>
      <w:r w:rsidRPr="00E91968">
        <w:rPr>
          <w:i/>
          <w:lang w:val="es-ES_tradnl"/>
        </w:rPr>
        <w:t>j</w:t>
      </w:r>
      <w:r w:rsidRPr="00E91968">
        <w:rPr>
          <w:lang w:val="es-ES_tradnl"/>
        </w:rPr>
        <w:t xml:space="preserve"> iluminado en la polarización opuesta a la polarización considerada, en el punto considerado en la superficie de la Tierra (dBi).</w:t>
      </w:r>
    </w:p>
    <w:p w:rsidR="00B92A78" w:rsidRPr="00E91968" w:rsidRDefault="00B92A78">
      <w:pPr>
        <w:rPr>
          <w:lang w:val="es-ES_tradnl"/>
        </w:rPr>
      </w:pPr>
      <w:r w:rsidRPr="00E91968">
        <w:rPr>
          <w:lang w:val="es-ES_tradnl"/>
        </w:rPr>
        <w:t>Se espera que los parámetros utilizados para generar las máscaras de dfp/p.i.r.e. correspondan al comportamiento del sistema no OSG a lo largo de su tiempo de vida previsto.</w:t>
      </w:r>
    </w:p>
    <w:p w:rsidR="00B92A78" w:rsidRPr="00E91968" w:rsidRDefault="00B92A78">
      <w:pPr>
        <w:pStyle w:val="Heading3"/>
        <w:rPr>
          <w:bCs/>
          <w:lang w:val="es-ES_tradnl"/>
        </w:rPr>
      </w:pPr>
      <w:bookmarkStart w:id="134" w:name="_Toc440700468"/>
      <w:bookmarkStart w:id="135" w:name="_Toc442753263"/>
      <w:bookmarkStart w:id="136" w:name="_Toc457102885"/>
      <w:bookmarkStart w:id="137" w:name="_Toc457910986"/>
      <w:r w:rsidRPr="00E91968">
        <w:rPr>
          <w:bCs/>
          <w:lang w:val="es-ES_tradnl"/>
        </w:rPr>
        <w:t>2.3.2</w:t>
      </w:r>
      <w:r w:rsidRPr="00E91968">
        <w:rPr>
          <w:bCs/>
          <w:lang w:val="es-ES_tradnl"/>
        </w:rPr>
        <w:tab/>
        <w:t>Ganancia de la antena del satélite en el punto considerado de la superficie de la Tierra</w:t>
      </w:r>
      <w:bookmarkEnd w:id="134"/>
      <w:bookmarkEnd w:id="135"/>
      <w:bookmarkEnd w:id="136"/>
      <w:bookmarkEnd w:id="137"/>
    </w:p>
    <w:p w:rsidR="00B92A78" w:rsidRPr="00E91968" w:rsidRDefault="00B92A78">
      <w:pPr>
        <w:rPr>
          <w:lang w:val="es-ES_tradnl"/>
        </w:rPr>
      </w:pPr>
      <w:r w:rsidRPr="00E91968">
        <w:rPr>
          <w:lang w:val="es-ES_tradnl"/>
        </w:rPr>
        <w:t xml:space="preserve">El objetivo de este punto es determinar la ganancia en la dirección de un punto M en la superficie de la Tierra cuando la antena del satélite apunta a la célula </w:t>
      </w:r>
      <w:r w:rsidRPr="00E91968">
        <w:rPr>
          <w:i/>
          <w:lang w:val="es-ES_tradnl"/>
        </w:rPr>
        <w:t>i</w:t>
      </w:r>
      <w:r w:rsidRPr="00E91968">
        <w:rPr>
          <w:lang w:val="es-ES_tradnl"/>
        </w:rPr>
        <w:t>. La antena puede definirse según cuatro sistemas de coordenadas:</w:t>
      </w:r>
    </w:p>
    <w:p w:rsidR="00B92A78" w:rsidRPr="00E91968" w:rsidRDefault="00B92A78">
      <w:pPr>
        <w:pStyle w:val="Equationlegend"/>
        <w:rPr>
          <w:lang w:val="es-ES_tradnl"/>
        </w:rPr>
      </w:pPr>
      <w:r w:rsidRPr="00E91968">
        <w:rPr>
          <w:lang w:val="es-ES_tradnl"/>
        </w:rPr>
        <w:tab/>
      </w:r>
      <w:r w:rsidRPr="00E91968">
        <w:rPr>
          <w:lang w:val="es-ES_tradnl"/>
        </w:rPr>
        <w:sym w:font="Symbol" w:char="F06A"/>
      </w:r>
      <w:r w:rsidRPr="00E91968">
        <w:rPr>
          <w:sz w:val="12"/>
          <w:lang w:val="es-ES_tradnl"/>
        </w:rPr>
        <w:t> </w:t>
      </w:r>
      <w:r w:rsidRPr="00E91968">
        <w:rPr>
          <w:lang w:val="es-ES_tradnl"/>
        </w:rPr>
        <w:t>:</w:t>
      </w:r>
      <w:r w:rsidRPr="00E91968">
        <w:rPr>
          <w:lang w:val="es-ES_tradnl"/>
        </w:rPr>
        <w:tab/>
        <w:t>coordenada esférica</w:t>
      </w:r>
    </w:p>
    <w:p w:rsidR="00B92A78" w:rsidRPr="00E91968" w:rsidRDefault="00B92A78">
      <w:pPr>
        <w:pStyle w:val="Equationlegend"/>
        <w:rPr>
          <w:lang w:val="es-ES_tradnl"/>
        </w:rPr>
      </w:pPr>
      <w:r w:rsidRPr="00E91968">
        <w:rPr>
          <w:lang w:val="es-ES_tradnl"/>
        </w:rPr>
        <w:tab/>
        <w:t>v</w:t>
      </w:r>
      <w:r w:rsidRPr="00E91968">
        <w:rPr>
          <w:sz w:val="12"/>
          <w:lang w:val="es-ES_tradnl"/>
        </w:rPr>
        <w:t> </w:t>
      </w:r>
      <w:r w:rsidRPr="00E91968">
        <w:rPr>
          <w:lang w:val="es-ES_tradnl"/>
        </w:rPr>
        <w:t>:</w:t>
      </w:r>
      <w:r w:rsidRPr="00E91968">
        <w:rPr>
          <w:lang w:val="es-ES_tradnl"/>
        </w:rPr>
        <w:tab/>
        <w:t xml:space="preserve">u = sen </w:t>
      </w:r>
      <w:r w:rsidRPr="00E91968">
        <w:rPr>
          <w:lang w:val="es-ES_tradnl"/>
        </w:rPr>
        <w:sym w:font="Symbol" w:char="F071"/>
      </w:r>
      <w:r w:rsidRPr="00E91968">
        <w:rPr>
          <w:lang w:val="es-ES_tradnl"/>
        </w:rPr>
        <w:t xml:space="preserve"> cos </w:t>
      </w:r>
      <w:r w:rsidRPr="00E91968">
        <w:rPr>
          <w:lang w:val="es-ES_tradnl"/>
        </w:rPr>
        <w:sym w:font="Symbol" w:char="F06A"/>
      </w:r>
      <w:r w:rsidRPr="00E91968">
        <w:rPr>
          <w:lang w:val="es-ES_tradnl"/>
        </w:rPr>
        <w:t xml:space="preserve">, v = sen </w:t>
      </w:r>
      <w:r w:rsidRPr="00E91968">
        <w:rPr>
          <w:lang w:val="es-ES_tradnl"/>
        </w:rPr>
        <w:sym w:font="Symbol" w:char="F071"/>
      </w:r>
      <w:r w:rsidRPr="00E91968">
        <w:rPr>
          <w:lang w:val="es-ES_tradnl"/>
        </w:rPr>
        <w:t xml:space="preserve"> </w:t>
      </w:r>
      <w:r w:rsidRPr="00E91968">
        <w:rPr>
          <w:lang w:val="es-ES_tradnl"/>
        </w:rPr>
        <w:sym w:font="Symbol" w:char="F06A"/>
      </w:r>
    </w:p>
    <w:p w:rsidR="00B92A78" w:rsidRPr="00E91968" w:rsidRDefault="00B92A78">
      <w:pPr>
        <w:pStyle w:val="Equationlegend"/>
        <w:rPr>
          <w:lang w:val="es-ES_tradnl"/>
        </w:rPr>
      </w:pPr>
      <w:r w:rsidRPr="00E91968">
        <w:rPr>
          <w:lang w:val="es-ES_tradnl"/>
        </w:rPr>
        <w:tab/>
        <w:t>B</w:t>
      </w:r>
      <w:r w:rsidRPr="00E91968">
        <w:rPr>
          <w:sz w:val="12"/>
          <w:lang w:val="es-ES_tradnl"/>
        </w:rPr>
        <w:t> </w:t>
      </w:r>
      <w:r w:rsidRPr="00E91968">
        <w:rPr>
          <w:lang w:val="es-ES_tradnl"/>
        </w:rPr>
        <w:t>:</w:t>
      </w:r>
      <w:r w:rsidRPr="00E91968">
        <w:rPr>
          <w:lang w:val="es-ES_tradnl"/>
        </w:rPr>
        <w:tab/>
        <w:t xml:space="preserve">A = </w:t>
      </w:r>
      <w:r w:rsidRPr="00E91968">
        <w:rPr>
          <w:lang w:val="es-ES_tradnl"/>
        </w:rPr>
        <w:sym w:font="Symbol" w:char="F071"/>
      </w:r>
      <w:r w:rsidRPr="00E91968">
        <w:rPr>
          <w:lang w:val="es-ES_tradnl"/>
        </w:rPr>
        <w:t xml:space="preserve"> cos </w:t>
      </w:r>
      <w:r w:rsidRPr="00E91968">
        <w:rPr>
          <w:lang w:val="es-ES_tradnl"/>
        </w:rPr>
        <w:sym w:font="Symbol" w:char="F06A"/>
      </w:r>
      <w:r w:rsidRPr="00E91968">
        <w:rPr>
          <w:lang w:val="es-ES_tradnl"/>
        </w:rPr>
        <w:t xml:space="preserve">, B = </w:t>
      </w:r>
      <w:r w:rsidRPr="00E91968">
        <w:rPr>
          <w:lang w:val="es-ES_tradnl"/>
        </w:rPr>
        <w:sym w:font="Symbol" w:char="F071"/>
      </w:r>
      <w:r w:rsidRPr="00E91968">
        <w:rPr>
          <w:lang w:val="es-ES_tradnl"/>
        </w:rPr>
        <w:t xml:space="preserve"> sen </w:t>
      </w:r>
      <w:r w:rsidRPr="00E91968">
        <w:rPr>
          <w:lang w:val="es-ES_tradnl"/>
        </w:rPr>
        <w:sym w:font="Symbol" w:char="F06A"/>
      </w:r>
      <w:r w:rsidRPr="00E91968">
        <w:rPr>
          <w:lang w:val="es-ES_tradnl"/>
        </w:rPr>
        <w:t xml:space="preserve"> </w:t>
      </w:r>
    </w:p>
    <w:p w:rsidR="00B92A78" w:rsidRPr="00E91968" w:rsidRDefault="00B92A78">
      <w:pPr>
        <w:pStyle w:val="Equationlegend"/>
        <w:rPr>
          <w:lang w:val="es-ES_tradnl"/>
        </w:rPr>
      </w:pPr>
      <w:r w:rsidRPr="00E91968">
        <w:rPr>
          <w:lang w:val="es-ES_tradnl"/>
        </w:rPr>
        <w:tab/>
        <w:t>(Az, El)</w:t>
      </w:r>
      <w:r w:rsidRPr="00E91968">
        <w:rPr>
          <w:sz w:val="12"/>
          <w:lang w:val="es-ES_tradnl"/>
        </w:rPr>
        <w:t> </w:t>
      </w:r>
      <w:r w:rsidRPr="00E91968">
        <w:rPr>
          <w:lang w:val="es-ES_tradnl"/>
        </w:rPr>
        <w:t>:</w:t>
      </w:r>
      <w:r w:rsidRPr="00E91968">
        <w:rPr>
          <w:lang w:val="es-ES_tradnl"/>
        </w:rPr>
        <w:tab/>
        <w:t xml:space="preserve">sen (El) = sen </w:t>
      </w:r>
      <w:r w:rsidRPr="00E91968">
        <w:rPr>
          <w:lang w:val="es-ES_tradnl"/>
        </w:rPr>
        <w:sym w:font="Symbol" w:char="F071"/>
      </w:r>
      <w:r w:rsidRPr="00E91968">
        <w:rPr>
          <w:lang w:val="es-ES_tradnl"/>
        </w:rPr>
        <w:t xml:space="preserve"> sen </w:t>
      </w:r>
      <w:r w:rsidRPr="00E91968">
        <w:rPr>
          <w:lang w:val="es-ES_tradnl"/>
        </w:rPr>
        <w:sym w:font="Symbol" w:char="F06A"/>
      </w:r>
      <w:r w:rsidRPr="00E91968">
        <w:rPr>
          <w:lang w:val="es-ES_tradnl"/>
        </w:rPr>
        <w:t xml:space="preserve">, tg (Az) = tg </w:t>
      </w:r>
      <w:r w:rsidRPr="00E91968">
        <w:rPr>
          <w:lang w:val="es-ES_tradnl"/>
        </w:rPr>
        <w:sym w:font="Symbol" w:char="F071"/>
      </w:r>
      <w:r w:rsidRPr="00E91968">
        <w:rPr>
          <w:lang w:val="es-ES_tradnl"/>
        </w:rPr>
        <w:t xml:space="preserve"> cos </w:t>
      </w:r>
      <w:r w:rsidRPr="00E91968">
        <w:rPr>
          <w:lang w:val="es-ES_tradnl"/>
        </w:rPr>
        <w:sym w:font="Symbol" w:char="F06A"/>
      </w:r>
    </w:p>
    <w:p w:rsidR="00B92A78" w:rsidRPr="00E91968" w:rsidRDefault="00B92A78">
      <w:pPr>
        <w:rPr>
          <w:lang w:val="es-ES_tradnl"/>
        </w:rPr>
      </w:pPr>
      <w:r w:rsidRPr="00E91968">
        <w:rPr>
          <w:lang w:val="es-ES_tradnl"/>
        </w:rPr>
        <w:t>A título de ejemplo, se han efectuado los cálculos a continuación sobre la referencia de antena (A, B).</w:t>
      </w:r>
    </w:p>
    <w:p w:rsidR="00B92A78" w:rsidRPr="00E91968" w:rsidRDefault="00B92A78">
      <w:pPr>
        <w:rPr>
          <w:lang w:val="es-ES_tradnl"/>
        </w:rPr>
      </w:pPr>
      <w:r w:rsidRPr="00E91968">
        <w:rPr>
          <w:lang w:val="es-ES_tradnl"/>
        </w:rPr>
        <w:lastRenderedPageBreak/>
        <w:t>El muestreo del diagrama de antena no OSG debe adaptase de modo que la interpolación no produzca niveles de ganancia muy diferentes a los valores reales.</w:t>
      </w:r>
    </w:p>
    <w:p w:rsidR="00B92A78" w:rsidRPr="00E91968" w:rsidRDefault="00B92A78" w:rsidP="0006465D">
      <w:pPr>
        <w:rPr>
          <w:lang w:val="es-ES_tradnl"/>
        </w:rPr>
      </w:pPr>
      <w:r w:rsidRPr="00E91968">
        <w:rPr>
          <w:lang w:val="es-ES_tradnl"/>
        </w:rPr>
        <w:t>En la Fig</w:t>
      </w:r>
      <w:r w:rsidR="004735CE" w:rsidRPr="00E91968">
        <w:rPr>
          <w:lang w:val="es-ES_tradnl"/>
        </w:rPr>
        <w:t>.</w:t>
      </w:r>
      <w:r w:rsidR="00E77BE6" w:rsidRPr="00E91968">
        <w:rPr>
          <w:lang w:val="es-ES_tradnl"/>
        </w:rPr>
        <w:t xml:space="preserve"> 4</w:t>
      </w:r>
      <w:r w:rsidRPr="00E91968">
        <w:rPr>
          <w:lang w:val="es-ES_tradnl"/>
        </w:rPr>
        <w:t xml:space="preserve"> se representa la geometría del plano de antena (A, B).</w:t>
      </w:r>
    </w:p>
    <w:p w:rsidR="004735CE" w:rsidRPr="00E91968" w:rsidRDefault="004735CE" w:rsidP="004735CE">
      <w:pPr>
        <w:pStyle w:val="FigureNo"/>
        <w:rPr>
          <w:lang w:val="es-ES_tradnl"/>
        </w:rPr>
      </w:pPr>
      <w:r w:rsidRPr="00E91968">
        <w:rPr>
          <w:lang w:val="es-ES_tradnl"/>
        </w:rPr>
        <w:t>Figura 4</w:t>
      </w:r>
    </w:p>
    <w:p w:rsidR="004735CE" w:rsidRPr="00E91968" w:rsidRDefault="004735CE" w:rsidP="004735CE">
      <w:pPr>
        <w:pStyle w:val="Figuretitle"/>
        <w:rPr>
          <w:lang w:val="es-ES_tradnl"/>
        </w:rPr>
      </w:pPr>
      <w:r w:rsidRPr="00E91968">
        <w:rPr>
          <w:lang w:val="es-ES_tradnl"/>
        </w:rPr>
        <w:t>Plano de antena (A, B)</w:t>
      </w:r>
    </w:p>
    <w:p w:rsidR="00B92A78" w:rsidRPr="00E91968" w:rsidRDefault="004735CE">
      <w:pPr>
        <w:pStyle w:val="Figure"/>
        <w:rPr>
          <w:szCs w:val="24"/>
          <w:lang w:val="es-ES_tradnl"/>
        </w:rPr>
      </w:pPr>
      <w:r w:rsidRPr="00E91968">
        <w:rPr>
          <w:lang w:val="es-ES_tradnl"/>
        </w:rPr>
        <w:object w:dxaOrig="3161" w:dyaOrig="3267">
          <v:shape id="_x0000_i1031" type="#_x0000_t75" style="width:194.25pt;height:201.75pt" o:ole="">
            <v:imagedata r:id="rId30" o:title=""/>
          </v:shape>
          <o:OLEObject Type="Embed" ProgID="CorelDraw.Graphic.16" ShapeID="_x0000_i1031" DrawAspect="Content" ObjectID="_1486472802" r:id="rId31"/>
        </w:object>
      </w:r>
    </w:p>
    <w:p w:rsidR="00B92A78" w:rsidRPr="00E91968" w:rsidRDefault="00B92A78" w:rsidP="00864400">
      <w:pPr>
        <w:pStyle w:val="Normalaftertitle"/>
        <w:rPr>
          <w:lang w:val="es-ES_tradnl"/>
        </w:rPr>
      </w:pPr>
      <w:r w:rsidRPr="00E91968">
        <w:rPr>
          <w:lang w:val="es-ES_tradnl"/>
        </w:rPr>
        <w:t>Las coordenadas del punto M en la superficie de la Tierra son (a, b) en el plano de antena (A, B), que corresponden a (</w:t>
      </w:r>
      <w:r w:rsidRPr="00E91968">
        <w:rPr>
          <w:rFonts w:ascii="Symbol" w:hAnsi="Symbol"/>
          <w:lang w:val="es-ES_tradnl"/>
        </w:rPr>
        <w:t></w:t>
      </w:r>
      <w:r w:rsidRPr="00E91968">
        <w:rPr>
          <w:i/>
          <w:position w:val="-4"/>
          <w:sz w:val="16"/>
          <w:lang w:val="es-ES_tradnl"/>
        </w:rPr>
        <w:t>M</w:t>
      </w:r>
      <w:r w:rsidRPr="00E91968">
        <w:rPr>
          <w:lang w:val="es-ES_tradnl"/>
        </w:rPr>
        <w:t>, </w:t>
      </w:r>
      <w:r w:rsidRPr="00E91968">
        <w:rPr>
          <w:rFonts w:ascii="Symbol" w:hAnsi="Symbol"/>
          <w:lang w:val="es-ES_tradnl"/>
        </w:rPr>
        <w:t></w:t>
      </w:r>
      <w:r w:rsidRPr="00E91968">
        <w:rPr>
          <w:i/>
          <w:position w:val="-4"/>
          <w:sz w:val="16"/>
          <w:lang w:val="es-ES_tradnl"/>
        </w:rPr>
        <w:t>M</w:t>
      </w:r>
      <w:r w:rsidRPr="00E91968">
        <w:rPr>
          <w:lang w:val="es-ES_tradnl"/>
        </w:rPr>
        <w:t>) en coordenadas polares.</w:t>
      </w:r>
    </w:p>
    <w:p w:rsidR="00B92A78" w:rsidRPr="00E91968" w:rsidRDefault="00B92A78">
      <w:pPr>
        <w:rPr>
          <w:lang w:val="es-ES_tradnl"/>
        </w:rPr>
      </w:pPr>
      <w:r w:rsidRPr="00E91968">
        <w:rPr>
          <w:lang w:val="es-ES_tradnl"/>
        </w:rPr>
        <w:t xml:space="preserve">Las coordenadas del centro C de la célula </w:t>
      </w:r>
      <w:r w:rsidRPr="00E91968">
        <w:rPr>
          <w:i/>
          <w:lang w:val="es-ES_tradnl"/>
        </w:rPr>
        <w:t>i</w:t>
      </w:r>
      <w:r w:rsidRPr="00E91968">
        <w:rPr>
          <w:lang w:val="es-ES_tradnl"/>
        </w:rPr>
        <w:t>, son (A</w:t>
      </w:r>
      <w:r w:rsidRPr="00E91968">
        <w:rPr>
          <w:i/>
          <w:position w:val="-4"/>
          <w:sz w:val="16"/>
          <w:lang w:val="es-ES_tradnl"/>
        </w:rPr>
        <w:t>c</w:t>
      </w:r>
      <w:r w:rsidRPr="00E91968">
        <w:rPr>
          <w:lang w:val="es-ES_tradnl"/>
        </w:rPr>
        <w:t>, B</w:t>
      </w:r>
      <w:r w:rsidRPr="00E91968">
        <w:rPr>
          <w:i/>
          <w:position w:val="-4"/>
          <w:sz w:val="16"/>
          <w:lang w:val="es-ES_tradnl"/>
        </w:rPr>
        <w:t>c</w:t>
      </w:r>
      <w:r w:rsidRPr="00E91968">
        <w:rPr>
          <w:lang w:val="es-ES_tradnl"/>
        </w:rPr>
        <w:t>) en el plano de antena (A, B), y (</w:t>
      </w:r>
      <w:r w:rsidRPr="00E91968">
        <w:rPr>
          <w:rFonts w:ascii="Symbol" w:hAnsi="Symbol"/>
          <w:lang w:val="es-ES_tradnl"/>
        </w:rPr>
        <w:t></w:t>
      </w:r>
      <w:r w:rsidRPr="00E91968">
        <w:rPr>
          <w:i/>
          <w:position w:val="-4"/>
          <w:sz w:val="16"/>
          <w:lang w:val="es-ES_tradnl"/>
        </w:rPr>
        <w:t>c</w:t>
      </w:r>
      <w:r w:rsidRPr="00E91968">
        <w:rPr>
          <w:lang w:val="es-ES_tradnl"/>
        </w:rPr>
        <w:t xml:space="preserve">, </w:t>
      </w:r>
      <w:r w:rsidRPr="00E91968">
        <w:rPr>
          <w:rFonts w:ascii="Symbol" w:hAnsi="Symbol"/>
          <w:lang w:val="es-ES_tradnl"/>
        </w:rPr>
        <w:t></w:t>
      </w:r>
      <w:r w:rsidRPr="00E91968">
        <w:rPr>
          <w:i/>
          <w:position w:val="-4"/>
          <w:sz w:val="16"/>
          <w:lang w:val="es-ES_tradnl"/>
        </w:rPr>
        <w:t>c</w:t>
      </w:r>
      <w:r w:rsidRPr="00E91968">
        <w:rPr>
          <w:lang w:val="es-ES_tradnl"/>
        </w:rPr>
        <w:t>) en coordenadas esféricas.</w:t>
      </w:r>
    </w:p>
    <w:p w:rsidR="00B92A78" w:rsidRPr="00E91968" w:rsidRDefault="00B92A78" w:rsidP="0006465D">
      <w:pPr>
        <w:rPr>
          <w:lang w:val="es-ES_tradnl"/>
        </w:rPr>
      </w:pPr>
      <w:r w:rsidRPr="00E91968">
        <w:rPr>
          <w:lang w:val="es-ES_tradnl"/>
        </w:rPr>
        <w:t>En el caso de diagramas de la ganancia de antena del satélite con descripciones funcionales (es decir, ecuaciones), se puede calcular directamente la ganancia en el punto M a partir de las coordenadas C(A</w:t>
      </w:r>
      <w:r w:rsidRPr="00E91968">
        <w:rPr>
          <w:i/>
          <w:position w:val="-4"/>
          <w:sz w:val="16"/>
          <w:lang w:val="es-ES_tradnl"/>
        </w:rPr>
        <w:t>c</w:t>
      </w:r>
      <w:r w:rsidRPr="00E91968">
        <w:rPr>
          <w:lang w:val="es-ES_tradnl"/>
        </w:rPr>
        <w:t>, B</w:t>
      </w:r>
      <w:r w:rsidRPr="00E91968">
        <w:rPr>
          <w:i/>
          <w:position w:val="-4"/>
          <w:sz w:val="16"/>
          <w:lang w:val="es-ES_tradnl"/>
        </w:rPr>
        <w:t>c</w:t>
      </w:r>
      <w:r w:rsidRPr="00E91968">
        <w:rPr>
          <w:lang w:val="es-ES_tradnl"/>
        </w:rPr>
        <w:t>) y M(a, b). Para otros diagramas, las ganancias de antena del satélite son proporcionadas en una retícula de puntos (A, B)</w:t>
      </w:r>
      <w:r w:rsidR="00E77BE6" w:rsidRPr="00E91968">
        <w:rPr>
          <w:lang w:val="es-ES_tradnl"/>
        </w:rPr>
        <w:t xml:space="preserve"> y el</w:t>
      </w:r>
      <w:r w:rsidRPr="00E91968">
        <w:rPr>
          <w:lang w:val="es-ES_tradnl"/>
        </w:rPr>
        <w:t xml:space="preserve"> punto M(a, b) puede situarse entre cuatro puntos de la retícula (A, B).</w:t>
      </w:r>
    </w:p>
    <w:p w:rsidR="00B92A78" w:rsidRPr="00E91968" w:rsidRDefault="00E77BE6" w:rsidP="00725EA5">
      <w:pPr>
        <w:rPr>
          <w:lang w:val="es-ES_tradnl"/>
        </w:rPr>
      </w:pPr>
      <w:r w:rsidRPr="00E91968">
        <w:rPr>
          <w:lang w:val="es-ES_tradnl"/>
        </w:rPr>
        <w:t xml:space="preserve">En general, es por tanto necesario realizar la interpolación entre puntos de datos. Considérese una retícula de valores </w:t>
      </w:r>
      <w:r w:rsidRPr="00E91968">
        <w:rPr>
          <w:i/>
          <w:iCs/>
          <w:lang w:val="es-ES_tradnl"/>
        </w:rPr>
        <w:t>P</w:t>
      </w:r>
      <w:r w:rsidRPr="00E91968">
        <w:rPr>
          <w:lang w:val="es-ES_tradnl"/>
        </w:rPr>
        <w:t xml:space="preserve"> para una gama de valores </w:t>
      </w:r>
      <w:r w:rsidRPr="00E91968">
        <w:rPr>
          <w:i/>
          <w:iCs/>
          <w:lang w:val="es-ES_tradnl"/>
        </w:rPr>
        <w:t>x</w:t>
      </w:r>
      <w:r w:rsidRPr="00E91968">
        <w:rPr>
          <w:lang w:val="es-ES_tradnl"/>
        </w:rPr>
        <w:t>={</w:t>
      </w:r>
      <w:r w:rsidRPr="00E91968">
        <w:rPr>
          <w:i/>
          <w:iCs/>
          <w:lang w:val="es-ES_tradnl"/>
        </w:rPr>
        <w:t>x</w:t>
      </w:r>
      <w:r w:rsidRPr="00E91968">
        <w:rPr>
          <w:i/>
          <w:iCs/>
          <w:vertAlign w:val="subscript"/>
          <w:lang w:val="es-ES_tradnl"/>
        </w:rPr>
        <w:t>1</w:t>
      </w:r>
      <w:r w:rsidRPr="00E91968">
        <w:rPr>
          <w:i/>
          <w:iCs/>
          <w:lang w:val="es-ES_tradnl"/>
        </w:rPr>
        <w:t>, x</w:t>
      </w:r>
      <w:r w:rsidRPr="00E91968">
        <w:rPr>
          <w:i/>
          <w:iCs/>
          <w:vertAlign w:val="subscript"/>
          <w:lang w:val="es-ES_tradnl"/>
        </w:rPr>
        <w:t>2</w:t>
      </w:r>
      <w:r w:rsidRPr="00E91968">
        <w:rPr>
          <w:i/>
          <w:iCs/>
          <w:lang w:val="es-ES_tradnl"/>
        </w:rPr>
        <w:t xml:space="preserve">, …} </w:t>
      </w:r>
      <w:r w:rsidRPr="00E91968">
        <w:rPr>
          <w:lang w:val="es-ES_tradnl"/>
        </w:rPr>
        <w:t xml:space="preserve">y valores </w:t>
      </w:r>
      <w:r w:rsidRPr="00E91968">
        <w:rPr>
          <w:i/>
          <w:iCs/>
          <w:lang w:val="es-ES_tradnl"/>
        </w:rPr>
        <w:t>y</w:t>
      </w:r>
      <w:r w:rsidRPr="00E91968">
        <w:rPr>
          <w:lang w:val="es-ES_tradnl"/>
        </w:rPr>
        <w:t>= {</w:t>
      </w:r>
      <w:r w:rsidRPr="00E91968">
        <w:rPr>
          <w:i/>
          <w:iCs/>
          <w:lang w:val="es-ES_tradnl"/>
        </w:rPr>
        <w:t>y</w:t>
      </w:r>
      <w:r w:rsidRPr="00E91968">
        <w:rPr>
          <w:i/>
          <w:iCs/>
          <w:vertAlign w:val="subscript"/>
          <w:lang w:val="es-ES_tradnl"/>
        </w:rPr>
        <w:t>1</w:t>
      </w:r>
      <w:r w:rsidRPr="00E91968">
        <w:rPr>
          <w:i/>
          <w:iCs/>
          <w:lang w:val="es-ES_tradnl"/>
        </w:rPr>
        <w:t>, y</w:t>
      </w:r>
      <w:r w:rsidRPr="00E91968">
        <w:rPr>
          <w:i/>
          <w:iCs/>
          <w:vertAlign w:val="subscript"/>
          <w:lang w:val="es-ES_tradnl"/>
        </w:rPr>
        <w:t>2</w:t>
      </w:r>
      <w:r w:rsidRPr="00E91968">
        <w:rPr>
          <w:lang w:val="es-ES_tradnl"/>
        </w:rPr>
        <w:t>, …}, como en la</w:t>
      </w:r>
      <w:r w:rsidR="00725EA5" w:rsidRPr="00E91968">
        <w:rPr>
          <w:lang w:val="es-ES_tradnl"/>
        </w:rPr>
        <w:t> </w:t>
      </w:r>
      <w:r w:rsidRPr="00E91968">
        <w:rPr>
          <w:lang w:val="es-ES_tradnl"/>
        </w:rPr>
        <w:t>Fig</w:t>
      </w:r>
      <w:r w:rsidR="004735CE" w:rsidRPr="00E91968">
        <w:rPr>
          <w:lang w:val="es-ES_tradnl"/>
        </w:rPr>
        <w:t>.</w:t>
      </w:r>
      <w:r w:rsidR="00725EA5" w:rsidRPr="00E91968">
        <w:rPr>
          <w:lang w:val="es-ES_tradnl"/>
        </w:rPr>
        <w:t> </w:t>
      </w:r>
      <w:r w:rsidRPr="00E91968">
        <w:rPr>
          <w:lang w:val="es-ES_tradnl"/>
        </w:rPr>
        <w:t>5.</w:t>
      </w:r>
    </w:p>
    <w:p w:rsidR="00A917B0" w:rsidRPr="00E91968" w:rsidRDefault="00A917B0">
      <w:pPr>
        <w:spacing w:before="0"/>
        <w:rPr>
          <w:lang w:val="es-ES_tradnl"/>
        </w:rPr>
      </w:pPr>
    </w:p>
    <w:p w:rsidR="00A917B0" w:rsidRPr="00E91968" w:rsidRDefault="00A917B0">
      <w:pPr>
        <w:spacing w:before="0"/>
        <w:rPr>
          <w:lang w:val="es-ES_tradnl"/>
        </w:rPr>
      </w:pPr>
    </w:p>
    <w:p w:rsidR="00A917B0" w:rsidRPr="00E91968" w:rsidRDefault="00A917B0">
      <w:pPr>
        <w:pStyle w:val="FigureNo"/>
        <w:rPr>
          <w:lang w:val="es-ES_tradnl"/>
        </w:rPr>
      </w:pPr>
      <w:r w:rsidRPr="00E91968">
        <w:rPr>
          <w:lang w:val="es-ES_tradnl"/>
        </w:rPr>
        <w:lastRenderedPageBreak/>
        <w:t>FIGURA 5</w:t>
      </w:r>
    </w:p>
    <w:p w:rsidR="00E77BE6" w:rsidRPr="00E91968" w:rsidRDefault="00F30685">
      <w:pPr>
        <w:pStyle w:val="Figuretitle"/>
        <w:rPr>
          <w:lang w:val="es-ES_tradnl"/>
        </w:rPr>
      </w:pPr>
      <w:r w:rsidRPr="00E91968">
        <w:rPr>
          <w:lang w:val="es-ES_tradnl"/>
        </w:rPr>
        <w:t>Interpolación entre puntos de datos</w:t>
      </w:r>
    </w:p>
    <w:p w:rsidR="00A05FB6" w:rsidRPr="00E91968" w:rsidRDefault="00A917B0">
      <w:pPr>
        <w:pStyle w:val="Figure"/>
        <w:rPr>
          <w:noProof/>
          <w:lang w:val="es-ES_tradnl" w:eastAsia="zh-CN"/>
        </w:rPr>
      </w:pPr>
      <w:r w:rsidRPr="00E91968">
        <w:rPr>
          <w:noProof/>
          <w:lang w:val="es-ES_tradnl" w:eastAsia="zh-CN"/>
        </w:rPr>
        <w:object w:dxaOrig="4763" w:dyaOrig="5020">
          <v:shape id="_x0000_i1127" type="#_x0000_t75" style="width:3in;height:230.25pt" o:ole="">
            <v:imagedata r:id="rId32" o:title=""/>
          </v:shape>
          <o:OLEObject Type="Embed" ProgID="CorelDRAW.Graphic.14" ShapeID="_x0000_i1127" DrawAspect="Content" ObjectID="_1486472803" r:id="rId33"/>
        </w:object>
      </w:r>
    </w:p>
    <w:p w:rsidR="00F30685" w:rsidRPr="00E91968" w:rsidRDefault="00F30685" w:rsidP="00665159">
      <w:pPr>
        <w:pStyle w:val="Normalaftertitle"/>
        <w:rPr>
          <w:lang w:val="es-ES_tradnl" w:eastAsia="zh-CN"/>
        </w:rPr>
      </w:pPr>
      <w:r w:rsidRPr="00E91968">
        <w:rPr>
          <w:lang w:val="es-ES_tradnl" w:eastAsia="zh-CN"/>
        </w:rPr>
        <w:t xml:space="preserve">El valor del parámetro </w:t>
      </w:r>
      <w:r w:rsidRPr="00E91968">
        <w:rPr>
          <w:i/>
          <w:iCs/>
          <w:lang w:val="es-ES_tradnl" w:eastAsia="zh-CN"/>
        </w:rPr>
        <w:t>P</w:t>
      </w:r>
      <w:r w:rsidRPr="00E91968">
        <w:rPr>
          <w:lang w:val="es-ES_tradnl" w:eastAsia="zh-CN"/>
        </w:rPr>
        <w:t xml:space="preserve"> en el punto (x,y) puede derivarse identificando los valores límite y, así:</w:t>
      </w:r>
    </w:p>
    <w:p w:rsidR="004735CE" w:rsidRPr="00E91968" w:rsidRDefault="004735CE" w:rsidP="004735CE">
      <w:pPr>
        <w:pStyle w:val="Blanc"/>
        <w:rPr>
          <w:lang w:val="es-ES_tradnl" w:eastAsia="zh-CN"/>
        </w:rPr>
      </w:pPr>
    </w:p>
    <w:p w:rsidR="00A917B0" w:rsidRPr="00E91968" w:rsidRDefault="00A917B0">
      <w:pPr>
        <w:pStyle w:val="Equation"/>
        <w:rPr>
          <w:lang w:val="es-ES_tradnl"/>
        </w:rPr>
      </w:pPr>
      <w:r w:rsidRPr="00E91968">
        <w:rPr>
          <w:lang w:val="es-ES_tradnl"/>
        </w:rPr>
        <w:tab/>
      </w:r>
      <w:r w:rsidRPr="00E91968">
        <w:rPr>
          <w:lang w:val="es-ES_tradnl"/>
        </w:rPr>
        <w:tab/>
      </w:r>
      <m:oMath>
        <m:sSub>
          <m:sSubPr>
            <m:ctrlPr>
              <w:rPr>
                <w:rFonts w:ascii="Cambria Math" w:hAnsi="Cambria Math"/>
                <w:lang w:val="es-ES_tradnl"/>
              </w:rPr>
            </m:ctrlPr>
          </m:sSubPr>
          <m:e>
            <m:r>
              <m:rPr>
                <m:sty m:val="p"/>
              </m:rPr>
              <w:rPr>
                <w:rFonts w:ascii="Cambria Math" w:hAnsi="Cambria Math"/>
                <w:lang w:val="es-ES_tradnl"/>
              </w:rPr>
              <m:t>λ</m:t>
            </m:r>
          </m:e>
          <m:sub>
            <m:r>
              <w:rPr>
                <w:rFonts w:ascii="Cambria Math" w:hAnsi="Cambria Math"/>
                <w:lang w:val="es-ES_tradnl"/>
              </w:rPr>
              <m:t>x</m:t>
            </m:r>
          </m:sub>
        </m:sSub>
        <m:r>
          <m:rPr>
            <m:sty m:val="p"/>
          </m:rPr>
          <w:rPr>
            <w:rFonts w:ascii="Cambria Math" w:hAnsi="Cambria Math"/>
            <w:lang w:val="es-ES_tradnl"/>
          </w:rPr>
          <m:t xml:space="preserve">= </m:t>
        </m:r>
        <m:f>
          <m:fPr>
            <m:ctrlPr>
              <w:rPr>
                <w:rFonts w:ascii="Cambria Math" w:hAnsi="Cambria Math"/>
                <w:lang w:val="es-ES_tradnl"/>
              </w:rPr>
            </m:ctrlPr>
          </m:fPr>
          <m:num>
            <m:r>
              <w:rPr>
                <w:rFonts w:ascii="Cambria Math" w:hAnsi="Cambria Math"/>
                <w:lang w:val="es-ES_tradnl"/>
              </w:rPr>
              <m:t>x</m:t>
            </m:r>
            <m:r>
              <m:rPr>
                <m:sty m:val="p"/>
              </m:rPr>
              <w:rPr>
                <w:rFonts w:ascii="Cambria Math" w:hAnsi="Cambria Math"/>
                <w:lang w:val="es-ES_tradnl"/>
              </w:rPr>
              <m:t xml:space="preserve"> - </m:t>
            </m:r>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_tradnl"/>
                  </w:rPr>
                  <m:t>1</m:t>
                </m:r>
              </m:sub>
            </m:sSub>
          </m:num>
          <m:den>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_tradnl"/>
                  </w:rPr>
                  <m:t>2</m:t>
                </m:r>
              </m:sub>
            </m:sSub>
            <m:r>
              <m:rPr>
                <m:sty m:val="p"/>
              </m:rPr>
              <w:rPr>
                <w:rFonts w:ascii="Cambria Math" w:hAnsi="Cambria Math"/>
                <w:lang w:val="es-ES_tradnl"/>
              </w:rPr>
              <m:t xml:space="preserve"> - </m:t>
            </m:r>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_tradnl"/>
                  </w:rPr>
                  <m:t>1</m:t>
                </m:r>
              </m:sub>
            </m:sSub>
          </m:den>
        </m:f>
      </m:oMath>
    </w:p>
    <w:p w:rsidR="00A917B0" w:rsidRPr="00E91968" w:rsidRDefault="00A917B0">
      <w:pPr>
        <w:pStyle w:val="Equation"/>
        <w:rPr>
          <w:lang w:val="es-ES_tradnl"/>
        </w:rPr>
      </w:pPr>
      <w:r w:rsidRPr="00E91968">
        <w:rPr>
          <w:lang w:val="es-ES_tradnl"/>
        </w:rPr>
        <w:tab/>
      </w:r>
      <w:r w:rsidRPr="00E91968">
        <w:rPr>
          <w:lang w:val="es-ES_tradnl"/>
        </w:rPr>
        <w:tab/>
      </w:r>
      <m:oMath>
        <m:sSub>
          <m:sSubPr>
            <m:ctrlPr>
              <w:rPr>
                <w:rFonts w:ascii="Cambria Math" w:hAnsi="Cambria Math"/>
                <w:lang w:val="es-ES_tradnl"/>
              </w:rPr>
            </m:ctrlPr>
          </m:sSubPr>
          <m:e>
            <m:r>
              <m:rPr>
                <m:sty m:val="p"/>
              </m:rPr>
              <w:rPr>
                <w:rFonts w:ascii="Cambria Math" w:hAnsi="Cambria Math"/>
                <w:lang w:val="es-ES_tradnl"/>
              </w:rPr>
              <m:t>λ</m:t>
            </m:r>
          </m:e>
          <m:sub>
            <m:r>
              <w:rPr>
                <w:rFonts w:ascii="Cambria Math" w:hAnsi="Cambria Math"/>
                <w:lang w:val="es-ES_tradnl"/>
              </w:rPr>
              <m:t>y</m:t>
            </m:r>
          </m:sub>
        </m:sSub>
        <m:r>
          <m:rPr>
            <m:sty m:val="p"/>
          </m:rPr>
          <w:rPr>
            <w:rFonts w:ascii="Cambria Math" w:hAnsi="Cambria Math"/>
            <w:lang w:val="es-ES_tradnl"/>
          </w:rPr>
          <m:t xml:space="preserve">= </m:t>
        </m:r>
        <m:f>
          <m:fPr>
            <m:ctrlPr>
              <w:rPr>
                <w:rFonts w:ascii="Cambria Math" w:hAnsi="Cambria Math"/>
                <w:lang w:val="es-ES_tradnl"/>
              </w:rPr>
            </m:ctrlPr>
          </m:fPr>
          <m:num>
            <m:r>
              <w:rPr>
                <w:rFonts w:ascii="Cambria Math" w:hAnsi="Cambria Math"/>
                <w:lang w:val="es-ES_tradnl"/>
              </w:rPr>
              <m:t>y</m:t>
            </m:r>
            <m:r>
              <m:rPr>
                <m:sty m:val="p"/>
              </m:rPr>
              <w:rPr>
                <w:rFonts w:ascii="Cambria Math" w:hAnsi="Cambria Math"/>
                <w:lang w:val="es-ES_tradnl"/>
              </w:rPr>
              <m:t xml:space="preserve"> - </m:t>
            </m:r>
            <m:sSub>
              <m:sSubPr>
                <m:ctrlPr>
                  <w:rPr>
                    <w:rFonts w:ascii="Cambria Math" w:hAnsi="Cambria Math"/>
                    <w:lang w:val="es-ES_tradnl"/>
                  </w:rPr>
                </m:ctrlPr>
              </m:sSubPr>
              <m:e>
                <m:r>
                  <w:rPr>
                    <w:rFonts w:ascii="Cambria Math" w:hAnsi="Cambria Math"/>
                    <w:lang w:val="es-ES_tradnl"/>
                  </w:rPr>
                  <m:t>y</m:t>
                </m:r>
              </m:e>
              <m:sub>
                <m:r>
                  <m:rPr>
                    <m:sty m:val="p"/>
                  </m:rPr>
                  <w:rPr>
                    <w:rFonts w:ascii="Cambria Math" w:hAnsi="Cambria Math"/>
                    <w:lang w:val="es-ES_tradnl"/>
                  </w:rPr>
                  <m:t>1</m:t>
                </m:r>
              </m:sub>
            </m:sSub>
            <m:r>
              <m:rPr>
                <m:sty m:val="p"/>
              </m:rPr>
              <w:rPr>
                <w:rFonts w:ascii="Cambria Math" w:hAnsi="Cambria Math"/>
                <w:lang w:val="es-ES_tradnl"/>
              </w:rPr>
              <m:t xml:space="preserve"> </m:t>
            </m:r>
          </m:num>
          <m:den>
            <m:sSub>
              <m:sSubPr>
                <m:ctrlPr>
                  <w:rPr>
                    <w:rFonts w:ascii="Cambria Math" w:hAnsi="Cambria Math"/>
                    <w:lang w:val="es-ES_tradnl"/>
                  </w:rPr>
                </m:ctrlPr>
              </m:sSubPr>
              <m:e>
                <m:r>
                  <w:rPr>
                    <w:rFonts w:ascii="Cambria Math" w:hAnsi="Cambria Math"/>
                    <w:lang w:val="es-ES_tradnl"/>
                  </w:rPr>
                  <m:t>y</m:t>
                </m:r>
              </m:e>
              <m:sub>
                <m:r>
                  <m:rPr>
                    <m:sty m:val="p"/>
                  </m:rPr>
                  <w:rPr>
                    <w:rFonts w:ascii="Cambria Math" w:hAnsi="Cambria Math"/>
                    <w:lang w:val="es-ES_tradnl"/>
                  </w:rPr>
                  <m:t xml:space="preserve">2 </m:t>
                </m:r>
              </m:sub>
            </m:sSub>
            <m:r>
              <m:rPr>
                <m:sty m:val="p"/>
              </m:rPr>
              <w:rPr>
                <w:rFonts w:ascii="Cambria Math" w:hAnsi="Cambria Math"/>
                <w:lang w:val="es-ES_tradnl"/>
              </w:rPr>
              <m:t xml:space="preserve">- </m:t>
            </m:r>
            <m:sSub>
              <m:sSubPr>
                <m:ctrlPr>
                  <w:rPr>
                    <w:rFonts w:ascii="Cambria Math" w:hAnsi="Cambria Math"/>
                    <w:lang w:val="es-ES_tradnl"/>
                  </w:rPr>
                </m:ctrlPr>
              </m:sSubPr>
              <m:e>
                <m:r>
                  <w:rPr>
                    <w:rFonts w:ascii="Cambria Math" w:hAnsi="Cambria Math"/>
                    <w:lang w:val="es-ES_tradnl"/>
                  </w:rPr>
                  <m:t>y</m:t>
                </m:r>
              </m:e>
              <m:sub>
                <m:r>
                  <m:rPr>
                    <m:sty m:val="p"/>
                  </m:rPr>
                  <w:rPr>
                    <w:rFonts w:ascii="Cambria Math" w:hAnsi="Cambria Math"/>
                    <w:lang w:val="es-ES_tradnl"/>
                  </w:rPr>
                  <m:t>1</m:t>
                </m:r>
              </m:sub>
            </m:sSub>
          </m:den>
        </m:f>
      </m:oMath>
    </w:p>
    <w:p w:rsidR="004735CE" w:rsidRPr="00E91968" w:rsidRDefault="004735CE" w:rsidP="004735CE">
      <w:pPr>
        <w:pStyle w:val="Blanc"/>
        <w:rPr>
          <w:lang w:val="es-ES_tradnl" w:eastAsia="zh-CN"/>
        </w:rPr>
      </w:pPr>
    </w:p>
    <w:p w:rsidR="00A917B0" w:rsidRPr="00E91968" w:rsidRDefault="00F30685" w:rsidP="0006465D">
      <w:pPr>
        <w:pStyle w:val="Equation"/>
        <w:rPr>
          <w:lang w:val="es-ES_tradnl" w:eastAsia="zh-CN"/>
        </w:rPr>
      </w:pPr>
      <w:r w:rsidRPr="00E91968">
        <w:rPr>
          <w:lang w:val="es-ES_tradnl" w:eastAsia="zh-CN"/>
        </w:rPr>
        <w:t xml:space="preserve">Puede interpolarse </w:t>
      </w:r>
      <w:r w:rsidRPr="00E91968">
        <w:rPr>
          <w:i/>
          <w:iCs/>
          <w:lang w:val="es-ES_tradnl" w:eastAsia="zh-CN"/>
        </w:rPr>
        <w:t>P</w:t>
      </w:r>
      <w:r w:rsidRPr="00E91968">
        <w:rPr>
          <w:lang w:val="es-ES_tradnl" w:eastAsia="zh-CN"/>
        </w:rPr>
        <w:t xml:space="preserve"> de la siguiente manera:</w:t>
      </w:r>
    </w:p>
    <w:p w:rsidR="004735CE" w:rsidRPr="00E91968" w:rsidRDefault="004735CE" w:rsidP="004735CE">
      <w:pPr>
        <w:pStyle w:val="Blanc"/>
        <w:rPr>
          <w:lang w:val="es-ES_tradnl" w:eastAsia="zh-CN"/>
        </w:rPr>
      </w:pPr>
    </w:p>
    <w:p w:rsidR="00A917B0" w:rsidRPr="00E91968" w:rsidRDefault="00A917B0">
      <w:pPr>
        <w:pStyle w:val="Equation"/>
        <w:rPr>
          <w:lang w:val="es-ES_tradnl"/>
        </w:rPr>
      </w:pPr>
      <w:r w:rsidRPr="00E91968">
        <w:rPr>
          <w:lang w:val="es-ES_tradnl"/>
        </w:rPr>
        <w:tab/>
      </w:r>
      <w:r w:rsidRPr="00E91968">
        <w:rPr>
          <w:lang w:val="es-ES_tradnl"/>
        </w:rPr>
        <w:tab/>
      </w:r>
      <w:r w:rsidRPr="00E91968">
        <w:rPr>
          <w:i/>
          <w:iCs/>
          <w:lang w:val="es-ES_tradnl"/>
        </w:rPr>
        <w:t>P</w:t>
      </w:r>
      <w:r w:rsidRPr="00E91968">
        <w:rPr>
          <w:lang w:val="es-ES_tradnl"/>
        </w:rPr>
        <w:t xml:space="preserve"> = (1 – λ</w:t>
      </w:r>
      <w:r w:rsidRPr="00E91968">
        <w:rPr>
          <w:i/>
          <w:iCs/>
          <w:vertAlign w:val="subscript"/>
          <w:lang w:val="es-ES_tradnl"/>
        </w:rPr>
        <w:t>x</w:t>
      </w:r>
      <w:r w:rsidRPr="00E91968">
        <w:rPr>
          <w:lang w:val="es-ES_tradnl"/>
        </w:rPr>
        <w:t>)(1 – λ</w:t>
      </w:r>
      <w:r w:rsidRPr="00E91968">
        <w:rPr>
          <w:i/>
          <w:iCs/>
          <w:vertAlign w:val="subscript"/>
          <w:lang w:val="es-ES_tradnl"/>
        </w:rPr>
        <w:t>y</w:t>
      </w:r>
      <w:r w:rsidRPr="00E91968">
        <w:rPr>
          <w:lang w:val="es-ES_tradnl"/>
        </w:rPr>
        <w:t>)</w:t>
      </w:r>
      <w:r w:rsidRPr="00E91968">
        <w:rPr>
          <w:i/>
          <w:iCs/>
          <w:lang w:val="es-ES_tradnl"/>
        </w:rPr>
        <w:t>P</w:t>
      </w:r>
      <w:r w:rsidRPr="00E91968">
        <w:rPr>
          <w:vertAlign w:val="subscript"/>
          <w:lang w:val="es-ES_tradnl"/>
        </w:rPr>
        <w:t>11</w:t>
      </w:r>
      <w:r w:rsidRPr="00E91968">
        <w:rPr>
          <w:lang w:val="es-ES_tradnl"/>
        </w:rPr>
        <w:t xml:space="preserve"> + λ</w:t>
      </w:r>
      <w:r w:rsidRPr="00E91968">
        <w:rPr>
          <w:i/>
          <w:iCs/>
          <w:vertAlign w:val="subscript"/>
          <w:lang w:val="es-ES_tradnl"/>
        </w:rPr>
        <w:t>x</w:t>
      </w:r>
      <w:r w:rsidRPr="00E91968">
        <w:rPr>
          <w:lang w:val="es-ES_tradnl"/>
        </w:rPr>
        <w:t xml:space="preserve"> (1 – λ</w:t>
      </w:r>
      <w:r w:rsidRPr="00E91968">
        <w:rPr>
          <w:i/>
          <w:iCs/>
          <w:vertAlign w:val="subscript"/>
          <w:lang w:val="es-ES_tradnl"/>
        </w:rPr>
        <w:t>y</w:t>
      </w:r>
      <w:r w:rsidRPr="00E91968">
        <w:rPr>
          <w:lang w:val="es-ES_tradnl"/>
        </w:rPr>
        <w:t>)</w:t>
      </w:r>
      <w:r w:rsidRPr="00E91968">
        <w:rPr>
          <w:i/>
          <w:iCs/>
          <w:lang w:val="es-ES_tradnl"/>
        </w:rPr>
        <w:t>P</w:t>
      </w:r>
      <w:r w:rsidRPr="00E91968">
        <w:rPr>
          <w:vertAlign w:val="subscript"/>
          <w:lang w:val="es-ES_tradnl"/>
        </w:rPr>
        <w:t>21</w:t>
      </w:r>
      <w:r w:rsidRPr="00E91968">
        <w:rPr>
          <w:lang w:val="es-ES_tradnl"/>
        </w:rPr>
        <w:t xml:space="preserve"> + (1 – λ</w:t>
      </w:r>
      <w:r w:rsidRPr="00E91968">
        <w:rPr>
          <w:i/>
          <w:iCs/>
          <w:vertAlign w:val="subscript"/>
          <w:lang w:val="es-ES_tradnl"/>
        </w:rPr>
        <w:t>x</w:t>
      </w:r>
      <w:r w:rsidRPr="00E91968">
        <w:rPr>
          <w:lang w:val="es-ES_tradnl"/>
        </w:rPr>
        <w:t>)λ</w:t>
      </w:r>
      <w:r w:rsidRPr="00E91968">
        <w:rPr>
          <w:i/>
          <w:iCs/>
          <w:vertAlign w:val="subscript"/>
          <w:lang w:val="es-ES_tradnl"/>
        </w:rPr>
        <w:t>y</w:t>
      </w:r>
      <w:r w:rsidRPr="00E91968">
        <w:rPr>
          <w:i/>
          <w:iCs/>
          <w:lang w:val="es-ES_tradnl"/>
        </w:rPr>
        <w:t>P</w:t>
      </w:r>
      <w:r w:rsidRPr="00E91968">
        <w:rPr>
          <w:vertAlign w:val="subscript"/>
          <w:lang w:val="es-ES_tradnl"/>
        </w:rPr>
        <w:t>12</w:t>
      </w:r>
      <w:r w:rsidRPr="00E91968">
        <w:rPr>
          <w:lang w:val="es-ES_tradnl"/>
        </w:rPr>
        <w:t xml:space="preserve"> + λ</w:t>
      </w:r>
      <w:r w:rsidRPr="00E91968">
        <w:rPr>
          <w:i/>
          <w:iCs/>
          <w:vertAlign w:val="subscript"/>
          <w:lang w:val="es-ES_tradnl"/>
        </w:rPr>
        <w:t>x</w:t>
      </w:r>
      <w:r w:rsidRPr="00E91968">
        <w:rPr>
          <w:lang w:val="es-ES_tradnl"/>
        </w:rPr>
        <w:t>λ</w:t>
      </w:r>
      <w:r w:rsidRPr="00E91968">
        <w:rPr>
          <w:i/>
          <w:iCs/>
          <w:vertAlign w:val="subscript"/>
          <w:lang w:val="es-ES_tradnl"/>
        </w:rPr>
        <w:t>y</w:t>
      </w:r>
      <w:r w:rsidRPr="00E91968">
        <w:rPr>
          <w:i/>
          <w:iCs/>
          <w:lang w:val="es-ES_tradnl"/>
        </w:rPr>
        <w:t>P</w:t>
      </w:r>
      <w:r w:rsidRPr="00E91968">
        <w:rPr>
          <w:vertAlign w:val="subscript"/>
          <w:lang w:val="es-ES_tradnl"/>
        </w:rPr>
        <w:t>22</w:t>
      </w:r>
    </w:p>
    <w:p w:rsidR="00A917B0" w:rsidRPr="00E91968" w:rsidRDefault="00A917B0" w:rsidP="004735CE">
      <w:pPr>
        <w:pStyle w:val="Blanc"/>
        <w:rPr>
          <w:lang w:val="es-ES_tradnl" w:eastAsia="zh-CN"/>
        </w:rPr>
      </w:pPr>
    </w:p>
    <w:p w:rsidR="00B92A78" w:rsidRPr="00E91968" w:rsidRDefault="00B92A78">
      <w:pPr>
        <w:rPr>
          <w:lang w:val="es-ES_tradnl"/>
        </w:rPr>
      </w:pPr>
      <w:r w:rsidRPr="00E91968">
        <w:rPr>
          <w:lang w:val="es-ES_tradnl"/>
        </w:rPr>
        <w:t>El muestreo del diagrama de antena del satélite no OSG debe adaptarse de modo que la interpolación no conduzca a una aproximación significativa.</w:t>
      </w:r>
    </w:p>
    <w:p w:rsidR="00B92A78" w:rsidRPr="00E91968" w:rsidRDefault="00B92A78">
      <w:pPr>
        <w:rPr>
          <w:lang w:val="es-ES_tradnl"/>
        </w:rPr>
      </w:pPr>
      <w:r w:rsidRPr="00E91968">
        <w:rPr>
          <w:lang w:val="es-ES_tradnl"/>
        </w:rPr>
        <w:t>En el muestreo de</w:t>
      </w:r>
      <w:r w:rsidR="00EE79D0" w:rsidRPr="00E91968">
        <w:rPr>
          <w:lang w:val="es-ES_tradnl"/>
        </w:rPr>
        <w:t xml:space="preserve"> </w:t>
      </w:r>
      <w:r w:rsidRPr="00E91968">
        <w:rPr>
          <w:lang w:val="es-ES_tradnl"/>
        </w:rPr>
        <w:t>l</w:t>
      </w:r>
      <w:r w:rsidR="00EE79D0" w:rsidRPr="00E91968">
        <w:rPr>
          <w:lang w:val="es-ES_tradnl"/>
        </w:rPr>
        <w:t>a</w:t>
      </w:r>
      <w:r w:rsidRPr="00E91968">
        <w:rPr>
          <w:lang w:val="es-ES_tradnl"/>
        </w:rPr>
        <w:t xml:space="preserve"> </w:t>
      </w:r>
      <w:r w:rsidR="003739F9" w:rsidRPr="00E91968">
        <w:rPr>
          <w:lang w:val="es-ES_tradnl"/>
        </w:rPr>
        <w:t>máscara</w:t>
      </w:r>
      <w:r w:rsidRPr="00E91968">
        <w:rPr>
          <w:lang w:val="es-ES_tradnl"/>
        </w:rPr>
        <w:t xml:space="preserve"> de la dfp deben aplicarse los mismos criterios.</w:t>
      </w:r>
    </w:p>
    <w:p w:rsidR="00B92A78" w:rsidRPr="00E91968" w:rsidRDefault="00B92A78">
      <w:pPr>
        <w:pStyle w:val="Heading2"/>
        <w:rPr>
          <w:bCs/>
          <w:lang w:val="es-ES_tradnl"/>
        </w:rPr>
      </w:pPr>
      <w:bookmarkStart w:id="138" w:name="_Toc440700469"/>
      <w:bookmarkStart w:id="139" w:name="_Toc442753264"/>
      <w:bookmarkStart w:id="140" w:name="_Toc442856597"/>
      <w:bookmarkStart w:id="141" w:name="_Toc457102886"/>
      <w:bookmarkStart w:id="142" w:name="_Toc457910987"/>
      <w:bookmarkStart w:id="143" w:name="_Toc107226353"/>
      <w:r w:rsidRPr="00E91968">
        <w:rPr>
          <w:bCs/>
          <w:lang w:val="es-ES_tradnl"/>
        </w:rPr>
        <w:t>2.4</w:t>
      </w:r>
      <w:r w:rsidRPr="00E91968">
        <w:rPr>
          <w:bCs/>
          <w:lang w:val="es-ES_tradnl"/>
        </w:rPr>
        <w:tab/>
        <w:t>Metodología</w:t>
      </w:r>
      <w:bookmarkEnd w:id="138"/>
      <w:bookmarkEnd w:id="139"/>
      <w:bookmarkEnd w:id="140"/>
      <w:bookmarkEnd w:id="141"/>
      <w:bookmarkEnd w:id="142"/>
      <w:bookmarkEnd w:id="143"/>
    </w:p>
    <w:p w:rsidR="00B92A78" w:rsidRPr="00E91968" w:rsidRDefault="00B92A78" w:rsidP="004735CE">
      <w:pPr>
        <w:rPr>
          <w:lang w:val="es-ES_tradnl"/>
        </w:rPr>
      </w:pPr>
      <w:r w:rsidRPr="00E91968">
        <w:rPr>
          <w:lang w:val="es-ES_tradnl"/>
        </w:rPr>
        <w:t xml:space="preserve">El </w:t>
      </w:r>
      <w:r w:rsidR="003739F9" w:rsidRPr="00E91968">
        <w:rPr>
          <w:lang w:val="es-ES_tradnl"/>
        </w:rPr>
        <w:t>máscara</w:t>
      </w:r>
      <w:r w:rsidRPr="00E91968">
        <w:rPr>
          <w:lang w:val="es-ES_tradnl"/>
        </w:rPr>
        <w:t xml:space="preserve"> de la dfp se define por la dfp máxima generada por cualquier estación espacial del sistema no OSG interferente y como una función de los parámetros definidos en la Opción 1 o en la Opción</w:t>
      </w:r>
      <w:r w:rsidR="004735CE" w:rsidRPr="00E91968">
        <w:rPr>
          <w:lang w:val="es-ES_tradnl"/>
        </w:rPr>
        <w:t> </w:t>
      </w:r>
      <w:r w:rsidRPr="00E91968">
        <w:rPr>
          <w:lang w:val="es-ES_tradnl"/>
        </w:rPr>
        <w:t>2. Para la generación de la máscara de dfp, las células en la huella del satélite no OSG están situadas de acuerdo con el apuntamiento de haz utilizado por el sistema no OSG. Para satélites con antenas orientables, el satélite puede apuntar en la misma zona de la Tierra gracias a su sistema de seguimiento a través del cielo.</w:t>
      </w:r>
    </w:p>
    <w:p w:rsidR="00B92A78" w:rsidRPr="00E91968" w:rsidRDefault="00B92A78">
      <w:pPr>
        <w:rPr>
          <w:lang w:val="es-ES_tradnl"/>
        </w:rPr>
      </w:pPr>
      <w:r w:rsidRPr="00E91968">
        <w:rPr>
          <w:lang w:val="es-ES_tradnl"/>
        </w:rPr>
        <w:t>Estas células son fijas con relación a la superficie de la Tierra. Para satélites con ángulos de apuntamiento fijos con relación al satélite, el diagrama de las células es el mismo con respecto al satélite pero se mueve con respecto a la Tierra.</w:t>
      </w:r>
    </w:p>
    <w:p w:rsidR="00B92A78" w:rsidRPr="00E91968" w:rsidRDefault="00B92A78">
      <w:pPr>
        <w:pStyle w:val="Heading3"/>
        <w:rPr>
          <w:bCs/>
          <w:lang w:val="es-ES_tradnl"/>
        </w:rPr>
      </w:pPr>
      <w:bookmarkStart w:id="144" w:name="_Toc442753265"/>
      <w:bookmarkStart w:id="145" w:name="_Toc457102887"/>
      <w:bookmarkStart w:id="146" w:name="_Toc457910988"/>
      <w:r w:rsidRPr="00E91968">
        <w:rPr>
          <w:bCs/>
          <w:lang w:val="es-ES_tradnl"/>
        </w:rPr>
        <w:t>2.4.1</w:t>
      </w:r>
      <w:r w:rsidRPr="00E91968">
        <w:rPr>
          <w:bCs/>
          <w:lang w:val="es-ES_tradnl"/>
        </w:rPr>
        <w:tab/>
        <w:t xml:space="preserve">Opción </w:t>
      </w:r>
      <w:bookmarkEnd w:id="144"/>
      <w:r w:rsidRPr="00E91968">
        <w:rPr>
          <w:bCs/>
          <w:lang w:val="es-ES_tradnl"/>
        </w:rPr>
        <w:t>1</w:t>
      </w:r>
      <w:bookmarkEnd w:id="145"/>
      <w:bookmarkEnd w:id="146"/>
    </w:p>
    <w:p w:rsidR="00B92A78" w:rsidRPr="00E91968" w:rsidRDefault="00B92A78" w:rsidP="004735CE">
      <w:pPr>
        <w:rPr>
          <w:lang w:val="es-ES_tradnl"/>
        </w:rPr>
      </w:pPr>
      <w:r w:rsidRPr="00E91968">
        <w:rPr>
          <w:lang w:val="es-ES_tradnl"/>
        </w:rPr>
        <w:t>La Opción 1 se ha descrito para un</w:t>
      </w:r>
      <w:r w:rsidR="00EE79D0" w:rsidRPr="00E91968">
        <w:rPr>
          <w:lang w:val="es-ES_tradnl"/>
        </w:rPr>
        <w:t>a</w:t>
      </w:r>
      <w:r w:rsidRPr="00E91968">
        <w:rPr>
          <w:lang w:val="es-ES_tradnl"/>
        </w:rPr>
        <w:t xml:space="preserve"> </w:t>
      </w:r>
      <w:r w:rsidR="003739F9" w:rsidRPr="00E91968">
        <w:rPr>
          <w:lang w:val="es-ES_tradnl"/>
        </w:rPr>
        <w:t>máscara</w:t>
      </w:r>
      <w:r w:rsidRPr="00E91968">
        <w:rPr>
          <w:lang w:val="es-ES_tradnl"/>
        </w:rPr>
        <w:t xml:space="preserve"> de la dfp definida como una función de, por ejemplo, el ángulo de separación </w:t>
      </w:r>
      <w:r w:rsidR="004735CE" w:rsidRPr="00E91968">
        <w:rPr>
          <w:rFonts w:ascii="Symbol" w:hAnsi="Symbol"/>
          <w:lang w:val="es-ES_tradnl"/>
        </w:rPr>
        <w:t></w:t>
      </w:r>
      <w:r w:rsidRPr="00E91968">
        <w:rPr>
          <w:lang w:val="es-ES_tradnl"/>
        </w:rPr>
        <w:t xml:space="preserve">. Si </w:t>
      </w:r>
      <w:r w:rsidR="00EE79D0" w:rsidRPr="00E91968">
        <w:rPr>
          <w:lang w:val="es-ES_tradnl"/>
        </w:rPr>
        <w:t>la</w:t>
      </w:r>
      <w:r w:rsidRPr="00E91968">
        <w:rPr>
          <w:lang w:val="es-ES_tradnl"/>
        </w:rPr>
        <w:t xml:space="preserve"> </w:t>
      </w:r>
      <w:r w:rsidR="003739F9" w:rsidRPr="00E91968">
        <w:rPr>
          <w:lang w:val="es-ES_tradnl"/>
        </w:rPr>
        <w:t>máscara</w:t>
      </w:r>
      <w:r w:rsidRPr="00E91968">
        <w:rPr>
          <w:lang w:val="es-ES_tradnl"/>
        </w:rPr>
        <w:t xml:space="preserve"> de la dfp se proporciona como una función del ángulo </w:t>
      </w:r>
      <w:r w:rsidRPr="00E91968">
        <w:rPr>
          <w:i/>
          <w:lang w:val="es-ES_tradnl"/>
        </w:rPr>
        <w:t>X</w:t>
      </w:r>
      <w:r w:rsidRPr="00E91968">
        <w:rPr>
          <w:lang w:val="es-ES_tradnl"/>
        </w:rPr>
        <w:t xml:space="preserve">, los cálculos son los mismos sustituyendo el ángulo </w:t>
      </w:r>
      <w:r w:rsidR="004735CE" w:rsidRPr="00E91968">
        <w:rPr>
          <w:rFonts w:ascii="Symbol" w:hAnsi="Symbol"/>
          <w:lang w:val="es-ES_tradnl"/>
        </w:rPr>
        <w:t></w:t>
      </w:r>
      <w:r w:rsidRPr="00E91968">
        <w:rPr>
          <w:lang w:val="es-ES_tradnl"/>
        </w:rPr>
        <w:t xml:space="preserve"> por el ángulo </w:t>
      </w:r>
      <w:r w:rsidRPr="00E91968">
        <w:rPr>
          <w:i/>
          <w:lang w:val="es-ES_tradnl"/>
        </w:rPr>
        <w:t>X</w:t>
      </w:r>
      <w:r w:rsidRPr="00E91968">
        <w:rPr>
          <w:lang w:val="es-ES_tradnl"/>
        </w:rPr>
        <w:t>.</w:t>
      </w:r>
    </w:p>
    <w:p w:rsidR="00B92A78" w:rsidRPr="00E91968" w:rsidRDefault="00EE79D0" w:rsidP="004735CE">
      <w:pPr>
        <w:rPr>
          <w:lang w:val="es-ES_tradnl"/>
        </w:rPr>
      </w:pPr>
      <w:r w:rsidRPr="00E91968">
        <w:rPr>
          <w:lang w:val="es-ES_tradnl"/>
        </w:rPr>
        <w:lastRenderedPageBreak/>
        <w:t>La</w:t>
      </w:r>
      <w:r w:rsidR="00B92A78" w:rsidRPr="00E91968">
        <w:rPr>
          <w:lang w:val="es-ES_tradnl"/>
        </w:rPr>
        <w:t xml:space="preserve"> </w:t>
      </w:r>
      <w:r w:rsidR="003739F9" w:rsidRPr="00E91968">
        <w:rPr>
          <w:lang w:val="es-ES_tradnl"/>
        </w:rPr>
        <w:t>máscara</w:t>
      </w:r>
      <w:r w:rsidR="00B92A78" w:rsidRPr="00E91968">
        <w:rPr>
          <w:lang w:val="es-ES_tradnl"/>
        </w:rPr>
        <w:t xml:space="preserve"> de la dfp se define como una función del ángulo de separación </w:t>
      </w:r>
      <w:r w:rsidR="004735CE" w:rsidRPr="00E91968">
        <w:rPr>
          <w:rFonts w:ascii="Symbol" w:hAnsi="Symbol"/>
          <w:lang w:val="es-ES_tradnl"/>
        </w:rPr>
        <w:t></w:t>
      </w:r>
      <w:r w:rsidR="00B92A78" w:rsidRPr="00E91968">
        <w:rPr>
          <w:lang w:val="es-ES_tradnl"/>
        </w:rPr>
        <w:t xml:space="preserve"> entre esta estación espacial no OSG y el arco OSG, visto desde cualquier punto de la superficie de la Tierra, y de la diferencia de longitud </w:t>
      </w:r>
      <w:r w:rsidR="00B92A78" w:rsidRPr="00E91968">
        <w:rPr>
          <w:rFonts w:ascii="Symbol" w:hAnsi="Symbol"/>
          <w:lang w:val="es-ES_tradnl"/>
        </w:rPr>
        <w:t></w:t>
      </w:r>
      <w:r w:rsidR="00B92A78" w:rsidRPr="00E91968">
        <w:rPr>
          <w:i/>
          <w:lang w:val="es-ES_tradnl"/>
        </w:rPr>
        <w:t>L</w:t>
      </w:r>
      <w:r w:rsidR="00B92A78" w:rsidRPr="00E91968">
        <w:rPr>
          <w:lang w:val="es-ES_tradnl"/>
        </w:rPr>
        <w:t xml:space="preserve"> entre el punto su</w:t>
      </w:r>
      <w:r w:rsidR="004735CE" w:rsidRPr="00E91968">
        <w:rPr>
          <w:lang w:val="es-ES_tradnl"/>
        </w:rPr>
        <w:t xml:space="preserve">bsatelital no OSG y el satélite </w:t>
      </w:r>
      <w:r w:rsidR="00B92A78" w:rsidRPr="00E91968">
        <w:rPr>
          <w:lang w:val="es-ES_tradnl"/>
        </w:rPr>
        <w:t>OSG.</w:t>
      </w:r>
    </w:p>
    <w:p w:rsidR="00B92A78" w:rsidRPr="00E91968" w:rsidRDefault="00B92A78">
      <w:pPr>
        <w:rPr>
          <w:lang w:val="es-ES_tradnl"/>
        </w:rPr>
      </w:pPr>
      <w:r w:rsidRPr="00E91968">
        <w:rPr>
          <w:lang w:val="es-ES_tradnl"/>
        </w:rPr>
        <w:t xml:space="preserve">El ángulo </w:t>
      </w:r>
      <w:r w:rsidRPr="00E91968">
        <w:rPr>
          <w:rFonts w:ascii="Symbol" w:hAnsi="Symbol"/>
          <w:lang w:val="es-ES_tradnl"/>
        </w:rPr>
        <w:fldChar w:fldCharType="begin"/>
      </w:r>
      <w:r w:rsidRPr="00E91968">
        <w:rPr>
          <w:rFonts w:ascii="Symbol" w:hAnsi="Symbol"/>
          <w:lang w:val="es-ES_tradnl"/>
        </w:rPr>
        <w:instrText>symbol 97 \f "Symbol" \s 10</w:instrText>
      </w:r>
      <w:r w:rsidRPr="00E91968">
        <w:rPr>
          <w:rFonts w:ascii="Symbol" w:hAnsi="Symbol"/>
          <w:lang w:val="es-ES_tradnl"/>
        </w:rPr>
        <w:fldChar w:fldCharType="separate"/>
      </w:r>
      <w:r w:rsidRPr="00E91968">
        <w:rPr>
          <w:rFonts w:ascii="Symbol" w:hAnsi="Symbol"/>
          <w:lang w:val="es-ES_tradnl"/>
        </w:rPr>
        <w:t></w:t>
      </w:r>
      <w:r w:rsidRPr="00E91968">
        <w:rPr>
          <w:rFonts w:ascii="Symbol" w:hAnsi="Symbol"/>
          <w:lang w:val="es-ES_tradnl"/>
        </w:rPr>
        <w:fldChar w:fldCharType="end"/>
      </w:r>
      <w:r w:rsidRPr="00E91968">
        <w:rPr>
          <w:lang w:val="es-ES_tradnl"/>
        </w:rPr>
        <w:t xml:space="preserve"> es por tanto el ángulo topocéntrico mínimo, medido desde esta estación terrena concreta, entre la estación espacial no OSG interferen</w:t>
      </w:r>
      <w:r w:rsidR="004735CE" w:rsidRPr="00E91968">
        <w:rPr>
          <w:lang w:val="es-ES_tradnl"/>
        </w:rPr>
        <w:t xml:space="preserve">te y cualquier punto en el arco </w:t>
      </w:r>
      <w:r w:rsidRPr="00E91968">
        <w:rPr>
          <w:lang w:val="es-ES_tradnl"/>
        </w:rPr>
        <w:t>OSG.</w:t>
      </w:r>
    </w:p>
    <w:p w:rsidR="00B92A78" w:rsidRPr="00E91968" w:rsidRDefault="00B92A78">
      <w:pPr>
        <w:rPr>
          <w:lang w:val="es-ES_tradnl"/>
        </w:rPr>
      </w:pPr>
      <w:r w:rsidRPr="00E91968">
        <w:rPr>
          <w:lang w:val="es-ES_tradnl"/>
        </w:rPr>
        <w:t>El objetivo de</w:t>
      </w:r>
      <w:r w:rsidR="00EE79D0" w:rsidRPr="00E91968">
        <w:rPr>
          <w:lang w:val="es-ES_tradnl"/>
        </w:rPr>
        <w:t xml:space="preserve"> </w:t>
      </w:r>
      <w:r w:rsidRPr="00E91968">
        <w:rPr>
          <w:lang w:val="es-ES_tradnl"/>
        </w:rPr>
        <w:t>l</w:t>
      </w:r>
      <w:r w:rsidR="00EE79D0" w:rsidRPr="00E91968">
        <w:rPr>
          <w:lang w:val="es-ES_tradnl"/>
        </w:rPr>
        <w:t>a</w:t>
      </w:r>
      <w:r w:rsidRPr="00E91968">
        <w:rPr>
          <w:lang w:val="es-ES_tradnl"/>
        </w:rPr>
        <w:t xml:space="preserve"> </w:t>
      </w:r>
      <w:r w:rsidR="003739F9" w:rsidRPr="00E91968">
        <w:rPr>
          <w:lang w:val="es-ES_tradnl"/>
        </w:rPr>
        <w:t>máscara</w:t>
      </w:r>
      <w:r w:rsidRPr="00E91968">
        <w:rPr>
          <w:lang w:val="es-ES_tradnl"/>
        </w:rPr>
        <w:t xml:space="preserve"> es definir el nivel máximo posible de la dfp radiada por la estación espacial no OSG como una función del ángulo de separación entre la estación espacial no OSG y el arco OSG en cualquier punto de</w:t>
      </w:r>
      <w:r w:rsidR="004735CE" w:rsidRPr="00E91968">
        <w:rPr>
          <w:lang w:val="es-ES_tradnl"/>
        </w:rPr>
        <w:t xml:space="preserve"> tierra, para cada intervalo de </w:t>
      </w:r>
      <w:r w:rsidRPr="00E91968">
        <w:rPr>
          <w:rFonts w:ascii="Symbol" w:hAnsi="Symbol"/>
          <w:lang w:val="es-ES_tradnl"/>
        </w:rPr>
        <w:t></w:t>
      </w:r>
      <w:r w:rsidRPr="00E91968">
        <w:rPr>
          <w:i/>
          <w:lang w:val="es-ES_tradnl"/>
        </w:rPr>
        <w:t>L</w:t>
      </w:r>
      <w:r w:rsidRPr="00E91968">
        <w:rPr>
          <w:lang w:val="es-ES_tradnl"/>
        </w:rPr>
        <w:t>.</w:t>
      </w:r>
    </w:p>
    <w:p w:rsidR="00B92A78" w:rsidRPr="00E91968" w:rsidRDefault="00B92A78">
      <w:pPr>
        <w:rPr>
          <w:lang w:val="es-ES_tradnl"/>
        </w:rPr>
      </w:pPr>
      <w:r w:rsidRPr="00E91968">
        <w:rPr>
          <w:lang w:val="es-ES_tradnl"/>
        </w:rPr>
        <w:t>En cada punto de proyección del satélite no OSG en la superficie de la Tierra, el valor de la dfp depende de:</w:t>
      </w:r>
    </w:p>
    <w:p w:rsidR="00B92A78" w:rsidRPr="00E91968" w:rsidRDefault="00B92A78">
      <w:pPr>
        <w:pStyle w:val="enumlev1"/>
        <w:rPr>
          <w:lang w:val="es-ES_tradnl"/>
        </w:rPr>
      </w:pPr>
      <w:r w:rsidRPr="00E91968">
        <w:rPr>
          <w:lang w:val="es-ES_tradnl"/>
        </w:rPr>
        <w:t>–</w:t>
      </w:r>
      <w:r w:rsidRPr="00E91968">
        <w:rPr>
          <w:lang w:val="es-ES_tradnl"/>
        </w:rPr>
        <w:tab/>
        <w:t>la configuración de los haces puntuales que son iluminados por el satélite;</w:t>
      </w:r>
    </w:p>
    <w:p w:rsidR="00B92A78" w:rsidRPr="00E91968" w:rsidRDefault="00B92A78">
      <w:pPr>
        <w:pStyle w:val="enumlev1"/>
        <w:rPr>
          <w:lang w:val="es-ES_tradnl"/>
        </w:rPr>
      </w:pPr>
      <w:r w:rsidRPr="00E91968">
        <w:rPr>
          <w:lang w:val="es-ES_tradnl"/>
        </w:rPr>
        <w:t>–</w:t>
      </w:r>
      <w:r w:rsidRPr="00E91968">
        <w:rPr>
          <w:lang w:val="es-ES_tradnl"/>
        </w:rPr>
        <w:tab/>
        <w:t>el número máximo de haces isofrecuencia que pueden ser iluminados simultáneamente;</w:t>
      </w:r>
    </w:p>
    <w:p w:rsidR="00B92A78" w:rsidRPr="00E91968" w:rsidRDefault="00B92A78">
      <w:pPr>
        <w:pStyle w:val="enumlev1"/>
        <w:rPr>
          <w:lang w:val="es-ES_tradnl"/>
        </w:rPr>
      </w:pPr>
      <w:r w:rsidRPr="00E91968">
        <w:rPr>
          <w:lang w:val="es-ES_tradnl"/>
        </w:rPr>
        <w:t>–</w:t>
      </w:r>
      <w:r w:rsidRPr="00E91968">
        <w:rPr>
          <w:lang w:val="es-ES_tradnl"/>
        </w:rPr>
        <w:tab/>
        <w:t>el número máximo de haces isofrecuencia y copolarizados que pueden ser iluminados simultáneamente;</w:t>
      </w:r>
    </w:p>
    <w:p w:rsidR="00B92A78" w:rsidRPr="00E91968" w:rsidRDefault="00B92A78">
      <w:pPr>
        <w:pStyle w:val="enumlev1"/>
        <w:rPr>
          <w:lang w:val="es-ES_tradnl"/>
        </w:rPr>
      </w:pPr>
      <w:r w:rsidRPr="00E91968">
        <w:rPr>
          <w:lang w:val="es-ES_tradnl"/>
        </w:rPr>
        <w:t>–</w:t>
      </w:r>
      <w:r w:rsidRPr="00E91968">
        <w:rPr>
          <w:lang w:val="es-ES_tradnl"/>
        </w:rPr>
        <w:tab/>
        <w:t>la potencia máxima disponible en el repetidor del satélite.</w:t>
      </w:r>
    </w:p>
    <w:p w:rsidR="00B92A78" w:rsidRPr="00E91968" w:rsidRDefault="00B92A78">
      <w:pPr>
        <w:rPr>
          <w:lang w:val="es-ES_tradnl"/>
        </w:rPr>
      </w:pPr>
      <w:r w:rsidRPr="00E91968">
        <w:rPr>
          <w:lang w:val="es-ES_tradnl"/>
        </w:rPr>
        <w:t>La metodología propuesta para la generación de</w:t>
      </w:r>
      <w:r w:rsidR="00EE79D0" w:rsidRPr="00E91968">
        <w:rPr>
          <w:lang w:val="es-ES_tradnl"/>
        </w:rPr>
        <w:t xml:space="preserve"> </w:t>
      </w:r>
      <w:r w:rsidRPr="00E91968">
        <w:rPr>
          <w:lang w:val="es-ES_tradnl"/>
        </w:rPr>
        <w:t>l</w:t>
      </w:r>
      <w:r w:rsidR="00EE79D0" w:rsidRPr="00E91968">
        <w:rPr>
          <w:lang w:val="es-ES_tradnl"/>
        </w:rPr>
        <w:t>a</w:t>
      </w:r>
      <w:r w:rsidRPr="00E91968">
        <w:rPr>
          <w:lang w:val="es-ES_tradnl"/>
        </w:rPr>
        <w:t xml:space="preserve"> </w:t>
      </w:r>
      <w:r w:rsidR="003739F9" w:rsidRPr="00E91968">
        <w:rPr>
          <w:lang w:val="es-ES_tradnl"/>
        </w:rPr>
        <w:t>máscara</w:t>
      </w:r>
      <w:r w:rsidRPr="00E91968">
        <w:rPr>
          <w:lang w:val="es-ES_tradnl"/>
        </w:rPr>
        <w:t xml:space="preserve"> de la dfp comprende los siguientes pasos:</w:t>
      </w:r>
    </w:p>
    <w:p w:rsidR="00B92A78" w:rsidRPr="00E91968" w:rsidRDefault="00B92A78">
      <w:pPr>
        <w:rPr>
          <w:lang w:val="es-ES_tradnl"/>
        </w:rPr>
      </w:pPr>
      <w:r w:rsidRPr="00E91968">
        <w:rPr>
          <w:i/>
          <w:lang w:val="es-ES_tradnl"/>
        </w:rPr>
        <w:t>Paso 1</w:t>
      </w:r>
      <w:r w:rsidRPr="00E91968">
        <w:rPr>
          <w:lang w:val="es-ES_tradnl"/>
        </w:rPr>
        <w:t xml:space="preserve">:  En un momento dado, en el campo de visión de una estación espacial no OSG, </w:t>
      </w:r>
      <w:r w:rsidRPr="00E91968">
        <w:rPr>
          <w:i/>
          <w:lang w:val="es-ES_tradnl"/>
        </w:rPr>
        <w:t>N</w:t>
      </w:r>
      <w:r w:rsidRPr="00E91968">
        <w:rPr>
          <w:i/>
          <w:position w:val="-4"/>
          <w:sz w:val="16"/>
          <w:lang w:val="es-ES_tradnl"/>
        </w:rPr>
        <w:t>total</w:t>
      </w:r>
      <w:r w:rsidRPr="00E91968">
        <w:rPr>
          <w:lang w:val="es-ES_tradnl"/>
        </w:rPr>
        <w:t xml:space="preserve"> es el número máximo de células que pueden verse con el ángulo de elevación de servicio mínimo.</w:t>
      </w:r>
    </w:p>
    <w:p w:rsidR="00B92A78" w:rsidRPr="00E91968" w:rsidRDefault="00B92A78" w:rsidP="0006465D">
      <w:pPr>
        <w:rPr>
          <w:lang w:val="es-ES_tradnl"/>
        </w:rPr>
      </w:pPr>
      <w:r w:rsidRPr="00E91968">
        <w:rPr>
          <w:i/>
          <w:lang w:val="es-ES_tradnl"/>
        </w:rPr>
        <w:t>Paso 2</w:t>
      </w:r>
      <w:r w:rsidRPr="00E91968">
        <w:rPr>
          <w:lang w:val="es-ES_tradnl"/>
        </w:rPr>
        <w:t>:  En el campo de visión de la estación espacial no OSG se pueden dibujar líneas iso-</w:t>
      </w:r>
      <w:r w:rsidRPr="00E91968">
        <w:rPr>
          <w:rFonts w:ascii="Symbol" w:hAnsi="Symbol"/>
          <w:lang w:val="es-ES_tradnl"/>
        </w:rPr>
        <w:t></w:t>
      </w:r>
      <w:r w:rsidRPr="00E91968">
        <w:rPr>
          <w:lang w:val="es-ES_tradnl"/>
        </w:rPr>
        <w:t xml:space="preserve">, es decir, puntos en la superficie de la Tierra que comparten el mismo valor de </w:t>
      </w:r>
      <w:r w:rsidRPr="00E91968">
        <w:rPr>
          <w:rFonts w:ascii="Symbol" w:hAnsi="Symbol"/>
          <w:lang w:val="es-ES_tradnl"/>
        </w:rPr>
        <w:t></w:t>
      </w:r>
      <w:r w:rsidRPr="00E91968">
        <w:rPr>
          <w:lang w:val="es-ES_tradnl"/>
        </w:rPr>
        <w:t xml:space="preserve"> (véanse las Figs. </w:t>
      </w:r>
      <w:r w:rsidR="004735CE" w:rsidRPr="00E91968">
        <w:rPr>
          <w:lang w:val="es-ES_tradnl"/>
        </w:rPr>
        <w:t>6</w:t>
      </w:r>
      <w:r w:rsidRPr="00E91968">
        <w:rPr>
          <w:lang w:val="es-ES_tradnl"/>
        </w:rPr>
        <w:t>y </w:t>
      </w:r>
      <w:r w:rsidR="004735CE" w:rsidRPr="00E91968">
        <w:rPr>
          <w:lang w:val="es-ES_tradnl"/>
        </w:rPr>
        <w:t>7</w:t>
      </w:r>
      <w:r w:rsidRPr="00E91968">
        <w:rPr>
          <w:lang w:val="es-ES_tradnl"/>
        </w:rPr>
        <w:t>).</w:t>
      </w:r>
    </w:p>
    <w:p w:rsidR="004735CE" w:rsidRPr="00E91968" w:rsidRDefault="004735CE" w:rsidP="004735CE">
      <w:pPr>
        <w:pStyle w:val="FigureNo"/>
        <w:rPr>
          <w:lang w:val="es-ES_tradnl"/>
        </w:rPr>
      </w:pPr>
      <w:r w:rsidRPr="00E91968">
        <w:rPr>
          <w:lang w:val="es-ES_tradnl"/>
        </w:rPr>
        <w:t>FigurA 6</w:t>
      </w:r>
    </w:p>
    <w:p w:rsidR="004735CE" w:rsidRPr="00E91968" w:rsidRDefault="004735CE" w:rsidP="004735CE">
      <w:pPr>
        <w:pStyle w:val="Figuretitle"/>
        <w:rPr>
          <w:lang w:val="es-ES_tradnl"/>
        </w:rPr>
      </w:pPr>
      <w:r w:rsidRPr="00E91968">
        <w:rPr>
          <w:lang w:val="es-ES_tradnl"/>
        </w:rPr>
        <w:t>Campo de visión de una estación espacial no OSG (Opción 1)</w:t>
      </w:r>
    </w:p>
    <w:p w:rsidR="00B92A78" w:rsidRPr="00E91968" w:rsidRDefault="004735CE">
      <w:pPr>
        <w:pStyle w:val="Figure"/>
        <w:rPr>
          <w:szCs w:val="24"/>
          <w:lang w:val="es-ES_tradnl"/>
        </w:rPr>
      </w:pPr>
      <w:r w:rsidRPr="00E91968">
        <w:rPr>
          <w:lang w:val="es-ES_tradnl"/>
        </w:rPr>
        <w:object w:dxaOrig="4614" w:dyaOrig="3164">
          <v:shape id="_x0000_i1033" type="#_x0000_t75" style="width:331.5pt;height:230.25pt" o:ole="">
            <v:imagedata r:id="rId34" o:title=""/>
          </v:shape>
          <o:OLEObject Type="Embed" ProgID="CorelDraw.Graphic.16" ShapeID="_x0000_i1033" DrawAspect="Content" ObjectID="_1486472804" r:id="rId35"/>
        </w:object>
      </w:r>
    </w:p>
    <w:p w:rsidR="00B92A78" w:rsidRPr="00E91968" w:rsidRDefault="00B92A78">
      <w:pPr>
        <w:pStyle w:val="Normalaftertitle"/>
        <w:rPr>
          <w:lang w:val="es-ES_tradnl"/>
        </w:rPr>
      </w:pPr>
      <w:r w:rsidRPr="00E91968">
        <w:rPr>
          <w:i/>
          <w:lang w:val="es-ES_tradnl"/>
        </w:rPr>
        <w:t>Paso 3</w:t>
      </w:r>
      <w:r w:rsidRPr="00E91968">
        <w:rPr>
          <w:lang w:val="es-ES_tradnl"/>
        </w:rPr>
        <w:t>:  A lo largo de una línea iso-</w:t>
      </w:r>
      <w:r w:rsidRPr="00E91968">
        <w:rPr>
          <w:rFonts w:ascii="Symbol" w:hAnsi="Symbol"/>
          <w:lang w:val="es-ES_tradnl"/>
        </w:rPr>
        <w:t></w:t>
      </w:r>
      <w:r w:rsidRPr="00E91968">
        <w:rPr>
          <w:lang w:val="es-ES_tradnl"/>
        </w:rPr>
        <w:t xml:space="preserve">, se definen intervalos de </w:t>
      </w:r>
      <w:r w:rsidRPr="00E91968">
        <w:rPr>
          <w:rFonts w:ascii="Symbol" w:hAnsi="Symbol"/>
          <w:lang w:val="es-ES_tradnl"/>
        </w:rPr>
        <w:t></w:t>
      </w:r>
      <w:r w:rsidRPr="00E91968">
        <w:rPr>
          <w:i/>
          <w:lang w:val="es-ES_tradnl"/>
        </w:rPr>
        <w:t>L</w:t>
      </w:r>
      <w:r w:rsidRPr="00E91968">
        <w:rPr>
          <w:lang w:val="es-ES_tradnl"/>
        </w:rPr>
        <w:t xml:space="preserve">: diferencia de longitud entre el punto subsatelital no OSG y el punto en el arco de la OSF en que el ángulo </w:t>
      </w:r>
      <w:r w:rsidRPr="00E91968">
        <w:rPr>
          <w:rFonts w:ascii="Symbol" w:hAnsi="Symbol"/>
          <w:lang w:val="es-ES_tradnl"/>
        </w:rPr>
        <w:t></w:t>
      </w:r>
      <w:r w:rsidRPr="00E91968">
        <w:rPr>
          <w:lang w:val="es-ES_tradnl"/>
        </w:rPr>
        <w:t xml:space="preserve"> (o </w:t>
      </w:r>
      <w:r w:rsidRPr="00E91968">
        <w:rPr>
          <w:rFonts w:ascii="Tms Rmn" w:hAnsi="Tms Rmn"/>
          <w:i/>
          <w:lang w:val="es-ES_tradnl"/>
        </w:rPr>
        <w:t>X</w:t>
      </w:r>
      <w:r w:rsidRPr="00E91968">
        <w:rPr>
          <w:rFonts w:ascii="Tms Rmn" w:hAnsi="Tms Rmn"/>
          <w:sz w:val="18"/>
          <w:lang w:val="es-ES_tradnl"/>
        </w:rPr>
        <w:t xml:space="preserve"> </w:t>
      </w:r>
      <w:r w:rsidRPr="00E91968">
        <w:rPr>
          <w:rFonts w:ascii="Tms Rmn" w:hAnsi="Tms Rmn"/>
          <w:lang w:val="es-ES_tradnl"/>
        </w:rPr>
        <w:t>) se hace mínimo.</w:t>
      </w:r>
    </w:p>
    <w:p w:rsidR="00B92A78" w:rsidRPr="00E91968" w:rsidRDefault="00B92A78">
      <w:pPr>
        <w:rPr>
          <w:lang w:val="es-ES_tradnl"/>
        </w:rPr>
      </w:pPr>
      <w:r w:rsidRPr="00E91968">
        <w:rPr>
          <w:i/>
          <w:lang w:val="es-ES_tradnl"/>
        </w:rPr>
        <w:t>Paso 4</w:t>
      </w:r>
      <w:r w:rsidRPr="00E91968">
        <w:rPr>
          <w:lang w:val="es-ES_tradnl"/>
        </w:rPr>
        <w:t xml:space="preserve">:  Para cada intervalo de </w:t>
      </w:r>
      <w:r w:rsidRPr="00E91968">
        <w:rPr>
          <w:rFonts w:ascii="Symbol" w:hAnsi="Symbol"/>
          <w:lang w:val="es-ES_tradnl"/>
        </w:rPr>
        <w:t></w:t>
      </w:r>
      <w:r w:rsidRPr="00E91968">
        <w:rPr>
          <w:i/>
          <w:lang w:val="es-ES_tradnl"/>
        </w:rPr>
        <w:t>L</w:t>
      </w:r>
      <w:r w:rsidRPr="00E91968">
        <w:rPr>
          <w:lang w:val="es-ES_tradnl"/>
        </w:rPr>
        <w:t>, la línea iso-</w:t>
      </w:r>
      <w:r w:rsidRPr="00E91968">
        <w:rPr>
          <w:rFonts w:ascii="Symbol" w:hAnsi="Symbol"/>
          <w:lang w:val="es-ES_tradnl"/>
        </w:rPr>
        <w:t></w:t>
      </w:r>
      <w:r w:rsidRPr="00E91968">
        <w:rPr>
          <w:lang w:val="es-ES_tradnl"/>
        </w:rPr>
        <w:t xml:space="preserve"> puede definirse por un conjunto de </w:t>
      </w:r>
      <w:r w:rsidRPr="00E91968">
        <w:rPr>
          <w:i/>
          <w:lang w:val="es-ES_tradnl"/>
        </w:rPr>
        <w:t>n</w:t>
      </w:r>
      <w:r w:rsidRPr="00E91968">
        <w:rPr>
          <w:lang w:val="es-ES_tradnl"/>
        </w:rPr>
        <w:t xml:space="preserve"> puntos M</w:t>
      </w:r>
      <w:r w:rsidRPr="00E91968">
        <w:rPr>
          <w:rFonts w:ascii="Symbol" w:hAnsi="Symbol"/>
          <w:position w:val="-4"/>
          <w:sz w:val="16"/>
          <w:lang w:val="es-ES_tradnl"/>
        </w:rPr>
        <w:t></w:t>
      </w:r>
      <w:r w:rsidRPr="00E91968">
        <w:rPr>
          <w:position w:val="-4"/>
          <w:sz w:val="16"/>
          <w:lang w:val="es-ES_tradnl"/>
        </w:rPr>
        <w:t>,</w:t>
      </w:r>
      <w:r w:rsidRPr="00E91968">
        <w:rPr>
          <w:i/>
          <w:position w:val="-4"/>
          <w:sz w:val="16"/>
          <w:lang w:val="es-ES_tradnl"/>
        </w:rPr>
        <w:t>k</w:t>
      </w:r>
      <w:r w:rsidRPr="00E91968">
        <w:rPr>
          <w:lang w:val="es-ES_tradnl"/>
        </w:rPr>
        <w:t xml:space="preserve"> con </w:t>
      </w:r>
      <w:r w:rsidRPr="00E91968">
        <w:rPr>
          <w:i/>
          <w:lang w:val="es-ES_tradnl"/>
        </w:rPr>
        <w:t>k</w:t>
      </w:r>
      <w:r w:rsidRPr="00E91968">
        <w:rPr>
          <w:lang w:val="es-ES_tradnl"/>
        </w:rPr>
        <w:t> </w:t>
      </w:r>
      <w:r w:rsidRPr="00E91968">
        <w:rPr>
          <w:rFonts w:ascii="Symbol" w:hAnsi="Symbol"/>
          <w:lang w:val="es-ES_tradnl"/>
        </w:rPr>
        <w:t></w:t>
      </w:r>
      <w:r w:rsidRPr="00E91968">
        <w:rPr>
          <w:lang w:val="es-ES_tradnl"/>
        </w:rPr>
        <w:t> 1, 2,</w:t>
      </w:r>
      <w:r w:rsidR="00A7612B" w:rsidRPr="00E91968">
        <w:rPr>
          <w:lang w:val="es-ES_tradnl"/>
        </w:rPr>
        <w:t>...</w:t>
      </w:r>
      <w:r w:rsidR="00A237DC" w:rsidRPr="00E91968">
        <w:rPr>
          <w:lang w:val="es-ES_tradnl"/>
        </w:rPr>
        <w:t xml:space="preserve"> </w:t>
      </w:r>
      <w:r w:rsidRPr="00E91968">
        <w:rPr>
          <w:i/>
          <w:lang w:val="es-ES_tradnl"/>
        </w:rPr>
        <w:t>n</w:t>
      </w:r>
      <w:r w:rsidRPr="00E91968">
        <w:rPr>
          <w:lang w:val="es-ES_tradnl"/>
        </w:rPr>
        <w:t xml:space="preserve">. Para determinar la dfp máxima correspondiente a un valor dado de </w:t>
      </w:r>
      <w:r w:rsidRPr="00E91968">
        <w:rPr>
          <w:rFonts w:ascii="Symbol" w:hAnsi="Symbol"/>
          <w:lang w:val="es-ES_tradnl"/>
        </w:rPr>
        <w:t></w:t>
      </w:r>
      <w:r w:rsidRPr="00E91968">
        <w:rPr>
          <w:lang w:val="es-ES_tradnl"/>
        </w:rPr>
        <w:t xml:space="preserve">, es necesario </w:t>
      </w:r>
      <w:r w:rsidRPr="00E91968">
        <w:rPr>
          <w:lang w:val="es-ES_tradnl"/>
        </w:rPr>
        <w:lastRenderedPageBreak/>
        <w:t>calcular la dfp máxima en cada uno de los puntos M</w:t>
      </w:r>
      <w:r w:rsidRPr="00E91968">
        <w:rPr>
          <w:rFonts w:ascii="Symbol" w:hAnsi="Symbol"/>
          <w:position w:val="-4"/>
          <w:sz w:val="16"/>
          <w:lang w:val="es-ES_tradnl"/>
        </w:rPr>
        <w:t></w:t>
      </w:r>
      <w:r w:rsidRPr="00E91968">
        <w:rPr>
          <w:position w:val="-4"/>
          <w:sz w:val="16"/>
          <w:lang w:val="es-ES_tradnl"/>
        </w:rPr>
        <w:t>,</w:t>
      </w:r>
      <w:r w:rsidRPr="00E91968">
        <w:rPr>
          <w:i/>
          <w:position w:val="-4"/>
          <w:sz w:val="16"/>
          <w:lang w:val="es-ES_tradnl"/>
        </w:rPr>
        <w:t>k</w:t>
      </w:r>
      <w:r w:rsidRPr="00E91968">
        <w:rPr>
          <w:lang w:val="es-ES_tradnl"/>
        </w:rPr>
        <w:t xml:space="preserve"> con </w:t>
      </w:r>
      <w:r w:rsidRPr="00E91968">
        <w:rPr>
          <w:i/>
          <w:lang w:val="es-ES_tradnl"/>
        </w:rPr>
        <w:t>k</w:t>
      </w:r>
      <w:r w:rsidRPr="00E91968">
        <w:rPr>
          <w:lang w:val="es-ES_tradnl"/>
        </w:rPr>
        <w:t> </w:t>
      </w:r>
      <w:r w:rsidRPr="00E91968">
        <w:rPr>
          <w:rFonts w:ascii="Symbol" w:hAnsi="Symbol"/>
          <w:lang w:val="es-ES_tradnl"/>
        </w:rPr>
        <w:t></w:t>
      </w:r>
      <w:r w:rsidRPr="00E91968">
        <w:rPr>
          <w:lang w:val="es-ES_tradnl"/>
        </w:rPr>
        <w:t> 1, 2,</w:t>
      </w:r>
      <w:r w:rsidR="00A7612B" w:rsidRPr="00E91968">
        <w:rPr>
          <w:lang w:val="es-ES_tradnl"/>
        </w:rPr>
        <w:t>...</w:t>
      </w:r>
      <w:r w:rsidR="00A237DC" w:rsidRPr="00E91968">
        <w:rPr>
          <w:lang w:val="es-ES_tradnl"/>
        </w:rPr>
        <w:t xml:space="preserve"> </w:t>
      </w:r>
      <w:r w:rsidRPr="00E91968">
        <w:rPr>
          <w:i/>
          <w:lang w:val="es-ES_tradnl"/>
        </w:rPr>
        <w:t>n</w:t>
      </w:r>
      <w:r w:rsidRPr="00E91968">
        <w:rPr>
          <w:lang w:val="es-ES_tradnl"/>
        </w:rPr>
        <w:t>. La dfp máxima en un punto M</w:t>
      </w:r>
      <w:r w:rsidRPr="00E91968">
        <w:rPr>
          <w:rFonts w:ascii="Symbol" w:hAnsi="Symbol"/>
          <w:position w:val="-4"/>
          <w:sz w:val="16"/>
          <w:lang w:val="es-ES_tradnl"/>
        </w:rPr>
        <w:t></w:t>
      </w:r>
      <w:r w:rsidRPr="00E91968">
        <w:rPr>
          <w:position w:val="-4"/>
          <w:sz w:val="16"/>
          <w:lang w:val="es-ES_tradnl"/>
        </w:rPr>
        <w:t>,</w:t>
      </w:r>
      <w:r w:rsidRPr="00E91968">
        <w:rPr>
          <w:i/>
          <w:position w:val="-4"/>
          <w:sz w:val="16"/>
          <w:lang w:val="es-ES_tradnl"/>
        </w:rPr>
        <w:t>k</w:t>
      </w:r>
      <w:r w:rsidRPr="00E91968">
        <w:rPr>
          <w:lang w:val="es-ES_tradnl"/>
        </w:rPr>
        <w:t xml:space="preserve"> se determina hallando en primer lugar la dfp aportada por cada célula</w:t>
      </w:r>
      <w:r w:rsidRPr="00E91968">
        <w:rPr>
          <w:i/>
          <w:position w:val="-4"/>
          <w:sz w:val="16"/>
          <w:lang w:val="es-ES_tradnl"/>
        </w:rPr>
        <w:t>i</w:t>
      </w:r>
      <w:r w:rsidRPr="00E91968">
        <w:rPr>
          <w:lang w:val="es-ES_tradnl"/>
        </w:rPr>
        <w:t xml:space="preserve"> en dirección a M</w:t>
      </w:r>
      <w:r w:rsidRPr="00E91968">
        <w:rPr>
          <w:rFonts w:ascii="Symbol" w:hAnsi="Symbol"/>
          <w:position w:val="-4"/>
          <w:sz w:val="16"/>
          <w:lang w:val="es-ES_tradnl"/>
        </w:rPr>
        <w:t></w:t>
      </w:r>
      <w:r w:rsidRPr="00E91968">
        <w:rPr>
          <w:position w:val="-4"/>
          <w:sz w:val="16"/>
          <w:lang w:val="es-ES_tradnl"/>
        </w:rPr>
        <w:t>,</w:t>
      </w:r>
      <w:r w:rsidRPr="00E91968">
        <w:rPr>
          <w:i/>
          <w:position w:val="-4"/>
          <w:sz w:val="16"/>
          <w:lang w:val="es-ES_tradnl"/>
        </w:rPr>
        <w:t>k</w:t>
      </w:r>
      <w:r w:rsidRPr="00E91968">
        <w:rPr>
          <w:lang w:val="es-ES_tradnl"/>
        </w:rPr>
        <w:t xml:space="preserve"> habida en cuenta de la dependencia de los diagramas de lóbulos laterales con el ángulo de inclinación del haz. Se suman a continuación las contribuciones de las dfp máximas en dirección a M</w:t>
      </w:r>
      <w:r w:rsidRPr="00E91968">
        <w:rPr>
          <w:rFonts w:ascii="Symbol" w:hAnsi="Symbol"/>
          <w:position w:val="-4"/>
          <w:sz w:val="16"/>
          <w:lang w:val="es-ES_tradnl"/>
        </w:rPr>
        <w:t></w:t>
      </w:r>
      <w:r w:rsidRPr="00E91968">
        <w:rPr>
          <w:position w:val="-4"/>
          <w:sz w:val="16"/>
          <w:lang w:val="es-ES_tradnl"/>
        </w:rPr>
        <w:t>,</w:t>
      </w:r>
      <w:r w:rsidRPr="00E91968">
        <w:rPr>
          <w:i/>
          <w:position w:val="-4"/>
          <w:sz w:val="16"/>
          <w:lang w:val="es-ES_tradnl"/>
        </w:rPr>
        <w:t>k</w:t>
      </w:r>
      <w:r w:rsidRPr="00E91968">
        <w:rPr>
          <w:lang w:val="es-ES_tradnl"/>
        </w:rPr>
        <w:t>, estando restringido el número de contribuciones por las limitaciones físicas de la estación espacial:</w:t>
      </w:r>
    </w:p>
    <w:p w:rsidR="00B92A78" w:rsidRPr="00E91968" w:rsidRDefault="00B92A78" w:rsidP="00EE79D0">
      <w:pPr>
        <w:pStyle w:val="enumlev1"/>
        <w:rPr>
          <w:lang w:val="es-ES_tradnl"/>
        </w:rPr>
      </w:pPr>
      <w:r w:rsidRPr="00E91968">
        <w:rPr>
          <w:lang w:val="es-ES_tradnl"/>
        </w:rPr>
        <w:t>–</w:t>
      </w:r>
      <w:r w:rsidRPr="00E91968">
        <w:rPr>
          <w:lang w:val="es-ES_tradnl"/>
        </w:rPr>
        <w:tab/>
        <w:t xml:space="preserve">De las </w:t>
      </w:r>
      <w:r w:rsidRPr="00E91968">
        <w:rPr>
          <w:i/>
          <w:lang w:val="es-ES_tradnl"/>
        </w:rPr>
        <w:t>N</w:t>
      </w:r>
      <w:r w:rsidRPr="00E91968">
        <w:rPr>
          <w:i/>
          <w:position w:val="-4"/>
          <w:sz w:val="16"/>
          <w:lang w:val="es-ES_tradnl"/>
        </w:rPr>
        <w:t>total</w:t>
      </w:r>
      <w:r w:rsidRPr="00E91968">
        <w:rPr>
          <w:lang w:val="es-ES_tradnl"/>
        </w:rPr>
        <w:t xml:space="preserve"> células que pueden verse dentro de la zona de cobertura de la estación espacial bajo un ángulo de elevación mínimo para el funcionamiento, solamente </w:t>
      </w:r>
      <w:r w:rsidRPr="00E91968">
        <w:rPr>
          <w:i/>
          <w:lang w:val="es-ES_tradnl"/>
        </w:rPr>
        <w:t>N</w:t>
      </w:r>
      <w:r w:rsidRPr="00E91968">
        <w:rPr>
          <w:i/>
          <w:position w:val="-4"/>
          <w:sz w:val="16"/>
          <w:lang w:val="es-ES_tradnl"/>
        </w:rPr>
        <w:t>co</w:t>
      </w:r>
      <w:r w:rsidRPr="00E91968">
        <w:rPr>
          <w:lang w:val="es-ES_tradnl"/>
        </w:rPr>
        <w:t xml:space="preserve"> células pueden ser iluminadas en la misma anchura de banda, en un sentido de polarización, y </w:t>
      </w:r>
      <w:r w:rsidRPr="00E91968">
        <w:rPr>
          <w:i/>
          <w:lang w:val="es-ES_tradnl"/>
        </w:rPr>
        <w:t>N</w:t>
      </w:r>
      <w:r w:rsidRPr="00E91968">
        <w:rPr>
          <w:i/>
          <w:position w:val="-4"/>
          <w:sz w:val="16"/>
          <w:lang w:val="es-ES_tradnl"/>
        </w:rPr>
        <w:t>cruzada</w:t>
      </w:r>
      <w:r w:rsidRPr="00E91968">
        <w:rPr>
          <w:lang w:val="es-ES_tradnl"/>
        </w:rPr>
        <w:t xml:space="preserve"> células en el otro sentido de polarización. Esto caracteriza la limitación del sistema de antena de la estación espacial no OSG. Para calcular </w:t>
      </w:r>
      <w:r w:rsidR="00EE79D0" w:rsidRPr="00E91968">
        <w:rPr>
          <w:lang w:val="es-ES_tradnl"/>
        </w:rPr>
        <w:t xml:space="preserve">la </w:t>
      </w:r>
      <w:r w:rsidR="003739F9" w:rsidRPr="00E91968">
        <w:rPr>
          <w:lang w:val="es-ES_tradnl"/>
        </w:rPr>
        <w:t>máscara</w:t>
      </w:r>
      <w:r w:rsidRPr="00E91968">
        <w:rPr>
          <w:lang w:val="es-ES_tradnl"/>
        </w:rPr>
        <w:t xml:space="preserve"> en una polarización, se identifican las células que pueden ser iluminadas en dicha polarización, y se considera el nivel de polarización cruzada para otras células.</w:t>
      </w:r>
    </w:p>
    <w:p w:rsidR="00B92A78" w:rsidRPr="00E91968" w:rsidRDefault="00B92A78">
      <w:pPr>
        <w:pStyle w:val="enumlev1"/>
        <w:rPr>
          <w:lang w:val="es-ES_tradnl"/>
        </w:rPr>
      </w:pPr>
      <w:r w:rsidRPr="00E91968">
        <w:rPr>
          <w:lang w:val="es-ES_tradnl"/>
        </w:rPr>
        <w:t>–</w:t>
      </w:r>
      <w:r w:rsidRPr="00E91968">
        <w:rPr>
          <w:lang w:val="es-ES_tradnl"/>
        </w:rPr>
        <w:tab/>
        <w:t xml:space="preserve">De estas </w:t>
      </w:r>
      <w:r w:rsidRPr="00E91968">
        <w:rPr>
          <w:i/>
          <w:lang w:val="es-ES_tradnl"/>
        </w:rPr>
        <w:t>N</w:t>
      </w:r>
      <w:r w:rsidRPr="00E91968">
        <w:rPr>
          <w:i/>
          <w:position w:val="-4"/>
          <w:sz w:val="16"/>
          <w:lang w:val="es-ES_tradnl"/>
        </w:rPr>
        <w:t>co</w:t>
      </w:r>
      <w:r w:rsidRPr="00E91968">
        <w:rPr>
          <w:lang w:val="es-ES_tradnl"/>
        </w:rPr>
        <w:t xml:space="preserve"> y </w:t>
      </w:r>
      <w:r w:rsidRPr="00E91968">
        <w:rPr>
          <w:i/>
          <w:lang w:val="es-ES_tradnl"/>
        </w:rPr>
        <w:t>N</w:t>
      </w:r>
      <w:r w:rsidRPr="00E91968">
        <w:rPr>
          <w:i/>
          <w:position w:val="-4"/>
          <w:sz w:val="16"/>
          <w:lang w:val="es-ES_tradnl"/>
        </w:rPr>
        <w:t>cruzada</w:t>
      </w:r>
      <w:r w:rsidRPr="00E91968">
        <w:rPr>
          <w:lang w:val="es-ES_tradnl"/>
        </w:rPr>
        <w:t xml:space="preserve"> células, sólo un número determinado de ellas puede ser iluminado a la vez. Esto caracteriza la limitación del sistema repetidor de la estación espacial no OSG.</w:t>
      </w:r>
    </w:p>
    <w:p w:rsidR="00B92A78" w:rsidRPr="00E91968" w:rsidRDefault="00B92A78">
      <w:pPr>
        <w:pStyle w:val="enumlev1"/>
        <w:rPr>
          <w:lang w:val="es-ES_tradnl"/>
        </w:rPr>
      </w:pPr>
      <w:r w:rsidRPr="00E91968">
        <w:rPr>
          <w:lang w:val="es-ES_tradnl"/>
        </w:rPr>
        <w:t>–</w:t>
      </w:r>
      <w:r w:rsidRPr="00E91968">
        <w:rPr>
          <w:lang w:val="es-ES_tradnl"/>
        </w:rPr>
        <w:tab/>
        <w:t>Si es aplicable, deben también esclarecerse las limitaciones en términos de diagrama de reutilización de frecuencias y diagrama de reutilización de polarización.</w:t>
      </w:r>
    </w:p>
    <w:p w:rsidR="00B92A78" w:rsidRPr="00E91968" w:rsidRDefault="00B92A78">
      <w:pPr>
        <w:pStyle w:val="enumlev1"/>
        <w:rPr>
          <w:lang w:val="es-ES_tradnl"/>
        </w:rPr>
      </w:pPr>
      <w:r w:rsidRPr="00E91968">
        <w:rPr>
          <w:lang w:val="es-ES_tradnl"/>
        </w:rPr>
        <w:t>–</w:t>
      </w:r>
      <w:r w:rsidRPr="00E91968">
        <w:rPr>
          <w:lang w:val="es-ES_tradnl"/>
        </w:rPr>
        <w:tab/>
        <w:t>Si es de aplicación, se puede, por ejemplo, variar la potencia asignada a una célula teniendo en cuenta el ángulo de elevación relativo a esta célula, por ejemplo.</w:t>
      </w:r>
    </w:p>
    <w:p w:rsidR="00B92A78" w:rsidRPr="00E91968" w:rsidRDefault="004735CE" w:rsidP="004735CE">
      <w:pPr>
        <w:pStyle w:val="FigureNo"/>
        <w:rPr>
          <w:lang w:val="es-ES_tradnl"/>
        </w:rPr>
      </w:pPr>
      <w:r w:rsidRPr="00E91968">
        <w:rPr>
          <w:lang w:val="es-ES_tradnl"/>
        </w:rPr>
        <w:t>Figura 7</w:t>
      </w:r>
    </w:p>
    <w:p w:rsidR="004735CE" w:rsidRPr="00E91968" w:rsidRDefault="004735CE" w:rsidP="004735CE">
      <w:pPr>
        <w:pStyle w:val="Figuretitle"/>
        <w:rPr>
          <w:lang w:val="es-ES_tradnl"/>
        </w:rPr>
      </w:pPr>
      <w:r w:rsidRPr="00E91968">
        <w:rPr>
          <w:lang w:val="es-ES_tradnl"/>
        </w:rPr>
        <w:t>Vista en 3 dimensiones de la línea iso-</w:t>
      </w:r>
      <w:r w:rsidRPr="00E91968">
        <w:rPr>
          <w:lang w:val="es-ES_tradnl"/>
        </w:rPr>
        <w:sym w:font="Symbol" w:char="F061"/>
      </w:r>
    </w:p>
    <w:p w:rsidR="00B92A78" w:rsidRPr="00E91968" w:rsidRDefault="00C20374">
      <w:pPr>
        <w:pStyle w:val="Figure"/>
        <w:rPr>
          <w:szCs w:val="24"/>
          <w:lang w:val="es-ES_tradnl"/>
        </w:rPr>
      </w:pPr>
      <w:r w:rsidRPr="00E91968">
        <w:rPr>
          <w:lang w:val="es-ES_tradnl"/>
        </w:rPr>
        <w:object w:dxaOrig="6672" w:dyaOrig="3356">
          <v:shape id="_x0000_i1034" type="#_x0000_t75" style="width:396pt;height:201.75pt" o:ole="">
            <v:imagedata r:id="rId36" o:title=""/>
          </v:shape>
          <o:OLEObject Type="Embed" ProgID="CorelDraw.Graphic.16" ShapeID="_x0000_i1034" DrawAspect="Content" ObjectID="_1486472805" r:id="rId37"/>
        </w:object>
      </w:r>
    </w:p>
    <w:p w:rsidR="00C20374" w:rsidRDefault="00C20374" w:rsidP="00C20374">
      <w:pPr>
        <w:rPr>
          <w:i/>
          <w:lang w:val="es-ES_tradnl"/>
        </w:rPr>
      </w:pPr>
    </w:p>
    <w:p w:rsidR="00B92A78" w:rsidRPr="00E91968" w:rsidRDefault="00B92A78" w:rsidP="00810DEB">
      <w:pPr>
        <w:pStyle w:val="Normalaftertitle"/>
        <w:rPr>
          <w:lang w:val="es-ES_tradnl"/>
        </w:rPr>
      </w:pPr>
      <w:r w:rsidRPr="00E91968">
        <w:rPr>
          <w:i/>
          <w:lang w:val="es-ES_tradnl"/>
        </w:rPr>
        <w:t>Paso 5</w:t>
      </w:r>
      <w:r w:rsidRPr="00E91968">
        <w:rPr>
          <w:lang w:val="es-ES_tradnl"/>
        </w:rPr>
        <w:t xml:space="preserve">:  La generación del </w:t>
      </w:r>
      <w:r w:rsidR="003739F9" w:rsidRPr="00E91968">
        <w:rPr>
          <w:lang w:val="es-ES_tradnl"/>
        </w:rPr>
        <w:t>máscara</w:t>
      </w:r>
      <w:r w:rsidRPr="00E91968">
        <w:rPr>
          <w:lang w:val="es-ES_tradnl"/>
        </w:rPr>
        <w:t xml:space="preserve"> de la dfp ha de tener también en cuenta de manera cuidadosa la técnica de mitigación implantada en el sistema no OSG.</w:t>
      </w:r>
    </w:p>
    <w:p w:rsidR="00B92A78" w:rsidRPr="00E91968" w:rsidRDefault="00B92A78" w:rsidP="00C20374">
      <w:pPr>
        <w:keepNext/>
        <w:keepLines/>
        <w:rPr>
          <w:lang w:val="es-ES_tradnl"/>
        </w:rPr>
      </w:pPr>
      <w:r w:rsidRPr="00E91968">
        <w:rPr>
          <w:lang w:val="es-ES_tradnl"/>
        </w:rPr>
        <w:t>En cuanto al uso de la zona de no funcionamiento alrededor del arco OSG, hay tres medios diferentes de modelar un sistema no OSG basado en una arquitectura celular:</w:t>
      </w:r>
    </w:p>
    <w:p w:rsidR="00B92A78" w:rsidRPr="00E91968" w:rsidRDefault="00B92A78">
      <w:pPr>
        <w:pStyle w:val="enumlev1"/>
        <w:rPr>
          <w:lang w:val="es-ES_tradnl"/>
        </w:rPr>
      </w:pPr>
      <w:r w:rsidRPr="00E91968">
        <w:rPr>
          <w:lang w:val="es-ES_tradnl"/>
        </w:rPr>
        <w:t>–</w:t>
      </w:r>
      <w:r w:rsidRPr="00E91968">
        <w:rPr>
          <w:lang w:val="es-ES_tradnl"/>
        </w:rPr>
        <w:tab/>
        <w:t xml:space="preserve">observancia de una zona de no funcionamiento en la extensión de la célula: un haz es apagado cuando un punto de tierra ve un satélite no OSG dentro de un ángulo </w:t>
      </w:r>
      <w:r w:rsidRPr="00E91968">
        <w:rPr>
          <w:rFonts w:ascii="Symbol" w:hAnsi="Symbol"/>
          <w:lang w:val="es-ES_tradnl"/>
        </w:rPr>
        <w:t></w:t>
      </w:r>
      <w:r w:rsidRPr="00E91968">
        <w:rPr>
          <w:position w:val="-4"/>
          <w:sz w:val="16"/>
          <w:lang w:val="es-ES_tradnl"/>
        </w:rPr>
        <w:t>0</w:t>
      </w:r>
      <w:r w:rsidRPr="00E91968">
        <w:rPr>
          <w:lang w:val="es-ES_tradnl"/>
        </w:rPr>
        <w:t xml:space="preserve"> del arco OSG. En este caso particular, se apaga cualquier haz que ilumine una célula que se encuentra atravesada por una línea iso-</w:t>
      </w:r>
      <w:r w:rsidRPr="00E91968">
        <w:rPr>
          <w:rFonts w:ascii="Symbol" w:hAnsi="Symbol"/>
          <w:lang w:val="es-ES_tradnl"/>
        </w:rPr>
        <w:t></w:t>
      </w:r>
      <w:r w:rsidRPr="00E91968">
        <w:rPr>
          <w:lang w:val="es-ES_tradnl"/>
        </w:rPr>
        <w:t xml:space="preserve"> correspondiente a un valor </w:t>
      </w:r>
      <w:r w:rsidRPr="00E91968">
        <w:rPr>
          <w:lang w:val="es-ES_tradnl"/>
        </w:rPr>
        <w:fldChar w:fldCharType="begin"/>
      </w:r>
      <w:r w:rsidRPr="00E91968">
        <w:rPr>
          <w:lang w:val="es-ES_tradnl"/>
        </w:rPr>
        <w:instrText>symbol 124 \f "Symbol" \s 10</w:instrText>
      </w:r>
      <w:r w:rsidRPr="00E91968">
        <w:rPr>
          <w:lang w:val="es-ES_tradnl"/>
        </w:rPr>
        <w:fldChar w:fldCharType="separate"/>
      </w:r>
      <w:r w:rsidRPr="00E91968">
        <w:rPr>
          <w:rFonts w:ascii="Symbol" w:hAnsi="Symbol"/>
          <w:lang w:val="es-ES_tradnl"/>
        </w:rPr>
        <w:t></w:t>
      </w:r>
      <w:r w:rsidRPr="00E91968">
        <w:rPr>
          <w:lang w:val="es-ES_tradnl"/>
        </w:rPr>
        <w:fldChar w:fldCharType="end"/>
      </w:r>
      <w:r w:rsidRPr="00E91968">
        <w:rPr>
          <w:rFonts w:ascii="Symbol" w:hAnsi="Symbol"/>
          <w:lang w:val="es-ES_tradnl"/>
        </w:rPr>
        <w:t></w:t>
      </w:r>
      <w:r w:rsidRPr="00E91968">
        <w:rPr>
          <w:rFonts w:ascii="Symbol" w:hAnsi="Symbol"/>
          <w:lang w:val="es-ES_tradnl"/>
        </w:rPr>
        <w:fldChar w:fldCharType="begin"/>
      </w:r>
      <w:r w:rsidRPr="00E91968">
        <w:rPr>
          <w:rFonts w:ascii="Symbol" w:hAnsi="Symbol"/>
          <w:lang w:val="es-ES_tradnl"/>
        </w:rPr>
        <w:instrText>symbol 124 \f "Symbol" \s 10</w:instrText>
      </w:r>
      <w:r w:rsidRPr="00E91968">
        <w:rPr>
          <w:rFonts w:ascii="Symbol" w:hAnsi="Symbol"/>
          <w:lang w:val="es-ES_tradnl"/>
        </w:rPr>
        <w:fldChar w:fldCharType="separate"/>
      </w:r>
      <w:r w:rsidRPr="00E91968">
        <w:rPr>
          <w:rFonts w:ascii="Symbol" w:hAnsi="Symbol"/>
          <w:lang w:val="es-ES_tradnl"/>
        </w:rPr>
        <w:t></w:t>
      </w:r>
      <w:r w:rsidRPr="00E91968">
        <w:rPr>
          <w:rFonts w:ascii="Symbol" w:hAnsi="Symbol"/>
          <w:lang w:val="es-ES_tradnl"/>
        </w:rPr>
        <w:fldChar w:fldCharType="end"/>
      </w:r>
      <w:r w:rsidRPr="00E91968">
        <w:rPr>
          <w:lang w:val="es-ES_tradnl"/>
        </w:rPr>
        <w:t> </w:t>
      </w:r>
      <w:r w:rsidRPr="00E91968">
        <w:rPr>
          <w:rFonts w:ascii="Symbol" w:hAnsi="Symbol"/>
          <w:lang w:val="es-ES_tradnl"/>
        </w:rPr>
        <w:fldChar w:fldCharType="begin"/>
      </w:r>
      <w:r w:rsidRPr="00E91968">
        <w:rPr>
          <w:rFonts w:ascii="Symbol" w:hAnsi="Symbol"/>
          <w:lang w:val="es-ES_tradnl"/>
        </w:rPr>
        <w:instrText>symbol 163 \f "Symbol" \s 10</w:instrText>
      </w:r>
      <w:r w:rsidRPr="00E91968">
        <w:rPr>
          <w:rFonts w:ascii="Symbol" w:hAnsi="Symbol"/>
          <w:lang w:val="es-ES_tradnl"/>
        </w:rPr>
        <w:fldChar w:fldCharType="separate"/>
      </w:r>
      <w:r w:rsidRPr="00E91968">
        <w:rPr>
          <w:rFonts w:ascii="Symbol" w:hAnsi="Symbol"/>
          <w:lang w:val="es-ES_tradnl"/>
        </w:rPr>
        <w:t>£</w:t>
      </w:r>
      <w:r w:rsidRPr="00E91968">
        <w:rPr>
          <w:rFonts w:ascii="Symbol" w:hAnsi="Symbol"/>
          <w:lang w:val="es-ES_tradnl"/>
        </w:rPr>
        <w:fldChar w:fldCharType="end"/>
      </w:r>
      <w:r w:rsidRPr="00E91968">
        <w:rPr>
          <w:lang w:val="es-ES_tradnl"/>
        </w:rPr>
        <w:t> </w:t>
      </w:r>
      <w:r w:rsidRPr="00E91968">
        <w:rPr>
          <w:rFonts w:ascii="Symbol" w:hAnsi="Symbol"/>
          <w:lang w:val="es-ES_tradnl"/>
        </w:rPr>
        <w:t></w:t>
      </w:r>
      <w:r w:rsidRPr="00E91968">
        <w:rPr>
          <w:position w:val="-4"/>
          <w:sz w:val="16"/>
          <w:lang w:val="es-ES_tradnl"/>
        </w:rPr>
        <w:t>0</w:t>
      </w:r>
      <w:r w:rsidRPr="00E91968">
        <w:rPr>
          <w:lang w:val="es-ES_tradnl"/>
        </w:rPr>
        <w:t>;</w:t>
      </w:r>
    </w:p>
    <w:p w:rsidR="00B92A78" w:rsidRPr="00E91968" w:rsidRDefault="00B92A78">
      <w:pPr>
        <w:pStyle w:val="enumlev1"/>
        <w:rPr>
          <w:lang w:val="es-ES_tradnl"/>
        </w:rPr>
      </w:pPr>
      <w:r w:rsidRPr="00E91968">
        <w:rPr>
          <w:lang w:val="es-ES_tradnl"/>
        </w:rPr>
        <w:lastRenderedPageBreak/>
        <w:t>–</w:t>
      </w:r>
      <w:r w:rsidRPr="00E91968">
        <w:rPr>
          <w:lang w:val="es-ES_tradnl"/>
        </w:rPr>
        <w:tab/>
        <w:t xml:space="preserve">observancia de una zona de no funcionamiento en el centro de la célula: un haz es apagado cuando el centro de la célula ve un satélite no OSG dentro de un ángulo </w:t>
      </w:r>
      <w:r w:rsidRPr="00E91968">
        <w:rPr>
          <w:rFonts w:ascii="Symbol" w:hAnsi="Symbol"/>
          <w:lang w:val="es-ES_tradnl"/>
        </w:rPr>
        <w:t></w:t>
      </w:r>
      <w:r w:rsidRPr="00E91968">
        <w:rPr>
          <w:position w:val="-4"/>
          <w:sz w:val="16"/>
          <w:lang w:val="es-ES_tradnl"/>
        </w:rPr>
        <w:t>0</w:t>
      </w:r>
      <w:r w:rsidRPr="00E91968">
        <w:rPr>
          <w:lang w:val="es-ES_tradnl"/>
        </w:rPr>
        <w:t xml:space="preserve"> del arco OSG. En este caso, se apaga cualquier haz que ilumine una célula cuyo centro se encuentra dentro de la zona de no funcionamiento acotada por las dos líneas iso</w:t>
      </w:r>
      <w:r w:rsidRPr="00E91968">
        <w:rPr>
          <w:lang w:val="es-ES_tradnl"/>
        </w:rPr>
        <w:noBreakHyphen/>
      </w:r>
      <w:r w:rsidRPr="00E91968">
        <w:rPr>
          <w:rFonts w:ascii="Symbol" w:hAnsi="Symbol"/>
          <w:lang w:val="es-ES_tradnl"/>
        </w:rPr>
        <w:t></w:t>
      </w:r>
      <w:r w:rsidRPr="00E91968">
        <w:rPr>
          <w:position w:val="-4"/>
          <w:sz w:val="16"/>
          <w:lang w:val="es-ES_tradnl"/>
        </w:rPr>
        <w:t>0</w:t>
      </w:r>
      <w:r w:rsidRPr="00E91968">
        <w:rPr>
          <w:lang w:val="es-ES_tradnl"/>
        </w:rPr>
        <w:t>;</w:t>
      </w:r>
    </w:p>
    <w:p w:rsidR="00B92A78" w:rsidRPr="00E91968" w:rsidRDefault="00B92A78">
      <w:pPr>
        <w:pStyle w:val="enumlev1"/>
        <w:rPr>
          <w:lang w:val="es-ES_tradnl"/>
        </w:rPr>
      </w:pPr>
      <w:r w:rsidRPr="00E91968">
        <w:rPr>
          <w:lang w:val="es-ES_tradnl"/>
        </w:rPr>
        <w:t>–</w:t>
      </w:r>
      <w:r w:rsidRPr="00E91968">
        <w:rPr>
          <w:lang w:val="es-ES_tradnl"/>
        </w:rPr>
        <w:tab/>
        <w:t xml:space="preserve">si se elige una referencia basada en el satélite: un haz de una estación espacial no OSG pasa a la condición de apagado cuando el ángulo, </w:t>
      </w:r>
      <w:r w:rsidRPr="00E91968">
        <w:rPr>
          <w:i/>
          <w:lang w:val="es-ES_tradnl"/>
        </w:rPr>
        <w:t>X</w:t>
      </w:r>
      <w:r w:rsidRPr="00E91968">
        <w:rPr>
          <w:lang w:val="es-ES_tradnl"/>
        </w:rPr>
        <w:t xml:space="preserve">, es menor que </w:t>
      </w:r>
      <w:r w:rsidRPr="00E91968">
        <w:rPr>
          <w:i/>
          <w:lang w:val="es-ES_tradnl"/>
        </w:rPr>
        <w:t>X</w:t>
      </w:r>
      <w:r w:rsidRPr="00E91968">
        <w:rPr>
          <w:position w:val="-4"/>
          <w:sz w:val="16"/>
          <w:lang w:val="es-ES_tradnl"/>
        </w:rPr>
        <w:t>0</w:t>
      </w:r>
      <w:r w:rsidRPr="00E91968">
        <w:rPr>
          <w:lang w:val="es-ES_tradnl"/>
        </w:rPr>
        <w:t xml:space="preserve">. El ángulo de referencia </w:t>
      </w:r>
      <w:r w:rsidRPr="00E91968">
        <w:rPr>
          <w:i/>
          <w:lang w:val="es-ES_tradnl"/>
        </w:rPr>
        <w:t>X</w:t>
      </w:r>
      <w:r w:rsidRPr="00E91968">
        <w:rPr>
          <w:lang w:val="es-ES_tradnl"/>
        </w:rPr>
        <w:t xml:space="preserve"> es el ángulo formado por una línea proyectada desde el arco OSG a través de la estación espacial no OSG a tierra y una línea que va desde la estación espacial no OSG al borde del haz no OSG.</w:t>
      </w:r>
    </w:p>
    <w:p w:rsidR="00B92A78" w:rsidRPr="00E91968" w:rsidRDefault="00B92A78">
      <w:pPr>
        <w:rPr>
          <w:lang w:val="es-ES_tradnl"/>
        </w:rPr>
      </w:pPr>
      <w:r w:rsidRPr="00E91968">
        <w:rPr>
          <w:i/>
          <w:lang w:val="es-ES_tradnl"/>
        </w:rPr>
        <w:t>Paso 6</w:t>
      </w:r>
      <w:r w:rsidRPr="00E91968">
        <w:rPr>
          <w:lang w:val="es-ES_tradnl"/>
        </w:rPr>
        <w:t xml:space="preserve">:  El valor máximo de la dfp correspondiente a un valor dado de </w:t>
      </w:r>
      <w:r w:rsidRPr="00E91968">
        <w:rPr>
          <w:rFonts w:ascii="Symbol" w:hAnsi="Symbol"/>
          <w:lang w:val="es-ES_tradnl"/>
        </w:rPr>
        <w:t></w:t>
      </w:r>
      <w:r w:rsidRPr="00E91968">
        <w:rPr>
          <w:lang w:val="es-ES_tradnl"/>
        </w:rPr>
        <w:t xml:space="preserve"> dentro de un intervalo de </w:t>
      </w:r>
      <w:r w:rsidRPr="00E91968">
        <w:rPr>
          <w:rFonts w:ascii="Symbol" w:hAnsi="Symbol"/>
          <w:lang w:val="es-ES_tradnl"/>
        </w:rPr>
        <w:t></w:t>
      </w:r>
      <w:r w:rsidRPr="00E91968">
        <w:rPr>
          <w:i/>
          <w:lang w:val="es-ES_tradnl"/>
        </w:rPr>
        <w:t>L</w:t>
      </w:r>
      <w:r w:rsidRPr="00E91968">
        <w:rPr>
          <w:lang w:val="es-ES_tradnl"/>
        </w:rPr>
        <w:t> es:</w:t>
      </w:r>
    </w:p>
    <w:p w:rsidR="00B92A78" w:rsidRPr="00E91968" w:rsidRDefault="00B92A78">
      <w:pPr>
        <w:pStyle w:val="Equation"/>
        <w:jc w:val="center"/>
        <w:rPr>
          <w:lang w:val="es-ES_tradnl"/>
        </w:rPr>
      </w:pPr>
      <w:r w:rsidRPr="00E91968">
        <w:rPr>
          <w:i/>
          <w:lang w:val="es-ES_tradnl"/>
        </w:rPr>
        <w:t>dfp</w:t>
      </w:r>
      <w:r w:rsidRPr="00E91968">
        <w:rPr>
          <w:lang w:val="es-ES_tradnl"/>
        </w:rPr>
        <w:t>(</w:t>
      </w:r>
      <w:r w:rsidRPr="00E91968">
        <w:rPr>
          <w:rFonts w:ascii="Symbol" w:hAnsi="Symbol"/>
          <w:lang w:val="es-ES_tradnl"/>
        </w:rPr>
        <w:t></w:t>
      </w:r>
      <w:r w:rsidRPr="00E91968">
        <w:rPr>
          <w:lang w:val="es-ES_tradnl"/>
        </w:rPr>
        <w:t xml:space="preserve">, </w:t>
      </w:r>
      <w:r w:rsidRPr="00E91968">
        <w:rPr>
          <w:rFonts w:ascii="Symbol" w:hAnsi="Symbol"/>
          <w:lang w:val="es-ES_tradnl"/>
        </w:rPr>
        <w:t></w:t>
      </w:r>
      <w:r w:rsidRPr="00E91968">
        <w:rPr>
          <w:i/>
          <w:lang w:val="es-ES_tradnl"/>
        </w:rPr>
        <w:t>L</w:t>
      </w:r>
      <w:r w:rsidRPr="00E91968">
        <w:rPr>
          <w:lang w:val="es-ES_tradnl"/>
        </w:rPr>
        <w:t>)  </w:t>
      </w:r>
      <w:r w:rsidRPr="00E91968">
        <w:rPr>
          <w:rFonts w:ascii="Symbol" w:hAnsi="Symbol"/>
          <w:lang w:val="es-ES_tradnl"/>
        </w:rPr>
        <w:t></w:t>
      </w:r>
      <w:r w:rsidRPr="00E91968">
        <w:rPr>
          <w:lang w:val="es-ES_tradnl"/>
        </w:rPr>
        <w:t>  máx</w:t>
      </w:r>
      <w:r w:rsidRPr="00E91968">
        <w:rPr>
          <w:i/>
          <w:position w:val="-4"/>
          <w:sz w:val="18"/>
          <w:lang w:val="es-ES_tradnl"/>
        </w:rPr>
        <w:t>k</w:t>
      </w:r>
      <w:r w:rsidRPr="00E91968">
        <w:rPr>
          <w:position w:val="-4"/>
          <w:sz w:val="18"/>
          <w:lang w:val="es-ES_tradnl"/>
        </w:rPr>
        <w:t> = 1, 2,...</w:t>
      </w:r>
      <w:r w:rsidRPr="00E91968">
        <w:rPr>
          <w:i/>
          <w:position w:val="-4"/>
          <w:sz w:val="18"/>
          <w:lang w:val="es-ES_tradnl"/>
        </w:rPr>
        <w:t>n</w:t>
      </w:r>
      <w:r w:rsidRPr="00E91968">
        <w:rPr>
          <w:lang w:val="es-ES_tradnl"/>
        </w:rPr>
        <w:t>(</w:t>
      </w:r>
      <w:r w:rsidRPr="00E91968">
        <w:rPr>
          <w:i/>
          <w:lang w:val="es-ES_tradnl"/>
        </w:rPr>
        <w:t>dfp</w:t>
      </w:r>
      <w:r w:rsidRPr="00E91968">
        <w:rPr>
          <w:lang w:val="es-ES_tradnl"/>
        </w:rPr>
        <w:t>(M</w:t>
      </w:r>
      <w:r w:rsidRPr="00E91968">
        <w:rPr>
          <w:rFonts w:ascii="Symbol" w:hAnsi="Symbol"/>
          <w:position w:val="-4"/>
          <w:sz w:val="18"/>
          <w:lang w:val="es-ES_tradnl"/>
        </w:rPr>
        <w:t></w:t>
      </w:r>
      <w:r w:rsidRPr="00E91968">
        <w:rPr>
          <w:i/>
          <w:position w:val="-4"/>
          <w:sz w:val="18"/>
          <w:lang w:val="es-ES_tradnl"/>
        </w:rPr>
        <w:t>,k</w:t>
      </w:r>
      <w:r w:rsidRPr="00E91968">
        <w:rPr>
          <w:lang w:val="es-ES_tradnl"/>
        </w:rPr>
        <w:t>))</w:t>
      </w:r>
    </w:p>
    <w:p w:rsidR="00B92A78" w:rsidRPr="00E91968" w:rsidRDefault="00B92A78">
      <w:pPr>
        <w:rPr>
          <w:lang w:val="es-ES_tradnl"/>
        </w:rPr>
      </w:pPr>
      <w:r w:rsidRPr="00E91968">
        <w:rPr>
          <w:i/>
          <w:lang w:val="es-ES_tradnl"/>
        </w:rPr>
        <w:t>Paso 7</w:t>
      </w:r>
      <w:r w:rsidRPr="00E91968">
        <w:rPr>
          <w:lang w:val="es-ES_tradnl"/>
        </w:rPr>
        <w:t>:  La situación de una línea iso-</w:t>
      </w:r>
      <w:r w:rsidRPr="00E91968">
        <w:rPr>
          <w:rFonts w:ascii="Symbol" w:hAnsi="Symbol"/>
          <w:lang w:val="es-ES_tradnl"/>
        </w:rPr>
        <w:t></w:t>
      </w:r>
      <w:r w:rsidRPr="00E91968">
        <w:rPr>
          <w:lang w:val="es-ES_tradnl"/>
        </w:rPr>
        <w:t xml:space="preserve">, y por ende el valor de la dfp máxima a lo largo de la misma, depende de la latitud del punto subsatelital no OSG. Por consiguiente, será necesario disponer de un conjunto de </w:t>
      </w:r>
      <w:r w:rsidR="003739F9" w:rsidRPr="00E91968">
        <w:rPr>
          <w:lang w:val="es-ES_tradnl"/>
        </w:rPr>
        <w:t>máscara</w:t>
      </w:r>
      <w:r w:rsidRPr="00E91968">
        <w:rPr>
          <w:lang w:val="es-ES_tradnl"/>
        </w:rPr>
        <w:t>s de la dfp, correspondiendo cada una de ellas a una latitud determinada del punto subsatelital.</w:t>
      </w:r>
    </w:p>
    <w:p w:rsidR="00B92A78" w:rsidRPr="00E91968" w:rsidRDefault="00B92A78">
      <w:pPr>
        <w:rPr>
          <w:lang w:val="es-ES_tradnl"/>
        </w:rPr>
      </w:pPr>
      <w:r w:rsidRPr="00E91968">
        <w:rPr>
          <w:i/>
          <w:lang w:val="es-ES_tradnl"/>
        </w:rPr>
        <w:t>Paso 8</w:t>
      </w:r>
      <w:r w:rsidRPr="00E91968">
        <w:rPr>
          <w:lang w:val="es-ES_tradnl"/>
        </w:rPr>
        <w:t xml:space="preserve">:  Puede ser preciso disponer de un conjunto de </w:t>
      </w:r>
      <w:r w:rsidR="003739F9" w:rsidRPr="00E91968">
        <w:rPr>
          <w:lang w:val="es-ES_tradnl"/>
        </w:rPr>
        <w:t>máscara</w:t>
      </w:r>
      <w:r w:rsidRPr="00E91968">
        <w:rPr>
          <w:lang w:val="es-ES_tradnl"/>
        </w:rPr>
        <w:t>s de la dfp (una para cada satélite no OSG).</w:t>
      </w:r>
    </w:p>
    <w:p w:rsidR="00B92A78" w:rsidRPr="00E91968" w:rsidRDefault="00B92A78">
      <w:pPr>
        <w:pStyle w:val="Heading3"/>
        <w:rPr>
          <w:bCs/>
          <w:lang w:val="es-ES_tradnl"/>
        </w:rPr>
      </w:pPr>
      <w:r w:rsidRPr="00E91968">
        <w:rPr>
          <w:bCs/>
          <w:lang w:val="es-ES_tradnl"/>
        </w:rPr>
        <w:t>2.4.2</w:t>
      </w:r>
      <w:r w:rsidRPr="00E91968">
        <w:rPr>
          <w:bCs/>
          <w:lang w:val="es-ES_tradnl"/>
        </w:rPr>
        <w:tab/>
        <w:t>Opción 2</w:t>
      </w:r>
    </w:p>
    <w:p w:rsidR="00B92A78" w:rsidRPr="00E91968" w:rsidRDefault="00B92A78">
      <w:pPr>
        <w:rPr>
          <w:lang w:val="es-ES_tradnl"/>
        </w:rPr>
      </w:pPr>
      <w:r w:rsidRPr="00E91968">
        <w:rPr>
          <w:lang w:val="es-ES_tradnl"/>
        </w:rPr>
        <w:t xml:space="preserve">El </w:t>
      </w:r>
      <w:r w:rsidR="003739F9" w:rsidRPr="00E91968">
        <w:rPr>
          <w:lang w:val="es-ES_tradnl"/>
        </w:rPr>
        <w:t>máscara</w:t>
      </w:r>
      <w:r w:rsidRPr="00E91968">
        <w:rPr>
          <w:lang w:val="es-ES_tradnl"/>
        </w:rPr>
        <w:t xml:space="preserve"> de la dfp se define en una retícula en acimut y elevación, para cada latitud del punto subsatelital no OSG.</w:t>
      </w:r>
    </w:p>
    <w:p w:rsidR="00B92A78" w:rsidRPr="00E91968" w:rsidRDefault="00B92A78">
      <w:pPr>
        <w:rPr>
          <w:lang w:val="es-ES_tradnl"/>
        </w:rPr>
      </w:pPr>
      <w:r w:rsidRPr="00E91968">
        <w:rPr>
          <w:lang w:val="es-ES_tradnl"/>
        </w:rPr>
        <w:t>El objetivo de</w:t>
      </w:r>
      <w:r w:rsidR="00EE79D0" w:rsidRPr="00E91968">
        <w:rPr>
          <w:lang w:val="es-ES_tradnl"/>
        </w:rPr>
        <w:t xml:space="preserve"> </w:t>
      </w:r>
      <w:r w:rsidRPr="00E91968">
        <w:rPr>
          <w:lang w:val="es-ES_tradnl"/>
        </w:rPr>
        <w:t>l</w:t>
      </w:r>
      <w:r w:rsidR="00EE79D0" w:rsidRPr="00E91968">
        <w:rPr>
          <w:lang w:val="es-ES_tradnl"/>
        </w:rPr>
        <w:t>a</w:t>
      </w:r>
      <w:r w:rsidRPr="00E91968">
        <w:rPr>
          <w:lang w:val="es-ES_tradnl"/>
        </w:rPr>
        <w:t xml:space="preserve"> </w:t>
      </w:r>
      <w:r w:rsidR="003739F9" w:rsidRPr="00E91968">
        <w:rPr>
          <w:lang w:val="es-ES_tradnl"/>
        </w:rPr>
        <w:t>máscara</w:t>
      </w:r>
      <w:r w:rsidRPr="00E91968">
        <w:rPr>
          <w:lang w:val="es-ES_tradnl"/>
        </w:rPr>
        <w:t xml:space="preserve"> es definir el nivel máximo posible de la dfp radiada por la estación espacial no OSG en esta retícula acimut-elevación.</w:t>
      </w:r>
    </w:p>
    <w:p w:rsidR="00B92A78" w:rsidRPr="00E91968" w:rsidRDefault="00B92A78">
      <w:pPr>
        <w:rPr>
          <w:lang w:val="es-ES_tradnl"/>
        </w:rPr>
      </w:pPr>
      <w:r w:rsidRPr="00E91968">
        <w:rPr>
          <w:lang w:val="es-ES_tradnl"/>
        </w:rPr>
        <w:t>En cada punto de la proyección del haz del satélite no OSG sobre la Tierra, la dfp depende de:</w:t>
      </w:r>
    </w:p>
    <w:p w:rsidR="00B92A78" w:rsidRPr="00E91968" w:rsidRDefault="00B92A78">
      <w:pPr>
        <w:pStyle w:val="enumlev1"/>
        <w:rPr>
          <w:lang w:val="es-ES_tradnl"/>
        </w:rPr>
      </w:pPr>
      <w:r w:rsidRPr="00E91968">
        <w:rPr>
          <w:lang w:val="es-ES_tradnl"/>
        </w:rPr>
        <w:t>–</w:t>
      </w:r>
      <w:r w:rsidRPr="00E91968">
        <w:rPr>
          <w:lang w:val="es-ES_tradnl"/>
        </w:rPr>
        <w:tab/>
        <w:t>la configuración de los haces puntuales iluminados por el satélite;</w:t>
      </w:r>
    </w:p>
    <w:p w:rsidR="00B92A78" w:rsidRPr="00E91968" w:rsidRDefault="00B92A78">
      <w:pPr>
        <w:pStyle w:val="enumlev1"/>
        <w:rPr>
          <w:lang w:val="es-ES_tradnl"/>
        </w:rPr>
      </w:pPr>
      <w:r w:rsidRPr="00E91968">
        <w:rPr>
          <w:lang w:val="es-ES_tradnl"/>
        </w:rPr>
        <w:t>–</w:t>
      </w:r>
      <w:r w:rsidRPr="00E91968">
        <w:rPr>
          <w:lang w:val="es-ES_tradnl"/>
        </w:rPr>
        <w:tab/>
        <w:t>el número máximo de haces isofrecuencia que pueden ser iluminados simultáneamente;</w:t>
      </w:r>
    </w:p>
    <w:p w:rsidR="00B92A78" w:rsidRPr="00E91968" w:rsidRDefault="00B92A78">
      <w:pPr>
        <w:pStyle w:val="enumlev1"/>
        <w:rPr>
          <w:lang w:val="es-ES_tradnl"/>
        </w:rPr>
      </w:pPr>
      <w:r w:rsidRPr="00E91968">
        <w:rPr>
          <w:lang w:val="es-ES_tradnl"/>
        </w:rPr>
        <w:t>–</w:t>
      </w:r>
      <w:r w:rsidRPr="00E91968">
        <w:rPr>
          <w:lang w:val="es-ES_tradnl"/>
        </w:rPr>
        <w:tab/>
        <w:t>el número máximo de haces isofrecuencia y copolarizados que pueden ser iluminados simultáneamente;</w:t>
      </w:r>
    </w:p>
    <w:p w:rsidR="00B92A78" w:rsidRPr="00E91968" w:rsidRDefault="00B92A78">
      <w:pPr>
        <w:pStyle w:val="enumlev1"/>
        <w:rPr>
          <w:lang w:val="es-ES_tradnl"/>
        </w:rPr>
      </w:pPr>
      <w:r w:rsidRPr="00E91968">
        <w:rPr>
          <w:lang w:val="es-ES_tradnl"/>
        </w:rPr>
        <w:t>–</w:t>
      </w:r>
      <w:r w:rsidRPr="00E91968">
        <w:rPr>
          <w:lang w:val="es-ES_tradnl"/>
        </w:rPr>
        <w:tab/>
        <w:t>la potencia máxima disponible en el repetidor del satélite.</w:t>
      </w:r>
    </w:p>
    <w:p w:rsidR="00BA45E5" w:rsidRPr="00E91968" w:rsidRDefault="0087703B" w:rsidP="0087703B">
      <w:pPr>
        <w:pStyle w:val="FigureNo"/>
        <w:rPr>
          <w:lang w:val="es-ES_tradnl"/>
        </w:rPr>
      </w:pPr>
      <w:r w:rsidRPr="00E91968">
        <w:rPr>
          <w:lang w:val="es-ES_tradnl"/>
        </w:rPr>
        <w:lastRenderedPageBreak/>
        <w:t>FIGURA 8</w:t>
      </w:r>
    </w:p>
    <w:p w:rsidR="0087703B" w:rsidRPr="00E91968" w:rsidRDefault="0087703B" w:rsidP="0087703B">
      <w:pPr>
        <w:pStyle w:val="Figuretitle"/>
        <w:rPr>
          <w:lang w:val="es-ES_tradnl"/>
        </w:rPr>
      </w:pPr>
      <w:r w:rsidRPr="00E91968">
        <w:rPr>
          <w:lang w:val="es-ES_tradnl"/>
        </w:rPr>
        <w:t>Campo de visión de una estación espacial no OSG (Opción 2)</w:t>
      </w:r>
    </w:p>
    <w:p w:rsidR="00B92A78" w:rsidRPr="00E91968" w:rsidRDefault="00810DEB">
      <w:pPr>
        <w:pStyle w:val="Figure"/>
        <w:rPr>
          <w:szCs w:val="24"/>
          <w:lang w:val="es-ES_tradnl"/>
        </w:rPr>
      </w:pPr>
      <w:r w:rsidRPr="00E91968">
        <w:rPr>
          <w:lang w:val="es-ES_tradnl"/>
        </w:rPr>
        <w:object w:dxaOrig="3649" w:dyaOrig="3271">
          <v:shape id="_x0000_i1035" type="#_x0000_t75" style="width:237.75pt;height:3in" o:ole="">
            <v:imagedata r:id="rId38" o:title=""/>
          </v:shape>
          <o:OLEObject Type="Embed" ProgID="CorelDraw.Graphic.16" ShapeID="_x0000_i1035" DrawAspect="Content" ObjectID="_1486472806" r:id="rId39"/>
        </w:object>
      </w:r>
    </w:p>
    <w:p w:rsidR="00B92A78" w:rsidRPr="00E91968" w:rsidRDefault="00B92A78" w:rsidP="00810DEB">
      <w:pPr>
        <w:pStyle w:val="Normalaftertitle"/>
        <w:rPr>
          <w:lang w:val="es-ES_tradnl"/>
        </w:rPr>
      </w:pPr>
      <w:r w:rsidRPr="00E91968">
        <w:rPr>
          <w:lang w:val="es-ES_tradnl"/>
        </w:rPr>
        <w:t>La metodología propuesta para la generación de</w:t>
      </w:r>
      <w:r w:rsidR="00EE79D0" w:rsidRPr="00E91968">
        <w:rPr>
          <w:lang w:val="es-ES_tradnl"/>
        </w:rPr>
        <w:t xml:space="preserve"> </w:t>
      </w:r>
      <w:r w:rsidRPr="00E91968">
        <w:rPr>
          <w:lang w:val="es-ES_tradnl"/>
        </w:rPr>
        <w:t>l</w:t>
      </w:r>
      <w:r w:rsidR="00EE79D0" w:rsidRPr="00E91968">
        <w:rPr>
          <w:lang w:val="es-ES_tradnl"/>
        </w:rPr>
        <w:t>a</w:t>
      </w:r>
      <w:r w:rsidRPr="00E91968">
        <w:rPr>
          <w:lang w:val="es-ES_tradnl"/>
        </w:rPr>
        <w:t xml:space="preserve"> </w:t>
      </w:r>
      <w:r w:rsidR="003739F9" w:rsidRPr="00E91968">
        <w:rPr>
          <w:lang w:val="es-ES_tradnl"/>
        </w:rPr>
        <w:t>máscara</w:t>
      </w:r>
      <w:r w:rsidRPr="00E91968">
        <w:rPr>
          <w:lang w:val="es-ES_tradnl"/>
        </w:rPr>
        <w:t xml:space="preserve"> de la dfp comprende los siguientes pasos:</w:t>
      </w:r>
    </w:p>
    <w:p w:rsidR="00B92A78" w:rsidRPr="00E91968" w:rsidRDefault="00B92A78">
      <w:pPr>
        <w:rPr>
          <w:lang w:val="es-ES_tradnl"/>
        </w:rPr>
      </w:pPr>
      <w:r w:rsidRPr="00E91968">
        <w:rPr>
          <w:i/>
          <w:lang w:val="es-ES_tradnl"/>
        </w:rPr>
        <w:t>Paso 1</w:t>
      </w:r>
      <w:r w:rsidRPr="00E91968">
        <w:rPr>
          <w:lang w:val="es-ES_tradnl"/>
        </w:rPr>
        <w:t xml:space="preserve">:  En un momento dado, en el campo de visión de una estación espacial no OSG, </w:t>
      </w:r>
      <w:r w:rsidRPr="00E91968">
        <w:rPr>
          <w:i/>
          <w:lang w:val="es-ES_tradnl"/>
        </w:rPr>
        <w:t>N</w:t>
      </w:r>
      <w:r w:rsidRPr="00E91968">
        <w:rPr>
          <w:i/>
          <w:position w:val="-4"/>
          <w:sz w:val="16"/>
          <w:lang w:val="es-ES_tradnl"/>
        </w:rPr>
        <w:t>total</w:t>
      </w:r>
      <w:r w:rsidRPr="00E91968">
        <w:rPr>
          <w:lang w:val="es-ES_tradnl"/>
        </w:rPr>
        <w:t xml:space="preserve"> es el número máximo de células que pueden ser vistas con el ángulo de elevación de servicio mínimo.</w:t>
      </w:r>
    </w:p>
    <w:p w:rsidR="00B92A78" w:rsidRPr="00E91968" w:rsidRDefault="00B92A78">
      <w:pPr>
        <w:keepNext/>
        <w:rPr>
          <w:lang w:val="es-ES_tradnl"/>
        </w:rPr>
      </w:pPr>
      <w:r w:rsidRPr="00E91968">
        <w:rPr>
          <w:i/>
          <w:lang w:val="es-ES_tradnl"/>
        </w:rPr>
        <w:t>Paso 2</w:t>
      </w:r>
      <w:r w:rsidRPr="00E91968">
        <w:rPr>
          <w:lang w:val="es-ES_tradnl"/>
        </w:rPr>
        <w:t>:  Para cada punto M(Az, El), determinar la dfp máxima. La dfp máxima en un punto M</w:t>
      </w:r>
      <w:r w:rsidRPr="00E91968">
        <w:rPr>
          <w:rFonts w:ascii="Symbol" w:hAnsi="Symbol"/>
          <w:position w:val="-4"/>
          <w:sz w:val="16"/>
          <w:lang w:val="es-ES_tradnl"/>
        </w:rPr>
        <w:t></w:t>
      </w:r>
      <w:r w:rsidRPr="00E91968">
        <w:rPr>
          <w:position w:val="-4"/>
          <w:sz w:val="16"/>
          <w:lang w:val="es-ES_tradnl"/>
        </w:rPr>
        <w:t>,</w:t>
      </w:r>
      <w:r w:rsidRPr="00E91968">
        <w:rPr>
          <w:i/>
          <w:position w:val="-4"/>
          <w:sz w:val="16"/>
          <w:lang w:val="es-ES_tradnl"/>
        </w:rPr>
        <w:t>k</w:t>
      </w:r>
      <w:r w:rsidRPr="00E91968">
        <w:rPr>
          <w:lang w:val="es-ES_tradnl"/>
        </w:rPr>
        <w:t xml:space="preserve"> se determina hallando en primer lugar la dfp aportada por cada célula</w:t>
      </w:r>
      <w:r w:rsidRPr="00E91968">
        <w:rPr>
          <w:i/>
          <w:position w:val="-4"/>
          <w:sz w:val="16"/>
          <w:lang w:val="es-ES_tradnl"/>
        </w:rPr>
        <w:t>i</w:t>
      </w:r>
      <w:r w:rsidRPr="00E91968">
        <w:rPr>
          <w:lang w:val="es-ES_tradnl"/>
        </w:rPr>
        <w:t xml:space="preserve"> en dirección a M(Az, El) habida en cuenta de la dependencia de los diagramas de lóbulos laterales con el ángulo de inclinación del haz. Se suman a continuación las contribuciones de las dfp máximas en dirección a M</w:t>
      </w:r>
      <w:r w:rsidRPr="00E91968">
        <w:rPr>
          <w:rFonts w:ascii="Symbol" w:hAnsi="Symbol"/>
          <w:position w:val="-4"/>
          <w:sz w:val="16"/>
          <w:lang w:val="es-ES_tradnl"/>
        </w:rPr>
        <w:t></w:t>
      </w:r>
      <w:r w:rsidRPr="00E91968">
        <w:rPr>
          <w:position w:val="-4"/>
          <w:sz w:val="16"/>
          <w:lang w:val="es-ES_tradnl"/>
        </w:rPr>
        <w:t>,</w:t>
      </w:r>
      <w:r w:rsidRPr="00E91968">
        <w:rPr>
          <w:i/>
          <w:position w:val="-4"/>
          <w:sz w:val="16"/>
          <w:lang w:val="es-ES_tradnl"/>
        </w:rPr>
        <w:t>k</w:t>
      </w:r>
      <w:r w:rsidRPr="00E91968">
        <w:rPr>
          <w:lang w:val="es-ES_tradnl"/>
        </w:rPr>
        <w:t>, estando restringido el número de contribuciones por las limitaciones físicas de la estación espacial:</w:t>
      </w:r>
    </w:p>
    <w:p w:rsidR="00B92A78" w:rsidRPr="00E91968" w:rsidRDefault="00B92A78" w:rsidP="00EE79D0">
      <w:pPr>
        <w:pStyle w:val="enumlev1"/>
        <w:rPr>
          <w:lang w:val="es-ES_tradnl"/>
        </w:rPr>
      </w:pPr>
      <w:r w:rsidRPr="00E91968">
        <w:rPr>
          <w:lang w:val="es-ES_tradnl"/>
        </w:rPr>
        <w:t>–</w:t>
      </w:r>
      <w:r w:rsidRPr="00E91968">
        <w:rPr>
          <w:lang w:val="es-ES_tradnl"/>
        </w:rPr>
        <w:tab/>
        <w:t xml:space="preserve">De las </w:t>
      </w:r>
      <w:r w:rsidRPr="00E91968">
        <w:rPr>
          <w:i/>
          <w:lang w:val="es-ES_tradnl"/>
        </w:rPr>
        <w:t>N</w:t>
      </w:r>
      <w:r w:rsidRPr="00E91968">
        <w:rPr>
          <w:i/>
          <w:position w:val="-4"/>
          <w:sz w:val="16"/>
          <w:lang w:val="es-ES_tradnl"/>
        </w:rPr>
        <w:t>total</w:t>
      </w:r>
      <w:r w:rsidRPr="00E91968">
        <w:rPr>
          <w:lang w:val="es-ES_tradnl"/>
        </w:rPr>
        <w:t xml:space="preserve"> células que pueden verse dentro de la zona de cobertura de la estación espacial bajo un ángulo de elevación mínimo para el funcionamiento, solamente </w:t>
      </w:r>
      <w:r w:rsidRPr="00E91968">
        <w:rPr>
          <w:i/>
          <w:lang w:val="es-ES_tradnl"/>
        </w:rPr>
        <w:t>N</w:t>
      </w:r>
      <w:r w:rsidRPr="00E91968">
        <w:rPr>
          <w:i/>
          <w:position w:val="-4"/>
          <w:sz w:val="16"/>
          <w:lang w:val="es-ES_tradnl"/>
        </w:rPr>
        <w:t>co</w:t>
      </w:r>
      <w:r w:rsidRPr="00E91968">
        <w:rPr>
          <w:lang w:val="es-ES_tradnl"/>
        </w:rPr>
        <w:t xml:space="preserve"> células pueden ser iluminadas en la misma anchura de banda, en un sentido de polarización, y </w:t>
      </w:r>
      <w:r w:rsidRPr="00E91968">
        <w:rPr>
          <w:i/>
          <w:lang w:val="es-ES_tradnl"/>
        </w:rPr>
        <w:t>N</w:t>
      </w:r>
      <w:r w:rsidRPr="00E91968">
        <w:rPr>
          <w:i/>
          <w:position w:val="-4"/>
          <w:sz w:val="16"/>
          <w:lang w:val="es-ES_tradnl"/>
        </w:rPr>
        <w:t>cruzada</w:t>
      </w:r>
      <w:r w:rsidRPr="00E91968">
        <w:rPr>
          <w:lang w:val="es-ES_tradnl"/>
        </w:rPr>
        <w:t xml:space="preserve"> células en el otro sentido de polarización. Esto caracteriza la limitación del sistema de antena de la estación espacial no OSG. Para calcular </w:t>
      </w:r>
      <w:r w:rsidR="00EE79D0" w:rsidRPr="00E91968">
        <w:rPr>
          <w:lang w:val="es-ES_tradnl"/>
        </w:rPr>
        <w:t xml:space="preserve">la </w:t>
      </w:r>
      <w:r w:rsidR="003739F9" w:rsidRPr="00E91968">
        <w:rPr>
          <w:lang w:val="es-ES_tradnl"/>
        </w:rPr>
        <w:t>máscara</w:t>
      </w:r>
      <w:r w:rsidRPr="00E91968">
        <w:rPr>
          <w:lang w:val="es-ES_tradnl"/>
        </w:rPr>
        <w:t xml:space="preserve"> en una polarización, se identifican las células que pueden ser iluminadas en dicha polarización, y se considera el nivel de polarización cruzada para otras células.</w:t>
      </w:r>
    </w:p>
    <w:p w:rsidR="00B92A78" w:rsidRPr="00E91968" w:rsidRDefault="00B92A78">
      <w:pPr>
        <w:pStyle w:val="enumlev1"/>
        <w:rPr>
          <w:lang w:val="es-ES_tradnl"/>
        </w:rPr>
      </w:pPr>
      <w:r w:rsidRPr="00E91968">
        <w:rPr>
          <w:lang w:val="es-ES_tradnl"/>
        </w:rPr>
        <w:t>–</w:t>
      </w:r>
      <w:r w:rsidRPr="00E91968">
        <w:rPr>
          <w:lang w:val="es-ES_tradnl"/>
        </w:rPr>
        <w:tab/>
        <w:t xml:space="preserve">De estas </w:t>
      </w:r>
      <w:r w:rsidRPr="00E91968">
        <w:rPr>
          <w:i/>
          <w:lang w:val="es-ES_tradnl"/>
        </w:rPr>
        <w:t>N</w:t>
      </w:r>
      <w:r w:rsidRPr="00E91968">
        <w:rPr>
          <w:i/>
          <w:position w:val="-4"/>
          <w:sz w:val="16"/>
          <w:lang w:val="es-ES_tradnl"/>
        </w:rPr>
        <w:t>co</w:t>
      </w:r>
      <w:r w:rsidRPr="00E91968">
        <w:rPr>
          <w:lang w:val="es-ES_tradnl"/>
        </w:rPr>
        <w:t xml:space="preserve"> y </w:t>
      </w:r>
      <w:r w:rsidRPr="00E91968">
        <w:rPr>
          <w:i/>
          <w:lang w:val="es-ES_tradnl"/>
        </w:rPr>
        <w:t>N</w:t>
      </w:r>
      <w:r w:rsidRPr="00E91968">
        <w:rPr>
          <w:i/>
          <w:position w:val="-4"/>
          <w:sz w:val="16"/>
          <w:lang w:val="es-ES_tradnl"/>
        </w:rPr>
        <w:t>cruzada</w:t>
      </w:r>
      <w:r w:rsidRPr="00E91968">
        <w:rPr>
          <w:lang w:val="es-ES_tradnl"/>
        </w:rPr>
        <w:t xml:space="preserve"> células, sólo un número determinado de ellas puede ser iluminado a la vez. Esto caracteriza la limitación del sistema repetidor de la estación espacial no OSG.</w:t>
      </w:r>
    </w:p>
    <w:p w:rsidR="00B92A78" w:rsidRPr="00E91968" w:rsidRDefault="00B92A78">
      <w:pPr>
        <w:pStyle w:val="enumlev1"/>
        <w:rPr>
          <w:lang w:val="es-ES_tradnl"/>
        </w:rPr>
      </w:pPr>
      <w:r w:rsidRPr="00E91968">
        <w:rPr>
          <w:lang w:val="es-ES_tradnl"/>
        </w:rPr>
        <w:t>–</w:t>
      </w:r>
      <w:r w:rsidRPr="00E91968">
        <w:rPr>
          <w:lang w:val="es-ES_tradnl"/>
        </w:rPr>
        <w:tab/>
        <w:t>Si es aplicable, deben también esclarecerse las limitaciones en términos de diagrama de reutilización de frecuencias y diagrama de reutilización de polarización.</w:t>
      </w:r>
    </w:p>
    <w:p w:rsidR="00B92A78" w:rsidRPr="00E91968" w:rsidRDefault="00B92A78">
      <w:pPr>
        <w:pStyle w:val="enumlev1"/>
        <w:rPr>
          <w:lang w:val="es-ES_tradnl"/>
        </w:rPr>
      </w:pPr>
      <w:r w:rsidRPr="00E91968">
        <w:rPr>
          <w:lang w:val="es-ES_tradnl"/>
        </w:rPr>
        <w:t>–</w:t>
      </w:r>
      <w:r w:rsidRPr="00E91968">
        <w:rPr>
          <w:lang w:val="es-ES_tradnl"/>
        </w:rPr>
        <w:tab/>
        <w:t>Si es de aplicación, se puede, por ejemplo, variar la potencia asignada a una célula teniendo en cuenta el ángulo de elevación relativo a esta célula, por ejemplo.</w:t>
      </w:r>
    </w:p>
    <w:p w:rsidR="00B92A78" w:rsidRPr="00E91968" w:rsidRDefault="00B92A78">
      <w:pPr>
        <w:rPr>
          <w:lang w:val="es-ES_tradnl"/>
        </w:rPr>
      </w:pPr>
      <w:r w:rsidRPr="00E91968">
        <w:rPr>
          <w:i/>
          <w:lang w:val="es-ES_tradnl"/>
        </w:rPr>
        <w:t>Paso 3</w:t>
      </w:r>
      <w:r w:rsidRPr="00E91968">
        <w:rPr>
          <w:lang w:val="es-ES_tradnl"/>
        </w:rPr>
        <w:t xml:space="preserve">:  La generación del </w:t>
      </w:r>
      <w:r w:rsidR="003739F9" w:rsidRPr="00E91968">
        <w:rPr>
          <w:lang w:val="es-ES_tradnl"/>
        </w:rPr>
        <w:t>máscara</w:t>
      </w:r>
      <w:r w:rsidRPr="00E91968">
        <w:rPr>
          <w:lang w:val="es-ES_tradnl"/>
        </w:rPr>
        <w:t xml:space="preserve"> de la dfp ha de tener también en cuenta de manera cuidadosa la técnica de mitigación implantada en el sistema no OSG.</w:t>
      </w:r>
    </w:p>
    <w:p w:rsidR="00B92A78" w:rsidRPr="00E91968" w:rsidRDefault="00B92A78">
      <w:pPr>
        <w:rPr>
          <w:lang w:val="es-ES_tradnl"/>
        </w:rPr>
      </w:pPr>
      <w:r w:rsidRPr="00E91968">
        <w:rPr>
          <w:lang w:val="es-ES_tradnl"/>
        </w:rPr>
        <w:t>En cuanto al uso de la zona de no funcionamiento alrededor del arco OSG, hay tres medios diferentes de modelar un sistema no OSG basado en una arquitectura celular:</w:t>
      </w:r>
    </w:p>
    <w:p w:rsidR="00B92A78" w:rsidRPr="00E91968" w:rsidRDefault="00B92A78" w:rsidP="00F410E5">
      <w:pPr>
        <w:pStyle w:val="enumlev1"/>
        <w:keepNext/>
        <w:keepLines/>
        <w:rPr>
          <w:lang w:val="es-ES_tradnl"/>
        </w:rPr>
      </w:pPr>
      <w:r w:rsidRPr="00E91968">
        <w:rPr>
          <w:lang w:val="es-ES_tradnl"/>
        </w:rPr>
        <w:lastRenderedPageBreak/>
        <w:t>–</w:t>
      </w:r>
      <w:r w:rsidRPr="00E91968">
        <w:rPr>
          <w:lang w:val="es-ES_tradnl"/>
        </w:rPr>
        <w:tab/>
        <w:t xml:space="preserve">observancia de una zona de no funcionamiento en la extensión de la célula: un haz es apagado cuando un punto de tierra ve un satélite no OSG dentro de un ángulo </w:t>
      </w:r>
      <w:r w:rsidRPr="00E91968">
        <w:rPr>
          <w:rFonts w:ascii="Symbol" w:hAnsi="Symbol"/>
          <w:lang w:val="es-ES_tradnl"/>
        </w:rPr>
        <w:t></w:t>
      </w:r>
      <w:r w:rsidRPr="00E91968">
        <w:rPr>
          <w:position w:val="-4"/>
          <w:sz w:val="16"/>
          <w:lang w:val="es-ES_tradnl"/>
        </w:rPr>
        <w:t>0</w:t>
      </w:r>
      <w:r w:rsidRPr="00E91968">
        <w:rPr>
          <w:lang w:val="es-ES_tradnl"/>
        </w:rPr>
        <w:t xml:space="preserve"> del arco OSG. En este caso particular, se apaga cualquier haz que ilumine una célula que se encuentra atravesada por una línea iso-</w:t>
      </w:r>
      <w:r w:rsidRPr="00E91968">
        <w:rPr>
          <w:rFonts w:ascii="Symbol" w:hAnsi="Symbol"/>
          <w:lang w:val="es-ES_tradnl"/>
        </w:rPr>
        <w:t></w:t>
      </w:r>
      <w:r w:rsidRPr="00E91968">
        <w:rPr>
          <w:lang w:val="es-ES_tradnl"/>
        </w:rPr>
        <w:t xml:space="preserve"> correspondiente a un valor </w:t>
      </w:r>
      <w:r w:rsidRPr="00E91968">
        <w:rPr>
          <w:lang w:val="es-ES_tradnl"/>
        </w:rPr>
        <w:sym w:font="Symbol" w:char="F07C"/>
      </w:r>
      <w:r w:rsidRPr="00E91968">
        <w:rPr>
          <w:rFonts w:ascii="Symbol" w:hAnsi="Symbol"/>
          <w:lang w:val="es-ES_tradnl"/>
        </w:rPr>
        <w:t></w:t>
      </w:r>
      <w:r w:rsidRPr="00E91968">
        <w:rPr>
          <w:rFonts w:ascii="Symbol" w:hAnsi="Symbol"/>
          <w:lang w:val="es-ES_tradnl"/>
        </w:rPr>
        <w:sym w:font="Symbol" w:char="F07C"/>
      </w:r>
      <w:r w:rsidRPr="00E91968">
        <w:rPr>
          <w:lang w:val="es-ES_tradnl"/>
        </w:rPr>
        <w:t> </w:t>
      </w:r>
      <w:r w:rsidRPr="00E91968">
        <w:rPr>
          <w:rFonts w:ascii="Symbol" w:hAnsi="Symbol"/>
          <w:lang w:val="es-ES_tradnl"/>
        </w:rPr>
        <w:sym w:font="Symbol" w:char="F0A3"/>
      </w:r>
      <w:r w:rsidRPr="00E91968">
        <w:rPr>
          <w:lang w:val="es-ES_tradnl"/>
        </w:rPr>
        <w:t> </w:t>
      </w:r>
      <w:r w:rsidRPr="00E91968">
        <w:rPr>
          <w:rFonts w:ascii="Symbol" w:hAnsi="Symbol"/>
          <w:lang w:val="es-ES_tradnl"/>
        </w:rPr>
        <w:t></w:t>
      </w:r>
      <w:r w:rsidRPr="00E91968">
        <w:rPr>
          <w:position w:val="-4"/>
          <w:sz w:val="16"/>
          <w:lang w:val="es-ES_tradnl"/>
        </w:rPr>
        <w:t>0</w:t>
      </w:r>
      <w:r w:rsidRPr="00E91968">
        <w:rPr>
          <w:lang w:val="es-ES_tradnl"/>
        </w:rPr>
        <w:t>;</w:t>
      </w:r>
    </w:p>
    <w:p w:rsidR="00B92A78" w:rsidRPr="00E91968" w:rsidRDefault="00B92A78">
      <w:pPr>
        <w:pStyle w:val="enumlev1"/>
        <w:rPr>
          <w:lang w:val="es-ES_tradnl"/>
        </w:rPr>
      </w:pPr>
      <w:r w:rsidRPr="00E91968">
        <w:rPr>
          <w:lang w:val="es-ES_tradnl"/>
        </w:rPr>
        <w:t>–</w:t>
      </w:r>
      <w:r w:rsidRPr="00E91968">
        <w:rPr>
          <w:lang w:val="es-ES_tradnl"/>
        </w:rPr>
        <w:tab/>
        <w:t xml:space="preserve">observancia de una zona de no funcionamiento en el centro de la célula: un haz es apagado cuando el centro de la célula ve un satélite no OSG dentro de un ángulo </w:t>
      </w:r>
      <w:r w:rsidRPr="00E91968">
        <w:rPr>
          <w:rFonts w:ascii="Symbol" w:hAnsi="Symbol"/>
          <w:lang w:val="es-ES_tradnl"/>
        </w:rPr>
        <w:t></w:t>
      </w:r>
      <w:r w:rsidRPr="00E91968">
        <w:rPr>
          <w:position w:val="-4"/>
          <w:sz w:val="16"/>
          <w:lang w:val="es-ES_tradnl"/>
        </w:rPr>
        <w:t>0</w:t>
      </w:r>
      <w:r w:rsidRPr="00E91968">
        <w:rPr>
          <w:lang w:val="es-ES_tradnl"/>
        </w:rPr>
        <w:t xml:space="preserve"> del arco OSG. En este caso, se apaga cualquier haz que ilumine una célula cuyo centro se encuentra dentro de la zona de no funcionamiento acotada por las dos líneas iso</w:t>
      </w:r>
      <w:r w:rsidRPr="00E91968">
        <w:rPr>
          <w:lang w:val="es-ES_tradnl"/>
        </w:rPr>
        <w:noBreakHyphen/>
      </w:r>
      <w:r w:rsidRPr="00E91968">
        <w:rPr>
          <w:rFonts w:ascii="Symbol" w:hAnsi="Symbol"/>
          <w:lang w:val="es-ES_tradnl"/>
        </w:rPr>
        <w:t></w:t>
      </w:r>
      <w:r w:rsidRPr="00E91968">
        <w:rPr>
          <w:position w:val="-4"/>
          <w:sz w:val="16"/>
          <w:lang w:val="es-ES_tradnl"/>
        </w:rPr>
        <w:t>0</w:t>
      </w:r>
      <w:r w:rsidRPr="00E91968">
        <w:rPr>
          <w:lang w:val="es-ES_tradnl"/>
        </w:rPr>
        <w:t>;</w:t>
      </w:r>
    </w:p>
    <w:p w:rsidR="00B92A78" w:rsidRPr="00E91968" w:rsidRDefault="00B92A78">
      <w:pPr>
        <w:pStyle w:val="enumlev1"/>
        <w:rPr>
          <w:lang w:val="es-ES_tradnl"/>
        </w:rPr>
      </w:pPr>
      <w:r w:rsidRPr="00E91968">
        <w:rPr>
          <w:lang w:val="es-ES_tradnl"/>
        </w:rPr>
        <w:t>–</w:t>
      </w:r>
      <w:r w:rsidRPr="00E91968">
        <w:rPr>
          <w:lang w:val="es-ES_tradnl"/>
        </w:rPr>
        <w:tab/>
        <w:t xml:space="preserve">si se elige una referencia basada en el satélite: un haz de una estación espacial no OSG pasa a la condición de apagado cuando el ángulo, </w:t>
      </w:r>
      <w:r w:rsidRPr="00E91968">
        <w:rPr>
          <w:i/>
          <w:lang w:val="es-ES_tradnl"/>
        </w:rPr>
        <w:t>X</w:t>
      </w:r>
      <w:r w:rsidRPr="00E91968">
        <w:rPr>
          <w:lang w:val="es-ES_tradnl"/>
        </w:rPr>
        <w:t xml:space="preserve">, es menor que </w:t>
      </w:r>
      <w:r w:rsidRPr="00E91968">
        <w:rPr>
          <w:i/>
          <w:lang w:val="es-ES_tradnl"/>
        </w:rPr>
        <w:t>X</w:t>
      </w:r>
      <w:r w:rsidRPr="00E91968">
        <w:rPr>
          <w:position w:val="-4"/>
          <w:sz w:val="16"/>
          <w:lang w:val="es-ES_tradnl"/>
        </w:rPr>
        <w:t>0</w:t>
      </w:r>
      <w:r w:rsidRPr="00E91968">
        <w:rPr>
          <w:lang w:val="es-ES_tradnl"/>
        </w:rPr>
        <w:t xml:space="preserve">. El ángulo de referencia </w:t>
      </w:r>
      <w:r w:rsidRPr="00E91968">
        <w:rPr>
          <w:i/>
          <w:lang w:val="es-ES_tradnl"/>
        </w:rPr>
        <w:t>X</w:t>
      </w:r>
      <w:r w:rsidRPr="00E91968">
        <w:rPr>
          <w:lang w:val="es-ES_tradnl"/>
        </w:rPr>
        <w:t xml:space="preserve"> es el ángulo formado por una línea proyectada desde el arco OSG a través de la estación espacial no OSG a tierra y una línea que va desde la estación espacial no OSG al borde el haz no OSG.</w:t>
      </w:r>
    </w:p>
    <w:p w:rsidR="00B92A78" w:rsidRPr="00E91968" w:rsidRDefault="00B92A78">
      <w:pPr>
        <w:rPr>
          <w:lang w:val="es-ES_tradnl"/>
        </w:rPr>
      </w:pPr>
      <w:r w:rsidRPr="00E91968">
        <w:rPr>
          <w:i/>
          <w:lang w:val="es-ES_tradnl"/>
        </w:rPr>
        <w:t>Paso 4</w:t>
      </w:r>
      <w:r w:rsidRPr="00E91968">
        <w:rPr>
          <w:lang w:val="es-ES_tradnl"/>
        </w:rPr>
        <w:t xml:space="preserve">:  Puede ser necesario proporcionar un conjunto de </w:t>
      </w:r>
      <w:r w:rsidR="003739F9" w:rsidRPr="00E91968">
        <w:rPr>
          <w:lang w:val="es-ES_tradnl"/>
        </w:rPr>
        <w:t>máscara</w:t>
      </w:r>
      <w:r w:rsidRPr="00E91968">
        <w:rPr>
          <w:lang w:val="es-ES_tradnl"/>
        </w:rPr>
        <w:t>s de la dfp como una función de la latitud del punto subsatelital.</w:t>
      </w:r>
    </w:p>
    <w:p w:rsidR="00B92A78" w:rsidRPr="00E91968" w:rsidRDefault="00B92A78">
      <w:pPr>
        <w:rPr>
          <w:lang w:val="es-ES_tradnl"/>
        </w:rPr>
      </w:pPr>
      <w:r w:rsidRPr="00E91968">
        <w:rPr>
          <w:i/>
          <w:lang w:val="es-ES_tradnl"/>
        </w:rPr>
        <w:t>Paso 5</w:t>
      </w:r>
      <w:r w:rsidRPr="00E91968">
        <w:rPr>
          <w:lang w:val="es-ES_tradnl"/>
        </w:rPr>
        <w:t xml:space="preserve">:  Puede ser necesario un conjunto de </w:t>
      </w:r>
      <w:r w:rsidR="003739F9" w:rsidRPr="00E91968">
        <w:rPr>
          <w:lang w:val="es-ES_tradnl"/>
        </w:rPr>
        <w:t>máscara</w:t>
      </w:r>
      <w:r w:rsidRPr="00E91968">
        <w:rPr>
          <w:lang w:val="es-ES_tradnl"/>
        </w:rPr>
        <w:t>s de la dfp (uno por cada satélite no OSG).</w:t>
      </w:r>
    </w:p>
    <w:p w:rsidR="00B92A78" w:rsidRPr="00E91968" w:rsidRDefault="00B92A78">
      <w:pPr>
        <w:pStyle w:val="Heading1"/>
        <w:rPr>
          <w:bCs/>
          <w:lang w:val="es-ES_tradnl"/>
        </w:rPr>
      </w:pPr>
      <w:bookmarkStart w:id="147" w:name="_Toc107226354"/>
      <w:bookmarkStart w:id="148" w:name="_Toc440700470"/>
      <w:bookmarkStart w:id="149" w:name="_Toc442753267"/>
      <w:bookmarkStart w:id="150" w:name="_Toc442856598"/>
      <w:bookmarkStart w:id="151" w:name="_Toc457102889"/>
      <w:bookmarkStart w:id="152" w:name="_Toc457910990"/>
      <w:r w:rsidRPr="00E91968">
        <w:rPr>
          <w:bCs/>
          <w:lang w:val="es-ES_tradnl"/>
        </w:rPr>
        <w:t>3</w:t>
      </w:r>
      <w:r w:rsidRPr="00E91968">
        <w:rPr>
          <w:bCs/>
          <w:lang w:val="es-ES_tradnl"/>
        </w:rPr>
        <w:tab/>
        <w:t xml:space="preserve">Generación de </w:t>
      </w:r>
      <w:r w:rsidR="003739F9" w:rsidRPr="00E91968">
        <w:rPr>
          <w:bCs/>
          <w:lang w:val="es-ES_tradnl"/>
        </w:rPr>
        <w:t>máscara</w:t>
      </w:r>
      <w:r w:rsidRPr="00E91968">
        <w:rPr>
          <w:bCs/>
          <w:lang w:val="es-ES_tradnl"/>
        </w:rPr>
        <w:t>s de p.i.r.e.</w:t>
      </w:r>
      <w:bookmarkEnd w:id="147"/>
    </w:p>
    <w:p w:rsidR="00B92A78" w:rsidRPr="00E91968" w:rsidRDefault="00B92A78">
      <w:pPr>
        <w:pStyle w:val="Heading2"/>
        <w:rPr>
          <w:bCs/>
          <w:lang w:val="es-ES_tradnl"/>
        </w:rPr>
      </w:pPr>
      <w:bookmarkStart w:id="153" w:name="_Toc107226355"/>
      <w:r w:rsidRPr="00E91968">
        <w:rPr>
          <w:bCs/>
          <w:lang w:val="es-ES_tradnl"/>
        </w:rPr>
        <w:t>3.1</w:t>
      </w:r>
      <w:r w:rsidRPr="00E91968">
        <w:rPr>
          <w:bCs/>
          <w:lang w:val="es-ES_tradnl"/>
        </w:rPr>
        <w:tab/>
        <w:t xml:space="preserve">Generación de </w:t>
      </w:r>
      <w:r w:rsidR="003739F9" w:rsidRPr="00E91968">
        <w:rPr>
          <w:bCs/>
          <w:lang w:val="es-ES_tradnl"/>
        </w:rPr>
        <w:t>máscara</w:t>
      </w:r>
      <w:r w:rsidRPr="00E91968">
        <w:rPr>
          <w:bCs/>
          <w:lang w:val="es-ES_tradnl"/>
        </w:rPr>
        <w:t>s de p.i.r.e. de la estación terrena</w:t>
      </w:r>
      <w:bookmarkEnd w:id="148"/>
      <w:bookmarkEnd w:id="149"/>
      <w:bookmarkEnd w:id="150"/>
      <w:bookmarkEnd w:id="151"/>
      <w:bookmarkEnd w:id="152"/>
      <w:bookmarkEnd w:id="153"/>
    </w:p>
    <w:p w:rsidR="00B92A78" w:rsidRPr="00E91968" w:rsidRDefault="00B92A78">
      <w:pPr>
        <w:pStyle w:val="Heading3"/>
        <w:rPr>
          <w:bCs/>
          <w:lang w:val="es-ES_tradnl"/>
        </w:rPr>
      </w:pPr>
      <w:bookmarkStart w:id="154" w:name="_Toc440700471"/>
      <w:bookmarkStart w:id="155" w:name="_Toc442753268"/>
      <w:bookmarkStart w:id="156" w:name="_Toc442856599"/>
      <w:bookmarkStart w:id="157" w:name="_Toc457102890"/>
      <w:bookmarkStart w:id="158" w:name="_Toc457910991"/>
      <w:r w:rsidRPr="00E91968">
        <w:rPr>
          <w:bCs/>
          <w:lang w:val="es-ES_tradnl"/>
        </w:rPr>
        <w:t>3.1.1</w:t>
      </w:r>
      <w:r w:rsidRPr="00E91968">
        <w:rPr>
          <w:bCs/>
          <w:lang w:val="es-ES_tradnl"/>
        </w:rPr>
        <w:tab/>
        <w:t>Presentación general</w:t>
      </w:r>
      <w:bookmarkEnd w:id="154"/>
      <w:bookmarkEnd w:id="155"/>
      <w:bookmarkEnd w:id="156"/>
      <w:bookmarkEnd w:id="157"/>
      <w:bookmarkEnd w:id="158"/>
    </w:p>
    <w:p w:rsidR="00B92A78" w:rsidRPr="00E91968" w:rsidRDefault="003739F9">
      <w:pPr>
        <w:rPr>
          <w:lang w:val="es-ES_tradnl"/>
        </w:rPr>
      </w:pPr>
      <w:r w:rsidRPr="00E91968">
        <w:rPr>
          <w:lang w:val="es-ES_tradnl"/>
        </w:rPr>
        <w:t>La</w:t>
      </w:r>
      <w:r w:rsidR="00B92A78" w:rsidRPr="00E91968">
        <w:rPr>
          <w:lang w:val="es-ES_tradnl"/>
        </w:rPr>
        <w:t xml:space="preserve"> </w:t>
      </w:r>
      <w:r w:rsidRPr="00E91968">
        <w:rPr>
          <w:lang w:val="es-ES_tradnl"/>
        </w:rPr>
        <w:t>máscara</w:t>
      </w:r>
      <w:r w:rsidR="00B92A78" w:rsidRPr="00E91968">
        <w:rPr>
          <w:lang w:val="es-ES_tradnl"/>
        </w:rPr>
        <w:t xml:space="preserve"> de la p.i.r.e. de la estación terrena se define por la p.i.r.e. máxima generada por la estación terrena, como una función del ángulo con respecto al eje de puntería del haz.</w:t>
      </w:r>
      <w:r w:rsidRPr="00E91968">
        <w:rPr>
          <w:lang w:val="es-ES_tradnl"/>
        </w:rPr>
        <w:t xml:space="preserve"> Puede haber distintas máscaras de p.i.r.e. aplicables, en función de la latitud.</w:t>
      </w:r>
    </w:p>
    <w:p w:rsidR="00B92A78" w:rsidRPr="00E91968" w:rsidRDefault="00B92A78">
      <w:pPr>
        <w:rPr>
          <w:lang w:val="es-ES_tradnl"/>
        </w:rPr>
      </w:pPr>
      <w:r w:rsidRPr="00E91968">
        <w:rPr>
          <w:lang w:val="es-ES_tradnl"/>
        </w:rPr>
        <w:t>La estación terrena no OSG se encuentra localizada en una célula no OSG que está servida por un número máximo de estaciones espaciales no OSG.</w:t>
      </w:r>
    </w:p>
    <w:p w:rsidR="00B92A78" w:rsidRPr="00E91968" w:rsidRDefault="00B92A78">
      <w:pPr>
        <w:rPr>
          <w:lang w:val="es-ES_tradnl"/>
        </w:rPr>
      </w:pPr>
      <w:r w:rsidRPr="00E91968">
        <w:rPr>
          <w:lang w:val="es-ES_tradnl"/>
        </w:rPr>
        <w:t>La densidad de estaciones terrenas no OSG que pueden funcionar simultáneamente en la misma frecuencia se utiliza también como dato de entrada para el cálculo.</w:t>
      </w:r>
    </w:p>
    <w:p w:rsidR="00B92A78" w:rsidRPr="00E91968" w:rsidRDefault="00B92A78">
      <w:pPr>
        <w:pStyle w:val="Heading3"/>
        <w:rPr>
          <w:bCs/>
          <w:lang w:val="es-ES_tradnl"/>
        </w:rPr>
      </w:pPr>
      <w:bookmarkStart w:id="159" w:name="_Toc440700472"/>
      <w:bookmarkStart w:id="160" w:name="_Toc442753269"/>
      <w:bookmarkStart w:id="161" w:name="_Toc442856600"/>
      <w:bookmarkStart w:id="162" w:name="_Toc457102891"/>
      <w:bookmarkStart w:id="163" w:name="_Toc457910992"/>
      <w:r w:rsidRPr="00E91968">
        <w:rPr>
          <w:bCs/>
          <w:lang w:val="es-ES_tradnl"/>
        </w:rPr>
        <w:t>3.1.2</w:t>
      </w:r>
      <w:r w:rsidRPr="00E91968">
        <w:rPr>
          <w:bCs/>
          <w:lang w:val="es-ES_tradnl"/>
        </w:rPr>
        <w:tab/>
        <w:t>Descripción de las técnicas de mit</w:t>
      </w:r>
      <w:bookmarkEnd w:id="159"/>
      <w:bookmarkEnd w:id="160"/>
      <w:bookmarkEnd w:id="161"/>
      <w:r w:rsidRPr="00E91968">
        <w:rPr>
          <w:bCs/>
          <w:lang w:val="es-ES_tradnl"/>
        </w:rPr>
        <w:t>igación</w:t>
      </w:r>
      <w:bookmarkEnd w:id="162"/>
      <w:bookmarkEnd w:id="163"/>
    </w:p>
    <w:p w:rsidR="00B92A78" w:rsidRPr="00E91968" w:rsidRDefault="00B92A78">
      <w:pPr>
        <w:rPr>
          <w:lang w:val="es-ES_tradnl"/>
        </w:rPr>
      </w:pPr>
      <w:r w:rsidRPr="00E91968">
        <w:rPr>
          <w:lang w:val="es-ES_tradnl"/>
        </w:rPr>
        <w:t>En este punto debe explicarse cuidadosamente la técnica de mitigación implantada en el sistema no OSG al objeto de que sea completamente modelada en el cálculo de la dfpe</w:t>
      </w:r>
      <w:r w:rsidRPr="00E91968">
        <w:rPr>
          <w:rFonts w:ascii="Symbol" w:hAnsi="Symbol"/>
          <w:position w:val="-4"/>
          <w:sz w:val="15"/>
          <w:lang w:val="es-ES_tradnl"/>
        </w:rPr>
        <w:t></w:t>
      </w:r>
      <w:r w:rsidRPr="00E91968">
        <w:rPr>
          <w:lang w:val="es-ES_tradnl"/>
        </w:rPr>
        <w:t xml:space="preserve"> (véase el § 2.2 de la Parte C).</w:t>
      </w:r>
    </w:p>
    <w:p w:rsidR="00B92A78" w:rsidRPr="00E91968" w:rsidRDefault="00B92A78">
      <w:pPr>
        <w:pStyle w:val="Heading3"/>
        <w:rPr>
          <w:bCs/>
          <w:lang w:val="es-ES_tradnl"/>
        </w:rPr>
      </w:pPr>
      <w:bookmarkStart w:id="164" w:name="_Toc440700473"/>
      <w:bookmarkStart w:id="165" w:name="_Toc442753270"/>
      <w:bookmarkStart w:id="166" w:name="_Toc442856601"/>
      <w:bookmarkStart w:id="167" w:name="_Toc457102892"/>
      <w:bookmarkStart w:id="168" w:name="_Toc457910993"/>
      <w:r w:rsidRPr="00E91968">
        <w:rPr>
          <w:bCs/>
          <w:lang w:val="es-ES_tradnl"/>
        </w:rPr>
        <w:t>3.1.3</w:t>
      </w:r>
      <w:r w:rsidRPr="00E91968">
        <w:rPr>
          <w:bCs/>
          <w:lang w:val="es-ES_tradnl"/>
        </w:rPr>
        <w:tab/>
        <w:t>Diagrama de antena de la estación terrena</w:t>
      </w:r>
      <w:bookmarkEnd w:id="164"/>
      <w:bookmarkEnd w:id="165"/>
      <w:bookmarkEnd w:id="166"/>
      <w:bookmarkEnd w:id="167"/>
      <w:bookmarkEnd w:id="168"/>
      <w:r w:rsidRPr="00E91968">
        <w:rPr>
          <w:bCs/>
          <w:lang w:val="es-ES_tradnl"/>
        </w:rPr>
        <w:t xml:space="preserve"> </w:t>
      </w:r>
    </w:p>
    <w:p w:rsidR="00B92A78" w:rsidRPr="00E91968" w:rsidRDefault="00B92A78">
      <w:pPr>
        <w:rPr>
          <w:lang w:val="es-ES_tradnl"/>
        </w:rPr>
      </w:pPr>
      <w:r w:rsidRPr="00E91968">
        <w:rPr>
          <w:lang w:val="es-ES_tradnl"/>
        </w:rPr>
        <w:t xml:space="preserve">Para calcular el </w:t>
      </w:r>
      <w:r w:rsidR="003739F9" w:rsidRPr="00E91968">
        <w:rPr>
          <w:lang w:val="es-ES_tradnl"/>
        </w:rPr>
        <w:t>máscara</w:t>
      </w:r>
      <w:r w:rsidRPr="00E91968">
        <w:rPr>
          <w:lang w:val="es-ES_tradnl"/>
        </w:rPr>
        <w:t xml:space="preserve"> de la p.i.r.e. de la estación terrena es necesario identificar el diagrama de antena de la estación terrena utilizado.</w:t>
      </w:r>
    </w:p>
    <w:p w:rsidR="00B92A78" w:rsidRPr="00E91968" w:rsidRDefault="00B92A78">
      <w:pPr>
        <w:pStyle w:val="Heading3"/>
        <w:rPr>
          <w:bCs/>
          <w:lang w:val="es-ES_tradnl"/>
        </w:rPr>
      </w:pPr>
      <w:bookmarkStart w:id="169" w:name="_Toc457102893"/>
      <w:bookmarkStart w:id="170" w:name="_Toc457910994"/>
      <w:bookmarkStart w:id="171" w:name="_Toc440700474"/>
      <w:bookmarkStart w:id="172" w:name="_Toc442753271"/>
      <w:bookmarkStart w:id="173" w:name="_Toc442856602"/>
      <w:bookmarkStart w:id="174" w:name="_Toc442753272"/>
      <w:bookmarkStart w:id="175" w:name="_Toc442856603"/>
      <w:r w:rsidRPr="00E91968">
        <w:rPr>
          <w:bCs/>
          <w:lang w:val="es-ES_tradnl"/>
        </w:rPr>
        <w:t>3.1.4</w:t>
      </w:r>
      <w:r w:rsidRPr="00E91968">
        <w:rPr>
          <w:bCs/>
          <w:lang w:val="es-ES_tradnl"/>
        </w:rPr>
        <w:tab/>
        <w:t>Metodología</w:t>
      </w:r>
      <w:bookmarkEnd w:id="169"/>
      <w:bookmarkEnd w:id="170"/>
      <w:r w:rsidRPr="00E91968">
        <w:rPr>
          <w:bCs/>
          <w:lang w:val="es-ES_tradnl"/>
        </w:rPr>
        <w:t xml:space="preserve"> </w:t>
      </w:r>
      <w:bookmarkEnd w:id="171"/>
      <w:bookmarkEnd w:id="172"/>
      <w:bookmarkEnd w:id="173"/>
    </w:p>
    <w:p w:rsidR="00B92A78" w:rsidRPr="00E91968" w:rsidRDefault="00B92A78" w:rsidP="00EE79D0">
      <w:pPr>
        <w:rPr>
          <w:lang w:val="es-ES_tradnl"/>
        </w:rPr>
      </w:pPr>
      <w:r w:rsidRPr="00E91968">
        <w:rPr>
          <w:i/>
          <w:lang w:val="es-ES_tradnl"/>
        </w:rPr>
        <w:t>Paso 1</w:t>
      </w:r>
      <w:r w:rsidRPr="00E91968">
        <w:rPr>
          <w:lang w:val="es-ES_tradnl"/>
        </w:rPr>
        <w:t>:  </w:t>
      </w:r>
      <w:r w:rsidR="00EE79D0" w:rsidRPr="00E91968">
        <w:rPr>
          <w:lang w:val="es-ES_tradnl"/>
        </w:rPr>
        <w:t>La</w:t>
      </w:r>
      <w:r w:rsidRPr="00E91968">
        <w:rPr>
          <w:lang w:val="es-ES_tradnl"/>
        </w:rPr>
        <w:t xml:space="preserve"> </w:t>
      </w:r>
      <w:r w:rsidR="003739F9" w:rsidRPr="00E91968">
        <w:rPr>
          <w:lang w:val="es-ES_tradnl"/>
        </w:rPr>
        <w:t>máscara</w:t>
      </w:r>
      <w:r w:rsidRPr="00E91968">
        <w:rPr>
          <w:lang w:val="es-ES_tradnl"/>
        </w:rPr>
        <w:t xml:space="preserve"> de la p.i.r.e. de la estación terrena se define por la p.i.r.e. máxima radiada por dicha estación terrena en la anchura de banda de referencia como una función del ángulo con el eje de puntería, y viene definida por:</w:t>
      </w:r>
    </w:p>
    <w:p w:rsidR="006C1585" w:rsidRPr="00E91968" w:rsidRDefault="006C1585" w:rsidP="006C1585">
      <w:pPr>
        <w:pStyle w:val="Blanc"/>
        <w:rPr>
          <w:lang w:val="es-ES_tradnl"/>
        </w:rPr>
      </w:pPr>
    </w:p>
    <w:p w:rsidR="00184F25" w:rsidRPr="00E91968" w:rsidRDefault="00184F25">
      <w:pPr>
        <w:pStyle w:val="Equation"/>
        <w:rPr>
          <w:lang w:val="es-ES_tradnl"/>
        </w:rPr>
      </w:pPr>
      <w:r w:rsidRPr="00E91968">
        <w:rPr>
          <w:lang w:val="es-ES_tradnl"/>
        </w:rPr>
        <w:tab/>
      </w:r>
      <w:r w:rsidRPr="00E91968">
        <w:rPr>
          <w:lang w:val="es-ES_tradnl"/>
        </w:rPr>
        <w:tab/>
        <w:t>ES_e.i.r.p(θ)  =  </w:t>
      </w:r>
      <w:r w:rsidRPr="00E91968">
        <w:rPr>
          <w:i/>
          <w:iCs/>
          <w:lang w:val="es-ES_tradnl"/>
        </w:rPr>
        <w:t>G</w:t>
      </w:r>
      <w:r w:rsidRPr="00E91968">
        <w:rPr>
          <w:lang w:val="es-ES_tradnl"/>
        </w:rPr>
        <w:t xml:space="preserve">(θ) + </w:t>
      </w:r>
      <w:r w:rsidRPr="00E91968">
        <w:rPr>
          <w:i/>
          <w:iCs/>
          <w:lang w:val="es-ES_tradnl"/>
        </w:rPr>
        <w:t>P</w:t>
      </w:r>
    </w:p>
    <w:p w:rsidR="00B92A78" w:rsidRPr="00E91968" w:rsidRDefault="00B92A78" w:rsidP="000E3607">
      <w:pPr>
        <w:keepNext/>
        <w:keepLines/>
        <w:rPr>
          <w:lang w:val="es-ES_tradnl"/>
        </w:rPr>
      </w:pPr>
      <w:r w:rsidRPr="00E91968">
        <w:rPr>
          <w:lang w:val="es-ES_tradnl"/>
        </w:rPr>
        <w:lastRenderedPageBreak/>
        <w:t>siendo:</w:t>
      </w:r>
    </w:p>
    <w:p w:rsidR="00B92A78" w:rsidRPr="00E91968" w:rsidRDefault="00B92A78" w:rsidP="0006465D">
      <w:pPr>
        <w:pStyle w:val="Equationlegend"/>
        <w:rPr>
          <w:lang w:val="es-ES_tradnl"/>
        </w:rPr>
      </w:pPr>
      <w:r w:rsidRPr="00E91968">
        <w:rPr>
          <w:lang w:val="es-ES_tradnl"/>
        </w:rPr>
        <w:tab/>
        <w:t>ES_</w:t>
      </w:r>
      <w:r w:rsidR="00C1125A" w:rsidRPr="00E91968">
        <w:rPr>
          <w:lang w:val="es-ES_tradnl"/>
        </w:rPr>
        <w:t>e.i.r.p.</w:t>
      </w:r>
      <w:r w:rsidRPr="00E91968">
        <w:rPr>
          <w:rFonts w:ascii="Tms Rmn" w:hAnsi="Tms Rmn"/>
          <w:sz w:val="12"/>
          <w:lang w:val="es-ES_tradnl"/>
        </w:rPr>
        <w:t> </w:t>
      </w:r>
      <w:r w:rsidRPr="00E91968">
        <w:rPr>
          <w:rFonts w:ascii="Tms Rmn" w:hAnsi="Tms Rmn"/>
          <w:lang w:val="es-ES_tradnl"/>
        </w:rPr>
        <w:t>:</w:t>
      </w:r>
      <w:r w:rsidRPr="00E91968">
        <w:rPr>
          <w:rFonts w:ascii="Tms Rmn" w:hAnsi="Tms Rmn"/>
          <w:lang w:val="es-ES_tradnl"/>
        </w:rPr>
        <w:tab/>
      </w:r>
      <w:r w:rsidRPr="00E91968">
        <w:rPr>
          <w:lang w:val="es-ES_tradnl"/>
        </w:rPr>
        <w:t>potencia isótropa radiada equivalente, en la anchura de banda de referencia (dB(W/BW</w:t>
      </w:r>
      <w:r w:rsidRPr="00E91968">
        <w:rPr>
          <w:i/>
          <w:iCs/>
          <w:position w:val="-4"/>
          <w:sz w:val="16"/>
          <w:lang w:val="es-ES_tradnl"/>
        </w:rPr>
        <w:t>raf</w:t>
      </w:r>
      <w:r w:rsidRPr="00E91968">
        <w:rPr>
          <w:lang w:val="es-ES_tradnl"/>
        </w:rPr>
        <w:t>))</w:t>
      </w:r>
    </w:p>
    <w:p w:rsidR="00B92A78" w:rsidRPr="00E91968" w:rsidRDefault="00B92A78">
      <w:pPr>
        <w:pStyle w:val="Equationlegend"/>
        <w:rPr>
          <w:lang w:val="es-ES_tradnl"/>
        </w:rPr>
      </w:pPr>
      <w:r w:rsidRPr="00E91968">
        <w:rPr>
          <w:lang w:val="es-ES_tradnl"/>
        </w:rPr>
        <w:tab/>
      </w:r>
      <w:r w:rsidRPr="00E91968">
        <w:rPr>
          <w:rFonts w:ascii="Symbol" w:hAnsi="Symbol"/>
          <w:lang w:val="es-ES_tradnl"/>
        </w:rPr>
        <w:t></w:t>
      </w:r>
      <w:r w:rsidRPr="00E91968">
        <w:rPr>
          <w:rFonts w:ascii="Tms Rmn" w:hAnsi="Tms Rmn"/>
          <w:sz w:val="12"/>
          <w:lang w:val="es-ES_tradnl"/>
        </w:rPr>
        <w:t> </w:t>
      </w:r>
      <w:r w:rsidRPr="00E91968">
        <w:rPr>
          <w:rFonts w:ascii="Tms Rmn" w:hAnsi="Tms Rmn"/>
          <w:lang w:val="es-ES_tradnl"/>
        </w:rPr>
        <w:t>:</w:t>
      </w:r>
      <w:r w:rsidRPr="00E91968">
        <w:rPr>
          <w:rFonts w:ascii="Tms Rmn" w:hAnsi="Tms Rmn"/>
          <w:lang w:val="es-ES_tradnl"/>
        </w:rPr>
        <w:tab/>
      </w:r>
      <w:r w:rsidRPr="00E91968">
        <w:rPr>
          <w:lang w:val="es-ES_tradnl"/>
        </w:rPr>
        <w:t>ángulo de separación entre la estación espacial no OSG y la estación espacial OSG visto desde la estación terrena no OSG (grados)</w:t>
      </w:r>
    </w:p>
    <w:p w:rsidR="00B92A78" w:rsidRPr="00E91968" w:rsidRDefault="00B92A78">
      <w:pPr>
        <w:pStyle w:val="Equationlegend"/>
        <w:rPr>
          <w:lang w:val="es-ES_tradnl"/>
        </w:rPr>
      </w:pPr>
      <w:r w:rsidRPr="00E91968">
        <w:rPr>
          <w:lang w:val="es-ES_tradnl"/>
        </w:rPr>
        <w:tab/>
      </w:r>
      <w:r w:rsidRPr="00E91968">
        <w:rPr>
          <w:i/>
          <w:lang w:val="es-ES_tradnl"/>
        </w:rPr>
        <w:t>G</w:t>
      </w:r>
      <w:r w:rsidRPr="00E91968">
        <w:rPr>
          <w:lang w:val="es-ES_tradnl"/>
        </w:rPr>
        <w:t>(</w:t>
      </w:r>
      <w:r w:rsidRPr="00E91968">
        <w:rPr>
          <w:rFonts w:ascii="Symbol" w:hAnsi="Symbol"/>
          <w:lang w:val="es-ES_tradnl"/>
        </w:rPr>
        <w:t></w:t>
      </w:r>
      <w:r w:rsidRPr="00E91968">
        <w:rPr>
          <w:lang w:val="es-ES_tradnl"/>
        </w:rPr>
        <w:t>)</w:t>
      </w:r>
      <w:r w:rsidRPr="00E91968">
        <w:rPr>
          <w:rFonts w:ascii="Tms Rmn" w:hAnsi="Tms Rmn"/>
          <w:sz w:val="12"/>
          <w:lang w:val="es-ES_tradnl"/>
        </w:rPr>
        <w:t> </w:t>
      </w:r>
      <w:r w:rsidRPr="00E91968">
        <w:rPr>
          <w:rFonts w:ascii="Tms Rmn" w:hAnsi="Tms Rmn"/>
          <w:lang w:val="es-ES_tradnl"/>
        </w:rPr>
        <w:t>:</w:t>
      </w:r>
      <w:r w:rsidRPr="00E91968">
        <w:rPr>
          <w:lang w:val="es-ES_tradnl"/>
        </w:rPr>
        <w:tab/>
        <w:t>ganancia de la antena directiva de la estación terrena (dBi)</w:t>
      </w:r>
    </w:p>
    <w:p w:rsidR="00B92A78" w:rsidRPr="00E91968" w:rsidRDefault="00B92A78">
      <w:pPr>
        <w:pStyle w:val="Equationlegend"/>
        <w:rPr>
          <w:lang w:val="es-ES_tradnl"/>
        </w:rPr>
      </w:pPr>
      <w:r w:rsidRPr="00E91968">
        <w:rPr>
          <w:lang w:val="es-ES_tradnl"/>
        </w:rPr>
        <w:tab/>
      </w:r>
      <w:r w:rsidRPr="00E91968">
        <w:rPr>
          <w:i/>
          <w:lang w:val="es-ES_tradnl"/>
        </w:rPr>
        <w:t>P</w:t>
      </w:r>
      <w:r w:rsidRPr="00E91968">
        <w:rPr>
          <w:rFonts w:ascii="Tms Rmn" w:hAnsi="Tms Rmn"/>
          <w:sz w:val="12"/>
          <w:lang w:val="es-ES_tradnl"/>
        </w:rPr>
        <w:t> </w:t>
      </w:r>
      <w:r w:rsidRPr="00E91968">
        <w:rPr>
          <w:rFonts w:ascii="Tms Rmn" w:hAnsi="Tms Rmn"/>
          <w:lang w:val="es-ES_tradnl"/>
        </w:rPr>
        <w:t>:</w:t>
      </w:r>
      <w:r w:rsidRPr="00E91968">
        <w:rPr>
          <w:lang w:val="es-ES_tradnl"/>
        </w:rPr>
        <w:tab/>
        <w:t>potencia máxima entregada a la antena, en la anchura de banda de referencia (dB(W/BW</w:t>
      </w:r>
      <w:r w:rsidRPr="00E82930">
        <w:rPr>
          <w:i/>
          <w:iCs/>
          <w:position w:val="-4"/>
          <w:sz w:val="16"/>
          <w:lang w:val="es-ES_tradnl"/>
        </w:rPr>
        <w:t>raf</w:t>
      </w:r>
      <w:r w:rsidRPr="00E91968">
        <w:rPr>
          <w:lang w:val="es-ES_tradnl"/>
        </w:rPr>
        <w:t>))</w:t>
      </w:r>
    </w:p>
    <w:p w:rsidR="00B92A78" w:rsidRPr="00E91968" w:rsidRDefault="00B92A78">
      <w:pPr>
        <w:pStyle w:val="Equationlegend"/>
        <w:rPr>
          <w:lang w:val="es-ES_tradnl"/>
        </w:rPr>
      </w:pPr>
      <w:r w:rsidRPr="00E91968">
        <w:rPr>
          <w:lang w:val="es-ES_tradnl"/>
        </w:rPr>
        <w:tab/>
        <w:t>BW</w:t>
      </w:r>
      <w:r w:rsidRPr="00E91968">
        <w:rPr>
          <w:i/>
          <w:iCs/>
          <w:position w:val="-4"/>
          <w:sz w:val="16"/>
          <w:lang w:val="es-ES_tradnl"/>
        </w:rPr>
        <w:t>raf</w:t>
      </w:r>
      <w:r w:rsidRPr="00E91968">
        <w:rPr>
          <w:rFonts w:ascii="Tms Rmn" w:hAnsi="Tms Rmn"/>
          <w:sz w:val="12"/>
          <w:lang w:val="es-ES_tradnl"/>
        </w:rPr>
        <w:t> </w:t>
      </w:r>
      <w:r w:rsidRPr="00E91968">
        <w:rPr>
          <w:rFonts w:ascii="Tms Rmn" w:hAnsi="Tms Rmn"/>
          <w:lang w:val="es-ES_tradnl"/>
        </w:rPr>
        <w:t>:</w:t>
      </w:r>
      <w:r w:rsidRPr="00E91968">
        <w:rPr>
          <w:lang w:val="es-ES_tradnl"/>
        </w:rPr>
        <w:tab/>
        <w:t>anchura de banda de referencia (kHz).</w:t>
      </w:r>
    </w:p>
    <w:p w:rsidR="00B92A78" w:rsidRPr="00E91968" w:rsidRDefault="00B92A78">
      <w:pPr>
        <w:rPr>
          <w:lang w:val="es-ES_tradnl"/>
        </w:rPr>
      </w:pPr>
      <w:r w:rsidRPr="00E91968">
        <w:rPr>
          <w:i/>
          <w:lang w:val="es-ES_tradnl"/>
        </w:rPr>
        <w:t>Paso 2</w:t>
      </w:r>
      <w:r w:rsidRPr="00E91968">
        <w:rPr>
          <w:lang w:val="es-ES_tradnl"/>
        </w:rPr>
        <w:t>:  Suponiendo que las células no OSG están uniformemente distribuidas en la superficie de la Tierra, las estaciones terrenas no OSG que transmiten simultáneamente en la misma frecuencia están regularmente distribuidas a lo largo de la célula. Por consiguiente, para configurar la simulación el interfer</w:t>
      </w:r>
      <w:r w:rsidR="00F866F9">
        <w:rPr>
          <w:lang w:val="es-ES_tradnl"/>
        </w:rPr>
        <w:t>idor</w:t>
      </w:r>
      <w:r w:rsidRPr="00E91968">
        <w:rPr>
          <w:lang w:val="es-ES_tradnl"/>
        </w:rPr>
        <w:t xml:space="preserve"> puede estar situado en el centro de la célula.</w:t>
      </w:r>
    </w:p>
    <w:p w:rsidR="00C1125A" w:rsidRPr="00E91968" w:rsidRDefault="00C1125A">
      <w:pPr>
        <w:rPr>
          <w:lang w:val="es-ES_tradnl"/>
        </w:rPr>
      </w:pPr>
      <w:r w:rsidRPr="00E91968">
        <w:rPr>
          <w:lang w:val="es-ES_tradnl"/>
        </w:rPr>
        <w:t>Este ejercicio se repetirá para todas las latitudes donde ES_e.i.r.p. pueda ser diferente</w:t>
      </w:r>
      <w:r w:rsidR="006C1585" w:rsidRPr="00E91968">
        <w:rPr>
          <w:lang w:val="es-ES_tradnl"/>
        </w:rPr>
        <w:t>.</w:t>
      </w:r>
    </w:p>
    <w:p w:rsidR="00B92A78" w:rsidRPr="00E91968" w:rsidRDefault="00B92A78">
      <w:pPr>
        <w:pStyle w:val="Heading2"/>
        <w:rPr>
          <w:bCs/>
          <w:lang w:val="es-ES_tradnl"/>
        </w:rPr>
      </w:pPr>
      <w:bookmarkStart w:id="176" w:name="_Toc107226356"/>
      <w:r w:rsidRPr="00E91968">
        <w:rPr>
          <w:bCs/>
          <w:lang w:val="es-ES_tradnl"/>
        </w:rPr>
        <w:t>3.2</w:t>
      </w:r>
      <w:r w:rsidRPr="00E91968">
        <w:rPr>
          <w:bCs/>
          <w:lang w:val="es-ES_tradnl"/>
        </w:rPr>
        <w:tab/>
        <w:t xml:space="preserve">Generación de </w:t>
      </w:r>
      <w:r w:rsidR="003739F9" w:rsidRPr="00E91968">
        <w:rPr>
          <w:bCs/>
          <w:lang w:val="es-ES_tradnl"/>
        </w:rPr>
        <w:t>máscara</w:t>
      </w:r>
      <w:r w:rsidRPr="00E91968">
        <w:rPr>
          <w:bCs/>
          <w:lang w:val="es-ES_tradnl"/>
        </w:rPr>
        <w:t>s de p.i.r.e. de la estaciones espaciales</w:t>
      </w:r>
      <w:bookmarkEnd w:id="176"/>
    </w:p>
    <w:p w:rsidR="00B92A78" w:rsidRPr="00E91968" w:rsidRDefault="00EE79D0">
      <w:pPr>
        <w:rPr>
          <w:lang w:val="es-ES_tradnl"/>
        </w:rPr>
      </w:pPr>
      <w:r w:rsidRPr="00E91968">
        <w:rPr>
          <w:lang w:val="es-ES_tradnl"/>
        </w:rPr>
        <w:t xml:space="preserve">La </w:t>
      </w:r>
      <w:r w:rsidR="003739F9" w:rsidRPr="00E91968">
        <w:rPr>
          <w:lang w:val="es-ES_tradnl"/>
        </w:rPr>
        <w:t>máscara</w:t>
      </w:r>
      <w:r w:rsidR="00B92A78" w:rsidRPr="00E91968">
        <w:rPr>
          <w:lang w:val="es-ES_tradnl"/>
        </w:rPr>
        <w:t xml:space="preserve"> de p.i.r.e. de una estación espacial se define por la p.i.r.e. máxima generada por una estación espacial no OSG como una función del ángulo entre la dirección de puntería de la estación espacial no OSG considerada y la dirección de la estación espacial OSG. </w:t>
      </w:r>
    </w:p>
    <w:p w:rsidR="00B92A78" w:rsidRPr="00E91968" w:rsidRDefault="00EE79D0">
      <w:pPr>
        <w:rPr>
          <w:lang w:val="es-ES_tradnl"/>
        </w:rPr>
      </w:pPr>
      <w:r w:rsidRPr="00E91968">
        <w:rPr>
          <w:lang w:val="es-ES_tradnl"/>
        </w:rPr>
        <w:t xml:space="preserve">La </w:t>
      </w:r>
      <w:r w:rsidR="003739F9" w:rsidRPr="00E91968">
        <w:rPr>
          <w:lang w:val="es-ES_tradnl"/>
        </w:rPr>
        <w:t>máscara</w:t>
      </w:r>
      <w:r w:rsidR="00B92A78" w:rsidRPr="00E91968">
        <w:rPr>
          <w:lang w:val="es-ES_tradnl"/>
        </w:rPr>
        <w:t xml:space="preserve"> de la p.i.r.e. de la estación espacial se define por la p.i.r.e. máxima radiada en la anchura de banda de referencia por la estación espacial como una función del ángulo con el eje de puntería, y viene dada por:</w:t>
      </w:r>
    </w:p>
    <w:p w:rsidR="006C1585" w:rsidRPr="00E91968" w:rsidRDefault="006C1585" w:rsidP="006C1585">
      <w:pPr>
        <w:pStyle w:val="Equation"/>
        <w:rPr>
          <w:lang w:val="es-ES_tradnl"/>
        </w:rPr>
      </w:pPr>
      <w:r w:rsidRPr="00E91968">
        <w:rPr>
          <w:lang w:val="es-ES_tradnl"/>
        </w:rPr>
        <w:tab/>
      </w:r>
      <w:r w:rsidRPr="00E91968">
        <w:rPr>
          <w:lang w:val="es-ES_tradnl"/>
        </w:rPr>
        <w:tab/>
        <w:t>NGSO_SS_e.i.r.p.(</w:t>
      </w:r>
      <w:r w:rsidRPr="00E91968">
        <w:rPr>
          <w:rFonts w:ascii="Symbol" w:hAnsi="Symbol"/>
          <w:lang w:val="es-ES_tradnl"/>
        </w:rPr>
        <w:t></w:t>
      </w:r>
      <w:r w:rsidRPr="00E91968">
        <w:rPr>
          <w:lang w:val="es-ES_tradnl"/>
        </w:rPr>
        <w:t xml:space="preserve">) </w:t>
      </w:r>
      <w:r w:rsidRPr="00E91968">
        <w:rPr>
          <w:rFonts w:ascii="Symbol" w:hAnsi="Symbol"/>
          <w:lang w:val="es-ES_tradnl"/>
        </w:rPr>
        <w:t></w:t>
      </w:r>
      <w:r w:rsidRPr="00E91968">
        <w:rPr>
          <w:lang w:val="es-ES_tradnl"/>
        </w:rPr>
        <w:t xml:space="preserve"> </w:t>
      </w:r>
      <w:r w:rsidRPr="00E91968">
        <w:rPr>
          <w:i/>
          <w:iCs/>
          <w:lang w:val="es-ES_tradnl"/>
        </w:rPr>
        <w:t>G</w:t>
      </w:r>
      <w:r w:rsidRPr="00E91968">
        <w:rPr>
          <w:lang w:val="es-ES_tradnl"/>
        </w:rPr>
        <w:t>(</w:t>
      </w:r>
      <w:r w:rsidRPr="00E91968">
        <w:rPr>
          <w:rFonts w:ascii="Symbol" w:hAnsi="Symbol"/>
          <w:lang w:val="es-ES_tradnl"/>
        </w:rPr>
        <w:t></w:t>
      </w:r>
      <w:r w:rsidRPr="00E91968">
        <w:rPr>
          <w:lang w:val="es-ES_tradnl"/>
        </w:rPr>
        <w:t>) </w:t>
      </w:r>
      <w:r w:rsidRPr="00E91968">
        <w:rPr>
          <w:rFonts w:ascii="Symbol" w:hAnsi="Symbol"/>
          <w:lang w:val="es-ES_tradnl"/>
        </w:rPr>
        <w:t></w:t>
      </w:r>
      <w:r w:rsidRPr="00E91968">
        <w:rPr>
          <w:lang w:val="es-ES_tradnl"/>
        </w:rPr>
        <w:t> </w:t>
      </w:r>
      <w:r w:rsidRPr="00E91968">
        <w:rPr>
          <w:i/>
          <w:iCs/>
          <w:lang w:val="es-ES_tradnl"/>
        </w:rPr>
        <w:t>P</w:t>
      </w:r>
    </w:p>
    <w:p w:rsidR="00B92A78" w:rsidRPr="00E91968" w:rsidRDefault="00B92A78">
      <w:pPr>
        <w:keepNext/>
        <w:rPr>
          <w:lang w:val="es-ES_tradnl"/>
        </w:rPr>
      </w:pPr>
      <w:r w:rsidRPr="00E91968">
        <w:rPr>
          <w:lang w:val="es-ES_tradnl"/>
        </w:rPr>
        <w:t>donde:</w:t>
      </w:r>
    </w:p>
    <w:p w:rsidR="00B92A78" w:rsidRPr="00E91968" w:rsidRDefault="00B92A78" w:rsidP="0006465D">
      <w:pPr>
        <w:pStyle w:val="Equationlegend"/>
        <w:rPr>
          <w:lang w:val="es-ES_tradnl"/>
        </w:rPr>
      </w:pPr>
      <w:r w:rsidRPr="00E91968">
        <w:rPr>
          <w:lang w:val="es-ES_tradnl"/>
        </w:rPr>
        <w:tab/>
        <w:t>NGSO_SS_</w:t>
      </w:r>
      <w:r w:rsidR="00C1125A" w:rsidRPr="00E91968">
        <w:rPr>
          <w:lang w:val="es-ES_tradnl"/>
        </w:rPr>
        <w:t>e.i.r.p.</w:t>
      </w:r>
      <w:r w:rsidRPr="00E91968">
        <w:rPr>
          <w:rFonts w:ascii="Tms Rmn" w:hAnsi="Tms Rmn"/>
          <w:sz w:val="12"/>
          <w:lang w:val="es-ES_tradnl"/>
        </w:rPr>
        <w:t> </w:t>
      </w:r>
      <w:r w:rsidRPr="00E91968">
        <w:rPr>
          <w:rFonts w:ascii="Tms Rmn" w:hAnsi="Tms Rmn"/>
          <w:lang w:val="es-ES_tradnl"/>
        </w:rPr>
        <w:t>:</w:t>
      </w:r>
      <w:r w:rsidRPr="00E91968">
        <w:rPr>
          <w:rFonts w:ascii="Tms Rmn" w:hAnsi="Tms Rmn"/>
          <w:lang w:val="es-ES_tradnl"/>
        </w:rPr>
        <w:tab/>
      </w:r>
      <w:r w:rsidRPr="00E91968">
        <w:rPr>
          <w:lang w:val="es-ES_tradnl"/>
        </w:rPr>
        <w:t>potencia isótropa radiada equivalente, en la anchura de banda de referencia (dB(W/BW</w:t>
      </w:r>
      <w:r w:rsidRPr="00E91968">
        <w:rPr>
          <w:i/>
          <w:iCs/>
          <w:position w:val="-4"/>
          <w:sz w:val="16"/>
          <w:lang w:val="es-ES_tradnl"/>
        </w:rPr>
        <w:t>rif</w:t>
      </w:r>
      <w:r w:rsidRPr="00E91968">
        <w:rPr>
          <w:lang w:val="es-ES_tradnl"/>
        </w:rPr>
        <w:t>))</w:t>
      </w:r>
    </w:p>
    <w:p w:rsidR="00B92A78" w:rsidRPr="00E91968" w:rsidRDefault="00B92A78">
      <w:pPr>
        <w:pStyle w:val="Equationlegend"/>
        <w:rPr>
          <w:lang w:val="es-ES_tradnl"/>
        </w:rPr>
      </w:pPr>
      <w:r w:rsidRPr="00E91968">
        <w:rPr>
          <w:lang w:val="es-ES_tradnl"/>
        </w:rPr>
        <w:tab/>
      </w:r>
      <w:r w:rsidRPr="00E91968">
        <w:rPr>
          <w:rFonts w:ascii="Symbol" w:hAnsi="Symbol"/>
          <w:lang w:val="es-ES_tradnl"/>
        </w:rPr>
        <w:t></w:t>
      </w:r>
      <w:r w:rsidRPr="00E91968">
        <w:rPr>
          <w:rFonts w:ascii="Tms Rmn" w:hAnsi="Tms Rmn"/>
          <w:sz w:val="12"/>
          <w:lang w:val="es-ES_tradnl"/>
        </w:rPr>
        <w:t> </w:t>
      </w:r>
      <w:r w:rsidRPr="00E91968">
        <w:rPr>
          <w:rFonts w:ascii="Tms Rmn" w:hAnsi="Tms Rmn"/>
          <w:lang w:val="es-ES_tradnl"/>
        </w:rPr>
        <w:t>:</w:t>
      </w:r>
      <w:r w:rsidRPr="00E91968">
        <w:rPr>
          <w:lang w:val="es-ES_tradnl"/>
        </w:rPr>
        <w:tab/>
        <w:t>ángulo de separación entre el eje de puntería de la estación espacial no OSG y la dirección de puntería de la estación espacial OSG (grados)</w:t>
      </w:r>
    </w:p>
    <w:p w:rsidR="00B92A78" w:rsidRPr="00E91968" w:rsidRDefault="00B92A78">
      <w:pPr>
        <w:pStyle w:val="Equationlegend"/>
        <w:rPr>
          <w:lang w:val="es-ES_tradnl"/>
        </w:rPr>
      </w:pPr>
      <w:r w:rsidRPr="00E91968">
        <w:rPr>
          <w:lang w:val="es-ES_tradnl"/>
        </w:rPr>
        <w:tab/>
      </w:r>
      <w:r w:rsidRPr="00E91968">
        <w:rPr>
          <w:i/>
          <w:lang w:val="es-ES_tradnl"/>
        </w:rPr>
        <w:t>G</w:t>
      </w:r>
      <w:r w:rsidRPr="00E91968">
        <w:rPr>
          <w:lang w:val="es-ES_tradnl"/>
        </w:rPr>
        <w:t>(</w:t>
      </w:r>
      <w:r w:rsidRPr="00E91968">
        <w:rPr>
          <w:rFonts w:ascii="Symbol" w:hAnsi="Symbol"/>
          <w:lang w:val="es-ES_tradnl"/>
        </w:rPr>
        <w:t></w:t>
      </w:r>
      <w:r w:rsidRPr="00E91968">
        <w:rPr>
          <w:lang w:val="es-ES_tradnl"/>
        </w:rPr>
        <w:t>)</w:t>
      </w:r>
      <w:r w:rsidRPr="00E91968">
        <w:rPr>
          <w:rFonts w:ascii="Tms Rmn" w:hAnsi="Tms Rmn"/>
          <w:sz w:val="12"/>
          <w:lang w:val="es-ES_tradnl"/>
        </w:rPr>
        <w:t> </w:t>
      </w:r>
      <w:r w:rsidRPr="00E91968">
        <w:rPr>
          <w:rFonts w:ascii="Tms Rmn" w:hAnsi="Tms Rmn"/>
          <w:lang w:val="es-ES_tradnl"/>
        </w:rPr>
        <w:t>:</w:t>
      </w:r>
      <w:r w:rsidRPr="00E91968">
        <w:rPr>
          <w:lang w:val="es-ES_tradnl"/>
        </w:rPr>
        <w:tab/>
        <w:t>diagrama de la ganancia de antena de la estación espacial (</w:t>
      </w:r>
      <w:r w:rsidR="006C1585" w:rsidRPr="00E91968">
        <w:rPr>
          <w:lang w:val="es-ES_tradnl"/>
        </w:rPr>
        <w:t>dBi) correspondiente a la combi</w:t>
      </w:r>
      <w:r w:rsidRPr="00E91968">
        <w:rPr>
          <w:lang w:val="es-ES_tradnl"/>
        </w:rPr>
        <w:t>nación de todos los haces</w:t>
      </w:r>
    </w:p>
    <w:p w:rsidR="00B92A78" w:rsidRPr="00E91968" w:rsidRDefault="00B92A78">
      <w:pPr>
        <w:pStyle w:val="Equationlegend"/>
        <w:rPr>
          <w:lang w:val="es-ES_tradnl"/>
        </w:rPr>
      </w:pPr>
      <w:r w:rsidRPr="00E91968">
        <w:rPr>
          <w:lang w:val="es-ES_tradnl"/>
        </w:rPr>
        <w:tab/>
      </w:r>
      <w:r w:rsidRPr="00E91968">
        <w:rPr>
          <w:i/>
          <w:lang w:val="es-ES_tradnl"/>
        </w:rPr>
        <w:t>P</w:t>
      </w:r>
      <w:r w:rsidRPr="00E91968">
        <w:rPr>
          <w:rFonts w:ascii="Tms Rmn" w:hAnsi="Tms Rmn"/>
          <w:sz w:val="12"/>
          <w:lang w:val="es-ES_tradnl"/>
        </w:rPr>
        <w:t> </w:t>
      </w:r>
      <w:r w:rsidRPr="00E91968">
        <w:rPr>
          <w:lang w:val="es-ES_tradnl"/>
        </w:rPr>
        <w:t>:</w:t>
      </w:r>
      <w:r w:rsidRPr="00E91968">
        <w:rPr>
          <w:lang w:val="es-ES_tradnl"/>
        </w:rPr>
        <w:tab/>
        <w:t>potencia máxima, en la anchura de banda de referencia (dB(W/BW</w:t>
      </w:r>
      <w:r w:rsidRPr="00E91968">
        <w:rPr>
          <w:i/>
          <w:iCs/>
          <w:position w:val="-4"/>
          <w:sz w:val="16"/>
          <w:lang w:val="es-ES_tradnl"/>
        </w:rPr>
        <w:t>rif</w:t>
      </w:r>
      <w:r w:rsidRPr="00E91968">
        <w:rPr>
          <w:lang w:val="es-ES_tradnl"/>
        </w:rPr>
        <w:t>))</w:t>
      </w:r>
    </w:p>
    <w:p w:rsidR="00B92A78" w:rsidRPr="00E91968" w:rsidRDefault="00B92A78">
      <w:pPr>
        <w:pStyle w:val="Equationlegend"/>
        <w:rPr>
          <w:lang w:val="es-ES_tradnl"/>
        </w:rPr>
      </w:pPr>
      <w:r w:rsidRPr="00E91968">
        <w:rPr>
          <w:lang w:val="es-ES_tradnl"/>
        </w:rPr>
        <w:tab/>
        <w:t>BW</w:t>
      </w:r>
      <w:r w:rsidRPr="00E91968">
        <w:rPr>
          <w:i/>
          <w:iCs/>
          <w:position w:val="-4"/>
          <w:sz w:val="16"/>
          <w:lang w:val="es-ES_tradnl"/>
        </w:rPr>
        <w:t>rif</w:t>
      </w:r>
      <w:r w:rsidRPr="00E91968">
        <w:rPr>
          <w:rFonts w:ascii="Tms Rmn" w:hAnsi="Tms Rmn"/>
          <w:i/>
          <w:iCs/>
          <w:sz w:val="12"/>
          <w:lang w:val="es-ES_tradnl"/>
        </w:rPr>
        <w:t> </w:t>
      </w:r>
      <w:r w:rsidRPr="00E91968">
        <w:rPr>
          <w:rFonts w:ascii="Tms Rmn" w:hAnsi="Tms Rmn"/>
          <w:lang w:val="es-ES_tradnl"/>
        </w:rPr>
        <w:t>:</w:t>
      </w:r>
      <w:r w:rsidRPr="00E91968">
        <w:rPr>
          <w:lang w:val="es-ES_tradnl"/>
        </w:rPr>
        <w:tab/>
        <w:t>anchura de banda de referencia (kHz).</w:t>
      </w:r>
    </w:p>
    <w:p w:rsidR="00B92A78" w:rsidRPr="00E91968" w:rsidRDefault="00B92A78" w:rsidP="0006465D">
      <w:pPr>
        <w:pStyle w:val="Heading1"/>
        <w:rPr>
          <w:bCs/>
          <w:lang w:val="es-ES_tradnl"/>
        </w:rPr>
      </w:pPr>
      <w:bookmarkStart w:id="177" w:name="_Toc457102894"/>
      <w:bookmarkStart w:id="178" w:name="_Toc457910995"/>
      <w:bookmarkStart w:id="179" w:name="_Toc107226357"/>
      <w:r w:rsidRPr="00E91968">
        <w:rPr>
          <w:bCs/>
          <w:lang w:val="es-ES_tradnl"/>
        </w:rPr>
        <w:t>4</w:t>
      </w:r>
      <w:r w:rsidRPr="00E91968">
        <w:rPr>
          <w:bCs/>
          <w:lang w:val="es-ES_tradnl"/>
        </w:rPr>
        <w:tab/>
        <w:t>Formato de</w:t>
      </w:r>
      <w:r w:rsidR="00CF7FC0" w:rsidRPr="00E91968">
        <w:rPr>
          <w:bCs/>
          <w:lang w:val="es-ES_tradnl"/>
        </w:rPr>
        <w:t xml:space="preserve"> </w:t>
      </w:r>
      <w:r w:rsidRPr="00E91968">
        <w:rPr>
          <w:bCs/>
          <w:lang w:val="es-ES_tradnl"/>
        </w:rPr>
        <w:t>l</w:t>
      </w:r>
      <w:r w:rsidR="00CF7FC0" w:rsidRPr="00E91968">
        <w:rPr>
          <w:bCs/>
          <w:lang w:val="es-ES_tradnl"/>
        </w:rPr>
        <w:t>as</w:t>
      </w:r>
      <w:r w:rsidRPr="00E91968">
        <w:rPr>
          <w:bCs/>
          <w:lang w:val="es-ES_tradnl"/>
        </w:rPr>
        <w:t xml:space="preserve"> </w:t>
      </w:r>
      <w:r w:rsidR="003739F9" w:rsidRPr="00E91968">
        <w:rPr>
          <w:bCs/>
          <w:lang w:val="es-ES_tradnl"/>
        </w:rPr>
        <w:t>máscara</w:t>
      </w:r>
      <w:r w:rsidR="00CF7FC0" w:rsidRPr="00E91968">
        <w:rPr>
          <w:bCs/>
          <w:lang w:val="es-ES_tradnl"/>
        </w:rPr>
        <w:t>s</w:t>
      </w:r>
      <w:r w:rsidRPr="00E91968">
        <w:rPr>
          <w:bCs/>
          <w:lang w:val="es-ES_tradnl"/>
        </w:rPr>
        <w:t xml:space="preserve"> de dfp</w:t>
      </w:r>
      <w:bookmarkEnd w:id="174"/>
      <w:bookmarkEnd w:id="175"/>
      <w:bookmarkEnd w:id="177"/>
      <w:bookmarkEnd w:id="178"/>
      <w:bookmarkEnd w:id="179"/>
      <w:r w:rsidR="00CF7FC0" w:rsidRPr="00E91968">
        <w:rPr>
          <w:bCs/>
          <w:lang w:val="es-ES_tradnl"/>
        </w:rPr>
        <w:t xml:space="preserve"> y p.i.r.e.</w:t>
      </w:r>
    </w:p>
    <w:p w:rsidR="00CF7FC0" w:rsidRPr="00E91968" w:rsidRDefault="00CF7FC0" w:rsidP="00002842">
      <w:pPr>
        <w:pStyle w:val="Heading2"/>
        <w:rPr>
          <w:bCs/>
          <w:lang w:val="es-ES_tradnl"/>
        </w:rPr>
      </w:pPr>
      <w:r w:rsidRPr="00E91968">
        <w:rPr>
          <w:lang w:val="es-ES_tradnl"/>
        </w:rPr>
        <w:t>4.1</w:t>
      </w:r>
      <w:r w:rsidRPr="00E91968">
        <w:rPr>
          <w:lang w:val="es-ES_tradnl"/>
        </w:rPr>
        <w:tab/>
        <w:t>Estructura general de las máscaras</w:t>
      </w:r>
    </w:p>
    <w:p w:rsidR="006C1585" w:rsidRPr="00E91968" w:rsidRDefault="00A106B8" w:rsidP="006C1585">
      <w:pPr>
        <w:rPr>
          <w:lang w:val="es-ES_tradnl"/>
        </w:rPr>
      </w:pPr>
      <w:r w:rsidRPr="00E91968">
        <w:rPr>
          <w:lang w:val="es-ES_tradnl"/>
        </w:rPr>
        <w:t>Uno de los datos necesarios para la Recomendación UIT-R S.1503 son las máscaras de dfp y de p.i.r.e.:</w:t>
      </w:r>
    </w:p>
    <w:p w:rsidR="006C1585" w:rsidRPr="00E91968" w:rsidRDefault="006C1585" w:rsidP="007A5965">
      <w:pPr>
        <w:pStyle w:val="enumlev1"/>
        <w:rPr>
          <w:lang w:val="es-ES_tradnl"/>
        </w:rPr>
      </w:pPr>
      <w:r w:rsidRPr="00E91968">
        <w:rPr>
          <w:lang w:val="es-ES_tradnl"/>
        </w:rPr>
        <w:t>–</w:t>
      </w:r>
      <w:r w:rsidR="00A106B8" w:rsidRPr="00E91968">
        <w:rPr>
          <w:lang w:val="es-ES_tradnl"/>
        </w:rPr>
        <w:tab/>
      </w:r>
      <w:r w:rsidRPr="00E91968">
        <w:rPr>
          <w:lang w:val="es-ES_tradnl"/>
        </w:rPr>
        <w:t>P</w:t>
      </w:r>
      <w:r w:rsidR="00A106B8" w:rsidRPr="00E91968">
        <w:rPr>
          <w:lang w:val="es-ES_tradnl"/>
        </w:rPr>
        <w:t xml:space="preserve">ara las series de dfpe (descendente), la(s) máscara(s) de dfp, con </w:t>
      </w:r>
      <w:r w:rsidR="00002842">
        <w:rPr>
          <w:lang w:val="es-ES_tradnl"/>
        </w:rPr>
        <w:t>los cuadros de dfp (α, </w:t>
      </w:r>
      <w:r w:rsidR="00A106B8" w:rsidRPr="00E91968">
        <w:rPr>
          <w:lang w:val="es-ES_tradnl"/>
        </w:rPr>
        <w:t>Δlong) o de dfp (acimut, elevación) y la latitud para la cual es válido cada cuadro.</w:t>
      </w:r>
    </w:p>
    <w:p w:rsidR="006C1585" w:rsidRPr="00E91968" w:rsidRDefault="006C1585" w:rsidP="009063D9">
      <w:pPr>
        <w:pStyle w:val="enumlev1"/>
        <w:rPr>
          <w:lang w:val="es-ES_tradnl"/>
        </w:rPr>
      </w:pPr>
      <w:r w:rsidRPr="00E91968">
        <w:rPr>
          <w:lang w:val="es-ES_tradnl"/>
        </w:rPr>
        <w:t>–</w:t>
      </w:r>
      <w:r w:rsidRPr="00E91968">
        <w:rPr>
          <w:lang w:val="es-ES_tradnl"/>
        </w:rPr>
        <w:tab/>
        <w:t>P</w:t>
      </w:r>
      <w:r w:rsidR="00A106B8" w:rsidRPr="00E91968">
        <w:rPr>
          <w:lang w:val="es-ES_tradnl"/>
        </w:rPr>
        <w:t>ara las series de dfpe</w:t>
      </w:r>
      <w:r w:rsidR="001D5901">
        <w:rPr>
          <w:lang w:val="es-ES_tradnl"/>
        </w:rPr>
        <w:t xml:space="preserve"> </w:t>
      </w:r>
      <w:r w:rsidR="00A106B8" w:rsidRPr="00E91968">
        <w:rPr>
          <w:lang w:val="es-ES_tradnl"/>
        </w:rPr>
        <w:t>(ascendente), la(s) máscara(s) de la estación terrena no OSG, que contiene cada una de ellas los cuadros de la p.i.r.e.(θ) y la latitud para la que es válido cada cuadro.</w:t>
      </w:r>
      <w:bookmarkStart w:id="180" w:name="_Toc442753276"/>
      <w:bookmarkStart w:id="181" w:name="_Toc442856607"/>
      <w:bookmarkStart w:id="182" w:name="_Toc457102898"/>
      <w:bookmarkStart w:id="183" w:name="_Toc457910999"/>
      <w:bookmarkEnd w:id="1"/>
      <w:bookmarkEnd w:id="180"/>
      <w:bookmarkEnd w:id="181"/>
      <w:bookmarkEnd w:id="182"/>
      <w:bookmarkEnd w:id="183"/>
    </w:p>
    <w:p w:rsidR="009C738E" w:rsidRPr="00E91968" w:rsidRDefault="006C1585" w:rsidP="009063D9">
      <w:pPr>
        <w:pStyle w:val="enumlev1"/>
        <w:rPr>
          <w:lang w:val="es-ES_tradnl"/>
        </w:rPr>
      </w:pPr>
      <w:r w:rsidRPr="00E91968">
        <w:rPr>
          <w:lang w:val="es-ES_tradnl"/>
        </w:rPr>
        <w:lastRenderedPageBreak/>
        <w:t>–</w:t>
      </w:r>
      <w:r w:rsidRPr="00E91968">
        <w:rPr>
          <w:lang w:val="es-ES_tradnl"/>
        </w:rPr>
        <w:tab/>
      </w:r>
      <w:r w:rsidR="00A106B8" w:rsidRPr="00E91968">
        <w:rPr>
          <w:lang w:val="es-ES_tradnl"/>
        </w:rPr>
        <w:t>Para las series de dfpe</w:t>
      </w:r>
      <w:r w:rsidR="001D5901">
        <w:rPr>
          <w:lang w:val="es-ES_tradnl"/>
        </w:rPr>
        <w:t xml:space="preserve"> </w:t>
      </w:r>
      <w:r w:rsidR="00A106B8" w:rsidRPr="00E91968">
        <w:rPr>
          <w:lang w:val="es-ES_tradnl"/>
        </w:rPr>
        <w:t>(ES), la(s) máscara(s) del satélite no OSG, que contiene cada una de ellas los cuadros de la p.i.r.e.(θ) y la latitud para la que es válido cada cuadro.</w:t>
      </w:r>
    </w:p>
    <w:p w:rsidR="00A106B8" w:rsidRPr="00E91968" w:rsidRDefault="00A106B8" w:rsidP="0006465D">
      <w:pPr>
        <w:rPr>
          <w:lang w:val="es-ES_tradnl"/>
        </w:rPr>
      </w:pPr>
      <w:r w:rsidRPr="00E91968">
        <w:rPr>
          <w:lang w:val="es-ES_tradnl"/>
        </w:rPr>
        <w:t xml:space="preserve">Durante la simulación, el software calculará los parámetros pertinentes, como la latitud y el </w:t>
      </w:r>
      <w:r w:rsidR="00C0472D">
        <w:rPr>
          <w:lang w:val="es-ES_tradnl"/>
        </w:rPr>
        <w:t>án</w:t>
      </w:r>
      <w:r w:rsidRPr="00E91968">
        <w:rPr>
          <w:lang w:val="es-ES_tradnl"/>
        </w:rPr>
        <w:t xml:space="preserve">gulo con respecto al eje o el ángulo </w:t>
      </w:r>
      <w:r w:rsidR="000E3607">
        <w:rPr>
          <w:lang w:val="es-ES_tradnl"/>
        </w:rPr>
        <w:sym w:font="Symbol" w:char="F061"/>
      </w:r>
      <w:r w:rsidRPr="00E91968">
        <w:rPr>
          <w:lang w:val="es-ES_tradnl"/>
        </w:rPr>
        <w:t>, y posteriormente utilizará la máscara para calcular una dfp o una p.i.r.e. de la siguiente manera:</w:t>
      </w:r>
    </w:p>
    <w:p w:rsidR="00A106B8" w:rsidRPr="00E91968" w:rsidRDefault="006C1585" w:rsidP="006C1585">
      <w:pPr>
        <w:pStyle w:val="enumlev1"/>
        <w:rPr>
          <w:lang w:val="es-ES_tradnl"/>
        </w:rPr>
      </w:pPr>
      <w:r w:rsidRPr="00E91968">
        <w:rPr>
          <w:lang w:val="es-ES_tradnl"/>
        </w:rPr>
        <w:t>1)</w:t>
      </w:r>
      <w:r w:rsidRPr="00E91968">
        <w:rPr>
          <w:lang w:val="es-ES_tradnl"/>
        </w:rPr>
        <w:tab/>
      </w:r>
      <w:r w:rsidR="00A106B8" w:rsidRPr="00E91968">
        <w:rPr>
          <w:lang w:val="es-ES_tradnl"/>
        </w:rPr>
        <w:t>Se busca la matriz de {Latitud, Cuadro} y se selecciona el cuadro cuya latitud se acerca más al valor calculado.</w:t>
      </w:r>
    </w:p>
    <w:p w:rsidR="00A106B8" w:rsidRPr="00E91968" w:rsidRDefault="006C1585" w:rsidP="006C1585">
      <w:pPr>
        <w:pStyle w:val="enumlev1"/>
        <w:rPr>
          <w:lang w:val="es-ES_tradnl"/>
        </w:rPr>
      </w:pPr>
      <w:r w:rsidRPr="00E91968">
        <w:rPr>
          <w:lang w:val="es-ES_tradnl"/>
        </w:rPr>
        <w:t>2)</w:t>
      </w:r>
      <w:r w:rsidRPr="00E91968">
        <w:rPr>
          <w:lang w:val="es-ES_tradnl"/>
        </w:rPr>
        <w:tab/>
      </w:r>
      <w:r w:rsidR="00A106B8" w:rsidRPr="00E91968">
        <w:rPr>
          <w:lang w:val="es-ES_tradnl"/>
        </w:rPr>
        <w:t>Utilizando el cuadro seleccionado, se calcula la dfp o la p.i.r.e. por interpolación a partir de:</w:t>
      </w:r>
    </w:p>
    <w:p w:rsidR="00A106B8" w:rsidRPr="00E91968" w:rsidRDefault="006C1585" w:rsidP="00725EA5">
      <w:pPr>
        <w:pStyle w:val="enumlev2"/>
        <w:rPr>
          <w:lang w:val="es-ES_tradnl"/>
        </w:rPr>
      </w:pPr>
      <w:r w:rsidRPr="00E91968">
        <w:rPr>
          <w:lang w:val="es-ES_tradnl"/>
        </w:rPr>
        <w:t>a)</w:t>
      </w:r>
      <w:r w:rsidRPr="00E91968">
        <w:rPr>
          <w:lang w:val="es-ES_tradnl"/>
        </w:rPr>
        <w:tab/>
      </w:r>
      <w:r w:rsidR="0007111E" w:rsidRPr="00E91968">
        <w:rPr>
          <w:lang w:val="es-ES_tradnl"/>
        </w:rPr>
        <w:t>d</w:t>
      </w:r>
      <w:r w:rsidR="00A106B8" w:rsidRPr="00E91968">
        <w:rPr>
          <w:lang w:val="es-ES_tradnl"/>
        </w:rPr>
        <w:t>fp: calculada utilizando una interpolación bilineal en dfp (</w:t>
      </w:r>
      <w:r w:rsidR="00725EA5" w:rsidRPr="00E91968">
        <w:rPr>
          <w:lang w:val="es-ES_tradnl"/>
        </w:rPr>
        <w:sym w:font="Symbol" w:char="F061"/>
      </w:r>
      <w:r w:rsidR="00A106B8" w:rsidRPr="00E91968">
        <w:rPr>
          <w:lang w:val="es-ES_tradnl"/>
        </w:rPr>
        <w:t>, Δlong) o dfp (acimut, elevación);</w:t>
      </w:r>
    </w:p>
    <w:p w:rsidR="00A106B8" w:rsidRPr="00E91968" w:rsidRDefault="006C1585" w:rsidP="006C1585">
      <w:pPr>
        <w:pStyle w:val="enumlev2"/>
        <w:rPr>
          <w:lang w:val="es-ES_tradnl"/>
        </w:rPr>
      </w:pPr>
      <w:r w:rsidRPr="00E91968">
        <w:rPr>
          <w:lang w:val="es-ES_tradnl"/>
        </w:rPr>
        <w:t>b)</w:t>
      </w:r>
      <w:r w:rsidRPr="00E91968">
        <w:rPr>
          <w:lang w:val="es-ES_tradnl"/>
        </w:rPr>
        <w:tab/>
        <w:t>p</w:t>
      </w:r>
      <w:r w:rsidR="00A106B8" w:rsidRPr="00E91968">
        <w:rPr>
          <w:lang w:val="es-ES_tradnl"/>
        </w:rPr>
        <w:t>.i.r.e.: calculada utilizando una interpolación lineal en p.i.r.e.(θ)</w:t>
      </w:r>
      <w:r w:rsidRPr="00E91968">
        <w:rPr>
          <w:lang w:val="es-ES_tradnl"/>
        </w:rPr>
        <w:t>.</w:t>
      </w:r>
    </w:p>
    <w:p w:rsidR="00A106B8" w:rsidRPr="00E91968" w:rsidRDefault="00A106B8" w:rsidP="0006465D">
      <w:pPr>
        <w:rPr>
          <w:lang w:val="es-ES_tradnl"/>
        </w:rPr>
      </w:pPr>
      <w:r w:rsidRPr="00E91968">
        <w:rPr>
          <w:lang w:val="es-ES_tradnl"/>
        </w:rPr>
        <w:t>Cada cuadro es independiente, es decir, que en distintas latitudes puede utilizar una resolución de retícula y una gama diferentes. La máscara no tiene por qué cubrir toda la gama; fuera de los valores facilitados, se supone que se utiliza el ú</w:t>
      </w:r>
      <w:r w:rsidR="00E82930">
        <w:rPr>
          <w:lang w:val="es-ES_tradnl"/>
        </w:rPr>
        <w:t>l</w:t>
      </w:r>
      <w:r w:rsidRPr="00E91968">
        <w:rPr>
          <w:lang w:val="es-ES_tradnl"/>
        </w:rPr>
        <w:t>timo valor válido.</w:t>
      </w:r>
    </w:p>
    <w:p w:rsidR="00A106B8" w:rsidRPr="00E91968" w:rsidRDefault="00A106B8" w:rsidP="0006465D">
      <w:pPr>
        <w:rPr>
          <w:lang w:val="es-ES_tradnl"/>
        </w:rPr>
      </w:pPr>
      <w:r w:rsidRPr="00E91968">
        <w:rPr>
          <w:lang w:val="es-ES_tradnl"/>
        </w:rPr>
        <w:t>Sin embargo, cabe señalar que para las latitudes y regiones {acimut, elevación, α, Δlong} donde no se produce una dfp real, a fin de evitar utilizar el cuadro de latitud más próximo con valores de dfp operativos, se aconseja facilitar valores de dfp extremadamente bajos para estas gamas a fin de simular una situación de no trasmisión.</w:t>
      </w:r>
    </w:p>
    <w:p w:rsidR="0089274A" w:rsidRPr="00E91968" w:rsidRDefault="0089274A" w:rsidP="0006465D">
      <w:pPr>
        <w:rPr>
          <w:lang w:val="es-ES_tradnl"/>
        </w:rPr>
      </w:pPr>
      <w:r w:rsidRPr="00E91968">
        <w:rPr>
          <w:lang w:val="es-ES_tradnl"/>
        </w:rPr>
        <w:t xml:space="preserve">No se supone que el cuadro de máscara de dfp sea simétrico en {acimut, elevación, α, Δlong} y debe facilitarse para la gama completa, desde los extremos positivos a los negativos. Se supone que las máscaras de p.i.r.e. son simétricas en torno al eje de puntería utilizando el ángulo con respecto al eje como parámetro. En caso de la {acimut, elevación, </w:t>
      </w:r>
      <w:r w:rsidR="0007111E" w:rsidRPr="00E91968">
        <w:rPr>
          <w:lang w:val="es-ES_tradnl"/>
        </w:rPr>
        <w:sym w:font="Symbol" w:char="F061"/>
      </w:r>
      <w:r w:rsidRPr="00E91968">
        <w:rPr>
          <w:lang w:val="es-ES_tradnl"/>
        </w:rPr>
        <w:t>, Δlong, ángulo con respecto al eje} calculada en la simulación se sitúe fuera de las gamas dadas para las máscaras de dfp o de p.i.r.e., se utilizará el último valor válido.</w:t>
      </w:r>
    </w:p>
    <w:p w:rsidR="0089274A" w:rsidRPr="00E91968" w:rsidRDefault="0089274A" w:rsidP="0006465D">
      <w:pPr>
        <w:rPr>
          <w:lang w:val="es-ES_tradnl"/>
        </w:rPr>
      </w:pPr>
      <w:r w:rsidRPr="00E91968">
        <w:rPr>
          <w:lang w:val="es-ES_tradnl"/>
        </w:rPr>
        <w:t>Para las máscaras de p.i.r.e. de estación terrena existe la posibilidad de esp</w:t>
      </w:r>
      <w:r w:rsidR="00E82930">
        <w:rPr>
          <w:lang w:val="es-ES_tradnl"/>
        </w:rPr>
        <w:t>e</w:t>
      </w:r>
      <w:r w:rsidRPr="00E91968">
        <w:rPr>
          <w:lang w:val="es-ES_tradnl"/>
        </w:rPr>
        <w:t>cificar la posición en (latitud, longitud) en lugar de la densidad mediante una referencia específica a la ET en el SRS. Téngase en cuenta que no está permitido mezclar tipos: las ET no OSG se han de definir todas mediante una ET específica o todas mediante el campo densidad.</w:t>
      </w:r>
    </w:p>
    <w:p w:rsidR="0089274A" w:rsidRPr="00E91968" w:rsidRDefault="0089274A" w:rsidP="0006465D">
      <w:pPr>
        <w:rPr>
          <w:lang w:val="es-ES_tradnl"/>
        </w:rPr>
      </w:pPr>
      <w:r w:rsidRPr="00E91968">
        <w:rPr>
          <w:lang w:val="es-ES_tradnl"/>
        </w:rPr>
        <w:t>Todas las máscaras llevan en el encabezamiento la siguiente información.</w:t>
      </w:r>
    </w:p>
    <w:p w:rsidR="0089274A" w:rsidRPr="00E91968" w:rsidRDefault="0007111E" w:rsidP="0007111E">
      <w:pPr>
        <w:pStyle w:val="enumlev1"/>
        <w:ind w:left="0" w:firstLine="0"/>
        <w:rPr>
          <w:lang w:val="es-ES_tradnl"/>
        </w:rPr>
      </w:pPr>
      <w:r w:rsidRPr="00E91968">
        <w:rPr>
          <w:lang w:val="es-ES_tradnl"/>
        </w:rPr>
        <w:t>–</w:t>
      </w:r>
      <w:r w:rsidRPr="00E91968">
        <w:rPr>
          <w:lang w:val="es-ES_tradnl"/>
        </w:rPr>
        <w:tab/>
      </w:r>
      <w:r w:rsidR="0089274A" w:rsidRPr="00E91968">
        <w:rPr>
          <w:lang w:val="es-ES_tradnl"/>
        </w:rPr>
        <w:t>ID de la notificación</w:t>
      </w:r>
    </w:p>
    <w:p w:rsidR="0089274A" w:rsidRPr="00E91968" w:rsidRDefault="0007111E" w:rsidP="0007111E">
      <w:pPr>
        <w:pStyle w:val="enumlev1"/>
        <w:rPr>
          <w:lang w:val="es-ES_tradnl"/>
        </w:rPr>
      </w:pPr>
      <w:r w:rsidRPr="00E91968">
        <w:rPr>
          <w:lang w:val="es-ES_tradnl"/>
        </w:rPr>
        <w:t>–</w:t>
      </w:r>
      <w:r w:rsidRPr="00E91968">
        <w:rPr>
          <w:lang w:val="es-ES_tradnl"/>
        </w:rPr>
        <w:tab/>
      </w:r>
      <w:r w:rsidR="0089274A" w:rsidRPr="00E91968">
        <w:rPr>
          <w:lang w:val="es-ES_tradnl"/>
        </w:rPr>
        <w:t>Nombre del satélite</w:t>
      </w:r>
    </w:p>
    <w:p w:rsidR="0089274A" w:rsidRPr="00E91968" w:rsidRDefault="0007111E" w:rsidP="0007111E">
      <w:pPr>
        <w:pStyle w:val="enumlev1"/>
        <w:rPr>
          <w:lang w:val="es-ES_tradnl"/>
        </w:rPr>
      </w:pPr>
      <w:r w:rsidRPr="00E91968">
        <w:rPr>
          <w:lang w:val="es-ES_tradnl"/>
        </w:rPr>
        <w:t>–</w:t>
      </w:r>
      <w:r w:rsidRPr="00E91968">
        <w:rPr>
          <w:lang w:val="es-ES_tradnl"/>
        </w:rPr>
        <w:tab/>
      </w:r>
      <w:r w:rsidR="0089274A" w:rsidRPr="00E91968">
        <w:rPr>
          <w:lang w:val="es-ES_tradnl"/>
        </w:rPr>
        <w:t>ID de la máscara</w:t>
      </w:r>
    </w:p>
    <w:p w:rsidR="0089274A" w:rsidRPr="00E91968" w:rsidRDefault="0007111E" w:rsidP="0007111E">
      <w:pPr>
        <w:pStyle w:val="enumlev1"/>
        <w:rPr>
          <w:lang w:val="es-ES_tradnl"/>
        </w:rPr>
      </w:pPr>
      <w:r w:rsidRPr="00E91968">
        <w:rPr>
          <w:lang w:val="es-ES_tradnl"/>
        </w:rPr>
        <w:t>–</w:t>
      </w:r>
      <w:r w:rsidRPr="00E91968">
        <w:rPr>
          <w:lang w:val="es-ES_tradnl"/>
        </w:rPr>
        <w:tab/>
      </w:r>
      <w:r w:rsidR="0089274A" w:rsidRPr="00E91968">
        <w:rPr>
          <w:lang w:val="es-ES_tradnl"/>
        </w:rPr>
        <w:t>Frecuencia más baja en que es válida la máscara, en MHz</w:t>
      </w:r>
    </w:p>
    <w:p w:rsidR="0089274A" w:rsidRPr="00E91968" w:rsidRDefault="0007111E" w:rsidP="0007111E">
      <w:pPr>
        <w:pStyle w:val="enumlev1"/>
        <w:rPr>
          <w:lang w:val="es-ES_tradnl"/>
        </w:rPr>
      </w:pPr>
      <w:r w:rsidRPr="00E91968">
        <w:rPr>
          <w:lang w:val="es-ES_tradnl"/>
        </w:rPr>
        <w:t>–</w:t>
      </w:r>
      <w:r w:rsidRPr="00E91968">
        <w:rPr>
          <w:lang w:val="es-ES_tradnl"/>
        </w:rPr>
        <w:tab/>
      </w:r>
      <w:r w:rsidR="0089274A" w:rsidRPr="00E91968">
        <w:rPr>
          <w:lang w:val="es-ES_tradnl"/>
        </w:rPr>
        <w:t>Frecuencia más alta en que es válida la máscara, en MHz</w:t>
      </w:r>
    </w:p>
    <w:p w:rsidR="0089274A" w:rsidRPr="00E91968" w:rsidRDefault="0007111E" w:rsidP="0007111E">
      <w:pPr>
        <w:pStyle w:val="enumlev1"/>
        <w:rPr>
          <w:lang w:val="es-ES_tradnl"/>
        </w:rPr>
      </w:pPr>
      <w:r w:rsidRPr="00E91968">
        <w:rPr>
          <w:lang w:val="es-ES_tradnl"/>
        </w:rPr>
        <w:t>–</w:t>
      </w:r>
      <w:r w:rsidRPr="00E91968">
        <w:rPr>
          <w:lang w:val="es-ES_tradnl"/>
        </w:rPr>
        <w:tab/>
      </w:r>
      <w:r w:rsidR="0089274A" w:rsidRPr="00E91968">
        <w:rPr>
          <w:lang w:val="es-ES_tradnl"/>
        </w:rPr>
        <w:t>Tipo de máscara</w:t>
      </w:r>
    </w:p>
    <w:p w:rsidR="0089274A" w:rsidRPr="00E91968" w:rsidRDefault="0007111E" w:rsidP="0007111E">
      <w:pPr>
        <w:pStyle w:val="enumlev1"/>
        <w:rPr>
          <w:lang w:val="es-ES_tradnl"/>
        </w:rPr>
      </w:pPr>
      <w:r w:rsidRPr="00E91968">
        <w:rPr>
          <w:lang w:val="es-ES_tradnl"/>
        </w:rPr>
        <w:t>–</w:t>
      </w:r>
      <w:r w:rsidRPr="00E91968">
        <w:rPr>
          <w:lang w:val="es-ES_tradnl"/>
        </w:rPr>
        <w:tab/>
      </w:r>
      <w:r w:rsidR="0089274A" w:rsidRPr="00E91968">
        <w:rPr>
          <w:lang w:val="es-ES_tradnl"/>
        </w:rPr>
        <w:t>Parámetros de la máscara.</w:t>
      </w:r>
    </w:p>
    <w:p w:rsidR="0089274A" w:rsidRPr="00E91968" w:rsidRDefault="0089274A" w:rsidP="00533128">
      <w:pPr>
        <w:keepNext/>
        <w:keepLines/>
        <w:rPr>
          <w:lang w:val="es-ES_tradnl"/>
        </w:rPr>
      </w:pPr>
      <w:r w:rsidRPr="00E91968">
        <w:rPr>
          <w:lang w:val="es-ES_tradnl"/>
        </w:rPr>
        <w:lastRenderedPageBreak/>
        <w:t>Las relaciones de las máscaras se muestran en las Fig</w:t>
      </w:r>
      <w:r w:rsidR="0007111E" w:rsidRPr="00E91968">
        <w:rPr>
          <w:lang w:val="es-ES_tradnl"/>
        </w:rPr>
        <w:t>.</w:t>
      </w:r>
      <w:r w:rsidRPr="00E91968">
        <w:rPr>
          <w:lang w:val="es-ES_tradnl"/>
        </w:rPr>
        <w:t xml:space="preserve"> 9 a 11.</w:t>
      </w:r>
    </w:p>
    <w:p w:rsidR="009C738E" w:rsidRPr="00E91968" w:rsidRDefault="009C738E">
      <w:pPr>
        <w:pStyle w:val="FigureNo"/>
        <w:rPr>
          <w:lang w:val="es-ES_tradnl"/>
        </w:rPr>
      </w:pPr>
      <w:r w:rsidRPr="00E91968">
        <w:rPr>
          <w:lang w:val="es-ES_tradnl"/>
        </w:rPr>
        <w:t>Figur</w:t>
      </w:r>
      <w:r w:rsidR="0089274A" w:rsidRPr="00E91968">
        <w:rPr>
          <w:lang w:val="es-ES_tradnl"/>
        </w:rPr>
        <w:t>A</w:t>
      </w:r>
      <w:r w:rsidRPr="00E91968">
        <w:rPr>
          <w:lang w:val="es-ES_tradnl"/>
        </w:rPr>
        <w:t xml:space="preserve"> 9</w:t>
      </w:r>
    </w:p>
    <w:p w:rsidR="009C738E" w:rsidRPr="00E91968" w:rsidRDefault="0089274A">
      <w:pPr>
        <w:pStyle w:val="Figuretitle"/>
        <w:rPr>
          <w:lang w:val="es-ES_tradnl"/>
        </w:rPr>
      </w:pPr>
      <w:r w:rsidRPr="00E91968">
        <w:rPr>
          <w:lang w:val="es-ES_tradnl"/>
        </w:rPr>
        <w:t xml:space="preserve">Estructura de los datos de la </w:t>
      </w:r>
      <w:r w:rsidR="00E82930" w:rsidRPr="00E91968">
        <w:rPr>
          <w:lang w:val="es-ES_tradnl"/>
        </w:rPr>
        <w:t>máscara</w:t>
      </w:r>
      <w:r w:rsidRPr="00E91968">
        <w:rPr>
          <w:lang w:val="es-ES_tradnl"/>
        </w:rPr>
        <w:t xml:space="preserve"> de dfp para la dfpe (descendente)</w:t>
      </w:r>
    </w:p>
    <w:p w:rsidR="009C738E" w:rsidRPr="00E91968" w:rsidRDefault="00CC02CD">
      <w:pPr>
        <w:pStyle w:val="Figure"/>
        <w:rPr>
          <w:lang w:val="es-ES_tradnl"/>
        </w:rPr>
      </w:pPr>
      <w:r w:rsidRPr="00E91968">
        <w:rPr>
          <w:lang w:val="es-ES_tradnl"/>
        </w:rPr>
        <w:object w:dxaOrig="6912" w:dyaOrig="4494">
          <v:shape id="_x0000_i1129" type="#_x0000_t75" style="width:467.25pt;height:296.25pt;mso-position-vertical:absolute" o:ole="">
            <v:imagedata r:id="rId40" o:title=""/>
          </v:shape>
          <o:OLEObject Type="Embed" ProgID="CorelDRAW.Graphic.14" ShapeID="_x0000_i1129" DrawAspect="Content" ObjectID="_1486472807" r:id="rId41"/>
        </w:object>
      </w:r>
    </w:p>
    <w:p w:rsidR="009C738E" w:rsidRPr="00E91968" w:rsidRDefault="009C738E">
      <w:pPr>
        <w:pStyle w:val="FigureNo"/>
        <w:rPr>
          <w:lang w:val="es-ES_tradnl"/>
        </w:rPr>
      </w:pPr>
      <w:r w:rsidRPr="00E91968">
        <w:rPr>
          <w:lang w:val="es-ES_tradnl"/>
        </w:rPr>
        <w:t>Figur</w:t>
      </w:r>
      <w:r w:rsidR="0089274A" w:rsidRPr="00E91968">
        <w:rPr>
          <w:lang w:val="es-ES_tradnl"/>
        </w:rPr>
        <w:t>A</w:t>
      </w:r>
      <w:r w:rsidRPr="00E91968">
        <w:rPr>
          <w:lang w:val="es-ES_tradnl"/>
        </w:rPr>
        <w:t xml:space="preserve"> 10</w:t>
      </w:r>
    </w:p>
    <w:p w:rsidR="009C738E" w:rsidRPr="00E91968" w:rsidRDefault="0089274A">
      <w:pPr>
        <w:pStyle w:val="Figuretitle"/>
        <w:rPr>
          <w:lang w:val="es-ES_tradnl"/>
        </w:rPr>
      </w:pPr>
      <w:r w:rsidRPr="00E91968">
        <w:rPr>
          <w:lang w:val="es-ES_tradnl"/>
        </w:rPr>
        <w:t>Estructura de la máscara de dfp para dfpe</w:t>
      </w:r>
      <w:r w:rsidR="00E9208B">
        <w:rPr>
          <w:lang w:val="es-ES_tradnl"/>
        </w:rPr>
        <w:t xml:space="preserve"> </w:t>
      </w:r>
      <w:r w:rsidRPr="00E91968">
        <w:rPr>
          <w:lang w:val="es-ES_tradnl"/>
        </w:rPr>
        <w:t>(ascendente)</w:t>
      </w:r>
    </w:p>
    <w:p w:rsidR="009C738E" w:rsidRPr="00E91968" w:rsidRDefault="00CC02CD">
      <w:pPr>
        <w:pStyle w:val="Figure"/>
        <w:rPr>
          <w:lang w:val="es-ES_tradnl"/>
        </w:rPr>
      </w:pPr>
      <w:r w:rsidRPr="00E91968">
        <w:rPr>
          <w:lang w:val="es-ES_tradnl"/>
        </w:rPr>
        <w:object w:dxaOrig="6912" w:dyaOrig="3034">
          <v:shape id="_x0000_i1132" type="#_x0000_t75" style="width:446.25pt;height:201.75pt;mso-position-horizontal:absolute" o:ole="">
            <v:imagedata r:id="rId42" o:title=""/>
          </v:shape>
          <o:OLEObject Type="Embed" ProgID="CorelDRAW.Graphic.14" ShapeID="_x0000_i1132" DrawAspect="Content" ObjectID="_1486472808" r:id="rId43"/>
        </w:object>
      </w:r>
    </w:p>
    <w:p w:rsidR="009C738E" w:rsidRPr="00E91968" w:rsidRDefault="009C738E">
      <w:pPr>
        <w:rPr>
          <w:lang w:val="es-ES_tradnl"/>
        </w:rPr>
      </w:pPr>
    </w:p>
    <w:p w:rsidR="009C738E" w:rsidRPr="00E91968" w:rsidRDefault="009C738E">
      <w:pPr>
        <w:pStyle w:val="FigureNo"/>
        <w:rPr>
          <w:lang w:val="es-ES_tradnl"/>
        </w:rPr>
      </w:pPr>
      <w:r w:rsidRPr="00E91968">
        <w:rPr>
          <w:lang w:val="es-ES_tradnl"/>
        </w:rPr>
        <w:lastRenderedPageBreak/>
        <w:t>Figur</w:t>
      </w:r>
      <w:r w:rsidR="0089274A" w:rsidRPr="00E91968">
        <w:rPr>
          <w:lang w:val="es-ES_tradnl"/>
        </w:rPr>
        <w:t>A</w:t>
      </w:r>
      <w:r w:rsidRPr="00E91968">
        <w:rPr>
          <w:lang w:val="es-ES_tradnl"/>
        </w:rPr>
        <w:t xml:space="preserve"> 11</w:t>
      </w:r>
    </w:p>
    <w:p w:rsidR="009C738E" w:rsidRPr="00E91968" w:rsidRDefault="0089274A">
      <w:pPr>
        <w:pStyle w:val="Figuretitle"/>
        <w:rPr>
          <w:lang w:val="es-ES_tradnl"/>
        </w:rPr>
      </w:pPr>
      <w:r w:rsidRPr="00E91968">
        <w:rPr>
          <w:lang w:val="es-ES_tradnl"/>
        </w:rPr>
        <w:t>Estructura de la máscara de dfp para dfpe</w:t>
      </w:r>
      <w:r w:rsidR="00E9208B">
        <w:rPr>
          <w:lang w:val="es-ES_tradnl"/>
        </w:rPr>
        <w:t xml:space="preserve"> </w:t>
      </w:r>
      <w:r w:rsidRPr="00E91968">
        <w:rPr>
          <w:lang w:val="es-ES_tradnl"/>
        </w:rPr>
        <w:t>(ES)</w:t>
      </w:r>
    </w:p>
    <w:p w:rsidR="009C738E" w:rsidRPr="00E91968" w:rsidRDefault="00251CAE">
      <w:pPr>
        <w:pStyle w:val="Figure"/>
        <w:rPr>
          <w:lang w:val="es-ES_tradnl"/>
        </w:rPr>
      </w:pPr>
      <w:r w:rsidRPr="00E91968">
        <w:rPr>
          <w:lang w:val="es-ES_tradnl"/>
        </w:rPr>
        <w:object w:dxaOrig="6914" w:dyaOrig="3037">
          <v:shape id="_x0000_i1038" type="#_x0000_t75" style="width:446.25pt;height:201.75pt" o:ole="">
            <v:imagedata r:id="rId44" o:title=""/>
          </v:shape>
          <o:OLEObject Type="Embed" ProgID="CorelDRAW.Graphic.14" ShapeID="_x0000_i1038" DrawAspect="Content" ObjectID="_1486472809" r:id="rId45"/>
        </w:object>
      </w:r>
    </w:p>
    <w:p w:rsidR="009C738E" w:rsidRPr="00E91968" w:rsidRDefault="00C17935" w:rsidP="001A5FB3">
      <w:pPr>
        <w:pStyle w:val="Normalaftertitle"/>
        <w:rPr>
          <w:lang w:val="es-ES_tradnl"/>
        </w:rPr>
      </w:pPr>
      <w:r w:rsidRPr="00E91968">
        <w:rPr>
          <w:lang w:val="es-ES_tradnl"/>
        </w:rPr>
        <w:t>Las máscaras de dfp se han de facilitar a la BR UIT en formato XML, pues:</w:t>
      </w:r>
    </w:p>
    <w:p w:rsidR="00C17935" w:rsidRPr="00E91968" w:rsidRDefault="0007111E" w:rsidP="0007111E">
      <w:pPr>
        <w:pStyle w:val="enumlev1"/>
        <w:rPr>
          <w:lang w:val="es-ES_tradnl"/>
        </w:rPr>
      </w:pPr>
      <w:r w:rsidRPr="00E91968">
        <w:rPr>
          <w:lang w:val="es-ES_tradnl"/>
        </w:rPr>
        <w:t>–</w:t>
      </w:r>
      <w:r w:rsidRPr="00E91968">
        <w:rPr>
          <w:lang w:val="es-ES_tradnl"/>
        </w:rPr>
        <w:tab/>
      </w:r>
      <w:r w:rsidR="00C17935" w:rsidRPr="00E91968">
        <w:rPr>
          <w:lang w:val="es-ES_tradnl"/>
        </w:rPr>
        <w:t>Es legible para personas y máquinas</w:t>
      </w:r>
      <w:r w:rsidRPr="00E91968">
        <w:rPr>
          <w:lang w:val="es-ES_tradnl"/>
        </w:rPr>
        <w:t>.</w:t>
      </w:r>
    </w:p>
    <w:p w:rsidR="00C17935" w:rsidRPr="00E91968" w:rsidRDefault="0007111E" w:rsidP="0007111E">
      <w:pPr>
        <w:pStyle w:val="enumlev1"/>
        <w:rPr>
          <w:lang w:val="es-ES_tradnl"/>
        </w:rPr>
      </w:pPr>
      <w:r w:rsidRPr="00E91968">
        <w:rPr>
          <w:lang w:val="es-ES_tradnl"/>
        </w:rPr>
        <w:t>–</w:t>
      </w:r>
      <w:r w:rsidRPr="00E91968">
        <w:rPr>
          <w:lang w:val="es-ES_tradnl"/>
        </w:rPr>
        <w:tab/>
      </w:r>
      <w:r w:rsidR="00C17935" w:rsidRPr="00E91968">
        <w:rPr>
          <w:lang w:val="es-ES_tradnl"/>
        </w:rPr>
        <w:t>Permite la verificación de formato y tipo</w:t>
      </w:r>
      <w:r w:rsidRPr="00E91968">
        <w:rPr>
          <w:lang w:val="es-ES_tradnl"/>
        </w:rPr>
        <w:t>.</w:t>
      </w:r>
    </w:p>
    <w:p w:rsidR="00C17935" w:rsidRPr="00E91968" w:rsidRDefault="0007111E" w:rsidP="0007111E">
      <w:pPr>
        <w:pStyle w:val="enumlev1"/>
        <w:rPr>
          <w:lang w:val="es-ES_tradnl"/>
        </w:rPr>
      </w:pPr>
      <w:r w:rsidRPr="00E91968">
        <w:rPr>
          <w:lang w:val="es-ES_tradnl"/>
        </w:rPr>
        <w:t>–</w:t>
      </w:r>
      <w:r w:rsidRPr="00E91968">
        <w:rPr>
          <w:lang w:val="es-ES_tradnl"/>
        </w:rPr>
        <w:tab/>
      </w:r>
      <w:r w:rsidR="00C17935" w:rsidRPr="00E91968">
        <w:rPr>
          <w:lang w:val="es-ES_tradnl"/>
        </w:rPr>
        <w:t>Es un norma internacional para el intercambio de datos.</w:t>
      </w:r>
    </w:p>
    <w:p w:rsidR="00C17935" w:rsidRPr="00E91968" w:rsidRDefault="00C17935">
      <w:pPr>
        <w:rPr>
          <w:lang w:val="es-ES_tradnl"/>
        </w:rPr>
      </w:pPr>
      <w:r w:rsidRPr="00E91968">
        <w:rPr>
          <w:lang w:val="es-ES_tradnl"/>
        </w:rPr>
        <w:t>El formato XML es texto simple con bloques de apertura y cierre, como</w:t>
      </w:r>
    </w:p>
    <w:p w:rsidR="00251CAE" w:rsidRPr="00E91968" w:rsidRDefault="00251CAE" w:rsidP="00251CAE">
      <w:pPr>
        <w:ind w:left="720"/>
        <w:rPr>
          <w:i/>
          <w:lang w:val="es-ES_tradnl"/>
        </w:rPr>
      </w:pPr>
      <w:r w:rsidRPr="00E91968">
        <w:rPr>
          <w:i/>
          <w:lang w:val="es-ES_tradnl"/>
        </w:rPr>
        <w:t xml:space="preserve">&lt;satellite_system&gt; </w:t>
      </w:r>
    </w:p>
    <w:p w:rsidR="00251CAE" w:rsidRPr="00E91968" w:rsidRDefault="00251CAE" w:rsidP="00251CAE">
      <w:pPr>
        <w:ind w:left="720"/>
        <w:rPr>
          <w:i/>
          <w:lang w:val="es-ES_tradnl"/>
        </w:rPr>
      </w:pPr>
      <w:r w:rsidRPr="00E91968">
        <w:rPr>
          <w:i/>
          <w:lang w:val="es-ES_tradnl"/>
        </w:rPr>
        <w:t>&lt;/satellite_system&gt;</w:t>
      </w:r>
    </w:p>
    <w:p w:rsidR="00C17935" w:rsidRPr="00E91968" w:rsidRDefault="00C17935">
      <w:pPr>
        <w:rPr>
          <w:lang w:val="es-ES_tradnl"/>
        </w:rPr>
      </w:pPr>
      <w:r w:rsidRPr="00E91968">
        <w:rPr>
          <w:lang w:val="es-ES_tradnl"/>
        </w:rPr>
        <w:t>Dentro de cada sección hay, así, campos pertinentes a ese bloque.</w:t>
      </w:r>
    </w:p>
    <w:p w:rsidR="00C17935" w:rsidRPr="00E91968" w:rsidRDefault="00C17935">
      <w:pPr>
        <w:rPr>
          <w:lang w:val="es-ES_tradnl"/>
        </w:rPr>
      </w:pPr>
      <w:r w:rsidRPr="00E91968">
        <w:rPr>
          <w:lang w:val="es-ES_tradnl"/>
        </w:rPr>
        <w:t>En el nivel superior, el sistema de satélite se identifica con su ID de notificación y nombre, de la siguiente manera:</w:t>
      </w:r>
    </w:p>
    <w:p w:rsidR="00251CAE" w:rsidRPr="00C0472D" w:rsidRDefault="00251CAE" w:rsidP="00251CAE">
      <w:pPr>
        <w:ind w:left="720"/>
        <w:rPr>
          <w:i/>
          <w:lang w:val="en-US"/>
        </w:rPr>
      </w:pPr>
      <w:r w:rsidRPr="00C0472D">
        <w:rPr>
          <w:i/>
          <w:lang w:val="en-US"/>
        </w:rPr>
        <w:t>&lt;satellite_system ntc_id=</w:t>
      </w:r>
      <w:r w:rsidR="00124D98">
        <w:rPr>
          <w:i/>
          <w:lang w:val="en-US"/>
        </w:rPr>
        <w:t>»</w:t>
      </w:r>
      <w:r w:rsidRPr="00C0472D">
        <w:rPr>
          <w:i/>
          <w:lang w:val="en-US"/>
        </w:rPr>
        <w:t>NNNNNNN</w:t>
      </w:r>
      <w:r w:rsidR="00124D98">
        <w:rPr>
          <w:i/>
          <w:lang w:val="en-US"/>
        </w:rPr>
        <w:t xml:space="preserve">» </w:t>
      </w:r>
      <w:r w:rsidRPr="00C0472D">
        <w:rPr>
          <w:i/>
          <w:lang w:val="en-US"/>
        </w:rPr>
        <w:t>sat_name=</w:t>
      </w:r>
      <w:r w:rsidR="00124D98">
        <w:rPr>
          <w:i/>
          <w:lang w:val="en-US"/>
        </w:rPr>
        <w:t>»</w:t>
      </w:r>
      <w:r w:rsidRPr="00C0472D">
        <w:rPr>
          <w:i/>
          <w:lang w:val="en-US"/>
        </w:rPr>
        <w:t>NAME</w:t>
      </w:r>
      <w:r w:rsidR="00124D98">
        <w:rPr>
          <w:i/>
          <w:lang w:val="en-US"/>
        </w:rPr>
        <w:t>»</w:t>
      </w:r>
      <w:r w:rsidRPr="00C0472D">
        <w:rPr>
          <w:i/>
          <w:lang w:val="en-US"/>
        </w:rPr>
        <w:t>&gt;</w:t>
      </w:r>
    </w:p>
    <w:p w:rsidR="00251CAE" w:rsidRPr="00E91968" w:rsidRDefault="00251CAE" w:rsidP="00251CAE">
      <w:pPr>
        <w:ind w:left="720"/>
        <w:rPr>
          <w:i/>
          <w:lang w:val="es-ES_tradnl"/>
        </w:rPr>
      </w:pPr>
      <w:r w:rsidRPr="00C0472D">
        <w:rPr>
          <w:i/>
          <w:lang w:val="en-US"/>
        </w:rPr>
        <w:tab/>
      </w:r>
      <w:r w:rsidRPr="00C0472D">
        <w:rPr>
          <w:i/>
          <w:lang w:val="en-US"/>
        </w:rPr>
        <w:tab/>
      </w:r>
      <w:r w:rsidRPr="00E91968">
        <w:rPr>
          <w:i/>
          <w:lang w:val="es-ES_tradnl"/>
        </w:rPr>
        <w:t>[Header]</w:t>
      </w:r>
    </w:p>
    <w:p w:rsidR="00251CAE" w:rsidRPr="00E91968" w:rsidRDefault="00251CAE" w:rsidP="00251CAE">
      <w:pPr>
        <w:ind w:left="720"/>
        <w:rPr>
          <w:i/>
          <w:lang w:val="es-ES_tradnl"/>
        </w:rPr>
      </w:pPr>
      <w:r w:rsidRPr="00E91968">
        <w:rPr>
          <w:i/>
          <w:lang w:val="es-ES_tradnl"/>
        </w:rPr>
        <w:tab/>
      </w:r>
      <w:r w:rsidRPr="00E91968">
        <w:rPr>
          <w:i/>
          <w:lang w:val="es-ES_tradnl"/>
        </w:rPr>
        <w:tab/>
        <w:t>[Tables]</w:t>
      </w:r>
    </w:p>
    <w:p w:rsidR="00251CAE" w:rsidRPr="00E91968" w:rsidRDefault="00251CAE" w:rsidP="00251CAE">
      <w:pPr>
        <w:ind w:left="720"/>
        <w:rPr>
          <w:i/>
          <w:lang w:val="es-ES_tradnl"/>
        </w:rPr>
      </w:pPr>
      <w:r w:rsidRPr="00E91968">
        <w:rPr>
          <w:i/>
          <w:lang w:val="es-ES_tradnl"/>
        </w:rPr>
        <w:t>&lt;/satellite_system&gt;</w:t>
      </w:r>
    </w:p>
    <w:p w:rsidR="00C17935" w:rsidRPr="00E91968" w:rsidRDefault="00C17935">
      <w:pPr>
        <w:rPr>
          <w:lang w:val="es-ES_tradnl"/>
        </w:rPr>
      </w:pPr>
      <w:r w:rsidRPr="00E91968">
        <w:rPr>
          <w:lang w:val="es-ES_tradnl"/>
        </w:rPr>
        <w:t>Dentro de esta estructura está el encabezamiento seguido por cada uno de los cuadros.</w:t>
      </w:r>
    </w:p>
    <w:p w:rsidR="00C17935" w:rsidRPr="00E91968" w:rsidRDefault="00C17935">
      <w:pPr>
        <w:rPr>
          <w:lang w:val="es-ES_tradnl"/>
        </w:rPr>
      </w:pPr>
      <w:r w:rsidRPr="00E91968">
        <w:rPr>
          <w:lang w:val="es-ES_tradnl"/>
        </w:rPr>
        <w:t>El formato de cada máscara se describe más detalladamente en las siguientes secciones.</w:t>
      </w:r>
    </w:p>
    <w:p w:rsidR="00C17935" w:rsidRPr="00E91968" w:rsidRDefault="00C17935" w:rsidP="000D782F">
      <w:pPr>
        <w:pStyle w:val="Heading2"/>
        <w:rPr>
          <w:lang w:val="es-ES_tradnl"/>
        </w:rPr>
      </w:pPr>
      <w:r w:rsidRPr="00E91968">
        <w:rPr>
          <w:lang w:val="es-ES_tradnl"/>
        </w:rPr>
        <w:t>4.2</w:t>
      </w:r>
      <w:r w:rsidRPr="00E91968">
        <w:rPr>
          <w:lang w:val="es-ES_tradnl"/>
        </w:rPr>
        <w:tab/>
        <w:t>Máscara de dfp para la dfpe</w:t>
      </w:r>
      <w:r w:rsidR="00E9208B">
        <w:rPr>
          <w:lang w:val="es-ES_tradnl"/>
        </w:rPr>
        <w:t xml:space="preserve"> </w:t>
      </w:r>
      <w:r w:rsidRPr="00E91968">
        <w:rPr>
          <w:lang w:val="es-ES_tradnl"/>
        </w:rPr>
        <w:t>(descendente)</w:t>
      </w:r>
    </w:p>
    <w:p w:rsidR="00C17935" w:rsidRPr="00E91968" w:rsidRDefault="00C17935">
      <w:pPr>
        <w:rPr>
          <w:lang w:val="es-ES_tradnl"/>
        </w:rPr>
      </w:pPr>
      <w:r w:rsidRPr="00E91968">
        <w:rPr>
          <w:lang w:val="es-ES_tradnl"/>
        </w:rPr>
        <w:t>El formato del encabezamiento de la</w:t>
      </w:r>
      <w:r w:rsidR="00191B0F" w:rsidRPr="00E91968">
        <w:rPr>
          <w:lang w:val="es-ES_tradnl"/>
        </w:rPr>
        <w:t xml:space="preserve"> máscara de dfp es el siguiente:</w:t>
      </w:r>
    </w:p>
    <w:p w:rsidR="0007111E" w:rsidRPr="00C0472D" w:rsidRDefault="0007111E" w:rsidP="0007111E">
      <w:pPr>
        <w:ind w:left="720"/>
        <w:jc w:val="left"/>
        <w:rPr>
          <w:i/>
          <w:lang w:val="en-US"/>
        </w:rPr>
      </w:pPr>
      <w:r w:rsidRPr="00C0472D">
        <w:rPr>
          <w:i/>
          <w:lang w:val="en-US"/>
        </w:rPr>
        <w:t>&lt;pfd_mask mask_id=</w:t>
      </w:r>
      <w:r w:rsidR="00124D98">
        <w:rPr>
          <w:i/>
          <w:lang w:val="en-US"/>
        </w:rPr>
        <w:t>»</w:t>
      </w:r>
      <w:r w:rsidRPr="00C0472D">
        <w:rPr>
          <w:i/>
          <w:lang w:val="en-US"/>
        </w:rPr>
        <w:t>N</w:t>
      </w:r>
      <w:r w:rsidR="00124D98">
        <w:rPr>
          <w:i/>
          <w:lang w:val="en-US"/>
        </w:rPr>
        <w:t xml:space="preserve">» </w:t>
      </w:r>
      <w:r w:rsidRPr="00C0472D">
        <w:rPr>
          <w:i/>
          <w:lang w:val="en-US"/>
        </w:rPr>
        <w:t>low_freq_mhz=</w:t>
      </w:r>
      <w:r w:rsidR="00124D98">
        <w:rPr>
          <w:i/>
          <w:lang w:val="en-US"/>
        </w:rPr>
        <w:t>»</w:t>
      </w:r>
      <w:r w:rsidRPr="00C0472D">
        <w:rPr>
          <w:i/>
          <w:lang w:val="en-US"/>
        </w:rPr>
        <w:t>F1</w:t>
      </w:r>
      <w:r w:rsidR="00124D98">
        <w:rPr>
          <w:i/>
          <w:lang w:val="en-US"/>
        </w:rPr>
        <w:t xml:space="preserve">» </w:t>
      </w:r>
      <w:r w:rsidRPr="00C0472D">
        <w:rPr>
          <w:i/>
          <w:lang w:val="en-US"/>
        </w:rPr>
        <w:t>high_freq_mhz=</w:t>
      </w:r>
      <w:r w:rsidR="00124D98">
        <w:rPr>
          <w:i/>
          <w:lang w:val="en-US"/>
        </w:rPr>
        <w:t>»</w:t>
      </w:r>
      <w:r w:rsidRPr="00C0472D">
        <w:rPr>
          <w:i/>
          <w:lang w:val="en-US"/>
        </w:rPr>
        <w:t>F2</w:t>
      </w:r>
      <w:r w:rsidR="00124D98">
        <w:rPr>
          <w:i/>
          <w:lang w:val="en-US"/>
        </w:rPr>
        <w:t xml:space="preserve">» </w:t>
      </w:r>
      <w:r w:rsidRPr="00C0472D">
        <w:rPr>
          <w:i/>
          <w:lang w:val="en-US"/>
        </w:rPr>
        <w:t>type=</w:t>
      </w:r>
      <w:r w:rsidR="00124D98">
        <w:rPr>
          <w:i/>
          <w:lang w:val="en-US"/>
        </w:rPr>
        <w:t>»</w:t>
      </w:r>
      <w:r w:rsidRPr="00C0472D">
        <w:rPr>
          <w:i/>
          <w:lang w:val="en-US"/>
        </w:rPr>
        <w:t>Type</w:t>
      </w:r>
      <w:r w:rsidR="00124D98">
        <w:rPr>
          <w:i/>
          <w:lang w:val="en-US"/>
        </w:rPr>
        <w:t xml:space="preserve">» </w:t>
      </w:r>
      <w:r w:rsidRPr="00C0472D">
        <w:rPr>
          <w:i/>
          <w:lang w:val="en-US"/>
        </w:rPr>
        <w:t>a_name=</w:t>
      </w:r>
      <w:r w:rsidR="00124D98">
        <w:rPr>
          <w:i/>
          <w:lang w:val="en-US"/>
        </w:rPr>
        <w:t>»</w:t>
      </w:r>
      <w:r w:rsidRPr="00C0472D">
        <w:rPr>
          <w:i/>
          <w:lang w:val="en-US"/>
        </w:rPr>
        <w:t>latitude</w:t>
      </w:r>
      <w:r w:rsidR="00124D98">
        <w:rPr>
          <w:i/>
          <w:lang w:val="en-US"/>
        </w:rPr>
        <w:t xml:space="preserve">» </w:t>
      </w:r>
      <w:r w:rsidRPr="00C0472D">
        <w:rPr>
          <w:i/>
          <w:lang w:val="en-US"/>
        </w:rPr>
        <w:t>b_name=</w:t>
      </w:r>
      <w:r w:rsidR="00124D98">
        <w:rPr>
          <w:i/>
          <w:lang w:val="en-US"/>
        </w:rPr>
        <w:t>»</w:t>
      </w:r>
      <w:r w:rsidRPr="00C0472D">
        <w:rPr>
          <w:i/>
          <w:lang w:val="en-US"/>
        </w:rPr>
        <w:t>B</w:t>
      </w:r>
      <w:r w:rsidR="00124D98">
        <w:rPr>
          <w:i/>
          <w:lang w:val="en-US"/>
        </w:rPr>
        <w:t xml:space="preserve">» </w:t>
      </w:r>
      <w:r w:rsidRPr="00C0472D">
        <w:rPr>
          <w:i/>
          <w:lang w:val="en-US"/>
        </w:rPr>
        <w:t>c_name=</w:t>
      </w:r>
      <w:r w:rsidR="00124D98">
        <w:rPr>
          <w:i/>
          <w:lang w:val="en-US"/>
        </w:rPr>
        <w:t>»</w:t>
      </w:r>
      <w:r w:rsidRPr="00C0472D">
        <w:rPr>
          <w:i/>
          <w:lang w:val="en-US"/>
        </w:rPr>
        <w:t>C</w:t>
      </w:r>
      <w:r w:rsidR="00124D98">
        <w:rPr>
          <w:i/>
          <w:lang w:val="en-US"/>
        </w:rPr>
        <w:t>»</w:t>
      </w:r>
      <w:r w:rsidRPr="00C0472D">
        <w:rPr>
          <w:i/>
          <w:lang w:val="en-US"/>
        </w:rPr>
        <w:t>&gt;</w:t>
      </w:r>
    </w:p>
    <w:p w:rsidR="00191B0F" w:rsidRPr="0006465D" w:rsidRDefault="009174AD" w:rsidP="00251CAE">
      <w:pPr>
        <w:keepNext/>
        <w:keepLines/>
        <w:rPr>
          <w:lang w:val="es-ES_tradnl"/>
        </w:rPr>
      </w:pPr>
      <w:r>
        <w:rPr>
          <w:lang w:val="es-ES_tradnl"/>
        </w:rPr>
        <w:lastRenderedPageBreak/>
        <w:t>d</w:t>
      </w:r>
      <w:r w:rsidR="00191B0F" w:rsidRPr="0006465D">
        <w:rPr>
          <w:lang w:val="es-ES_tradnl"/>
        </w:rPr>
        <w:t>onde (véase el Cuadro 5):</w:t>
      </w:r>
    </w:p>
    <w:p w:rsidR="009C738E" w:rsidRPr="00E91968" w:rsidRDefault="009C738E">
      <w:pPr>
        <w:pStyle w:val="TableNo"/>
        <w:rPr>
          <w:lang w:val="es-ES_tradnl"/>
        </w:rPr>
      </w:pPr>
      <w:r w:rsidRPr="00E91968">
        <w:rPr>
          <w:lang w:val="es-ES_tradnl"/>
        </w:rPr>
        <w:t xml:space="preserve">CUADRO </w:t>
      </w:r>
      <w:r w:rsidR="009063D9">
        <w:rPr>
          <w:lang w:val="es-ES_tradnl"/>
        </w:rPr>
        <w:t xml:space="preserve"> </w:t>
      </w:r>
      <w:r w:rsidRPr="00E91968">
        <w:rPr>
          <w:lang w:val="es-ES_tradnl"/>
        </w:rPr>
        <w:t>5</w:t>
      </w:r>
    </w:p>
    <w:p w:rsidR="00F50BC5" w:rsidRPr="00E91968" w:rsidRDefault="00F50BC5" w:rsidP="0007111E">
      <w:pPr>
        <w:pStyle w:val="Tabletitle"/>
        <w:rPr>
          <w:lang w:val="es-ES_tradnl"/>
        </w:rPr>
      </w:pPr>
      <w:r w:rsidRPr="00E91968">
        <w:rPr>
          <w:lang w:val="es-ES_tradnl"/>
        </w:rPr>
        <w:t>Formato del encabezamiento de la máscara de dfp</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0"/>
        <w:gridCol w:w="3355"/>
        <w:gridCol w:w="1118"/>
        <w:gridCol w:w="2616"/>
      </w:tblGrid>
      <w:tr w:rsidR="009C738E" w:rsidRPr="00E91968" w:rsidTr="0007111E">
        <w:trPr>
          <w:jc w:val="center"/>
        </w:trPr>
        <w:tc>
          <w:tcPr>
            <w:tcW w:w="2550" w:type="dxa"/>
          </w:tcPr>
          <w:p w:rsidR="009C738E" w:rsidRPr="00E91968" w:rsidRDefault="00F50BC5">
            <w:pPr>
              <w:pStyle w:val="Tablehead"/>
              <w:rPr>
                <w:lang w:val="es-ES_tradnl"/>
              </w:rPr>
            </w:pPr>
            <w:r w:rsidRPr="00E91968">
              <w:rPr>
                <w:lang w:val="es-ES_tradnl"/>
              </w:rPr>
              <w:t>Campo</w:t>
            </w:r>
          </w:p>
        </w:tc>
        <w:tc>
          <w:tcPr>
            <w:tcW w:w="3355" w:type="dxa"/>
          </w:tcPr>
          <w:p w:rsidR="009C738E" w:rsidRPr="00E91968" w:rsidRDefault="0007111E">
            <w:pPr>
              <w:pStyle w:val="Tablehead"/>
              <w:rPr>
                <w:lang w:val="es-ES_tradnl"/>
              </w:rPr>
            </w:pPr>
            <w:r w:rsidRPr="00E91968">
              <w:rPr>
                <w:lang w:val="es-ES_tradnl"/>
              </w:rPr>
              <w:t>T</w:t>
            </w:r>
            <w:r w:rsidR="00F50BC5" w:rsidRPr="00E91968">
              <w:rPr>
                <w:lang w:val="es-ES_tradnl"/>
              </w:rPr>
              <w:t>ipo o gama</w:t>
            </w:r>
          </w:p>
        </w:tc>
        <w:tc>
          <w:tcPr>
            <w:tcW w:w="1118" w:type="dxa"/>
          </w:tcPr>
          <w:p w:rsidR="009C738E" w:rsidRPr="00E91968" w:rsidRDefault="0007111E">
            <w:pPr>
              <w:pStyle w:val="Tablehead"/>
              <w:rPr>
                <w:lang w:val="es-ES_tradnl"/>
              </w:rPr>
            </w:pPr>
            <w:r w:rsidRPr="00E91968">
              <w:rPr>
                <w:lang w:val="es-ES_tradnl"/>
              </w:rPr>
              <w:t>U</w:t>
            </w:r>
            <w:r w:rsidR="00F50BC5" w:rsidRPr="00E91968">
              <w:rPr>
                <w:lang w:val="es-ES_tradnl"/>
              </w:rPr>
              <w:t>nidad</w:t>
            </w:r>
          </w:p>
        </w:tc>
        <w:tc>
          <w:tcPr>
            <w:tcW w:w="2616" w:type="dxa"/>
          </w:tcPr>
          <w:p w:rsidR="009C738E" w:rsidRPr="00E91968" w:rsidRDefault="0007111E">
            <w:pPr>
              <w:pStyle w:val="Tablehead"/>
              <w:rPr>
                <w:lang w:val="es-ES_tradnl"/>
              </w:rPr>
            </w:pPr>
            <w:r w:rsidRPr="00E91968">
              <w:rPr>
                <w:lang w:val="es-ES_tradnl"/>
              </w:rPr>
              <w:t>E</w:t>
            </w:r>
            <w:r w:rsidR="00F50BC5" w:rsidRPr="00E91968">
              <w:rPr>
                <w:lang w:val="es-ES_tradnl"/>
              </w:rPr>
              <w:t>jemplo</w:t>
            </w:r>
          </w:p>
        </w:tc>
      </w:tr>
      <w:tr w:rsidR="009C738E" w:rsidRPr="00E91968" w:rsidTr="0007111E">
        <w:trPr>
          <w:jc w:val="center"/>
        </w:trPr>
        <w:tc>
          <w:tcPr>
            <w:tcW w:w="2550" w:type="dxa"/>
          </w:tcPr>
          <w:p w:rsidR="009C738E" w:rsidRPr="00E91968" w:rsidRDefault="009C738E">
            <w:pPr>
              <w:pStyle w:val="Tabletext"/>
              <w:jc w:val="left"/>
              <w:rPr>
                <w:lang w:val="es-ES_tradnl"/>
              </w:rPr>
            </w:pPr>
            <w:r w:rsidRPr="00E91968">
              <w:rPr>
                <w:lang w:val="es-ES_tradnl"/>
              </w:rPr>
              <w:t>mask_id</w:t>
            </w:r>
          </w:p>
        </w:tc>
        <w:tc>
          <w:tcPr>
            <w:tcW w:w="3355" w:type="dxa"/>
          </w:tcPr>
          <w:p w:rsidR="009C738E" w:rsidRPr="00E91968" w:rsidRDefault="0007111E">
            <w:pPr>
              <w:pStyle w:val="Tabletext"/>
              <w:jc w:val="left"/>
              <w:rPr>
                <w:lang w:val="es-ES_tradnl"/>
              </w:rPr>
            </w:pPr>
            <w:r w:rsidRPr="00E91968">
              <w:rPr>
                <w:lang w:val="es-ES_tradnl"/>
              </w:rPr>
              <w:t>E</w:t>
            </w:r>
            <w:r w:rsidR="00F50BC5" w:rsidRPr="00E91968">
              <w:rPr>
                <w:lang w:val="es-ES_tradnl"/>
              </w:rPr>
              <w:t>ntero</w:t>
            </w:r>
          </w:p>
        </w:tc>
        <w:tc>
          <w:tcPr>
            <w:tcW w:w="1118" w:type="dxa"/>
          </w:tcPr>
          <w:p w:rsidR="009C738E" w:rsidRPr="00E91968" w:rsidRDefault="009C738E">
            <w:pPr>
              <w:pStyle w:val="Tabletext"/>
              <w:jc w:val="center"/>
              <w:rPr>
                <w:lang w:val="es-ES_tradnl"/>
              </w:rPr>
            </w:pPr>
            <w:r w:rsidRPr="00E91968">
              <w:rPr>
                <w:lang w:val="es-ES_tradnl"/>
              </w:rPr>
              <w:t>–</w:t>
            </w:r>
          </w:p>
        </w:tc>
        <w:tc>
          <w:tcPr>
            <w:tcW w:w="2616" w:type="dxa"/>
          </w:tcPr>
          <w:p w:rsidR="009C738E" w:rsidRPr="00E91968" w:rsidRDefault="009C738E">
            <w:pPr>
              <w:pStyle w:val="Tabletext"/>
              <w:jc w:val="left"/>
              <w:rPr>
                <w:lang w:val="es-ES_tradnl"/>
              </w:rPr>
            </w:pPr>
            <w:r w:rsidRPr="00E91968">
              <w:rPr>
                <w:lang w:val="es-ES_tradnl"/>
              </w:rPr>
              <w:t>3</w:t>
            </w:r>
          </w:p>
        </w:tc>
      </w:tr>
      <w:tr w:rsidR="009C738E" w:rsidRPr="00E91968" w:rsidTr="0007111E">
        <w:trPr>
          <w:jc w:val="center"/>
        </w:trPr>
        <w:tc>
          <w:tcPr>
            <w:tcW w:w="2550" w:type="dxa"/>
          </w:tcPr>
          <w:p w:rsidR="009C738E" w:rsidRPr="00E91968" w:rsidRDefault="009C738E">
            <w:pPr>
              <w:pStyle w:val="Tabletext"/>
              <w:jc w:val="left"/>
              <w:rPr>
                <w:lang w:val="es-ES_tradnl"/>
              </w:rPr>
            </w:pPr>
            <w:r w:rsidRPr="00E91968">
              <w:rPr>
                <w:lang w:val="es-ES_tradnl"/>
              </w:rPr>
              <w:t>low_freq_mhz</w:t>
            </w:r>
          </w:p>
        </w:tc>
        <w:tc>
          <w:tcPr>
            <w:tcW w:w="3355" w:type="dxa"/>
          </w:tcPr>
          <w:p w:rsidR="009C738E" w:rsidRPr="00E91968" w:rsidRDefault="0007111E">
            <w:pPr>
              <w:pStyle w:val="Tabletext"/>
              <w:jc w:val="left"/>
              <w:rPr>
                <w:lang w:val="es-ES_tradnl"/>
              </w:rPr>
            </w:pPr>
            <w:r w:rsidRPr="00E91968">
              <w:rPr>
                <w:lang w:val="es-ES_tradnl"/>
              </w:rPr>
              <w:t>P</w:t>
            </w:r>
            <w:r w:rsidR="00F50BC5" w:rsidRPr="00E91968">
              <w:rPr>
                <w:lang w:val="es-ES_tradnl"/>
              </w:rPr>
              <w:t>recisión doble</w:t>
            </w:r>
          </w:p>
        </w:tc>
        <w:tc>
          <w:tcPr>
            <w:tcW w:w="1118" w:type="dxa"/>
          </w:tcPr>
          <w:p w:rsidR="009C738E" w:rsidRPr="00E91968" w:rsidRDefault="009C738E">
            <w:pPr>
              <w:pStyle w:val="Tabletext"/>
              <w:jc w:val="center"/>
              <w:rPr>
                <w:lang w:val="es-ES_tradnl"/>
              </w:rPr>
            </w:pPr>
            <w:r w:rsidRPr="00E91968">
              <w:rPr>
                <w:lang w:val="es-ES_tradnl"/>
              </w:rPr>
              <w:t>MHz</w:t>
            </w:r>
          </w:p>
        </w:tc>
        <w:tc>
          <w:tcPr>
            <w:tcW w:w="2616" w:type="dxa"/>
          </w:tcPr>
          <w:p w:rsidR="009C738E" w:rsidRPr="00E91968" w:rsidRDefault="009C738E">
            <w:pPr>
              <w:pStyle w:val="Tabletext"/>
              <w:jc w:val="left"/>
              <w:rPr>
                <w:lang w:val="es-ES_tradnl"/>
              </w:rPr>
            </w:pPr>
            <w:r w:rsidRPr="00E91968">
              <w:rPr>
                <w:lang w:val="es-ES_tradnl"/>
              </w:rPr>
              <w:t>10 000</w:t>
            </w:r>
          </w:p>
        </w:tc>
      </w:tr>
      <w:tr w:rsidR="009C738E" w:rsidRPr="00E91968" w:rsidTr="0007111E">
        <w:trPr>
          <w:jc w:val="center"/>
        </w:trPr>
        <w:tc>
          <w:tcPr>
            <w:tcW w:w="2550" w:type="dxa"/>
          </w:tcPr>
          <w:p w:rsidR="009C738E" w:rsidRPr="00E91968" w:rsidRDefault="009C738E">
            <w:pPr>
              <w:pStyle w:val="Tabletext"/>
              <w:jc w:val="left"/>
              <w:rPr>
                <w:lang w:val="es-ES_tradnl"/>
              </w:rPr>
            </w:pPr>
            <w:r w:rsidRPr="00E91968">
              <w:rPr>
                <w:lang w:val="es-ES_tradnl"/>
              </w:rPr>
              <w:t>high_freq_mhz</w:t>
            </w:r>
          </w:p>
        </w:tc>
        <w:tc>
          <w:tcPr>
            <w:tcW w:w="3355" w:type="dxa"/>
          </w:tcPr>
          <w:p w:rsidR="009C738E" w:rsidRPr="00E91968" w:rsidRDefault="0007111E">
            <w:pPr>
              <w:pStyle w:val="Tabletext"/>
              <w:jc w:val="left"/>
              <w:rPr>
                <w:lang w:val="es-ES_tradnl"/>
              </w:rPr>
            </w:pPr>
            <w:r w:rsidRPr="00E91968">
              <w:rPr>
                <w:lang w:val="es-ES_tradnl"/>
              </w:rPr>
              <w:t>P</w:t>
            </w:r>
            <w:r w:rsidR="00F50BC5" w:rsidRPr="00E91968">
              <w:rPr>
                <w:lang w:val="es-ES_tradnl"/>
              </w:rPr>
              <w:t>recisión doble</w:t>
            </w:r>
          </w:p>
        </w:tc>
        <w:tc>
          <w:tcPr>
            <w:tcW w:w="1118" w:type="dxa"/>
          </w:tcPr>
          <w:p w:rsidR="009C738E" w:rsidRPr="00E91968" w:rsidRDefault="009C738E">
            <w:pPr>
              <w:pStyle w:val="Tabletext"/>
              <w:jc w:val="center"/>
              <w:rPr>
                <w:lang w:val="es-ES_tradnl"/>
              </w:rPr>
            </w:pPr>
            <w:r w:rsidRPr="00E91968">
              <w:rPr>
                <w:lang w:val="es-ES_tradnl"/>
              </w:rPr>
              <w:t>MHz</w:t>
            </w:r>
          </w:p>
        </w:tc>
        <w:tc>
          <w:tcPr>
            <w:tcW w:w="2616" w:type="dxa"/>
          </w:tcPr>
          <w:p w:rsidR="009C738E" w:rsidRPr="00E91968" w:rsidRDefault="009C738E">
            <w:pPr>
              <w:pStyle w:val="Tabletext"/>
              <w:jc w:val="left"/>
              <w:rPr>
                <w:lang w:val="es-ES_tradnl"/>
              </w:rPr>
            </w:pPr>
          </w:p>
        </w:tc>
      </w:tr>
      <w:tr w:rsidR="009C738E" w:rsidRPr="00E91968" w:rsidTr="0007111E">
        <w:trPr>
          <w:jc w:val="center"/>
        </w:trPr>
        <w:tc>
          <w:tcPr>
            <w:tcW w:w="2550" w:type="dxa"/>
          </w:tcPr>
          <w:p w:rsidR="009C738E" w:rsidRPr="00E91968" w:rsidRDefault="009C738E">
            <w:pPr>
              <w:pStyle w:val="Tabletext"/>
              <w:jc w:val="left"/>
              <w:rPr>
                <w:lang w:val="es-ES_tradnl"/>
              </w:rPr>
            </w:pPr>
            <w:r w:rsidRPr="00E91968">
              <w:rPr>
                <w:lang w:val="es-ES_tradnl"/>
              </w:rPr>
              <w:t>type</w:t>
            </w:r>
          </w:p>
        </w:tc>
        <w:tc>
          <w:tcPr>
            <w:tcW w:w="3355" w:type="dxa"/>
          </w:tcPr>
          <w:p w:rsidR="009C738E" w:rsidRPr="00E91968" w:rsidRDefault="009C738E">
            <w:pPr>
              <w:pStyle w:val="Tabletext"/>
              <w:jc w:val="left"/>
              <w:rPr>
                <w:lang w:val="es-ES_tradnl"/>
              </w:rPr>
            </w:pPr>
            <w:r w:rsidRPr="00E91968">
              <w:rPr>
                <w:lang w:val="es-ES_tradnl"/>
              </w:rPr>
              <w:t>{alpha_deltaLongitude, azimuth_elevation}</w:t>
            </w:r>
          </w:p>
        </w:tc>
        <w:tc>
          <w:tcPr>
            <w:tcW w:w="1118" w:type="dxa"/>
          </w:tcPr>
          <w:p w:rsidR="009C738E" w:rsidRPr="00E91968" w:rsidRDefault="009C738E">
            <w:pPr>
              <w:pStyle w:val="Tabletext"/>
              <w:jc w:val="center"/>
              <w:rPr>
                <w:lang w:val="es-ES_tradnl"/>
              </w:rPr>
            </w:pPr>
            <w:r w:rsidRPr="00E91968">
              <w:rPr>
                <w:lang w:val="es-ES_tradnl"/>
              </w:rPr>
              <w:t>–</w:t>
            </w:r>
          </w:p>
        </w:tc>
        <w:tc>
          <w:tcPr>
            <w:tcW w:w="2616" w:type="dxa"/>
          </w:tcPr>
          <w:p w:rsidR="009C738E" w:rsidRPr="00E91968" w:rsidRDefault="009C738E">
            <w:pPr>
              <w:pStyle w:val="Tabletext"/>
              <w:jc w:val="left"/>
              <w:rPr>
                <w:lang w:val="es-ES_tradnl"/>
              </w:rPr>
            </w:pPr>
            <w:r w:rsidRPr="00E91968">
              <w:rPr>
                <w:lang w:val="es-ES_tradnl"/>
              </w:rPr>
              <w:t>alpha_deltaLongitude</w:t>
            </w:r>
          </w:p>
        </w:tc>
      </w:tr>
      <w:tr w:rsidR="009C738E" w:rsidRPr="00E91968" w:rsidTr="0007111E">
        <w:trPr>
          <w:jc w:val="center"/>
        </w:trPr>
        <w:tc>
          <w:tcPr>
            <w:tcW w:w="2550" w:type="dxa"/>
          </w:tcPr>
          <w:p w:rsidR="009C738E" w:rsidRPr="00E91968" w:rsidRDefault="009C738E">
            <w:pPr>
              <w:pStyle w:val="Tabletext"/>
              <w:jc w:val="left"/>
              <w:rPr>
                <w:lang w:val="es-ES_tradnl"/>
              </w:rPr>
            </w:pPr>
            <w:r w:rsidRPr="00E91968">
              <w:rPr>
                <w:lang w:val="es-ES_tradnl"/>
              </w:rPr>
              <w:t>a_name</w:t>
            </w:r>
          </w:p>
        </w:tc>
        <w:tc>
          <w:tcPr>
            <w:tcW w:w="3355" w:type="dxa"/>
          </w:tcPr>
          <w:p w:rsidR="009C738E" w:rsidRPr="00E91968" w:rsidRDefault="009C738E">
            <w:pPr>
              <w:pStyle w:val="Tabletext"/>
              <w:jc w:val="left"/>
              <w:rPr>
                <w:lang w:val="es-ES_tradnl"/>
              </w:rPr>
            </w:pPr>
            <w:r w:rsidRPr="00E91968">
              <w:rPr>
                <w:lang w:val="es-ES_tradnl"/>
              </w:rPr>
              <w:t>{latitude}</w:t>
            </w:r>
          </w:p>
        </w:tc>
        <w:tc>
          <w:tcPr>
            <w:tcW w:w="1118" w:type="dxa"/>
          </w:tcPr>
          <w:p w:rsidR="009C738E" w:rsidRPr="00E91968" w:rsidRDefault="009C738E">
            <w:pPr>
              <w:pStyle w:val="Tabletext"/>
              <w:jc w:val="center"/>
              <w:rPr>
                <w:lang w:val="es-ES_tradnl"/>
              </w:rPr>
            </w:pPr>
            <w:r w:rsidRPr="00E91968">
              <w:rPr>
                <w:lang w:val="es-ES_tradnl"/>
              </w:rPr>
              <w:t>–</w:t>
            </w:r>
          </w:p>
        </w:tc>
        <w:tc>
          <w:tcPr>
            <w:tcW w:w="2616" w:type="dxa"/>
          </w:tcPr>
          <w:p w:rsidR="009C738E" w:rsidRPr="00E91968" w:rsidRDefault="009C738E">
            <w:pPr>
              <w:pStyle w:val="Tabletext"/>
              <w:jc w:val="left"/>
              <w:rPr>
                <w:lang w:val="es-ES_tradnl"/>
              </w:rPr>
            </w:pPr>
            <w:r w:rsidRPr="00E91968">
              <w:rPr>
                <w:lang w:val="es-ES_tradnl"/>
              </w:rPr>
              <w:t>latitude</w:t>
            </w:r>
          </w:p>
        </w:tc>
      </w:tr>
      <w:tr w:rsidR="009C738E" w:rsidRPr="00E91968" w:rsidTr="0007111E">
        <w:trPr>
          <w:jc w:val="center"/>
        </w:trPr>
        <w:tc>
          <w:tcPr>
            <w:tcW w:w="2550" w:type="dxa"/>
          </w:tcPr>
          <w:p w:rsidR="009C738E" w:rsidRPr="00E91968" w:rsidRDefault="009C738E">
            <w:pPr>
              <w:pStyle w:val="Tabletext"/>
              <w:jc w:val="left"/>
              <w:rPr>
                <w:lang w:val="es-ES_tradnl"/>
              </w:rPr>
            </w:pPr>
            <w:r w:rsidRPr="00E91968">
              <w:rPr>
                <w:lang w:val="es-ES_tradnl"/>
              </w:rPr>
              <w:t>b_name</w:t>
            </w:r>
          </w:p>
        </w:tc>
        <w:tc>
          <w:tcPr>
            <w:tcW w:w="3355" w:type="dxa"/>
          </w:tcPr>
          <w:p w:rsidR="009C738E" w:rsidRPr="00E91968" w:rsidRDefault="009C738E">
            <w:pPr>
              <w:pStyle w:val="Tabletext"/>
              <w:jc w:val="left"/>
              <w:rPr>
                <w:lang w:val="es-ES_tradnl"/>
              </w:rPr>
            </w:pPr>
            <w:r w:rsidRPr="00E91968">
              <w:rPr>
                <w:lang w:val="es-ES_tradnl"/>
              </w:rPr>
              <w:t>{alpha, azimuth}</w:t>
            </w:r>
          </w:p>
        </w:tc>
        <w:tc>
          <w:tcPr>
            <w:tcW w:w="1118" w:type="dxa"/>
          </w:tcPr>
          <w:p w:rsidR="009C738E" w:rsidRPr="00E91968" w:rsidRDefault="009C738E">
            <w:pPr>
              <w:pStyle w:val="Tabletext"/>
              <w:jc w:val="center"/>
              <w:rPr>
                <w:lang w:val="es-ES_tradnl"/>
              </w:rPr>
            </w:pPr>
            <w:r w:rsidRPr="00E91968">
              <w:rPr>
                <w:lang w:val="es-ES_tradnl"/>
              </w:rPr>
              <w:t>–</w:t>
            </w:r>
          </w:p>
        </w:tc>
        <w:tc>
          <w:tcPr>
            <w:tcW w:w="2616" w:type="dxa"/>
          </w:tcPr>
          <w:p w:rsidR="009C738E" w:rsidRPr="00E91968" w:rsidRDefault="009C738E">
            <w:pPr>
              <w:pStyle w:val="Tabletext"/>
              <w:jc w:val="left"/>
              <w:rPr>
                <w:lang w:val="es-ES_tradnl"/>
              </w:rPr>
            </w:pPr>
            <w:r w:rsidRPr="00E91968">
              <w:rPr>
                <w:lang w:val="es-ES_tradnl"/>
              </w:rPr>
              <w:t>alpha</w:t>
            </w:r>
          </w:p>
        </w:tc>
      </w:tr>
      <w:tr w:rsidR="009C738E" w:rsidRPr="00E91968" w:rsidTr="0007111E">
        <w:trPr>
          <w:jc w:val="center"/>
        </w:trPr>
        <w:tc>
          <w:tcPr>
            <w:tcW w:w="2550" w:type="dxa"/>
          </w:tcPr>
          <w:p w:rsidR="009C738E" w:rsidRPr="00E91968" w:rsidRDefault="009C738E">
            <w:pPr>
              <w:pStyle w:val="Tabletext"/>
              <w:jc w:val="left"/>
              <w:rPr>
                <w:lang w:val="es-ES_tradnl"/>
              </w:rPr>
            </w:pPr>
            <w:r w:rsidRPr="00E91968">
              <w:rPr>
                <w:lang w:val="es-ES_tradnl"/>
              </w:rPr>
              <w:t>c_name</w:t>
            </w:r>
          </w:p>
        </w:tc>
        <w:tc>
          <w:tcPr>
            <w:tcW w:w="3355" w:type="dxa"/>
          </w:tcPr>
          <w:p w:rsidR="009C738E" w:rsidRPr="00E91968" w:rsidRDefault="009C738E">
            <w:pPr>
              <w:pStyle w:val="Tabletext"/>
              <w:jc w:val="left"/>
              <w:rPr>
                <w:lang w:val="es-ES_tradnl"/>
              </w:rPr>
            </w:pPr>
            <w:r w:rsidRPr="00E91968">
              <w:rPr>
                <w:lang w:val="es-ES_tradnl"/>
              </w:rPr>
              <w:t>{deltaLongitude, elevation}</w:t>
            </w:r>
          </w:p>
        </w:tc>
        <w:tc>
          <w:tcPr>
            <w:tcW w:w="1118" w:type="dxa"/>
          </w:tcPr>
          <w:p w:rsidR="009C738E" w:rsidRPr="00E91968" w:rsidRDefault="009C738E">
            <w:pPr>
              <w:pStyle w:val="Tabletext"/>
              <w:jc w:val="center"/>
              <w:rPr>
                <w:lang w:val="es-ES_tradnl"/>
              </w:rPr>
            </w:pPr>
            <w:r w:rsidRPr="00E91968">
              <w:rPr>
                <w:lang w:val="es-ES_tradnl"/>
              </w:rPr>
              <w:t>–</w:t>
            </w:r>
          </w:p>
        </w:tc>
        <w:tc>
          <w:tcPr>
            <w:tcW w:w="2616" w:type="dxa"/>
          </w:tcPr>
          <w:p w:rsidR="009C738E" w:rsidRPr="00E91968" w:rsidRDefault="009C738E">
            <w:pPr>
              <w:pStyle w:val="Tabletext"/>
              <w:jc w:val="left"/>
              <w:rPr>
                <w:lang w:val="es-ES_tradnl"/>
              </w:rPr>
            </w:pPr>
            <w:r w:rsidRPr="00E91968">
              <w:rPr>
                <w:lang w:val="es-ES_tradnl"/>
              </w:rPr>
              <w:t>deltaLongitude</w:t>
            </w:r>
          </w:p>
        </w:tc>
      </w:tr>
    </w:tbl>
    <w:p w:rsidR="005A5BBA" w:rsidRDefault="005A5BBA" w:rsidP="005A5BBA">
      <w:pPr>
        <w:pStyle w:val="Tablefin"/>
      </w:pPr>
    </w:p>
    <w:p w:rsidR="009C738E" w:rsidRPr="00E91968" w:rsidRDefault="00CC3468">
      <w:pPr>
        <w:rPr>
          <w:lang w:val="es-ES_tradnl"/>
        </w:rPr>
      </w:pPr>
      <w:r w:rsidRPr="00E91968">
        <w:rPr>
          <w:lang w:val="es-ES_tradnl"/>
        </w:rPr>
        <w:t>Por tanto, para cada a, b, c, hay matrices de valores, como:</w:t>
      </w:r>
    </w:p>
    <w:p w:rsidR="0007111E" w:rsidRPr="00E91968" w:rsidRDefault="0007111E" w:rsidP="0007111E">
      <w:pPr>
        <w:ind w:firstLine="720"/>
        <w:rPr>
          <w:i/>
          <w:lang w:val="es-ES_tradnl"/>
        </w:rPr>
      </w:pPr>
      <w:r w:rsidRPr="00E91968">
        <w:rPr>
          <w:i/>
          <w:lang w:val="es-ES_tradnl"/>
        </w:rPr>
        <w:t>&lt;by_a a=</w:t>
      </w:r>
      <w:r w:rsidR="00124D98">
        <w:rPr>
          <w:i/>
          <w:lang w:val="es-ES_tradnl"/>
        </w:rPr>
        <w:t>»</w:t>
      </w:r>
      <w:r w:rsidRPr="00E91968">
        <w:rPr>
          <w:i/>
          <w:lang w:val="es-ES_tradnl"/>
        </w:rPr>
        <w:t>N</w:t>
      </w:r>
      <w:r w:rsidR="00124D98">
        <w:rPr>
          <w:i/>
          <w:lang w:val="es-ES_tradnl"/>
        </w:rPr>
        <w:t>»</w:t>
      </w:r>
      <w:r w:rsidRPr="00E91968">
        <w:rPr>
          <w:i/>
          <w:lang w:val="es-ES_tradnl"/>
        </w:rPr>
        <w:t>&gt;</w:t>
      </w:r>
    </w:p>
    <w:p w:rsidR="0007111E" w:rsidRPr="00E91968" w:rsidRDefault="0007111E" w:rsidP="0007111E">
      <w:pPr>
        <w:ind w:firstLine="720"/>
        <w:rPr>
          <w:i/>
          <w:lang w:val="es-ES_tradnl"/>
        </w:rPr>
      </w:pPr>
      <w:r w:rsidRPr="00E91968">
        <w:rPr>
          <w:i/>
          <w:lang w:val="es-ES_tradnl"/>
        </w:rPr>
        <w:t>&lt;/by_a&gt;</w:t>
      </w:r>
    </w:p>
    <w:p w:rsidR="009C738E" w:rsidRPr="00E91968" w:rsidRDefault="00CC3468" w:rsidP="0007111E">
      <w:pPr>
        <w:rPr>
          <w:lang w:val="es-ES_tradnl"/>
        </w:rPr>
      </w:pPr>
      <w:r w:rsidRPr="00E91968">
        <w:rPr>
          <w:lang w:val="es-ES_tradnl"/>
        </w:rPr>
        <w:t>Los valores dentro de la estructura abierta/cerrada están así relacionados con a=N. Para los valores b</w:t>
      </w:r>
      <w:r w:rsidR="0007111E" w:rsidRPr="00E91968">
        <w:rPr>
          <w:lang w:val="es-ES_tradnl"/>
        </w:rPr>
        <w:t> </w:t>
      </w:r>
      <w:r w:rsidRPr="00E91968">
        <w:rPr>
          <w:lang w:val="es-ES_tradnl"/>
        </w:rPr>
        <w:t>se utiliza una estructura similar</w:t>
      </w:r>
      <w:r w:rsidR="0007111E" w:rsidRPr="00E91968">
        <w:rPr>
          <w:lang w:val="es-ES_tradnl"/>
        </w:rPr>
        <w:t>.</w:t>
      </w:r>
    </w:p>
    <w:p w:rsidR="00CC3468" w:rsidRPr="00E91968" w:rsidRDefault="00CC3468">
      <w:pPr>
        <w:rPr>
          <w:lang w:val="es-ES_tradnl"/>
        </w:rPr>
      </w:pPr>
      <w:r w:rsidRPr="00E91968">
        <w:rPr>
          <w:lang w:val="es-ES_tradnl"/>
        </w:rPr>
        <w:t>El grupo más interior da el valor de dfp real, como:</w:t>
      </w:r>
    </w:p>
    <w:p w:rsidR="0007111E" w:rsidRPr="00E91968" w:rsidRDefault="0007111E" w:rsidP="0007111E">
      <w:pPr>
        <w:ind w:firstLine="720"/>
        <w:rPr>
          <w:i/>
          <w:lang w:val="es-ES_tradnl"/>
        </w:rPr>
      </w:pPr>
      <w:r w:rsidRPr="00E91968">
        <w:rPr>
          <w:i/>
          <w:lang w:val="es-ES_tradnl"/>
        </w:rPr>
        <w:t>&lt;pfd c=</w:t>
      </w:r>
      <w:r w:rsidR="00124D98">
        <w:rPr>
          <w:i/>
          <w:lang w:val="es-ES_tradnl"/>
        </w:rPr>
        <w:t>»</w:t>
      </w:r>
      <w:r w:rsidRPr="00E91968">
        <w:rPr>
          <w:i/>
          <w:lang w:val="es-ES_tradnl"/>
        </w:rPr>
        <w:t>0</w:t>
      </w:r>
      <w:r w:rsidR="00124D98">
        <w:rPr>
          <w:i/>
          <w:lang w:val="es-ES_tradnl"/>
        </w:rPr>
        <w:t>»</w:t>
      </w:r>
      <w:r w:rsidRPr="00E91968">
        <w:rPr>
          <w:i/>
          <w:lang w:val="es-ES_tradnl"/>
        </w:rPr>
        <w:t xml:space="preserve">&gt;–140&lt;/pfd&gt; </w:t>
      </w:r>
    </w:p>
    <w:p w:rsidR="009C738E" w:rsidRPr="00E91968" w:rsidRDefault="00CC3468">
      <w:pPr>
        <w:rPr>
          <w:lang w:val="es-ES_tradnl"/>
        </w:rPr>
      </w:pPr>
      <w:r w:rsidRPr="00E91968">
        <w:rPr>
          <w:lang w:val="es-ES_tradnl"/>
        </w:rPr>
        <w:t>A continuación se presenta un ejemplo de máscara de dfp:</w:t>
      </w:r>
    </w:p>
    <w:p w:rsidR="0007111E" w:rsidRPr="00C0472D" w:rsidRDefault="0007111E" w:rsidP="0007111E">
      <w:pPr>
        <w:ind w:left="720"/>
        <w:rPr>
          <w:i/>
          <w:lang w:val="en-US"/>
        </w:rPr>
      </w:pPr>
      <w:r w:rsidRPr="00C0472D">
        <w:rPr>
          <w:i/>
          <w:lang w:val="en-US"/>
        </w:rPr>
        <w:t>&lt;satellite_system ntc_id=</w:t>
      </w:r>
      <w:r w:rsidR="00124D98">
        <w:rPr>
          <w:i/>
          <w:lang w:val="en-US"/>
        </w:rPr>
        <w:t>»</w:t>
      </w:r>
      <w:r w:rsidRPr="00C0472D">
        <w:rPr>
          <w:i/>
          <w:lang w:val="en-US"/>
        </w:rPr>
        <w:t>12345678</w:t>
      </w:r>
      <w:r w:rsidR="00124D98">
        <w:rPr>
          <w:i/>
          <w:lang w:val="en-US"/>
        </w:rPr>
        <w:t xml:space="preserve">» </w:t>
      </w:r>
      <w:r w:rsidRPr="00C0472D">
        <w:rPr>
          <w:i/>
          <w:lang w:val="en-US"/>
        </w:rPr>
        <w:t>sat_name=</w:t>
      </w:r>
      <w:r w:rsidR="00124D98">
        <w:rPr>
          <w:i/>
          <w:lang w:val="en-US"/>
        </w:rPr>
        <w:t>»</w:t>
      </w:r>
      <w:r w:rsidRPr="00C0472D">
        <w:rPr>
          <w:i/>
          <w:lang w:val="en-US"/>
        </w:rPr>
        <w:t>MySatName</w:t>
      </w:r>
      <w:r w:rsidR="00124D98">
        <w:rPr>
          <w:i/>
          <w:lang w:val="en-US"/>
        </w:rPr>
        <w:t>»</w:t>
      </w:r>
      <w:r w:rsidRPr="00C0472D">
        <w:rPr>
          <w:i/>
          <w:lang w:val="en-US"/>
        </w:rPr>
        <w:t>&gt;</w:t>
      </w:r>
    </w:p>
    <w:p w:rsidR="0007111E" w:rsidRPr="00C0472D" w:rsidRDefault="0007111E" w:rsidP="0007111E">
      <w:pPr>
        <w:ind w:left="720"/>
        <w:jc w:val="left"/>
        <w:rPr>
          <w:i/>
          <w:lang w:val="en-US"/>
        </w:rPr>
      </w:pPr>
      <w:r w:rsidRPr="00C0472D">
        <w:rPr>
          <w:i/>
          <w:lang w:val="en-US"/>
        </w:rPr>
        <w:t>&lt;pfd_mask mask_id=</w:t>
      </w:r>
      <w:r w:rsidR="00124D98">
        <w:rPr>
          <w:i/>
          <w:lang w:val="en-US"/>
        </w:rPr>
        <w:t>»</w:t>
      </w:r>
      <w:r w:rsidRPr="00C0472D">
        <w:rPr>
          <w:i/>
          <w:lang w:val="en-US"/>
        </w:rPr>
        <w:t>3</w:t>
      </w:r>
      <w:r w:rsidR="00124D98">
        <w:rPr>
          <w:i/>
          <w:lang w:val="en-US"/>
        </w:rPr>
        <w:t xml:space="preserve">» </w:t>
      </w:r>
      <w:r w:rsidRPr="00C0472D">
        <w:rPr>
          <w:i/>
          <w:lang w:val="en-US"/>
        </w:rPr>
        <w:t>low_freq_mhz=</w:t>
      </w:r>
      <w:r w:rsidR="00124D98">
        <w:rPr>
          <w:i/>
          <w:lang w:val="en-US"/>
        </w:rPr>
        <w:t>»</w:t>
      </w:r>
      <w:r w:rsidRPr="00C0472D">
        <w:rPr>
          <w:i/>
          <w:lang w:val="en-US"/>
        </w:rPr>
        <w:t>10000</w:t>
      </w:r>
      <w:r w:rsidR="00124D98">
        <w:rPr>
          <w:i/>
          <w:lang w:val="en-US"/>
        </w:rPr>
        <w:t xml:space="preserve">» </w:t>
      </w:r>
      <w:r w:rsidRPr="00C0472D">
        <w:rPr>
          <w:i/>
          <w:lang w:val="en-US"/>
        </w:rPr>
        <w:t>high_freq_mhz=</w:t>
      </w:r>
      <w:r w:rsidR="00124D98">
        <w:rPr>
          <w:i/>
          <w:lang w:val="en-US"/>
        </w:rPr>
        <w:t>»</w:t>
      </w:r>
      <w:r w:rsidRPr="00C0472D">
        <w:rPr>
          <w:i/>
          <w:lang w:val="en-US"/>
        </w:rPr>
        <w:t>40000</w:t>
      </w:r>
      <w:r w:rsidR="00124D98">
        <w:rPr>
          <w:i/>
          <w:lang w:val="en-US"/>
        </w:rPr>
        <w:t xml:space="preserve">» </w:t>
      </w:r>
      <w:r w:rsidRPr="00C0472D">
        <w:rPr>
          <w:i/>
          <w:lang w:val="en-US"/>
        </w:rPr>
        <w:t>type=</w:t>
      </w:r>
      <w:r w:rsidR="00124D98">
        <w:rPr>
          <w:i/>
          <w:lang w:val="en-US"/>
        </w:rPr>
        <w:t>»</w:t>
      </w:r>
      <w:r w:rsidRPr="00C0472D">
        <w:rPr>
          <w:i/>
          <w:lang w:val="en-US"/>
        </w:rPr>
        <w:t>alpha_deltaLongitude</w:t>
      </w:r>
      <w:r w:rsidR="00124D98">
        <w:rPr>
          <w:i/>
          <w:lang w:val="en-US"/>
        </w:rPr>
        <w:t xml:space="preserve">» </w:t>
      </w:r>
      <w:r w:rsidRPr="00C0472D">
        <w:rPr>
          <w:i/>
          <w:lang w:val="en-US"/>
        </w:rPr>
        <w:t>a_name=</w:t>
      </w:r>
      <w:r w:rsidR="00124D98">
        <w:rPr>
          <w:i/>
          <w:lang w:val="en-US"/>
        </w:rPr>
        <w:t>»</w:t>
      </w:r>
      <w:r w:rsidRPr="00C0472D">
        <w:rPr>
          <w:i/>
          <w:lang w:val="en-US"/>
        </w:rPr>
        <w:t>latitude</w:t>
      </w:r>
      <w:r w:rsidR="00124D98">
        <w:rPr>
          <w:i/>
          <w:lang w:val="en-US"/>
        </w:rPr>
        <w:t xml:space="preserve">» </w:t>
      </w:r>
      <w:r w:rsidRPr="00C0472D">
        <w:rPr>
          <w:i/>
          <w:lang w:val="en-US"/>
        </w:rPr>
        <w:t>b_name=</w:t>
      </w:r>
      <w:r w:rsidR="00124D98">
        <w:rPr>
          <w:i/>
          <w:lang w:val="en-US"/>
        </w:rPr>
        <w:t>»</w:t>
      </w:r>
      <w:r w:rsidRPr="00C0472D">
        <w:rPr>
          <w:i/>
          <w:lang w:val="en-US"/>
        </w:rPr>
        <w:t>alpha</w:t>
      </w:r>
      <w:r w:rsidR="00124D98">
        <w:rPr>
          <w:i/>
          <w:lang w:val="en-US"/>
        </w:rPr>
        <w:t xml:space="preserve">» </w:t>
      </w:r>
      <w:r w:rsidRPr="00C0472D">
        <w:rPr>
          <w:i/>
          <w:lang w:val="en-US"/>
        </w:rPr>
        <w:t>c_name=</w:t>
      </w:r>
      <w:r w:rsidR="00124D98">
        <w:rPr>
          <w:i/>
          <w:lang w:val="en-US"/>
        </w:rPr>
        <w:t>»</w:t>
      </w:r>
      <w:r w:rsidRPr="00C0472D">
        <w:rPr>
          <w:i/>
          <w:lang w:val="en-US"/>
        </w:rPr>
        <w:t>deltaLongitude</w:t>
      </w:r>
      <w:r w:rsidR="00124D98">
        <w:rPr>
          <w:i/>
          <w:lang w:val="en-US"/>
        </w:rPr>
        <w:t>»</w:t>
      </w:r>
      <w:r w:rsidRPr="00C0472D">
        <w:rPr>
          <w:i/>
          <w:lang w:val="en-US"/>
        </w:rPr>
        <w:t>&gt;</w:t>
      </w:r>
    </w:p>
    <w:p w:rsidR="0007111E" w:rsidRPr="00C0472D" w:rsidRDefault="0007111E" w:rsidP="0007111E">
      <w:pPr>
        <w:ind w:left="720"/>
        <w:rPr>
          <w:i/>
          <w:lang w:val="en-US"/>
        </w:rPr>
      </w:pPr>
      <w:r w:rsidRPr="00C0472D">
        <w:rPr>
          <w:i/>
          <w:lang w:val="en-US"/>
        </w:rPr>
        <w:t>&lt;by_a a=</w:t>
      </w:r>
      <w:r w:rsidR="00124D98">
        <w:rPr>
          <w:i/>
          <w:lang w:val="en-US"/>
        </w:rPr>
        <w:t>»</w:t>
      </w:r>
      <w:r w:rsidRPr="00C0472D">
        <w:rPr>
          <w:i/>
          <w:lang w:val="en-US"/>
        </w:rPr>
        <w:t>0</w:t>
      </w:r>
      <w:r w:rsidR="00124D98">
        <w:rPr>
          <w:i/>
          <w:lang w:val="en-US"/>
        </w:rPr>
        <w:t>»</w:t>
      </w:r>
      <w:r w:rsidRPr="00C0472D">
        <w:rPr>
          <w:i/>
          <w:lang w:val="en-US"/>
        </w:rPr>
        <w:t>&gt;</w:t>
      </w:r>
    </w:p>
    <w:p w:rsidR="0007111E" w:rsidRPr="00C0472D" w:rsidRDefault="0007111E" w:rsidP="0007111E">
      <w:pPr>
        <w:ind w:left="1134"/>
        <w:rPr>
          <w:i/>
          <w:lang w:val="en-US"/>
        </w:rPr>
      </w:pPr>
      <w:r w:rsidRPr="00C0472D">
        <w:rPr>
          <w:i/>
          <w:lang w:val="en-US"/>
        </w:rPr>
        <w:t>&lt;by_b b=</w:t>
      </w:r>
      <w:r w:rsidR="00124D98">
        <w:rPr>
          <w:i/>
          <w:lang w:val="en-US"/>
        </w:rPr>
        <w:t>»</w:t>
      </w:r>
      <w:r w:rsidRPr="00C0472D">
        <w:rPr>
          <w:i/>
          <w:lang w:val="en-US"/>
        </w:rPr>
        <w:t>–180</w:t>
      </w:r>
      <w:r w:rsidR="00124D98">
        <w:rPr>
          <w:i/>
          <w:lang w:val="en-US"/>
        </w:rPr>
        <w:t>»</w:t>
      </w:r>
      <w:r w:rsidRPr="00C0472D">
        <w:rPr>
          <w:i/>
          <w:lang w:val="en-US"/>
        </w:rPr>
        <w:t>&gt;</w:t>
      </w:r>
    </w:p>
    <w:p w:rsidR="0007111E" w:rsidRPr="00C0472D" w:rsidRDefault="0007111E" w:rsidP="0007111E">
      <w:pPr>
        <w:ind w:left="1440"/>
        <w:rPr>
          <w:i/>
          <w:lang w:val="en-US"/>
        </w:rPr>
      </w:pPr>
      <w:r w:rsidRPr="00C0472D">
        <w:rPr>
          <w:i/>
          <w:lang w:val="en-US"/>
        </w:rPr>
        <w:t>&lt;pfd c=</w:t>
      </w:r>
      <w:r w:rsidR="00124D98">
        <w:rPr>
          <w:i/>
          <w:lang w:val="en-US"/>
        </w:rPr>
        <w:t>»</w:t>
      </w:r>
      <w:r w:rsidRPr="00C0472D">
        <w:rPr>
          <w:i/>
          <w:lang w:val="en-US"/>
        </w:rPr>
        <w:t>–20</w:t>
      </w:r>
      <w:r w:rsidR="00124D98">
        <w:rPr>
          <w:i/>
          <w:lang w:val="en-US"/>
        </w:rPr>
        <w:t>»</w:t>
      </w:r>
      <w:r w:rsidRPr="00C0472D">
        <w:rPr>
          <w:i/>
          <w:lang w:val="en-US"/>
        </w:rPr>
        <w:t xml:space="preserve">&gt;–150&lt;/pfd&gt; </w:t>
      </w:r>
    </w:p>
    <w:p w:rsidR="0007111E" w:rsidRPr="00C0472D" w:rsidRDefault="0007111E" w:rsidP="0007111E">
      <w:pPr>
        <w:ind w:left="1440"/>
        <w:rPr>
          <w:i/>
          <w:lang w:val="en-US"/>
        </w:rPr>
      </w:pPr>
      <w:r w:rsidRPr="00C0472D">
        <w:rPr>
          <w:i/>
          <w:lang w:val="en-US"/>
        </w:rPr>
        <w:t>&lt;pfd c=</w:t>
      </w:r>
      <w:r w:rsidR="00124D98">
        <w:rPr>
          <w:i/>
          <w:lang w:val="en-US"/>
        </w:rPr>
        <w:t>»</w:t>
      </w:r>
      <w:r w:rsidRPr="00C0472D">
        <w:rPr>
          <w:i/>
          <w:lang w:val="en-US"/>
        </w:rPr>
        <w:t>0</w:t>
      </w:r>
      <w:r w:rsidR="00124D98">
        <w:rPr>
          <w:i/>
          <w:lang w:val="en-US"/>
        </w:rPr>
        <w:t>»</w:t>
      </w:r>
      <w:r w:rsidRPr="00C0472D">
        <w:rPr>
          <w:i/>
          <w:lang w:val="en-US"/>
        </w:rPr>
        <w:t xml:space="preserve">&gt;–140&lt;/pfd&gt; </w:t>
      </w:r>
    </w:p>
    <w:p w:rsidR="0007111E" w:rsidRPr="00C0472D" w:rsidRDefault="0007111E" w:rsidP="0007111E">
      <w:pPr>
        <w:ind w:left="1440"/>
        <w:rPr>
          <w:i/>
          <w:lang w:val="en-US"/>
        </w:rPr>
      </w:pPr>
      <w:r w:rsidRPr="00C0472D">
        <w:rPr>
          <w:i/>
          <w:lang w:val="en-US"/>
        </w:rPr>
        <w:t>&lt;pfd c=</w:t>
      </w:r>
      <w:r w:rsidR="00124D98">
        <w:rPr>
          <w:i/>
          <w:lang w:val="en-US"/>
        </w:rPr>
        <w:t>»</w:t>
      </w:r>
      <w:r w:rsidRPr="00C0472D">
        <w:rPr>
          <w:i/>
          <w:lang w:val="en-US"/>
        </w:rPr>
        <w:t>20</w:t>
      </w:r>
      <w:r w:rsidR="00124D98">
        <w:rPr>
          <w:i/>
          <w:lang w:val="en-US"/>
        </w:rPr>
        <w:t>»</w:t>
      </w:r>
      <w:r w:rsidRPr="00C0472D">
        <w:rPr>
          <w:i/>
          <w:lang w:val="en-US"/>
        </w:rPr>
        <w:t xml:space="preserve">&gt;–150&lt;/pfd&gt; </w:t>
      </w:r>
    </w:p>
    <w:p w:rsidR="0007111E" w:rsidRPr="00C0472D" w:rsidRDefault="0007111E" w:rsidP="0007111E">
      <w:pPr>
        <w:ind w:left="1134"/>
        <w:rPr>
          <w:i/>
          <w:lang w:val="en-US"/>
        </w:rPr>
      </w:pPr>
      <w:r w:rsidRPr="00C0472D">
        <w:rPr>
          <w:i/>
          <w:lang w:val="en-US"/>
        </w:rPr>
        <w:t>&lt;/by_b&gt;</w:t>
      </w:r>
    </w:p>
    <w:p w:rsidR="0007111E" w:rsidRPr="00C0472D" w:rsidRDefault="0007111E" w:rsidP="0007111E">
      <w:pPr>
        <w:ind w:left="1134"/>
        <w:rPr>
          <w:i/>
          <w:lang w:val="en-US"/>
        </w:rPr>
      </w:pPr>
      <w:r w:rsidRPr="00C0472D">
        <w:rPr>
          <w:i/>
          <w:lang w:val="en-US"/>
        </w:rPr>
        <w:t>&lt;by_b b=</w:t>
      </w:r>
      <w:r w:rsidR="00124D98">
        <w:rPr>
          <w:i/>
          <w:lang w:val="en-US"/>
        </w:rPr>
        <w:t>»</w:t>
      </w:r>
      <w:r w:rsidRPr="00C0472D">
        <w:rPr>
          <w:i/>
          <w:lang w:val="en-US"/>
        </w:rPr>
        <w:t>–8</w:t>
      </w:r>
      <w:r w:rsidR="00124D98">
        <w:rPr>
          <w:i/>
          <w:lang w:val="en-US"/>
        </w:rPr>
        <w:t>»</w:t>
      </w:r>
      <w:r w:rsidRPr="00C0472D">
        <w:rPr>
          <w:i/>
          <w:lang w:val="en-US"/>
        </w:rPr>
        <w:t>&gt;</w:t>
      </w:r>
    </w:p>
    <w:p w:rsidR="0007111E" w:rsidRPr="00C0472D" w:rsidRDefault="0007111E" w:rsidP="0007111E">
      <w:pPr>
        <w:ind w:left="1440"/>
        <w:rPr>
          <w:i/>
          <w:lang w:val="en-US"/>
        </w:rPr>
      </w:pPr>
      <w:r w:rsidRPr="00C0472D">
        <w:rPr>
          <w:i/>
          <w:lang w:val="en-US"/>
        </w:rPr>
        <w:t>&lt;pfd c=</w:t>
      </w:r>
      <w:r w:rsidR="00124D98">
        <w:rPr>
          <w:i/>
          <w:lang w:val="en-US"/>
        </w:rPr>
        <w:t>»</w:t>
      </w:r>
      <w:r w:rsidRPr="00C0472D">
        <w:rPr>
          <w:i/>
          <w:lang w:val="en-US"/>
        </w:rPr>
        <w:t>–20</w:t>
      </w:r>
      <w:r w:rsidR="00124D98">
        <w:rPr>
          <w:i/>
          <w:lang w:val="en-US"/>
        </w:rPr>
        <w:t>»</w:t>
      </w:r>
      <w:r w:rsidRPr="00C0472D">
        <w:rPr>
          <w:i/>
          <w:lang w:val="en-US"/>
        </w:rPr>
        <w:t xml:space="preserve">&gt;–165&lt;/pfd&gt; </w:t>
      </w:r>
    </w:p>
    <w:p w:rsidR="0007111E" w:rsidRPr="00C0472D" w:rsidRDefault="0007111E" w:rsidP="0007111E">
      <w:pPr>
        <w:ind w:left="1440"/>
        <w:rPr>
          <w:i/>
          <w:lang w:val="en-US"/>
        </w:rPr>
      </w:pPr>
      <w:r w:rsidRPr="00C0472D">
        <w:rPr>
          <w:i/>
          <w:lang w:val="en-US"/>
        </w:rPr>
        <w:t>&lt;pfd c=</w:t>
      </w:r>
      <w:r w:rsidR="00124D98">
        <w:rPr>
          <w:i/>
          <w:lang w:val="en-US"/>
        </w:rPr>
        <w:t>»</w:t>
      </w:r>
      <w:r w:rsidRPr="00C0472D">
        <w:rPr>
          <w:i/>
          <w:lang w:val="en-US"/>
        </w:rPr>
        <w:t>0</w:t>
      </w:r>
      <w:r w:rsidR="00124D98">
        <w:rPr>
          <w:i/>
          <w:lang w:val="en-US"/>
        </w:rPr>
        <w:t>»</w:t>
      </w:r>
      <w:r w:rsidRPr="00C0472D">
        <w:rPr>
          <w:i/>
          <w:lang w:val="en-US"/>
        </w:rPr>
        <w:t xml:space="preserve">&gt;–155&lt;/pfd&gt; </w:t>
      </w:r>
    </w:p>
    <w:p w:rsidR="0007111E" w:rsidRPr="00C0472D" w:rsidRDefault="0007111E" w:rsidP="0007111E">
      <w:pPr>
        <w:ind w:left="1440"/>
        <w:rPr>
          <w:i/>
          <w:lang w:val="en-US"/>
        </w:rPr>
      </w:pPr>
      <w:r w:rsidRPr="00C0472D">
        <w:rPr>
          <w:i/>
          <w:lang w:val="en-US"/>
        </w:rPr>
        <w:t>&lt;pfd c=</w:t>
      </w:r>
      <w:r w:rsidR="00124D98">
        <w:rPr>
          <w:i/>
          <w:lang w:val="en-US"/>
        </w:rPr>
        <w:t>»</w:t>
      </w:r>
      <w:r w:rsidRPr="00C0472D">
        <w:rPr>
          <w:i/>
          <w:lang w:val="en-US"/>
        </w:rPr>
        <w:t>20</w:t>
      </w:r>
      <w:r w:rsidR="00124D98">
        <w:rPr>
          <w:i/>
          <w:lang w:val="en-US"/>
        </w:rPr>
        <w:t>»</w:t>
      </w:r>
      <w:r w:rsidRPr="00C0472D">
        <w:rPr>
          <w:i/>
          <w:lang w:val="en-US"/>
        </w:rPr>
        <w:t xml:space="preserve">&gt;–165&lt;/pfd&gt; </w:t>
      </w:r>
    </w:p>
    <w:p w:rsidR="0007111E" w:rsidRPr="00C0472D" w:rsidRDefault="0007111E" w:rsidP="0007111E">
      <w:pPr>
        <w:ind w:left="1134"/>
        <w:rPr>
          <w:i/>
          <w:lang w:val="en-US"/>
        </w:rPr>
      </w:pPr>
      <w:r w:rsidRPr="00C0472D">
        <w:rPr>
          <w:i/>
          <w:lang w:val="en-US"/>
        </w:rPr>
        <w:t>&lt;/by_b&gt;</w:t>
      </w:r>
    </w:p>
    <w:p w:rsidR="0007111E" w:rsidRPr="00C0472D" w:rsidRDefault="0007111E" w:rsidP="0007111E">
      <w:pPr>
        <w:ind w:left="1134"/>
        <w:rPr>
          <w:i/>
          <w:lang w:val="en-US"/>
        </w:rPr>
      </w:pPr>
      <w:r w:rsidRPr="00C0472D">
        <w:rPr>
          <w:i/>
          <w:lang w:val="en-US"/>
        </w:rPr>
        <w:t>&lt;by_b b=</w:t>
      </w:r>
      <w:r w:rsidR="00124D98">
        <w:rPr>
          <w:i/>
          <w:lang w:val="en-US"/>
        </w:rPr>
        <w:t>»</w:t>
      </w:r>
      <w:r w:rsidRPr="00C0472D">
        <w:rPr>
          <w:i/>
          <w:lang w:val="en-US"/>
        </w:rPr>
        <w:t>–4</w:t>
      </w:r>
      <w:r w:rsidR="00124D98">
        <w:rPr>
          <w:i/>
          <w:lang w:val="en-US"/>
        </w:rPr>
        <w:t>»</w:t>
      </w:r>
      <w:r w:rsidRPr="00C0472D">
        <w:rPr>
          <w:i/>
          <w:lang w:val="en-US"/>
        </w:rPr>
        <w:t>&gt;</w:t>
      </w:r>
    </w:p>
    <w:p w:rsidR="0007111E" w:rsidRPr="00C0472D" w:rsidRDefault="0007111E" w:rsidP="0007111E">
      <w:pPr>
        <w:ind w:left="1440"/>
        <w:rPr>
          <w:i/>
          <w:lang w:val="en-US"/>
        </w:rPr>
      </w:pPr>
      <w:r w:rsidRPr="00C0472D">
        <w:rPr>
          <w:i/>
          <w:lang w:val="en-US"/>
        </w:rPr>
        <w:lastRenderedPageBreak/>
        <w:t>&lt;pfd c=</w:t>
      </w:r>
      <w:r w:rsidR="00124D98">
        <w:rPr>
          <w:i/>
          <w:lang w:val="en-US"/>
        </w:rPr>
        <w:t>»</w:t>
      </w:r>
      <w:r w:rsidRPr="00C0472D">
        <w:rPr>
          <w:i/>
          <w:lang w:val="en-US"/>
        </w:rPr>
        <w:t>–20</w:t>
      </w:r>
      <w:r w:rsidR="00124D98">
        <w:rPr>
          <w:i/>
          <w:lang w:val="en-US"/>
        </w:rPr>
        <w:t>»</w:t>
      </w:r>
      <w:r w:rsidRPr="00C0472D">
        <w:rPr>
          <w:i/>
          <w:lang w:val="en-US"/>
        </w:rPr>
        <w:t xml:space="preserve">&gt;–170&lt;/pfd&gt; </w:t>
      </w:r>
    </w:p>
    <w:p w:rsidR="0007111E" w:rsidRPr="00C0472D" w:rsidRDefault="0007111E" w:rsidP="0007111E">
      <w:pPr>
        <w:ind w:left="1440"/>
        <w:rPr>
          <w:i/>
          <w:lang w:val="en-US"/>
        </w:rPr>
      </w:pPr>
      <w:r w:rsidRPr="00C0472D">
        <w:rPr>
          <w:i/>
          <w:lang w:val="en-US"/>
        </w:rPr>
        <w:t>&lt;pfd c=</w:t>
      </w:r>
      <w:r w:rsidR="00124D98">
        <w:rPr>
          <w:i/>
          <w:lang w:val="en-US"/>
        </w:rPr>
        <w:t>»</w:t>
      </w:r>
      <w:r w:rsidRPr="00C0472D">
        <w:rPr>
          <w:i/>
          <w:lang w:val="en-US"/>
        </w:rPr>
        <w:t>0</w:t>
      </w:r>
      <w:r w:rsidR="00124D98">
        <w:rPr>
          <w:i/>
          <w:lang w:val="en-US"/>
        </w:rPr>
        <w:t>»</w:t>
      </w:r>
      <w:r w:rsidRPr="00C0472D">
        <w:rPr>
          <w:i/>
          <w:lang w:val="en-US"/>
        </w:rPr>
        <w:t xml:space="preserve">&gt;–160&lt;/pfd&gt; </w:t>
      </w:r>
    </w:p>
    <w:p w:rsidR="0007111E" w:rsidRPr="00C0472D" w:rsidRDefault="0007111E" w:rsidP="0007111E">
      <w:pPr>
        <w:ind w:left="1440"/>
        <w:rPr>
          <w:i/>
          <w:lang w:val="en-US"/>
        </w:rPr>
      </w:pPr>
      <w:r w:rsidRPr="00C0472D">
        <w:rPr>
          <w:i/>
          <w:lang w:val="en-US"/>
        </w:rPr>
        <w:t>&lt;pfd c=</w:t>
      </w:r>
      <w:r w:rsidR="00124D98">
        <w:rPr>
          <w:i/>
          <w:lang w:val="en-US"/>
        </w:rPr>
        <w:t>»</w:t>
      </w:r>
      <w:r w:rsidRPr="00C0472D">
        <w:rPr>
          <w:i/>
          <w:lang w:val="en-US"/>
        </w:rPr>
        <w:t>20</w:t>
      </w:r>
      <w:r w:rsidR="00124D98">
        <w:rPr>
          <w:i/>
          <w:lang w:val="en-US"/>
        </w:rPr>
        <w:t>»</w:t>
      </w:r>
      <w:r w:rsidRPr="00C0472D">
        <w:rPr>
          <w:i/>
          <w:lang w:val="en-US"/>
        </w:rPr>
        <w:t xml:space="preserve">&gt;–170&lt;/pfd&gt; </w:t>
      </w:r>
    </w:p>
    <w:p w:rsidR="0007111E" w:rsidRPr="00C0472D" w:rsidRDefault="0007111E" w:rsidP="0007111E">
      <w:pPr>
        <w:ind w:left="1134"/>
        <w:rPr>
          <w:i/>
          <w:lang w:val="en-US"/>
        </w:rPr>
      </w:pPr>
      <w:r w:rsidRPr="00C0472D">
        <w:rPr>
          <w:i/>
          <w:lang w:val="en-US"/>
        </w:rPr>
        <w:t>&lt;/by_b&gt;</w:t>
      </w:r>
    </w:p>
    <w:p w:rsidR="0007111E" w:rsidRPr="00C0472D" w:rsidRDefault="0007111E" w:rsidP="0007111E">
      <w:pPr>
        <w:ind w:left="1134"/>
        <w:rPr>
          <w:i/>
          <w:lang w:val="en-US"/>
        </w:rPr>
      </w:pPr>
      <w:r w:rsidRPr="00C0472D">
        <w:rPr>
          <w:i/>
          <w:lang w:val="en-US"/>
        </w:rPr>
        <w:t>&lt;by_b b=</w:t>
      </w:r>
      <w:r w:rsidR="00124D98">
        <w:rPr>
          <w:i/>
          <w:lang w:val="en-US"/>
        </w:rPr>
        <w:t>»</w:t>
      </w:r>
      <w:r w:rsidRPr="00C0472D">
        <w:rPr>
          <w:i/>
          <w:lang w:val="en-US"/>
        </w:rPr>
        <w:t>0</w:t>
      </w:r>
      <w:r w:rsidR="00124D98">
        <w:rPr>
          <w:i/>
          <w:lang w:val="en-US"/>
        </w:rPr>
        <w:t>»</w:t>
      </w:r>
      <w:r w:rsidRPr="00C0472D">
        <w:rPr>
          <w:i/>
          <w:lang w:val="en-US"/>
        </w:rPr>
        <w:t>&gt;</w:t>
      </w:r>
    </w:p>
    <w:p w:rsidR="0007111E" w:rsidRPr="00C0472D" w:rsidRDefault="0007111E" w:rsidP="0007111E">
      <w:pPr>
        <w:ind w:left="1440"/>
        <w:rPr>
          <w:i/>
          <w:lang w:val="en-US"/>
        </w:rPr>
      </w:pPr>
      <w:r w:rsidRPr="00C0472D">
        <w:rPr>
          <w:i/>
          <w:lang w:val="en-US"/>
        </w:rPr>
        <w:t>&lt;pfd c=</w:t>
      </w:r>
      <w:r w:rsidR="00124D98">
        <w:rPr>
          <w:i/>
          <w:lang w:val="en-US"/>
        </w:rPr>
        <w:t>»</w:t>
      </w:r>
      <w:r w:rsidRPr="00C0472D">
        <w:rPr>
          <w:i/>
          <w:lang w:val="en-US"/>
        </w:rPr>
        <w:t>–20</w:t>
      </w:r>
      <w:r w:rsidR="00124D98">
        <w:rPr>
          <w:i/>
          <w:lang w:val="en-US"/>
        </w:rPr>
        <w:t>»</w:t>
      </w:r>
      <w:r w:rsidRPr="00C0472D">
        <w:rPr>
          <w:i/>
          <w:lang w:val="en-US"/>
        </w:rPr>
        <w:t xml:space="preserve">&gt;–180&lt;/pfd&gt; </w:t>
      </w:r>
    </w:p>
    <w:p w:rsidR="0007111E" w:rsidRPr="00C0472D" w:rsidRDefault="0007111E" w:rsidP="0007111E">
      <w:pPr>
        <w:ind w:left="1440"/>
        <w:rPr>
          <w:i/>
          <w:lang w:val="en-US"/>
        </w:rPr>
      </w:pPr>
      <w:r w:rsidRPr="00C0472D">
        <w:rPr>
          <w:i/>
          <w:lang w:val="en-US"/>
        </w:rPr>
        <w:t>&lt;pfd c=</w:t>
      </w:r>
      <w:r w:rsidR="00124D98">
        <w:rPr>
          <w:i/>
          <w:lang w:val="en-US"/>
        </w:rPr>
        <w:t>»</w:t>
      </w:r>
      <w:r w:rsidRPr="00C0472D">
        <w:rPr>
          <w:i/>
          <w:lang w:val="en-US"/>
        </w:rPr>
        <w:t>0</w:t>
      </w:r>
      <w:r w:rsidR="00124D98">
        <w:rPr>
          <w:i/>
          <w:lang w:val="en-US"/>
        </w:rPr>
        <w:t>»</w:t>
      </w:r>
      <w:r w:rsidRPr="00C0472D">
        <w:rPr>
          <w:i/>
          <w:lang w:val="en-US"/>
        </w:rPr>
        <w:t xml:space="preserve">&gt;–170&lt;/pfd&gt; </w:t>
      </w:r>
    </w:p>
    <w:p w:rsidR="0007111E" w:rsidRPr="00C0472D" w:rsidRDefault="0007111E" w:rsidP="0007111E">
      <w:pPr>
        <w:ind w:left="1440"/>
        <w:rPr>
          <w:i/>
          <w:lang w:val="en-US"/>
        </w:rPr>
      </w:pPr>
      <w:r w:rsidRPr="00C0472D">
        <w:rPr>
          <w:i/>
          <w:lang w:val="en-US"/>
        </w:rPr>
        <w:t>&lt;pfd c=</w:t>
      </w:r>
      <w:r w:rsidR="00124D98">
        <w:rPr>
          <w:i/>
          <w:lang w:val="en-US"/>
        </w:rPr>
        <w:t>»</w:t>
      </w:r>
      <w:r w:rsidRPr="00C0472D">
        <w:rPr>
          <w:i/>
          <w:lang w:val="en-US"/>
        </w:rPr>
        <w:t>20</w:t>
      </w:r>
      <w:r w:rsidR="00124D98">
        <w:rPr>
          <w:i/>
          <w:lang w:val="en-US"/>
        </w:rPr>
        <w:t>»</w:t>
      </w:r>
      <w:r w:rsidRPr="00C0472D">
        <w:rPr>
          <w:i/>
          <w:lang w:val="en-US"/>
        </w:rPr>
        <w:t xml:space="preserve">&gt;–180&lt;/pfd&gt; </w:t>
      </w:r>
    </w:p>
    <w:p w:rsidR="0007111E" w:rsidRPr="00C0472D" w:rsidRDefault="0007111E" w:rsidP="0007111E">
      <w:pPr>
        <w:ind w:left="1134"/>
        <w:rPr>
          <w:i/>
          <w:lang w:val="en-US"/>
        </w:rPr>
      </w:pPr>
      <w:r w:rsidRPr="00C0472D">
        <w:rPr>
          <w:i/>
          <w:lang w:val="en-US"/>
        </w:rPr>
        <w:t>&lt;/by_b&gt;</w:t>
      </w:r>
    </w:p>
    <w:p w:rsidR="0007111E" w:rsidRPr="00C0472D" w:rsidRDefault="0007111E" w:rsidP="0007111E">
      <w:pPr>
        <w:ind w:left="1134"/>
        <w:rPr>
          <w:i/>
          <w:lang w:val="en-US"/>
        </w:rPr>
      </w:pPr>
      <w:r w:rsidRPr="00C0472D">
        <w:rPr>
          <w:i/>
          <w:lang w:val="en-US"/>
        </w:rPr>
        <w:t>&lt;by_b b=</w:t>
      </w:r>
      <w:r w:rsidR="00124D98">
        <w:rPr>
          <w:i/>
          <w:lang w:val="en-US"/>
        </w:rPr>
        <w:t>»</w:t>
      </w:r>
      <w:r w:rsidRPr="00C0472D">
        <w:rPr>
          <w:i/>
          <w:lang w:val="en-US"/>
        </w:rPr>
        <w:t>4</w:t>
      </w:r>
      <w:r w:rsidR="00124D98">
        <w:rPr>
          <w:i/>
          <w:lang w:val="en-US"/>
        </w:rPr>
        <w:t>»</w:t>
      </w:r>
      <w:r w:rsidRPr="00C0472D">
        <w:rPr>
          <w:i/>
          <w:lang w:val="en-US"/>
        </w:rPr>
        <w:t>&gt;</w:t>
      </w:r>
    </w:p>
    <w:p w:rsidR="0007111E" w:rsidRPr="00C0472D" w:rsidRDefault="0007111E" w:rsidP="0007111E">
      <w:pPr>
        <w:ind w:left="1440"/>
        <w:rPr>
          <w:i/>
          <w:lang w:val="en-US"/>
        </w:rPr>
      </w:pPr>
      <w:r w:rsidRPr="00C0472D">
        <w:rPr>
          <w:i/>
          <w:lang w:val="en-US"/>
        </w:rPr>
        <w:t>&lt;pfd c=</w:t>
      </w:r>
      <w:r w:rsidR="00124D98">
        <w:rPr>
          <w:i/>
          <w:lang w:val="en-US"/>
        </w:rPr>
        <w:t>»</w:t>
      </w:r>
      <w:r w:rsidRPr="00C0472D">
        <w:rPr>
          <w:i/>
          <w:lang w:val="en-US"/>
        </w:rPr>
        <w:t>–20</w:t>
      </w:r>
      <w:r w:rsidR="00124D98">
        <w:rPr>
          <w:i/>
          <w:lang w:val="en-US"/>
        </w:rPr>
        <w:t>»</w:t>
      </w:r>
      <w:r w:rsidRPr="00C0472D">
        <w:rPr>
          <w:i/>
          <w:lang w:val="en-US"/>
        </w:rPr>
        <w:t xml:space="preserve">&gt;–170&lt;/pfd&gt; </w:t>
      </w:r>
    </w:p>
    <w:p w:rsidR="0007111E" w:rsidRPr="00C0472D" w:rsidRDefault="0007111E" w:rsidP="0007111E">
      <w:pPr>
        <w:ind w:left="1440"/>
        <w:rPr>
          <w:i/>
          <w:lang w:val="en-US"/>
        </w:rPr>
      </w:pPr>
      <w:r w:rsidRPr="00C0472D">
        <w:rPr>
          <w:i/>
          <w:lang w:val="en-US"/>
        </w:rPr>
        <w:t>&lt;pfd c=</w:t>
      </w:r>
      <w:r w:rsidR="00124D98">
        <w:rPr>
          <w:i/>
          <w:lang w:val="en-US"/>
        </w:rPr>
        <w:t>»</w:t>
      </w:r>
      <w:r w:rsidRPr="00C0472D">
        <w:rPr>
          <w:i/>
          <w:lang w:val="en-US"/>
        </w:rPr>
        <w:t>0</w:t>
      </w:r>
      <w:r w:rsidR="00124D98">
        <w:rPr>
          <w:i/>
          <w:lang w:val="en-US"/>
        </w:rPr>
        <w:t>»</w:t>
      </w:r>
      <w:r w:rsidRPr="00C0472D">
        <w:rPr>
          <w:i/>
          <w:lang w:val="en-US"/>
        </w:rPr>
        <w:t xml:space="preserve">&gt;–160&lt;/pfd&gt; </w:t>
      </w:r>
    </w:p>
    <w:p w:rsidR="0007111E" w:rsidRPr="00C0472D" w:rsidRDefault="0007111E" w:rsidP="0007111E">
      <w:pPr>
        <w:ind w:left="1440"/>
        <w:rPr>
          <w:i/>
          <w:lang w:val="en-US"/>
        </w:rPr>
      </w:pPr>
      <w:r w:rsidRPr="00C0472D">
        <w:rPr>
          <w:i/>
          <w:lang w:val="en-US"/>
        </w:rPr>
        <w:t>&lt;pfd c=</w:t>
      </w:r>
      <w:r w:rsidR="00124D98">
        <w:rPr>
          <w:i/>
          <w:lang w:val="en-US"/>
        </w:rPr>
        <w:t>»</w:t>
      </w:r>
      <w:r w:rsidRPr="00C0472D">
        <w:rPr>
          <w:i/>
          <w:lang w:val="en-US"/>
        </w:rPr>
        <w:t>20</w:t>
      </w:r>
      <w:r w:rsidR="00124D98">
        <w:rPr>
          <w:i/>
          <w:lang w:val="en-US"/>
        </w:rPr>
        <w:t>»</w:t>
      </w:r>
      <w:r w:rsidRPr="00C0472D">
        <w:rPr>
          <w:i/>
          <w:lang w:val="en-US"/>
        </w:rPr>
        <w:t xml:space="preserve">&gt;–170&lt;/pfd&gt; </w:t>
      </w:r>
    </w:p>
    <w:p w:rsidR="0007111E" w:rsidRPr="00C0472D" w:rsidRDefault="0007111E" w:rsidP="0007111E">
      <w:pPr>
        <w:ind w:left="1134"/>
        <w:rPr>
          <w:i/>
          <w:lang w:val="en-US"/>
        </w:rPr>
      </w:pPr>
      <w:r w:rsidRPr="00C0472D">
        <w:rPr>
          <w:i/>
          <w:lang w:val="en-US"/>
        </w:rPr>
        <w:t>&lt;/by_b&gt;</w:t>
      </w:r>
    </w:p>
    <w:p w:rsidR="0007111E" w:rsidRPr="00C0472D" w:rsidRDefault="0007111E" w:rsidP="0007111E">
      <w:pPr>
        <w:ind w:left="1134"/>
        <w:rPr>
          <w:i/>
          <w:lang w:val="en-US"/>
        </w:rPr>
      </w:pPr>
      <w:r w:rsidRPr="00C0472D">
        <w:rPr>
          <w:i/>
          <w:lang w:val="en-US"/>
        </w:rPr>
        <w:t>&lt;by_b b=</w:t>
      </w:r>
      <w:r w:rsidR="00124D98">
        <w:rPr>
          <w:i/>
          <w:lang w:val="en-US"/>
        </w:rPr>
        <w:t>»</w:t>
      </w:r>
      <w:r w:rsidRPr="00C0472D">
        <w:rPr>
          <w:i/>
          <w:lang w:val="en-US"/>
        </w:rPr>
        <w:t>8</w:t>
      </w:r>
      <w:r w:rsidR="00124D98">
        <w:rPr>
          <w:i/>
          <w:lang w:val="en-US"/>
        </w:rPr>
        <w:t>»</w:t>
      </w:r>
      <w:r w:rsidRPr="00C0472D">
        <w:rPr>
          <w:i/>
          <w:lang w:val="en-US"/>
        </w:rPr>
        <w:t>&gt;</w:t>
      </w:r>
    </w:p>
    <w:p w:rsidR="0007111E" w:rsidRPr="00C0472D" w:rsidRDefault="0007111E" w:rsidP="0007111E">
      <w:pPr>
        <w:ind w:left="1440"/>
        <w:rPr>
          <w:i/>
          <w:lang w:val="en-US"/>
        </w:rPr>
      </w:pPr>
      <w:r w:rsidRPr="00C0472D">
        <w:rPr>
          <w:i/>
          <w:lang w:val="en-US"/>
        </w:rPr>
        <w:t>&lt;pfd c=</w:t>
      </w:r>
      <w:r w:rsidR="00124D98">
        <w:rPr>
          <w:i/>
          <w:lang w:val="en-US"/>
        </w:rPr>
        <w:t>»</w:t>
      </w:r>
      <w:r w:rsidRPr="00C0472D">
        <w:rPr>
          <w:i/>
          <w:lang w:val="en-US"/>
        </w:rPr>
        <w:t>–20</w:t>
      </w:r>
      <w:r w:rsidR="00124D98">
        <w:rPr>
          <w:i/>
          <w:lang w:val="en-US"/>
        </w:rPr>
        <w:t>»</w:t>
      </w:r>
      <w:r w:rsidRPr="00C0472D">
        <w:rPr>
          <w:i/>
          <w:lang w:val="en-US"/>
        </w:rPr>
        <w:t xml:space="preserve">&gt;–165&lt;/pfd&gt; </w:t>
      </w:r>
    </w:p>
    <w:p w:rsidR="0007111E" w:rsidRPr="00C0472D" w:rsidRDefault="0007111E" w:rsidP="0007111E">
      <w:pPr>
        <w:ind w:left="1440"/>
        <w:rPr>
          <w:i/>
          <w:lang w:val="en-US"/>
        </w:rPr>
      </w:pPr>
      <w:r w:rsidRPr="00C0472D">
        <w:rPr>
          <w:i/>
          <w:lang w:val="en-US"/>
        </w:rPr>
        <w:t>&lt;pfd c=</w:t>
      </w:r>
      <w:r w:rsidR="00124D98">
        <w:rPr>
          <w:i/>
          <w:lang w:val="en-US"/>
        </w:rPr>
        <w:t>»</w:t>
      </w:r>
      <w:r w:rsidRPr="00C0472D">
        <w:rPr>
          <w:i/>
          <w:lang w:val="en-US"/>
        </w:rPr>
        <w:t>0</w:t>
      </w:r>
      <w:r w:rsidR="00124D98">
        <w:rPr>
          <w:i/>
          <w:lang w:val="en-US"/>
        </w:rPr>
        <w:t>»</w:t>
      </w:r>
      <w:r w:rsidRPr="00C0472D">
        <w:rPr>
          <w:i/>
          <w:lang w:val="en-US"/>
        </w:rPr>
        <w:t xml:space="preserve">&gt;–155&lt;/pfd&gt; </w:t>
      </w:r>
    </w:p>
    <w:p w:rsidR="0007111E" w:rsidRPr="00C0472D" w:rsidRDefault="0007111E" w:rsidP="0007111E">
      <w:pPr>
        <w:ind w:left="1440"/>
        <w:rPr>
          <w:i/>
          <w:lang w:val="en-US"/>
        </w:rPr>
      </w:pPr>
      <w:r w:rsidRPr="00C0472D">
        <w:rPr>
          <w:i/>
          <w:lang w:val="en-US"/>
        </w:rPr>
        <w:t>&lt;pfd c=</w:t>
      </w:r>
      <w:r w:rsidR="00124D98">
        <w:rPr>
          <w:i/>
          <w:lang w:val="en-US"/>
        </w:rPr>
        <w:t>»</w:t>
      </w:r>
      <w:r w:rsidRPr="00C0472D">
        <w:rPr>
          <w:i/>
          <w:lang w:val="en-US"/>
        </w:rPr>
        <w:t>20</w:t>
      </w:r>
      <w:r w:rsidR="00124D98">
        <w:rPr>
          <w:i/>
          <w:lang w:val="en-US"/>
        </w:rPr>
        <w:t>»</w:t>
      </w:r>
      <w:r w:rsidRPr="00C0472D">
        <w:rPr>
          <w:i/>
          <w:lang w:val="en-US"/>
        </w:rPr>
        <w:t xml:space="preserve">&gt;–165&lt;/pfd&gt; </w:t>
      </w:r>
    </w:p>
    <w:p w:rsidR="0007111E" w:rsidRPr="00C0472D" w:rsidRDefault="0007111E" w:rsidP="0007111E">
      <w:pPr>
        <w:ind w:left="1134"/>
        <w:rPr>
          <w:i/>
          <w:lang w:val="en-US"/>
        </w:rPr>
      </w:pPr>
      <w:r w:rsidRPr="00C0472D">
        <w:rPr>
          <w:i/>
          <w:lang w:val="en-US"/>
        </w:rPr>
        <w:t>&lt;/by_b&gt;</w:t>
      </w:r>
    </w:p>
    <w:p w:rsidR="0007111E" w:rsidRPr="00C0472D" w:rsidRDefault="0007111E" w:rsidP="0007111E">
      <w:pPr>
        <w:ind w:left="1134"/>
        <w:rPr>
          <w:i/>
          <w:lang w:val="en-US"/>
        </w:rPr>
      </w:pPr>
      <w:r w:rsidRPr="00C0472D">
        <w:rPr>
          <w:i/>
          <w:lang w:val="en-US"/>
        </w:rPr>
        <w:t>&lt;by_b b=</w:t>
      </w:r>
      <w:r w:rsidR="00124D98">
        <w:rPr>
          <w:i/>
          <w:lang w:val="en-US"/>
        </w:rPr>
        <w:t>»</w:t>
      </w:r>
      <w:r w:rsidRPr="00C0472D">
        <w:rPr>
          <w:i/>
          <w:lang w:val="en-US"/>
        </w:rPr>
        <w:t>180</w:t>
      </w:r>
      <w:r w:rsidR="00124D98">
        <w:rPr>
          <w:i/>
          <w:lang w:val="en-US"/>
        </w:rPr>
        <w:t>»</w:t>
      </w:r>
      <w:r w:rsidRPr="00C0472D">
        <w:rPr>
          <w:i/>
          <w:lang w:val="en-US"/>
        </w:rPr>
        <w:t>&gt;</w:t>
      </w:r>
    </w:p>
    <w:p w:rsidR="0007111E" w:rsidRPr="00C0472D" w:rsidRDefault="0007111E" w:rsidP="0007111E">
      <w:pPr>
        <w:ind w:left="1440"/>
        <w:rPr>
          <w:i/>
          <w:lang w:val="en-US"/>
        </w:rPr>
      </w:pPr>
      <w:r w:rsidRPr="00C0472D">
        <w:rPr>
          <w:i/>
          <w:lang w:val="en-US"/>
        </w:rPr>
        <w:t>&lt;pfd c=</w:t>
      </w:r>
      <w:r w:rsidR="00124D98">
        <w:rPr>
          <w:i/>
          <w:lang w:val="en-US"/>
        </w:rPr>
        <w:t>»</w:t>
      </w:r>
      <w:r w:rsidRPr="00C0472D">
        <w:rPr>
          <w:i/>
          <w:lang w:val="en-US"/>
        </w:rPr>
        <w:t>–20</w:t>
      </w:r>
      <w:r w:rsidR="00124D98">
        <w:rPr>
          <w:i/>
          <w:lang w:val="en-US"/>
        </w:rPr>
        <w:t>»</w:t>
      </w:r>
      <w:r w:rsidRPr="00C0472D">
        <w:rPr>
          <w:i/>
          <w:lang w:val="en-US"/>
        </w:rPr>
        <w:t xml:space="preserve">&gt;–150&lt;/pfd&gt; </w:t>
      </w:r>
    </w:p>
    <w:p w:rsidR="0007111E" w:rsidRPr="00C0472D" w:rsidRDefault="0007111E" w:rsidP="0007111E">
      <w:pPr>
        <w:ind w:left="1440"/>
        <w:rPr>
          <w:i/>
          <w:lang w:val="en-US"/>
        </w:rPr>
      </w:pPr>
      <w:r w:rsidRPr="00C0472D">
        <w:rPr>
          <w:i/>
          <w:lang w:val="en-US"/>
        </w:rPr>
        <w:t>&lt;pfd c=</w:t>
      </w:r>
      <w:r w:rsidR="00124D98">
        <w:rPr>
          <w:i/>
          <w:lang w:val="en-US"/>
        </w:rPr>
        <w:t>»</w:t>
      </w:r>
      <w:r w:rsidRPr="00C0472D">
        <w:rPr>
          <w:i/>
          <w:lang w:val="en-US"/>
        </w:rPr>
        <w:t>0</w:t>
      </w:r>
      <w:r w:rsidR="00124D98">
        <w:rPr>
          <w:i/>
          <w:lang w:val="en-US"/>
        </w:rPr>
        <w:t>»</w:t>
      </w:r>
      <w:r w:rsidRPr="00C0472D">
        <w:rPr>
          <w:i/>
          <w:lang w:val="en-US"/>
        </w:rPr>
        <w:t xml:space="preserve">&gt;–140&lt;/pfd&gt; </w:t>
      </w:r>
    </w:p>
    <w:p w:rsidR="0007111E" w:rsidRPr="00C0472D" w:rsidRDefault="0007111E" w:rsidP="0007111E">
      <w:pPr>
        <w:ind w:left="1440"/>
        <w:rPr>
          <w:i/>
          <w:lang w:val="en-US"/>
        </w:rPr>
      </w:pPr>
      <w:r w:rsidRPr="00C0472D">
        <w:rPr>
          <w:i/>
          <w:lang w:val="en-US"/>
        </w:rPr>
        <w:t>&lt;pfd c=</w:t>
      </w:r>
      <w:r w:rsidR="00124D98">
        <w:rPr>
          <w:i/>
          <w:lang w:val="en-US"/>
        </w:rPr>
        <w:t>»</w:t>
      </w:r>
      <w:r w:rsidRPr="00C0472D">
        <w:rPr>
          <w:i/>
          <w:lang w:val="en-US"/>
        </w:rPr>
        <w:t>20</w:t>
      </w:r>
      <w:r w:rsidR="00124D98">
        <w:rPr>
          <w:i/>
          <w:lang w:val="en-US"/>
        </w:rPr>
        <w:t>»</w:t>
      </w:r>
      <w:r w:rsidRPr="00C0472D">
        <w:rPr>
          <w:i/>
          <w:lang w:val="en-US"/>
        </w:rPr>
        <w:t xml:space="preserve">&gt;–150&lt;/pfd&gt; </w:t>
      </w:r>
    </w:p>
    <w:p w:rsidR="0007111E" w:rsidRPr="00C0472D" w:rsidRDefault="0007111E" w:rsidP="0007111E">
      <w:pPr>
        <w:ind w:left="1134"/>
        <w:rPr>
          <w:i/>
          <w:lang w:val="en-US"/>
        </w:rPr>
      </w:pPr>
      <w:r w:rsidRPr="00C0472D">
        <w:rPr>
          <w:i/>
          <w:lang w:val="en-US"/>
        </w:rPr>
        <w:t>&lt;/by_b&gt;</w:t>
      </w:r>
    </w:p>
    <w:p w:rsidR="0007111E" w:rsidRPr="00C0472D" w:rsidRDefault="0007111E" w:rsidP="0007111E">
      <w:pPr>
        <w:ind w:left="720"/>
        <w:rPr>
          <w:i/>
          <w:lang w:val="en-US"/>
        </w:rPr>
      </w:pPr>
      <w:r w:rsidRPr="00C0472D">
        <w:rPr>
          <w:i/>
          <w:lang w:val="en-US"/>
        </w:rPr>
        <w:t>&lt;/by_a&gt;</w:t>
      </w:r>
    </w:p>
    <w:p w:rsidR="0007111E" w:rsidRPr="00C0472D" w:rsidRDefault="0007111E" w:rsidP="0007111E">
      <w:pPr>
        <w:keepNext/>
        <w:keepLines/>
        <w:ind w:left="720"/>
        <w:rPr>
          <w:i/>
          <w:lang w:val="en-US"/>
        </w:rPr>
      </w:pPr>
      <w:r w:rsidRPr="00C0472D">
        <w:rPr>
          <w:i/>
          <w:lang w:val="en-US"/>
        </w:rPr>
        <w:t>&lt;/pfd_mask&gt;</w:t>
      </w:r>
    </w:p>
    <w:p w:rsidR="0007111E" w:rsidRPr="00E91968" w:rsidRDefault="0007111E" w:rsidP="0007111E">
      <w:pPr>
        <w:keepNext/>
        <w:keepLines/>
        <w:ind w:left="720"/>
        <w:rPr>
          <w:i/>
          <w:lang w:val="es-ES_tradnl"/>
        </w:rPr>
      </w:pPr>
      <w:r w:rsidRPr="00E91968">
        <w:rPr>
          <w:i/>
          <w:lang w:val="es-ES_tradnl"/>
        </w:rPr>
        <w:t>&lt;/satellite_system&gt;</w:t>
      </w:r>
    </w:p>
    <w:p w:rsidR="00CC3468" w:rsidRPr="00E91968" w:rsidRDefault="00CC3468" w:rsidP="0006465D">
      <w:pPr>
        <w:pStyle w:val="Heading2"/>
        <w:rPr>
          <w:lang w:val="es-ES_tradnl"/>
        </w:rPr>
      </w:pPr>
      <w:r w:rsidRPr="00E91968">
        <w:rPr>
          <w:lang w:val="es-ES_tradnl"/>
        </w:rPr>
        <w:t>4.3</w:t>
      </w:r>
      <w:r w:rsidRPr="00E91968">
        <w:rPr>
          <w:lang w:val="es-ES_tradnl"/>
        </w:rPr>
        <w:tab/>
        <w:t>Máscara de p.i.r.e. para la dfpe</w:t>
      </w:r>
      <w:r w:rsidR="00E9208B">
        <w:rPr>
          <w:lang w:val="es-ES_tradnl"/>
        </w:rPr>
        <w:t xml:space="preserve"> </w:t>
      </w:r>
      <w:r w:rsidRPr="00E91968">
        <w:rPr>
          <w:lang w:val="es-ES_tradnl"/>
        </w:rPr>
        <w:t>(ascendente)</w:t>
      </w:r>
    </w:p>
    <w:p w:rsidR="00CC3468" w:rsidRPr="00E91968" w:rsidRDefault="00CC3468" w:rsidP="0006465D">
      <w:pPr>
        <w:rPr>
          <w:lang w:val="es-ES_tradnl"/>
        </w:rPr>
      </w:pPr>
      <w:r w:rsidRPr="00E91968">
        <w:rPr>
          <w:lang w:val="es-ES_tradnl"/>
        </w:rPr>
        <w:t>A continuación se pres</w:t>
      </w:r>
      <w:r w:rsidR="00E82930">
        <w:rPr>
          <w:lang w:val="es-ES_tradnl"/>
        </w:rPr>
        <w:t>e</w:t>
      </w:r>
      <w:r w:rsidRPr="00E91968">
        <w:rPr>
          <w:lang w:val="es-ES_tradnl"/>
        </w:rPr>
        <w:t>nta el formato del encabezamiento de la máscara de dfp:</w:t>
      </w:r>
    </w:p>
    <w:p w:rsidR="009C738E" w:rsidRPr="00C0472D" w:rsidRDefault="009C738E">
      <w:pPr>
        <w:ind w:left="720"/>
        <w:jc w:val="left"/>
        <w:rPr>
          <w:i/>
          <w:lang w:val="en-US"/>
        </w:rPr>
      </w:pPr>
      <w:r w:rsidRPr="00C0472D">
        <w:rPr>
          <w:i/>
          <w:lang w:val="en-US"/>
        </w:rPr>
        <w:t>&lt;eirp_mask_es mask_id=</w:t>
      </w:r>
      <w:r w:rsidR="00124D98">
        <w:rPr>
          <w:i/>
          <w:lang w:val="en-US"/>
        </w:rPr>
        <w:t>»</w:t>
      </w:r>
      <w:r w:rsidRPr="00C0472D">
        <w:rPr>
          <w:i/>
          <w:lang w:val="en-US"/>
        </w:rPr>
        <w:t>N</w:t>
      </w:r>
      <w:r w:rsidR="00124D98">
        <w:rPr>
          <w:i/>
          <w:lang w:val="en-US"/>
        </w:rPr>
        <w:t xml:space="preserve">» </w:t>
      </w:r>
      <w:r w:rsidRPr="00C0472D">
        <w:rPr>
          <w:i/>
          <w:lang w:val="en-US"/>
        </w:rPr>
        <w:t>low_freq_mhz=</w:t>
      </w:r>
      <w:r w:rsidR="00124D98">
        <w:rPr>
          <w:i/>
          <w:lang w:val="en-US"/>
        </w:rPr>
        <w:t>»</w:t>
      </w:r>
      <w:r w:rsidRPr="00C0472D">
        <w:rPr>
          <w:i/>
          <w:lang w:val="en-US"/>
        </w:rPr>
        <w:t>F1</w:t>
      </w:r>
      <w:r w:rsidR="00124D98">
        <w:rPr>
          <w:i/>
          <w:lang w:val="en-US"/>
        </w:rPr>
        <w:t xml:space="preserve">» </w:t>
      </w:r>
      <w:r w:rsidRPr="00C0472D">
        <w:rPr>
          <w:i/>
          <w:lang w:val="en-US"/>
        </w:rPr>
        <w:t>high_freq_mhz=</w:t>
      </w:r>
      <w:r w:rsidR="00124D98">
        <w:rPr>
          <w:i/>
          <w:lang w:val="en-US"/>
        </w:rPr>
        <w:t>»</w:t>
      </w:r>
      <w:r w:rsidRPr="00C0472D">
        <w:rPr>
          <w:i/>
          <w:lang w:val="en-US"/>
        </w:rPr>
        <w:t>F2</w:t>
      </w:r>
      <w:r w:rsidR="00124D98">
        <w:rPr>
          <w:i/>
          <w:lang w:val="en-US"/>
        </w:rPr>
        <w:t xml:space="preserve">» </w:t>
      </w:r>
      <w:r w:rsidRPr="00C0472D">
        <w:rPr>
          <w:i/>
          <w:lang w:val="en-US"/>
        </w:rPr>
        <w:t>min_elev=</w:t>
      </w:r>
      <w:r w:rsidR="00124D98">
        <w:rPr>
          <w:i/>
          <w:lang w:val="en-US"/>
        </w:rPr>
        <w:t>»</w:t>
      </w:r>
      <w:r w:rsidRPr="00C0472D">
        <w:rPr>
          <w:i/>
          <w:lang w:val="en-US"/>
        </w:rPr>
        <w:t>E</w:t>
      </w:r>
      <w:r w:rsidR="00124D98">
        <w:rPr>
          <w:i/>
          <w:lang w:val="en-US"/>
        </w:rPr>
        <w:t xml:space="preserve">» </w:t>
      </w:r>
      <w:r w:rsidRPr="00C0472D">
        <w:rPr>
          <w:i/>
          <w:lang w:val="en-US"/>
        </w:rPr>
        <w:t>d_name=</w:t>
      </w:r>
      <w:r w:rsidR="00124D98">
        <w:rPr>
          <w:i/>
          <w:lang w:val="en-US"/>
        </w:rPr>
        <w:t>»</w:t>
      </w:r>
      <w:r w:rsidRPr="00C0472D">
        <w:rPr>
          <w:i/>
          <w:lang w:val="en-US"/>
        </w:rPr>
        <w:t>separation angle</w:t>
      </w:r>
      <w:r w:rsidR="00124D98">
        <w:rPr>
          <w:i/>
          <w:lang w:val="en-US"/>
        </w:rPr>
        <w:t xml:space="preserve">» </w:t>
      </w:r>
      <w:r w:rsidRPr="00C0472D">
        <w:rPr>
          <w:i/>
          <w:lang w:val="en-US"/>
        </w:rPr>
        <w:t>ES_ID =</w:t>
      </w:r>
      <w:r w:rsidR="00124D98">
        <w:rPr>
          <w:i/>
          <w:lang w:val="en-US"/>
        </w:rPr>
        <w:t xml:space="preserve"> «</w:t>
      </w:r>
      <w:r w:rsidRPr="00C0472D">
        <w:rPr>
          <w:i/>
          <w:lang w:val="en-US"/>
        </w:rPr>
        <w:t>–1</w:t>
      </w:r>
      <w:r w:rsidR="00124D98">
        <w:rPr>
          <w:i/>
          <w:lang w:val="en-US"/>
        </w:rPr>
        <w:t>»</w:t>
      </w:r>
      <w:r w:rsidRPr="00C0472D">
        <w:rPr>
          <w:i/>
          <w:lang w:val="en-US"/>
        </w:rPr>
        <w:t>&gt;</w:t>
      </w:r>
    </w:p>
    <w:p w:rsidR="00CC3468" w:rsidRPr="00E91968" w:rsidRDefault="009174AD" w:rsidP="00251CAE">
      <w:pPr>
        <w:keepNext/>
        <w:keepLines/>
        <w:rPr>
          <w:lang w:val="es-ES_tradnl"/>
        </w:rPr>
      </w:pPr>
      <w:r>
        <w:rPr>
          <w:lang w:val="es-ES_tradnl"/>
        </w:rPr>
        <w:lastRenderedPageBreak/>
        <w:t>d</w:t>
      </w:r>
      <w:r w:rsidR="00CC3468" w:rsidRPr="00E91968">
        <w:rPr>
          <w:lang w:val="es-ES_tradnl"/>
        </w:rPr>
        <w:t>onde (véase el Cu</w:t>
      </w:r>
      <w:r w:rsidR="0007111E" w:rsidRPr="00E91968">
        <w:rPr>
          <w:lang w:val="es-ES_tradnl"/>
        </w:rPr>
        <w:t>a</w:t>
      </w:r>
      <w:r w:rsidR="00CC3468" w:rsidRPr="00E91968">
        <w:rPr>
          <w:lang w:val="es-ES_tradnl"/>
        </w:rPr>
        <w:t>dro 6)</w:t>
      </w:r>
      <w:r w:rsidR="0007111E" w:rsidRPr="00E91968">
        <w:rPr>
          <w:lang w:val="es-ES_tradnl"/>
        </w:rPr>
        <w:t>:</w:t>
      </w:r>
    </w:p>
    <w:p w:rsidR="009C738E" w:rsidRPr="00E91968" w:rsidRDefault="009C738E">
      <w:pPr>
        <w:pStyle w:val="TableNo"/>
        <w:rPr>
          <w:lang w:val="es-ES_tradnl"/>
        </w:rPr>
      </w:pPr>
      <w:r w:rsidRPr="00E91968">
        <w:rPr>
          <w:lang w:val="es-ES_tradnl"/>
        </w:rPr>
        <w:t xml:space="preserve">CUADRO </w:t>
      </w:r>
      <w:r w:rsidR="009063D9">
        <w:rPr>
          <w:lang w:val="es-ES_tradnl"/>
        </w:rPr>
        <w:t xml:space="preserve"> </w:t>
      </w:r>
      <w:r w:rsidRPr="00E91968">
        <w:rPr>
          <w:lang w:val="es-ES_tradnl"/>
        </w:rPr>
        <w:t>6</w:t>
      </w:r>
    </w:p>
    <w:p w:rsidR="009C738E" w:rsidRPr="00E91968" w:rsidRDefault="00CC3468">
      <w:pPr>
        <w:pStyle w:val="Tabletitle"/>
        <w:rPr>
          <w:lang w:val="es-ES_tradnl"/>
        </w:rPr>
      </w:pPr>
      <w:r w:rsidRPr="00E91968">
        <w:rPr>
          <w:lang w:val="es-ES_tradnl"/>
        </w:rPr>
        <w:t>Format</w:t>
      </w:r>
      <w:r w:rsidR="00E82930">
        <w:rPr>
          <w:lang w:val="es-ES_tradnl"/>
        </w:rPr>
        <w:t>o</w:t>
      </w:r>
      <w:r w:rsidRPr="00E91968">
        <w:rPr>
          <w:lang w:val="es-ES_tradnl"/>
        </w:rPr>
        <w:t xml:space="preserve"> de encabezamiento de una máscara de p.i.r.e. de ET no OSG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4"/>
        <w:gridCol w:w="2554"/>
        <w:gridCol w:w="1931"/>
        <w:gridCol w:w="2610"/>
      </w:tblGrid>
      <w:tr w:rsidR="009C738E" w:rsidRPr="00E91968" w:rsidTr="008079FA">
        <w:trPr>
          <w:jc w:val="center"/>
        </w:trPr>
        <w:tc>
          <w:tcPr>
            <w:tcW w:w="2544" w:type="dxa"/>
          </w:tcPr>
          <w:p w:rsidR="009C738E" w:rsidRPr="00E91968" w:rsidRDefault="00A03BCD">
            <w:pPr>
              <w:pStyle w:val="Tablehead"/>
              <w:keepLines/>
              <w:rPr>
                <w:lang w:val="es-ES_tradnl"/>
              </w:rPr>
            </w:pPr>
            <w:r w:rsidRPr="00E91968">
              <w:rPr>
                <w:lang w:val="es-ES_tradnl"/>
              </w:rPr>
              <w:t>C</w:t>
            </w:r>
            <w:r w:rsidR="00CC3468" w:rsidRPr="00E91968">
              <w:rPr>
                <w:lang w:val="es-ES_tradnl"/>
              </w:rPr>
              <w:t>ampo</w:t>
            </w:r>
          </w:p>
        </w:tc>
        <w:tc>
          <w:tcPr>
            <w:tcW w:w="2554" w:type="dxa"/>
          </w:tcPr>
          <w:p w:rsidR="009C738E" w:rsidRPr="00E91968" w:rsidRDefault="00A03BCD">
            <w:pPr>
              <w:pStyle w:val="Tablehead"/>
              <w:keepLines/>
              <w:rPr>
                <w:lang w:val="es-ES_tradnl"/>
              </w:rPr>
            </w:pPr>
            <w:r w:rsidRPr="00E91968">
              <w:rPr>
                <w:lang w:val="es-ES_tradnl"/>
              </w:rPr>
              <w:t>T</w:t>
            </w:r>
            <w:r w:rsidR="00CC3468" w:rsidRPr="00E91968">
              <w:rPr>
                <w:lang w:val="es-ES_tradnl"/>
              </w:rPr>
              <w:t>ipo o gama</w:t>
            </w:r>
          </w:p>
        </w:tc>
        <w:tc>
          <w:tcPr>
            <w:tcW w:w="1931" w:type="dxa"/>
          </w:tcPr>
          <w:p w:rsidR="009C738E" w:rsidRPr="00E91968" w:rsidRDefault="00A03BCD">
            <w:pPr>
              <w:pStyle w:val="Tablehead"/>
              <w:keepLines/>
              <w:rPr>
                <w:lang w:val="es-ES_tradnl"/>
              </w:rPr>
            </w:pPr>
            <w:r w:rsidRPr="00E91968">
              <w:rPr>
                <w:lang w:val="es-ES_tradnl"/>
              </w:rPr>
              <w:t>U</w:t>
            </w:r>
            <w:r w:rsidR="00CC3468" w:rsidRPr="00E91968">
              <w:rPr>
                <w:lang w:val="es-ES_tradnl"/>
              </w:rPr>
              <w:t>nidad</w:t>
            </w:r>
          </w:p>
        </w:tc>
        <w:tc>
          <w:tcPr>
            <w:tcW w:w="2610" w:type="dxa"/>
          </w:tcPr>
          <w:p w:rsidR="009C738E" w:rsidRPr="00E91968" w:rsidRDefault="00A03BCD">
            <w:pPr>
              <w:pStyle w:val="Tablehead"/>
              <w:keepLines/>
              <w:rPr>
                <w:lang w:val="es-ES_tradnl"/>
              </w:rPr>
            </w:pPr>
            <w:r w:rsidRPr="00E91968">
              <w:rPr>
                <w:lang w:val="es-ES_tradnl"/>
              </w:rPr>
              <w:t>E</w:t>
            </w:r>
            <w:r w:rsidR="00CC3468" w:rsidRPr="00E91968">
              <w:rPr>
                <w:lang w:val="es-ES_tradnl"/>
              </w:rPr>
              <w:t>jemplo</w:t>
            </w:r>
          </w:p>
        </w:tc>
      </w:tr>
      <w:tr w:rsidR="009C738E" w:rsidRPr="00E91968" w:rsidTr="008079FA">
        <w:trPr>
          <w:jc w:val="center"/>
        </w:trPr>
        <w:tc>
          <w:tcPr>
            <w:tcW w:w="2544" w:type="dxa"/>
          </w:tcPr>
          <w:p w:rsidR="009C738E" w:rsidRPr="00E91968" w:rsidRDefault="009C738E">
            <w:pPr>
              <w:pStyle w:val="Tabletext"/>
              <w:keepNext/>
              <w:keepLines/>
              <w:rPr>
                <w:lang w:val="es-ES_tradnl"/>
              </w:rPr>
            </w:pPr>
            <w:r w:rsidRPr="00E91968">
              <w:rPr>
                <w:lang w:val="es-ES_tradnl"/>
              </w:rPr>
              <w:t>mask_id</w:t>
            </w:r>
          </w:p>
        </w:tc>
        <w:tc>
          <w:tcPr>
            <w:tcW w:w="2554" w:type="dxa"/>
          </w:tcPr>
          <w:p w:rsidR="009C738E" w:rsidRPr="00E91968" w:rsidRDefault="0007111E">
            <w:pPr>
              <w:pStyle w:val="Tabletext"/>
              <w:keepNext/>
              <w:keepLines/>
              <w:rPr>
                <w:lang w:val="es-ES_tradnl"/>
              </w:rPr>
            </w:pPr>
            <w:r w:rsidRPr="00E91968">
              <w:rPr>
                <w:lang w:val="es-ES_tradnl"/>
              </w:rPr>
              <w:t>E</w:t>
            </w:r>
            <w:r w:rsidR="00CC3468" w:rsidRPr="00E91968">
              <w:rPr>
                <w:lang w:val="es-ES_tradnl"/>
              </w:rPr>
              <w:t>ntero</w:t>
            </w:r>
          </w:p>
        </w:tc>
        <w:tc>
          <w:tcPr>
            <w:tcW w:w="1931" w:type="dxa"/>
          </w:tcPr>
          <w:p w:rsidR="009C738E" w:rsidRPr="00E91968" w:rsidRDefault="009C738E">
            <w:pPr>
              <w:pStyle w:val="Tabletext"/>
              <w:keepNext/>
              <w:keepLines/>
              <w:jc w:val="center"/>
              <w:rPr>
                <w:lang w:val="es-ES_tradnl"/>
              </w:rPr>
            </w:pPr>
            <w:r w:rsidRPr="00E91968">
              <w:rPr>
                <w:lang w:val="es-ES_tradnl"/>
              </w:rPr>
              <w:t>–</w:t>
            </w:r>
          </w:p>
        </w:tc>
        <w:tc>
          <w:tcPr>
            <w:tcW w:w="2610" w:type="dxa"/>
          </w:tcPr>
          <w:p w:rsidR="009C738E" w:rsidRPr="00E91968" w:rsidRDefault="009C738E">
            <w:pPr>
              <w:pStyle w:val="Tabletext"/>
              <w:keepNext/>
              <w:keepLines/>
              <w:rPr>
                <w:lang w:val="es-ES_tradnl"/>
              </w:rPr>
            </w:pPr>
            <w:r w:rsidRPr="00E91968">
              <w:rPr>
                <w:lang w:val="es-ES_tradnl"/>
              </w:rPr>
              <w:t>1</w:t>
            </w:r>
          </w:p>
        </w:tc>
      </w:tr>
      <w:tr w:rsidR="009C738E" w:rsidRPr="00E91968" w:rsidTr="008079FA">
        <w:trPr>
          <w:jc w:val="center"/>
        </w:trPr>
        <w:tc>
          <w:tcPr>
            <w:tcW w:w="2544" w:type="dxa"/>
          </w:tcPr>
          <w:p w:rsidR="009C738E" w:rsidRPr="00E91968" w:rsidRDefault="009C738E">
            <w:pPr>
              <w:pStyle w:val="Tabletext"/>
              <w:keepNext/>
              <w:keepLines/>
              <w:rPr>
                <w:lang w:val="es-ES_tradnl"/>
              </w:rPr>
            </w:pPr>
            <w:r w:rsidRPr="00E91968">
              <w:rPr>
                <w:lang w:val="es-ES_tradnl"/>
              </w:rPr>
              <w:t>low_freq_mhz</w:t>
            </w:r>
          </w:p>
        </w:tc>
        <w:tc>
          <w:tcPr>
            <w:tcW w:w="2554" w:type="dxa"/>
          </w:tcPr>
          <w:p w:rsidR="009C738E" w:rsidRPr="00E91968" w:rsidRDefault="0007111E">
            <w:pPr>
              <w:pStyle w:val="Tabletext"/>
              <w:keepNext/>
              <w:keepLines/>
              <w:rPr>
                <w:lang w:val="es-ES_tradnl"/>
              </w:rPr>
            </w:pPr>
            <w:r w:rsidRPr="00E91968">
              <w:rPr>
                <w:lang w:val="es-ES_tradnl"/>
              </w:rPr>
              <w:t>P</w:t>
            </w:r>
            <w:r w:rsidR="00CC3468" w:rsidRPr="00E91968">
              <w:rPr>
                <w:lang w:val="es-ES_tradnl"/>
              </w:rPr>
              <w:t>recisión doble</w:t>
            </w:r>
          </w:p>
        </w:tc>
        <w:tc>
          <w:tcPr>
            <w:tcW w:w="1931" w:type="dxa"/>
          </w:tcPr>
          <w:p w:rsidR="009C738E" w:rsidRPr="00E91968" w:rsidRDefault="009C738E">
            <w:pPr>
              <w:pStyle w:val="Tabletext"/>
              <w:keepNext/>
              <w:keepLines/>
              <w:jc w:val="center"/>
              <w:rPr>
                <w:lang w:val="es-ES_tradnl"/>
              </w:rPr>
            </w:pPr>
            <w:r w:rsidRPr="00E91968">
              <w:rPr>
                <w:lang w:val="es-ES_tradnl"/>
              </w:rPr>
              <w:t>MHz</w:t>
            </w:r>
          </w:p>
        </w:tc>
        <w:tc>
          <w:tcPr>
            <w:tcW w:w="2610" w:type="dxa"/>
          </w:tcPr>
          <w:p w:rsidR="009C738E" w:rsidRPr="00E91968" w:rsidRDefault="009C738E">
            <w:pPr>
              <w:pStyle w:val="Tabletext"/>
              <w:keepNext/>
              <w:keepLines/>
              <w:rPr>
                <w:lang w:val="es-ES_tradnl"/>
              </w:rPr>
            </w:pPr>
            <w:r w:rsidRPr="00E91968">
              <w:rPr>
                <w:lang w:val="es-ES_tradnl"/>
              </w:rPr>
              <w:t>10 000</w:t>
            </w:r>
          </w:p>
        </w:tc>
      </w:tr>
      <w:tr w:rsidR="009C738E" w:rsidRPr="00E91968" w:rsidTr="008079FA">
        <w:trPr>
          <w:jc w:val="center"/>
        </w:trPr>
        <w:tc>
          <w:tcPr>
            <w:tcW w:w="2544" w:type="dxa"/>
          </w:tcPr>
          <w:p w:rsidR="009C738E" w:rsidRPr="00E91968" w:rsidRDefault="009C738E">
            <w:pPr>
              <w:pStyle w:val="Tabletext"/>
              <w:keepNext/>
              <w:keepLines/>
              <w:rPr>
                <w:lang w:val="es-ES_tradnl"/>
              </w:rPr>
            </w:pPr>
            <w:r w:rsidRPr="00E91968">
              <w:rPr>
                <w:lang w:val="es-ES_tradnl"/>
              </w:rPr>
              <w:t>high_freq_mhz</w:t>
            </w:r>
          </w:p>
        </w:tc>
        <w:tc>
          <w:tcPr>
            <w:tcW w:w="2554" w:type="dxa"/>
          </w:tcPr>
          <w:p w:rsidR="009C738E" w:rsidRPr="00E91968" w:rsidRDefault="0007111E">
            <w:pPr>
              <w:pStyle w:val="Tabletext"/>
              <w:keepNext/>
              <w:keepLines/>
              <w:rPr>
                <w:lang w:val="es-ES_tradnl"/>
              </w:rPr>
            </w:pPr>
            <w:r w:rsidRPr="00E91968">
              <w:rPr>
                <w:lang w:val="es-ES_tradnl"/>
              </w:rPr>
              <w:t>P</w:t>
            </w:r>
            <w:r w:rsidR="00CC3468" w:rsidRPr="00E91968">
              <w:rPr>
                <w:lang w:val="es-ES_tradnl"/>
              </w:rPr>
              <w:t>recisión doble</w:t>
            </w:r>
          </w:p>
        </w:tc>
        <w:tc>
          <w:tcPr>
            <w:tcW w:w="1931" w:type="dxa"/>
          </w:tcPr>
          <w:p w:rsidR="009C738E" w:rsidRPr="00E91968" w:rsidRDefault="009C738E">
            <w:pPr>
              <w:pStyle w:val="Tabletext"/>
              <w:keepNext/>
              <w:keepLines/>
              <w:jc w:val="center"/>
              <w:rPr>
                <w:lang w:val="es-ES_tradnl"/>
              </w:rPr>
            </w:pPr>
            <w:r w:rsidRPr="00E91968">
              <w:rPr>
                <w:lang w:val="es-ES_tradnl"/>
              </w:rPr>
              <w:t>MHz</w:t>
            </w:r>
          </w:p>
        </w:tc>
        <w:tc>
          <w:tcPr>
            <w:tcW w:w="2610" w:type="dxa"/>
          </w:tcPr>
          <w:p w:rsidR="009C738E" w:rsidRPr="00E91968" w:rsidRDefault="009C738E">
            <w:pPr>
              <w:pStyle w:val="Tabletext"/>
              <w:keepNext/>
              <w:keepLines/>
              <w:rPr>
                <w:lang w:val="es-ES_tradnl"/>
              </w:rPr>
            </w:pPr>
          </w:p>
        </w:tc>
      </w:tr>
      <w:tr w:rsidR="009C738E" w:rsidRPr="00E91968" w:rsidTr="008079FA">
        <w:trPr>
          <w:jc w:val="center"/>
        </w:trPr>
        <w:tc>
          <w:tcPr>
            <w:tcW w:w="2544" w:type="dxa"/>
          </w:tcPr>
          <w:p w:rsidR="009C738E" w:rsidRPr="00E91968" w:rsidRDefault="009C738E">
            <w:pPr>
              <w:pStyle w:val="Tabletext"/>
              <w:keepNext/>
              <w:keepLines/>
              <w:rPr>
                <w:lang w:val="es-ES_tradnl"/>
              </w:rPr>
            </w:pPr>
            <w:r w:rsidRPr="00E91968">
              <w:rPr>
                <w:lang w:val="es-ES_tradnl"/>
              </w:rPr>
              <w:t>min_elev</w:t>
            </w:r>
          </w:p>
        </w:tc>
        <w:tc>
          <w:tcPr>
            <w:tcW w:w="2554" w:type="dxa"/>
          </w:tcPr>
          <w:p w:rsidR="009C738E" w:rsidRPr="00E91968" w:rsidRDefault="0007111E">
            <w:pPr>
              <w:pStyle w:val="Tabletext"/>
              <w:keepNext/>
              <w:keepLines/>
              <w:rPr>
                <w:lang w:val="es-ES_tradnl"/>
              </w:rPr>
            </w:pPr>
            <w:r w:rsidRPr="00E91968">
              <w:rPr>
                <w:lang w:val="es-ES_tradnl"/>
              </w:rPr>
              <w:t>P</w:t>
            </w:r>
            <w:r w:rsidR="00CC3468" w:rsidRPr="00E91968">
              <w:rPr>
                <w:lang w:val="es-ES_tradnl"/>
              </w:rPr>
              <w:t>recisión doble</w:t>
            </w:r>
          </w:p>
        </w:tc>
        <w:tc>
          <w:tcPr>
            <w:tcW w:w="1931" w:type="dxa"/>
          </w:tcPr>
          <w:p w:rsidR="009C738E" w:rsidRPr="00E91968" w:rsidRDefault="00251CAE">
            <w:pPr>
              <w:pStyle w:val="Tabletext"/>
              <w:keepNext/>
              <w:keepLines/>
              <w:jc w:val="center"/>
              <w:rPr>
                <w:lang w:val="es-ES_tradnl"/>
              </w:rPr>
            </w:pPr>
            <w:r w:rsidRPr="00E91968">
              <w:rPr>
                <w:lang w:val="es-ES_tradnl"/>
              </w:rPr>
              <w:t>G</w:t>
            </w:r>
            <w:r w:rsidR="00CC3468" w:rsidRPr="00E91968">
              <w:rPr>
                <w:lang w:val="es-ES_tradnl"/>
              </w:rPr>
              <w:t>rados</w:t>
            </w:r>
          </w:p>
        </w:tc>
        <w:tc>
          <w:tcPr>
            <w:tcW w:w="2610" w:type="dxa"/>
          </w:tcPr>
          <w:p w:rsidR="009C738E" w:rsidRPr="00E91968" w:rsidRDefault="009C738E">
            <w:pPr>
              <w:pStyle w:val="Tabletext"/>
              <w:keepNext/>
              <w:keepLines/>
              <w:rPr>
                <w:lang w:val="es-ES_tradnl"/>
              </w:rPr>
            </w:pPr>
            <w:r w:rsidRPr="00E91968">
              <w:rPr>
                <w:lang w:val="es-ES_tradnl"/>
              </w:rPr>
              <w:t>10</w:t>
            </w:r>
          </w:p>
        </w:tc>
      </w:tr>
      <w:tr w:rsidR="009C738E" w:rsidRPr="00E91968" w:rsidTr="008079FA">
        <w:trPr>
          <w:jc w:val="center"/>
        </w:trPr>
        <w:tc>
          <w:tcPr>
            <w:tcW w:w="2544" w:type="dxa"/>
          </w:tcPr>
          <w:p w:rsidR="009C738E" w:rsidRPr="00E91968" w:rsidRDefault="009C738E">
            <w:pPr>
              <w:pStyle w:val="Tabletext"/>
              <w:keepNext/>
              <w:keepLines/>
              <w:rPr>
                <w:lang w:val="es-ES_tradnl"/>
              </w:rPr>
            </w:pPr>
            <w:r w:rsidRPr="00E91968">
              <w:rPr>
                <w:lang w:val="es-ES_tradnl"/>
              </w:rPr>
              <w:t>d_name</w:t>
            </w:r>
          </w:p>
        </w:tc>
        <w:tc>
          <w:tcPr>
            <w:tcW w:w="2554" w:type="dxa"/>
          </w:tcPr>
          <w:p w:rsidR="009C738E" w:rsidRPr="00E91968" w:rsidRDefault="009C738E">
            <w:pPr>
              <w:pStyle w:val="Tabletext"/>
              <w:keepNext/>
              <w:keepLines/>
              <w:rPr>
                <w:lang w:val="es-ES_tradnl"/>
              </w:rPr>
            </w:pPr>
            <w:r w:rsidRPr="00E91968">
              <w:rPr>
                <w:lang w:val="es-ES_tradnl"/>
              </w:rPr>
              <w:t>{separation angle}</w:t>
            </w:r>
          </w:p>
        </w:tc>
        <w:tc>
          <w:tcPr>
            <w:tcW w:w="1931" w:type="dxa"/>
          </w:tcPr>
          <w:p w:rsidR="009C738E" w:rsidRPr="00E91968" w:rsidRDefault="009C738E">
            <w:pPr>
              <w:pStyle w:val="Tabletext"/>
              <w:keepNext/>
              <w:keepLines/>
              <w:jc w:val="center"/>
              <w:rPr>
                <w:lang w:val="es-ES_tradnl"/>
              </w:rPr>
            </w:pPr>
            <w:r w:rsidRPr="00E91968">
              <w:rPr>
                <w:lang w:val="es-ES_tradnl"/>
              </w:rPr>
              <w:t>–</w:t>
            </w:r>
          </w:p>
        </w:tc>
        <w:tc>
          <w:tcPr>
            <w:tcW w:w="2610" w:type="dxa"/>
          </w:tcPr>
          <w:p w:rsidR="009C738E" w:rsidRPr="00E91968" w:rsidRDefault="0007111E">
            <w:pPr>
              <w:pStyle w:val="Tabletext"/>
              <w:keepNext/>
              <w:keepLines/>
              <w:rPr>
                <w:lang w:val="es-ES_tradnl"/>
              </w:rPr>
            </w:pPr>
            <w:r w:rsidRPr="00E91968">
              <w:rPr>
                <w:lang w:val="es-ES_tradnl"/>
              </w:rPr>
              <w:t>Á</w:t>
            </w:r>
            <w:r w:rsidR="00CC3468" w:rsidRPr="00E91968">
              <w:rPr>
                <w:lang w:val="es-ES_tradnl"/>
              </w:rPr>
              <w:t>ngulo de separación</w:t>
            </w:r>
          </w:p>
        </w:tc>
      </w:tr>
      <w:tr w:rsidR="009C738E" w:rsidRPr="00E91968" w:rsidTr="008079FA">
        <w:trPr>
          <w:jc w:val="center"/>
        </w:trPr>
        <w:tc>
          <w:tcPr>
            <w:tcW w:w="2544" w:type="dxa"/>
          </w:tcPr>
          <w:p w:rsidR="009C738E" w:rsidRPr="00E91968" w:rsidRDefault="009C738E">
            <w:pPr>
              <w:pStyle w:val="Tabletext"/>
              <w:keepNext/>
              <w:keepLines/>
              <w:rPr>
                <w:lang w:val="es-ES_tradnl"/>
              </w:rPr>
            </w:pPr>
            <w:r w:rsidRPr="00E91968">
              <w:rPr>
                <w:lang w:val="es-ES_tradnl"/>
              </w:rPr>
              <w:t>ES_ID</w:t>
            </w:r>
          </w:p>
        </w:tc>
        <w:tc>
          <w:tcPr>
            <w:tcW w:w="2554" w:type="dxa"/>
          </w:tcPr>
          <w:p w:rsidR="009C738E" w:rsidRPr="00E91968" w:rsidRDefault="0007111E">
            <w:pPr>
              <w:pStyle w:val="Tabletext"/>
              <w:keepNext/>
              <w:keepLines/>
              <w:rPr>
                <w:lang w:val="es-ES_tradnl"/>
              </w:rPr>
            </w:pPr>
            <w:r w:rsidRPr="00E91968">
              <w:rPr>
                <w:lang w:val="es-ES_tradnl"/>
              </w:rPr>
              <w:t>E</w:t>
            </w:r>
            <w:r w:rsidR="00CC3468" w:rsidRPr="00E91968">
              <w:rPr>
                <w:lang w:val="es-ES_tradnl"/>
              </w:rPr>
              <w:t>ntero</w:t>
            </w:r>
          </w:p>
        </w:tc>
        <w:tc>
          <w:tcPr>
            <w:tcW w:w="1931" w:type="dxa"/>
          </w:tcPr>
          <w:p w:rsidR="009C738E" w:rsidRPr="00E91968" w:rsidRDefault="009C738E">
            <w:pPr>
              <w:pStyle w:val="Tabletext"/>
              <w:keepNext/>
              <w:keepLines/>
              <w:jc w:val="center"/>
              <w:rPr>
                <w:lang w:val="es-ES_tradnl"/>
              </w:rPr>
            </w:pPr>
            <w:r w:rsidRPr="00E91968">
              <w:rPr>
                <w:lang w:val="es-ES_tradnl"/>
              </w:rPr>
              <w:t>–</w:t>
            </w:r>
          </w:p>
        </w:tc>
        <w:tc>
          <w:tcPr>
            <w:tcW w:w="2610" w:type="dxa"/>
          </w:tcPr>
          <w:p w:rsidR="009C738E" w:rsidRPr="00E91968" w:rsidRDefault="009C738E">
            <w:pPr>
              <w:pStyle w:val="Tabletext"/>
              <w:keepNext/>
              <w:keepLines/>
              <w:rPr>
                <w:lang w:val="es-ES_tradnl"/>
              </w:rPr>
            </w:pPr>
            <w:r w:rsidRPr="00E91968">
              <w:rPr>
                <w:lang w:val="es-ES_tradnl"/>
              </w:rPr>
              <w:t>12345678</w:t>
            </w:r>
          </w:p>
          <w:p w:rsidR="009C738E" w:rsidRPr="00E91968" w:rsidRDefault="009C738E">
            <w:pPr>
              <w:pStyle w:val="Tabletext"/>
              <w:keepNext/>
              <w:keepLines/>
              <w:rPr>
                <w:lang w:val="es-ES_tradnl"/>
              </w:rPr>
            </w:pPr>
            <w:r w:rsidRPr="00E91968">
              <w:rPr>
                <w:lang w:val="es-ES_tradnl"/>
              </w:rPr>
              <w:t xml:space="preserve">–1 </w:t>
            </w:r>
            <w:r w:rsidR="00CC3468" w:rsidRPr="00E91968">
              <w:rPr>
                <w:lang w:val="es-ES_tradnl"/>
              </w:rPr>
              <w:t>si no específico</w:t>
            </w:r>
          </w:p>
        </w:tc>
      </w:tr>
    </w:tbl>
    <w:p w:rsidR="00251CAE" w:rsidRPr="00E91968" w:rsidRDefault="00251CAE" w:rsidP="00251CAE">
      <w:pPr>
        <w:pStyle w:val="Tablefin"/>
        <w:rPr>
          <w:lang w:val="es-ES_tradnl"/>
        </w:rPr>
      </w:pPr>
    </w:p>
    <w:p w:rsidR="009C738E" w:rsidRPr="00E91968" w:rsidRDefault="00CC3468">
      <w:pPr>
        <w:rPr>
          <w:lang w:val="es-ES_tradnl"/>
        </w:rPr>
      </w:pPr>
      <w:r w:rsidRPr="00E91968">
        <w:rPr>
          <w:lang w:val="es-ES_tradnl"/>
        </w:rPr>
        <w:t>Por tanto, hay matrices de valores de p.i.r.e. para ángulos con respecto al eje determinados, como:</w:t>
      </w:r>
    </w:p>
    <w:p w:rsidR="009C738E" w:rsidRPr="00E91968" w:rsidRDefault="009C738E">
      <w:pPr>
        <w:ind w:firstLine="720"/>
        <w:rPr>
          <w:i/>
          <w:lang w:val="es-ES_tradnl"/>
        </w:rPr>
      </w:pPr>
      <w:r w:rsidRPr="00E91968">
        <w:rPr>
          <w:i/>
          <w:lang w:val="es-ES_tradnl"/>
        </w:rPr>
        <w:t>&lt;eirp d=</w:t>
      </w:r>
      <w:r w:rsidR="00124D98">
        <w:rPr>
          <w:i/>
          <w:lang w:val="es-ES_tradnl"/>
        </w:rPr>
        <w:t>»</w:t>
      </w:r>
      <w:r w:rsidRPr="00E91968">
        <w:rPr>
          <w:i/>
          <w:lang w:val="es-ES_tradnl"/>
        </w:rPr>
        <w:t>0</w:t>
      </w:r>
      <w:r w:rsidR="00124D98">
        <w:rPr>
          <w:i/>
          <w:lang w:val="es-ES_tradnl"/>
        </w:rPr>
        <w:t>»</w:t>
      </w:r>
      <w:r w:rsidRPr="00E91968">
        <w:rPr>
          <w:i/>
          <w:lang w:val="es-ES_tradnl"/>
        </w:rPr>
        <w:t xml:space="preserve">&gt;30.0206&lt;/eirp&gt; </w:t>
      </w:r>
    </w:p>
    <w:p w:rsidR="009C738E" w:rsidRPr="00E91968" w:rsidRDefault="00CC3468">
      <w:pPr>
        <w:rPr>
          <w:lang w:val="es-ES_tradnl"/>
        </w:rPr>
      </w:pPr>
      <w:r w:rsidRPr="00E91968">
        <w:rPr>
          <w:lang w:val="es-ES_tradnl"/>
        </w:rPr>
        <w:t>A continuación se presenta un ejemplo de máscara de dfp:</w:t>
      </w:r>
    </w:p>
    <w:p w:rsidR="009C738E" w:rsidRPr="00C0472D" w:rsidRDefault="009C738E">
      <w:pPr>
        <w:ind w:left="720"/>
        <w:rPr>
          <w:i/>
          <w:lang w:val="en-US"/>
        </w:rPr>
      </w:pPr>
      <w:r w:rsidRPr="00C0472D">
        <w:rPr>
          <w:i/>
          <w:lang w:val="en-US"/>
        </w:rPr>
        <w:t>&lt;satellite_system ntc_id=</w:t>
      </w:r>
      <w:r w:rsidR="00124D98">
        <w:rPr>
          <w:i/>
          <w:lang w:val="en-US"/>
        </w:rPr>
        <w:t>»</w:t>
      </w:r>
      <w:r w:rsidRPr="00C0472D">
        <w:rPr>
          <w:i/>
          <w:lang w:val="en-US"/>
        </w:rPr>
        <w:t>12345678</w:t>
      </w:r>
      <w:r w:rsidR="00124D98">
        <w:rPr>
          <w:i/>
          <w:lang w:val="en-US"/>
        </w:rPr>
        <w:t xml:space="preserve">» </w:t>
      </w:r>
      <w:r w:rsidRPr="00C0472D">
        <w:rPr>
          <w:i/>
          <w:lang w:val="en-US"/>
        </w:rPr>
        <w:t>sat_name=</w:t>
      </w:r>
      <w:r w:rsidR="00124D98">
        <w:rPr>
          <w:i/>
          <w:lang w:val="en-US"/>
        </w:rPr>
        <w:t>»</w:t>
      </w:r>
      <w:r w:rsidRPr="00C0472D">
        <w:rPr>
          <w:i/>
          <w:lang w:val="en-US"/>
        </w:rPr>
        <w:t>MySatName</w:t>
      </w:r>
      <w:r w:rsidR="00124D98">
        <w:rPr>
          <w:i/>
          <w:lang w:val="en-US"/>
        </w:rPr>
        <w:t>»</w:t>
      </w:r>
      <w:r w:rsidRPr="00C0472D">
        <w:rPr>
          <w:i/>
          <w:lang w:val="en-US"/>
        </w:rPr>
        <w:t>&gt;</w:t>
      </w:r>
    </w:p>
    <w:p w:rsidR="009C738E" w:rsidRPr="00C0472D" w:rsidRDefault="009C738E">
      <w:pPr>
        <w:ind w:left="720"/>
        <w:jc w:val="left"/>
        <w:rPr>
          <w:i/>
          <w:lang w:val="en-US"/>
        </w:rPr>
      </w:pPr>
      <w:r w:rsidRPr="00C0472D">
        <w:rPr>
          <w:i/>
          <w:lang w:val="en-US"/>
        </w:rPr>
        <w:t>&lt;eirp_mask_es mask_id=</w:t>
      </w:r>
      <w:r w:rsidR="00124D98">
        <w:rPr>
          <w:i/>
          <w:lang w:val="en-US"/>
        </w:rPr>
        <w:t>»</w:t>
      </w:r>
      <w:r w:rsidRPr="00C0472D">
        <w:rPr>
          <w:i/>
          <w:lang w:val="en-US"/>
        </w:rPr>
        <w:t>1</w:t>
      </w:r>
      <w:r w:rsidR="00124D98">
        <w:rPr>
          <w:i/>
          <w:lang w:val="en-US"/>
        </w:rPr>
        <w:t xml:space="preserve">» </w:t>
      </w:r>
      <w:r w:rsidRPr="00C0472D">
        <w:rPr>
          <w:i/>
          <w:lang w:val="en-US"/>
        </w:rPr>
        <w:t>low_freq_mhz=</w:t>
      </w:r>
      <w:r w:rsidR="00124D98">
        <w:rPr>
          <w:i/>
          <w:lang w:val="en-US"/>
        </w:rPr>
        <w:t>»</w:t>
      </w:r>
      <w:r w:rsidRPr="00C0472D">
        <w:rPr>
          <w:i/>
          <w:lang w:val="en-US"/>
        </w:rPr>
        <w:t>10000</w:t>
      </w:r>
      <w:r w:rsidR="00124D98">
        <w:rPr>
          <w:i/>
          <w:lang w:val="en-US"/>
        </w:rPr>
        <w:t xml:space="preserve">» </w:t>
      </w:r>
      <w:r w:rsidRPr="00C0472D">
        <w:rPr>
          <w:i/>
          <w:lang w:val="en-US"/>
        </w:rPr>
        <w:t>high_freq_mhz=</w:t>
      </w:r>
      <w:r w:rsidR="00124D98">
        <w:rPr>
          <w:i/>
          <w:lang w:val="en-US"/>
        </w:rPr>
        <w:t>»</w:t>
      </w:r>
      <w:r w:rsidRPr="00C0472D">
        <w:rPr>
          <w:i/>
          <w:lang w:val="en-US"/>
        </w:rPr>
        <w:t>40000</w:t>
      </w:r>
      <w:r w:rsidR="00124D98">
        <w:rPr>
          <w:i/>
          <w:lang w:val="en-US"/>
        </w:rPr>
        <w:t xml:space="preserve">» </w:t>
      </w:r>
      <w:r w:rsidRPr="00C0472D">
        <w:rPr>
          <w:i/>
          <w:lang w:val="en-US"/>
        </w:rPr>
        <w:t>min_elev=</w:t>
      </w:r>
      <w:r w:rsidR="00124D98">
        <w:rPr>
          <w:i/>
          <w:lang w:val="en-US"/>
        </w:rPr>
        <w:t>»</w:t>
      </w:r>
      <w:r w:rsidRPr="00C0472D">
        <w:rPr>
          <w:i/>
          <w:lang w:val="en-US"/>
        </w:rPr>
        <w:t>0</w:t>
      </w:r>
      <w:r w:rsidR="00124D98">
        <w:rPr>
          <w:i/>
          <w:lang w:val="en-US"/>
        </w:rPr>
        <w:t xml:space="preserve">» </w:t>
      </w:r>
      <w:r w:rsidRPr="00C0472D">
        <w:rPr>
          <w:i/>
          <w:lang w:val="en-US"/>
        </w:rPr>
        <w:t>d_name=</w:t>
      </w:r>
      <w:r w:rsidR="00124D98">
        <w:rPr>
          <w:i/>
          <w:lang w:val="en-US"/>
        </w:rPr>
        <w:t>»</w:t>
      </w:r>
      <w:r w:rsidRPr="00C0472D">
        <w:rPr>
          <w:i/>
          <w:lang w:val="en-US"/>
        </w:rPr>
        <w:t>separation angle</w:t>
      </w:r>
      <w:r w:rsidR="00124D98">
        <w:rPr>
          <w:i/>
          <w:lang w:val="en-US"/>
        </w:rPr>
        <w:t>»</w:t>
      </w:r>
      <w:r w:rsidRPr="00C0472D">
        <w:rPr>
          <w:i/>
          <w:lang w:val="en-US"/>
        </w:rPr>
        <w:t>, ES_ID=–1&gt;</w:t>
      </w:r>
    </w:p>
    <w:p w:rsidR="009C738E" w:rsidRPr="00C0472D" w:rsidRDefault="009C738E">
      <w:pPr>
        <w:ind w:left="720"/>
        <w:rPr>
          <w:i/>
          <w:lang w:val="en-US"/>
        </w:rPr>
      </w:pPr>
      <w:r w:rsidRPr="00C0472D">
        <w:rPr>
          <w:i/>
          <w:lang w:val="en-US"/>
        </w:rPr>
        <w:t>&lt;eirp d=</w:t>
      </w:r>
      <w:r w:rsidR="00124D98">
        <w:rPr>
          <w:i/>
          <w:lang w:val="en-US"/>
        </w:rPr>
        <w:t>»</w:t>
      </w:r>
      <w:r w:rsidRPr="00C0472D">
        <w:rPr>
          <w:i/>
          <w:lang w:val="en-US"/>
        </w:rPr>
        <w:t>0</w:t>
      </w:r>
      <w:r w:rsidR="00124D98">
        <w:rPr>
          <w:i/>
          <w:lang w:val="en-US"/>
        </w:rPr>
        <w:t>»</w:t>
      </w:r>
      <w:r w:rsidRPr="00C0472D">
        <w:rPr>
          <w:i/>
          <w:lang w:val="en-US"/>
        </w:rPr>
        <w:t xml:space="preserve">&gt;30.0206&lt;/eirp&gt; </w:t>
      </w:r>
    </w:p>
    <w:p w:rsidR="009C738E" w:rsidRPr="00C0472D" w:rsidRDefault="009C738E">
      <w:pPr>
        <w:ind w:left="720"/>
        <w:rPr>
          <w:i/>
          <w:lang w:val="en-US"/>
        </w:rPr>
      </w:pPr>
      <w:r w:rsidRPr="00C0472D">
        <w:rPr>
          <w:i/>
          <w:lang w:val="en-US"/>
        </w:rPr>
        <w:t>&lt;eirp d=</w:t>
      </w:r>
      <w:r w:rsidR="00124D98">
        <w:rPr>
          <w:i/>
          <w:lang w:val="en-US"/>
        </w:rPr>
        <w:t>»</w:t>
      </w:r>
      <w:r w:rsidRPr="00C0472D">
        <w:rPr>
          <w:i/>
          <w:lang w:val="en-US"/>
        </w:rPr>
        <w:t>1</w:t>
      </w:r>
      <w:r w:rsidR="00124D98">
        <w:rPr>
          <w:i/>
          <w:lang w:val="en-US"/>
        </w:rPr>
        <w:t>»</w:t>
      </w:r>
      <w:r w:rsidRPr="00C0472D">
        <w:rPr>
          <w:i/>
          <w:lang w:val="en-US"/>
        </w:rPr>
        <w:t xml:space="preserve">&gt;20.0206&lt;/eirp&gt; </w:t>
      </w:r>
    </w:p>
    <w:p w:rsidR="009C738E" w:rsidRPr="00C0472D" w:rsidRDefault="009C738E">
      <w:pPr>
        <w:ind w:left="720"/>
        <w:rPr>
          <w:i/>
          <w:lang w:val="en-US"/>
        </w:rPr>
      </w:pPr>
      <w:r w:rsidRPr="00C0472D">
        <w:rPr>
          <w:i/>
          <w:lang w:val="en-US"/>
        </w:rPr>
        <w:t>&lt;eirp d=</w:t>
      </w:r>
      <w:r w:rsidR="00124D98">
        <w:rPr>
          <w:i/>
          <w:lang w:val="en-US"/>
        </w:rPr>
        <w:t>»</w:t>
      </w:r>
      <w:r w:rsidRPr="00C0472D">
        <w:rPr>
          <w:i/>
          <w:lang w:val="en-US"/>
        </w:rPr>
        <w:t>2</w:t>
      </w:r>
      <w:r w:rsidR="00124D98">
        <w:rPr>
          <w:i/>
          <w:lang w:val="en-US"/>
        </w:rPr>
        <w:t>»</w:t>
      </w:r>
      <w:r w:rsidRPr="00C0472D">
        <w:rPr>
          <w:i/>
          <w:lang w:val="en-US"/>
        </w:rPr>
        <w:t xml:space="preserve">&gt;12.49485&lt;/eirp&gt; </w:t>
      </w:r>
    </w:p>
    <w:p w:rsidR="009C738E" w:rsidRPr="00C0472D" w:rsidRDefault="009C738E">
      <w:pPr>
        <w:ind w:left="720"/>
        <w:rPr>
          <w:i/>
          <w:lang w:val="en-US"/>
        </w:rPr>
      </w:pPr>
      <w:r w:rsidRPr="00C0472D">
        <w:rPr>
          <w:i/>
          <w:lang w:val="en-US"/>
        </w:rPr>
        <w:t>&lt;eirp d=</w:t>
      </w:r>
      <w:r w:rsidR="00124D98">
        <w:rPr>
          <w:i/>
          <w:lang w:val="en-US"/>
        </w:rPr>
        <w:t>»</w:t>
      </w:r>
      <w:r w:rsidRPr="00C0472D">
        <w:rPr>
          <w:i/>
          <w:lang w:val="en-US"/>
        </w:rPr>
        <w:t>3</w:t>
      </w:r>
      <w:r w:rsidR="00124D98">
        <w:rPr>
          <w:i/>
          <w:lang w:val="en-US"/>
        </w:rPr>
        <w:t>»</w:t>
      </w:r>
      <w:r w:rsidRPr="00C0472D">
        <w:rPr>
          <w:i/>
          <w:lang w:val="en-US"/>
        </w:rPr>
        <w:t xml:space="preserve">&gt;8.092568&lt;/eirp&gt; </w:t>
      </w:r>
    </w:p>
    <w:p w:rsidR="009C738E" w:rsidRPr="00C0472D" w:rsidRDefault="009C738E">
      <w:pPr>
        <w:ind w:left="720"/>
        <w:rPr>
          <w:i/>
          <w:lang w:val="en-US"/>
        </w:rPr>
      </w:pPr>
      <w:r w:rsidRPr="00C0472D">
        <w:rPr>
          <w:i/>
          <w:lang w:val="en-US"/>
        </w:rPr>
        <w:t>&lt;eirp d=</w:t>
      </w:r>
      <w:r w:rsidR="00124D98">
        <w:rPr>
          <w:i/>
          <w:lang w:val="en-US"/>
        </w:rPr>
        <w:t>»</w:t>
      </w:r>
      <w:r w:rsidRPr="00C0472D">
        <w:rPr>
          <w:i/>
          <w:lang w:val="en-US"/>
        </w:rPr>
        <w:t>4</w:t>
      </w:r>
      <w:r w:rsidR="00124D98">
        <w:rPr>
          <w:i/>
          <w:lang w:val="en-US"/>
        </w:rPr>
        <w:t>»</w:t>
      </w:r>
      <w:r w:rsidRPr="00C0472D">
        <w:rPr>
          <w:i/>
          <w:lang w:val="en-US"/>
        </w:rPr>
        <w:t xml:space="preserve">&gt;4.9691&lt;/eirp&gt; </w:t>
      </w:r>
    </w:p>
    <w:p w:rsidR="009C738E" w:rsidRPr="00C0472D" w:rsidRDefault="009C738E">
      <w:pPr>
        <w:ind w:left="720"/>
        <w:rPr>
          <w:i/>
          <w:lang w:val="en-US"/>
        </w:rPr>
      </w:pPr>
      <w:r w:rsidRPr="00C0472D">
        <w:rPr>
          <w:i/>
          <w:lang w:val="en-US"/>
        </w:rPr>
        <w:t>&lt;eirp d=</w:t>
      </w:r>
      <w:r w:rsidR="00124D98">
        <w:rPr>
          <w:i/>
          <w:lang w:val="en-US"/>
        </w:rPr>
        <w:t>»</w:t>
      </w:r>
      <w:r w:rsidRPr="00C0472D">
        <w:rPr>
          <w:i/>
          <w:lang w:val="en-US"/>
        </w:rPr>
        <w:t>5</w:t>
      </w:r>
      <w:r w:rsidR="00124D98">
        <w:rPr>
          <w:i/>
          <w:lang w:val="en-US"/>
        </w:rPr>
        <w:t>»</w:t>
      </w:r>
      <w:r w:rsidRPr="00C0472D">
        <w:rPr>
          <w:i/>
          <w:lang w:val="en-US"/>
        </w:rPr>
        <w:t xml:space="preserve">&gt;2.54634976&lt;/eirp&gt; </w:t>
      </w:r>
    </w:p>
    <w:p w:rsidR="009C738E" w:rsidRPr="00C0472D" w:rsidRDefault="009C738E">
      <w:pPr>
        <w:ind w:left="720"/>
        <w:rPr>
          <w:i/>
          <w:lang w:val="en-US"/>
        </w:rPr>
      </w:pPr>
      <w:r w:rsidRPr="00C0472D">
        <w:rPr>
          <w:i/>
          <w:lang w:val="en-US"/>
        </w:rPr>
        <w:t>&lt;eirp d=</w:t>
      </w:r>
      <w:r w:rsidR="00124D98">
        <w:rPr>
          <w:i/>
          <w:lang w:val="en-US"/>
        </w:rPr>
        <w:t>»</w:t>
      </w:r>
      <w:r w:rsidRPr="00C0472D">
        <w:rPr>
          <w:i/>
          <w:lang w:val="en-US"/>
        </w:rPr>
        <w:t>10</w:t>
      </w:r>
      <w:r w:rsidR="00124D98">
        <w:rPr>
          <w:i/>
          <w:lang w:val="en-US"/>
        </w:rPr>
        <w:t>»</w:t>
      </w:r>
      <w:r w:rsidRPr="00C0472D">
        <w:rPr>
          <w:i/>
          <w:lang w:val="en-US"/>
        </w:rPr>
        <w:t xml:space="preserve">&gt;–4.9794&lt;/eirp&gt; </w:t>
      </w:r>
    </w:p>
    <w:p w:rsidR="009C738E" w:rsidRPr="00C0472D" w:rsidRDefault="009C738E">
      <w:pPr>
        <w:ind w:left="720"/>
        <w:rPr>
          <w:i/>
          <w:lang w:val="en-US"/>
        </w:rPr>
      </w:pPr>
      <w:r w:rsidRPr="00C0472D">
        <w:rPr>
          <w:i/>
          <w:lang w:val="en-US"/>
        </w:rPr>
        <w:t>&lt;eirp d=</w:t>
      </w:r>
      <w:r w:rsidR="00124D98">
        <w:rPr>
          <w:i/>
          <w:lang w:val="en-US"/>
        </w:rPr>
        <w:t>»</w:t>
      </w:r>
      <w:r w:rsidRPr="00C0472D">
        <w:rPr>
          <w:i/>
          <w:lang w:val="en-US"/>
        </w:rPr>
        <w:t>15</w:t>
      </w:r>
      <w:r w:rsidR="00124D98">
        <w:rPr>
          <w:i/>
          <w:lang w:val="en-US"/>
        </w:rPr>
        <w:t>»</w:t>
      </w:r>
      <w:r w:rsidRPr="00C0472D">
        <w:rPr>
          <w:i/>
          <w:lang w:val="en-US"/>
        </w:rPr>
        <w:t xml:space="preserve">&gt;–9.381681&lt;/eirp&gt; </w:t>
      </w:r>
    </w:p>
    <w:p w:rsidR="009C738E" w:rsidRPr="00C0472D" w:rsidRDefault="009C738E">
      <w:pPr>
        <w:ind w:left="720"/>
        <w:rPr>
          <w:i/>
          <w:lang w:val="en-US"/>
        </w:rPr>
      </w:pPr>
      <w:r w:rsidRPr="00C0472D">
        <w:rPr>
          <w:i/>
          <w:lang w:val="en-US"/>
        </w:rPr>
        <w:t>&lt;eirp d=</w:t>
      </w:r>
      <w:r w:rsidR="00124D98">
        <w:rPr>
          <w:i/>
          <w:lang w:val="en-US"/>
        </w:rPr>
        <w:t>»</w:t>
      </w:r>
      <w:r w:rsidRPr="00C0472D">
        <w:rPr>
          <w:i/>
          <w:lang w:val="en-US"/>
        </w:rPr>
        <w:t>20</w:t>
      </w:r>
      <w:r w:rsidR="00124D98">
        <w:rPr>
          <w:i/>
          <w:lang w:val="en-US"/>
        </w:rPr>
        <w:t>»</w:t>
      </w:r>
      <w:r w:rsidRPr="00C0472D">
        <w:rPr>
          <w:i/>
          <w:lang w:val="en-US"/>
        </w:rPr>
        <w:t xml:space="preserve">&gt;–12.50515&lt;/eirp&gt; </w:t>
      </w:r>
    </w:p>
    <w:p w:rsidR="009C738E" w:rsidRPr="00C0472D" w:rsidRDefault="009C738E">
      <w:pPr>
        <w:ind w:left="720"/>
        <w:rPr>
          <w:i/>
          <w:lang w:val="en-US"/>
        </w:rPr>
      </w:pPr>
      <w:r w:rsidRPr="00C0472D">
        <w:rPr>
          <w:i/>
          <w:lang w:val="en-US"/>
        </w:rPr>
        <w:t>&lt;eirp d=</w:t>
      </w:r>
      <w:r w:rsidR="00124D98">
        <w:rPr>
          <w:i/>
          <w:lang w:val="en-US"/>
        </w:rPr>
        <w:t>»</w:t>
      </w:r>
      <w:r w:rsidRPr="00C0472D">
        <w:rPr>
          <w:i/>
          <w:lang w:val="en-US"/>
        </w:rPr>
        <w:t>30</w:t>
      </w:r>
      <w:r w:rsidR="00124D98">
        <w:rPr>
          <w:i/>
          <w:lang w:val="en-US"/>
        </w:rPr>
        <w:t>»</w:t>
      </w:r>
      <w:r w:rsidRPr="00C0472D">
        <w:rPr>
          <w:i/>
          <w:lang w:val="en-US"/>
        </w:rPr>
        <w:t xml:space="preserve">&gt;–16.90743&lt;/eirp&gt; </w:t>
      </w:r>
    </w:p>
    <w:p w:rsidR="009C738E" w:rsidRPr="00C0472D" w:rsidRDefault="009C738E">
      <w:pPr>
        <w:ind w:left="720"/>
        <w:rPr>
          <w:i/>
          <w:lang w:val="en-US"/>
        </w:rPr>
      </w:pPr>
      <w:r w:rsidRPr="00C0472D">
        <w:rPr>
          <w:i/>
          <w:lang w:val="en-US"/>
        </w:rPr>
        <w:t>&lt;eirp d=</w:t>
      </w:r>
      <w:r w:rsidR="00124D98">
        <w:rPr>
          <w:i/>
          <w:lang w:val="en-US"/>
        </w:rPr>
        <w:t>»</w:t>
      </w:r>
      <w:r w:rsidRPr="00C0472D">
        <w:rPr>
          <w:i/>
          <w:lang w:val="en-US"/>
        </w:rPr>
        <w:t>50</w:t>
      </w:r>
      <w:r w:rsidR="00124D98">
        <w:rPr>
          <w:i/>
          <w:lang w:val="en-US"/>
        </w:rPr>
        <w:t>»</w:t>
      </w:r>
      <w:r w:rsidRPr="00C0472D">
        <w:rPr>
          <w:i/>
          <w:lang w:val="en-US"/>
        </w:rPr>
        <w:t xml:space="preserve">&gt;–18.9471149&lt;/eirp&gt; </w:t>
      </w:r>
    </w:p>
    <w:p w:rsidR="009C738E" w:rsidRPr="00C0472D" w:rsidRDefault="009C738E">
      <w:pPr>
        <w:ind w:left="720"/>
        <w:rPr>
          <w:i/>
          <w:lang w:val="en-US"/>
        </w:rPr>
      </w:pPr>
      <w:r w:rsidRPr="00C0472D">
        <w:rPr>
          <w:i/>
          <w:lang w:val="en-US"/>
        </w:rPr>
        <w:t>&lt;eirp d=</w:t>
      </w:r>
      <w:r w:rsidR="00124D98">
        <w:rPr>
          <w:i/>
          <w:lang w:val="en-US"/>
        </w:rPr>
        <w:t>»</w:t>
      </w:r>
      <w:r w:rsidRPr="00C0472D">
        <w:rPr>
          <w:i/>
          <w:lang w:val="en-US"/>
        </w:rPr>
        <w:t>180</w:t>
      </w:r>
      <w:r w:rsidR="00124D98">
        <w:rPr>
          <w:i/>
          <w:lang w:val="en-US"/>
        </w:rPr>
        <w:t>»</w:t>
      </w:r>
      <w:r w:rsidRPr="00C0472D">
        <w:rPr>
          <w:i/>
          <w:lang w:val="en-US"/>
        </w:rPr>
        <w:t xml:space="preserve">&gt;–18.9471149&lt;/eirp&gt; </w:t>
      </w:r>
    </w:p>
    <w:p w:rsidR="009C738E" w:rsidRPr="00C0472D" w:rsidRDefault="009C738E">
      <w:pPr>
        <w:ind w:left="720"/>
        <w:rPr>
          <w:i/>
          <w:lang w:val="en-US"/>
        </w:rPr>
      </w:pPr>
      <w:r w:rsidRPr="00C0472D">
        <w:rPr>
          <w:i/>
          <w:lang w:val="en-US"/>
        </w:rPr>
        <w:t>&lt;/eirp_mask_es&gt;</w:t>
      </w:r>
    </w:p>
    <w:p w:rsidR="009C738E" w:rsidRPr="00C0472D" w:rsidRDefault="009C738E">
      <w:pPr>
        <w:ind w:left="720"/>
        <w:rPr>
          <w:lang w:val="en-US"/>
        </w:rPr>
      </w:pPr>
      <w:r w:rsidRPr="00C0472D">
        <w:rPr>
          <w:i/>
          <w:lang w:val="en-US"/>
        </w:rPr>
        <w:t>&lt;/satellite_system&gt;</w:t>
      </w:r>
    </w:p>
    <w:p w:rsidR="00C07A11" w:rsidRPr="00E91968" w:rsidRDefault="00CC3468" w:rsidP="003B1EB3">
      <w:pPr>
        <w:pStyle w:val="Heading2"/>
        <w:rPr>
          <w:lang w:val="es-ES_tradnl"/>
        </w:rPr>
      </w:pPr>
      <w:r w:rsidRPr="00E91968">
        <w:rPr>
          <w:lang w:val="es-ES_tradnl"/>
        </w:rPr>
        <w:t>4.4</w:t>
      </w:r>
      <w:r w:rsidRPr="00E91968">
        <w:rPr>
          <w:lang w:val="es-ES_tradnl"/>
        </w:rPr>
        <w:tab/>
        <w:t>Máscara de p.i.r.e. para la dfpe</w:t>
      </w:r>
      <w:r w:rsidR="00E9208B">
        <w:rPr>
          <w:lang w:val="es-ES_tradnl"/>
        </w:rPr>
        <w:t xml:space="preserve"> </w:t>
      </w:r>
      <w:r w:rsidRPr="00E91968">
        <w:rPr>
          <w:lang w:val="es-ES_tradnl"/>
        </w:rPr>
        <w:t>(ES)</w:t>
      </w:r>
    </w:p>
    <w:p w:rsidR="00CC3468" w:rsidRPr="00E91968" w:rsidRDefault="00CC3468">
      <w:pPr>
        <w:rPr>
          <w:lang w:val="es-ES_tradnl"/>
        </w:rPr>
      </w:pPr>
      <w:r w:rsidRPr="00E91968">
        <w:rPr>
          <w:lang w:val="es-ES_tradnl"/>
        </w:rPr>
        <w:t>A continuación se pres</w:t>
      </w:r>
      <w:r w:rsidR="003B1EB3" w:rsidRPr="00E91968">
        <w:rPr>
          <w:lang w:val="es-ES_tradnl"/>
        </w:rPr>
        <w:t>e</w:t>
      </w:r>
      <w:r w:rsidRPr="00E91968">
        <w:rPr>
          <w:lang w:val="es-ES_tradnl"/>
        </w:rPr>
        <w:t>nta el formato de encabezamiento de la máscara de dfp:</w:t>
      </w:r>
    </w:p>
    <w:p w:rsidR="00C07A11" w:rsidRPr="00C0472D" w:rsidRDefault="00C07A11">
      <w:pPr>
        <w:ind w:left="720"/>
        <w:jc w:val="left"/>
        <w:rPr>
          <w:lang w:val="en-US"/>
        </w:rPr>
      </w:pPr>
      <w:r w:rsidRPr="00C0472D">
        <w:rPr>
          <w:i/>
          <w:lang w:val="en-US"/>
        </w:rPr>
        <w:t>&lt;eirp_mask_ss mask_id=</w:t>
      </w:r>
      <w:r w:rsidR="00124D98">
        <w:rPr>
          <w:i/>
          <w:lang w:val="en-US"/>
        </w:rPr>
        <w:t>»</w:t>
      </w:r>
      <w:r w:rsidRPr="00C0472D">
        <w:rPr>
          <w:i/>
          <w:lang w:val="en-US"/>
        </w:rPr>
        <w:t>N</w:t>
      </w:r>
      <w:r w:rsidR="00124D98">
        <w:rPr>
          <w:i/>
          <w:lang w:val="en-US"/>
        </w:rPr>
        <w:t xml:space="preserve">» </w:t>
      </w:r>
      <w:r w:rsidRPr="00C0472D">
        <w:rPr>
          <w:i/>
          <w:lang w:val="en-US"/>
        </w:rPr>
        <w:t>low_freq_mhz=</w:t>
      </w:r>
      <w:r w:rsidR="00124D98">
        <w:rPr>
          <w:i/>
          <w:lang w:val="en-US"/>
        </w:rPr>
        <w:t>»</w:t>
      </w:r>
      <w:r w:rsidRPr="00C0472D">
        <w:rPr>
          <w:i/>
          <w:lang w:val="en-US"/>
        </w:rPr>
        <w:t>F1</w:t>
      </w:r>
      <w:r w:rsidR="00124D98">
        <w:rPr>
          <w:i/>
          <w:lang w:val="en-US"/>
        </w:rPr>
        <w:t xml:space="preserve">» </w:t>
      </w:r>
      <w:r w:rsidRPr="00C0472D">
        <w:rPr>
          <w:i/>
          <w:lang w:val="en-US"/>
        </w:rPr>
        <w:t>high_freq_mhz=</w:t>
      </w:r>
      <w:r w:rsidR="00124D98">
        <w:rPr>
          <w:i/>
          <w:lang w:val="en-US"/>
        </w:rPr>
        <w:t>»</w:t>
      </w:r>
      <w:r w:rsidRPr="00C0472D">
        <w:rPr>
          <w:i/>
          <w:lang w:val="en-US"/>
        </w:rPr>
        <w:t>F2</w:t>
      </w:r>
      <w:r w:rsidR="00124D98">
        <w:rPr>
          <w:i/>
          <w:lang w:val="en-US"/>
        </w:rPr>
        <w:t xml:space="preserve">» </w:t>
      </w:r>
      <w:r w:rsidRPr="00C0472D">
        <w:rPr>
          <w:i/>
          <w:lang w:val="en-US"/>
        </w:rPr>
        <w:t>d_name=</w:t>
      </w:r>
      <w:r w:rsidR="00124D98">
        <w:rPr>
          <w:i/>
          <w:lang w:val="en-US"/>
        </w:rPr>
        <w:t>»</w:t>
      </w:r>
      <w:r w:rsidRPr="00C0472D">
        <w:rPr>
          <w:i/>
          <w:lang w:val="en-US"/>
        </w:rPr>
        <w:t>separation angle</w:t>
      </w:r>
      <w:r w:rsidR="00124D98">
        <w:rPr>
          <w:i/>
          <w:lang w:val="en-US"/>
        </w:rPr>
        <w:t>»</w:t>
      </w:r>
      <w:r w:rsidRPr="00C0472D">
        <w:rPr>
          <w:i/>
          <w:lang w:val="en-US"/>
        </w:rPr>
        <w:t>&gt;</w:t>
      </w:r>
    </w:p>
    <w:p w:rsidR="00C07A11" w:rsidRPr="00E91968" w:rsidRDefault="00A56A05">
      <w:pPr>
        <w:rPr>
          <w:lang w:val="es-ES_tradnl"/>
        </w:rPr>
      </w:pPr>
      <w:r>
        <w:rPr>
          <w:lang w:val="es-ES_tradnl"/>
        </w:rPr>
        <w:lastRenderedPageBreak/>
        <w:t>d</w:t>
      </w:r>
      <w:r w:rsidR="00CC3468" w:rsidRPr="00E91968">
        <w:rPr>
          <w:lang w:val="es-ES_tradnl"/>
        </w:rPr>
        <w:t>onde (véase el Cuadro 7)</w:t>
      </w:r>
      <w:r w:rsidR="003B1EB3" w:rsidRPr="00E91968">
        <w:rPr>
          <w:lang w:val="es-ES_tradnl"/>
        </w:rPr>
        <w:t>:</w:t>
      </w:r>
    </w:p>
    <w:p w:rsidR="00C07A11" w:rsidRPr="00E91968" w:rsidRDefault="00C07A11" w:rsidP="00313774">
      <w:pPr>
        <w:pStyle w:val="TableNo"/>
        <w:rPr>
          <w:lang w:val="es-ES_tradnl"/>
        </w:rPr>
      </w:pPr>
      <w:r w:rsidRPr="00E91968">
        <w:rPr>
          <w:lang w:val="es-ES_tradnl"/>
        </w:rPr>
        <w:t>CUADRO</w:t>
      </w:r>
      <w:r w:rsidR="009063D9">
        <w:rPr>
          <w:lang w:val="es-ES_tradnl"/>
        </w:rPr>
        <w:t xml:space="preserve"> </w:t>
      </w:r>
      <w:r w:rsidRPr="00E91968">
        <w:rPr>
          <w:lang w:val="es-ES_tradnl"/>
        </w:rPr>
        <w:t>7</w:t>
      </w:r>
    </w:p>
    <w:p w:rsidR="00C07A11" w:rsidRPr="00E91968" w:rsidRDefault="00CC3468">
      <w:pPr>
        <w:pStyle w:val="Tabletitle"/>
        <w:rPr>
          <w:lang w:val="es-ES_tradnl"/>
        </w:rPr>
      </w:pPr>
      <w:r w:rsidRPr="00E91968">
        <w:rPr>
          <w:lang w:val="es-ES_tradnl"/>
        </w:rPr>
        <w:t>Format</w:t>
      </w:r>
      <w:r w:rsidR="00886580">
        <w:rPr>
          <w:lang w:val="es-ES_tradnl"/>
        </w:rPr>
        <w:t>o</w:t>
      </w:r>
      <w:r w:rsidRPr="00E91968">
        <w:rPr>
          <w:lang w:val="es-ES_tradnl"/>
        </w:rPr>
        <w:t xml:space="preserve"> de encabezamiento de una máscara de p.i.r.e. de satélite no OSG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4"/>
        <w:gridCol w:w="2838"/>
        <w:gridCol w:w="1647"/>
        <w:gridCol w:w="2610"/>
      </w:tblGrid>
      <w:tr w:rsidR="00C07A11" w:rsidRPr="00E91968" w:rsidTr="008079FA">
        <w:trPr>
          <w:jc w:val="center"/>
        </w:trPr>
        <w:tc>
          <w:tcPr>
            <w:tcW w:w="2544" w:type="dxa"/>
          </w:tcPr>
          <w:p w:rsidR="00C07A11" w:rsidRPr="00E91968" w:rsidRDefault="00CC3468">
            <w:pPr>
              <w:pStyle w:val="Tablehead"/>
              <w:rPr>
                <w:lang w:val="es-ES_tradnl"/>
              </w:rPr>
            </w:pPr>
            <w:r w:rsidRPr="00E91968">
              <w:rPr>
                <w:lang w:val="es-ES_tradnl"/>
              </w:rPr>
              <w:t>Campo</w:t>
            </w:r>
          </w:p>
        </w:tc>
        <w:tc>
          <w:tcPr>
            <w:tcW w:w="2838" w:type="dxa"/>
          </w:tcPr>
          <w:p w:rsidR="00C07A11" w:rsidRPr="00E91968" w:rsidRDefault="003B1EB3">
            <w:pPr>
              <w:pStyle w:val="Tablehead"/>
              <w:rPr>
                <w:lang w:val="es-ES_tradnl"/>
              </w:rPr>
            </w:pPr>
            <w:r w:rsidRPr="00E91968">
              <w:rPr>
                <w:lang w:val="es-ES_tradnl"/>
              </w:rPr>
              <w:t>T</w:t>
            </w:r>
            <w:r w:rsidR="00CC3468" w:rsidRPr="00E91968">
              <w:rPr>
                <w:lang w:val="es-ES_tradnl"/>
              </w:rPr>
              <w:t>ipo o gama</w:t>
            </w:r>
          </w:p>
        </w:tc>
        <w:tc>
          <w:tcPr>
            <w:tcW w:w="1647" w:type="dxa"/>
          </w:tcPr>
          <w:p w:rsidR="00C07A11" w:rsidRPr="00E91968" w:rsidRDefault="003B1EB3">
            <w:pPr>
              <w:pStyle w:val="Tablehead"/>
              <w:rPr>
                <w:lang w:val="es-ES_tradnl"/>
              </w:rPr>
            </w:pPr>
            <w:r w:rsidRPr="00E91968">
              <w:rPr>
                <w:lang w:val="es-ES_tradnl"/>
              </w:rPr>
              <w:t>U</w:t>
            </w:r>
            <w:r w:rsidR="00CC3468" w:rsidRPr="00E91968">
              <w:rPr>
                <w:lang w:val="es-ES_tradnl"/>
              </w:rPr>
              <w:t>nidad</w:t>
            </w:r>
          </w:p>
        </w:tc>
        <w:tc>
          <w:tcPr>
            <w:tcW w:w="2610" w:type="dxa"/>
          </w:tcPr>
          <w:p w:rsidR="00C07A11" w:rsidRPr="00E91968" w:rsidRDefault="003B1EB3">
            <w:pPr>
              <w:pStyle w:val="Tablehead"/>
              <w:rPr>
                <w:lang w:val="es-ES_tradnl"/>
              </w:rPr>
            </w:pPr>
            <w:r w:rsidRPr="00E91968">
              <w:rPr>
                <w:lang w:val="es-ES_tradnl"/>
              </w:rPr>
              <w:t>E</w:t>
            </w:r>
            <w:r w:rsidR="00CC3468" w:rsidRPr="00E91968">
              <w:rPr>
                <w:lang w:val="es-ES_tradnl"/>
              </w:rPr>
              <w:t>jemplo</w:t>
            </w:r>
          </w:p>
        </w:tc>
      </w:tr>
      <w:tr w:rsidR="00C07A11" w:rsidRPr="00E91968" w:rsidTr="008079FA">
        <w:trPr>
          <w:jc w:val="center"/>
        </w:trPr>
        <w:tc>
          <w:tcPr>
            <w:tcW w:w="2544" w:type="dxa"/>
          </w:tcPr>
          <w:p w:rsidR="00C07A11" w:rsidRPr="00E91968" w:rsidRDefault="00C07A11">
            <w:pPr>
              <w:pStyle w:val="Tabletext"/>
              <w:rPr>
                <w:lang w:val="es-ES_tradnl"/>
              </w:rPr>
            </w:pPr>
            <w:r w:rsidRPr="00E91968">
              <w:rPr>
                <w:lang w:val="es-ES_tradnl"/>
              </w:rPr>
              <w:t>mask_id</w:t>
            </w:r>
          </w:p>
        </w:tc>
        <w:tc>
          <w:tcPr>
            <w:tcW w:w="2838" w:type="dxa"/>
          </w:tcPr>
          <w:p w:rsidR="00C07A11" w:rsidRPr="00E91968" w:rsidRDefault="003B1EB3">
            <w:pPr>
              <w:pStyle w:val="Tabletext"/>
              <w:rPr>
                <w:lang w:val="es-ES_tradnl"/>
              </w:rPr>
            </w:pPr>
            <w:r w:rsidRPr="00E91968">
              <w:rPr>
                <w:lang w:val="es-ES_tradnl"/>
              </w:rPr>
              <w:t>E</w:t>
            </w:r>
            <w:r w:rsidR="00CC3468" w:rsidRPr="00E91968">
              <w:rPr>
                <w:lang w:val="es-ES_tradnl"/>
              </w:rPr>
              <w:t>ntero</w:t>
            </w:r>
          </w:p>
        </w:tc>
        <w:tc>
          <w:tcPr>
            <w:tcW w:w="1647" w:type="dxa"/>
          </w:tcPr>
          <w:p w:rsidR="00C07A11" w:rsidRPr="00E91968" w:rsidRDefault="00C07A11">
            <w:pPr>
              <w:pStyle w:val="Tabletext"/>
              <w:jc w:val="center"/>
              <w:rPr>
                <w:lang w:val="es-ES_tradnl"/>
              </w:rPr>
            </w:pPr>
            <w:r w:rsidRPr="00E91968">
              <w:rPr>
                <w:lang w:val="es-ES_tradnl"/>
              </w:rPr>
              <w:t>–</w:t>
            </w:r>
          </w:p>
        </w:tc>
        <w:tc>
          <w:tcPr>
            <w:tcW w:w="2610" w:type="dxa"/>
          </w:tcPr>
          <w:p w:rsidR="00C07A11" w:rsidRPr="00E91968" w:rsidRDefault="00C07A11">
            <w:pPr>
              <w:pStyle w:val="Tabletext"/>
              <w:rPr>
                <w:lang w:val="es-ES_tradnl"/>
              </w:rPr>
            </w:pPr>
            <w:r w:rsidRPr="00E91968">
              <w:rPr>
                <w:lang w:val="es-ES_tradnl"/>
              </w:rPr>
              <w:t>1</w:t>
            </w:r>
          </w:p>
        </w:tc>
      </w:tr>
      <w:tr w:rsidR="00C07A11" w:rsidRPr="00E91968" w:rsidTr="008079FA">
        <w:trPr>
          <w:jc w:val="center"/>
        </w:trPr>
        <w:tc>
          <w:tcPr>
            <w:tcW w:w="2544" w:type="dxa"/>
          </w:tcPr>
          <w:p w:rsidR="00C07A11" w:rsidRPr="00E91968" w:rsidRDefault="00C07A11">
            <w:pPr>
              <w:pStyle w:val="Tabletext"/>
              <w:rPr>
                <w:lang w:val="es-ES_tradnl"/>
              </w:rPr>
            </w:pPr>
            <w:r w:rsidRPr="00E91968">
              <w:rPr>
                <w:lang w:val="es-ES_tradnl"/>
              </w:rPr>
              <w:t>low_freq_mhz</w:t>
            </w:r>
          </w:p>
        </w:tc>
        <w:tc>
          <w:tcPr>
            <w:tcW w:w="2838" w:type="dxa"/>
          </w:tcPr>
          <w:p w:rsidR="00C07A11" w:rsidRPr="00E91968" w:rsidRDefault="003B1EB3">
            <w:pPr>
              <w:pStyle w:val="Tabletext"/>
              <w:rPr>
                <w:lang w:val="es-ES_tradnl"/>
              </w:rPr>
            </w:pPr>
            <w:r w:rsidRPr="00E91968">
              <w:rPr>
                <w:lang w:val="es-ES_tradnl"/>
              </w:rPr>
              <w:t>P</w:t>
            </w:r>
            <w:r w:rsidR="00CC3468" w:rsidRPr="00E91968">
              <w:rPr>
                <w:lang w:val="es-ES_tradnl"/>
              </w:rPr>
              <w:t>recisión doble</w:t>
            </w:r>
          </w:p>
        </w:tc>
        <w:tc>
          <w:tcPr>
            <w:tcW w:w="1647" w:type="dxa"/>
          </w:tcPr>
          <w:p w:rsidR="00C07A11" w:rsidRPr="00E91968" w:rsidRDefault="00C07A11">
            <w:pPr>
              <w:pStyle w:val="Tabletext"/>
              <w:jc w:val="center"/>
              <w:rPr>
                <w:lang w:val="es-ES_tradnl"/>
              </w:rPr>
            </w:pPr>
            <w:r w:rsidRPr="00E91968">
              <w:rPr>
                <w:lang w:val="es-ES_tradnl"/>
              </w:rPr>
              <w:t>MHz</w:t>
            </w:r>
          </w:p>
        </w:tc>
        <w:tc>
          <w:tcPr>
            <w:tcW w:w="2610" w:type="dxa"/>
          </w:tcPr>
          <w:p w:rsidR="00C07A11" w:rsidRPr="00E91968" w:rsidRDefault="00C07A11">
            <w:pPr>
              <w:pStyle w:val="Tabletext"/>
              <w:rPr>
                <w:lang w:val="es-ES_tradnl"/>
              </w:rPr>
            </w:pPr>
            <w:r w:rsidRPr="00E91968">
              <w:rPr>
                <w:lang w:val="es-ES_tradnl"/>
              </w:rPr>
              <w:t>10 000</w:t>
            </w:r>
          </w:p>
        </w:tc>
      </w:tr>
      <w:tr w:rsidR="00C07A11" w:rsidRPr="00E91968" w:rsidTr="008079FA">
        <w:trPr>
          <w:jc w:val="center"/>
        </w:trPr>
        <w:tc>
          <w:tcPr>
            <w:tcW w:w="2544" w:type="dxa"/>
          </w:tcPr>
          <w:p w:rsidR="00C07A11" w:rsidRPr="00E91968" w:rsidRDefault="00C07A11">
            <w:pPr>
              <w:pStyle w:val="Tabletext"/>
              <w:rPr>
                <w:lang w:val="es-ES_tradnl"/>
              </w:rPr>
            </w:pPr>
            <w:r w:rsidRPr="00E91968">
              <w:rPr>
                <w:lang w:val="es-ES_tradnl"/>
              </w:rPr>
              <w:t>high_freq_mhz</w:t>
            </w:r>
          </w:p>
        </w:tc>
        <w:tc>
          <w:tcPr>
            <w:tcW w:w="2838" w:type="dxa"/>
          </w:tcPr>
          <w:p w:rsidR="00C07A11" w:rsidRPr="00E91968" w:rsidRDefault="003B1EB3">
            <w:pPr>
              <w:pStyle w:val="Tabletext"/>
              <w:rPr>
                <w:lang w:val="es-ES_tradnl"/>
              </w:rPr>
            </w:pPr>
            <w:r w:rsidRPr="00E91968">
              <w:rPr>
                <w:lang w:val="es-ES_tradnl"/>
              </w:rPr>
              <w:t>P</w:t>
            </w:r>
            <w:r w:rsidR="00CC3468" w:rsidRPr="00E91968">
              <w:rPr>
                <w:lang w:val="es-ES_tradnl"/>
              </w:rPr>
              <w:t>recisión doble</w:t>
            </w:r>
          </w:p>
        </w:tc>
        <w:tc>
          <w:tcPr>
            <w:tcW w:w="1647" w:type="dxa"/>
          </w:tcPr>
          <w:p w:rsidR="00C07A11" w:rsidRPr="00E91968" w:rsidRDefault="00C07A11">
            <w:pPr>
              <w:pStyle w:val="Tabletext"/>
              <w:jc w:val="center"/>
              <w:rPr>
                <w:lang w:val="es-ES_tradnl"/>
              </w:rPr>
            </w:pPr>
            <w:r w:rsidRPr="00E91968">
              <w:rPr>
                <w:lang w:val="es-ES_tradnl"/>
              </w:rPr>
              <w:t>MHz</w:t>
            </w:r>
          </w:p>
        </w:tc>
        <w:tc>
          <w:tcPr>
            <w:tcW w:w="2610" w:type="dxa"/>
          </w:tcPr>
          <w:p w:rsidR="00C07A11" w:rsidRPr="00E91968" w:rsidRDefault="00C07A11">
            <w:pPr>
              <w:pStyle w:val="Tabletext"/>
              <w:rPr>
                <w:lang w:val="es-ES_tradnl"/>
              </w:rPr>
            </w:pPr>
          </w:p>
        </w:tc>
      </w:tr>
      <w:tr w:rsidR="00C07A11" w:rsidRPr="00E91968" w:rsidTr="008079FA">
        <w:trPr>
          <w:jc w:val="center"/>
        </w:trPr>
        <w:tc>
          <w:tcPr>
            <w:tcW w:w="2544" w:type="dxa"/>
          </w:tcPr>
          <w:p w:rsidR="00C07A11" w:rsidRPr="00E91968" w:rsidRDefault="00C07A11">
            <w:pPr>
              <w:pStyle w:val="Tabletext"/>
              <w:rPr>
                <w:lang w:val="es-ES_tradnl"/>
              </w:rPr>
            </w:pPr>
            <w:r w:rsidRPr="00E91968">
              <w:rPr>
                <w:lang w:val="es-ES_tradnl"/>
              </w:rPr>
              <w:t>d_name</w:t>
            </w:r>
          </w:p>
        </w:tc>
        <w:tc>
          <w:tcPr>
            <w:tcW w:w="2838" w:type="dxa"/>
          </w:tcPr>
          <w:p w:rsidR="00C07A11" w:rsidRPr="00E91968" w:rsidRDefault="00C07A11">
            <w:pPr>
              <w:pStyle w:val="Tabletext"/>
              <w:rPr>
                <w:lang w:val="es-ES_tradnl"/>
              </w:rPr>
            </w:pPr>
            <w:r w:rsidRPr="00E91968">
              <w:rPr>
                <w:lang w:val="es-ES_tradnl"/>
              </w:rPr>
              <w:t>{separation angle}</w:t>
            </w:r>
          </w:p>
        </w:tc>
        <w:tc>
          <w:tcPr>
            <w:tcW w:w="1647" w:type="dxa"/>
          </w:tcPr>
          <w:p w:rsidR="00C07A11" w:rsidRPr="00E91968" w:rsidRDefault="00C07A11">
            <w:pPr>
              <w:pStyle w:val="Tabletext"/>
              <w:jc w:val="center"/>
              <w:rPr>
                <w:lang w:val="es-ES_tradnl"/>
              </w:rPr>
            </w:pPr>
            <w:r w:rsidRPr="00E91968">
              <w:rPr>
                <w:lang w:val="es-ES_tradnl"/>
              </w:rPr>
              <w:t>–</w:t>
            </w:r>
          </w:p>
        </w:tc>
        <w:tc>
          <w:tcPr>
            <w:tcW w:w="2610" w:type="dxa"/>
          </w:tcPr>
          <w:p w:rsidR="00C07A11" w:rsidRPr="00E91968" w:rsidRDefault="003B1EB3">
            <w:pPr>
              <w:pStyle w:val="Tabletext"/>
              <w:rPr>
                <w:lang w:val="es-ES_tradnl"/>
              </w:rPr>
            </w:pPr>
            <w:r w:rsidRPr="00E91968">
              <w:rPr>
                <w:lang w:val="es-ES_tradnl"/>
              </w:rPr>
              <w:t>Á</w:t>
            </w:r>
            <w:r w:rsidR="00CC3468" w:rsidRPr="00E91968">
              <w:rPr>
                <w:lang w:val="es-ES_tradnl"/>
              </w:rPr>
              <w:t>ngulo de separación</w:t>
            </w:r>
          </w:p>
        </w:tc>
      </w:tr>
    </w:tbl>
    <w:p w:rsidR="00313774" w:rsidRDefault="00313774" w:rsidP="0040448E">
      <w:pPr>
        <w:pStyle w:val="Tablefin"/>
      </w:pPr>
    </w:p>
    <w:p w:rsidR="00C07A11" w:rsidRPr="00E91968" w:rsidRDefault="00CC3468">
      <w:pPr>
        <w:rPr>
          <w:lang w:val="es-ES_tradnl"/>
        </w:rPr>
      </w:pPr>
      <w:r w:rsidRPr="00E91968">
        <w:rPr>
          <w:lang w:val="es-ES_tradnl"/>
        </w:rPr>
        <w:t>Por tanto, hay matrices de valores de p.i.r.e. para ángulos con respecto al eje determinados, como:</w:t>
      </w:r>
    </w:p>
    <w:p w:rsidR="00C07A11" w:rsidRPr="00E91968" w:rsidRDefault="00C07A11">
      <w:pPr>
        <w:ind w:firstLine="720"/>
        <w:rPr>
          <w:i/>
          <w:lang w:val="es-ES_tradnl"/>
        </w:rPr>
      </w:pPr>
      <w:r w:rsidRPr="00E91968">
        <w:rPr>
          <w:i/>
          <w:lang w:val="es-ES_tradnl"/>
        </w:rPr>
        <w:t>&lt;eirp d=</w:t>
      </w:r>
      <w:r w:rsidR="00124D98">
        <w:rPr>
          <w:i/>
          <w:lang w:val="es-ES_tradnl"/>
        </w:rPr>
        <w:t>»</w:t>
      </w:r>
      <w:r w:rsidRPr="00E91968">
        <w:rPr>
          <w:i/>
          <w:lang w:val="es-ES_tradnl"/>
        </w:rPr>
        <w:t>0</w:t>
      </w:r>
      <w:r w:rsidR="00124D98">
        <w:rPr>
          <w:i/>
          <w:lang w:val="es-ES_tradnl"/>
        </w:rPr>
        <w:t>»</w:t>
      </w:r>
      <w:r w:rsidRPr="00E91968">
        <w:rPr>
          <w:i/>
          <w:lang w:val="es-ES_tradnl"/>
        </w:rPr>
        <w:t xml:space="preserve">&gt;30.0206&lt;/eirp&gt; </w:t>
      </w:r>
    </w:p>
    <w:p w:rsidR="00C07A11" w:rsidRPr="00E91968" w:rsidRDefault="00CC3468">
      <w:pPr>
        <w:rPr>
          <w:lang w:val="es-ES_tradnl"/>
        </w:rPr>
      </w:pPr>
      <w:r w:rsidRPr="00E91968">
        <w:rPr>
          <w:lang w:val="es-ES_tradnl"/>
        </w:rPr>
        <w:t>A continuación se presenta un ejemplo de máscara de dfp:</w:t>
      </w:r>
    </w:p>
    <w:p w:rsidR="003B1EB3" w:rsidRPr="00C0472D" w:rsidRDefault="003B1EB3" w:rsidP="003B1EB3">
      <w:pPr>
        <w:ind w:left="720"/>
        <w:rPr>
          <w:i/>
          <w:lang w:val="en-US"/>
        </w:rPr>
      </w:pPr>
      <w:r w:rsidRPr="00C0472D">
        <w:rPr>
          <w:i/>
          <w:lang w:val="en-US"/>
        </w:rPr>
        <w:t>&lt;satellite_system ntc_id=</w:t>
      </w:r>
      <w:r w:rsidR="00124D98">
        <w:rPr>
          <w:i/>
          <w:lang w:val="en-US"/>
        </w:rPr>
        <w:t>»</w:t>
      </w:r>
      <w:r w:rsidRPr="00C0472D">
        <w:rPr>
          <w:i/>
          <w:lang w:val="en-US"/>
        </w:rPr>
        <w:t>12345678</w:t>
      </w:r>
      <w:r w:rsidR="00124D98">
        <w:rPr>
          <w:i/>
          <w:lang w:val="en-US"/>
        </w:rPr>
        <w:t xml:space="preserve">» </w:t>
      </w:r>
      <w:r w:rsidRPr="00C0472D">
        <w:rPr>
          <w:i/>
          <w:lang w:val="en-US"/>
        </w:rPr>
        <w:t>sat_name=</w:t>
      </w:r>
      <w:r w:rsidR="00124D98">
        <w:rPr>
          <w:i/>
          <w:lang w:val="en-US"/>
        </w:rPr>
        <w:t>»</w:t>
      </w:r>
      <w:r w:rsidRPr="00C0472D">
        <w:rPr>
          <w:i/>
          <w:lang w:val="en-US"/>
        </w:rPr>
        <w:t>MySatName</w:t>
      </w:r>
      <w:r w:rsidR="00124D98">
        <w:rPr>
          <w:i/>
          <w:lang w:val="en-US"/>
        </w:rPr>
        <w:t>»</w:t>
      </w:r>
      <w:r w:rsidRPr="00C0472D">
        <w:rPr>
          <w:i/>
          <w:lang w:val="en-US"/>
        </w:rPr>
        <w:t>&gt;</w:t>
      </w:r>
    </w:p>
    <w:p w:rsidR="003B1EB3" w:rsidRPr="00C0472D" w:rsidRDefault="003B1EB3" w:rsidP="003B1EB3">
      <w:pPr>
        <w:ind w:left="720"/>
        <w:jc w:val="left"/>
        <w:rPr>
          <w:i/>
          <w:lang w:val="en-US"/>
        </w:rPr>
      </w:pPr>
      <w:r w:rsidRPr="00C0472D">
        <w:rPr>
          <w:i/>
          <w:lang w:val="en-US"/>
        </w:rPr>
        <w:t>&lt;eirp_mask_ss mask_id=</w:t>
      </w:r>
      <w:r w:rsidR="00124D98">
        <w:rPr>
          <w:i/>
          <w:lang w:val="en-US"/>
        </w:rPr>
        <w:t>»</w:t>
      </w:r>
      <w:r w:rsidRPr="00C0472D">
        <w:rPr>
          <w:i/>
          <w:lang w:val="en-US"/>
        </w:rPr>
        <w:t>2</w:t>
      </w:r>
      <w:r w:rsidR="00124D98">
        <w:rPr>
          <w:i/>
          <w:lang w:val="en-US"/>
        </w:rPr>
        <w:t xml:space="preserve">» </w:t>
      </w:r>
      <w:r w:rsidRPr="00C0472D">
        <w:rPr>
          <w:i/>
          <w:lang w:val="en-US"/>
        </w:rPr>
        <w:t>low_freq_mhz=</w:t>
      </w:r>
      <w:r w:rsidR="00124D98">
        <w:rPr>
          <w:i/>
          <w:lang w:val="en-US"/>
        </w:rPr>
        <w:t>»</w:t>
      </w:r>
      <w:r w:rsidRPr="00C0472D">
        <w:rPr>
          <w:i/>
          <w:lang w:val="en-US"/>
        </w:rPr>
        <w:t>10000</w:t>
      </w:r>
      <w:r w:rsidR="00124D98">
        <w:rPr>
          <w:i/>
          <w:lang w:val="en-US"/>
        </w:rPr>
        <w:t xml:space="preserve">» </w:t>
      </w:r>
      <w:r w:rsidRPr="00C0472D">
        <w:rPr>
          <w:i/>
          <w:lang w:val="en-US"/>
        </w:rPr>
        <w:t>high_freq_mhz=</w:t>
      </w:r>
      <w:r w:rsidR="00124D98">
        <w:rPr>
          <w:i/>
          <w:lang w:val="en-US"/>
        </w:rPr>
        <w:t>»</w:t>
      </w:r>
      <w:r w:rsidRPr="00C0472D">
        <w:rPr>
          <w:i/>
          <w:lang w:val="en-US"/>
        </w:rPr>
        <w:t>40000</w:t>
      </w:r>
      <w:r w:rsidR="00124D98">
        <w:rPr>
          <w:i/>
          <w:lang w:val="en-US"/>
        </w:rPr>
        <w:t xml:space="preserve">» </w:t>
      </w:r>
      <w:r w:rsidRPr="00C0472D">
        <w:rPr>
          <w:i/>
          <w:lang w:val="en-US"/>
        </w:rPr>
        <w:t>d_name=</w:t>
      </w:r>
      <w:r w:rsidR="00124D98">
        <w:rPr>
          <w:i/>
          <w:lang w:val="en-US"/>
        </w:rPr>
        <w:t>»</w:t>
      </w:r>
      <w:r w:rsidRPr="00C0472D">
        <w:rPr>
          <w:i/>
          <w:lang w:val="en-US"/>
        </w:rPr>
        <w:t>separation angle</w:t>
      </w:r>
      <w:r w:rsidR="00124D98">
        <w:rPr>
          <w:i/>
          <w:lang w:val="en-US"/>
        </w:rPr>
        <w:t>»</w:t>
      </w:r>
      <w:r w:rsidRPr="00C0472D">
        <w:rPr>
          <w:i/>
          <w:lang w:val="en-US"/>
        </w:rPr>
        <w:t>&gt;</w:t>
      </w:r>
    </w:p>
    <w:p w:rsidR="003B1EB3" w:rsidRPr="00C0472D" w:rsidRDefault="003B1EB3" w:rsidP="003B1EB3">
      <w:pPr>
        <w:ind w:left="720"/>
        <w:rPr>
          <w:lang w:val="en-US"/>
        </w:rPr>
      </w:pPr>
      <w:r w:rsidRPr="00C0472D">
        <w:rPr>
          <w:lang w:val="en-US"/>
        </w:rPr>
        <w:t>&lt;eirp d=</w:t>
      </w:r>
      <w:r w:rsidR="00124D98">
        <w:rPr>
          <w:lang w:val="en-US"/>
        </w:rPr>
        <w:t>»</w:t>
      </w:r>
      <w:r w:rsidRPr="00C0472D">
        <w:rPr>
          <w:lang w:val="en-US"/>
        </w:rPr>
        <w:t>0</w:t>
      </w:r>
      <w:r w:rsidR="00124D98">
        <w:rPr>
          <w:lang w:val="en-US"/>
        </w:rPr>
        <w:t>»</w:t>
      </w:r>
      <w:r w:rsidRPr="00C0472D">
        <w:rPr>
          <w:lang w:val="en-US"/>
        </w:rPr>
        <w:t xml:space="preserve">&gt;30.0206&lt;/eirp&gt; </w:t>
      </w:r>
    </w:p>
    <w:p w:rsidR="003B1EB3" w:rsidRPr="00C0472D" w:rsidRDefault="003B1EB3" w:rsidP="003B1EB3">
      <w:pPr>
        <w:ind w:left="720"/>
        <w:rPr>
          <w:lang w:val="en-US"/>
        </w:rPr>
      </w:pPr>
      <w:r w:rsidRPr="00C0472D">
        <w:rPr>
          <w:lang w:val="en-US"/>
        </w:rPr>
        <w:t>&lt;eirp d=</w:t>
      </w:r>
      <w:r w:rsidR="00124D98">
        <w:rPr>
          <w:lang w:val="en-US"/>
        </w:rPr>
        <w:t>»</w:t>
      </w:r>
      <w:r w:rsidRPr="00C0472D">
        <w:rPr>
          <w:lang w:val="en-US"/>
        </w:rPr>
        <w:t>1</w:t>
      </w:r>
      <w:r w:rsidR="00124D98">
        <w:rPr>
          <w:lang w:val="en-US"/>
        </w:rPr>
        <w:t>»</w:t>
      </w:r>
      <w:r w:rsidRPr="00C0472D">
        <w:rPr>
          <w:lang w:val="en-US"/>
        </w:rPr>
        <w:t xml:space="preserve">&gt;20.0206&lt;/eirp&gt; </w:t>
      </w:r>
    </w:p>
    <w:p w:rsidR="003B1EB3" w:rsidRPr="00C0472D" w:rsidRDefault="003B1EB3" w:rsidP="003B1EB3">
      <w:pPr>
        <w:ind w:left="720"/>
        <w:rPr>
          <w:lang w:val="en-US"/>
        </w:rPr>
      </w:pPr>
      <w:r w:rsidRPr="00C0472D">
        <w:rPr>
          <w:lang w:val="en-US"/>
        </w:rPr>
        <w:t>&lt;eirp d=</w:t>
      </w:r>
      <w:r w:rsidR="00124D98">
        <w:rPr>
          <w:lang w:val="en-US"/>
        </w:rPr>
        <w:t>»</w:t>
      </w:r>
      <w:r w:rsidRPr="00C0472D">
        <w:rPr>
          <w:lang w:val="en-US"/>
        </w:rPr>
        <w:t>2</w:t>
      </w:r>
      <w:r w:rsidR="00124D98">
        <w:rPr>
          <w:lang w:val="en-US"/>
        </w:rPr>
        <w:t>»</w:t>
      </w:r>
      <w:r w:rsidRPr="00C0472D">
        <w:rPr>
          <w:lang w:val="en-US"/>
        </w:rPr>
        <w:t xml:space="preserve">&gt;12.49485&lt;/eirp&gt; </w:t>
      </w:r>
    </w:p>
    <w:p w:rsidR="003B1EB3" w:rsidRPr="00C0472D" w:rsidRDefault="003B1EB3" w:rsidP="003B1EB3">
      <w:pPr>
        <w:ind w:left="720"/>
        <w:rPr>
          <w:lang w:val="en-US"/>
        </w:rPr>
      </w:pPr>
      <w:r w:rsidRPr="00C0472D">
        <w:rPr>
          <w:lang w:val="en-US"/>
        </w:rPr>
        <w:t>&lt;eirp d=</w:t>
      </w:r>
      <w:r w:rsidR="00124D98">
        <w:rPr>
          <w:lang w:val="en-US"/>
        </w:rPr>
        <w:t>»</w:t>
      </w:r>
      <w:r w:rsidRPr="00C0472D">
        <w:rPr>
          <w:lang w:val="en-US"/>
        </w:rPr>
        <w:t>3</w:t>
      </w:r>
      <w:r w:rsidR="00124D98">
        <w:rPr>
          <w:lang w:val="en-US"/>
        </w:rPr>
        <w:t>»</w:t>
      </w:r>
      <w:r w:rsidRPr="00C0472D">
        <w:rPr>
          <w:lang w:val="en-US"/>
        </w:rPr>
        <w:t xml:space="preserve">&gt;8.092568&lt;/eirp&gt; </w:t>
      </w:r>
    </w:p>
    <w:p w:rsidR="003B1EB3" w:rsidRPr="00C0472D" w:rsidRDefault="003B1EB3" w:rsidP="003B1EB3">
      <w:pPr>
        <w:ind w:left="720"/>
        <w:rPr>
          <w:lang w:val="en-US"/>
        </w:rPr>
      </w:pPr>
      <w:r w:rsidRPr="00C0472D">
        <w:rPr>
          <w:lang w:val="en-US"/>
        </w:rPr>
        <w:t>&lt;eirp d=</w:t>
      </w:r>
      <w:r w:rsidR="00124D98">
        <w:rPr>
          <w:lang w:val="en-US"/>
        </w:rPr>
        <w:t>»</w:t>
      </w:r>
      <w:r w:rsidRPr="00C0472D">
        <w:rPr>
          <w:lang w:val="en-US"/>
        </w:rPr>
        <w:t>4</w:t>
      </w:r>
      <w:r w:rsidR="00124D98">
        <w:rPr>
          <w:lang w:val="en-US"/>
        </w:rPr>
        <w:t>»</w:t>
      </w:r>
      <w:r w:rsidRPr="00C0472D">
        <w:rPr>
          <w:lang w:val="en-US"/>
        </w:rPr>
        <w:t xml:space="preserve">&gt;4.9691&lt;/eirp&gt; </w:t>
      </w:r>
    </w:p>
    <w:p w:rsidR="003B1EB3" w:rsidRPr="00C0472D" w:rsidRDefault="003B1EB3" w:rsidP="003B1EB3">
      <w:pPr>
        <w:ind w:left="720"/>
        <w:rPr>
          <w:lang w:val="en-US"/>
        </w:rPr>
      </w:pPr>
      <w:r w:rsidRPr="00C0472D">
        <w:rPr>
          <w:lang w:val="en-US"/>
        </w:rPr>
        <w:t>&lt;eirp d=</w:t>
      </w:r>
      <w:r w:rsidR="00124D98">
        <w:rPr>
          <w:lang w:val="en-US"/>
        </w:rPr>
        <w:t>»</w:t>
      </w:r>
      <w:r w:rsidRPr="00C0472D">
        <w:rPr>
          <w:lang w:val="en-US"/>
        </w:rPr>
        <w:t>5</w:t>
      </w:r>
      <w:r w:rsidR="00124D98">
        <w:rPr>
          <w:lang w:val="en-US"/>
        </w:rPr>
        <w:t>»</w:t>
      </w:r>
      <w:r w:rsidRPr="00C0472D">
        <w:rPr>
          <w:lang w:val="en-US"/>
        </w:rPr>
        <w:t xml:space="preserve">&gt;2.54634976&lt;/eirp&gt; </w:t>
      </w:r>
    </w:p>
    <w:p w:rsidR="003B1EB3" w:rsidRPr="00C0472D" w:rsidRDefault="003B1EB3" w:rsidP="003B1EB3">
      <w:pPr>
        <w:ind w:left="720"/>
        <w:rPr>
          <w:lang w:val="en-US"/>
        </w:rPr>
      </w:pPr>
      <w:r w:rsidRPr="00C0472D">
        <w:rPr>
          <w:lang w:val="en-US"/>
        </w:rPr>
        <w:t>&lt;eirp d=</w:t>
      </w:r>
      <w:r w:rsidR="00124D98">
        <w:rPr>
          <w:lang w:val="en-US"/>
        </w:rPr>
        <w:t>»</w:t>
      </w:r>
      <w:r w:rsidRPr="00C0472D">
        <w:rPr>
          <w:lang w:val="en-US"/>
        </w:rPr>
        <w:t>10</w:t>
      </w:r>
      <w:r w:rsidR="00124D98">
        <w:rPr>
          <w:lang w:val="en-US"/>
        </w:rPr>
        <w:t>»</w:t>
      </w:r>
      <w:r w:rsidRPr="00C0472D">
        <w:rPr>
          <w:lang w:val="en-US"/>
        </w:rPr>
        <w:t xml:space="preserve">&gt;–4.9794&lt;/eirp&gt; </w:t>
      </w:r>
    </w:p>
    <w:p w:rsidR="003B1EB3" w:rsidRPr="00C0472D" w:rsidRDefault="003B1EB3" w:rsidP="003B1EB3">
      <w:pPr>
        <w:ind w:left="720"/>
        <w:rPr>
          <w:lang w:val="en-US"/>
        </w:rPr>
      </w:pPr>
      <w:r w:rsidRPr="00C0472D">
        <w:rPr>
          <w:lang w:val="en-US"/>
        </w:rPr>
        <w:t>&lt;eirp d=</w:t>
      </w:r>
      <w:r w:rsidR="00124D98">
        <w:rPr>
          <w:lang w:val="en-US"/>
        </w:rPr>
        <w:t>»</w:t>
      </w:r>
      <w:r w:rsidRPr="00C0472D">
        <w:rPr>
          <w:lang w:val="en-US"/>
        </w:rPr>
        <w:t>15</w:t>
      </w:r>
      <w:r w:rsidR="00124D98">
        <w:rPr>
          <w:lang w:val="en-US"/>
        </w:rPr>
        <w:t>»</w:t>
      </w:r>
      <w:r w:rsidRPr="00C0472D">
        <w:rPr>
          <w:lang w:val="en-US"/>
        </w:rPr>
        <w:t xml:space="preserve">&gt;–9.381681&lt;/eirp&gt; </w:t>
      </w:r>
    </w:p>
    <w:p w:rsidR="003B1EB3" w:rsidRPr="00C0472D" w:rsidRDefault="003B1EB3" w:rsidP="003B1EB3">
      <w:pPr>
        <w:ind w:left="720"/>
        <w:rPr>
          <w:lang w:val="en-US"/>
        </w:rPr>
      </w:pPr>
      <w:r w:rsidRPr="00C0472D">
        <w:rPr>
          <w:lang w:val="en-US"/>
        </w:rPr>
        <w:t>&lt;eirp d=</w:t>
      </w:r>
      <w:r w:rsidR="00124D98">
        <w:rPr>
          <w:lang w:val="en-US"/>
        </w:rPr>
        <w:t>»</w:t>
      </w:r>
      <w:r w:rsidRPr="00C0472D">
        <w:rPr>
          <w:lang w:val="en-US"/>
        </w:rPr>
        <w:t>20</w:t>
      </w:r>
      <w:r w:rsidR="00124D98">
        <w:rPr>
          <w:lang w:val="en-US"/>
        </w:rPr>
        <w:t>»</w:t>
      </w:r>
      <w:r w:rsidRPr="00C0472D">
        <w:rPr>
          <w:lang w:val="en-US"/>
        </w:rPr>
        <w:t xml:space="preserve">&gt;–12.50515&lt;/eirp&gt; </w:t>
      </w:r>
    </w:p>
    <w:p w:rsidR="003B1EB3" w:rsidRPr="00C0472D" w:rsidRDefault="003B1EB3" w:rsidP="003B1EB3">
      <w:pPr>
        <w:ind w:left="720"/>
        <w:rPr>
          <w:lang w:val="en-US"/>
        </w:rPr>
      </w:pPr>
      <w:r w:rsidRPr="00C0472D">
        <w:rPr>
          <w:lang w:val="en-US"/>
        </w:rPr>
        <w:t>&lt;eirp d=</w:t>
      </w:r>
      <w:r w:rsidR="00124D98">
        <w:rPr>
          <w:lang w:val="en-US"/>
        </w:rPr>
        <w:t>»</w:t>
      </w:r>
      <w:r w:rsidRPr="00C0472D">
        <w:rPr>
          <w:lang w:val="en-US"/>
        </w:rPr>
        <w:t>30</w:t>
      </w:r>
      <w:r w:rsidR="00124D98">
        <w:rPr>
          <w:lang w:val="en-US"/>
        </w:rPr>
        <w:t>»</w:t>
      </w:r>
      <w:r w:rsidRPr="00C0472D">
        <w:rPr>
          <w:lang w:val="en-US"/>
        </w:rPr>
        <w:t xml:space="preserve">&gt;–16.90743&lt;/eirp&gt; </w:t>
      </w:r>
    </w:p>
    <w:p w:rsidR="003B1EB3" w:rsidRPr="00C0472D" w:rsidRDefault="003B1EB3" w:rsidP="003B1EB3">
      <w:pPr>
        <w:ind w:left="720"/>
        <w:rPr>
          <w:lang w:val="en-US"/>
        </w:rPr>
      </w:pPr>
      <w:r w:rsidRPr="00C0472D">
        <w:rPr>
          <w:lang w:val="en-US"/>
        </w:rPr>
        <w:t>&lt;eirp d=</w:t>
      </w:r>
      <w:r w:rsidR="00124D98">
        <w:rPr>
          <w:lang w:val="en-US"/>
        </w:rPr>
        <w:t>»</w:t>
      </w:r>
      <w:r w:rsidRPr="00C0472D">
        <w:rPr>
          <w:lang w:val="en-US"/>
        </w:rPr>
        <w:t>50</w:t>
      </w:r>
      <w:r w:rsidR="00124D98">
        <w:rPr>
          <w:lang w:val="en-US"/>
        </w:rPr>
        <w:t>»</w:t>
      </w:r>
      <w:r w:rsidRPr="00C0472D">
        <w:rPr>
          <w:lang w:val="en-US"/>
        </w:rPr>
        <w:t xml:space="preserve">&gt;–18.9471149&lt;/eirp&gt; </w:t>
      </w:r>
    </w:p>
    <w:p w:rsidR="003B1EB3" w:rsidRPr="00C0472D" w:rsidRDefault="003B1EB3" w:rsidP="003B1EB3">
      <w:pPr>
        <w:ind w:left="720"/>
        <w:rPr>
          <w:lang w:val="en-US"/>
        </w:rPr>
      </w:pPr>
      <w:r w:rsidRPr="00C0472D">
        <w:rPr>
          <w:lang w:val="en-US"/>
        </w:rPr>
        <w:t>&lt;eirp d=</w:t>
      </w:r>
      <w:r w:rsidR="00124D98">
        <w:rPr>
          <w:lang w:val="en-US"/>
        </w:rPr>
        <w:t>»</w:t>
      </w:r>
      <w:r w:rsidRPr="00C0472D">
        <w:rPr>
          <w:lang w:val="en-US"/>
        </w:rPr>
        <w:t>180</w:t>
      </w:r>
      <w:r w:rsidR="00124D98">
        <w:rPr>
          <w:lang w:val="en-US"/>
        </w:rPr>
        <w:t>»</w:t>
      </w:r>
      <w:r w:rsidRPr="00C0472D">
        <w:rPr>
          <w:lang w:val="en-US"/>
        </w:rPr>
        <w:t xml:space="preserve">&gt;–18.9471149&lt;/eirp&gt; </w:t>
      </w:r>
    </w:p>
    <w:p w:rsidR="003B1EB3" w:rsidRPr="00C0472D" w:rsidRDefault="003B1EB3" w:rsidP="003B1EB3">
      <w:pPr>
        <w:ind w:left="720"/>
        <w:rPr>
          <w:i/>
          <w:lang w:val="en-US"/>
        </w:rPr>
      </w:pPr>
      <w:r w:rsidRPr="00C0472D">
        <w:rPr>
          <w:i/>
          <w:lang w:val="en-US"/>
        </w:rPr>
        <w:t>&lt;/eirp_mask_ss&gt;</w:t>
      </w:r>
    </w:p>
    <w:p w:rsidR="003B1EB3" w:rsidRPr="00C0472D" w:rsidRDefault="003B1EB3" w:rsidP="003B1EB3">
      <w:pPr>
        <w:ind w:left="720"/>
        <w:rPr>
          <w:i/>
          <w:lang w:val="en-US"/>
        </w:rPr>
      </w:pPr>
      <w:r w:rsidRPr="00C0472D">
        <w:rPr>
          <w:i/>
          <w:lang w:val="en-US"/>
        </w:rPr>
        <w:t>&lt;/satellite_system&gt;</w:t>
      </w:r>
    </w:p>
    <w:p w:rsidR="0040448E" w:rsidRDefault="0040448E">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B92A78" w:rsidRPr="003170E2" w:rsidRDefault="00B92A78">
      <w:pPr>
        <w:pStyle w:val="PartNo"/>
        <w:keepNext/>
        <w:jc w:val="center"/>
        <w:rPr>
          <w:sz w:val="28"/>
          <w:szCs w:val="28"/>
          <w:lang w:val="es-ES_tradnl"/>
        </w:rPr>
      </w:pPr>
      <w:r w:rsidRPr="003170E2">
        <w:rPr>
          <w:sz w:val="28"/>
          <w:szCs w:val="28"/>
          <w:lang w:val="es-ES_tradnl"/>
        </w:rPr>
        <w:lastRenderedPageBreak/>
        <w:t>PARTE  D</w:t>
      </w:r>
    </w:p>
    <w:p w:rsidR="00B92A78" w:rsidRPr="00E91968" w:rsidRDefault="00B92A78">
      <w:pPr>
        <w:pStyle w:val="Parttitle"/>
        <w:rPr>
          <w:bCs/>
          <w:szCs w:val="24"/>
          <w:lang w:val="es-ES_tradnl"/>
        </w:rPr>
      </w:pPr>
      <w:bookmarkStart w:id="184" w:name="_Toc442753282"/>
      <w:bookmarkStart w:id="185" w:name="_Toc442856612"/>
      <w:bookmarkStart w:id="186" w:name="_Toc440700475"/>
      <w:r w:rsidRPr="00E91968">
        <w:rPr>
          <w:bCs/>
          <w:szCs w:val="24"/>
          <w:lang w:val="es-ES_tradnl"/>
        </w:rPr>
        <w:t>Soporte informático para el examen de los ficheros no OSG</w:t>
      </w:r>
      <w:bookmarkEnd w:id="184"/>
      <w:bookmarkEnd w:id="185"/>
      <w:bookmarkEnd w:id="186"/>
    </w:p>
    <w:p w:rsidR="00B92A78" w:rsidRPr="00E91968" w:rsidRDefault="00B92A78">
      <w:pPr>
        <w:pStyle w:val="Heading1"/>
        <w:rPr>
          <w:bCs/>
          <w:lang w:val="es-ES_tradnl"/>
        </w:rPr>
      </w:pPr>
      <w:bookmarkStart w:id="187" w:name="_Toc442753283"/>
      <w:bookmarkStart w:id="188" w:name="_Toc442856613"/>
      <w:bookmarkStart w:id="189" w:name="_Toc457102905"/>
      <w:bookmarkStart w:id="190" w:name="_Toc457911005"/>
      <w:bookmarkStart w:id="191" w:name="_Toc107226372"/>
      <w:r w:rsidRPr="00E91968">
        <w:rPr>
          <w:bCs/>
          <w:lang w:val="es-ES_tradnl"/>
        </w:rPr>
        <w:t>1</w:t>
      </w:r>
      <w:r w:rsidRPr="00E91968">
        <w:rPr>
          <w:bCs/>
          <w:lang w:val="es-ES_tradnl"/>
        </w:rPr>
        <w:tab/>
        <w:t>Introducción</w:t>
      </w:r>
      <w:bookmarkEnd w:id="187"/>
      <w:bookmarkEnd w:id="188"/>
      <w:bookmarkEnd w:id="189"/>
      <w:bookmarkEnd w:id="190"/>
      <w:bookmarkEnd w:id="191"/>
    </w:p>
    <w:p w:rsidR="00B92A78" w:rsidRPr="00E91968" w:rsidRDefault="00B92A78">
      <w:pPr>
        <w:pStyle w:val="Heading2"/>
        <w:rPr>
          <w:bCs/>
          <w:lang w:val="es-ES_tradnl"/>
        </w:rPr>
      </w:pPr>
      <w:bookmarkStart w:id="192" w:name="_Toc442753284"/>
      <w:bookmarkStart w:id="193" w:name="_Toc442856614"/>
      <w:bookmarkStart w:id="194" w:name="_Toc457102906"/>
      <w:bookmarkStart w:id="195" w:name="_Toc457911006"/>
      <w:bookmarkStart w:id="196" w:name="_Toc107226373"/>
      <w:r w:rsidRPr="00E91968">
        <w:rPr>
          <w:bCs/>
          <w:lang w:val="es-ES_tradnl"/>
        </w:rPr>
        <w:t>1.1</w:t>
      </w:r>
      <w:r w:rsidRPr="00E91968">
        <w:rPr>
          <w:bCs/>
          <w:lang w:val="es-ES_tradnl"/>
        </w:rPr>
        <w:tab/>
      </w:r>
      <w:bookmarkStart w:id="197" w:name="_Toc440700477"/>
      <w:r w:rsidRPr="00E91968">
        <w:rPr>
          <w:bCs/>
          <w:lang w:val="es-ES_tradnl"/>
        </w:rPr>
        <w:t>Alcance</w:t>
      </w:r>
      <w:bookmarkEnd w:id="192"/>
      <w:bookmarkEnd w:id="193"/>
      <w:bookmarkEnd w:id="194"/>
      <w:bookmarkEnd w:id="195"/>
      <w:bookmarkEnd w:id="196"/>
      <w:bookmarkEnd w:id="197"/>
    </w:p>
    <w:p w:rsidR="00B92A78" w:rsidRPr="00E91968" w:rsidRDefault="00B92A78" w:rsidP="008B5BDA">
      <w:pPr>
        <w:rPr>
          <w:lang w:val="es-ES_tradnl"/>
        </w:rPr>
      </w:pPr>
      <w:bookmarkStart w:id="198" w:name="_Toc433784492"/>
      <w:r w:rsidRPr="00E91968">
        <w:rPr>
          <w:lang w:val="es-ES_tradnl"/>
        </w:rPr>
        <w:t xml:space="preserve">El objeto de esta </w:t>
      </w:r>
      <w:r w:rsidR="002C1E14" w:rsidRPr="00E91968">
        <w:rPr>
          <w:lang w:val="es-ES_tradnl"/>
        </w:rPr>
        <w:t>Parte</w:t>
      </w:r>
      <w:r w:rsidRPr="00E91968">
        <w:rPr>
          <w:lang w:val="es-ES_tradnl"/>
        </w:rPr>
        <w:t xml:space="preserve"> es especificar parte de un documento de requisitos de soporte informático (SRD, </w:t>
      </w:r>
      <w:r w:rsidRPr="00E91968">
        <w:rPr>
          <w:i/>
          <w:lang w:val="es-ES_tradnl"/>
        </w:rPr>
        <w:t>software requirements document</w:t>
      </w:r>
      <w:r w:rsidRPr="00E91968">
        <w:rPr>
          <w:lang w:val="es-ES_tradnl"/>
        </w:rPr>
        <w:t xml:space="preserve">) de un programa de computador que puede ser utilizado por la BR para determinar si un sistema no OSG específico propuesto por una administración cumple los </w:t>
      </w:r>
      <w:r w:rsidR="00E82930" w:rsidRPr="00E91968">
        <w:rPr>
          <w:lang w:val="es-ES_tradnl"/>
        </w:rPr>
        <w:t>límites</w:t>
      </w:r>
      <w:r w:rsidRPr="00E91968">
        <w:rPr>
          <w:lang w:val="es-ES_tradnl"/>
        </w:rPr>
        <w:t xml:space="preserve"> de dfpe. </w:t>
      </w:r>
    </w:p>
    <w:p w:rsidR="00CC3468" w:rsidRPr="00E91968" w:rsidRDefault="00CC3468" w:rsidP="008B5BDA">
      <w:pPr>
        <w:rPr>
          <w:lang w:val="es-ES_tradnl"/>
        </w:rPr>
      </w:pPr>
      <w:r w:rsidRPr="00E91968">
        <w:rPr>
          <w:lang w:val="es-ES_tradnl"/>
        </w:rPr>
        <w:t>Como</w:t>
      </w:r>
      <w:r w:rsidR="008B5BDA" w:rsidRPr="00E91968">
        <w:rPr>
          <w:lang w:val="es-ES_tradnl"/>
        </w:rPr>
        <w:t xml:space="preserve"> </w:t>
      </w:r>
      <w:r w:rsidRPr="00E91968">
        <w:rPr>
          <w:lang w:val="es-ES_tradnl"/>
        </w:rPr>
        <w:t>se muestra en la Fig</w:t>
      </w:r>
      <w:r w:rsidR="008B5BDA" w:rsidRPr="00E91968">
        <w:rPr>
          <w:lang w:val="es-ES_tradnl"/>
        </w:rPr>
        <w:t>.</w:t>
      </w:r>
      <w:r w:rsidRPr="00E91968">
        <w:rPr>
          <w:lang w:val="es-ES_tradnl"/>
        </w:rPr>
        <w:t xml:space="preserve"> 1, hay tres tareas principales que ha de completar el software:</w:t>
      </w:r>
    </w:p>
    <w:p w:rsidR="00CC3468" w:rsidRPr="00E91968" w:rsidRDefault="008B5BDA" w:rsidP="00E82930">
      <w:pPr>
        <w:pStyle w:val="enumlev1"/>
        <w:rPr>
          <w:lang w:val="es-ES_tradnl"/>
        </w:rPr>
      </w:pPr>
      <w:r w:rsidRPr="00E91968">
        <w:rPr>
          <w:lang w:val="es-ES_tradnl"/>
        </w:rPr>
        <w:t>1)</w:t>
      </w:r>
      <w:r w:rsidRPr="00E91968">
        <w:rPr>
          <w:lang w:val="es-ES_tradnl"/>
        </w:rPr>
        <w:tab/>
      </w:r>
      <w:r w:rsidR="00E82930">
        <w:rPr>
          <w:lang w:val="es-ES_tradnl"/>
        </w:rPr>
        <w:t>d</w:t>
      </w:r>
      <w:r w:rsidR="00CC3468" w:rsidRPr="00E91968">
        <w:rPr>
          <w:lang w:val="es-ES_tradnl"/>
        </w:rPr>
        <w:t>eterminación de las series que se han de ejecutar;</w:t>
      </w:r>
    </w:p>
    <w:p w:rsidR="00CC3468" w:rsidRPr="00E91968" w:rsidRDefault="008B5BDA" w:rsidP="00E82930">
      <w:pPr>
        <w:pStyle w:val="enumlev1"/>
        <w:rPr>
          <w:lang w:val="es-ES_tradnl"/>
        </w:rPr>
      </w:pPr>
      <w:r w:rsidRPr="00E91968">
        <w:rPr>
          <w:lang w:val="es-ES_tradnl"/>
        </w:rPr>
        <w:t>2)</w:t>
      </w:r>
      <w:r w:rsidRPr="00E91968">
        <w:rPr>
          <w:lang w:val="es-ES_tradnl"/>
        </w:rPr>
        <w:tab/>
      </w:r>
      <w:r w:rsidR="00E82930">
        <w:rPr>
          <w:lang w:val="es-ES_tradnl"/>
        </w:rPr>
        <w:t>p</w:t>
      </w:r>
      <w:r w:rsidR="00CC3468" w:rsidRPr="00E91968">
        <w:rPr>
          <w:lang w:val="es-ES_tradnl"/>
        </w:rPr>
        <w:t>ara cada serie, determinación de la geometría del caso más desfavorable;</w:t>
      </w:r>
    </w:p>
    <w:p w:rsidR="00CC3468" w:rsidRPr="00E91968" w:rsidRDefault="008B5BDA" w:rsidP="00E82930">
      <w:pPr>
        <w:pStyle w:val="enumlev1"/>
        <w:rPr>
          <w:lang w:val="es-ES_tradnl"/>
        </w:rPr>
      </w:pPr>
      <w:r w:rsidRPr="00E91968">
        <w:rPr>
          <w:lang w:val="es-ES_tradnl"/>
        </w:rPr>
        <w:t>3)</w:t>
      </w:r>
      <w:r w:rsidRPr="00E91968">
        <w:rPr>
          <w:lang w:val="es-ES_tradnl"/>
        </w:rPr>
        <w:tab/>
      </w:r>
      <w:r w:rsidR="00E82930">
        <w:rPr>
          <w:lang w:val="es-ES_tradnl"/>
        </w:rPr>
        <w:t>p</w:t>
      </w:r>
      <w:r w:rsidR="00CC3468" w:rsidRPr="00E91968">
        <w:rPr>
          <w:lang w:val="es-ES_tradnl"/>
        </w:rPr>
        <w:t>ara cada serie, cálculo de las estadísticas de dfpe y verificación del cumplimiento de los límites.</w:t>
      </w:r>
    </w:p>
    <w:p w:rsidR="00B92A78" w:rsidRPr="00E91968" w:rsidRDefault="00B92A78">
      <w:pPr>
        <w:pStyle w:val="Heading2"/>
        <w:rPr>
          <w:bCs/>
          <w:lang w:val="es-ES_tradnl"/>
        </w:rPr>
      </w:pPr>
      <w:bookmarkStart w:id="199" w:name="_Toc442753285"/>
      <w:bookmarkStart w:id="200" w:name="_Toc442856615"/>
      <w:bookmarkStart w:id="201" w:name="_Toc457102907"/>
      <w:bookmarkStart w:id="202" w:name="_Toc457911007"/>
      <w:bookmarkStart w:id="203" w:name="_Toc107226374"/>
      <w:r w:rsidRPr="00E91968">
        <w:rPr>
          <w:bCs/>
          <w:lang w:val="es-ES_tradnl"/>
        </w:rPr>
        <w:t>1.2</w:t>
      </w:r>
      <w:r w:rsidRPr="00E91968">
        <w:rPr>
          <w:bCs/>
          <w:lang w:val="es-ES_tradnl"/>
        </w:rPr>
        <w:tab/>
      </w:r>
      <w:bookmarkStart w:id="204" w:name="_Toc438448549"/>
      <w:bookmarkEnd w:id="198"/>
      <w:bookmarkEnd w:id="199"/>
      <w:bookmarkEnd w:id="200"/>
      <w:r w:rsidRPr="00E91968">
        <w:rPr>
          <w:bCs/>
          <w:lang w:val="es-ES_tradnl"/>
        </w:rPr>
        <w:t>Antecedentes</w:t>
      </w:r>
      <w:bookmarkEnd w:id="201"/>
      <w:bookmarkEnd w:id="202"/>
      <w:bookmarkEnd w:id="203"/>
    </w:p>
    <w:p w:rsidR="00B92A78" w:rsidRPr="00E91968" w:rsidRDefault="00B92A78">
      <w:pPr>
        <w:keepNext/>
        <w:keepLines/>
        <w:rPr>
          <w:lang w:val="es-ES_tradnl"/>
        </w:rPr>
      </w:pPr>
      <w:r w:rsidRPr="00E91968">
        <w:rPr>
          <w:lang w:val="es-ES_tradnl"/>
        </w:rPr>
        <w:t>En este punto se supone que se utilizan los siguientes enfoques:</w:t>
      </w:r>
    </w:p>
    <w:p w:rsidR="00B92A78" w:rsidRPr="00E91968" w:rsidRDefault="00B92A78" w:rsidP="0006465D">
      <w:pPr>
        <w:rPr>
          <w:lang w:val="es-ES_tradnl"/>
        </w:rPr>
      </w:pPr>
      <w:r w:rsidRPr="00E91968">
        <w:rPr>
          <w:i/>
          <w:lang w:val="es-ES_tradnl"/>
        </w:rPr>
        <w:t>Cálculo de la dfpe</w:t>
      </w:r>
      <w:r w:rsidRPr="00E91968">
        <w:rPr>
          <w:rFonts w:ascii="Symbol" w:hAnsi="Symbol"/>
          <w:position w:val="-4"/>
          <w:sz w:val="15"/>
          <w:lang w:val="es-ES_tradnl"/>
        </w:rPr>
        <w:t></w:t>
      </w:r>
      <w:r w:rsidRPr="00E91968">
        <w:rPr>
          <w:rFonts w:ascii="Tms Rmn" w:hAnsi="Tms Rmn"/>
          <w:sz w:val="4"/>
          <w:lang w:val="es-ES_tradnl"/>
        </w:rPr>
        <w:t> </w:t>
      </w:r>
      <w:r w:rsidRPr="00E91968">
        <w:rPr>
          <w:lang w:val="es-ES_tradnl"/>
        </w:rPr>
        <w:t>:  Cada satélite no OSG tiene un</w:t>
      </w:r>
      <w:r w:rsidR="00EE79D0" w:rsidRPr="00E91968">
        <w:rPr>
          <w:lang w:val="es-ES_tradnl"/>
        </w:rPr>
        <w:t>a</w:t>
      </w:r>
      <w:r w:rsidRPr="00E91968">
        <w:rPr>
          <w:lang w:val="es-ES_tradnl"/>
        </w:rPr>
        <w:t xml:space="preserve"> </w:t>
      </w:r>
      <w:r w:rsidR="003739F9" w:rsidRPr="00E91968">
        <w:rPr>
          <w:lang w:val="es-ES_tradnl"/>
        </w:rPr>
        <w:t>máscara</w:t>
      </w:r>
      <w:r w:rsidRPr="00E91968">
        <w:rPr>
          <w:lang w:val="es-ES_tradnl"/>
        </w:rPr>
        <w:t xml:space="preserve"> de dfp y la dfp de todos ellos se utiliza para calcular la dfpe</w:t>
      </w:r>
      <w:r w:rsidRPr="00E91968">
        <w:rPr>
          <w:rFonts w:ascii="Symbol" w:hAnsi="Symbol"/>
          <w:position w:val="-4"/>
          <w:sz w:val="15"/>
          <w:lang w:val="es-ES_tradnl"/>
        </w:rPr>
        <w:t></w:t>
      </w:r>
      <w:r w:rsidRPr="00E91968">
        <w:rPr>
          <w:lang w:val="es-ES_tradnl"/>
        </w:rPr>
        <w:t xml:space="preserve"> combinada en una estación terrena de un sistema OSG. Esto se repite para una serie de pasos de tiempo  hasta que se confecciona una distribución de dfpe</w:t>
      </w:r>
      <w:r w:rsidRPr="00E91968">
        <w:rPr>
          <w:rFonts w:ascii="Symbol" w:hAnsi="Symbol"/>
          <w:position w:val="-4"/>
          <w:sz w:val="15"/>
          <w:lang w:val="es-ES_tradnl"/>
        </w:rPr>
        <w:t></w:t>
      </w:r>
      <w:r w:rsidRPr="00E91968">
        <w:rPr>
          <w:lang w:val="es-ES_tradnl"/>
        </w:rPr>
        <w:t>. Esta distribución puede compararse entonces con los límites para adoptar una decisión pasa/no pasa.</w:t>
      </w:r>
    </w:p>
    <w:p w:rsidR="00B92A78" w:rsidRPr="00E91968" w:rsidRDefault="00B92A78" w:rsidP="0006465D">
      <w:pPr>
        <w:rPr>
          <w:lang w:val="es-ES_tradnl"/>
        </w:rPr>
      </w:pPr>
      <w:r w:rsidRPr="00E91968">
        <w:rPr>
          <w:i/>
          <w:lang w:val="es-ES_tradnl"/>
        </w:rPr>
        <w:t>Cálculo de la dfpe</w:t>
      </w:r>
      <w:r w:rsidRPr="00E91968">
        <w:rPr>
          <w:rFonts w:ascii="Symbol" w:hAnsi="Symbol"/>
          <w:position w:val="-4"/>
          <w:sz w:val="15"/>
          <w:lang w:val="es-ES_tradnl"/>
        </w:rPr>
        <w:t></w:t>
      </w:r>
      <w:r w:rsidRPr="00E91968">
        <w:rPr>
          <w:rFonts w:ascii="Tms Rmn" w:hAnsi="Tms Rmn"/>
          <w:sz w:val="4"/>
          <w:lang w:val="es-ES_tradnl"/>
        </w:rPr>
        <w:t> </w:t>
      </w:r>
      <w:r w:rsidRPr="00E91968">
        <w:rPr>
          <w:lang w:val="es-ES_tradnl"/>
        </w:rPr>
        <w:t>:  La Tierra está poblada con una distribución de estaciones terrenas no OSG. Cada estación terrena apunta hacia un satélite no OSG utilizando reglas de puntería de la constelación concernida, y transmite con una p.i.r.e. definida. A partir de la p.i.r.e. y del diagrama de ganancia con respecto al eje de cada estación terrena, se puede calcular la dfpe</w:t>
      </w:r>
      <w:r w:rsidRPr="00E91968">
        <w:rPr>
          <w:rFonts w:ascii="Symbol" w:hAnsi="Symbol"/>
          <w:position w:val="-4"/>
          <w:sz w:val="15"/>
          <w:lang w:val="es-ES_tradnl"/>
        </w:rPr>
        <w:t></w:t>
      </w:r>
      <w:r w:rsidRPr="00E91968">
        <w:rPr>
          <w:lang w:val="es-ES_tradnl"/>
        </w:rPr>
        <w:t xml:space="preserve"> en la OSG. Este cálculo se repite para una serie de pasos de tiempo hasta que se confecciona una distribución de dfpe</w:t>
      </w:r>
      <w:r w:rsidRPr="00E91968">
        <w:rPr>
          <w:rFonts w:ascii="Symbol" w:hAnsi="Symbol"/>
          <w:position w:val="-4"/>
          <w:sz w:val="15"/>
          <w:lang w:val="es-ES_tradnl"/>
        </w:rPr>
        <w:t></w:t>
      </w:r>
      <w:r w:rsidRPr="00E91968">
        <w:rPr>
          <w:lang w:val="es-ES_tradnl"/>
        </w:rPr>
        <w:t>. Esta distribución puede compararse entonces con los límites para adoptar una decisión pasa/no pasa.</w:t>
      </w:r>
    </w:p>
    <w:p w:rsidR="00B92A78" w:rsidRPr="00E91968" w:rsidRDefault="00B92A78" w:rsidP="0006465D">
      <w:pPr>
        <w:rPr>
          <w:lang w:val="es-ES_tradnl"/>
        </w:rPr>
      </w:pPr>
      <w:r w:rsidRPr="00E91968">
        <w:rPr>
          <w:i/>
          <w:lang w:val="es-ES_tradnl"/>
        </w:rPr>
        <w:t>Cálculo de la dfpe</w:t>
      </w:r>
      <w:r w:rsidRPr="00E91968">
        <w:rPr>
          <w:i/>
          <w:position w:val="-4"/>
          <w:sz w:val="16"/>
          <w:lang w:val="es-ES_tradnl"/>
        </w:rPr>
        <w:t>es</w:t>
      </w:r>
      <w:r w:rsidRPr="00E91968">
        <w:rPr>
          <w:lang w:val="es-ES_tradnl"/>
        </w:rPr>
        <w:t>:  A partir de la p.i.r.e. y del ángulo con el eje de puntería de cada estación espacial, puede calcularse la dfpe</w:t>
      </w:r>
      <w:r w:rsidRPr="00E91968">
        <w:rPr>
          <w:i/>
          <w:iCs/>
          <w:position w:val="-4"/>
          <w:sz w:val="16"/>
          <w:lang w:val="es-ES_tradnl"/>
        </w:rPr>
        <w:t>es</w:t>
      </w:r>
      <w:r w:rsidRPr="00E91968">
        <w:rPr>
          <w:lang w:val="es-ES_tradnl"/>
        </w:rPr>
        <w:t xml:space="preserve"> en la estación espacial OSG. Esta operación se repite par</w:t>
      </w:r>
      <w:r w:rsidR="00646A6C">
        <w:rPr>
          <w:lang w:val="es-ES_tradnl"/>
        </w:rPr>
        <w:t xml:space="preserve">a una seria de pasos de tiempo </w:t>
      </w:r>
      <w:r w:rsidRPr="00E91968">
        <w:rPr>
          <w:lang w:val="es-ES_tradnl"/>
        </w:rPr>
        <w:t>hasta que se confecciona una distribución de la dfpe</w:t>
      </w:r>
      <w:r w:rsidRPr="00E91968">
        <w:rPr>
          <w:i/>
          <w:iCs/>
          <w:position w:val="-4"/>
          <w:sz w:val="16"/>
          <w:lang w:val="es-ES_tradnl"/>
        </w:rPr>
        <w:t>es</w:t>
      </w:r>
      <w:r w:rsidRPr="00E91968">
        <w:rPr>
          <w:lang w:val="es-ES_tradnl"/>
        </w:rPr>
        <w:t>. Esta distribución puede entonces compararse con los límites para adoptar una decisión pasa/no pasa.</w:t>
      </w:r>
    </w:p>
    <w:p w:rsidR="00B92A78" w:rsidRPr="00E91968" w:rsidRDefault="00B92A78">
      <w:pPr>
        <w:rPr>
          <w:lang w:val="es-ES_tradnl"/>
        </w:rPr>
      </w:pPr>
      <w:r w:rsidRPr="00E91968">
        <w:rPr>
          <w:lang w:val="es-ES_tradnl"/>
        </w:rPr>
        <w:t>El SRD proporciona algoritmos detallados que permitirían su implementación en soporte informático por cualquier parte interesada sin referencia a ninguna metodología de desarrollo específica.</w:t>
      </w:r>
    </w:p>
    <w:p w:rsidR="00B92A78" w:rsidRPr="00E91968" w:rsidRDefault="00B92A78">
      <w:pPr>
        <w:pStyle w:val="Heading2"/>
        <w:rPr>
          <w:bCs/>
          <w:lang w:val="es-ES_tradnl"/>
        </w:rPr>
      </w:pPr>
      <w:bookmarkStart w:id="205" w:name="_Toc442753286"/>
      <w:bookmarkStart w:id="206" w:name="_Toc442856616"/>
      <w:bookmarkStart w:id="207" w:name="_Toc457102908"/>
      <w:bookmarkStart w:id="208" w:name="_Toc457911008"/>
      <w:bookmarkStart w:id="209" w:name="_Toc107226375"/>
      <w:r w:rsidRPr="00E91968">
        <w:rPr>
          <w:bCs/>
          <w:lang w:val="es-ES_tradnl"/>
        </w:rPr>
        <w:t>1.3</w:t>
      </w:r>
      <w:r w:rsidRPr="00E91968">
        <w:rPr>
          <w:bCs/>
          <w:lang w:val="es-ES_tradnl"/>
        </w:rPr>
        <w:tab/>
      </w:r>
      <w:bookmarkEnd w:id="204"/>
      <w:bookmarkEnd w:id="205"/>
      <w:bookmarkEnd w:id="206"/>
      <w:r w:rsidRPr="00E91968">
        <w:rPr>
          <w:bCs/>
          <w:lang w:val="es-ES_tradnl"/>
        </w:rPr>
        <w:t>Visión general</w:t>
      </w:r>
      <w:bookmarkEnd w:id="207"/>
      <w:bookmarkEnd w:id="208"/>
      <w:bookmarkEnd w:id="209"/>
    </w:p>
    <w:p w:rsidR="00B92A78" w:rsidRPr="00E91968" w:rsidRDefault="00B92A78">
      <w:pPr>
        <w:rPr>
          <w:lang w:val="es-ES_tradnl"/>
        </w:rPr>
      </w:pPr>
      <w:r w:rsidRPr="00E91968">
        <w:rPr>
          <w:lang w:val="es-ES_tradnl"/>
        </w:rPr>
        <w:t>Este punto se divide en los siguientes párrafos:</w:t>
      </w:r>
    </w:p>
    <w:p w:rsidR="00B92A78" w:rsidRPr="00E91968" w:rsidRDefault="00B92A78" w:rsidP="00491861">
      <w:pPr>
        <w:pStyle w:val="enumlev1"/>
        <w:rPr>
          <w:lang w:val="es-ES_tradnl"/>
        </w:rPr>
      </w:pPr>
      <w:r w:rsidRPr="00E91968">
        <w:rPr>
          <w:lang w:val="es-ES_tradnl"/>
        </w:rPr>
        <w:t>§ 2:</w:t>
      </w:r>
      <w:r w:rsidRPr="00E91968">
        <w:rPr>
          <w:lang w:val="es-ES_tradnl"/>
        </w:rPr>
        <w:tab/>
      </w:r>
      <w:r w:rsidR="001D4E63" w:rsidRPr="00E91968">
        <w:rPr>
          <w:lang w:val="es-ES_tradnl"/>
        </w:rPr>
        <w:t>Determinación de las series que se han de ejecutar</w:t>
      </w:r>
    </w:p>
    <w:p w:rsidR="00B92A78" w:rsidRPr="00E91968" w:rsidRDefault="00B92A78" w:rsidP="00491861">
      <w:pPr>
        <w:pStyle w:val="enumlev1"/>
        <w:rPr>
          <w:lang w:val="es-ES_tradnl"/>
        </w:rPr>
      </w:pPr>
      <w:r w:rsidRPr="00E91968">
        <w:rPr>
          <w:lang w:val="es-ES_tradnl"/>
        </w:rPr>
        <w:t>§ 3:</w:t>
      </w:r>
      <w:r w:rsidRPr="00E91968">
        <w:rPr>
          <w:lang w:val="es-ES_tradnl"/>
        </w:rPr>
        <w:tab/>
      </w:r>
      <w:r w:rsidR="001D4E63" w:rsidRPr="00E91968">
        <w:rPr>
          <w:lang w:val="es-ES_tradnl"/>
        </w:rPr>
        <w:t>Determinación de la geometría del caso más desfavorable para cada serie</w:t>
      </w:r>
    </w:p>
    <w:p w:rsidR="00B92A78" w:rsidRPr="00E91968" w:rsidRDefault="00B92A78" w:rsidP="00491861">
      <w:pPr>
        <w:pStyle w:val="enumlev1"/>
        <w:rPr>
          <w:lang w:val="es-ES_tradnl"/>
        </w:rPr>
      </w:pPr>
      <w:r w:rsidRPr="00E91968">
        <w:rPr>
          <w:lang w:val="es-ES_tradnl"/>
        </w:rPr>
        <w:t>§ 4:</w:t>
      </w:r>
      <w:r w:rsidRPr="00E91968">
        <w:rPr>
          <w:lang w:val="es-ES_tradnl"/>
        </w:rPr>
        <w:tab/>
      </w:r>
      <w:r w:rsidR="001D4E63" w:rsidRPr="00E91968">
        <w:rPr>
          <w:lang w:val="es-ES_tradnl"/>
        </w:rPr>
        <w:t>Cálculo del lapso de tiempo y del número de lapsos</w:t>
      </w:r>
    </w:p>
    <w:p w:rsidR="00B92A78" w:rsidRPr="00E91968" w:rsidRDefault="00B92A78" w:rsidP="00491861">
      <w:pPr>
        <w:pStyle w:val="enumlev1"/>
        <w:rPr>
          <w:lang w:val="es-ES_tradnl"/>
        </w:rPr>
      </w:pPr>
      <w:r w:rsidRPr="00E91968">
        <w:rPr>
          <w:lang w:val="es-ES_tradnl"/>
        </w:rPr>
        <w:t>§ </w:t>
      </w:r>
      <w:r w:rsidR="001D4E63" w:rsidRPr="00E91968">
        <w:rPr>
          <w:lang w:val="es-ES_tradnl"/>
        </w:rPr>
        <w:t>5</w:t>
      </w:r>
      <w:r w:rsidRPr="00E91968">
        <w:rPr>
          <w:lang w:val="es-ES_tradnl"/>
        </w:rPr>
        <w:t>:</w:t>
      </w:r>
      <w:r w:rsidRPr="00E91968">
        <w:rPr>
          <w:lang w:val="es-ES_tradnl"/>
        </w:rPr>
        <w:tab/>
      </w:r>
      <w:r w:rsidR="001D4E63" w:rsidRPr="00E91968">
        <w:rPr>
          <w:lang w:val="es-ES_tradnl"/>
        </w:rPr>
        <w:t>Cálculo de las estadísticas de dfpe y verificación del cumplimiento de los límites</w:t>
      </w:r>
    </w:p>
    <w:p w:rsidR="00B92A78" w:rsidRPr="00E91968" w:rsidRDefault="00B92A78" w:rsidP="00491861">
      <w:pPr>
        <w:pStyle w:val="enumlev1"/>
        <w:rPr>
          <w:lang w:val="es-ES_tradnl"/>
        </w:rPr>
      </w:pPr>
      <w:r w:rsidRPr="00E91968">
        <w:rPr>
          <w:lang w:val="es-ES_tradnl"/>
        </w:rPr>
        <w:t>§ 5</w:t>
      </w:r>
      <w:r w:rsidR="001D4E63" w:rsidRPr="00E91968">
        <w:rPr>
          <w:lang w:val="es-ES_tradnl"/>
        </w:rPr>
        <w:t>.1</w:t>
      </w:r>
      <w:r w:rsidRPr="00E91968">
        <w:rPr>
          <w:lang w:val="es-ES_tradnl"/>
        </w:rPr>
        <w:t>:</w:t>
      </w:r>
      <w:r w:rsidRPr="00E91968">
        <w:rPr>
          <w:lang w:val="es-ES_tradnl"/>
        </w:rPr>
        <w:tab/>
      </w:r>
      <w:r w:rsidR="001D4E63" w:rsidRPr="00E91968">
        <w:rPr>
          <w:lang w:val="es-ES_tradnl"/>
        </w:rPr>
        <w:t>Definición del algoritmo de la dfpe↓</w:t>
      </w:r>
    </w:p>
    <w:p w:rsidR="00B92A78" w:rsidRPr="00E91968" w:rsidRDefault="00B92A78" w:rsidP="00491861">
      <w:pPr>
        <w:pStyle w:val="enumlev1"/>
        <w:rPr>
          <w:lang w:val="es-ES_tradnl"/>
        </w:rPr>
      </w:pPr>
      <w:r w:rsidRPr="00E91968">
        <w:rPr>
          <w:lang w:val="es-ES_tradnl"/>
        </w:rPr>
        <w:lastRenderedPageBreak/>
        <w:t>§ </w:t>
      </w:r>
      <w:r w:rsidR="001D4E63" w:rsidRPr="00E91968">
        <w:rPr>
          <w:lang w:val="es-ES_tradnl"/>
        </w:rPr>
        <w:t>5.2</w:t>
      </w:r>
      <w:r w:rsidRPr="00E91968">
        <w:rPr>
          <w:lang w:val="es-ES_tradnl"/>
        </w:rPr>
        <w:t>:</w:t>
      </w:r>
      <w:r w:rsidRPr="00E91968">
        <w:rPr>
          <w:lang w:val="es-ES_tradnl"/>
        </w:rPr>
        <w:tab/>
      </w:r>
      <w:r w:rsidR="001D4E63" w:rsidRPr="00E91968">
        <w:rPr>
          <w:lang w:val="es-ES_tradnl"/>
        </w:rPr>
        <w:t>Definición del algoritmo de la dfpe↑</w:t>
      </w:r>
    </w:p>
    <w:p w:rsidR="00B92A78" w:rsidRPr="00E91968" w:rsidRDefault="00B92A78" w:rsidP="00491861">
      <w:pPr>
        <w:pStyle w:val="enumlev1"/>
        <w:rPr>
          <w:lang w:val="es-ES_tradnl"/>
        </w:rPr>
      </w:pPr>
      <w:r w:rsidRPr="00E91968">
        <w:rPr>
          <w:lang w:val="es-ES_tradnl"/>
        </w:rPr>
        <w:t>§ </w:t>
      </w:r>
      <w:r w:rsidR="001D4E63" w:rsidRPr="00E91968">
        <w:rPr>
          <w:lang w:val="es-ES_tradnl"/>
        </w:rPr>
        <w:t>5.3</w:t>
      </w:r>
      <w:r w:rsidRPr="00E91968">
        <w:rPr>
          <w:lang w:val="es-ES_tradnl"/>
        </w:rPr>
        <w:t>:</w:t>
      </w:r>
      <w:r w:rsidRPr="00E91968">
        <w:rPr>
          <w:lang w:val="es-ES_tradnl"/>
        </w:rPr>
        <w:tab/>
      </w:r>
      <w:r w:rsidR="001D4E63" w:rsidRPr="00E91968">
        <w:rPr>
          <w:lang w:val="es-ES_tradnl"/>
        </w:rPr>
        <w:t>Definición del algoritmo de la dfpe</w:t>
      </w:r>
      <w:r w:rsidR="001D4E63" w:rsidRPr="00E91968">
        <w:rPr>
          <w:i/>
          <w:iCs/>
          <w:vertAlign w:val="subscript"/>
          <w:lang w:val="es-ES_tradnl"/>
        </w:rPr>
        <w:t>es</w:t>
      </w:r>
    </w:p>
    <w:p w:rsidR="001D4E63" w:rsidRPr="00E91968" w:rsidRDefault="001D4E63" w:rsidP="00491861">
      <w:pPr>
        <w:pStyle w:val="enumlev1"/>
        <w:rPr>
          <w:lang w:val="es-ES_tradnl"/>
        </w:rPr>
      </w:pPr>
      <w:r w:rsidRPr="00E91968">
        <w:rPr>
          <w:lang w:val="es-ES_tradnl"/>
        </w:rPr>
        <w:t>§</w:t>
      </w:r>
      <w:r w:rsidR="008B5BDA" w:rsidRPr="00E91968">
        <w:rPr>
          <w:lang w:val="es-ES_tradnl"/>
        </w:rPr>
        <w:t> </w:t>
      </w:r>
      <w:r w:rsidRPr="00E91968">
        <w:rPr>
          <w:lang w:val="es-ES_tradnl"/>
        </w:rPr>
        <w:t>6</w:t>
      </w:r>
      <w:r w:rsidR="008B5BDA" w:rsidRPr="00E91968">
        <w:rPr>
          <w:lang w:val="es-ES_tradnl"/>
        </w:rPr>
        <w:t>:</w:t>
      </w:r>
      <w:r w:rsidRPr="00E91968">
        <w:rPr>
          <w:lang w:val="es-ES_tradnl"/>
        </w:rPr>
        <w:tab/>
        <w:t>Definición de la geometría básica y los algoritmos utilizados en el cálculo de ambas dfpe, incl</w:t>
      </w:r>
      <w:r w:rsidR="008B5BDA" w:rsidRPr="00E91968">
        <w:rPr>
          <w:lang w:val="es-ES_tradnl"/>
        </w:rPr>
        <w:t>uidos los dia</w:t>
      </w:r>
      <w:r w:rsidR="00E82930">
        <w:rPr>
          <w:lang w:val="es-ES_tradnl"/>
        </w:rPr>
        <w:t>g</w:t>
      </w:r>
      <w:r w:rsidR="008B5BDA" w:rsidRPr="00E91968">
        <w:rPr>
          <w:lang w:val="es-ES_tradnl"/>
        </w:rPr>
        <w:t>ramas de ganancia</w:t>
      </w:r>
    </w:p>
    <w:p w:rsidR="001D4E63" w:rsidRPr="00E91968" w:rsidRDefault="001D4E63" w:rsidP="00491861">
      <w:pPr>
        <w:pStyle w:val="enumlev1"/>
        <w:rPr>
          <w:lang w:val="es-ES_tradnl"/>
        </w:rPr>
      </w:pPr>
      <w:r w:rsidRPr="00E91968">
        <w:rPr>
          <w:lang w:val="es-ES_tradnl"/>
        </w:rPr>
        <w:t>§</w:t>
      </w:r>
      <w:r w:rsidR="008B5BDA" w:rsidRPr="00E91968">
        <w:rPr>
          <w:lang w:val="es-ES_tradnl"/>
        </w:rPr>
        <w:t> </w:t>
      </w:r>
      <w:r w:rsidRPr="00E91968">
        <w:rPr>
          <w:lang w:val="es-ES_tradnl"/>
        </w:rPr>
        <w:t>7</w:t>
      </w:r>
      <w:r w:rsidR="008B5BDA" w:rsidRPr="00E91968">
        <w:rPr>
          <w:lang w:val="es-ES_tradnl"/>
        </w:rPr>
        <w:t>:</w:t>
      </w:r>
      <w:r w:rsidRPr="00E91968">
        <w:rPr>
          <w:lang w:val="es-ES_tradnl"/>
        </w:rPr>
        <w:tab/>
      </w:r>
      <w:r w:rsidR="008B5BDA" w:rsidRPr="00E91968">
        <w:rPr>
          <w:lang w:val="es-ES_tradnl"/>
        </w:rPr>
        <w:t>E</w:t>
      </w:r>
      <w:r w:rsidRPr="00E91968">
        <w:rPr>
          <w:lang w:val="es-ES_tradnl"/>
        </w:rPr>
        <w:t>specificación de los formatos de los resultados y los procesos de obtenci</w:t>
      </w:r>
      <w:r w:rsidR="008B5BDA" w:rsidRPr="00E91968">
        <w:rPr>
          <w:lang w:val="es-ES_tradnl"/>
        </w:rPr>
        <w:t>ón de una decisión pasa/no pasa</w:t>
      </w:r>
    </w:p>
    <w:p w:rsidR="00B92A78" w:rsidRPr="00E91968" w:rsidRDefault="00B92A78">
      <w:pPr>
        <w:rPr>
          <w:lang w:val="es-ES_tradnl"/>
        </w:rPr>
      </w:pPr>
      <w:r w:rsidRPr="00E91968">
        <w:rPr>
          <w:lang w:val="es-ES_tradnl"/>
        </w:rPr>
        <w:t>Debe señalarse que cuando se incluyen corchetes como parte de un nombre de parámetro, se quiere indicar un índice dentro de un sistema, y no un texto provisional.</w:t>
      </w:r>
    </w:p>
    <w:p w:rsidR="00B92A78" w:rsidRPr="00E91968" w:rsidRDefault="00B92A78" w:rsidP="0006465D">
      <w:pPr>
        <w:pStyle w:val="Heading2"/>
        <w:rPr>
          <w:bCs/>
          <w:lang w:val="es-ES_tradnl"/>
        </w:rPr>
      </w:pPr>
      <w:bookmarkStart w:id="210" w:name="_Toc442753287"/>
      <w:bookmarkStart w:id="211" w:name="_Toc442856617"/>
      <w:bookmarkStart w:id="212" w:name="_Toc457102909"/>
      <w:bookmarkStart w:id="213" w:name="_Toc457911009"/>
      <w:bookmarkStart w:id="214" w:name="_Toc107226376"/>
      <w:r w:rsidRPr="00E91968">
        <w:rPr>
          <w:bCs/>
          <w:lang w:val="es-ES_tradnl"/>
        </w:rPr>
        <w:t>1.4</w:t>
      </w:r>
      <w:r w:rsidRPr="00E91968">
        <w:rPr>
          <w:bCs/>
          <w:lang w:val="es-ES_tradnl"/>
        </w:rPr>
        <w:tab/>
      </w:r>
      <w:bookmarkStart w:id="215" w:name="_Toc442753299"/>
      <w:bookmarkStart w:id="216" w:name="_Toc442856623"/>
      <w:bookmarkStart w:id="217" w:name="_Toc457102915"/>
      <w:bookmarkStart w:id="218" w:name="_Toc457911015"/>
      <w:bookmarkStart w:id="219" w:name="_Toc107226382"/>
      <w:bookmarkStart w:id="220" w:name="_Toc438448556"/>
      <w:bookmarkStart w:id="221" w:name="_Toc440700486"/>
      <w:bookmarkEnd w:id="210"/>
      <w:bookmarkEnd w:id="211"/>
      <w:bookmarkEnd w:id="212"/>
      <w:bookmarkEnd w:id="213"/>
      <w:bookmarkEnd w:id="214"/>
      <w:r w:rsidRPr="00E91968">
        <w:rPr>
          <w:bCs/>
          <w:lang w:val="es-ES_tradnl"/>
        </w:rPr>
        <w:t>Hipótesis y limitaciones generales</w:t>
      </w:r>
      <w:bookmarkEnd w:id="215"/>
      <w:bookmarkEnd w:id="216"/>
      <w:bookmarkEnd w:id="217"/>
      <w:bookmarkEnd w:id="218"/>
      <w:bookmarkEnd w:id="219"/>
      <w:bookmarkEnd w:id="220"/>
      <w:bookmarkEnd w:id="221"/>
    </w:p>
    <w:p w:rsidR="00B92A78" w:rsidRPr="00E91968" w:rsidRDefault="00B92A78" w:rsidP="0006465D">
      <w:pPr>
        <w:rPr>
          <w:lang w:val="es-ES_tradnl"/>
        </w:rPr>
      </w:pPr>
      <w:r w:rsidRPr="00E91968">
        <w:rPr>
          <w:lang w:val="es-ES_tradnl"/>
        </w:rPr>
        <w:t>Una limitación general relativa a la generación de las funciones estadísticas de la dfpe es:</w:t>
      </w:r>
    </w:p>
    <w:p w:rsidR="00B92A78" w:rsidRPr="00E91968" w:rsidRDefault="008A3F8C" w:rsidP="008A3F8C">
      <w:pPr>
        <w:pStyle w:val="enumlev1"/>
        <w:rPr>
          <w:sz w:val="22"/>
          <w:lang w:val="es-ES_tradnl"/>
        </w:rPr>
      </w:pPr>
      <w:r>
        <w:rPr>
          <w:lang w:val="es-ES_tradnl"/>
        </w:rPr>
        <w:tab/>
      </w:r>
      <w:r w:rsidR="00B92A78" w:rsidRPr="00E91968">
        <w:rPr>
          <w:lang w:val="es-ES_tradnl"/>
        </w:rPr>
        <w:t xml:space="preserve">Tamaño del </w:t>
      </w:r>
      <w:r w:rsidR="008E598C">
        <w:rPr>
          <w:lang w:val="es-ES_tradnl"/>
        </w:rPr>
        <w:t>B</w:t>
      </w:r>
      <w:r w:rsidR="00B92A78" w:rsidRPr="00E91968">
        <w:rPr>
          <w:lang w:val="es-ES_tradnl"/>
        </w:rPr>
        <w:t>in:</w:t>
      </w:r>
      <w:r w:rsidR="00D57116" w:rsidRPr="00E91968">
        <w:rPr>
          <w:lang w:val="es-ES_tradnl"/>
        </w:rPr>
        <w:t xml:space="preserve"> </w:t>
      </w:r>
      <w:r w:rsidR="00B92A78" w:rsidRPr="00E91968">
        <w:rPr>
          <w:i/>
          <w:lang w:val="es-ES_tradnl"/>
        </w:rPr>
        <w:t>S</w:t>
      </w:r>
      <w:r w:rsidR="00B92A78" w:rsidRPr="00E91968">
        <w:rPr>
          <w:i/>
          <w:position w:val="-4"/>
          <w:sz w:val="16"/>
          <w:lang w:val="es-ES_tradnl"/>
        </w:rPr>
        <w:t>B</w:t>
      </w:r>
      <w:r w:rsidR="00B92A78" w:rsidRPr="00E91968">
        <w:rPr>
          <w:lang w:val="es-ES_tradnl"/>
        </w:rPr>
        <w:t xml:space="preserve"> = 0,1 dB</w:t>
      </w:r>
    </w:p>
    <w:p w:rsidR="00B92A78" w:rsidRPr="00E91968" w:rsidRDefault="00B92A78" w:rsidP="0006465D">
      <w:pPr>
        <w:rPr>
          <w:lang w:val="es-ES_tradnl"/>
        </w:rPr>
      </w:pPr>
      <w:r w:rsidRPr="00E91968">
        <w:rPr>
          <w:lang w:val="es-ES_tradnl"/>
        </w:rPr>
        <w:t>Para ser congruentes con el algoritmo de evaluación de</w:t>
      </w:r>
      <w:r w:rsidR="00D57116" w:rsidRPr="00E91968">
        <w:rPr>
          <w:lang w:val="es-ES_tradnl"/>
        </w:rPr>
        <w:t>l §</w:t>
      </w:r>
      <w:r w:rsidRPr="00E91968">
        <w:rPr>
          <w:lang w:val="es-ES_tradnl"/>
        </w:rPr>
        <w:t xml:space="preserve"> </w:t>
      </w:r>
      <w:r w:rsidR="001D4E63" w:rsidRPr="00E91968">
        <w:rPr>
          <w:lang w:val="es-ES_tradnl"/>
        </w:rPr>
        <w:t>D.</w:t>
      </w:r>
      <w:r w:rsidRPr="00E91968">
        <w:rPr>
          <w:lang w:val="es-ES_tradnl"/>
        </w:rPr>
        <w:t>7.1.3, el cálculo de los valores de la dfpe para cada paso de tiempo debe redondearse a los valores inferiores con una precisión máxima de 0,1 dB.</w:t>
      </w:r>
    </w:p>
    <w:p w:rsidR="00B92A78" w:rsidRPr="00E91968" w:rsidRDefault="00B92A78">
      <w:pPr>
        <w:rPr>
          <w:lang w:val="es-ES_tradnl"/>
        </w:rPr>
      </w:pPr>
      <w:r w:rsidRPr="00E91968">
        <w:rPr>
          <w:lang w:val="es-ES_tradnl"/>
        </w:rPr>
        <w:t>El cálculo del ángulo hacia</w:t>
      </w:r>
      <w:r w:rsidRPr="00E91968">
        <w:rPr>
          <w:b/>
          <w:lang w:val="es-ES_tradnl"/>
        </w:rPr>
        <w:t xml:space="preserve"> </w:t>
      </w:r>
      <w:r w:rsidRPr="00E91968">
        <w:rPr>
          <w:lang w:val="es-ES_tradnl"/>
        </w:rPr>
        <w:t xml:space="preserve">el arco OSG, </w:t>
      </w:r>
      <w:r w:rsidRPr="00E91968">
        <w:rPr>
          <w:rFonts w:ascii="Symbol" w:hAnsi="Symbol"/>
          <w:lang w:val="es-ES_tradnl"/>
        </w:rPr>
        <w:t></w:t>
      </w:r>
      <w:r w:rsidRPr="00E91968">
        <w:rPr>
          <w:rFonts w:ascii="Symbol" w:hAnsi="Symbol"/>
          <w:lang w:val="es-ES_tradnl"/>
        </w:rPr>
        <w:t></w:t>
      </w:r>
      <w:r w:rsidRPr="00E91968">
        <w:rPr>
          <w:lang w:val="es-ES_tradnl"/>
        </w:rPr>
        <w:t xml:space="preserve">y </w:t>
      </w:r>
      <w:r w:rsidRPr="00E91968">
        <w:rPr>
          <w:i/>
          <w:lang w:val="es-ES_tradnl"/>
        </w:rPr>
        <w:t>X</w:t>
      </w:r>
      <w:r w:rsidRPr="00E91968">
        <w:rPr>
          <w:lang w:val="es-ES_tradnl"/>
        </w:rPr>
        <w:t xml:space="preserve">, que se describe en el </w:t>
      </w:r>
      <w:r w:rsidR="00D57116" w:rsidRPr="00E91968">
        <w:rPr>
          <w:lang w:val="es-ES_tradnl"/>
        </w:rPr>
        <w:t>§ </w:t>
      </w:r>
      <w:r w:rsidR="001D4E63" w:rsidRPr="00E91968">
        <w:rPr>
          <w:lang w:val="es-ES_tradnl"/>
        </w:rPr>
        <w:t>D.</w:t>
      </w:r>
      <w:r w:rsidRPr="00E91968">
        <w:rPr>
          <w:lang w:val="es-ES_tradnl"/>
        </w:rPr>
        <w:t> 5.4.2, se basa en varios puntos de prueba, con una separación especificada entre ellos.</w:t>
      </w:r>
    </w:p>
    <w:p w:rsidR="00B92A78" w:rsidRPr="00E91968" w:rsidRDefault="008A3F8C" w:rsidP="008A3F8C">
      <w:pPr>
        <w:pStyle w:val="enumlev1"/>
        <w:rPr>
          <w:lang w:val="es-ES_tradnl"/>
        </w:rPr>
      </w:pPr>
      <w:r>
        <w:rPr>
          <w:lang w:val="es-ES_tradnl"/>
        </w:rPr>
        <w:tab/>
      </w:r>
      <w:r w:rsidR="00B92A78" w:rsidRPr="00E91968">
        <w:rPr>
          <w:lang w:val="es-ES_tradnl"/>
        </w:rPr>
        <w:t xml:space="preserve">Separación entre puntos de prueba OSG: </w:t>
      </w:r>
      <w:r w:rsidR="001D4E63" w:rsidRPr="00E91968">
        <w:rPr>
          <w:lang w:val="es-ES_tradnl"/>
        </w:rPr>
        <w:t>1e-5 radianes</w:t>
      </w:r>
      <w:r w:rsidR="00B92A78" w:rsidRPr="00E91968">
        <w:rPr>
          <w:lang w:val="es-ES_tradnl"/>
        </w:rPr>
        <w:t>.</w:t>
      </w:r>
    </w:p>
    <w:p w:rsidR="00B92A78" w:rsidRPr="00E91968" w:rsidRDefault="001D4E63" w:rsidP="00D57116">
      <w:pPr>
        <w:pStyle w:val="Heading2"/>
        <w:rPr>
          <w:lang w:val="es-ES_tradnl"/>
        </w:rPr>
      </w:pPr>
      <w:bookmarkStart w:id="222" w:name="_Toc457102917"/>
      <w:bookmarkStart w:id="223" w:name="_Toc457911016"/>
      <w:bookmarkEnd w:id="222"/>
      <w:bookmarkEnd w:id="223"/>
      <w:r w:rsidRPr="00E91968">
        <w:rPr>
          <w:lang w:val="es-ES_tradnl"/>
        </w:rPr>
        <w:t>1.5</w:t>
      </w:r>
      <w:r w:rsidRPr="00E91968">
        <w:rPr>
          <w:lang w:val="es-ES_tradnl"/>
        </w:rPr>
        <w:tab/>
        <w:t>Base de datos e interfaz</w:t>
      </w:r>
    </w:p>
    <w:p w:rsidR="001D4E63" w:rsidRPr="00E91968" w:rsidRDefault="001D4E63" w:rsidP="00D57116">
      <w:pPr>
        <w:rPr>
          <w:lang w:val="es-ES_tradnl"/>
        </w:rPr>
      </w:pPr>
      <w:r w:rsidRPr="00E91968">
        <w:rPr>
          <w:lang w:val="es-ES_tradnl"/>
        </w:rPr>
        <w:t>Siempre que sea posible, los datos iniciales deben obtenerse del SRS o de otras bases de datos, junto con los recursos facilitados por la BR, como los DLL, para definir y calcular las ganancias de antena.</w:t>
      </w:r>
    </w:p>
    <w:p w:rsidR="00B92A78" w:rsidRPr="00E91968" w:rsidRDefault="00B92A78" w:rsidP="00157521">
      <w:pPr>
        <w:pStyle w:val="Heading1"/>
        <w:rPr>
          <w:lang w:val="es-ES_tradnl"/>
        </w:rPr>
      </w:pPr>
      <w:bookmarkStart w:id="224" w:name="_Toc442753302"/>
      <w:bookmarkStart w:id="225" w:name="_Toc442856626"/>
      <w:bookmarkStart w:id="226" w:name="_Toc457102919"/>
      <w:bookmarkStart w:id="227" w:name="_Toc457911018"/>
      <w:bookmarkStart w:id="228" w:name="_Toc107226386"/>
      <w:r w:rsidRPr="00E91968">
        <w:rPr>
          <w:lang w:val="es-ES_tradnl"/>
        </w:rPr>
        <w:t>2</w:t>
      </w:r>
      <w:r w:rsidRPr="00E91968">
        <w:rPr>
          <w:lang w:val="es-ES_tradnl"/>
        </w:rPr>
        <w:tab/>
      </w:r>
      <w:bookmarkStart w:id="229" w:name="_Toc438448559"/>
      <w:bookmarkStart w:id="230" w:name="_Toc440700489"/>
      <w:r w:rsidRPr="00E91968">
        <w:rPr>
          <w:lang w:val="es-ES_tradnl"/>
        </w:rPr>
        <w:t>Determinación de la</w:t>
      </w:r>
      <w:r w:rsidR="001D4E63" w:rsidRPr="00E91968">
        <w:rPr>
          <w:lang w:val="es-ES_tradnl"/>
        </w:rPr>
        <w:t>s series que se han de ejecutar</w:t>
      </w:r>
      <w:bookmarkEnd w:id="224"/>
      <w:bookmarkEnd w:id="225"/>
      <w:bookmarkEnd w:id="226"/>
      <w:bookmarkEnd w:id="227"/>
      <w:bookmarkEnd w:id="228"/>
      <w:bookmarkEnd w:id="229"/>
      <w:bookmarkEnd w:id="230"/>
    </w:p>
    <w:p w:rsidR="001D4E63" w:rsidRPr="00E91968" w:rsidRDefault="001D4E63" w:rsidP="00157521">
      <w:pPr>
        <w:pStyle w:val="Heading2"/>
        <w:rPr>
          <w:lang w:val="es-ES_tradnl"/>
        </w:rPr>
      </w:pPr>
      <w:r w:rsidRPr="00E91968">
        <w:rPr>
          <w:lang w:val="es-ES_tradnl"/>
        </w:rPr>
        <w:t>2.1</w:t>
      </w:r>
      <w:r w:rsidRPr="00E91968">
        <w:rPr>
          <w:lang w:val="es-ES_tradnl"/>
        </w:rPr>
        <w:tab/>
        <w:t>Series del Artículo 22</w:t>
      </w:r>
    </w:p>
    <w:p w:rsidR="001D4E63" w:rsidRPr="00E91968" w:rsidRDefault="001D4E63" w:rsidP="008E598C">
      <w:pPr>
        <w:rPr>
          <w:lang w:val="es-ES_tradnl"/>
        </w:rPr>
      </w:pPr>
      <w:r w:rsidRPr="00E91968">
        <w:rPr>
          <w:lang w:val="es-ES_tradnl"/>
        </w:rPr>
        <w:t xml:space="preserve">Para una serie del Artículo </w:t>
      </w:r>
      <w:r w:rsidRPr="00E91968">
        <w:rPr>
          <w:b/>
          <w:bCs/>
          <w:lang w:val="es-ES_tradnl"/>
        </w:rPr>
        <w:t>22</w:t>
      </w:r>
      <w:r w:rsidRPr="00E91968">
        <w:rPr>
          <w:lang w:val="es-ES_tradnl"/>
        </w:rPr>
        <w:t>, lo principal es determinar qué series se han de ejecutar para cada notificación no OSG y los límites de dfpe especificados en el RR</w:t>
      </w:r>
      <w:r w:rsidR="002F741D" w:rsidRPr="00E91968">
        <w:rPr>
          <w:lang w:val="es-ES_tradnl"/>
        </w:rPr>
        <w:t>.</w:t>
      </w:r>
    </w:p>
    <w:p w:rsidR="00127AF6" w:rsidRPr="00E91968" w:rsidRDefault="00127AF6" w:rsidP="00127AF6">
      <w:pPr>
        <w:spacing w:before="0"/>
        <w:rPr>
          <w:sz w:val="16"/>
          <w:szCs w:val="16"/>
          <w:lang w:val="es-ES_tradnl"/>
        </w:rPr>
      </w:pPr>
    </w:p>
    <w:p w:rsidR="002F741D" w:rsidRPr="00C0472D" w:rsidRDefault="002F741D" w:rsidP="002F741D">
      <w:pPr>
        <w:spacing w:before="40"/>
        <w:rPr>
          <w:rFonts w:ascii="Courier New" w:hAnsi="Courier New" w:cs="Courier New"/>
          <w:sz w:val="20"/>
          <w:lang w:val="en-US"/>
        </w:rPr>
      </w:pPr>
      <w:r w:rsidRPr="00C0472D">
        <w:rPr>
          <w:rFonts w:ascii="Courier New" w:hAnsi="Courier New" w:cs="Courier New"/>
          <w:sz w:val="20"/>
          <w:lang w:val="en-US"/>
        </w:rPr>
        <w:t>For all ES e.i.r.p. masks in non-GSO notice</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t>Get frequency range of ES e.i.r.p. mask (</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min</w:t>
      </w:r>
      <w:r w:rsidRPr="00C0472D">
        <w:rPr>
          <w:rFonts w:ascii="Courier New" w:hAnsi="Courier New" w:cs="Courier New"/>
          <w:sz w:val="20"/>
          <w:lang w:val="en-US"/>
        </w:rPr>
        <w:t xml:space="preserve">, </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max</w:t>
      </w:r>
      <w:r w:rsidRPr="00C0472D">
        <w:rPr>
          <w:rFonts w:ascii="Courier New" w:hAnsi="Courier New" w:cs="Courier New"/>
          <w:sz w:val="20"/>
          <w:lang w:val="en-US"/>
        </w:rPr>
        <w:t>)</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t>From LimitsAPI request all epfd(up) limits in range (</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min</w:t>
      </w:r>
      <w:r w:rsidRPr="00C0472D">
        <w:rPr>
          <w:rFonts w:ascii="Courier New" w:hAnsi="Courier New" w:cs="Courier New"/>
          <w:sz w:val="20"/>
          <w:lang w:val="en-US"/>
        </w:rPr>
        <w:t xml:space="preserve">, </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max</w:t>
      </w:r>
      <w:r w:rsidRPr="00C0472D">
        <w:rPr>
          <w:rFonts w:ascii="Courier New" w:hAnsi="Courier New" w:cs="Courier New"/>
          <w:sz w:val="20"/>
          <w:lang w:val="en-US"/>
        </w:rPr>
        <w:t>)</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t>For all epfd(up) limits returned</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t>{</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Set FrequencyRun = max(</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min</w:t>
      </w:r>
      <w:r w:rsidRPr="00C0472D">
        <w:rPr>
          <w:rFonts w:ascii="Courier New" w:hAnsi="Courier New" w:cs="Courier New"/>
          <w:sz w:val="20"/>
          <w:lang w:val="en-US"/>
        </w:rPr>
        <w:t xml:space="preserve">(mask), </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min</w:t>
      </w:r>
      <w:r w:rsidRPr="00C0472D">
        <w:rPr>
          <w:rFonts w:ascii="Courier New" w:hAnsi="Courier New" w:cs="Courier New"/>
          <w:sz w:val="20"/>
          <w:lang w:val="en-US"/>
        </w:rPr>
        <w:t>(limits)) + RefBW/2</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CreateRun:</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Direction = Up</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Frequency = FrequencyRun</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Sat_Beamwidth = From Limits </w:t>
      </w:r>
      <w:smartTag w:uri="urn:schemas-microsoft-com:office:smarttags" w:element="stockticker">
        <w:r w:rsidRPr="00C0472D">
          <w:rPr>
            <w:rFonts w:ascii="Courier New" w:hAnsi="Courier New" w:cs="Courier New"/>
            <w:sz w:val="20"/>
            <w:lang w:val="en-US"/>
          </w:rPr>
          <w:t>API</w:t>
        </w:r>
      </w:smartTag>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Sat_GainPattern = From Limits </w:t>
      </w:r>
      <w:smartTag w:uri="urn:schemas-microsoft-com:office:smarttags" w:element="stockticker">
        <w:r w:rsidRPr="00C0472D">
          <w:rPr>
            <w:rFonts w:ascii="Courier New" w:hAnsi="Courier New" w:cs="Courier New"/>
            <w:sz w:val="20"/>
            <w:lang w:val="en-US"/>
          </w:rPr>
          <w:t>API</w:t>
        </w:r>
      </w:smartTag>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epfd_Threshold = From Limits </w:t>
      </w:r>
      <w:smartTag w:uri="urn:schemas-microsoft-com:office:smarttags" w:element="stockticker">
        <w:r w:rsidRPr="00C0472D">
          <w:rPr>
            <w:rFonts w:ascii="Courier New" w:hAnsi="Courier New" w:cs="Courier New"/>
            <w:sz w:val="20"/>
            <w:lang w:val="en-US"/>
          </w:rPr>
          <w:t>API</w:t>
        </w:r>
      </w:smartTag>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Ref_BW = From Limits </w:t>
      </w:r>
      <w:smartTag w:uri="urn:schemas-microsoft-com:office:smarttags" w:element="stockticker">
        <w:r w:rsidRPr="00C0472D">
          <w:rPr>
            <w:rFonts w:ascii="Courier New" w:hAnsi="Courier New" w:cs="Courier New"/>
            <w:sz w:val="20"/>
            <w:lang w:val="en-US"/>
          </w:rPr>
          <w:t>API</w:t>
        </w:r>
      </w:smartTag>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t>}</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For all PFD masks in non-GSO notice</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lastRenderedPageBreak/>
        <w:tab/>
        <w:t>Get frequency range of pfd mask (</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min</w:t>
      </w:r>
      <w:r w:rsidRPr="00C0472D">
        <w:rPr>
          <w:rFonts w:ascii="Courier New" w:hAnsi="Courier New" w:cs="Courier New"/>
          <w:sz w:val="20"/>
          <w:lang w:val="en-US"/>
        </w:rPr>
        <w:t xml:space="preserve">, </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max</w:t>
      </w:r>
      <w:r w:rsidRPr="00C0472D">
        <w:rPr>
          <w:rFonts w:ascii="Courier New" w:hAnsi="Courier New" w:cs="Courier New"/>
          <w:sz w:val="20"/>
          <w:lang w:val="en-US"/>
        </w:rPr>
        <w:t>)</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t xml:space="preserve">From LimitsAPI request all </w:t>
      </w:r>
      <w:smartTag w:uri="urn:schemas-microsoft-com:office:smarttags" w:element="stockticker">
        <w:r w:rsidRPr="00C0472D">
          <w:rPr>
            <w:rFonts w:ascii="Courier New" w:hAnsi="Courier New" w:cs="Courier New"/>
            <w:sz w:val="20"/>
            <w:lang w:val="en-US"/>
          </w:rPr>
          <w:t>FSS</w:t>
        </w:r>
      </w:smartTag>
      <w:r w:rsidRPr="00C0472D">
        <w:rPr>
          <w:rFonts w:ascii="Courier New" w:hAnsi="Courier New" w:cs="Courier New"/>
          <w:sz w:val="20"/>
          <w:lang w:val="en-US"/>
        </w:rPr>
        <w:t xml:space="preserve"> epfd(down) limits in range (</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min</w:t>
      </w:r>
      <w:r w:rsidRPr="00C0472D">
        <w:rPr>
          <w:rFonts w:ascii="Courier New" w:hAnsi="Courier New" w:cs="Courier New"/>
          <w:sz w:val="20"/>
          <w:lang w:val="en-US"/>
        </w:rPr>
        <w:t xml:space="preserve">, </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max</w:t>
      </w:r>
      <w:r w:rsidRPr="00C0472D">
        <w:rPr>
          <w:rFonts w:ascii="Courier New" w:hAnsi="Courier New" w:cs="Courier New"/>
          <w:sz w:val="20"/>
          <w:lang w:val="en-US"/>
        </w:rPr>
        <w:t>)</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t>For all epfd(down) limits returned</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t>{</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Set FrequencyRun = max(</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min</w:t>
      </w:r>
      <w:r w:rsidRPr="00C0472D">
        <w:rPr>
          <w:rFonts w:ascii="Courier New" w:hAnsi="Courier New" w:cs="Courier New"/>
          <w:sz w:val="20"/>
          <w:lang w:val="en-US"/>
        </w:rPr>
        <w:t xml:space="preserve">(mask), </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min</w:t>
      </w:r>
      <w:r w:rsidRPr="00C0472D">
        <w:rPr>
          <w:rFonts w:ascii="Courier New" w:hAnsi="Courier New" w:cs="Courier New"/>
          <w:sz w:val="20"/>
          <w:lang w:val="en-US"/>
        </w:rPr>
        <w:t>(limits)) + RefBW/2</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CreateRun:</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Direction = Down</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Service = </w:t>
      </w:r>
      <w:smartTag w:uri="urn:schemas-microsoft-com:office:smarttags" w:element="stockticker">
        <w:r w:rsidRPr="00C0472D">
          <w:rPr>
            <w:rFonts w:ascii="Courier New" w:hAnsi="Courier New" w:cs="Courier New"/>
            <w:sz w:val="20"/>
            <w:lang w:val="en-US"/>
          </w:rPr>
          <w:t>FSS</w:t>
        </w:r>
      </w:smartTag>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Frequency = FrequencyRun</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ES_DishSize = From Limits </w:t>
      </w:r>
      <w:smartTag w:uri="urn:schemas-microsoft-com:office:smarttags" w:element="stockticker">
        <w:r w:rsidRPr="00C0472D">
          <w:rPr>
            <w:rFonts w:ascii="Courier New" w:hAnsi="Courier New" w:cs="Courier New"/>
            <w:sz w:val="20"/>
            <w:lang w:val="en-US"/>
          </w:rPr>
          <w:t>API</w:t>
        </w:r>
      </w:smartTag>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ES_GainPattern = From Limits </w:t>
      </w:r>
      <w:smartTag w:uri="urn:schemas-microsoft-com:office:smarttags" w:element="stockticker">
        <w:r w:rsidRPr="00C0472D">
          <w:rPr>
            <w:rFonts w:ascii="Courier New" w:hAnsi="Courier New" w:cs="Courier New"/>
            <w:sz w:val="20"/>
            <w:lang w:val="en-US"/>
          </w:rPr>
          <w:t>API</w:t>
        </w:r>
      </w:smartTag>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epfd_Threshold = From Limits </w:t>
      </w:r>
      <w:smartTag w:uri="urn:schemas-microsoft-com:office:smarttags" w:element="stockticker">
        <w:r w:rsidRPr="00C0472D">
          <w:rPr>
            <w:rFonts w:ascii="Courier New" w:hAnsi="Courier New" w:cs="Courier New"/>
            <w:sz w:val="20"/>
            <w:lang w:val="en-US"/>
          </w:rPr>
          <w:t>API</w:t>
        </w:r>
      </w:smartTag>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Ref_BW = From Limits </w:t>
      </w:r>
      <w:smartTag w:uri="urn:schemas-microsoft-com:office:smarttags" w:element="stockticker">
        <w:r w:rsidRPr="00C0472D">
          <w:rPr>
            <w:rFonts w:ascii="Courier New" w:hAnsi="Courier New" w:cs="Courier New"/>
            <w:sz w:val="20"/>
            <w:lang w:val="en-US"/>
          </w:rPr>
          <w:t>API</w:t>
        </w:r>
      </w:smartTag>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t>}</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t>From LimitsAPI request all BSS epfd(down) limits in range (</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min</w:t>
      </w:r>
      <w:r w:rsidRPr="00C0472D">
        <w:rPr>
          <w:rFonts w:ascii="Courier New" w:hAnsi="Courier New" w:cs="Courier New"/>
          <w:sz w:val="20"/>
          <w:lang w:val="en-US"/>
        </w:rPr>
        <w:t xml:space="preserve">, </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max</w:t>
      </w:r>
      <w:r w:rsidRPr="00C0472D">
        <w:rPr>
          <w:rFonts w:ascii="Courier New" w:hAnsi="Courier New" w:cs="Courier New"/>
          <w:sz w:val="20"/>
          <w:lang w:val="en-US"/>
        </w:rPr>
        <w:t>)</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t>For all epfd(down) limits returned</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t>{</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Set FrequencyRun = max(</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min</w:t>
      </w:r>
      <w:r w:rsidRPr="00C0472D">
        <w:rPr>
          <w:rFonts w:ascii="Courier New" w:hAnsi="Courier New" w:cs="Courier New"/>
          <w:sz w:val="20"/>
          <w:lang w:val="en-US"/>
        </w:rPr>
        <w:t xml:space="preserve">(mask), </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min</w:t>
      </w:r>
      <w:r w:rsidRPr="00C0472D">
        <w:rPr>
          <w:rFonts w:ascii="Courier New" w:hAnsi="Courier New" w:cs="Courier New"/>
          <w:sz w:val="20"/>
          <w:lang w:val="en-US"/>
        </w:rPr>
        <w:t>(limits)) + RefBW/2</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CreateRun:</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Direction = Down</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Service = BSS</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Frequency = FrequencyRun</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ES_DishSize = From Limits </w:t>
      </w:r>
      <w:smartTag w:uri="urn:schemas-microsoft-com:office:smarttags" w:element="stockticker">
        <w:r w:rsidRPr="00C0472D">
          <w:rPr>
            <w:rFonts w:ascii="Courier New" w:hAnsi="Courier New" w:cs="Courier New"/>
            <w:sz w:val="20"/>
            <w:lang w:val="en-US"/>
          </w:rPr>
          <w:t>API</w:t>
        </w:r>
      </w:smartTag>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ES_GainPattern = From Limits </w:t>
      </w:r>
      <w:smartTag w:uri="urn:schemas-microsoft-com:office:smarttags" w:element="stockticker">
        <w:r w:rsidRPr="00C0472D">
          <w:rPr>
            <w:rFonts w:ascii="Courier New" w:hAnsi="Courier New" w:cs="Courier New"/>
            <w:sz w:val="20"/>
            <w:lang w:val="en-US"/>
          </w:rPr>
          <w:t>API</w:t>
        </w:r>
      </w:smartTag>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epfd_Threshold = From Limits </w:t>
      </w:r>
      <w:smartTag w:uri="urn:schemas-microsoft-com:office:smarttags" w:element="stockticker">
        <w:r w:rsidRPr="00C0472D">
          <w:rPr>
            <w:rFonts w:ascii="Courier New" w:hAnsi="Courier New" w:cs="Courier New"/>
            <w:sz w:val="20"/>
            <w:lang w:val="en-US"/>
          </w:rPr>
          <w:t>API</w:t>
        </w:r>
      </w:smartTag>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Ref_BW = From Limits </w:t>
      </w:r>
      <w:smartTag w:uri="urn:schemas-microsoft-com:office:smarttags" w:element="stockticker">
        <w:r w:rsidRPr="00C0472D">
          <w:rPr>
            <w:rFonts w:ascii="Courier New" w:hAnsi="Courier New" w:cs="Courier New"/>
            <w:sz w:val="20"/>
            <w:lang w:val="en-US"/>
          </w:rPr>
          <w:t>API</w:t>
        </w:r>
      </w:smartTag>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t>}</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For all Satellite EIRP masks in non-GSO notice</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t>Get frequency range of satellite EIRP mask (</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min</w:t>
      </w:r>
      <w:r w:rsidRPr="00C0472D">
        <w:rPr>
          <w:rFonts w:ascii="Courier New" w:hAnsi="Courier New" w:cs="Courier New"/>
          <w:sz w:val="20"/>
          <w:lang w:val="en-US"/>
        </w:rPr>
        <w:t xml:space="preserve">, </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max</w:t>
      </w:r>
      <w:r w:rsidRPr="00C0472D">
        <w:rPr>
          <w:rFonts w:ascii="Courier New" w:hAnsi="Courier New" w:cs="Courier New"/>
          <w:sz w:val="20"/>
          <w:lang w:val="en-US"/>
        </w:rPr>
        <w:t>)</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t>From LimitsAPI request all epfd(is) limits in range (</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min</w:t>
      </w:r>
      <w:r w:rsidRPr="00C0472D">
        <w:rPr>
          <w:rFonts w:ascii="Courier New" w:hAnsi="Courier New" w:cs="Courier New"/>
          <w:sz w:val="20"/>
          <w:lang w:val="en-US"/>
        </w:rPr>
        <w:t xml:space="preserve">, </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max</w:t>
      </w:r>
      <w:r w:rsidRPr="00C0472D">
        <w:rPr>
          <w:rFonts w:ascii="Courier New" w:hAnsi="Courier New" w:cs="Courier New"/>
          <w:sz w:val="20"/>
          <w:lang w:val="en-US"/>
        </w:rPr>
        <w:t>)</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t>For all epfd(is) limits returned</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t>{</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Set FrequencyRun = max(</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min</w:t>
      </w:r>
      <w:r w:rsidRPr="00C0472D">
        <w:rPr>
          <w:rFonts w:ascii="Courier New" w:hAnsi="Courier New" w:cs="Courier New"/>
          <w:sz w:val="20"/>
          <w:lang w:val="en-US"/>
        </w:rPr>
        <w:t xml:space="preserve">(mask), </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min</w:t>
      </w:r>
      <w:r w:rsidRPr="00C0472D">
        <w:rPr>
          <w:rFonts w:ascii="Courier New" w:hAnsi="Courier New" w:cs="Courier New"/>
          <w:sz w:val="20"/>
          <w:lang w:val="en-US"/>
        </w:rPr>
        <w:t>(limits)) + RefBW/2</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CreateRun:</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Direction = Intersatellite</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Frequency = FrequencyRun</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Sat_Beamwidth = From Limits </w:t>
      </w:r>
      <w:smartTag w:uri="urn:schemas-microsoft-com:office:smarttags" w:element="stockticker">
        <w:r w:rsidRPr="00C0472D">
          <w:rPr>
            <w:rFonts w:ascii="Courier New" w:hAnsi="Courier New" w:cs="Courier New"/>
            <w:sz w:val="20"/>
            <w:lang w:val="en-US"/>
          </w:rPr>
          <w:t>API</w:t>
        </w:r>
      </w:smartTag>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Sat_GainPattern = From Limits </w:t>
      </w:r>
      <w:smartTag w:uri="urn:schemas-microsoft-com:office:smarttags" w:element="stockticker">
        <w:r w:rsidRPr="00C0472D">
          <w:rPr>
            <w:rFonts w:ascii="Courier New" w:hAnsi="Courier New" w:cs="Courier New"/>
            <w:sz w:val="20"/>
            <w:lang w:val="en-US"/>
          </w:rPr>
          <w:t>API</w:t>
        </w:r>
      </w:smartTag>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epfd_Threshold = From Limits </w:t>
      </w:r>
      <w:smartTag w:uri="urn:schemas-microsoft-com:office:smarttags" w:element="stockticker">
        <w:r w:rsidRPr="00C0472D">
          <w:rPr>
            <w:rFonts w:ascii="Courier New" w:hAnsi="Courier New" w:cs="Courier New"/>
            <w:sz w:val="20"/>
            <w:lang w:val="en-US"/>
          </w:rPr>
          <w:t>API</w:t>
        </w:r>
      </w:smartTag>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Ref_BW = From Limits </w:t>
      </w:r>
      <w:smartTag w:uri="urn:schemas-microsoft-com:office:smarttags" w:element="stockticker">
        <w:r w:rsidRPr="00C0472D">
          <w:rPr>
            <w:rFonts w:ascii="Courier New" w:hAnsi="Courier New" w:cs="Courier New"/>
            <w:sz w:val="20"/>
            <w:lang w:val="en-US"/>
          </w:rPr>
          <w:t>API</w:t>
        </w:r>
      </w:smartTag>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t>}</w:t>
      </w:r>
    </w:p>
    <w:p w:rsidR="002F741D" w:rsidRPr="00E91968" w:rsidRDefault="002F741D" w:rsidP="002F741D">
      <w:pPr>
        <w:tabs>
          <w:tab w:val="left" w:pos="567"/>
          <w:tab w:val="left" w:pos="1701"/>
        </w:tabs>
        <w:spacing w:before="40"/>
        <w:rPr>
          <w:rFonts w:ascii="Courier New" w:hAnsi="Courier New" w:cs="Courier New"/>
          <w:sz w:val="20"/>
          <w:lang w:val="es-ES_tradnl"/>
        </w:rPr>
      </w:pPr>
      <w:r w:rsidRPr="00E91968">
        <w:rPr>
          <w:rFonts w:ascii="Courier New" w:hAnsi="Courier New" w:cs="Courier New"/>
          <w:sz w:val="20"/>
          <w:lang w:val="es-ES_tradnl"/>
        </w:rPr>
        <w:t>}</w:t>
      </w:r>
    </w:p>
    <w:p w:rsidR="00C07A11" w:rsidRPr="00E91968" w:rsidRDefault="002F741D" w:rsidP="0006465D">
      <w:pPr>
        <w:pStyle w:val="Heading2"/>
        <w:rPr>
          <w:lang w:val="es-ES_tradnl"/>
        </w:rPr>
      </w:pPr>
      <w:r w:rsidRPr="00E91968">
        <w:rPr>
          <w:lang w:val="es-ES_tradnl"/>
        </w:rPr>
        <w:t>2.2</w:t>
      </w:r>
      <w:r w:rsidRPr="00E91968">
        <w:rPr>
          <w:lang w:val="es-ES_tradnl"/>
        </w:rPr>
        <w:tab/>
        <w:t>Número 9.7A del Artículo 9</w:t>
      </w:r>
    </w:p>
    <w:p w:rsidR="00F94516" w:rsidRPr="00E91968" w:rsidRDefault="00F94516" w:rsidP="0006465D">
      <w:pPr>
        <w:rPr>
          <w:lang w:val="es-ES_tradnl"/>
        </w:rPr>
      </w:pPr>
      <w:r w:rsidRPr="00E91968">
        <w:rPr>
          <w:lang w:val="es-ES_tradnl"/>
        </w:rPr>
        <w:t xml:space="preserve">Para las series del </w:t>
      </w:r>
      <w:r w:rsidR="002F741D" w:rsidRPr="00E91968">
        <w:rPr>
          <w:lang w:val="es-ES_tradnl"/>
        </w:rPr>
        <w:t>número</w:t>
      </w:r>
      <w:r w:rsidRPr="00E91968">
        <w:rPr>
          <w:lang w:val="es-ES_tradnl"/>
        </w:rPr>
        <w:t xml:space="preserve"> </w:t>
      </w:r>
      <w:r w:rsidRPr="00E91968">
        <w:rPr>
          <w:b/>
          <w:bCs/>
          <w:lang w:val="es-ES_tradnl"/>
        </w:rPr>
        <w:t>9.7A</w:t>
      </w:r>
      <w:r w:rsidRPr="00E91968">
        <w:rPr>
          <w:lang w:val="es-ES_tradnl"/>
        </w:rPr>
        <w:t xml:space="preserve"> </w:t>
      </w:r>
      <w:r w:rsidR="002F741D" w:rsidRPr="00E91968">
        <w:rPr>
          <w:lang w:val="es-ES_tradnl"/>
        </w:rPr>
        <w:t xml:space="preserve">del Artículo </w:t>
      </w:r>
      <w:r w:rsidR="002F741D" w:rsidRPr="00EA3C2A">
        <w:rPr>
          <w:lang w:val="es-ES_tradnl"/>
        </w:rPr>
        <w:t>9</w:t>
      </w:r>
      <w:r w:rsidR="002F741D" w:rsidRPr="00E91968">
        <w:rPr>
          <w:lang w:val="es-ES_tradnl"/>
        </w:rPr>
        <w:t xml:space="preserve">, </w:t>
      </w:r>
      <w:r w:rsidRPr="00E91968">
        <w:rPr>
          <w:lang w:val="es-ES_tradnl"/>
        </w:rPr>
        <w:t xml:space="preserve">los criterios y el umbral están definidos en el </w:t>
      </w:r>
      <w:r w:rsidR="002F741D" w:rsidRPr="00E91968">
        <w:rPr>
          <w:lang w:val="es-ES_tradnl"/>
        </w:rPr>
        <w:t>A</w:t>
      </w:r>
      <w:r w:rsidRPr="00E91968">
        <w:rPr>
          <w:lang w:val="es-ES_tradnl"/>
        </w:rPr>
        <w:t>péndice</w:t>
      </w:r>
      <w:r w:rsidR="002F741D" w:rsidRPr="00E91968">
        <w:rPr>
          <w:lang w:val="es-ES_tradnl"/>
        </w:rPr>
        <w:t> </w:t>
      </w:r>
      <w:r w:rsidRPr="00E5463B">
        <w:rPr>
          <w:b/>
          <w:bCs/>
          <w:lang w:val="es-ES_tradnl"/>
        </w:rPr>
        <w:t>5</w:t>
      </w:r>
      <w:r w:rsidRPr="00E91968">
        <w:rPr>
          <w:lang w:val="es-ES_tradnl"/>
        </w:rPr>
        <w:t xml:space="preserve"> del Reglamento de Radiocomunicaciones y las series se generan de la siguiente manera:</w:t>
      </w:r>
    </w:p>
    <w:p w:rsidR="00127AF6" w:rsidRPr="00E91968" w:rsidRDefault="00127AF6" w:rsidP="00127AF6">
      <w:pPr>
        <w:tabs>
          <w:tab w:val="left" w:pos="567"/>
          <w:tab w:val="left" w:pos="1701"/>
        </w:tabs>
        <w:spacing w:before="40"/>
        <w:rPr>
          <w:rFonts w:ascii="Courier New" w:hAnsi="Courier New" w:cs="Courier New"/>
          <w:sz w:val="20"/>
          <w:lang w:val="es-ES_tradnl"/>
        </w:rPr>
      </w:pP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If the selected earth station meets the criteria in Appendix 5</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t>Get the frequency range of the selected ES(</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min</w:t>
      </w:r>
      <w:r w:rsidRPr="00C0472D">
        <w:rPr>
          <w:rFonts w:ascii="Courier New" w:hAnsi="Courier New" w:cs="Courier New"/>
          <w:sz w:val="20"/>
          <w:lang w:val="en-US"/>
        </w:rPr>
        <w:t xml:space="preserve">, </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max</w:t>
      </w:r>
      <w:r w:rsidRPr="00C0472D">
        <w:rPr>
          <w:rFonts w:ascii="Courier New" w:hAnsi="Courier New" w:cs="Courier New"/>
          <w:sz w:val="20"/>
          <w:lang w:val="en-US"/>
        </w:rPr>
        <w:t>)</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lastRenderedPageBreak/>
        <w:tab/>
        <w:t xml:space="preserve">Get all non-GSO networks in the </w:t>
      </w:r>
      <w:smartTag w:uri="urn:schemas-microsoft-com:office:smarttags" w:element="stockticker">
        <w:r w:rsidRPr="00C0472D">
          <w:rPr>
            <w:rFonts w:ascii="Courier New" w:hAnsi="Courier New" w:cs="Courier New"/>
            <w:sz w:val="20"/>
            <w:lang w:val="en-US"/>
          </w:rPr>
          <w:t>SRS</w:t>
        </w:r>
      </w:smartTag>
      <w:r w:rsidRPr="00C0472D">
        <w:rPr>
          <w:rFonts w:ascii="Courier New" w:hAnsi="Courier New" w:cs="Courier New"/>
          <w:sz w:val="20"/>
          <w:lang w:val="en-US"/>
        </w:rPr>
        <w:t xml:space="preserve"> that overlap that frequency range</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t>For each non-GSO network returned</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t>{</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For all pfd masks in non-GSO notice</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Get frequency range of PFD mask Mask(</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min</w:t>
      </w:r>
      <w:r w:rsidRPr="00C0472D">
        <w:rPr>
          <w:rFonts w:ascii="Courier New" w:hAnsi="Courier New" w:cs="Courier New"/>
          <w:sz w:val="20"/>
          <w:lang w:val="en-US"/>
        </w:rPr>
        <w:t xml:space="preserve">, </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max</w:t>
      </w:r>
      <w:r w:rsidRPr="00C0472D">
        <w:rPr>
          <w:rFonts w:ascii="Courier New" w:hAnsi="Courier New" w:cs="Courier New"/>
          <w:sz w:val="20"/>
          <w:lang w:val="en-US"/>
        </w:rPr>
        <w:t>)</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If there is overlap ES(</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min</w:t>
      </w:r>
      <w:r w:rsidRPr="00C0472D">
        <w:rPr>
          <w:rFonts w:ascii="Courier New" w:hAnsi="Courier New" w:cs="Courier New"/>
          <w:sz w:val="20"/>
          <w:lang w:val="en-US"/>
        </w:rPr>
        <w:t xml:space="preserve">, </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max</w:t>
      </w:r>
      <w:r w:rsidRPr="00C0472D">
        <w:rPr>
          <w:rFonts w:ascii="Courier New" w:hAnsi="Courier New" w:cs="Courier New"/>
          <w:sz w:val="20"/>
          <w:lang w:val="en-US"/>
        </w:rPr>
        <w:t>) with Mask(</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min</w:t>
      </w:r>
      <w:r w:rsidRPr="00C0472D">
        <w:rPr>
          <w:rFonts w:ascii="Courier New" w:hAnsi="Courier New" w:cs="Courier New"/>
          <w:sz w:val="20"/>
          <w:lang w:val="en-US"/>
        </w:rPr>
        <w:t xml:space="preserve">, </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max</w:t>
      </w:r>
      <w:r w:rsidRPr="00C0472D">
        <w:rPr>
          <w:rFonts w:ascii="Courier New" w:hAnsi="Courier New" w:cs="Courier New"/>
          <w:sz w:val="20"/>
          <w:lang w:val="en-US"/>
        </w:rPr>
        <w:t>)</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Get RefBW from Appendix 5</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Set FrequencyRun = max(ES_</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min</w:t>
      </w:r>
      <w:r w:rsidRPr="00C0472D">
        <w:rPr>
          <w:rFonts w:ascii="Courier New" w:hAnsi="Courier New" w:cs="Courier New"/>
          <w:sz w:val="20"/>
          <w:lang w:val="en-US"/>
        </w:rPr>
        <w:t>, Mask_</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min</w:t>
      </w:r>
      <w:r w:rsidRPr="00C0472D">
        <w:rPr>
          <w:rFonts w:ascii="Courier New" w:hAnsi="Courier New" w:cs="Courier New"/>
          <w:sz w:val="20"/>
          <w:lang w:val="en-US"/>
        </w:rPr>
        <w:t>) + RefBW/2</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CreateRun:</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Direction = Down</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Frequency = FrequencyRun</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ES_DishSize = From ES filing</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ES_GainPattern = From ES filing</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epfd_Threshold = From Appendix 5</w:t>
      </w:r>
    </w:p>
    <w:p w:rsidR="002F741D" w:rsidRPr="00E91968" w:rsidRDefault="002F741D" w:rsidP="002F741D">
      <w:pPr>
        <w:tabs>
          <w:tab w:val="left" w:pos="567"/>
          <w:tab w:val="left" w:pos="1701"/>
        </w:tabs>
        <w:spacing w:before="40"/>
        <w:rPr>
          <w:rFonts w:ascii="Courier New" w:hAnsi="Courier New" w:cs="Courier New"/>
          <w:sz w:val="20"/>
          <w:lang w:val="es-ES_tradnl"/>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E91968">
        <w:rPr>
          <w:rFonts w:ascii="Courier New" w:hAnsi="Courier New" w:cs="Courier New"/>
          <w:sz w:val="20"/>
          <w:lang w:val="es-ES_tradnl"/>
        </w:rPr>
        <w:t>Ref_BW = From Appendix 5</w:t>
      </w:r>
    </w:p>
    <w:p w:rsidR="002F741D" w:rsidRPr="00E91968" w:rsidRDefault="002F741D" w:rsidP="002F741D">
      <w:pPr>
        <w:tabs>
          <w:tab w:val="left" w:pos="567"/>
          <w:tab w:val="left" w:pos="1701"/>
        </w:tabs>
        <w:spacing w:before="40"/>
        <w:rPr>
          <w:rFonts w:ascii="Courier New" w:hAnsi="Courier New" w:cs="Courier New"/>
          <w:sz w:val="20"/>
          <w:lang w:val="es-ES_tradnl"/>
        </w:rPr>
      </w:pPr>
      <w:r w:rsidRPr="00E91968">
        <w:rPr>
          <w:rFonts w:ascii="Courier New" w:hAnsi="Courier New" w:cs="Courier New"/>
          <w:sz w:val="20"/>
          <w:lang w:val="es-ES_tradnl"/>
        </w:rPr>
        <w:tab/>
      </w:r>
      <w:r w:rsidRPr="00E91968">
        <w:rPr>
          <w:rFonts w:ascii="Courier New" w:hAnsi="Courier New" w:cs="Courier New"/>
          <w:sz w:val="20"/>
          <w:lang w:val="es-ES_tradnl"/>
        </w:rPr>
        <w:tab/>
      </w:r>
      <w:r w:rsidRPr="00E91968">
        <w:rPr>
          <w:rFonts w:ascii="Courier New" w:hAnsi="Courier New" w:cs="Courier New"/>
          <w:sz w:val="20"/>
          <w:lang w:val="es-ES_tradnl"/>
        </w:rPr>
        <w:tab/>
        <w:t>}</w:t>
      </w:r>
    </w:p>
    <w:p w:rsidR="002F741D" w:rsidRPr="00E91968" w:rsidRDefault="002F741D" w:rsidP="002F741D">
      <w:pPr>
        <w:tabs>
          <w:tab w:val="left" w:pos="567"/>
          <w:tab w:val="left" w:pos="1701"/>
        </w:tabs>
        <w:spacing w:before="40"/>
        <w:rPr>
          <w:rFonts w:ascii="Courier New" w:hAnsi="Courier New" w:cs="Courier New"/>
          <w:sz w:val="20"/>
          <w:lang w:val="es-ES_tradnl"/>
        </w:rPr>
      </w:pPr>
      <w:r w:rsidRPr="00E91968">
        <w:rPr>
          <w:rFonts w:ascii="Courier New" w:hAnsi="Courier New" w:cs="Courier New"/>
          <w:sz w:val="20"/>
          <w:lang w:val="es-ES_tradnl"/>
        </w:rPr>
        <w:tab/>
      </w:r>
      <w:r w:rsidRPr="00E91968">
        <w:rPr>
          <w:rFonts w:ascii="Courier New" w:hAnsi="Courier New" w:cs="Courier New"/>
          <w:sz w:val="20"/>
          <w:lang w:val="es-ES_tradnl"/>
        </w:rPr>
        <w:tab/>
        <w:t>}</w:t>
      </w:r>
    </w:p>
    <w:p w:rsidR="002F741D" w:rsidRPr="00E91968" w:rsidRDefault="002F741D" w:rsidP="002F741D">
      <w:pPr>
        <w:tabs>
          <w:tab w:val="left" w:pos="567"/>
          <w:tab w:val="left" w:pos="1701"/>
        </w:tabs>
        <w:spacing w:before="40"/>
        <w:rPr>
          <w:rFonts w:ascii="Courier New" w:hAnsi="Courier New" w:cs="Courier New"/>
          <w:sz w:val="20"/>
          <w:lang w:val="es-ES_tradnl"/>
        </w:rPr>
      </w:pPr>
      <w:r w:rsidRPr="00E91968">
        <w:rPr>
          <w:rFonts w:ascii="Courier New" w:hAnsi="Courier New" w:cs="Courier New"/>
          <w:sz w:val="20"/>
          <w:lang w:val="es-ES_tradnl"/>
        </w:rPr>
        <w:tab/>
        <w:t>}</w:t>
      </w:r>
    </w:p>
    <w:p w:rsidR="002F741D" w:rsidRPr="00E91968" w:rsidRDefault="002F741D" w:rsidP="002F741D">
      <w:pPr>
        <w:tabs>
          <w:tab w:val="left" w:pos="567"/>
          <w:tab w:val="left" w:pos="1701"/>
        </w:tabs>
        <w:spacing w:before="40"/>
        <w:rPr>
          <w:rFonts w:ascii="Courier New" w:hAnsi="Courier New" w:cs="Courier New"/>
          <w:sz w:val="20"/>
          <w:lang w:val="es-ES_tradnl"/>
        </w:rPr>
      </w:pPr>
      <w:r w:rsidRPr="00E91968">
        <w:rPr>
          <w:rFonts w:ascii="Courier New" w:hAnsi="Courier New" w:cs="Courier New"/>
          <w:sz w:val="20"/>
          <w:lang w:val="es-ES_tradnl"/>
        </w:rPr>
        <w:t>}</w:t>
      </w:r>
    </w:p>
    <w:p w:rsidR="00C07A11" w:rsidRPr="00E91968" w:rsidRDefault="00F94516" w:rsidP="002F741D">
      <w:pPr>
        <w:pStyle w:val="Heading2"/>
        <w:rPr>
          <w:lang w:val="es-ES_tradnl"/>
        </w:rPr>
      </w:pPr>
      <w:r w:rsidRPr="00E91968">
        <w:rPr>
          <w:lang w:val="es-ES_tradnl"/>
        </w:rPr>
        <w:t>2.3</w:t>
      </w:r>
      <w:r w:rsidRPr="00E91968">
        <w:rPr>
          <w:lang w:val="es-ES_tradnl"/>
        </w:rPr>
        <w:tab/>
      </w:r>
      <w:r w:rsidR="002F741D" w:rsidRPr="00E91968">
        <w:rPr>
          <w:lang w:val="es-ES_tradnl"/>
        </w:rPr>
        <w:t xml:space="preserve">Número </w:t>
      </w:r>
      <w:r w:rsidRPr="00E91968">
        <w:rPr>
          <w:lang w:val="es-ES_tradnl"/>
        </w:rPr>
        <w:t>9.7B</w:t>
      </w:r>
      <w:r w:rsidR="002F741D" w:rsidRPr="00E91968">
        <w:rPr>
          <w:lang w:val="es-ES_tradnl"/>
        </w:rPr>
        <w:t xml:space="preserve"> del Artículo 9</w:t>
      </w:r>
    </w:p>
    <w:p w:rsidR="00F94516" w:rsidRPr="00E91968" w:rsidRDefault="00F94516" w:rsidP="0006465D">
      <w:pPr>
        <w:rPr>
          <w:lang w:val="es-ES_tradnl"/>
        </w:rPr>
      </w:pPr>
      <w:r w:rsidRPr="00E91968">
        <w:rPr>
          <w:lang w:val="es-ES_tradnl"/>
        </w:rPr>
        <w:t xml:space="preserve">Para las series del </w:t>
      </w:r>
      <w:r w:rsidR="002F741D" w:rsidRPr="00E91968">
        <w:rPr>
          <w:lang w:val="es-ES_tradnl"/>
        </w:rPr>
        <w:t xml:space="preserve">número </w:t>
      </w:r>
      <w:r w:rsidRPr="00E91968">
        <w:rPr>
          <w:b/>
          <w:bCs/>
          <w:lang w:val="es-ES_tradnl"/>
        </w:rPr>
        <w:t>9.7B</w:t>
      </w:r>
      <w:r w:rsidRPr="00E91968">
        <w:rPr>
          <w:lang w:val="es-ES_tradnl"/>
        </w:rPr>
        <w:t xml:space="preserve"> </w:t>
      </w:r>
      <w:r w:rsidR="002F741D" w:rsidRPr="00E91968">
        <w:rPr>
          <w:lang w:val="es-ES_tradnl"/>
        </w:rPr>
        <w:t xml:space="preserve">del Artículo 9 </w:t>
      </w:r>
      <w:r w:rsidRPr="00E91968">
        <w:rPr>
          <w:lang w:val="es-ES_tradnl"/>
        </w:rPr>
        <w:t xml:space="preserve">los criterios y el umbral están definidos en el </w:t>
      </w:r>
      <w:r w:rsidR="002F741D" w:rsidRPr="00E91968">
        <w:rPr>
          <w:lang w:val="es-ES_tradnl"/>
        </w:rPr>
        <w:t>A</w:t>
      </w:r>
      <w:r w:rsidRPr="00E91968">
        <w:rPr>
          <w:lang w:val="es-ES_tradnl"/>
        </w:rPr>
        <w:t>péndice</w:t>
      </w:r>
      <w:r w:rsidR="002F741D" w:rsidRPr="00E91968">
        <w:rPr>
          <w:lang w:val="es-ES_tradnl"/>
        </w:rPr>
        <w:t> </w:t>
      </w:r>
      <w:r w:rsidRPr="001A370E">
        <w:rPr>
          <w:b/>
          <w:bCs/>
          <w:lang w:val="es-ES_tradnl"/>
        </w:rPr>
        <w:t>5</w:t>
      </w:r>
      <w:r w:rsidRPr="00E91968">
        <w:rPr>
          <w:lang w:val="es-ES_tradnl"/>
        </w:rPr>
        <w:t xml:space="preserve"> del Reglamento de Radiocomunicaciones y las series se generan de la siguiente manera:</w:t>
      </w:r>
    </w:p>
    <w:p w:rsidR="00127AF6" w:rsidRPr="00E91968" w:rsidRDefault="00127AF6" w:rsidP="00127AF6">
      <w:pPr>
        <w:tabs>
          <w:tab w:val="left" w:pos="567"/>
          <w:tab w:val="left" w:pos="1701"/>
        </w:tabs>
        <w:spacing w:before="40"/>
        <w:rPr>
          <w:rFonts w:ascii="Courier New" w:hAnsi="Courier New" w:cs="Courier New"/>
          <w:sz w:val="20"/>
          <w:lang w:val="es-ES_tradnl"/>
        </w:rPr>
      </w:pP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 xml:space="preserve">For all pfd masks in non-GSO notice </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t>Get frequency range of pfd mask Mask(</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min</w:t>
      </w:r>
      <w:r w:rsidRPr="00C0472D">
        <w:rPr>
          <w:rFonts w:ascii="Courier New" w:hAnsi="Courier New" w:cs="Courier New"/>
          <w:sz w:val="20"/>
          <w:lang w:val="en-US"/>
        </w:rPr>
        <w:t xml:space="preserve">, </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max</w:t>
      </w:r>
      <w:r w:rsidRPr="00C0472D">
        <w:rPr>
          <w:rFonts w:ascii="Courier New" w:hAnsi="Courier New" w:cs="Courier New"/>
          <w:sz w:val="20"/>
          <w:lang w:val="en-US"/>
        </w:rPr>
        <w:t>)</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t xml:space="preserve">Get all ES in the </w:t>
      </w:r>
      <w:smartTag w:uri="urn:schemas-microsoft-com:office:smarttags" w:element="stockticker">
        <w:r w:rsidRPr="00C0472D">
          <w:rPr>
            <w:rFonts w:ascii="Courier New" w:hAnsi="Courier New" w:cs="Courier New"/>
            <w:sz w:val="20"/>
            <w:lang w:val="en-US"/>
          </w:rPr>
          <w:t>SRS</w:t>
        </w:r>
      </w:smartTag>
      <w:r w:rsidRPr="00C0472D">
        <w:rPr>
          <w:rFonts w:ascii="Courier New" w:hAnsi="Courier New" w:cs="Courier New"/>
          <w:sz w:val="20"/>
          <w:lang w:val="en-US"/>
        </w:rPr>
        <w:t xml:space="preserve"> that overlap that frequency range</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t>For each ES returned</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t>{</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If the earth station meets the criteria in Appendix 5</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Get the frequency range of the ES(</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min</w:t>
      </w:r>
      <w:r w:rsidRPr="00C0472D">
        <w:rPr>
          <w:rFonts w:ascii="Courier New" w:hAnsi="Courier New" w:cs="Courier New"/>
          <w:sz w:val="20"/>
          <w:lang w:val="en-US"/>
        </w:rPr>
        <w:t xml:space="preserve">, </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max</w:t>
      </w:r>
      <w:r w:rsidRPr="00C0472D">
        <w:rPr>
          <w:rFonts w:ascii="Courier New" w:hAnsi="Courier New" w:cs="Courier New"/>
          <w:sz w:val="20"/>
          <w:lang w:val="en-US"/>
        </w:rPr>
        <w:t>)</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Get RefBW from Appendix 5</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Set FrequencyRun = max(ES_</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min</w:t>
      </w:r>
      <w:r w:rsidRPr="00C0472D">
        <w:rPr>
          <w:rFonts w:ascii="Courier New" w:hAnsi="Courier New" w:cs="Courier New"/>
          <w:sz w:val="20"/>
          <w:lang w:val="en-US"/>
        </w:rPr>
        <w:t>, Mask_</w:t>
      </w:r>
      <w:r w:rsidRPr="00C0472D">
        <w:rPr>
          <w:rFonts w:ascii="Courier New" w:hAnsi="Courier New" w:cs="Courier New"/>
          <w:i/>
          <w:iCs/>
          <w:sz w:val="20"/>
          <w:lang w:val="en-US"/>
        </w:rPr>
        <w:t>f</w:t>
      </w:r>
      <w:r w:rsidRPr="00C0472D">
        <w:rPr>
          <w:rFonts w:ascii="Courier New" w:hAnsi="Courier New" w:cs="Courier New"/>
          <w:sz w:val="20"/>
          <w:vertAlign w:val="subscript"/>
          <w:lang w:val="en-US"/>
        </w:rPr>
        <w:t>min</w:t>
      </w:r>
      <w:r w:rsidRPr="00C0472D">
        <w:rPr>
          <w:rFonts w:ascii="Courier New" w:hAnsi="Courier New" w:cs="Courier New"/>
          <w:sz w:val="20"/>
          <w:lang w:val="en-US"/>
        </w:rPr>
        <w:t>) + RefBW/2</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CreateRun:</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Direction = Down</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Frequency = FrequencyRun</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ES_DishSize = From ES filing</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ES_GainPattern = From ES filing</w:t>
      </w:r>
    </w:p>
    <w:p w:rsidR="002F741D" w:rsidRPr="00C0472D" w:rsidRDefault="002F741D" w:rsidP="002F741D">
      <w:pPr>
        <w:tabs>
          <w:tab w:val="left" w:pos="567"/>
          <w:tab w:val="left" w:pos="1701"/>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epfd_Threshold = From Appendix 5</w:t>
      </w:r>
    </w:p>
    <w:p w:rsidR="002F741D" w:rsidRPr="00E91968" w:rsidRDefault="002F741D" w:rsidP="002F741D">
      <w:pPr>
        <w:tabs>
          <w:tab w:val="left" w:pos="567"/>
          <w:tab w:val="left" w:pos="1701"/>
        </w:tabs>
        <w:spacing w:before="40"/>
        <w:rPr>
          <w:rFonts w:ascii="Courier New" w:hAnsi="Courier New" w:cs="Courier New"/>
          <w:sz w:val="20"/>
          <w:lang w:val="es-ES_tradnl"/>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E91968">
        <w:rPr>
          <w:rFonts w:ascii="Courier New" w:hAnsi="Courier New" w:cs="Courier New"/>
          <w:sz w:val="20"/>
          <w:lang w:val="es-ES_tradnl"/>
        </w:rPr>
        <w:t>Ref_BW = From Appendix 5</w:t>
      </w:r>
    </w:p>
    <w:p w:rsidR="002F741D" w:rsidRPr="00E91968" w:rsidRDefault="002F741D" w:rsidP="002F741D">
      <w:pPr>
        <w:tabs>
          <w:tab w:val="left" w:pos="567"/>
          <w:tab w:val="left" w:pos="1701"/>
        </w:tabs>
        <w:spacing w:before="40"/>
        <w:rPr>
          <w:rFonts w:ascii="Courier New" w:hAnsi="Courier New" w:cs="Courier New"/>
          <w:sz w:val="20"/>
          <w:lang w:val="es-ES_tradnl"/>
        </w:rPr>
      </w:pPr>
      <w:r w:rsidRPr="00E91968">
        <w:rPr>
          <w:rFonts w:ascii="Courier New" w:hAnsi="Courier New" w:cs="Courier New"/>
          <w:sz w:val="20"/>
          <w:lang w:val="es-ES_tradnl"/>
        </w:rPr>
        <w:tab/>
      </w:r>
      <w:r w:rsidRPr="00E91968">
        <w:rPr>
          <w:rFonts w:ascii="Courier New" w:hAnsi="Courier New" w:cs="Courier New"/>
          <w:sz w:val="20"/>
          <w:lang w:val="es-ES_tradnl"/>
        </w:rPr>
        <w:tab/>
      </w:r>
      <w:r w:rsidRPr="00E91968">
        <w:rPr>
          <w:rFonts w:ascii="Courier New" w:hAnsi="Courier New" w:cs="Courier New"/>
          <w:sz w:val="20"/>
          <w:lang w:val="es-ES_tradnl"/>
        </w:rPr>
        <w:tab/>
        <w:t>}</w:t>
      </w:r>
    </w:p>
    <w:p w:rsidR="002F741D" w:rsidRPr="00E91968" w:rsidRDefault="002F741D" w:rsidP="002F741D">
      <w:pPr>
        <w:tabs>
          <w:tab w:val="left" w:pos="567"/>
          <w:tab w:val="left" w:pos="1701"/>
        </w:tabs>
        <w:spacing w:before="40"/>
        <w:rPr>
          <w:rFonts w:ascii="Courier New" w:hAnsi="Courier New" w:cs="Courier New"/>
          <w:sz w:val="20"/>
          <w:lang w:val="es-ES_tradnl"/>
        </w:rPr>
      </w:pPr>
      <w:r w:rsidRPr="00E91968">
        <w:rPr>
          <w:rFonts w:ascii="Courier New" w:hAnsi="Courier New" w:cs="Courier New"/>
          <w:sz w:val="20"/>
          <w:lang w:val="es-ES_tradnl"/>
        </w:rPr>
        <w:tab/>
      </w:r>
      <w:r w:rsidRPr="00E91968">
        <w:rPr>
          <w:rFonts w:ascii="Courier New" w:hAnsi="Courier New" w:cs="Courier New"/>
          <w:sz w:val="20"/>
          <w:lang w:val="es-ES_tradnl"/>
        </w:rPr>
        <w:tab/>
        <w:t>}</w:t>
      </w:r>
    </w:p>
    <w:p w:rsidR="002F741D" w:rsidRPr="00E91968" w:rsidRDefault="002F741D" w:rsidP="002F741D">
      <w:pPr>
        <w:tabs>
          <w:tab w:val="left" w:pos="567"/>
          <w:tab w:val="left" w:pos="1701"/>
        </w:tabs>
        <w:spacing w:before="40"/>
        <w:rPr>
          <w:rFonts w:ascii="Courier New" w:hAnsi="Courier New" w:cs="Courier New"/>
          <w:sz w:val="20"/>
          <w:lang w:val="es-ES_tradnl"/>
        </w:rPr>
      </w:pPr>
      <w:r w:rsidRPr="00E91968">
        <w:rPr>
          <w:rFonts w:ascii="Courier New" w:hAnsi="Courier New" w:cs="Courier New"/>
          <w:sz w:val="20"/>
          <w:lang w:val="es-ES_tradnl"/>
        </w:rPr>
        <w:tab/>
        <w:t>}</w:t>
      </w:r>
    </w:p>
    <w:p w:rsidR="002F741D" w:rsidRPr="00E91968" w:rsidRDefault="002F741D" w:rsidP="002F741D">
      <w:pPr>
        <w:tabs>
          <w:tab w:val="left" w:pos="567"/>
          <w:tab w:val="left" w:pos="1701"/>
        </w:tabs>
        <w:spacing w:before="40"/>
        <w:rPr>
          <w:rFonts w:ascii="Courier New" w:hAnsi="Courier New" w:cs="Courier New"/>
          <w:sz w:val="20"/>
          <w:lang w:val="es-ES_tradnl"/>
        </w:rPr>
      </w:pPr>
      <w:r w:rsidRPr="00E91968">
        <w:rPr>
          <w:rFonts w:ascii="Courier New" w:hAnsi="Courier New" w:cs="Courier New"/>
          <w:sz w:val="20"/>
          <w:lang w:val="es-ES_tradnl"/>
        </w:rPr>
        <w:t>}</w:t>
      </w:r>
    </w:p>
    <w:p w:rsidR="00C07A11" w:rsidRPr="00E91968" w:rsidRDefault="00834553" w:rsidP="002F741D">
      <w:pPr>
        <w:pStyle w:val="Heading1"/>
        <w:rPr>
          <w:lang w:val="es-ES_tradnl"/>
        </w:rPr>
      </w:pPr>
      <w:r w:rsidRPr="00E91968">
        <w:rPr>
          <w:lang w:val="es-ES_tradnl"/>
        </w:rPr>
        <w:lastRenderedPageBreak/>
        <w:t>3</w:t>
      </w:r>
      <w:r w:rsidRPr="00E91968">
        <w:rPr>
          <w:lang w:val="es-ES_tradnl"/>
        </w:rPr>
        <w:tab/>
        <w:t>Geometría del caso más desfavorable (WCG)</w:t>
      </w:r>
    </w:p>
    <w:p w:rsidR="00834553" w:rsidRPr="00E91968" w:rsidRDefault="00834553" w:rsidP="002F741D">
      <w:pPr>
        <w:pStyle w:val="Heading2"/>
        <w:rPr>
          <w:lang w:val="es-ES_tradnl"/>
        </w:rPr>
      </w:pPr>
      <w:r w:rsidRPr="00E91968">
        <w:rPr>
          <w:lang w:val="es-ES_tradnl"/>
        </w:rPr>
        <w:t>3.1</w:t>
      </w:r>
      <w:r w:rsidRPr="00E91968">
        <w:rPr>
          <w:lang w:val="es-ES_tradnl"/>
        </w:rPr>
        <w:tab/>
        <w:t>dfpe↓ WGC</w:t>
      </w:r>
    </w:p>
    <w:p w:rsidR="00834553" w:rsidRPr="00E91968" w:rsidRDefault="00834553" w:rsidP="002F741D">
      <w:pPr>
        <w:pStyle w:val="Heading3"/>
        <w:rPr>
          <w:lang w:val="es-ES_tradnl"/>
        </w:rPr>
      </w:pPr>
      <w:r w:rsidRPr="00E91968">
        <w:rPr>
          <w:lang w:val="es-ES_tradnl"/>
        </w:rPr>
        <w:t>3.1.1</w:t>
      </w:r>
      <w:r w:rsidRPr="00E91968">
        <w:rPr>
          <w:lang w:val="es-ES_tradnl"/>
        </w:rPr>
        <w:tab/>
        <w:t>Datos iniciales</w:t>
      </w:r>
    </w:p>
    <w:p w:rsidR="00834553" w:rsidRPr="00E91968" w:rsidRDefault="00834553" w:rsidP="008E598C">
      <w:pPr>
        <w:rPr>
          <w:lang w:val="es-ES_tradnl"/>
        </w:rPr>
      </w:pPr>
      <w:r w:rsidRPr="00E91968">
        <w:rPr>
          <w:lang w:val="es-ES_tradnl"/>
        </w:rPr>
        <w:t>Los datos que hay que introducir en el algori</w:t>
      </w:r>
      <w:r w:rsidR="008E598C">
        <w:rPr>
          <w:lang w:val="es-ES_tradnl"/>
        </w:rPr>
        <w:t>t</w:t>
      </w:r>
      <w:r w:rsidRPr="00E91968">
        <w:rPr>
          <w:lang w:val="es-ES_tradnl"/>
        </w:rPr>
        <w:t>mo son:</w:t>
      </w:r>
    </w:p>
    <w:p w:rsidR="00834553" w:rsidRPr="00E91968" w:rsidRDefault="002F741D" w:rsidP="002F741D">
      <w:pPr>
        <w:pStyle w:val="Equationlegend"/>
        <w:rPr>
          <w:lang w:val="es-ES_tradnl"/>
        </w:rPr>
      </w:pPr>
      <w:r w:rsidRPr="00E91968">
        <w:rPr>
          <w:lang w:val="es-ES_tradnl"/>
        </w:rPr>
        <w:tab/>
        <w:t>p</w:t>
      </w:r>
      <w:r w:rsidR="00834553" w:rsidRPr="00E91968">
        <w:rPr>
          <w:lang w:val="es-ES_tradnl"/>
        </w:rPr>
        <w:t>fd_mask:</w:t>
      </w:r>
      <w:r w:rsidRPr="00E91968">
        <w:rPr>
          <w:lang w:val="es-ES_tradnl"/>
        </w:rPr>
        <w:tab/>
      </w:r>
      <w:r w:rsidR="00834553" w:rsidRPr="00E91968">
        <w:rPr>
          <w:lang w:val="es-ES_tradnl"/>
        </w:rPr>
        <w:t>máscara de dfp que se ha de verificar</w:t>
      </w:r>
    </w:p>
    <w:p w:rsidR="002F741D" w:rsidRPr="00E91968" w:rsidRDefault="002F741D" w:rsidP="002F741D">
      <w:pPr>
        <w:pStyle w:val="Equationlegend"/>
        <w:rPr>
          <w:lang w:val="es-ES_tradnl"/>
        </w:rPr>
      </w:pPr>
      <w:r w:rsidRPr="00E91968">
        <w:rPr>
          <w:lang w:val="es-ES_tradnl"/>
        </w:rPr>
        <w:tab/>
      </w:r>
      <w:r w:rsidRPr="00E91968">
        <w:rPr>
          <w:lang w:val="es-ES_tradnl"/>
        </w:rPr>
        <w:sym w:font="Symbol" w:char="F061"/>
      </w:r>
      <w:r w:rsidR="00127AF6" w:rsidRPr="00E91968">
        <w:rPr>
          <w:lang w:val="es-ES_tradnl"/>
        </w:rPr>
        <w:t xml:space="preserve"> </w:t>
      </w:r>
      <w:r w:rsidR="00834553" w:rsidRPr="00E91968">
        <w:rPr>
          <w:lang w:val="es-ES_tradnl"/>
        </w:rPr>
        <w:t xml:space="preserve">: </w:t>
      </w:r>
      <w:r w:rsidRPr="00E91968">
        <w:rPr>
          <w:lang w:val="es-ES_tradnl"/>
        </w:rPr>
        <w:tab/>
      </w:r>
      <w:r w:rsidR="00834553" w:rsidRPr="00E91968">
        <w:rPr>
          <w:lang w:val="es-ES_tradnl"/>
        </w:rPr>
        <w:t>ángulo de evitamiento del arco OSG del sistema no OSG</w:t>
      </w:r>
    </w:p>
    <w:p w:rsidR="00834553" w:rsidRPr="00E91968" w:rsidRDefault="002F741D" w:rsidP="002F741D">
      <w:pPr>
        <w:pStyle w:val="Equationlegend"/>
        <w:rPr>
          <w:lang w:val="es-ES_tradnl"/>
        </w:rPr>
      </w:pPr>
      <w:r w:rsidRPr="00E91968">
        <w:rPr>
          <w:i/>
          <w:iCs/>
          <w:lang w:val="es-ES_tradnl"/>
        </w:rPr>
        <w:tab/>
      </w:r>
      <w:r w:rsidR="00834553" w:rsidRPr="00E91968">
        <w:rPr>
          <w:i/>
          <w:iCs/>
          <w:lang w:val="es-ES_tradnl"/>
        </w:rPr>
        <w:t>h</w:t>
      </w:r>
      <w:r w:rsidR="00127AF6" w:rsidRPr="00E91968">
        <w:rPr>
          <w:i/>
          <w:iCs/>
          <w:lang w:val="es-ES_tradnl"/>
        </w:rPr>
        <w:t xml:space="preserve"> </w:t>
      </w:r>
      <w:r w:rsidR="00834553" w:rsidRPr="00E91968">
        <w:rPr>
          <w:lang w:val="es-ES_tradnl"/>
        </w:rPr>
        <w:t>:</w:t>
      </w:r>
      <w:r w:rsidRPr="00E91968">
        <w:rPr>
          <w:lang w:val="es-ES_tradnl"/>
        </w:rPr>
        <w:tab/>
      </w:r>
      <w:r w:rsidR="00834553" w:rsidRPr="00E91968">
        <w:rPr>
          <w:lang w:val="es-ES_tradnl"/>
        </w:rPr>
        <w:t>altura operativa mínima del sistema no OSG</w:t>
      </w:r>
    </w:p>
    <w:p w:rsidR="00834553" w:rsidRPr="00E91968" w:rsidRDefault="002F741D" w:rsidP="002F741D">
      <w:pPr>
        <w:pStyle w:val="Equationlegend"/>
        <w:rPr>
          <w:lang w:val="es-ES_tradnl"/>
        </w:rPr>
      </w:pPr>
      <w:r w:rsidRPr="00E91968">
        <w:rPr>
          <w:lang w:val="es-ES_tradnl"/>
        </w:rPr>
        <w:tab/>
      </w:r>
      <w:r w:rsidR="00834553" w:rsidRPr="00E91968">
        <w:rPr>
          <w:lang w:val="es-ES_tradnl"/>
        </w:rPr>
        <w:t>ε</w:t>
      </w:r>
      <w:r w:rsidR="00127AF6" w:rsidRPr="00E91968">
        <w:rPr>
          <w:lang w:val="es-ES_tradnl"/>
        </w:rPr>
        <w:t xml:space="preserve"> </w:t>
      </w:r>
      <w:r w:rsidR="00834553" w:rsidRPr="00E91968">
        <w:rPr>
          <w:lang w:val="es-ES_tradnl"/>
        </w:rPr>
        <w:t xml:space="preserve">: </w:t>
      </w:r>
      <w:r w:rsidRPr="00E91968">
        <w:rPr>
          <w:lang w:val="es-ES_tradnl"/>
        </w:rPr>
        <w:tab/>
      </w:r>
      <w:r w:rsidR="00834553" w:rsidRPr="00E91968">
        <w:rPr>
          <w:lang w:val="es-ES_tradnl"/>
        </w:rPr>
        <w:t>ángulo de elevación mínimo del sistema no OSG</w:t>
      </w:r>
    </w:p>
    <w:p w:rsidR="00834553" w:rsidRPr="00E91968" w:rsidRDefault="002F741D" w:rsidP="002F741D">
      <w:pPr>
        <w:pStyle w:val="Equationlegend"/>
        <w:rPr>
          <w:lang w:val="es-ES_tradnl"/>
        </w:rPr>
      </w:pPr>
      <w:r w:rsidRPr="00E91968">
        <w:rPr>
          <w:i/>
          <w:iCs/>
          <w:lang w:val="es-ES_tradnl"/>
        </w:rPr>
        <w:tab/>
      </w:r>
      <w:r w:rsidR="00834553" w:rsidRPr="00E91968">
        <w:rPr>
          <w:i/>
          <w:iCs/>
          <w:lang w:val="es-ES_tradnl"/>
        </w:rPr>
        <w:t>i</w:t>
      </w:r>
      <w:r w:rsidR="00127AF6" w:rsidRPr="00E91968">
        <w:rPr>
          <w:i/>
          <w:iCs/>
          <w:lang w:val="es-ES_tradnl"/>
        </w:rPr>
        <w:t xml:space="preserve"> </w:t>
      </w:r>
      <w:r w:rsidR="00834553" w:rsidRPr="00E91968">
        <w:rPr>
          <w:lang w:val="es-ES_tradnl"/>
        </w:rPr>
        <w:t>:</w:t>
      </w:r>
      <w:r w:rsidRPr="00E91968">
        <w:rPr>
          <w:lang w:val="es-ES_tradnl"/>
        </w:rPr>
        <w:tab/>
      </w:r>
      <w:r w:rsidR="00834553" w:rsidRPr="00E91968">
        <w:rPr>
          <w:lang w:val="es-ES_tradnl"/>
        </w:rPr>
        <w:t>ángulo de inclinación del sistema no OSG</w:t>
      </w:r>
    </w:p>
    <w:p w:rsidR="00834553" w:rsidRPr="00E91968" w:rsidRDefault="002F741D" w:rsidP="002F741D">
      <w:pPr>
        <w:pStyle w:val="Equationlegend"/>
        <w:rPr>
          <w:lang w:val="es-ES_tradnl"/>
        </w:rPr>
      </w:pPr>
      <w:r w:rsidRPr="00E91968">
        <w:rPr>
          <w:lang w:val="es-ES_tradnl"/>
        </w:rPr>
        <w:tab/>
        <w:t>ET</w:t>
      </w:r>
      <w:r w:rsidR="00127AF6" w:rsidRPr="00E91968">
        <w:rPr>
          <w:lang w:val="es-ES_tradnl"/>
        </w:rPr>
        <w:t xml:space="preserve"> </w:t>
      </w:r>
      <w:r w:rsidRPr="00E91968">
        <w:rPr>
          <w:lang w:val="es-ES_tradnl"/>
        </w:rPr>
        <w:t>:</w:t>
      </w:r>
      <w:r w:rsidRPr="00E91968">
        <w:rPr>
          <w:lang w:val="es-ES_tradnl"/>
        </w:rPr>
        <w:tab/>
      </w:r>
      <w:r w:rsidR="00834553" w:rsidRPr="00E91968">
        <w:rPr>
          <w:lang w:val="es-ES_tradnl"/>
        </w:rPr>
        <w:t>parámetros de la ET, incluido el diagrama de ganancia.</w:t>
      </w:r>
    </w:p>
    <w:p w:rsidR="00834553" w:rsidRPr="00E91968" w:rsidRDefault="00834553" w:rsidP="00041269">
      <w:pPr>
        <w:pStyle w:val="Heading3"/>
        <w:rPr>
          <w:lang w:val="es-ES_tradnl"/>
        </w:rPr>
      </w:pPr>
      <w:r w:rsidRPr="00E91968">
        <w:rPr>
          <w:lang w:val="es-ES_tradnl"/>
        </w:rPr>
        <w:t>3.1.2</w:t>
      </w:r>
      <w:r w:rsidRPr="00E91968">
        <w:rPr>
          <w:lang w:val="es-ES_tradnl"/>
        </w:rPr>
        <w:tab/>
        <w:t>Algoritmo</w:t>
      </w:r>
    </w:p>
    <w:p w:rsidR="00834553" w:rsidRPr="00E91968" w:rsidRDefault="00834553">
      <w:pPr>
        <w:rPr>
          <w:lang w:val="es-ES_tradnl"/>
        </w:rPr>
      </w:pPr>
      <w:r w:rsidRPr="00E91968">
        <w:rPr>
          <w:lang w:val="es-ES_tradnl"/>
        </w:rPr>
        <w:t>En esta cláusula se describe el algoritmo para la determinación de la geometría del caso más desfavorable (WCG) para al dfpe (descendente).</w:t>
      </w:r>
    </w:p>
    <w:p w:rsidR="00834553" w:rsidRPr="00E91968" w:rsidRDefault="00834553" w:rsidP="00477B91">
      <w:pPr>
        <w:rPr>
          <w:lang w:val="es-ES_tradnl"/>
        </w:rPr>
      </w:pPr>
      <w:r w:rsidRPr="00E91968">
        <w:rPr>
          <w:lang w:val="es-ES_tradnl"/>
        </w:rPr>
        <w:t>Tén</w:t>
      </w:r>
      <w:r w:rsidR="00477B91">
        <w:rPr>
          <w:lang w:val="es-ES_tradnl"/>
        </w:rPr>
        <w:t>g</w:t>
      </w:r>
      <w:r w:rsidRPr="00E91968">
        <w:rPr>
          <w:lang w:val="es-ES_tradnl"/>
        </w:rPr>
        <w:t>ase en cuenta que puede haber diversas máscaras de dfp a distintas frecuencias: se supone que este proceso se repite para cada gama de frecuencias válida.</w:t>
      </w:r>
    </w:p>
    <w:p w:rsidR="00834553" w:rsidRPr="00E91968" w:rsidRDefault="00834553" w:rsidP="00041269">
      <w:pPr>
        <w:rPr>
          <w:lang w:val="es-ES_tradnl"/>
        </w:rPr>
      </w:pPr>
      <w:r w:rsidRPr="00E91968">
        <w:rPr>
          <w:lang w:val="es-ES_tradnl"/>
        </w:rPr>
        <w:t>La WCG se basa en la búsqueda en (θ,φ), visto desde el satélite no OSG, prestando especial a tención a la región (</w:t>
      </w:r>
      <w:r w:rsidR="00041269" w:rsidRPr="00E91968">
        <w:rPr>
          <w:lang w:val="es-ES_tradnl"/>
        </w:rPr>
        <w:t>–</w:t>
      </w:r>
      <w:r w:rsidR="00041269" w:rsidRPr="00E91968">
        <w:rPr>
          <w:lang w:val="es-ES_tradnl"/>
        </w:rPr>
        <w:sym w:font="Symbol" w:char="F061"/>
      </w:r>
      <w:r w:rsidRPr="00E91968">
        <w:rPr>
          <w:vertAlign w:val="subscript"/>
          <w:lang w:val="es-ES_tradnl"/>
        </w:rPr>
        <w:t>0</w:t>
      </w:r>
      <w:r w:rsidRPr="00E91968">
        <w:rPr>
          <w:lang w:val="es-ES_tradnl"/>
        </w:rPr>
        <w:t>, +</w:t>
      </w:r>
      <w:r w:rsidR="00041269" w:rsidRPr="00E91968">
        <w:rPr>
          <w:lang w:val="es-ES_tradnl"/>
        </w:rPr>
        <w:sym w:font="Symbol" w:char="F061"/>
      </w:r>
      <w:r w:rsidRPr="00E91968">
        <w:rPr>
          <w:vertAlign w:val="subscript"/>
          <w:lang w:val="es-ES_tradnl"/>
        </w:rPr>
        <w:t>0</w:t>
      </w:r>
      <w:r w:rsidRPr="00E91968">
        <w:rPr>
          <w:lang w:val="es-ES_tradnl"/>
        </w:rPr>
        <w:t xml:space="preserve">), incluido </w:t>
      </w:r>
      <w:r w:rsidR="00041269" w:rsidRPr="00E91968">
        <w:rPr>
          <w:lang w:val="es-ES_tradnl"/>
        </w:rPr>
        <w:sym w:font="Symbol" w:char="F061"/>
      </w:r>
      <w:r w:rsidRPr="00E91968">
        <w:rPr>
          <w:lang w:val="es-ES_tradnl"/>
        </w:rPr>
        <w:t xml:space="preserve">=0. Esta búsqueda se repite en una serie de latitudes del satélite no OSG. Además, se realizan verificaciones especiales para las latitudes más altas donde </w:t>
      </w:r>
      <w:r w:rsidR="00041269" w:rsidRPr="00E91968">
        <w:rPr>
          <w:lang w:val="es-ES_tradnl"/>
        </w:rPr>
        <w:sym w:font="Symbol" w:char="F061"/>
      </w:r>
      <w:r w:rsidRPr="00E91968">
        <w:rPr>
          <w:lang w:val="es-ES_tradnl"/>
        </w:rPr>
        <w:t>={</w:t>
      </w:r>
      <w:r w:rsidR="00041269" w:rsidRPr="00E91968">
        <w:rPr>
          <w:lang w:val="es-ES_tradnl"/>
        </w:rPr>
        <w:t>–</w:t>
      </w:r>
      <w:r w:rsidR="00041269" w:rsidRPr="00E91968">
        <w:rPr>
          <w:lang w:val="es-ES_tradnl"/>
        </w:rPr>
        <w:sym w:font="Symbol" w:char="F061"/>
      </w:r>
      <w:r w:rsidRPr="00E91968">
        <w:rPr>
          <w:vertAlign w:val="subscript"/>
          <w:lang w:val="es-ES_tradnl"/>
        </w:rPr>
        <w:t>0,0</w:t>
      </w:r>
      <w:r w:rsidRPr="00E91968">
        <w:rPr>
          <w:lang w:val="es-ES_tradnl"/>
        </w:rPr>
        <w:t>, +α</w:t>
      </w:r>
      <w:r w:rsidRPr="00E91968">
        <w:rPr>
          <w:vertAlign w:val="subscript"/>
          <w:lang w:val="es-ES_tradnl"/>
        </w:rPr>
        <w:t>0</w:t>
      </w:r>
      <w:r w:rsidRPr="00E91968">
        <w:rPr>
          <w:lang w:val="es-ES_tradnl"/>
        </w:rPr>
        <w:t>} para garantizar la compatibilidad con la metodología de la Recomendación UIT-R S.1714.</w:t>
      </w:r>
    </w:p>
    <w:p w:rsidR="00834553" w:rsidRPr="00E91968" w:rsidRDefault="00834553" w:rsidP="00477B91">
      <w:pPr>
        <w:rPr>
          <w:lang w:val="es-ES_tradnl"/>
        </w:rPr>
      </w:pPr>
      <w:r w:rsidRPr="00E91968">
        <w:rPr>
          <w:lang w:val="es-ES_tradnl"/>
        </w:rPr>
        <w:t>Para cada punto de prueba considerado, el algoritmo calcula la dfpe utiliz</w:t>
      </w:r>
      <w:r w:rsidR="00477B91">
        <w:rPr>
          <w:lang w:val="es-ES_tradnl"/>
        </w:rPr>
        <w:t>an</w:t>
      </w:r>
      <w:r w:rsidRPr="00E91968">
        <w:rPr>
          <w:lang w:val="es-ES_tradnl"/>
        </w:rPr>
        <w:t>do la máscara de dfp y la ganancia de la antena receptora, y compara esos resultados con el umbral de la latitud correspondiente.</w:t>
      </w:r>
    </w:p>
    <w:p w:rsidR="00834553" w:rsidRPr="00E91968" w:rsidRDefault="00834553">
      <w:pPr>
        <w:rPr>
          <w:lang w:val="es-ES_tradnl"/>
        </w:rPr>
      </w:pPr>
      <w:r w:rsidRPr="00E91968">
        <w:rPr>
          <w:lang w:val="es-ES_tradnl"/>
        </w:rPr>
        <w:t>Es probable que múltiples puntos de prueba den como resultado la misma diferencia entre el nivel de dfpe y el umbral. Para evaluar cuál se debe utilizar como WCG, se calcula la velocidad angular del satélite no OSG, visto desde la ET, y se selecciona la geometría que:</w:t>
      </w:r>
    </w:p>
    <w:p w:rsidR="00834553" w:rsidRPr="00E91968" w:rsidRDefault="00041269" w:rsidP="00041269">
      <w:pPr>
        <w:pStyle w:val="enumlev1"/>
        <w:rPr>
          <w:lang w:val="es-ES_tradnl"/>
        </w:rPr>
      </w:pPr>
      <w:r w:rsidRPr="00E91968">
        <w:rPr>
          <w:lang w:val="es-ES_tradnl"/>
        </w:rPr>
        <w:t>–</w:t>
      </w:r>
      <w:r w:rsidRPr="00E91968">
        <w:rPr>
          <w:lang w:val="es-ES_tradnl"/>
        </w:rPr>
        <w:tab/>
      </w:r>
      <w:r w:rsidR="00834553" w:rsidRPr="00E91968">
        <w:rPr>
          <w:lang w:val="es-ES_tradnl"/>
        </w:rPr>
        <w:t>Da la mayor diferencia entre el nivel de dfpe y el umbral y la resolución de las estadísticas resultantes (0,1 dB)</w:t>
      </w:r>
      <w:r w:rsidRPr="00E91968">
        <w:rPr>
          <w:lang w:val="es-ES_tradnl"/>
        </w:rPr>
        <w:t>.</w:t>
      </w:r>
    </w:p>
    <w:p w:rsidR="00834553" w:rsidRPr="00E91968" w:rsidRDefault="00041269" w:rsidP="00041269">
      <w:pPr>
        <w:pStyle w:val="enumlev1"/>
        <w:rPr>
          <w:lang w:val="es-ES_tradnl"/>
        </w:rPr>
      </w:pPr>
      <w:r w:rsidRPr="00E91968">
        <w:rPr>
          <w:lang w:val="es-ES_tradnl"/>
        </w:rPr>
        <w:t>–</w:t>
      </w:r>
      <w:r w:rsidRPr="00E91968">
        <w:rPr>
          <w:lang w:val="es-ES_tradnl"/>
        </w:rPr>
        <w:tab/>
      </w:r>
      <w:r w:rsidR="00834553" w:rsidRPr="00E91968">
        <w:rPr>
          <w:lang w:val="es-ES_tradnl"/>
        </w:rPr>
        <w:t xml:space="preserve">Si </w:t>
      </w:r>
      <w:r w:rsidR="00972BDE" w:rsidRPr="00E91968">
        <w:rPr>
          <w:lang w:val="es-ES_tradnl"/>
        </w:rPr>
        <w:t>múltiples geometrías cumplen el punto 1, se selecciona aquella cuya geometría da la velocidad angular del satélite más baja desde el punto de vista de la ET.</w:t>
      </w:r>
    </w:p>
    <w:p w:rsidR="00041269" w:rsidRPr="00E91968" w:rsidRDefault="00041269" w:rsidP="0080055B">
      <w:pPr>
        <w:keepNext/>
        <w:keepLines/>
        <w:rPr>
          <w:lang w:val="es-ES_tradnl"/>
        </w:rPr>
      </w:pPr>
      <w:r w:rsidRPr="00E91968">
        <w:rPr>
          <w:lang w:val="es-ES_tradnl"/>
        </w:rPr>
        <w:lastRenderedPageBreak/>
        <w:t>En la Fig.</w:t>
      </w:r>
      <w:r w:rsidR="00972BDE" w:rsidRPr="00E91968">
        <w:rPr>
          <w:lang w:val="es-ES_tradnl"/>
        </w:rPr>
        <w:t xml:space="preserve"> 12 se muestra el algoritmo de búsqueda.</w:t>
      </w:r>
    </w:p>
    <w:p w:rsidR="00C07A11" w:rsidRPr="00E91968" w:rsidRDefault="00BE123E" w:rsidP="00041269">
      <w:pPr>
        <w:pStyle w:val="FigureNo"/>
        <w:rPr>
          <w:lang w:val="es-ES_tradnl"/>
        </w:rPr>
      </w:pPr>
      <w:r w:rsidRPr="00E91968">
        <w:rPr>
          <w:lang w:val="es-ES_tradnl"/>
        </w:rPr>
        <w:t>FIGURA 12</w:t>
      </w:r>
    </w:p>
    <w:p w:rsidR="00BE123E" w:rsidRPr="00E91968" w:rsidRDefault="00BE123E" w:rsidP="00041269">
      <w:pPr>
        <w:pStyle w:val="Figuretitle"/>
        <w:rPr>
          <w:lang w:val="es-ES_tradnl"/>
        </w:rPr>
      </w:pPr>
      <w:r w:rsidRPr="00E91968">
        <w:rPr>
          <w:lang w:val="es-ES_tradnl"/>
        </w:rPr>
        <w:t>Retícula de búsqueda (θ,φ) para WCG</w:t>
      </w:r>
    </w:p>
    <w:p w:rsidR="00390EAF" w:rsidRDefault="00390EAF" w:rsidP="00390EAF">
      <w:pPr>
        <w:pStyle w:val="Figure"/>
      </w:pPr>
      <w:r>
        <w:rPr>
          <w:noProof/>
          <w:lang w:val="en-US" w:eastAsia="zh-CN"/>
        </w:rPr>
        <w:object w:dxaOrig="6711" w:dyaOrig="5147">
          <v:shape id="_x0000_i1155" type="#_x0000_t75" style="width:443.25pt;height:340.5pt" o:ole="">
            <v:imagedata r:id="rId46" o:title=""/>
          </v:shape>
          <o:OLEObject Type="Embed" ProgID="CorelDRAW.Graphic.14" ShapeID="_x0000_i1155" DrawAspect="Content" ObjectID="_1486472810" r:id="rId47"/>
        </w:object>
      </w:r>
    </w:p>
    <w:p w:rsidR="0046454A" w:rsidRPr="00E91968" w:rsidRDefault="00BE123E" w:rsidP="00274681">
      <w:pPr>
        <w:pStyle w:val="Normalaftertitle"/>
        <w:rPr>
          <w:lang w:val="es-ES_tradnl"/>
        </w:rPr>
      </w:pPr>
      <w:r w:rsidRPr="00E91968">
        <w:rPr>
          <w:lang w:val="es-ES_tradnl"/>
        </w:rPr>
        <w:t>El algoritmo se describe en el siguiente pseudocódigo:</w:t>
      </w:r>
    </w:p>
    <w:p w:rsidR="00FE510F" w:rsidRPr="00E91968"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E91968">
        <w:rPr>
          <w:rFonts w:ascii="Courier New" w:hAnsi="Courier New" w:cs="Courier New"/>
          <w:bCs/>
          <w:sz w:val="20"/>
          <w:lang w:val="es-ES_tradnl"/>
        </w:rPr>
        <w:tab/>
      </w:r>
      <w:r w:rsidRPr="00C0472D">
        <w:rPr>
          <w:rFonts w:ascii="Courier New" w:hAnsi="Courier New" w:cs="Courier New"/>
          <w:b/>
          <w:sz w:val="20"/>
          <w:lang w:val="en-US"/>
        </w:rPr>
        <w:t>WCGA_Down</w:t>
      </w:r>
      <w:r w:rsidRPr="00C0472D">
        <w:rPr>
          <w:rFonts w:ascii="Courier New" w:hAnsi="Courier New" w:cs="Courier New"/>
          <w:bCs/>
          <w:sz w:val="20"/>
          <w:lang w:val="en-US"/>
        </w:rPr>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Set WorstEPFDBin = –</w:t>
      </w:r>
      <w:r w:rsidRPr="00C0472D">
        <w:rPr>
          <w:rFonts w:ascii="Courier New" w:hAnsi="Courier New"/>
          <w:sz w:val="20"/>
          <w:lang w:val="en-US"/>
        </w:rPr>
        <w:t>9999</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Set WorstAngularVelocity = +</w:t>
      </w:r>
      <w:r w:rsidRPr="00C0472D">
        <w:rPr>
          <w:lang w:val="en-US"/>
        </w:rPr>
        <w:t>9999</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For all satellites in the order listed in ITU DB</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Determine PFD mask to use for this satellite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If this PFD mask has not been checked so far then</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Call GetWCGA_Down</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End if</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Next satellite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
          <w:sz w:val="20"/>
          <w:lang w:val="en-US"/>
        </w:rPr>
        <w:t>GetWCGA_Down</w:t>
      </w:r>
      <w:r w:rsidRPr="00C0472D">
        <w:rPr>
          <w:rFonts w:ascii="Courier New" w:hAnsi="Courier New" w:cs="Courier New"/>
          <w:bCs/>
          <w:sz w:val="20"/>
          <w:lang w:val="en-US"/>
        </w:rPr>
        <w:t xml:space="preserve"> (PFD_Mask, </w:t>
      </w:r>
      <w:r w:rsidRPr="00E91968">
        <w:rPr>
          <w:rFonts w:ascii="Courier New" w:hAnsi="Courier New" w:cs="Courier New"/>
          <w:bCs/>
          <w:sz w:val="20"/>
          <w:lang w:val="es-ES_tradnl"/>
        </w:rPr>
        <w:sym w:font="Symbol" w:char="F061"/>
      </w:r>
      <w:r w:rsidRPr="00C0472D">
        <w:rPr>
          <w:rFonts w:ascii="Courier New" w:hAnsi="Courier New" w:cs="Courier New"/>
          <w:bCs/>
          <w:sz w:val="20"/>
          <w:vertAlign w:val="subscript"/>
          <w:lang w:val="en-US"/>
        </w:rPr>
        <w:t>0</w:t>
      </w:r>
      <w:r w:rsidRPr="00C0472D">
        <w:rPr>
          <w:rFonts w:ascii="Courier New" w:hAnsi="Courier New" w:cs="Courier New"/>
          <w:bCs/>
          <w:sz w:val="20"/>
          <w:lang w:val="en-US"/>
        </w:rPr>
        <w:t xml:space="preserve">, </w:t>
      </w:r>
      <w:r w:rsidRPr="00E91968">
        <w:rPr>
          <w:rFonts w:ascii="Courier New" w:hAnsi="Courier New" w:cs="Courier New"/>
          <w:bCs/>
          <w:sz w:val="20"/>
          <w:lang w:val="es-ES_tradnl"/>
        </w:rPr>
        <w:sym w:font="Symbol" w:char="F065"/>
      </w:r>
      <w:r w:rsidRPr="00C0472D">
        <w:rPr>
          <w:rFonts w:ascii="Courier New" w:hAnsi="Courier New" w:cs="Courier New"/>
          <w:bCs/>
          <w:sz w:val="20"/>
          <w:vertAlign w:val="subscript"/>
          <w:lang w:val="en-US"/>
        </w:rPr>
        <w:t>0</w:t>
      </w:r>
      <w:r w:rsidRPr="00C0472D">
        <w:rPr>
          <w:rFonts w:ascii="Courier New" w:hAnsi="Courier New" w:cs="Courier New"/>
          <w:bCs/>
          <w:sz w:val="20"/>
          <w:lang w:val="en-US"/>
        </w:rPr>
        <w:t>, ES):</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t>StepSize = min(ES.Beamwidth, PFD_Mask_StepSize)/N</w:t>
      </w:r>
      <w:r w:rsidRPr="00C0472D">
        <w:rPr>
          <w:rFonts w:ascii="Courier New" w:hAnsi="Courier New" w:cs="Courier New"/>
          <w:bCs/>
          <w:sz w:val="20"/>
          <w:vertAlign w:val="subscript"/>
          <w:lang w:val="en-US"/>
        </w:rPr>
        <w:t>hits</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t>If (</w:t>
      </w:r>
      <w:r w:rsidRPr="00C0472D">
        <w:rPr>
          <w:rFonts w:ascii="Courier New" w:hAnsi="Courier New" w:cs="Courier New"/>
          <w:bCs/>
          <w:i/>
          <w:iCs/>
          <w:sz w:val="20"/>
          <w:lang w:val="en-US"/>
        </w:rPr>
        <w:t>i</w:t>
      </w:r>
      <w:r w:rsidRPr="00C0472D">
        <w:rPr>
          <w:rFonts w:ascii="Courier New" w:hAnsi="Courier New" w:cs="Courier New"/>
          <w:bCs/>
          <w:sz w:val="20"/>
          <w:lang w:val="en-US"/>
        </w:rPr>
        <w:t xml:space="preserve"> = 0) </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t>CheckWCG_Down (latitude = 0)</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Else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lastRenderedPageBreak/>
        <w:tab/>
      </w:r>
      <w:r w:rsidRPr="00C0472D">
        <w:rPr>
          <w:rFonts w:ascii="Courier New" w:hAnsi="Courier New" w:cs="Courier New"/>
          <w:bCs/>
          <w:sz w:val="20"/>
          <w:lang w:val="en-US"/>
        </w:rPr>
        <w:tab/>
        <w:t>LatNumSteps = RoundUp(</w:t>
      </w:r>
      <w:r w:rsidRPr="00C0472D">
        <w:rPr>
          <w:rFonts w:ascii="Courier New" w:hAnsi="Courier New" w:cs="Courier New"/>
          <w:bCs/>
          <w:i/>
          <w:iCs/>
          <w:sz w:val="20"/>
          <w:lang w:val="en-US"/>
        </w:rPr>
        <w:t>i</w:t>
      </w:r>
      <w:r w:rsidRPr="00C0472D">
        <w:rPr>
          <w:rFonts w:ascii="Courier New" w:hAnsi="Courier New" w:cs="Courier New"/>
          <w:bCs/>
          <w:sz w:val="20"/>
          <w:lang w:val="en-US"/>
        </w:rPr>
        <w:t xml:space="preserve"> / StepSize)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t xml:space="preserve">For </w:t>
      </w:r>
      <w:r w:rsidRPr="00C0472D">
        <w:rPr>
          <w:rFonts w:ascii="Courier New" w:hAnsi="Courier New" w:cs="Courier New"/>
          <w:bCs/>
          <w:i/>
          <w:iCs/>
          <w:sz w:val="20"/>
          <w:lang w:val="en-US"/>
        </w:rPr>
        <w:t>n</w:t>
      </w:r>
      <w:r w:rsidRPr="00C0472D">
        <w:rPr>
          <w:rFonts w:ascii="Courier New" w:hAnsi="Courier New" w:cs="Courier New"/>
          <w:bCs/>
          <w:sz w:val="20"/>
          <w:lang w:val="en-US"/>
        </w:rPr>
        <w:t xml:space="preserve"> = 0 to LatNumSteps inclusive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r>
      <w:r w:rsidRPr="00C0472D">
        <w:rPr>
          <w:rFonts w:ascii="Courier New" w:hAnsi="Courier New" w:cs="Courier New"/>
          <w:bCs/>
          <w:sz w:val="20"/>
          <w:lang w:val="en-US"/>
        </w:rPr>
        <w:tab/>
        <w:t xml:space="preserve">latitude = </w:t>
      </w:r>
      <w:r w:rsidRPr="00C0472D">
        <w:rPr>
          <w:rFonts w:ascii="Courier New" w:hAnsi="Courier New" w:cs="Courier New"/>
          <w:bCs/>
          <w:i/>
          <w:iCs/>
          <w:sz w:val="20"/>
          <w:lang w:val="en-US"/>
        </w:rPr>
        <w:t>i</w:t>
      </w:r>
      <w:r w:rsidRPr="00C0472D">
        <w:rPr>
          <w:rFonts w:ascii="Courier New" w:hAnsi="Courier New" w:cs="Courier New"/>
          <w:bCs/>
          <w:sz w:val="20"/>
          <w:lang w:val="en-US"/>
        </w:rPr>
        <w:t xml:space="preserve"> * </w:t>
      </w:r>
      <w:r w:rsidRPr="00C0472D">
        <w:rPr>
          <w:rFonts w:ascii="Courier New" w:hAnsi="Courier New" w:cs="Courier New"/>
          <w:bCs/>
          <w:i/>
          <w:iCs/>
          <w:sz w:val="20"/>
          <w:lang w:val="en-US"/>
        </w:rPr>
        <w:t>n</w:t>
      </w:r>
      <w:r w:rsidRPr="00C0472D">
        <w:rPr>
          <w:rFonts w:ascii="Courier New" w:hAnsi="Courier New" w:cs="Courier New"/>
          <w:bCs/>
          <w:sz w:val="20"/>
          <w:lang w:val="en-US"/>
        </w:rPr>
        <w:t xml:space="preserve"> / LatNumSteps</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r>
      <w:r w:rsidRPr="00C0472D">
        <w:rPr>
          <w:rFonts w:ascii="Courier New" w:hAnsi="Courier New" w:cs="Courier New"/>
          <w:bCs/>
          <w:sz w:val="20"/>
          <w:lang w:val="en-US"/>
        </w:rPr>
        <w:tab/>
        <w:t>CheckWCG_Down(latitude)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r>
      <w:r w:rsidRPr="00C0472D">
        <w:rPr>
          <w:rFonts w:ascii="Courier New" w:hAnsi="Courier New" w:cs="Courier New"/>
          <w:bCs/>
          <w:sz w:val="20"/>
          <w:lang w:val="en-US"/>
        </w:rPr>
        <w:tab/>
        <w:t>If (</w:t>
      </w:r>
      <w:r w:rsidRPr="00C0472D">
        <w:rPr>
          <w:rFonts w:ascii="Courier New" w:hAnsi="Courier New" w:cs="Courier New"/>
          <w:bCs/>
          <w:i/>
          <w:iCs/>
          <w:sz w:val="20"/>
          <w:lang w:val="en-US"/>
        </w:rPr>
        <w:t>n</w:t>
      </w:r>
      <w:r w:rsidRPr="00C0472D">
        <w:rPr>
          <w:rFonts w:ascii="Courier New" w:hAnsi="Courier New" w:cs="Courier New"/>
          <w:bCs/>
          <w:sz w:val="20"/>
          <w:lang w:val="en-US"/>
        </w:rPr>
        <w:t xml:space="preserve"> &gt; 0)</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r>
      <w:r w:rsidRPr="00C0472D">
        <w:rPr>
          <w:rFonts w:ascii="Courier New" w:hAnsi="Courier New" w:cs="Courier New"/>
          <w:bCs/>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r>
      <w:r w:rsidRPr="00C0472D">
        <w:rPr>
          <w:rFonts w:ascii="Courier New" w:hAnsi="Courier New" w:cs="Courier New"/>
          <w:bCs/>
          <w:sz w:val="20"/>
          <w:lang w:val="en-US"/>
        </w:rPr>
        <w:tab/>
      </w:r>
      <w:r w:rsidRPr="00C0472D">
        <w:rPr>
          <w:rFonts w:ascii="Courier New" w:hAnsi="Courier New" w:cs="Courier New"/>
          <w:bCs/>
          <w:sz w:val="20"/>
          <w:lang w:val="en-US"/>
        </w:rPr>
        <w:tab/>
        <w:t>CheckWCG_Down(-latitude)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r>
      <w:r w:rsidRPr="00C0472D">
        <w:rPr>
          <w:rFonts w:ascii="Courier New" w:hAnsi="Courier New" w:cs="Courier New"/>
          <w:bCs/>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t>CheckExtremeWCG(</w:t>
      </w:r>
      <w:r w:rsidRPr="00E91968">
        <w:rPr>
          <w:rFonts w:ascii="Courier New" w:hAnsi="Courier New" w:cs="Courier New"/>
          <w:bCs/>
          <w:sz w:val="20"/>
          <w:lang w:val="es-ES_tradnl"/>
        </w:rPr>
        <w:sym w:font="Symbol" w:char="F061"/>
      </w:r>
      <w:r w:rsidRPr="00C0472D">
        <w:rPr>
          <w:rFonts w:ascii="Courier New" w:hAnsi="Courier New" w:cs="Courier New"/>
          <w:bCs/>
          <w:sz w:val="20"/>
          <w:lang w:val="en-US"/>
        </w:rPr>
        <w:t xml:space="preserve"> = 0 &amp; </w:t>
      </w:r>
      <w:r w:rsidRPr="00E91968">
        <w:rPr>
          <w:rFonts w:ascii="Courier New" w:hAnsi="Courier New" w:cs="Courier New"/>
          <w:bCs/>
          <w:sz w:val="20"/>
          <w:lang w:val="es-ES_tradnl"/>
        </w:rPr>
        <w:sym w:font="Symbol" w:char="F071"/>
      </w:r>
      <w:r w:rsidRPr="00C0472D">
        <w:rPr>
          <w:rFonts w:ascii="Courier New" w:hAnsi="Courier New" w:cs="Courier New"/>
          <w:bCs/>
          <w:sz w:val="20"/>
          <w:lang w:val="en-US"/>
        </w:rPr>
        <w:t xml:space="preserve"> = +</w:t>
      </w:r>
      <w:r w:rsidRPr="00E91968">
        <w:rPr>
          <w:rFonts w:ascii="Courier New" w:hAnsi="Courier New" w:cs="Courier New"/>
          <w:bCs/>
          <w:sz w:val="20"/>
          <w:lang w:val="es-ES_tradnl"/>
        </w:rPr>
        <w:sym w:font="Symbol" w:char="F070"/>
      </w:r>
      <w:r w:rsidRPr="00C0472D">
        <w:rPr>
          <w:rFonts w:ascii="Courier New" w:hAnsi="Courier New" w:cs="Courier New"/>
          <w:bCs/>
          <w:sz w:val="20"/>
          <w:lang w:val="en-US"/>
        </w:rPr>
        <w:t>/2}</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t>CheckExtremeWCG(</w:t>
      </w:r>
      <w:r w:rsidRPr="00E91968">
        <w:rPr>
          <w:rFonts w:ascii="Courier New" w:hAnsi="Courier New" w:cs="Courier New"/>
          <w:bCs/>
          <w:sz w:val="20"/>
          <w:lang w:val="es-ES_tradnl"/>
        </w:rPr>
        <w:sym w:font="Symbol" w:char="F061"/>
      </w:r>
      <w:r w:rsidRPr="00C0472D">
        <w:rPr>
          <w:rFonts w:ascii="Courier New" w:hAnsi="Courier New" w:cs="Courier New"/>
          <w:bCs/>
          <w:sz w:val="20"/>
          <w:lang w:val="en-US"/>
        </w:rPr>
        <w:t xml:space="preserve"> = 0 &amp; </w:t>
      </w:r>
      <w:r w:rsidRPr="00E91968">
        <w:rPr>
          <w:rFonts w:ascii="Courier New" w:hAnsi="Courier New" w:cs="Courier New"/>
          <w:bCs/>
          <w:sz w:val="20"/>
          <w:lang w:val="es-ES_tradnl"/>
        </w:rPr>
        <w:sym w:font="Symbol" w:char="F071"/>
      </w:r>
      <w:r w:rsidRPr="00C0472D">
        <w:rPr>
          <w:rFonts w:ascii="Courier New" w:hAnsi="Courier New" w:cs="Courier New"/>
          <w:bCs/>
          <w:sz w:val="20"/>
          <w:lang w:val="en-US"/>
        </w:rPr>
        <w:t xml:space="preserve"> = -</w:t>
      </w:r>
      <w:r w:rsidRPr="00E91968">
        <w:rPr>
          <w:rFonts w:ascii="Courier New" w:hAnsi="Courier New" w:cs="Courier New"/>
          <w:bCs/>
          <w:sz w:val="20"/>
          <w:lang w:val="es-ES_tradnl"/>
        </w:rPr>
        <w:sym w:font="Symbol" w:char="F070"/>
      </w:r>
      <w:r w:rsidRPr="00C0472D">
        <w:rPr>
          <w:rFonts w:ascii="Courier New" w:hAnsi="Courier New" w:cs="Courier New"/>
          <w:bCs/>
          <w:sz w:val="20"/>
          <w:lang w:val="en-US"/>
        </w:rPr>
        <w:t>/2}</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t>If (</w:t>
      </w:r>
      <w:r w:rsidRPr="00E91968">
        <w:rPr>
          <w:rFonts w:ascii="Courier New" w:hAnsi="Courier New" w:cs="Courier New"/>
          <w:bCs/>
          <w:sz w:val="20"/>
          <w:lang w:val="es-ES_tradnl"/>
        </w:rPr>
        <w:sym w:font="Symbol" w:char="F061"/>
      </w:r>
      <w:r w:rsidRPr="00C0472D">
        <w:rPr>
          <w:rFonts w:ascii="Courier New" w:hAnsi="Courier New" w:cs="Courier New"/>
          <w:bCs/>
          <w:sz w:val="20"/>
          <w:vertAlign w:val="subscript"/>
          <w:lang w:val="en-US"/>
        </w:rPr>
        <w:t>0</w:t>
      </w:r>
      <w:r w:rsidRPr="00C0472D">
        <w:rPr>
          <w:rFonts w:ascii="Courier New" w:hAnsi="Courier New" w:cs="Courier New"/>
          <w:bCs/>
          <w:sz w:val="20"/>
          <w:lang w:val="en-US"/>
        </w:rPr>
        <w:t xml:space="preserve"> &gt; 0)</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r>
      <w:r w:rsidRPr="00C0472D">
        <w:rPr>
          <w:rFonts w:ascii="Courier New" w:hAnsi="Courier New" w:cs="Courier New"/>
          <w:bCs/>
          <w:sz w:val="20"/>
          <w:lang w:val="en-US"/>
        </w:rPr>
        <w:tab/>
        <w:t>CheckExtremeWCG(</w:t>
      </w:r>
      <w:r w:rsidRPr="00E91968">
        <w:rPr>
          <w:rFonts w:ascii="Courier New" w:hAnsi="Courier New" w:cs="Courier New"/>
          <w:bCs/>
          <w:sz w:val="20"/>
          <w:lang w:val="es-ES_tradnl"/>
        </w:rPr>
        <w:sym w:font="Symbol" w:char="F061"/>
      </w:r>
      <w:r w:rsidRPr="00C0472D">
        <w:rPr>
          <w:rFonts w:ascii="Courier New" w:hAnsi="Courier New" w:cs="Courier New"/>
          <w:bCs/>
          <w:sz w:val="20"/>
          <w:lang w:val="en-US"/>
        </w:rPr>
        <w:t xml:space="preserve"> = </w:t>
      </w:r>
      <w:r w:rsidRPr="00E91968">
        <w:rPr>
          <w:rFonts w:ascii="Courier New" w:hAnsi="Courier New" w:cs="Courier New"/>
          <w:bCs/>
          <w:sz w:val="20"/>
          <w:lang w:val="es-ES_tradnl"/>
        </w:rPr>
        <w:sym w:font="Symbol" w:char="F02D"/>
      </w:r>
      <w:r w:rsidRPr="00E91968">
        <w:rPr>
          <w:rFonts w:ascii="Courier New" w:hAnsi="Courier New" w:cs="Courier New"/>
          <w:bCs/>
          <w:sz w:val="20"/>
          <w:lang w:val="es-ES_tradnl"/>
        </w:rPr>
        <w:sym w:font="Symbol" w:char="F061"/>
      </w:r>
      <w:r w:rsidRPr="00C0472D">
        <w:rPr>
          <w:rFonts w:ascii="Courier New" w:hAnsi="Courier New" w:cs="Courier New"/>
          <w:bCs/>
          <w:sz w:val="20"/>
          <w:vertAlign w:val="subscript"/>
          <w:lang w:val="en-US"/>
        </w:rPr>
        <w:t>0</w:t>
      </w:r>
      <w:r w:rsidRPr="00C0472D">
        <w:rPr>
          <w:rFonts w:ascii="Courier New" w:hAnsi="Courier New" w:cs="Courier New"/>
          <w:bCs/>
          <w:sz w:val="20"/>
          <w:lang w:val="en-US"/>
        </w:rPr>
        <w:t xml:space="preserve"> &amp; </w:t>
      </w:r>
      <w:r w:rsidRPr="00E91968">
        <w:rPr>
          <w:rFonts w:ascii="Courier New" w:hAnsi="Courier New" w:cs="Courier New"/>
          <w:bCs/>
          <w:sz w:val="20"/>
          <w:lang w:val="es-ES_tradnl"/>
        </w:rPr>
        <w:sym w:font="Symbol" w:char="F071"/>
      </w:r>
      <w:r w:rsidRPr="00C0472D">
        <w:rPr>
          <w:rFonts w:ascii="Courier New" w:hAnsi="Courier New" w:cs="Courier New"/>
          <w:bCs/>
          <w:sz w:val="20"/>
          <w:lang w:val="en-US"/>
        </w:rPr>
        <w:t xml:space="preserve"> = +</w:t>
      </w:r>
      <w:r w:rsidRPr="00E91968">
        <w:rPr>
          <w:rFonts w:ascii="Courier New" w:hAnsi="Courier New" w:cs="Courier New"/>
          <w:bCs/>
          <w:sz w:val="20"/>
          <w:lang w:val="es-ES_tradnl"/>
        </w:rPr>
        <w:sym w:font="Symbol" w:char="F070"/>
      </w:r>
      <w:r w:rsidRPr="00C0472D">
        <w:rPr>
          <w:rFonts w:ascii="Courier New" w:hAnsi="Courier New" w:cs="Courier New"/>
          <w:bCs/>
          <w:sz w:val="20"/>
          <w:lang w:val="en-US"/>
        </w:rPr>
        <w:t>/2}</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r>
      <w:r w:rsidRPr="00C0472D">
        <w:rPr>
          <w:rFonts w:ascii="Courier New" w:hAnsi="Courier New" w:cs="Courier New"/>
          <w:bCs/>
          <w:sz w:val="20"/>
          <w:lang w:val="en-US"/>
        </w:rPr>
        <w:tab/>
        <w:t>CheckExtremeWCG(</w:t>
      </w:r>
      <w:r w:rsidRPr="00E91968">
        <w:rPr>
          <w:rFonts w:ascii="Courier New" w:hAnsi="Courier New" w:cs="Courier New"/>
          <w:bCs/>
          <w:sz w:val="20"/>
          <w:lang w:val="es-ES_tradnl"/>
        </w:rPr>
        <w:sym w:font="Symbol" w:char="F061"/>
      </w:r>
      <w:r w:rsidRPr="00C0472D">
        <w:rPr>
          <w:rFonts w:ascii="Courier New" w:hAnsi="Courier New" w:cs="Courier New"/>
          <w:bCs/>
          <w:sz w:val="20"/>
          <w:lang w:val="en-US"/>
        </w:rPr>
        <w:t xml:space="preserve"> = </w:t>
      </w:r>
      <w:r w:rsidRPr="00E91968">
        <w:rPr>
          <w:rFonts w:ascii="Courier New" w:hAnsi="Courier New" w:cs="Courier New"/>
          <w:bCs/>
          <w:sz w:val="20"/>
          <w:lang w:val="es-ES_tradnl"/>
        </w:rPr>
        <w:sym w:font="Symbol" w:char="F02D"/>
      </w:r>
      <w:r w:rsidRPr="00E91968">
        <w:rPr>
          <w:rFonts w:ascii="Courier New" w:hAnsi="Courier New" w:cs="Courier New"/>
          <w:bCs/>
          <w:sz w:val="20"/>
          <w:lang w:val="es-ES_tradnl"/>
        </w:rPr>
        <w:sym w:font="Symbol" w:char="F061"/>
      </w:r>
      <w:r w:rsidRPr="00C0472D">
        <w:rPr>
          <w:rFonts w:ascii="Courier New" w:hAnsi="Courier New" w:cs="Courier New"/>
          <w:bCs/>
          <w:sz w:val="20"/>
          <w:vertAlign w:val="subscript"/>
          <w:lang w:val="en-US"/>
        </w:rPr>
        <w:t>0</w:t>
      </w:r>
      <w:r w:rsidRPr="00C0472D">
        <w:rPr>
          <w:rFonts w:ascii="Courier New" w:hAnsi="Courier New" w:cs="Courier New"/>
          <w:bCs/>
          <w:sz w:val="20"/>
          <w:lang w:val="en-US"/>
        </w:rPr>
        <w:t xml:space="preserve"> &amp; </w:t>
      </w:r>
      <w:r w:rsidRPr="00E91968">
        <w:rPr>
          <w:rFonts w:ascii="Courier New" w:hAnsi="Courier New" w:cs="Courier New"/>
          <w:bCs/>
          <w:sz w:val="20"/>
          <w:lang w:val="es-ES_tradnl"/>
        </w:rPr>
        <w:sym w:font="Symbol" w:char="F071"/>
      </w:r>
      <w:r w:rsidRPr="00C0472D">
        <w:rPr>
          <w:rFonts w:ascii="Courier New" w:hAnsi="Courier New" w:cs="Courier New"/>
          <w:bCs/>
          <w:sz w:val="20"/>
          <w:lang w:val="en-US"/>
        </w:rPr>
        <w:t xml:space="preserve"> = –</w:t>
      </w:r>
      <w:r w:rsidRPr="00E91968">
        <w:rPr>
          <w:rFonts w:ascii="Courier New" w:hAnsi="Courier New" w:cs="Courier New"/>
          <w:bCs/>
          <w:sz w:val="20"/>
          <w:lang w:val="es-ES_tradnl"/>
        </w:rPr>
        <w:sym w:font="Symbol" w:char="F070"/>
      </w:r>
      <w:r w:rsidRPr="00C0472D">
        <w:rPr>
          <w:rFonts w:ascii="Courier New" w:hAnsi="Courier New" w:cs="Courier New"/>
          <w:bCs/>
          <w:sz w:val="20"/>
          <w:lang w:val="en-US"/>
        </w:rPr>
        <w:t>/2}</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r>
      <w:r w:rsidRPr="00C0472D">
        <w:rPr>
          <w:rFonts w:ascii="Courier New" w:hAnsi="Courier New" w:cs="Courier New"/>
          <w:bCs/>
          <w:sz w:val="20"/>
          <w:lang w:val="en-US"/>
        </w:rPr>
        <w:tab/>
        <w:t>CheckExtremeWCG(</w:t>
      </w:r>
      <w:r w:rsidRPr="00E91968">
        <w:rPr>
          <w:rFonts w:ascii="Courier New" w:hAnsi="Courier New" w:cs="Courier New"/>
          <w:bCs/>
          <w:sz w:val="20"/>
          <w:lang w:val="es-ES_tradnl"/>
        </w:rPr>
        <w:sym w:font="Symbol" w:char="F061"/>
      </w:r>
      <w:r w:rsidRPr="00C0472D">
        <w:rPr>
          <w:rFonts w:ascii="Courier New" w:hAnsi="Courier New" w:cs="Courier New"/>
          <w:bCs/>
          <w:sz w:val="20"/>
          <w:lang w:val="en-US"/>
        </w:rPr>
        <w:t xml:space="preserve"> = +</w:t>
      </w:r>
      <w:r w:rsidRPr="00E91968">
        <w:rPr>
          <w:rFonts w:ascii="Courier New" w:hAnsi="Courier New" w:cs="Courier New"/>
          <w:bCs/>
          <w:sz w:val="20"/>
          <w:lang w:val="es-ES_tradnl"/>
        </w:rPr>
        <w:sym w:font="Symbol" w:char="F061"/>
      </w:r>
      <w:r w:rsidRPr="00C0472D">
        <w:rPr>
          <w:rFonts w:ascii="Courier New" w:hAnsi="Courier New" w:cs="Courier New"/>
          <w:bCs/>
          <w:sz w:val="20"/>
          <w:vertAlign w:val="subscript"/>
          <w:lang w:val="en-US"/>
        </w:rPr>
        <w:t>0</w:t>
      </w:r>
      <w:r w:rsidRPr="00C0472D">
        <w:rPr>
          <w:rFonts w:ascii="Courier New" w:hAnsi="Courier New" w:cs="Courier New"/>
          <w:bCs/>
          <w:sz w:val="20"/>
          <w:lang w:val="en-US"/>
        </w:rPr>
        <w:t xml:space="preserve"> &amp; </w:t>
      </w:r>
      <w:r w:rsidRPr="00E91968">
        <w:rPr>
          <w:rFonts w:ascii="Courier New" w:hAnsi="Courier New" w:cs="Courier New"/>
          <w:bCs/>
          <w:sz w:val="20"/>
          <w:lang w:val="es-ES_tradnl"/>
        </w:rPr>
        <w:sym w:font="Symbol" w:char="F071"/>
      </w:r>
      <w:r w:rsidRPr="00C0472D">
        <w:rPr>
          <w:rFonts w:ascii="Courier New" w:hAnsi="Courier New" w:cs="Courier New"/>
          <w:bCs/>
          <w:sz w:val="20"/>
          <w:lang w:val="en-US"/>
        </w:rPr>
        <w:t xml:space="preserve"> = +</w:t>
      </w:r>
      <w:r w:rsidRPr="00E91968">
        <w:rPr>
          <w:rFonts w:ascii="Courier New" w:hAnsi="Courier New" w:cs="Courier New"/>
          <w:bCs/>
          <w:sz w:val="20"/>
          <w:lang w:val="es-ES_tradnl"/>
        </w:rPr>
        <w:sym w:font="Symbol" w:char="F070"/>
      </w:r>
      <w:r w:rsidRPr="00C0472D">
        <w:rPr>
          <w:rFonts w:ascii="Courier New" w:hAnsi="Courier New" w:cs="Courier New"/>
          <w:bCs/>
          <w:sz w:val="20"/>
          <w:lang w:val="en-US"/>
        </w:rPr>
        <w:t>/2}</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r>
      <w:r w:rsidRPr="00C0472D">
        <w:rPr>
          <w:rFonts w:ascii="Courier New" w:hAnsi="Courier New" w:cs="Courier New"/>
          <w:bCs/>
          <w:sz w:val="20"/>
          <w:lang w:val="en-US"/>
        </w:rPr>
        <w:tab/>
        <w:t>CheckExtremeWCG(</w:t>
      </w:r>
      <w:r w:rsidRPr="00E91968">
        <w:rPr>
          <w:rFonts w:ascii="Courier New" w:hAnsi="Courier New" w:cs="Courier New"/>
          <w:bCs/>
          <w:sz w:val="20"/>
          <w:lang w:val="es-ES_tradnl"/>
        </w:rPr>
        <w:sym w:font="Symbol" w:char="F061"/>
      </w:r>
      <w:r w:rsidRPr="00C0472D">
        <w:rPr>
          <w:rFonts w:ascii="Courier New" w:hAnsi="Courier New" w:cs="Courier New"/>
          <w:bCs/>
          <w:sz w:val="20"/>
          <w:lang w:val="en-US"/>
        </w:rPr>
        <w:t xml:space="preserve"> = +</w:t>
      </w:r>
      <w:r w:rsidRPr="00E91968">
        <w:rPr>
          <w:rFonts w:ascii="Courier New" w:hAnsi="Courier New" w:cs="Courier New"/>
          <w:bCs/>
          <w:sz w:val="20"/>
          <w:lang w:val="es-ES_tradnl"/>
        </w:rPr>
        <w:sym w:font="Symbol" w:char="F061"/>
      </w:r>
      <w:r w:rsidRPr="00C0472D">
        <w:rPr>
          <w:rFonts w:ascii="Courier New" w:hAnsi="Courier New" w:cs="Courier New"/>
          <w:bCs/>
          <w:sz w:val="20"/>
          <w:vertAlign w:val="subscript"/>
          <w:lang w:val="en-US"/>
        </w:rPr>
        <w:t>0</w:t>
      </w:r>
      <w:r w:rsidRPr="00C0472D">
        <w:rPr>
          <w:rFonts w:ascii="Courier New" w:hAnsi="Courier New" w:cs="Courier New"/>
          <w:bCs/>
          <w:sz w:val="20"/>
          <w:lang w:val="en-US"/>
        </w:rPr>
        <w:t xml:space="preserve"> &amp; </w:t>
      </w:r>
      <w:r w:rsidRPr="00E91968">
        <w:rPr>
          <w:rFonts w:ascii="Courier New" w:hAnsi="Courier New" w:cs="Courier New"/>
          <w:bCs/>
          <w:sz w:val="20"/>
          <w:lang w:val="es-ES_tradnl"/>
        </w:rPr>
        <w:sym w:font="Symbol" w:char="F071"/>
      </w:r>
      <w:r w:rsidRPr="00C0472D">
        <w:rPr>
          <w:rFonts w:ascii="Courier New" w:hAnsi="Courier New" w:cs="Courier New"/>
          <w:bCs/>
          <w:sz w:val="20"/>
          <w:lang w:val="en-US"/>
        </w:rPr>
        <w:t xml:space="preserve"> = -</w:t>
      </w:r>
      <w:r w:rsidRPr="00E91968">
        <w:rPr>
          <w:rFonts w:ascii="Courier New" w:hAnsi="Courier New" w:cs="Courier New"/>
          <w:bCs/>
          <w:sz w:val="20"/>
          <w:lang w:val="es-ES_tradnl"/>
        </w:rPr>
        <w:sym w:font="Symbol" w:char="F070"/>
      </w:r>
      <w:r w:rsidRPr="00C0472D">
        <w:rPr>
          <w:rFonts w:ascii="Courier New" w:hAnsi="Courier New" w:cs="Courier New"/>
          <w:bCs/>
          <w:sz w:val="20"/>
          <w:lang w:val="en-US"/>
        </w:rPr>
        <w:t>/2}</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
          <w:sz w:val="20"/>
          <w:lang w:val="en-US"/>
        </w:rPr>
        <w:t>CheckWCG_Down</w:t>
      </w:r>
      <w:r w:rsidRPr="00C0472D">
        <w:rPr>
          <w:rFonts w:ascii="Courier New" w:hAnsi="Courier New" w:cs="Courier New"/>
          <w:bCs/>
          <w:sz w:val="20"/>
          <w:lang w:val="en-US"/>
        </w:rPr>
        <w:t>(latitude):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t>Locate non-GSO satellite at latitude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t xml:space="preserve">Calculate </w:t>
      </w:r>
      <w:r w:rsidRPr="00E91968">
        <w:rPr>
          <w:rFonts w:ascii="Courier New" w:hAnsi="Courier New" w:cs="Courier New"/>
          <w:bCs/>
          <w:sz w:val="20"/>
          <w:lang w:val="es-ES_tradnl"/>
        </w:rPr>
        <w:t>φ</w:t>
      </w:r>
      <w:r w:rsidRPr="00C0472D">
        <w:rPr>
          <w:rFonts w:ascii="Courier New" w:hAnsi="Courier New" w:cs="Courier New"/>
          <w:bCs/>
          <w:sz w:val="20"/>
          <w:vertAlign w:val="subscript"/>
          <w:lang w:val="en-US"/>
        </w:rPr>
        <w:t>0</w:t>
      </w:r>
      <w:r w:rsidRPr="00C0472D">
        <w:rPr>
          <w:rFonts w:ascii="Courier New" w:hAnsi="Courier New" w:cs="Courier New"/>
          <w:bCs/>
          <w:sz w:val="20"/>
          <w:lang w:val="en-US"/>
        </w:rPr>
        <w:t xml:space="preserve"> for elevation angle </w:t>
      </w:r>
      <w:r w:rsidRPr="00E91968">
        <w:rPr>
          <w:rFonts w:ascii="Courier New" w:hAnsi="Courier New" w:cs="Courier New"/>
          <w:bCs/>
          <w:sz w:val="20"/>
          <w:lang w:val="es-ES_tradnl"/>
        </w:rPr>
        <w:sym w:font="Symbol" w:char="F065"/>
      </w:r>
      <w:r w:rsidRPr="00C0472D">
        <w:rPr>
          <w:rFonts w:ascii="Courier New" w:hAnsi="Courier New" w:cs="Courier New"/>
          <w:bCs/>
          <w:sz w:val="20"/>
          <w:vertAlign w:val="subscript"/>
          <w:lang w:val="en-US"/>
        </w:rPr>
        <w:t>0</w:t>
      </w:r>
      <w:r w:rsidRPr="00C0472D">
        <w:rPr>
          <w:rFonts w:ascii="Courier New" w:hAnsi="Courier New" w:cs="Courier New"/>
          <w:bCs/>
          <w:sz w:val="20"/>
          <w:lang w:val="en-US"/>
        </w:rPr>
        <w:t xml:space="preserve"> and radius r</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t xml:space="preserve">CheckCase(latitude, </w:t>
      </w:r>
      <w:r w:rsidRPr="00E91968">
        <w:rPr>
          <w:rFonts w:ascii="Courier New" w:hAnsi="Courier New" w:cs="Courier New"/>
          <w:bCs/>
          <w:sz w:val="20"/>
          <w:lang w:val="es-ES_tradnl"/>
        </w:rPr>
        <w:sym w:font="Symbol" w:char="F071"/>
      </w:r>
      <w:r w:rsidRPr="00C0472D">
        <w:rPr>
          <w:rFonts w:ascii="Courier New" w:hAnsi="Courier New" w:cs="Courier New"/>
          <w:bCs/>
          <w:sz w:val="20"/>
          <w:lang w:val="en-US"/>
        </w:rPr>
        <w:t xml:space="preserve"> = 0, </w:t>
      </w:r>
      <w:r w:rsidRPr="00E91968">
        <w:rPr>
          <w:rFonts w:ascii="Courier New" w:hAnsi="Courier New" w:cs="Courier New"/>
          <w:bCs/>
          <w:sz w:val="20"/>
          <w:lang w:val="es-ES_tradnl"/>
        </w:rPr>
        <w:t>φ</w:t>
      </w:r>
      <w:r w:rsidRPr="00C0472D">
        <w:rPr>
          <w:rFonts w:ascii="Courier New" w:hAnsi="Courier New" w:cs="Courier New"/>
          <w:bCs/>
          <w:sz w:val="20"/>
          <w:lang w:val="en-US"/>
        </w:rPr>
        <w:t xml:space="preserve"> = 0)</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t>PhiSteps = RoundUp(</w:t>
      </w:r>
      <w:r w:rsidRPr="00E91968">
        <w:rPr>
          <w:rFonts w:ascii="Courier New" w:hAnsi="Courier New" w:cs="Courier New"/>
          <w:bCs/>
          <w:sz w:val="20"/>
          <w:lang w:val="es-ES_tradnl"/>
        </w:rPr>
        <w:t>φ</w:t>
      </w:r>
      <w:r w:rsidRPr="00C0472D">
        <w:rPr>
          <w:rFonts w:ascii="Courier New" w:hAnsi="Courier New" w:cs="Courier New"/>
          <w:bCs/>
          <w:sz w:val="20"/>
          <w:vertAlign w:val="subscript"/>
          <w:lang w:val="en-US"/>
        </w:rPr>
        <w:t>0</w:t>
      </w:r>
      <w:r w:rsidRPr="00C0472D">
        <w:rPr>
          <w:rFonts w:ascii="Courier New" w:hAnsi="Courier New" w:cs="Courier New"/>
          <w:bCs/>
          <w:sz w:val="20"/>
          <w:lang w:val="en-US"/>
        </w:rPr>
        <w:t xml:space="preserve"> / StepSize)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t xml:space="preserve">For </w:t>
      </w:r>
      <w:r w:rsidRPr="00E91968">
        <w:rPr>
          <w:rFonts w:ascii="Courier New" w:hAnsi="Courier New" w:cs="Courier New"/>
          <w:bCs/>
          <w:sz w:val="20"/>
          <w:lang w:val="es-ES_tradnl"/>
        </w:rPr>
        <w:t>φ</w:t>
      </w:r>
      <w:r w:rsidRPr="00C0472D">
        <w:rPr>
          <w:rFonts w:ascii="Courier New" w:hAnsi="Courier New" w:cs="Courier New"/>
          <w:bCs/>
          <w:sz w:val="20"/>
          <w:lang w:val="en-US"/>
        </w:rPr>
        <w:t xml:space="preserve"> = PhiStepSize to </w:t>
      </w:r>
      <w:r w:rsidRPr="00E91968">
        <w:rPr>
          <w:rFonts w:ascii="Courier New" w:hAnsi="Courier New" w:cs="Courier New"/>
          <w:bCs/>
          <w:sz w:val="20"/>
          <w:lang w:val="es-ES_tradnl"/>
        </w:rPr>
        <w:t>φ</w:t>
      </w:r>
      <w:r w:rsidRPr="00C0472D">
        <w:rPr>
          <w:rFonts w:ascii="Courier New" w:hAnsi="Courier New" w:cs="Courier New"/>
          <w:bCs/>
          <w:sz w:val="20"/>
          <w:vertAlign w:val="subscript"/>
          <w:lang w:val="en-US"/>
        </w:rPr>
        <w:t>0</w:t>
      </w:r>
      <w:r w:rsidRPr="00C0472D">
        <w:rPr>
          <w:rFonts w:ascii="Courier New" w:hAnsi="Courier New" w:cs="Courier New"/>
          <w:bCs/>
          <w:sz w:val="20"/>
          <w:lang w:val="en-US"/>
        </w:rPr>
        <w:t xml:space="preserve"> inclusive in PhiSteps steps</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r>
      <w:r w:rsidRPr="00C0472D">
        <w:rPr>
          <w:rFonts w:ascii="Courier New" w:hAnsi="Courier New" w:cs="Courier New"/>
          <w:bCs/>
          <w:sz w:val="20"/>
          <w:lang w:val="en-US"/>
        </w:rPr>
        <w:tab/>
        <w:t xml:space="preserve">ThetaMin = </w:t>
      </w:r>
      <w:r w:rsidRPr="00E91968">
        <w:rPr>
          <w:rFonts w:ascii="Courier New" w:hAnsi="Courier New" w:cs="Courier New"/>
          <w:bCs/>
          <w:sz w:val="20"/>
          <w:lang w:val="es-ES_tradnl"/>
        </w:rPr>
        <w:sym w:font="Symbol" w:char="F02D"/>
      </w:r>
      <w:r w:rsidRPr="00E91968">
        <w:rPr>
          <w:rFonts w:ascii="Courier New" w:hAnsi="Courier New" w:cs="Courier New"/>
          <w:bCs/>
          <w:sz w:val="20"/>
          <w:lang w:val="es-ES_tradnl"/>
        </w:rPr>
        <w:sym w:font="Symbol" w:char="F070"/>
      </w:r>
      <w:r w:rsidRPr="00C0472D">
        <w:rPr>
          <w:rFonts w:ascii="Courier New" w:hAnsi="Courier New" w:cs="Courier New"/>
          <w:bCs/>
          <w:sz w:val="20"/>
          <w:lang w:val="en-US"/>
        </w:rPr>
        <w:t>/2</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r>
      <w:r w:rsidRPr="00C0472D">
        <w:rPr>
          <w:rFonts w:ascii="Courier New" w:hAnsi="Courier New" w:cs="Courier New"/>
          <w:bCs/>
          <w:sz w:val="20"/>
          <w:lang w:val="en-US"/>
        </w:rPr>
        <w:tab/>
        <w:t>ThetaMax = +3</w:t>
      </w:r>
      <w:r w:rsidRPr="00E91968">
        <w:rPr>
          <w:rFonts w:ascii="Courier New" w:hAnsi="Courier New" w:cs="Courier New"/>
          <w:bCs/>
          <w:sz w:val="20"/>
          <w:lang w:val="es-ES_tradnl"/>
        </w:rPr>
        <w:sym w:font="Symbol" w:char="F070"/>
      </w:r>
      <w:r w:rsidRPr="00C0472D">
        <w:rPr>
          <w:rFonts w:ascii="Courier New" w:hAnsi="Courier New" w:cs="Courier New"/>
          <w:bCs/>
          <w:sz w:val="20"/>
          <w:lang w:val="en-US"/>
        </w:rPr>
        <w:t>/2</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r>
      <w:r w:rsidRPr="00C0472D">
        <w:rPr>
          <w:rFonts w:ascii="Courier New" w:hAnsi="Courier New" w:cs="Courier New"/>
          <w:bCs/>
          <w:sz w:val="20"/>
          <w:lang w:val="en-US"/>
        </w:rPr>
        <w:tab/>
        <w:t>If the PFD mask is symmetric in DeltaLong or Azimuth</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r>
      <w:r w:rsidRPr="00C0472D">
        <w:rPr>
          <w:rFonts w:ascii="Courier New" w:hAnsi="Courier New" w:cs="Courier New"/>
          <w:bCs/>
          <w:sz w:val="20"/>
          <w:lang w:val="en-US"/>
        </w:rPr>
        <w:tab/>
      </w:r>
      <w:r w:rsidRPr="00C0472D">
        <w:rPr>
          <w:rFonts w:ascii="Courier New" w:hAnsi="Courier New" w:cs="Courier New"/>
          <w:bCs/>
          <w:sz w:val="20"/>
          <w:lang w:val="en-US"/>
        </w:rPr>
        <w:tab/>
        <w:t xml:space="preserve">ThetaMax = </w:t>
      </w:r>
      <w:r w:rsidRPr="00E91968">
        <w:rPr>
          <w:rFonts w:ascii="Courier New" w:hAnsi="Courier New" w:cs="Courier New"/>
          <w:bCs/>
          <w:sz w:val="20"/>
          <w:lang w:val="es-ES_tradnl"/>
        </w:rPr>
        <w:sym w:font="Symbol" w:char="F070"/>
      </w:r>
      <w:r w:rsidRPr="00C0472D">
        <w:rPr>
          <w:rFonts w:ascii="Courier New" w:hAnsi="Courier New" w:cs="Courier New"/>
          <w:bCs/>
          <w:sz w:val="20"/>
          <w:lang w:val="en-US"/>
        </w:rPr>
        <w:t>/2</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r>
      <w:r w:rsidRPr="00C0472D">
        <w:rPr>
          <w:rFonts w:ascii="Courier New" w:hAnsi="Courier New" w:cs="Courier New"/>
          <w:bCs/>
          <w:sz w:val="20"/>
          <w:lang w:val="en-US"/>
        </w:rPr>
        <w:tab/>
        <w:t>NumThetaSteps = RoundUp(2</w:t>
      </w:r>
      <w:r w:rsidRPr="00E91968">
        <w:rPr>
          <w:rFonts w:ascii="Courier New" w:hAnsi="Courier New" w:cs="Courier New"/>
          <w:bCs/>
          <w:sz w:val="20"/>
          <w:lang w:val="es-ES_tradnl"/>
        </w:rPr>
        <w:sym w:font="Symbol" w:char="F070"/>
      </w:r>
      <w:r w:rsidRPr="00E91968">
        <w:rPr>
          <w:rFonts w:ascii="Courier New" w:hAnsi="Courier New" w:cs="Courier New"/>
          <w:bCs/>
          <w:sz w:val="20"/>
          <w:lang w:val="es-ES_tradnl"/>
        </w:rPr>
        <w:t>φ</w:t>
      </w:r>
      <w:r w:rsidRPr="00C0472D">
        <w:rPr>
          <w:rFonts w:ascii="Courier New" w:hAnsi="Courier New" w:cs="Courier New"/>
          <w:bCs/>
          <w:sz w:val="20"/>
          <w:lang w:val="en-US"/>
        </w:rPr>
        <w:t>/PhiStepSize)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r>
      <w:r w:rsidRPr="00C0472D">
        <w:rPr>
          <w:rFonts w:ascii="Courier New" w:hAnsi="Courier New" w:cs="Courier New"/>
          <w:bCs/>
          <w:sz w:val="20"/>
          <w:lang w:val="en-US"/>
        </w:rPr>
        <w:tab/>
        <w:t>ThetaStepSize = (ThetaMax-ThetaMin)/NumThetaSteps</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t>For ThetaStep = 0 to NumThetaSteps inclusive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r>
      <w:r w:rsidRPr="00C0472D">
        <w:rPr>
          <w:rFonts w:ascii="Courier New" w:hAnsi="Courier New" w:cs="Courier New"/>
          <w:bCs/>
          <w:sz w:val="20"/>
          <w:lang w:val="en-US"/>
        </w:rPr>
        <w:tab/>
      </w:r>
      <w:r w:rsidRPr="00C0472D">
        <w:rPr>
          <w:rFonts w:ascii="Courier New" w:hAnsi="Courier New" w:cs="Courier New"/>
          <w:bCs/>
          <w:sz w:val="20"/>
          <w:lang w:val="en-US"/>
        </w:rPr>
        <w:tab/>
      </w:r>
      <w:r w:rsidRPr="00E91968">
        <w:rPr>
          <w:rFonts w:ascii="Courier New" w:hAnsi="Courier New" w:cs="Courier New"/>
          <w:bCs/>
          <w:sz w:val="20"/>
          <w:lang w:val="es-ES_tradnl"/>
        </w:rPr>
        <w:sym w:font="Symbol" w:char="F071"/>
      </w:r>
      <w:r w:rsidRPr="00C0472D">
        <w:rPr>
          <w:rFonts w:ascii="Courier New" w:hAnsi="Courier New" w:cs="Courier New"/>
          <w:bCs/>
          <w:sz w:val="20"/>
          <w:lang w:val="en-US"/>
        </w:rPr>
        <w:t xml:space="preserve"> = ThetaMin + ThetaStep*ThetaStepSize </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r>
      <w:r w:rsidRPr="00C0472D">
        <w:rPr>
          <w:rFonts w:ascii="Courier New" w:hAnsi="Courier New" w:cs="Courier New"/>
          <w:bCs/>
          <w:sz w:val="20"/>
          <w:lang w:val="en-US"/>
        </w:rPr>
        <w:tab/>
        <w:t xml:space="preserve">CheckCase(latitude, </w:t>
      </w:r>
      <w:r w:rsidRPr="00E91968">
        <w:rPr>
          <w:rFonts w:ascii="Courier New" w:hAnsi="Courier New" w:cs="Courier New"/>
          <w:bCs/>
          <w:sz w:val="20"/>
          <w:lang w:val="es-ES_tradnl"/>
        </w:rPr>
        <w:sym w:font="Symbol" w:char="F071"/>
      </w:r>
      <w:r w:rsidRPr="00C0472D">
        <w:rPr>
          <w:rFonts w:ascii="Courier New" w:hAnsi="Courier New" w:cs="Courier New"/>
          <w:bCs/>
          <w:sz w:val="20"/>
          <w:lang w:val="en-US"/>
        </w:rPr>
        <w:t xml:space="preserve">, </w:t>
      </w:r>
      <w:r w:rsidRPr="00E91968">
        <w:rPr>
          <w:rFonts w:ascii="Courier New" w:hAnsi="Courier New" w:cs="Courier New"/>
          <w:bCs/>
          <w:sz w:val="20"/>
          <w:lang w:val="es-ES_tradnl"/>
        </w:rPr>
        <w:t>φ</w:t>
      </w:r>
      <w:r w:rsidRPr="00C0472D">
        <w:rPr>
          <w:rFonts w:ascii="Courier New" w:hAnsi="Courier New" w:cs="Courier New"/>
          <w:bCs/>
          <w:sz w:val="20"/>
          <w:lang w:val="en-US"/>
        </w:rPr>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t xml:space="preserve">If can calculate </w:t>
      </w:r>
      <w:r w:rsidRPr="00E91968">
        <w:rPr>
          <w:rFonts w:ascii="Courier New" w:hAnsi="Courier New" w:cs="Courier New"/>
          <w:bCs/>
          <w:sz w:val="20"/>
          <w:lang w:val="es-ES_tradnl"/>
        </w:rPr>
        <w:sym w:font="Symbol" w:char="F071"/>
      </w:r>
      <w:r w:rsidRPr="00C0472D">
        <w:rPr>
          <w:rFonts w:ascii="Courier New" w:hAnsi="Courier New" w:cs="Courier New"/>
          <w:bCs/>
          <w:sz w:val="20"/>
          <w:lang w:val="en-US"/>
        </w:rPr>
        <w:t xml:space="preserve"> that corresponds to </w:t>
      </w:r>
      <w:r w:rsidRPr="00E91968">
        <w:rPr>
          <w:rFonts w:ascii="Courier New" w:hAnsi="Courier New" w:cs="Courier New"/>
          <w:bCs/>
          <w:sz w:val="20"/>
          <w:lang w:val="es-ES_tradnl"/>
        </w:rPr>
        <w:sym w:font="Symbol" w:char="F061"/>
      </w:r>
      <w:r w:rsidRPr="00C0472D">
        <w:rPr>
          <w:rFonts w:ascii="Courier New" w:hAnsi="Courier New" w:cs="Courier New"/>
          <w:bCs/>
          <w:sz w:val="20"/>
          <w:lang w:val="en-US"/>
        </w:rPr>
        <w:t xml:space="preserve"> = 0</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r>
      <w:r w:rsidRPr="00C0472D">
        <w:rPr>
          <w:rFonts w:ascii="Courier New" w:hAnsi="Courier New" w:cs="Courier New"/>
          <w:bCs/>
          <w:sz w:val="20"/>
          <w:lang w:val="en-US"/>
        </w:rPr>
        <w:tab/>
        <w:t xml:space="preserve">CheckCase(latitude, </w:t>
      </w:r>
      <w:r w:rsidRPr="00E91968">
        <w:rPr>
          <w:rFonts w:ascii="Courier New" w:hAnsi="Courier New" w:cs="Courier New"/>
          <w:bCs/>
          <w:sz w:val="20"/>
          <w:lang w:val="es-ES_tradnl"/>
        </w:rPr>
        <w:sym w:font="Symbol" w:char="F071"/>
      </w:r>
      <w:r w:rsidRPr="00C0472D">
        <w:rPr>
          <w:rFonts w:ascii="Courier New" w:hAnsi="Courier New" w:cs="Courier New"/>
          <w:bCs/>
          <w:sz w:val="20"/>
          <w:lang w:val="en-US"/>
        </w:rPr>
        <w:t xml:space="preserve">, </w:t>
      </w:r>
      <w:r w:rsidRPr="00E91968">
        <w:rPr>
          <w:rFonts w:ascii="Courier New" w:hAnsi="Courier New" w:cs="Courier New"/>
          <w:bCs/>
          <w:sz w:val="20"/>
          <w:lang w:val="es-ES_tradnl"/>
        </w:rPr>
        <w:t>φ</w:t>
      </w:r>
      <w:r w:rsidRPr="00C0472D">
        <w:rPr>
          <w:rFonts w:ascii="Courier New" w:hAnsi="Courier New" w:cs="Courier New"/>
          <w:bCs/>
          <w:sz w:val="20"/>
          <w:lang w:val="en-US"/>
        </w:rPr>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t>If (</w:t>
      </w:r>
      <w:r w:rsidRPr="00E91968">
        <w:rPr>
          <w:rFonts w:ascii="Courier New" w:hAnsi="Courier New" w:cs="Courier New"/>
          <w:bCs/>
          <w:sz w:val="20"/>
          <w:lang w:val="es-ES_tradnl"/>
        </w:rPr>
        <w:sym w:font="Symbol" w:char="F061"/>
      </w:r>
      <w:r w:rsidRPr="00C0472D">
        <w:rPr>
          <w:rFonts w:ascii="Courier New" w:hAnsi="Courier New" w:cs="Courier New"/>
          <w:bCs/>
          <w:sz w:val="20"/>
          <w:vertAlign w:val="subscript"/>
          <w:lang w:val="en-US"/>
        </w:rPr>
        <w:t>0</w:t>
      </w:r>
      <w:r w:rsidRPr="00C0472D">
        <w:rPr>
          <w:rFonts w:ascii="Courier New" w:hAnsi="Courier New" w:cs="Courier New"/>
          <w:bCs/>
          <w:sz w:val="20"/>
          <w:lang w:val="en-US"/>
        </w:rPr>
        <w:t xml:space="preserve"> &gt; 0)</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r>
      <w:r w:rsidRPr="00C0472D">
        <w:rPr>
          <w:rFonts w:ascii="Courier New" w:hAnsi="Courier New" w:cs="Courier New"/>
          <w:bCs/>
          <w:sz w:val="20"/>
          <w:lang w:val="en-US"/>
        </w:rPr>
        <w:tab/>
        <w:t xml:space="preserve">If can calculate </w:t>
      </w:r>
      <w:r w:rsidRPr="00E91968">
        <w:rPr>
          <w:rFonts w:ascii="Courier New" w:hAnsi="Courier New" w:cs="Courier New"/>
          <w:bCs/>
          <w:sz w:val="20"/>
          <w:lang w:val="es-ES_tradnl"/>
        </w:rPr>
        <w:sym w:font="Symbol" w:char="F071"/>
      </w:r>
      <w:r w:rsidRPr="00C0472D">
        <w:rPr>
          <w:rFonts w:ascii="Courier New" w:hAnsi="Courier New" w:cs="Courier New"/>
          <w:bCs/>
          <w:sz w:val="20"/>
          <w:lang w:val="en-US"/>
        </w:rPr>
        <w:t xml:space="preserve"> that corresponds to </w:t>
      </w:r>
      <w:r w:rsidRPr="00E91968">
        <w:rPr>
          <w:rFonts w:ascii="Courier New" w:hAnsi="Courier New" w:cs="Courier New"/>
          <w:bCs/>
          <w:sz w:val="20"/>
          <w:lang w:val="es-ES_tradnl"/>
        </w:rPr>
        <w:sym w:font="Symbol" w:char="F061"/>
      </w:r>
      <w:r w:rsidRPr="00C0472D">
        <w:rPr>
          <w:rFonts w:ascii="Courier New" w:hAnsi="Courier New" w:cs="Courier New"/>
          <w:bCs/>
          <w:sz w:val="20"/>
          <w:lang w:val="en-US"/>
        </w:rPr>
        <w:t xml:space="preserve"> = </w:t>
      </w:r>
      <w:r w:rsidRPr="00E91968">
        <w:rPr>
          <w:rFonts w:ascii="Courier New" w:hAnsi="Courier New" w:cs="Courier New"/>
          <w:bCs/>
          <w:sz w:val="20"/>
          <w:lang w:val="es-ES_tradnl"/>
        </w:rPr>
        <w:sym w:font="Symbol" w:char="F02D"/>
      </w:r>
      <w:r w:rsidRPr="00E91968">
        <w:rPr>
          <w:rFonts w:ascii="Courier New" w:hAnsi="Courier New" w:cs="Courier New"/>
          <w:bCs/>
          <w:sz w:val="20"/>
          <w:lang w:val="es-ES_tradnl"/>
        </w:rPr>
        <w:sym w:font="Symbol" w:char="F061"/>
      </w:r>
      <w:r w:rsidRPr="00C0472D">
        <w:rPr>
          <w:rFonts w:ascii="Courier New" w:hAnsi="Courier New" w:cs="Courier New"/>
          <w:bCs/>
          <w:sz w:val="20"/>
          <w:vertAlign w:val="subscript"/>
          <w:lang w:val="en-US"/>
        </w:rPr>
        <w:t>0</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r>
      <w:r w:rsidRPr="00C0472D">
        <w:rPr>
          <w:rFonts w:ascii="Courier New" w:hAnsi="Courier New" w:cs="Courier New"/>
          <w:bCs/>
          <w:sz w:val="20"/>
          <w:lang w:val="en-US"/>
        </w:rPr>
        <w:tab/>
        <w:t xml:space="preserve">CheckCase(latitude, </w:t>
      </w:r>
      <w:r w:rsidRPr="00E91968">
        <w:rPr>
          <w:rFonts w:ascii="Courier New" w:hAnsi="Courier New" w:cs="Courier New"/>
          <w:bCs/>
          <w:sz w:val="20"/>
          <w:lang w:val="es-ES_tradnl"/>
        </w:rPr>
        <w:sym w:font="Symbol" w:char="F071"/>
      </w:r>
      <w:r w:rsidRPr="00C0472D">
        <w:rPr>
          <w:rFonts w:ascii="Courier New" w:hAnsi="Courier New" w:cs="Courier New"/>
          <w:bCs/>
          <w:sz w:val="20"/>
          <w:lang w:val="en-US"/>
        </w:rPr>
        <w:t xml:space="preserve">, </w:t>
      </w:r>
      <w:r w:rsidRPr="00E91968">
        <w:rPr>
          <w:rFonts w:ascii="Courier New" w:hAnsi="Courier New" w:cs="Courier New"/>
          <w:bCs/>
          <w:sz w:val="20"/>
          <w:lang w:val="es-ES_tradnl"/>
        </w:rPr>
        <w:t>φ</w:t>
      </w:r>
      <w:r w:rsidRPr="00C0472D">
        <w:rPr>
          <w:rFonts w:ascii="Courier New" w:hAnsi="Courier New" w:cs="Courier New"/>
          <w:bCs/>
          <w:sz w:val="20"/>
          <w:lang w:val="en-US"/>
        </w:rPr>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t xml:space="preserve">If can calculate </w:t>
      </w:r>
      <w:r w:rsidRPr="00E91968">
        <w:rPr>
          <w:rFonts w:ascii="Courier New" w:hAnsi="Courier New" w:cs="Courier New"/>
          <w:bCs/>
          <w:sz w:val="20"/>
          <w:lang w:val="es-ES_tradnl"/>
        </w:rPr>
        <w:sym w:font="Symbol" w:char="F071"/>
      </w:r>
      <w:r w:rsidRPr="00C0472D">
        <w:rPr>
          <w:rFonts w:ascii="Courier New" w:hAnsi="Courier New" w:cs="Courier New"/>
          <w:bCs/>
          <w:sz w:val="20"/>
          <w:lang w:val="en-US"/>
        </w:rPr>
        <w:t xml:space="preserve"> that corresponds to </w:t>
      </w:r>
      <w:r w:rsidRPr="00E91968">
        <w:rPr>
          <w:rFonts w:ascii="Courier New" w:hAnsi="Courier New" w:cs="Courier New"/>
          <w:bCs/>
          <w:sz w:val="20"/>
          <w:lang w:val="es-ES_tradnl"/>
        </w:rPr>
        <w:sym w:font="Symbol" w:char="F061"/>
      </w:r>
      <w:r w:rsidRPr="00C0472D">
        <w:rPr>
          <w:rFonts w:ascii="Courier New" w:hAnsi="Courier New" w:cs="Courier New"/>
          <w:bCs/>
          <w:sz w:val="20"/>
          <w:lang w:val="en-US"/>
        </w:rPr>
        <w:t xml:space="preserve"> = +</w:t>
      </w:r>
      <w:r w:rsidRPr="00E91968">
        <w:rPr>
          <w:rFonts w:ascii="Courier New" w:hAnsi="Courier New" w:cs="Courier New"/>
          <w:bCs/>
          <w:sz w:val="20"/>
          <w:lang w:val="es-ES_tradnl"/>
        </w:rPr>
        <w:sym w:font="Symbol" w:char="F061"/>
      </w:r>
      <w:r w:rsidRPr="00C0472D">
        <w:rPr>
          <w:rFonts w:ascii="Courier New" w:hAnsi="Courier New" w:cs="Courier New"/>
          <w:bCs/>
          <w:sz w:val="20"/>
          <w:vertAlign w:val="subscript"/>
          <w:lang w:val="en-US"/>
        </w:rPr>
        <w:t>0</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r>
      <w:r w:rsidRPr="00C0472D">
        <w:rPr>
          <w:rFonts w:ascii="Courier New" w:hAnsi="Courier New" w:cs="Courier New"/>
          <w:bCs/>
          <w:sz w:val="20"/>
          <w:lang w:val="en-US"/>
        </w:rPr>
        <w:tab/>
        <w:t xml:space="preserve">CheckCase(latitude, </w:t>
      </w:r>
      <w:r w:rsidRPr="00E91968">
        <w:rPr>
          <w:rFonts w:ascii="Courier New" w:hAnsi="Courier New" w:cs="Courier New"/>
          <w:bCs/>
          <w:sz w:val="20"/>
          <w:lang w:val="es-ES_tradnl"/>
        </w:rPr>
        <w:sym w:font="Symbol" w:char="F071"/>
      </w:r>
      <w:r w:rsidRPr="00C0472D">
        <w:rPr>
          <w:rFonts w:ascii="Courier New" w:hAnsi="Courier New" w:cs="Courier New"/>
          <w:bCs/>
          <w:sz w:val="20"/>
          <w:lang w:val="en-US"/>
        </w:rPr>
        <w:t xml:space="preserve">, </w:t>
      </w:r>
      <w:r w:rsidRPr="00E91968">
        <w:rPr>
          <w:rFonts w:ascii="Courier New" w:hAnsi="Courier New" w:cs="Courier New"/>
          <w:bCs/>
          <w:sz w:val="20"/>
          <w:lang w:val="es-ES_tradnl"/>
        </w:rPr>
        <w:t>φ</w:t>
      </w:r>
      <w:r w:rsidRPr="00C0472D">
        <w:rPr>
          <w:rFonts w:ascii="Courier New" w:hAnsi="Courier New" w:cs="Courier New"/>
          <w:bCs/>
          <w:sz w:val="20"/>
          <w:lang w:val="en-US"/>
        </w:rPr>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t>If mask is not symmetric then repeat for other hemisphere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w:t>
      </w:r>
    </w:p>
    <w:p w:rsidR="00FE510F" w:rsidRPr="00C0472D" w:rsidRDefault="00FE510F">
      <w:pPr>
        <w:tabs>
          <w:tab w:val="clear" w:pos="794"/>
          <w:tab w:val="clear" w:pos="1191"/>
          <w:tab w:val="clear" w:pos="1588"/>
          <w:tab w:val="clear" w:pos="1985"/>
        </w:tabs>
        <w:overflowPunct/>
        <w:autoSpaceDE/>
        <w:autoSpaceDN/>
        <w:adjustRightInd/>
        <w:spacing w:before="0"/>
        <w:jc w:val="left"/>
        <w:textAlignment w:val="auto"/>
        <w:rPr>
          <w:rFonts w:ascii="Courier New" w:hAnsi="Courier New" w:cs="Courier New"/>
          <w:b/>
          <w:sz w:val="20"/>
          <w:lang w:val="en-US"/>
        </w:rPr>
      </w:pPr>
    </w:p>
    <w:p w:rsidR="00FE510F" w:rsidRPr="00C0472D" w:rsidRDefault="00FE510F" w:rsidP="00AA0401">
      <w:pPr>
        <w:keepNext/>
        <w:keepLines/>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
          <w:sz w:val="20"/>
          <w:lang w:val="en-US"/>
        </w:rPr>
        <w:lastRenderedPageBreak/>
        <w:t>CheckCase</w:t>
      </w:r>
      <w:r w:rsidRPr="00C0472D">
        <w:rPr>
          <w:rFonts w:ascii="Courier New" w:hAnsi="Courier New" w:cs="Courier New"/>
          <w:bCs/>
          <w:sz w:val="20"/>
          <w:lang w:val="en-US"/>
        </w:rPr>
        <w:t xml:space="preserve">(latitude, </w:t>
      </w:r>
      <w:r w:rsidRPr="00E91968">
        <w:rPr>
          <w:rFonts w:ascii="Courier New" w:hAnsi="Courier New" w:cs="Courier New"/>
          <w:bCs/>
          <w:sz w:val="20"/>
          <w:lang w:val="es-ES_tradnl"/>
        </w:rPr>
        <w:sym w:font="Symbol" w:char="F071"/>
      </w:r>
      <w:r w:rsidRPr="00C0472D">
        <w:rPr>
          <w:rFonts w:ascii="Courier New" w:hAnsi="Courier New" w:cs="Courier New"/>
          <w:bCs/>
          <w:sz w:val="20"/>
          <w:lang w:val="en-US"/>
        </w:rPr>
        <w:t xml:space="preserve">, </w:t>
      </w:r>
      <w:r w:rsidRPr="00E91968">
        <w:rPr>
          <w:rFonts w:ascii="Courier New" w:hAnsi="Courier New" w:cs="Courier New"/>
          <w:bCs/>
          <w:sz w:val="20"/>
          <w:lang w:val="es-ES_tradnl"/>
        </w:rPr>
        <w:t>φ</w:t>
      </w:r>
      <w:r w:rsidRPr="00C0472D">
        <w:rPr>
          <w:rFonts w:ascii="Courier New" w:hAnsi="Courier New" w:cs="Courier New"/>
          <w:bCs/>
          <w:sz w:val="20"/>
          <w:lang w:val="en-US"/>
        </w:rPr>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t>Convert (</w:t>
      </w:r>
      <w:r w:rsidRPr="00E91968">
        <w:rPr>
          <w:rFonts w:ascii="Courier New" w:hAnsi="Courier New" w:cs="Courier New"/>
          <w:bCs/>
          <w:sz w:val="20"/>
          <w:lang w:val="es-ES_tradnl"/>
        </w:rPr>
        <w:sym w:font="Symbol" w:char="F071"/>
      </w:r>
      <w:r w:rsidRPr="00C0472D">
        <w:rPr>
          <w:rFonts w:ascii="Courier New" w:hAnsi="Courier New" w:cs="Courier New"/>
          <w:bCs/>
          <w:sz w:val="20"/>
          <w:lang w:val="en-US"/>
        </w:rPr>
        <w:t xml:space="preserve">, </w:t>
      </w:r>
      <w:r w:rsidRPr="00E91968">
        <w:rPr>
          <w:rFonts w:ascii="Courier New" w:hAnsi="Courier New" w:cs="Courier New"/>
          <w:bCs/>
          <w:sz w:val="20"/>
          <w:lang w:val="es-ES_tradnl"/>
        </w:rPr>
        <w:t>φ</w:t>
      </w:r>
      <w:r w:rsidRPr="00C0472D">
        <w:rPr>
          <w:rFonts w:ascii="Courier New" w:hAnsi="Courier New" w:cs="Courier New"/>
          <w:bCs/>
          <w:sz w:val="20"/>
          <w:lang w:val="en-US"/>
        </w:rPr>
        <w:t>) to (az, el)</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t xml:space="preserve">Create line from non-GSO satellite </w:t>
      </w:r>
      <w:r w:rsidRPr="00C0472D">
        <w:rPr>
          <w:rFonts w:ascii="Courier New" w:hAnsi="Courier New" w:cs="Courier New"/>
          <w:bCs/>
          <w:i/>
          <w:iCs/>
          <w:sz w:val="20"/>
          <w:lang w:val="en-US"/>
        </w:rPr>
        <w:t>N</w:t>
      </w:r>
      <w:r w:rsidRPr="00C0472D">
        <w:rPr>
          <w:rFonts w:ascii="Courier New" w:hAnsi="Courier New" w:cs="Courier New"/>
          <w:bCs/>
          <w:sz w:val="20"/>
          <w:lang w:val="en-US"/>
        </w:rPr>
        <w:t xml:space="preserve"> in direction (az, el)</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t>Identify point P in which line intersects Earth</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t>At point P calculate (</w:t>
      </w:r>
      <w:r w:rsidRPr="00E91968">
        <w:rPr>
          <w:rFonts w:ascii="Courier New" w:hAnsi="Courier New" w:cs="Courier New"/>
          <w:bCs/>
          <w:sz w:val="20"/>
          <w:lang w:val="es-ES_tradnl"/>
        </w:rPr>
        <w:sym w:font="Symbol" w:char="F061"/>
      </w:r>
      <w:r w:rsidRPr="00C0472D">
        <w:rPr>
          <w:rFonts w:ascii="Courier New" w:hAnsi="Courier New" w:cs="Courier New"/>
          <w:bCs/>
          <w:sz w:val="20"/>
          <w:lang w:val="en-US"/>
        </w:rPr>
        <w:t xml:space="preserve">, </w:t>
      </w:r>
      <w:r w:rsidRPr="00C0472D">
        <w:rPr>
          <w:rFonts w:ascii="Courier New" w:hAnsi="Courier New" w:cs="Courier New"/>
          <w:bCs/>
          <w:i/>
          <w:iCs/>
          <w:sz w:val="20"/>
          <w:lang w:val="en-US"/>
        </w:rPr>
        <w:t>X</w:t>
      </w:r>
      <w:r w:rsidRPr="00C0472D">
        <w:rPr>
          <w:rFonts w:ascii="Courier New" w:hAnsi="Courier New" w:cs="Courier New"/>
          <w:bCs/>
          <w:sz w:val="20"/>
          <w:lang w:val="en-US"/>
        </w:rPr>
        <w:t xml:space="preserve">, </w:t>
      </w:r>
      <w:r w:rsidRPr="00E91968">
        <w:rPr>
          <w:rFonts w:ascii="Courier New" w:hAnsi="Courier New" w:cs="Courier New"/>
          <w:bCs/>
          <w:sz w:val="20"/>
          <w:lang w:val="es-ES_tradnl"/>
        </w:rPr>
        <w:sym w:font="Symbol" w:char="F044"/>
      </w:r>
      <w:r w:rsidRPr="00C0472D">
        <w:rPr>
          <w:rFonts w:ascii="Courier New" w:hAnsi="Courier New" w:cs="Courier New"/>
          <w:bCs/>
          <w:sz w:val="20"/>
          <w:lang w:val="en-US"/>
        </w:rPr>
        <w:t>long) angles wrt point N</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t>At point P calculate AngularVelocity</w:t>
      </w:r>
      <w:r w:rsidRPr="00C0472D">
        <w:rPr>
          <w:rFonts w:ascii="Courier New" w:hAnsi="Courier New"/>
          <w:sz w:val="20"/>
          <w:lang w:val="en-US"/>
        </w:rPr>
        <w:t xml:space="preserve"> using </w:t>
      </w:r>
      <w:r w:rsidRPr="00C0472D">
        <w:rPr>
          <w:rFonts w:ascii="Courier New" w:hAnsi="Courier New" w:cs="Courier New"/>
          <w:bCs/>
          <w:sz w:val="20"/>
          <w:lang w:val="en-US"/>
        </w:rPr>
        <w:t>methodology below</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t xml:space="preserve">Calculate PFD from mask, latitude &amp; (az, el, </w:t>
      </w:r>
      <w:r w:rsidRPr="00E91968">
        <w:rPr>
          <w:rFonts w:ascii="Courier New" w:hAnsi="Courier New" w:cs="Courier New"/>
          <w:bCs/>
          <w:sz w:val="20"/>
          <w:lang w:val="es-ES_tradnl"/>
        </w:rPr>
        <w:sym w:font="Symbol" w:char="F061"/>
      </w:r>
      <w:r w:rsidRPr="00C0472D">
        <w:rPr>
          <w:rFonts w:ascii="Courier New" w:hAnsi="Courier New" w:cs="Courier New"/>
          <w:bCs/>
          <w:sz w:val="20"/>
          <w:lang w:val="en-US"/>
        </w:rPr>
        <w:t xml:space="preserve">, </w:t>
      </w:r>
      <w:r w:rsidRPr="00C0472D">
        <w:rPr>
          <w:rFonts w:ascii="Courier New" w:hAnsi="Courier New" w:cs="Courier New"/>
          <w:bCs/>
          <w:i/>
          <w:iCs/>
          <w:sz w:val="20"/>
          <w:lang w:val="en-US"/>
        </w:rPr>
        <w:t>X</w:t>
      </w:r>
      <w:r w:rsidRPr="00C0472D">
        <w:rPr>
          <w:rFonts w:ascii="Courier New" w:hAnsi="Courier New" w:cs="Courier New"/>
          <w:bCs/>
          <w:sz w:val="20"/>
          <w:lang w:val="en-US"/>
        </w:rPr>
        <w:t xml:space="preserve">, </w:t>
      </w:r>
      <w:r w:rsidRPr="00E91968">
        <w:rPr>
          <w:rFonts w:ascii="Courier New" w:hAnsi="Courier New" w:cs="Courier New"/>
          <w:bCs/>
          <w:sz w:val="20"/>
          <w:lang w:val="es-ES_tradnl"/>
        </w:rPr>
        <w:sym w:font="Symbol" w:char="F044"/>
      </w:r>
      <w:r w:rsidRPr="00C0472D">
        <w:rPr>
          <w:rFonts w:ascii="Courier New" w:hAnsi="Courier New" w:cs="Courier New"/>
          <w:bCs/>
          <w:sz w:val="20"/>
          <w:lang w:val="en-US"/>
        </w:rPr>
        <w:t>long)</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t xml:space="preserve">Calculate </w:t>
      </w:r>
      <w:r w:rsidRPr="00C0472D">
        <w:rPr>
          <w:rFonts w:ascii="Courier New" w:hAnsi="Courier New" w:cs="Courier New"/>
          <w:bCs/>
          <w:i/>
          <w:iCs/>
          <w:sz w:val="20"/>
          <w:lang w:val="en-US"/>
        </w:rPr>
        <w:t>G</w:t>
      </w:r>
      <w:r w:rsidRPr="00C0472D">
        <w:rPr>
          <w:rFonts w:ascii="Courier New" w:hAnsi="Courier New" w:cs="Courier New"/>
          <w:bCs/>
          <w:i/>
          <w:iCs/>
          <w:sz w:val="20"/>
          <w:vertAlign w:val="subscript"/>
          <w:lang w:val="en-US"/>
        </w:rPr>
        <w:t>rel</w:t>
      </w:r>
      <w:r w:rsidRPr="00C0472D">
        <w:rPr>
          <w:rFonts w:ascii="Courier New" w:hAnsi="Courier New" w:cs="Courier New"/>
          <w:bCs/>
          <w:sz w:val="20"/>
          <w:lang w:val="en-US"/>
        </w:rPr>
        <w:t>(</w:t>
      </w:r>
      <w:r w:rsidRPr="00E91968">
        <w:rPr>
          <w:rFonts w:ascii="Courier New" w:hAnsi="Courier New" w:cs="Courier New"/>
          <w:bCs/>
          <w:sz w:val="20"/>
          <w:lang w:val="es-ES_tradnl"/>
        </w:rPr>
        <w:sym w:font="Symbol" w:char="F061"/>
      </w:r>
      <w:r w:rsidRPr="00C0472D">
        <w:rPr>
          <w:rFonts w:ascii="Courier New" w:hAnsi="Courier New" w:cs="Courier New"/>
          <w:bCs/>
          <w:sz w:val="20"/>
          <w:lang w:val="en-US"/>
        </w:rPr>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t>Calculate EPFDThreshold from latitude of point P</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t xml:space="preserve">Calculate EPFDMargin = PFD + </w:t>
      </w:r>
      <w:r w:rsidRPr="00C0472D">
        <w:rPr>
          <w:rFonts w:ascii="Courier New" w:hAnsi="Courier New" w:cs="Courier New"/>
          <w:bCs/>
          <w:i/>
          <w:iCs/>
          <w:sz w:val="20"/>
          <w:lang w:val="en-US"/>
        </w:rPr>
        <w:t>G</w:t>
      </w:r>
      <w:r w:rsidRPr="00C0472D">
        <w:rPr>
          <w:rFonts w:ascii="Courier New" w:hAnsi="Courier New" w:cs="Courier New"/>
          <w:bCs/>
          <w:i/>
          <w:iCs/>
          <w:sz w:val="20"/>
          <w:vertAlign w:val="subscript"/>
          <w:lang w:val="en-US"/>
        </w:rPr>
        <w:t>rel</w:t>
      </w:r>
      <w:r w:rsidRPr="00C0472D">
        <w:rPr>
          <w:rFonts w:ascii="Courier New" w:hAnsi="Courier New" w:cs="Courier New"/>
          <w:bCs/>
          <w:sz w:val="20"/>
          <w:lang w:val="en-US"/>
        </w:rPr>
        <w:t>(</w:t>
      </w:r>
      <w:r w:rsidRPr="00E91968">
        <w:rPr>
          <w:rFonts w:ascii="Courier New" w:hAnsi="Courier New" w:cs="Courier New"/>
          <w:bCs/>
          <w:sz w:val="20"/>
          <w:lang w:val="es-ES_tradnl"/>
        </w:rPr>
        <w:sym w:font="Symbol" w:char="F061"/>
      </w:r>
      <w:r w:rsidRPr="00C0472D">
        <w:rPr>
          <w:rFonts w:ascii="Courier New" w:hAnsi="Courier New" w:cs="Courier New"/>
          <w:bCs/>
          <w:sz w:val="20"/>
          <w:lang w:val="en-US"/>
        </w:rPr>
        <w:t>) - EPFDThreshold</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t>Calculate EPFDbin = EPFDMargin/BinSize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t xml:space="preserve">If WorstEPFDBin &lt; EPFDBin </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t>WorstEPFDBin = EPFDBin</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t>Worst AngularVelocity = AngularVelocity</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t>Store this (N, P)</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t xml:space="preserve">Else if (WorstEPFDBin = EPFDBin &amp;&amp; </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r>
      <w:r w:rsidRPr="00C0472D">
        <w:rPr>
          <w:rFonts w:ascii="Courier New" w:hAnsi="Courier New" w:cs="Courier New"/>
          <w:bCs/>
          <w:sz w:val="20"/>
          <w:lang w:val="en-US"/>
        </w:rPr>
        <w:tab/>
        <w:t>WorstAngularVelocity &gt; AngularVelocity)</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t>WorstAngularVelocity = AngularVelocity</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r>
      <w:r w:rsidRPr="00C0472D">
        <w:rPr>
          <w:rFonts w:ascii="Courier New" w:hAnsi="Courier New" w:cs="Courier New"/>
          <w:bCs/>
          <w:sz w:val="20"/>
          <w:lang w:val="en-US"/>
        </w:rPr>
        <w:tab/>
        <w:t>Store this (N, P)</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
          <w:sz w:val="20"/>
          <w:lang w:val="en-US"/>
        </w:rPr>
        <w:t>CheckExtremeWCG</w:t>
      </w:r>
      <w:r w:rsidRPr="00C0472D">
        <w:rPr>
          <w:rFonts w:ascii="Courier New" w:hAnsi="Courier New" w:cs="Courier New"/>
          <w:bCs/>
          <w:sz w:val="20"/>
          <w:lang w:val="en-US"/>
        </w:rPr>
        <w:t>(</w:t>
      </w:r>
      <w:r w:rsidRPr="00E91968">
        <w:rPr>
          <w:rFonts w:ascii="Courier New" w:hAnsi="Courier New" w:cs="Courier New"/>
          <w:bCs/>
          <w:sz w:val="20"/>
          <w:lang w:val="es-ES_tradnl"/>
        </w:rPr>
        <w:sym w:font="Symbol" w:char="F061"/>
      </w:r>
      <w:r w:rsidRPr="00C0472D">
        <w:rPr>
          <w:rFonts w:ascii="Courier New" w:hAnsi="Courier New" w:cs="Courier New"/>
          <w:bCs/>
          <w:sz w:val="20"/>
          <w:lang w:val="en-US"/>
        </w:rPr>
        <w:t>,</w:t>
      </w:r>
      <w:r w:rsidRPr="00E91968">
        <w:rPr>
          <w:rFonts w:ascii="Courier New" w:hAnsi="Courier New" w:cs="Courier New"/>
          <w:bCs/>
          <w:sz w:val="20"/>
          <w:lang w:val="es-ES_tradnl"/>
        </w:rPr>
        <w:sym w:font="Symbol" w:char="F071"/>
      </w:r>
      <w:r w:rsidRPr="00C0472D">
        <w:rPr>
          <w:rFonts w:ascii="Courier New" w:hAnsi="Courier New" w:cs="Courier New"/>
          <w:bCs/>
          <w:sz w:val="20"/>
          <w:lang w:val="en-US"/>
        </w:rPr>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US"/>
        </w:rPr>
      </w:pPr>
      <w:r w:rsidRPr="00C0472D">
        <w:rPr>
          <w:rFonts w:ascii="Courier New" w:hAnsi="Courier New" w:cs="Courier New"/>
          <w:bCs/>
          <w:sz w:val="20"/>
          <w:lang w:val="en-US"/>
        </w:rPr>
        <w:tab/>
        <w:t>Iterate in true anomaly until find latitude for (</w:t>
      </w:r>
      <w:r w:rsidRPr="00E91968">
        <w:rPr>
          <w:rFonts w:ascii="Courier New" w:hAnsi="Courier New" w:cs="Courier New"/>
          <w:bCs/>
          <w:sz w:val="20"/>
          <w:lang w:val="es-ES_tradnl"/>
        </w:rPr>
        <w:sym w:font="Symbol" w:char="F061"/>
      </w:r>
      <w:r w:rsidRPr="00C0472D">
        <w:rPr>
          <w:rFonts w:ascii="Courier New" w:hAnsi="Courier New" w:cs="Courier New"/>
          <w:bCs/>
          <w:sz w:val="20"/>
          <w:lang w:val="en-US"/>
        </w:rPr>
        <w:t xml:space="preserve">, </w:t>
      </w:r>
      <w:r w:rsidRPr="00E91968">
        <w:rPr>
          <w:rFonts w:ascii="Courier New" w:hAnsi="Courier New" w:cs="Courier New"/>
          <w:bCs/>
          <w:sz w:val="20"/>
          <w:lang w:val="es-ES_tradnl"/>
        </w:rPr>
        <w:sym w:font="Symbol" w:char="F071"/>
      </w:r>
      <w:r w:rsidRPr="00C0472D">
        <w:rPr>
          <w:rFonts w:ascii="Courier New" w:hAnsi="Courier New" w:cs="Courier New"/>
          <w:bCs/>
          <w:sz w:val="20"/>
          <w:lang w:val="en-US"/>
        </w:rPr>
        <w:t>)</w:t>
      </w:r>
    </w:p>
    <w:p w:rsidR="00FE510F" w:rsidRPr="00E91968"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s-ES_tradnl"/>
        </w:rPr>
      </w:pPr>
      <w:r w:rsidRPr="00C0472D">
        <w:rPr>
          <w:rFonts w:ascii="Courier New" w:hAnsi="Courier New" w:cs="Courier New"/>
          <w:bCs/>
          <w:sz w:val="20"/>
          <w:lang w:val="en-US"/>
        </w:rPr>
        <w:tab/>
      </w:r>
      <w:r w:rsidRPr="00E91968">
        <w:rPr>
          <w:rFonts w:ascii="Courier New" w:hAnsi="Courier New" w:cs="Courier New"/>
          <w:bCs/>
          <w:sz w:val="20"/>
          <w:lang w:val="es-ES_tradnl"/>
        </w:rPr>
        <w:t>Calculate φ</w:t>
      </w:r>
      <w:r w:rsidRPr="00E91968">
        <w:rPr>
          <w:rFonts w:ascii="Courier New" w:hAnsi="Courier New" w:cs="Courier New"/>
          <w:bCs/>
          <w:sz w:val="20"/>
          <w:vertAlign w:val="subscript"/>
          <w:lang w:val="es-ES_tradnl"/>
        </w:rPr>
        <w:t>0</w:t>
      </w:r>
      <w:r w:rsidRPr="00E91968">
        <w:rPr>
          <w:rFonts w:ascii="Courier New" w:hAnsi="Courier New" w:cs="Courier New"/>
          <w:bCs/>
          <w:sz w:val="20"/>
          <w:lang w:val="es-ES_tradnl"/>
        </w:rPr>
        <w:t xml:space="preserve"> at latitude</w:t>
      </w:r>
    </w:p>
    <w:p w:rsidR="00FE510F" w:rsidRPr="00E91968"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s-ES_tradnl"/>
        </w:rPr>
      </w:pPr>
      <w:r w:rsidRPr="00E91968">
        <w:rPr>
          <w:rFonts w:ascii="Courier New" w:hAnsi="Courier New" w:cs="Courier New"/>
          <w:bCs/>
          <w:sz w:val="20"/>
          <w:lang w:val="es-ES_tradnl"/>
        </w:rPr>
        <w:tab/>
        <w:t xml:space="preserve">CheckCase(latitude, </w:t>
      </w:r>
      <w:r w:rsidRPr="00E91968">
        <w:rPr>
          <w:rFonts w:ascii="Courier New" w:hAnsi="Courier New" w:cs="Courier New"/>
          <w:bCs/>
          <w:sz w:val="20"/>
          <w:lang w:val="es-ES_tradnl"/>
        </w:rPr>
        <w:sym w:font="Symbol" w:char="F071"/>
      </w:r>
      <w:r w:rsidRPr="00E91968">
        <w:rPr>
          <w:rFonts w:ascii="Courier New" w:hAnsi="Courier New" w:cs="Courier New"/>
          <w:bCs/>
          <w:sz w:val="20"/>
          <w:lang w:val="es-ES_tradnl"/>
        </w:rPr>
        <w:t>, φ</w:t>
      </w:r>
      <w:r w:rsidRPr="00E91968">
        <w:rPr>
          <w:rFonts w:ascii="Courier New" w:hAnsi="Courier New" w:cs="Courier New"/>
          <w:bCs/>
          <w:sz w:val="20"/>
          <w:vertAlign w:val="subscript"/>
          <w:lang w:val="es-ES_tradnl"/>
        </w:rPr>
        <w:t>0</w:t>
      </w:r>
      <w:r w:rsidRPr="00E91968">
        <w:rPr>
          <w:rFonts w:ascii="Courier New" w:hAnsi="Courier New" w:cs="Courier New"/>
          <w:bCs/>
          <w:sz w:val="20"/>
          <w:lang w:val="es-ES_tradnl"/>
        </w:rPr>
        <w:t>)</w:t>
      </w:r>
    </w:p>
    <w:p w:rsidR="00FE510F" w:rsidRPr="00E91968"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s-ES_tradnl"/>
        </w:rPr>
      </w:pPr>
    </w:p>
    <w:p w:rsidR="00FE510F" w:rsidRPr="00E91968" w:rsidRDefault="00BE123E">
      <w:pPr>
        <w:rPr>
          <w:lang w:val="es-ES_tradnl"/>
        </w:rPr>
      </w:pPr>
      <w:r w:rsidRPr="00E91968">
        <w:rPr>
          <w:lang w:val="es-ES_tradnl"/>
        </w:rPr>
        <w:t>El algoritmo utiliza la geometría facilitada en las siguientes cláusulas.</w:t>
      </w:r>
    </w:p>
    <w:p w:rsidR="00FE510F" w:rsidRPr="00E91968" w:rsidRDefault="00FE510F">
      <w:pPr>
        <w:pStyle w:val="Heading3"/>
        <w:rPr>
          <w:lang w:val="es-ES_tradnl"/>
        </w:rPr>
      </w:pPr>
      <w:r w:rsidRPr="00E91968">
        <w:rPr>
          <w:lang w:val="es-ES_tradnl"/>
        </w:rPr>
        <w:t>3.1.3</w:t>
      </w:r>
      <w:r w:rsidRPr="00E91968">
        <w:rPr>
          <w:lang w:val="es-ES_tradnl"/>
        </w:rPr>
        <w:tab/>
        <w:t>Geometr</w:t>
      </w:r>
      <w:r w:rsidR="00BE123E" w:rsidRPr="00E91968">
        <w:rPr>
          <w:lang w:val="es-ES_tradnl"/>
        </w:rPr>
        <w:t>ía</w:t>
      </w:r>
    </w:p>
    <w:p w:rsidR="00FE510F" w:rsidRPr="00E91968" w:rsidRDefault="00FE510F">
      <w:pPr>
        <w:pStyle w:val="Heading4"/>
        <w:rPr>
          <w:lang w:val="es-ES_tradnl"/>
        </w:rPr>
      </w:pPr>
      <w:r w:rsidRPr="00E91968">
        <w:rPr>
          <w:lang w:val="es-ES_tradnl"/>
        </w:rPr>
        <w:t>3.1.3.1</w:t>
      </w:r>
      <w:r w:rsidRPr="00E91968">
        <w:rPr>
          <w:lang w:val="es-ES_tradnl"/>
        </w:rPr>
        <w:tab/>
        <w:t>Conversi</w:t>
      </w:r>
      <w:r w:rsidR="00BE123E" w:rsidRPr="00E91968">
        <w:rPr>
          <w:lang w:val="es-ES_tradnl"/>
        </w:rPr>
        <w:t>ón entre</w:t>
      </w:r>
      <w:r w:rsidRPr="00E91968">
        <w:rPr>
          <w:lang w:val="es-ES_tradnl"/>
        </w:rPr>
        <w:t xml:space="preserve"> (az, el) </w:t>
      </w:r>
      <w:r w:rsidR="00BE123E" w:rsidRPr="00E91968">
        <w:rPr>
          <w:lang w:val="es-ES_tradnl"/>
        </w:rPr>
        <w:t>y</w:t>
      </w:r>
      <w:r w:rsidRPr="00E91968">
        <w:rPr>
          <w:lang w:val="es-ES_tradnl"/>
        </w:rPr>
        <w:t xml:space="preserve"> (</w:t>
      </w:r>
      <w:r w:rsidRPr="00E91968">
        <w:rPr>
          <w:lang w:val="es-ES_tradnl"/>
        </w:rPr>
        <w:sym w:font="Symbol" w:char="F071"/>
      </w:r>
      <w:r w:rsidRPr="00E91968">
        <w:rPr>
          <w:lang w:val="es-ES_tradnl"/>
        </w:rPr>
        <w:t>, φ)</w:t>
      </w:r>
    </w:p>
    <w:p w:rsidR="00FE510F" w:rsidRPr="00E91968" w:rsidRDefault="00BE123E">
      <w:pPr>
        <w:rPr>
          <w:lang w:val="es-ES_tradnl"/>
        </w:rPr>
      </w:pPr>
      <w:r w:rsidRPr="00E91968">
        <w:rPr>
          <w:lang w:val="es-ES_tradnl"/>
        </w:rPr>
        <w:t>Pueden utilizarse las siguientes ecuaciones</w:t>
      </w:r>
      <w:r w:rsidR="00FE510F" w:rsidRPr="00E91968">
        <w:rPr>
          <w:lang w:val="es-ES_tradnl"/>
        </w:rPr>
        <w:t>:</w:t>
      </w:r>
    </w:p>
    <w:p w:rsidR="00FE510F" w:rsidRPr="00E91968" w:rsidRDefault="00FE510F">
      <w:pPr>
        <w:pStyle w:val="Equation"/>
        <w:rPr>
          <w:lang w:val="es-ES_tradnl"/>
        </w:rPr>
      </w:pPr>
      <w:r w:rsidRPr="00E91968">
        <w:rPr>
          <w:lang w:val="es-ES_tradnl"/>
        </w:rPr>
        <w:tab/>
        <w:t>cos(φ) = cos(</w:t>
      </w:r>
      <w:r w:rsidRPr="00E91968">
        <w:rPr>
          <w:i/>
          <w:iCs/>
          <w:lang w:val="es-ES_tradnl"/>
        </w:rPr>
        <w:t>az</w:t>
      </w:r>
      <w:r w:rsidRPr="00E91968">
        <w:rPr>
          <w:lang w:val="es-ES_tradnl"/>
        </w:rPr>
        <w:t>) cos(</w:t>
      </w:r>
      <w:r w:rsidRPr="00E91968">
        <w:rPr>
          <w:i/>
          <w:iCs/>
          <w:lang w:val="es-ES_tradnl"/>
        </w:rPr>
        <w:t>el</w:t>
      </w:r>
      <w:r w:rsidRPr="00E91968">
        <w:rPr>
          <w:lang w:val="es-ES_tradnl"/>
        </w:rPr>
        <w:t>)</w:t>
      </w:r>
    </w:p>
    <w:p w:rsidR="00FE510F" w:rsidRPr="00C0472D" w:rsidRDefault="00FE510F" w:rsidP="00041269">
      <w:pPr>
        <w:pStyle w:val="Equation"/>
        <w:rPr>
          <w:lang w:val="en-US"/>
        </w:rPr>
      </w:pPr>
      <w:r w:rsidRPr="00E91968">
        <w:rPr>
          <w:lang w:val="es-ES_tradnl"/>
        </w:rPr>
        <w:tab/>
      </w:r>
      <w:r w:rsidRPr="00C0472D">
        <w:rPr>
          <w:lang w:val="en-US"/>
        </w:rPr>
        <w:t>s</w:t>
      </w:r>
      <w:r w:rsidR="00041269" w:rsidRPr="00C0472D">
        <w:rPr>
          <w:lang w:val="en-US"/>
        </w:rPr>
        <w:t>e</w:t>
      </w:r>
      <w:r w:rsidRPr="00C0472D">
        <w:rPr>
          <w:lang w:val="en-US"/>
        </w:rPr>
        <w:t>n(</w:t>
      </w:r>
      <w:r w:rsidRPr="00C0472D">
        <w:rPr>
          <w:i/>
          <w:iCs/>
          <w:lang w:val="en-US"/>
        </w:rPr>
        <w:t>el</w:t>
      </w:r>
      <w:r w:rsidRPr="00C0472D">
        <w:rPr>
          <w:lang w:val="en-US"/>
        </w:rPr>
        <w:t>) = s</w:t>
      </w:r>
      <w:r w:rsidR="00041269" w:rsidRPr="00C0472D">
        <w:rPr>
          <w:lang w:val="en-US"/>
        </w:rPr>
        <w:t>e</w:t>
      </w:r>
      <w:r w:rsidRPr="00C0472D">
        <w:rPr>
          <w:lang w:val="en-US"/>
        </w:rPr>
        <w:t>n(</w:t>
      </w:r>
      <w:r w:rsidRPr="00E91968">
        <w:rPr>
          <w:lang w:val="es-ES_tradnl"/>
        </w:rPr>
        <w:t>θ</w:t>
      </w:r>
      <w:r w:rsidRPr="00C0472D">
        <w:rPr>
          <w:lang w:val="en-US"/>
        </w:rPr>
        <w:t>) s</w:t>
      </w:r>
      <w:r w:rsidR="00041269" w:rsidRPr="00C0472D">
        <w:rPr>
          <w:lang w:val="en-US"/>
        </w:rPr>
        <w:t>e</w:t>
      </w:r>
      <w:r w:rsidRPr="00C0472D">
        <w:rPr>
          <w:lang w:val="en-US"/>
        </w:rPr>
        <w:t>n(</w:t>
      </w:r>
      <w:r w:rsidRPr="00E91968">
        <w:rPr>
          <w:lang w:val="es-ES_tradnl"/>
        </w:rPr>
        <w:t>φ</w:t>
      </w:r>
      <w:r w:rsidRPr="00C0472D">
        <w:rPr>
          <w:lang w:val="en-US"/>
        </w:rPr>
        <w:t>)</w:t>
      </w:r>
    </w:p>
    <w:p w:rsidR="00FE510F" w:rsidRPr="00E91968" w:rsidRDefault="00FE510F">
      <w:pPr>
        <w:pStyle w:val="Heading4"/>
        <w:rPr>
          <w:lang w:val="es-ES_tradnl"/>
        </w:rPr>
      </w:pPr>
      <w:r w:rsidRPr="00E91968">
        <w:rPr>
          <w:lang w:val="es-ES_tradnl"/>
        </w:rPr>
        <w:t>3.1.3.2</w:t>
      </w:r>
      <w:r w:rsidRPr="00E91968">
        <w:rPr>
          <w:lang w:val="es-ES_tradnl"/>
        </w:rPr>
        <w:tab/>
      </w:r>
      <w:r w:rsidR="00BE123E" w:rsidRPr="00E91968">
        <w:rPr>
          <w:lang w:val="es-ES_tradnl"/>
        </w:rPr>
        <w:t>Posicionamiento del satélite en latitud</w:t>
      </w:r>
    </w:p>
    <w:p w:rsidR="00FE510F" w:rsidRPr="00E91968" w:rsidRDefault="00BE123E">
      <w:pPr>
        <w:rPr>
          <w:lang w:val="es-ES_tradnl"/>
        </w:rPr>
      </w:pPr>
      <w:r w:rsidRPr="00E91968">
        <w:rPr>
          <w:lang w:val="es-ES_tradnl"/>
        </w:rPr>
        <w:t>Las principales fases de este algoritmo son el cálculo de la posición y los vectores de velocidad del satélite no OSG y de la ET. La latitud puede utilizarse para derivar la anomalía verdadera</w:t>
      </w:r>
      <w:r w:rsidR="00FE510F" w:rsidRPr="00E91968">
        <w:rPr>
          <w:lang w:val="es-ES_tradnl"/>
        </w:rPr>
        <w:t xml:space="preserve">, </w:t>
      </w:r>
      <w:r w:rsidR="00FE510F" w:rsidRPr="00E91968">
        <w:rPr>
          <w:lang w:val="es-ES_tradnl"/>
        </w:rPr>
        <w:sym w:font="Symbol" w:char="F06E"/>
      </w:r>
      <w:r w:rsidR="00FE510F" w:rsidRPr="00E91968">
        <w:rPr>
          <w:lang w:val="es-ES_tradnl"/>
        </w:rPr>
        <w:t xml:space="preserve">, </w:t>
      </w:r>
      <w:r w:rsidRPr="00E91968">
        <w:rPr>
          <w:lang w:val="es-ES_tradnl"/>
        </w:rPr>
        <w:t>con la siguiente fórmula</w:t>
      </w:r>
      <w:r w:rsidR="00FE510F" w:rsidRPr="00E91968">
        <w:rPr>
          <w:lang w:val="es-ES_tradnl"/>
        </w:rPr>
        <w:t>:</w:t>
      </w:r>
    </w:p>
    <w:p w:rsidR="00FE510F" w:rsidRPr="00E91968" w:rsidRDefault="00611DCC" w:rsidP="00DD6570">
      <w:pPr>
        <w:pStyle w:val="Equation"/>
        <w:rPr>
          <w:lang w:val="es-ES_tradnl"/>
        </w:rPr>
      </w:pPr>
      <m:oMathPara>
        <m:oMath>
          <m:func>
            <m:funcPr>
              <m:ctrlPr>
                <w:rPr>
                  <w:rFonts w:ascii="Cambria Math" w:hAnsi="Cambria Math"/>
                  <w:i/>
                  <w:lang w:val="es-ES_tradnl"/>
                </w:rPr>
              </m:ctrlPr>
            </m:funcPr>
            <m:fName>
              <m:r>
                <m:rPr>
                  <m:sty m:val="p"/>
                </m:rPr>
                <w:rPr>
                  <w:rFonts w:ascii="Cambria Math" w:hAnsi="Cambria Math"/>
                  <w:lang w:val="es-ES_tradnl"/>
                </w:rPr>
                <m:t>sen</m:t>
              </m:r>
            </m:fName>
            <m:e>
              <m:d>
                <m:dPr>
                  <m:ctrlPr>
                    <w:rPr>
                      <w:rFonts w:ascii="Cambria Math" w:hAnsi="Cambria Math"/>
                      <w:i/>
                      <w:lang w:val="es-ES_tradnl"/>
                    </w:rPr>
                  </m:ctrlPr>
                </m:dPr>
                <m:e>
                  <m:r>
                    <m:rPr>
                      <m:sty m:val="p"/>
                    </m:rPr>
                    <w:rPr>
                      <w:rFonts w:ascii="Cambria Math" w:hAnsi="Cambria Math"/>
                      <w:lang w:val="es-ES_tradnl"/>
                    </w:rPr>
                    <m:t>ω</m:t>
                  </m:r>
                  <m:r>
                    <w:rPr>
                      <w:rFonts w:ascii="Cambria Math" w:hAnsi="Cambria Math"/>
                      <w:lang w:val="es-ES_tradnl"/>
                    </w:rPr>
                    <m:t xml:space="preserve">+ </m:t>
                  </m:r>
                  <m:r>
                    <m:rPr>
                      <m:sty m:val="p"/>
                    </m:rPr>
                    <w:rPr>
                      <w:rFonts w:ascii="Cambria Math" w:hAnsi="Cambria Math"/>
                      <w:iCs/>
                      <w:lang w:val="es-ES_tradnl"/>
                    </w:rPr>
                    <w:sym w:font="Symbol" w:char="F06E"/>
                  </m:r>
                </m:e>
              </m:d>
            </m:e>
          </m:func>
          <m:r>
            <w:rPr>
              <w:rFonts w:ascii="Cambria Math" w:hAnsi="Cambria Math"/>
              <w:lang w:val="es-ES_tradnl"/>
            </w:rPr>
            <m:t xml:space="preserve">= </m:t>
          </m:r>
          <m:f>
            <m:fPr>
              <m:ctrlPr>
                <w:rPr>
                  <w:rFonts w:ascii="Cambria Math" w:hAnsi="Cambria Math"/>
                  <w:i/>
                  <w:lang w:val="es-ES_tradnl"/>
                </w:rPr>
              </m:ctrlPr>
            </m:fPr>
            <m:num>
              <m:func>
                <m:funcPr>
                  <m:ctrlPr>
                    <w:rPr>
                      <w:rFonts w:ascii="Cambria Math" w:hAnsi="Cambria Math"/>
                      <w:i/>
                      <w:lang w:val="es-ES_tradnl"/>
                    </w:rPr>
                  </m:ctrlPr>
                </m:funcPr>
                <m:fName>
                  <m:r>
                    <m:rPr>
                      <m:sty m:val="p"/>
                    </m:rPr>
                    <w:rPr>
                      <w:rFonts w:ascii="Cambria Math" w:hAnsi="Cambria Math"/>
                      <w:lang w:val="es-ES_tradnl"/>
                    </w:rPr>
                    <m:t>sen</m:t>
                  </m:r>
                </m:fName>
                <m:e>
                  <m:r>
                    <w:rPr>
                      <w:rFonts w:ascii="Cambria Math" w:hAnsi="Cambria Math"/>
                      <w:lang w:val="es-ES_tradnl"/>
                    </w:rPr>
                    <m:t>lat</m:t>
                  </m:r>
                </m:e>
              </m:func>
            </m:num>
            <m:den>
              <m:func>
                <m:funcPr>
                  <m:ctrlPr>
                    <w:rPr>
                      <w:rFonts w:ascii="Cambria Math" w:hAnsi="Cambria Math"/>
                      <w:i/>
                      <w:lang w:val="es-ES_tradnl"/>
                    </w:rPr>
                  </m:ctrlPr>
                </m:funcPr>
                <m:fName>
                  <m:r>
                    <m:rPr>
                      <m:sty m:val="p"/>
                    </m:rPr>
                    <w:rPr>
                      <w:rFonts w:ascii="Cambria Math" w:hAnsi="Cambria Math"/>
                      <w:lang w:val="es-ES_tradnl"/>
                    </w:rPr>
                    <m:t>sen</m:t>
                  </m:r>
                </m:fName>
                <m:e>
                  <m:r>
                    <w:rPr>
                      <w:rFonts w:ascii="Cambria Math" w:hAnsi="Cambria Math"/>
                      <w:lang w:val="es-ES_tradnl"/>
                    </w:rPr>
                    <m:t>i</m:t>
                  </m:r>
                </m:e>
              </m:func>
            </m:den>
          </m:f>
        </m:oMath>
      </m:oMathPara>
    </w:p>
    <w:p w:rsidR="00FE510F" w:rsidRPr="00E91968" w:rsidRDefault="00BE123E" w:rsidP="00477B91">
      <w:pPr>
        <w:rPr>
          <w:lang w:val="es-ES_tradnl"/>
        </w:rPr>
      </w:pPr>
      <w:r w:rsidRPr="00E91968">
        <w:rPr>
          <w:lang w:val="es-ES_tradnl"/>
        </w:rPr>
        <w:t>Para deriv</w:t>
      </w:r>
      <w:r w:rsidR="00477B91">
        <w:rPr>
          <w:lang w:val="es-ES_tradnl"/>
        </w:rPr>
        <w:t>a</w:t>
      </w:r>
      <w:r w:rsidRPr="00E91968">
        <w:rPr>
          <w:lang w:val="es-ES_tradnl"/>
        </w:rPr>
        <w:t>r la posición y los vectores de velocidad, pueden emplearse las siguientes ecuaciones</w:t>
      </w:r>
      <w:r w:rsidR="00FE510F" w:rsidRPr="00E91968">
        <w:rPr>
          <w:lang w:val="es-ES_tradnl"/>
        </w:rPr>
        <w:t>:</w:t>
      </w:r>
    </w:p>
    <w:p w:rsidR="00FE510F" w:rsidRPr="00E91968" w:rsidRDefault="00BE123E">
      <w:pPr>
        <w:rPr>
          <w:lang w:val="es-ES_tradnl"/>
        </w:rPr>
      </w:pPr>
      <w:r w:rsidRPr="00E91968">
        <w:rPr>
          <w:lang w:val="es-ES_tradnl"/>
        </w:rPr>
        <w:t>En el plano del satélite</w:t>
      </w:r>
      <w:r w:rsidR="00FE510F" w:rsidRPr="00E91968">
        <w:rPr>
          <w:lang w:val="es-ES_tradnl"/>
        </w:rPr>
        <w:t>:</w:t>
      </w:r>
    </w:p>
    <w:p w:rsidR="00FE510F" w:rsidRPr="00E91968" w:rsidRDefault="00FE510F" w:rsidP="00DD6570">
      <w:pPr>
        <w:pStyle w:val="Equation"/>
        <w:rPr>
          <w:i/>
          <w:iCs/>
          <w:lang w:val="es-ES_tradnl"/>
        </w:rPr>
      </w:pPr>
      <w:r w:rsidRPr="00E91968">
        <w:rPr>
          <w:i/>
          <w:iCs/>
          <w:lang w:val="es-ES_tradnl"/>
        </w:rPr>
        <w:tab/>
      </w:r>
      <w:r w:rsidRPr="00E91968">
        <w:rPr>
          <w:i/>
          <w:iCs/>
          <w:lang w:val="es-ES_tradnl"/>
        </w:rPr>
        <w:tab/>
      </w:r>
      <m:oMath>
        <m:sSub>
          <m:sSubPr>
            <m:ctrlPr>
              <w:rPr>
                <w:rFonts w:ascii="Cambria Math" w:hAnsi="Cambria Math"/>
                <w:i/>
                <w:iCs/>
                <w:lang w:val="es-ES_tradnl"/>
              </w:rPr>
            </m:ctrlPr>
          </m:sSubPr>
          <m:e>
            <m:bar>
              <m:barPr>
                <m:ctrlPr>
                  <w:rPr>
                    <w:rFonts w:ascii="Cambria Math" w:hAnsi="Cambria Math"/>
                    <w:i/>
                    <w:iCs/>
                    <w:lang w:val="es-ES_tradnl"/>
                  </w:rPr>
                </m:ctrlPr>
              </m:barPr>
              <m:e>
                <m:r>
                  <w:rPr>
                    <w:rFonts w:ascii="Cambria Math" w:hAnsi="Cambria Math"/>
                    <w:lang w:val="es-ES_tradnl"/>
                  </w:rPr>
                  <m:t>r</m:t>
                </m:r>
              </m:e>
            </m:bar>
          </m:e>
          <m:sub>
            <m:r>
              <w:rPr>
                <w:rFonts w:ascii="Cambria Math" w:hAnsi="Cambria Math"/>
                <w:lang w:val="es-ES_tradnl"/>
              </w:rPr>
              <m:t>sat</m:t>
            </m:r>
          </m:sub>
        </m:sSub>
        <m:r>
          <w:rPr>
            <w:rFonts w:ascii="Cambria Math" w:hAnsi="Cambria Math"/>
            <w:lang w:val="es-ES_tradnl"/>
          </w:rPr>
          <m:t xml:space="preserve">= </m:t>
        </m:r>
        <m:sSub>
          <m:sSubPr>
            <m:ctrlPr>
              <w:rPr>
                <w:rFonts w:ascii="Cambria Math" w:hAnsi="Cambria Math"/>
                <w:i/>
                <w:iCs/>
                <w:lang w:val="es-ES_tradnl"/>
              </w:rPr>
            </m:ctrlPr>
          </m:sSubPr>
          <m:e>
            <m:r>
              <w:rPr>
                <w:rFonts w:ascii="Cambria Math" w:hAnsi="Cambria Math"/>
                <w:lang w:val="es-ES_tradnl"/>
              </w:rPr>
              <m:t>r</m:t>
            </m:r>
          </m:e>
          <m:sub>
            <m:r>
              <w:rPr>
                <w:rFonts w:ascii="Cambria Math" w:hAnsi="Cambria Math"/>
                <w:lang w:val="es-ES_tradnl"/>
              </w:rPr>
              <m:t>sat</m:t>
            </m:r>
          </m:sub>
        </m:sSub>
        <m:r>
          <w:rPr>
            <w:rFonts w:ascii="Cambria Math" w:hAnsi="Cambria Math"/>
            <w:lang w:val="es-ES_tradnl"/>
          </w:rPr>
          <m:t>(</m:t>
        </m:r>
        <m:func>
          <m:funcPr>
            <m:ctrlPr>
              <w:rPr>
                <w:rFonts w:ascii="Cambria Math" w:hAnsi="Cambria Math"/>
                <w:i/>
                <w:iCs/>
                <w:lang w:val="es-ES_tradnl"/>
              </w:rPr>
            </m:ctrlPr>
          </m:funcPr>
          <m:fName>
            <m:r>
              <m:rPr>
                <m:sty m:val="p"/>
              </m:rPr>
              <w:rPr>
                <w:rFonts w:ascii="Cambria Math" w:hAnsi="Cambria Math"/>
                <w:lang w:val="es-ES_tradnl"/>
              </w:rPr>
              <m:t>cos</m:t>
            </m:r>
          </m:fName>
          <m:e>
            <m:r>
              <m:rPr>
                <m:sty m:val="p"/>
              </m:rPr>
              <w:rPr>
                <w:rFonts w:ascii="Cambria Math" w:hAnsi="Cambria Math"/>
                <w:lang w:val="es-ES_tradnl"/>
              </w:rPr>
              <w:sym w:font="Symbol" w:char="F06E"/>
            </m:r>
          </m:e>
        </m:func>
        <m:bar>
          <m:barPr>
            <m:ctrlPr>
              <w:rPr>
                <w:rFonts w:ascii="Cambria Math" w:hAnsi="Cambria Math"/>
                <w:i/>
                <w:iCs/>
                <w:lang w:val="es-ES_tradnl"/>
              </w:rPr>
            </m:ctrlPr>
          </m:barPr>
          <m:e>
            <m:r>
              <w:rPr>
                <w:rFonts w:ascii="Cambria Math" w:hAnsi="Cambria Math"/>
                <w:lang w:val="es-ES_tradnl"/>
              </w:rPr>
              <m:t>P</m:t>
            </m:r>
          </m:e>
        </m:bar>
        <m:r>
          <w:rPr>
            <w:rFonts w:ascii="Cambria Math" w:hAnsi="Cambria Math"/>
            <w:lang w:val="es-ES_tradnl"/>
          </w:rPr>
          <m:t>+</m:t>
        </m:r>
        <m:func>
          <m:funcPr>
            <m:ctrlPr>
              <w:rPr>
                <w:rFonts w:ascii="Cambria Math" w:hAnsi="Cambria Math"/>
                <w:i/>
                <w:iCs/>
                <w:lang w:val="es-ES_tradnl"/>
              </w:rPr>
            </m:ctrlPr>
          </m:funcPr>
          <m:fName>
            <m:r>
              <m:rPr>
                <m:sty m:val="p"/>
              </m:rPr>
              <w:rPr>
                <w:rFonts w:ascii="Cambria Math" w:hAnsi="Cambria Math"/>
                <w:lang w:val="es-ES_tradnl"/>
              </w:rPr>
              <m:t>sen</m:t>
            </m:r>
          </m:fName>
          <m:e>
            <m:r>
              <m:rPr>
                <m:sty m:val="p"/>
              </m:rPr>
              <w:rPr>
                <w:rFonts w:ascii="Cambria Math" w:hAnsi="Cambria Math"/>
                <w:lang w:val="es-ES_tradnl"/>
              </w:rPr>
              <w:sym w:font="Symbol" w:char="F06E"/>
            </m:r>
          </m:e>
        </m:func>
        <m:r>
          <w:rPr>
            <w:rFonts w:ascii="Cambria Math" w:hAnsi="Cambria Math"/>
            <w:lang w:val="es-ES_tradnl"/>
          </w:rPr>
          <m:t xml:space="preserve"> </m:t>
        </m:r>
        <m:bar>
          <m:barPr>
            <m:ctrlPr>
              <w:rPr>
                <w:rFonts w:ascii="Cambria Math" w:hAnsi="Cambria Math"/>
                <w:i/>
                <w:iCs/>
                <w:lang w:val="es-ES_tradnl"/>
              </w:rPr>
            </m:ctrlPr>
          </m:barPr>
          <m:e>
            <m:r>
              <w:rPr>
                <w:rFonts w:ascii="Cambria Math" w:hAnsi="Cambria Math"/>
                <w:lang w:val="es-ES_tradnl"/>
              </w:rPr>
              <m:t>Q</m:t>
            </m:r>
          </m:e>
        </m:bar>
        <m:r>
          <w:rPr>
            <w:rFonts w:ascii="Cambria Math" w:hAnsi="Cambria Math"/>
            <w:lang w:val="es-ES_tradnl"/>
          </w:rPr>
          <m:t>)</m:t>
        </m:r>
      </m:oMath>
    </w:p>
    <w:p w:rsidR="00FE510F" w:rsidRPr="00E91968" w:rsidRDefault="00FE510F" w:rsidP="00DD6570">
      <w:pPr>
        <w:pStyle w:val="Equation"/>
        <w:rPr>
          <w:lang w:val="es-ES_tradnl"/>
        </w:rPr>
      </w:pPr>
      <w:r w:rsidRPr="00E91968">
        <w:rPr>
          <w:lang w:val="es-ES_tradnl"/>
        </w:rPr>
        <w:lastRenderedPageBreak/>
        <w:tab/>
      </w:r>
      <w:r w:rsidRPr="00E91968">
        <w:rPr>
          <w:lang w:val="es-ES_tradnl"/>
        </w:rPr>
        <w:tab/>
      </w:r>
      <m:oMath>
        <m:sSub>
          <m:sSubPr>
            <m:ctrlPr>
              <w:rPr>
                <w:rFonts w:ascii="Cambria Math" w:hAnsi="Cambria Math"/>
                <w:lang w:val="es-ES_tradnl"/>
              </w:rPr>
            </m:ctrlPr>
          </m:sSubPr>
          <m:e>
            <m:bar>
              <m:barPr>
                <m:ctrlPr>
                  <w:rPr>
                    <w:rFonts w:ascii="Cambria Math" w:hAnsi="Cambria Math"/>
                    <w:lang w:val="es-ES_tradnl"/>
                  </w:rPr>
                </m:ctrlPr>
              </m:barPr>
              <m:e>
                <m:r>
                  <m:rPr>
                    <m:sty m:val="p"/>
                  </m:rPr>
                  <w:rPr>
                    <w:rFonts w:ascii="Cambria Math" w:hAnsi="Cambria Math"/>
                    <w:lang w:val="es-ES_tradnl"/>
                  </w:rPr>
                  <w:sym w:font="Symbol" w:char="F06E"/>
                </m:r>
              </m:e>
            </m:bar>
          </m:e>
          <m:sub>
            <m:r>
              <w:rPr>
                <w:rFonts w:ascii="Cambria Math" w:hAnsi="Cambria Math"/>
                <w:lang w:val="es-ES_tradnl"/>
              </w:rPr>
              <m:t>sat</m:t>
            </m:r>
            <m:r>
              <m:rPr>
                <m:sty m:val="p"/>
              </m:rPr>
              <w:rPr>
                <w:rFonts w:ascii="Cambria Math" w:hAnsi="Cambria Math"/>
                <w:lang w:val="es-ES_tradnl"/>
              </w:rPr>
              <m:t xml:space="preserve"> </m:t>
            </m:r>
          </m:sub>
        </m:sSub>
        <m:r>
          <m:rPr>
            <m:sty m:val="p"/>
          </m:rPr>
          <w:rPr>
            <w:rFonts w:ascii="Cambria Math" w:hAnsi="Cambria Math"/>
            <w:lang w:val="es-ES_tradnl"/>
          </w:rPr>
          <m:t xml:space="preserve">= </m:t>
        </m:r>
        <m:rad>
          <m:radPr>
            <m:degHide m:val="1"/>
            <m:ctrlPr>
              <w:rPr>
                <w:rFonts w:ascii="Cambria Math" w:hAnsi="Cambria Math"/>
                <w:lang w:val="es-ES_tradnl"/>
              </w:rPr>
            </m:ctrlPr>
          </m:radPr>
          <m:deg/>
          <m:e>
            <m:f>
              <m:fPr>
                <m:ctrlPr>
                  <w:rPr>
                    <w:rFonts w:ascii="Cambria Math" w:hAnsi="Cambria Math"/>
                    <w:lang w:val="es-ES_tradnl"/>
                  </w:rPr>
                </m:ctrlPr>
              </m:fPr>
              <m:num>
                <m:r>
                  <m:rPr>
                    <m:sty m:val="p"/>
                  </m:rPr>
                  <w:rPr>
                    <w:rFonts w:ascii="Cambria Math" w:hAnsi="Cambria Math"/>
                    <w:lang w:val="es-ES_tradnl"/>
                  </w:rPr>
                  <m:t>μ</m:t>
                </m:r>
              </m:num>
              <m:den>
                <m:r>
                  <m:rPr>
                    <m:sty m:val="p"/>
                  </m:rPr>
                  <w:rPr>
                    <w:rFonts w:ascii="Cambria Math" w:hAnsi="Cambria Math"/>
                    <w:lang w:val="es-ES_tradnl"/>
                  </w:rPr>
                  <m:t>ρ</m:t>
                </m:r>
              </m:den>
            </m:f>
          </m:e>
        </m:rad>
        <m:r>
          <m:rPr>
            <m:sty m:val="p"/>
          </m:rPr>
          <w:rPr>
            <w:rFonts w:ascii="Cambria Math" w:hAnsi="Cambria Math"/>
            <w:lang w:val="es-ES_tradnl"/>
          </w:rPr>
          <m:t>(–</m:t>
        </m:r>
        <m:func>
          <m:funcPr>
            <m:ctrlPr>
              <w:rPr>
                <w:rFonts w:ascii="Cambria Math" w:hAnsi="Cambria Math"/>
                <w:lang w:val="es-ES_tradnl"/>
              </w:rPr>
            </m:ctrlPr>
          </m:funcPr>
          <m:fName>
            <m:r>
              <m:rPr>
                <m:sty m:val="p"/>
              </m:rPr>
              <w:rPr>
                <w:rFonts w:ascii="Cambria Math" w:hAnsi="Cambria Math"/>
                <w:lang w:val="es-ES_tradnl"/>
              </w:rPr>
              <m:t>sen</m:t>
            </m:r>
          </m:fName>
          <m:e>
            <m:r>
              <m:rPr>
                <m:sty m:val="p"/>
              </m:rPr>
              <w:rPr>
                <w:rFonts w:ascii="Cambria Math" w:hAnsi="Cambria Math"/>
                <w:lang w:val="es-ES_tradnl"/>
              </w:rPr>
              <w:sym w:font="Symbol" w:char="F06E"/>
            </m:r>
            <m:r>
              <m:rPr>
                <m:sty m:val="p"/>
              </m:rPr>
              <w:rPr>
                <w:rFonts w:ascii="Cambria Math" w:hAnsi="Cambria Math"/>
                <w:lang w:val="es-ES_tradnl"/>
              </w:rPr>
              <m:t xml:space="preserve"> </m:t>
            </m:r>
            <m:bar>
              <m:barPr>
                <m:ctrlPr>
                  <w:rPr>
                    <w:rFonts w:ascii="Cambria Math" w:hAnsi="Cambria Math"/>
                    <w:i/>
                    <w:lang w:val="es-ES_tradnl"/>
                  </w:rPr>
                </m:ctrlPr>
              </m:barPr>
              <m:e>
                <m:r>
                  <w:rPr>
                    <w:rFonts w:ascii="Cambria Math" w:hAnsi="Cambria Math"/>
                    <w:lang w:val="es-ES_tradnl"/>
                  </w:rPr>
                  <m:t>P</m:t>
                </m:r>
              </m:e>
            </m:bar>
          </m:e>
        </m:func>
        <m:r>
          <m:rPr>
            <m:sty m:val="p"/>
          </m:rPr>
          <w:rPr>
            <w:rFonts w:ascii="Cambria Math" w:hAnsi="Cambria Math"/>
            <w:lang w:val="es-ES_tradnl"/>
          </w:rPr>
          <m:t>+(</m:t>
        </m:r>
        <m:r>
          <w:rPr>
            <w:rFonts w:ascii="Cambria Math" w:hAnsi="Cambria Math"/>
            <w:lang w:val="es-ES_tradnl"/>
          </w:rPr>
          <m:t>e</m:t>
        </m:r>
        <m:r>
          <m:rPr>
            <m:sty m:val="p"/>
          </m:rPr>
          <w:rPr>
            <w:rFonts w:ascii="Cambria Math" w:hAnsi="Cambria Math"/>
            <w:lang w:val="es-ES_tradnl"/>
          </w:rPr>
          <m:t>+</m:t>
        </m:r>
        <m:func>
          <m:funcPr>
            <m:ctrlPr>
              <w:rPr>
                <w:rFonts w:ascii="Cambria Math" w:hAnsi="Cambria Math"/>
                <w:lang w:val="es-ES_tradnl"/>
              </w:rPr>
            </m:ctrlPr>
          </m:funcPr>
          <m:fName>
            <m:r>
              <m:rPr>
                <m:sty m:val="p"/>
              </m:rPr>
              <w:rPr>
                <w:rFonts w:ascii="Cambria Math" w:hAnsi="Cambria Math"/>
                <w:lang w:val="es-ES_tradnl"/>
              </w:rPr>
              <m:t>cos</m:t>
            </m:r>
          </m:fName>
          <m:e>
            <m:r>
              <m:rPr>
                <m:sty m:val="p"/>
              </m:rPr>
              <w:rPr>
                <w:rFonts w:ascii="Cambria Math" w:hAnsi="Cambria Math"/>
                <w:lang w:val="es-ES_tradnl"/>
              </w:rPr>
              <w:sym w:font="Symbol" w:char="F06E"/>
            </m:r>
            <m:r>
              <m:rPr>
                <m:sty m:val="p"/>
              </m:rPr>
              <w:rPr>
                <w:rFonts w:ascii="Cambria Math" w:hAnsi="Cambria Math"/>
                <w:lang w:val="es-ES_tradnl"/>
              </w:rPr>
              <m:t>)</m:t>
            </m:r>
          </m:e>
        </m:func>
        <m:bar>
          <m:barPr>
            <m:ctrlPr>
              <w:rPr>
                <w:rFonts w:ascii="Cambria Math" w:hAnsi="Cambria Math"/>
                <w:i/>
                <w:lang w:val="es-ES_tradnl"/>
              </w:rPr>
            </m:ctrlPr>
          </m:barPr>
          <m:e>
            <m:r>
              <w:rPr>
                <w:rFonts w:ascii="Cambria Math" w:hAnsi="Cambria Math"/>
                <w:lang w:val="es-ES_tradnl"/>
              </w:rPr>
              <m:t>Q</m:t>
            </m:r>
          </m:e>
        </m:bar>
        <m:r>
          <m:rPr>
            <m:sty m:val="p"/>
          </m:rPr>
          <w:rPr>
            <w:rFonts w:ascii="Cambria Math" w:hAnsi="Cambria Math"/>
            <w:lang w:val="es-ES_tradnl"/>
          </w:rPr>
          <m:t>)</m:t>
        </m:r>
      </m:oMath>
    </w:p>
    <w:p w:rsidR="00FE510F" w:rsidRPr="00E91968" w:rsidRDefault="00BE123E">
      <w:pPr>
        <w:rPr>
          <w:lang w:val="es-ES_tradnl"/>
        </w:rPr>
      </w:pPr>
      <w:r w:rsidRPr="00E91968">
        <w:rPr>
          <w:lang w:val="es-ES_tradnl"/>
        </w:rPr>
        <w:t>donde</w:t>
      </w:r>
      <w:r w:rsidR="00FE510F" w:rsidRPr="00E91968">
        <w:rPr>
          <w:lang w:val="es-ES_tradnl"/>
        </w:rPr>
        <w:t>:</w:t>
      </w:r>
    </w:p>
    <w:p w:rsidR="00FE510F" w:rsidRPr="00E91968" w:rsidRDefault="00FE510F">
      <w:pPr>
        <w:pStyle w:val="Equationlegend"/>
        <w:rPr>
          <w:lang w:val="es-ES_tradnl"/>
        </w:rPr>
      </w:pPr>
      <w:r w:rsidRPr="00E91968">
        <w:rPr>
          <w:lang w:val="es-ES_tradnl"/>
        </w:rPr>
        <w:tab/>
      </w:r>
      <w:r w:rsidRPr="00E91968">
        <w:rPr>
          <w:i/>
          <w:iCs/>
          <w:lang w:val="es-ES_tradnl"/>
        </w:rPr>
        <w:t>P</w:t>
      </w:r>
      <w:r w:rsidRPr="00E91968">
        <w:rPr>
          <w:lang w:val="es-ES_tradnl"/>
        </w:rPr>
        <w:t xml:space="preserve">, </w:t>
      </w:r>
      <w:r w:rsidRPr="00E91968">
        <w:rPr>
          <w:i/>
          <w:iCs/>
          <w:lang w:val="es-ES_tradnl"/>
        </w:rPr>
        <w:t>Q</w:t>
      </w:r>
      <w:r w:rsidR="00DD6570" w:rsidRPr="00E91968">
        <w:rPr>
          <w:i/>
          <w:iCs/>
          <w:lang w:val="es-ES_tradnl"/>
        </w:rPr>
        <w:t xml:space="preserve"> </w:t>
      </w:r>
      <w:r w:rsidRPr="00E91968">
        <w:rPr>
          <w:lang w:val="es-ES_tradnl"/>
        </w:rPr>
        <w:t>:</w:t>
      </w:r>
      <w:r w:rsidRPr="00E91968">
        <w:rPr>
          <w:lang w:val="es-ES_tradnl"/>
        </w:rPr>
        <w:tab/>
      </w:r>
      <w:r w:rsidR="00BE123E" w:rsidRPr="00E91968">
        <w:rPr>
          <w:lang w:val="es-ES_tradnl"/>
        </w:rPr>
        <w:t>vectores unidad en el plano orbital con origen en el centro de la Tierra y P alineado con el eje mayor de la órbita</w:t>
      </w:r>
    </w:p>
    <w:p w:rsidR="00FE510F" w:rsidRPr="00E91968" w:rsidRDefault="00FE510F">
      <w:pPr>
        <w:pStyle w:val="Equationlegend"/>
        <w:rPr>
          <w:lang w:val="es-ES_tradnl"/>
        </w:rPr>
      </w:pPr>
      <w:r w:rsidRPr="00E91968">
        <w:rPr>
          <w:lang w:val="es-ES_tradnl"/>
        </w:rPr>
        <w:tab/>
      </w:r>
      <w:r w:rsidRPr="00E91968">
        <w:rPr>
          <w:i/>
          <w:iCs/>
          <w:lang w:val="es-ES_tradnl"/>
        </w:rPr>
        <w:t>a</w:t>
      </w:r>
      <w:r w:rsidRPr="00E91968">
        <w:rPr>
          <w:lang w:val="es-ES_tradnl"/>
        </w:rPr>
        <w:t xml:space="preserve">, </w:t>
      </w:r>
      <w:r w:rsidRPr="00E91968">
        <w:rPr>
          <w:i/>
          <w:iCs/>
          <w:lang w:val="es-ES_tradnl"/>
        </w:rPr>
        <w:t>e</w:t>
      </w:r>
      <w:r w:rsidRPr="00E91968">
        <w:rPr>
          <w:lang w:val="es-ES_tradnl"/>
        </w:rPr>
        <w:t xml:space="preserve">, </w:t>
      </w:r>
      <w:r w:rsidRPr="00E91968">
        <w:rPr>
          <w:lang w:val="es-ES_tradnl"/>
        </w:rPr>
        <w:sym w:font="Symbol" w:char="F06E"/>
      </w:r>
      <w:r w:rsidR="00DD6570" w:rsidRPr="00E91968">
        <w:rPr>
          <w:lang w:val="es-ES_tradnl"/>
        </w:rPr>
        <w:t xml:space="preserve"> </w:t>
      </w:r>
      <w:r w:rsidRPr="00E91968">
        <w:rPr>
          <w:lang w:val="es-ES_tradnl"/>
        </w:rPr>
        <w:t xml:space="preserve">: </w:t>
      </w:r>
      <w:r w:rsidRPr="00E91968">
        <w:rPr>
          <w:lang w:val="es-ES_tradnl"/>
        </w:rPr>
        <w:tab/>
      </w:r>
      <w:r w:rsidR="00BE123E" w:rsidRPr="00E91968">
        <w:rPr>
          <w:lang w:val="es-ES_tradnl"/>
        </w:rPr>
        <w:t>elementos orbitales</w:t>
      </w:r>
      <w:r w:rsidRPr="00E91968">
        <w:rPr>
          <w:lang w:val="es-ES_tradnl"/>
        </w:rPr>
        <w:t>.</w:t>
      </w:r>
    </w:p>
    <w:p w:rsidR="00FE510F" w:rsidRPr="00E91968" w:rsidRDefault="00BE123E">
      <w:pPr>
        <w:rPr>
          <w:lang w:val="es-ES_tradnl"/>
        </w:rPr>
      </w:pPr>
      <w:r w:rsidRPr="00E91968">
        <w:rPr>
          <w:lang w:val="es-ES_tradnl"/>
        </w:rPr>
        <w:t>Y también</w:t>
      </w:r>
      <w:r w:rsidR="00FE510F" w:rsidRPr="00E91968">
        <w:rPr>
          <w:lang w:val="es-ES_tradnl"/>
        </w:rPr>
        <w:t>:</w:t>
      </w:r>
    </w:p>
    <w:p w:rsidR="00FE510F" w:rsidRPr="00E91968" w:rsidRDefault="00611DCC">
      <w:pPr>
        <w:pStyle w:val="Equation"/>
        <w:rPr>
          <w:lang w:val="es-ES_tradnl"/>
        </w:rPr>
      </w:pPr>
      <m:oMathPara>
        <m:oMath>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sat</m:t>
              </m:r>
            </m:sub>
          </m:sSub>
          <m:r>
            <m:rPr>
              <m:sty m:val="p"/>
            </m:rPr>
            <w:rPr>
              <w:rFonts w:ascii="Cambria Math" w:hAnsi="Cambria Math"/>
              <w:lang w:val="es-ES_tradnl"/>
            </w:rPr>
            <m:t xml:space="preserve">= </m:t>
          </m:r>
          <m:f>
            <m:fPr>
              <m:ctrlPr>
                <w:rPr>
                  <w:rFonts w:ascii="Cambria Math" w:hAnsi="Cambria Math"/>
                  <w:lang w:val="es-ES_tradnl"/>
                </w:rPr>
              </m:ctrlPr>
            </m:fPr>
            <m:num>
              <m:r>
                <w:rPr>
                  <w:rFonts w:ascii="Cambria Math" w:hAnsi="Cambria Math"/>
                  <w:lang w:val="es-ES_tradnl"/>
                </w:rPr>
                <m:t>p</m:t>
              </m:r>
            </m:num>
            <m:den>
              <m:r>
                <m:rPr>
                  <m:sty m:val="p"/>
                </m:rPr>
                <w:rPr>
                  <w:rFonts w:ascii="Cambria Math" w:hAnsi="Cambria Math"/>
                  <w:lang w:val="es-ES_tradnl"/>
                </w:rPr>
                <m:t>1+</m:t>
              </m:r>
              <m:r>
                <w:rPr>
                  <w:rFonts w:ascii="Cambria Math" w:hAnsi="Cambria Math"/>
                  <w:lang w:val="es-ES_tradnl"/>
                </w:rPr>
                <m:t>e</m:t>
              </m:r>
              <m:r>
                <m:rPr>
                  <m:sty m:val="p"/>
                </m:rPr>
                <w:rPr>
                  <w:rFonts w:ascii="Cambria Math" w:hAnsi="Cambria Math"/>
                  <w:lang w:val="es-ES_tradnl"/>
                </w:rPr>
                <m:t xml:space="preserve"> cos </m:t>
              </m:r>
              <m:r>
                <m:rPr>
                  <m:sty m:val="p"/>
                </m:rPr>
                <w:rPr>
                  <w:rFonts w:ascii="Cambria Math" w:hAnsi="Cambria Math"/>
                  <w:lang w:val="es-ES_tradnl"/>
                </w:rPr>
                <w:sym w:font="Symbol" w:char="F06E"/>
              </m:r>
              <m:r>
                <m:rPr>
                  <m:sty m:val="p"/>
                </m:rPr>
                <w:rPr>
                  <w:rFonts w:ascii="Cambria Math" w:hAnsi="Cambria Math"/>
                  <w:lang w:val="es-ES_tradnl"/>
                </w:rPr>
                <m:t xml:space="preserve"> </m:t>
              </m:r>
            </m:den>
          </m:f>
        </m:oMath>
      </m:oMathPara>
    </w:p>
    <w:p w:rsidR="00FE510F" w:rsidRPr="0006465D" w:rsidRDefault="00FE510F">
      <w:pPr>
        <w:pStyle w:val="Equation"/>
        <w:rPr>
          <w:lang w:val="es-ES_tradnl"/>
        </w:rPr>
      </w:pPr>
      <w:r w:rsidRPr="00E91968">
        <w:rPr>
          <w:lang w:val="es-ES_tradnl"/>
        </w:rPr>
        <w:tab/>
      </w:r>
      <w:r w:rsidRPr="00E91968">
        <w:rPr>
          <w:lang w:val="es-ES_tradnl"/>
        </w:rPr>
        <w:tab/>
      </w:r>
      <w:r w:rsidRPr="0006465D">
        <w:rPr>
          <w:i/>
          <w:iCs/>
          <w:lang w:val="es-ES_tradnl"/>
        </w:rPr>
        <w:t>p</w:t>
      </w:r>
      <w:r w:rsidRPr="0006465D">
        <w:rPr>
          <w:lang w:val="es-ES_tradnl"/>
        </w:rPr>
        <w:t xml:space="preserve"> = </w:t>
      </w:r>
      <w:r w:rsidRPr="0006465D">
        <w:rPr>
          <w:i/>
          <w:iCs/>
          <w:lang w:val="es-ES_tradnl"/>
        </w:rPr>
        <w:t>a</w:t>
      </w:r>
      <w:r w:rsidRPr="0006465D">
        <w:rPr>
          <w:lang w:val="es-ES_tradnl"/>
        </w:rPr>
        <w:t xml:space="preserve">(1 – </w:t>
      </w:r>
      <w:r w:rsidRPr="0006465D">
        <w:rPr>
          <w:i/>
          <w:iCs/>
          <w:lang w:val="es-ES_tradnl"/>
        </w:rPr>
        <w:t>e</w:t>
      </w:r>
      <w:r w:rsidRPr="0006465D">
        <w:rPr>
          <w:vertAlign w:val="superscript"/>
          <w:lang w:val="es-ES_tradnl"/>
        </w:rPr>
        <w:t>2</w:t>
      </w:r>
      <w:r w:rsidRPr="0006465D">
        <w:rPr>
          <w:lang w:val="es-ES_tradnl"/>
        </w:rPr>
        <w:t>)</w:t>
      </w:r>
    </w:p>
    <w:p w:rsidR="00FE510F" w:rsidRPr="00E91968" w:rsidRDefault="0077387C">
      <w:pPr>
        <w:rPr>
          <w:lang w:val="es-ES_tradnl"/>
        </w:rPr>
      </w:pPr>
      <w:r w:rsidRPr="00E91968">
        <w:rPr>
          <w:lang w:val="es-ES_tradnl"/>
        </w:rPr>
        <w:t>entonces pueden convertirse la posición no OSG y los vectores de velocidad del marco del plano orbital PQW a vectores desde el centro de la Tierra utilizando la matriz de rotación normalizada gracias a los elementos orbitales</w:t>
      </w:r>
      <w:r w:rsidR="00FE510F" w:rsidRPr="00E91968">
        <w:rPr>
          <w:lang w:val="es-ES_tradnl"/>
        </w:rPr>
        <w:t xml:space="preserve"> (</w:t>
      </w:r>
      <w:r w:rsidR="00FE510F" w:rsidRPr="00E91968">
        <w:rPr>
          <w:lang w:val="es-ES_tradnl"/>
        </w:rPr>
        <w:sym w:font="Symbol" w:char="F057"/>
      </w:r>
      <w:r w:rsidR="00FE510F" w:rsidRPr="00E91968">
        <w:rPr>
          <w:lang w:val="es-ES_tradnl"/>
        </w:rPr>
        <w:t xml:space="preserve">, </w:t>
      </w:r>
      <w:r w:rsidR="00FE510F" w:rsidRPr="00E91968">
        <w:rPr>
          <w:lang w:val="es-ES_tradnl"/>
        </w:rPr>
        <w:sym w:font="Symbol" w:char="F077"/>
      </w:r>
      <w:r w:rsidR="00FE510F" w:rsidRPr="00E91968">
        <w:rPr>
          <w:lang w:val="es-ES_tradnl"/>
        </w:rPr>
        <w:t xml:space="preserve">, </w:t>
      </w:r>
      <w:r w:rsidR="00FE510F" w:rsidRPr="00E91968">
        <w:rPr>
          <w:i/>
          <w:iCs/>
          <w:lang w:val="es-ES_tradnl"/>
        </w:rPr>
        <w:t>i</w:t>
      </w:r>
      <w:r w:rsidR="00FE510F" w:rsidRPr="00E91968">
        <w:rPr>
          <w:lang w:val="es-ES_tradnl"/>
        </w:rPr>
        <w:t>)</w:t>
      </w:r>
      <w:r w:rsidRPr="00E91968">
        <w:rPr>
          <w:lang w:val="es-ES_tradnl"/>
        </w:rPr>
        <w:t>. Puede suponerse que no se han de considerar los efectos de segundo orden, incluido el factor</w:t>
      </w:r>
      <w:r w:rsidR="00FE510F" w:rsidRPr="00E91968">
        <w:rPr>
          <w:lang w:val="es-ES_tradnl"/>
        </w:rPr>
        <w:t xml:space="preserve"> </w:t>
      </w:r>
      <w:r w:rsidR="00FE510F" w:rsidRPr="00E91968">
        <w:rPr>
          <w:i/>
          <w:iCs/>
          <w:lang w:val="es-ES_tradnl"/>
        </w:rPr>
        <w:t>J</w:t>
      </w:r>
      <w:r w:rsidR="00FE510F" w:rsidRPr="00E91968">
        <w:rPr>
          <w:vertAlign w:val="subscript"/>
          <w:lang w:val="es-ES_tradnl"/>
        </w:rPr>
        <w:t>2</w:t>
      </w:r>
      <w:r w:rsidR="00FE510F" w:rsidRPr="00E91968">
        <w:rPr>
          <w:lang w:val="es-ES_tradnl"/>
        </w:rPr>
        <w:t>.</w:t>
      </w:r>
    </w:p>
    <w:p w:rsidR="00FE510F" w:rsidRPr="00E91968" w:rsidRDefault="0077387C">
      <w:pPr>
        <w:rPr>
          <w:lang w:val="es-ES_tradnl"/>
        </w:rPr>
      </w:pPr>
      <w:r w:rsidRPr="00E91968">
        <w:rPr>
          <w:lang w:val="es-ES_tradnl"/>
        </w:rPr>
        <w:t xml:space="preserve">También puede utilizarse la ecuación del vector de posición para calcular una </w:t>
      </w:r>
      <w:r w:rsidR="00886580">
        <w:rPr>
          <w:lang w:val="es-ES_tradnl"/>
        </w:rPr>
        <w:t>latitud</w:t>
      </w:r>
      <w:r w:rsidRPr="00E91968">
        <w:rPr>
          <w:lang w:val="es-ES_tradnl"/>
        </w:rPr>
        <w:t xml:space="preserve"> a partir de una anomalía verdadera</w:t>
      </w:r>
      <w:r w:rsidR="00FE510F" w:rsidRPr="00E91968">
        <w:rPr>
          <w:lang w:val="es-ES_tradnl"/>
        </w:rPr>
        <w:t xml:space="preserve">, </w:t>
      </w:r>
      <w:r w:rsidR="00FE510F" w:rsidRPr="00E91968">
        <w:rPr>
          <w:lang w:val="es-ES_tradnl"/>
        </w:rPr>
        <w:sym w:font="Symbol" w:char="F06E"/>
      </w:r>
      <w:r w:rsidR="00FE510F" w:rsidRPr="00E91968">
        <w:rPr>
          <w:lang w:val="es-ES_tradnl"/>
        </w:rPr>
        <w:t xml:space="preserve">, </w:t>
      </w:r>
      <w:r w:rsidRPr="00E91968">
        <w:rPr>
          <w:lang w:val="es-ES_tradnl"/>
        </w:rPr>
        <w:t>y, así, por iteración localizar el satélite en la latitud requerida</w:t>
      </w:r>
      <w:r w:rsidR="00FE510F" w:rsidRPr="00E91968">
        <w:rPr>
          <w:lang w:val="es-ES_tradnl"/>
        </w:rPr>
        <w:t>.</w:t>
      </w:r>
    </w:p>
    <w:p w:rsidR="00FE510F" w:rsidRPr="00E91968" w:rsidRDefault="00FE510F">
      <w:pPr>
        <w:pStyle w:val="Heading4"/>
        <w:rPr>
          <w:lang w:val="es-ES_tradnl"/>
        </w:rPr>
      </w:pPr>
      <w:r w:rsidRPr="00E91968">
        <w:rPr>
          <w:lang w:val="es-ES_tradnl"/>
        </w:rPr>
        <w:t>3.1.3.3</w:t>
      </w:r>
      <w:r w:rsidRPr="00E91968">
        <w:rPr>
          <w:lang w:val="es-ES_tradnl"/>
        </w:rPr>
        <w:tab/>
        <w:t>C</w:t>
      </w:r>
      <w:r w:rsidR="0077387C" w:rsidRPr="00E91968">
        <w:rPr>
          <w:lang w:val="es-ES_tradnl"/>
        </w:rPr>
        <w:t>álculo de</w:t>
      </w:r>
      <w:r w:rsidRPr="00E91968">
        <w:rPr>
          <w:lang w:val="es-ES_tradnl"/>
        </w:rPr>
        <w:t xml:space="preserve"> φ </w:t>
      </w:r>
      <w:r w:rsidR="0077387C" w:rsidRPr="00E91968">
        <w:rPr>
          <w:lang w:val="es-ES_tradnl"/>
        </w:rPr>
        <w:t>máxima desde el punto de vista del satélite</w:t>
      </w:r>
    </w:p>
    <w:p w:rsidR="00FE510F" w:rsidRPr="00E91968" w:rsidRDefault="0077387C">
      <w:pPr>
        <w:rPr>
          <w:lang w:val="es-ES_tradnl"/>
        </w:rPr>
      </w:pPr>
      <w:r w:rsidRPr="00E91968">
        <w:rPr>
          <w:lang w:val="es-ES_tradnl"/>
        </w:rPr>
        <w:t>Para una determinada latitud y, por ende, un radio de satélite, puede derivarse el ángulo máximo en el satélite con respecto al punto subsatelital,</w:t>
      </w:r>
      <w:r w:rsidR="00FE510F" w:rsidRPr="00E91968">
        <w:rPr>
          <w:lang w:val="es-ES_tradnl"/>
        </w:rPr>
        <w:t xml:space="preserve"> φ</w:t>
      </w:r>
      <w:r w:rsidR="00FE510F" w:rsidRPr="00E91968">
        <w:rPr>
          <w:vertAlign w:val="subscript"/>
          <w:lang w:val="es-ES_tradnl"/>
        </w:rPr>
        <w:t>0</w:t>
      </w:r>
      <w:r w:rsidRPr="00E91968">
        <w:rPr>
          <w:vertAlign w:val="subscript"/>
          <w:lang w:val="es-ES_tradnl"/>
        </w:rPr>
        <w:t>,</w:t>
      </w:r>
      <w:r w:rsidR="00FE510F" w:rsidRPr="00E91968">
        <w:rPr>
          <w:lang w:val="es-ES_tradnl"/>
        </w:rPr>
        <w:t xml:space="preserve"> </w:t>
      </w:r>
      <w:r w:rsidRPr="00E91968">
        <w:rPr>
          <w:lang w:val="es-ES_tradnl"/>
        </w:rPr>
        <w:t>a partir del ángulo de elevación,</w:t>
      </w:r>
      <w:r w:rsidR="00FE510F" w:rsidRPr="00E91968">
        <w:rPr>
          <w:lang w:val="es-ES_tradnl"/>
        </w:rPr>
        <w:t xml:space="preserve"> </w:t>
      </w:r>
      <w:r w:rsidR="00FE510F" w:rsidRPr="00E91968">
        <w:rPr>
          <w:lang w:val="es-ES_tradnl"/>
        </w:rPr>
        <w:sym w:font="Symbol" w:char="F065"/>
      </w:r>
      <w:r w:rsidRPr="00E91968">
        <w:rPr>
          <w:lang w:val="es-ES_tradnl"/>
        </w:rPr>
        <w:t>, con la siguiente fórmula</w:t>
      </w:r>
      <w:r w:rsidR="00FE510F" w:rsidRPr="00E91968">
        <w:rPr>
          <w:lang w:val="es-ES_tradnl"/>
        </w:rPr>
        <w:t>:</w:t>
      </w:r>
    </w:p>
    <w:p w:rsidR="00FE510F" w:rsidRPr="00E91968" w:rsidRDefault="00611DCC" w:rsidP="00127AF6">
      <w:pPr>
        <w:rPr>
          <w:lang w:val="es-ES_tradnl"/>
        </w:rPr>
      </w:pPr>
      <m:oMathPara>
        <m:oMath>
          <m:func>
            <m:funcPr>
              <m:ctrlPr>
                <w:rPr>
                  <w:rFonts w:ascii="Cambria Math" w:hAnsi="Cambria Math"/>
                  <w:i/>
                  <w:lang w:val="es-ES_tradnl"/>
                </w:rPr>
              </m:ctrlPr>
            </m:funcPr>
            <m:fName>
              <m:r>
                <m:rPr>
                  <m:sty m:val="p"/>
                </m:rPr>
                <w:rPr>
                  <w:rFonts w:ascii="Cambria Math" w:hAnsi="Cambria Math"/>
                  <w:lang w:val="es-ES_tradnl"/>
                </w:rPr>
                <m:t>sen</m:t>
              </m:r>
            </m:fName>
            <m:e>
              <m:d>
                <m:dPr>
                  <m:ctrlPr>
                    <w:rPr>
                      <w:rFonts w:ascii="Cambria Math" w:hAnsi="Cambria Math"/>
                      <w:i/>
                      <w:lang w:val="es-ES_tradnl"/>
                    </w:rPr>
                  </m:ctrlPr>
                </m:dPr>
                <m:e>
                  <m:sSub>
                    <m:sSubPr>
                      <m:ctrlPr>
                        <w:rPr>
                          <w:rFonts w:ascii="Cambria Math" w:hAnsi="Cambria Math"/>
                          <w:i/>
                          <w:lang w:val="es-ES_tradnl"/>
                        </w:rPr>
                      </m:ctrlPr>
                    </m:sSubPr>
                    <m:e>
                      <m:r>
                        <m:rPr>
                          <m:sty m:val="p"/>
                        </m:rPr>
                        <w:rPr>
                          <w:rFonts w:ascii="Cambria Math" w:hAnsi="Cambria Math"/>
                          <w:lang w:val="es-ES_tradnl"/>
                        </w:rPr>
                        <m:t>φ</m:t>
                      </m:r>
                    </m:e>
                    <m:sub>
                      <m:r>
                        <w:rPr>
                          <w:rFonts w:ascii="Cambria Math" w:hAnsi="Cambria Math"/>
                          <w:lang w:val="es-ES_tradnl"/>
                        </w:rPr>
                        <m:t>0</m:t>
                      </m:r>
                    </m:sub>
                  </m:sSub>
                </m:e>
              </m:d>
            </m:e>
          </m:func>
          <m:r>
            <w:rPr>
              <w:rFonts w:ascii="Cambria Math" w:hAnsi="Cambria Math"/>
              <w:lang w:val="es-ES_tradnl"/>
            </w:rPr>
            <m:t xml:space="preserve">= </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num>
            <m:den>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sat</m:t>
                  </m:r>
                </m:sub>
              </m:sSub>
            </m:den>
          </m:f>
          <m:r>
            <m:rPr>
              <m:sty m:val="p"/>
            </m:rPr>
            <w:rPr>
              <w:rFonts w:ascii="Cambria Math" w:hAnsi="Cambria Math"/>
              <w:lang w:val="es-ES_tradnl"/>
            </w:rPr>
            <m:t>sen</m:t>
          </m:r>
          <m:d>
            <m:dPr>
              <m:ctrlPr>
                <w:rPr>
                  <w:rFonts w:ascii="Cambria Math" w:hAnsi="Cambria Math"/>
                  <w:i/>
                  <w:lang w:val="es-ES_tradnl"/>
                </w:rPr>
              </m:ctrlPr>
            </m:dPr>
            <m:e>
              <m:f>
                <m:fPr>
                  <m:ctrlPr>
                    <w:rPr>
                      <w:rFonts w:ascii="Cambria Math" w:hAnsi="Cambria Math"/>
                      <w:i/>
                      <w:lang w:val="es-ES_tradnl"/>
                    </w:rPr>
                  </m:ctrlPr>
                </m:fPr>
                <m:num>
                  <m:r>
                    <m:rPr>
                      <m:sty m:val="p"/>
                    </m:rPr>
                    <w:rPr>
                      <w:rFonts w:ascii="Cambria Math" w:hAnsi="Cambria Math"/>
                      <w:lang w:val="es-ES_tradnl"/>
                    </w:rPr>
                    <m:t>π</m:t>
                  </m:r>
                </m:num>
                <m:den>
                  <m:r>
                    <w:rPr>
                      <w:rFonts w:ascii="Cambria Math" w:hAnsi="Cambria Math"/>
                      <w:lang w:val="es-ES_tradnl"/>
                    </w:rPr>
                    <m:t>2</m:t>
                  </m:r>
                </m:den>
              </m:f>
              <m:r>
                <w:rPr>
                  <w:rFonts w:ascii="Cambria Math" w:hAnsi="Cambria Math"/>
                  <w:lang w:val="es-ES_tradnl"/>
                </w:rPr>
                <m:t>+</m:t>
              </m:r>
              <m:r>
                <m:rPr>
                  <m:sty m:val="p"/>
                </m:rPr>
                <w:rPr>
                  <w:rFonts w:ascii="Cambria Math" w:hAnsi="Cambria Math"/>
                  <w:lang w:val="es-ES_tradnl"/>
                </w:rPr>
                <m:t>ε</m:t>
              </m:r>
            </m:e>
          </m:d>
        </m:oMath>
      </m:oMathPara>
    </w:p>
    <w:p w:rsidR="00FE510F" w:rsidRPr="00E91968" w:rsidRDefault="00FE510F">
      <w:pPr>
        <w:pStyle w:val="Heading4"/>
        <w:rPr>
          <w:lang w:val="es-ES_tradnl"/>
        </w:rPr>
      </w:pPr>
      <w:r w:rsidRPr="00E91968">
        <w:rPr>
          <w:lang w:val="es-ES_tradnl"/>
        </w:rPr>
        <w:t>3.1.3.4</w:t>
      </w:r>
      <w:r w:rsidRPr="00E91968">
        <w:rPr>
          <w:lang w:val="es-ES_tradnl"/>
        </w:rPr>
        <w:tab/>
        <w:t>C</w:t>
      </w:r>
      <w:r w:rsidR="0077387C" w:rsidRPr="00E91968">
        <w:rPr>
          <w:lang w:val="es-ES_tradnl"/>
        </w:rPr>
        <w:t>álculo de alfa para la</w:t>
      </w:r>
      <w:r w:rsidRPr="00E91968">
        <w:rPr>
          <w:lang w:val="es-ES_tradnl"/>
        </w:rPr>
        <w:t xml:space="preserve"> φ </w:t>
      </w:r>
      <w:r w:rsidR="0077387C" w:rsidRPr="00E91968">
        <w:rPr>
          <w:lang w:val="es-ES_tradnl"/>
        </w:rPr>
        <w:t>máxima desde el punto de vista del satélite</w:t>
      </w:r>
    </w:p>
    <w:p w:rsidR="00FE510F" w:rsidRPr="00E91968" w:rsidRDefault="0077387C">
      <w:pPr>
        <w:rPr>
          <w:lang w:val="es-ES_tradnl"/>
        </w:rPr>
      </w:pPr>
      <w:r w:rsidRPr="00E91968">
        <w:rPr>
          <w:lang w:val="es-ES_tradnl"/>
        </w:rPr>
        <w:t>Para una determinada latitud y, por ende, un radio de satélite, puede derivarse el ángulo máximo en el satélite con respect</w:t>
      </w:r>
      <w:r w:rsidR="007B2F7D">
        <w:rPr>
          <w:lang w:val="es-ES_tradnl"/>
        </w:rPr>
        <w:t>o</w:t>
      </w:r>
      <w:r w:rsidRPr="00E91968">
        <w:rPr>
          <w:lang w:val="es-ES_tradnl"/>
        </w:rPr>
        <w:t xml:space="preserve"> al punto subsatelital,</w:t>
      </w:r>
      <w:r w:rsidR="00FE510F" w:rsidRPr="00E91968">
        <w:rPr>
          <w:lang w:val="es-ES_tradnl"/>
        </w:rPr>
        <w:t xml:space="preserve"> φ</w:t>
      </w:r>
      <w:r w:rsidR="00FE510F" w:rsidRPr="00E91968">
        <w:rPr>
          <w:vertAlign w:val="subscript"/>
          <w:lang w:val="es-ES_tradnl"/>
        </w:rPr>
        <w:t>0</w:t>
      </w:r>
      <w:r w:rsidRPr="00E91968">
        <w:rPr>
          <w:vertAlign w:val="subscript"/>
          <w:lang w:val="es-ES_tradnl"/>
        </w:rPr>
        <w:t>,</w:t>
      </w:r>
      <w:r w:rsidR="00FE510F" w:rsidRPr="00E91968">
        <w:rPr>
          <w:lang w:val="es-ES_tradnl"/>
        </w:rPr>
        <w:fldChar w:fldCharType="begin"/>
      </w:r>
      <w:r w:rsidR="00FE510F" w:rsidRPr="00E91968">
        <w:rPr>
          <w:lang w:val="es-ES_tradnl"/>
        </w:rPr>
        <w:instrText xml:space="preserve"> QUOTE </w:instrText>
      </w:r>
      <w:r w:rsidR="00FE510F" w:rsidRPr="00E91968">
        <w:rPr>
          <w:noProof/>
          <w:lang w:val="en-US" w:eastAsia="zh-CN"/>
        </w:rPr>
        <w:drawing>
          <wp:inline distT="0" distB="0" distL="0" distR="0" wp14:anchorId="3E94A179" wp14:editId="67037366">
            <wp:extent cx="177800" cy="14224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7800" cy="142240"/>
                    </a:xfrm>
                    <a:prstGeom prst="rect">
                      <a:avLst/>
                    </a:prstGeom>
                    <a:noFill/>
                    <a:ln>
                      <a:noFill/>
                    </a:ln>
                  </pic:spPr>
                </pic:pic>
              </a:graphicData>
            </a:graphic>
          </wp:inline>
        </w:drawing>
      </w:r>
      <w:r w:rsidR="00FE510F" w:rsidRPr="00E91968">
        <w:rPr>
          <w:lang w:val="es-ES_tradnl"/>
        </w:rPr>
        <w:instrText xml:space="preserve"> </w:instrText>
      </w:r>
      <w:r w:rsidR="00FE510F" w:rsidRPr="00E91968">
        <w:rPr>
          <w:lang w:val="es-ES_tradnl"/>
        </w:rPr>
        <w:fldChar w:fldCharType="end"/>
      </w:r>
      <w:r w:rsidR="00FE510F" w:rsidRPr="00E91968">
        <w:rPr>
          <w:lang w:val="es-ES_tradnl"/>
        </w:rPr>
        <w:t xml:space="preserve"> </w:t>
      </w:r>
      <w:r w:rsidRPr="00E91968">
        <w:rPr>
          <w:lang w:val="es-ES_tradnl"/>
        </w:rPr>
        <w:t>a partir del ángulo de elevación,</w:t>
      </w:r>
      <w:r w:rsidR="00FE510F" w:rsidRPr="00E91968">
        <w:rPr>
          <w:lang w:val="es-ES_tradnl"/>
        </w:rPr>
        <w:t xml:space="preserve"> </w:t>
      </w:r>
      <w:r w:rsidR="00FE510F" w:rsidRPr="00E91968">
        <w:rPr>
          <w:lang w:val="es-ES_tradnl"/>
        </w:rPr>
        <w:sym w:font="Symbol" w:char="F065"/>
      </w:r>
      <w:r w:rsidRPr="00E91968">
        <w:rPr>
          <w:lang w:val="es-ES_tradnl"/>
        </w:rPr>
        <w:t>, con la ecuación anteri</w:t>
      </w:r>
      <w:r w:rsidR="00DD6570" w:rsidRPr="00E91968">
        <w:rPr>
          <w:lang w:val="es-ES_tradnl"/>
        </w:rPr>
        <w:t>or. Como se muestra en la Fig.</w:t>
      </w:r>
      <w:r w:rsidRPr="00E91968">
        <w:rPr>
          <w:lang w:val="es-ES_tradnl"/>
        </w:rPr>
        <w:t xml:space="preserve"> 13, habrá entonces dos puntos extremos</w:t>
      </w:r>
      <w:r w:rsidR="00FE510F" w:rsidRPr="00E91968">
        <w:rPr>
          <w:lang w:val="es-ES_tradnl"/>
        </w:rPr>
        <w:t>:</w:t>
      </w:r>
    </w:p>
    <w:p w:rsidR="00FE510F" w:rsidRPr="00E91968" w:rsidRDefault="00FE510F">
      <w:pPr>
        <w:pStyle w:val="FigureNo"/>
        <w:rPr>
          <w:lang w:val="es-ES_tradnl"/>
        </w:rPr>
      </w:pPr>
      <w:r w:rsidRPr="00E91968">
        <w:rPr>
          <w:lang w:val="es-ES_tradnl"/>
        </w:rPr>
        <w:lastRenderedPageBreak/>
        <w:t>Figur</w:t>
      </w:r>
      <w:r w:rsidR="0077387C" w:rsidRPr="00E91968">
        <w:rPr>
          <w:lang w:val="es-ES_tradnl"/>
        </w:rPr>
        <w:t>A</w:t>
      </w:r>
      <w:r w:rsidRPr="00E91968">
        <w:rPr>
          <w:lang w:val="es-ES_tradnl"/>
        </w:rPr>
        <w:t xml:space="preserve"> 13</w:t>
      </w:r>
    </w:p>
    <w:p w:rsidR="00FE510F" w:rsidRPr="00E91968" w:rsidRDefault="00FE510F">
      <w:pPr>
        <w:pStyle w:val="Figuretitle"/>
        <w:rPr>
          <w:lang w:val="es-ES_tradnl"/>
        </w:rPr>
      </w:pPr>
      <w:r w:rsidRPr="00E91968">
        <w:rPr>
          <w:lang w:val="es-ES_tradnl"/>
        </w:rPr>
        <w:t>Extrem</w:t>
      </w:r>
      <w:r w:rsidR="0077387C" w:rsidRPr="00E91968">
        <w:rPr>
          <w:lang w:val="es-ES_tradnl"/>
        </w:rPr>
        <w:t>os para derivar</w:t>
      </w:r>
      <w:r w:rsidRPr="00E91968">
        <w:rPr>
          <w:lang w:val="es-ES_tradnl"/>
        </w:rPr>
        <w:t xml:space="preserve"> </w:t>
      </w:r>
      <w:r w:rsidRPr="00E91968">
        <w:rPr>
          <w:szCs w:val="22"/>
          <w:lang w:val="es-ES_tradnl"/>
        </w:rPr>
        <w:sym w:font="Symbol" w:char="F061"/>
      </w:r>
    </w:p>
    <w:p w:rsidR="00FE510F" w:rsidRPr="00E91968" w:rsidRDefault="00274681">
      <w:pPr>
        <w:pStyle w:val="Figure"/>
        <w:rPr>
          <w:lang w:val="es-ES_tradnl"/>
        </w:rPr>
      </w:pPr>
      <w:r w:rsidRPr="00E91968">
        <w:rPr>
          <w:noProof/>
          <w:lang w:val="es-ES_tradnl" w:eastAsia="zh-CN"/>
        </w:rPr>
        <w:object w:dxaOrig="5971" w:dyaOrig="5028">
          <v:shape id="_x0000_i1040" type="#_x0000_t75" style="width:381.75pt;height:324pt" o:ole="">
            <v:imagedata r:id="rId49" o:title=""/>
          </v:shape>
          <o:OLEObject Type="Embed" ProgID="CorelDRAW.Graphic.14" ShapeID="_x0000_i1040" DrawAspect="Content" ObjectID="_1486472811" r:id="rId50"/>
        </w:object>
      </w:r>
    </w:p>
    <w:p w:rsidR="00FE510F" w:rsidRPr="00E91968" w:rsidRDefault="0077387C">
      <w:pPr>
        <w:rPr>
          <w:lang w:val="es-ES_tradnl"/>
        </w:rPr>
      </w:pPr>
      <w:r w:rsidRPr="00E91968">
        <w:rPr>
          <w:lang w:val="es-ES_tradnl"/>
        </w:rPr>
        <w:t>A continuación, puede calcularse el valor alfa en los extremos de la siguiente manera</w:t>
      </w:r>
      <w:r w:rsidR="00FE510F" w:rsidRPr="00E91968">
        <w:rPr>
          <w:lang w:val="es-ES_tradnl"/>
        </w:rPr>
        <w:t>:</w:t>
      </w:r>
    </w:p>
    <w:p w:rsidR="00FE510F" w:rsidRPr="00E91968" w:rsidRDefault="00FE510F" w:rsidP="00DD6570">
      <w:pPr>
        <w:pStyle w:val="enumlev1"/>
        <w:rPr>
          <w:lang w:val="es-ES_tradnl"/>
        </w:rPr>
      </w:pPr>
      <w:r w:rsidRPr="00E91968">
        <w:rPr>
          <w:lang w:val="es-ES_tradnl"/>
        </w:rPr>
        <w:t>–</w:t>
      </w:r>
      <w:r w:rsidRPr="00E91968">
        <w:rPr>
          <w:lang w:val="es-ES_tradnl"/>
        </w:rPr>
        <w:tab/>
      </w:r>
      <w:r w:rsidR="00DD6570" w:rsidRPr="00E91968">
        <w:rPr>
          <w:lang w:val="es-ES_tradnl"/>
        </w:rPr>
        <w:t>c</w:t>
      </w:r>
      <w:r w:rsidRPr="00E91968">
        <w:rPr>
          <w:lang w:val="es-ES_tradnl"/>
        </w:rPr>
        <w:t>onvert</w:t>
      </w:r>
      <w:r w:rsidR="0077387C" w:rsidRPr="00E91968">
        <w:rPr>
          <w:lang w:val="es-ES_tradnl"/>
        </w:rPr>
        <w:t>ir</w:t>
      </w:r>
      <w:r w:rsidRPr="00E91968">
        <w:rPr>
          <w:lang w:val="es-ES_tradnl"/>
        </w:rPr>
        <w:t xml:space="preserve"> (</w:t>
      </w:r>
      <w:r w:rsidRPr="00E91968">
        <w:rPr>
          <w:lang w:val="es-ES_tradnl"/>
        </w:rPr>
        <w:sym w:font="Symbol" w:char="F071"/>
      </w:r>
      <w:r w:rsidRPr="00E91968">
        <w:rPr>
          <w:lang w:val="es-ES_tradnl"/>
        </w:rPr>
        <w:t xml:space="preserve">, φ) </w:t>
      </w:r>
      <w:r w:rsidR="0077387C" w:rsidRPr="00E91968">
        <w:rPr>
          <w:lang w:val="es-ES_tradnl"/>
        </w:rPr>
        <w:t>dado en</w:t>
      </w:r>
      <w:r w:rsidRPr="00E91968">
        <w:rPr>
          <w:lang w:val="es-ES_tradnl"/>
        </w:rPr>
        <w:t xml:space="preserve"> (a</w:t>
      </w:r>
      <w:r w:rsidR="0077387C" w:rsidRPr="00E91968">
        <w:rPr>
          <w:lang w:val="es-ES_tradnl"/>
        </w:rPr>
        <w:t>c</w:t>
      </w:r>
      <w:r w:rsidRPr="00E91968">
        <w:rPr>
          <w:lang w:val="es-ES_tradnl"/>
        </w:rPr>
        <w:t>imut, eleva</w:t>
      </w:r>
      <w:r w:rsidR="0077387C" w:rsidRPr="00E91968">
        <w:rPr>
          <w:lang w:val="es-ES_tradnl"/>
        </w:rPr>
        <w:t>ción</w:t>
      </w:r>
      <w:r w:rsidRPr="00E91968">
        <w:rPr>
          <w:lang w:val="es-ES_tradnl"/>
        </w:rPr>
        <w:t>)</w:t>
      </w:r>
    </w:p>
    <w:p w:rsidR="00FE510F" w:rsidRPr="00E91968" w:rsidRDefault="00FE510F" w:rsidP="00DD6570">
      <w:pPr>
        <w:pStyle w:val="enumlev1"/>
        <w:rPr>
          <w:lang w:val="es-ES_tradnl"/>
        </w:rPr>
      </w:pPr>
      <w:r w:rsidRPr="00E91968">
        <w:rPr>
          <w:lang w:val="es-ES_tradnl"/>
        </w:rPr>
        <w:t>–</w:t>
      </w:r>
      <w:r w:rsidRPr="00E91968">
        <w:rPr>
          <w:lang w:val="es-ES_tradnl"/>
        </w:rPr>
        <w:tab/>
      </w:r>
      <w:r w:rsidR="00DD6570" w:rsidRPr="00E91968">
        <w:rPr>
          <w:lang w:val="es-ES_tradnl"/>
        </w:rPr>
        <w:t>c</w:t>
      </w:r>
      <w:r w:rsidRPr="00E91968">
        <w:rPr>
          <w:lang w:val="es-ES_tradnl"/>
        </w:rPr>
        <w:t>alcula</w:t>
      </w:r>
      <w:r w:rsidR="0077387C" w:rsidRPr="00E91968">
        <w:rPr>
          <w:lang w:val="es-ES_tradnl"/>
        </w:rPr>
        <w:t>r la línea a partir del satélite no OSG en dirección (acimut, elevación</w:t>
      </w:r>
      <w:r w:rsidRPr="00E91968">
        <w:rPr>
          <w:lang w:val="es-ES_tradnl"/>
        </w:rPr>
        <w:t>)</w:t>
      </w:r>
    </w:p>
    <w:p w:rsidR="00FE510F" w:rsidRPr="00E91968" w:rsidRDefault="00FE510F">
      <w:pPr>
        <w:pStyle w:val="enumlev1"/>
        <w:rPr>
          <w:lang w:val="es-ES_tradnl"/>
        </w:rPr>
      </w:pPr>
      <w:r w:rsidRPr="00E91968">
        <w:rPr>
          <w:lang w:val="es-ES_tradnl"/>
        </w:rPr>
        <w:t>–</w:t>
      </w:r>
      <w:r w:rsidRPr="00E91968">
        <w:rPr>
          <w:lang w:val="es-ES_tradnl"/>
        </w:rPr>
        <w:tab/>
        <w:t>Calcula</w:t>
      </w:r>
      <w:r w:rsidR="0077387C" w:rsidRPr="00E91968">
        <w:rPr>
          <w:lang w:val="es-ES_tradnl"/>
        </w:rPr>
        <w:t>r el punto de intersección, P, con el radio de la Tierra,</w:t>
      </w:r>
      <w:r w:rsidRPr="00E91968">
        <w:rPr>
          <w:lang w:val="es-ES_tradnl"/>
        </w:rPr>
        <w:t xml:space="preserve"> </w:t>
      </w:r>
      <w:r w:rsidRPr="00E91968">
        <w:rPr>
          <w:i/>
          <w:iCs/>
          <w:lang w:val="es-ES_tradnl"/>
        </w:rPr>
        <w:t>R</w:t>
      </w:r>
      <w:r w:rsidRPr="00E91968">
        <w:rPr>
          <w:i/>
          <w:iCs/>
          <w:vertAlign w:val="subscript"/>
          <w:lang w:val="es-ES_tradnl"/>
        </w:rPr>
        <w:t>e</w:t>
      </w:r>
      <w:r w:rsidR="0077387C" w:rsidRPr="00E91968">
        <w:rPr>
          <w:i/>
          <w:iCs/>
          <w:lang w:val="es-ES_tradnl"/>
        </w:rPr>
        <w:t xml:space="preserve">, </w:t>
      </w:r>
      <w:r w:rsidR="0077387C" w:rsidRPr="00E91968">
        <w:rPr>
          <w:lang w:val="es-ES_tradnl"/>
        </w:rPr>
        <w:t>más cercano</w:t>
      </w:r>
    </w:p>
    <w:p w:rsidR="00FE510F" w:rsidRPr="00E91968" w:rsidRDefault="00FE510F" w:rsidP="00DD6570">
      <w:pPr>
        <w:pStyle w:val="enumlev1"/>
        <w:rPr>
          <w:lang w:val="es-ES_tradnl"/>
        </w:rPr>
      </w:pPr>
      <w:r w:rsidRPr="00E91968">
        <w:rPr>
          <w:lang w:val="es-ES_tradnl"/>
        </w:rPr>
        <w:t>–</w:t>
      </w:r>
      <w:r w:rsidRPr="00E91968">
        <w:rPr>
          <w:lang w:val="es-ES_tradnl"/>
        </w:rPr>
        <w:tab/>
      </w:r>
      <w:r w:rsidR="00DD6570" w:rsidRPr="00E91968">
        <w:rPr>
          <w:lang w:val="es-ES_tradnl"/>
        </w:rPr>
        <w:t>e</w:t>
      </w:r>
      <w:r w:rsidR="0077387C" w:rsidRPr="00E91968">
        <w:rPr>
          <w:lang w:val="es-ES_tradnl"/>
        </w:rPr>
        <w:t>n el punto P, calcular el ángulo</w:t>
      </w:r>
      <w:r w:rsidRPr="00E91968">
        <w:rPr>
          <w:lang w:val="es-ES_tradnl"/>
        </w:rPr>
        <w:t xml:space="preserve"> </w:t>
      </w:r>
      <w:r w:rsidRPr="00E91968">
        <w:rPr>
          <w:lang w:val="es-ES_tradnl"/>
        </w:rPr>
        <w:sym w:font="Symbol" w:char="F061"/>
      </w:r>
      <w:r w:rsidRPr="00E91968">
        <w:rPr>
          <w:lang w:val="es-ES_tradnl"/>
        </w:rPr>
        <w:t xml:space="preserve"> </w:t>
      </w:r>
      <w:r w:rsidR="0077387C" w:rsidRPr="00E91968">
        <w:rPr>
          <w:lang w:val="es-ES_tradnl"/>
        </w:rPr>
        <w:t>del satélite no OSG</w:t>
      </w:r>
      <w:r w:rsidRPr="00E91968">
        <w:rPr>
          <w:lang w:val="es-ES_tradnl"/>
        </w:rPr>
        <w:t>.</w:t>
      </w:r>
    </w:p>
    <w:p w:rsidR="00FE510F" w:rsidRPr="00E91968" w:rsidRDefault="00FE510F">
      <w:pPr>
        <w:pStyle w:val="Heading4"/>
        <w:rPr>
          <w:lang w:val="es-ES_tradnl"/>
        </w:rPr>
      </w:pPr>
      <w:r w:rsidRPr="00E91968">
        <w:rPr>
          <w:lang w:val="es-ES_tradnl"/>
        </w:rPr>
        <w:t>3.1.3.5</w:t>
      </w:r>
      <w:r w:rsidRPr="00E91968">
        <w:rPr>
          <w:lang w:val="es-ES_tradnl"/>
        </w:rPr>
        <w:tab/>
        <w:t>C</w:t>
      </w:r>
      <w:r w:rsidR="0077387C" w:rsidRPr="00E91968">
        <w:rPr>
          <w:lang w:val="es-ES_tradnl"/>
        </w:rPr>
        <w:t>álculo de la velocidad angular</w:t>
      </w:r>
    </w:p>
    <w:p w:rsidR="00FE510F" w:rsidRPr="00E91968" w:rsidRDefault="000833DE">
      <w:pPr>
        <w:rPr>
          <w:lang w:val="es-ES_tradnl"/>
        </w:rPr>
      </w:pPr>
      <w:r w:rsidRPr="00E91968">
        <w:rPr>
          <w:lang w:val="es-ES_tradnl"/>
        </w:rPr>
        <w:t>Los parámetros conocidos son</w:t>
      </w:r>
      <w:r w:rsidR="00FE510F" w:rsidRPr="00E91968">
        <w:rPr>
          <w:lang w:val="es-ES_tradnl"/>
        </w:rPr>
        <w:t>:</w:t>
      </w:r>
    </w:p>
    <w:p w:rsidR="00FE510F" w:rsidRPr="00E91968" w:rsidRDefault="00FE510F" w:rsidP="00DD6570">
      <w:pPr>
        <w:pStyle w:val="enumlev1"/>
        <w:rPr>
          <w:lang w:val="es-ES_tradnl"/>
        </w:rPr>
      </w:pPr>
      <w:r w:rsidRPr="00E91968">
        <w:rPr>
          <w:lang w:val="es-ES_tradnl"/>
        </w:rPr>
        <w:tab/>
      </w:r>
      <w:r w:rsidR="00DD6570" w:rsidRPr="00E91968">
        <w:rPr>
          <w:lang w:val="es-ES_tradnl"/>
        </w:rPr>
        <w:t>v</w:t>
      </w:r>
      <w:r w:rsidR="000833DE" w:rsidRPr="00E91968">
        <w:rPr>
          <w:lang w:val="es-ES_tradnl"/>
        </w:rPr>
        <w:t>ector de posición de la ET</w:t>
      </w:r>
      <w:r w:rsidRPr="00E91968">
        <w:rPr>
          <w:lang w:val="es-ES_tradnl"/>
        </w:rPr>
        <w:t>:</w:t>
      </w:r>
      <w:r w:rsidR="00DD6570" w:rsidRPr="00E91968">
        <w:rPr>
          <w:lang w:val="es-ES_tradnl"/>
        </w:rPr>
        <w:tab/>
      </w:r>
      <w:r w:rsidR="00DD6570" w:rsidRPr="00E91968">
        <w:rPr>
          <w:lang w:val="es-ES_tradnl"/>
        </w:rPr>
        <w:tab/>
      </w:r>
      <w:r w:rsidRPr="00E91968">
        <w:rPr>
          <w:lang w:val="es-ES_tradnl"/>
        </w:rPr>
        <w:tab/>
      </w:r>
      <w:r w:rsidRPr="00E91968">
        <w:rPr>
          <w:i/>
          <w:iCs/>
          <w:u w:val="single"/>
          <w:lang w:val="es-ES_tradnl"/>
        </w:rPr>
        <w:t>r</w:t>
      </w:r>
      <w:r w:rsidRPr="00E91968">
        <w:rPr>
          <w:i/>
          <w:iCs/>
          <w:vertAlign w:val="subscript"/>
          <w:lang w:val="es-ES_tradnl"/>
        </w:rPr>
        <w:t>es</w:t>
      </w:r>
      <w:r w:rsidRPr="00E91968">
        <w:rPr>
          <w:lang w:val="es-ES_tradnl"/>
        </w:rPr>
        <w:fldChar w:fldCharType="begin"/>
      </w:r>
      <w:r w:rsidRPr="00E91968">
        <w:rPr>
          <w:lang w:val="es-ES_tradnl"/>
        </w:rPr>
        <w:instrText xml:space="preserve"> QUOTE </w:instrText>
      </w:r>
      <w:r w:rsidRPr="00E91968">
        <w:rPr>
          <w:noProof/>
          <w:lang w:val="en-US" w:eastAsia="zh-CN"/>
        </w:rPr>
        <w:drawing>
          <wp:inline distT="0" distB="0" distL="0" distR="0" wp14:anchorId="0A6F0519" wp14:editId="602338EB">
            <wp:extent cx="213360" cy="151130"/>
            <wp:effectExtent l="0" t="0" r="0" b="127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3360" cy="151130"/>
                    </a:xfrm>
                    <a:prstGeom prst="rect">
                      <a:avLst/>
                    </a:prstGeom>
                    <a:noFill/>
                    <a:ln>
                      <a:noFill/>
                    </a:ln>
                  </pic:spPr>
                </pic:pic>
              </a:graphicData>
            </a:graphic>
          </wp:inline>
        </w:drawing>
      </w:r>
      <w:r w:rsidRPr="00E91968">
        <w:rPr>
          <w:lang w:val="es-ES_tradnl"/>
        </w:rPr>
        <w:instrText xml:space="preserve"> </w:instrText>
      </w:r>
      <w:r w:rsidRPr="00E91968">
        <w:rPr>
          <w:lang w:val="es-ES_tradnl"/>
        </w:rPr>
        <w:fldChar w:fldCharType="end"/>
      </w:r>
    </w:p>
    <w:p w:rsidR="00FE510F" w:rsidRPr="00E91968" w:rsidRDefault="00FE510F" w:rsidP="00DD6570">
      <w:pPr>
        <w:pStyle w:val="enumlev1"/>
        <w:rPr>
          <w:lang w:val="es-ES_tradnl"/>
        </w:rPr>
      </w:pPr>
      <w:r w:rsidRPr="00E91968">
        <w:rPr>
          <w:lang w:val="es-ES_tradnl"/>
        </w:rPr>
        <w:tab/>
      </w:r>
      <w:r w:rsidR="00DD6570" w:rsidRPr="00E91968">
        <w:rPr>
          <w:lang w:val="es-ES_tradnl"/>
        </w:rPr>
        <w:t>v</w:t>
      </w:r>
      <w:r w:rsidR="000833DE" w:rsidRPr="00E91968">
        <w:rPr>
          <w:lang w:val="es-ES_tradnl"/>
        </w:rPr>
        <w:t>ector de posición de la ET</w:t>
      </w:r>
      <w:r w:rsidRPr="00E91968">
        <w:rPr>
          <w:lang w:val="es-ES_tradnl"/>
        </w:rPr>
        <w:t>:</w:t>
      </w:r>
      <w:r w:rsidR="00DD6570" w:rsidRPr="00E91968">
        <w:rPr>
          <w:lang w:val="es-ES_tradnl"/>
        </w:rPr>
        <w:tab/>
      </w:r>
      <w:r w:rsidR="00DD6570" w:rsidRPr="00E91968">
        <w:rPr>
          <w:lang w:val="es-ES_tradnl"/>
        </w:rPr>
        <w:tab/>
      </w:r>
      <w:r w:rsidRPr="00E91968">
        <w:rPr>
          <w:lang w:val="es-ES_tradnl"/>
        </w:rPr>
        <w:tab/>
      </w:r>
      <w:r w:rsidRPr="00E91968">
        <w:rPr>
          <w:u w:val="single"/>
          <w:lang w:val="es-ES_tradnl"/>
        </w:rPr>
        <w:sym w:font="Symbol" w:char="F06E"/>
      </w:r>
      <w:r w:rsidRPr="00E91968">
        <w:rPr>
          <w:i/>
          <w:iCs/>
          <w:vertAlign w:val="subscript"/>
          <w:lang w:val="es-ES_tradnl"/>
        </w:rPr>
        <w:t>es</w:t>
      </w:r>
    </w:p>
    <w:p w:rsidR="00FE510F" w:rsidRPr="00E91968" w:rsidRDefault="00FE510F" w:rsidP="00DD6570">
      <w:pPr>
        <w:pStyle w:val="enumlev1"/>
        <w:rPr>
          <w:lang w:val="es-ES_tradnl"/>
        </w:rPr>
      </w:pPr>
      <w:r w:rsidRPr="00E91968">
        <w:rPr>
          <w:lang w:val="es-ES_tradnl"/>
        </w:rPr>
        <w:tab/>
      </w:r>
      <w:r w:rsidR="00DD6570" w:rsidRPr="00E91968">
        <w:rPr>
          <w:lang w:val="es-ES_tradnl"/>
        </w:rPr>
        <w:t>v</w:t>
      </w:r>
      <w:r w:rsidR="000833DE" w:rsidRPr="00E91968">
        <w:rPr>
          <w:lang w:val="es-ES_tradnl"/>
        </w:rPr>
        <w:t>ector de posición del satélite no OSG</w:t>
      </w:r>
      <w:r w:rsidRPr="00E91968">
        <w:rPr>
          <w:lang w:val="es-ES_tradnl"/>
        </w:rPr>
        <w:t>:</w:t>
      </w:r>
      <w:r w:rsidRPr="00E91968">
        <w:rPr>
          <w:lang w:val="es-ES_tradnl"/>
        </w:rPr>
        <w:tab/>
      </w:r>
      <w:r w:rsidRPr="00E91968">
        <w:rPr>
          <w:i/>
          <w:iCs/>
          <w:u w:val="single"/>
          <w:lang w:val="es-ES_tradnl"/>
        </w:rPr>
        <w:t>r</w:t>
      </w:r>
      <w:r w:rsidRPr="00E91968">
        <w:rPr>
          <w:i/>
          <w:iCs/>
          <w:vertAlign w:val="subscript"/>
          <w:lang w:val="es-ES_tradnl"/>
        </w:rPr>
        <w:t>sat</w:t>
      </w:r>
    </w:p>
    <w:p w:rsidR="00FE510F" w:rsidRPr="00E91968" w:rsidRDefault="00FE510F" w:rsidP="00DD6570">
      <w:pPr>
        <w:pStyle w:val="enumlev1"/>
        <w:rPr>
          <w:lang w:val="es-ES_tradnl"/>
        </w:rPr>
      </w:pPr>
      <w:r w:rsidRPr="00E91968">
        <w:rPr>
          <w:lang w:val="es-ES_tradnl"/>
        </w:rPr>
        <w:tab/>
      </w:r>
      <w:r w:rsidR="00DD6570" w:rsidRPr="00E91968">
        <w:rPr>
          <w:lang w:val="es-ES_tradnl"/>
        </w:rPr>
        <w:t>v</w:t>
      </w:r>
      <w:r w:rsidR="000833DE" w:rsidRPr="00E91968">
        <w:rPr>
          <w:lang w:val="es-ES_tradnl"/>
        </w:rPr>
        <w:t>ector de posición del satélite no OSG</w:t>
      </w:r>
      <w:r w:rsidRPr="00E91968">
        <w:rPr>
          <w:lang w:val="es-ES_tradnl"/>
        </w:rPr>
        <w:t>:</w:t>
      </w:r>
      <w:r w:rsidRPr="00E91968">
        <w:rPr>
          <w:lang w:val="es-ES_tradnl"/>
        </w:rPr>
        <w:tab/>
      </w:r>
      <w:r w:rsidRPr="00E91968">
        <w:rPr>
          <w:u w:val="single"/>
          <w:lang w:val="es-ES_tradnl"/>
        </w:rPr>
        <w:sym w:font="Symbol" w:char="F06E"/>
      </w:r>
      <w:r w:rsidRPr="00E91968">
        <w:rPr>
          <w:i/>
          <w:iCs/>
          <w:vertAlign w:val="subscript"/>
          <w:lang w:val="es-ES_tradnl"/>
        </w:rPr>
        <w:t>sat</w:t>
      </w:r>
    </w:p>
    <w:p w:rsidR="00FE510F" w:rsidRPr="00E91968" w:rsidRDefault="000833DE">
      <w:pPr>
        <w:rPr>
          <w:lang w:val="es-ES_tradnl"/>
        </w:rPr>
      </w:pPr>
      <w:r w:rsidRPr="00E91968">
        <w:rPr>
          <w:lang w:val="es-ES_tradnl"/>
        </w:rPr>
        <w:t>A partir de esos datos, es posible calcular la velocidad aparente y el vector de la ET al satélite</w:t>
      </w:r>
      <w:r w:rsidR="00FE510F" w:rsidRPr="00E91968">
        <w:rPr>
          <w:lang w:val="es-ES_tradnl"/>
        </w:rPr>
        <w:t>:</w:t>
      </w:r>
    </w:p>
    <w:p w:rsidR="00FE510F" w:rsidRPr="00E91968" w:rsidRDefault="00FE510F">
      <w:pPr>
        <w:pStyle w:val="Equation"/>
        <w:rPr>
          <w:lang w:val="es-ES_tradnl"/>
        </w:rPr>
      </w:pPr>
      <w:r w:rsidRPr="00E91968">
        <w:rPr>
          <w:lang w:val="es-ES_tradnl"/>
        </w:rPr>
        <w:tab/>
      </w:r>
      <w:r w:rsidRPr="00E91968">
        <w:rPr>
          <w:lang w:val="es-ES_tradnl"/>
        </w:rPr>
        <w:tab/>
      </w:r>
      <w:r w:rsidRPr="00E91968">
        <w:rPr>
          <w:i/>
          <w:iCs/>
          <w:u w:val="single"/>
          <w:lang w:val="es-ES_tradnl"/>
        </w:rPr>
        <w:t xml:space="preserve">r </w:t>
      </w:r>
      <w:r w:rsidRPr="00E91968">
        <w:rPr>
          <w:lang w:val="es-ES_tradnl"/>
        </w:rPr>
        <w:t xml:space="preserve">= </w:t>
      </w:r>
      <w:r w:rsidRPr="00E91968">
        <w:rPr>
          <w:i/>
          <w:iCs/>
          <w:u w:val="single"/>
          <w:lang w:val="es-ES_tradnl"/>
        </w:rPr>
        <w:t>r</w:t>
      </w:r>
      <w:r w:rsidRPr="00E91968">
        <w:rPr>
          <w:i/>
          <w:iCs/>
          <w:vertAlign w:val="subscript"/>
          <w:lang w:val="es-ES_tradnl"/>
        </w:rPr>
        <w:t>sat</w:t>
      </w:r>
      <w:r w:rsidRPr="00E91968">
        <w:rPr>
          <w:lang w:val="es-ES_tradnl"/>
        </w:rPr>
        <w:t xml:space="preserve"> – </w:t>
      </w:r>
      <w:r w:rsidRPr="00E91968">
        <w:rPr>
          <w:i/>
          <w:iCs/>
          <w:u w:val="single"/>
          <w:lang w:val="es-ES_tradnl"/>
        </w:rPr>
        <w:t>r</w:t>
      </w:r>
      <w:r w:rsidRPr="00E91968">
        <w:rPr>
          <w:vertAlign w:val="subscript"/>
          <w:lang w:val="es-ES_tradnl"/>
        </w:rPr>
        <w:t>es</w:t>
      </w:r>
    </w:p>
    <w:p w:rsidR="00FE510F" w:rsidRPr="00E91968" w:rsidRDefault="00FE510F">
      <w:pPr>
        <w:pStyle w:val="Equation"/>
        <w:rPr>
          <w:lang w:val="es-ES_tradnl"/>
        </w:rPr>
      </w:pPr>
      <w:r w:rsidRPr="00E91968">
        <w:rPr>
          <w:lang w:val="es-ES_tradnl"/>
        </w:rPr>
        <w:tab/>
      </w:r>
      <w:r w:rsidRPr="00E91968">
        <w:rPr>
          <w:lang w:val="es-ES_tradnl"/>
        </w:rPr>
        <w:tab/>
      </w:r>
      <w:r w:rsidRPr="00E91968">
        <w:rPr>
          <w:u w:val="single"/>
          <w:lang w:val="es-ES_tradnl"/>
        </w:rPr>
        <w:sym w:font="Symbol" w:char="F06E"/>
      </w:r>
      <w:r w:rsidRPr="00E91968">
        <w:rPr>
          <w:lang w:val="es-ES_tradnl"/>
        </w:rPr>
        <w:t xml:space="preserve"> = </w:t>
      </w:r>
      <w:r w:rsidRPr="00E91968">
        <w:rPr>
          <w:u w:val="single"/>
          <w:lang w:val="es-ES_tradnl"/>
        </w:rPr>
        <w:sym w:font="Symbol" w:char="F06E"/>
      </w:r>
      <w:r w:rsidRPr="00E91968">
        <w:rPr>
          <w:i/>
          <w:iCs/>
          <w:vertAlign w:val="subscript"/>
          <w:lang w:val="es-ES_tradnl"/>
        </w:rPr>
        <w:t>sat</w:t>
      </w:r>
      <w:r w:rsidRPr="00E91968">
        <w:rPr>
          <w:lang w:val="es-ES_tradnl"/>
        </w:rPr>
        <w:t xml:space="preserve"> – </w:t>
      </w:r>
      <w:r w:rsidRPr="00E91968">
        <w:rPr>
          <w:u w:val="single"/>
          <w:lang w:val="es-ES_tradnl"/>
        </w:rPr>
        <w:sym w:font="Symbol" w:char="F06E"/>
      </w:r>
      <w:r w:rsidRPr="00E91968">
        <w:rPr>
          <w:i/>
          <w:iCs/>
          <w:vertAlign w:val="subscript"/>
          <w:lang w:val="es-ES_tradnl"/>
        </w:rPr>
        <w:t>es</w:t>
      </w:r>
    </w:p>
    <w:p w:rsidR="00FE510F" w:rsidRPr="00E91968" w:rsidRDefault="000833DE">
      <w:pPr>
        <w:rPr>
          <w:lang w:val="es-ES_tradnl"/>
        </w:rPr>
      </w:pPr>
      <w:r w:rsidRPr="00E91968">
        <w:rPr>
          <w:lang w:val="es-ES_tradnl"/>
        </w:rPr>
        <w:t>Puede entonces calcularse el ángulo entre esos dos vectores</w:t>
      </w:r>
      <w:r w:rsidR="00FE510F" w:rsidRPr="00E91968">
        <w:rPr>
          <w:lang w:val="es-ES_tradnl"/>
        </w:rPr>
        <w:t>:</w:t>
      </w:r>
    </w:p>
    <w:p w:rsidR="00FE510F" w:rsidRPr="00E91968" w:rsidRDefault="00FE510F">
      <w:pPr>
        <w:pStyle w:val="Equation"/>
        <w:rPr>
          <w:lang w:val="es-ES_tradnl"/>
        </w:rPr>
      </w:pPr>
      <m:oMathPara>
        <m:oMath>
          <m:r>
            <m:rPr>
              <m:sty m:val="p"/>
            </m:rPr>
            <w:rPr>
              <w:rFonts w:ascii="Cambria Math" w:hAnsi="Cambria Math"/>
              <w:lang w:val="es-ES_tradnl"/>
            </w:rPr>
            <m:t>cos ψ</m:t>
          </m:r>
          <m:r>
            <w:rPr>
              <w:rFonts w:ascii="Cambria Math" w:hAnsi="Cambria Math"/>
              <w:lang w:val="es-ES_tradnl"/>
            </w:rPr>
            <m:t xml:space="preserve">= </m:t>
          </m:r>
          <m:f>
            <m:fPr>
              <m:ctrlPr>
                <w:rPr>
                  <w:rFonts w:ascii="Cambria Math" w:hAnsi="Cambria Math"/>
                  <w:i/>
                  <w:lang w:val="es-ES_tradnl"/>
                </w:rPr>
              </m:ctrlPr>
            </m:fPr>
            <m:num>
              <m:r>
                <w:rPr>
                  <w:rFonts w:ascii="Cambria Math" w:hAnsi="Cambria Math"/>
                  <w:lang w:val="es-ES_tradnl"/>
                </w:rPr>
                <m:t>r∙</m:t>
              </m:r>
              <m:r>
                <m:rPr>
                  <m:sty m:val="p"/>
                </m:rPr>
                <w:rPr>
                  <w:rFonts w:ascii="Cambria Math" w:hAnsi="Cambria Math"/>
                  <w:lang w:val="es-ES_tradnl"/>
                </w:rPr>
                <w:sym w:font="Symbol" w:char="F06E"/>
              </m:r>
              <m:r>
                <w:rPr>
                  <w:rFonts w:ascii="Cambria Math" w:hAnsi="Cambria Math"/>
                  <w:lang w:val="es-ES_tradnl"/>
                </w:rPr>
                <m:t xml:space="preserve"> </m:t>
              </m:r>
            </m:num>
            <m:den>
              <m:r>
                <w:rPr>
                  <w:rFonts w:ascii="Cambria Math" w:hAnsi="Cambria Math"/>
                  <w:lang w:val="es-ES_tradnl"/>
                </w:rPr>
                <m:t>r</m:t>
              </m:r>
              <m:r>
                <m:rPr>
                  <m:sty m:val="p"/>
                </m:rPr>
                <w:rPr>
                  <w:rFonts w:ascii="Cambria Math" w:hAnsi="Cambria Math"/>
                  <w:lang w:val="es-ES_tradnl"/>
                </w:rPr>
                <w:sym w:font="Symbol" w:char="F06E"/>
              </m:r>
            </m:den>
          </m:f>
        </m:oMath>
      </m:oMathPara>
    </w:p>
    <w:p w:rsidR="00FE510F" w:rsidRPr="00E91968" w:rsidRDefault="000833DE" w:rsidP="004553DD">
      <w:pPr>
        <w:keepNext/>
        <w:keepLines/>
        <w:rPr>
          <w:lang w:val="es-ES_tradnl"/>
        </w:rPr>
      </w:pPr>
      <w:r w:rsidRPr="00E91968">
        <w:rPr>
          <w:lang w:val="es-ES_tradnl"/>
        </w:rPr>
        <w:lastRenderedPageBreak/>
        <w:t>Por tanto, la velocidad angular instantánea es</w:t>
      </w:r>
      <w:r w:rsidR="00FE510F" w:rsidRPr="00E91968">
        <w:rPr>
          <w:lang w:val="es-ES_tradnl"/>
        </w:rPr>
        <w:t>:</w:t>
      </w:r>
    </w:p>
    <w:p w:rsidR="00FE510F" w:rsidRPr="00E91968" w:rsidRDefault="00FE510F" w:rsidP="00DD6570">
      <w:pPr>
        <w:pStyle w:val="Equation"/>
        <w:rPr>
          <w:lang w:val="es-ES_tradnl"/>
        </w:rPr>
      </w:pPr>
      <m:oMathPara>
        <m:oMath>
          <m:r>
            <m:rPr>
              <m:sty m:val="p"/>
            </m:rPr>
            <w:rPr>
              <w:rFonts w:ascii="Cambria Math" w:hAnsi="Cambria Math"/>
              <w:lang w:val="es-ES_tradnl"/>
            </w:rPr>
            <m:t xml:space="preserve">θ= </m:t>
          </m:r>
          <m:f>
            <m:fPr>
              <m:ctrlPr>
                <w:rPr>
                  <w:rFonts w:ascii="Cambria Math" w:hAnsi="Cambria Math"/>
                  <w:lang w:val="es-ES_tradnl"/>
                </w:rPr>
              </m:ctrlPr>
            </m:fPr>
            <m:num>
              <m:r>
                <m:rPr>
                  <m:sty m:val="p"/>
                </m:rPr>
                <w:rPr>
                  <w:rFonts w:ascii="Cambria Math" w:hAnsi="Cambria Math"/>
                  <w:lang w:val="es-ES_tradnl"/>
                </w:rPr>
                <w:sym w:font="Symbol" w:char="F06E"/>
              </m:r>
            </m:num>
            <m:den>
              <m:r>
                <w:rPr>
                  <w:rFonts w:ascii="Cambria Math" w:hAnsi="Cambria Math"/>
                  <w:lang w:val="es-ES_tradnl"/>
                </w:rPr>
                <m:t>r</m:t>
              </m:r>
            </m:den>
          </m:f>
          <m:r>
            <m:rPr>
              <m:sty m:val="p"/>
            </m:rPr>
            <w:rPr>
              <w:rFonts w:ascii="Cambria Math" w:hAnsi="Cambria Math"/>
              <w:lang w:val="es-ES_tradnl"/>
            </w:rPr>
            <m:t>sen ψ</m:t>
          </m:r>
        </m:oMath>
      </m:oMathPara>
    </w:p>
    <w:p w:rsidR="00FE510F" w:rsidRPr="00E91968" w:rsidRDefault="000833DE">
      <w:pPr>
        <w:rPr>
          <w:lang w:val="es-ES_tradnl"/>
        </w:rPr>
      </w:pPr>
      <w:r w:rsidRPr="00E91968">
        <w:rPr>
          <w:lang w:val="es-ES_tradnl"/>
        </w:rPr>
        <w:t xml:space="preserve">Estos </w:t>
      </w:r>
      <w:r w:rsidR="00D15A3C" w:rsidRPr="00E91968">
        <w:rPr>
          <w:lang w:val="es-ES_tradnl"/>
        </w:rPr>
        <w:t>términos se muestran en</w:t>
      </w:r>
      <w:r w:rsidR="007B2F7D">
        <w:rPr>
          <w:lang w:val="es-ES_tradnl"/>
        </w:rPr>
        <w:t xml:space="preserve"> </w:t>
      </w:r>
      <w:r w:rsidR="00D15A3C" w:rsidRPr="00E91968">
        <w:rPr>
          <w:lang w:val="es-ES_tradnl"/>
        </w:rPr>
        <w:t>la Fig.</w:t>
      </w:r>
      <w:r w:rsidR="00FE510F" w:rsidRPr="00E91968">
        <w:rPr>
          <w:lang w:val="es-ES_tradnl"/>
        </w:rPr>
        <w:t xml:space="preserve"> 14:</w:t>
      </w:r>
    </w:p>
    <w:p w:rsidR="00FE510F" w:rsidRPr="00E91968" w:rsidRDefault="00FE510F">
      <w:pPr>
        <w:pStyle w:val="FigureNo"/>
        <w:rPr>
          <w:lang w:val="es-ES_tradnl"/>
        </w:rPr>
      </w:pPr>
      <w:r w:rsidRPr="00E91968">
        <w:rPr>
          <w:lang w:val="es-ES_tradnl"/>
        </w:rPr>
        <w:t>Figur</w:t>
      </w:r>
      <w:r w:rsidR="000833DE" w:rsidRPr="00E91968">
        <w:rPr>
          <w:lang w:val="es-ES_tradnl"/>
        </w:rPr>
        <w:t>A</w:t>
      </w:r>
      <w:r w:rsidRPr="00E91968">
        <w:rPr>
          <w:lang w:val="es-ES_tradnl"/>
        </w:rPr>
        <w:t xml:space="preserve"> 14</w:t>
      </w:r>
    </w:p>
    <w:p w:rsidR="00FE510F" w:rsidRPr="00E91968" w:rsidRDefault="00FE510F">
      <w:pPr>
        <w:pStyle w:val="Figuretitle"/>
        <w:rPr>
          <w:lang w:val="es-ES_tradnl"/>
        </w:rPr>
      </w:pPr>
      <w:r w:rsidRPr="00E91968">
        <w:rPr>
          <w:lang w:val="es-ES_tradnl"/>
        </w:rPr>
        <w:t>Vector</w:t>
      </w:r>
      <w:r w:rsidR="000833DE" w:rsidRPr="00E91968">
        <w:rPr>
          <w:lang w:val="es-ES_tradnl"/>
        </w:rPr>
        <w:t>es para calcular la velocidad angular aparente de un satélite no OSG</w:t>
      </w:r>
    </w:p>
    <w:p w:rsidR="00FE510F" w:rsidRPr="00E91968" w:rsidRDefault="00FE510F">
      <w:pPr>
        <w:pStyle w:val="Figure"/>
        <w:rPr>
          <w:lang w:val="es-ES_tradnl"/>
        </w:rPr>
      </w:pPr>
      <w:r w:rsidRPr="00E91968">
        <w:rPr>
          <w:noProof/>
          <w:lang w:val="es-ES_tradnl" w:eastAsia="zh-CN"/>
        </w:rPr>
        <w:object w:dxaOrig="4424" w:dyaOrig="5556">
          <v:shape id="_x0000_i1041" type="#_x0000_t75" style="width:208.5pt;height:266.25pt" o:ole="">
            <v:imagedata r:id="rId52" o:title=""/>
          </v:shape>
          <o:OLEObject Type="Embed" ProgID="CorelDRAW.Graphic.14" ShapeID="_x0000_i1041" DrawAspect="Content" ObjectID="_1486472812" r:id="rId53"/>
        </w:object>
      </w:r>
    </w:p>
    <w:p w:rsidR="00FE510F" w:rsidRPr="00E91968" w:rsidRDefault="000833DE" w:rsidP="00274681">
      <w:pPr>
        <w:pStyle w:val="Normalaftertitle"/>
        <w:rPr>
          <w:lang w:val="es-ES_tradnl"/>
        </w:rPr>
      </w:pPr>
      <w:r w:rsidRPr="00E91968">
        <w:rPr>
          <w:lang w:val="es-ES_tradnl"/>
        </w:rPr>
        <w:t>Téngase en cuenta que una baja velocidad angular dará como resultado una mayor probabilidad de interferencia y, por tanto, para una valor de dfpe dado, se deberá utilizar la WCG que dé la velocidad angular aparente más baja</w:t>
      </w:r>
      <w:r w:rsidR="00FE510F" w:rsidRPr="00E91968">
        <w:rPr>
          <w:lang w:val="es-ES_tradnl"/>
        </w:rPr>
        <w:t>.</w:t>
      </w:r>
    </w:p>
    <w:p w:rsidR="00FE510F" w:rsidRPr="00E91968" w:rsidRDefault="000833DE">
      <w:pPr>
        <w:rPr>
          <w:lang w:val="es-ES_tradnl"/>
        </w:rPr>
      </w:pPr>
      <w:r w:rsidRPr="00E91968">
        <w:rPr>
          <w:lang w:val="es-ES_tradnl"/>
        </w:rPr>
        <w:t>El vector de velocidad de la ET puede derivarse a partir de su vector de posición</w:t>
      </w:r>
      <w:r w:rsidR="00FE510F" w:rsidRPr="00E91968">
        <w:rPr>
          <w:lang w:val="es-ES_tradnl"/>
        </w:rPr>
        <w:t xml:space="preserve"> (</w:t>
      </w:r>
      <w:r w:rsidR="00FE510F" w:rsidRPr="00E91968">
        <w:rPr>
          <w:i/>
          <w:iCs/>
          <w:lang w:val="es-ES_tradnl"/>
        </w:rPr>
        <w:t>x</w:t>
      </w:r>
      <w:r w:rsidR="00FE510F" w:rsidRPr="00E91968">
        <w:rPr>
          <w:lang w:val="es-ES_tradnl"/>
        </w:rPr>
        <w:t xml:space="preserve">, </w:t>
      </w:r>
      <w:r w:rsidR="00FE510F" w:rsidRPr="00E91968">
        <w:rPr>
          <w:i/>
          <w:iCs/>
          <w:lang w:val="es-ES_tradnl"/>
        </w:rPr>
        <w:t>y</w:t>
      </w:r>
      <w:r w:rsidR="00FE510F" w:rsidRPr="00E91968">
        <w:rPr>
          <w:lang w:val="es-ES_tradnl"/>
        </w:rPr>
        <w:t xml:space="preserve">, </w:t>
      </w:r>
      <w:r w:rsidR="00FE510F" w:rsidRPr="00E91968">
        <w:rPr>
          <w:i/>
          <w:iCs/>
          <w:lang w:val="es-ES_tradnl"/>
        </w:rPr>
        <w:t>z</w:t>
      </w:r>
      <w:r w:rsidR="00FE510F" w:rsidRPr="00E91968">
        <w:rPr>
          <w:lang w:val="es-ES_tradnl"/>
        </w:rPr>
        <w:t xml:space="preserve">) </w:t>
      </w:r>
      <w:r w:rsidRPr="00E91968">
        <w:rPr>
          <w:lang w:val="es-ES_tradnl"/>
        </w:rPr>
        <w:t>de la siguiente manera</w:t>
      </w:r>
      <w:r w:rsidR="00FE510F" w:rsidRPr="00E91968">
        <w:rPr>
          <w:lang w:val="es-ES_tradnl"/>
        </w:rPr>
        <w:t>:</w:t>
      </w:r>
    </w:p>
    <w:p w:rsidR="00FE510F" w:rsidRPr="00E91968" w:rsidRDefault="00611DCC">
      <w:pPr>
        <w:pStyle w:val="Equation"/>
        <w:rPr>
          <w:lang w:val="es-ES_tradnl"/>
        </w:rPr>
      </w:pPr>
      <m:oMathPara>
        <m:oMath>
          <m:sSub>
            <m:sSubPr>
              <m:ctrlPr>
                <w:rPr>
                  <w:rFonts w:ascii="Cambria Math" w:hAnsi="Cambria Math"/>
                  <w:i/>
                  <w:lang w:val="es-ES_tradnl"/>
                </w:rPr>
              </m:ctrlPr>
            </m:sSubPr>
            <m:e>
              <m:bar>
                <m:barPr>
                  <m:ctrlPr>
                    <w:rPr>
                      <w:rFonts w:ascii="Cambria Math" w:hAnsi="Cambria Math"/>
                      <w:lang w:val="es-ES_tradnl"/>
                    </w:rPr>
                  </m:ctrlPr>
                </m:barPr>
                <m:e>
                  <m:r>
                    <m:rPr>
                      <m:sty m:val="p"/>
                    </m:rPr>
                    <w:rPr>
                      <w:rFonts w:ascii="Cambria Math" w:hAnsi="Cambria Math"/>
                      <w:lang w:val="es-ES_tradnl"/>
                    </w:rPr>
                    <w:sym w:font="Symbol" w:char="F06E"/>
                  </m:r>
                </m:e>
              </m:bar>
            </m:e>
            <m:sub>
              <m:r>
                <w:rPr>
                  <w:rFonts w:ascii="Cambria Math" w:hAnsi="Cambria Math"/>
                  <w:lang w:val="es-ES_tradnl"/>
                </w:rPr>
                <m:t xml:space="preserve">es </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w</m:t>
              </m:r>
            </m:e>
            <m:sub>
              <m:r>
                <w:rPr>
                  <w:rFonts w:ascii="Cambria Math" w:hAnsi="Cambria Math"/>
                  <w:lang w:val="es-ES_tradnl"/>
                </w:rPr>
                <m:t xml:space="preserve">e </m:t>
              </m:r>
            </m:sub>
          </m:sSub>
          <m:d>
            <m:dPr>
              <m:ctrlPr>
                <w:rPr>
                  <w:rFonts w:ascii="Cambria Math" w:hAnsi="Cambria Math"/>
                  <w:i/>
                  <w:lang w:val="es-ES_tradnl"/>
                </w:rPr>
              </m:ctrlPr>
            </m:dPr>
            <m:e>
              <m:m>
                <m:mPr>
                  <m:mcs>
                    <m:mc>
                      <m:mcPr>
                        <m:count m:val="1"/>
                        <m:mcJc m:val="center"/>
                      </m:mcPr>
                    </m:mc>
                  </m:mcs>
                  <m:ctrlPr>
                    <w:rPr>
                      <w:rFonts w:ascii="Cambria Math" w:hAnsi="Cambria Math"/>
                      <w:i/>
                      <w:lang w:val="es-ES_tradnl"/>
                    </w:rPr>
                  </m:ctrlPr>
                </m:mPr>
                <m:mr>
                  <m:e>
                    <m:r>
                      <w:rPr>
                        <w:rFonts w:ascii="Cambria Math" w:hAnsi="Cambria Math"/>
                        <w:lang w:val="es-ES_tradnl"/>
                      </w:rPr>
                      <m:t>–y</m:t>
                    </m:r>
                  </m:e>
                </m:mr>
                <m:mr>
                  <m:e>
                    <m:r>
                      <w:rPr>
                        <w:rFonts w:ascii="Cambria Math" w:hAnsi="Cambria Math"/>
                        <w:lang w:val="es-ES_tradnl"/>
                      </w:rPr>
                      <m:t>x</m:t>
                    </m:r>
                  </m:e>
                </m:mr>
                <m:mr>
                  <m:e>
                    <m:r>
                      <m:rPr>
                        <m:sty m:val="bi"/>
                      </m:rPr>
                      <w:rPr>
                        <w:rFonts w:ascii="Cambria Math" w:hAnsi="Cambria Math"/>
                        <w:lang w:val="es-ES_tradnl"/>
                      </w:rPr>
                      <m:t>0</m:t>
                    </m:r>
                  </m:e>
                </m:mr>
              </m:m>
            </m:e>
          </m:d>
        </m:oMath>
      </m:oMathPara>
    </w:p>
    <w:p w:rsidR="00FE510F" w:rsidRPr="00E91968" w:rsidRDefault="004553DD">
      <w:pPr>
        <w:rPr>
          <w:lang w:val="es-ES_tradnl"/>
        </w:rPr>
      </w:pPr>
      <w:r>
        <w:rPr>
          <w:lang w:val="es-ES_tradnl"/>
        </w:rPr>
        <w:t>d</w:t>
      </w:r>
      <w:r w:rsidR="000833DE" w:rsidRPr="00E91968">
        <w:rPr>
          <w:lang w:val="es-ES_tradnl"/>
        </w:rPr>
        <w:t>onde,</w:t>
      </w:r>
      <w:r w:rsidR="00FE510F" w:rsidRPr="00E91968">
        <w:rPr>
          <w:lang w:val="es-ES_tradnl"/>
        </w:rPr>
        <w:t xml:space="preserve"> </w:t>
      </w:r>
      <w:r w:rsidR="00FE510F" w:rsidRPr="00E91968">
        <w:rPr>
          <w:i/>
          <w:iCs/>
          <w:lang w:val="es-ES_tradnl"/>
        </w:rPr>
        <w:t>w</w:t>
      </w:r>
      <w:r w:rsidR="00FE510F" w:rsidRPr="00E91968">
        <w:rPr>
          <w:i/>
          <w:iCs/>
          <w:vertAlign w:val="subscript"/>
          <w:lang w:val="es-ES_tradnl"/>
        </w:rPr>
        <w:t>e</w:t>
      </w:r>
      <w:r w:rsidR="000833DE" w:rsidRPr="00E91968">
        <w:rPr>
          <w:i/>
          <w:iCs/>
          <w:vertAlign w:val="subscript"/>
          <w:lang w:val="es-ES_tradnl"/>
        </w:rPr>
        <w:t>,</w:t>
      </w:r>
      <w:r w:rsidR="00FE510F" w:rsidRPr="00E91968">
        <w:rPr>
          <w:lang w:val="es-ES_tradnl"/>
        </w:rPr>
        <w:t xml:space="preserve"> </w:t>
      </w:r>
      <w:r w:rsidR="000833DE" w:rsidRPr="00E91968">
        <w:rPr>
          <w:lang w:val="es-ES_tradnl"/>
        </w:rPr>
        <w:t>es la velocidad angular de la Tierra, en radianes por segundo</w:t>
      </w:r>
      <w:r w:rsidR="00FE510F" w:rsidRPr="00E91968">
        <w:rPr>
          <w:lang w:val="es-ES_tradnl"/>
        </w:rPr>
        <w:t>.</w:t>
      </w:r>
    </w:p>
    <w:p w:rsidR="00FE510F" w:rsidRPr="00E91968" w:rsidRDefault="00FE510F" w:rsidP="00886580">
      <w:pPr>
        <w:pStyle w:val="Heading4"/>
        <w:rPr>
          <w:lang w:val="es-ES_tradnl"/>
        </w:rPr>
      </w:pPr>
      <w:r w:rsidRPr="00E91968">
        <w:rPr>
          <w:lang w:val="es-ES_tradnl"/>
        </w:rPr>
        <w:t>3.1.3.6</w:t>
      </w:r>
      <w:r w:rsidRPr="00E91968">
        <w:rPr>
          <w:lang w:val="es-ES_tradnl"/>
        </w:rPr>
        <w:tab/>
      </w:r>
      <w:bookmarkStart w:id="231" w:name="_Ref283976627"/>
      <w:bookmarkStart w:id="232" w:name="_Ref283994733"/>
      <w:bookmarkStart w:id="233" w:name="_Toc286240341"/>
      <w:r w:rsidR="00886580">
        <w:rPr>
          <w:lang w:val="es-ES_tradnl"/>
        </w:rPr>
        <w:t>D</w:t>
      </w:r>
      <w:r w:rsidR="002F0694" w:rsidRPr="00E91968">
        <w:rPr>
          <w:lang w:val="es-ES_tradnl"/>
        </w:rPr>
        <w:t>eterminación de la latitud a partir de</w:t>
      </w:r>
      <w:r w:rsidRPr="00E91968">
        <w:rPr>
          <w:lang w:val="es-ES_tradnl"/>
        </w:rPr>
        <w:t xml:space="preserve"> (</w:t>
      </w:r>
      <w:bookmarkEnd w:id="231"/>
      <w:r w:rsidRPr="00E91968">
        <w:rPr>
          <w:lang w:val="es-ES_tradnl"/>
        </w:rPr>
        <w:sym w:font="Symbol" w:char="F061"/>
      </w:r>
      <w:r w:rsidRPr="00E91968">
        <w:rPr>
          <w:lang w:val="es-ES_tradnl"/>
        </w:rPr>
        <w:t xml:space="preserve">, </w:t>
      </w:r>
      <w:r w:rsidRPr="00E91968">
        <w:rPr>
          <w:i/>
          <w:iCs/>
          <w:lang w:val="es-ES_tradnl"/>
        </w:rPr>
        <w:t>h</w:t>
      </w:r>
      <w:r w:rsidRPr="00E91968">
        <w:rPr>
          <w:lang w:val="es-ES_tradnl"/>
        </w:rPr>
        <w:t xml:space="preserve">, </w:t>
      </w:r>
      <w:r w:rsidRPr="00E91968">
        <w:rPr>
          <w:lang w:val="es-ES_tradnl"/>
        </w:rPr>
        <w:sym w:font="Symbol" w:char="F065"/>
      </w:r>
      <w:r w:rsidRPr="00E91968">
        <w:rPr>
          <w:lang w:val="es-ES_tradnl"/>
        </w:rPr>
        <w:t>)</w:t>
      </w:r>
      <w:bookmarkEnd w:id="232"/>
      <w:bookmarkEnd w:id="233"/>
    </w:p>
    <w:p w:rsidR="00FE510F" w:rsidRPr="00E91968" w:rsidRDefault="002F0694">
      <w:pPr>
        <w:rPr>
          <w:lang w:val="es-ES_tradnl"/>
        </w:rPr>
      </w:pPr>
      <w:r w:rsidRPr="00E91968">
        <w:rPr>
          <w:lang w:val="es-ES_tradnl"/>
        </w:rPr>
        <w:t>En esta cláusula se muestra como ir de</w:t>
      </w:r>
      <w:r w:rsidR="00FE510F" w:rsidRPr="00E91968">
        <w:rPr>
          <w:lang w:val="es-ES_tradnl"/>
        </w:rPr>
        <w:t xml:space="preserve"> </w:t>
      </w:r>
      <w:r w:rsidR="00FE510F" w:rsidRPr="00E91968">
        <w:rPr>
          <w:lang w:val="es-ES_tradnl"/>
        </w:rPr>
        <w:sym w:font="Symbol" w:char="F061"/>
      </w:r>
      <w:r w:rsidR="00FE510F" w:rsidRPr="00E91968">
        <w:rPr>
          <w:lang w:val="es-ES_tradnl"/>
        </w:rPr>
        <w:t xml:space="preserve">, </w:t>
      </w:r>
      <w:r w:rsidR="00FE510F" w:rsidRPr="00E91968">
        <w:rPr>
          <w:i/>
          <w:iCs/>
          <w:lang w:val="es-ES_tradnl"/>
        </w:rPr>
        <w:t>h</w:t>
      </w:r>
      <w:r w:rsidR="00FE510F" w:rsidRPr="00E91968">
        <w:rPr>
          <w:lang w:val="es-ES_tradnl"/>
        </w:rPr>
        <w:t xml:space="preserve">, </w:t>
      </w:r>
      <w:r w:rsidR="00FE510F" w:rsidRPr="00E91968">
        <w:rPr>
          <w:lang w:val="es-ES_tradnl"/>
        </w:rPr>
        <w:sym w:font="Symbol" w:char="F065"/>
      </w:r>
      <w:r w:rsidR="00FE510F" w:rsidRPr="00E91968">
        <w:rPr>
          <w:lang w:val="es-ES_tradnl"/>
        </w:rPr>
        <w:t xml:space="preserve"> </w:t>
      </w:r>
      <w:r w:rsidRPr="00E91968">
        <w:rPr>
          <w:lang w:val="es-ES_tradnl"/>
        </w:rPr>
        <w:t xml:space="preserve">a una </w:t>
      </w:r>
      <w:r w:rsidR="00886580">
        <w:rPr>
          <w:lang w:val="es-ES_tradnl"/>
        </w:rPr>
        <w:t>latitud</w:t>
      </w:r>
      <w:r w:rsidRPr="00E91968">
        <w:rPr>
          <w:lang w:val="es-ES_tradnl"/>
        </w:rPr>
        <w:t xml:space="preserve"> no OSG, suponiendo que el satélite se encuentra la </w:t>
      </w:r>
      <w:r w:rsidR="00886580">
        <w:rPr>
          <w:lang w:val="es-ES_tradnl"/>
        </w:rPr>
        <w:t>latitud</w:t>
      </w:r>
      <w:r w:rsidRPr="00E91968">
        <w:rPr>
          <w:lang w:val="es-ES_tradnl"/>
        </w:rPr>
        <w:t xml:space="preserve"> más alta en que la línea</w:t>
      </w:r>
      <w:r w:rsidR="00FE510F" w:rsidRPr="00E91968">
        <w:rPr>
          <w:lang w:val="es-ES_tradnl"/>
        </w:rPr>
        <w:t xml:space="preserve"> </w:t>
      </w:r>
      <w:r w:rsidR="00FE510F" w:rsidRPr="00E91968">
        <w:rPr>
          <w:lang w:val="es-ES_tradnl"/>
        </w:rPr>
        <w:sym w:font="Symbol" w:char="F061"/>
      </w:r>
      <w:r w:rsidR="00FE510F" w:rsidRPr="00E91968">
        <w:rPr>
          <w:lang w:val="es-ES_tradnl"/>
        </w:rPr>
        <w:t xml:space="preserve"> </w:t>
      </w:r>
      <w:r w:rsidRPr="00E91968">
        <w:rPr>
          <w:lang w:val="es-ES_tradnl"/>
        </w:rPr>
        <w:t>pertinente seca el punto donde el ángulo de elevación es</w:t>
      </w:r>
      <w:r w:rsidR="00FE510F" w:rsidRPr="00E91968">
        <w:rPr>
          <w:lang w:val="es-ES_tradnl"/>
        </w:rPr>
        <w:t xml:space="preserve"> </w:t>
      </w:r>
      <w:r w:rsidR="00FE510F" w:rsidRPr="00E91968">
        <w:rPr>
          <w:lang w:val="es-ES_tradnl"/>
        </w:rPr>
        <w:sym w:font="Symbol" w:char="F065"/>
      </w:r>
      <w:r w:rsidR="00FE510F" w:rsidRPr="00E91968">
        <w:rPr>
          <w:lang w:val="es-ES_tradnl"/>
        </w:rPr>
        <w:t xml:space="preserve"> </w:t>
      </w:r>
      <w:r w:rsidRPr="00E91968">
        <w:rPr>
          <w:lang w:val="es-ES_tradnl"/>
        </w:rPr>
        <w:t>y</w:t>
      </w:r>
      <w:r w:rsidR="00FE510F" w:rsidRPr="00E91968">
        <w:rPr>
          <w:lang w:val="es-ES_tradnl"/>
        </w:rPr>
        <w:t xml:space="preserve"> </w:t>
      </w:r>
      <w:r w:rsidR="00FE510F" w:rsidRPr="00E91968">
        <w:rPr>
          <w:lang w:val="es-ES_tradnl"/>
        </w:rPr>
        <w:sym w:font="Symbol" w:char="F071"/>
      </w:r>
      <w:r w:rsidR="00FE510F" w:rsidRPr="00E91968">
        <w:rPr>
          <w:lang w:val="es-ES_tradnl"/>
        </w:rPr>
        <w:t> = </w:t>
      </w:r>
      <w:r w:rsidR="00FE510F" w:rsidRPr="00E91968">
        <w:rPr>
          <w:lang w:val="es-ES_tradnl"/>
        </w:rPr>
        <w:sym w:font="Symbol" w:char="F070"/>
      </w:r>
      <w:r w:rsidR="00FE510F" w:rsidRPr="00E91968">
        <w:rPr>
          <w:lang w:val="es-ES_tradnl"/>
        </w:rPr>
        <w:t>/2</w:t>
      </w:r>
      <w:r w:rsidR="00DD6570" w:rsidRPr="00E91968">
        <w:rPr>
          <w:lang w:val="es-ES_tradnl"/>
        </w:rPr>
        <w:t>, como se ve en la Fig.</w:t>
      </w:r>
      <w:r w:rsidR="00FE510F" w:rsidRPr="00E91968">
        <w:rPr>
          <w:lang w:val="es-ES_tradnl"/>
        </w:rPr>
        <w:t xml:space="preserve"> 15.</w:t>
      </w:r>
    </w:p>
    <w:p w:rsidR="00FE510F" w:rsidRPr="00E91968" w:rsidRDefault="00FE510F">
      <w:pPr>
        <w:pStyle w:val="FigureNo"/>
        <w:rPr>
          <w:lang w:val="es-ES_tradnl"/>
        </w:rPr>
      </w:pPr>
      <w:r w:rsidRPr="00E91968">
        <w:rPr>
          <w:lang w:val="es-ES_tradnl"/>
        </w:rPr>
        <w:lastRenderedPageBreak/>
        <w:t>Figur</w:t>
      </w:r>
      <w:r w:rsidR="002F0694" w:rsidRPr="00E91968">
        <w:rPr>
          <w:lang w:val="es-ES_tradnl"/>
        </w:rPr>
        <w:t>A</w:t>
      </w:r>
      <w:r w:rsidRPr="00E91968">
        <w:rPr>
          <w:lang w:val="es-ES_tradnl"/>
        </w:rPr>
        <w:t xml:space="preserve"> 15</w:t>
      </w:r>
    </w:p>
    <w:p w:rsidR="00FE510F" w:rsidRPr="00E91968" w:rsidRDefault="00FE510F">
      <w:pPr>
        <w:pStyle w:val="Figuretitle"/>
        <w:rPr>
          <w:lang w:val="es-ES_tradnl"/>
        </w:rPr>
      </w:pPr>
      <w:r w:rsidRPr="00E91968">
        <w:rPr>
          <w:lang w:val="es-ES_tradnl"/>
        </w:rPr>
        <w:t>C</w:t>
      </w:r>
      <w:r w:rsidR="002F0694" w:rsidRPr="00E91968">
        <w:rPr>
          <w:lang w:val="es-ES_tradnl"/>
        </w:rPr>
        <w:t>álculo de la latitud más alta para un determinado valor de</w:t>
      </w:r>
      <w:r w:rsidRPr="00E91968">
        <w:rPr>
          <w:lang w:val="es-ES_tradnl"/>
        </w:rPr>
        <w:t xml:space="preserve"> </w:t>
      </w:r>
      <w:r w:rsidRPr="00E91968">
        <w:rPr>
          <w:lang w:val="es-ES_tradnl"/>
        </w:rPr>
        <w:sym w:font="Symbol" w:char="F061"/>
      </w:r>
    </w:p>
    <w:p w:rsidR="00FE510F" w:rsidRPr="00E91968" w:rsidRDefault="001A5A49">
      <w:pPr>
        <w:pStyle w:val="Figure"/>
        <w:rPr>
          <w:lang w:val="es-ES_tradnl"/>
        </w:rPr>
      </w:pPr>
      <w:r w:rsidRPr="00E91968">
        <w:rPr>
          <w:noProof/>
          <w:lang w:val="es-ES_tradnl" w:eastAsia="zh-CN"/>
        </w:rPr>
        <w:object w:dxaOrig="7086" w:dyaOrig="2178">
          <v:shape id="_x0000_i1158" type="#_x0000_t75" style="width:482.25pt;height:139.5pt;mso-position-horizontal:absolute" o:ole="">
            <v:imagedata r:id="rId54" o:title=""/>
          </v:shape>
          <o:OLEObject Type="Embed" ProgID="CorelDRAW.Graphic.14" ShapeID="_x0000_i1158" DrawAspect="Content" ObjectID="_1486472813" r:id="rId55"/>
        </w:object>
      </w:r>
    </w:p>
    <w:p w:rsidR="00FE510F" w:rsidRPr="00E91968" w:rsidRDefault="002F0694" w:rsidP="00274681">
      <w:pPr>
        <w:pStyle w:val="Normalaftertitle"/>
        <w:rPr>
          <w:lang w:val="es-ES_tradnl"/>
        </w:rPr>
      </w:pPr>
      <w:r w:rsidRPr="00E91968">
        <w:rPr>
          <w:lang w:val="es-ES_tradnl"/>
        </w:rPr>
        <w:t xml:space="preserve">Este método depende de si </w:t>
      </w:r>
      <w:r w:rsidR="00824E43" w:rsidRPr="00E91968">
        <w:rPr>
          <w:lang w:val="es-ES_tradnl"/>
        </w:rPr>
        <w:sym w:font="Symbol" w:char="F061"/>
      </w:r>
      <w:r w:rsidR="00FE510F" w:rsidRPr="00E91968">
        <w:rPr>
          <w:lang w:val="es-ES_tradnl"/>
        </w:rPr>
        <w:t xml:space="preserve"> </w:t>
      </w:r>
      <w:r w:rsidRPr="00E91968">
        <w:rPr>
          <w:lang w:val="es-ES_tradnl"/>
        </w:rPr>
        <w:t>es positivo o negativ</w:t>
      </w:r>
      <w:r w:rsidR="009A168B" w:rsidRPr="00E91968">
        <w:rPr>
          <w:lang w:val="es-ES_tradnl"/>
        </w:rPr>
        <w:t>o</w:t>
      </w:r>
      <w:r w:rsidRPr="00E91968">
        <w:rPr>
          <w:lang w:val="es-ES_tradnl"/>
        </w:rPr>
        <w:t>, como se ve en las siguientes subcláusulas</w:t>
      </w:r>
      <w:r w:rsidR="00FE510F" w:rsidRPr="00E91968">
        <w:rPr>
          <w:lang w:val="es-ES_tradnl"/>
        </w:rPr>
        <w:t>:</w:t>
      </w:r>
    </w:p>
    <w:p w:rsidR="00FE510F" w:rsidRPr="00E91968" w:rsidRDefault="00FE510F" w:rsidP="00CC1A73">
      <w:pPr>
        <w:pStyle w:val="Heading4"/>
        <w:rPr>
          <w:lang w:val="es-ES_tradnl"/>
        </w:rPr>
      </w:pPr>
      <w:bookmarkStart w:id="234" w:name="_Toc286240342"/>
      <w:r w:rsidRPr="00E91968">
        <w:rPr>
          <w:lang w:val="es-ES_tradnl"/>
        </w:rPr>
        <w:t>3.1.3.7</w:t>
      </w:r>
      <w:r w:rsidRPr="00E91968">
        <w:rPr>
          <w:lang w:val="es-ES_tradnl"/>
        </w:rPr>
        <w:tab/>
      </w:r>
      <w:r w:rsidR="008577FE" w:rsidRPr="00E91968">
        <w:rPr>
          <w:lang w:val="es-ES_tradnl"/>
        </w:rPr>
        <w:t>Determinación de la latitud</w:t>
      </w:r>
      <w:r w:rsidR="002F0694" w:rsidRPr="00E91968">
        <w:rPr>
          <w:lang w:val="es-ES_tradnl"/>
        </w:rPr>
        <w:t xml:space="preserve"> a partir de</w:t>
      </w:r>
      <w:r w:rsidRPr="00E91968">
        <w:rPr>
          <w:lang w:val="es-ES_tradnl"/>
        </w:rPr>
        <w:t xml:space="preserve"> (</w:t>
      </w:r>
      <w:r w:rsidRPr="00E91968">
        <w:rPr>
          <w:lang w:val="es-ES_tradnl"/>
        </w:rPr>
        <w:sym w:font="Symbol" w:char="F061"/>
      </w:r>
      <w:r w:rsidRPr="00E91968">
        <w:rPr>
          <w:lang w:val="es-ES_tradnl"/>
        </w:rPr>
        <w:t xml:space="preserve">, </w:t>
      </w:r>
      <w:r w:rsidRPr="00E91968">
        <w:rPr>
          <w:i/>
          <w:iCs/>
          <w:lang w:val="es-ES_tradnl"/>
        </w:rPr>
        <w:t>h</w:t>
      </w:r>
      <w:r w:rsidRPr="00E91968">
        <w:rPr>
          <w:lang w:val="es-ES_tradnl"/>
        </w:rPr>
        <w:t xml:space="preserve">, </w:t>
      </w:r>
      <w:r w:rsidRPr="00E91968">
        <w:rPr>
          <w:lang w:val="es-ES_tradnl"/>
        </w:rPr>
        <w:sym w:font="Symbol" w:char="F065"/>
      </w:r>
      <w:r w:rsidRPr="00E91968">
        <w:rPr>
          <w:lang w:val="es-ES_tradnl"/>
        </w:rPr>
        <w:t xml:space="preserve">) </w:t>
      </w:r>
      <w:r w:rsidR="002F0694" w:rsidRPr="00E91968">
        <w:rPr>
          <w:lang w:val="es-ES_tradnl"/>
        </w:rPr>
        <w:t>con</w:t>
      </w:r>
      <w:r w:rsidRPr="00E91968">
        <w:rPr>
          <w:lang w:val="es-ES_tradnl"/>
        </w:rPr>
        <w:t xml:space="preserve"> </w:t>
      </w:r>
      <w:r w:rsidRPr="00E91968">
        <w:rPr>
          <w:lang w:val="es-ES_tradnl"/>
        </w:rPr>
        <w:sym w:font="Symbol" w:char="F061"/>
      </w:r>
      <w:r w:rsidRPr="00E91968">
        <w:rPr>
          <w:lang w:val="es-ES_tradnl"/>
        </w:rPr>
        <w:t xml:space="preserve"> </w:t>
      </w:r>
      <w:r w:rsidR="00CC1A73" w:rsidRPr="00E91968">
        <w:rPr>
          <w:lang w:val="es-ES_tradnl"/>
        </w:rPr>
        <w:sym w:font="Symbol" w:char="F0B3"/>
      </w:r>
      <w:r w:rsidRPr="00E91968">
        <w:rPr>
          <w:lang w:val="es-ES_tradnl"/>
        </w:rPr>
        <w:t xml:space="preserve"> 0</w:t>
      </w:r>
      <w:bookmarkEnd w:id="234"/>
    </w:p>
    <w:p w:rsidR="00FE510F" w:rsidRPr="00E91968" w:rsidRDefault="002F0694" w:rsidP="009A168B">
      <w:pPr>
        <w:rPr>
          <w:lang w:val="es-ES_tradnl"/>
        </w:rPr>
      </w:pPr>
      <w:r w:rsidRPr="00E91968">
        <w:rPr>
          <w:lang w:val="es-ES_tradnl"/>
        </w:rPr>
        <w:t>Para este caso, la geometría se muestra en la Fig</w:t>
      </w:r>
      <w:r w:rsidR="009A168B" w:rsidRPr="00E91968">
        <w:rPr>
          <w:lang w:val="es-ES_tradnl"/>
        </w:rPr>
        <w:t>.</w:t>
      </w:r>
      <w:r w:rsidR="00FE510F" w:rsidRPr="00E91968">
        <w:rPr>
          <w:lang w:val="es-ES_tradnl"/>
        </w:rPr>
        <w:t xml:space="preserve"> 16:</w:t>
      </w:r>
    </w:p>
    <w:p w:rsidR="00FE510F" w:rsidRPr="00E91968" w:rsidRDefault="00FE510F">
      <w:pPr>
        <w:pStyle w:val="FigureNo"/>
        <w:rPr>
          <w:lang w:val="es-ES_tradnl"/>
        </w:rPr>
      </w:pPr>
      <w:r w:rsidRPr="00E91968">
        <w:rPr>
          <w:lang w:val="es-ES_tradnl"/>
        </w:rPr>
        <w:t>Figur</w:t>
      </w:r>
      <w:r w:rsidR="002F0694" w:rsidRPr="00E91968">
        <w:rPr>
          <w:lang w:val="es-ES_tradnl"/>
        </w:rPr>
        <w:t>A</w:t>
      </w:r>
      <w:r w:rsidRPr="00E91968">
        <w:rPr>
          <w:lang w:val="es-ES_tradnl"/>
        </w:rPr>
        <w:t xml:space="preserve"> 16</w:t>
      </w:r>
    </w:p>
    <w:p w:rsidR="00FE510F" w:rsidRPr="00E91968" w:rsidRDefault="002F0694">
      <w:pPr>
        <w:pStyle w:val="Figuretitle"/>
        <w:rPr>
          <w:lang w:val="es-ES_tradnl"/>
        </w:rPr>
      </w:pPr>
      <w:r w:rsidRPr="00E91968">
        <w:rPr>
          <w:lang w:val="es-ES_tradnl"/>
        </w:rPr>
        <w:t>Mayor latitud para</w:t>
      </w:r>
      <w:r w:rsidR="00FE510F" w:rsidRPr="00E91968">
        <w:rPr>
          <w:lang w:val="es-ES_tradnl"/>
        </w:rPr>
        <w:t xml:space="preserve"> </w:t>
      </w:r>
      <w:r w:rsidR="00FE510F" w:rsidRPr="00E91968">
        <w:rPr>
          <w:lang w:val="es-ES_tradnl"/>
        </w:rPr>
        <w:sym w:font="Symbol" w:char="F061"/>
      </w:r>
      <w:r w:rsidR="00FE510F" w:rsidRPr="00E91968">
        <w:rPr>
          <w:lang w:val="es-ES_tradnl"/>
        </w:rPr>
        <w:t xml:space="preserve"> </w:t>
      </w:r>
      <w:r w:rsidR="00FE510F" w:rsidRPr="00E91968">
        <w:rPr>
          <w:lang w:val="es-ES_tradnl"/>
        </w:rPr>
        <w:sym w:font="Symbol" w:char="F0B3"/>
      </w:r>
      <w:r w:rsidR="00FE510F" w:rsidRPr="00E91968">
        <w:rPr>
          <w:lang w:val="es-ES_tradnl"/>
        </w:rPr>
        <w:t xml:space="preserve"> 0</w:t>
      </w:r>
    </w:p>
    <w:p w:rsidR="00FE510F" w:rsidRPr="00E91968" w:rsidRDefault="00CC1A73">
      <w:pPr>
        <w:pStyle w:val="Figure"/>
        <w:rPr>
          <w:lang w:val="es-ES_tradnl"/>
        </w:rPr>
      </w:pPr>
      <w:r w:rsidRPr="00E91968">
        <w:rPr>
          <w:noProof/>
          <w:lang w:val="es-ES_tradnl" w:eastAsia="zh-CN"/>
        </w:rPr>
        <w:object w:dxaOrig="6196" w:dyaOrig="3503">
          <v:shape id="_x0000_i1043" type="#_x0000_t75" style="width:402.75pt;height:230.25pt" o:ole="">
            <v:imagedata r:id="rId56" o:title=""/>
          </v:shape>
          <o:OLEObject Type="Embed" ProgID="CorelDRAW.Graphic.14" ShapeID="_x0000_i1043" DrawAspect="Content" ObjectID="_1486472814" r:id="rId57"/>
        </w:object>
      </w:r>
    </w:p>
    <w:p w:rsidR="00FE510F" w:rsidRPr="00E91968" w:rsidRDefault="002F0694">
      <w:pPr>
        <w:rPr>
          <w:lang w:val="es-ES_tradnl"/>
        </w:rPr>
      </w:pPr>
      <w:r w:rsidRPr="00E91968">
        <w:rPr>
          <w:lang w:val="es-ES_tradnl"/>
        </w:rPr>
        <w:t>Por lo que los ángulos pueden derivarse de la siguiente manera</w:t>
      </w:r>
      <w:r w:rsidR="00FE510F" w:rsidRPr="00E91968">
        <w:rPr>
          <w:lang w:val="es-ES_tradnl"/>
        </w:rPr>
        <w:t>:</w:t>
      </w:r>
    </w:p>
    <w:p w:rsidR="00FE510F" w:rsidRPr="00E91968" w:rsidRDefault="00FE510F">
      <w:pPr>
        <w:pStyle w:val="Equation"/>
        <w:rPr>
          <w:lang w:val="es-ES_tradnl"/>
        </w:rPr>
      </w:pPr>
      <w:r w:rsidRPr="00E91968">
        <w:rPr>
          <w:lang w:val="es-ES_tradnl"/>
        </w:rPr>
        <w:tab/>
      </w:r>
      <w:r w:rsidRPr="00E91968">
        <w:rPr>
          <w:lang w:val="es-ES_tradnl"/>
        </w:rPr>
        <w:tab/>
      </w:r>
      <w:r w:rsidR="00AF3B86" w:rsidRPr="00E91968">
        <w:rPr>
          <w:position w:val="-32"/>
          <w:lang w:val="es-ES_tradnl"/>
        </w:rPr>
        <w:object w:dxaOrig="3220" w:dyaOrig="760">
          <v:shape id="_x0000_i1044" type="#_x0000_t75" style="width:180pt;height:36pt" o:ole="">
            <v:imagedata r:id="rId58" o:title=""/>
          </v:shape>
          <o:OLEObject Type="Embed" ProgID="Equation.3" ShapeID="_x0000_i1044" DrawAspect="Content" ObjectID="_1486472815" r:id="rId59"/>
        </w:object>
      </w:r>
    </w:p>
    <w:p w:rsidR="00FE510F" w:rsidRPr="00E91968" w:rsidRDefault="00FE510F">
      <w:pPr>
        <w:pStyle w:val="Equation"/>
        <w:rPr>
          <w:lang w:val="es-ES_tradnl"/>
        </w:rPr>
      </w:pPr>
      <w:r w:rsidRPr="00E91968">
        <w:rPr>
          <w:lang w:val="es-ES_tradnl"/>
        </w:rPr>
        <w:tab/>
      </w:r>
      <w:r w:rsidRPr="00E91968">
        <w:rPr>
          <w:lang w:val="es-ES_tradnl"/>
        </w:rPr>
        <w:tab/>
      </w:r>
      <w:r w:rsidRPr="00E91968">
        <w:rPr>
          <w:position w:val="-24"/>
          <w:lang w:val="es-ES_tradnl"/>
        </w:rPr>
        <w:object w:dxaOrig="1700" w:dyaOrig="620">
          <v:shape id="_x0000_i1045" type="#_x0000_t75" style="width:93.75pt;height:28.5pt" o:ole="">
            <v:imagedata r:id="rId60" o:title=""/>
          </v:shape>
          <o:OLEObject Type="Embed" ProgID="Equation.3" ShapeID="_x0000_i1045" DrawAspect="Content" ObjectID="_1486472816" r:id="rId61"/>
        </w:object>
      </w:r>
    </w:p>
    <w:p w:rsidR="00FE510F" w:rsidRPr="00E91968" w:rsidRDefault="00FE510F">
      <w:pPr>
        <w:pStyle w:val="Equation"/>
        <w:rPr>
          <w:lang w:val="es-ES_tradnl"/>
        </w:rPr>
      </w:pPr>
      <w:r w:rsidRPr="00E91968">
        <w:rPr>
          <w:lang w:val="es-ES_tradnl"/>
        </w:rPr>
        <w:tab/>
      </w:r>
      <w:r w:rsidRPr="00E91968">
        <w:rPr>
          <w:lang w:val="es-ES_tradnl"/>
        </w:rPr>
        <w:tab/>
      </w:r>
      <w:r w:rsidR="00AF3B86" w:rsidRPr="00E91968">
        <w:rPr>
          <w:position w:val="-32"/>
          <w:lang w:val="es-ES_tradnl"/>
        </w:rPr>
        <w:object w:dxaOrig="3000" w:dyaOrig="760">
          <v:shape id="_x0000_i1046" type="#_x0000_t75" style="width:165.75pt;height:36pt" o:ole="">
            <v:imagedata r:id="rId62" o:title=""/>
          </v:shape>
          <o:OLEObject Type="Embed" ProgID="Equation.3" ShapeID="_x0000_i1046" DrawAspect="Content" ObjectID="_1486472817" r:id="rId63"/>
        </w:object>
      </w:r>
    </w:p>
    <w:p w:rsidR="00FE510F" w:rsidRPr="00E91968" w:rsidRDefault="00FE510F">
      <w:pPr>
        <w:pStyle w:val="Equation"/>
        <w:rPr>
          <w:lang w:val="es-ES_tradnl"/>
        </w:rPr>
      </w:pPr>
      <w:r w:rsidRPr="00E91968">
        <w:rPr>
          <w:lang w:val="es-ES_tradnl"/>
        </w:rPr>
        <w:lastRenderedPageBreak/>
        <w:tab/>
      </w:r>
      <w:r w:rsidRPr="00E91968">
        <w:rPr>
          <w:lang w:val="es-ES_tradnl"/>
        </w:rPr>
        <w:tab/>
      </w:r>
      <w:r w:rsidR="009A168B" w:rsidRPr="00E91968">
        <w:rPr>
          <w:position w:val="-24"/>
          <w:lang w:val="es-ES_tradnl"/>
        </w:rPr>
        <w:object w:dxaOrig="1280" w:dyaOrig="620">
          <v:shape id="_x0000_i1047" type="#_x0000_t75" style="width:79.5pt;height:36pt" o:ole="">
            <v:imagedata r:id="rId64" o:title=""/>
          </v:shape>
          <o:OLEObject Type="Embed" ProgID="Equation.3" ShapeID="_x0000_i1047" DrawAspect="Content" ObjectID="_1486472818" r:id="rId65"/>
        </w:object>
      </w:r>
    </w:p>
    <w:p w:rsidR="007153E4" w:rsidRPr="00847A42" w:rsidRDefault="007153E4" w:rsidP="007153E4">
      <w:pPr>
        <w:pStyle w:val="Equation"/>
      </w:pPr>
      <w:r w:rsidRPr="00847A42">
        <w:tab/>
      </w:r>
      <w:r>
        <w:tab/>
      </w:r>
      <w:r w:rsidRPr="00847A42">
        <w:rPr>
          <w:position w:val="-10"/>
        </w:rPr>
        <w:object w:dxaOrig="1040" w:dyaOrig="320">
          <v:shape id="_x0000_i1162" type="#_x0000_t75" style="width:66.75pt;height:18.75pt" o:ole="">
            <v:imagedata r:id="rId66" o:title=""/>
          </v:shape>
          <o:OLEObject Type="Embed" ProgID="Equation.3" ShapeID="_x0000_i1162" DrawAspect="Content" ObjectID="_1486472819" r:id="rId67"/>
        </w:object>
      </w:r>
    </w:p>
    <w:p w:rsidR="00FE510F" w:rsidRPr="00E91968" w:rsidRDefault="002F0694">
      <w:pPr>
        <w:rPr>
          <w:lang w:val="es-ES_tradnl"/>
        </w:rPr>
      </w:pPr>
      <w:r w:rsidRPr="00E91968">
        <w:rPr>
          <w:lang w:val="es-ES_tradnl"/>
        </w:rPr>
        <w:t>Téngase en cuenta que este método sólo es válido para</w:t>
      </w:r>
      <w:r w:rsidR="00FE510F" w:rsidRPr="00E91968">
        <w:rPr>
          <w:lang w:val="es-ES_tradnl"/>
        </w:rPr>
        <w:t xml:space="preserve"> </w:t>
      </w:r>
      <w:r w:rsidR="00FE510F" w:rsidRPr="00E91968">
        <w:rPr>
          <w:lang w:val="es-ES_tradnl"/>
        </w:rPr>
        <w:sym w:font="Symbol" w:char="F065"/>
      </w:r>
      <w:r w:rsidR="00FE510F" w:rsidRPr="00E91968">
        <w:rPr>
          <w:lang w:val="es-ES_tradnl"/>
        </w:rPr>
        <w:t xml:space="preserve"> + </w:t>
      </w:r>
      <w:r w:rsidR="00FE510F" w:rsidRPr="00E91968">
        <w:rPr>
          <w:lang w:val="es-ES_tradnl"/>
        </w:rPr>
        <w:sym w:font="Symbol" w:char="F061"/>
      </w:r>
      <w:r w:rsidR="00FE510F" w:rsidRPr="00E91968">
        <w:rPr>
          <w:lang w:val="es-ES_tradnl"/>
        </w:rPr>
        <w:t xml:space="preserve"> &lt; </w:t>
      </w:r>
      <w:r w:rsidR="00FE510F" w:rsidRPr="00E91968">
        <w:rPr>
          <w:lang w:val="es-ES_tradnl"/>
        </w:rPr>
        <w:sym w:font="Symbol" w:char="F070"/>
      </w:r>
      <w:r w:rsidR="00FE510F" w:rsidRPr="00E91968">
        <w:rPr>
          <w:lang w:val="es-ES_tradnl"/>
        </w:rPr>
        <w:t xml:space="preserve">/2. </w:t>
      </w:r>
      <w:r w:rsidRPr="00E91968">
        <w:rPr>
          <w:lang w:val="es-ES_tradnl"/>
        </w:rPr>
        <w:t>Cuando</w:t>
      </w:r>
      <w:r w:rsidR="00FE510F" w:rsidRPr="00E91968">
        <w:rPr>
          <w:lang w:val="es-ES_tradnl"/>
        </w:rPr>
        <w:t xml:space="preserve"> </w:t>
      </w:r>
      <w:r w:rsidR="00FE510F" w:rsidRPr="00E91968">
        <w:rPr>
          <w:lang w:val="es-ES_tradnl"/>
        </w:rPr>
        <w:sym w:font="Symbol" w:char="F065"/>
      </w:r>
      <w:r w:rsidR="00FE510F" w:rsidRPr="00E91968">
        <w:rPr>
          <w:lang w:val="es-ES_tradnl"/>
        </w:rPr>
        <w:t xml:space="preserve"> + </w:t>
      </w:r>
      <w:r w:rsidR="00FE510F" w:rsidRPr="00E91968">
        <w:rPr>
          <w:lang w:val="es-ES_tradnl"/>
        </w:rPr>
        <w:sym w:font="Symbol" w:char="F061"/>
      </w:r>
      <w:r w:rsidR="00FE510F" w:rsidRPr="00E91968">
        <w:rPr>
          <w:lang w:val="es-ES_tradnl"/>
        </w:rPr>
        <w:t xml:space="preserve"> </w:t>
      </w:r>
      <w:r w:rsidR="00FE510F" w:rsidRPr="00E91968">
        <w:rPr>
          <w:lang w:val="es-ES_tradnl"/>
        </w:rPr>
        <w:sym w:font="Symbol" w:char="F0B3"/>
      </w:r>
      <w:r w:rsidR="00FE510F" w:rsidRPr="00E91968">
        <w:rPr>
          <w:lang w:val="es-ES_tradnl"/>
        </w:rPr>
        <w:t xml:space="preserve"> </w:t>
      </w:r>
      <w:r w:rsidR="00FE510F" w:rsidRPr="00E91968">
        <w:rPr>
          <w:lang w:val="es-ES_tradnl"/>
        </w:rPr>
        <w:sym w:font="Symbol" w:char="F070"/>
      </w:r>
      <w:r w:rsidR="00FE510F" w:rsidRPr="00E91968">
        <w:rPr>
          <w:lang w:val="es-ES_tradnl"/>
        </w:rPr>
        <w:t xml:space="preserve">/2, </w:t>
      </w:r>
      <w:r w:rsidRPr="00E91968">
        <w:rPr>
          <w:lang w:val="es-ES_tradnl"/>
        </w:rPr>
        <w:t>debe señalarse el error y, de ser necesario, utilizar</w:t>
      </w:r>
      <w:r w:rsidR="00FE510F" w:rsidRPr="00E91968">
        <w:rPr>
          <w:lang w:val="es-ES_tradnl"/>
        </w:rPr>
        <w:t xml:space="preserve"> </w:t>
      </w:r>
      <w:r w:rsidR="00FE510F" w:rsidRPr="00E91968">
        <w:rPr>
          <w:i/>
          <w:iCs/>
          <w:lang w:val="es-ES_tradnl"/>
        </w:rPr>
        <w:t>p</w:t>
      </w:r>
      <w:r w:rsidR="00FE510F" w:rsidRPr="00E91968">
        <w:rPr>
          <w:lang w:val="es-ES_tradnl"/>
        </w:rPr>
        <w:t xml:space="preserve"> = </w:t>
      </w:r>
      <w:r w:rsidR="00FE510F" w:rsidRPr="00E91968">
        <w:rPr>
          <w:i/>
          <w:iCs/>
          <w:lang w:val="es-ES_tradnl"/>
        </w:rPr>
        <w:t>q</w:t>
      </w:r>
      <w:r w:rsidR="00FE510F" w:rsidRPr="00E91968">
        <w:rPr>
          <w:lang w:val="es-ES_tradnl"/>
        </w:rPr>
        <w:t xml:space="preserve"> = 0.</w:t>
      </w:r>
    </w:p>
    <w:p w:rsidR="00FE510F" w:rsidRPr="00E91968" w:rsidRDefault="00FE510F">
      <w:pPr>
        <w:pStyle w:val="Heading4"/>
        <w:rPr>
          <w:lang w:val="es-ES_tradnl"/>
        </w:rPr>
      </w:pPr>
      <w:bookmarkStart w:id="235" w:name="_Toc286240343"/>
      <w:r w:rsidRPr="00E91968">
        <w:rPr>
          <w:lang w:val="es-ES_tradnl"/>
        </w:rPr>
        <w:t>3.1.3.8</w:t>
      </w:r>
      <w:r w:rsidRPr="00E91968">
        <w:rPr>
          <w:lang w:val="es-ES_tradnl"/>
        </w:rPr>
        <w:tab/>
      </w:r>
      <w:r w:rsidR="002F0694" w:rsidRPr="00E91968">
        <w:rPr>
          <w:lang w:val="es-ES_tradnl"/>
        </w:rPr>
        <w:t xml:space="preserve">Determinación de la </w:t>
      </w:r>
      <w:r w:rsidR="00886580">
        <w:rPr>
          <w:lang w:val="es-ES_tradnl"/>
        </w:rPr>
        <w:t>latitud</w:t>
      </w:r>
      <w:r w:rsidR="002F0694" w:rsidRPr="00E91968">
        <w:rPr>
          <w:lang w:val="es-ES_tradnl"/>
        </w:rPr>
        <w:t xml:space="preserve"> a partir de</w:t>
      </w:r>
      <w:r w:rsidRPr="00E91968">
        <w:rPr>
          <w:lang w:val="es-ES_tradnl"/>
        </w:rPr>
        <w:t xml:space="preserve"> (</w:t>
      </w:r>
      <w:r w:rsidRPr="00E91968">
        <w:rPr>
          <w:lang w:val="es-ES_tradnl"/>
        </w:rPr>
        <w:sym w:font="Symbol" w:char="F061"/>
      </w:r>
      <w:r w:rsidRPr="00E91968">
        <w:rPr>
          <w:lang w:val="es-ES_tradnl"/>
        </w:rPr>
        <w:t xml:space="preserve">, </w:t>
      </w:r>
      <w:r w:rsidRPr="00E91968">
        <w:rPr>
          <w:i/>
          <w:iCs/>
          <w:lang w:val="es-ES_tradnl"/>
        </w:rPr>
        <w:t>h</w:t>
      </w:r>
      <w:r w:rsidRPr="00E91968">
        <w:rPr>
          <w:lang w:val="es-ES_tradnl"/>
        </w:rPr>
        <w:t xml:space="preserve">, </w:t>
      </w:r>
      <w:r w:rsidRPr="00E91968">
        <w:rPr>
          <w:lang w:val="es-ES_tradnl"/>
        </w:rPr>
        <w:sym w:font="Symbol" w:char="F065"/>
      </w:r>
      <w:r w:rsidRPr="00E91968">
        <w:rPr>
          <w:lang w:val="es-ES_tradnl"/>
        </w:rPr>
        <w:t xml:space="preserve">) </w:t>
      </w:r>
      <w:r w:rsidR="002F0694" w:rsidRPr="00E91968">
        <w:rPr>
          <w:lang w:val="es-ES_tradnl"/>
        </w:rPr>
        <w:t>con</w:t>
      </w:r>
      <w:r w:rsidRPr="00E91968">
        <w:rPr>
          <w:lang w:val="es-ES_tradnl"/>
        </w:rPr>
        <w:t xml:space="preserve"> </w:t>
      </w:r>
      <w:r w:rsidRPr="00E91968">
        <w:rPr>
          <w:lang w:val="es-ES_tradnl"/>
        </w:rPr>
        <w:sym w:font="Symbol" w:char="F061"/>
      </w:r>
      <w:r w:rsidRPr="00E91968">
        <w:rPr>
          <w:lang w:val="es-ES_tradnl"/>
        </w:rPr>
        <w:t xml:space="preserve"> &lt; 0</w:t>
      </w:r>
      <w:bookmarkEnd w:id="235"/>
    </w:p>
    <w:p w:rsidR="00FE510F" w:rsidRPr="00E91968" w:rsidRDefault="002F0694">
      <w:pPr>
        <w:rPr>
          <w:lang w:val="es-ES_tradnl"/>
        </w:rPr>
      </w:pPr>
      <w:r w:rsidRPr="00E91968">
        <w:rPr>
          <w:lang w:val="es-ES_tradnl"/>
        </w:rPr>
        <w:t>Para este caso la g</w:t>
      </w:r>
      <w:r w:rsidR="00CC1A73" w:rsidRPr="00E91968">
        <w:rPr>
          <w:lang w:val="es-ES_tradnl"/>
        </w:rPr>
        <w:t>eometría se muestra en la Fig.</w:t>
      </w:r>
      <w:r w:rsidR="00FE510F" w:rsidRPr="00E91968">
        <w:rPr>
          <w:lang w:val="es-ES_tradnl"/>
        </w:rPr>
        <w:t xml:space="preserve"> 17:</w:t>
      </w:r>
    </w:p>
    <w:p w:rsidR="00FE510F" w:rsidRPr="00E91968" w:rsidRDefault="00FE510F">
      <w:pPr>
        <w:pStyle w:val="FigureNo"/>
        <w:rPr>
          <w:lang w:val="es-ES_tradnl"/>
        </w:rPr>
      </w:pPr>
      <w:r w:rsidRPr="00E91968">
        <w:rPr>
          <w:lang w:val="es-ES_tradnl"/>
        </w:rPr>
        <w:t>Figur</w:t>
      </w:r>
      <w:r w:rsidR="002F0694" w:rsidRPr="00E91968">
        <w:rPr>
          <w:lang w:val="es-ES_tradnl"/>
        </w:rPr>
        <w:t>A</w:t>
      </w:r>
      <w:r w:rsidRPr="00E91968">
        <w:rPr>
          <w:lang w:val="es-ES_tradnl"/>
        </w:rPr>
        <w:t xml:space="preserve"> 17</w:t>
      </w:r>
    </w:p>
    <w:p w:rsidR="00FE510F" w:rsidRPr="00E91968" w:rsidRDefault="002F0694">
      <w:pPr>
        <w:pStyle w:val="Figuretitle"/>
        <w:rPr>
          <w:lang w:val="es-ES_tradnl"/>
        </w:rPr>
      </w:pPr>
      <w:r w:rsidRPr="00E91968">
        <w:rPr>
          <w:lang w:val="es-ES_tradnl"/>
        </w:rPr>
        <w:t>Mayor latitud para</w:t>
      </w:r>
      <w:r w:rsidR="00FE510F" w:rsidRPr="00E91968">
        <w:rPr>
          <w:lang w:val="es-ES_tradnl"/>
        </w:rPr>
        <w:t xml:space="preserve"> </w:t>
      </w:r>
      <w:r w:rsidR="00FE510F" w:rsidRPr="00E91968">
        <w:rPr>
          <w:lang w:val="es-ES_tradnl"/>
        </w:rPr>
        <w:sym w:font="Symbol" w:char="F061"/>
      </w:r>
      <w:r w:rsidR="00FE510F" w:rsidRPr="00E91968">
        <w:rPr>
          <w:lang w:val="es-ES_tradnl"/>
        </w:rPr>
        <w:t xml:space="preserve"> &lt; 0</w:t>
      </w:r>
    </w:p>
    <w:p w:rsidR="00FE510F" w:rsidRPr="00E91968" w:rsidRDefault="00CC1A73">
      <w:pPr>
        <w:pStyle w:val="Figure"/>
        <w:rPr>
          <w:lang w:val="es-ES_tradnl"/>
        </w:rPr>
      </w:pPr>
      <w:r w:rsidRPr="00E91968">
        <w:rPr>
          <w:noProof/>
          <w:lang w:val="es-ES_tradnl" w:eastAsia="zh-CN"/>
        </w:rPr>
        <w:object w:dxaOrig="6196" w:dyaOrig="3560">
          <v:shape id="_x0000_i1049" type="#_x0000_t75" style="width:396pt;height:223.5pt" o:ole="">
            <v:imagedata r:id="rId68" o:title=""/>
          </v:shape>
          <o:OLEObject Type="Embed" ProgID="CorelDRAW.Graphic.14" ShapeID="_x0000_i1049" DrawAspect="Content" ObjectID="_1486472820" r:id="rId69"/>
        </w:object>
      </w:r>
    </w:p>
    <w:p w:rsidR="00FE510F" w:rsidRPr="00E91968" w:rsidRDefault="002F0694">
      <w:pPr>
        <w:rPr>
          <w:lang w:val="es-ES_tradnl"/>
        </w:rPr>
      </w:pPr>
      <w:r w:rsidRPr="00E91968">
        <w:rPr>
          <w:lang w:val="es-ES_tradnl"/>
        </w:rPr>
        <w:t>Por lo que los ángulos pueden derivarse de la siguiente manera</w:t>
      </w:r>
      <w:r w:rsidR="00FE510F" w:rsidRPr="00E91968">
        <w:rPr>
          <w:lang w:val="es-ES_tradnl"/>
        </w:rPr>
        <w:t>:</w:t>
      </w:r>
    </w:p>
    <w:p w:rsidR="009031B4" w:rsidRPr="00847A42" w:rsidRDefault="009031B4" w:rsidP="009031B4">
      <w:pPr>
        <w:pStyle w:val="Equation"/>
      </w:pPr>
      <w:r w:rsidRPr="00E830C2">
        <w:rPr>
          <w:lang w:val="en-US"/>
        </w:rPr>
        <w:tab/>
      </w:r>
      <w:r w:rsidRPr="00E830C2">
        <w:rPr>
          <w:lang w:val="en-US"/>
        </w:rPr>
        <w:tab/>
      </w:r>
      <w:r w:rsidRPr="004240F3">
        <w:rPr>
          <w:position w:val="-32"/>
        </w:rPr>
        <w:object w:dxaOrig="2840" w:dyaOrig="760">
          <v:shape id="_x0000_i1170" type="#_x0000_t75" style="width:167.25pt;height:41.25pt" o:ole="">
            <v:imagedata r:id="rId70" o:title=""/>
          </v:shape>
          <o:OLEObject Type="Embed" ProgID="Equation.3" ShapeID="_x0000_i1170" DrawAspect="Content" ObjectID="_1486472821" r:id="rId71"/>
        </w:object>
      </w:r>
    </w:p>
    <w:p w:rsidR="003A3DF1" w:rsidRPr="00847A42" w:rsidRDefault="003A3DF1" w:rsidP="003A3DF1">
      <w:pPr>
        <w:pStyle w:val="Equation"/>
      </w:pPr>
      <w:r w:rsidRPr="00847A42">
        <w:tab/>
      </w:r>
      <w:r>
        <w:tab/>
      </w:r>
      <w:r w:rsidRPr="00847A42">
        <w:rPr>
          <w:position w:val="-24"/>
        </w:rPr>
        <w:object w:dxaOrig="1340" w:dyaOrig="620">
          <v:shape id="_x0000_i1051" type="#_x0000_t75" style="width:79.5pt;height:28.5pt" o:ole="">
            <v:imagedata r:id="rId72" o:title=""/>
          </v:shape>
          <o:OLEObject Type="Embed" ProgID="Equation.3" ShapeID="_x0000_i1051" DrawAspect="Content" ObjectID="_1486472822" r:id="rId73"/>
        </w:object>
      </w:r>
    </w:p>
    <w:p w:rsidR="00FE510F" w:rsidRPr="00E91968" w:rsidRDefault="00FE510F">
      <w:pPr>
        <w:pStyle w:val="Equation"/>
        <w:rPr>
          <w:lang w:val="es-ES_tradnl"/>
        </w:rPr>
      </w:pPr>
      <w:r w:rsidRPr="00E91968">
        <w:rPr>
          <w:lang w:val="es-ES_tradnl"/>
        </w:rPr>
        <w:tab/>
      </w:r>
      <w:r w:rsidRPr="00E91968">
        <w:rPr>
          <w:lang w:val="es-ES_tradnl"/>
        </w:rPr>
        <w:tab/>
      </w:r>
      <w:r w:rsidR="00D4701B" w:rsidRPr="00E91968">
        <w:rPr>
          <w:position w:val="-32"/>
          <w:lang w:val="es-ES_tradnl"/>
        </w:rPr>
        <w:object w:dxaOrig="3400" w:dyaOrig="760">
          <v:shape id="_x0000_i1052" type="#_x0000_t75" style="width:194.25pt;height:43.5pt" o:ole="">
            <v:imagedata r:id="rId74" o:title=""/>
          </v:shape>
          <o:OLEObject Type="Embed" ProgID="Equation.3" ShapeID="_x0000_i1052" DrawAspect="Content" ObjectID="_1486472823" r:id="rId75"/>
        </w:object>
      </w:r>
    </w:p>
    <w:p w:rsidR="003A3DF1" w:rsidRPr="00847A42" w:rsidRDefault="003A3DF1" w:rsidP="003A3DF1">
      <w:pPr>
        <w:pStyle w:val="Equation"/>
      </w:pPr>
      <w:r w:rsidRPr="00847A42">
        <w:tab/>
      </w:r>
      <w:r>
        <w:tab/>
      </w:r>
      <w:r w:rsidRPr="00847A42">
        <w:rPr>
          <w:position w:val="-24"/>
        </w:rPr>
        <w:object w:dxaOrig="1719" w:dyaOrig="620">
          <v:shape id="_x0000_i1053" type="#_x0000_t75" style="width:100.5pt;height:36pt" o:ole="">
            <v:imagedata r:id="rId76" o:title=""/>
          </v:shape>
          <o:OLEObject Type="Embed" ProgID="Equation.3" ShapeID="_x0000_i1053" DrawAspect="Content" ObjectID="_1486472824" r:id="rId77"/>
        </w:object>
      </w:r>
    </w:p>
    <w:p w:rsidR="00B16A3F" w:rsidRPr="00847A42" w:rsidRDefault="00B16A3F" w:rsidP="00B16A3F">
      <w:pPr>
        <w:pStyle w:val="Equation"/>
      </w:pPr>
      <w:r w:rsidRPr="00847A42">
        <w:tab/>
      </w:r>
      <w:r>
        <w:tab/>
      </w:r>
      <w:r w:rsidRPr="00847A42">
        <w:rPr>
          <w:position w:val="-10"/>
        </w:rPr>
        <w:object w:dxaOrig="1040" w:dyaOrig="320">
          <v:shape id="_x0000_i1172" type="#_x0000_t75" style="width:73.5pt;height:20.25pt" o:ole="">
            <v:imagedata r:id="rId78" o:title=""/>
          </v:shape>
          <o:OLEObject Type="Embed" ProgID="Equation.3" ShapeID="_x0000_i1172" DrawAspect="Content" ObjectID="_1486472825" r:id="rId79"/>
        </w:object>
      </w:r>
    </w:p>
    <w:p w:rsidR="00FE510F" w:rsidRPr="00E91968" w:rsidRDefault="002F0694">
      <w:pPr>
        <w:rPr>
          <w:lang w:val="es-ES_tradnl"/>
        </w:rPr>
      </w:pPr>
      <w:r w:rsidRPr="00E91968">
        <w:rPr>
          <w:lang w:val="es-ES_tradnl"/>
        </w:rPr>
        <w:t>Téngase en cuenta que este método sólo es válido para</w:t>
      </w:r>
      <w:r w:rsidR="00FE510F" w:rsidRPr="00E91968">
        <w:rPr>
          <w:lang w:val="es-ES_tradnl"/>
        </w:rPr>
        <w:t xml:space="preserve"> </w:t>
      </w:r>
      <w:r w:rsidR="00FE510F" w:rsidRPr="00E91968">
        <w:rPr>
          <w:lang w:val="es-ES_tradnl"/>
        </w:rPr>
        <w:sym w:font="Symbol" w:char="F065"/>
      </w:r>
      <w:r w:rsidR="00FE510F" w:rsidRPr="00E91968">
        <w:rPr>
          <w:lang w:val="es-ES_tradnl"/>
        </w:rPr>
        <w:t xml:space="preserve"> + </w:t>
      </w:r>
      <w:r w:rsidR="00FE510F" w:rsidRPr="00E91968">
        <w:rPr>
          <w:lang w:val="es-ES_tradnl"/>
        </w:rPr>
        <w:sym w:font="Symbol" w:char="F061"/>
      </w:r>
      <w:r w:rsidR="00FE510F" w:rsidRPr="00E91968">
        <w:rPr>
          <w:lang w:val="es-ES_tradnl"/>
        </w:rPr>
        <w:t xml:space="preserve"> &lt; </w:t>
      </w:r>
      <w:r w:rsidR="00FE510F" w:rsidRPr="00E91968">
        <w:rPr>
          <w:lang w:val="es-ES_tradnl"/>
        </w:rPr>
        <w:sym w:font="Symbol" w:char="F070"/>
      </w:r>
      <w:r w:rsidR="00FE510F" w:rsidRPr="00E91968">
        <w:rPr>
          <w:lang w:val="es-ES_tradnl"/>
        </w:rPr>
        <w:t xml:space="preserve">/2. </w:t>
      </w:r>
      <w:r w:rsidRPr="00E91968">
        <w:rPr>
          <w:lang w:val="es-ES_tradnl"/>
        </w:rPr>
        <w:t>Cuando</w:t>
      </w:r>
      <w:r w:rsidR="00FE510F" w:rsidRPr="00E91968">
        <w:rPr>
          <w:lang w:val="es-ES_tradnl"/>
        </w:rPr>
        <w:t xml:space="preserve"> </w:t>
      </w:r>
      <w:r w:rsidR="00FE510F" w:rsidRPr="00E91968">
        <w:rPr>
          <w:lang w:val="es-ES_tradnl"/>
        </w:rPr>
        <w:sym w:font="Symbol" w:char="F065"/>
      </w:r>
      <w:r w:rsidR="00FE510F" w:rsidRPr="00E91968">
        <w:rPr>
          <w:lang w:val="es-ES_tradnl"/>
        </w:rPr>
        <w:t xml:space="preserve"> + </w:t>
      </w:r>
      <w:r w:rsidR="00FE510F" w:rsidRPr="00E91968">
        <w:rPr>
          <w:lang w:val="es-ES_tradnl"/>
        </w:rPr>
        <w:sym w:font="Symbol" w:char="F061"/>
      </w:r>
      <w:r w:rsidR="00FE510F" w:rsidRPr="00E91968">
        <w:rPr>
          <w:lang w:val="es-ES_tradnl"/>
        </w:rPr>
        <w:t xml:space="preserve"> </w:t>
      </w:r>
      <w:r w:rsidR="00FE510F" w:rsidRPr="00E91968">
        <w:rPr>
          <w:lang w:val="es-ES_tradnl"/>
        </w:rPr>
        <w:sym w:font="Symbol" w:char="F0B3"/>
      </w:r>
      <w:r w:rsidR="00FE510F" w:rsidRPr="00E91968">
        <w:rPr>
          <w:lang w:val="es-ES_tradnl"/>
        </w:rPr>
        <w:t xml:space="preserve"> </w:t>
      </w:r>
      <w:r w:rsidR="00FE510F" w:rsidRPr="00E91968">
        <w:rPr>
          <w:lang w:val="es-ES_tradnl"/>
        </w:rPr>
        <w:sym w:font="Symbol" w:char="F070"/>
      </w:r>
      <w:r w:rsidR="00FE510F" w:rsidRPr="00E91968">
        <w:rPr>
          <w:lang w:val="es-ES_tradnl"/>
        </w:rPr>
        <w:t xml:space="preserve">/2, </w:t>
      </w:r>
      <w:r w:rsidRPr="00E91968">
        <w:rPr>
          <w:lang w:val="es-ES_tradnl"/>
        </w:rPr>
        <w:t>debe señalarse el error y, de ser necesario, utilizar</w:t>
      </w:r>
      <w:r w:rsidR="00FE510F" w:rsidRPr="00E91968">
        <w:rPr>
          <w:lang w:val="es-ES_tradnl"/>
        </w:rPr>
        <w:t xml:space="preserve"> </w:t>
      </w:r>
      <w:r w:rsidR="00FE510F" w:rsidRPr="00E91968">
        <w:rPr>
          <w:i/>
          <w:iCs/>
          <w:lang w:val="es-ES_tradnl"/>
        </w:rPr>
        <w:t>p</w:t>
      </w:r>
      <w:r w:rsidR="00FE510F" w:rsidRPr="00E91968">
        <w:rPr>
          <w:lang w:val="es-ES_tradnl"/>
        </w:rPr>
        <w:t xml:space="preserve"> = </w:t>
      </w:r>
      <w:r w:rsidR="00FE510F" w:rsidRPr="00E91968">
        <w:rPr>
          <w:i/>
          <w:iCs/>
          <w:lang w:val="es-ES_tradnl"/>
        </w:rPr>
        <w:t>q</w:t>
      </w:r>
      <w:r w:rsidR="00FE510F" w:rsidRPr="00E91968">
        <w:rPr>
          <w:lang w:val="es-ES_tradnl"/>
        </w:rPr>
        <w:t>.</w:t>
      </w:r>
    </w:p>
    <w:p w:rsidR="00FE510F" w:rsidRPr="00E91968" w:rsidRDefault="00FE510F">
      <w:pPr>
        <w:pStyle w:val="Heading4"/>
        <w:rPr>
          <w:lang w:val="es-ES_tradnl"/>
        </w:rPr>
      </w:pPr>
      <w:bookmarkStart w:id="236" w:name="_Ref283976639"/>
      <w:bookmarkStart w:id="237" w:name="_Ref283994899"/>
      <w:bookmarkStart w:id="238" w:name="_Toc286240344"/>
      <w:r w:rsidRPr="00E91968">
        <w:rPr>
          <w:lang w:val="es-ES_tradnl"/>
        </w:rPr>
        <w:lastRenderedPageBreak/>
        <w:t>3.1.3.9</w:t>
      </w:r>
      <w:r w:rsidRPr="00E91968">
        <w:rPr>
          <w:lang w:val="es-ES_tradnl"/>
        </w:rPr>
        <w:tab/>
      </w:r>
      <w:r w:rsidR="002F0694" w:rsidRPr="00E91968">
        <w:rPr>
          <w:lang w:val="es-ES_tradnl"/>
        </w:rPr>
        <w:t>Determinación de</w:t>
      </w:r>
      <w:r w:rsidRPr="00E91968">
        <w:rPr>
          <w:lang w:val="es-ES_tradnl"/>
        </w:rPr>
        <w:t xml:space="preserve"> (</w:t>
      </w:r>
      <w:r w:rsidRPr="00E91968">
        <w:rPr>
          <w:lang w:val="es-ES_tradnl"/>
        </w:rPr>
        <w:sym w:font="Symbol" w:char="F071"/>
      </w:r>
      <w:r w:rsidRPr="00E91968">
        <w:rPr>
          <w:lang w:val="es-ES_tradnl"/>
        </w:rPr>
        <w:t xml:space="preserve">, φ) </w:t>
      </w:r>
      <w:r w:rsidR="002F0694" w:rsidRPr="00E91968">
        <w:rPr>
          <w:lang w:val="es-ES_tradnl"/>
        </w:rPr>
        <w:t>a partir de</w:t>
      </w:r>
      <w:r w:rsidRPr="00E91968">
        <w:rPr>
          <w:lang w:val="es-ES_tradnl"/>
        </w:rPr>
        <w:t xml:space="preserve"> (latitud, </w:t>
      </w:r>
      <w:r w:rsidRPr="00E91968">
        <w:rPr>
          <w:lang w:val="es-ES_tradnl"/>
        </w:rPr>
        <w:sym w:font="Symbol" w:char="F061"/>
      </w:r>
      <w:bookmarkEnd w:id="236"/>
      <w:r w:rsidRPr="00E91968">
        <w:rPr>
          <w:lang w:val="es-ES_tradnl"/>
        </w:rPr>
        <w:t xml:space="preserve">, </w:t>
      </w:r>
      <w:r w:rsidRPr="00E91968">
        <w:rPr>
          <w:i/>
          <w:iCs/>
          <w:lang w:val="es-ES_tradnl"/>
        </w:rPr>
        <w:t>h</w:t>
      </w:r>
      <w:r w:rsidRPr="00E91968">
        <w:rPr>
          <w:lang w:val="es-ES_tradnl"/>
        </w:rPr>
        <w:t xml:space="preserve">, </w:t>
      </w:r>
      <w:r w:rsidRPr="00E91968">
        <w:rPr>
          <w:lang w:val="es-ES_tradnl"/>
        </w:rPr>
        <w:sym w:font="Symbol" w:char="F065"/>
      </w:r>
      <w:r w:rsidRPr="00E91968">
        <w:rPr>
          <w:lang w:val="es-ES_tradnl"/>
        </w:rPr>
        <w:t>)</w:t>
      </w:r>
      <w:bookmarkEnd w:id="237"/>
      <w:bookmarkEnd w:id="238"/>
    </w:p>
    <w:p w:rsidR="00FE510F" w:rsidRPr="00E91968" w:rsidRDefault="002F0694">
      <w:pPr>
        <w:rPr>
          <w:lang w:val="es-ES_tradnl"/>
        </w:rPr>
      </w:pPr>
      <w:r w:rsidRPr="00E91968">
        <w:rPr>
          <w:lang w:val="es-ES_tradnl"/>
        </w:rPr>
        <w:t xml:space="preserve">En este caso se supone que el satélite no OSG está a una </w:t>
      </w:r>
      <w:r w:rsidR="00886580">
        <w:rPr>
          <w:lang w:val="es-ES_tradnl"/>
        </w:rPr>
        <w:t>latitud</w:t>
      </w:r>
      <w:r w:rsidRPr="00E91968">
        <w:rPr>
          <w:lang w:val="es-ES_tradnl"/>
        </w:rPr>
        <w:t xml:space="preserve"> determinada (que puede ser la inclinación de la órbita) y, a partir de</w:t>
      </w:r>
      <w:r w:rsidR="00FE510F" w:rsidRPr="00E91968">
        <w:rPr>
          <w:lang w:val="es-ES_tradnl"/>
        </w:rPr>
        <w:t xml:space="preserve"> </w:t>
      </w:r>
      <w:r w:rsidR="00FE510F" w:rsidRPr="00E91968">
        <w:rPr>
          <w:lang w:val="es-ES_tradnl"/>
        </w:rPr>
        <w:sym w:font="Symbol" w:char="F061"/>
      </w:r>
      <w:r w:rsidR="00FE510F" w:rsidRPr="00E91968">
        <w:rPr>
          <w:lang w:val="es-ES_tradnl"/>
        </w:rPr>
        <w:t xml:space="preserve">, </w:t>
      </w:r>
      <w:r w:rsidR="00FE510F" w:rsidRPr="00E91968">
        <w:rPr>
          <w:i/>
          <w:iCs/>
          <w:lang w:val="es-ES_tradnl"/>
        </w:rPr>
        <w:t>h</w:t>
      </w:r>
      <w:r w:rsidR="00FE510F" w:rsidRPr="00E91968">
        <w:rPr>
          <w:lang w:val="es-ES_tradnl"/>
        </w:rPr>
        <w:t xml:space="preserve">, </w:t>
      </w:r>
      <w:r w:rsidR="00FE510F" w:rsidRPr="00E91968">
        <w:rPr>
          <w:lang w:val="es-ES_tradnl"/>
        </w:rPr>
        <w:sym w:font="Symbol" w:char="F065"/>
      </w:r>
      <w:r w:rsidRPr="00E91968">
        <w:rPr>
          <w:lang w:val="es-ES_tradnl"/>
        </w:rPr>
        <w:t>, es posible determinar el ángulo</w:t>
      </w:r>
      <w:r w:rsidR="00FE510F" w:rsidRPr="00E91968">
        <w:rPr>
          <w:lang w:val="es-ES_tradnl"/>
        </w:rPr>
        <w:t xml:space="preserve"> </w:t>
      </w:r>
      <w:r w:rsidR="00FE510F" w:rsidRPr="00E91968">
        <w:rPr>
          <w:lang w:val="es-ES_tradnl"/>
        </w:rPr>
        <w:sym w:font="Symbol" w:char="F071"/>
      </w:r>
      <w:r w:rsidR="00FE510F" w:rsidRPr="00E91968">
        <w:rPr>
          <w:lang w:val="es-ES_tradnl"/>
        </w:rPr>
        <w:t>.</w:t>
      </w:r>
    </w:p>
    <w:p w:rsidR="00FE510F" w:rsidRPr="00E91968" w:rsidRDefault="002F0694" w:rsidP="00ED2F9E">
      <w:pPr>
        <w:keepNext/>
        <w:keepLines/>
        <w:rPr>
          <w:lang w:val="es-ES_tradnl"/>
        </w:rPr>
      </w:pPr>
      <w:r w:rsidRPr="00E91968">
        <w:rPr>
          <w:lang w:val="es-ES_tradnl"/>
        </w:rPr>
        <w:t>En la Fig</w:t>
      </w:r>
      <w:r w:rsidR="009A168B" w:rsidRPr="00E91968">
        <w:rPr>
          <w:lang w:val="es-ES_tradnl"/>
        </w:rPr>
        <w:t>.</w:t>
      </w:r>
      <w:r w:rsidRPr="00E91968">
        <w:rPr>
          <w:lang w:val="es-ES_tradnl"/>
        </w:rPr>
        <w:t xml:space="preserve"> 18 se muestra el campo de </w:t>
      </w:r>
      <w:r w:rsidR="007B2F7D" w:rsidRPr="00E91968">
        <w:rPr>
          <w:lang w:val="es-ES_tradnl"/>
        </w:rPr>
        <w:t>visión</w:t>
      </w:r>
      <w:r w:rsidRPr="00E91968">
        <w:rPr>
          <w:lang w:val="es-ES_tradnl"/>
        </w:rPr>
        <w:t xml:space="preserve"> del satélite</w:t>
      </w:r>
      <w:r w:rsidR="00FE510F" w:rsidRPr="00E91968">
        <w:rPr>
          <w:lang w:val="es-ES_tradnl"/>
        </w:rPr>
        <w:t>:</w:t>
      </w:r>
    </w:p>
    <w:p w:rsidR="00FE510F" w:rsidRPr="00E91968" w:rsidRDefault="00FE510F">
      <w:pPr>
        <w:pStyle w:val="FigureNo"/>
        <w:rPr>
          <w:lang w:val="es-ES_tradnl"/>
        </w:rPr>
      </w:pPr>
      <w:r w:rsidRPr="00E91968">
        <w:rPr>
          <w:lang w:val="es-ES_tradnl"/>
        </w:rPr>
        <w:t>Figur</w:t>
      </w:r>
      <w:r w:rsidR="002F0694" w:rsidRPr="00E91968">
        <w:rPr>
          <w:lang w:val="es-ES_tradnl"/>
        </w:rPr>
        <w:t>A</w:t>
      </w:r>
      <w:r w:rsidRPr="00E91968">
        <w:rPr>
          <w:lang w:val="es-ES_tradnl"/>
        </w:rPr>
        <w:t xml:space="preserve"> 18</w:t>
      </w:r>
    </w:p>
    <w:p w:rsidR="00FE510F" w:rsidRPr="00E91968" w:rsidRDefault="002F0694">
      <w:pPr>
        <w:pStyle w:val="Figuretitle"/>
        <w:rPr>
          <w:lang w:val="es-ES_tradnl"/>
        </w:rPr>
      </w:pPr>
      <w:r w:rsidRPr="00E91968">
        <w:rPr>
          <w:lang w:val="es-ES_tradnl"/>
        </w:rPr>
        <w:t>Búsqueda del</w:t>
      </w:r>
      <w:r w:rsidR="00FE510F" w:rsidRPr="00E91968">
        <w:rPr>
          <w:lang w:val="es-ES_tradnl"/>
        </w:rPr>
        <w:t xml:space="preserve"> </w:t>
      </w:r>
      <w:r w:rsidR="00FE510F" w:rsidRPr="00E91968">
        <w:rPr>
          <w:lang w:val="es-ES_tradnl"/>
        </w:rPr>
        <w:sym w:font="Symbol" w:char="F071"/>
      </w:r>
      <w:r w:rsidR="00FE510F" w:rsidRPr="00E91968">
        <w:rPr>
          <w:lang w:val="es-ES_tradnl"/>
        </w:rPr>
        <w:t xml:space="preserve"> </w:t>
      </w:r>
      <w:r w:rsidRPr="00E91968">
        <w:rPr>
          <w:lang w:val="es-ES_tradnl"/>
        </w:rPr>
        <w:t>con que se obtienen</w:t>
      </w:r>
      <w:r w:rsidR="00FE510F" w:rsidRPr="00E91968">
        <w:rPr>
          <w:lang w:val="es-ES_tradnl"/>
        </w:rPr>
        <w:t xml:space="preserve"> (</w:t>
      </w:r>
      <w:r w:rsidR="00FE510F" w:rsidRPr="00E91968">
        <w:rPr>
          <w:lang w:val="es-ES_tradnl"/>
        </w:rPr>
        <w:sym w:font="Symbol" w:char="F061"/>
      </w:r>
      <w:r w:rsidR="00FE510F" w:rsidRPr="00E91968">
        <w:rPr>
          <w:lang w:val="es-ES_tradnl"/>
        </w:rPr>
        <w:t xml:space="preserve">, </w:t>
      </w:r>
      <w:r w:rsidR="00FE510F" w:rsidRPr="00E91968">
        <w:rPr>
          <w:lang w:val="es-ES_tradnl"/>
        </w:rPr>
        <w:sym w:font="Symbol" w:char="F065"/>
      </w:r>
      <w:r w:rsidR="00FE510F" w:rsidRPr="00E91968">
        <w:rPr>
          <w:lang w:val="es-ES_tradnl"/>
        </w:rPr>
        <w:t>)</w:t>
      </w:r>
      <w:r w:rsidRPr="00E91968">
        <w:rPr>
          <w:lang w:val="es-ES_tradnl"/>
        </w:rPr>
        <w:t xml:space="preserve"> necesarios</w:t>
      </w:r>
    </w:p>
    <w:p w:rsidR="00FE510F" w:rsidRPr="00E91968" w:rsidRDefault="00063DEB">
      <w:pPr>
        <w:pStyle w:val="Figure"/>
        <w:rPr>
          <w:lang w:val="es-ES_tradnl"/>
        </w:rPr>
      </w:pPr>
      <w:r w:rsidRPr="00E91968">
        <w:rPr>
          <w:noProof/>
          <w:lang w:val="es-ES_tradnl" w:eastAsia="zh-CN"/>
        </w:rPr>
        <w:object w:dxaOrig="6681" w:dyaOrig="5094">
          <v:shape id="_x0000_i1055" type="#_x0000_t75" style="width:366.75pt;height:280.5pt" o:ole="">
            <v:imagedata r:id="rId80" o:title=""/>
          </v:shape>
          <o:OLEObject Type="Embed" ProgID="CorelDRAW.Graphic.14" ShapeID="_x0000_i1055" DrawAspect="Content" ObjectID="_1486472826" r:id="rId81"/>
        </w:object>
      </w:r>
    </w:p>
    <w:p w:rsidR="00FE510F" w:rsidRPr="00E91968" w:rsidRDefault="008B6A77" w:rsidP="00ED2F9E">
      <w:pPr>
        <w:pStyle w:val="Normalaftertitle"/>
        <w:rPr>
          <w:lang w:val="es-ES_tradnl"/>
        </w:rPr>
      </w:pPr>
      <w:r w:rsidRPr="00E91968">
        <w:rPr>
          <w:lang w:val="es-ES_tradnl"/>
        </w:rPr>
        <w:t>En primer lugar, se calcula</w:t>
      </w:r>
      <w:r w:rsidR="00FE510F" w:rsidRPr="00E91968">
        <w:rPr>
          <w:lang w:val="es-ES_tradnl"/>
        </w:rPr>
        <w:t xml:space="preserve"> φ</w:t>
      </w:r>
      <w:r w:rsidR="00FE510F" w:rsidRPr="00E91968">
        <w:rPr>
          <w:vertAlign w:val="subscript"/>
          <w:lang w:val="es-ES_tradnl"/>
        </w:rPr>
        <w:t>0</w:t>
      </w:r>
      <w:r w:rsidR="00FE510F" w:rsidRPr="00E91968">
        <w:rPr>
          <w:lang w:val="es-ES_tradnl"/>
        </w:rPr>
        <w:t xml:space="preserve"> </w:t>
      </w:r>
      <w:r w:rsidRPr="00E91968">
        <w:rPr>
          <w:lang w:val="es-ES_tradnl"/>
        </w:rPr>
        <w:t>de la siguiente manera</w:t>
      </w:r>
      <w:r w:rsidR="00FE510F" w:rsidRPr="00E91968">
        <w:rPr>
          <w:lang w:val="es-ES_tradnl"/>
        </w:rPr>
        <w:t>:</w:t>
      </w:r>
    </w:p>
    <w:p w:rsidR="00FE510F" w:rsidRPr="00E91968" w:rsidRDefault="00FE510F" w:rsidP="0053469E">
      <w:pPr>
        <w:pStyle w:val="Equation"/>
        <w:rPr>
          <w:lang w:val="es-ES_tradnl"/>
        </w:rPr>
      </w:pPr>
      <w:r w:rsidRPr="00E91968">
        <w:rPr>
          <w:lang w:val="es-ES_tradnl"/>
        </w:rPr>
        <w:tab/>
      </w:r>
      <w:r w:rsidRPr="00E91968">
        <w:rPr>
          <w:lang w:val="es-ES_tradnl"/>
        </w:rPr>
        <w:tab/>
      </w:r>
      <m:oMath>
        <m:func>
          <m:funcPr>
            <m:ctrlPr>
              <w:rPr>
                <w:rFonts w:ascii="Cambria Math" w:hAnsi="Cambria Math"/>
                <w:i/>
                <w:lang w:val="es-ES_tradnl"/>
              </w:rPr>
            </m:ctrlPr>
          </m:funcPr>
          <m:fName>
            <m:r>
              <m:rPr>
                <m:sty m:val="p"/>
              </m:rPr>
              <w:rPr>
                <w:rFonts w:ascii="Cambria Math" w:hAnsi="Cambria Math"/>
                <w:lang w:val="es-ES_tradnl"/>
              </w:rPr>
              <m:t>sen</m:t>
            </m:r>
          </m:fName>
          <m:e>
            <m:d>
              <m:dPr>
                <m:ctrlPr>
                  <w:rPr>
                    <w:rFonts w:ascii="Cambria Math" w:hAnsi="Cambria Math"/>
                    <w:i/>
                    <w:lang w:val="es-ES_tradnl"/>
                  </w:rPr>
                </m:ctrlPr>
              </m:dPr>
              <m:e>
                <m:sSub>
                  <m:sSubPr>
                    <m:ctrlPr>
                      <w:rPr>
                        <w:rFonts w:ascii="Cambria Math" w:hAnsi="Cambria Math"/>
                        <w:i/>
                        <w:lang w:val="es-ES_tradnl"/>
                      </w:rPr>
                    </m:ctrlPr>
                  </m:sSubPr>
                  <m:e>
                    <m:r>
                      <m:rPr>
                        <m:sty m:val="p"/>
                      </m:rPr>
                      <w:rPr>
                        <w:rFonts w:ascii="Cambria Math" w:hAnsi="Cambria Math"/>
                        <w:lang w:val="es-ES_tradnl"/>
                      </w:rPr>
                      <m:t>φ</m:t>
                    </m:r>
                  </m:e>
                  <m:sub>
                    <m:r>
                      <w:rPr>
                        <w:rFonts w:ascii="Cambria Math" w:hAnsi="Cambria Math"/>
                        <w:lang w:val="es-ES_tradnl"/>
                      </w:rPr>
                      <m:t>0</m:t>
                    </m:r>
                  </m:sub>
                </m:sSub>
              </m:e>
            </m:d>
          </m:e>
        </m:func>
        <m:r>
          <w:rPr>
            <w:rFonts w:ascii="Cambria Math" w:hAnsi="Cambria Math"/>
            <w:lang w:val="es-ES_tradnl"/>
          </w:rPr>
          <m:t xml:space="preserve">= </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num>
          <m:den>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r>
              <w:rPr>
                <w:rFonts w:ascii="Cambria Math" w:hAnsi="Cambria Math"/>
                <w:lang w:val="es-ES_tradnl"/>
              </w:rPr>
              <m:t xml:space="preserve"> + h</m:t>
            </m:r>
          </m:den>
        </m:f>
        <m:func>
          <m:funcPr>
            <m:ctrlPr>
              <w:rPr>
                <w:rFonts w:ascii="Cambria Math" w:hAnsi="Cambria Math"/>
                <w:i/>
                <w:lang w:val="es-ES_tradnl"/>
              </w:rPr>
            </m:ctrlPr>
          </m:funcPr>
          <m:fName>
            <m:r>
              <m:rPr>
                <m:sty m:val="p"/>
              </m:rPr>
              <w:rPr>
                <w:rFonts w:ascii="Cambria Math" w:hAnsi="Cambria Math"/>
                <w:lang w:val="es-ES_tradnl"/>
              </w:rPr>
              <m:t>sen</m:t>
            </m:r>
          </m:fName>
          <m:e>
            <m:d>
              <m:dPr>
                <m:ctrlPr>
                  <w:rPr>
                    <w:rFonts w:ascii="Cambria Math" w:hAnsi="Cambria Math"/>
                    <w:i/>
                    <w:lang w:val="es-ES_tradnl"/>
                  </w:rPr>
                </m:ctrlPr>
              </m:dPr>
              <m:e>
                <m:f>
                  <m:fPr>
                    <m:ctrlPr>
                      <w:rPr>
                        <w:rFonts w:ascii="Cambria Math" w:hAnsi="Cambria Math"/>
                        <w:i/>
                        <w:lang w:val="es-ES_tradnl"/>
                      </w:rPr>
                    </m:ctrlPr>
                  </m:fPr>
                  <m:num>
                    <m:r>
                      <m:rPr>
                        <m:sty m:val="p"/>
                      </m:rPr>
                      <w:rPr>
                        <w:rFonts w:ascii="Cambria Math" w:hAnsi="Cambria Math"/>
                        <w:lang w:val="es-ES_tradnl"/>
                      </w:rPr>
                      <m:t>π</m:t>
                    </m:r>
                  </m:num>
                  <m:den>
                    <m:r>
                      <w:rPr>
                        <w:rFonts w:ascii="Cambria Math" w:hAnsi="Cambria Math"/>
                        <w:lang w:val="es-ES_tradnl"/>
                      </w:rPr>
                      <m:t>2</m:t>
                    </m:r>
                  </m:den>
                </m:f>
                <m:r>
                  <w:rPr>
                    <w:rFonts w:ascii="Cambria Math" w:hAnsi="Cambria Math"/>
                    <w:lang w:val="es-ES_tradnl"/>
                  </w:rPr>
                  <m:t xml:space="preserve">+ </m:t>
                </m:r>
                <m:r>
                  <m:rPr>
                    <m:sty m:val="p"/>
                  </m:rPr>
                  <w:rPr>
                    <w:rFonts w:ascii="Cambria Math" w:hAnsi="Cambria Math"/>
                    <w:lang w:val="es-ES_tradnl"/>
                  </w:rPr>
                  <m:t>ε</m:t>
                </m:r>
              </m:e>
            </m:d>
          </m:e>
        </m:func>
      </m:oMath>
    </w:p>
    <w:p w:rsidR="00FE510F" w:rsidRPr="00E91968" w:rsidRDefault="008B6A77">
      <w:pPr>
        <w:rPr>
          <w:lang w:val="es-ES_tradnl"/>
        </w:rPr>
      </w:pPr>
      <w:r w:rsidRPr="00E91968">
        <w:rPr>
          <w:lang w:val="es-ES_tradnl"/>
        </w:rPr>
        <w:t>A partir de ahí, el resultado puede derivarse con un algoritmo binario como el siguiente</w:t>
      </w:r>
      <w:r w:rsidR="00FE510F" w:rsidRPr="00E91968">
        <w:rPr>
          <w:lang w:val="es-ES_tradnl"/>
        </w:rPr>
        <w:t>:</w:t>
      </w:r>
    </w:p>
    <w:p w:rsidR="00FE510F" w:rsidRPr="00E91968" w:rsidRDefault="00FE510F">
      <w:pPr>
        <w:spacing w:before="40"/>
        <w:rPr>
          <w:rFonts w:ascii="Courier New" w:hAnsi="Courier New" w:cs="Courier New"/>
          <w:sz w:val="20"/>
          <w:lang w:val="es-ES_tradnl"/>
        </w:rPr>
      </w:pP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b/>
          <w:bCs/>
          <w:sz w:val="20"/>
          <w:lang w:val="en-US"/>
        </w:rPr>
        <w:t>FindThetaPhiFromAlpha</w:t>
      </w:r>
      <w:r w:rsidRPr="00C0472D">
        <w:rPr>
          <w:rFonts w:ascii="Courier New" w:hAnsi="Courier New" w:cs="Courier New"/>
          <w:sz w:val="20"/>
          <w:lang w:val="en-US"/>
        </w:rPr>
        <w:t xml:space="preserve">(lat, </w:t>
      </w:r>
      <w:r w:rsidRPr="00E91968">
        <w:rPr>
          <w:rFonts w:ascii="Courier New" w:hAnsi="Courier New" w:cs="Courier New"/>
          <w:sz w:val="20"/>
          <w:lang w:val="es-ES_tradnl"/>
        </w:rPr>
        <w:sym w:font="Symbol" w:char="F061"/>
      </w:r>
      <w:r w:rsidRPr="00C0472D">
        <w:rPr>
          <w:rFonts w:ascii="Courier New" w:hAnsi="Courier New" w:cs="Courier New"/>
          <w:sz w:val="20"/>
          <w:lang w:val="en-US"/>
        </w:rPr>
        <w:t xml:space="preserve">, </w:t>
      </w:r>
      <w:r w:rsidRPr="00C0472D">
        <w:rPr>
          <w:rFonts w:ascii="Courier New" w:hAnsi="Courier New" w:cs="Courier New"/>
          <w:i/>
          <w:iCs/>
          <w:sz w:val="20"/>
          <w:lang w:val="en-US"/>
        </w:rPr>
        <w:t>h</w:t>
      </w:r>
      <w:r w:rsidRPr="00C0472D">
        <w:rPr>
          <w:rFonts w:ascii="Courier New" w:hAnsi="Courier New" w:cs="Courier New"/>
          <w:sz w:val="20"/>
          <w:lang w:val="en-US"/>
        </w:rPr>
        <w:t xml:space="preserve">, </w:t>
      </w:r>
      <w:r w:rsidRPr="00E91968">
        <w:rPr>
          <w:rFonts w:ascii="Courier New" w:hAnsi="Courier New" w:cs="Courier New"/>
          <w:sz w:val="20"/>
          <w:lang w:val="es-ES_tradnl"/>
        </w:rPr>
        <w:sym w:font="Symbol" w:char="F065"/>
      </w:r>
      <w:r w:rsidRPr="00C0472D">
        <w:rPr>
          <w:rFonts w:ascii="Courier New" w:hAnsi="Courier New" w:cs="Courier New"/>
          <w:sz w:val="20"/>
          <w:lang w:val="en-US"/>
        </w:rPr>
        <w:t>):</w:t>
      </w:r>
    </w:p>
    <w:p w:rsidR="00063DEB" w:rsidRPr="00C0472D" w:rsidRDefault="00063DEB">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Configure Non-GSO satellite at latitude = lat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Phi0 = GetPhiZero(</w:t>
      </w:r>
      <w:r w:rsidRPr="00C0472D">
        <w:rPr>
          <w:rFonts w:ascii="Courier New" w:hAnsi="Courier New" w:cs="Courier New"/>
          <w:i/>
          <w:iCs/>
          <w:sz w:val="20"/>
          <w:lang w:val="en-US"/>
        </w:rPr>
        <w:t>h</w:t>
      </w:r>
      <w:r w:rsidRPr="00C0472D">
        <w:rPr>
          <w:rFonts w:ascii="Courier New" w:hAnsi="Courier New" w:cs="Courier New"/>
          <w:sz w:val="20"/>
          <w:lang w:val="en-US"/>
        </w:rPr>
        <w:t xml:space="preserve">, </w:t>
      </w:r>
      <w:r w:rsidRPr="00E91968">
        <w:rPr>
          <w:rFonts w:ascii="Courier New" w:hAnsi="Courier New" w:cs="Courier New"/>
          <w:sz w:val="20"/>
          <w:lang w:val="es-ES_tradnl"/>
        </w:rPr>
        <w:sym w:font="Symbol" w:char="F065"/>
      </w:r>
      <w:r w:rsidRPr="00C0472D">
        <w:rPr>
          <w:rFonts w:ascii="Courier New" w:hAnsi="Courier New" w:cs="Courier New"/>
          <w:sz w:val="20"/>
          <w:lang w:val="en-US"/>
        </w:rPr>
        <w:t>) using equation above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 xml:space="preserve">Theta0 = </w:t>
      </w:r>
      <w:r w:rsidRPr="00E91968">
        <w:rPr>
          <w:rFonts w:ascii="Courier New" w:hAnsi="Courier New" w:cs="Courier New"/>
          <w:bCs/>
          <w:sz w:val="20"/>
          <w:lang w:val="es-ES_tradnl"/>
        </w:rPr>
        <w:sym w:font="Symbol" w:char="F02D"/>
      </w:r>
      <w:r w:rsidRPr="00E91968">
        <w:rPr>
          <w:rFonts w:ascii="Courier New" w:hAnsi="Courier New" w:cs="Courier New"/>
          <w:sz w:val="20"/>
          <w:lang w:val="es-ES_tradnl"/>
        </w:rPr>
        <w:sym w:font="Symbol" w:char="F070"/>
      </w:r>
      <w:r w:rsidRPr="00C0472D">
        <w:rPr>
          <w:rFonts w:ascii="Courier New" w:hAnsi="Courier New" w:cs="Courier New"/>
          <w:sz w:val="20"/>
          <w:lang w:val="en-US"/>
        </w:rPr>
        <w:t>/2</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Theta1 = +</w:t>
      </w:r>
      <w:r w:rsidRPr="00E91968">
        <w:rPr>
          <w:rFonts w:ascii="Courier New" w:hAnsi="Courier New" w:cs="Courier New"/>
          <w:sz w:val="20"/>
          <w:lang w:val="es-ES_tradnl"/>
        </w:rPr>
        <w:sym w:font="Symbol" w:char="F070"/>
      </w:r>
      <w:r w:rsidRPr="00C0472D">
        <w:rPr>
          <w:rFonts w:ascii="Courier New" w:hAnsi="Courier New" w:cs="Courier New"/>
          <w:sz w:val="20"/>
          <w:lang w:val="en-US"/>
        </w:rPr>
        <w:t>/2</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Alpha0 = GetAlpha(Theta0, Phi0)</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Alpha1 = GetAlpha(Theta1, Phi0)</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 xml:space="preserve">If Alpha0 &lt; </w:t>
      </w:r>
      <w:r w:rsidRPr="00E91968">
        <w:rPr>
          <w:rFonts w:ascii="Courier New" w:hAnsi="Courier New" w:cs="Courier New"/>
          <w:sz w:val="20"/>
          <w:lang w:val="es-ES_tradnl"/>
        </w:rPr>
        <w:sym w:font="Symbol" w:char="F061"/>
      </w:r>
      <w:r w:rsidRPr="00C0472D">
        <w:rPr>
          <w:rFonts w:ascii="Courier New" w:hAnsi="Courier New" w:cs="Courier New"/>
          <w:sz w:val="20"/>
          <w:lang w:val="en-US"/>
        </w:rPr>
        <w:t xml:space="preserve"> then</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Return fail with (Theta0, Phi0) as nearest angles</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 xml:space="preserve">Else if Alpha1 &gt; </w:t>
      </w:r>
      <w:r w:rsidRPr="00E91968">
        <w:rPr>
          <w:rFonts w:ascii="Courier New" w:hAnsi="Courier New" w:cs="Courier New"/>
          <w:sz w:val="20"/>
          <w:lang w:val="es-ES_tradnl"/>
        </w:rPr>
        <w:sym w:font="Symbol" w:char="F061"/>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Return fail with (Theta1, Phi0) as nearest angles</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lastRenderedPageBreak/>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While (Theta1 – Theta0 &lt; 1e-6)</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Theta2 = (Theta1 + Theta0)/2</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Alpha2 = GetAlpha(Theta2, Phi0)</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 xml:space="preserve">If (Alpha2 &gt; </w:t>
      </w:r>
      <w:r w:rsidRPr="00E91968">
        <w:rPr>
          <w:rFonts w:ascii="Courier New" w:hAnsi="Courier New" w:cs="Courier New"/>
          <w:sz w:val="20"/>
          <w:lang w:val="es-ES_tradnl"/>
        </w:rPr>
        <w:sym w:font="Symbol" w:char="F061"/>
      </w:r>
      <w:r w:rsidRPr="00C0472D">
        <w:rPr>
          <w:rFonts w:ascii="Courier New" w:hAnsi="Courier New" w:cs="Courier New"/>
          <w:sz w:val="20"/>
          <w:lang w:val="en-US"/>
        </w:rPr>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Theta1 = Theta2</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Alpha1 = Alpha2</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Else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Theta0 = Theta2</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Alpha0 = Alpha2</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Return (Theta1, Phi0) and ok</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iCs/>
          <w:sz w:val="20"/>
          <w:lang w:val="en-US"/>
        </w:rPr>
      </w:pPr>
    </w:p>
    <w:p w:rsidR="00FE510F" w:rsidRPr="00E91968"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r w:rsidRPr="00E91968">
        <w:rPr>
          <w:rFonts w:ascii="Courier New" w:hAnsi="Courier New" w:cs="Courier New"/>
          <w:sz w:val="20"/>
          <w:lang w:val="es-ES_tradnl"/>
        </w:rPr>
        <w:t>GetAlpha(</w:t>
      </w:r>
      <w:r w:rsidRPr="00E91968">
        <w:rPr>
          <w:rFonts w:ascii="Courier New" w:hAnsi="Courier New" w:cs="Courier New"/>
          <w:sz w:val="20"/>
          <w:lang w:val="es-ES_tradnl"/>
        </w:rPr>
        <w:sym w:font="Symbol" w:char="F071"/>
      </w:r>
      <w:r w:rsidRPr="00E91968">
        <w:rPr>
          <w:rFonts w:ascii="Courier New" w:hAnsi="Courier New" w:cs="Courier New"/>
          <w:sz w:val="20"/>
          <w:lang w:val="es-ES_tradnl"/>
        </w:rPr>
        <w:t>, φ):</w:t>
      </w:r>
    </w:p>
    <w:p w:rsidR="00FE510F" w:rsidRPr="00E91968"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r w:rsidRPr="00E91968">
        <w:rPr>
          <w:rFonts w:ascii="Courier New" w:hAnsi="Courier New" w:cs="Courier New"/>
          <w:sz w:val="20"/>
          <w:lang w:val="es-ES_tradnl"/>
        </w:rPr>
        <w:tab/>
        <w:t>Convert (</w:t>
      </w:r>
      <w:r w:rsidRPr="00E91968">
        <w:rPr>
          <w:rFonts w:ascii="Courier New" w:hAnsi="Courier New" w:cs="Courier New"/>
          <w:sz w:val="20"/>
          <w:lang w:val="es-ES_tradnl"/>
        </w:rPr>
        <w:sym w:font="Symbol" w:char="F071"/>
      </w:r>
      <w:r w:rsidRPr="00E91968">
        <w:rPr>
          <w:rFonts w:ascii="Courier New" w:hAnsi="Courier New" w:cs="Courier New"/>
          <w:sz w:val="20"/>
          <w:lang w:val="es-ES_tradnl"/>
        </w:rPr>
        <w:t>, φ) to (az, el)</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E91968">
        <w:rPr>
          <w:rFonts w:ascii="Courier New" w:hAnsi="Courier New" w:cs="Courier New"/>
          <w:sz w:val="20"/>
          <w:lang w:val="es-ES_tradnl"/>
        </w:rPr>
        <w:tab/>
      </w:r>
      <w:r w:rsidRPr="00C0472D">
        <w:rPr>
          <w:rFonts w:ascii="Courier New" w:hAnsi="Courier New" w:cs="Courier New"/>
          <w:sz w:val="20"/>
          <w:lang w:val="en-US"/>
        </w:rPr>
        <w:t>Create line in direction (az, el) from non-GSO satellite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Identify point P where line intersects Earth</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 xml:space="preserve">At point P calculate </w:t>
      </w:r>
      <w:r w:rsidRPr="00E91968">
        <w:rPr>
          <w:rFonts w:ascii="Courier New" w:hAnsi="Courier New" w:cs="Courier New"/>
          <w:sz w:val="20"/>
          <w:lang w:val="es-ES_tradnl"/>
        </w:rPr>
        <w:sym w:font="Symbol" w:char="F061"/>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 xml:space="preserve">Return </w:t>
      </w:r>
      <w:r w:rsidRPr="00E91968">
        <w:rPr>
          <w:rFonts w:ascii="Courier New" w:hAnsi="Courier New" w:cs="Courier New"/>
          <w:sz w:val="20"/>
          <w:lang w:val="es-ES_tradnl"/>
        </w:rPr>
        <w:sym w:font="Symbol" w:char="F061"/>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iCs/>
          <w:sz w:val="20"/>
          <w:lang w:val="en-US"/>
        </w:rPr>
      </w:pPr>
    </w:p>
    <w:p w:rsidR="00FE510F" w:rsidRPr="00E91968" w:rsidRDefault="00FE510F">
      <w:pPr>
        <w:pStyle w:val="Heading2"/>
        <w:rPr>
          <w:lang w:val="es-ES_tradnl"/>
        </w:rPr>
      </w:pPr>
      <w:r w:rsidRPr="00E91968">
        <w:rPr>
          <w:lang w:val="es-ES_tradnl"/>
        </w:rPr>
        <w:t>3.2</w:t>
      </w:r>
      <w:r w:rsidRPr="00E91968">
        <w:rPr>
          <w:lang w:val="es-ES_tradnl"/>
        </w:rPr>
        <w:tab/>
      </w:r>
      <w:smartTag w:uri="urn:schemas-microsoft-com:office:smarttags" w:element="stockticker">
        <w:r w:rsidRPr="00E91968">
          <w:rPr>
            <w:lang w:val="es-ES_tradnl"/>
          </w:rPr>
          <w:t>WCG</w:t>
        </w:r>
      </w:smartTag>
      <w:r w:rsidRPr="00E91968">
        <w:rPr>
          <w:lang w:val="es-ES_tradnl"/>
        </w:rPr>
        <w:t xml:space="preserve"> </w:t>
      </w:r>
      <w:r w:rsidR="008B6A77" w:rsidRPr="00E91968">
        <w:rPr>
          <w:lang w:val="es-ES_tradnl"/>
        </w:rPr>
        <w:t>de dfpe</w:t>
      </w:r>
      <w:r w:rsidRPr="00E91968">
        <w:rPr>
          <w:lang w:val="es-ES_tradnl"/>
        </w:rPr>
        <w:t>↑</w:t>
      </w:r>
    </w:p>
    <w:p w:rsidR="00FE510F" w:rsidRPr="00E91968" w:rsidRDefault="00FE510F">
      <w:pPr>
        <w:pStyle w:val="Heading3"/>
        <w:rPr>
          <w:lang w:val="es-ES_tradnl"/>
        </w:rPr>
      </w:pPr>
      <w:r w:rsidRPr="00E91968">
        <w:rPr>
          <w:lang w:val="es-ES_tradnl"/>
        </w:rPr>
        <w:t>3.2.1</w:t>
      </w:r>
      <w:r w:rsidRPr="00E91968">
        <w:rPr>
          <w:lang w:val="es-ES_tradnl"/>
        </w:rPr>
        <w:tab/>
      </w:r>
      <w:r w:rsidR="008B6A77" w:rsidRPr="00E91968">
        <w:rPr>
          <w:lang w:val="es-ES_tradnl"/>
        </w:rPr>
        <w:t>Parámetros conocidos</w:t>
      </w:r>
    </w:p>
    <w:p w:rsidR="00FE510F" w:rsidRPr="00E91968" w:rsidRDefault="008B6A77" w:rsidP="007B2F7D">
      <w:pPr>
        <w:rPr>
          <w:lang w:val="es-ES_tradnl"/>
        </w:rPr>
      </w:pPr>
      <w:r w:rsidRPr="00E91968">
        <w:rPr>
          <w:lang w:val="es-ES_tradnl"/>
        </w:rPr>
        <w:t>Los parámetros que se han de introduc</w:t>
      </w:r>
      <w:r w:rsidR="007B2F7D">
        <w:rPr>
          <w:lang w:val="es-ES_tradnl"/>
        </w:rPr>
        <w:t>i</w:t>
      </w:r>
      <w:r w:rsidRPr="00E91968">
        <w:rPr>
          <w:lang w:val="es-ES_tradnl"/>
        </w:rPr>
        <w:t>r en el algoritmo son los siguientes</w:t>
      </w:r>
      <w:r w:rsidR="00FE510F" w:rsidRPr="00E91968">
        <w:rPr>
          <w:lang w:val="es-ES_tradnl"/>
        </w:rPr>
        <w:t>:</w:t>
      </w:r>
    </w:p>
    <w:p w:rsidR="00FE510F" w:rsidRPr="00E91968" w:rsidRDefault="00FE510F" w:rsidP="00063DEB">
      <w:pPr>
        <w:pStyle w:val="Equationlegend"/>
        <w:rPr>
          <w:lang w:val="es-ES_tradnl"/>
        </w:rPr>
      </w:pPr>
      <w:r w:rsidRPr="00E91968">
        <w:rPr>
          <w:lang w:val="es-ES_tradnl"/>
        </w:rPr>
        <w:tab/>
        <w:t>ES_eirp :</w:t>
      </w:r>
      <w:r w:rsidRPr="00E91968">
        <w:rPr>
          <w:lang w:val="es-ES_tradnl"/>
        </w:rPr>
        <w:tab/>
      </w:r>
      <w:r w:rsidR="008B6A77" w:rsidRPr="00E91968">
        <w:rPr>
          <w:lang w:val="es-ES_tradnl"/>
        </w:rPr>
        <w:t>m</w:t>
      </w:r>
      <w:r w:rsidR="00063DEB" w:rsidRPr="00E91968">
        <w:rPr>
          <w:lang w:val="es-ES_tradnl"/>
        </w:rPr>
        <w:t>á</w:t>
      </w:r>
      <w:r w:rsidR="008B6A77" w:rsidRPr="00E91968">
        <w:rPr>
          <w:lang w:val="es-ES_tradnl"/>
        </w:rPr>
        <w:t>scara de p.i.r.e. de la ET no OSG que se ha de verificar</w:t>
      </w:r>
    </w:p>
    <w:p w:rsidR="00FE510F" w:rsidRPr="00E91968" w:rsidRDefault="00FE510F" w:rsidP="00063DEB">
      <w:pPr>
        <w:pStyle w:val="Equationlegend"/>
        <w:rPr>
          <w:lang w:val="es-ES_tradnl"/>
        </w:rPr>
      </w:pPr>
      <w:r w:rsidRPr="00E91968">
        <w:rPr>
          <w:lang w:val="es-ES_tradnl"/>
        </w:rPr>
        <w:tab/>
        <w:t>θ</w:t>
      </w:r>
      <w:r w:rsidRPr="00E91968">
        <w:rPr>
          <w:vertAlign w:val="subscript"/>
          <w:lang w:val="es-ES_tradnl"/>
        </w:rPr>
        <w:t>a</w:t>
      </w:r>
      <w:r w:rsidRPr="00E91968">
        <w:rPr>
          <w:i/>
          <w:iCs/>
          <w:vertAlign w:val="subscript"/>
          <w:lang w:val="es-ES_tradnl"/>
        </w:rPr>
        <w:t>dB</w:t>
      </w:r>
      <w:r w:rsidRPr="00E91968">
        <w:rPr>
          <w:lang w:val="es-ES_tradnl"/>
        </w:rPr>
        <w:t> :</w:t>
      </w:r>
      <w:r w:rsidRPr="00E91968">
        <w:rPr>
          <w:lang w:val="es-ES_tradnl"/>
        </w:rPr>
        <w:tab/>
      </w:r>
      <w:r w:rsidR="008B6A77" w:rsidRPr="00E91968">
        <w:rPr>
          <w:lang w:val="es-ES_tradnl"/>
        </w:rPr>
        <w:t>ancho del haz de potencia media del satélite OSG</w:t>
      </w:r>
    </w:p>
    <w:p w:rsidR="00FE510F" w:rsidRPr="00E91968" w:rsidRDefault="00FE510F" w:rsidP="00063DEB">
      <w:pPr>
        <w:pStyle w:val="Equationlegend"/>
        <w:rPr>
          <w:lang w:val="es-ES_tradnl"/>
        </w:rPr>
      </w:pPr>
      <w:r w:rsidRPr="00E91968">
        <w:rPr>
          <w:lang w:val="es-ES_tradnl"/>
        </w:rPr>
        <w:tab/>
      </w:r>
      <w:r w:rsidRPr="00E91968">
        <w:rPr>
          <w:lang w:val="es-ES_tradnl"/>
        </w:rPr>
        <w:sym w:font="Symbol" w:char="F065"/>
      </w:r>
      <w:r w:rsidRPr="00E91968">
        <w:rPr>
          <w:lang w:val="es-ES_tradnl"/>
        </w:rPr>
        <w:t> :</w:t>
      </w:r>
      <w:r w:rsidRPr="00E91968">
        <w:rPr>
          <w:lang w:val="es-ES_tradnl"/>
        </w:rPr>
        <w:tab/>
      </w:r>
      <w:r w:rsidR="008B6A77" w:rsidRPr="00E91968">
        <w:rPr>
          <w:lang w:val="es-ES_tradnl"/>
        </w:rPr>
        <w:t>mínimo ángulo de elevación del satélite OSG</w:t>
      </w:r>
    </w:p>
    <w:p w:rsidR="00FE510F" w:rsidRPr="00E91968" w:rsidRDefault="00FE510F" w:rsidP="00063DEB">
      <w:pPr>
        <w:pStyle w:val="Equationlegend"/>
        <w:rPr>
          <w:lang w:val="es-ES_tradnl"/>
        </w:rPr>
      </w:pPr>
      <w:r w:rsidRPr="00E91968">
        <w:rPr>
          <w:lang w:val="es-ES_tradnl"/>
        </w:rPr>
        <w:tab/>
      </w:r>
      <w:r w:rsidRPr="00E91968">
        <w:rPr>
          <w:i/>
          <w:iCs/>
          <w:lang w:val="es-ES_tradnl"/>
        </w:rPr>
        <w:t>a</w:t>
      </w:r>
      <w:r w:rsidRPr="00E91968">
        <w:rPr>
          <w:lang w:val="es-ES_tradnl"/>
        </w:rPr>
        <w:t>,</w:t>
      </w:r>
      <w:r w:rsidRPr="00E91968">
        <w:rPr>
          <w:i/>
          <w:iCs/>
          <w:lang w:val="es-ES_tradnl"/>
        </w:rPr>
        <w:t>i</w:t>
      </w:r>
      <w:r w:rsidRPr="00E91968">
        <w:rPr>
          <w:lang w:val="es-ES_tradnl"/>
        </w:rPr>
        <w:t>,</w:t>
      </w:r>
      <w:r w:rsidRPr="00E91968">
        <w:rPr>
          <w:i/>
          <w:iCs/>
          <w:lang w:val="es-ES_tradnl"/>
        </w:rPr>
        <w:t>e</w:t>
      </w:r>
      <w:r w:rsidRPr="00E91968">
        <w:rPr>
          <w:lang w:val="es-ES_tradnl"/>
        </w:rPr>
        <w:t xml:space="preserve">, </w:t>
      </w:r>
      <w:r w:rsidRPr="00E91968">
        <w:rPr>
          <w:lang w:val="es-ES_tradnl"/>
        </w:rPr>
        <w:sym w:font="Symbol" w:char="F057"/>
      </w:r>
      <w:r w:rsidRPr="00E91968">
        <w:rPr>
          <w:lang w:val="es-ES_tradnl"/>
        </w:rPr>
        <w:t>,</w:t>
      </w:r>
      <w:r w:rsidRPr="00E91968">
        <w:rPr>
          <w:lang w:val="es-ES_tradnl"/>
        </w:rPr>
        <w:sym w:font="Symbol" w:char="F077"/>
      </w:r>
      <w:r w:rsidRPr="00E91968">
        <w:rPr>
          <w:lang w:val="es-ES_tradnl"/>
        </w:rPr>
        <w:t>,</w:t>
      </w:r>
      <w:r w:rsidRPr="00E91968">
        <w:rPr>
          <w:lang w:val="es-ES_tradnl"/>
        </w:rPr>
        <w:sym w:font="Symbol" w:char="F06E"/>
      </w:r>
      <w:r w:rsidRPr="00E91968">
        <w:rPr>
          <w:lang w:val="es-ES_tradnl"/>
        </w:rPr>
        <w:t> :</w:t>
      </w:r>
      <w:r w:rsidRPr="00E91968">
        <w:rPr>
          <w:lang w:val="es-ES_tradnl"/>
        </w:rPr>
        <w:tab/>
      </w:r>
      <w:r w:rsidR="008B6A77" w:rsidRPr="00E91968">
        <w:rPr>
          <w:lang w:val="es-ES_tradnl"/>
        </w:rPr>
        <w:t>parámetros orbital</w:t>
      </w:r>
      <w:r w:rsidR="007B2F7D">
        <w:rPr>
          <w:lang w:val="es-ES_tradnl"/>
        </w:rPr>
        <w:t>e</w:t>
      </w:r>
      <w:r w:rsidR="008B6A77" w:rsidRPr="00E91968">
        <w:rPr>
          <w:lang w:val="es-ES_tradnl"/>
        </w:rPr>
        <w:t>s de inclinación del sistema no OSG</w:t>
      </w:r>
      <w:r w:rsidRPr="00E91968">
        <w:rPr>
          <w:lang w:val="es-ES_tradnl"/>
        </w:rPr>
        <w:t>.</w:t>
      </w:r>
    </w:p>
    <w:p w:rsidR="00FE510F" w:rsidRPr="0006465D" w:rsidRDefault="00FE510F">
      <w:pPr>
        <w:pStyle w:val="Heading3"/>
        <w:rPr>
          <w:lang w:val="es-ES_tradnl"/>
        </w:rPr>
      </w:pPr>
      <w:r w:rsidRPr="0006465D">
        <w:rPr>
          <w:lang w:val="es-ES_tradnl"/>
        </w:rPr>
        <w:t>3.2.2</w:t>
      </w:r>
      <w:r w:rsidRPr="0006465D">
        <w:rPr>
          <w:lang w:val="es-ES_tradnl"/>
        </w:rPr>
        <w:tab/>
        <w:t>Algoritm</w:t>
      </w:r>
      <w:r w:rsidR="008B6A77" w:rsidRPr="0006465D">
        <w:rPr>
          <w:lang w:val="es-ES_tradnl"/>
        </w:rPr>
        <w:t>o</w:t>
      </w:r>
    </w:p>
    <w:p w:rsidR="00FE510F" w:rsidRPr="00E91968" w:rsidRDefault="008B6A77">
      <w:pPr>
        <w:rPr>
          <w:lang w:val="es-ES_tradnl"/>
        </w:rPr>
      </w:pPr>
      <w:r w:rsidRPr="00E91968">
        <w:rPr>
          <w:b/>
          <w:lang w:val="es-ES_tradnl"/>
        </w:rPr>
        <w:t>La</w:t>
      </w:r>
      <w:r w:rsidR="00FE510F" w:rsidRPr="00E91968">
        <w:rPr>
          <w:b/>
          <w:lang w:val="es-ES_tradnl"/>
        </w:rPr>
        <w:t xml:space="preserve"> WCGA </w:t>
      </w:r>
      <w:r w:rsidRPr="00E91968">
        <w:rPr>
          <w:b/>
          <w:lang w:val="es-ES_tradnl"/>
        </w:rPr>
        <w:t>para la dfpe</w:t>
      </w:r>
      <w:r w:rsidR="00E9208B">
        <w:rPr>
          <w:b/>
          <w:lang w:val="es-ES_tradnl"/>
        </w:rPr>
        <w:t xml:space="preserve"> </w:t>
      </w:r>
      <w:r w:rsidRPr="00E91968">
        <w:rPr>
          <w:b/>
          <w:lang w:val="es-ES_tradnl"/>
        </w:rPr>
        <w:t>(ascendente) es la siguiente:</w:t>
      </w:r>
    </w:p>
    <w:p w:rsidR="00FE510F" w:rsidRPr="00E91968" w:rsidRDefault="00FE510F">
      <w:pPr>
        <w:spacing w:before="40"/>
        <w:rPr>
          <w:rFonts w:ascii="Courier New" w:hAnsi="Courier New" w:cs="Courier New"/>
          <w:sz w:val="20"/>
          <w:lang w:val="es-ES_tradnl"/>
        </w:rPr>
      </w:pP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E91968">
        <w:rPr>
          <w:rFonts w:ascii="Courier New" w:hAnsi="Courier New" w:cs="Courier New"/>
          <w:b/>
          <w:sz w:val="20"/>
          <w:lang w:val="es-ES_tradnl"/>
        </w:rPr>
        <w:tab/>
      </w:r>
      <w:r w:rsidRPr="00C0472D">
        <w:rPr>
          <w:rFonts w:ascii="Courier New" w:hAnsi="Courier New" w:cs="Courier New"/>
          <w:b/>
          <w:sz w:val="20"/>
          <w:lang w:val="en-US"/>
        </w:rPr>
        <w:t>WCGA_UP</w:t>
      </w:r>
      <w:r w:rsidRPr="00C0472D">
        <w:rPr>
          <w:rFonts w:ascii="Courier New" w:hAnsi="Courier New" w:cs="Courier New"/>
          <w:bCs/>
          <w:sz w:val="20"/>
          <w:lang w:val="en-US"/>
        </w:rPr>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 xml:space="preserve">Calculate </w:t>
      </w:r>
      <w:r w:rsidRPr="00E91968">
        <w:rPr>
          <w:rFonts w:ascii="Courier New" w:hAnsi="Courier New" w:cs="Courier New"/>
          <w:sz w:val="20"/>
          <w:lang w:val="es-ES_tradnl"/>
        </w:rPr>
        <w:t>φ</w:t>
      </w:r>
      <w:r w:rsidRPr="00C0472D">
        <w:rPr>
          <w:rFonts w:ascii="Courier New" w:hAnsi="Courier New" w:cs="Courier New"/>
          <w:sz w:val="20"/>
          <w:vertAlign w:val="subscript"/>
          <w:lang w:val="en-US"/>
        </w:rPr>
        <w:t>0</w:t>
      </w:r>
      <w:r w:rsidRPr="00E91968">
        <w:rPr>
          <w:rFonts w:ascii="Courier New" w:hAnsi="Courier New" w:cs="Courier New"/>
          <w:sz w:val="20"/>
          <w:lang w:val="es-ES_tradnl"/>
        </w:rPr>
        <w:fldChar w:fldCharType="begin"/>
      </w:r>
      <w:r w:rsidRPr="00C0472D">
        <w:rPr>
          <w:rFonts w:ascii="Courier New" w:hAnsi="Courier New" w:cs="Courier New"/>
          <w:sz w:val="20"/>
          <w:lang w:val="en-US"/>
        </w:rPr>
        <w:instrText xml:space="preserve"> QUOTE </w:instrText>
      </w:r>
      <w:r w:rsidRPr="00E91968">
        <w:rPr>
          <w:rFonts w:ascii="Courier New" w:hAnsi="Courier New" w:cs="Courier New"/>
          <w:noProof/>
          <w:sz w:val="20"/>
          <w:lang w:val="en-US" w:eastAsia="zh-CN"/>
        </w:rPr>
        <w:drawing>
          <wp:inline distT="0" distB="0" distL="0" distR="0" wp14:anchorId="424B68FC" wp14:editId="62076EAD">
            <wp:extent cx="177800" cy="14224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7800" cy="142240"/>
                    </a:xfrm>
                    <a:prstGeom prst="rect">
                      <a:avLst/>
                    </a:prstGeom>
                    <a:noFill/>
                    <a:ln>
                      <a:noFill/>
                    </a:ln>
                  </pic:spPr>
                </pic:pic>
              </a:graphicData>
            </a:graphic>
          </wp:inline>
        </w:drawing>
      </w:r>
      <w:r w:rsidRPr="00C0472D">
        <w:rPr>
          <w:rFonts w:ascii="Courier New" w:hAnsi="Courier New" w:cs="Courier New"/>
          <w:sz w:val="20"/>
          <w:lang w:val="en-US"/>
        </w:rPr>
        <w:instrText xml:space="preserve"> </w:instrText>
      </w:r>
      <w:r w:rsidRPr="00E91968">
        <w:rPr>
          <w:rFonts w:ascii="Courier New" w:hAnsi="Courier New" w:cs="Courier New"/>
          <w:sz w:val="20"/>
          <w:lang w:val="es-ES_tradnl"/>
        </w:rPr>
        <w:fldChar w:fldCharType="end"/>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 xml:space="preserve">From </w:t>
      </w:r>
      <w:r w:rsidRPr="00E91968">
        <w:rPr>
          <w:rFonts w:ascii="Courier New" w:hAnsi="Courier New" w:cs="Courier New"/>
          <w:sz w:val="20"/>
          <w:lang w:val="es-ES_tradnl"/>
        </w:rPr>
        <w:t>φ</w:t>
      </w:r>
      <w:r w:rsidRPr="00C0472D">
        <w:rPr>
          <w:rFonts w:ascii="Courier New" w:hAnsi="Courier New" w:cs="Courier New"/>
          <w:sz w:val="20"/>
          <w:vertAlign w:val="subscript"/>
          <w:lang w:val="en-US"/>
        </w:rPr>
        <w:t>0</w:t>
      </w:r>
      <w:r w:rsidRPr="00C0472D">
        <w:rPr>
          <w:rFonts w:ascii="Courier New" w:hAnsi="Courier New" w:cs="Courier New"/>
          <w:sz w:val="20"/>
          <w:lang w:val="en-US"/>
        </w:rPr>
        <w:t xml:space="preserve"> calculate Lat</w:t>
      </w:r>
      <w:r w:rsidRPr="00C0472D">
        <w:rPr>
          <w:rFonts w:ascii="Courier New" w:hAnsi="Courier New" w:cs="Courier New"/>
          <w:sz w:val="20"/>
          <w:vertAlign w:val="subscript"/>
          <w:lang w:val="en-US"/>
        </w:rPr>
        <w:t>BS</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 xml:space="preserve">If single EIRP mask for all ES and ES from </w:t>
      </w:r>
      <w:r w:rsidRPr="00C0472D">
        <w:rPr>
          <w:lang w:val="en-US"/>
        </w:rPr>
        <w:t>density</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If orbit (</w:t>
      </w:r>
      <w:r w:rsidRPr="00C0472D">
        <w:rPr>
          <w:rFonts w:ascii="Courier New" w:hAnsi="Courier New" w:cs="Courier New"/>
          <w:i/>
          <w:iCs/>
          <w:sz w:val="20"/>
          <w:lang w:val="en-US"/>
        </w:rPr>
        <w:t>e</w:t>
      </w:r>
      <w:r w:rsidRPr="00C0472D">
        <w:rPr>
          <w:rFonts w:ascii="Courier New" w:hAnsi="Courier New" w:cs="Courier New"/>
          <w:sz w:val="20"/>
          <w:lang w:val="en-US"/>
        </w:rPr>
        <w:t xml:space="preserve"> = 0, </w:t>
      </w:r>
      <w:r w:rsidRPr="00C0472D">
        <w:rPr>
          <w:rFonts w:ascii="Courier New" w:hAnsi="Courier New" w:cs="Courier New"/>
          <w:i/>
          <w:iCs/>
          <w:sz w:val="20"/>
          <w:lang w:val="en-US"/>
        </w:rPr>
        <w:t xml:space="preserve">i </w:t>
      </w:r>
      <w:r w:rsidRPr="00C0472D">
        <w:rPr>
          <w:rFonts w:ascii="Courier New" w:hAnsi="Courier New" w:cs="Courier New"/>
          <w:sz w:val="20"/>
          <w:lang w:val="en-US"/>
        </w:rPr>
        <w:t>&gt; 0)</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smartTag w:uri="urn:schemas-microsoft-com:office:smarttags" w:element="stockticker">
        <w:r w:rsidRPr="00C0472D">
          <w:rPr>
            <w:rFonts w:ascii="Courier New" w:hAnsi="Courier New" w:cs="Courier New"/>
            <w:sz w:val="20"/>
            <w:lang w:val="en-US"/>
          </w:rPr>
          <w:t>WCG</w:t>
        </w:r>
      </w:smartTag>
      <w:r w:rsidRPr="00C0472D">
        <w:rPr>
          <w:rFonts w:ascii="Courier New" w:hAnsi="Courier New" w:cs="Courier New"/>
          <w:sz w:val="20"/>
          <w:lang w:val="en-US"/>
        </w:rPr>
        <w:t xml:space="preserve">(lat, </w:t>
      </w:r>
      <w:r w:rsidRPr="00E91968">
        <w:rPr>
          <w:rFonts w:ascii="Courier New" w:hAnsi="Courier New" w:cs="Courier New"/>
          <w:sz w:val="20"/>
          <w:lang w:val="es-ES_tradnl"/>
        </w:rPr>
        <w:sym w:font="Symbol" w:char="F044"/>
      </w:r>
      <w:r w:rsidRPr="00C0472D">
        <w:rPr>
          <w:rFonts w:ascii="Courier New" w:hAnsi="Courier New" w:cs="Courier New"/>
          <w:sz w:val="20"/>
          <w:lang w:val="en-US"/>
        </w:rPr>
        <w:t>long) = {Lat</w:t>
      </w:r>
      <w:r w:rsidRPr="00C0472D">
        <w:rPr>
          <w:rFonts w:ascii="Courier New" w:hAnsi="Courier New" w:cs="Courier New"/>
          <w:i/>
          <w:iCs/>
          <w:sz w:val="20"/>
          <w:vertAlign w:val="subscript"/>
          <w:lang w:val="en-US"/>
        </w:rPr>
        <w:t>BS</w:t>
      </w:r>
      <w:r w:rsidRPr="00C0472D">
        <w:rPr>
          <w:rFonts w:ascii="Courier New" w:hAnsi="Courier New" w:cs="Courier New"/>
          <w:sz w:val="20"/>
          <w:lang w:val="en-US"/>
        </w:rPr>
        <w:t>, 0}</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If </w:t>
      </w:r>
      <w:r w:rsidRPr="00C0472D">
        <w:rPr>
          <w:rFonts w:ascii="Courier New" w:hAnsi="Courier New"/>
          <w:sz w:val="20"/>
          <w:lang w:val="en-US"/>
        </w:rPr>
        <w:t>orbit</w:t>
      </w:r>
      <w:r w:rsidRPr="00C0472D">
        <w:rPr>
          <w:rFonts w:ascii="Courier New" w:hAnsi="Courier New" w:cs="Courier New"/>
          <w:sz w:val="20"/>
          <w:lang w:val="en-US"/>
        </w:rPr>
        <w:t xml:space="preserve"> (</w:t>
      </w:r>
      <w:r w:rsidRPr="00C0472D">
        <w:rPr>
          <w:rFonts w:ascii="Courier New" w:hAnsi="Courier New" w:cs="Courier New"/>
          <w:i/>
          <w:iCs/>
          <w:sz w:val="20"/>
          <w:lang w:val="en-US"/>
        </w:rPr>
        <w:t>e</w:t>
      </w:r>
      <w:r w:rsidRPr="00C0472D">
        <w:rPr>
          <w:rFonts w:ascii="Courier New" w:hAnsi="Courier New" w:cs="Courier New"/>
          <w:sz w:val="20"/>
          <w:lang w:val="en-US"/>
        </w:rPr>
        <w:t xml:space="preserve"> = 0, </w:t>
      </w:r>
      <w:r w:rsidRPr="00C0472D">
        <w:rPr>
          <w:rFonts w:ascii="Courier New" w:hAnsi="Courier New" w:cs="Courier New"/>
          <w:i/>
          <w:iCs/>
          <w:sz w:val="20"/>
          <w:lang w:val="en-US"/>
        </w:rPr>
        <w:t>i</w:t>
      </w:r>
      <w:r w:rsidRPr="00C0472D">
        <w:rPr>
          <w:rFonts w:ascii="Courier New" w:hAnsi="Courier New" w:cs="Courier New"/>
          <w:sz w:val="20"/>
          <w:lang w:val="en-US"/>
        </w:rPr>
        <w:t xml:space="preserve"> = 0) </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smartTag w:uri="urn:schemas-microsoft-com:office:smarttags" w:element="stockticker">
        <w:r w:rsidRPr="00C0472D">
          <w:rPr>
            <w:rFonts w:ascii="Courier New" w:hAnsi="Courier New" w:cs="Courier New"/>
            <w:sz w:val="20"/>
            <w:lang w:val="en-US"/>
          </w:rPr>
          <w:t>WCG</w:t>
        </w:r>
      </w:smartTag>
      <w:r w:rsidRPr="00C0472D">
        <w:rPr>
          <w:rFonts w:ascii="Courier New" w:hAnsi="Courier New" w:cs="Courier New"/>
          <w:sz w:val="20"/>
          <w:lang w:val="en-US"/>
        </w:rPr>
        <w:t xml:space="preserve">(lat, </w:t>
      </w:r>
      <w:r w:rsidRPr="00E91968">
        <w:rPr>
          <w:rFonts w:ascii="Courier New" w:hAnsi="Courier New" w:cs="Courier New"/>
          <w:sz w:val="20"/>
          <w:lang w:val="es-ES_tradnl"/>
        </w:rPr>
        <w:sym w:font="Symbol" w:char="F044"/>
      </w:r>
      <w:r w:rsidRPr="00C0472D">
        <w:rPr>
          <w:rFonts w:ascii="Courier New" w:hAnsi="Courier New" w:cs="Courier New"/>
          <w:sz w:val="20"/>
          <w:lang w:val="en-US"/>
        </w:rPr>
        <w:t>long) = {0, Lat</w:t>
      </w:r>
      <w:r w:rsidRPr="00C0472D">
        <w:rPr>
          <w:rFonts w:ascii="Courier New" w:hAnsi="Courier New" w:cs="Courier New"/>
          <w:i/>
          <w:iCs/>
          <w:sz w:val="20"/>
          <w:vertAlign w:val="subscript"/>
          <w:lang w:val="en-US"/>
        </w:rPr>
        <w:t>BS</w:t>
      </w:r>
      <w:r w:rsidRPr="00C0472D">
        <w:rPr>
          <w:rFonts w:ascii="Courier New" w:hAnsi="Courier New" w:cs="Courier New"/>
          <w:sz w:val="20"/>
          <w:lang w:val="en-US"/>
        </w:rPr>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If orbit (</w:t>
      </w:r>
      <w:r w:rsidRPr="00C0472D">
        <w:rPr>
          <w:rFonts w:ascii="Courier New" w:hAnsi="Courier New" w:cs="Courier New"/>
          <w:i/>
          <w:iCs/>
          <w:sz w:val="20"/>
          <w:lang w:val="en-US"/>
        </w:rPr>
        <w:t>e</w:t>
      </w:r>
      <w:r w:rsidRPr="00C0472D">
        <w:rPr>
          <w:rFonts w:ascii="Courier New" w:hAnsi="Courier New" w:cs="Courier New"/>
          <w:sz w:val="20"/>
          <w:lang w:val="en-US"/>
        </w:rPr>
        <w:t xml:space="preserve"> &gt; 0) and apogee in northern hemisphere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smartTag w:uri="urn:schemas-microsoft-com:office:smarttags" w:element="stockticker">
        <w:r w:rsidRPr="00C0472D">
          <w:rPr>
            <w:rFonts w:ascii="Courier New" w:hAnsi="Courier New" w:cs="Courier New"/>
            <w:sz w:val="20"/>
            <w:lang w:val="en-US"/>
          </w:rPr>
          <w:t>WCG</w:t>
        </w:r>
      </w:smartTag>
      <w:r w:rsidRPr="00C0472D">
        <w:rPr>
          <w:rFonts w:ascii="Courier New" w:hAnsi="Courier New" w:cs="Courier New"/>
          <w:sz w:val="20"/>
          <w:lang w:val="en-US"/>
        </w:rPr>
        <w:t xml:space="preserve">(lat, </w:t>
      </w:r>
      <w:r w:rsidRPr="00E91968">
        <w:rPr>
          <w:rFonts w:ascii="Courier New" w:hAnsi="Courier New" w:cs="Courier New"/>
          <w:sz w:val="20"/>
          <w:lang w:val="es-ES_tradnl"/>
        </w:rPr>
        <w:sym w:font="Symbol" w:char="F044"/>
      </w:r>
      <w:r w:rsidRPr="00C0472D">
        <w:rPr>
          <w:rFonts w:ascii="Courier New" w:hAnsi="Courier New" w:cs="Courier New"/>
          <w:sz w:val="20"/>
          <w:lang w:val="en-US"/>
        </w:rPr>
        <w:t>long) = {Lat</w:t>
      </w:r>
      <w:r w:rsidRPr="00C0472D">
        <w:rPr>
          <w:rFonts w:ascii="Courier New" w:hAnsi="Courier New" w:cs="Courier New"/>
          <w:i/>
          <w:iCs/>
          <w:sz w:val="20"/>
          <w:vertAlign w:val="subscript"/>
          <w:lang w:val="en-US"/>
        </w:rPr>
        <w:t>BS</w:t>
      </w:r>
      <w:r w:rsidRPr="00C0472D">
        <w:rPr>
          <w:rFonts w:ascii="Courier New" w:hAnsi="Courier New" w:cs="Courier New"/>
          <w:sz w:val="20"/>
          <w:lang w:val="en-US"/>
        </w:rPr>
        <w:t>, 0}</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If orbit (</w:t>
      </w:r>
      <w:r w:rsidRPr="00C0472D">
        <w:rPr>
          <w:rFonts w:ascii="Courier New" w:hAnsi="Courier New" w:cs="Courier New"/>
          <w:i/>
          <w:iCs/>
          <w:sz w:val="20"/>
          <w:lang w:val="en-US"/>
        </w:rPr>
        <w:t>e</w:t>
      </w:r>
      <w:r w:rsidRPr="00C0472D">
        <w:rPr>
          <w:rFonts w:ascii="Courier New" w:hAnsi="Courier New" w:cs="Courier New"/>
          <w:sz w:val="20"/>
          <w:lang w:val="en-US"/>
        </w:rPr>
        <w:t xml:space="preserve"> &gt; 0) and apogee in southern hemisphere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smartTag w:uri="urn:schemas-microsoft-com:office:smarttags" w:element="stockticker">
        <w:r w:rsidRPr="00C0472D">
          <w:rPr>
            <w:rFonts w:ascii="Courier New" w:hAnsi="Courier New" w:cs="Courier New"/>
            <w:sz w:val="20"/>
            <w:lang w:val="en-US"/>
          </w:rPr>
          <w:t>WCG</w:t>
        </w:r>
      </w:smartTag>
      <w:r w:rsidRPr="00C0472D">
        <w:rPr>
          <w:rFonts w:ascii="Courier New" w:hAnsi="Courier New" w:cs="Courier New"/>
          <w:sz w:val="20"/>
          <w:lang w:val="en-US"/>
        </w:rPr>
        <w:t xml:space="preserve">(lat, </w:t>
      </w:r>
      <w:r w:rsidRPr="00E91968">
        <w:rPr>
          <w:rFonts w:ascii="Courier New" w:hAnsi="Courier New" w:cs="Courier New"/>
          <w:sz w:val="20"/>
          <w:lang w:val="es-ES_tradnl"/>
        </w:rPr>
        <w:sym w:font="Symbol" w:char="F044"/>
      </w:r>
      <w:r w:rsidRPr="00C0472D">
        <w:rPr>
          <w:rFonts w:ascii="Courier New" w:hAnsi="Courier New" w:cs="Courier New"/>
          <w:sz w:val="20"/>
          <w:lang w:val="en-US"/>
        </w:rPr>
        <w:t>long) = {</w:t>
      </w:r>
      <w:r w:rsidRPr="00E91968">
        <w:rPr>
          <w:rFonts w:ascii="Courier New" w:hAnsi="Courier New" w:cs="Courier New"/>
          <w:bCs/>
          <w:sz w:val="20"/>
          <w:lang w:val="es-ES_tradnl"/>
        </w:rPr>
        <w:sym w:font="Symbol" w:char="F02D"/>
      </w:r>
      <w:r w:rsidRPr="00C0472D">
        <w:rPr>
          <w:rFonts w:ascii="Courier New" w:hAnsi="Courier New" w:cs="Courier New"/>
          <w:sz w:val="20"/>
          <w:lang w:val="en-US"/>
        </w:rPr>
        <w:t>Lat</w:t>
      </w:r>
      <w:r w:rsidRPr="00C0472D">
        <w:rPr>
          <w:rFonts w:ascii="Courier New" w:hAnsi="Courier New" w:cs="Courier New"/>
          <w:i/>
          <w:iCs/>
          <w:sz w:val="20"/>
          <w:vertAlign w:val="subscript"/>
          <w:lang w:val="en-US"/>
        </w:rPr>
        <w:t>BS</w:t>
      </w:r>
      <w:r w:rsidRPr="00C0472D">
        <w:rPr>
          <w:rFonts w:ascii="Courier New" w:hAnsi="Courier New" w:cs="Courier New"/>
          <w:sz w:val="20"/>
          <w:lang w:val="en-US"/>
        </w:rPr>
        <w:t>, 0}</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lastRenderedPageBreak/>
        <w:tab/>
      </w:r>
      <w:r w:rsidRPr="00C0472D">
        <w:rPr>
          <w:rFonts w:ascii="Courier New" w:hAnsi="Courier New" w:cs="Courier New"/>
          <w:sz w:val="20"/>
          <w:lang w:val="en-US"/>
        </w:rPr>
        <w:tab/>
        <w:t>Else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If ES from density</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If (</w:t>
      </w:r>
      <w:r w:rsidRPr="00C0472D">
        <w:rPr>
          <w:rFonts w:ascii="Courier New" w:hAnsi="Courier New" w:cs="Courier New"/>
          <w:i/>
          <w:iCs/>
          <w:sz w:val="20"/>
          <w:lang w:val="en-US"/>
        </w:rPr>
        <w:t xml:space="preserve">i </w:t>
      </w:r>
      <w:r w:rsidRPr="00C0472D">
        <w:rPr>
          <w:rFonts w:ascii="Courier New" w:hAnsi="Courier New" w:cs="Courier New"/>
          <w:sz w:val="20"/>
          <w:lang w:val="en-US"/>
        </w:rPr>
        <w:t xml:space="preserve">= 0) </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Call WCGA_UP_Equatorial_all</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Else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Call WCGA_UP_General</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Endif</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Else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If non-GSO satellite repeats</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Call WCGA_UP_SpecifcES_Repeating</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Else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Call WCGA_UP_SpecifcES_NonRepeating</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Endif</w:t>
      </w:r>
    </w:p>
    <w:p w:rsidR="00FE510F" w:rsidRPr="00E91968"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E91968">
        <w:rPr>
          <w:rFonts w:ascii="Courier New" w:hAnsi="Courier New" w:cs="Courier New"/>
          <w:sz w:val="20"/>
          <w:lang w:val="es-ES_tradnl"/>
        </w:rPr>
        <w:t>Endif</w:t>
      </w:r>
    </w:p>
    <w:p w:rsidR="00FE510F" w:rsidRPr="00E91968"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r w:rsidRPr="00E91968">
        <w:rPr>
          <w:rFonts w:ascii="Courier New" w:hAnsi="Courier New" w:cs="Courier New"/>
          <w:sz w:val="20"/>
          <w:lang w:val="es-ES_tradnl"/>
        </w:rPr>
        <w:tab/>
      </w:r>
      <w:r w:rsidRPr="00E91968">
        <w:rPr>
          <w:rFonts w:ascii="Courier New" w:hAnsi="Courier New" w:cs="Courier New"/>
          <w:sz w:val="20"/>
          <w:lang w:val="es-ES_tradnl"/>
        </w:rPr>
        <w:tab/>
        <w:t>Endif</w:t>
      </w:r>
    </w:p>
    <w:p w:rsidR="00FE510F" w:rsidRPr="00E91968"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p>
    <w:p w:rsidR="00FE510F" w:rsidRPr="00E91968" w:rsidRDefault="008B6A77">
      <w:pPr>
        <w:rPr>
          <w:lang w:val="es-ES_tradnl"/>
        </w:rPr>
      </w:pPr>
      <w:r w:rsidRPr="00E91968">
        <w:rPr>
          <w:lang w:val="es-ES_tradnl"/>
        </w:rPr>
        <w:t>En la siguientes subcláusulas se describen las distintas posibilidades, funciones y geometrías</w:t>
      </w:r>
      <w:r w:rsidR="00FE510F" w:rsidRPr="00E91968">
        <w:rPr>
          <w:lang w:val="es-ES_tradnl"/>
        </w:rPr>
        <w:t>.</w:t>
      </w:r>
    </w:p>
    <w:p w:rsidR="00FE510F" w:rsidRPr="00E91968" w:rsidRDefault="00FE510F">
      <w:pPr>
        <w:pStyle w:val="Heading3"/>
        <w:rPr>
          <w:lang w:val="es-ES_tradnl"/>
        </w:rPr>
      </w:pPr>
      <w:r w:rsidRPr="00E91968">
        <w:rPr>
          <w:lang w:val="es-ES_tradnl"/>
        </w:rPr>
        <w:t>3.2.3</w:t>
      </w:r>
      <w:r w:rsidRPr="00E91968">
        <w:rPr>
          <w:lang w:val="es-ES_tradnl"/>
        </w:rPr>
        <w:tab/>
        <w:t>Geometr</w:t>
      </w:r>
      <w:r w:rsidR="008B6A77" w:rsidRPr="00E91968">
        <w:rPr>
          <w:lang w:val="es-ES_tradnl"/>
        </w:rPr>
        <w:t>ía</w:t>
      </w:r>
    </w:p>
    <w:p w:rsidR="00FE510F" w:rsidRPr="00E91968" w:rsidRDefault="00FE510F">
      <w:pPr>
        <w:pStyle w:val="Heading4"/>
        <w:rPr>
          <w:lang w:val="es-ES_tradnl"/>
        </w:rPr>
      </w:pPr>
      <w:r w:rsidRPr="00E91968">
        <w:rPr>
          <w:lang w:val="es-ES_tradnl"/>
        </w:rPr>
        <w:t>3.2.3.1</w:t>
      </w:r>
      <w:r w:rsidRPr="00E91968">
        <w:rPr>
          <w:lang w:val="es-ES_tradnl"/>
        </w:rPr>
        <w:tab/>
      </w:r>
      <w:r w:rsidR="007E67FE" w:rsidRPr="00E91968">
        <w:rPr>
          <w:lang w:val="es-ES_tradnl"/>
        </w:rPr>
        <w:t>Aspectos generales</w:t>
      </w:r>
    </w:p>
    <w:p w:rsidR="00FE510F" w:rsidRPr="00E91968" w:rsidRDefault="007E67FE">
      <w:pPr>
        <w:rPr>
          <w:lang w:val="es-ES_tradnl"/>
        </w:rPr>
      </w:pPr>
      <w:r w:rsidRPr="00E91968">
        <w:rPr>
          <w:lang w:val="es-ES_tradnl"/>
        </w:rPr>
        <w:t>En general, la peor dfpe de una sola fuente se obtiene cuando la ET se encuentra en el haz principal del satélite OSG, que la apunta lo más cerca y directamente posible. La ET más cercana puede apuntar hacia la OSG definida por el tamaño de la zona de exclusión, por lo que la peor dfpe de una sola fuente es</w:t>
      </w:r>
      <w:r w:rsidR="00FE510F" w:rsidRPr="00E91968">
        <w:rPr>
          <w:lang w:val="es-ES_tradnl"/>
        </w:rPr>
        <w:t>:</w:t>
      </w:r>
    </w:p>
    <w:p w:rsidR="00FE510F" w:rsidRPr="00E91968" w:rsidRDefault="00FE510F">
      <w:pPr>
        <w:pStyle w:val="Equation"/>
        <w:rPr>
          <w:lang w:val="es-ES_tradnl"/>
        </w:rPr>
      </w:pPr>
      <w:r w:rsidRPr="00E91968">
        <w:rPr>
          <w:lang w:val="es-ES_tradnl"/>
        </w:rPr>
        <w:tab/>
      </w:r>
      <w:r w:rsidRPr="00E91968">
        <w:rPr>
          <w:lang w:val="es-ES_tradnl"/>
        </w:rPr>
        <w:tab/>
      </w:r>
      <w:r w:rsidRPr="00E91968">
        <w:rPr>
          <w:i/>
          <w:iCs/>
          <w:lang w:val="es-ES_tradnl"/>
        </w:rPr>
        <w:t>EPFD</w:t>
      </w:r>
      <w:r w:rsidRPr="00E91968">
        <w:rPr>
          <w:lang w:val="es-ES_tradnl"/>
        </w:rPr>
        <w:t xml:space="preserve"> = </w:t>
      </w:r>
      <w:r w:rsidRPr="00E91968">
        <w:rPr>
          <w:i/>
          <w:iCs/>
          <w:lang w:val="es-ES_tradnl"/>
        </w:rPr>
        <w:t>EIRP</w:t>
      </w:r>
      <w:r w:rsidRPr="00E91968">
        <w:rPr>
          <w:lang w:val="es-ES_tradnl"/>
        </w:rPr>
        <w:t>(</w:t>
      </w:r>
      <w:r w:rsidRPr="00E91968">
        <w:rPr>
          <w:lang w:val="es-ES_tradnl"/>
        </w:rPr>
        <w:sym w:font="Symbol" w:char="F061"/>
      </w:r>
      <w:r w:rsidRPr="00E91968">
        <w:rPr>
          <w:vertAlign w:val="subscript"/>
          <w:lang w:val="es-ES_tradnl"/>
        </w:rPr>
        <w:t>0</w:t>
      </w:r>
      <w:r w:rsidRPr="00E91968">
        <w:rPr>
          <w:lang w:val="es-ES_tradnl"/>
        </w:rPr>
        <w:t>) – 10log</w:t>
      </w:r>
      <w:r w:rsidRPr="00E91968">
        <w:rPr>
          <w:vertAlign w:val="subscript"/>
          <w:lang w:val="es-ES_tradnl"/>
        </w:rPr>
        <w:t>10</w:t>
      </w:r>
      <w:r w:rsidRPr="00E91968">
        <w:rPr>
          <w:lang w:val="es-ES_tradnl"/>
        </w:rPr>
        <w:t>(4π</w:t>
      </w:r>
      <w:r w:rsidRPr="00E91968">
        <w:rPr>
          <w:i/>
          <w:iCs/>
          <w:lang w:val="es-ES_tradnl"/>
        </w:rPr>
        <w:t>D</w:t>
      </w:r>
      <w:r w:rsidRPr="00E91968">
        <w:rPr>
          <w:vertAlign w:val="superscript"/>
          <w:lang w:val="es-ES_tradnl"/>
        </w:rPr>
        <w:t>2</w:t>
      </w:r>
      <w:r w:rsidRPr="00E91968">
        <w:rPr>
          <w:lang w:val="es-ES_tradnl"/>
        </w:rPr>
        <w:t>)</w:t>
      </w:r>
      <w:r w:rsidRPr="00E91968">
        <w:rPr>
          <w:lang w:val="es-ES_tradnl"/>
        </w:rPr>
        <w:fldChar w:fldCharType="begin"/>
      </w:r>
      <w:r w:rsidRPr="00E91968">
        <w:rPr>
          <w:lang w:val="es-ES_tradnl"/>
        </w:rPr>
        <w:instrText xml:space="preserve"> QUOTE </w:instrText>
      </w:r>
      <w:r w:rsidRPr="00E91968">
        <w:rPr>
          <w:noProof/>
          <w:lang w:val="en-US" w:eastAsia="zh-CN"/>
        </w:rPr>
        <w:drawing>
          <wp:inline distT="0" distB="0" distL="0" distR="0" wp14:anchorId="522DC899" wp14:editId="4175890C">
            <wp:extent cx="2192655" cy="168910"/>
            <wp:effectExtent l="0" t="0" r="0" b="254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2655" cy="168910"/>
                    </a:xfrm>
                    <a:prstGeom prst="rect">
                      <a:avLst/>
                    </a:prstGeom>
                    <a:noFill/>
                    <a:ln>
                      <a:noFill/>
                    </a:ln>
                  </pic:spPr>
                </pic:pic>
              </a:graphicData>
            </a:graphic>
          </wp:inline>
        </w:drawing>
      </w:r>
      <w:r w:rsidRPr="00E91968">
        <w:rPr>
          <w:lang w:val="es-ES_tradnl"/>
        </w:rPr>
        <w:instrText xml:space="preserve"> </w:instrText>
      </w:r>
      <w:r w:rsidRPr="00E91968">
        <w:rPr>
          <w:lang w:val="es-ES_tradnl"/>
        </w:rPr>
        <w:fldChar w:fldCharType="end"/>
      </w:r>
    </w:p>
    <w:p w:rsidR="00FE510F" w:rsidRPr="00E91968" w:rsidRDefault="007E67FE">
      <w:pPr>
        <w:rPr>
          <w:lang w:val="es-ES_tradnl"/>
        </w:rPr>
      </w:pPr>
      <w:r w:rsidRPr="00E91968">
        <w:rPr>
          <w:lang w:val="es-ES_tradnl"/>
        </w:rPr>
        <w:t>Donde</w:t>
      </w:r>
      <w:r w:rsidR="00FE510F" w:rsidRPr="00E91968">
        <w:rPr>
          <w:lang w:val="es-ES_tradnl"/>
        </w:rPr>
        <w:t xml:space="preserve"> </w:t>
      </w:r>
      <w:r w:rsidR="00FE510F" w:rsidRPr="00E91968">
        <w:rPr>
          <w:i/>
          <w:iCs/>
          <w:lang w:val="es-ES_tradnl"/>
        </w:rPr>
        <w:t>D</w:t>
      </w:r>
      <w:r w:rsidR="00FE510F" w:rsidRPr="00E91968">
        <w:rPr>
          <w:lang w:val="es-ES_tradnl"/>
        </w:rPr>
        <w:t xml:space="preserve"> </w:t>
      </w:r>
      <w:r w:rsidRPr="00E91968">
        <w:rPr>
          <w:lang w:val="es-ES_tradnl"/>
        </w:rPr>
        <w:t>es la distancia entre la ET y el satélite OSG</w:t>
      </w:r>
      <w:r w:rsidR="00FE510F" w:rsidRPr="00E91968">
        <w:rPr>
          <w:lang w:val="es-ES_tradnl"/>
        </w:rPr>
        <w:t xml:space="preserve">. </w:t>
      </w:r>
    </w:p>
    <w:p w:rsidR="00FE510F" w:rsidRPr="00E91968" w:rsidRDefault="007E67FE">
      <w:pPr>
        <w:rPr>
          <w:lang w:val="es-ES_tradnl"/>
        </w:rPr>
      </w:pPr>
      <w:r w:rsidRPr="00E91968">
        <w:rPr>
          <w:lang w:val="es-ES_tradnl"/>
        </w:rPr>
        <w:t>Así se obtiene la peor interferencia de una sola fuente; la dfpe combinada dependerá también de la zona cubierta por el haz OSG, que depende del ángulo de incidencia</w:t>
      </w:r>
      <w:r w:rsidR="00FE510F" w:rsidRPr="00E91968">
        <w:rPr>
          <w:lang w:val="es-ES_tradnl"/>
        </w:rPr>
        <w:t>.</w:t>
      </w:r>
    </w:p>
    <w:p w:rsidR="00FE510F" w:rsidRPr="00E91968" w:rsidRDefault="00063DEB">
      <w:pPr>
        <w:rPr>
          <w:lang w:val="es-ES_tradnl"/>
        </w:rPr>
      </w:pPr>
      <w:r w:rsidRPr="00E91968">
        <w:rPr>
          <w:lang w:val="es-ES_tradnl"/>
        </w:rPr>
        <w:t>En la Fig.</w:t>
      </w:r>
      <w:r w:rsidR="007E67FE" w:rsidRPr="00E91968">
        <w:rPr>
          <w:lang w:val="es-ES_tradnl"/>
        </w:rPr>
        <w:t xml:space="preserve"> 19 se muestra la geometría del sistema OSG con respect</w:t>
      </w:r>
      <w:r w:rsidR="007B2F7D">
        <w:rPr>
          <w:lang w:val="es-ES_tradnl"/>
        </w:rPr>
        <w:t>o</w:t>
      </w:r>
      <w:r w:rsidR="007E67FE" w:rsidRPr="00E91968">
        <w:rPr>
          <w:lang w:val="es-ES_tradnl"/>
        </w:rPr>
        <w:t xml:space="preserve"> a la</w:t>
      </w:r>
      <w:r w:rsidR="00FE510F" w:rsidRPr="00E91968">
        <w:rPr>
          <w:lang w:val="es-ES_tradnl"/>
        </w:rPr>
        <w:t xml:space="preserve"> WCGA(</w:t>
      </w:r>
      <w:r w:rsidR="007E67FE" w:rsidRPr="00E91968">
        <w:rPr>
          <w:lang w:val="es-ES_tradnl"/>
        </w:rPr>
        <w:t>ascendente)</w:t>
      </w:r>
      <w:r w:rsidR="00FE510F" w:rsidRPr="00E91968">
        <w:rPr>
          <w:lang w:val="es-ES_tradnl"/>
        </w:rPr>
        <w:t>:</w:t>
      </w:r>
    </w:p>
    <w:p w:rsidR="00FE510F" w:rsidRPr="00E91968" w:rsidRDefault="00FE510F" w:rsidP="002724F3">
      <w:pPr>
        <w:pStyle w:val="FigureNo"/>
        <w:keepNext w:val="0"/>
        <w:keepLines w:val="0"/>
        <w:pageBreakBefore/>
        <w:rPr>
          <w:noProof/>
          <w:lang w:val="es-ES_tradnl"/>
        </w:rPr>
      </w:pPr>
      <w:r w:rsidRPr="00E91968">
        <w:rPr>
          <w:lang w:val="es-ES_tradnl"/>
        </w:rPr>
        <w:lastRenderedPageBreak/>
        <w:t>Figur</w:t>
      </w:r>
      <w:r w:rsidR="007E67FE" w:rsidRPr="00E91968">
        <w:rPr>
          <w:lang w:val="es-ES_tradnl"/>
        </w:rPr>
        <w:t>A</w:t>
      </w:r>
      <w:r w:rsidRPr="00E91968">
        <w:rPr>
          <w:lang w:val="es-ES_tradnl"/>
        </w:rPr>
        <w:t xml:space="preserve"> 19</w:t>
      </w:r>
    </w:p>
    <w:p w:rsidR="00FE510F" w:rsidRPr="00E91968" w:rsidRDefault="007E67FE" w:rsidP="00ED2F9E">
      <w:pPr>
        <w:pStyle w:val="Figuretitle"/>
        <w:keepNext w:val="0"/>
        <w:rPr>
          <w:lang w:val="es-ES_tradnl"/>
        </w:rPr>
      </w:pPr>
      <w:r w:rsidRPr="00E91968">
        <w:rPr>
          <w:lang w:val="es-ES_tradnl"/>
        </w:rPr>
        <w:t>Geometría del sistema OSG para</w:t>
      </w:r>
      <w:r w:rsidR="00FE510F" w:rsidRPr="00E91968">
        <w:rPr>
          <w:lang w:val="es-ES_tradnl"/>
        </w:rPr>
        <w:t xml:space="preserve"> WCGA(</w:t>
      </w:r>
      <w:r w:rsidRPr="00E91968">
        <w:rPr>
          <w:lang w:val="es-ES_tradnl"/>
        </w:rPr>
        <w:t>ascendente</w:t>
      </w:r>
      <w:r w:rsidR="00FE510F" w:rsidRPr="00E91968">
        <w:rPr>
          <w:lang w:val="es-ES_tradnl"/>
        </w:rPr>
        <w:t>)</w:t>
      </w:r>
    </w:p>
    <w:p w:rsidR="00FE510F" w:rsidRPr="00E91968" w:rsidRDefault="002724F3" w:rsidP="00ED2F9E">
      <w:pPr>
        <w:pStyle w:val="Figure"/>
        <w:keepLines w:val="0"/>
        <w:rPr>
          <w:lang w:val="es-ES_tradnl"/>
        </w:rPr>
      </w:pPr>
      <w:r w:rsidRPr="00E91968">
        <w:rPr>
          <w:noProof/>
          <w:lang w:val="es-ES_tradnl" w:eastAsia="zh-CN"/>
        </w:rPr>
        <w:object w:dxaOrig="5808" w:dyaOrig="4971">
          <v:shape id="_x0000_i1175" type="#_x0000_t75" style="width:325.5pt;height:273.75pt" o:ole="">
            <v:imagedata r:id="rId83" o:title=""/>
          </v:shape>
          <o:OLEObject Type="Embed" ProgID="CorelDRAW.Graphic.14" ShapeID="_x0000_i1175" DrawAspect="Content" ObjectID="_1486472827" r:id="rId84"/>
        </w:object>
      </w:r>
    </w:p>
    <w:p w:rsidR="00FE510F" w:rsidRPr="00E91968" w:rsidRDefault="007E67FE" w:rsidP="00063DEB">
      <w:pPr>
        <w:keepNext/>
        <w:keepLines/>
        <w:rPr>
          <w:lang w:val="es-ES_tradnl"/>
        </w:rPr>
      </w:pPr>
      <w:r w:rsidRPr="00E91968">
        <w:rPr>
          <w:lang w:val="es-ES_tradnl"/>
        </w:rPr>
        <w:t>Téngase en cuenta que para los sis</w:t>
      </w:r>
      <w:r w:rsidR="00063DEB" w:rsidRPr="00E91968">
        <w:rPr>
          <w:lang w:val="es-ES_tradnl"/>
        </w:rPr>
        <w:t>t</w:t>
      </w:r>
      <w:r w:rsidRPr="00E91968">
        <w:rPr>
          <w:lang w:val="es-ES_tradnl"/>
        </w:rPr>
        <w:t>emas no OSG en órbita</w:t>
      </w:r>
      <w:r w:rsidR="0053469E" w:rsidRPr="00E91968">
        <w:rPr>
          <w:lang w:val="es-ES_tradnl"/>
        </w:rPr>
        <w:t xml:space="preserve"> circular con cobertura mundial</w:t>
      </w:r>
      <w:r w:rsidRPr="00E91968">
        <w:rPr>
          <w:lang w:val="es-ES_tradnl"/>
        </w:rPr>
        <w:t>:</w:t>
      </w:r>
    </w:p>
    <w:p w:rsidR="00FE510F" w:rsidRPr="00E91968" w:rsidRDefault="00FE510F" w:rsidP="00063DEB">
      <w:pPr>
        <w:pStyle w:val="enumlev1"/>
        <w:rPr>
          <w:lang w:val="es-ES_tradnl"/>
        </w:rPr>
      </w:pPr>
      <w:r w:rsidRPr="00E91968">
        <w:rPr>
          <w:lang w:val="es-ES_tradnl"/>
        </w:rPr>
        <w:t>–</w:t>
      </w:r>
      <w:r w:rsidRPr="00E91968">
        <w:rPr>
          <w:lang w:val="es-ES_tradnl"/>
        </w:rPr>
        <w:tab/>
      </w:r>
      <w:r w:rsidR="007E67FE" w:rsidRPr="00E91968">
        <w:rPr>
          <w:lang w:val="es-ES_tradnl"/>
        </w:rPr>
        <w:t>la zona de la superficie terrestre cubierta por el haz (y, por tanto, la esfera orbital de la constelación de satélites no OSG) está más allá del punto subsatélital, por lo que, con una densidad constant</w:t>
      </w:r>
      <w:r w:rsidR="007B2F7D">
        <w:rPr>
          <w:lang w:val="es-ES_tradnl"/>
        </w:rPr>
        <w:t>e</w:t>
      </w:r>
      <w:r w:rsidR="007E67FE" w:rsidRPr="00E91968">
        <w:rPr>
          <w:lang w:val="es-ES_tradnl"/>
        </w:rPr>
        <w:t xml:space="preserve"> de ET, habrá más de ellas en latitudes superiores</w:t>
      </w:r>
      <w:r w:rsidR="00063DEB" w:rsidRPr="00E91968">
        <w:rPr>
          <w:lang w:val="es-ES_tradnl"/>
        </w:rPr>
        <w:t>;</w:t>
      </w:r>
    </w:p>
    <w:p w:rsidR="00FE510F" w:rsidRPr="00E91968" w:rsidRDefault="00FE510F" w:rsidP="00063DEB">
      <w:pPr>
        <w:pStyle w:val="enumlev1"/>
        <w:rPr>
          <w:lang w:val="es-ES_tradnl"/>
        </w:rPr>
      </w:pPr>
      <w:r w:rsidRPr="00E91968">
        <w:rPr>
          <w:lang w:val="es-ES_tradnl"/>
        </w:rPr>
        <w:t>–</w:t>
      </w:r>
      <w:r w:rsidRPr="00E91968">
        <w:rPr>
          <w:lang w:val="es-ES_tradnl"/>
        </w:rPr>
        <w:tab/>
      </w:r>
      <w:r w:rsidR="007E67FE" w:rsidRPr="00E91968">
        <w:rPr>
          <w:lang w:val="es-ES_tradnl"/>
        </w:rPr>
        <w:t xml:space="preserve">la probabilidad de que un satélite no OSG se </w:t>
      </w:r>
      <w:r w:rsidR="00063DEB" w:rsidRPr="00E91968">
        <w:rPr>
          <w:lang w:val="es-ES_tradnl"/>
        </w:rPr>
        <w:t>encuentre en la gama de latitud</w:t>
      </w:r>
      <w:r w:rsidR="007E67FE" w:rsidRPr="00E91968">
        <w:rPr>
          <w:lang w:val="es-ES_tradnl"/>
        </w:rPr>
        <w:t xml:space="preserve"> definida aumenta con la latitud</w:t>
      </w:r>
      <w:r w:rsidR="00063DEB" w:rsidRPr="00E91968">
        <w:rPr>
          <w:lang w:val="es-ES_tradnl"/>
        </w:rPr>
        <w:t>;</w:t>
      </w:r>
    </w:p>
    <w:p w:rsidR="00FE510F" w:rsidRPr="00E91968" w:rsidRDefault="00FE510F">
      <w:pPr>
        <w:pStyle w:val="enumlev1"/>
        <w:rPr>
          <w:lang w:val="es-ES_tradnl"/>
        </w:rPr>
      </w:pPr>
      <w:r w:rsidRPr="00E91968">
        <w:rPr>
          <w:lang w:val="es-ES_tradnl"/>
        </w:rPr>
        <w:t>–</w:t>
      </w:r>
      <w:r w:rsidRPr="00E91968">
        <w:rPr>
          <w:lang w:val="es-ES_tradnl"/>
        </w:rPr>
        <w:tab/>
      </w:r>
      <w:r w:rsidR="007E67FE" w:rsidRPr="00E91968">
        <w:rPr>
          <w:lang w:val="es-ES_tradnl"/>
        </w:rPr>
        <w:t>el sistema OSG tendrá un ángulo de elevación mínimo por motivos operativos</w:t>
      </w:r>
      <w:r w:rsidRPr="00E91968">
        <w:rPr>
          <w:lang w:val="es-ES_tradnl"/>
        </w:rPr>
        <w:t>.</w:t>
      </w:r>
    </w:p>
    <w:p w:rsidR="00FE510F" w:rsidRPr="00E91968" w:rsidRDefault="007E67FE" w:rsidP="00063DEB">
      <w:pPr>
        <w:rPr>
          <w:lang w:val="es-ES_tradnl"/>
        </w:rPr>
      </w:pPr>
      <w:r w:rsidRPr="00E91968">
        <w:rPr>
          <w:lang w:val="es-ES_tradnl"/>
        </w:rPr>
        <w:t xml:space="preserve">A partir de estas limitaciones, se puede calcular la </w:t>
      </w:r>
      <w:r w:rsidR="00886580">
        <w:rPr>
          <w:lang w:val="es-ES_tradnl"/>
        </w:rPr>
        <w:t>latitud</w:t>
      </w:r>
      <w:r w:rsidRPr="00E91968">
        <w:rPr>
          <w:lang w:val="es-ES_tradnl"/>
        </w:rPr>
        <w:t xml:space="preserve"> del eje de puntería del haz OSG a partir de un ángulo de elevación mínimo supuesto y un ancho de haz obtenido a partir de</w:t>
      </w:r>
      <w:r w:rsidR="00063DEB" w:rsidRPr="00E91968">
        <w:rPr>
          <w:lang w:val="es-ES_tradnl"/>
        </w:rPr>
        <w:t xml:space="preserve"> </w:t>
      </w:r>
      <w:r w:rsidRPr="00E91968">
        <w:rPr>
          <w:lang w:val="es-ES_tradnl"/>
        </w:rPr>
        <w:t>los límites de dfpe del Artículo 22 del RR</w:t>
      </w:r>
      <w:r w:rsidR="00FE510F" w:rsidRPr="00E91968">
        <w:rPr>
          <w:lang w:val="es-ES_tradnl"/>
        </w:rPr>
        <w:t>.</w:t>
      </w:r>
    </w:p>
    <w:p w:rsidR="00FE510F" w:rsidRPr="00E91968" w:rsidRDefault="00FE510F">
      <w:pPr>
        <w:pStyle w:val="FigureNo"/>
        <w:rPr>
          <w:noProof/>
          <w:lang w:val="es-ES_tradnl"/>
        </w:rPr>
      </w:pPr>
      <w:r w:rsidRPr="00E91968">
        <w:rPr>
          <w:lang w:val="es-ES_tradnl"/>
        </w:rPr>
        <w:lastRenderedPageBreak/>
        <w:t>FIGUR</w:t>
      </w:r>
      <w:r w:rsidR="007E67FE" w:rsidRPr="00E91968">
        <w:rPr>
          <w:lang w:val="es-ES_tradnl"/>
        </w:rPr>
        <w:t>A</w:t>
      </w:r>
      <w:r w:rsidRPr="00E91968">
        <w:rPr>
          <w:lang w:val="es-ES_tradnl"/>
        </w:rPr>
        <w:t xml:space="preserve"> 20</w:t>
      </w:r>
    </w:p>
    <w:p w:rsidR="00FE510F" w:rsidRPr="00E91968" w:rsidRDefault="007E67FE">
      <w:pPr>
        <w:pStyle w:val="Figuretitle"/>
        <w:rPr>
          <w:sz w:val="20"/>
          <w:lang w:val="es-ES_tradnl"/>
        </w:rPr>
      </w:pPr>
      <w:r w:rsidRPr="00E91968">
        <w:rPr>
          <w:noProof/>
          <w:sz w:val="20"/>
          <w:lang w:val="es-ES_tradnl"/>
        </w:rPr>
        <w:t>Ángulos de apuntamiento OSG para la geometría</w:t>
      </w:r>
      <w:r w:rsidR="00FE510F" w:rsidRPr="00E91968">
        <w:rPr>
          <w:lang w:val="es-ES_tradnl"/>
        </w:rPr>
        <w:t xml:space="preserve"> WCGA(</w:t>
      </w:r>
      <w:r w:rsidRPr="00E91968">
        <w:rPr>
          <w:lang w:val="es-ES_tradnl"/>
        </w:rPr>
        <w:t>ES</w:t>
      </w:r>
      <w:r w:rsidR="00FE510F" w:rsidRPr="00E91968">
        <w:rPr>
          <w:lang w:val="es-ES_tradnl"/>
        </w:rPr>
        <w:t>)</w:t>
      </w:r>
    </w:p>
    <w:p w:rsidR="00FE510F" w:rsidRPr="00E91968" w:rsidRDefault="00C87062">
      <w:pPr>
        <w:pStyle w:val="Figure"/>
        <w:rPr>
          <w:lang w:val="es-ES_tradnl"/>
        </w:rPr>
      </w:pPr>
      <w:r w:rsidRPr="00E91968">
        <w:rPr>
          <w:noProof/>
          <w:lang w:val="es-ES_tradnl" w:eastAsia="zh-CN"/>
        </w:rPr>
        <w:object w:dxaOrig="6102" w:dyaOrig="2624">
          <v:shape id="_x0000_i1057" type="#_x0000_t75" style="width:439.5pt;height:194.25pt" o:ole="">
            <v:imagedata r:id="rId85" o:title=""/>
          </v:shape>
          <o:OLEObject Type="Embed" ProgID="CorelDRAW.Graphic.14" ShapeID="_x0000_i1057" DrawAspect="Content" ObjectID="_1486472828" r:id="rId86"/>
        </w:object>
      </w:r>
    </w:p>
    <w:p w:rsidR="00FE510F" w:rsidRPr="00E91968" w:rsidRDefault="0098123D" w:rsidP="00C87062">
      <w:pPr>
        <w:pStyle w:val="Normalaftertitle"/>
        <w:rPr>
          <w:lang w:val="es-ES_tradnl"/>
        </w:rPr>
      </w:pPr>
      <w:r w:rsidRPr="00E91968">
        <w:rPr>
          <w:lang w:val="es-ES_tradnl"/>
        </w:rPr>
        <w:t xml:space="preserve">Aquí la </w:t>
      </w:r>
      <w:r w:rsidR="00886580">
        <w:rPr>
          <w:lang w:val="es-ES_tradnl"/>
        </w:rPr>
        <w:t>latitud</w:t>
      </w:r>
      <w:r w:rsidRPr="00E91968">
        <w:rPr>
          <w:lang w:val="es-ES_tradnl"/>
        </w:rPr>
        <w:t xml:space="preserve"> de la ET puede derivarse de la siguiente manera</w:t>
      </w:r>
      <w:r w:rsidR="00FE510F" w:rsidRPr="00E91968">
        <w:rPr>
          <w:lang w:val="es-ES_tradnl"/>
        </w:rPr>
        <w:t>:</w:t>
      </w:r>
    </w:p>
    <w:p w:rsidR="00FE510F" w:rsidRPr="00E91968" w:rsidRDefault="00FE510F" w:rsidP="0053469E">
      <w:pPr>
        <w:rPr>
          <w:lang w:val="es-ES_tradnl"/>
        </w:rPr>
      </w:pPr>
      <m:oMathPara>
        <m:oMath>
          <m:r>
            <m:rPr>
              <m:sty m:val="p"/>
            </m:rPr>
            <w:rPr>
              <w:rFonts w:ascii="Cambria Math" w:hAnsi="Cambria Math"/>
              <w:lang w:val="es-ES_tradnl"/>
            </w:rPr>
            <m:t>sen</m:t>
          </m:r>
          <m:sSub>
            <m:sSubPr>
              <m:ctrlPr>
                <w:rPr>
                  <w:rFonts w:ascii="Cambria Math" w:hAnsi="Cambria Math"/>
                  <w:i/>
                  <w:lang w:val="es-ES_tradnl"/>
                </w:rPr>
              </m:ctrlPr>
            </m:sSubPr>
            <m:e>
              <m:r>
                <m:rPr>
                  <m:sty m:val="p"/>
                </m:rPr>
                <w:rPr>
                  <w:rFonts w:ascii="Cambria Math" w:hAnsi="Cambria Math"/>
                  <w:lang w:val="es-ES_tradnl"/>
                </w:rPr>
                <m:t>φ</m:t>
              </m:r>
            </m:e>
            <m:sub>
              <m:r>
                <w:rPr>
                  <w:rFonts w:ascii="Cambria Math" w:hAnsi="Cambria Math"/>
                  <w:lang w:val="es-ES_tradnl"/>
                </w:rPr>
                <m:t>EOC</m:t>
              </m:r>
            </m:sub>
          </m:sSub>
          <m:r>
            <w:rPr>
              <w:rFonts w:ascii="Cambria Math" w:hAnsi="Cambria Math"/>
              <w:lang w:val="es-ES_tradnl"/>
            </w:rPr>
            <m:t xml:space="preserve">= </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num>
            <m:den>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geo</m:t>
                  </m:r>
                </m:sub>
              </m:sSub>
            </m:den>
          </m:f>
          <m:r>
            <m:rPr>
              <m:sty m:val="p"/>
            </m:rPr>
            <w:rPr>
              <w:rFonts w:ascii="Cambria Math" w:hAnsi="Cambria Math"/>
              <w:lang w:val="es-ES_tradnl"/>
            </w:rPr>
            <m:t>sen</m:t>
          </m:r>
          <m:d>
            <m:dPr>
              <m:ctrlPr>
                <w:rPr>
                  <w:rFonts w:ascii="Cambria Math" w:hAnsi="Cambria Math"/>
                  <w:i/>
                  <w:lang w:val="es-ES_tradnl"/>
                </w:rPr>
              </m:ctrlPr>
            </m:dPr>
            <m:e>
              <m:f>
                <m:fPr>
                  <m:ctrlPr>
                    <w:rPr>
                      <w:rFonts w:ascii="Cambria Math" w:hAnsi="Cambria Math"/>
                      <w:i/>
                      <w:lang w:val="es-ES_tradnl"/>
                    </w:rPr>
                  </m:ctrlPr>
                </m:fPr>
                <m:num>
                  <m:r>
                    <m:rPr>
                      <m:sty m:val="p"/>
                    </m:rPr>
                    <w:rPr>
                      <w:rFonts w:ascii="Cambria Math" w:hAnsi="Cambria Math"/>
                      <w:lang w:val="es-ES_tradnl"/>
                    </w:rPr>
                    <m:t>π</m:t>
                  </m:r>
                </m:num>
                <m:den>
                  <m:r>
                    <w:rPr>
                      <w:rFonts w:ascii="Cambria Math" w:hAnsi="Cambria Math"/>
                      <w:lang w:val="es-ES_tradnl"/>
                    </w:rPr>
                    <m:t>2</m:t>
                  </m:r>
                </m:den>
              </m:f>
              <m:r>
                <w:rPr>
                  <w:rFonts w:ascii="Cambria Math" w:hAnsi="Cambria Math"/>
                  <w:lang w:val="es-ES_tradnl"/>
                </w:rPr>
                <m:t xml:space="preserve">+ </m:t>
              </m:r>
              <m:r>
                <m:rPr>
                  <m:sty m:val="p"/>
                </m:rPr>
                <w:rPr>
                  <w:rFonts w:ascii="Cambria Math" w:hAnsi="Cambria Math"/>
                  <w:lang w:val="es-ES_tradnl"/>
                </w:rPr>
                <m:t>ε</m:t>
              </m:r>
            </m:e>
          </m:d>
        </m:oMath>
      </m:oMathPara>
    </w:p>
    <w:p w:rsidR="00FE510F" w:rsidRPr="00E91968" w:rsidRDefault="00611DCC">
      <w:pPr>
        <w:pStyle w:val="Equation"/>
        <w:rPr>
          <w:lang w:val="es-ES_tradnl"/>
        </w:rPr>
      </w:pPr>
      <m:oMathPara>
        <m:oMath>
          <m:sSub>
            <m:sSubPr>
              <m:ctrlPr>
                <w:rPr>
                  <w:rFonts w:ascii="Cambria Math" w:hAnsi="Cambria Math"/>
                  <w:i/>
                  <w:lang w:val="es-ES_tradnl"/>
                </w:rPr>
              </m:ctrlPr>
            </m:sSubPr>
            <m:e>
              <m:r>
                <m:rPr>
                  <m:sty m:val="p"/>
                </m:rPr>
                <w:rPr>
                  <w:rFonts w:ascii="Cambria Math" w:hAnsi="Cambria Math"/>
                  <w:lang w:val="es-ES_tradnl"/>
                </w:rPr>
                <m:t>φ</m:t>
              </m:r>
            </m:e>
            <m:sub>
              <m:r>
                <w:rPr>
                  <w:rFonts w:ascii="Cambria Math" w:hAnsi="Cambria Math"/>
                  <w:lang w:val="es-ES_tradnl"/>
                </w:rPr>
                <m:t>BS</m:t>
              </m:r>
            </m:sub>
          </m:sSub>
          <m:r>
            <w:rPr>
              <w:rFonts w:ascii="Cambria Math" w:hAnsi="Cambria Math"/>
              <w:lang w:val="es-ES_tradnl"/>
            </w:rPr>
            <m:t xml:space="preserve">= </m:t>
          </m:r>
          <m:sSub>
            <m:sSubPr>
              <m:ctrlPr>
                <w:rPr>
                  <w:rFonts w:ascii="Cambria Math" w:hAnsi="Cambria Math"/>
                  <w:i/>
                  <w:lang w:val="es-ES_tradnl"/>
                </w:rPr>
              </m:ctrlPr>
            </m:sSubPr>
            <m:e>
              <m:r>
                <m:rPr>
                  <m:sty m:val="p"/>
                </m:rPr>
                <w:rPr>
                  <w:rFonts w:ascii="Cambria Math" w:hAnsi="Cambria Math"/>
                  <w:lang w:val="es-ES_tradnl"/>
                </w:rPr>
                <m:t>φ</m:t>
              </m:r>
            </m:e>
            <m:sub>
              <m:r>
                <w:rPr>
                  <w:rFonts w:ascii="Cambria Math" w:hAnsi="Cambria Math"/>
                  <w:lang w:val="es-ES_tradnl"/>
                </w:rPr>
                <m:t>EOC</m:t>
              </m:r>
            </m:sub>
          </m:sSub>
          <m:r>
            <w:rPr>
              <w:rFonts w:ascii="Cambria Math" w:hAnsi="Cambria Math"/>
              <w:lang w:val="es-ES_tradnl"/>
            </w:rPr>
            <m:t xml:space="preserve"> – </m:t>
          </m:r>
          <m:f>
            <m:fPr>
              <m:ctrlPr>
                <w:rPr>
                  <w:rFonts w:ascii="Cambria Math" w:hAnsi="Cambria Math"/>
                  <w:i/>
                  <w:lang w:val="es-ES_tradnl"/>
                </w:rPr>
              </m:ctrlPr>
            </m:fPr>
            <m:num>
              <m:sSub>
                <m:sSubPr>
                  <m:ctrlPr>
                    <w:rPr>
                      <w:rFonts w:ascii="Cambria Math" w:hAnsi="Cambria Math"/>
                      <w:i/>
                      <w:lang w:val="es-ES_tradnl"/>
                    </w:rPr>
                  </m:ctrlPr>
                </m:sSubPr>
                <m:e>
                  <m:r>
                    <m:rPr>
                      <m:sty m:val="p"/>
                    </m:rPr>
                    <w:rPr>
                      <w:rFonts w:ascii="Cambria Math" w:hAnsi="Cambria Math"/>
                      <w:lang w:val="es-ES_tradnl"/>
                    </w:rPr>
                    <m:t>θ</m:t>
                  </m:r>
                </m:e>
                <m:sub>
                  <m:r>
                    <m:rPr>
                      <m:sty m:val="p"/>
                    </m:rPr>
                    <w:rPr>
                      <w:rFonts w:ascii="Cambria Math" w:hAnsi="Cambria Math"/>
                      <w:lang w:val="es-ES_tradnl"/>
                    </w:rPr>
                    <m:t>a</m:t>
                  </m:r>
                  <m:r>
                    <w:rPr>
                      <w:rFonts w:ascii="Cambria Math"/>
                      <w:lang w:val="es-ES_tradnl"/>
                    </w:rPr>
                    <m:t>dB</m:t>
                  </m:r>
                </m:sub>
              </m:sSub>
            </m:num>
            <m:den>
              <m:r>
                <w:rPr>
                  <w:rFonts w:ascii="Cambria Math" w:hAnsi="Cambria Math"/>
                  <w:lang w:val="es-ES_tradnl"/>
                </w:rPr>
                <m:t>2</m:t>
              </m:r>
            </m:den>
          </m:f>
        </m:oMath>
      </m:oMathPara>
    </w:p>
    <w:p w:rsidR="00FE510F" w:rsidRPr="00E91968" w:rsidRDefault="0098123D">
      <w:pPr>
        <w:rPr>
          <w:lang w:val="es-ES_tradnl"/>
        </w:rPr>
      </w:pPr>
      <w:r w:rsidRPr="00E91968">
        <w:rPr>
          <w:lang w:val="es-ES_tradnl"/>
        </w:rPr>
        <w:t>Por lo que, habida cuenta de que</w:t>
      </w:r>
      <w:r w:rsidR="00FE510F" w:rsidRPr="00E91968">
        <w:rPr>
          <w:lang w:val="es-ES_tradnl"/>
        </w:rPr>
        <w:t xml:space="preserve"> </w:t>
      </w:r>
      <w:r w:rsidR="00FE510F" w:rsidRPr="00E91968">
        <w:rPr>
          <w:lang w:val="es-ES_tradnl"/>
        </w:rPr>
        <w:sym w:font="Symbol" w:char="F079"/>
      </w:r>
      <w:r w:rsidR="00FE510F" w:rsidRPr="00E91968">
        <w:rPr>
          <w:lang w:val="es-ES_tradnl"/>
        </w:rPr>
        <w:t xml:space="preserve"> &gt; </w:t>
      </w:r>
      <w:r w:rsidR="00FE510F" w:rsidRPr="00E91968">
        <w:rPr>
          <w:lang w:val="es-ES_tradnl"/>
        </w:rPr>
        <w:sym w:font="Symbol" w:char="F070"/>
      </w:r>
      <w:r w:rsidR="00FE510F" w:rsidRPr="00E91968">
        <w:rPr>
          <w:lang w:val="es-ES_tradnl"/>
        </w:rPr>
        <w:t>/2:</w:t>
      </w:r>
    </w:p>
    <w:p w:rsidR="00FE510F" w:rsidRPr="00E91968" w:rsidRDefault="00611DCC" w:rsidP="0053469E">
      <w:pPr>
        <w:pStyle w:val="Equation"/>
        <w:rPr>
          <w:lang w:val="es-ES_tradnl"/>
        </w:rPr>
      </w:pPr>
      <m:oMathPara>
        <m:oMath>
          <m:func>
            <m:funcPr>
              <m:ctrlPr>
                <w:rPr>
                  <w:rFonts w:ascii="Cambria Math" w:hAnsi="Cambria Math"/>
                  <w:lang w:val="es-ES_tradnl"/>
                </w:rPr>
              </m:ctrlPr>
            </m:funcPr>
            <m:fName>
              <m:r>
                <m:rPr>
                  <m:sty m:val="p"/>
                </m:rPr>
                <w:rPr>
                  <w:rFonts w:ascii="Cambria Math" w:hAnsi="Cambria Math"/>
                  <w:lang w:val="es-ES_tradnl"/>
                </w:rPr>
                <m:t>sen</m:t>
              </m:r>
            </m:fName>
            <m:e>
              <m:r>
                <w:rPr>
                  <w:rFonts w:ascii="Cambria Math" w:hAnsi="Cambria Math"/>
                  <w:lang w:val="es-ES_tradnl"/>
                </w:rPr>
                <m:t>(</m:t>
              </m:r>
              <m:r>
                <m:rPr>
                  <m:sty m:val="p"/>
                </m:rPr>
                <w:rPr>
                  <w:rFonts w:ascii="Cambria Math" w:hAnsi="Cambria Math"/>
                  <w:lang w:val="es-ES_tradnl"/>
                </w:rPr>
                <m:t xml:space="preserve">π </m:t>
              </m:r>
              <m:r>
                <w:rPr>
                  <w:rFonts w:ascii="Cambria Math" w:hAnsi="Cambria Math"/>
                  <w:lang w:val="es-ES_tradnl"/>
                </w:rPr>
                <m:t xml:space="preserve">– </m:t>
              </m:r>
            </m:e>
          </m:func>
          <m:r>
            <m:rPr>
              <m:sty m:val="p"/>
            </m:rPr>
            <w:rPr>
              <w:rFonts w:ascii="Cambria Math" w:hAnsi="Cambria Math"/>
              <w:lang w:val="es-ES_tradnl"/>
            </w:rPr>
            <m:t>ψ</m:t>
          </m:r>
          <m:r>
            <w:rPr>
              <w:rFonts w:ascii="Cambria Math" w:hAnsi="Cambria Math"/>
              <w:lang w:val="es-ES_tradnl"/>
            </w:rPr>
            <m:t xml:space="preserve">)= </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geo</m:t>
                  </m:r>
                </m:sub>
              </m:sSub>
            </m:num>
            <m:den>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den>
          </m:f>
          <m:r>
            <w:rPr>
              <w:rFonts w:ascii="Cambria Math" w:hAnsi="Cambria Math"/>
              <w:lang w:val="es-ES_tradnl"/>
            </w:rPr>
            <m:t xml:space="preserve"> </m:t>
          </m:r>
          <m:r>
            <m:rPr>
              <m:sty m:val="p"/>
            </m:rPr>
            <w:rPr>
              <w:rFonts w:ascii="Cambria Math" w:hAnsi="Cambria Math"/>
              <w:lang w:val="es-ES_tradnl"/>
            </w:rPr>
            <m:t>sen⁡(</m:t>
          </m:r>
          <m:sSub>
            <m:sSubPr>
              <m:ctrlPr>
                <w:rPr>
                  <w:rFonts w:ascii="Cambria Math" w:hAnsi="Cambria Math"/>
                  <w:iCs/>
                  <w:lang w:val="es-ES_tradnl"/>
                </w:rPr>
              </m:ctrlPr>
            </m:sSubPr>
            <m:e>
              <m:r>
                <m:rPr>
                  <m:sty m:val="p"/>
                </m:rPr>
                <w:rPr>
                  <w:rFonts w:ascii="Cambria Math" w:hAnsi="Cambria Math"/>
                  <w:lang w:val="es-ES_tradnl"/>
                </w:rPr>
                <m:t>φ</m:t>
              </m:r>
            </m:e>
            <m:sub>
              <m:r>
                <w:rPr>
                  <w:rFonts w:ascii="Cambria Math" w:hAnsi="Cambria Math"/>
                  <w:lang w:val="es-ES_tradnl"/>
                </w:rPr>
                <m:t>BS</m:t>
              </m:r>
            </m:sub>
          </m:sSub>
          <m:r>
            <w:rPr>
              <w:rFonts w:ascii="Cambria Math" w:hAnsi="Cambria Math"/>
              <w:lang w:val="es-ES_tradnl"/>
            </w:rPr>
            <m:t>)</m:t>
          </m:r>
        </m:oMath>
      </m:oMathPara>
    </w:p>
    <w:p w:rsidR="00FE510F" w:rsidRPr="00E91968" w:rsidRDefault="0098123D">
      <w:pPr>
        <w:rPr>
          <w:lang w:val="es-ES_tradnl"/>
        </w:rPr>
      </w:pPr>
      <w:r w:rsidRPr="00E91968">
        <w:rPr>
          <w:lang w:val="es-ES_tradnl"/>
        </w:rPr>
        <w:t>Por tanto</w:t>
      </w:r>
      <w:r w:rsidR="00FE510F" w:rsidRPr="00E91968">
        <w:rPr>
          <w:lang w:val="es-ES_tradnl"/>
        </w:rPr>
        <w:t>:</w:t>
      </w:r>
    </w:p>
    <w:p w:rsidR="00FE510F" w:rsidRPr="00E91968" w:rsidRDefault="00FE510F">
      <w:pPr>
        <w:pStyle w:val="Equation"/>
        <w:rPr>
          <w:lang w:val="es-ES_tradnl"/>
        </w:rPr>
      </w:pPr>
      <w:r w:rsidRPr="00E91968">
        <w:rPr>
          <w:lang w:val="es-ES_tradnl"/>
        </w:rPr>
        <w:tab/>
      </w:r>
      <w:r w:rsidRPr="00E91968">
        <w:rPr>
          <w:lang w:val="es-ES_tradnl"/>
        </w:rPr>
        <w:tab/>
      </w:r>
      <w:r w:rsidRPr="00E91968">
        <w:rPr>
          <w:i/>
          <w:iCs/>
          <w:lang w:val="es-ES_tradnl"/>
        </w:rPr>
        <w:t>Lat</w:t>
      </w:r>
      <w:r w:rsidRPr="00E91968">
        <w:rPr>
          <w:i/>
          <w:iCs/>
          <w:vertAlign w:val="subscript"/>
          <w:lang w:val="es-ES_tradnl"/>
        </w:rPr>
        <w:t>BS</w:t>
      </w:r>
      <w:r w:rsidRPr="00E91968">
        <w:rPr>
          <w:lang w:val="es-ES_tradnl"/>
        </w:rPr>
        <w:t xml:space="preserve"> = π – φ</w:t>
      </w:r>
      <w:r w:rsidRPr="00E91968">
        <w:rPr>
          <w:i/>
          <w:iCs/>
          <w:vertAlign w:val="subscript"/>
          <w:lang w:val="es-ES_tradnl"/>
        </w:rPr>
        <w:t>BS</w:t>
      </w:r>
      <w:r w:rsidRPr="00E91968">
        <w:rPr>
          <w:lang w:val="es-ES_tradnl"/>
        </w:rPr>
        <w:t xml:space="preserve"> – ψ</w:t>
      </w:r>
    </w:p>
    <w:p w:rsidR="00FE510F" w:rsidRPr="00E91968" w:rsidRDefault="0098123D" w:rsidP="007B2F7D">
      <w:pPr>
        <w:keepNext/>
        <w:keepLines/>
        <w:spacing w:before="240"/>
        <w:rPr>
          <w:lang w:val="es-ES_tradnl"/>
        </w:rPr>
      </w:pPr>
      <w:r w:rsidRPr="00E91968">
        <w:rPr>
          <w:lang w:val="es-ES_tradnl"/>
        </w:rPr>
        <w:t>Estas ecuaciones pueden utilizarse para deriv</w:t>
      </w:r>
      <w:r w:rsidR="007B2F7D">
        <w:rPr>
          <w:lang w:val="es-ES_tradnl"/>
        </w:rPr>
        <w:t>a</w:t>
      </w:r>
      <w:r w:rsidRPr="00E91968">
        <w:rPr>
          <w:lang w:val="es-ES_tradnl"/>
        </w:rPr>
        <w:t>r los valores del Cuadro</w:t>
      </w:r>
      <w:r w:rsidR="00FE510F" w:rsidRPr="00E91968">
        <w:rPr>
          <w:lang w:val="es-ES_tradnl"/>
        </w:rPr>
        <w:t xml:space="preserve"> 8:</w:t>
      </w:r>
    </w:p>
    <w:p w:rsidR="00FE510F" w:rsidRPr="00E91968" w:rsidRDefault="0098123D">
      <w:pPr>
        <w:pStyle w:val="TableNo"/>
        <w:rPr>
          <w:lang w:val="es-ES_tradnl"/>
        </w:rPr>
      </w:pPr>
      <w:r w:rsidRPr="00E91968">
        <w:rPr>
          <w:lang w:val="es-ES_tradnl"/>
        </w:rPr>
        <w:t>CUADRO</w:t>
      </w:r>
      <w:r w:rsidR="00FE510F" w:rsidRPr="00E91968">
        <w:rPr>
          <w:lang w:val="es-ES_tradnl"/>
        </w:rPr>
        <w:t xml:space="preserve"> </w:t>
      </w:r>
      <w:r w:rsidR="009063D9">
        <w:rPr>
          <w:lang w:val="es-ES_tradnl"/>
        </w:rPr>
        <w:t xml:space="preserve"> </w:t>
      </w:r>
      <w:r w:rsidR="00FE510F" w:rsidRPr="00E91968">
        <w:rPr>
          <w:lang w:val="es-ES_tradnl"/>
        </w:rPr>
        <w:t>8</w:t>
      </w:r>
    </w:p>
    <w:p w:rsidR="00FE510F" w:rsidRPr="00E91968" w:rsidRDefault="0098123D">
      <w:pPr>
        <w:pStyle w:val="Tabletitle"/>
        <w:rPr>
          <w:lang w:val="es-ES_tradnl"/>
        </w:rPr>
      </w:pPr>
      <w:r w:rsidRPr="00E91968">
        <w:rPr>
          <w:lang w:val="es-ES_tradnl"/>
        </w:rPr>
        <w:t xml:space="preserve">Geometría </w:t>
      </w:r>
      <w:smartTag w:uri="urn:schemas-microsoft-com:office:smarttags" w:element="stockticker">
        <w:r w:rsidR="00FE510F" w:rsidRPr="00E91968">
          <w:rPr>
            <w:lang w:val="es-ES_tradnl"/>
          </w:rPr>
          <w:t>WCG</w:t>
        </w:r>
      </w:smartTag>
      <w:r w:rsidR="00FE510F" w:rsidRPr="00E91968">
        <w:rPr>
          <w:lang w:val="es-ES_tradnl"/>
        </w:rPr>
        <w:t>(</w:t>
      </w:r>
      <w:r w:rsidRPr="00E91968">
        <w:rPr>
          <w:lang w:val="es-ES_tradnl"/>
        </w:rPr>
        <w:t>ascendente) para casos con limitaciones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36"/>
        <w:gridCol w:w="2582"/>
        <w:gridCol w:w="2421"/>
      </w:tblGrid>
      <w:tr w:rsidR="00FE510F" w:rsidRPr="00E91968" w:rsidTr="00FE510F">
        <w:trPr>
          <w:jc w:val="center"/>
        </w:trPr>
        <w:tc>
          <w:tcPr>
            <w:tcW w:w="4073" w:type="dxa"/>
          </w:tcPr>
          <w:p w:rsidR="00FE510F" w:rsidRPr="00E91968" w:rsidRDefault="0098123D">
            <w:pPr>
              <w:pStyle w:val="Tablehead"/>
              <w:rPr>
                <w:lang w:val="es-ES_tradnl"/>
              </w:rPr>
            </w:pPr>
            <w:r w:rsidRPr="00E91968">
              <w:rPr>
                <w:lang w:val="es-ES_tradnl"/>
              </w:rPr>
              <w:t>Banda de frecuencias</w:t>
            </w:r>
          </w:p>
        </w:tc>
        <w:tc>
          <w:tcPr>
            <w:tcW w:w="2268" w:type="dxa"/>
          </w:tcPr>
          <w:p w:rsidR="00FE510F" w:rsidRPr="00E91968" w:rsidRDefault="00FE510F">
            <w:pPr>
              <w:pStyle w:val="Tablehead"/>
              <w:rPr>
                <w:lang w:val="es-ES_tradnl"/>
              </w:rPr>
            </w:pPr>
            <w:r w:rsidRPr="00E91968">
              <w:rPr>
                <w:lang w:val="es-ES_tradnl"/>
              </w:rPr>
              <w:t>Ku</w:t>
            </w:r>
          </w:p>
        </w:tc>
        <w:tc>
          <w:tcPr>
            <w:tcW w:w="2127" w:type="dxa"/>
          </w:tcPr>
          <w:p w:rsidR="00FE510F" w:rsidRPr="00E91968" w:rsidRDefault="00FE510F">
            <w:pPr>
              <w:pStyle w:val="Tablehead"/>
              <w:rPr>
                <w:lang w:val="es-ES_tradnl"/>
              </w:rPr>
            </w:pPr>
            <w:r w:rsidRPr="00E91968">
              <w:rPr>
                <w:lang w:val="es-ES_tradnl"/>
              </w:rPr>
              <w:t>Ka</w:t>
            </w:r>
          </w:p>
        </w:tc>
      </w:tr>
      <w:tr w:rsidR="00FE510F" w:rsidRPr="00E91968" w:rsidTr="00FE510F">
        <w:trPr>
          <w:jc w:val="center"/>
        </w:trPr>
        <w:tc>
          <w:tcPr>
            <w:tcW w:w="4073" w:type="dxa"/>
          </w:tcPr>
          <w:p w:rsidR="00FE510F" w:rsidRPr="00E91968" w:rsidRDefault="001F1520">
            <w:pPr>
              <w:pStyle w:val="Tabletext"/>
              <w:rPr>
                <w:lang w:val="es-ES_tradnl"/>
              </w:rPr>
            </w:pPr>
            <w:r w:rsidRPr="00E91968">
              <w:rPr>
                <w:lang w:val="es-ES_tradnl"/>
              </w:rPr>
              <w:t>A</w:t>
            </w:r>
            <w:r w:rsidR="0098123D" w:rsidRPr="00E91968">
              <w:rPr>
                <w:lang w:val="es-ES_tradnl"/>
              </w:rPr>
              <w:t>ncho de haz (grados)</w:t>
            </w:r>
          </w:p>
        </w:tc>
        <w:tc>
          <w:tcPr>
            <w:tcW w:w="2268" w:type="dxa"/>
          </w:tcPr>
          <w:p w:rsidR="00FE510F" w:rsidRPr="00E91968" w:rsidRDefault="00FE510F">
            <w:pPr>
              <w:pStyle w:val="Tabletext"/>
              <w:jc w:val="center"/>
              <w:rPr>
                <w:lang w:val="es-ES_tradnl"/>
              </w:rPr>
            </w:pPr>
            <w:r w:rsidRPr="00E91968">
              <w:rPr>
                <w:lang w:val="es-ES_tradnl"/>
              </w:rPr>
              <w:t>4</w:t>
            </w:r>
          </w:p>
        </w:tc>
        <w:tc>
          <w:tcPr>
            <w:tcW w:w="2127" w:type="dxa"/>
          </w:tcPr>
          <w:p w:rsidR="00FE510F" w:rsidRPr="00E91968" w:rsidRDefault="00FE510F">
            <w:pPr>
              <w:pStyle w:val="Tabletext"/>
              <w:jc w:val="center"/>
              <w:rPr>
                <w:lang w:val="es-ES_tradnl"/>
              </w:rPr>
            </w:pPr>
            <w:r w:rsidRPr="00E91968">
              <w:rPr>
                <w:lang w:val="es-ES_tradnl"/>
              </w:rPr>
              <w:t>1</w:t>
            </w:r>
            <w:r w:rsidR="0098123D" w:rsidRPr="00E91968">
              <w:rPr>
                <w:lang w:val="es-ES_tradnl"/>
              </w:rPr>
              <w:t>,</w:t>
            </w:r>
            <w:r w:rsidRPr="00E91968">
              <w:rPr>
                <w:lang w:val="es-ES_tradnl"/>
              </w:rPr>
              <w:t>55</w:t>
            </w:r>
          </w:p>
        </w:tc>
      </w:tr>
      <w:tr w:rsidR="00FE510F" w:rsidRPr="00E91968" w:rsidTr="00FE510F">
        <w:trPr>
          <w:jc w:val="center"/>
        </w:trPr>
        <w:tc>
          <w:tcPr>
            <w:tcW w:w="4073" w:type="dxa"/>
          </w:tcPr>
          <w:p w:rsidR="00FE510F" w:rsidRPr="00E91968" w:rsidRDefault="0098123D">
            <w:pPr>
              <w:pStyle w:val="Tabletext"/>
              <w:rPr>
                <w:lang w:val="es-ES_tradnl"/>
              </w:rPr>
            </w:pPr>
            <w:r w:rsidRPr="00E91968">
              <w:rPr>
                <w:lang w:val="es-ES_tradnl"/>
              </w:rPr>
              <w:t>Mínimo ángulo de elevación (grados)</w:t>
            </w:r>
          </w:p>
        </w:tc>
        <w:tc>
          <w:tcPr>
            <w:tcW w:w="2268" w:type="dxa"/>
          </w:tcPr>
          <w:p w:rsidR="00FE510F" w:rsidRPr="00E91968" w:rsidRDefault="00FE510F">
            <w:pPr>
              <w:pStyle w:val="Tabletext"/>
              <w:jc w:val="center"/>
              <w:rPr>
                <w:lang w:val="es-ES_tradnl"/>
              </w:rPr>
            </w:pPr>
            <w:r w:rsidRPr="00E91968">
              <w:rPr>
                <w:lang w:val="es-ES_tradnl"/>
              </w:rPr>
              <w:t>10</w:t>
            </w:r>
          </w:p>
        </w:tc>
        <w:tc>
          <w:tcPr>
            <w:tcW w:w="2127" w:type="dxa"/>
          </w:tcPr>
          <w:p w:rsidR="00FE510F" w:rsidRPr="00E91968" w:rsidRDefault="00FE510F">
            <w:pPr>
              <w:pStyle w:val="Tabletext"/>
              <w:jc w:val="center"/>
              <w:rPr>
                <w:lang w:val="es-ES_tradnl"/>
              </w:rPr>
            </w:pPr>
            <w:r w:rsidRPr="00E91968">
              <w:rPr>
                <w:lang w:val="es-ES_tradnl"/>
              </w:rPr>
              <w:t>20</w:t>
            </w:r>
          </w:p>
        </w:tc>
      </w:tr>
      <w:tr w:rsidR="00FE510F" w:rsidRPr="00E91968" w:rsidTr="00FE510F">
        <w:trPr>
          <w:jc w:val="center"/>
        </w:trPr>
        <w:tc>
          <w:tcPr>
            <w:tcW w:w="4073" w:type="dxa"/>
          </w:tcPr>
          <w:p w:rsidR="00FE510F" w:rsidRPr="00E91968" w:rsidRDefault="00FE510F">
            <w:pPr>
              <w:pStyle w:val="Tabletext"/>
              <w:rPr>
                <w:lang w:val="es-ES_tradnl"/>
              </w:rPr>
            </w:pPr>
            <w:r w:rsidRPr="00E91968">
              <w:rPr>
                <w:lang w:val="es-ES_tradnl"/>
              </w:rPr>
              <w:t>Latitud</w:t>
            </w:r>
          </w:p>
        </w:tc>
        <w:tc>
          <w:tcPr>
            <w:tcW w:w="2268" w:type="dxa"/>
          </w:tcPr>
          <w:p w:rsidR="00FE510F" w:rsidRPr="00E91968" w:rsidRDefault="00FE510F">
            <w:pPr>
              <w:pStyle w:val="Tabletext"/>
              <w:jc w:val="center"/>
              <w:rPr>
                <w:lang w:val="es-ES_tradnl"/>
              </w:rPr>
            </w:pPr>
            <w:r w:rsidRPr="00E91968">
              <w:rPr>
                <w:lang w:val="es-ES_tradnl"/>
              </w:rPr>
              <w:t>42</w:t>
            </w:r>
            <w:r w:rsidR="0098123D" w:rsidRPr="00E91968">
              <w:rPr>
                <w:lang w:val="es-ES_tradnl"/>
              </w:rPr>
              <w:t>,</w:t>
            </w:r>
            <w:r w:rsidRPr="00E91968">
              <w:rPr>
                <w:lang w:val="es-ES_tradnl"/>
              </w:rPr>
              <w:t>5</w:t>
            </w:r>
          </w:p>
        </w:tc>
        <w:tc>
          <w:tcPr>
            <w:tcW w:w="2127" w:type="dxa"/>
          </w:tcPr>
          <w:p w:rsidR="00FE510F" w:rsidRPr="00E91968" w:rsidRDefault="00FE510F">
            <w:pPr>
              <w:pStyle w:val="Tabletext"/>
              <w:jc w:val="center"/>
              <w:rPr>
                <w:lang w:val="es-ES_tradnl"/>
              </w:rPr>
            </w:pPr>
            <w:r w:rsidRPr="00E91968">
              <w:rPr>
                <w:lang w:val="es-ES_tradnl"/>
              </w:rPr>
              <w:t>50</w:t>
            </w:r>
            <w:r w:rsidR="0098123D" w:rsidRPr="00E91968">
              <w:rPr>
                <w:lang w:val="es-ES_tradnl"/>
              </w:rPr>
              <w:t>,</w:t>
            </w:r>
            <w:r w:rsidRPr="00E91968">
              <w:rPr>
                <w:lang w:val="es-ES_tradnl"/>
              </w:rPr>
              <w:t>9</w:t>
            </w:r>
          </w:p>
        </w:tc>
      </w:tr>
    </w:tbl>
    <w:p w:rsidR="00FE510F" w:rsidRPr="00E91968" w:rsidRDefault="00FE510F">
      <w:pPr>
        <w:pStyle w:val="Tablefin"/>
        <w:rPr>
          <w:lang w:val="es-ES_tradnl"/>
        </w:rPr>
      </w:pPr>
    </w:p>
    <w:p w:rsidR="00FE510F" w:rsidRPr="00E91968" w:rsidRDefault="0098123D">
      <w:pPr>
        <w:rPr>
          <w:lang w:val="es-ES_tradnl"/>
        </w:rPr>
      </w:pPr>
      <w:r w:rsidRPr="00E91968">
        <w:rPr>
          <w:lang w:val="es-ES_tradnl"/>
        </w:rPr>
        <w:t>Este método conviene a</w:t>
      </w:r>
      <w:r w:rsidR="00FE510F" w:rsidRPr="00E91968">
        <w:rPr>
          <w:lang w:val="es-ES_tradnl"/>
        </w:rPr>
        <w:t>:</w:t>
      </w:r>
    </w:p>
    <w:p w:rsidR="00FE510F" w:rsidRPr="00E91968" w:rsidRDefault="00FE510F">
      <w:pPr>
        <w:pStyle w:val="enumlev1"/>
        <w:rPr>
          <w:lang w:val="es-ES_tradnl"/>
        </w:rPr>
      </w:pPr>
      <w:r w:rsidRPr="00E91968">
        <w:rPr>
          <w:lang w:val="es-ES_tradnl"/>
        </w:rPr>
        <w:t>–</w:t>
      </w:r>
      <w:r w:rsidRPr="00E91968">
        <w:rPr>
          <w:lang w:val="es-ES_tradnl"/>
        </w:rPr>
        <w:tab/>
      </w:r>
      <w:r w:rsidR="0098123D" w:rsidRPr="00E91968">
        <w:rPr>
          <w:lang w:val="es-ES_tradnl"/>
        </w:rPr>
        <w:t>sistemas no OSG con cobertura mundial en órbita circular con una única máscara de p.i.r.e.</w:t>
      </w:r>
      <w:r w:rsidRPr="00E91968">
        <w:rPr>
          <w:lang w:val="es-ES_tradnl"/>
        </w:rPr>
        <w:t>.</w:t>
      </w:r>
    </w:p>
    <w:p w:rsidR="00FE510F" w:rsidRPr="00E91968" w:rsidRDefault="00FE510F" w:rsidP="00646A6C">
      <w:pPr>
        <w:pStyle w:val="enumlev1"/>
        <w:rPr>
          <w:lang w:val="es-ES_tradnl"/>
        </w:rPr>
      </w:pPr>
      <w:r w:rsidRPr="00E91968">
        <w:rPr>
          <w:lang w:val="es-ES_tradnl"/>
        </w:rPr>
        <w:t>–</w:t>
      </w:r>
      <w:r w:rsidRPr="00E91968">
        <w:rPr>
          <w:lang w:val="es-ES_tradnl"/>
        </w:rPr>
        <w:tab/>
      </w:r>
      <w:r w:rsidR="0098123D" w:rsidRPr="00E91968">
        <w:rPr>
          <w:lang w:val="es-ES_tradnl"/>
        </w:rPr>
        <w:t>sistemas no OSG con cobertura mundi</w:t>
      </w:r>
      <w:r w:rsidR="00C0472D">
        <w:rPr>
          <w:lang w:val="es-ES_tradnl"/>
        </w:rPr>
        <w:t>al en órbita elíptica con apogeo</w:t>
      </w:r>
      <w:r w:rsidR="0098123D" w:rsidRPr="00E91968">
        <w:rPr>
          <w:lang w:val="es-ES_tradnl"/>
        </w:rPr>
        <w:t xml:space="preserve"> en el hemisferio septentrional con una única máscara de p.i.r.e.</w:t>
      </w:r>
      <w:r w:rsidRPr="00E91968">
        <w:rPr>
          <w:lang w:val="es-ES_tradnl"/>
        </w:rPr>
        <w:t>.</w:t>
      </w:r>
    </w:p>
    <w:p w:rsidR="00FE510F" w:rsidRPr="00E91968" w:rsidRDefault="0098123D" w:rsidP="00C0472D">
      <w:pPr>
        <w:rPr>
          <w:lang w:val="es-ES_tradnl"/>
        </w:rPr>
      </w:pPr>
      <w:r w:rsidRPr="00E91968">
        <w:rPr>
          <w:lang w:val="es-ES_tradnl"/>
        </w:rPr>
        <w:t>Se necesitan cambios simples para derivar los emplazamientos WCG de los sistema ecuatoriales y de los sistemas no OSG en órbitas elípticas con apoge</w:t>
      </w:r>
      <w:r w:rsidR="00C0472D">
        <w:rPr>
          <w:lang w:val="es-ES_tradnl"/>
        </w:rPr>
        <w:t>o</w:t>
      </w:r>
      <w:r w:rsidRPr="00E91968">
        <w:rPr>
          <w:lang w:val="es-ES_tradnl"/>
        </w:rPr>
        <w:t xml:space="preserve"> en el hemisferio austral cuando sólo se utiliza una máscara de p.i.r.e., como</w:t>
      </w:r>
      <w:r w:rsidR="001F1520" w:rsidRPr="00E91968">
        <w:rPr>
          <w:lang w:val="es-ES_tradnl"/>
        </w:rPr>
        <w:t xml:space="preserve"> se muestra en la Fig.</w:t>
      </w:r>
      <w:r w:rsidR="00FE510F" w:rsidRPr="00E91968">
        <w:rPr>
          <w:lang w:val="es-ES_tradnl"/>
        </w:rPr>
        <w:t xml:space="preserve"> 21:</w:t>
      </w:r>
    </w:p>
    <w:p w:rsidR="00FE510F" w:rsidRPr="0006465D" w:rsidRDefault="00FE510F">
      <w:pPr>
        <w:pStyle w:val="FigureNo"/>
        <w:rPr>
          <w:lang w:val="es-ES_tradnl"/>
        </w:rPr>
      </w:pPr>
      <w:r w:rsidRPr="0006465D">
        <w:rPr>
          <w:lang w:val="es-ES_tradnl"/>
        </w:rPr>
        <w:lastRenderedPageBreak/>
        <w:t>Figur</w:t>
      </w:r>
      <w:r w:rsidR="00102F3D" w:rsidRPr="0006465D">
        <w:rPr>
          <w:lang w:val="es-ES_tradnl"/>
        </w:rPr>
        <w:t>A</w:t>
      </w:r>
      <w:r w:rsidRPr="0006465D">
        <w:rPr>
          <w:lang w:val="es-ES_tradnl"/>
        </w:rPr>
        <w:t xml:space="preserve"> 21</w:t>
      </w:r>
    </w:p>
    <w:p w:rsidR="00FE510F" w:rsidRPr="00E91968" w:rsidRDefault="00102F3D">
      <w:pPr>
        <w:pStyle w:val="Figuretitle"/>
        <w:rPr>
          <w:lang w:val="es-ES_tradnl"/>
        </w:rPr>
      </w:pPr>
      <w:r w:rsidRPr="00E91968">
        <w:rPr>
          <w:lang w:val="es-ES_tradnl"/>
        </w:rPr>
        <w:t xml:space="preserve">Emplazamientos </w:t>
      </w:r>
      <w:smartTag w:uri="urn:schemas-microsoft-com:office:smarttags" w:element="stockticker">
        <w:r w:rsidR="00FE510F" w:rsidRPr="00E91968">
          <w:rPr>
            <w:lang w:val="es-ES_tradnl"/>
          </w:rPr>
          <w:t>WCG</w:t>
        </w:r>
      </w:smartTag>
      <w:r w:rsidR="00FE510F" w:rsidRPr="00E91968">
        <w:rPr>
          <w:lang w:val="es-ES_tradnl"/>
        </w:rPr>
        <w:t>(</w:t>
      </w:r>
      <w:r w:rsidRPr="00E91968">
        <w:rPr>
          <w:lang w:val="es-ES_tradnl"/>
        </w:rPr>
        <w:t>ascendente) para determinados tipos de constelación</w:t>
      </w:r>
    </w:p>
    <w:p w:rsidR="00FE510F" w:rsidRPr="00E91968" w:rsidRDefault="00C87062">
      <w:pPr>
        <w:pStyle w:val="Figure"/>
        <w:rPr>
          <w:lang w:val="es-ES_tradnl"/>
        </w:rPr>
      </w:pPr>
      <w:r w:rsidRPr="00E91968">
        <w:rPr>
          <w:noProof/>
          <w:lang w:val="es-ES_tradnl" w:eastAsia="zh-CN"/>
        </w:rPr>
        <w:object w:dxaOrig="6034" w:dyaOrig="4632">
          <v:shape id="_x0000_i1058" type="#_x0000_t75" style="width:381.75pt;height:4in" o:ole="">
            <v:imagedata r:id="rId87" o:title=""/>
          </v:shape>
          <o:OLEObject Type="Embed" ProgID="CorelDRAW.Graphic.14" ShapeID="_x0000_i1058" DrawAspect="Content" ObjectID="_1486472829" r:id="rId88"/>
        </w:object>
      </w:r>
    </w:p>
    <w:p w:rsidR="00FE510F" w:rsidRPr="00E91968" w:rsidRDefault="00102F3D" w:rsidP="00C87062">
      <w:pPr>
        <w:pStyle w:val="Normalaftertitle"/>
        <w:rPr>
          <w:lang w:val="es-ES_tradnl"/>
        </w:rPr>
      </w:pPr>
      <w:r w:rsidRPr="00E91968">
        <w:rPr>
          <w:lang w:val="es-ES_tradnl"/>
        </w:rPr>
        <w:t>El análisis de la</w:t>
      </w:r>
      <w:r w:rsidR="00FE510F" w:rsidRPr="00E91968">
        <w:rPr>
          <w:lang w:val="es-ES_tradnl"/>
        </w:rPr>
        <w:t xml:space="preserve"> </w:t>
      </w:r>
      <w:smartTag w:uri="urn:schemas-microsoft-com:office:smarttags" w:element="stockticker">
        <w:r w:rsidR="00FE510F" w:rsidRPr="00E91968">
          <w:rPr>
            <w:lang w:val="es-ES_tradnl"/>
          </w:rPr>
          <w:t>WCG</w:t>
        </w:r>
      </w:smartTag>
      <w:r w:rsidR="00FE510F" w:rsidRPr="00E91968">
        <w:rPr>
          <w:lang w:val="es-ES_tradnl"/>
        </w:rPr>
        <w:t>(</w:t>
      </w:r>
      <w:r w:rsidRPr="00E91968">
        <w:rPr>
          <w:lang w:val="es-ES_tradnl"/>
        </w:rPr>
        <w:t>ascendente) sugiere que se han de considerar tres casos específicos</w:t>
      </w:r>
      <w:r w:rsidR="00FE510F" w:rsidRPr="00E91968">
        <w:rPr>
          <w:lang w:val="es-ES_tradnl"/>
        </w:rPr>
        <w:t>:</w:t>
      </w:r>
    </w:p>
    <w:p w:rsidR="00FE510F" w:rsidRPr="00E91968" w:rsidRDefault="00FE510F">
      <w:pPr>
        <w:pStyle w:val="enumlev1"/>
        <w:rPr>
          <w:lang w:val="es-ES_tradnl"/>
        </w:rPr>
      </w:pPr>
      <w:r w:rsidRPr="00E91968">
        <w:rPr>
          <w:lang w:val="es-ES_tradnl"/>
        </w:rPr>
        <w:t>1)</w:t>
      </w:r>
      <w:r w:rsidRPr="00E91968">
        <w:rPr>
          <w:lang w:val="es-ES_tradnl"/>
        </w:rPr>
        <w:tab/>
      </w:r>
      <w:r w:rsidR="00102F3D" w:rsidRPr="00E91968">
        <w:rPr>
          <w:lang w:val="es-ES_tradnl"/>
        </w:rPr>
        <w:t>sistemas en órbita ecuatorial cuando la p.i.r.e. varía en función de la latitud</w:t>
      </w:r>
      <w:r w:rsidR="001F1520" w:rsidRPr="00E91968">
        <w:rPr>
          <w:lang w:val="es-ES_tradnl"/>
        </w:rPr>
        <w:t>.</w:t>
      </w:r>
    </w:p>
    <w:p w:rsidR="00FE510F" w:rsidRPr="00E91968" w:rsidRDefault="00FE510F">
      <w:pPr>
        <w:pStyle w:val="enumlev1"/>
        <w:rPr>
          <w:lang w:val="es-ES_tradnl"/>
        </w:rPr>
      </w:pPr>
      <w:r w:rsidRPr="00E91968">
        <w:rPr>
          <w:lang w:val="es-ES_tradnl"/>
        </w:rPr>
        <w:t>2)</w:t>
      </w:r>
      <w:r w:rsidRPr="00E91968">
        <w:rPr>
          <w:lang w:val="es-ES_tradnl"/>
        </w:rPr>
        <w:tab/>
        <w:t>Ca</w:t>
      </w:r>
      <w:r w:rsidR="00102F3D" w:rsidRPr="00E91968">
        <w:rPr>
          <w:lang w:val="es-ES_tradnl"/>
        </w:rPr>
        <w:t>sos en que las ET se encuentran en emplazamientos concretos, en lugar de estar uniformemente distribuidas</w:t>
      </w:r>
      <w:r w:rsidR="001F1520" w:rsidRPr="00E91968">
        <w:rPr>
          <w:lang w:val="es-ES_tradnl"/>
        </w:rPr>
        <w:t>.</w:t>
      </w:r>
    </w:p>
    <w:p w:rsidR="00FE510F" w:rsidRPr="00E91968" w:rsidRDefault="00FE510F">
      <w:pPr>
        <w:pStyle w:val="enumlev1"/>
        <w:rPr>
          <w:lang w:val="es-ES_tradnl"/>
        </w:rPr>
      </w:pPr>
      <w:r w:rsidRPr="00E91968">
        <w:rPr>
          <w:lang w:val="es-ES_tradnl"/>
        </w:rPr>
        <w:t>3)</w:t>
      </w:r>
      <w:r w:rsidRPr="00E91968">
        <w:rPr>
          <w:lang w:val="es-ES_tradnl"/>
        </w:rPr>
        <w:tab/>
      </w:r>
      <w:r w:rsidR="00102F3D" w:rsidRPr="00E91968">
        <w:rPr>
          <w:lang w:val="es-ES_tradnl"/>
        </w:rPr>
        <w:t>Caso general en que la p.i.r.e. de la ET varía en función de la latitud</w:t>
      </w:r>
      <w:r w:rsidR="001F1520" w:rsidRPr="00E91968">
        <w:rPr>
          <w:lang w:val="es-ES_tradnl"/>
        </w:rPr>
        <w:t>.</w:t>
      </w:r>
    </w:p>
    <w:p w:rsidR="00FE510F" w:rsidRPr="00E91968" w:rsidRDefault="00102F3D">
      <w:pPr>
        <w:rPr>
          <w:lang w:val="es-ES_tradnl"/>
        </w:rPr>
      </w:pPr>
      <w:r w:rsidRPr="00E91968">
        <w:rPr>
          <w:lang w:val="es-ES_tradnl"/>
        </w:rPr>
        <w:t>Estos casos se abordan en las siguientes subcláusulas</w:t>
      </w:r>
      <w:r w:rsidR="00FE510F" w:rsidRPr="00E91968">
        <w:rPr>
          <w:lang w:val="es-ES_tradnl"/>
        </w:rPr>
        <w:t>.</w:t>
      </w:r>
    </w:p>
    <w:p w:rsidR="00FE510F" w:rsidRPr="00E91968" w:rsidRDefault="007B2F7D">
      <w:pPr>
        <w:rPr>
          <w:lang w:val="es-ES_tradnl"/>
        </w:rPr>
      </w:pPr>
      <w:r>
        <w:rPr>
          <w:lang w:val="es-ES_tradnl"/>
        </w:rPr>
        <w:t xml:space="preserve">Tener </w:t>
      </w:r>
      <w:r w:rsidR="00102F3D" w:rsidRPr="00E91968">
        <w:rPr>
          <w:lang w:val="es-ES_tradnl"/>
        </w:rPr>
        <w:t>en cuenta que los límites de dfpe</w:t>
      </w:r>
      <w:r w:rsidR="00E9208B">
        <w:rPr>
          <w:lang w:val="es-ES_tradnl"/>
        </w:rPr>
        <w:t xml:space="preserve"> </w:t>
      </w:r>
      <w:r w:rsidR="00102F3D" w:rsidRPr="00E91968">
        <w:rPr>
          <w:lang w:val="es-ES_tradnl"/>
        </w:rPr>
        <w:t>(ascendente) del Artículo</w:t>
      </w:r>
      <w:r w:rsidR="00FE510F" w:rsidRPr="00E91968">
        <w:rPr>
          <w:lang w:val="es-ES_tradnl"/>
        </w:rPr>
        <w:t xml:space="preserve"> </w:t>
      </w:r>
      <w:r w:rsidR="00FE510F" w:rsidRPr="00E91968">
        <w:rPr>
          <w:b/>
          <w:bCs/>
          <w:lang w:val="es-ES_tradnl"/>
        </w:rPr>
        <w:t>22</w:t>
      </w:r>
      <w:r w:rsidR="00FE510F" w:rsidRPr="00E91968">
        <w:rPr>
          <w:lang w:val="es-ES_tradnl"/>
        </w:rPr>
        <w:t xml:space="preserve"> </w:t>
      </w:r>
      <w:r w:rsidR="00102F3D" w:rsidRPr="00E91968">
        <w:rPr>
          <w:lang w:val="es-ES_tradnl"/>
        </w:rPr>
        <w:t>deben cumplirse el</w:t>
      </w:r>
      <w:r w:rsidR="00FE510F" w:rsidRPr="00E91968">
        <w:rPr>
          <w:lang w:val="es-ES_tradnl"/>
        </w:rPr>
        <w:t xml:space="preserve"> 100% </w:t>
      </w:r>
      <w:r w:rsidR="00102F3D" w:rsidRPr="00E91968">
        <w:rPr>
          <w:lang w:val="es-ES_tradnl"/>
        </w:rPr>
        <w:t>del tiempo y pueden rebasarse el</w:t>
      </w:r>
      <w:r w:rsidR="00FE510F" w:rsidRPr="00E91968">
        <w:rPr>
          <w:lang w:val="es-ES_tradnl"/>
        </w:rPr>
        <w:t xml:space="preserve"> 0% </w:t>
      </w:r>
      <w:r w:rsidR="00102F3D" w:rsidRPr="00E91968">
        <w:rPr>
          <w:lang w:val="es-ES_tradnl"/>
        </w:rPr>
        <w:t>del tiempo, por lo que el factor tiempo no es importante</w:t>
      </w:r>
      <w:r w:rsidR="00FE510F" w:rsidRPr="00E91968">
        <w:rPr>
          <w:lang w:val="es-ES_tradnl"/>
        </w:rPr>
        <w:t>.</w:t>
      </w:r>
    </w:p>
    <w:p w:rsidR="00FE510F" w:rsidRPr="0006465D" w:rsidRDefault="00FE510F">
      <w:pPr>
        <w:pStyle w:val="Heading4"/>
        <w:rPr>
          <w:lang w:val="es-ES_tradnl"/>
        </w:rPr>
      </w:pPr>
      <w:r w:rsidRPr="0006465D">
        <w:rPr>
          <w:lang w:val="es-ES_tradnl"/>
        </w:rPr>
        <w:t>3.2.3.2</w:t>
      </w:r>
      <w:r w:rsidRPr="0006465D">
        <w:rPr>
          <w:lang w:val="es-ES_tradnl"/>
        </w:rPr>
        <w:tab/>
      </w:r>
      <w:r w:rsidR="00102F3D" w:rsidRPr="0006465D">
        <w:rPr>
          <w:lang w:val="es-ES_tradnl"/>
        </w:rPr>
        <w:t>Gama de latitud</w:t>
      </w:r>
    </w:p>
    <w:p w:rsidR="00FE510F" w:rsidRPr="00E91968" w:rsidRDefault="00102F3D">
      <w:pPr>
        <w:rPr>
          <w:lang w:val="es-ES_tradnl"/>
        </w:rPr>
      </w:pPr>
      <w:r w:rsidRPr="00E91968">
        <w:rPr>
          <w:lang w:val="es-ES_tradnl"/>
        </w:rPr>
        <w:t xml:space="preserve">Al calcular la </w:t>
      </w:r>
      <w:smartTag w:uri="urn:schemas-microsoft-com:office:smarttags" w:element="stockticker">
        <w:r w:rsidR="00FE510F" w:rsidRPr="00E91968">
          <w:rPr>
            <w:lang w:val="es-ES_tradnl"/>
          </w:rPr>
          <w:t>WCG</w:t>
        </w:r>
      </w:smartTag>
      <w:r w:rsidR="00FE510F" w:rsidRPr="00E91968">
        <w:rPr>
          <w:lang w:val="es-ES_tradnl"/>
        </w:rPr>
        <w:t>(</w:t>
      </w:r>
      <w:r w:rsidRPr="00E91968">
        <w:rPr>
          <w:lang w:val="es-ES_tradnl"/>
        </w:rPr>
        <w:t>ascendente</w:t>
      </w:r>
      <w:r w:rsidR="00FE510F" w:rsidRPr="00E91968">
        <w:rPr>
          <w:lang w:val="es-ES_tradnl"/>
        </w:rPr>
        <w:t xml:space="preserve">) </w:t>
      </w:r>
      <w:r w:rsidRPr="00E91968">
        <w:rPr>
          <w:lang w:val="es-ES_tradnl"/>
        </w:rPr>
        <w:t>y también la dfpe (ascendente), es necesario identificar dónde puede estar ubicada la ET. Si bien la mayoría de los sistemas de tipo A y B tienen una cobertura mundial, las redes no OSG de tipo C tienen un agama de latitud limitada</w:t>
      </w:r>
      <w:r w:rsidR="00FE510F" w:rsidRPr="00E91968">
        <w:rPr>
          <w:lang w:val="es-ES_tradnl"/>
        </w:rPr>
        <w:t xml:space="preserve">. </w:t>
      </w:r>
    </w:p>
    <w:p w:rsidR="00FE510F" w:rsidRPr="00E91968" w:rsidRDefault="00102F3D" w:rsidP="007B2F7D">
      <w:pPr>
        <w:rPr>
          <w:lang w:val="es-ES_tradnl"/>
        </w:rPr>
      </w:pPr>
      <w:r w:rsidRPr="00E91968">
        <w:rPr>
          <w:lang w:val="es-ES_tradnl"/>
        </w:rPr>
        <w:t xml:space="preserve">La gama de </w:t>
      </w:r>
      <w:r w:rsidR="00886580">
        <w:rPr>
          <w:lang w:val="es-ES_tradnl"/>
        </w:rPr>
        <w:t>latitud</w:t>
      </w:r>
      <w:r w:rsidRPr="00E91968">
        <w:rPr>
          <w:lang w:val="es-ES_tradnl"/>
        </w:rPr>
        <w:t xml:space="preserve"> puede derivarse de la altura del satélite, su ángulo de inclinación y el mínimo ángulo de elevación operativ</w:t>
      </w:r>
      <w:r w:rsidR="007B2F7D">
        <w:rPr>
          <w:lang w:val="es-ES_tradnl"/>
        </w:rPr>
        <w:t>o</w:t>
      </w:r>
      <w:r w:rsidRPr="00E91968">
        <w:rPr>
          <w:lang w:val="es-ES_tradnl"/>
        </w:rPr>
        <w:t xml:space="preserve"> para la </w:t>
      </w:r>
      <w:r w:rsidR="00606AB4" w:rsidRPr="00E91968">
        <w:rPr>
          <w:lang w:val="es-ES_tradnl"/>
        </w:rPr>
        <w:t>ET, como se muestra en la Fig.</w:t>
      </w:r>
      <w:r w:rsidR="00FE510F" w:rsidRPr="00E91968">
        <w:rPr>
          <w:lang w:val="es-ES_tradnl"/>
        </w:rPr>
        <w:t xml:space="preserve"> 22:</w:t>
      </w:r>
    </w:p>
    <w:p w:rsidR="00FE510F" w:rsidRPr="00E91968" w:rsidRDefault="00FE510F">
      <w:pPr>
        <w:pStyle w:val="FigureNo"/>
        <w:rPr>
          <w:noProof/>
          <w:lang w:val="es-ES_tradnl"/>
        </w:rPr>
      </w:pPr>
      <w:r w:rsidRPr="00E91968">
        <w:rPr>
          <w:lang w:val="es-ES_tradnl"/>
        </w:rPr>
        <w:lastRenderedPageBreak/>
        <w:t>Figur</w:t>
      </w:r>
      <w:r w:rsidR="00102F3D" w:rsidRPr="00E91968">
        <w:rPr>
          <w:lang w:val="es-ES_tradnl"/>
        </w:rPr>
        <w:t>A</w:t>
      </w:r>
      <w:r w:rsidRPr="00E91968">
        <w:rPr>
          <w:lang w:val="es-ES_tradnl"/>
        </w:rPr>
        <w:t xml:space="preserve"> 22</w:t>
      </w:r>
    </w:p>
    <w:p w:rsidR="00FE510F" w:rsidRPr="00E91968" w:rsidRDefault="00FE510F">
      <w:pPr>
        <w:pStyle w:val="Figuretitle"/>
        <w:rPr>
          <w:lang w:val="es-ES_tradnl"/>
        </w:rPr>
      </w:pPr>
      <w:r w:rsidRPr="00E91968">
        <w:rPr>
          <w:lang w:val="es-ES_tradnl"/>
        </w:rPr>
        <w:t>C</w:t>
      </w:r>
      <w:r w:rsidR="00102F3D" w:rsidRPr="00E91968">
        <w:rPr>
          <w:lang w:val="es-ES_tradnl"/>
        </w:rPr>
        <w:t>álculo de la latitud máxima de las ET</w:t>
      </w:r>
    </w:p>
    <w:p w:rsidR="00FE510F" w:rsidRPr="00E91968" w:rsidRDefault="001931E9">
      <w:pPr>
        <w:pStyle w:val="Figure"/>
        <w:rPr>
          <w:lang w:val="es-ES_tradnl"/>
        </w:rPr>
      </w:pPr>
      <w:r w:rsidRPr="00E91968">
        <w:rPr>
          <w:noProof/>
          <w:lang w:val="es-ES_tradnl" w:eastAsia="zh-CN"/>
        </w:rPr>
        <w:object w:dxaOrig="3925" w:dyaOrig="3305">
          <v:shape id="_x0000_i1059" type="#_x0000_t75" style="width:237.75pt;height:201.75pt" o:ole="">
            <v:imagedata r:id="rId89" o:title=""/>
          </v:shape>
          <o:OLEObject Type="Embed" ProgID="CorelDRAW.Graphic.14" ShapeID="_x0000_i1059" DrawAspect="Content" ObjectID="_1486472830" r:id="rId90"/>
        </w:object>
      </w:r>
    </w:p>
    <w:p w:rsidR="00FE510F" w:rsidRPr="00E91968" w:rsidRDefault="00102F3D" w:rsidP="00C87062">
      <w:pPr>
        <w:pStyle w:val="Normalaftertitle"/>
        <w:rPr>
          <w:lang w:val="es-ES_tradnl"/>
        </w:rPr>
      </w:pPr>
      <w:r w:rsidRPr="00E91968">
        <w:rPr>
          <w:lang w:val="es-ES_tradnl"/>
        </w:rPr>
        <w:t>Para los sistemas elípticos, habrá dos valores, uno para el apoge</w:t>
      </w:r>
      <w:r w:rsidR="00C0472D">
        <w:rPr>
          <w:lang w:val="es-ES_tradnl"/>
        </w:rPr>
        <w:t>o</w:t>
      </w:r>
      <w:r w:rsidRPr="00E91968">
        <w:rPr>
          <w:lang w:val="es-ES_tradnl"/>
        </w:rPr>
        <w:t xml:space="preserve"> y otro para el perige</w:t>
      </w:r>
      <w:r w:rsidR="007B2F7D">
        <w:rPr>
          <w:lang w:val="es-ES_tradnl"/>
        </w:rPr>
        <w:t>o</w:t>
      </w:r>
      <w:r w:rsidRPr="00E91968">
        <w:rPr>
          <w:lang w:val="es-ES_tradnl"/>
        </w:rPr>
        <w:t>, por lo que los parámetros utilizados serán los siguientes</w:t>
      </w:r>
      <w:r w:rsidR="00FE510F" w:rsidRPr="00E91968">
        <w:rPr>
          <w:lang w:val="es-ES_tradnl"/>
        </w:rPr>
        <w:t>:</w:t>
      </w:r>
    </w:p>
    <w:p w:rsidR="00FE510F" w:rsidRPr="00E91968" w:rsidRDefault="00FE510F">
      <w:pPr>
        <w:pStyle w:val="enumlev1"/>
        <w:tabs>
          <w:tab w:val="left" w:pos="5387"/>
        </w:tabs>
        <w:rPr>
          <w:lang w:val="es-ES_tradnl"/>
        </w:rPr>
      </w:pPr>
      <w:r w:rsidRPr="00E91968">
        <w:rPr>
          <w:lang w:val="es-ES_tradnl"/>
        </w:rPr>
        <w:tab/>
      </w:r>
      <w:r w:rsidR="00102F3D" w:rsidRPr="00E91968">
        <w:rPr>
          <w:lang w:val="es-ES_tradnl"/>
        </w:rPr>
        <w:t>Semieje principal de la órbita</w:t>
      </w:r>
      <w:r w:rsidRPr="00E91968">
        <w:rPr>
          <w:lang w:val="es-ES_tradnl"/>
        </w:rPr>
        <w:t xml:space="preserve"> (km):</w:t>
      </w:r>
      <w:r w:rsidRPr="00E91968">
        <w:rPr>
          <w:lang w:val="es-ES_tradnl"/>
        </w:rPr>
        <w:tab/>
      </w:r>
      <w:r w:rsidRPr="00E91968">
        <w:rPr>
          <w:i/>
          <w:iCs/>
          <w:lang w:val="es-ES_tradnl"/>
        </w:rPr>
        <w:t>a</w:t>
      </w:r>
    </w:p>
    <w:p w:rsidR="00FE510F" w:rsidRPr="00E91968" w:rsidRDefault="00FE510F">
      <w:pPr>
        <w:pStyle w:val="enumlev1"/>
        <w:tabs>
          <w:tab w:val="left" w:pos="5387"/>
        </w:tabs>
        <w:rPr>
          <w:lang w:val="es-ES_tradnl"/>
        </w:rPr>
      </w:pPr>
      <w:r w:rsidRPr="00E91968">
        <w:rPr>
          <w:lang w:val="es-ES_tradnl"/>
        </w:rPr>
        <w:tab/>
        <w:t>E</w:t>
      </w:r>
      <w:r w:rsidR="00102F3D" w:rsidRPr="00E91968">
        <w:rPr>
          <w:lang w:val="es-ES_tradnl"/>
        </w:rPr>
        <w:t>xcentricidad de la órbita</w:t>
      </w:r>
      <w:r w:rsidRPr="00E91968">
        <w:rPr>
          <w:lang w:val="es-ES_tradnl"/>
        </w:rPr>
        <w:t>:</w:t>
      </w:r>
      <w:r w:rsidRPr="00E91968">
        <w:rPr>
          <w:lang w:val="es-ES_tradnl"/>
        </w:rPr>
        <w:tab/>
      </w:r>
      <w:r w:rsidRPr="00E91968">
        <w:rPr>
          <w:i/>
          <w:iCs/>
          <w:lang w:val="es-ES_tradnl"/>
        </w:rPr>
        <w:t>e</w:t>
      </w:r>
    </w:p>
    <w:p w:rsidR="00FE510F" w:rsidRPr="00E91968" w:rsidRDefault="00FE510F">
      <w:pPr>
        <w:pStyle w:val="enumlev1"/>
        <w:tabs>
          <w:tab w:val="left" w:pos="5387"/>
        </w:tabs>
        <w:rPr>
          <w:lang w:val="es-ES_tradnl"/>
        </w:rPr>
      </w:pPr>
      <w:r w:rsidRPr="00E91968">
        <w:rPr>
          <w:lang w:val="es-ES_tradnl"/>
        </w:rPr>
        <w:tab/>
        <w:t>M</w:t>
      </w:r>
      <w:r w:rsidR="00102F3D" w:rsidRPr="00E91968">
        <w:rPr>
          <w:lang w:val="es-ES_tradnl"/>
        </w:rPr>
        <w:t>ínimo ángulo de elevación (radianes</w:t>
      </w:r>
      <w:r w:rsidRPr="00E91968">
        <w:rPr>
          <w:lang w:val="es-ES_tradnl"/>
        </w:rPr>
        <w:t>):</w:t>
      </w:r>
      <w:r w:rsidRPr="00E91968">
        <w:rPr>
          <w:lang w:val="es-ES_tradnl"/>
        </w:rPr>
        <w:tab/>
      </w:r>
      <w:r w:rsidRPr="00E91968">
        <w:rPr>
          <w:lang w:val="es-ES_tradnl"/>
        </w:rPr>
        <w:sym w:font="Symbol" w:char="F065"/>
      </w:r>
    </w:p>
    <w:p w:rsidR="00FE510F" w:rsidRPr="00E91968" w:rsidRDefault="00FE510F">
      <w:pPr>
        <w:pStyle w:val="enumlev1"/>
        <w:tabs>
          <w:tab w:val="left" w:pos="5387"/>
        </w:tabs>
        <w:rPr>
          <w:lang w:val="es-ES_tradnl"/>
        </w:rPr>
      </w:pPr>
      <w:r w:rsidRPr="00E91968">
        <w:rPr>
          <w:lang w:val="es-ES_tradnl"/>
        </w:rPr>
        <w:tab/>
      </w:r>
      <w:r w:rsidR="00102F3D" w:rsidRPr="00E91968">
        <w:rPr>
          <w:lang w:val="es-ES_tradnl"/>
        </w:rPr>
        <w:t>Ángulo de inclinación (radianes</w:t>
      </w:r>
      <w:r w:rsidRPr="00E91968">
        <w:rPr>
          <w:lang w:val="es-ES_tradnl"/>
        </w:rPr>
        <w:t>):</w:t>
      </w:r>
      <w:r w:rsidRPr="00E91968">
        <w:rPr>
          <w:lang w:val="es-ES_tradnl"/>
        </w:rPr>
        <w:tab/>
      </w:r>
      <w:r w:rsidRPr="00E91968">
        <w:rPr>
          <w:i/>
          <w:iCs/>
          <w:lang w:val="es-ES_tradnl"/>
        </w:rPr>
        <w:t>i</w:t>
      </w:r>
    </w:p>
    <w:p w:rsidR="00FE510F" w:rsidRPr="00E91968" w:rsidRDefault="00102F3D">
      <w:pPr>
        <w:rPr>
          <w:lang w:val="es-ES_tradnl"/>
        </w:rPr>
      </w:pPr>
      <w:r w:rsidRPr="00E91968">
        <w:rPr>
          <w:lang w:val="es-ES_tradnl"/>
        </w:rPr>
        <w:t>Con estos parámetros pueden efectuarse los siguientes cálculos</w:t>
      </w:r>
      <w:r w:rsidR="00FE510F" w:rsidRPr="00E91968">
        <w:rPr>
          <w:lang w:val="es-ES_tradnl"/>
        </w:rPr>
        <w:t>:</w:t>
      </w:r>
    </w:p>
    <w:p w:rsidR="00FE510F" w:rsidRPr="00E91968" w:rsidRDefault="00FE510F">
      <w:pPr>
        <w:pStyle w:val="Equation"/>
        <w:rPr>
          <w:lang w:val="es-ES_tradnl"/>
        </w:rPr>
      </w:pPr>
      <w:r w:rsidRPr="00E91968">
        <w:rPr>
          <w:lang w:val="es-ES_tradnl"/>
        </w:rPr>
        <w:tab/>
      </w:r>
      <w:r w:rsidRPr="00E91968">
        <w:rPr>
          <w:lang w:val="es-ES_tradnl"/>
        </w:rPr>
        <w:tab/>
      </w:r>
      <w:r w:rsidRPr="00E91968">
        <w:rPr>
          <w:i/>
          <w:iCs/>
          <w:lang w:val="es-ES_tradnl"/>
        </w:rPr>
        <w:t>r</w:t>
      </w:r>
      <w:r w:rsidRPr="00E91968">
        <w:rPr>
          <w:i/>
          <w:iCs/>
          <w:vertAlign w:val="subscript"/>
          <w:lang w:val="es-ES_tradnl"/>
        </w:rPr>
        <w:t>a</w:t>
      </w:r>
      <w:r w:rsidRPr="00E91968">
        <w:rPr>
          <w:lang w:val="es-ES_tradnl"/>
        </w:rPr>
        <w:t xml:space="preserve"> = </w:t>
      </w:r>
      <w:r w:rsidRPr="00E91968">
        <w:rPr>
          <w:i/>
          <w:iCs/>
          <w:lang w:val="es-ES_tradnl"/>
        </w:rPr>
        <w:t>a</w:t>
      </w:r>
      <w:r w:rsidRPr="00E91968">
        <w:rPr>
          <w:lang w:val="es-ES_tradnl"/>
        </w:rPr>
        <w:t xml:space="preserve">(1 + </w:t>
      </w:r>
      <w:r w:rsidRPr="00E91968">
        <w:rPr>
          <w:i/>
          <w:iCs/>
          <w:lang w:val="es-ES_tradnl"/>
        </w:rPr>
        <w:t>e</w:t>
      </w:r>
      <w:r w:rsidRPr="00E91968">
        <w:rPr>
          <w:lang w:val="es-ES_tradnl"/>
        </w:rPr>
        <w:t>)</w:t>
      </w:r>
    </w:p>
    <w:p w:rsidR="00FE510F" w:rsidRPr="00E91968" w:rsidRDefault="00FE510F">
      <w:pPr>
        <w:jc w:val="center"/>
        <w:rPr>
          <w:lang w:val="es-ES_tradnl"/>
        </w:rPr>
      </w:pPr>
      <m:oMathPara>
        <m:oMath>
          <m:r>
            <m:rPr>
              <m:sty m:val="p"/>
            </m:rPr>
            <w:rPr>
              <w:rFonts w:ascii="Cambria Math" w:hAnsi="Cambria Math"/>
              <w:lang w:val="es-ES_tradnl"/>
            </w:rPr>
            <m:t>ψ</m:t>
          </m:r>
          <m:r>
            <w:rPr>
              <w:rFonts w:ascii="Cambria Math" w:hAnsi="Cambria Math"/>
              <w:lang w:val="es-ES_tradnl"/>
            </w:rPr>
            <m:t xml:space="preserve">= </m:t>
          </m:r>
          <m:f>
            <m:fPr>
              <m:ctrlPr>
                <w:rPr>
                  <w:rFonts w:ascii="Cambria Math" w:hAnsi="Cambria Math"/>
                  <w:i/>
                  <w:lang w:val="es-ES_tradnl"/>
                </w:rPr>
              </m:ctrlPr>
            </m:fPr>
            <m:num>
              <m:r>
                <m:rPr>
                  <m:sty m:val="p"/>
                </m:rPr>
                <w:rPr>
                  <w:rFonts w:ascii="Cambria Math" w:hAnsi="Cambria Math"/>
                  <w:lang w:val="es-ES_tradnl"/>
                </w:rPr>
                <m:t>π</m:t>
              </m:r>
            </m:num>
            <m:den>
              <m:r>
                <w:rPr>
                  <w:rFonts w:ascii="Cambria Math" w:hAnsi="Cambria Math"/>
                  <w:lang w:val="es-ES_tradnl"/>
                </w:rPr>
                <m:t>2</m:t>
              </m:r>
            </m:den>
          </m:f>
          <m:r>
            <w:rPr>
              <w:rFonts w:ascii="Cambria Math" w:hAnsi="Cambria Math"/>
              <w:lang w:val="es-ES_tradnl"/>
            </w:rPr>
            <m:t xml:space="preserve">+ </m:t>
          </m:r>
          <m:r>
            <m:rPr>
              <m:sty m:val="p"/>
            </m:rPr>
            <w:rPr>
              <w:rFonts w:ascii="Cambria Math" w:hAnsi="Cambria Math"/>
              <w:lang w:val="es-ES_tradnl"/>
            </w:rPr>
            <m:t>ε</m:t>
          </m:r>
        </m:oMath>
      </m:oMathPara>
    </w:p>
    <w:p w:rsidR="00FE510F" w:rsidRPr="00E91968" w:rsidRDefault="00611DCC" w:rsidP="00DB112A">
      <w:pPr>
        <w:jc w:val="center"/>
        <w:rPr>
          <w:lang w:val="es-ES_tradnl"/>
        </w:rPr>
      </w:pPr>
      <m:oMathPara>
        <m:oMath>
          <m:sSub>
            <m:sSubPr>
              <m:ctrlPr>
                <w:rPr>
                  <w:rFonts w:ascii="Cambria Math" w:hAnsi="Cambria Math"/>
                  <w:i/>
                  <w:lang w:val="es-ES_tradnl"/>
                </w:rPr>
              </m:ctrlPr>
            </m:sSubPr>
            <m:e>
              <m:r>
                <m:rPr>
                  <m:sty m:val="p"/>
                </m:rPr>
                <w:rPr>
                  <w:rFonts w:ascii="Cambria Math" w:hAnsi="Cambria Math"/>
                  <w:lang w:val="es-ES_tradnl"/>
                </w:rPr>
                <m:t>φ</m:t>
              </m:r>
            </m:e>
            <m:sub>
              <m:r>
                <w:rPr>
                  <w:rFonts w:ascii="Cambria Math" w:hAnsi="Cambria Math"/>
                  <w:lang w:val="es-ES_tradnl"/>
                </w:rPr>
                <m:t>a</m:t>
              </m:r>
            </m:sub>
          </m:sSub>
          <m:r>
            <w:rPr>
              <w:rFonts w:ascii="Cambria Math" w:hAnsi="Cambria Math"/>
              <w:lang w:val="es-ES_tradnl"/>
            </w:rPr>
            <m:t>=</m:t>
          </m:r>
          <m:sSup>
            <m:sSupPr>
              <m:ctrlPr>
                <w:rPr>
                  <w:rFonts w:ascii="Cambria Math" w:hAnsi="Cambria Math"/>
                  <w:i/>
                  <w:lang w:val="es-ES_tradnl"/>
                </w:rPr>
              </m:ctrlPr>
            </m:sSupPr>
            <m:e>
              <m:r>
                <m:rPr>
                  <m:sty m:val="p"/>
                </m:rPr>
                <w:rPr>
                  <w:rFonts w:ascii="Cambria Math" w:hAnsi="Cambria Math"/>
                  <w:lang w:val="es-ES_tradnl"/>
                </w:rPr>
                <m:t>sen</m:t>
              </m:r>
            </m:e>
            <m:sup>
              <m:r>
                <w:rPr>
                  <w:rFonts w:ascii="Cambria Math" w:hAnsi="Cambria Math"/>
                  <w:lang w:val="es-ES_tradnl"/>
                </w:rPr>
                <m:t>–1</m:t>
              </m:r>
            </m:sup>
          </m:sSup>
          <m:r>
            <w:rPr>
              <w:rFonts w:ascii="Cambria Math" w:hAnsi="Cambria Math"/>
              <w:lang w:val="es-ES_tradnl"/>
            </w:rPr>
            <m:t xml:space="preserve"> </m:t>
          </m:r>
          <m:d>
            <m:dPr>
              <m:ctrlPr>
                <w:rPr>
                  <w:rFonts w:ascii="Cambria Math" w:hAnsi="Cambria Math"/>
                  <w:i/>
                  <w:lang w:val="es-ES_tradnl"/>
                </w:rPr>
              </m:ctrlPr>
            </m:dPr>
            <m:e>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num>
                <m:den>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a</m:t>
                      </m:r>
                    </m:sub>
                  </m:sSub>
                </m:den>
              </m:f>
              <m:r>
                <m:rPr>
                  <m:sty m:val="p"/>
                </m:rPr>
                <w:rPr>
                  <w:rFonts w:ascii="Cambria Math" w:hAnsi="Cambria Math"/>
                  <w:lang w:val="es-ES_tradnl"/>
                </w:rPr>
                <m:t>sen ψ</m:t>
              </m:r>
            </m:e>
          </m:d>
        </m:oMath>
      </m:oMathPara>
    </w:p>
    <w:p w:rsidR="00FE510F" w:rsidRPr="00E91968" w:rsidRDefault="00FE510F">
      <w:pPr>
        <w:jc w:val="center"/>
        <w:rPr>
          <w:lang w:val="es-ES_tradnl"/>
        </w:rPr>
      </w:pPr>
      <w:r w:rsidRPr="00E91968">
        <w:rPr>
          <w:lang w:val="es-ES_tradnl"/>
        </w:rPr>
        <w:t>θ</w:t>
      </w:r>
      <w:r w:rsidRPr="00E91968">
        <w:rPr>
          <w:i/>
          <w:iCs/>
          <w:vertAlign w:val="subscript"/>
          <w:lang w:val="es-ES_tradnl"/>
        </w:rPr>
        <w:t>a</w:t>
      </w:r>
      <w:r w:rsidRPr="00E91968">
        <w:rPr>
          <w:lang w:val="es-ES_tradnl"/>
        </w:rPr>
        <w:t xml:space="preserve"> = π – (ψ + φ</w:t>
      </w:r>
      <w:r w:rsidRPr="00E91968">
        <w:rPr>
          <w:i/>
          <w:iCs/>
          <w:vertAlign w:val="subscript"/>
          <w:lang w:val="es-ES_tradnl"/>
        </w:rPr>
        <w:t>a</w:t>
      </w:r>
      <w:r w:rsidRPr="00E91968">
        <w:rPr>
          <w:lang w:val="es-ES_tradnl"/>
        </w:rPr>
        <w:t>)</w:t>
      </w:r>
    </w:p>
    <w:p w:rsidR="00FE510F" w:rsidRPr="00E91968" w:rsidRDefault="007B277C">
      <w:pPr>
        <w:rPr>
          <w:lang w:val="es-ES_tradnl"/>
        </w:rPr>
      </w:pPr>
      <w:r>
        <w:rPr>
          <w:lang w:val="es-ES_tradnl"/>
        </w:rPr>
        <w:t>y</w:t>
      </w:r>
      <w:r w:rsidR="00FE510F" w:rsidRPr="00E91968">
        <w:rPr>
          <w:lang w:val="es-ES_tradnl"/>
        </w:rPr>
        <w:t>:</w:t>
      </w:r>
    </w:p>
    <w:p w:rsidR="00FE510F" w:rsidRPr="00E91968" w:rsidRDefault="00FE510F" w:rsidP="00DB112A">
      <w:pPr>
        <w:pStyle w:val="Equation"/>
        <w:rPr>
          <w:lang w:val="es-ES_tradnl"/>
        </w:rPr>
      </w:pPr>
      <w:r w:rsidRPr="00E91968">
        <w:rPr>
          <w:lang w:val="es-ES_tradnl"/>
        </w:rPr>
        <w:tab/>
      </w:r>
      <w:r w:rsidRPr="00E91968">
        <w:rPr>
          <w:lang w:val="es-ES_tradnl"/>
        </w:rPr>
        <w:tab/>
      </w:r>
      <w:r w:rsidRPr="00E91968">
        <w:rPr>
          <w:i/>
          <w:iCs/>
          <w:lang w:val="es-ES_tradnl"/>
        </w:rPr>
        <w:t>Lat</w:t>
      </w:r>
      <w:r w:rsidRPr="00E91968">
        <w:rPr>
          <w:vertAlign w:val="subscript"/>
          <w:lang w:val="es-ES_tradnl"/>
        </w:rPr>
        <w:t>m</w:t>
      </w:r>
      <w:r w:rsidR="00DB112A" w:rsidRPr="00E91968">
        <w:rPr>
          <w:vertAlign w:val="subscript"/>
          <w:lang w:val="es-ES_tradnl"/>
        </w:rPr>
        <w:t>á</w:t>
      </w:r>
      <w:r w:rsidRPr="00E91968">
        <w:rPr>
          <w:vertAlign w:val="subscript"/>
          <w:lang w:val="es-ES_tradnl"/>
        </w:rPr>
        <w:t>x</w:t>
      </w:r>
      <w:r w:rsidRPr="00E91968">
        <w:rPr>
          <w:lang w:val="es-ES_tradnl"/>
        </w:rPr>
        <w:t xml:space="preserve"> = </w:t>
      </w:r>
      <w:r w:rsidRPr="00E91968">
        <w:rPr>
          <w:i/>
          <w:iCs/>
          <w:lang w:val="es-ES_tradnl"/>
        </w:rPr>
        <w:t>i</w:t>
      </w:r>
      <w:r w:rsidRPr="00E91968">
        <w:rPr>
          <w:lang w:val="es-ES_tradnl"/>
        </w:rPr>
        <w:t xml:space="preserve"> + θ</w:t>
      </w:r>
      <w:r w:rsidRPr="00E91968">
        <w:rPr>
          <w:i/>
          <w:iCs/>
          <w:vertAlign w:val="subscript"/>
          <w:lang w:val="es-ES_tradnl"/>
        </w:rPr>
        <w:t>a</w:t>
      </w:r>
    </w:p>
    <w:p w:rsidR="00FE510F" w:rsidRPr="00E91968" w:rsidRDefault="007B277C" w:rsidP="0024576E">
      <w:pPr>
        <w:keepNext/>
        <w:keepLines/>
        <w:rPr>
          <w:lang w:val="es-ES_tradnl"/>
        </w:rPr>
      </w:pPr>
      <w:r>
        <w:rPr>
          <w:lang w:val="es-ES_tradnl"/>
        </w:rPr>
        <w:t>d</w:t>
      </w:r>
      <w:r w:rsidR="00102F3D" w:rsidRPr="00E91968">
        <w:rPr>
          <w:lang w:val="es-ES_tradnl"/>
        </w:rPr>
        <w:t>el mismo modo</w:t>
      </w:r>
      <w:r w:rsidR="00FE510F" w:rsidRPr="00E91968">
        <w:rPr>
          <w:lang w:val="es-ES_tradnl"/>
        </w:rPr>
        <w:t>:</w:t>
      </w:r>
    </w:p>
    <w:p w:rsidR="00FE510F" w:rsidRPr="00E91968" w:rsidRDefault="00FE510F">
      <w:pPr>
        <w:pStyle w:val="Equation"/>
        <w:rPr>
          <w:lang w:val="es-ES_tradnl"/>
        </w:rPr>
      </w:pPr>
      <w:r w:rsidRPr="00E91968">
        <w:rPr>
          <w:lang w:val="es-ES_tradnl"/>
        </w:rPr>
        <w:tab/>
      </w:r>
      <w:r w:rsidRPr="00E91968">
        <w:rPr>
          <w:lang w:val="es-ES_tradnl"/>
        </w:rPr>
        <w:tab/>
      </w:r>
      <w:r w:rsidRPr="00E91968">
        <w:rPr>
          <w:i/>
          <w:iCs/>
          <w:lang w:val="es-ES_tradnl"/>
        </w:rPr>
        <w:t>r</w:t>
      </w:r>
      <w:r w:rsidRPr="00E91968">
        <w:rPr>
          <w:i/>
          <w:iCs/>
          <w:vertAlign w:val="subscript"/>
          <w:lang w:val="es-ES_tradnl"/>
        </w:rPr>
        <w:t>p</w:t>
      </w:r>
      <w:r w:rsidRPr="00E91968">
        <w:rPr>
          <w:lang w:val="es-ES_tradnl"/>
        </w:rPr>
        <w:t xml:space="preserve"> = </w:t>
      </w:r>
      <w:r w:rsidRPr="00E91968">
        <w:rPr>
          <w:i/>
          <w:iCs/>
          <w:lang w:val="es-ES_tradnl"/>
        </w:rPr>
        <w:t>a</w:t>
      </w:r>
      <w:r w:rsidRPr="00E91968">
        <w:rPr>
          <w:lang w:val="es-ES_tradnl"/>
        </w:rPr>
        <w:t xml:space="preserve">(1 – </w:t>
      </w:r>
      <w:r w:rsidRPr="00E91968">
        <w:rPr>
          <w:i/>
          <w:iCs/>
          <w:lang w:val="es-ES_tradnl"/>
        </w:rPr>
        <w:t>e</w:t>
      </w:r>
      <w:r w:rsidRPr="00E91968">
        <w:rPr>
          <w:lang w:val="es-ES_tradnl"/>
        </w:rPr>
        <w:t>)</w:t>
      </w:r>
    </w:p>
    <w:p w:rsidR="00FE510F" w:rsidRPr="00E91968" w:rsidRDefault="00102F3D">
      <w:pPr>
        <w:rPr>
          <w:lang w:val="es-ES_tradnl"/>
        </w:rPr>
      </w:pPr>
      <w:r w:rsidRPr="00E91968">
        <w:rPr>
          <w:lang w:val="es-ES_tradnl"/>
        </w:rPr>
        <w:t>Con la misma ecuación, pero sustituyendo el sufijo</w:t>
      </w:r>
      <w:r w:rsidR="00FE510F" w:rsidRPr="00E91968">
        <w:rPr>
          <w:lang w:val="es-ES_tradnl"/>
        </w:rPr>
        <w:t xml:space="preserve"> (</w:t>
      </w:r>
      <w:r w:rsidR="00FE510F" w:rsidRPr="00E91968">
        <w:rPr>
          <w:i/>
          <w:iCs/>
          <w:lang w:val="es-ES_tradnl"/>
        </w:rPr>
        <w:t>a</w:t>
      </w:r>
      <w:r w:rsidR="00FE510F" w:rsidRPr="00E91968">
        <w:rPr>
          <w:lang w:val="es-ES_tradnl"/>
        </w:rPr>
        <w:t xml:space="preserve">) </w:t>
      </w:r>
      <w:r w:rsidRPr="00E91968">
        <w:rPr>
          <w:lang w:val="es-ES_tradnl"/>
        </w:rPr>
        <w:t>por</w:t>
      </w:r>
      <w:r w:rsidR="00FE510F" w:rsidRPr="00E91968">
        <w:rPr>
          <w:lang w:val="es-ES_tradnl"/>
        </w:rPr>
        <w:t xml:space="preserve"> (</w:t>
      </w:r>
      <w:r w:rsidR="00FE510F" w:rsidRPr="00E91968">
        <w:rPr>
          <w:i/>
          <w:iCs/>
          <w:lang w:val="es-ES_tradnl"/>
        </w:rPr>
        <w:t>p</w:t>
      </w:r>
      <w:r w:rsidR="00FE510F" w:rsidRPr="00E91968">
        <w:rPr>
          <w:lang w:val="es-ES_tradnl"/>
        </w:rPr>
        <w:t xml:space="preserve">), </w:t>
      </w:r>
      <w:r w:rsidRPr="00E91968">
        <w:rPr>
          <w:lang w:val="es-ES_tradnl"/>
        </w:rPr>
        <w:t>puede derivarse lo siguiente</w:t>
      </w:r>
      <w:r w:rsidR="00FE510F" w:rsidRPr="00E91968">
        <w:rPr>
          <w:lang w:val="es-ES_tradnl"/>
        </w:rPr>
        <w:t>:</w:t>
      </w:r>
    </w:p>
    <w:p w:rsidR="00FE510F" w:rsidRPr="00E91968" w:rsidRDefault="00FE510F" w:rsidP="00DB112A">
      <w:pPr>
        <w:pStyle w:val="Equation"/>
        <w:rPr>
          <w:lang w:val="es-ES_tradnl"/>
        </w:rPr>
      </w:pPr>
      <w:r w:rsidRPr="00E91968">
        <w:rPr>
          <w:lang w:val="es-ES_tradnl"/>
        </w:rPr>
        <w:tab/>
      </w:r>
      <w:r w:rsidRPr="00E91968">
        <w:rPr>
          <w:lang w:val="es-ES_tradnl"/>
        </w:rPr>
        <w:tab/>
      </w:r>
      <w:r w:rsidRPr="00E91968">
        <w:rPr>
          <w:i/>
          <w:iCs/>
          <w:lang w:val="es-ES_tradnl"/>
        </w:rPr>
        <w:t>Lat</w:t>
      </w:r>
      <w:r w:rsidRPr="00E91968">
        <w:rPr>
          <w:vertAlign w:val="subscript"/>
          <w:lang w:val="es-ES_tradnl"/>
        </w:rPr>
        <w:t>m</w:t>
      </w:r>
      <w:r w:rsidR="00DB112A" w:rsidRPr="00E91968">
        <w:rPr>
          <w:vertAlign w:val="subscript"/>
          <w:lang w:val="es-ES_tradnl"/>
        </w:rPr>
        <w:t>í</w:t>
      </w:r>
      <w:r w:rsidRPr="00E91968">
        <w:rPr>
          <w:vertAlign w:val="subscript"/>
          <w:lang w:val="es-ES_tradnl"/>
        </w:rPr>
        <w:t>n</w:t>
      </w:r>
      <w:r w:rsidRPr="00E91968">
        <w:rPr>
          <w:lang w:val="es-ES_tradnl"/>
        </w:rPr>
        <w:t xml:space="preserve"> = –</w:t>
      </w:r>
      <w:r w:rsidRPr="00E91968">
        <w:rPr>
          <w:i/>
          <w:iCs/>
          <w:lang w:val="es-ES_tradnl"/>
        </w:rPr>
        <w:t>i</w:t>
      </w:r>
      <w:r w:rsidRPr="00E91968">
        <w:rPr>
          <w:lang w:val="es-ES_tradnl"/>
        </w:rPr>
        <w:t xml:space="preserve"> – θ</w:t>
      </w:r>
      <w:r w:rsidRPr="00E91968">
        <w:rPr>
          <w:i/>
          <w:iCs/>
          <w:vertAlign w:val="subscript"/>
          <w:lang w:val="es-ES_tradnl"/>
        </w:rPr>
        <w:t>p</w:t>
      </w:r>
    </w:p>
    <w:p w:rsidR="00FE510F" w:rsidRPr="00E91968" w:rsidRDefault="00102F3D" w:rsidP="00C0472D">
      <w:pPr>
        <w:rPr>
          <w:lang w:val="es-ES_tradnl"/>
        </w:rPr>
      </w:pPr>
      <w:r w:rsidRPr="00E91968">
        <w:rPr>
          <w:lang w:val="es-ES_tradnl"/>
        </w:rPr>
        <w:t>Se supone aquí que, para los sistemas elípticos, el apoge</w:t>
      </w:r>
      <w:r w:rsidR="00C0472D">
        <w:rPr>
          <w:lang w:val="es-ES_tradnl"/>
        </w:rPr>
        <w:t>o</w:t>
      </w:r>
      <w:r w:rsidRPr="00E91968">
        <w:rPr>
          <w:lang w:val="es-ES_tradnl"/>
        </w:rPr>
        <w:t xml:space="preserve"> se encuentra en el hemisferio septentrional, es decir</w:t>
      </w:r>
      <w:r w:rsidR="00AA1997" w:rsidRPr="00E91968">
        <w:rPr>
          <w:lang w:val="es-ES_tradnl"/>
        </w:rPr>
        <w:t>, que una de las siguientes afirmaciones es verdadera</w:t>
      </w:r>
      <w:r w:rsidR="00FE510F" w:rsidRPr="00E91968">
        <w:rPr>
          <w:lang w:val="es-ES_tradnl"/>
        </w:rPr>
        <w:t>:</w:t>
      </w:r>
    </w:p>
    <w:p w:rsidR="00FE510F" w:rsidRPr="00E91968" w:rsidRDefault="00FE510F">
      <w:pPr>
        <w:pStyle w:val="enumlev1"/>
        <w:rPr>
          <w:lang w:val="es-ES_tradnl"/>
        </w:rPr>
      </w:pPr>
      <w:r w:rsidRPr="00E91968">
        <w:rPr>
          <w:lang w:val="es-ES_tradnl"/>
        </w:rPr>
        <w:tab/>
      </w:r>
      <w:r w:rsidRPr="00E91968">
        <w:rPr>
          <w:i/>
          <w:iCs/>
          <w:lang w:val="es-ES_tradnl"/>
        </w:rPr>
        <w:t>e</w:t>
      </w:r>
      <w:r w:rsidRPr="00E91968">
        <w:rPr>
          <w:lang w:val="es-ES_tradnl"/>
        </w:rPr>
        <w:t xml:space="preserve"> = 0</w:t>
      </w:r>
    </w:p>
    <w:p w:rsidR="00FE510F" w:rsidRPr="00E91968" w:rsidRDefault="00FE510F">
      <w:pPr>
        <w:pStyle w:val="enumlev1"/>
        <w:rPr>
          <w:lang w:val="es-ES_tradnl"/>
        </w:rPr>
      </w:pPr>
      <w:r w:rsidRPr="00E91968">
        <w:rPr>
          <w:lang w:val="es-ES_tradnl"/>
        </w:rPr>
        <w:tab/>
      </w:r>
      <w:r w:rsidRPr="00E91968">
        <w:rPr>
          <w:lang w:val="es-ES_tradnl"/>
        </w:rPr>
        <w:sym w:font="Symbol" w:char="F077"/>
      </w:r>
      <w:r w:rsidRPr="00E91968">
        <w:rPr>
          <w:lang w:val="es-ES_tradnl"/>
        </w:rPr>
        <w:t xml:space="preserve"> = 270°</w:t>
      </w:r>
    </w:p>
    <w:p w:rsidR="00FE510F" w:rsidRPr="00E91968" w:rsidRDefault="00AA1997">
      <w:pPr>
        <w:rPr>
          <w:lang w:val="es-ES_tradnl"/>
        </w:rPr>
      </w:pPr>
      <w:r w:rsidRPr="00E91968">
        <w:rPr>
          <w:lang w:val="es-ES_tradnl"/>
        </w:rPr>
        <w:t>donde</w:t>
      </w:r>
      <w:r w:rsidR="00FE510F" w:rsidRPr="00E91968">
        <w:rPr>
          <w:lang w:val="es-ES_tradnl"/>
        </w:rPr>
        <w:t>:</w:t>
      </w:r>
    </w:p>
    <w:p w:rsidR="00FE510F" w:rsidRPr="00E91968" w:rsidRDefault="00DB112A" w:rsidP="00DB112A">
      <w:pPr>
        <w:pStyle w:val="enumlev1"/>
        <w:rPr>
          <w:lang w:val="es-ES_tradnl"/>
        </w:rPr>
      </w:pPr>
      <w:r w:rsidRPr="00E91968">
        <w:rPr>
          <w:lang w:val="es-ES_tradnl"/>
        </w:rPr>
        <w:tab/>
      </w:r>
      <w:r w:rsidR="00FE510F" w:rsidRPr="00E91968">
        <w:rPr>
          <w:lang w:val="es-ES_tradnl"/>
        </w:rPr>
        <w:sym w:font="Symbol" w:char="F077"/>
      </w:r>
      <w:r w:rsidR="00FE510F" w:rsidRPr="00E91968">
        <w:rPr>
          <w:lang w:val="es-ES_tradnl"/>
        </w:rPr>
        <w:t>:</w:t>
      </w:r>
      <w:r w:rsidR="00FE510F" w:rsidRPr="00E91968">
        <w:rPr>
          <w:lang w:val="es-ES_tradnl"/>
        </w:rPr>
        <w:tab/>
        <w:t>argument</w:t>
      </w:r>
      <w:r w:rsidR="00AA1997" w:rsidRPr="00E91968">
        <w:rPr>
          <w:lang w:val="es-ES_tradnl"/>
        </w:rPr>
        <w:t>o del</w:t>
      </w:r>
      <w:r w:rsidR="00FE510F" w:rsidRPr="00E91968">
        <w:rPr>
          <w:lang w:val="es-ES_tradnl"/>
        </w:rPr>
        <w:t xml:space="preserve"> perige</w:t>
      </w:r>
      <w:r w:rsidR="00AA1997" w:rsidRPr="00E91968">
        <w:rPr>
          <w:lang w:val="es-ES_tradnl"/>
        </w:rPr>
        <w:t>o</w:t>
      </w:r>
      <w:r w:rsidR="00FE510F" w:rsidRPr="00E91968">
        <w:rPr>
          <w:lang w:val="es-ES_tradnl"/>
        </w:rPr>
        <w:t>.</w:t>
      </w:r>
    </w:p>
    <w:p w:rsidR="00FE510F" w:rsidRPr="00E91968" w:rsidRDefault="006453E8">
      <w:pPr>
        <w:rPr>
          <w:lang w:val="es-ES_tradnl"/>
        </w:rPr>
      </w:pPr>
      <w:r>
        <w:rPr>
          <w:lang w:val="es-ES_tradnl"/>
        </w:rPr>
        <w:lastRenderedPageBreak/>
        <w:t>C</w:t>
      </w:r>
      <w:r w:rsidR="00AA1997" w:rsidRPr="00E91968">
        <w:rPr>
          <w:lang w:val="es-ES_tradnl"/>
        </w:rPr>
        <w:t>uando</w:t>
      </w:r>
      <w:r w:rsidR="00FE510F" w:rsidRPr="00E91968">
        <w:rPr>
          <w:lang w:val="es-ES_tradnl"/>
        </w:rPr>
        <w:t>:</w:t>
      </w:r>
    </w:p>
    <w:p w:rsidR="00FE510F" w:rsidRPr="00E91968" w:rsidRDefault="00FE510F">
      <w:pPr>
        <w:pStyle w:val="enumlev1"/>
        <w:rPr>
          <w:lang w:val="es-ES_tradnl"/>
        </w:rPr>
      </w:pPr>
      <w:r w:rsidRPr="00E91968">
        <w:rPr>
          <w:lang w:val="es-ES_tradnl"/>
        </w:rPr>
        <w:tab/>
      </w:r>
      <w:r w:rsidRPr="00E91968">
        <w:rPr>
          <w:i/>
          <w:iCs/>
          <w:lang w:val="es-ES_tradnl"/>
        </w:rPr>
        <w:t>e</w:t>
      </w:r>
      <w:r w:rsidRPr="00E91968">
        <w:rPr>
          <w:lang w:val="es-ES_tradnl"/>
        </w:rPr>
        <w:t xml:space="preserve"> &gt; 0</w:t>
      </w:r>
    </w:p>
    <w:p w:rsidR="00FE510F" w:rsidRPr="00E91968" w:rsidRDefault="00FE510F">
      <w:pPr>
        <w:pStyle w:val="enumlev1"/>
        <w:rPr>
          <w:lang w:val="es-ES_tradnl"/>
        </w:rPr>
      </w:pPr>
      <w:r w:rsidRPr="00E91968">
        <w:rPr>
          <w:lang w:val="es-ES_tradnl"/>
        </w:rPr>
        <w:tab/>
      </w:r>
      <w:r w:rsidRPr="00E91968">
        <w:rPr>
          <w:lang w:val="es-ES_tradnl"/>
        </w:rPr>
        <w:sym w:font="Symbol" w:char="F077"/>
      </w:r>
      <w:r w:rsidRPr="00E91968">
        <w:rPr>
          <w:lang w:val="es-ES_tradnl"/>
        </w:rPr>
        <w:t xml:space="preserve"> = 90°</w:t>
      </w:r>
    </w:p>
    <w:p w:rsidR="00FE510F" w:rsidRPr="00E91968" w:rsidRDefault="006453E8">
      <w:pPr>
        <w:rPr>
          <w:lang w:val="es-ES_tradnl"/>
        </w:rPr>
      </w:pPr>
      <w:r>
        <w:rPr>
          <w:lang w:val="es-ES_tradnl"/>
        </w:rPr>
        <w:t>s</w:t>
      </w:r>
      <w:r w:rsidR="00AA1997" w:rsidRPr="00E91968">
        <w:rPr>
          <w:lang w:val="es-ES_tradnl"/>
        </w:rPr>
        <w:t>e deben efectuar los siguientes ajustes</w:t>
      </w:r>
      <w:r w:rsidR="00FE510F" w:rsidRPr="00E91968">
        <w:rPr>
          <w:lang w:val="es-ES_tradnl"/>
        </w:rPr>
        <w:t>:</w:t>
      </w:r>
    </w:p>
    <w:p w:rsidR="00FE510F" w:rsidRPr="00E91968" w:rsidRDefault="00FE510F" w:rsidP="0053469E">
      <w:pPr>
        <w:rPr>
          <w:lang w:val="es-ES_tradnl"/>
        </w:rPr>
      </w:pPr>
      <w:r w:rsidRPr="00E91968">
        <w:rPr>
          <w:lang w:val="es-ES_tradnl"/>
        </w:rPr>
        <w:tab/>
      </w:r>
      <w:r w:rsidRPr="00E91968">
        <w:rPr>
          <w:i/>
          <w:iCs/>
          <w:lang w:val="es-ES_tradnl"/>
        </w:rPr>
        <w:t>Lat</w:t>
      </w:r>
      <w:r w:rsidRPr="00E91968">
        <w:rPr>
          <w:vertAlign w:val="subscript"/>
          <w:lang w:val="es-ES_tradnl"/>
        </w:rPr>
        <w:t>m</w:t>
      </w:r>
      <w:r w:rsidR="0053469E" w:rsidRPr="00E91968">
        <w:rPr>
          <w:vertAlign w:val="subscript"/>
          <w:lang w:val="es-ES_tradnl"/>
        </w:rPr>
        <w:t>á</w:t>
      </w:r>
      <w:r w:rsidRPr="00E91968">
        <w:rPr>
          <w:vertAlign w:val="subscript"/>
          <w:lang w:val="es-ES_tradnl"/>
        </w:rPr>
        <w:t>x</w:t>
      </w:r>
      <w:r w:rsidR="0053469E" w:rsidRPr="00E91968">
        <w:rPr>
          <w:lang w:val="es-ES_tradnl"/>
        </w:rPr>
        <w:t>'</w:t>
      </w:r>
      <w:r w:rsidRPr="00E91968">
        <w:rPr>
          <w:lang w:val="es-ES_tradnl"/>
        </w:rPr>
        <w:t xml:space="preserve"> = –</w:t>
      </w:r>
      <w:r w:rsidRPr="00E91968">
        <w:rPr>
          <w:i/>
          <w:iCs/>
          <w:lang w:val="es-ES_tradnl"/>
        </w:rPr>
        <w:t>Lat</w:t>
      </w:r>
      <w:r w:rsidRPr="00E91968">
        <w:rPr>
          <w:vertAlign w:val="subscript"/>
          <w:lang w:val="es-ES_tradnl"/>
        </w:rPr>
        <w:t>m</w:t>
      </w:r>
      <w:r w:rsidR="0053469E" w:rsidRPr="00E91968">
        <w:rPr>
          <w:vertAlign w:val="subscript"/>
          <w:lang w:val="es-ES_tradnl"/>
        </w:rPr>
        <w:t>í</w:t>
      </w:r>
      <w:r w:rsidRPr="00E91968">
        <w:rPr>
          <w:vertAlign w:val="subscript"/>
          <w:lang w:val="es-ES_tradnl"/>
        </w:rPr>
        <w:t>n</w:t>
      </w:r>
    </w:p>
    <w:p w:rsidR="00FE510F" w:rsidRPr="00E91968" w:rsidRDefault="00FE510F" w:rsidP="0053469E">
      <w:pPr>
        <w:rPr>
          <w:lang w:val="es-ES_tradnl"/>
        </w:rPr>
      </w:pPr>
      <w:r w:rsidRPr="00E91968">
        <w:rPr>
          <w:lang w:val="es-ES_tradnl"/>
        </w:rPr>
        <w:tab/>
      </w:r>
      <w:r w:rsidRPr="00E91968">
        <w:rPr>
          <w:i/>
          <w:iCs/>
          <w:lang w:val="es-ES_tradnl"/>
        </w:rPr>
        <w:t>Lat</w:t>
      </w:r>
      <w:r w:rsidRPr="00E91968">
        <w:rPr>
          <w:vertAlign w:val="subscript"/>
          <w:lang w:val="es-ES_tradnl"/>
        </w:rPr>
        <w:t>m</w:t>
      </w:r>
      <w:r w:rsidR="0053469E" w:rsidRPr="00E91968">
        <w:rPr>
          <w:vertAlign w:val="subscript"/>
          <w:lang w:val="es-ES_tradnl"/>
        </w:rPr>
        <w:t>í</w:t>
      </w:r>
      <w:r w:rsidRPr="00E91968">
        <w:rPr>
          <w:vertAlign w:val="subscript"/>
          <w:lang w:val="es-ES_tradnl"/>
        </w:rPr>
        <w:t>n</w:t>
      </w:r>
      <w:r w:rsidR="0053469E" w:rsidRPr="00E91968">
        <w:rPr>
          <w:lang w:val="es-ES_tradnl"/>
        </w:rPr>
        <w:t>'</w:t>
      </w:r>
      <w:r w:rsidRPr="00E91968">
        <w:rPr>
          <w:lang w:val="es-ES_tradnl"/>
        </w:rPr>
        <w:t xml:space="preserve"> = –</w:t>
      </w:r>
      <w:r w:rsidRPr="00E91968">
        <w:rPr>
          <w:i/>
          <w:iCs/>
          <w:lang w:val="es-ES_tradnl"/>
        </w:rPr>
        <w:t>Lat</w:t>
      </w:r>
      <w:r w:rsidRPr="00E91968">
        <w:rPr>
          <w:vertAlign w:val="subscript"/>
          <w:lang w:val="es-ES_tradnl"/>
        </w:rPr>
        <w:t>m</w:t>
      </w:r>
      <w:r w:rsidR="0053469E" w:rsidRPr="00E91968">
        <w:rPr>
          <w:vertAlign w:val="subscript"/>
          <w:lang w:val="es-ES_tradnl"/>
        </w:rPr>
        <w:t>á</w:t>
      </w:r>
      <w:r w:rsidRPr="00E91968">
        <w:rPr>
          <w:vertAlign w:val="subscript"/>
          <w:lang w:val="es-ES_tradnl"/>
        </w:rPr>
        <w:t>x</w:t>
      </w:r>
    </w:p>
    <w:p w:rsidR="00FE510F" w:rsidRPr="00E91968" w:rsidRDefault="00AA1997">
      <w:pPr>
        <w:rPr>
          <w:lang w:val="es-ES_tradnl"/>
        </w:rPr>
      </w:pPr>
      <w:r w:rsidRPr="00E91968">
        <w:rPr>
          <w:lang w:val="es-ES_tradnl"/>
        </w:rPr>
        <w:t>Cuando la inclinación de la órbita es cero y la excentricidad es cero (es decir, para una órbita circular ecuatorial), estas ecuaciones se reducen a</w:t>
      </w:r>
      <w:r w:rsidR="00FE510F" w:rsidRPr="00E91968">
        <w:rPr>
          <w:lang w:val="es-ES_tradnl"/>
        </w:rPr>
        <w:t>:</w:t>
      </w:r>
    </w:p>
    <w:p w:rsidR="00FE510F" w:rsidRPr="00E91968" w:rsidRDefault="00FE510F" w:rsidP="0053469E">
      <w:pPr>
        <w:pStyle w:val="Equation"/>
        <w:rPr>
          <w:lang w:val="es-ES_tradnl"/>
        </w:rPr>
      </w:pPr>
      <w:r w:rsidRPr="00E91968">
        <w:rPr>
          <w:lang w:val="es-ES_tradnl"/>
        </w:rPr>
        <w:tab/>
      </w:r>
      <w:r w:rsidRPr="00E91968">
        <w:rPr>
          <w:lang w:val="es-ES_tradnl"/>
        </w:rPr>
        <w:tab/>
      </w:r>
      <w:r w:rsidRPr="00E91968">
        <w:rPr>
          <w:i/>
          <w:iCs/>
          <w:lang w:val="es-ES_tradnl"/>
        </w:rPr>
        <w:t>Lat</w:t>
      </w:r>
      <w:r w:rsidRPr="00E91968">
        <w:rPr>
          <w:vertAlign w:val="subscript"/>
          <w:lang w:val="es-ES_tradnl"/>
        </w:rPr>
        <w:t>m</w:t>
      </w:r>
      <w:r w:rsidR="0053469E" w:rsidRPr="00E91968">
        <w:rPr>
          <w:vertAlign w:val="subscript"/>
          <w:lang w:val="es-ES_tradnl"/>
        </w:rPr>
        <w:t>á</w:t>
      </w:r>
      <w:r w:rsidRPr="00E91968">
        <w:rPr>
          <w:vertAlign w:val="subscript"/>
          <w:lang w:val="es-ES_tradnl"/>
        </w:rPr>
        <w:t>x</w:t>
      </w:r>
      <w:r w:rsidRPr="00E91968">
        <w:rPr>
          <w:lang w:val="es-ES_tradnl"/>
        </w:rPr>
        <w:t xml:space="preserve"> = θ</w:t>
      </w:r>
    </w:p>
    <w:p w:rsidR="00FE510F" w:rsidRPr="00E91968" w:rsidRDefault="00FE510F" w:rsidP="0053469E">
      <w:pPr>
        <w:pStyle w:val="Equation"/>
        <w:rPr>
          <w:lang w:val="es-ES_tradnl"/>
        </w:rPr>
      </w:pPr>
      <w:r w:rsidRPr="00E91968">
        <w:rPr>
          <w:lang w:val="es-ES_tradnl"/>
        </w:rPr>
        <w:tab/>
      </w:r>
      <w:r w:rsidRPr="00E91968">
        <w:rPr>
          <w:lang w:val="es-ES_tradnl"/>
        </w:rPr>
        <w:tab/>
      </w:r>
      <w:r w:rsidRPr="00E91968">
        <w:rPr>
          <w:i/>
          <w:iCs/>
          <w:lang w:val="es-ES_tradnl"/>
        </w:rPr>
        <w:t>Lat</w:t>
      </w:r>
      <w:r w:rsidRPr="00E91968">
        <w:rPr>
          <w:vertAlign w:val="subscript"/>
          <w:lang w:val="es-ES_tradnl"/>
        </w:rPr>
        <w:t>m</w:t>
      </w:r>
      <w:r w:rsidR="0053469E" w:rsidRPr="00E91968">
        <w:rPr>
          <w:vertAlign w:val="subscript"/>
          <w:lang w:val="es-ES_tradnl"/>
        </w:rPr>
        <w:t>í</w:t>
      </w:r>
      <w:r w:rsidRPr="00E91968">
        <w:rPr>
          <w:vertAlign w:val="subscript"/>
          <w:lang w:val="es-ES_tradnl"/>
        </w:rPr>
        <w:t>n</w:t>
      </w:r>
      <w:r w:rsidRPr="00E91968">
        <w:rPr>
          <w:lang w:val="es-ES_tradnl"/>
        </w:rPr>
        <w:t xml:space="preserve"> = –θ</w:t>
      </w:r>
    </w:p>
    <w:p w:rsidR="00FE510F" w:rsidRPr="00E91968" w:rsidRDefault="00FE510F" w:rsidP="007B2F7D">
      <w:pPr>
        <w:pStyle w:val="Heading4"/>
        <w:rPr>
          <w:lang w:val="es-ES_tradnl"/>
        </w:rPr>
      </w:pPr>
      <w:r w:rsidRPr="00E91968">
        <w:rPr>
          <w:lang w:val="es-ES_tradnl"/>
        </w:rPr>
        <w:t>3.2.3.3</w:t>
      </w:r>
      <w:r w:rsidRPr="00E91968">
        <w:rPr>
          <w:lang w:val="es-ES_tradnl"/>
        </w:rPr>
        <w:tab/>
      </w:r>
      <w:r w:rsidR="00AA1997" w:rsidRPr="00E91968">
        <w:rPr>
          <w:lang w:val="es-ES_tradnl"/>
        </w:rPr>
        <w:t xml:space="preserve">Órbitas ecuatoriales con </w:t>
      </w:r>
      <w:r w:rsidR="007B2F7D" w:rsidRPr="00E91968">
        <w:rPr>
          <w:lang w:val="es-ES_tradnl"/>
        </w:rPr>
        <w:t>múltiples</w:t>
      </w:r>
      <w:r w:rsidR="00AA1997" w:rsidRPr="00E91968">
        <w:rPr>
          <w:lang w:val="es-ES_tradnl"/>
        </w:rPr>
        <w:t xml:space="preserve"> m</w:t>
      </w:r>
      <w:r w:rsidR="007B2F7D">
        <w:rPr>
          <w:lang w:val="es-ES_tradnl"/>
        </w:rPr>
        <w:t>á</w:t>
      </w:r>
      <w:r w:rsidR="00AA1997" w:rsidRPr="00E91968">
        <w:rPr>
          <w:lang w:val="es-ES_tradnl"/>
        </w:rPr>
        <w:t>scaras de p.i.r.e.</w:t>
      </w:r>
    </w:p>
    <w:p w:rsidR="00FE510F" w:rsidRPr="00E91968" w:rsidRDefault="00FE510F">
      <w:pPr>
        <w:pStyle w:val="Heading5"/>
        <w:rPr>
          <w:lang w:val="es-ES_tradnl"/>
        </w:rPr>
      </w:pPr>
      <w:r w:rsidRPr="00E91968">
        <w:rPr>
          <w:lang w:val="es-ES_tradnl"/>
        </w:rPr>
        <w:t>3.2.3.3.1</w:t>
      </w:r>
      <w:r w:rsidRPr="00E91968">
        <w:rPr>
          <w:lang w:val="es-ES_tradnl"/>
        </w:rPr>
        <w:tab/>
        <w:t>Introduc</w:t>
      </w:r>
      <w:r w:rsidR="00AA1997" w:rsidRPr="00E91968">
        <w:rPr>
          <w:lang w:val="es-ES_tradnl"/>
        </w:rPr>
        <w:t>ción</w:t>
      </w:r>
    </w:p>
    <w:p w:rsidR="00FE510F" w:rsidRPr="00E91968" w:rsidRDefault="00AA1997" w:rsidP="007B2F7D">
      <w:pPr>
        <w:rPr>
          <w:lang w:val="es-ES_tradnl"/>
        </w:rPr>
      </w:pPr>
      <w:r w:rsidRPr="00E91968">
        <w:rPr>
          <w:lang w:val="es-ES_tradnl"/>
        </w:rPr>
        <w:t>Las hipótesis para los sistemas no OSG en órbitas ecuatoriales y con m</w:t>
      </w:r>
      <w:r w:rsidR="007B2F7D">
        <w:rPr>
          <w:lang w:val="es-ES_tradnl"/>
        </w:rPr>
        <w:t>ú</w:t>
      </w:r>
      <w:r w:rsidRPr="00E91968">
        <w:rPr>
          <w:lang w:val="es-ES_tradnl"/>
        </w:rPr>
        <w:t>ltiples m</w:t>
      </w:r>
      <w:r w:rsidR="007B2F7D">
        <w:rPr>
          <w:lang w:val="es-ES_tradnl"/>
        </w:rPr>
        <w:t>á</w:t>
      </w:r>
      <w:r w:rsidRPr="00E91968">
        <w:rPr>
          <w:lang w:val="es-ES_tradnl"/>
        </w:rPr>
        <w:t>scaras de p.i.r.e. varían en función de la latitud, como se ve en la Fi</w:t>
      </w:r>
      <w:r w:rsidR="00DB112A" w:rsidRPr="00E91968">
        <w:rPr>
          <w:lang w:val="es-ES_tradnl"/>
        </w:rPr>
        <w:t>g.</w:t>
      </w:r>
      <w:r w:rsidR="00FE510F" w:rsidRPr="00E91968">
        <w:rPr>
          <w:lang w:val="es-ES_tradnl"/>
        </w:rPr>
        <w:t xml:space="preserve"> 23:</w:t>
      </w:r>
    </w:p>
    <w:p w:rsidR="00FE510F" w:rsidRPr="0006465D" w:rsidRDefault="00FE510F" w:rsidP="006453E8">
      <w:pPr>
        <w:pStyle w:val="FigureNo"/>
        <w:rPr>
          <w:lang w:val="es-ES_tradnl"/>
        </w:rPr>
      </w:pPr>
      <w:r w:rsidRPr="0006465D">
        <w:rPr>
          <w:lang w:val="es-ES_tradnl"/>
        </w:rPr>
        <w:t>Figur</w:t>
      </w:r>
      <w:r w:rsidR="00AA1997" w:rsidRPr="0006465D">
        <w:rPr>
          <w:lang w:val="es-ES_tradnl"/>
        </w:rPr>
        <w:t>A</w:t>
      </w:r>
      <w:r w:rsidRPr="0006465D">
        <w:rPr>
          <w:lang w:val="es-ES_tradnl"/>
        </w:rPr>
        <w:t xml:space="preserve"> 23</w:t>
      </w:r>
    </w:p>
    <w:p w:rsidR="00FE510F" w:rsidRPr="00E91968" w:rsidRDefault="00FE510F" w:rsidP="006453E8">
      <w:pPr>
        <w:pStyle w:val="Figuretitle"/>
        <w:keepLines/>
        <w:rPr>
          <w:lang w:val="es-ES_tradnl"/>
        </w:rPr>
      </w:pPr>
      <w:r w:rsidRPr="00E91968">
        <w:rPr>
          <w:lang w:val="es-ES_tradnl"/>
        </w:rPr>
        <w:t>Geometr</w:t>
      </w:r>
      <w:r w:rsidR="00AA1997" w:rsidRPr="00E91968">
        <w:rPr>
          <w:lang w:val="es-ES_tradnl"/>
        </w:rPr>
        <w:t>ía de</w:t>
      </w:r>
      <w:r w:rsidRPr="00E91968">
        <w:rPr>
          <w:lang w:val="es-ES_tradnl"/>
        </w:rPr>
        <w:t xml:space="preserve"> </w:t>
      </w:r>
      <w:smartTag w:uri="urn:schemas-microsoft-com:office:smarttags" w:element="stockticker">
        <w:r w:rsidRPr="00E91968">
          <w:rPr>
            <w:lang w:val="es-ES_tradnl"/>
          </w:rPr>
          <w:t>WCG</w:t>
        </w:r>
      </w:smartTag>
      <w:r w:rsidRPr="00E91968">
        <w:rPr>
          <w:lang w:val="es-ES_tradnl"/>
        </w:rPr>
        <w:t>(</w:t>
      </w:r>
      <w:r w:rsidR="00AA1997" w:rsidRPr="00E91968">
        <w:rPr>
          <w:lang w:val="es-ES_tradnl"/>
        </w:rPr>
        <w:t>ascendente</w:t>
      </w:r>
      <w:r w:rsidRPr="00E91968">
        <w:rPr>
          <w:lang w:val="es-ES_tradnl"/>
        </w:rPr>
        <w:t xml:space="preserve">) </w:t>
      </w:r>
      <w:r w:rsidR="00AA1997" w:rsidRPr="00E91968">
        <w:rPr>
          <w:lang w:val="es-ES_tradnl"/>
        </w:rPr>
        <w:t>para una constelación no OSG en órbita ecuatorial</w:t>
      </w:r>
    </w:p>
    <w:p w:rsidR="00FE510F" w:rsidRPr="00E91968" w:rsidRDefault="006453E8" w:rsidP="006453E8">
      <w:pPr>
        <w:pStyle w:val="Figure"/>
        <w:keepLines w:val="0"/>
        <w:rPr>
          <w:lang w:val="es-ES_tradnl"/>
        </w:rPr>
      </w:pPr>
      <w:r w:rsidRPr="00E91968">
        <w:rPr>
          <w:noProof/>
          <w:lang w:val="es-ES_tradnl" w:eastAsia="zh-CN"/>
        </w:rPr>
        <w:object w:dxaOrig="6877" w:dyaOrig="5134">
          <v:shape id="_x0000_i1060" type="#_x0000_t75" style="width:345.75pt;height:259.5pt" o:ole="">
            <v:imagedata r:id="rId91" o:title=""/>
          </v:shape>
          <o:OLEObject Type="Embed" ProgID="CorelDRAW.Graphic.14" ShapeID="_x0000_i1060" DrawAspect="Content" ObjectID="_1486472831" r:id="rId92"/>
        </w:object>
      </w:r>
    </w:p>
    <w:p w:rsidR="00FE510F" w:rsidRPr="00E91968" w:rsidRDefault="005057AA" w:rsidP="00553093">
      <w:pPr>
        <w:pStyle w:val="Normalaftertitle"/>
        <w:rPr>
          <w:lang w:val="es-ES_tradnl"/>
        </w:rPr>
      </w:pPr>
      <w:r w:rsidRPr="00E91968">
        <w:rPr>
          <w:lang w:val="es-ES_tradnl"/>
        </w:rPr>
        <w:t>La geometría significa que cualquier ET no OSG en el Ecuador siempre estará alineada con algún punto del arco OSG, por lo que tendrá qu</w:t>
      </w:r>
      <w:r w:rsidR="007B2F7D">
        <w:rPr>
          <w:lang w:val="es-ES_tradnl"/>
        </w:rPr>
        <w:t>e</w:t>
      </w:r>
      <w:r w:rsidRPr="00E91968">
        <w:rPr>
          <w:lang w:val="es-ES_tradnl"/>
        </w:rPr>
        <w:t xml:space="preserve"> utilizar una potencia extremadamente baja o se verá forzada a la inactividad por el ángulo de la zona de exclusión,</w:t>
      </w:r>
      <w:r w:rsidR="00FE510F" w:rsidRPr="00E91968">
        <w:rPr>
          <w:lang w:val="es-ES_tradnl"/>
        </w:rPr>
        <w:t xml:space="preserve"> </w:t>
      </w:r>
      <w:r w:rsidR="00FE510F" w:rsidRPr="00E91968">
        <w:rPr>
          <w:lang w:val="es-ES_tradnl"/>
        </w:rPr>
        <w:sym w:font="Symbol" w:char="F061"/>
      </w:r>
      <w:r w:rsidRPr="00E91968">
        <w:rPr>
          <w:lang w:val="es-ES_tradnl"/>
        </w:rPr>
        <w:t>. A medida que aumenta la latitud de la ET no OSG, aumentará también el ángulo con respecto al arco OSG, lo que permitirá una p.i.r.e. superior</w:t>
      </w:r>
      <w:r w:rsidR="00FE510F" w:rsidRPr="00E91968">
        <w:rPr>
          <w:lang w:val="es-ES_tradnl"/>
        </w:rPr>
        <w:t xml:space="preserve">. </w:t>
      </w:r>
    </w:p>
    <w:p w:rsidR="00FE510F" w:rsidRPr="00E91968" w:rsidRDefault="005057AA">
      <w:pPr>
        <w:rPr>
          <w:lang w:val="es-ES_tradnl"/>
        </w:rPr>
      </w:pPr>
      <w:r w:rsidRPr="00E91968">
        <w:rPr>
          <w:lang w:val="es-ES_tradnl"/>
        </w:rPr>
        <w:t>La dfpe en el satélite OSG será</w:t>
      </w:r>
      <w:r w:rsidR="00FE510F" w:rsidRPr="00E91968">
        <w:rPr>
          <w:lang w:val="es-ES_tradnl"/>
        </w:rPr>
        <w:t>:</w:t>
      </w:r>
    </w:p>
    <w:p w:rsidR="00FE510F" w:rsidRPr="00E91968" w:rsidRDefault="00FE510F">
      <w:pPr>
        <w:pStyle w:val="Equation"/>
        <w:rPr>
          <w:lang w:val="es-ES_tradnl"/>
        </w:rPr>
      </w:pPr>
      <w:r w:rsidRPr="00E91968">
        <w:rPr>
          <w:lang w:val="es-ES_tradnl"/>
        </w:rPr>
        <w:tab/>
      </w:r>
      <w:r w:rsidRPr="00E91968">
        <w:rPr>
          <w:lang w:val="es-ES_tradnl"/>
        </w:rPr>
        <w:tab/>
      </w:r>
      <w:r w:rsidRPr="00E91968">
        <w:rPr>
          <w:i/>
          <w:iCs/>
          <w:lang w:val="es-ES_tradnl"/>
        </w:rPr>
        <w:t>EPFD</w:t>
      </w:r>
      <w:r w:rsidRPr="00E91968">
        <w:rPr>
          <w:lang w:val="es-ES_tradnl"/>
        </w:rPr>
        <w:t xml:space="preserve"> = </w:t>
      </w:r>
      <w:r w:rsidRPr="00E91968">
        <w:rPr>
          <w:i/>
          <w:iCs/>
          <w:lang w:val="es-ES_tradnl"/>
        </w:rPr>
        <w:t>EIRP</w:t>
      </w:r>
      <w:r w:rsidRPr="00E91968">
        <w:rPr>
          <w:lang w:val="es-ES_tradnl"/>
        </w:rPr>
        <w:t>(θ) – 10log</w:t>
      </w:r>
      <w:r w:rsidRPr="00E91968">
        <w:rPr>
          <w:vertAlign w:val="subscript"/>
          <w:lang w:val="es-ES_tradnl"/>
        </w:rPr>
        <w:t>10</w:t>
      </w:r>
      <w:r w:rsidRPr="00E91968">
        <w:rPr>
          <w:lang w:val="es-ES_tradnl"/>
        </w:rPr>
        <w:t>(4π</w:t>
      </w:r>
      <w:r w:rsidRPr="00E91968">
        <w:rPr>
          <w:i/>
          <w:iCs/>
          <w:lang w:val="es-ES_tradnl"/>
        </w:rPr>
        <w:t>D</w:t>
      </w:r>
      <w:r w:rsidRPr="00E91968">
        <w:rPr>
          <w:vertAlign w:val="superscript"/>
          <w:lang w:val="es-ES_tradnl"/>
        </w:rPr>
        <w:t>2</w:t>
      </w:r>
      <w:r w:rsidRPr="00E91968">
        <w:rPr>
          <w:lang w:val="es-ES_tradnl"/>
        </w:rPr>
        <w:t>)</w:t>
      </w:r>
    </w:p>
    <w:p w:rsidR="00FE510F" w:rsidRPr="00E91968" w:rsidRDefault="005057AA">
      <w:pPr>
        <w:rPr>
          <w:lang w:val="es-ES_tradnl"/>
        </w:rPr>
      </w:pPr>
      <w:r w:rsidRPr="00E91968">
        <w:rPr>
          <w:lang w:val="es-ES_tradnl"/>
        </w:rPr>
        <w:t>donde</w:t>
      </w:r>
      <w:r w:rsidR="00FE510F" w:rsidRPr="00E91968">
        <w:rPr>
          <w:lang w:val="es-ES_tradnl"/>
        </w:rPr>
        <w:t xml:space="preserve"> </w:t>
      </w:r>
      <w:r w:rsidR="00FE510F" w:rsidRPr="00E91968">
        <w:rPr>
          <w:lang w:val="es-ES_tradnl"/>
        </w:rPr>
        <w:sym w:font="Symbol" w:char="F071"/>
      </w:r>
      <w:r w:rsidR="00FE510F" w:rsidRPr="00E91968">
        <w:rPr>
          <w:lang w:val="es-ES_tradnl"/>
        </w:rPr>
        <w:t xml:space="preserve"> </w:t>
      </w:r>
      <w:r w:rsidRPr="00E91968">
        <w:rPr>
          <w:lang w:val="es-ES_tradnl"/>
        </w:rPr>
        <w:t xml:space="preserve">es el ángulo con </w:t>
      </w:r>
      <w:r w:rsidR="00F866F9" w:rsidRPr="00E91968">
        <w:rPr>
          <w:lang w:val="es-ES_tradnl"/>
        </w:rPr>
        <w:t>respecto</w:t>
      </w:r>
      <w:r w:rsidRPr="00E91968">
        <w:rPr>
          <w:lang w:val="es-ES_tradnl"/>
        </w:rPr>
        <w:t xml:space="preserve"> al eje en la ET no OSG en dirección del satélite OSG</w:t>
      </w:r>
      <w:r w:rsidR="00FE510F" w:rsidRPr="00E91968">
        <w:rPr>
          <w:lang w:val="es-ES_tradnl"/>
        </w:rPr>
        <w:t xml:space="preserve">. </w:t>
      </w:r>
    </w:p>
    <w:p w:rsidR="00FE510F" w:rsidRPr="00E91968" w:rsidRDefault="005057AA" w:rsidP="00886580">
      <w:pPr>
        <w:rPr>
          <w:lang w:val="es-ES_tradnl"/>
        </w:rPr>
      </w:pPr>
      <w:r w:rsidRPr="00E91968">
        <w:rPr>
          <w:lang w:val="es-ES_tradnl"/>
        </w:rPr>
        <w:lastRenderedPageBreak/>
        <w:t>El método adoptado dependerá de si todas las m</w:t>
      </w:r>
      <w:r w:rsidR="007B2F7D">
        <w:rPr>
          <w:lang w:val="es-ES_tradnl"/>
        </w:rPr>
        <w:t>á</w:t>
      </w:r>
      <w:r w:rsidRPr="00E91968">
        <w:rPr>
          <w:lang w:val="es-ES_tradnl"/>
        </w:rPr>
        <w:t>scaras de p.i.r.e. se reducen monotónicamente en función del ángulo con respecto al eje. En tal caso, es posible examinar únicamente los bordes de cada m</w:t>
      </w:r>
      <w:r w:rsidR="00886580">
        <w:rPr>
          <w:lang w:val="es-ES_tradnl"/>
        </w:rPr>
        <w:t>á</w:t>
      </w:r>
      <w:r w:rsidRPr="00E91968">
        <w:rPr>
          <w:lang w:val="es-ES_tradnl"/>
        </w:rPr>
        <w:t>scara. En caso contrario, será necesario efectuar una búsqueda en latitud</w:t>
      </w:r>
      <w:r w:rsidR="00FE510F" w:rsidRPr="00E91968">
        <w:rPr>
          <w:lang w:val="es-ES_tradnl"/>
        </w:rPr>
        <w:t>.</w:t>
      </w:r>
    </w:p>
    <w:p w:rsidR="00FE510F" w:rsidRPr="00E91968" w:rsidRDefault="00FE510F">
      <w:pPr>
        <w:pStyle w:val="Heading5"/>
        <w:rPr>
          <w:lang w:val="es-ES_tradnl"/>
        </w:rPr>
      </w:pPr>
      <w:r w:rsidRPr="00E91968">
        <w:rPr>
          <w:lang w:val="es-ES_tradnl"/>
        </w:rPr>
        <w:t>3.2.3.3.2</w:t>
      </w:r>
      <w:r w:rsidRPr="00E91968">
        <w:rPr>
          <w:lang w:val="es-ES_tradnl"/>
        </w:rPr>
        <w:tab/>
      </w:r>
      <w:r w:rsidR="005057AA" w:rsidRPr="00E91968">
        <w:rPr>
          <w:lang w:val="es-ES_tradnl"/>
        </w:rPr>
        <w:t xml:space="preserve">Reducción monotónica de las </w:t>
      </w:r>
      <w:r w:rsidR="007B2F7D" w:rsidRPr="00E91968">
        <w:rPr>
          <w:lang w:val="es-ES_tradnl"/>
        </w:rPr>
        <w:t>máscaras</w:t>
      </w:r>
      <w:r w:rsidR="005057AA" w:rsidRPr="00E91968">
        <w:rPr>
          <w:lang w:val="es-ES_tradnl"/>
        </w:rPr>
        <w:t xml:space="preserve"> de p.i.r.e.</w:t>
      </w:r>
    </w:p>
    <w:p w:rsidR="00FE510F" w:rsidRPr="00E91968" w:rsidRDefault="005057AA" w:rsidP="00886580">
      <w:pPr>
        <w:rPr>
          <w:lang w:val="es-ES_tradnl"/>
        </w:rPr>
      </w:pPr>
      <w:r w:rsidRPr="00E91968">
        <w:rPr>
          <w:lang w:val="es-ES_tradnl"/>
        </w:rPr>
        <w:t>Si cada m</w:t>
      </w:r>
      <w:r w:rsidR="00886580">
        <w:rPr>
          <w:lang w:val="es-ES_tradnl"/>
        </w:rPr>
        <w:t>á</w:t>
      </w:r>
      <w:r w:rsidRPr="00E91968">
        <w:rPr>
          <w:lang w:val="es-ES_tradnl"/>
        </w:rPr>
        <w:t>scara de p.i.r.e.</w:t>
      </w:r>
      <w:r w:rsidR="006355DB" w:rsidRPr="00E91968">
        <w:rPr>
          <w:lang w:val="es-ES_tradnl"/>
        </w:rPr>
        <w:t xml:space="preserve"> se reduce monotónicamente en función del ángulo con </w:t>
      </w:r>
      <w:r w:rsidR="007B2F7D" w:rsidRPr="00E91968">
        <w:rPr>
          <w:lang w:val="es-ES_tradnl"/>
        </w:rPr>
        <w:t>respecto</w:t>
      </w:r>
      <w:r w:rsidR="006355DB" w:rsidRPr="00E91968">
        <w:rPr>
          <w:lang w:val="es-ES_tradnl"/>
        </w:rPr>
        <w:t xml:space="preserve"> al eje, sólo es necesario verificar el inicio y el final de la gama de </w:t>
      </w:r>
      <w:r w:rsidR="00886580">
        <w:rPr>
          <w:lang w:val="es-ES_tradnl"/>
        </w:rPr>
        <w:t>latitud</w:t>
      </w:r>
      <w:r w:rsidR="006355DB" w:rsidRPr="00E91968">
        <w:rPr>
          <w:lang w:val="es-ES_tradnl"/>
        </w:rPr>
        <w:t xml:space="preserve"> para la que es válida la máscara</w:t>
      </w:r>
      <w:r w:rsidR="00FE510F" w:rsidRPr="00E91968">
        <w:rPr>
          <w:lang w:val="es-ES_tradnl"/>
        </w:rPr>
        <w:t>.</w:t>
      </w:r>
    </w:p>
    <w:p w:rsidR="00FE510F" w:rsidRPr="00E91968" w:rsidRDefault="006355DB">
      <w:pPr>
        <w:rPr>
          <w:lang w:val="es-ES_tradnl"/>
        </w:rPr>
      </w:pPr>
      <w:r w:rsidRPr="00E91968">
        <w:rPr>
          <w:lang w:val="es-ES_tradnl"/>
        </w:rPr>
        <w:t>A partir de las ecuaciones del caso general</w:t>
      </w:r>
      <w:r w:rsidR="00FE510F" w:rsidRPr="00E91968">
        <w:rPr>
          <w:lang w:val="es-ES_tradnl"/>
        </w:rPr>
        <w:t>:</w:t>
      </w:r>
    </w:p>
    <w:p w:rsidR="00FE510F" w:rsidRPr="00E91968" w:rsidRDefault="00611DCC" w:rsidP="0053469E">
      <w:pPr>
        <w:pStyle w:val="Equation"/>
        <w:rPr>
          <w:lang w:val="es-ES_tradnl"/>
        </w:rPr>
      </w:pPr>
      <m:oMathPara>
        <m:oMath>
          <m:func>
            <m:funcPr>
              <m:ctrlPr>
                <w:rPr>
                  <w:rFonts w:ascii="Cambria Math" w:hAnsi="Cambria Math"/>
                  <w:i/>
                  <w:lang w:val="es-ES_tradnl"/>
                </w:rPr>
              </m:ctrlPr>
            </m:funcPr>
            <m:fName>
              <m:r>
                <m:rPr>
                  <m:sty m:val="p"/>
                </m:rPr>
                <w:rPr>
                  <w:rFonts w:ascii="Cambria Math" w:hAnsi="Cambria Math"/>
                  <w:lang w:val="es-ES_tradnl"/>
                </w:rPr>
                <m:t>sen</m:t>
              </m:r>
            </m:fName>
            <m:e>
              <m:d>
                <m:dPr>
                  <m:ctrlPr>
                    <w:rPr>
                      <w:rFonts w:ascii="Cambria Math" w:hAnsi="Cambria Math"/>
                      <w:i/>
                      <w:lang w:val="es-ES_tradnl"/>
                    </w:rPr>
                  </m:ctrlPr>
                </m:dPr>
                <m:e>
                  <m:r>
                    <m:rPr>
                      <m:sty m:val="p"/>
                    </m:rPr>
                    <w:rPr>
                      <w:rFonts w:ascii="Cambria Math" w:hAnsi="Cambria Math"/>
                      <w:lang w:val="es-ES_tradnl"/>
                    </w:rPr>
                    <m:t>π</m:t>
                  </m:r>
                  <m:r>
                    <w:rPr>
                      <w:rFonts w:ascii="Cambria Math" w:hAnsi="Cambria Math"/>
                      <w:lang w:val="es-ES_tradnl"/>
                    </w:rPr>
                    <m:t xml:space="preserve"> – </m:t>
                  </m:r>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BS</m:t>
                      </m:r>
                    </m:sub>
                  </m:sSub>
                </m:e>
              </m:d>
            </m:e>
          </m:func>
          <m:r>
            <w:rPr>
              <w:rFonts w:ascii="Cambria Math" w:hAnsi="Cambria Math"/>
              <w:lang w:val="es-ES_tradnl"/>
            </w:rPr>
            <m:t xml:space="preserve">= </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geo</m:t>
                  </m:r>
                </m:sub>
              </m:sSub>
            </m:num>
            <m:den>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den>
          </m:f>
          <m:r>
            <m:rPr>
              <m:sty m:val="p"/>
            </m:rPr>
            <w:rPr>
              <w:rFonts w:ascii="Cambria Math" w:hAnsi="Cambria Math"/>
              <w:lang w:val="es-ES_tradnl"/>
            </w:rPr>
            <m:t>sen⁡</m:t>
          </m:r>
          <m:r>
            <w:rPr>
              <w:rFonts w:ascii="Cambria Math" w:hAnsi="Cambria Math"/>
              <w:lang w:val="es-ES_tradnl"/>
            </w:rPr>
            <m:t>(</m:t>
          </m:r>
          <m:sSub>
            <m:sSubPr>
              <m:ctrlPr>
                <w:rPr>
                  <w:rFonts w:ascii="Cambria Math" w:hAnsi="Cambria Math"/>
                  <w:i/>
                  <w:lang w:val="es-ES_tradnl"/>
                </w:rPr>
              </m:ctrlPr>
            </m:sSubPr>
            <m:e>
              <m:r>
                <m:rPr>
                  <m:sty m:val="p"/>
                </m:rPr>
                <w:rPr>
                  <w:rFonts w:ascii="Cambria Math" w:hAnsi="Cambria Math"/>
                  <w:lang w:val="es-ES_tradnl"/>
                </w:rPr>
                <m:t>φ</m:t>
              </m:r>
            </m:e>
            <m:sub>
              <m:r>
                <w:rPr>
                  <w:rFonts w:ascii="Cambria Math" w:hAnsi="Cambria Math"/>
                  <w:lang w:val="es-ES_tradnl"/>
                </w:rPr>
                <m:t>BS</m:t>
              </m:r>
            </m:sub>
          </m:sSub>
          <m:r>
            <w:rPr>
              <w:rFonts w:ascii="Cambria Math" w:hAnsi="Cambria Math"/>
              <w:lang w:val="es-ES_tradnl"/>
            </w:rPr>
            <m:t>)</m:t>
          </m:r>
        </m:oMath>
      </m:oMathPara>
    </w:p>
    <w:p w:rsidR="00FE510F" w:rsidRPr="0006465D" w:rsidRDefault="00FE510F">
      <w:pPr>
        <w:jc w:val="center"/>
        <w:rPr>
          <w:lang w:val="es-ES_tradnl"/>
        </w:rPr>
      </w:pPr>
      <w:r w:rsidRPr="00E91968">
        <w:rPr>
          <w:lang w:val="es-ES_tradnl"/>
        </w:rPr>
        <w:t>θ</w:t>
      </w:r>
      <w:r w:rsidRPr="0006465D">
        <w:rPr>
          <w:i/>
          <w:iCs/>
          <w:vertAlign w:val="subscript"/>
          <w:lang w:val="es-ES_tradnl"/>
        </w:rPr>
        <w:t>BS</w:t>
      </w:r>
      <w:r w:rsidRPr="0006465D">
        <w:rPr>
          <w:lang w:val="es-ES_tradnl"/>
        </w:rPr>
        <w:t xml:space="preserve"> = </w:t>
      </w:r>
      <w:r w:rsidRPr="00E91968">
        <w:rPr>
          <w:lang w:val="es-ES_tradnl"/>
        </w:rPr>
        <w:t>π</w:t>
      </w:r>
      <w:r w:rsidRPr="0006465D">
        <w:rPr>
          <w:lang w:val="es-ES_tradnl"/>
        </w:rPr>
        <w:t xml:space="preserve"> – </w:t>
      </w:r>
      <w:r w:rsidRPr="00E91968">
        <w:rPr>
          <w:lang w:val="es-ES_tradnl"/>
        </w:rPr>
        <w:t>φ</w:t>
      </w:r>
      <w:r w:rsidRPr="0006465D">
        <w:rPr>
          <w:i/>
          <w:iCs/>
          <w:vertAlign w:val="subscript"/>
          <w:lang w:val="es-ES_tradnl"/>
        </w:rPr>
        <w:t>BS</w:t>
      </w:r>
      <w:r w:rsidRPr="0006465D">
        <w:rPr>
          <w:lang w:val="es-ES_tradnl"/>
        </w:rPr>
        <w:t xml:space="preserve"> – </w:t>
      </w:r>
      <w:r w:rsidRPr="00E91968">
        <w:rPr>
          <w:lang w:val="es-ES_tradnl"/>
        </w:rPr>
        <w:t>ψ</w:t>
      </w:r>
      <w:r w:rsidRPr="0006465D">
        <w:rPr>
          <w:i/>
          <w:iCs/>
          <w:vertAlign w:val="subscript"/>
          <w:lang w:val="es-ES_tradnl"/>
        </w:rPr>
        <w:t>BS</w:t>
      </w:r>
    </w:p>
    <w:p w:rsidR="00FE510F" w:rsidRPr="00E91968" w:rsidRDefault="006355DB" w:rsidP="00606AB4">
      <w:pPr>
        <w:rPr>
          <w:lang w:val="es-ES_tradnl"/>
        </w:rPr>
      </w:pPr>
      <w:r w:rsidRPr="00E91968">
        <w:rPr>
          <w:lang w:val="es-ES_tradnl"/>
        </w:rPr>
        <w:t>donde los ángulos son los que se muestran en la Fig</w:t>
      </w:r>
      <w:r w:rsidR="00606AB4" w:rsidRPr="00E91968">
        <w:rPr>
          <w:lang w:val="es-ES_tradnl"/>
        </w:rPr>
        <w:t>.</w:t>
      </w:r>
      <w:r w:rsidR="00FE510F" w:rsidRPr="00E91968">
        <w:rPr>
          <w:lang w:val="es-ES_tradnl"/>
        </w:rPr>
        <w:t xml:space="preserve"> 24.</w:t>
      </w:r>
    </w:p>
    <w:p w:rsidR="00FE510F" w:rsidRPr="00E91968" w:rsidRDefault="00FE510F">
      <w:pPr>
        <w:pStyle w:val="FigureNo"/>
        <w:rPr>
          <w:lang w:val="es-ES_tradnl"/>
        </w:rPr>
      </w:pPr>
      <w:r w:rsidRPr="00E91968">
        <w:rPr>
          <w:lang w:val="es-ES_tradnl"/>
        </w:rPr>
        <w:t>Figur</w:t>
      </w:r>
      <w:r w:rsidR="006355DB" w:rsidRPr="00E91968">
        <w:rPr>
          <w:lang w:val="es-ES_tradnl"/>
        </w:rPr>
        <w:t>A</w:t>
      </w:r>
      <w:r w:rsidRPr="00E91968">
        <w:rPr>
          <w:lang w:val="es-ES_tradnl"/>
        </w:rPr>
        <w:t xml:space="preserve"> 24</w:t>
      </w:r>
    </w:p>
    <w:p w:rsidR="00FE510F" w:rsidRPr="00E91968" w:rsidRDefault="007B2F7D" w:rsidP="00553093">
      <w:pPr>
        <w:pStyle w:val="Figuretitle"/>
        <w:rPr>
          <w:lang w:val="es-ES_tradnl"/>
        </w:rPr>
      </w:pPr>
      <w:r w:rsidRPr="00E91968">
        <w:rPr>
          <w:lang w:val="es-ES_tradnl"/>
        </w:rPr>
        <w:t>Ángulos</w:t>
      </w:r>
      <w:r w:rsidR="006355DB" w:rsidRPr="00E91968">
        <w:rPr>
          <w:lang w:val="es-ES_tradnl"/>
        </w:rPr>
        <w:t xml:space="preserve"> con </w:t>
      </w:r>
      <w:r w:rsidRPr="00E91968">
        <w:rPr>
          <w:lang w:val="es-ES_tradnl"/>
        </w:rPr>
        <w:t>respecto</w:t>
      </w:r>
      <w:r w:rsidR="006355DB" w:rsidRPr="00E91968">
        <w:rPr>
          <w:lang w:val="es-ES_tradnl"/>
        </w:rPr>
        <w:t xml:space="preserve"> al eje de puntería del haz OSG</w:t>
      </w:r>
    </w:p>
    <w:p w:rsidR="00FE510F" w:rsidRPr="00E91968" w:rsidRDefault="00606AB4">
      <w:pPr>
        <w:pStyle w:val="Figure"/>
        <w:rPr>
          <w:lang w:val="es-ES_tradnl"/>
        </w:rPr>
      </w:pPr>
      <w:r w:rsidRPr="00E91968">
        <w:rPr>
          <w:noProof/>
          <w:lang w:val="es-ES_tradnl" w:eastAsia="zh-CN"/>
        </w:rPr>
        <w:object w:dxaOrig="6197" w:dyaOrig="2777">
          <v:shape id="_x0000_i1061" type="#_x0000_t75" style="width:6in;height:201.75pt" o:ole="">
            <v:imagedata r:id="rId93" o:title=""/>
          </v:shape>
          <o:OLEObject Type="Embed" ProgID="CorelDRAW.Graphic.14" ShapeID="_x0000_i1061" DrawAspect="Content" ObjectID="_1486472832" r:id="rId94"/>
        </w:object>
      </w:r>
    </w:p>
    <w:p w:rsidR="00FE510F" w:rsidRPr="00E91968" w:rsidRDefault="006355DB" w:rsidP="00553093">
      <w:pPr>
        <w:pStyle w:val="Normalaftertitle"/>
        <w:rPr>
          <w:lang w:val="es-ES_tradnl"/>
        </w:rPr>
      </w:pPr>
      <w:r w:rsidRPr="00E91968">
        <w:rPr>
          <w:lang w:val="es-ES_tradnl"/>
        </w:rPr>
        <w:t xml:space="preserve">A continuación, a partir de la </w:t>
      </w:r>
      <w:r w:rsidR="00886580">
        <w:rPr>
          <w:lang w:val="es-ES_tradnl"/>
        </w:rPr>
        <w:t>latitud</w:t>
      </w:r>
      <w:r w:rsidRPr="00E91968">
        <w:rPr>
          <w:lang w:val="es-ES_tradnl"/>
        </w:rPr>
        <w:t xml:space="preserve"> de la ET no OSG es posible determinar la </w:t>
      </w:r>
      <w:r w:rsidR="007B2F7D" w:rsidRPr="00E91968">
        <w:rPr>
          <w:lang w:val="es-ES_tradnl"/>
        </w:rPr>
        <w:t>longitud</w:t>
      </w:r>
      <w:r w:rsidRPr="00E91968">
        <w:rPr>
          <w:lang w:val="es-ES_tradnl"/>
        </w:rPr>
        <w:t xml:space="preserve"> delta entre la ET y el satélite OSG con la ecuación</w:t>
      </w:r>
      <w:r w:rsidR="00FE510F" w:rsidRPr="00E91968">
        <w:rPr>
          <w:lang w:val="es-ES_tradnl"/>
        </w:rPr>
        <w:t>:</w:t>
      </w:r>
    </w:p>
    <w:p w:rsidR="00FE510F" w:rsidRPr="00E91968" w:rsidRDefault="00FE510F">
      <w:pPr>
        <w:pStyle w:val="Equation"/>
        <w:rPr>
          <w:lang w:val="es-ES_tradnl"/>
        </w:rPr>
      </w:pPr>
      <w:r w:rsidRPr="00E91968">
        <w:rPr>
          <w:lang w:val="es-ES_tradnl"/>
        </w:rPr>
        <w:tab/>
      </w:r>
      <w:r w:rsidRPr="00E91968">
        <w:rPr>
          <w:lang w:val="es-ES_tradnl"/>
        </w:rPr>
        <w:tab/>
        <w:t>cos</w:t>
      </w:r>
      <w:r w:rsidRPr="00E91968">
        <w:rPr>
          <w:sz w:val="16"/>
          <w:szCs w:val="16"/>
          <w:lang w:val="es-ES_tradnl"/>
        </w:rPr>
        <w:t xml:space="preserve"> </w:t>
      </w:r>
      <w:r w:rsidRPr="00E91968">
        <w:rPr>
          <w:lang w:val="es-ES_tradnl"/>
        </w:rPr>
        <w:t>θ</w:t>
      </w:r>
      <w:r w:rsidRPr="00E91968">
        <w:rPr>
          <w:i/>
          <w:iCs/>
          <w:vertAlign w:val="subscript"/>
          <w:lang w:val="es-ES_tradnl"/>
        </w:rPr>
        <w:t>BS</w:t>
      </w:r>
      <w:r w:rsidRPr="00E91968">
        <w:rPr>
          <w:lang w:val="es-ES_tradnl"/>
        </w:rPr>
        <w:t xml:space="preserve"> = cos</w:t>
      </w:r>
      <w:r w:rsidRPr="00E91968">
        <w:rPr>
          <w:sz w:val="16"/>
          <w:szCs w:val="16"/>
          <w:lang w:val="es-ES_tradnl"/>
        </w:rPr>
        <w:t xml:space="preserve"> </w:t>
      </w:r>
      <w:r w:rsidRPr="00E91968">
        <w:rPr>
          <w:i/>
          <w:iCs/>
          <w:lang w:val="es-ES_tradnl"/>
        </w:rPr>
        <w:t>lat</w:t>
      </w:r>
      <w:r w:rsidRPr="00E91968">
        <w:rPr>
          <w:i/>
          <w:iCs/>
          <w:vertAlign w:val="subscript"/>
          <w:lang w:val="es-ES_tradnl"/>
        </w:rPr>
        <w:t xml:space="preserve">ES </w:t>
      </w:r>
      <w:r w:rsidRPr="00E91968">
        <w:rPr>
          <w:lang w:val="es-ES_tradnl"/>
        </w:rPr>
        <w:t>cos</w:t>
      </w:r>
      <w:r w:rsidRPr="00E91968">
        <w:rPr>
          <w:sz w:val="16"/>
          <w:szCs w:val="16"/>
          <w:lang w:val="es-ES_tradnl"/>
        </w:rPr>
        <w:t xml:space="preserve"> </w:t>
      </w:r>
      <w:r w:rsidRPr="00E91968">
        <w:rPr>
          <w:lang w:val="es-ES_tradnl"/>
        </w:rPr>
        <w:t>∆</w:t>
      </w:r>
      <w:r w:rsidRPr="00E91968">
        <w:rPr>
          <w:i/>
          <w:iCs/>
          <w:lang w:val="es-ES_tradnl"/>
        </w:rPr>
        <w:t>long</w:t>
      </w:r>
      <w:r w:rsidRPr="00E91968">
        <w:rPr>
          <w:i/>
          <w:iCs/>
          <w:vertAlign w:val="subscript"/>
          <w:lang w:val="es-ES_tradnl"/>
        </w:rPr>
        <w:t>ES</w:t>
      </w:r>
    </w:p>
    <w:p w:rsidR="00FE510F" w:rsidRPr="00E91968" w:rsidRDefault="00553093" w:rsidP="000433E3">
      <w:pPr>
        <w:keepNext/>
        <w:keepLines/>
        <w:rPr>
          <w:lang w:val="es-ES_tradnl"/>
        </w:rPr>
      </w:pPr>
      <w:r>
        <w:rPr>
          <w:lang w:val="es-ES_tradnl"/>
        </w:rPr>
        <w:t>d</w:t>
      </w:r>
      <w:r w:rsidR="006355DB" w:rsidRPr="00E91968">
        <w:rPr>
          <w:lang w:val="es-ES_tradnl"/>
        </w:rPr>
        <w:t>e manera que</w:t>
      </w:r>
      <w:r w:rsidR="00FE510F" w:rsidRPr="00E91968">
        <w:rPr>
          <w:lang w:val="es-ES_tradnl"/>
        </w:rPr>
        <w:t>:</w:t>
      </w:r>
    </w:p>
    <w:p w:rsidR="00FE510F" w:rsidRPr="00E91968" w:rsidRDefault="00FE510F">
      <w:pPr>
        <w:pStyle w:val="Equation"/>
        <w:rPr>
          <w:lang w:val="es-ES_tradnl"/>
        </w:rPr>
      </w:pPr>
      <m:oMathPara>
        <m:oMath>
          <m:r>
            <m:rPr>
              <m:sty m:val="p"/>
            </m:rPr>
            <w:rPr>
              <w:rFonts w:ascii="Cambria Math" w:hAnsi="Cambria Math"/>
              <w:lang w:val="es-ES_tradnl"/>
            </w:rPr>
            <m:t>cos ∆</m:t>
          </m:r>
          <m:sSub>
            <m:sSubPr>
              <m:ctrlPr>
                <w:rPr>
                  <w:rFonts w:ascii="Cambria Math" w:hAnsi="Cambria Math"/>
                  <w:lang w:val="es-ES_tradnl"/>
                </w:rPr>
              </m:ctrlPr>
            </m:sSubPr>
            <m:e>
              <m:r>
                <w:rPr>
                  <w:rFonts w:ascii="Cambria Math" w:hAnsi="Cambria Math"/>
                  <w:lang w:val="es-ES_tradnl"/>
                </w:rPr>
                <m:t>long</m:t>
              </m:r>
            </m:e>
            <m:sub>
              <m:r>
                <w:rPr>
                  <w:rFonts w:ascii="Cambria Math" w:hAnsi="Cambria Math"/>
                  <w:lang w:val="es-ES_tradnl"/>
                </w:rPr>
                <m:t>ES</m:t>
              </m:r>
            </m:sub>
          </m:sSub>
          <m:r>
            <w:rPr>
              <w:rFonts w:ascii="Cambria Math" w:hAnsi="Cambria Math"/>
              <w:lang w:val="es-ES_tradnl"/>
            </w:rPr>
            <m:t xml:space="preserve">= </m:t>
          </m:r>
          <m:f>
            <m:fPr>
              <m:ctrlPr>
                <w:rPr>
                  <w:rFonts w:ascii="Cambria Math" w:hAnsi="Cambria Math"/>
                  <w:i/>
                  <w:lang w:val="es-ES_tradnl"/>
                </w:rPr>
              </m:ctrlPr>
            </m:fPr>
            <m:num>
              <m:sSub>
                <m:sSubPr>
                  <m:ctrlPr>
                    <w:rPr>
                      <w:rFonts w:ascii="Cambria Math" w:hAnsi="Cambria Math"/>
                      <w:i/>
                      <w:lang w:val="es-ES_tradnl"/>
                    </w:rPr>
                  </m:ctrlPr>
                </m:sSubPr>
                <m:e>
                  <m:r>
                    <m:rPr>
                      <m:sty m:val="p"/>
                    </m:rPr>
                    <w:rPr>
                      <w:rFonts w:ascii="Cambria Math" w:hAnsi="Cambria Math"/>
                      <w:lang w:val="es-ES_tradnl"/>
                    </w:rPr>
                    <m:t>cos θ</m:t>
                  </m:r>
                </m:e>
                <m:sub>
                  <m:r>
                    <w:rPr>
                      <w:rFonts w:ascii="Cambria Math" w:hAnsi="Cambria Math"/>
                      <w:lang w:val="es-ES_tradnl"/>
                    </w:rPr>
                    <m:t>BS</m:t>
                  </m:r>
                </m:sub>
              </m:sSub>
            </m:num>
            <m:den>
              <m:sSub>
                <m:sSubPr>
                  <m:ctrlPr>
                    <w:rPr>
                      <w:rFonts w:ascii="Cambria Math" w:hAnsi="Cambria Math"/>
                      <w:i/>
                      <w:lang w:val="es-ES_tradnl"/>
                    </w:rPr>
                  </m:ctrlPr>
                </m:sSubPr>
                <m:e>
                  <m:r>
                    <m:rPr>
                      <m:sty m:val="p"/>
                    </m:rPr>
                    <w:rPr>
                      <w:rFonts w:ascii="Cambria Math" w:hAnsi="Cambria Math"/>
                      <w:lang w:val="es-ES_tradnl"/>
                    </w:rPr>
                    <m:t xml:space="preserve">cos </m:t>
                  </m:r>
                  <m:r>
                    <w:rPr>
                      <w:rFonts w:ascii="Cambria Math" w:hAnsi="Cambria Math"/>
                      <w:lang w:val="es-ES_tradnl"/>
                    </w:rPr>
                    <m:t>lat</m:t>
                  </m:r>
                </m:e>
                <m:sub>
                  <m:r>
                    <w:rPr>
                      <w:rFonts w:ascii="Cambria Math" w:hAnsi="Cambria Math"/>
                      <w:lang w:val="es-ES_tradnl"/>
                    </w:rPr>
                    <m:t>ES</m:t>
                  </m:r>
                </m:sub>
              </m:sSub>
            </m:den>
          </m:f>
        </m:oMath>
      </m:oMathPara>
    </w:p>
    <w:p w:rsidR="00FE510F" w:rsidRPr="00E91968" w:rsidRDefault="006355DB">
      <w:pPr>
        <w:rPr>
          <w:lang w:val="es-ES_tradnl"/>
        </w:rPr>
      </w:pPr>
      <w:r w:rsidRPr="00E91968">
        <w:rPr>
          <w:lang w:val="es-ES_tradnl"/>
        </w:rPr>
        <w:t>Por lo que los vectores de posición de cada uno de ellos puede derivarse de la siguiente manera</w:t>
      </w:r>
      <w:r w:rsidR="00FE510F" w:rsidRPr="00E91968">
        <w:rPr>
          <w:lang w:val="es-ES_tradnl"/>
        </w:rPr>
        <w:t>:</w:t>
      </w:r>
    </w:p>
    <w:p w:rsidR="00FE510F" w:rsidRPr="00E91968" w:rsidRDefault="00611DCC" w:rsidP="00606AB4">
      <w:pPr>
        <w:pStyle w:val="Equation"/>
        <w:rPr>
          <w:lang w:val="es-ES_tradnl"/>
        </w:rPr>
      </w:pPr>
      <m:oMathPara>
        <m:oMath>
          <m:sSub>
            <m:sSubPr>
              <m:ctrlPr>
                <w:rPr>
                  <w:rFonts w:ascii="Cambria Math" w:hAnsi="Cambria Math"/>
                  <w:lang w:val="es-ES_tradnl"/>
                </w:rPr>
              </m:ctrlPr>
            </m:sSubPr>
            <m:e>
              <m:bar>
                <m:barPr>
                  <m:ctrlPr>
                    <w:rPr>
                      <w:rFonts w:ascii="Cambria Math" w:hAnsi="Cambria Math"/>
                      <w:i/>
                      <w:lang w:val="es-ES_tradnl"/>
                    </w:rPr>
                  </m:ctrlPr>
                </m:barPr>
                <m:e>
                  <m:r>
                    <w:rPr>
                      <w:rFonts w:ascii="Cambria Math" w:hAnsi="Cambria Math"/>
                      <w:lang w:val="es-ES_tradnl"/>
                    </w:rPr>
                    <m:t>r</m:t>
                  </m:r>
                </m:e>
              </m:bar>
            </m:e>
            <m:sub>
              <m:r>
                <w:rPr>
                  <w:rFonts w:ascii="Cambria Math" w:hAnsi="Cambria Math"/>
                  <w:lang w:val="es-ES_tradnl"/>
                </w:rPr>
                <m:t>ES</m:t>
              </m:r>
            </m:sub>
          </m:sSub>
          <m:r>
            <w:rPr>
              <w:rFonts w:ascii="Cambria Math" w:hAnsi="Cambria Math"/>
              <w:lang w:val="es-ES_tradnl"/>
            </w:rPr>
            <m:t xml:space="preserve">= </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d>
            <m:dPr>
              <m:ctrlPr>
                <w:rPr>
                  <w:rFonts w:ascii="Cambria Math" w:hAnsi="Cambria Math"/>
                  <w:i/>
                  <w:lang w:val="es-ES_tradnl"/>
                </w:rPr>
              </m:ctrlPr>
            </m:dPr>
            <m:e>
              <m:m>
                <m:mPr>
                  <m:mcs>
                    <m:mc>
                      <m:mcPr>
                        <m:count m:val="1"/>
                        <m:mcJc m:val="center"/>
                      </m:mcPr>
                    </m:mc>
                  </m:mcs>
                  <m:ctrlPr>
                    <w:rPr>
                      <w:rFonts w:ascii="Cambria Math" w:hAnsi="Cambria Math"/>
                      <w:i/>
                      <w:lang w:val="es-ES_tradnl"/>
                    </w:rPr>
                  </m:ctrlPr>
                </m:mPr>
                <m:mr>
                  <m:e>
                    <m:sSub>
                      <m:sSubPr>
                        <m:ctrlPr>
                          <w:rPr>
                            <w:rFonts w:ascii="Cambria Math" w:hAnsi="Cambria Math"/>
                            <w:i/>
                            <w:lang w:val="es-ES_tradnl"/>
                          </w:rPr>
                        </m:ctrlPr>
                      </m:sSubPr>
                      <m:e>
                        <m:r>
                          <m:rPr>
                            <m:sty m:val="p"/>
                          </m:rPr>
                          <w:rPr>
                            <w:rFonts w:ascii="Cambria Math" w:hAnsi="Cambria Math"/>
                            <w:lang w:val="es-ES_tradnl"/>
                          </w:rPr>
                          <m:t xml:space="preserve">cos </m:t>
                        </m:r>
                        <m:r>
                          <w:rPr>
                            <w:rFonts w:ascii="Cambria Math" w:hAnsi="Cambria Math"/>
                            <w:lang w:val="es-ES_tradnl"/>
                          </w:rPr>
                          <m:t>lat</m:t>
                        </m:r>
                      </m:e>
                      <m:sub>
                        <m:r>
                          <w:rPr>
                            <w:rFonts w:ascii="Cambria Math" w:hAnsi="Cambria Math"/>
                            <w:lang w:val="es-ES_tradnl"/>
                          </w:rPr>
                          <m:t>ES</m:t>
                        </m:r>
                      </m:sub>
                    </m:sSub>
                    <m:sSub>
                      <m:sSubPr>
                        <m:ctrlPr>
                          <w:rPr>
                            <w:rFonts w:ascii="Cambria Math" w:hAnsi="Cambria Math"/>
                            <w:i/>
                            <w:lang w:val="es-ES_tradnl"/>
                          </w:rPr>
                        </m:ctrlPr>
                      </m:sSubPr>
                      <m:e>
                        <m:r>
                          <m:rPr>
                            <m:sty m:val="p"/>
                          </m:rPr>
                          <w:rPr>
                            <w:rFonts w:ascii="Cambria Math" w:hAnsi="Cambria Math"/>
                            <w:lang w:val="es-ES_tradnl"/>
                          </w:rPr>
                          <m:t xml:space="preserve"> cos </m:t>
                        </m:r>
                        <m:r>
                          <w:rPr>
                            <w:rFonts w:ascii="Cambria Math" w:hAnsi="Cambria Math"/>
                            <w:lang w:val="es-ES_tradnl"/>
                          </w:rPr>
                          <m:t>∆long</m:t>
                        </m:r>
                      </m:e>
                      <m:sub>
                        <m:r>
                          <w:rPr>
                            <w:rFonts w:ascii="Cambria Math" w:hAnsi="Cambria Math"/>
                            <w:lang w:val="es-ES_tradnl"/>
                          </w:rPr>
                          <m:t>ES</m:t>
                        </m:r>
                      </m:sub>
                    </m:sSub>
                  </m:e>
                </m:mr>
                <m:mr>
                  <m:e>
                    <m:sSub>
                      <m:sSubPr>
                        <m:ctrlPr>
                          <w:rPr>
                            <w:rFonts w:ascii="Cambria Math" w:hAnsi="Cambria Math"/>
                            <w:i/>
                            <w:lang w:val="es-ES_tradnl"/>
                          </w:rPr>
                        </m:ctrlPr>
                      </m:sSubPr>
                      <m:e>
                        <m:r>
                          <m:rPr>
                            <m:sty m:val="p"/>
                          </m:rPr>
                          <w:rPr>
                            <w:rFonts w:ascii="Cambria Math" w:hAnsi="Cambria Math"/>
                            <w:lang w:val="es-ES_tradnl"/>
                          </w:rPr>
                          <m:t xml:space="preserve">cos </m:t>
                        </m:r>
                        <m:r>
                          <w:rPr>
                            <w:rFonts w:ascii="Cambria Math" w:hAnsi="Cambria Math"/>
                            <w:lang w:val="es-ES_tradnl"/>
                          </w:rPr>
                          <m:t>lat</m:t>
                        </m:r>
                      </m:e>
                      <m:sub>
                        <m:r>
                          <w:rPr>
                            <w:rFonts w:ascii="Cambria Math" w:hAnsi="Cambria Math"/>
                            <w:lang w:val="es-ES_tradnl"/>
                          </w:rPr>
                          <m:t>ES</m:t>
                        </m:r>
                      </m:sub>
                    </m:sSub>
                    <m:sSub>
                      <m:sSubPr>
                        <m:ctrlPr>
                          <w:rPr>
                            <w:rFonts w:ascii="Cambria Math" w:hAnsi="Cambria Math"/>
                            <w:i/>
                            <w:lang w:val="es-ES_tradnl"/>
                          </w:rPr>
                        </m:ctrlPr>
                      </m:sSubPr>
                      <m:e>
                        <m:r>
                          <m:rPr>
                            <m:sty m:val="p"/>
                          </m:rPr>
                          <w:rPr>
                            <w:rFonts w:ascii="Cambria Math" w:hAnsi="Cambria Math"/>
                            <w:lang w:val="es-ES_tradnl"/>
                          </w:rPr>
                          <m:t xml:space="preserve"> sin </m:t>
                        </m:r>
                        <m:r>
                          <w:rPr>
                            <w:rFonts w:ascii="Cambria Math" w:hAnsi="Cambria Math"/>
                            <w:lang w:val="es-ES_tradnl"/>
                          </w:rPr>
                          <m:t>∆long</m:t>
                        </m:r>
                      </m:e>
                      <m:sub>
                        <m:r>
                          <w:rPr>
                            <w:rFonts w:ascii="Cambria Math" w:hAnsi="Cambria Math"/>
                            <w:lang w:val="es-ES_tradnl"/>
                          </w:rPr>
                          <m:t>ES</m:t>
                        </m:r>
                      </m:sub>
                    </m:sSub>
                  </m:e>
                </m:mr>
                <m:mr>
                  <m:e>
                    <m:sSub>
                      <m:sSubPr>
                        <m:ctrlPr>
                          <w:rPr>
                            <w:rFonts w:ascii="Cambria Math" w:hAnsi="Cambria Math"/>
                            <w:i/>
                            <w:lang w:val="es-ES_tradnl"/>
                          </w:rPr>
                        </m:ctrlPr>
                      </m:sSubPr>
                      <m:e>
                        <m:r>
                          <m:rPr>
                            <m:sty m:val="p"/>
                          </m:rPr>
                          <w:rPr>
                            <w:rFonts w:ascii="Cambria Math" w:hAnsi="Cambria Math"/>
                            <w:lang w:val="es-ES_tradnl"/>
                          </w:rPr>
                          <m:t xml:space="preserve">sen </m:t>
                        </m:r>
                        <m:r>
                          <w:rPr>
                            <w:rFonts w:ascii="Cambria Math" w:hAnsi="Cambria Math"/>
                            <w:lang w:val="es-ES_tradnl"/>
                          </w:rPr>
                          <m:t>lat</m:t>
                        </m:r>
                      </m:e>
                      <m:sub>
                        <m:r>
                          <w:rPr>
                            <w:rFonts w:ascii="Cambria Math" w:hAnsi="Cambria Math"/>
                            <w:lang w:val="es-ES_tradnl"/>
                          </w:rPr>
                          <m:t>ES</m:t>
                        </m:r>
                      </m:sub>
                    </m:sSub>
                  </m:e>
                </m:mr>
              </m:m>
            </m:e>
          </m:d>
        </m:oMath>
      </m:oMathPara>
    </w:p>
    <w:p w:rsidR="00FE510F" w:rsidRPr="00E91968" w:rsidRDefault="00611DCC">
      <w:pPr>
        <w:pStyle w:val="Equation"/>
        <w:rPr>
          <w:lang w:val="es-ES_tradnl"/>
        </w:rPr>
      </w:pPr>
      <m:oMathPara>
        <m:oMath>
          <m:sSub>
            <m:sSubPr>
              <m:ctrlPr>
                <w:rPr>
                  <w:rFonts w:ascii="Cambria Math" w:hAnsi="Cambria Math"/>
                  <w:i/>
                  <w:lang w:val="es-ES_tradnl"/>
                </w:rPr>
              </m:ctrlPr>
            </m:sSubPr>
            <m:e>
              <m:bar>
                <m:barPr>
                  <m:ctrlPr>
                    <w:rPr>
                      <w:rFonts w:ascii="Cambria Math" w:hAnsi="Cambria Math"/>
                      <w:i/>
                      <w:lang w:val="es-ES_tradnl"/>
                    </w:rPr>
                  </m:ctrlPr>
                </m:barPr>
                <m:e>
                  <m:r>
                    <w:rPr>
                      <w:rFonts w:ascii="Cambria Math" w:hAnsi="Cambria Math"/>
                      <w:lang w:val="es-ES_tradnl"/>
                    </w:rPr>
                    <m:t>r</m:t>
                  </m:r>
                </m:e>
              </m:bar>
            </m:e>
            <m:sub>
              <m:r>
                <w:rPr>
                  <w:rFonts w:ascii="Cambria Math" w:hAnsi="Cambria Math"/>
                  <w:lang w:val="es-ES_tradnl"/>
                </w:rPr>
                <m:t>GSO</m:t>
              </m:r>
            </m:sub>
          </m:sSub>
          <m:r>
            <w:rPr>
              <w:rFonts w:ascii="Cambria Math" w:hAnsi="Cambria Math"/>
              <w:lang w:val="es-ES_tradnl"/>
            </w:rPr>
            <m:t xml:space="preserve">= </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GSO</m:t>
              </m:r>
            </m:sub>
          </m:sSub>
          <m:d>
            <m:dPr>
              <m:ctrlPr>
                <w:rPr>
                  <w:rFonts w:ascii="Cambria Math" w:hAnsi="Cambria Math"/>
                  <w:i/>
                  <w:lang w:val="es-ES_tradnl"/>
                </w:rPr>
              </m:ctrlPr>
            </m:dPr>
            <m:e>
              <m:m>
                <m:mPr>
                  <m:mcs>
                    <m:mc>
                      <m:mcPr>
                        <m:count m:val="1"/>
                        <m:mcJc m:val="center"/>
                      </m:mcPr>
                    </m:mc>
                  </m:mcs>
                  <m:ctrlPr>
                    <w:rPr>
                      <w:rFonts w:ascii="Cambria Math" w:hAnsi="Cambria Math"/>
                      <w:i/>
                      <w:lang w:val="es-ES_tradnl"/>
                    </w:rPr>
                  </m:ctrlPr>
                </m:mPr>
                <m:mr>
                  <m:e>
                    <m:r>
                      <m:rPr>
                        <m:sty m:val="bi"/>
                      </m:rPr>
                      <w:rPr>
                        <w:rFonts w:ascii="Cambria Math" w:hAnsi="Cambria Math"/>
                        <w:lang w:val="es-ES_tradnl"/>
                      </w:rPr>
                      <m:t>1</m:t>
                    </m:r>
                  </m:e>
                </m:mr>
                <m:mr>
                  <m:e>
                    <m:r>
                      <m:rPr>
                        <m:sty m:val="bi"/>
                      </m:rPr>
                      <w:rPr>
                        <w:rFonts w:ascii="Cambria Math" w:hAnsi="Cambria Math"/>
                        <w:lang w:val="es-ES_tradnl"/>
                      </w:rPr>
                      <m:t>0</m:t>
                    </m:r>
                  </m:e>
                </m:mr>
                <m:mr>
                  <m:e>
                    <m:r>
                      <m:rPr>
                        <m:sty m:val="bi"/>
                      </m:rPr>
                      <w:rPr>
                        <w:rFonts w:ascii="Cambria Math" w:hAnsi="Cambria Math"/>
                        <w:lang w:val="es-ES_tradnl"/>
                      </w:rPr>
                      <m:t>0</m:t>
                    </m:r>
                  </m:e>
                </m:mr>
              </m:m>
            </m:e>
          </m:d>
        </m:oMath>
      </m:oMathPara>
    </w:p>
    <w:p w:rsidR="00FE510F" w:rsidRPr="00E91968" w:rsidRDefault="006355DB">
      <w:pPr>
        <w:rPr>
          <w:lang w:val="es-ES_tradnl"/>
        </w:rPr>
      </w:pPr>
      <w:r w:rsidRPr="00E91968">
        <w:rPr>
          <w:lang w:val="es-ES_tradnl"/>
        </w:rPr>
        <w:t>Es posible calcular el acimut de la ET no OSG vista desde el satélite OSG con la ecuación</w:t>
      </w:r>
      <w:r w:rsidR="00FE510F" w:rsidRPr="00E91968">
        <w:rPr>
          <w:lang w:val="es-ES_tradnl"/>
        </w:rPr>
        <w:t>:</w:t>
      </w:r>
    </w:p>
    <w:p w:rsidR="00FE510F" w:rsidRPr="00E91968" w:rsidRDefault="00611DCC">
      <w:pPr>
        <w:pStyle w:val="Equation"/>
        <w:rPr>
          <w:lang w:val="es-ES_tradnl"/>
        </w:rPr>
      </w:pPr>
      <m:oMathPara>
        <m:oMath>
          <m:sSup>
            <m:sSupPr>
              <m:ctrlPr>
                <w:rPr>
                  <w:rFonts w:ascii="Cambria Math" w:hAnsi="Cambria Math"/>
                  <w:lang w:val="es-ES_tradnl"/>
                </w:rPr>
              </m:ctrlPr>
            </m:sSupPr>
            <m:e>
              <m:r>
                <w:rPr>
                  <w:rFonts w:ascii="Cambria Math" w:hAnsi="Cambria Math"/>
                  <w:lang w:val="es-ES_tradnl"/>
                </w:rPr>
                <m:t>D</m:t>
              </m:r>
            </m:e>
            <m:sup>
              <m:r>
                <m:rPr>
                  <m:sty m:val="p"/>
                </m:rPr>
                <w:rPr>
                  <w:rFonts w:ascii="Cambria Math" w:hAnsi="Cambria Math"/>
                  <w:lang w:val="es-ES_tradnl"/>
                </w:rPr>
                <m:t>2</m:t>
              </m:r>
            </m:sup>
          </m:sSup>
          <m:r>
            <m:rPr>
              <m:sty m:val="p"/>
            </m:rPr>
            <w:rPr>
              <w:rFonts w:ascii="Cambria Math" w:hAnsi="Cambria Math"/>
              <w:lang w:val="es-ES_tradnl"/>
            </w:rPr>
            <m:t xml:space="preserve">= </m:t>
          </m:r>
          <m:sSubSup>
            <m:sSubSupPr>
              <m:ctrlPr>
                <w:rPr>
                  <w:rFonts w:ascii="Cambria Math" w:hAnsi="Cambria Math"/>
                  <w:lang w:val="es-ES_tradnl"/>
                </w:rPr>
              </m:ctrlPr>
            </m:sSubSupPr>
            <m:e>
              <m:r>
                <w:rPr>
                  <w:rFonts w:ascii="Cambria Math" w:hAnsi="Cambria Math"/>
                  <w:lang w:val="es-ES_tradnl"/>
                </w:rPr>
                <m:t>R</m:t>
              </m:r>
            </m:e>
            <m:sub>
              <m:r>
                <w:rPr>
                  <w:rFonts w:ascii="Cambria Math" w:hAnsi="Cambria Math"/>
                  <w:lang w:val="es-ES_tradnl"/>
                </w:rPr>
                <m:t>e</m:t>
              </m:r>
            </m:sub>
            <m:sup>
              <m:r>
                <m:rPr>
                  <m:sty m:val="p"/>
                </m:rPr>
                <w:rPr>
                  <w:rFonts w:ascii="Cambria Math" w:hAnsi="Cambria Math"/>
                  <w:lang w:val="es-ES_tradnl"/>
                </w:rPr>
                <m:t>2</m:t>
              </m:r>
            </m:sup>
          </m:sSubSup>
          <m:r>
            <m:rPr>
              <m:sty m:val="p"/>
            </m:rPr>
            <w:rPr>
              <w:rFonts w:ascii="Cambria Math" w:hAnsi="Cambria Math"/>
              <w:lang w:val="es-ES_tradnl"/>
            </w:rPr>
            <m:t xml:space="preserve">+ </m:t>
          </m:r>
          <m:sSubSup>
            <m:sSubSupPr>
              <m:ctrlPr>
                <w:rPr>
                  <w:rFonts w:ascii="Cambria Math" w:hAnsi="Cambria Math"/>
                  <w:lang w:val="es-ES_tradnl"/>
                </w:rPr>
              </m:ctrlPr>
            </m:sSubSupPr>
            <m:e>
              <m:r>
                <w:rPr>
                  <w:rFonts w:ascii="Cambria Math" w:hAnsi="Cambria Math"/>
                  <w:lang w:val="es-ES_tradnl"/>
                </w:rPr>
                <m:t>R</m:t>
              </m:r>
            </m:e>
            <m:sub>
              <m:r>
                <w:rPr>
                  <w:rFonts w:ascii="Cambria Math" w:hAnsi="Cambria Math"/>
                  <w:lang w:val="es-ES_tradnl"/>
                </w:rPr>
                <m:t>geo</m:t>
              </m:r>
            </m:sub>
            <m:sup>
              <m:r>
                <m:rPr>
                  <m:sty m:val="p"/>
                </m:rPr>
                <w:rPr>
                  <w:rFonts w:ascii="Cambria Math" w:hAnsi="Cambria Math"/>
                  <w:lang w:val="es-ES_tradnl"/>
                </w:rPr>
                <m:t>2</m:t>
              </m:r>
            </m:sup>
          </m:sSubSup>
          <m:r>
            <m:rPr>
              <m:sty m:val="p"/>
            </m:rPr>
            <w:rPr>
              <w:rFonts w:ascii="Cambria Math" w:hAnsi="Cambria Math"/>
              <w:lang w:val="es-ES_tradnl"/>
            </w:rPr>
            <m:t>+2</m:t>
          </m:r>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m:t>
              </m:r>
            </m:sub>
          </m:sSub>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geo</m:t>
              </m:r>
            </m:sub>
          </m:sSub>
          <m:r>
            <m:rPr>
              <m:sty m:val="p"/>
            </m:rPr>
            <w:rPr>
              <w:rFonts w:ascii="Cambria Math" w:hAnsi="Cambria Math"/>
              <w:lang w:val="es-ES_tradnl"/>
            </w:rPr>
            <m:t>cos ∆</m:t>
          </m:r>
          <m:sSub>
            <m:sSubPr>
              <m:ctrlPr>
                <w:rPr>
                  <w:rFonts w:ascii="Cambria Math" w:hAnsi="Cambria Math"/>
                  <w:lang w:val="es-ES_tradnl"/>
                </w:rPr>
              </m:ctrlPr>
            </m:sSubPr>
            <m:e>
              <m:r>
                <w:rPr>
                  <w:rFonts w:ascii="Cambria Math" w:hAnsi="Cambria Math"/>
                  <w:lang w:val="es-ES_tradnl"/>
                </w:rPr>
                <m:t>long</m:t>
              </m:r>
            </m:e>
            <m:sub>
              <m:r>
                <w:rPr>
                  <w:rFonts w:ascii="Cambria Math" w:hAnsi="Cambria Math"/>
                  <w:lang w:val="es-ES_tradnl"/>
                </w:rPr>
                <m:t>ES</m:t>
              </m:r>
            </m:sub>
          </m:sSub>
        </m:oMath>
      </m:oMathPara>
    </w:p>
    <w:p w:rsidR="00FE510F" w:rsidRPr="00E91968" w:rsidRDefault="00611DCC" w:rsidP="00606AB4">
      <w:pPr>
        <w:pStyle w:val="Equation"/>
        <w:rPr>
          <w:lang w:val="es-ES_tradnl"/>
        </w:rPr>
      </w:pPr>
      <m:oMathPara>
        <m:oMath>
          <m:func>
            <m:funcPr>
              <m:ctrlPr>
                <w:rPr>
                  <w:rFonts w:ascii="Cambria Math" w:hAnsi="Cambria Math"/>
                  <w:i/>
                  <w:lang w:val="es-ES_tradnl"/>
                </w:rPr>
              </m:ctrlPr>
            </m:funcPr>
            <m:fName>
              <m:r>
                <m:rPr>
                  <m:sty m:val="p"/>
                </m:rPr>
                <w:rPr>
                  <w:rFonts w:ascii="Cambria Math" w:hAnsi="Cambria Math"/>
                  <w:lang w:val="es-ES_tradnl"/>
                </w:rPr>
                <m:t>sen</m:t>
              </m:r>
            </m:fName>
            <m:e>
              <m:r>
                <w:rPr>
                  <w:rFonts w:ascii="Cambria Math" w:hAnsi="Cambria Math"/>
                  <w:lang w:val="es-ES_tradnl"/>
                </w:rPr>
                <m:t xml:space="preserve">Acimut= </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num>
                <m:den>
                  <m:r>
                    <w:rPr>
                      <w:rFonts w:ascii="Cambria Math" w:hAnsi="Cambria Math"/>
                      <w:lang w:val="es-ES_tradnl"/>
                    </w:rPr>
                    <m:t>D</m:t>
                  </m:r>
                </m:den>
              </m:f>
            </m:e>
          </m:func>
          <m:r>
            <m:rPr>
              <m:sty m:val="p"/>
            </m:rPr>
            <w:rPr>
              <w:rFonts w:ascii="Cambria Math" w:hAnsi="Cambria Math"/>
              <w:lang w:val="es-ES_tradnl"/>
            </w:rPr>
            <m:t>sen</m:t>
          </m:r>
          <m:sSub>
            <m:sSubPr>
              <m:ctrlPr>
                <w:rPr>
                  <w:rFonts w:ascii="Cambria Math" w:hAnsi="Cambria Math"/>
                  <w:i/>
                  <w:lang w:val="es-ES_tradnl"/>
                </w:rPr>
              </m:ctrlPr>
            </m:sSubPr>
            <m:e>
              <m:r>
                <w:rPr>
                  <w:rFonts w:ascii="Cambria Math" w:hAnsi="Cambria Math"/>
                  <w:lang w:val="es-ES_tradnl"/>
                </w:rPr>
                <m:t xml:space="preserve"> ∆long</m:t>
              </m:r>
            </m:e>
            <m:sub>
              <m:r>
                <w:rPr>
                  <w:rFonts w:ascii="Cambria Math" w:hAnsi="Cambria Math"/>
                  <w:lang w:val="es-ES_tradnl"/>
                </w:rPr>
                <m:t>ES</m:t>
              </m:r>
            </m:sub>
          </m:sSub>
        </m:oMath>
      </m:oMathPara>
    </w:p>
    <w:p w:rsidR="00FE510F" w:rsidRPr="00E91968" w:rsidRDefault="006355DB">
      <w:pPr>
        <w:rPr>
          <w:lang w:val="es-ES_tradnl"/>
        </w:rPr>
      </w:pPr>
      <w:r w:rsidRPr="00E91968">
        <w:rPr>
          <w:lang w:val="es-ES_tradnl"/>
        </w:rPr>
        <w:t xml:space="preserve">Entonces, habida cuenta de que el satélite no OSG está por definición en el Ecuador con </w:t>
      </w:r>
      <w:r w:rsidR="00886580">
        <w:rPr>
          <w:lang w:val="es-ES_tradnl"/>
        </w:rPr>
        <w:t>latitud</w:t>
      </w:r>
      <w:r w:rsidRPr="00E91968">
        <w:rPr>
          <w:lang w:val="es-ES_tradnl"/>
        </w:rPr>
        <w:t xml:space="preserve"> cero, la </w:t>
      </w:r>
      <w:r w:rsidR="007B2F7D" w:rsidRPr="00E91968">
        <w:rPr>
          <w:lang w:val="es-ES_tradnl"/>
        </w:rPr>
        <w:t>longitud</w:t>
      </w:r>
      <w:r w:rsidRPr="00E91968">
        <w:rPr>
          <w:lang w:val="es-ES_tradnl"/>
        </w:rPr>
        <w:t xml:space="preserve"> delta entre el satélite OSG y el punto de la órbita no OSG donde se minimiza el ángulo con respecto al eje en la ET no OSG puede derivarse así</w:t>
      </w:r>
      <w:r w:rsidR="00FE510F" w:rsidRPr="00E91968">
        <w:rPr>
          <w:lang w:val="es-ES_tradnl"/>
        </w:rPr>
        <w:t>:</w:t>
      </w:r>
    </w:p>
    <w:p w:rsidR="00FE510F" w:rsidRPr="00E91968" w:rsidRDefault="00611DCC" w:rsidP="00606AB4">
      <w:pPr>
        <w:pStyle w:val="Equation"/>
        <w:rPr>
          <w:lang w:val="es-ES_tradnl"/>
        </w:rPr>
      </w:pPr>
      <m:oMathPara>
        <m:oMath>
          <m:func>
            <m:funcPr>
              <m:ctrlPr>
                <w:rPr>
                  <w:rFonts w:ascii="Cambria Math" w:hAnsi="Cambria Math"/>
                  <w:i/>
                  <w:lang w:val="es-ES_tradnl"/>
                </w:rPr>
              </m:ctrlPr>
            </m:funcPr>
            <m:fName>
              <m:r>
                <m:rPr>
                  <m:sty m:val="p"/>
                </m:rPr>
                <w:rPr>
                  <w:rFonts w:ascii="Cambria Math" w:hAnsi="Cambria Math"/>
                  <w:lang w:val="es-ES_tradnl"/>
                </w:rPr>
                <m:t>sen</m:t>
              </m:r>
            </m:fName>
            <m:e>
              <m:d>
                <m:dPr>
                  <m:ctrlPr>
                    <w:rPr>
                      <w:rFonts w:ascii="Cambria Math" w:hAnsi="Cambria Math"/>
                      <w:i/>
                      <w:lang w:val="es-ES_tradnl"/>
                    </w:rPr>
                  </m:ctrlPr>
                </m:dPr>
                <m:e>
                  <m:r>
                    <m:rPr>
                      <m:sty m:val="p"/>
                    </m:rPr>
                    <w:rPr>
                      <w:rFonts w:ascii="Cambria Math" w:hAnsi="Cambria Math"/>
                      <w:lang w:val="es-ES_tradnl"/>
                    </w:rPr>
                    <m:t>π</m:t>
                  </m:r>
                  <m:r>
                    <w:rPr>
                      <w:rFonts w:ascii="Cambria Math" w:hAnsi="Cambria Math"/>
                      <w:lang w:val="es-ES_tradnl"/>
                    </w:rPr>
                    <m:t xml:space="preserve"> – </m:t>
                  </m:r>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NGSO</m:t>
                      </m:r>
                    </m:sub>
                  </m:sSub>
                </m:e>
              </m:d>
            </m:e>
          </m:func>
          <m:r>
            <w:rPr>
              <w:rFonts w:ascii="Cambria Math" w:hAnsi="Cambria Math"/>
              <w:lang w:val="es-ES_tradnl"/>
            </w:rPr>
            <m:t xml:space="preserve">= </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geo</m:t>
                  </m:r>
                </m:sub>
              </m:sSub>
            </m:num>
            <m:den>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NGSO</m:t>
                  </m:r>
                </m:sub>
              </m:sSub>
            </m:den>
          </m:f>
          <m:r>
            <m:rPr>
              <m:sty m:val="p"/>
            </m:rPr>
            <w:rPr>
              <w:rFonts w:ascii="Cambria Math" w:hAnsi="Cambria Math"/>
              <w:lang w:val="es-ES_tradnl"/>
            </w:rPr>
            <m:t>sen⁡</m:t>
          </m:r>
          <m:r>
            <w:rPr>
              <w:rFonts w:ascii="Cambria Math" w:hAnsi="Cambria Math"/>
              <w:lang w:val="es-ES_tradnl"/>
            </w:rPr>
            <m:t>(Acimut)</m:t>
          </m:r>
        </m:oMath>
      </m:oMathPara>
    </w:p>
    <w:p w:rsidR="00FE510F" w:rsidRPr="00E91968" w:rsidRDefault="00611DCC" w:rsidP="00606AB4">
      <w:pPr>
        <w:pStyle w:val="Equation"/>
        <w:rPr>
          <w:lang w:val="es-ES_tradnl"/>
        </w:rPr>
      </w:pPr>
      <m:oMathPara>
        <m:oMath>
          <m:sSub>
            <m:sSubPr>
              <m:ctrlPr>
                <w:rPr>
                  <w:rFonts w:ascii="Cambria Math" w:hAnsi="Cambria Math"/>
                  <w:i/>
                  <w:lang w:val="es-ES_tradnl"/>
                </w:rPr>
              </m:ctrlPr>
            </m:sSubPr>
            <m:e>
              <m:r>
                <w:rPr>
                  <w:rFonts w:ascii="Cambria Math" w:hAnsi="Cambria Math"/>
                  <w:lang w:val="es-ES_tradnl"/>
                </w:rPr>
                <m:t>∆long</m:t>
              </m:r>
            </m:e>
            <m:sub>
              <m:r>
                <w:rPr>
                  <w:rFonts w:ascii="Cambria Math" w:hAnsi="Cambria Math"/>
                  <w:lang w:val="es-ES_tradnl"/>
                </w:rPr>
                <m:t>NGSO</m:t>
              </m:r>
            </m:sub>
          </m:sSub>
          <m:r>
            <w:rPr>
              <w:rFonts w:ascii="Cambria Math" w:hAnsi="Cambria Math"/>
              <w:lang w:val="es-ES_tradnl"/>
            </w:rPr>
            <m:t xml:space="preserve">= </m:t>
          </m:r>
          <m:r>
            <m:rPr>
              <m:sty m:val="p"/>
            </m:rPr>
            <w:rPr>
              <w:rFonts w:ascii="Cambria Math" w:hAnsi="Cambria Math"/>
              <w:lang w:val="es-ES_tradnl"/>
            </w:rPr>
            <m:t>π</m:t>
          </m:r>
          <m:r>
            <w:rPr>
              <w:rFonts w:ascii="Cambria Math" w:hAnsi="Cambria Math"/>
              <w:lang w:val="es-ES_tradnl"/>
            </w:rPr>
            <m:t xml:space="preserve"> –Acimut– </m:t>
          </m:r>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NGSO</m:t>
              </m:r>
            </m:sub>
          </m:sSub>
        </m:oMath>
      </m:oMathPara>
    </w:p>
    <w:p w:rsidR="00FE510F" w:rsidRPr="00E91968" w:rsidRDefault="006355DB" w:rsidP="00606AB4">
      <w:pPr>
        <w:keepNext/>
        <w:keepLines/>
        <w:rPr>
          <w:lang w:val="es-ES_tradnl"/>
        </w:rPr>
      </w:pPr>
      <w:r w:rsidRPr="00E91968">
        <w:rPr>
          <w:lang w:val="es-ES_tradnl"/>
        </w:rPr>
        <w:t>Con la misma notación de ángulos que para el cálculo del eje de puntería OSG anterior</w:t>
      </w:r>
      <w:r w:rsidR="00FE510F" w:rsidRPr="00E91968">
        <w:rPr>
          <w:lang w:val="es-ES_tradnl"/>
        </w:rPr>
        <w:t>.</w:t>
      </w:r>
    </w:p>
    <w:p w:rsidR="00FE510F" w:rsidRPr="00E91968" w:rsidRDefault="006355DB" w:rsidP="00606AB4">
      <w:pPr>
        <w:keepNext/>
        <w:keepLines/>
        <w:rPr>
          <w:lang w:val="es-ES_tradnl"/>
        </w:rPr>
      </w:pPr>
      <w:r w:rsidRPr="00E91968">
        <w:rPr>
          <w:lang w:val="es-ES_tradnl"/>
        </w:rPr>
        <w:t>Así</w:t>
      </w:r>
      <w:r w:rsidR="00FE510F" w:rsidRPr="00E91968">
        <w:rPr>
          <w:lang w:val="es-ES_tradnl"/>
        </w:rPr>
        <w:t>:</w:t>
      </w:r>
    </w:p>
    <w:p w:rsidR="00FE510F" w:rsidRPr="00E91968" w:rsidRDefault="00611DCC" w:rsidP="00606AB4">
      <w:pPr>
        <w:pStyle w:val="Equation"/>
        <w:rPr>
          <w:lang w:val="es-ES_tradnl"/>
        </w:rPr>
      </w:pPr>
      <m:oMathPara>
        <m:oMath>
          <m:sSub>
            <m:sSubPr>
              <m:ctrlPr>
                <w:rPr>
                  <w:rFonts w:ascii="Cambria Math" w:hAnsi="Cambria Math"/>
                  <w:i/>
                  <w:lang w:val="es-ES_tradnl"/>
                </w:rPr>
              </m:ctrlPr>
            </m:sSubPr>
            <m:e>
              <m:bar>
                <m:barPr>
                  <m:ctrlPr>
                    <w:rPr>
                      <w:rFonts w:ascii="Cambria Math" w:hAnsi="Cambria Math"/>
                      <w:i/>
                      <w:lang w:val="es-ES_tradnl"/>
                    </w:rPr>
                  </m:ctrlPr>
                </m:barPr>
                <m:e>
                  <m:r>
                    <w:rPr>
                      <w:rFonts w:ascii="Cambria Math" w:hAnsi="Cambria Math"/>
                      <w:lang w:val="es-ES_tradnl"/>
                    </w:rPr>
                    <m:t>r</m:t>
                  </m:r>
                </m:e>
              </m:bar>
            </m:e>
            <m:sub>
              <m:r>
                <w:rPr>
                  <w:rFonts w:ascii="Cambria Math" w:hAnsi="Cambria Math"/>
                  <w:lang w:val="es-ES_tradnl"/>
                </w:rPr>
                <m:t>NGSO</m:t>
              </m:r>
            </m:sub>
          </m:sSub>
          <m:r>
            <w:rPr>
              <w:rFonts w:ascii="Cambria Math" w:hAnsi="Cambria Math"/>
              <w:lang w:val="es-ES_tradnl"/>
            </w:rPr>
            <m:t xml:space="preserve">= </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d>
            <m:dPr>
              <m:ctrlPr>
                <w:rPr>
                  <w:rFonts w:ascii="Cambria Math" w:hAnsi="Cambria Math"/>
                  <w:i/>
                  <w:lang w:val="es-ES_tradnl"/>
                </w:rPr>
              </m:ctrlPr>
            </m:dPr>
            <m:e>
              <m:m>
                <m:mPr>
                  <m:mcs>
                    <m:mc>
                      <m:mcPr>
                        <m:count m:val="1"/>
                        <m:mcJc m:val="center"/>
                      </m:mcPr>
                    </m:mc>
                  </m:mcs>
                  <m:ctrlPr>
                    <w:rPr>
                      <w:rFonts w:ascii="Cambria Math" w:hAnsi="Cambria Math"/>
                      <w:i/>
                      <w:lang w:val="es-ES_tradnl"/>
                    </w:rPr>
                  </m:ctrlPr>
                </m:mPr>
                <m:mr>
                  <m:e>
                    <m:sSub>
                      <m:sSubPr>
                        <m:ctrlPr>
                          <w:rPr>
                            <w:rFonts w:ascii="Cambria Math" w:hAnsi="Cambria Math"/>
                            <w:i/>
                            <w:lang w:val="es-ES_tradnl"/>
                          </w:rPr>
                        </m:ctrlPr>
                      </m:sSubPr>
                      <m:e>
                        <m:r>
                          <m:rPr>
                            <m:sty m:val="p"/>
                          </m:rPr>
                          <w:rPr>
                            <w:rFonts w:ascii="Cambria Math" w:hAnsi="Cambria Math"/>
                            <w:lang w:val="es-ES_tradnl"/>
                          </w:rPr>
                          <m:t xml:space="preserve">cos </m:t>
                        </m:r>
                        <m:r>
                          <w:rPr>
                            <w:rFonts w:ascii="Cambria Math" w:hAnsi="Cambria Math"/>
                            <w:lang w:val="es-ES_tradnl"/>
                          </w:rPr>
                          <m:t>∆long</m:t>
                        </m:r>
                      </m:e>
                      <m:sub>
                        <m:r>
                          <w:rPr>
                            <w:rFonts w:ascii="Cambria Math" w:hAnsi="Cambria Math"/>
                            <w:lang w:val="es-ES_tradnl"/>
                          </w:rPr>
                          <m:t>NGSO</m:t>
                        </m:r>
                      </m:sub>
                    </m:sSub>
                  </m:e>
                </m:mr>
                <m:mr>
                  <m:e>
                    <m:sSub>
                      <m:sSubPr>
                        <m:ctrlPr>
                          <w:rPr>
                            <w:rFonts w:ascii="Cambria Math" w:hAnsi="Cambria Math"/>
                            <w:i/>
                            <w:lang w:val="es-ES_tradnl"/>
                          </w:rPr>
                        </m:ctrlPr>
                      </m:sSubPr>
                      <m:e>
                        <m:r>
                          <m:rPr>
                            <m:sty m:val="p"/>
                          </m:rPr>
                          <w:rPr>
                            <w:rFonts w:ascii="Cambria Math" w:hAnsi="Cambria Math"/>
                            <w:lang w:val="es-ES_tradnl"/>
                          </w:rPr>
                          <m:t xml:space="preserve">sen </m:t>
                        </m:r>
                        <m:r>
                          <w:rPr>
                            <w:rFonts w:ascii="Cambria Math" w:hAnsi="Cambria Math"/>
                            <w:lang w:val="es-ES_tradnl"/>
                          </w:rPr>
                          <m:t>∆long</m:t>
                        </m:r>
                      </m:e>
                      <m:sub>
                        <m:r>
                          <w:rPr>
                            <w:rFonts w:ascii="Cambria Math" w:hAnsi="Cambria Math"/>
                            <w:lang w:val="es-ES_tradnl"/>
                          </w:rPr>
                          <m:t>NGSO</m:t>
                        </m:r>
                      </m:sub>
                    </m:sSub>
                  </m:e>
                </m:mr>
                <m:mr>
                  <m:e>
                    <m:r>
                      <m:rPr>
                        <m:sty m:val="bi"/>
                      </m:rPr>
                      <w:rPr>
                        <w:rFonts w:ascii="Cambria Math" w:hAnsi="Cambria Math"/>
                        <w:lang w:val="es-ES_tradnl"/>
                      </w:rPr>
                      <m:t>0</m:t>
                    </m:r>
                  </m:e>
                </m:mr>
              </m:m>
            </m:e>
          </m:d>
        </m:oMath>
      </m:oMathPara>
    </w:p>
    <w:p w:rsidR="00FE510F" w:rsidRPr="00E91968" w:rsidRDefault="006355DB">
      <w:pPr>
        <w:rPr>
          <w:lang w:val="es-ES_tradnl"/>
        </w:rPr>
      </w:pPr>
      <w:r w:rsidRPr="00E91968">
        <w:rPr>
          <w:lang w:val="es-ES_tradnl"/>
        </w:rPr>
        <w:t>A partir de la ET no OSG hay entonces dos vectores</w:t>
      </w:r>
      <w:r w:rsidR="00FE510F" w:rsidRPr="00E91968">
        <w:rPr>
          <w:lang w:val="es-ES_tradnl"/>
        </w:rPr>
        <w:t>:</w:t>
      </w:r>
    </w:p>
    <w:p w:rsidR="00FE510F" w:rsidRPr="00E91968" w:rsidRDefault="00FE510F">
      <w:pPr>
        <w:pStyle w:val="Equation"/>
        <w:rPr>
          <w:lang w:val="es-ES_tradnl"/>
        </w:rPr>
      </w:pPr>
      <w:r w:rsidRPr="00E91968">
        <w:rPr>
          <w:lang w:val="es-ES_tradnl"/>
        </w:rPr>
        <w:tab/>
      </w:r>
      <w:r w:rsidRPr="00E91968">
        <w:rPr>
          <w:lang w:val="es-ES_tradnl"/>
        </w:rPr>
        <w:tab/>
      </w:r>
      <w:r w:rsidRPr="00E91968">
        <w:rPr>
          <w:i/>
          <w:iCs/>
          <w:u w:val="single"/>
          <w:lang w:val="es-ES_tradnl"/>
        </w:rPr>
        <w:t>r</w:t>
      </w:r>
      <w:r w:rsidRPr="00E91968">
        <w:rPr>
          <w:vertAlign w:val="subscript"/>
          <w:lang w:val="es-ES_tradnl"/>
        </w:rPr>
        <w:t>1</w:t>
      </w:r>
      <w:r w:rsidRPr="00E91968">
        <w:rPr>
          <w:lang w:val="es-ES_tradnl"/>
        </w:rPr>
        <w:t xml:space="preserve"> = </w:t>
      </w:r>
      <w:r w:rsidRPr="00E91968">
        <w:rPr>
          <w:i/>
          <w:iCs/>
          <w:u w:val="single"/>
          <w:lang w:val="es-ES_tradnl"/>
        </w:rPr>
        <w:t>r</w:t>
      </w:r>
      <w:r w:rsidRPr="00E91968">
        <w:rPr>
          <w:i/>
          <w:iCs/>
          <w:vertAlign w:val="subscript"/>
          <w:lang w:val="es-ES_tradnl"/>
        </w:rPr>
        <w:t>GSO</w:t>
      </w:r>
      <w:r w:rsidRPr="00E91968">
        <w:rPr>
          <w:i/>
          <w:iCs/>
          <w:lang w:val="es-ES_tradnl"/>
        </w:rPr>
        <w:t xml:space="preserve"> – </w:t>
      </w:r>
      <w:r w:rsidRPr="00E91968">
        <w:rPr>
          <w:i/>
          <w:iCs/>
          <w:u w:val="single"/>
          <w:lang w:val="es-ES_tradnl"/>
        </w:rPr>
        <w:t>r</w:t>
      </w:r>
      <w:r w:rsidRPr="00E91968">
        <w:rPr>
          <w:i/>
          <w:iCs/>
          <w:vertAlign w:val="subscript"/>
          <w:lang w:val="es-ES_tradnl"/>
        </w:rPr>
        <w:t>ES</w:t>
      </w:r>
    </w:p>
    <w:p w:rsidR="00FE510F" w:rsidRPr="00E91968" w:rsidRDefault="00FE510F">
      <w:pPr>
        <w:pStyle w:val="Equation"/>
        <w:rPr>
          <w:lang w:val="es-ES_tradnl"/>
        </w:rPr>
      </w:pPr>
      <w:r w:rsidRPr="00E91968">
        <w:rPr>
          <w:lang w:val="es-ES_tradnl"/>
        </w:rPr>
        <w:tab/>
      </w:r>
      <w:r w:rsidRPr="00E91968">
        <w:rPr>
          <w:lang w:val="es-ES_tradnl"/>
        </w:rPr>
        <w:tab/>
      </w:r>
      <w:r w:rsidRPr="00E91968">
        <w:rPr>
          <w:i/>
          <w:iCs/>
          <w:u w:val="single"/>
          <w:lang w:val="es-ES_tradnl"/>
        </w:rPr>
        <w:t>r</w:t>
      </w:r>
      <w:r w:rsidRPr="00E91968">
        <w:rPr>
          <w:vertAlign w:val="subscript"/>
          <w:lang w:val="es-ES_tradnl"/>
        </w:rPr>
        <w:t>2</w:t>
      </w:r>
      <w:r w:rsidRPr="00E91968">
        <w:rPr>
          <w:lang w:val="es-ES_tradnl"/>
        </w:rPr>
        <w:t xml:space="preserve"> = </w:t>
      </w:r>
      <w:r w:rsidRPr="00E91968">
        <w:rPr>
          <w:i/>
          <w:iCs/>
          <w:u w:val="single"/>
          <w:lang w:val="es-ES_tradnl"/>
        </w:rPr>
        <w:t>r</w:t>
      </w:r>
      <w:r w:rsidRPr="00E91968">
        <w:rPr>
          <w:i/>
          <w:iCs/>
          <w:vertAlign w:val="subscript"/>
          <w:lang w:val="es-ES_tradnl"/>
        </w:rPr>
        <w:t>NGSO</w:t>
      </w:r>
      <w:r w:rsidRPr="00E91968">
        <w:rPr>
          <w:i/>
          <w:iCs/>
          <w:lang w:val="es-ES_tradnl"/>
        </w:rPr>
        <w:t xml:space="preserve"> – </w:t>
      </w:r>
      <w:r w:rsidRPr="00E91968">
        <w:rPr>
          <w:i/>
          <w:iCs/>
          <w:u w:val="single"/>
          <w:lang w:val="es-ES_tradnl"/>
        </w:rPr>
        <w:t>r</w:t>
      </w:r>
      <w:r w:rsidRPr="00E91968">
        <w:rPr>
          <w:i/>
          <w:iCs/>
          <w:vertAlign w:val="subscript"/>
          <w:lang w:val="es-ES_tradnl"/>
        </w:rPr>
        <w:t>ES</w:t>
      </w:r>
    </w:p>
    <w:p w:rsidR="00FE510F" w:rsidRPr="00E91968" w:rsidRDefault="006355DB" w:rsidP="00646A6C">
      <w:pPr>
        <w:rPr>
          <w:lang w:val="es-ES_tradnl"/>
        </w:rPr>
      </w:pPr>
      <w:r w:rsidRPr="00E91968">
        <w:rPr>
          <w:lang w:val="es-ES_tradnl"/>
        </w:rPr>
        <w:t xml:space="preserve">Es posible calcular el ángulo con </w:t>
      </w:r>
      <w:r w:rsidR="007B2F7D" w:rsidRPr="00E91968">
        <w:rPr>
          <w:lang w:val="es-ES_tradnl"/>
        </w:rPr>
        <w:t>respecto</w:t>
      </w:r>
      <w:r w:rsidRPr="00E91968">
        <w:rPr>
          <w:lang w:val="es-ES_tradnl"/>
        </w:rPr>
        <w:t xml:space="preserve"> al eje en la ET no OSG como el ángulo entre estos dos vectores y la distancia con </w:t>
      </w:r>
      <w:r w:rsidR="007B2F7D" w:rsidRPr="00E91968">
        <w:rPr>
          <w:lang w:val="es-ES_tradnl"/>
        </w:rPr>
        <w:t>respecto</w:t>
      </w:r>
      <w:r w:rsidRPr="00E91968">
        <w:rPr>
          <w:lang w:val="es-ES_tradnl"/>
        </w:rPr>
        <w:t xml:space="preserve"> a la órbita OSG es el tamaño del vector</w:t>
      </w:r>
      <w:r w:rsidR="00FE510F" w:rsidRPr="00E91968">
        <w:rPr>
          <w:lang w:val="es-ES_tradnl"/>
        </w:rPr>
        <w:t xml:space="preserve"> </w:t>
      </w:r>
      <w:r w:rsidR="00FE510F" w:rsidRPr="00E91968">
        <w:rPr>
          <w:i/>
          <w:iCs/>
          <w:u w:val="single"/>
          <w:lang w:val="es-ES_tradnl"/>
        </w:rPr>
        <w:t>r</w:t>
      </w:r>
      <w:r w:rsidR="00FE510F" w:rsidRPr="00E91968">
        <w:rPr>
          <w:vertAlign w:val="subscript"/>
          <w:lang w:val="es-ES_tradnl"/>
        </w:rPr>
        <w:t>1</w:t>
      </w:r>
      <w:r w:rsidR="00FE510F" w:rsidRPr="00E91968">
        <w:rPr>
          <w:lang w:val="es-ES_tradnl"/>
        </w:rPr>
        <w:t xml:space="preserve">. </w:t>
      </w:r>
    </w:p>
    <w:p w:rsidR="00FE510F" w:rsidRPr="00E91968" w:rsidRDefault="006355DB">
      <w:pPr>
        <w:rPr>
          <w:lang w:val="es-ES_tradnl"/>
        </w:rPr>
      </w:pPr>
      <w:r w:rsidRPr="00E91968">
        <w:rPr>
          <w:lang w:val="es-ES_tradnl"/>
        </w:rPr>
        <w:t>El ángulo que se ha de utilizar en el cálculo de la dfpe es el máximo de lo anterior y el tamaño de la zona de exclusión</w:t>
      </w:r>
      <w:r w:rsidR="00FE510F" w:rsidRPr="00E91968">
        <w:rPr>
          <w:lang w:val="es-ES_tradnl"/>
        </w:rPr>
        <w:t>:</w:t>
      </w:r>
    </w:p>
    <w:p w:rsidR="00FE510F" w:rsidRPr="00E91968" w:rsidRDefault="00FE510F" w:rsidP="00606AB4">
      <w:pPr>
        <w:pStyle w:val="Equation"/>
        <w:rPr>
          <w:lang w:val="es-ES_tradnl"/>
        </w:rPr>
      </w:pPr>
      <w:r w:rsidRPr="00E91968">
        <w:rPr>
          <w:lang w:val="es-ES_tradnl"/>
        </w:rPr>
        <w:tab/>
      </w:r>
      <w:r w:rsidRPr="00E91968">
        <w:rPr>
          <w:lang w:val="es-ES_tradnl"/>
        </w:rPr>
        <w:tab/>
      </w:r>
      <w:r w:rsidRPr="00E91968">
        <w:rPr>
          <w:i/>
          <w:iCs/>
          <w:lang w:val="es-ES_tradnl"/>
        </w:rPr>
        <w:t>x</w:t>
      </w:r>
      <w:r w:rsidRPr="00E91968">
        <w:rPr>
          <w:lang w:val="es-ES_tradnl"/>
        </w:rPr>
        <w:t xml:space="preserve"> = </w:t>
      </w:r>
      <w:r w:rsidRPr="00E91968">
        <w:rPr>
          <w:i/>
          <w:iCs/>
          <w:lang w:val="es-ES_tradnl"/>
        </w:rPr>
        <w:t>m</w:t>
      </w:r>
      <w:r w:rsidR="00606AB4" w:rsidRPr="00E91968">
        <w:rPr>
          <w:i/>
          <w:iCs/>
          <w:lang w:val="es-ES_tradnl"/>
        </w:rPr>
        <w:t>á</w:t>
      </w:r>
      <w:r w:rsidRPr="00E91968">
        <w:rPr>
          <w:i/>
          <w:iCs/>
          <w:lang w:val="es-ES_tradnl"/>
        </w:rPr>
        <w:t>x</w:t>
      </w:r>
      <w:r w:rsidRPr="00E91968">
        <w:rPr>
          <w:lang w:val="es-ES_tradnl"/>
        </w:rPr>
        <w:t>(</w:t>
      </w:r>
      <w:r w:rsidRPr="00E91968">
        <w:rPr>
          <w:rFonts w:ascii="Symbol" w:hAnsi="Symbol"/>
          <w:lang w:val="es-ES_tradnl"/>
        </w:rPr>
        <w:t></w:t>
      </w:r>
      <w:r w:rsidRPr="00E91968">
        <w:rPr>
          <w:vertAlign w:val="subscript"/>
          <w:lang w:val="es-ES_tradnl"/>
        </w:rPr>
        <w:t>0</w:t>
      </w:r>
      <w:r w:rsidRPr="00E91968">
        <w:rPr>
          <w:lang w:val="es-ES_tradnl"/>
        </w:rPr>
        <w:t xml:space="preserve">, </w:t>
      </w:r>
      <w:r w:rsidRPr="00E91968">
        <w:rPr>
          <w:i/>
          <w:iCs/>
          <w:lang w:val="es-ES_tradnl"/>
        </w:rPr>
        <w:t>Angle</w:t>
      </w:r>
      <w:r w:rsidRPr="00E91968">
        <w:rPr>
          <w:lang w:val="es-ES_tradnl"/>
        </w:rPr>
        <w:t>(</w:t>
      </w:r>
      <w:r w:rsidRPr="00E91968">
        <w:rPr>
          <w:i/>
          <w:iCs/>
          <w:u w:val="single"/>
          <w:lang w:val="es-ES_tradnl"/>
        </w:rPr>
        <w:t>r</w:t>
      </w:r>
      <w:r w:rsidRPr="00E91968">
        <w:rPr>
          <w:vertAlign w:val="subscript"/>
          <w:lang w:val="es-ES_tradnl"/>
        </w:rPr>
        <w:t>1</w:t>
      </w:r>
      <w:r w:rsidRPr="00E91968">
        <w:rPr>
          <w:lang w:val="es-ES_tradnl"/>
        </w:rPr>
        <w:t xml:space="preserve">, </w:t>
      </w:r>
      <w:r w:rsidRPr="00E91968">
        <w:rPr>
          <w:i/>
          <w:iCs/>
          <w:u w:val="single"/>
          <w:lang w:val="es-ES_tradnl"/>
        </w:rPr>
        <w:t>r</w:t>
      </w:r>
      <w:r w:rsidRPr="00E91968">
        <w:rPr>
          <w:vertAlign w:val="subscript"/>
          <w:lang w:val="es-ES_tradnl"/>
        </w:rPr>
        <w:t>2</w:t>
      </w:r>
      <w:r w:rsidRPr="00E91968">
        <w:rPr>
          <w:lang w:val="es-ES_tradnl"/>
        </w:rPr>
        <w:t>))</w:t>
      </w:r>
    </w:p>
    <w:p w:rsidR="00FE510F" w:rsidRPr="00E91968" w:rsidRDefault="006355DB">
      <w:pPr>
        <w:rPr>
          <w:lang w:val="es-ES_tradnl"/>
        </w:rPr>
      </w:pPr>
      <w:r w:rsidRPr="00E91968">
        <w:rPr>
          <w:lang w:val="es-ES_tradnl"/>
        </w:rPr>
        <w:t>Por tanto, la dfpe es</w:t>
      </w:r>
      <w:r w:rsidR="00FE510F" w:rsidRPr="00E91968">
        <w:rPr>
          <w:lang w:val="es-ES_tradnl"/>
        </w:rPr>
        <w:t>:</w:t>
      </w:r>
    </w:p>
    <w:p w:rsidR="00FE510F" w:rsidRPr="00C0472D" w:rsidRDefault="00FE510F">
      <w:pPr>
        <w:pStyle w:val="Equation"/>
        <w:rPr>
          <w:lang w:val="en-US"/>
        </w:rPr>
      </w:pPr>
      <w:r w:rsidRPr="00E91968">
        <w:rPr>
          <w:lang w:val="es-ES_tradnl"/>
        </w:rPr>
        <w:tab/>
      </w:r>
      <w:r w:rsidRPr="00E91968">
        <w:rPr>
          <w:lang w:val="es-ES_tradnl"/>
        </w:rPr>
        <w:tab/>
      </w:r>
      <w:r w:rsidRPr="00C0472D">
        <w:rPr>
          <w:i/>
          <w:iCs/>
          <w:lang w:val="en-US"/>
        </w:rPr>
        <w:t>EPFD</w:t>
      </w:r>
      <w:r w:rsidRPr="00C0472D">
        <w:rPr>
          <w:lang w:val="en-US"/>
        </w:rPr>
        <w:t xml:space="preserve"> = </w:t>
      </w:r>
      <w:r w:rsidRPr="00C0472D">
        <w:rPr>
          <w:i/>
          <w:iCs/>
          <w:lang w:val="en-US"/>
        </w:rPr>
        <w:t>EIRP</w:t>
      </w:r>
      <w:r w:rsidRPr="00C0472D">
        <w:rPr>
          <w:lang w:val="en-US"/>
        </w:rPr>
        <w:t>(</w:t>
      </w:r>
      <w:r w:rsidRPr="00C0472D">
        <w:rPr>
          <w:i/>
          <w:iCs/>
          <w:lang w:val="en-US"/>
        </w:rPr>
        <w:t>x</w:t>
      </w:r>
      <w:r w:rsidRPr="00C0472D">
        <w:rPr>
          <w:lang w:val="en-US"/>
        </w:rPr>
        <w:t>) – 10log</w:t>
      </w:r>
      <w:r w:rsidRPr="00C0472D">
        <w:rPr>
          <w:vertAlign w:val="subscript"/>
          <w:lang w:val="en-US"/>
        </w:rPr>
        <w:t>10</w:t>
      </w:r>
      <w:r w:rsidRPr="00C0472D">
        <w:rPr>
          <w:lang w:val="en-US"/>
        </w:rPr>
        <w:t>(4</w:t>
      </w:r>
      <w:r w:rsidRPr="00E91968">
        <w:rPr>
          <w:lang w:val="es-ES_tradnl"/>
        </w:rPr>
        <w:t>π</w:t>
      </w:r>
      <w:r w:rsidRPr="00C0472D">
        <w:rPr>
          <w:i/>
          <w:iCs/>
          <w:lang w:val="en-US"/>
        </w:rPr>
        <w:t>r</w:t>
      </w:r>
      <w:r w:rsidRPr="00C0472D">
        <w:rPr>
          <w:vertAlign w:val="subscript"/>
          <w:lang w:val="en-US"/>
        </w:rPr>
        <w:t>1</w:t>
      </w:r>
      <w:r w:rsidRPr="00C0472D">
        <w:rPr>
          <w:vertAlign w:val="superscript"/>
          <w:lang w:val="en-US"/>
        </w:rPr>
        <w:t>2</w:t>
      </w:r>
      <w:r w:rsidRPr="00C0472D">
        <w:rPr>
          <w:lang w:val="en-US"/>
        </w:rPr>
        <w:t>)</w:t>
      </w:r>
    </w:p>
    <w:p w:rsidR="00FE510F" w:rsidRPr="00E91968" w:rsidRDefault="006355DB">
      <w:pPr>
        <w:spacing w:before="240"/>
        <w:rPr>
          <w:lang w:val="es-ES_tradnl"/>
        </w:rPr>
      </w:pPr>
      <w:r w:rsidRPr="00E91968">
        <w:rPr>
          <w:lang w:val="es-ES_tradnl"/>
        </w:rPr>
        <w:t>La</w:t>
      </w:r>
      <w:r w:rsidR="00FE510F" w:rsidRPr="00E91968">
        <w:rPr>
          <w:lang w:val="es-ES_tradnl"/>
        </w:rPr>
        <w:t xml:space="preserve"> </w:t>
      </w:r>
      <w:smartTag w:uri="urn:schemas-microsoft-com:office:smarttags" w:element="stockticker">
        <w:r w:rsidR="00FE510F" w:rsidRPr="00E91968">
          <w:rPr>
            <w:lang w:val="es-ES_tradnl"/>
          </w:rPr>
          <w:t>WCG</w:t>
        </w:r>
      </w:smartTag>
      <w:r w:rsidR="00FE510F" w:rsidRPr="00E91968">
        <w:rPr>
          <w:lang w:val="es-ES_tradnl"/>
        </w:rPr>
        <w:t xml:space="preserve"> </w:t>
      </w:r>
      <w:r w:rsidRPr="00E91968">
        <w:rPr>
          <w:lang w:val="es-ES_tradnl"/>
        </w:rPr>
        <w:t>es la ubicación de la ET con la mayor dfpe de una sola fuente</w:t>
      </w:r>
      <w:r w:rsidR="00FE510F" w:rsidRPr="00E91968">
        <w:rPr>
          <w:lang w:val="es-ES_tradnl"/>
        </w:rPr>
        <w:t>.</w:t>
      </w:r>
    </w:p>
    <w:p w:rsidR="00FE510F" w:rsidRPr="00C0472D" w:rsidRDefault="006355DB" w:rsidP="000433E3">
      <w:pPr>
        <w:keepNext/>
        <w:keepLines/>
        <w:rPr>
          <w:lang w:val="en-US"/>
        </w:rPr>
      </w:pPr>
      <w:r w:rsidRPr="00C0472D">
        <w:rPr>
          <w:lang w:val="en-US"/>
        </w:rPr>
        <w:t>Por tanto</w:t>
      </w:r>
      <w:r w:rsidR="00FE510F" w:rsidRPr="00C0472D">
        <w:rPr>
          <w:lang w:val="en-US"/>
        </w:rPr>
        <w:t>:</w:t>
      </w:r>
    </w:p>
    <w:p w:rsidR="00FE510F" w:rsidRPr="00C0472D" w:rsidRDefault="00FE510F" w:rsidP="000433E3">
      <w:pPr>
        <w:keepNext/>
        <w:keepLines/>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
          <w:sz w:val="20"/>
          <w:lang w:val="en-US"/>
        </w:rPr>
      </w:pPr>
    </w:p>
    <w:p w:rsidR="00FE510F" w:rsidRPr="00C0472D" w:rsidRDefault="00FE510F" w:rsidP="000433E3">
      <w:pPr>
        <w:keepNext/>
        <w:keepLines/>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b/>
          <w:sz w:val="20"/>
          <w:lang w:val="en-US"/>
        </w:rPr>
        <w:t>WCGA_UP_Equatorial_Masks:</w:t>
      </w:r>
    </w:p>
    <w:p w:rsidR="00FE510F" w:rsidRPr="00C0472D" w:rsidRDefault="00FE510F" w:rsidP="000433E3">
      <w:pPr>
        <w:keepNext/>
        <w:keepLines/>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For all EIRP masks</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Call WCGA_Up_Equatorial(max(</w:t>
      </w:r>
      <w:r w:rsidRPr="00E91968">
        <w:rPr>
          <w:rFonts w:ascii="Courier New" w:hAnsi="Courier New" w:cs="Courier New"/>
          <w:sz w:val="20"/>
          <w:lang w:val="es-ES_tradnl"/>
        </w:rPr>
        <w:sym w:font="Symbol" w:char="F02D"/>
      </w:r>
      <w:r w:rsidRPr="00C0472D">
        <w:rPr>
          <w:rFonts w:ascii="Courier New" w:hAnsi="Courier New" w:cs="Courier New"/>
          <w:sz w:val="20"/>
          <w:lang w:val="en-US"/>
        </w:rPr>
        <w:t>Lat</w:t>
      </w:r>
      <w:r w:rsidRPr="00C0472D">
        <w:rPr>
          <w:rFonts w:ascii="Courier New" w:hAnsi="Courier New" w:cs="Courier New"/>
          <w:sz w:val="20"/>
          <w:vertAlign w:val="subscript"/>
          <w:lang w:val="en-US"/>
        </w:rPr>
        <w:t>Max</w:t>
      </w:r>
      <w:r w:rsidRPr="00C0472D">
        <w:rPr>
          <w:rFonts w:ascii="Courier New" w:hAnsi="Courier New" w:cs="Courier New"/>
          <w:sz w:val="20"/>
          <w:lang w:val="en-US"/>
        </w:rPr>
        <w:t>, Mask start latitude))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Call WCGA_Up_Equatorial(min(+Lat</w:t>
      </w:r>
      <w:r w:rsidRPr="00C0472D">
        <w:rPr>
          <w:rFonts w:ascii="Courier New" w:hAnsi="Courier New" w:cs="Courier New"/>
          <w:sz w:val="20"/>
          <w:vertAlign w:val="subscript"/>
          <w:lang w:val="en-US"/>
        </w:rPr>
        <w:t>Max</w:t>
      </w:r>
      <w:r w:rsidRPr="00C0472D">
        <w:rPr>
          <w:rFonts w:ascii="Courier New" w:hAnsi="Courier New" w:cs="Courier New"/>
          <w:sz w:val="20"/>
          <w:lang w:val="en-US"/>
        </w:rPr>
        <w:t>, Mask end latitude))</w:t>
      </w:r>
    </w:p>
    <w:p w:rsidR="00FE510F" w:rsidRPr="00E91968"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r w:rsidRPr="00C0472D">
        <w:rPr>
          <w:rFonts w:ascii="Courier New" w:hAnsi="Courier New" w:cs="Courier New"/>
          <w:sz w:val="20"/>
          <w:lang w:val="en-US"/>
        </w:rPr>
        <w:tab/>
      </w:r>
      <w:r w:rsidRPr="00E91968">
        <w:rPr>
          <w:rFonts w:ascii="Courier New" w:hAnsi="Courier New" w:cs="Courier New"/>
          <w:sz w:val="20"/>
          <w:lang w:val="es-ES_tradnl"/>
        </w:rPr>
        <w:t>Next mask</w:t>
      </w:r>
    </w:p>
    <w:p w:rsidR="00FE510F" w:rsidRPr="00E91968"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iCs/>
          <w:sz w:val="20"/>
          <w:lang w:val="es-ES_tradnl"/>
        </w:rPr>
      </w:pPr>
    </w:p>
    <w:p w:rsidR="00FE510F" w:rsidRPr="00E91968" w:rsidRDefault="00FE510F">
      <w:pPr>
        <w:rPr>
          <w:lang w:val="es-ES_tradnl"/>
        </w:rPr>
      </w:pPr>
      <w:r w:rsidRPr="00E91968">
        <w:rPr>
          <w:b/>
          <w:bCs/>
          <w:lang w:val="es-ES_tradnl"/>
        </w:rPr>
        <w:t>3.2.3.3.3</w:t>
      </w:r>
      <w:r w:rsidRPr="00E91968">
        <w:rPr>
          <w:lang w:val="es-ES_tradnl"/>
        </w:rPr>
        <w:tab/>
      </w:r>
      <w:r w:rsidR="006355DB" w:rsidRPr="00E91968">
        <w:rPr>
          <w:b/>
          <w:bCs/>
          <w:lang w:val="es-ES_tradnl"/>
        </w:rPr>
        <w:t xml:space="preserve">Reducción no monotónica de las </w:t>
      </w:r>
      <w:r w:rsidR="007B2F7D" w:rsidRPr="00E91968">
        <w:rPr>
          <w:b/>
          <w:bCs/>
          <w:lang w:val="es-ES_tradnl"/>
        </w:rPr>
        <w:t>máscaras</w:t>
      </w:r>
      <w:r w:rsidR="006355DB" w:rsidRPr="00E91968">
        <w:rPr>
          <w:b/>
          <w:bCs/>
          <w:lang w:val="es-ES_tradnl"/>
        </w:rPr>
        <w:t xml:space="preserve"> de p.i.r.e.</w:t>
      </w:r>
    </w:p>
    <w:p w:rsidR="00FE510F" w:rsidRPr="00E91968" w:rsidRDefault="00901720">
      <w:pPr>
        <w:rPr>
          <w:lang w:val="es-ES_tradnl"/>
        </w:rPr>
      </w:pPr>
      <w:r w:rsidRPr="00E91968">
        <w:rPr>
          <w:lang w:val="es-ES_tradnl"/>
        </w:rPr>
        <w:t xml:space="preserve">Si la </w:t>
      </w:r>
      <w:r w:rsidR="007B2F7D" w:rsidRPr="00E91968">
        <w:rPr>
          <w:lang w:val="es-ES_tradnl"/>
        </w:rPr>
        <w:t>máscara</w:t>
      </w:r>
      <w:r w:rsidRPr="00E91968">
        <w:rPr>
          <w:lang w:val="es-ES_tradnl"/>
        </w:rPr>
        <w:t xml:space="preserve"> de p.i.r.e. no OSG no se reduce monotónicamente, será necesario verificar otras latitudes. La gama de </w:t>
      </w:r>
      <w:r w:rsidR="00886580">
        <w:rPr>
          <w:lang w:val="es-ES_tradnl"/>
        </w:rPr>
        <w:t>latitud</w:t>
      </w:r>
      <w:r w:rsidRPr="00E91968">
        <w:rPr>
          <w:lang w:val="es-ES_tradnl"/>
        </w:rPr>
        <w:t xml:space="preserve"> está determinada por la gama de visibilidad en </w:t>
      </w:r>
      <w:r w:rsidR="00886580">
        <w:rPr>
          <w:lang w:val="es-ES_tradnl"/>
        </w:rPr>
        <w:t>latitud</w:t>
      </w:r>
      <w:r w:rsidRPr="00E91968">
        <w:rPr>
          <w:lang w:val="es-ES_tradnl"/>
        </w:rPr>
        <w:t xml:space="preserve"> de la constelación de satélites no OSG, calculada con las ecuaciones anteriores</w:t>
      </w:r>
      <w:r w:rsidR="00FE510F" w:rsidRPr="00E91968">
        <w:rPr>
          <w:lang w:val="es-ES_tradnl"/>
        </w:rPr>
        <w:t>.</w:t>
      </w:r>
    </w:p>
    <w:p w:rsidR="00FE510F" w:rsidRPr="00E91968" w:rsidRDefault="00901720">
      <w:pPr>
        <w:rPr>
          <w:lang w:val="es-ES_tradnl"/>
        </w:rPr>
      </w:pPr>
      <w:r w:rsidRPr="00E91968">
        <w:rPr>
          <w:lang w:val="es-ES_tradnl"/>
        </w:rPr>
        <w:t xml:space="preserve">El algoritmo exige un segmento mínimo, que será el de menor </w:t>
      </w:r>
      <w:r w:rsidR="007B2F7D" w:rsidRPr="00E91968">
        <w:rPr>
          <w:lang w:val="es-ES_tradnl"/>
        </w:rPr>
        <w:t>magnitud</w:t>
      </w:r>
      <w:r w:rsidRPr="00E91968">
        <w:rPr>
          <w:lang w:val="es-ES_tradnl"/>
        </w:rPr>
        <w:t xml:space="preserve"> entre 1º y el menor segmento de las </w:t>
      </w:r>
      <w:r w:rsidR="007B2F7D" w:rsidRPr="00E91968">
        <w:rPr>
          <w:lang w:val="es-ES_tradnl"/>
        </w:rPr>
        <w:t>máscaras</w:t>
      </w:r>
      <w:r w:rsidRPr="00E91968">
        <w:rPr>
          <w:lang w:val="es-ES_tradnl"/>
        </w:rPr>
        <w:t xml:space="preserve"> de p.i.r.e.</w:t>
      </w:r>
      <w:r w:rsidR="00FE510F" w:rsidRPr="00E91968">
        <w:rPr>
          <w:lang w:val="es-ES_tradnl"/>
        </w:rPr>
        <w:t>.</w:t>
      </w:r>
    </w:p>
    <w:p w:rsidR="00FE510F" w:rsidRPr="00E91968" w:rsidRDefault="00901720" w:rsidP="000433E3">
      <w:pPr>
        <w:rPr>
          <w:lang w:val="es-ES_tradnl"/>
        </w:rPr>
      </w:pPr>
      <w:r w:rsidRPr="00E91968">
        <w:rPr>
          <w:lang w:val="es-ES_tradnl"/>
        </w:rPr>
        <w:t xml:space="preserve">Se supone que la </w:t>
      </w:r>
      <w:r w:rsidR="007B2F7D" w:rsidRPr="00E91968">
        <w:rPr>
          <w:lang w:val="es-ES_tradnl"/>
        </w:rPr>
        <w:t>máscara</w:t>
      </w:r>
      <w:r w:rsidRPr="00E91968">
        <w:rPr>
          <w:lang w:val="es-ES_tradnl"/>
        </w:rPr>
        <w:t xml:space="preserve"> de p.i.r.e. es simétrica </w:t>
      </w:r>
      <w:r w:rsidR="000433E3">
        <w:rPr>
          <w:lang w:val="es-ES_tradnl"/>
        </w:rPr>
        <w:t>a la</w:t>
      </w:r>
      <w:r w:rsidRPr="00E91968">
        <w:rPr>
          <w:lang w:val="es-ES_tradnl"/>
        </w:rPr>
        <w:t xml:space="preserve"> latitud</w:t>
      </w:r>
      <w:r w:rsidR="00FE510F" w:rsidRPr="00E91968">
        <w:rPr>
          <w:lang w:val="es-ES_tradnl"/>
        </w:rPr>
        <w:t>.</w:t>
      </w:r>
    </w:p>
    <w:p w:rsidR="00FE510F" w:rsidRPr="00E91968" w:rsidRDefault="00901720">
      <w:pPr>
        <w:rPr>
          <w:lang w:val="es-ES_tradnl"/>
        </w:rPr>
      </w:pPr>
      <w:r w:rsidRPr="00E91968">
        <w:rPr>
          <w:lang w:val="es-ES_tradnl"/>
        </w:rPr>
        <w:t>Por tanto, hay un bucle exterior</w:t>
      </w:r>
      <w:r w:rsidR="00FE510F" w:rsidRPr="00E91968">
        <w:rPr>
          <w:lang w:val="es-ES_tradnl"/>
        </w:rPr>
        <w:t>:</w:t>
      </w:r>
    </w:p>
    <w:p w:rsidR="00606AB4" w:rsidRPr="00E91968" w:rsidRDefault="00606AB4" w:rsidP="00606AB4">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b/>
          <w:bCs/>
          <w:sz w:val="20"/>
          <w:lang w:val="en-US"/>
        </w:rPr>
        <w:t>WCGA_UP_Equatorial_all</w:t>
      </w:r>
      <w:r w:rsidRPr="00C0472D">
        <w:rPr>
          <w:rFonts w:ascii="Courier New" w:hAnsi="Courier New" w:cs="Courier New"/>
          <w:sz w:val="20"/>
          <w:lang w:val="en-US"/>
        </w:rPr>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LatStepSize = min(1, StepSizeinEIRPMask)</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Calculate LatMax from non-GSO orbit parameters</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For latitude = 0 to LatMax</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Get EIRP mask for this latitude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WCGA_Up_Equatorial(latitude)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Next latitude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p>
    <w:p w:rsidR="00FE510F" w:rsidRPr="00E91968" w:rsidRDefault="00901720" w:rsidP="008828FF">
      <w:pPr>
        <w:rPr>
          <w:lang w:val="es-ES_tradnl"/>
        </w:rPr>
      </w:pPr>
      <w:r w:rsidRPr="00E91968">
        <w:rPr>
          <w:lang w:val="es-ES_tradnl"/>
        </w:rPr>
        <w:t>El parámetro</w:t>
      </w:r>
      <w:r w:rsidR="00FE510F" w:rsidRPr="00E91968">
        <w:rPr>
          <w:lang w:val="es-ES_tradnl"/>
        </w:rPr>
        <w:t xml:space="preserve"> WCGA_Up_Equatorial(latitude) </w:t>
      </w:r>
      <w:r w:rsidRPr="00E91968">
        <w:rPr>
          <w:lang w:val="es-ES_tradnl"/>
        </w:rPr>
        <w:t>es idéntico al del caso anterior con increment</w:t>
      </w:r>
      <w:r w:rsidR="007B2F7D">
        <w:rPr>
          <w:lang w:val="es-ES_tradnl"/>
        </w:rPr>
        <w:t>o</w:t>
      </w:r>
      <w:r w:rsidRPr="00E91968">
        <w:rPr>
          <w:lang w:val="es-ES_tradnl"/>
        </w:rPr>
        <w:t xml:space="preserve"> monotónico de las </w:t>
      </w:r>
      <w:r w:rsidR="007B2F7D" w:rsidRPr="00E91968">
        <w:rPr>
          <w:lang w:val="es-ES_tradnl"/>
        </w:rPr>
        <w:t>máscaras</w:t>
      </w:r>
      <w:r w:rsidRPr="00E91968">
        <w:rPr>
          <w:lang w:val="es-ES_tradnl"/>
        </w:rPr>
        <w:t xml:space="preserve"> de p.i.r.e., es decir</w:t>
      </w:r>
      <w:r w:rsidR="00FE510F" w:rsidRPr="00E91968">
        <w:rPr>
          <w:lang w:val="es-ES_tradnl"/>
        </w:rPr>
        <w:t>:</w:t>
      </w:r>
    </w:p>
    <w:p w:rsidR="00FE510F" w:rsidRPr="00E91968"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WCGA_Up_Equatorial(latitude):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Calculate the GSO satellite</w:t>
      </w:r>
      <w:r w:rsidR="0053469E" w:rsidRPr="00C0472D">
        <w:rPr>
          <w:rFonts w:ascii="Courier New" w:hAnsi="Courier New" w:cs="Courier New"/>
          <w:sz w:val="20"/>
          <w:lang w:val="en-US"/>
        </w:rPr>
        <w:t>'</w:t>
      </w:r>
      <w:r w:rsidRPr="00C0472D">
        <w:rPr>
          <w:rFonts w:ascii="Courier New" w:hAnsi="Courier New" w:cs="Courier New"/>
          <w:sz w:val="20"/>
          <w:lang w:val="en-US"/>
        </w:rPr>
        <w:t xml:space="preserve">s </w:t>
      </w:r>
      <w:r w:rsidRPr="00E91968">
        <w:rPr>
          <w:rFonts w:ascii="Courier New" w:hAnsi="Courier New" w:cs="Courier New"/>
          <w:sz w:val="20"/>
          <w:lang w:val="es-ES_tradnl"/>
        </w:rPr>
        <w:t>φ</w:t>
      </w:r>
      <w:r w:rsidRPr="00C0472D">
        <w:rPr>
          <w:rFonts w:ascii="Courier New" w:hAnsi="Courier New" w:cs="Courier New"/>
          <w:sz w:val="20"/>
          <w:vertAlign w:val="subscript"/>
          <w:lang w:val="en-US"/>
        </w:rPr>
        <w:t>BS</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 xml:space="preserve">For this latitude, calculate the </w:t>
      </w:r>
      <w:r w:rsidRPr="00E91968">
        <w:rPr>
          <w:rFonts w:ascii="Courier New" w:hAnsi="Courier New" w:cs="Courier New"/>
          <w:sz w:val="20"/>
          <w:lang w:val="es-ES_tradnl"/>
        </w:rPr>
        <w:sym w:font="Symbol" w:char="F044"/>
      </w:r>
      <w:r w:rsidRPr="00C0472D">
        <w:rPr>
          <w:rFonts w:ascii="Courier New" w:hAnsi="Courier New" w:cs="Courier New"/>
          <w:sz w:val="20"/>
          <w:lang w:val="en-US"/>
        </w:rPr>
        <w:t xml:space="preserve">longitude </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Calculate the ES and GSO satellite vectors</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Calculate the longitude of the non-GSO satellite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Calculate the non-GSO satellite vector</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 xml:space="preserve">Calculate offaxis angle at ES </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Calculate EPFD</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If this is the highest EPFD so far then store it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p>
    <w:p w:rsidR="00FE510F" w:rsidRPr="00E91968" w:rsidRDefault="00FE510F">
      <w:pPr>
        <w:pStyle w:val="Heading4"/>
        <w:rPr>
          <w:lang w:val="es-ES_tradnl"/>
        </w:rPr>
      </w:pPr>
      <w:r w:rsidRPr="00E91968">
        <w:rPr>
          <w:lang w:val="es-ES_tradnl"/>
        </w:rPr>
        <w:t>3.2.3.4</w:t>
      </w:r>
      <w:r w:rsidRPr="00E91968">
        <w:rPr>
          <w:lang w:val="es-ES_tradnl"/>
        </w:rPr>
        <w:tab/>
      </w:r>
      <w:r w:rsidR="00901720" w:rsidRPr="00E91968">
        <w:rPr>
          <w:lang w:val="es-ES_tradnl"/>
        </w:rPr>
        <w:t>ET en emplazamientos específicos</w:t>
      </w:r>
    </w:p>
    <w:p w:rsidR="00FE510F" w:rsidRPr="00E91968" w:rsidRDefault="00901720">
      <w:pPr>
        <w:rPr>
          <w:lang w:val="es-ES_tradnl"/>
        </w:rPr>
      </w:pPr>
      <w:r w:rsidRPr="00E91968">
        <w:rPr>
          <w:lang w:val="es-ES_tradnl"/>
        </w:rPr>
        <w:t>Algunas redes no OSG proponen utilizar únicamente ET en una serie de emplazamientos específicos y recurrir al amplio despliegue supuesto en la</w:t>
      </w:r>
      <w:r w:rsidR="00FE510F" w:rsidRPr="00E91968">
        <w:rPr>
          <w:lang w:val="es-ES_tradnl"/>
        </w:rPr>
        <w:t xml:space="preserve"> WCGA(</w:t>
      </w:r>
      <w:r w:rsidRPr="00E91968">
        <w:rPr>
          <w:lang w:val="es-ES_tradnl"/>
        </w:rPr>
        <w:t>ascendente) existente. El algoritmo utilizado dependerá de si la constelación repite o no.</w:t>
      </w:r>
      <w:r w:rsidR="000433E3">
        <w:rPr>
          <w:lang w:val="es-ES_tradnl"/>
        </w:rPr>
        <w:t xml:space="preserve"> </w:t>
      </w:r>
      <w:r w:rsidRPr="00E91968">
        <w:rPr>
          <w:lang w:val="es-ES_tradnl"/>
        </w:rPr>
        <w:t>Si la constelación repite, se reducirán significativamente las permutaciones geométricas</w:t>
      </w:r>
      <w:r w:rsidR="00FE510F" w:rsidRPr="00E91968">
        <w:rPr>
          <w:lang w:val="es-ES_tradnl"/>
        </w:rPr>
        <w:t>.</w:t>
      </w:r>
    </w:p>
    <w:p w:rsidR="00FE510F" w:rsidRPr="00E91968" w:rsidRDefault="00FE510F">
      <w:pPr>
        <w:pStyle w:val="Heading5"/>
        <w:rPr>
          <w:lang w:val="es-ES_tradnl"/>
        </w:rPr>
      </w:pPr>
      <w:r w:rsidRPr="00E91968">
        <w:rPr>
          <w:lang w:val="es-ES_tradnl"/>
        </w:rPr>
        <w:t>3.2.3.4.1</w:t>
      </w:r>
      <w:r w:rsidRPr="00E91968">
        <w:rPr>
          <w:lang w:val="es-ES_tradnl"/>
        </w:rPr>
        <w:tab/>
      </w:r>
      <w:r w:rsidR="00901720" w:rsidRPr="00E91968">
        <w:rPr>
          <w:lang w:val="es-ES_tradnl"/>
        </w:rPr>
        <w:t xml:space="preserve">Órbita </w:t>
      </w:r>
      <w:r w:rsidR="007B2F7D" w:rsidRPr="00E91968">
        <w:rPr>
          <w:lang w:val="es-ES_tradnl"/>
        </w:rPr>
        <w:t>repetitiva</w:t>
      </w:r>
      <w:r w:rsidR="00901720" w:rsidRPr="00E91968">
        <w:rPr>
          <w:lang w:val="es-ES_tradnl"/>
        </w:rPr>
        <w:t xml:space="preserve"> de ET en emplazamientos específicos</w:t>
      </w:r>
    </w:p>
    <w:p w:rsidR="00FE510F" w:rsidRPr="00E91968" w:rsidRDefault="00901720" w:rsidP="00606AB4">
      <w:pPr>
        <w:rPr>
          <w:rFonts w:cs="Arial"/>
          <w:lang w:val="es-ES_tradnl"/>
        </w:rPr>
      </w:pPr>
      <w:r w:rsidRPr="00E91968">
        <w:rPr>
          <w:lang w:val="es-ES_tradnl"/>
        </w:rPr>
        <w:t xml:space="preserve">Si las ET están situadas en emplazamientos específicos y la red de satélite OSG utiliza una órbita de rastro </w:t>
      </w:r>
      <w:r w:rsidR="007B2F7D" w:rsidRPr="00E91968">
        <w:rPr>
          <w:lang w:val="es-ES_tradnl"/>
        </w:rPr>
        <w:t>repetitiva</w:t>
      </w:r>
      <w:r w:rsidRPr="00E91968">
        <w:rPr>
          <w:lang w:val="es-ES_tradnl"/>
        </w:rPr>
        <w:t xml:space="preserve">, habrá un número muy limitado de geometrías viables. Por tanto, es posible observar el satélite durante el </w:t>
      </w:r>
      <w:r w:rsidR="007B2F7D" w:rsidRPr="00E91968">
        <w:rPr>
          <w:lang w:val="es-ES_tradnl"/>
        </w:rPr>
        <w:t>periodo</w:t>
      </w:r>
      <w:r w:rsidRPr="00E91968">
        <w:rPr>
          <w:lang w:val="es-ES_tradnl"/>
        </w:rPr>
        <w:t xml:space="preserve"> de repetición y, a continuación y para cada ET y cada satélite no OSG, calcular</w:t>
      </w:r>
      <w:r w:rsidR="00FE510F" w:rsidRPr="00E91968">
        <w:rPr>
          <w:lang w:val="es-ES_tradnl"/>
        </w:rPr>
        <w:t> </w:t>
      </w:r>
      <w:r w:rsidR="00FE510F" w:rsidRPr="00E91968">
        <w:rPr>
          <w:lang w:val="es-ES_tradnl"/>
        </w:rPr>
        <w:sym w:font="Symbol" w:char="F061"/>
      </w:r>
      <w:r w:rsidR="00FE510F" w:rsidRPr="00E91968">
        <w:rPr>
          <w:lang w:val="es-ES_tradnl"/>
        </w:rPr>
        <w:t xml:space="preserve">. </w:t>
      </w:r>
      <w:r w:rsidRPr="00E91968">
        <w:rPr>
          <w:lang w:val="es-ES_tradnl"/>
        </w:rPr>
        <w:t>Si</w:t>
      </w:r>
      <w:r w:rsidR="00FE510F" w:rsidRPr="00E91968">
        <w:rPr>
          <w:lang w:val="es-ES_tradnl"/>
        </w:rPr>
        <w:t xml:space="preserve"> </w:t>
      </w:r>
      <w:r w:rsidR="00FE510F" w:rsidRPr="00E91968">
        <w:rPr>
          <w:lang w:val="es-ES_tradnl"/>
        </w:rPr>
        <w:sym w:font="Symbol" w:char="F061"/>
      </w:r>
      <w:r w:rsidR="00FE510F" w:rsidRPr="00E91968">
        <w:rPr>
          <w:lang w:val="es-ES_tradnl"/>
        </w:rPr>
        <w:t xml:space="preserve"> </w:t>
      </w:r>
      <w:r w:rsidR="00FE510F" w:rsidRPr="00E91968">
        <w:rPr>
          <w:rFonts w:cs="Arial"/>
          <w:lang w:val="es-ES_tradnl"/>
        </w:rPr>
        <w:t xml:space="preserve">≤ </w:t>
      </w:r>
      <w:r w:rsidR="00606AB4" w:rsidRPr="00E91968">
        <w:rPr>
          <w:lang w:val="es-ES_tradnl"/>
        </w:rPr>
        <w:sym w:font="Symbol" w:char="F061"/>
      </w:r>
      <w:r w:rsidR="00FE510F" w:rsidRPr="00E91968">
        <w:rPr>
          <w:rFonts w:cs="Arial"/>
          <w:vertAlign w:val="subscript"/>
          <w:lang w:val="es-ES_tradnl"/>
        </w:rPr>
        <w:t>0</w:t>
      </w:r>
      <w:r w:rsidR="00FE510F" w:rsidRPr="00E91968">
        <w:rPr>
          <w:rFonts w:cs="Arial"/>
          <w:lang w:val="es-ES_tradnl"/>
        </w:rPr>
        <w:t xml:space="preserve"> o</w:t>
      </w:r>
      <w:r w:rsidRPr="00E91968">
        <w:rPr>
          <w:rFonts w:cs="Arial"/>
          <w:lang w:val="es-ES_tradnl"/>
        </w:rPr>
        <w:t xml:space="preserve"> el ángulo de elevación es inferior al mínimo, la ET no transmitirá. En caso contrario, puede </w:t>
      </w:r>
      <w:r w:rsidR="007B2F7D" w:rsidRPr="00E91968">
        <w:rPr>
          <w:rFonts w:cs="Arial"/>
          <w:lang w:val="es-ES_tradnl"/>
        </w:rPr>
        <w:t>derivarse</w:t>
      </w:r>
      <w:r w:rsidRPr="00E91968">
        <w:rPr>
          <w:rFonts w:cs="Arial"/>
          <w:lang w:val="es-ES_tradnl"/>
        </w:rPr>
        <w:t xml:space="preserve"> la dfpe hacia ese emplazamiento</w:t>
      </w:r>
      <w:r w:rsidR="00FE510F" w:rsidRPr="00E91968">
        <w:rPr>
          <w:rFonts w:cs="Arial"/>
          <w:lang w:val="es-ES_tradnl"/>
        </w:rPr>
        <w:t>.</w:t>
      </w:r>
    </w:p>
    <w:p w:rsidR="00FE510F" w:rsidRPr="00E91968" w:rsidRDefault="00901720" w:rsidP="00606AB4">
      <w:pPr>
        <w:rPr>
          <w:lang w:val="es-ES_tradnl"/>
        </w:rPr>
      </w:pPr>
      <w:r w:rsidRPr="00E91968">
        <w:rPr>
          <w:lang w:val="es-ES_tradnl"/>
        </w:rPr>
        <w:t>En algunos casos, desde el satélite OSG parecerá que la ET está muy cerca del borde de la Tierra. Sin embargo, como ya se ha dicho, se supone que el haz del satélite OSG tiene limitaciones de apuntamiento. Por consiguiente, es necesario ajustar el eje de puntería para que esté lo más cerca posible de la ET no OSG utilizando la geometría de la Fig</w:t>
      </w:r>
      <w:r w:rsidR="00606AB4" w:rsidRPr="00E91968">
        <w:rPr>
          <w:lang w:val="es-ES_tradnl"/>
        </w:rPr>
        <w:t xml:space="preserve">. </w:t>
      </w:r>
      <w:r w:rsidR="00FE510F" w:rsidRPr="00E91968">
        <w:rPr>
          <w:lang w:val="es-ES_tradnl"/>
        </w:rPr>
        <w:t>25.</w:t>
      </w:r>
    </w:p>
    <w:p w:rsidR="00FE510F" w:rsidRPr="0006465D" w:rsidRDefault="00FE510F">
      <w:pPr>
        <w:pStyle w:val="FigureNo"/>
        <w:rPr>
          <w:noProof/>
          <w:lang w:val="es-ES_tradnl"/>
        </w:rPr>
      </w:pPr>
      <w:r w:rsidRPr="0006465D">
        <w:rPr>
          <w:lang w:val="es-ES_tradnl"/>
        </w:rPr>
        <w:lastRenderedPageBreak/>
        <w:t>Figur</w:t>
      </w:r>
      <w:r w:rsidR="00901720" w:rsidRPr="0006465D">
        <w:rPr>
          <w:lang w:val="es-ES_tradnl"/>
        </w:rPr>
        <w:t>A</w:t>
      </w:r>
      <w:r w:rsidRPr="0006465D">
        <w:rPr>
          <w:lang w:val="es-ES_tradnl"/>
        </w:rPr>
        <w:t xml:space="preserve"> 25</w:t>
      </w:r>
    </w:p>
    <w:p w:rsidR="00FE510F" w:rsidRPr="00E91968" w:rsidRDefault="00980316">
      <w:pPr>
        <w:pStyle w:val="Figuretitle"/>
        <w:rPr>
          <w:lang w:val="es-ES_tradnl"/>
        </w:rPr>
      </w:pPr>
      <w:r w:rsidRPr="00E91968">
        <w:rPr>
          <w:lang w:val="es-ES_tradnl"/>
        </w:rPr>
        <w:t xml:space="preserve">Ajuste de </w:t>
      </w:r>
      <w:smartTag w:uri="urn:schemas-microsoft-com:office:smarttags" w:element="stockticker">
        <w:r w:rsidR="00FE510F" w:rsidRPr="00E91968">
          <w:rPr>
            <w:lang w:val="es-ES_tradnl"/>
          </w:rPr>
          <w:t>WCG</w:t>
        </w:r>
      </w:smartTag>
      <w:r w:rsidR="00FE510F" w:rsidRPr="00E91968">
        <w:rPr>
          <w:lang w:val="es-ES_tradnl"/>
        </w:rPr>
        <w:t>(</w:t>
      </w:r>
      <w:r w:rsidRPr="00E91968">
        <w:rPr>
          <w:lang w:val="es-ES_tradnl"/>
        </w:rPr>
        <w:t>ascendente</w:t>
      </w:r>
      <w:r w:rsidR="00FE510F" w:rsidRPr="00E91968">
        <w:rPr>
          <w:lang w:val="es-ES_tradnl"/>
        </w:rPr>
        <w:t xml:space="preserve">) </w:t>
      </w:r>
      <w:r w:rsidRPr="00E91968">
        <w:rPr>
          <w:lang w:val="es-ES_tradnl"/>
        </w:rPr>
        <w:t>del eje de puntería del haz OSG</w:t>
      </w:r>
    </w:p>
    <w:p w:rsidR="00FE510F" w:rsidRPr="00E91968" w:rsidRDefault="00CD4A89">
      <w:pPr>
        <w:pStyle w:val="Figure"/>
        <w:rPr>
          <w:lang w:val="es-ES_tradnl"/>
        </w:rPr>
      </w:pPr>
      <w:r w:rsidRPr="00E91968">
        <w:rPr>
          <w:noProof/>
          <w:lang w:val="es-ES_tradnl" w:eastAsia="zh-CN"/>
        </w:rPr>
        <w:object w:dxaOrig="6376" w:dyaOrig="5261">
          <v:shape id="_x0000_i1177" type="#_x0000_t75" style="width:340.5pt;height:280.5pt" o:ole="">
            <v:imagedata r:id="rId95" o:title=""/>
          </v:shape>
          <o:OLEObject Type="Embed" ProgID="CorelDRAW.Graphic.14" ShapeID="_x0000_i1177" DrawAspect="Content" ObjectID="_1486472833" r:id="rId96"/>
        </w:object>
      </w:r>
    </w:p>
    <w:p w:rsidR="00FE510F" w:rsidRPr="00E91968" w:rsidRDefault="00980316">
      <w:pPr>
        <w:rPr>
          <w:lang w:val="es-ES_tradnl"/>
        </w:rPr>
      </w:pPr>
      <w:r w:rsidRPr="00E91968">
        <w:rPr>
          <w:lang w:val="es-ES_tradnl"/>
        </w:rPr>
        <w:t xml:space="preserve">Los parámetros que se han de </w:t>
      </w:r>
      <w:r w:rsidR="007B2F7D" w:rsidRPr="00E91968">
        <w:rPr>
          <w:lang w:val="es-ES_tradnl"/>
        </w:rPr>
        <w:t>introducir</w:t>
      </w:r>
      <w:r w:rsidRPr="00E91968">
        <w:rPr>
          <w:lang w:val="es-ES_tradnl"/>
        </w:rPr>
        <w:t xml:space="preserve"> son la ubicación de la ET no OSG (latitud, longitud) y la longitud en el arco OSG correspondiente a</w:t>
      </w:r>
      <w:r w:rsidR="00FE510F" w:rsidRPr="00E91968">
        <w:rPr>
          <w:lang w:val="es-ES_tradnl"/>
        </w:rPr>
        <w:t xml:space="preserve"> </w:t>
      </w:r>
      <w:r w:rsidR="00FE510F" w:rsidRPr="00E91968">
        <w:rPr>
          <w:rFonts w:cs="Arial"/>
          <w:lang w:val="es-ES_tradnl"/>
        </w:rPr>
        <w:t>α</w:t>
      </w:r>
      <w:r w:rsidR="00FE510F" w:rsidRPr="00E91968">
        <w:rPr>
          <w:lang w:val="es-ES_tradnl"/>
        </w:rPr>
        <w:t xml:space="preserve"> </w:t>
      </w:r>
      <w:r w:rsidRPr="00E91968">
        <w:rPr>
          <w:lang w:val="es-ES_tradnl"/>
        </w:rPr>
        <w:t>hacia el satélite no OSG</w:t>
      </w:r>
      <w:r w:rsidR="00FE510F" w:rsidRPr="00E91968">
        <w:rPr>
          <w:lang w:val="es-ES_tradnl"/>
        </w:rPr>
        <w:t>.</w:t>
      </w:r>
    </w:p>
    <w:p w:rsidR="00FE510F" w:rsidRPr="00E91968" w:rsidRDefault="00980316">
      <w:pPr>
        <w:rPr>
          <w:lang w:val="es-ES_tradnl"/>
        </w:rPr>
      </w:pPr>
      <w:r w:rsidRPr="00E91968">
        <w:rPr>
          <w:lang w:val="es-ES_tradnl"/>
        </w:rPr>
        <w:t>Entonces</w:t>
      </w:r>
      <w:r w:rsidR="00FE510F" w:rsidRPr="00E91968">
        <w:rPr>
          <w:lang w:val="es-ES_tradnl"/>
        </w:rPr>
        <w:t>:</w:t>
      </w:r>
    </w:p>
    <w:p w:rsidR="00FE510F" w:rsidRPr="00E91968" w:rsidRDefault="00FE510F">
      <w:pPr>
        <w:rPr>
          <w:lang w:val="es-ES_tradnl"/>
        </w:rPr>
      </w:pPr>
      <w:r w:rsidRPr="00E91968">
        <w:rPr>
          <w:lang w:val="es-ES_tradnl"/>
        </w:rPr>
        <w:tab/>
      </w:r>
      <w:r w:rsidR="00980316" w:rsidRPr="00E91968">
        <w:rPr>
          <w:lang w:val="es-ES_tradnl"/>
        </w:rPr>
        <w:t xml:space="preserve">Se calculan los dos vectores de posición dados en las </w:t>
      </w:r>
      <w:r w:rsidR="007B2F7D" w:rsidRPr="00E91968">
        <w:rPr>
          <w:lang w:val="es-ES_tradnl"/>
        </w:rPr>
        <w:t>ecuaciones</w:t>
      </w:r>
      <w:r w:rsidR="00980316" w:rsidRPr="00E91968">
        <w:rPr>
          <w:lang w:val="es-ES_tradnl"/>
        </w:rPr>
        <w:t xml:space="preserve"> anteriores</w:t>
      </w:r>
    </w:p>
    <w:p w:rsidR="00FE510F" w:rsidRPr="00E91968" w:rsidRDefault="00FE510F">
      <w:pPr>
        <w:rPr>
          <w:lang w:val="es-ES_tradnl"/>
        </w:rPr>
      </w:pPr>
      <w:r w:rsidRPr="00E91968">
        <w:rPr>
          <w:lang w:val="es-ES_tradnl"/>
        </w:rPr>
        <w:tab/>
      </w:r>
      <w:r w:rsidR="00980316" w:rsidRPr="00E91968">
        <w:rPr>
          <w:lang w:val="es-ES_tradnl"/>
        </w:rPr>
        <w:t>Se calcula</w:t>
      </w:r>
      <w:r w:rsidRPr="00E91968">
        <w:rPr>
          <w:lang w:val="es-ES_tradnl"/>
        </w:rPr>
        <w:t xml:space="preserve"> (a</w:t>
      </w:r>
      <w:r w:rsidR="00980316" w:rsidRPr="00E91968">
        <w:rPr>
          <w:lang w:val="es-ES_tradnl"/>
        </w:rPr>
        <w:t>c</w:t>
      </w:r>
      <w:r w:rsidRPr="00E91968">
        <w:rPr>
          <w:lang w:val="es-ES_tradnl"/>
        </w:rPr>
        <w:t>imut, eleva</w:t>
      </w:r>
      <w:r w:rsidR="00980316" w:rsidRPr="00E91968">
        <w:rPr>
          <w:lang w:val="es-ES_tradnl"/>
        </w:rPr>
        <w:t>ción</w:t>
      </w:r>
      <w:r w:rsidRPr="00E91968">
        <w:rPr>
          <w:lang w:val="es-ES_tradnl"/>
        </w:rPr>
        <w:t xml:space="preserve">) </w:t>
      </w:r>
      <w:r w:rsidR="00980316" w:rsidRPr="00E91968">
        <w:rPr>
          <w:lang w:val="es-ES_tradnl"/>
        </w:rPr>
        <w:t>de la ET, vista desde el satélite OSG</w:t>
      </w:r>
    </w:p>
    <w:p w:rsidR="00FE510F" w:rsidRPr="00E91968" w:rsidRDefault="00FE510F">
      <w:pPr>
        <w:rPr>
          <w:lang w:val="es-ES_tradnl"/>
        </w:rPr>
      </w:pPr>
      <w:r w:rsidRPr="00E91968">
        <w:rPr>
          <w:lang w:val="es-ES_tradnl"/>
        </w:rPr>
        <w:tab/>
      </w:r>
      <w:r w:rsidR="00980316" w:rsidRPr="00E91968">
        <w:rPr>
          <w:lang w:val="es-ES_tradnl"/>
        </w:rPr>
        <w:t xml:space="preserve">Se calcula </w:t>
      </w:r>
      <w:r w:rsidRPr="00E91968">
        <w:rPr>
          <w:lang w:val="es-ES_tradnl"/>
        </w:rPr>
        <w:t>(</w:t>
      </w:r>
      <w:r w:rsidRPr="00E91968">
        <w:rPr>
          <w:lang w:val="es-ES_tradnl"/>
        </w:rPr>
        <w:sym w:font="Symbol" w:char="F071"/>
      </w:r>
      <w:r w:rsidRPr="00E91968">
        <w:rPr>
          <w:lang w:val="es-ES_tradnl"/>
        </w:rPr>
        <w:t xml:space="preserve">, φ) </w:t>
      </w:r>
      <w:r w:rsidR="00980316" w:rsidRPr="00E91968">
        <w:rPr>
          <w:lang w:val="es-ES_tradnl"/>
        </w:rPr>
        <w:t>de la ET, vista desde el satélite OSG</w:t>
      </w:r>
    </w:p>
    <w:p w:rsidR="00FE510F" w:rsidRPr="00E91968" w:rsidRDefault="00FE510F">
      <w:pPr>
        <w:rPr>
          <w:lang w:val="es-ES_tradnl"/>
        </w:rPr>
      </w:pPr>
      <w:r w:rsidRPr="00E91968">
        <w:rPr>
          <w:lang w:val="es-ES_tradnl"/>
        </w:rPr>
        <w:tab/>
      </w:r>
      <w:r w:rsidR="00980316" w:rsidRPr="00E91968">
        <w:rPr>
          <w:lang w:val="es-ES_tradnl"/>
        </w:rPr>
        <w:t>Se deriva el punto ajustado</w:t>
      </w:r>
      <w:r w:rsidRPr="00E91968">
        <w:rPr>
          <w:lang w:val="es-ES_tradnl"/>
        </w:rPr>
        <w:t xml:space="preserve"> (</w:t>
      </w:r>
      <w:r w:rsidRPr="00E91968">
        <w:rPr>
          <w:lang w:val="es-ES_tradnl"/>
        </w:rPr>
        <w:sym w:font="Symbol" w:char="F071"/>
      </w:r>
      <w:r w:rsidRPr="00E91968">
        <w:rPr>
          <w:lang w:val="es-ES_tradnl"/>
        </w:rPr>
        <w:t>, φ</w:t>
      </w:r>
      <w:r w:rsidRPr="00E91968">
        <w:rPr>
          <w:vertAlign w:val="subscript"/>
          <w:lang w:val="es-ES_tradnl"/>
        </w:rPr>
        <w:t>0</w:t>
      </w:r>
      <w:r w:rsidRPr="00E91968">
        <w:rPr>
          <w:lang w:val="es-ES_tradnl"/>
        </w:rPr>
        <w:t xml:space="preserve">) </w:t>
      </w:r>
      <w:r w:rsidR="00980316" w:rsidRPr="00E91968">
        <w:rPr>
          <w:lang w:val="es-ES_tradnl"/>
        </w:rPr>
        <w:t>del eje de puntería</w:t>
      </w:r>
    </w:p>
    <w:p w:rsidR="00FE510F" w:rsidRPr="00E91968" w:rsidRDefault="00FE510F">
      <w:pPr>
        <w:rPr>
          <w:lang w:val="es-ES_tradnl"/>
        </w:rPr>
      </w:pPr>
      <w:r w:rsidRPr="00E91968">
        <w:rPr>
          <w:lang w:val="es-ES_tradnl"/>
        </w:rPr>
        <w:tab/>
      </w:r>
      <w:r w:rsidR="00980316" w:rsidRPr="00E91968">
        <w:rPr>
          <w:lang w:val="es-ES_tradnl"/>
        </w:rPr>
        <w:t>Se calcula</w:t>
      </w:r>
      <w:r w:rsidRPr="00E91968">
        <w:rPr>
          <w:lang w:val="es-ES_tradnl"/>
        </w:rPr>
        <w:t xml:space="preserve"> ∆φ = φ – φ</w:t>
      </w:r>
      <w:r w:rsidRPr="00E91968">
        <w:rPr>
          <w:vertAlign w:val="subscript"/>
          <w:lang w:val="es-ES_tradnl"/>
        </w:rPr>
        <w:t>0</w:t>
      </w:r>
      <w:r w:rsidRPr="00E91968">
        <w:rPr>
          <w:lang w:val="es-ES_tradnl"/>
        </w:rPr>
        <w:t xml:space="preserve"> </w:t>
      </w:r>
      <w:r w:rsidRPr="00E91968">
        <w:rPr>
          <w:lang w:val="es-ES_tradnl"/>
        </w:rPr>
        <w:fldChar w:fldCharType="begin"/>
      </w:r>
      <w:r w:rsidRPr="00E91968">
        <w:rPr>
          <w:lang w:val="es-ES_tradnl"/>
        </w:rPr>
        <w:instrText xml:space="preserve"> QUOTE </w:instrText>
      </w:r>
      <w:r w:rsidRPr="00E91968">
        <w:rPr>
          <w:noProof/>
          <w:lang w:val="en-US" w:eastAsia="zh-CN"/>
        </w:rPr>
        <w:drawing>
          <wp:inline distT="0" distB="0" distL="0" distR="0" wp14:anchorId="551767AD" wp14:editId="7DF13B46">
            <wp:extent cx="798830" cy="142240"/>
            <wp:effectExtent l="0" t="0" r="127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8830" cy="142240"/>
                    </a:xfrm>
                    <a:prstGeom prst="rect">
                      <a:avLst/>
                    </a:prstGeom>
                    <a:noFill/>
                    <a:ln>
                      <a:noFill/>
                    </a:ln>
                  </pic:spPr>
                </pic:pic>
              </a:graphicData>
            </a:graphic>
          </wp:inline>
        </w:drawing>
      </w:r>
      <w:r w:rsidRPr="00E91968">
        <w:rPr>
          <w:lang w:val="es-ES_tradnl"/>
        </w:rPr>
        <w:instrText xml:space="preserve"> </w:instrText>
      </w:r>
      <w:r w:rsidRPr="00E91968">
        <w:rPr>
          <w:lang w:val="es-ES_tradnl"/>
        </w:rPr>
        <w:fldChar w:fldCharType="end"/>
      </w:r>
    </w:p>
    <w:p w:rsidR="00FE510F" w:rsidRPr="00E91968" w:rsidRDefault="00FE510F">
      <w:pPr>
        <w:rPr>
          <w:lang w:val="es-ES_tradnl"/>
        </w:rPr>
      </w:pPr>
      <w:r w:rsidRPr="00E91968">
        <w:rPr>
          <w:lang w:val="es-ES_tradnl"/>
        </w:rPr>
        <w:tab/>
      </w:r>
      <w:r w:rsidR="00980316" w:rsidRPr="00E91968">
        <w:rPr>
          <w:lang w:val="es-ES_tradnl"/>
        </w:rPr>
        <w:t>Se calcula</w:t>
      </w:r>
      <w:r w:rsidRPr="00E91968">
        <w:rPr>
          <w:lang w:val="es-ES_tradnl"/>
        </w:rPr>
        <w:t xml:space="preserve"> (a</w:t>
      </w:r>
      <w:r w:rsidR="00980316" w:rsidRPr="00E91968">
        <w:rPr>
          <w:lang w:val="es-ES_tradnl"/>
        </w:rPr>
        <w:t>c</w:t>
      </w:r>
      <w:r w:rsidRPr="00E91968">
        <w:rPr>
          <w:lang w:val="es-ES_tradnl"/>
        </w:rPr>
        <w:t>imut, eleva</w:t>
      </w:r>
      <w:r w:rsidR="00980316" w:rsidRPr="00E91968">
        <w:rPr>
          <w:lang w:val="es-ES_tradnl"/>
        </w:rPr>
        <w:t>ción) del eje de puntería</w:t>
      </w:r>
    </w:p>
    <w:p w:rsidR="00FE510F" w:rsidRPr="00E91968" w:rsidRDefault="00FE510F">
      <w:pPr>
        <w:rPr>
          <w:lang w:val="es-ES_tradnl"/>
        </w:rPr>
      </w:pPr>
      <w:r w:rsidRPr="00E91968">
        <w:rPr>
          <w:lang w:val="es-ES_tradnl"/>
        </w:rPr>
        <w:tab/>
      </w:r>
      <w:r w:rsidR="00980316" w:rsidRPr="00E91968">
        <w:rPr>
          <w:lang w:val="es-ES_tradnl"/>
        </w:rPr>
        <w:t>Se crea una línea desde el satélite OSG en esta dirección</w:t>
      </w:r>
    </w:p>
    <w:p w:rsidR="00FE510F" w:rsidRPr="00E91968" w:rsidRDefault="00FE510F">
      <w:pPr>
        <w:rPr>
          <w:lang w:val="es-ES_tradnl"/>
        </w:rPr>
      </w:pPr>
      <w:r w:rsidRPr="00E91968">
        <w:rPr>
          <w:lang w:val="es-ES_tradnl"/>
        </w:rPr>
        <w:tab/>
      </w:r>
      <w:r w:rsidR="00980316" w:rsidRPr="00E91968">
        <w:rPr>
          <w:lang w:val="es-ES_tradnl"/>
        </w:rPr>
        <w:t>Se calcula el punto de intersección</w:t>
      </w:r>
      <w:r w:rsidRPr="00E91968">
        <w:rPr>
          <w:lang w:val="es-ES_tradnl"/>
        </w:rPr>
        <w:t xml:space="preserve"> = </w:t>
      </w:r>
      <w:r w:rsidR="00980316" w:rsidRPr="00E91968">
        <w:rPr>
          <w:lang w:val="es-ES_tradnl"/>
        </w:rPr>
        <w:t>punto del eje de puntería</w:t>
      </w:r>
    </w:p>
    <w:p w:rsidR="00FE510F" w:rsidRPr="00E91968" w:rsidRDefault="00980316" w:rsidP="000433E3">
      <w:pPr>
        <w:keepNext/>
        <w:keepLines/>
        <w:rPr>
          <w:lang w:val="es-ES_tradnl"/>
        </w:rPr>
      </w:pPr>
      <w:r w:rsidRPr="00E91968">
        <w:rPr>
          <w:lang w:val="es-ES_tradnl"/>
        </w:rPr>
        <w:t>Por tanto, el algoritmo es el siguiente</w:t>
      </w:r>
      <w:r w:rsidR="00FE510F" w:rsidRPr="00E91968">
        <w:rPr>
          <w:lang w:val="es-ES_tradnl"/>
        </w:rPr>
        <w:t>:</w:t>
      </w:r>
    </w:p>
    <w:p w:rsidR="00FE510F" w:rsidRPr="00E91968" w:rsidRDefault="00FE510F" w:rsidP="000433E3">
      <w:pPr>
        <w:keepNext/>
        <w:keepLines/>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p>
    <w:p w:rsidR="00FE510F" w:rsidRPr="00C0472D" w:rsidRDefault="00FE510F" w:rsidP="000433E3">
      <w:pPr>
        <w:keepNext/>
        <w:keepLines/>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WCGA_UP_SpecifcES_Repeating:</w:t>
      </w:r>
    </w:p>
    <w:p w:rsidR="00FE510F" w:rsidRPr="00C0472D" w:rsidRDefault="00FE510F" w:rsidP="000433E3">
      <w:pPr>
        <w:keepNext/>
        <w:keepLines/>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Set WorstEPFD = –999</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For each ES</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Get the EIRP mask for this ES</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Get the beamwidth for this EIRP mask</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Use the beamwidth to calculate the time step = t_step</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 xml:space="preserve">Get t_repeat = the repeat period of the constellation </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 xml:space="preserve">For </w:t>
      </w:r>
      <w:r w:rsidRPr="00C0472D">
        <w:rPr>
          <w:rFonts w:ascii="Courier New" w:hAnsi="Courier New" w:cs="Courier New"/>
          <w:i/>
          <w:iCs/>
          <w:sz w:val="20"/>
          <w:lang w:val="en-US"/>
        </w:rPr>
        <w:t>t</w:t>
      </w:r>
      <w:r w:rsidRPr="00C0472D">
        <w:rPr>
          <w:rFonts w:ascii="Courier New" w:hAnsi="Courier New" w:cs="Courier New"/>
          <w:sz w:val="20"/>
          <w:lang w:val="en-US"/>
        </w:rPr>
        <w:t xml:space="preserve"> = 0 to t_repeat with step size t_step</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Update the position vector of this ES</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For all non-GSO satellites</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lastRenderedPageBreak/>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Update the position vector of this satellite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If this satellite is visible to the ES</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Calculate </w:t>
      </w:r>
      <w:r w:rsidRPr="00E91968">
        <w:rPr>
          <w:rFonts w:ascii="Courier New" w:hAnsi="Courier New" w:cs="Courier New"/>
          <w:sz w:val="20"/>
          <w:lang w:val="es-ES_tradnl"/>
        </w:rPr>
        <w:t>α</w:t>
      </w:r>
      <w:r w:rsidRPr="00C0472D">
        <w:rPr>
          <w:rFonts w:ascii="Courier New" w:hAnsi="Courier New" w:cs="Courier New"/>
          <w:sz w:val="20"/>
          <w:lang w:val="en-US"/>
        </w:rPr>
        <w:t xml:space="preserve"> for this satellite, ES</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Calculate elevation angle </w:t>
      </w:r>
      <w:r w:rsidRPr="00E91968">
        <w:rPr>
          <w:rFonts w:ascii="Courier New" w:hAnsi="Courier New" w:cs="Courier New"/>
          <w:sz w:val="20"/>
          <w:lang w:val="es-ES_tradnl"/>
        </w:rPr>
        <w:t>ε</w:t>
      </w:r>
      <w:r w:rsidRPr="00C0472D">
        <w:rPr>
          <w:rFonts w:ascii="Courier New" w:hAnsi="Courier New" w:cs="Courier New"/>
          <w:sz w:val="20"/>
          <w:lang w:val="en-US"/>
        </w:rPr>
        <w:t xml:space="preserve"> for this satellite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If </w:t>
      </w:r>
      <w:r w:rsidRPr="00E91968">
        <w:rPr>
          <w:rFonts w:ascii="Courier New" w:hAnsi="Courier New" w:cs="Courier New"/>
          <w:sz w:val="20"/>
          <w:lang w:val="es-ES_tradnl"/>
        </w:rPr>
        <w:t>α</w:t>
      </w:r>
      <w:r w:rsidRPr="00C0472D">
        <w:rPr>
          <w:rFonts w:ascii="Courier New" w:hAnsi="Courier New" w:cs="Courier New"/>
          <w:sz w:val="20"/>
          <w:lang w:val="en-US"/>
        </w:rPr>
        <w:t xml:space="preserve"> </w:t>
      </w:r>
      <w:r w:rsidRPr="00E91968">
        <w:rPr>
          <w:rFonts w:ascii="Courier New" w:hAnsi="Courier New" w:cs="Courier New"/>
          <w:sz w:val="20"/>
          <w:lang w:val="es-ES_tradnl"/>
        </w:rPr>
        <w:sym w:font="Symbol" w:char="F03E"/>
      </w:r>
      <w:r w:rsidRPr="00C0472D">
        <w:rPr>
          <w:rFonts w:ascii="Courier New" w:hAnsi="Courier New" w:cs="Courier New"/>
          <w:sz w:val="20"/>
          <w:lang w:val="en-US"/>
        </w:rPr>
        <w:t xml:space="preserve"> </w:t>
      </w:r>
      <w:r w:rsidRPr="00E91968">
        <w:rPr>
          <w:rFonts w:ascii="Courier New" w:hAnsi="Courier New" w:cs="Courier New"/>
          <w:sz w:val="20"/>
          <w:lang w:val="es-ES_tradnl"/>
        </w:rPr>
        <w:t>α</w:t>
      </w:r>
      <w:r w:rsidRPr="00C0472D">
        <w:rPr>
          <w:rFonts w:ascii="Courier New" w:hAnsi="Courier New" w:cs="Courier New"/>
          <w:sz w:val="20"/>
          <w:vertAlign w:val="subscript"/>
          <w:lang w:val="en-US"/>
        </w:rPr>
        <w:t>0</w:t>
      </w:r>
      <w:r w:rsidRPr="00E91968">
        <w:rPr>
          <w:rFonts w:ascii="Courier New" w:hAnsi="Courier New" w:cs="Courier New"/>
          <w:sz w:val="20"/>
          <w:lang w:val="es-ES_tradnl"/>
        </w:rPr>
        <w:fldChar w:fldCharType="begin"/>
      </w:r>
      <w:r w:rsidRPr="00C0472D">
        <w:rPr>
          <w:rFonts w:ascii="Courier New" w:hAnsi="Courier New" w:cs="Courier New"/>
          <w:sz w:val="20"/>
          <w:lang w:val="en-US"/>
        </w:rPr>
        <w:instrText xml:space="preserve"> QUOTE </w:instrText>
      </w:r>
      <w:r w:rsidRPr="00E91968">
        <w:rPr>
          <w:rFonts w:ascii="Courier New" w:hAnsi="Courier New" w:cs="Courier New"/>
          <w:noProof/>
          <w:sz w:val="20"/>
          <w:lang w:val="en-US" w:eastAsia="zh-CN"/>
        </w:rPr>
        <w:drawing>
          <wp:inline distT="0" distB="0" distL="0" distR="0" wp14:anchorId="2A7BEE0F" wp14:editId="6F687237">
            <wp:extent cx="434975" cy="168910"/>
            <wp:effectExtent l="0" t="0" r="3175" b="254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4975" cy="168910"/>
                    </a:xfrm>
                    <a:prstGeom prst="rect">
                      <a:avLst/>
                    </a:prstGeom>
                    <a:noFill/>
                    <a:ln>
                      <a:noFill/>
                    </a:ln>
                  </pic:spPr>
                </pic:pic>
              </a:graphicData>
            </a:graphic>
          </wp:inline>
        </w:drawing>
      </w:r>
      <w:r w:rsidRPr="00C0472D">
        <w:rPr>
          <w:rFonts w:ascii="Courier New" w:hAnsi="Courier New" w:cs="Courier New"/>
          <w:sz w:val="20"/>
          <w:lang w:val="en-US"/>
        </w:rPr>
        <w:instrText xml:space="preserve"> </w:instrText>
      </w:r>
      <w:r w:rsidRPr="00E91968">
        <w:rPr>
          <w:rFonts w:ascii="Courier New" w:hAnsi="Courier New" w:cs="Courier New"/>
          <w:sz w:val="20"/>
          <w:lang w:val="es-ES_tradnl"/>
        </w:rPr>
        <w:fldChar w:fldCharType="end"/>
      </w:r>
      <w:r w:rsidRPr="00C0472D">
        <w:rPr>
          <w:rFonts w:ascii="Courier New" w:hAnsi="Courier New" w:cs="Courier New"/>
          <w:sz w:val="20"/>
          <w:lang w:val="en-US"/>
        </w:rPr>
        <w:t xml:space="preserve"> and </w:t>
      </w:r>
      <w:r w:rsidRPr="00E91968">
        <w:rPr>
          <w:rFonts w:ascii="Courier New" w:hAnsi="Courier New" w:cs="Courier New"/>
          <w:sz w:val="20"/>
          <w:lang w:val="es-ES_tradnl"/>
        </w:rPr>
        <w:t>ε</w:t>
      </w:r>
      <w:r w:rsidRPr="00C0472D">
        <w:rPr>
          <w:rFonts w:ascii="Courier New" w:hAnsi="Courier New" w:cs="Courier New"/>
          <w:sz w:val="20"/>
          <w:lang w:val="en-US"/>
        </w:rPr>
        <w:t xml:space="preserve"> &gt; </w:t>
      </w:r>
      <w:r w:rsidRPr="00E91968">
        <w:rPr>
          <w:rFonts w:ascii="Courier New" w:hAnsi="Courier New" w:cs="Courier New"/>
          <w:sz w:val="20"/>
          <w:lang w:val="es-ES_tradnl"/>
        </w:rPr>
        <w:t>ε</w:t>
      </w:r>
      <w:r w:rsidRPr="00C0472D">
        <w:rPr>
          <w:rFonts w:ascii="Courier New" w:hAnsi="Courier New" w:cs="Courier New"/>
          <w:sz w:val="20"/>
          <w:vertAlign w:val="subscript"/>
          <w:lang w:val="en-US"/>
        </w:rPr>
        <w:t>0</w:t>
      </w:r>
      <w:r w:rsidRPr="00E91968">
        <w:rPr>
          <w:rFonts w:ascii="Courier New" w:hAnsi="Courier New" w:cs="Courier New"/>
          <w:sz w:val="20"/>
          <w:lang w:val="es-ES_tradnl"/>
        </w:rPr>
        <w:fldChar w:fldCharType="begin"/>
      </w:r>
      <w:r w:rsidRPr="00C0472D">
        <w:rPr>
          <w:rFonts w:ascii="Courier New" w:hAnsi="Courier New" w:cs="Courier New"/>
          <w:sz w:val="20"/>
          <w:lang w:val="en-US"/>
        </w:rPr>
        <w:instrText xml:space="preserve"> QUOTE </w:instrText>
      </w:r>
      <w:r w:rsidRPr="00E91968">
        <w:rPr>
          <w:rFonts w:ascii="Courier New" w:hAnsi="Courier New" w:cs="Courier New"/>
          <w:noProof/>
          <w:sz w:val="20"/>
          <w:lang w:val="en-US" w:eastAsia="zh-CN"/>
        </w:rPr>
        <w:drawing>
          <wp:inline distT="0" distB="0" distL="0" distR="0" wp14:anchorId="14F28DBC" wp14:editId="3834328C">
            <wp:extent cx="399415" cy="168910"/>
            <wp:effectExtent l="0" t="0" r="635" b="254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9415" cy="168910"/>
                    </a:xfrm>
                    <a:prstGeom prst="rect">
                      <a:avLst/>
                    </a:prstGeom>
                    <a:noFill/>
                    <a:ln>
                      <a:noFill/>
                    </a:ln>
                  </pic:spPr>
                </pic:pic>
              </a:graphicData>
            </a:graphic>
          </wp:inline>
        </w:drawing>
      </w:r>
      <w:r w:rsidRPr="00C0472D">
        <w:rPr>
          <w:rFonts w:ascii="Courier New" w:hAnsi="Courier New" w:cs="Courier New"/>
          <w:sz w:val="20"/>
          <w:lang w:val="en-US"/>
        </w:rPr>
        <w:instrText xml:space="preserve"> </w:instrText>
      </w:r>
      <w:r w:rsidRPr="00E91968">
        <w:rPr>
          <w:rFonts w:ascii="Courier New" w:hAnsi="Courier New" w:cs="Courier New"/>
          <w:sz w:val="20"/>
          <w:lang w:val="es-ES_tradnl"/>
        </w:rPr>
        <w:fldChar w:fldCharType="end"/>
      </w:r>
      <w:r w:rsidRPr="00C0472D">
        <w:rPr>
          <w:rFonts w:ascii="Courier New" w:hAnsi="Courier New" w:cs="Courier New"/>
          <w:sz w:val="20"/>
          <w:lang w:val="en-US"/>
        </w:rPr>
        <w:t xml:space="preserve"> then</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Calculate </w:t>
      </w:r>
      <w:r w:rsidRPr="00C0472D">
        <w:rPr>
          <w:rFonts w:ascii="Courier New" w:hAnsi="Courier New" w:cs="Courier New"/>
          <w:i/>
          <w:iCs/>
          <w:sz w:val="20"/>
          <w:lang w:val="en-US"/>
        </w:rPr>
        <w:t>d</w:t>
      </w:r>
      <w:r w:rsidRPr="00C0472D">
        <w:rPr>
          <w:rFonts w:ascii="Courier New" w:hAnsi="Courier New" w:cs="Courier New"/>
          <w:sz w:val="20"/>
          <w:lang w:val="en-US"/>
        </w:rPr>
        <w:t xml:space="preserve"> = distance ES to</w:t>
      </w:r>
      <w:r w:rsidRPr="00E91968">
        <w:rPr>
          <w:rFonts w:ascii="Courier New" w:hAnsi="Courier New" w:cs="Courier New"/>
          <w:sz w:val="20"/>
          <w:lang w:val="es-ES_tradnl"/>
        </w:rPr>
        <w:fldChar w:fldCharType="begin"/>
      </w:r>
      <w:r w:rsidRPr="00C0472D">
        <w:rPr>
          <w:rFonts w:ascii="Courier New" w:hAnsi="Courier New" w:cs="Courier New"/>
          <w:sz w:val="20"/>
          <w:lang w:val="en-US"/>
        </w:rPr>
        <w:instrText xml:space="preserve"> QUOTE </w:instrText>
      </w:r>
      <w:r w:rsidRPr="00E91968">
        <w:rPr>
          <w:rFonts w:ascii="Courier New" w:hAnsi="Courier New" w:cs="Courier New"/>
          <w:noProof/>
          <w:sz w:val="20"/>
          <w:lang w:val="en-US" w:eastAsia="zh-CN"/>
        </w:rPr>
        <w:drawing>
          <wp:inline distT="0" distB="0" distL="0" distR="0" wp14:anchorId="4584091D" wp14:editId="755E78B8">
            <wp:extent cx="142240" cy="168910"/>
            <wp:effectExtent l="0" t="0" r="0" b="254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240" cy="168910"/>
                    </a:xfrm>
                    <a:prstGeom prst="rect">
                      <a:avLst/>
                    </a:prstGeom>
                    <a:noFill/>
                    <a:ln>
                      <a:noFill/>
                    </a:ln>
                  </pic:spPr>
                </pic:pic>
              </a:graphicData>
            </a:graphic>
          </wp:inline>
        </w:drawing>
      </w:r>
      <w:r w:rsidRPr="00C0472D">
        <w:rPr>
          <w:rFonts w:ascii="Courier New" w:hAnsi="Courier New" w:cs="Courier New"/>
          <w:sz w:val="20"/>
          <w:lang w:val="en-US"/>
        </w:rPr>
        <w:instrText xml:space="preserve"> </w:instrText>
      </w:r>
      <w:r w:rsidRPr="00E91968">
        <w:rPr>
          <w:rFonts w:ascii="Courier New" w:hAnsi="Courier New" w:cs="Courier New"/>
          <w:sz w:val="20"/>
          <w:lang w:val="es-ES_tradnl"/>
        </w:rPr>
        <w:fldChar w:fldCharType="end"/>
      </w:r>
      <w:r w:rsidRPr="00C0472D">
        <w:rPr>
          <w:rFonts w:ascii="Courier New" w:hAnsi="Courier New" w:cs="Courier New"/>
          <w:sz w:val="20"/>
          <w:lang w:val="en-US"/>
        </w:rPr>
        <w:t xml:space="preserve"> </w:t>
      </w:r>
      <w:r w:rsidRPr="00E91968">
        <w:rPr>
          <w:rFonts w:ascii="Courier New" w:hAnsi="Courier New" w:cs="Courier New"/>
          <w:sz w:val="20"/>
          <w:lang w:val="es-ES_tradnl"/>
        </w:rPr>
        <w:t>α</w:t>
      </w:r>
      <w:r w:rsidRPr="00C0472D">
        <w:rPr>
          <w:rFonts w:ascii="Courier New" w:hAnsi="Courier New" w:cs="Courier New"/>
          <w:sz w:val="20"/>
          <w:lang w:val="en-US"/>
        </w:rPr>
        <w:t xml:space="preserve"> point on GSO arc</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Calculate GSO boresight position and </w:t>
      </w:r>
      <w:r w:rsidRPr="00E91968">
        <w:rPr>
          <w:rFonts w:ascii="Courier New" w:hAnsi="Courier New" w:cs="Courier New"/>
          <w:sz w:val="20"/>
          <w:lang w:val="es-ES_tradnl"/>
        </w:rPr>
        <w:sym w:font="Symbol" w:char="F044"/>
      </w:r>
      <w:r w:rsidRPr="00E91968">
        <w:rPr>
          <w:rFonts w:ascii="Courier New" w:hAnsi="Courier New" w:cs="Courier New"/>
          <w:sz w:val="20"/>
          <w:lang w:val="es-ES_tradnl"/>
        </w:rPr>
        <w:t>φ</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Calculate EPFD = EIRP(</w:t>
      </w:r>
      <w:r w:rsidRPr="00E91968">
        <w:rPr>
          <w:rFonts w:ascii="Courier New" w:hAnsi="Courier New" w:cs="Courier New"/>
          <w:sz w:val="20"/>
          <w:lang w:val="es-ES_tradnl"/>
        </w:rPr>
        <w:t>α</w:t>
      </w:r>
      <w:r w:rsidRPr="00E91968">
        <w:rPr>
          <w:rFonts w:ascii="Courier New" w:hAnsi="Courier New" w:cs="Courier New"/>
          <w:sz w:val="20"/>
          <w:lang w:val="es-ES_tradnl"/>
        </w:rPr>
        <w:fldChar w:fldCharType="begin"/>
      </w:r>
      <w:r w:rsidRPr="00C0472D">
        <w:rPr>
          <w:rFonts w:ascii="Courier New" w:hAnsi="Courier New" w:cs="Courier New"/>
          <w:sz w:val="20"/>
          <w:lang w:val="en-US"/>
        </w:rPr>
        <w:instrText xml:space="preserve"> QUOTE </w:instrText>
      </w:r>
      <w:r w:rsidRPr="00E91968">
        <w:rPr>
          <w:rFonts w:ascii="Courier New" w:hAnsi="Courier New" w:cs="Courier New"/>
          <w:noProof/>
          <w:sz w:val="20"/>
          <w:lang w:val="en-US" w:eastAsia="zh-CN"/>
        </w:rPr>
        <w:drawing>
          <wp:inline distT="0" distB="0" distL="0" distR="0" wp14:anchorId="444A2D38" wp14:editId="6CB59947">
            <wp:extent cx="142240" cy="168910"/>
            <wp:effectExtent l="0" t="0" r="0" b="254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240" cy="168910"/>
                    </a:xfrm>
                    <a:prstGeom prst="rect">
                      <a:avLst/>
                    </a:prstGeom>
                    <a:noFill/>
                    <a:ln>
                      <a:noFill/>
                    </a:ln>
                  </pic:spPr>
                </pic:pic>
              </a:graphicData>
            </a:graphic>
          </wp:inline>
        </w:drawing>
      </w:r>
      <w:r w:rsidRPr="00C0472D">
        <w:rPr>
          <w:rFonts w:ascii="Courier New" w:hAnsi="Courier New" w:cs="Courier New"/>
          <w:sz w:val="20"/>
          <w:lang w:val="en-US"/>
        </w:rPr>
        <w:instrText xml:space="preserve"> </w:instrText>
      </w:r>
      <w:r w:rsidRPr="00E91968">
        <w:rPr>
          <w:rFonts w:ascii="Courier New" w:hAnsi="Courier New" w:cs="Courier New"/>
          <w:sz w:val="20"/>
          <w:lang w:val="es-ES_tradnl"/>
        </w:rPr>
        <w:fldChar w:fldCharType="end"/>
      </w:r>
      <w:r w:rsidRPr="00C0472D">
        <w:rPr>
          <w:rFonts w:ascii="Courier New" w:hAnsi="Courier New" w:cs="Courier New"/>
          <w:sz w:val="20"/>
          <w:lang w:val="en-US"/>
        </w:rPr>
        <w:t>) + Grel(</w:t>
      </w:r>
      <w:r w:rsidRPr="00E91968">
        <w:rPr>
          <w:rFonts w:ascii="Courier New" w:hAnsi="Courier New" w:cs="Courier New"/>
          <w:sz w:val="20"/>
          <w:lang w:val="es-ES_tradnl"/>
        </w:rPr>
        <w:sym w:font="Symbol" w:char="F044"/>
      </w:r>
      <w:r w:rsidRPr="00E91968">
        <w:rPr>
          <w:rFonts w:ascii="Courier New" w:hAnsi="Courier New" w:cs="Courier New"/>
          <w:sz w:val="20"/>
          <w:lang w:val="es-ES_tradnl"/>
        </w:rPr>
        <w:t>φ</w:t>
      </w:r>
      <w:r w:rsidRPr="00C0472D">
        <w:rPr>
          <w:rFonts w:ascii="Courier New" w:hAnsi="Courier New" w:cs="Courier New"/>
          <w:sz w:val="20"/>
          <w:lang w:val="en-US"/>
        </w:rPr>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–10log</w:t>
      </w:r>
      <w:r w:rsidRPr="00C0472D">
        <w:rPr>
          <w:rFonts w:ascii="Courier New" w:hAnsi="Courier New" w:cs="Courier New"/>
          <w:sz w:val="20"/>
          <w:vertAlign w:val="subscript"/>
          <w:lang w:val="en-US"/>
        </w:rPr>
        <w:t>10</w:t>
      </w:r>
      <w:r w:rsidRPr="00C0472D">
        <w:rPr>
          <w:rFonts w:ascii="Courier New" w:hAnsi="Courier New" w:cs="Courier New"/>
          <w:sz w:val="20"/>
          <w:lang w:val="en-US"/>
        </w:rPr>
        <w:t>(4</w:t>
      </w:r>
      <w:r w:rsidRPr="00E91968">
        <w:rPr>
          <w:rFonts w:ascii="Courier New" w:hAnsi="Courier New" w:cs="Courier New"/>
          <w:sz w:val="20"/>
          <w:lang w:val="es-ES_tradnl"/>
        </w:rPr>
        <w:t>π</w:t>
      </w:r>
      <w:r w:rsidRPr="00C0472D">
        <w:rPr>
          <w:rFonts w:ascii="Courier New" w:hAnsi="Courier New" w:cs="Courier New"/>
          <w:i/>
          <w:iCs/>
          <w:sz w:val="20"/>
          <w:lang w:val="en-US"/>
        </w:rPr>
        <w:t>d</w:t>
      </w:r>
      <w:r w:rsidRPr="00C0472D">
        <w:rPr>
          <w:rFonts w:ascii="Courier New" w:hAnsi="Courier New" w:cs="Courier New"/>
          <w:sz w:val="20"/>
          <w:vertAlign w:val="superscript"/>
          <w:lang w:val="en-US"/>
        </w:rPr>
        <w:t>2</w:t>
      </w:r>
      <w:r w:rsidRPr="00E91968">
        <w:rPr>
          <w:rFonts w:ascii="Courier New" w:hAnsi="Courier New" w:cs="Courier New"/>
          <w:sz w:val="20"/>
          <w:lang w:val="es-ES_tradnl"/>
        </w:rPr>
        <w:fldChar w:fldCharType="begin"/>
      </w:r>
      <w:r w:rsidRPr="00C0472D">
        <w:rPr>
          <w:rFonts w:ascii="Courier New" w:hAnsi="Courier New" w:cs="Courier New"/>
          <w:sz w:val="20"/>
          <w:lang w:val="en-US"/>
        </w:rPr>
        <w:instrText xml:space="preserve"> QUOTE </w:instrText>
      </w:r>
      <w:r w:rsidRPr="00E91968">
        <w:rPr>
          <w:rFonts w:ascii="Courier New" w:hAnsi="Courier New" w:cs="Courier New"/>
          <w:noProof/>
          <w:sz w:val="20"/>
          <w:lang w:val="en-US" w:eastAsia="zh-CN"/>
        </w:rPr>
        <w:drawing>
          <wp:inline distT="0" distB="0" distL="0" distR="0" wp14:anchorId="0DC63421" wp14:editId="07CA88DE">
            <wp:extent cx="346075" cy="151130"/>
            <wp:effectExtent l="0" t="0" r="0" b="127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6075" cy="151130"/>
                    </a:xfrm>
                    <a:prstGeom prst="rect">
                      <a:avLst/>
                    </a:prstGeom>
                    <a:noFill/>
                    <a:ln>
                      <a:noFill/>
                    </a:ln>
                  </pic:spPr>
                </pic:pic>
              </a:graphicData>
            </a:graphic>
          </wp:inline>
        </w:drawing>
      </w:r>
      <w:r w:rsidRPr="00C0472D">
        <w:rPr>
          <w:rFonts w:ascii="Courier New" w:hAnsi="Courier New" w:cs="Courier New"/>
          <w:sz w:val="20"/>
          <w:lang w:val="en-US"/>
        </w:rPr>
        <w:instrText xml:space="preserve"> </w:instrText>
      </w:r>
      <w:r w:rsidRPr="00E91968">
        <w:rPr>
          <w:rFonts w:ascii="Courier New" w:hAnsi="Courier New" w:cs="Courier New"/>
          <w:sz w:val="20"/>
          <w:lang w:val="es-ES_tradnl"/>
        </w:rPr>
        <w:fldChar w:fldCharType="end"/>
      </w:r>
      <w:r w:rsidRPr="00C0472D">
        <w:rPr>
          <w:rFonts w:ascii="Courier New" w:hAnsi="Courier New" w:cs="Courier New"/>
          <w:sz w:val="20"/>
          <w:lang w:val="en-US"/>
        </w:rPr>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If EPFD &gt; WorstEPFD then</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WorstEPFD = EPFD</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Store this GSO(long, boresight) geometry</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Endif</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Endif</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Endif</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Next satellite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Next time step</w:t>
      </w:r>
    </w:p>
    <w:p w:rsidR="00FE510F" w:rsidRPr="00E91968"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r w:rsidRPr="00C0472D">
        <w:rPr>
          <w:rFonts w:ascii="Courier New" w:hAnsi="Courier New" w:cs="Courier New"/>
          <w:sz w:val="20"/>
          <w:lang w:val="en-US"/>
        </w:rPr>
        <w:tab/>
      </w:r>
      <w:r w:rsidRPr="00E91968">
        <w:rPr>
          <w:rFonts w:ascii="Courier New" w:hAnsi="Courier New" w:cs="Courier New"/>
          <w:sz w:val="20"/>
          <w:lang w:val="es-ES_tradnl"/>
        </w:rPr>
        <w:t>Next ES</w:t>
      </w:r>
    </w:p>
    <w:p w:rsidR="00FE510F" w:rsidRPr="00E91968"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p>
    <w:p w:rsidR="00FE510F" w:rsidRPr="00E91968" w:rsidRDefault="00FE510F">
      <w:pPr>
        <w:pStyle w:val="Heading5"/>
        <w:rPr>
          <w:lang w:val="es-ES_tradnl"/>
        </w:rPr>
      </w:pPr>
      <w:r w:rsidRPr="00E91968">
        <w:rPr>
          <w:lang w:val="es-ES_tradnl"/>
        </w:rPr>
        <w:t>3.2.3.4.2</w:t>
      </w:r>
      <w:r w:rsidRPr="00E91968">
        <w:rPr>
          <w:lang w:val="es-ES_tradnl"/>
        </w:rPr>
        <w:tab/>
      </w:r>
      <w:r w:rsidR="00980316" w:rsidRPr="00E91968">
        <w:rPr>
          <w:lang w:val="es-ES_tradnl"/>
        </w:rPr>
        <w:t>Órbita no repetitiva de ET en emplazamientos específicos</w:t>
      </w:r>
    </w:p>
    <w:p w:rsidR="00FE510F" w:rsidRPr="00E91968" w:rsidRDefault="00980316" w:rsidP="008828FF">
      <w:pPr>
        <w:rPr>
          <w:lang w:val="es-ES_tradnl"/>
        </w:rPr>
      </w:pPr>
      <w:r w:rsidRPr="00E91968">
        <w:rPr>
          <w:lang w:val="es-ES_tradnl"/>
        </w:rPr>
        <w:t>Si las ET están situadas en emplazamientos específicos y la constelación no OSG deriva, ésta pasará por todas las configuraciones posibles y se llegará al momento en que el satélite no OSG y l</w:t>
      </w:r>
      <w:r w:rsidR="00646A6C">
        <w:rPr>
          <w:lang w:val="es-ES_tradnl"/>
        </w:rPr>
        <w:t xml:space="preserve">a ET tengan la misma longitud </w:t>
      </w:r>
      <w:r w:rsidRPr="00E91968">
        <w:rPr>
          <w:lang w:val="es-ES_tradnl"/>
        </w:rPr>
        <w:t>y el satélite no OSG se encuentre justo en el borde de la zona de exclusión, como se muestra en la Figura</w:t>
      </w:r>
      <w:r w:rsidR="00FE510F" w:rsidRPr="00E91968">
        <w:rPr>
          <w:lang w:val="es-ES_tradnl"/>
        </w:rPr>
        <w:t> 26:</w:t>
      </w:r>
    </w:p>
    <w:p w:rsidR="00FE510F" w:rsidRPr="00E91968" w:rsidRDefault="00FE510F">
      <w:pPr>
        <w:pStyle w:val="FigureNo"/>
        <w:rPr>
          <w:lang w:val="es-ES_tradnl"/>
        </w:rPr>
      </w:pPr>
      <w:r w:rsidRPr="00E91968">
        <w:rPr>
          <w:lang w:val="es-ES_tradnl"/>
        </w:rPr>
        <w:t>Figur</w:t>
      </w:r>
      <w:r w:rsidR="00980316" w:rsidRPr="00E91968">
        <w:rPr>
          <w:lang w:val="es-ES_tradnl"/>
        </w:rPr>
        <w:t>A</w:t>
      </w:r>
      <w:r w:rsidRPr="00E91968">
        <w:rPr>
          <w:lang w:val="es-ES_tradnl"/>
        </w:rPr>
        <w:t xml:space="preserve"> 26</w:t>
      </w:r>
    </w:p>
    <w:p w:rsidR="00FE510F" w:rsidRPr="00E91968" w:rsidRDefault="00FE510F">
      <w:pPr>
        <w:pStyle w:val="Figuretitle"/>
        <w:rPr>
          <w:lang w:val="es-ES_tradnl"/>
        </w:rPr>
      </w:pPr>
      <w:r w:rsidRPr="00E91968">
        <w:rPr>
          <w:lang w:val="es-ES_tradnl"/>
        </w:rPr>
        <w:t>Distanc</w:t>
      </w:r>
      <w:r w:rsidR="00980316" w:rsidRPr="00E91968">
        <w:rPr>
          <w:lang w:val="es-ES_tradnl"/>
        </w:rPr>
        <w:t>ia entre la ET no OSG y el satélite OSG</w:t>
      </w:r>
    </w:p>
    <w:p w:rsidR="00FE510F" w:rsidRPr="00E91968" w:rsidRDefault="00AC7417" w:rsidP="001C4828">
      <w:pPr>
        <w:pStyle w:val="Figure"/>
        <w:rPr>
          <w:lang w:val="es-ES_tradnl"/>
        </w:rPr>
      </w:pPr>
      <w:r w:rsidRPr="00E91968">
        <w:rPr>
          <w:noProof/>
          <w:lang w:val="es-ES_tradnl" w:eastAsia="zh-CN"/>
        </w:rPr>
        <w:object w:dxaOrig="9530" w:dyaOrig="2737">
          <v:shape id="_x0000_i1063" type="#_x0000_t75" style="width:501pt;height:2in" o:ole="" o:allowoverlap="f">
            <v:imagedata r:id="rId102" o:title=""/>
          </v:shape>
          <o:OLEObject Type="Embed" ProgID="CorelDRAW.Graphic.14" ShapeID="_x0000_i1063" DrawAspect="Content" ObjectID="_1486472834" r:id="rId103"/>
        </w:object>
      </w:r>
    </w:p>
    <w:p w:rsidR="00FE510F" w:rsidRPr="00E91968" w:rsidRDefault="00AB48E4" w:rsidP="00D77BF6">
      <w:pPr>
        <w:pStyle w:val="Normalaftertitle"/>
        <w:rPr>
          <w:lang w:val="es-ES_tradnl"/>
        </w:rPr>
      </w:pPr>
      <w:r w:rsidRPr="00E91968">
        <w:rPr>
          <w:lang w:val="es-ES_tradnl"/>
        </w:rPr>
        <w:t>La distancia puede calcularse así</w:t>
      </w:r>
      <w:r w:rsidR="00FE510F" w:rsidRPr="00E91968">
        <w:rPr>
          <w:lang w:val="es-ES_tradnl"/>
        </w:rPr>
        <w:t>:</w:t>
      </w:r>
    </w:p>
    <w:p w:rsidR="00FE510F" w:rsidRPr="00E91968" w:rsidRDefault="00611DCC">
      <w:pPr>
        <w:pStyle w:val="Equation"/>
        <w:rPr>
          <w:lang w:val="es-ES_tradnl"/>
        </w:rPr>
      </w:pPr>
      <m:oMathPara>
        <m:oMath>
          <m:sSup>
            <m:sSupPr>
              <m:ctrlPr>
                <w:rPr>
                  <w:rFonts w:ascii="Cambria Math" w:hAnsi="Cambria Math"/>
                  <w:lang w:val="es-ES_tradnl"/>
                </w:rPr>
              </m:ctrlPr>
            </m:sSupPr>
            <m:e>
              <m:r>
                <w:rPr>
                  <w:rFonts w:ascii="Cambria Math" w:hAnsi="Cambria Math"/>
                  <w:lang w:val="es-ES_tradnl"/>
                </w:rPr>
                <m:t>d</m:t>
              </m:r>
            </m:e>
            <m:sup>
              <m:r>
                <w:rPr>
                  <w:rFonts w:ascii="Cambria Math" w:hAnsi="Cambria Math"/>
                  <w:lang w:val="es-ES_tradnl"/>
                </w:rPr>
                <m:t>2</m:t>
              </m:r>
            </m:sup>
          </m:sSup>
          <m:r>
            <w:rPr>
              <w:rFonts w:ascii="Cambria Math" w:hAnsi="Cambria Math"/>
              <w:lang w:val="es-ES_tradnl"/>
            </w:rPr>
            <m:t xml:space="preserve">= </m:t>
          </m:r>
          <m:sSubSup>
            <m:sSubSupPr>
              <m:ctrlPr>
                <w:rPr>
                  <w:rFonts w:ascii="Cambria Math" w:hAnsi="Cambria Math"/>
                  <w:i/>
                  <w:lang w:val="es-ES_tradnl"/>
                </w:rPr>
              </m:ctrlPr>
            </m:sSubSupPr>
            <m:e>
              <m:r>
                <w:rPr>
                  <w:rFonts w:ascii="Cambria Math" w:hAnsi="Cambria Math"/>
                  <w:lang w:val="es-ES_tradnl"/>
                </w:rPr>
                <m:t>R</m:t>
              </m:r>
            </m:e>
            <m:sub>
              <m:r>
                <w:rPr>
                  <w:rFonts w:ascii="Cambria Math" w:hAnsi="Cambria Math"/>
                  <w:lang w:val="es-ES_tradnl"/>
                </w:rPr>
                <m:t>e</m:t>
              </m:r>
            </m:sub>
            <m:sup>
              <m:r>
                <m:rPr>
                  <m:sty m:val="p"/>
                </m:rPr>
                <w:rPr>
                  <w:rFonts w:ascii="Cambria Math" w:hAnsi="Cambria Math"/>
                  <w:lang w:val="es-ES_tradnl"/>
                </w:rPr>
                <m:t>2</m:t>
              </m:r>
            </m:sup>
          </m:sSubSup>
          <m:r>
            <w:rPr>
              <w:rFonts w:ascii="Cambria Math" w:hAnsi="Cambria Math"/>
              <w:lang w:val="es-ES_tradnl"/>
            </w:rPr>
            <m:t xml:space="preserve">+ </m:t>
          </m:r>
          <m:sSubSup>
            <m:sSubSupPr>
              <m:ctrlPr>
                <w:rPr>
                  <w:rFonts w:ascii="Cambria Math" w:hAnsi="Cambria Math"/>
                  <w:i/>
                  <w:lang w:val="es-ES_tradnl"/>
                </w:rPr>
              </m:ctrlPr>
            </m:sSubSupPr>
            <m:e>
              <m:r>
                <w:rPr>
                  <w:rFonts w:ascii="Cambria Math" w:hAnsi="Cambria Math"/>
                  <w:lang w:val="es-ES_tradnl"/>
                </w:rPr>
                <m:t>R</m:t>
              </m:r>
            </m:e>
            <m:sub>
              <m:r>
                <w:rPr>
                  <w:rFonts w:ascii="Cambria Math" w:hAnsi="Cambria Math"/>
                  <w:lang w:val="es-ES_tradnl"/>
                </w:rPr>
                <m:t>geo</m:t>
              </m:r>
            </m:sub>
            <m:sup>
              <m:r>
                <w:rPr>
                  <w:rFonts w:ascii="Cambria Math" w:hAnsi="Cambria Math"/>
                  <w:lang w:val="es-ES_tradnl"/>
                </w:rPr>
                <m:t>2</m:t>
              </m:r>
            </m:sup>
          </m:sSubSup>
          <m:r>
            <w:rPr>
              <w:rFonts w:ascii="Cambria Math" w:hAnsi="Cambria Math"/>
              <w:lang w:val="es-ES_tradnl"/>
            </w:rPr>
            <m:t xml:space="preserve"> –2</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geo</m:t>
              </m:r>
            </m:sub>
          </m:sSub>
          <m:sSub>
            <m:sSubPr>
              <m:ctrlPr>
                <w:rPr>
                  <w:rFonts w:ascii="Cambria Math" w:hAnsi="Cambria Math"/>
                  <w:i/>
                  <w:lang w:val="es-ES_tradnl"/>
                </w:rPr>
              </m:ctrlPr>
            </m:sSubPr>
            <m:e>
              <m:r>
                <m:rPr>
                  <m:sty m:val="p"/>
                </m:rPr>
                <w:rPr>
                  <w:rFonts w:ascii="Cambria Math" w:hAnsi="Cambria Math"/>
                  <w:lang w:val="es-ES_tradnl"/>
                </w:rPr>
                <m:t xml:space="preserve">cos </m:t>
              </m:r>
              <m:r>
                <w:rPr>
                  <w:rFonts w:ascii="Cambria Math" w:hAnsi="Cambria Math"/>
                  <w:lang w:val="es-ES_tradnl"/>
                </w:rPr>
                <m:t>lat</m:t>
              </m:r>
            </m:e>
            <m:sub>
              <m:r>
                <w:rPr>
                  <w:rFonts w:ascii="Cambria Math" w:hAnsi="Cambria Math"/>
                  <w:lang w:val="es-ES_tradnl"/>
                </w:rPr>
                <m:t>ES</m:t>
              </m:r>
            </m:sub>
          </m:sSub>
        </m:oMath>
      </m:oMathPara>
    </w:p>
    <w:p w:rsidR="00FE510F" w:rsidRPr="00E91968" w:rsidRDefault="00AB48E4">
      <w:pPr>
        <w:rPr>
          <w:lang w:val="es-ES_tradnl"/>
        </w:rPr>
      </w:pPr>
      <w:r w:rsidRPr="00E91968">
        <w:rPr>
          <w:lang w:val="es-ES_tradnl"/>
        </w:rPr>
        <w:t>La ET puede estar ubicada por encima del punto más alto del eje de puntería del satélite OSG, lo que se puede verificar calculando</w:t>
      </w:r>
      <w:r w:rsidR="00FE510F" w:rsidRPr="00E91968">
        <w:rPr>
          <w:lang w:val="es-ES_tradnl"/>
        </w:rPr>
        <w:t xml:space="preserve"> φ:</w:t>
      </w:r>
    </w:p>
    <w:p w:rsidR="00FE510F" w:rsidRPr="00E91968" w:rsidRDefault="00611DCC" w:rsidP="001C4828">
      <w:pPr>
        <w:pStyle w:val="Equation"/>
        <w:rPr>
          <w:lang w:val="es-ES_tradnl"/>
        </w:rPr>
      </w:pPr>
      <m:oMathPara>
        <m:oMath>
          <m:sSub>
            <m:sSubPr>
              <m:ctrlPr>
                <w:rPr>
                  <w:rFonts w:ascii="Cambria Math" w:hAnsi="Cambria Math"/>
                  <w:i/>
                  <w:lang w:val="es-ES_tradnl"/>
                </w:rPr>
              </m:ctrlPr>
            </m:sSubPr>
            <m:e>
              <m:r>
                <m:rPr>
                  <m:sty m:val="p"/>
                </m:rPr>
                <w:rPr>
                  <w:rFonts w:ascii="Cambria Math" w:hAnsi="Cambria Math"/>
                  <w:lang w:val="es-ES_tradnl"/>
                </w:rPr>
                <m:t>sen φ</m:t>
              </m:r>
            </m:e>
            <m:sub>
              <m:r>
                <w:rPr>
                  <w:rFonts w:ascii="Cambria Math" w:hAnsi="Cambria Math"/>
                  <w:lang w:val="es-ES_tradnl"/>
                </w:rPr>
                <m:t>ES</m:t>
              </m:r>
            </m:sub>
          </m:sSub>
          <m:r>
            <w:rPr>
              <w:rFonts w:ascii="Cambria Math" w:hAnsi="Cambria Math"/>
              <w:lang w:val="es-ES_tradnl"/>
            </w:rPr>
            <m:t xml:space="preserve">= </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num>
            <m:den>
              <m:r>
                <w:rPr>
                  <w:rFonts w:ascii="Cambria Math" w:hAnsi="Cambria Math"/>
                  <w:lang w:val="es-ES_tradnl"/>
                </w:rPr>
                <m:t>d</m:t>
              </m:r>
            </m:den>
          </m:f>
          <m:sSub>
            <m:sSubPr>
              <m:ctrlPr>
                <w:rPr>
                  <w:rFonts w:ascii="Cambria Math" w:hAnsi="Cambria Math"/>
                  <w:i/>
                  <w:lang w:val="es-ES_tradnl"/>
                </w:rPr>
              </m:ctrlPr>
            </m:sSubPr>
            <m:e>
              <m:r>
                <m:rPr>
                  <m:sty m:val="p"/>
                </m:rPr>
                <w:rPr>
                  <w:rFonts w:ascii="Cambria Math" w:hAnsi="Cambria Math"/>
                  <w:lang w:val="es-ES_tradnl"/>
                </w:rPr>
                <m:t xml:space="preserve">sen </m:t>
              </m:r>
              <m:r>
                <w:rPr>
                  <w:rFonts w:ascii="Cambria Math" w:hAnsi="Cambria Math"/>
                  <w:lang w:val="es-ES_tradnl"/>
                </w:rPr>
                <m:t>lat</m:t>
              </m:r>
            </m:e>
            <m:sub>
              <m:r>
                <w:rPr>
                  <w:rFonts w:ascii="Cambria Math" w:hAnsi="Cambria Math"/>
                  <w:lang w:val="es-ES_tradnl"/>
                </w:rPr>
                <m:t>ES</m:t>
              </m:r>
            </m:sub>
          </m:sSub>
        </m:oMath>
      </m:oMathPara>
    </w:p>
    <w:p w:rsidR="00FE510F" w:rsidRPr="00E91968" w:rsidRDefault="00AB48E4" w:rsidP="00C0472D">
      <w:pPr>
        <w:rPr>
          <w:lang w:val="es-ES_tradnl"/>
        </w:rPr>
      </w:pPr>
      <w:r w:rsidRPr="00E91968">
        <w:rPr>
          <w:lang w:val="es-ES_tradnl"/>
        </w:rPr>
        <w:t>Si</w:t>
      </w:r>
      <w:r w:rsidR="00FE510F" w:rsidRPr="00E91968">
        <w:rPr>
          <w:lang w:val="es-ES_tradnl"/>
        </w:rPr>
        <w:t xml:space="preserve">  φ</w:t>
      </w:r>
      <w:r w:rsidR="00FE510F" w:rsidRPr="00E91968">
        <w:rPr>
          <w:i/>
          <w:iCs/>
          <w:vertAlign w:val="subscript"/>
          <w:lang w:val="es-ES_tradnl"/>
        </w:rPr>
        <w:t>ES</w:t>
      </w:r>
      <w:r w:rsidR="00FE510F" w:rsidRPr="00E91968">
        <w:rPr>
          <w:lang w:val="es-ES_tradnl"/>
        </w:rPr>
        <w:t xml:space="preserve"> &gt; φ</w:t>
      </w:r>
      <w:r w:rsidR="00FE510F" w:rsidRPr="00E91968">
        <w:rPr>
          <w:vertAlign w:val="subscript"/>
          <w:lang w:val="es-ES_tradnl"/>
        </w:rPr>
        <w:t>0</w:t>
      </w:r>
      <w:r w:rsidRPr="00E91968">
        <w:rPr>
          <w:vertAlign w:val="subscript"/>
          <w:lang w:val="es-ES_tradnl"/>
        </w:rPr>
        <w:t>,</w:t>
      </w:r>
      <w:r w:rsidR="00FE510F" w:rsidRPr="00E91968">
        <w:rPr>
          <w:lang w:val="es-ES_tradnl"/>
        </w:rPr>
        <w:t xml:space="preserve">  ∆φ = φ</w:t>
      </w:r>
      <w:r w:rsidR="00FE510F" w:rsidRPr="00E91968">
        <w:rPr>
          <w:i/>
          <w:iCs/>
          <w:vertAlign w:val="subscript"/>
          <w:lang w:val="es-ES_tradnl"/>
        </w:rPr>
        <w:t>ES</w:t>
      </w:r>
      <w:r w:rsidR="00FE510F" w:rsidRPr="00E91968">
        <w:rPr>
          <w:lang w:val="es-ES_tradnl"/>
        </w:rPr>
        <w:t xml:space="preserve"> – φ</w:t>
      </w:r>
      <w:r w:rsidR="00FE510F" w:rsidRPr="00E91968">
        <w:rPr>
          <w:vertAlign w:val="subscript"/>
          <w:lang w:val="es-ES_tradnl"/>
        </w:rPr>
        <w:t>0</w:t>
      </w:r>
      <w:r w:rsidR="00FE510F" w:rsidRPr="00E91968">
        <w:rPr>
          <w:lang w:val="es-ES_tradnl"/>
        </w:rPr>
        <w:t xml:space="preserve"> </w:t>
      </w:r>
      <w:r w:rsidR="00C0472D">
        <w:rPr>
          <w:lang w:val="es-ES_tradnl"/>
        </w:rPr>
        <w:t>o</w:t>
      </w:r>
      <w:r w:rsidR="00FE510F" w:rsidRPr="00E91968">
        <w:rPr>
          <w:lang w:val="es-ES_tradnl"/>
        </w:rPr>
        <w:t xml:space="preserve"> ∆φ = 0.</w:t>
      </w:r>
    </w:p>
    <w:p w:rsidR="00FE510F" w:rsidRPr="00E91968" w:rsidRDefault="00AB48E4" w:rsidP="001C4828">
      <w:pPr>
        <w:keepNext/>
        <w:keepLines/>
        <w:rPr>
          <w:lang w:val="es-ES_tradnl"/>
        </w:rPr>
      </w:pPr>
      <w:r w:rsidRPr="00E91968">
        <w:rPr>
          <w:lang w:val="es-ES_tradnl"/>
        </w:rPr>
        <w:lastRenderedPageBreak/>
        <w:t>En ese punto</w:t>
      </w:r>
      <w:r w:rsidR="00FE510F" w:rsidRPr="00E91968">
        <w:rPr>
          <w:lang w:val="es-ES_tradnl"/>
        </w:rPr>
        <w:t>:</w:t>
      </w:r>
    </w:p>
    <w:p w:rsidR="00FE510F" w:rsidRPr="00E91968" w:rsidRDefault="00FE510F">
      <w:pPr>
        <w:pStyle w:val="Equation"/>
        <w:rPr>
          <w:lang w:val="es-ES_tradnl"/>
        </w:rPr>
      </w:pPr>
      <w:r w:rsidRPr="00E91968">
        <w:rPr>
          <w:i/>
          <w:iCs/>
          <w:lang w:val="es-ES_tradnl"/>
        </w:rPr>
        <w:tab/>
      </w:r>
      <w:r w:rsidRPr="00E91968">
        <w:rPr>
          <w:i/>
          <w:iCs/>
          <w:lang w:val="es-ES_tradnl"/>
        </w:rPr>
        <w:tab/>
        <w:t>EPFD</w:t>
      </w:r>
      <w:r w:rsidRPr="00E91968">
        <w:rPr>
          <w:lang w:val="es-ES_tradnl"/>
        </w:rPr>
        <w:t xml:space="preserve"> = </w:t>
      </w:r>
      <w:r w:rsidRPr="00E91968">
        <w:rPr>
          <w:i/>
          <w:iCs/>
          <w:lang w:val="es-ES_tradnl"/>
        </w:rPr>
        <w:t>EIRP</w:t>
      </w:r>
      <w:r w:rsidRPr="00E91968">
        <w:rPr>
          <w:lang w:val="es-ES_tradnl"/>
        </w:rPr>
        <w:t>(</w:t>
      </w:r>
      <w:r w:rsidRPr="00E91968">
        <w:rPr>
          <w:rFonts w:ascii="Symbol" w:hAnsi="Symbol"/>
          <w:lang w:val="es-ES_tradnl"/>
        </w:rPr>
        <w:t></w:t>
      </w:r>
      <w:r w:rsidRPr="00E91968">
        <w:rPr>
          <w:rFonts w:ascii="Symbol" w:hAnsi="Symbol"/>
          <w:vertAlign w:val="subscript"/>
          <w:lang w:val="es-ES_tradnl"/>
        </w:rPr>
        <w:t></w:t>
      </w:r>
      <w:r w:rsidRPr="00E91968">
        <w:rPr>
          <w:lang w:val="es-ES_tradnl"/>
        </w:rPr>
        <w:t xml:space="preserve">) + </w:t>
      </w:r>
      <w:r w:rsidRPr="00E91968">
        <w:rPr>
          <w:i/>
          <w:iCs/>
          <w:lang w:val="es-ES_tradnl"/>
        </w:rPr>
        <w:t>G</w:t>
      </w:r>
      <w:r w:rsidRPr="00E91968">
        <w:rPr>
          <w:i/>
          <w:iCs/>
          <w:vertAlign w:val="subscript"/>
          <w:lang w:val="es-ES_tradnl"/>
        </w:rPr>
        <w:t>rel</w:t>
      </w:r>
      <w:r w:rsidRPr="00E91968">
        <w:rPr>
          <w:lang w:val="es-ES_tradnl"/>
        </w:rPr>
        <w:t>(∆φ) – 10log</w:t>
      </w:r>
      <w:r w:rsidRPr="00E91968">
        <w:rPr>
          <w:vertAlign w:val="subscript"/>
          <w:lang w:val="es-ES_tradnl"/>
        </w:rPr>
        <w:t>10</w:t>
      </w:r>
      <w:r w:rsidRPr="00E91968">
        <w:rPr>
          <w:lang w:val="es-ES_tradnl"/>
        </w:rPr>
        <w:t>(4π</w:t>
      </w:r>
      <w:r w:rsidRPr="00E91968">
        <w:rPr>
          <w:i/>
          <w:iCs/>
          <w:lang w:val="es-ES_tradnl"/>
        </w:rPr>
        <w:t>d</w:t>
      </w:r>
      <w:r w:rsidRPr="00E91968">
        <w:rPr>
          <w:vertAlign w:val="superscript"/>
          <w:lang w:val="es-ES_tradnl"/>
        </w:rPr>
        <w:t>2</w:t>
      </w:r>
      <w:r w:rsidRPr="00E91968">
        <w:rPr>
          <w:lang w:val="es-ES_tradnl"/>
        </w:rPr>
        <w:t>)</w:t>
      </w:r>
    </w:p>
    <w:p w:rsidR="00FE510F" w:rsidRPr="00E91968" w:rsidRDefault="00AB48E4" w:rsidP="00886580">
      <w:pPr>
        <w:rPr>
          <w:lang w:val="es-ES_tradnl"/>
        </w:rPr>
      </w:pPr>
      <w:r w:rsidRPr="00E91968">
        <w:rPr>
          <w:lang w:val="es-ES_tradnl"/>
        </w:rPr>
        <w:t>Por tanto, es posible repetir para todas las ET no OSG y para cada latitud y m</w:t>
      </w:r>
      <w:r w:rsidR="00886580">
        <w:rPr>
          <w:lang w:val="es-ES_tradnl"/>
        </w:rPr>
        <w:t>á</w:t>
      </w:r>
      <w:r w:rsidRPr="00E91968">
        <w:rPr>
          <w:lang w:val="es-ES_tradnl"/>
        </w:rPr>
        <w:t xml:space="preserve">scara de p.i.r.e. </w:t>
      </w:r>
      <w:r w:rsidR="007B2F7D" w:rsidRPr="00E91968">
        <w:rPr>
          <w:lang w:val="es-ES_tradnl"/>
        </w:rPr>
        <w:t>derivar</w:t>
      </w:r>
      <w:r w:rsidRPr="00E91968">
        <w:rPr>
          <w:lang w:val="es-ES_tradnl"/>
        </w:rPr>
        <w:t xml:space="preserve"> una dfpe de una sola fuente. Puede seleccionarse entonces la ET con mayor dfpe de una sola fuente</w:t>
      </w:r>
      <w:r w:rsidR="00FE510F" w:rsidRPr="00E91968">
        <w:rPr>
          <w:lang w:val="es-ES_tradnl"/>
        </w:rPr>
        <w:t>.</w:t>
      </w:r>
    </w:p>
    <w:p w:rsidR="00FE510F" w:rsidRPr="00E91968" w:rsidRDefault="00AB48E4" w:rsidP="00D77BF6">
      <w:pPr>
        <w:rPr>
          <w:lang w:val="es-ES_tradnl"/>
        </w:rPr>
      </w:pPr>
      <w:r w:rsidRPr="00E91968">
        <w:rPr>
          <w:lang w:val="es-ES_tradnl"/>
        </w:rPr>
        <w:t xml:space="preserve">El satélite OSG está entonces en la misma longitud que la ET y con el eje de puntería en el mínimo de la </w:t>
      </w:r>
      <w:r w:rsidR="00886580">
        <w:rPr>
          <w:lang w:val="es-ES_tradnl"/>
        </w:rPr>
        <w:t>latitud</w:t>
      </w:r>
      <w:r w:rsidRPr="00E91968">
        <w:rPr>
          <w:lang w:val="es-ES_tradnl"/>
        </w:rPr>
        <w:t xml:space="preserve"> de la</w:t>
      </w:r>
      <w:r w:rsidR="007B2F7D">
        <w:rPr>
          <w:lang w:val="es-ES_tradnl"/>
        </w:rPr>
        <w:t xml:space="preserve"> </w:t>
      </w:r>
      <w:r w:rsidRPr="00E91968">
        <w:rPr>
          <w:lang w:val="es-ES_tradnl"/>
        </w:rPr>
        <w:t>ET y el valor calculado a partir del ángulo de elevación y el ancho de haz</w:t>
      </w:r>
      <w:r w:rsidR="00FE510F" w:rsidRPr="00E91968">
        <w:rPr>
          <w:lang w:val="es-ES_tradnl"/>
        </w:rPr>
        <w:t>.</w:t>
      </w:r>
    </w:p>
    <w:p w:rsidR="00FE510F" w:rsidRPr="00E91968" w:rsidRDefault="00FE510F">
      <w:pPr>
        <w:pStyle w:val="Heading4"/>
        <w:rPr>
          <w:lang w:val="es-ES_tradnl"/>
        </w:rPr>
      </w:pPr>
      <w:r w:rsidRPr="00E91968">
        <w:rPr>
          <w:lang w:val="es-ES_tradnl"/>
        </w:rPr>
        <w:t>3.2.3.5</w:t>
      </w:r>
      <w:r w:rsidRPr="00E91968">
        <w:rPr>
          <w:lang w:val="es-ES_tradnl"/>
        </w:rPr>
        <w:tab/>
      </w:r>
      <w:r w:rsidR="00AB48E4" w:rsidRPr="00E91968">
        <w:rPr>
          <w:lang w:val="es-ES_tradnl"/>
        </w:rPr>
        <w:t>Caso general</w:t>
      </w:r>
    </w:p>
    <w:p w:rsidR="00FE510F" w:rsidRPr="00E91968" w:rsidRDefault="00AB48E4">
      <w:pPr>
        <w:rPr>
          <w:lang w:val="es-ES_tradnl"/>
        </w:rPr>
      </w:pPr>
      <w:r w:rsidRPr="00E91968">
        <w:rPr>
          <w:lang w:val="es-ES_tradnl"/>
        </w:rPr>
        <w:t xml:space="preserve">Se trata de cuando la </w:t>
      </w:r>
      <w:r w:rsidR="007B2F7D" w:rsidRPr="00E91968">
        <w:rPr>
          <w:lang w:val="es-ES_tradnl"/>
        </w:rPr>
        <w:t>máscara</w:t>
      </w:r>
      <w:r w:rsidRPr="00E91968">
        <w:rPr>
          <w:lang w:val="es-ES_tradnl"/>
        </w:rPr>
        <w:t xml:space="preserve"> de p.i.r.e. varía en función de la </w:t>
      </w:r>
      <w:r w:rsidR="00886580">
        <w:rPr>
          <w:lang w:val="es-ES_tradnl"/>
        </w:rPr>
        <w:t>latitud</w:t>
      </w:r>
      <w:r w:rsidRPr="00E91968">
        <w:rPr>
          <w:lang w:val="es-ES_tradnl"/>
        </w:rPr>
        <w:t xml:space="preserve"> y el sistema de satélites no OSG facilita cobertura mundial por la densidad de las ET, más que por su ubicación específica</w:t>
      </w:r>
      <w:r w:rsidR="00FE510F" w:rsidRPr="00E91968">
        <w:rPr>
          <w:lang w:val="es-ES_tradnl"/>
        </w:rPr>
        <w:t>.</w:t>
      </w:r>
    </w:p>
    <w:p w:rsidR="00FE510F" w:rsidRPr="00E91968" w:rsidRDefault="00AB48E4">
      <w:pPr>
        <w:rPr>
          <w:lang w:val="es-ES_tradnl"/>
        </w:rPr>
      </w:pPr>
      <w:r w:rsidRPr="00E91968">
        <w:rPr>
          <w:lang w:val="es-ES_tradnl"/>
        </w:rPr>
        <w:t>En este caso, el satélite no OSG dará cobertura a todos los puntos del cielo vistos desde la ET no OSG, por lo que la dfpe será</w:t>
      </w:r>
      <w:r w:rsidR="00FE510F" w:rsidRPr="00E91968">
        <w:rPr>
          <w:lang w:val="es-ES_tradnl"/>
        </w:rPr>
        <w:t>:</w:t>
      </w:r>
    </w:p>
    <w:p w:rsidR="00FE510F" w:rsidRPr="00E91968" w:rsidRDefault="00FE510F">
      <w:pPr>
        <w:pStyle w:val="Equation"/>
        <w:rPr>
          <w:lang w:val="es-ES_tradnl"/>
        </w:rPr>
      </w:pPr>
      <w:r w:rsidRPr="00E91968">
        <w:rPr>
          <w:i/>
          <w:iCs/>
          <w:lang w:val="es-ES_tradnl"/>
        </w:rPr>
        <w:tab/>
      </w:r>
      <w:r w:rsidRPr="00E91968">
        <w:rPr>
          <w:i/>
          <w:iCs/>
          <w:lang w:val="es-ES_tradnl"/>
        </w:rPr>
        <w:tab/>
        <w:t>EPFD</w:t>
      </w:r>
      <w:r w:rsidRPr="00E91968">
        <w:rPr>
          <w:lang w:val="es-ES_tradnl"/>
        </w:rPr>
        <w:t xml:space="preserve"> = </w:t>
      </w:r>
      <w:r w:rsidRPr="00E91968">
        <w:rPr>
          <w:i/>
          <w:iCs/>
          <w:lang w:val="es-ES_tradnl"/>
        </w:rPr>
        <w:t>EIRP</w:t>
      </w:r>
      <w:r w:rsidRPr="00E91968">
        <w:rPr>
          <w:lang w:val="es-ES_tradnl"/>
        </w:rPr>
        <w:t>(</w:t>
      </w:r>
      <w:r w:rsidRPr="00E91968">
        <w:rPr>
          <w:rFonts w:ascii="Symbol" w:hAnsi="Symbol"/>
          <w:lang w:val="es-ES_tradnl"/>
        </w:rPr>
        <w:t></w:t>
      </w:r>
      <w:r w:rsidRPr="00E91968">
        <w:rPr>
          <w:vertAlign w:val="subscript"/>
          <w:lang w:val="es-ES_tradnl"/>
        </w:rPr>
        <w:t>0</w:t>
      </w:r>
      <w:r w:rsidRPr="00E91968">
        <w:rPr>
          <w:lang w:val="es-ES_tradnl"/>
        </w:rPr>
        <w:t>) + 10log</w:t>
      </w:r>
      <w:r w:rsidRPr="00E91968">
        <w:rPr>
          <w:vertAlign w:val="subscript"/>
          <w:lang w:val="es-ES_tradnl"/>
        </w:rPr>
        <w:t>10</w:t>
      </w:r>
      <w:r w:rsidRPr="00E91968">
        <w:rPr>
          <w:lang w:val="es-ES_tradnl"/>
        </w:rPr>
        <w:t>(4π</w:t>
      </w:r>
      <w:r w:rsidRPr="00E91968">
        <w:rPr>
          <w:i/>
          <w:iCs/>
          <w:lang w:val="es-ES_tradnl"/>
        </w:rPr>
        <w:t>d</w:t>
      </w:r>
      <w:r w:rsidRPr="00E91968">
        <w:rPr>
          <w:vertAlign w:val="superscript"/>
          <w:lang w:val="es-ES_tradnl"/>
        </w:rPr>
        <w:t>2</w:t>
      </w:r>
      <w:r w:rsidRPr="00E91968">
        <w:rPr>
          <w:lang w:val="es-ES_tradnl"/>
        </w:rPr>
        <w:t>)</w:t>
      </w:r>
    </w:p>
    <w:p w:rsidR="00FE510F" w:rsidRPr="00E91968" w:rsidRDefault="00AB48E4">
      <w:pPr>
        <w:rPr>
          <w:lang w:val="es-ES_tradnl"/>
        </w:rPr>
      </w:pPr>
      <w:r w:rsidRPr="00E91968">
        <w:rPr>
          <w:lang w:val="es-ES_tradnl"/>
        </w:rPr>
        <w:t>Téngase en cuenta que para obtener los valores de dfpe en la misma unidad que el RR, la distancia debe dares en metros y no en kilómetros</w:t>
      </w:r>
      <w:r w:rsidR="00FE510F" w:rsidRPr="00E91968">
        <w:rPr>
          <w:lang w:val="es-ES_tradnl"/>
        </w:rPr>
        <w:t>.</w:t>
      </w:r>
    </w:p>
    <w:p w:rsidR="00FE510F" w:rsidRPr="00E91968" w:rsidRDefault="00AB48E4" w:rsidP="007B2F7D">
      <w:pPr>
        <w:rPr>
          <w:lang w:val="es-ES_tradnl"/>
        </w:rPr>
      </w:pPr>
      <w:r w:rsidRPr="00E91968">
        <w:rPr>
          <w:lang w:val="es-ES_tradnl"/>
        </w:rPr>
        <w:t>Esta dfpe se reducirá a medida que aumente la pérdida de trayecto hacia el límite de cobertura. Sin embargo, el efecto acumulado del área creciente a medida que el haz se desvía del punto subsatelital es mayor. Por tanto, el caso más desfavorable se dará e</w:t>
      </w:r>
      <w:r w:rsidR="007B2F7D">
        <w:rPr>
          <w:lang w:val="es-ES_tradnl"/>
        </w:rPr>
        <w:t>n</w:t>
      </w:r>
      <w:r w:rsidRPr="00E91968">
        <w:rPr>
          <w:lang w:val="es-ES_tradnl"/>
        </w:rPr>
        <w:t xml:space="preserve"> el límite identificado anteriormente</w:t>
      </w:r>
      <w:r w:rsidR="00FE510F" w:rsidRPr="00E91968">
        <w:rPr>
          <w:lang w:val="es-ES_tradnl"/>
        </w:rPr>
        <w:t>:</w:t>
      </w:r>
    </w:p>
    <w:p w:rsidR="00FE510F" w:rsidRPr="00E91968" w:rsidRDefault="00FE510F">
      <w:pPr>
        <w:pStyle w:val="FigureNo"/>
        <w:rPr>
          <w:lang w:val="es-ES_tradnl"/>
        </w:rPr>
      </w:pPr>
      <w:r w:rsidRPr="00E91968">
        <w:rPr>
          <w:lang w:val="es-ES_tradnl"/>
        </w:rPr>
        <w:t>Figur</w:t>
      </w:r>
      <w:r w:rsidR="00AB48E4" w:rsidRPr="00E91968">
        <w:rPr>
          <w:lang w:val="es-ES_tradnl"/>
        </w:rPr>
        <w:t>A</w:t>
      </w:r>
      <w:r w:rsidRPr="00E91968">
        <w:rPr>
          <w:lang w:val="es-ES_tradnl"/>
        </w:rPr>
        <w:t xml:space="preserve"> 27</w:t>
      </w:r>
    </w:p>
    <w:p w:rsidR="00FE510F" w:rsidRPr="00E91968" w:rsidRDefault="00FE510F">
      <w:pPr>
        <w:pStyle w:val="Figuretitle"/>
        <w:rPr>
          <w:lang w:val="es-ES_tradnl"/>
        </w:rPr>
      </w:pPr>
      <w:r w:rsidRPr="00E91968">
        <w:rPr>
          <w:lang w:val="es-ES_tradnl"/>
        </w:rPr>
        <w:t>WCGA(</w:t>
      </w:r>
      <w:r w:rsidR="00AB48E4" w:rsidRPr="00E91968">
        <w:rPr>
          <w:lang w:val="es-ES_tradnl"/>
        </w:rPr>
        <w:t>ascendente) del punto del haz OSG</w:t>
      </w:r>
    </w:p>
    <w:p w:rsidR="00FE510F" w:rsidRPr="00E91968" w:rsidRDefault="0035127A">
      <w:pPr>
        <w:pStyle w:val="Figure"/>
        <w:rPr>
          <w:lang w:val="es-ES_tradnl"/>
        </w:rPr>
      </w:pPr>
      <w:r w:rsidRPr="00E91968">
        <w:rPr>
          <w:noProof/>
          <w:lang w:val="es-ES_tradnl" w:eastAsia="zh-CN"/>
        </w:rPr>
        <w:object w:dxaOrig="6504" w:dyaOrig="4986">
          <v:shape id="_x0000_i1180" type="#_x0000_t75" style="width:381pt;height:4in" o:ole="">
            <v:imagedata r:id="rId104" o:title=""/>
          </v:shape>
          <o:OLEObject Type="Embed" ProgID="CorelDRAW.Graphic.14" ShapeID="_x0000_i1180" DrawAspect="Content" ObjectID="_1486472835" r:id="rId105"/>
        </w:object>
      </w:r>
    </w:p>
    <w:p w:rsidR="0024576E" w:rsidRPr="00E91968" w:rsidRDefault="0024576E" w:rsidP="0024576E">
      <w:pPr>
        <w:pStyle w:val="Tablefin"/>
        <w:rPr>
          <w:lang w:val="es-ES_tradnl"/>
        </w:rPr>
      </w:pPr>
    </w:p>
    <w:p w:rsidR="00FE510F" w:rsidRPr="00E91968" w:rsidRDefault="00AB48E4">
      <w:pPr>
        <w:rPr>
          <w:lang w:val="es-ES_tradnl"/>
        </w:rPr>
      </w:pPr>
      <w:r w:rsidRPr="00E91968">
        <w:rPr>
          <w:lang w:val="es-ES_tradnl"/>
        </w:rPr>
        <w:t xml:space="preserve">Por consiguiente, cuando la </w:t>
      </w:r>
      <w:r w:rsidR="007B2F7D" w:rsidRPr="00E91968">
        <w:rPr>
          <w:lang w:val="es-ES_tradnl"/>
        </w:rPr>
        <w:t>máscara</w:t>
      </w:r>
      <w:r w:rsidRPr="00E91968">
        <w:rPr>
          <w:lang w:val="es-ES_tradnl"/>
        </w:rPr>
        <w:t xml:space="preserve"> de p.i.r.e. varía en función de la </w:t>
      </w:r>
      <w:r w:rsidR="00886580">
        <w:rPr>
          <w:lang w:val="es-ES_tradnl"/>
        </w:rPr>
        <w:t>latitud</w:t>
      </w:r>
      <w:r w:rsidRPr="00E91968">
        <w:rPr>
          <w:lang w:val="es-ES_tradnl"/>
        </w:rPr>
        <w:t>, la</w:t>
      </w:r>
      <w:r w:rsidR="00FE510F" w:rsidRPr="00E91968">
        <w:rPr>
          <w:lang w:val="es-ES_tradnl"/>
        </w:rPr>
        <w:t xml:space="preserve"> WCGA </w:t>
      </w:r>
      <w:r w:rsidRPr="00E91968">
        <w:rPr>
          <w:lang w:val="es-ES_tradnl"/>
        </w:rPr>
        <w:t>consistirá en examinar las máscaras de p.i.r.e. para determinar cuál tiene la p.i.r.e. más alta</w:t>
      </w:r>
      <w:r w:rsidRPr="00E91968" w:rsidDel="00AB48E4">
        <w:rPr>
          <w:lang w:val="es-ES_tradnl"/>
        </w:rPr>
        <w:t xml:space="preserve"> </w:t>
      </w:r>
      <w:r w:rsidR="00FE510F" w:rsidRPr="00E91968">
        <w:rPr>
          <w:lang w:val="es-ES_tradnl"/>
        </w:rPr>
        <w:t>(</w:t>
      </w:r>
      <w:r w:rsidR="00FE510F" w:rsidRPr="00E91968">
        <w:rPr>
          <w:rFonts w:ascii="Symbol" w:hAnsi="Symbol"/>
          <w:lang w:val="es-ES_tradnl"/>
        </w:rPr>
        <w:t></w:t>
      </w:r>
      <w:r w:rsidR="00FE510F" w:rsidRPr="00E91968">
        <w:rPr>
          <w:vertAlign w:val="subscript"/>
          <w:lang w:val="es-ES_tradnl"/>
        </w:rPr>
        <w:t>0</w:t>
      </w:r>
      <w:r w:rsidR="00FE510F" w:rsidRPr="00E91968">
        <w:rPr>
          <w:lang w:val="es-ES_tradnl"/>
        </w:rPr>
        <w:t xml:space="preserve">). </w:t>
      </w:r>
      <w:r w:rsidRPr="00E91968">
        <w:rPr>
          <w:lang w:val="es-ES_tradnl"/>
        </w:rPr>
        <w:t xml:space="preserve">Cuando haya una gama de </w:t>
      </w:r>
      <w:r w:rsidR="00886580">
        <w:rPr>
          <w:lang w:val="es-ES_tradnl"/>
        </w:rPr>
        <w:t>latitude</w:t>
      </w:r>
      <w:r w:rsidRPr="00E91968">
        <w:rPr>
          <w:lang w:val="es-ES_tradnl"/>
        </w:rPr>
        <w:t>s con el mismo valor, se cogerá la más alta</w:t>
      </w:r>
      <w:r w:rsidR="00FE510F" w:rsidRPr="00E91968">
        <w:rPr>
          <w:lang w:val="es-ES_tradnl"/>
        </w:rPr>
        <w:t>.</w:t>
      </w:r>
    </w:p>
    <w:p w:rsidR="00FE510F" w:rsidRPr="00E91968" w:rsidRDefault="00AB48E4" w:rsidP="00334CCA">
      <w:pPr>
        <w:rPr>
          <w:lang w:val="es-ES_tradnl"/>
        </w:rPr>
      </w:pPr>
      <w:r w:rsidRPr="00E91968">
        <w:rPr>
          <w:lang w:val="es-ES_tradnl"/>
        </w:rPr>
        <w:lastRenderedPageBreak/>
        <w:t>Así, a partir de</w:t>
      </w:r>
      <w:r w:rsidR="00FE510F" w:rsidRPr="00E91968">
        <w:rPr>
          <w:lang w:val="es-ES_tradnl"/>
        </w:rPr>
        <w:t xml:space="preserve"> θ</w:t>
      </w:r>
      <w:r w:rsidR="00FE510F" w:rsidRPr="00E91968">
        <w:rPr>
          <w:i/>
          <w:iCs/>
          <w:vertAlign w:val="subscript"/>
          <w:lang w:val="es-ES_tradnl"/>
        </w:rPr>
        <w:t>BS</w:t>
      </w:r>
      <w:r w:rsidR="00FE510F" w:rsidRPr="00E91968">
        <w:rPr>
          <w:lang w:val="es-ES_tradnl"/>
        </w:rPr>
        <w:t xml:space="preserve"> </w:t>
      </w:r>
      <w:r w:rsidRPr="00E91968">
        <w:rPr>
          <w:lang w:val="es-ES_tradnl"/>
        </w:rPr>
        <w:t xml:space="preserve">y la </w:t>
      </w:r>
      <w:r w:rsidR="00886580">
        <w:rPr>
          <w:lang w:val="es-ES_tradnl"/>
        </w:rPr>
        <w:t>latitud</w:t>
      </w:r>
      <w:r w:rsidRPr="00E91968">
        <w:rPr>
          <w:lang w:val="es-ES_tradnl"/>
        </w:rPr>
        <w:t>, puede calcularse la diferencia de longitud de la siguiente manera</w:t>
      </w:r>
      <w:r w:rsidR="00FE510F" w:rsidRPr="00E91968">
        <w:rPr>
          <w:lang w:val="es-ES_tradnl"/>
        </w:rPr>
        <w:t>:</w:t>
      </w:r>
    </w:p>
    <w:p w:rsidR="00FE510F" w:rsidRPr="00E91968" w:rsidRDefault="00FE510F">
      <w:pPr>
        <w:pStyle w:val="Equation"/>
        <w:rPr>
          <w:lang w:val="es-ES_tradnl"/>
        </w:rPr>
      </w:pPr>
      <w:r w:rsidRPr="00E91968">
        <w:rPr>
          <w:lang w:val="es-ES_tradnl"/>
        </w:rPr>
        <w:tab/>
      </w:r>
      <w:r w:rsidRPr="00E91968">
        <w:rPr>
          <w:lang w:val="es-ES_tradnl"/>
        </w:rPr>
        <w:tab/>
        <w:t>cos</w:t>
      </w:r>
      <w:r w:rsidRPr="00E91968">
        <w:rPr>
          <w:sz w:val="16"/>
          <w:szCs w:val="16"/>
          <w:lang w:val="es-ES_tradnl"/>
        </w:rPr>
        <w:t xml:space="preserve"> </w:t>
      </w:r>
      <w:r w:rsidRPr="00E91968">
        <w:rPr>
          <w:lang w:val="es-ES_tradnl"/>
        </w:rPr>
        <w:t>θ</w:t>
      </w:r>
      <w:r w:rsidRPr="00E91968">
        <w:rPr>
          <w:i/>
          <w:iCs/>
          <w:vertAlign w:val="subscript"/>
          <w:lang w:val="es-ES_tradnl"/>
        </w:rPr>
        <w:t>BS</w:t>
      </w:r>
      <w:r w:rsidRPr="00E91968">
        <w:rPr>
          <w:lang w:val="es-ES_tradnl"/>
        </w:rPr>
        <w:t xml:space="preserve"> = cos</w:t>
      </w:r>
      <w:r w:rsidRPr="00E91968">
        <w:rPr>
          <w:sz w:val="16"/>
          <w:szCs w:val="16"/>
          <w:lang w:val="es-ES_tradnl"/>
        </w:rPr>
        <w:t xml:space="preserve"> </w:t>
      </w:r>
      <w:r w:rsidRPr="00E91968">
        <w:rPr>
          <w:i/>
          <w:iCs/>
          <w:lang w:val="es-ES_tradnl"/>
        </w:rPr>
        <w:t>lat</w:t>
      </w:r>
      <w:r w:rsidRPr="00E91968">
        <w:rPr>
          <w:i/>
          <w:iCs/>
          <w:vertAlign w:val="subscript"/>
          <w:lang w:val="es-ES_tradnl"/>
        </w:rPr>
        <w:t xml:space="preserve">BS </w:t>
      </w:r>
      <w:r w:rsidRPr="00E91968">
        <w:rPr>
          <w:lang w:val="es-ES_tradnl"/>
        </w:rPr>
        <w:t>cos</w:t>
      </w:r>
      <w:r w:rsidRPr="00E91968">
        <w:rPr>
          <w:sz w:val="16"/>
          <w:szCs w:val="16"/>
          <w:lang w:val="es-ES_tradnl"/>
        </w:rPr>
        <w:t xml:space="preserve"> </w:t>
      </w:r>
      <w:r w:rsidRPr="00E91968">
        <w:rPr>
          <w:lang w:val="es-ES_tradnl"/>
        </w:rPr>
        <w:t>∆</w:t>
      </w:r>
      <w:r w:rsidRPr="00E91968">
        <w:rPr>
          <w:i/>
          <w:iCs/>
          <w:lang w:val="es-ES_tradnl"/>
        </w:rPr>
        <w:t>long</w:t>
      </w:r>
      <w:r w:rsidRPr="00E91968">
        <w:rPr>
          <w:i/>
          <w:iCs/>
          <w:vertAlign w:val="subscript"/>
          <w:lang w:val="es-ES_tradnl"/>
        </w:rPr>
        <w:t>BS</w:t>
      </w:r>
    </w:p>
    <w:p w:rsidR="00FE510F" w:rsidRPr="00E91968" w:rsidRDefault="00AB48E4">
      <w:pPr>
        <w:rPr>
          <w:lang w:val="es-ES_tradnl"/>
        </w:rPr>
      </w:pPr>
      <w:r w:rsidRPr="00E91968">
        <w:rPr>
          <w:lang w:val="es-ES_tradnl"/>
        </w:rPr>
        <w:t>Se ha de seleccionar la longitud del satélite OSG de manera que el primer satélite de la constelación no OSG pase por el centro de este haz durante su primera órbita. El primer paso consiste en los dos vectores de posición de prueba</w:t>
      </w:r>
      <w:r w:rsidR="00FE510F" w:rsidRPr="00E91968">
        <w:rPr>
          <w:lang w:val="es-ES_tradnl"/>
        </w:rPr>
        <w:t>:</w:t>
      </w:r>
    </w:p>
    <w:p w:rsidR="00FE510F" w:rsidRPr="00E91968" w:rsidRDefault="00611DCC">
      <w:pPr>
        <w:pStyle w:val="Equation"/>
        <w:rPr>
          <w:lang w:val="es-ES_tradnl"/>
        </w:rPr>
      </w:pPr>
      <m:oMathPara>
        <m:oMath>
          <m:sSub>
            <m:sSubPr>
              <m:ctrlPr>
                <w:rPr>
                  <w:rFonts w:ascii="Cambria Math" w:hAnsi="Cambria Math"/>
                  <w:lang w:val="es-ES_tradnl"/>
                </w:rPr>
              </m:ctrlPr>
            </m:sSubPr>
            <m:e>
              <m:bar>
                <m:barPr>
                  <m:ctrlPr>
                    <w:rPr>
                      <w:rFonts w:ascii="Cambria Math" w:hAnsi="Cambria Math"/>
                      <w:i/>
                      <w:lang w:val="es-ES_tradnl"/>
                    </w:rPr>
                  </m:ctrlPr>
                </m:barPr>
                <m:e>
                  <m:r>
                    <w:rPr>
                      <w:rFonts w:ascii="Cambria Math" w:hAnsi="Cambria Math"/>
                      <w:lang w:val="es-ES_tradnl"/>
                    </w:rPr>
                    <m:t>r</m:t>
                  </m:r>
                </m:e>
              </m:bar>
            </m:e>
            <m:sub>
              <m:r>
                <w:rPr>
                  <w:rFonts w:ascii="Cambria Math" w:hAnsi="Cambria Math"/>
                  <w:lang w:val="es-ES_tradnl"/>
                </w:rPr>
                <m:t>ES</m:t>
              </m:r>
            </m:sub>
          </m:sSub>
          <m:r>
            <w:rPr>
              <w:rFonts w:ascii="Cambria Math" w:hAnsi="Cambria Math"/>
              <w:lang w:val="es-ES_tradnl"/>
            </w:rPr>
            <m:t xml:space="preserve">= </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d>
            <m:dPr>
              <m:ctrlPr>
                <w:rPr>
                  <w:rFonts w:ascii="Cambria Math" w:hAnsi="Cambria Math"/>
                  <w:i/>
                  <w:lang w:val="es-ES_tradnl"/>
                </w:rPr>
              </m:ctrlPr>
            </m:dPr>
            <m:e>
              <m:m>
                <m:mPr>
                  <m:mcs>
                    <m:mc>
                      <m:mcPr>
                        <m:count m:val="1"/>
                        <m:mcJc m:val="center"/>
                      </m:mcPr>
                    </m:mc>
                  </m:mcs>
                  <m:ctrlPr>
                    <w:rPr>
                      <w:rFonts w:ascii="Cambria Math" w:hAnsi="Cambria Math"/>
                      <w:i/>
                      <w:lang w:val="es-ES_tradnl"/>
                    </w:rPr>
                  </m:ctrlPr>
                </m:mPr>
                <m:mr>
                  <m:e>
                    <m:sSub>
                      <m:sSubPr>
                        <m:ctrlPr>
                          <w:rPr>
                            <w:rFonts w:ascii="Cambria Math" w:hAnsi="Cambria Math"/>
                            <w:i/>
                            <w:lang w:val="es-ES_tradnl"/>
                          </w:rPr>
                        </m:ctrlPr>
                      </m:sSubPr>
                      <m:e>
                        <m:r>
                          <m:rPr>
                            <m:sty m:val="p"/>
                          </m:rPr>
                          <w:rPr>
                            <w:rFonts w:ascii="Cambria Math" w:hAnsi="Cambria Math"/>
                            <w:lang w:val="es-ES_tradnl"/>
                          </w:rPr>
                          <m:t xml:space="preserve">cos </m:t>
                        </m:r>
                        <m:r>
                          <w:rPr>
                            <w:rFonts w:ascii="Cambria Math" w:hAnsi="Cambria Math"/>
                            <w:lang w:val="es-ES_tradnl"/>
                          </w:rPr>
                          <m:t>lat</m:t>
                        </m:r>
                      </m:e>
                      <m:sub>
                        <m:r>
                          <w:rPr>
                            <w:rFonts w:ascii="Cambria Math" w:hAnsi="Cambria Math"/>
                            <w:lang w:val="es-ES_tradnl"/>
                          </w:rPr>
                          <m:t>ES</m:t>
                        </m:r>
                      </m:sub>
                    </m:sSub>
                    <m:sSub>
                      <m:sSubPr>
                        <m:ctrlPr>
                          <w:rPr>
                            <w:rFonts w:ascii="Cambria Math" w:hAnsi="Cambria Math"/>
                            <w:i/>
                            <w:lang w:val="es-ES_tradnl"/>
                          </w:rPr>
                        </m:ctrlPr>
                      </m:sSubPr>
                      <m:e>
                        <m:r>
                          <m:rPr>
                            <m:sty m:val="p"/>
                          </m:rPr>
                          <w:rPr>
                            <w:rFonts w:ascii="Cambria Math" w:hAnsi="Cambria Math"/>
                            <w:lang w:val="es-ES_tradnl"/>
                          </w:rPr>
                          <m:t xml:space="preserve"> cos </m:t>
                        </m:r>
                        <m:r>
                          <w:rPr>
                            <w:rFonts w:ascii="Cambria Math" w:hAnsi="Cambria Math"/>
                            <w:lang w:val="es-ES_tradnl"/>
                          </w:rPr>
                          <m:t>∆long</m:t>
                        </m:r>
                      </m:e>
                      <m:sub>
                        <m:r>
                          <w:rPr>
                            <w:rFonts w:ascii="Cambria Math" w:hAnsi="Cambria Math"/>
                            <w:lang w:val="es-ES_tradnl"/>
                          </w:rPr>
                          <m:t>ES</m:t>
                        </m:r>
                      </m:sub>
                    </m:sSub>
                  </m:e>
                </m:mr>
                <m:mr>
                  <m:e>
                    <m:sSub>
                      <m:sSubPr>
                        <m:ctrlPr>
                          <w:rPr>
                            <w:rFonts w:ascii="Cambria Math" w:hAnsi="Cambria Math"/>
                            <w:i/>
                            <w:lang w:val="es-ES_tradnl"/>
                          </w:rPr>
                        </m:ctrlPr>
                      </m:sSubPr>
                      <m:e>
                        <m:r>
                          <m:rPr>
                            <m:sty m:val="p"/>
                          </m:rPr>
                          <w:rPr>
                            <w:rFonts w:ascii="Cambria Math" w:hAnsi="Cambria Math"/>
                            <w:lang w:val="es-ES_tradnl"/>
                          </w:rPr>
                          <m:t xml:space="preserve">cos </m:t>
                        </m:r>
                        <m:r>
                          <w:rPr>
                            <w:rFonts w:ascii="Cambria Math" w:hAnsi="Cambria Math"/>
                            <w:lang w:val="es-ES_tradnl"/>
                          </w:rPr>
                          <m:t>lat</m:t>
                        </m:r>
                      </m:e>
                      <m:sub>
                        <m:r>
                          <w:rPr>
                            <w:rFonts w:ascii="Cambria Math" w:hAnsi="Cambria Math"/>
                            <w:lang w:val="es-ES_tradnl"/>
                          </w:rPr>
                          <m:t>ES</m:t>
                        </m:r>
                      </m:sub>
                    </m:sSub>
                    <m:sSub>
                      <m:sSubPr>
                        <m:ctrlPr>
                          <w:rPr>
                            <w:rFonts w:ascii="Cambria Math" w:hAnsi="Cambria Math"/>
                            <w:i/>
                            <w:lang w:val="es-ES_tradnl"/>
                          </w:rPr>
                        </m:ctrlPr>
                      </m:sSubPr>
                      <m:e>
                        <m:r>
                          <m:rPr>
                            <m:sty m:val="p"/>
                          </m:rPr>
                          <w:rPr>
                            <w:rFonts w:ascii="Cambria Math" w:hAnsi="Cambria Math"/>
                            <w:lang w:val="es-ES_tradnl"/>
                          </w:rPr>
                          <m:t xml:space="preserve"> sin </m:t>
                        </m:r>
                        <m:r>
                          <w:rPr>
                            <w:rFonts w:ascii="Cambria Math" w:hAnsi="Cambria Math"/>
                            <w:lang w:val="es-ES_tradnl"/>
                          </w:rPr>
                          <m:t>∆long</m:t>
                        </m:r>
                      </m:e>
                      <m:sub>
                        <m:r>
                          <w:rPr>
                            <w:rFonts w:ascii="Cambria Math" w:hAnsi="Cambria Math"/>
                            <w:lang w:val="es-ES_tradnl"/>
                          </w:rPr>
                          <m:t>ES</m:t>
                        </m:r>
                      </m:sub>
                    </m:sSub>
                  </m:e>
                </m:mr>
                <m:mr>
                  <m:e>
                    <m:sSub>
                      <m:sSubPr>
                        <m:ctrlPr>
                          <w:rPr>
                            <w:rFonts w:ascii="Cambria Math" w:hAnsi="Cambria Math"/>
                            <w:i/>
                            <w:lang w:val="es-ES_tradnl"/>
                          </w:rPr>
                        </m:ctrlPr>
                      </m:sSubPr>
                      <m:e>
                        <m:r>
                          <m:rPr>
                            <m:sty m:val="p"/>
                          </m:rPr>
                          <w:rPr>
                            <w:rFonts w:ascii="Cambria Math" w:hAnsi="Cambria Math"/>
                            <w:lang w:val="es-ES_tradnl"/>
                          </w:rPr>
                          <m:t xml:space="preserve">sin </m:t>
                        </m:r>
                        <m:r>
                          <w:rPr>
                            <w:rFonts w:ascii="Cambria Math" w:hAnsi="Cambria Math"/>
                            <w:lang w:val="es-ES_tradnl"/>
                          </w:rPr>
                          <m:t>lat</m:t>
                        </m:r>
                      </m:e>
                      <m:sub>
                        <m:r>
                          <w:rPr>
                            <w:rFonts w:ascii="Cambria Math" w:hAnsi="Cambria Math"/>
                            <w:lang w:val="es-ES_tradnl"/>
                          </w:rPr>
                          <m:t>ES</m:t>
                        </m:r>
                      </m:sub>
                    </m:sSub>
                  </m:e>
                </m:mr>
              </m:m>
            </m:e>
          </m:d>
        </m:oMath>
      </m:oMathPara>
    </w:p>
    <w:p w:rsidR="00FE510F" w:rsidRPr="00E91968" w:rsidRDefault="00611DCC">
      <w:pPr>
        <w:pStyle w:val="Equation"/>
        <w:rPr>
          <w:lang w:val="es-ES_tradnl"/>
        </w:rPr>
      </w:pPr>
      <m:oMathPara>
        <m:oMath>
          <m:sSub>
            <m:sSubPr>
              <m:ctrlPr>
                <w:rPr>
                  <w:rFonts w:ascii="Cambria Math" w:hAnsi="Cambria Math"/>
                  <w:i/>
                  <w:lang w:val="es-ES_tradnl"/>
                </w:rPr>
              </m:ctrlPr>
            </m:sSubPr>
            <m:e>
              <m:bar>
                <m:barPr>
                  <m:ctrlPr>
                    <w:rPr>
                      <w:rFonts w:ascii="Cambria Math" w:hAnsi="Cambria Math"/>
                      <w:i/>
                      <w:lang w:val="es-ES_tradnl"/>
                    </w:rPr>
                  </m:ctrlPr>
                </m:barPr>
                <m:e>
                  <m:r>
                    <w:rPr>
                      <w:rFonts w:ascii="Cambria Math" w:hAnsi="Cambria Math"/>
                      <w:lang w:val="es-ES_tradnl"/>
                    </w:rPr>
                    <m:t>r</m:t>
                  </m:r>
                </m:e>
              </m:bar>
            </m:e>
            <m:sub>
              <m:r>
                <w:rPr>
                  <w:rFonts w:ascii="Cambria Math" w:hAnsi="Cambria Math"/>
                  <w:lang w:val="es-ES_tradnl"/>
                </w:rPr>
                <m:t>GSO</m:t>
              </m:r>
            </m:sub>
          </m:sSub>
          <m:r>
            <w:rPr>
              <w:rFonts w:ascii="Cambria Math" w:hAnsi="Cambria Math"/>
              <w:lang w:val="es-ES_tradnl"/>
            </w:rPr>
            <m:t xml:space="preserve">= </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GSO</m:t>
              </m:r>
            </m:sub>
          </m:sSub>
          <m:d>
            <m:dPr>
              <m:ctrlPr>
                <w:rPr>
                  <w:rFonts w:ascii="Cambria Math" w:hAnsi="Cambria Math"/>
                  <w:i/>
                  <w:lang w:val="es-ES_tradnl"/>
                </w:rPr>
              </m:ctrlPr>
            </m:dPr>
            <m:e>
              <m:m>
                <m:mPr>
                  <m:mcs>
                    <m:mc>
                      <m:mcPr>
                        <m:count m:val="1"/>
                        <m:mcJc m:val="center"/>
                      </m:mcPr>
                    </m:mc>
                  </m:mcs>
                  <m:ctrlPr>
                    <w:rPr>
                      <w:rFonts w:ascii="Cambria Math" w:hAnsi="Cambria Math"/>
                      <w:i/>
                      <w:lang w:val="es-ES_tradnl"/>
                    </w:rPr>
                  </m:ctrlPr>
                </m:mPr>
                <m:mr>
                  <m:e>
                    <m:r>
                      <m:rPr>
                        <m:sty m:val="bi"/>
                      </m:rPr>
                      <w:rPr>
                        <w:rFonts w:ascii="Cambria Math" w:hAnsi="Cambria Math"/>
                        <w:lang w:val="es-ES_tradnl"/>
                      </w:rPr>
                      <m:t>1</m:t>
                    </m:r>
                  </m:e>
                </m:mr>
                <m:mr>
                  <m:e>
                    <m:r>
                      <m:rPr>
                        <m:sty m:val="bi"/>
                      </m:rPr>
                      <w:rPr>
                        <w:rFonts w:ascii="Cambria Math" w:hAnsi="Cambria Math"/>
                        <w:lang w:val="es-ES_tradnl"/>
                      </w:rPr>
                      <m:t>0</m:t>
                    </m:r>
                  </m:e>
                </m:mr>
                <m:mr>
                  <m:e>
                    <m:r>
                      <m:rPr>
                        <m:sty m:val="bi"/>
                      </m:rPr>
                      <w:rPr>
                        <w:rFonts w:ascii="Cambria Math" w:hAnsi="Cambria Math"/>
                        <w:lang w:val="es-ES_tradnl"/>
                      </w:rPr>
                      <m:t>0</m:t>
                    </m:r>
                  </m:e>
                </m:mr>
              </m:m>
            </m:e>
          </m:d>
        </m:oMath>
      </m:oMathPara>
    </w:p>
    <w:p w:rsidR="00FE510F" w:rsidRPr="00E91968" w:rsidRDefault="00AB48E4">
      <w:pPr>
        <w:rPr>
          <w:lang w:val="es-ES_tradnl"/>
        </w:rPr>
      </w:pPr>
      <w:r w:rsidRPr="00E91968">
        <w:rPr>
          <w:lang w:val="es-ES_tradnl"/>
        </w:rPr>
        <w:t>Entonces es posible crear una línea</w:t>
      </w:r>
      <w:r w:rsidR="00FE510F" w:rsidRPr="00E91968">
        <w:rPr>
          <w:lang w:val="es-ES_tradnl"/>
        </w:rPr>
        <w:t>:</w:t>
      </w:r>
    </w:p>
    <w:p w:rsidR="00FE510F" w:rsidRPr="00E91968" w:rsidRDefault="00611DCC">
      <w:pPr>
        <w:pStyle w:val="Equation"/>
        <w:rPr>
          <w:lang w:val="es-ES_tradnl"/>
        </w:rPr>
      </w:pPr>
      <m:oMathPara>
        <m:oMath>
          <m:bar>
            <m:barPr>
              <m:ctrlPr>
                <w:rPr>
                  <w:rFonts w:ascii="Cambria Math" w:hAnsi="Cambria Math"/>
                  <w:i/>
                  <w:lang w:val="es-ES_tradnl"/>
                </w:rPr>
              </m:ctrlPr>
            </m:barPr>
            <m:e>
              <m:r>
                <w:rPr>
                  <w:rFonts w:ascii="Cambria Math" w:hAnsi="Cambria Math"/>
                  <w:lang w:val="es-ES_tradnl"/>
                </w:rPr>
                <m:t>r</m:t>
              </m:r>
            </m:e>
          </m:bar>
          <m:r>
            <w:rPr>
              <w:rFonts w:ascii="Cambria Math" w:hAnsi="Cambria Math"/>
              <w:lang w:val="es-ES_tradnl"/>
            </w:rPr>
            <m:t>=</m:t>
          </m:r>
          <m:bar>
            <m:barPr>
              <m:ctrlPr>
                <w:rPr>
                  <w:rFonts w:ascii="Cambria Math" w:hAnsi="Cambria Math"/>
                  <w:i/>
                  <w:lang w:val="es-ES_tradnl"/>
                </w:rPr>
              </m:ctrlPr>
            </m:barPr>
            <m:e>
              <m:r>
                <w:rPr>
                  <w:rFonts w:ascii="Cambria Math" w:hAnsi="Cambria Math"/>
                  <w:lang w:val="es-ES_tradnl"/>
                </w:rPr>
                <m:t>p</m:t>
              </m:r>
            </m:e>
          </m:bar>
          <m:r>
            <w:rPr>
              <w:rFonts w:ascii="Cambria Math" w:hAnsi="Cambria Math"/>
              <w:lang w:val="es-ES_tradnl"/>
            </w:rPr>
            <m:t>+</m:t>
          </m:r>
          <m:r>
            <m:rPr>
              <m:sty m:val="p"/>
            </m:rPr>
            <w:rPr>
              <w:rFonts w:ascii="Cambria Math" w:hAnsi="Cambria Math"/>
              <w:lang w:val="es-ES_tradnl"/>
            </w:rPr>
            <m:t>λ</m:t>
          </m:r>
          <m:bar>
            <m:barPr>
              <m:ctrlPr>
                <w:rPr>
                  <w:rFonts w:ascii="Cambria Math" w:hAnsi="Cambria Math"/>
                  <w:i/>
                  <w:lang w:val="es-ES_tradnl"/>
                </w:rPr>
              </m:ctrlPr>
            </m:barPr>
            <m:e>
              <m:r>
                <w:rPr>
                  <w:rFonts w:ascii="Cambria Math" w:hAnsi="Cambria Math"/>
                  <w:lang w:val="es-ES_tradnl"/>
                </w:rPr>
                <m:t>q</m:t>
              </m:r>
            </m:e>
          </m:bar>
        </m:oMath>
      </m:oMathPara>
    </w:p>
    <w:p w:rsidR="00FE510F" w:rsidRPr="00E91968" w:rsidRDefault="00AB48E4">
      <w:pPr>
        <w:rPr>
          <w:lang w:val="es-ES_tradnl"/>
        </w:rPr>
      </w:pPr>
      <w:r w:rsidRPr="00E91968">
        <w:rPr>
          <w:lang w:val="es-ES_tradnl"/>
        </w:rPr>
        <w:t>donde</w:t>
      </w:r>
      <w:r w:rsidR="00FE510F" w:rsidRPr="00E91968">
        <w:rPr>
          <w:lang w:val="es-ES_tradnl"/>
        </w:rPr>
        <w:t>:</w:t>
      </w:r>
    </w:p>
    <w:p w:rsidR="00FE510F" w:rsidRPr="00E91968" w:rsidRDefault="00FE510F">
      <w:pPr>
        <w:pStyle w:val="Equation"/>
        <w:rPr>
          <w:i/>
          <w:iCs/>
          <w:vertAlign w:val="subscript"/>
          <w:lang w:val="es-ES_tradnl"/>
        </w:rPr>
      </w:pPr>
      <w:r w:rsidRPr="00E91968">
        <w:rPr>
          <w:lang w:val="es-ES_tradnl"/>
        </w:rPr>
        <w:tab/>
      </w:r>
      <w:r w:rsidRPr="00E91968">
        <w:rPr>
          <w:lang w:val="es-ES_tradnl"/>
        </w:rPr>
        <w:tab/>
      </w:r>
      <w:r w:rsidRPr="00E91968">
        <w:rPr>
          <w:i/>
          <w:iCs/>
          <w:u w:val="single"/>
          <w:lang w:val="es-ES_tradnl"/>
        </w:rPr>
        <w:t>p</w:t>
      </w:r>
      <w:r w:rsidRPr="00E91968">
        <w:rPr>
          <w:i/>
          <w:iCs/>
          <w:lang w:val="es-ES_tradnl"/>
        </w:rPr>
        <w:t xml:space="preserve"> = </w:t>
      </w:r>
      <w:r w:rsidRPr="00E91968">
        <w:rPr>
          <w:i/>
          <w:iCs/>
          <w:u w:val="single"/>
          <w:lang w:val="es-ES_tradnl"/>
        </w:rPr>
        <w:t>r</w:t>
      </w:r>
      <w:r w:rsidRPr="00E91968">
        <w:rPr>
          <w:i/>
          <w:iCs/>
          <w:vertAlign w:val="subscript"/>
          <w:lang w:val="es-ES_tradnl"/>
        </w:rPr>
        <w:t>GSO</w:t>
      </w:r>
    </w:p>
    <w:p w:rsidR="00FE510F" w:rsidRPr="00E91968" w:rsidRDefault="00611DCC">
      <w:pPr>
        <w:pStyle w:val="Equation"/>
        <w:rPr>
          <w:lang w:val="es-ES_tradnl"/>
        </w:rPr>
      </w:pPr>
      <m:oMathPara>
        <m:oMath>
          <m:bar>
            <m:barPr>
              <m:ctrlPr>
                <w:rPr>
                  <w:rFonts w:ascii="Cambria Math" w:hAnsi="Cambria Math"/>
                  <w:i/>
                  <w:lang w:val="es-ES_tradnl"/>
                </w:rPr>
              </m:ctrlPr>
            </m:barPr>
            <m:e>
              <m:r>
                <w:rPr>
                  <w:rFonts w:ascii="Cambria Math" w:hAnsi="Cambria Math"/>
                  <w:lang w:val="es-ES_tradnl"/>
                </w:rPr>
                <m:t>q</m:t>
              </m:r>
            </m:e>
          </m:bar>
          <m:r>
            <w:rPr>
              <w:rFonts w:ascii="Cambria Math" w:hAnsi="Cambria Math"/>
              <w:lang w:val="es-ES_tradnl"/>
            </w:rPr>
            <m:t xml:space="preserve">= </m:t>
          </m:r>
          <m:sSub>
            <m:sSubPr>
              <m:ctrlPr>
                <w:rPr>
                  <w:rFonts w:ascii="Cambria Math" w:hAnsi="Cambria Math"/>
                  <w:i/>
                  <w:lang w:val="es-ES_tradnl"/>
                </w:rPr>
              </m:ctrlPr>
            </m:sSubPr>
            <m:e>
              <m:bar>
                <m:barPr>
                  <m:ctrlPr>
                    <w:rPr>
                      <w:rFonts w:ascii="Cambria Math" w:hAnsi="Cambria Math"/>
                      <w:i/>
                      <w:lang w:val="es-ES_tradnl"/>
                    </w:rPr>
                  </m:ctrlPr>
                </m:barPr>
                <m:e>
                  <m:r>
                    <w:rPr>
                      <w:rFonts w:ascii="Cambria Math" w:hAnsi="Cambria Math"/>
                      <w:lang w:val="es-ES_tradnl"/>
                    </w:rPr>
                    <m:t>r</m:t>
                  </m:r>
                </m:e>
              </m:bar>
            </m:e>
            <m:sub>
              <m:r>
                <w:rPr>
                  <w:rFonts w:ascii="Cambria Math" w:hAnsi="Cambria Math"/>
                  <w:lang w:val="es-ES_tradnl"/>
                </w:rPr>
                <m:t>ES</m:t>
              </m:r>
            </m:sub>
          </m:sSub>
          <m:r>
            <w:rPr>
              <w:rFonts w:ascii="Cambria Math" w:hAnsi="Cambria Math"/>
              <w:lang w:val="es-ES_tradnl"/>
            </w:rPr>
            <m:t xml:space="preserve"> – </m:t>
          </m:r>
          <m:sSub>
            <m:sSubPr>
              <m:ctrlPr>
                <w:rPr>
                  <w:rFonts w:ascii="Cambria Math" w:hAnsi="Cambria Math"/>
                  <w:i/>
                  <w:lang w:val="es-ES_tradnl"/>
                </w:rPr>
              </m:ctrlPr>
            </m:sSubPr>
            <m:e>
              <m:bar>
                <m:barPr>
                  <m:ctrlPr>
                    <w:rPr>
                      <w:rFonts w:ascii="Cambria Math" w:hAnsi="Cambria Math"/>
                      <w:i/>
                      <w:lang w:val="es-ES_tradnl"/>
                    </w:rPr>
                  </m:ctrlPr>
                </m:barPr>
                <m:e>
                  <m:r>
                    <w:rPr>
                      <w:rFonts w:ascii="Cambria Math" w:hAnsi="Cambria Math"/>
                      <w:lang w:val="es-ES_tradnl"/>
                    </w:rPr>
                    <m:t>r</m:t>
                  </m:r>
                </m:e>
              </m:bar>
            </m:e>
            <m:sub>
              <m:r>
                <w:rPr>
                  <w:rFonts w:ascii="Cambria Math" w:hAnsi="Cambria Math"/>
                  <w:lang w:val="es-ES_tradnl"/>
                </w:rPr>
                <m:t>GSO</m:t>
              </m:r>
            </m:sub>
          </m:sSub>
        </m:oMath>
      </m:oMathPara>
    </w:p>
    <w:p w:rsidR="00FE510F" w:rsidRPr="00E91968" w:rsidRDefault="0079703B">
      <w:pPr>
        <w:rPr>
          <w:lang w:val="es-ES_tradnl"/>
        </w:rPr>
      </w:pPr>
      <w:r w:rsidRPr="00E91968">
        <w:rPr>
          <w:lang w:val="es-ES_tradnl"/>
        </w:rPr>
        <w:t>El satélite no OSG debe encontrarse en algún punto de esa línea durante su primera órbita en la simulación</w:t>
      </w:r>
      <w:r w:rsidR="00FE510F" w:rsidRPr="00E91968">
        <w:rPr>
          <w:lang w:val="es-ES_tradnl"/>
        </w:rPr>
        <w:t>.</w:t>
      </w:r>
    </w:p>
    <w:p w:rsidR="00FE510F" w:rsidRPr="00E91968" w:rsidRDefault="0079703B">
      <w:pPr>
        <w:rPr>
          <w:lang w:val="es-ES_tradnl"/>
        </w:rPr>
      </w:pPr>
      <w:r w:rsidRPr="00E91968">
        <w:rPr>
          <w:lang w:val="es-ES_tradnl"/>
        </w:rPr>
        <w:t xml:space="preserve">Para las órbitas circulares el radio es </w:t>
      </w:r>
      <w:r w:rsidR="007B2F7D" w:rsidRPr="00E91968">
        <w:rPr>
          <w:lang w:val="es-ES_tradnl"/>
        </w:rPr>
        <w:t>constante</w:t>
      </w:r>
      <w:r w:rsidRPr="00E91968">
        <w:rPr>
          <w:lang w:val="es-ES_tradnl"/>
        </w:rPr>
        <w:t xml:space="preserve">, por lo que se puede calcular el punto en que el satélite no OSG cruza esta línea </w:t>
      </w:r>
      <w:r w:rsidR="007B2F7D" w:rsidRPr="00E91968">
        <w:rPr>
          <w:lang w:val="es-ES_tradnl"/>
        </w:rPr>
        <w:t>encontrando</w:t>
      </w:r>
      <w:r w:rsidRPr="00E91968">
        <w:rPr>
          <w:lang w:val="es-ES_tradnl"/>
        </w:rPr>
        <w:t xml:space="preserve"> la primera solución positive de la siguiente ecuación cuadrática en</w:t>
      </w:r>
      <w:r w:rsidR="00FE510F" w:rsidRPr="00E91968">
        <w:rPr>
          <w:lang w:val="es-ES_tradnl"/>
        </w:rPr>
        <w:t xml:space="preserve"> </w:t>
      </w:r>
      <w:r w:rsidR="00FE510F" w:rsidRPr="00E91968">
        <w:rPr>
          <w:lang w:val="es-ES_tradnl"/>
        </w:rPr>
        <w:sym w:font="Symbol" w:char="F06C"/>
      </w:r>
      <w:r w:rsidR="00FE510F" w:rsidRPr="00E91968">
        <w:rPr>
          <w:lang w:val="es-ES_tradnl"/>
        </w:rPr>
        <w:t>:</w:t>
      </w:r>
    </w:p>
    <w:p w:rsidR="00FE510F" w:rsidRPr="00E91968" w:rsidRDefault="00611DCC">
      <w:pPr>
        <w:pStyle w:val="Equation"/>
        <w:rPr>
          <w:lang w:val="es-ES_tradnl"/>
        </w:rPr>
      </w:pPr>
      <m:oMathPara>
        <m:oMath>
          <m:sSup>
            <m:sSupPr>
              <m:ctrlPr>
                <w:rPr>
                  <w:rFonts w:ascii="Cambria Math" w:hAnsi="Cambria Math"/>
                  <w:i/>
                  <w:lang w:val="es-ES_tradnl"/>
                </w:rPr>
              </m:ctrlPr>
            </m:sSupPr>
            <m:e>
              <m:r>
                <m:rPr>
                  <m:sty m:val="p"/>
                </m:rPr>
                <w:rPr>
                  <w:rFonts w:ascii="Cambria Math" w:hAnsi="Cambria Math"/>
                  <w:lang w:val="es-ES_tradnl"/>
                </w:rPr>
                <m:t>λ</m:t>
              </m:r>
            </m:e>
            <m:sup>
              <m:r>
                <w:rPr>
                  <w:rFonts w:ascii="Cambria Math" w:hAnsi="Cambria Math"/>
                  <w:lang w:val="es-ES_tradnl"/>
                </w:rPr>
                <m:t>2</m:t>
              </m:r>
            </m:sup>
          </m:sSup>
          <m:sSup>
            <m:sSupPr>
              <m:ctrlPr>
                <w:rPr>
                  <w:rFonts w:ascii="Cambria Math" w:hAnsi="Cambria Math"/>
                  <w:i/>
                  <w:lang w:val="es-ES_tradnl"/>
                </w:rPr>
              </m:ctrlPr>
            </m:sSupPr>
            <m:e>
              <m:r>
                <w:rPr>
                  <w:rFonts w:ascii="Cambria Math" w:hAnsi="Cambria Math"/>
                  <w:lang w:val="es-ES_tradnl"/>
                </w:rPr>
                <m:t>q</m:t>
              </m:r>
            </m:e>
            <m:sup>
              <m:r>
                <w:rPr>
                  <w:rFonts w:ascii="Cambria Math" w:hAnsi="Cambria Math"/>
                  <w:lang w:val="es-ES_tradnl"/>
                </w:rPr>
                <m:t>2</m:t>
              </m:r>
            </m:sup>
          </m:sSup>
          <m:r>
            <w:rPr>
              <w:rFonts w:ascii="Cambria Math" w:hAnsi="Cambria Math"/>
              <w:lang w:val="es-ES_tradnl"/>
            </w:rPr>
            <m:t>+2</m:t>
          </m:r>
          <m:r>
            <m:rPr>
              <m:sty m:val="p"/>
            </m:rPr>
            <w:rPr>
              <w:rFonts w:ascii="Cambria Math" w:hAnsi="Cambria Math"/>
              <w:lang w:val="es-ES_tradnl"/>
            </w:rPr>
            <m:t>λ</m:t>
          </m:r>
          <m:bar>
            <m:barPr>
              <m:ctrlPr>
                <w:rPr>
                  <w:rFonts w:ascii="Cambria Math" w:hAnsi="Cambria Math"/>
                  <w:i/>
                  <w:lang w:val="es-ES_tradnl"/>
                </w:rPr>
              </m:ctrlPr>
            </m:barPr>
            <m:e>
              <m:r>
                <w:rPr>
                  <w:rFonts w:ascii="Cambria Math" w:hAnsi="Cambria Math"/>
                  <w:lang w:val="es-ES_tradnl"/>
                </w:rPr>
                <m:t>p</m:t>
              </m:r>
            </m:e>
          </m:bar>
          <m:r>
            <w:rPr>
              <w:rFonts w:ascii="Cambria Math" w:hAnsi="Cambria Math"/>
              <w:lang w:val="es-ES_tradnl"/>
            </w:rPr>
            <m:t xml:space="preserve"> ·</m:t>
          </m:r>
          <m:bar>
            <m:barPr>
              <m:ctrlPr>
                <w:rPr>
                  <w:rFonts w:ascii="Cambria Math" w:hAnsi="Cambria Math"/>
                  <w:i/>
                  <w:lang w:val="es-ES_tradnl"/>
                </w:rPr>
              </m:ctrlPr>
            </m:barPr>
            <m:e>
              <m:r>
                <w:rPr>
                  <w:rFonts w:ascii="Cambria Math" w:hAnsi="Cambria Math"/>
                  <w:lang w:val="es-ES_tradnl"/>
                </w:rPr>
                <m:t>q</m:t>
              </m:r>
            </m:e>
          </m:bar>
          <m:r>
            <w:rPr>
              <w:rFonts w:ascii="Cambria Math" w:hAnsi="Cambria Math"/>
              <w:lang w:val="es-ES_tradnl"/>
            </w:rPr>
            <m:t>+</m:t>
          </m:r>
          <m:d>
            <m:dPr>
              <m:ctrlPr>
                <w:rPr>
                  <w:rFonts w:ascii="Cambria Math" w:hAnsi="Cambria Math"/>
                  <w:i/>
                  <w:lang w:val="es-ES_tradnl"/>
                </w:rPr>
              </m:ctrlPr>
            </m:dPr>
            <m:e>
              <m:sSup>
                <m:sSupPr>
                  <m:ctrlPr>
                    <w:rPr>
                      <w:rFonts w:ascii="Cambria Math" w:hAnsi="Cambria Math"/>
                      <w:i/>
                      <w:lang w:val="es-ES_tradnl"/>
                    </w:rPr>
                  </m:ctrlPr>
                </m:sSupPr>
                <m:e>
                  <m:r>
                    <w:rPr>
                      <w:rFonts w:ascii="Cambria Math" w:hAnsi="Cambria Math"/>
                      <w:lang w:val="es-ES_tradnl"/>
                    </w:rPr>
                    <m:t>p</m:t>
                  </m:r>
                </m:e>
                <m:sup>
                  <m:r>
                    <w:rPr>
                      <w:rFonts w:ascii="Cambria Math" w:hAnsi="Cambria Math"/>
                      <w:lang w:val="es-ES_tradnl"/>
                    </w:rPr>
                    <m:t>2</m:t>
                  </m:r>
                </m:sup>
              </m:sSup>
              <m:r>
                <w:rPr>
                  <w:rFonts w:ascii="Cambria Math" w:hAnsi="Cambria Math"/>
                  <w:lang w:val="es-ES_tradnl"/>
                </w:rPr>
                <m:t xml:space="preserve"> – </m:t>
              </m:r>
              <m:sSubSup>
                <m:sSubSupPr>
                  <m:ctrlPr>
                    <w:rPr>
                      <w:rFonts w:ascii="Cambria Math" w:hAnsi="Cambria Math"/>
                      <w:i/>
                      <w:lang w:val="es-ES_tradnl"/>
                    </w:rPr>
                  </m:ctrlPr>
                </m:sSubSupPr>
                <m:e>
                  <m:r>
                    <w:rPr>
                      <w:rFonts w:ascii="Cambria Math" w:hAnsi="Cambria Math"/>
                      <w:lang w:val="es-ES_tradnl"/>
                    </w:rPr>
                    <m:t>r</m:t>
                  </m:r>
                </m:e>
                <m:sub>
                  <m:r>
                    <w:rPr>
                      <w:rFonts w:ascii="Cambria Math" w:hAnsi="Cambria Math"/>
                      <w:lang w:val="es-ES_tradnl"/>
                    </w:rPr>
                    <m:t>ngso</m:t>
                  </m:r>
                </m:sub>
                <m:sup>
                  <m:r>
                    <w:rPr>
                      <w:rFonts w:ascii="Cambria Math" w:hAnsi="Cambria Math"/>
                      <w:lang w:val="es-ES_tradnl"/>
                    </w:rPr>
                    <m:t>2</m:t>
                  </m:r>
                </m:sup>
              </m:sSubSup>
            </m:e>
          </m:d>
          <m:r>
            <w:rPr>
              <w:rFonts w:ascii="Cambria Math" w:hAnsi="Cambria Math"/>
              <w:lang w:val="es-ES_tradnl"/>
            </w:rPr>
            <m:t>=0</m:t>
          </m:r>
        </m:oMath>
      </m:oMathPara>
    </w:p>
    <w:p w:rsidR="00FE510F" w:rsidRPr="00E91968" w:rsidRDefault="0079703B">
      <w:pPr>
        <w:rPr>
          <w:lang w:val="es-ES_tradnl"/>
        </w:rPr>
      </w:pPr>
      <w:r w:rsidRPr="00E91968">
        <w:rPr>
          <w:lang w:val="es-ES_tradnl"/>
        </w:rPr>
        <w:t>A partir del vector de posición del satélite no OSG puede calcularse su</w:t>
      </w:r>
      <w:r w:rsidR="00FE510F" w:rsidRPr="00E91968">
        <w:rPr>
          <w:lang w:val="es-ES_tradnl"/>
        </w:rPr>
        <w:t xml:space="preserve"> (latitud, </w:t>
      </w:r>
      <w:r w:rsidR="00FE510F" w:rsidRPr="00E91968">
        <w:rPr>
          <w:lang w:val="es-ES_tradnl"/>
        </w:rPr>
        <w:sym w:font="Symbol" w:char="F044"/>
      </w:r>
      <w:r w:rsidR="00FE510F" w:rsidRPr="00E91968">
        <w:rPr>
          <w:lang w:val="es-ES_tradnl"/>
        </w:rPr>
        <w:t>longitud).</w:t>
      </w:r>
    </w:p>
    <w:p w:rsidR="00FE510F" w:rsidRPr="00E91968" w:rsidRDefault="0079703B" w:rsidP="00334CCA">
      <w:pPr>
        <w:rPr>
          <w:lang w:val="es-ES_tradnl"/>
        </w:rPr>
      </w:pPr>
      <w:r w:rsidRPr="00E91968">
        <w:rPr>
          <w:lang w:val="es-ES_tradnl"/>
        </w:rPr>
        <w:t xml:space="preserve">Téngase en cuenta que el cálculo anterior se basa en un satélite OSG de referencia con longitud cero, por lo que no es la longitud real, sino la diferencia en longitud necesaria entre el satélite OSG y el satélite no OSG cuando éste alcanza la </w:t>
      </w:r>
      <w:r w:rsidR="00886580">
        <w:rPr>
          <w:lang w:val="es-ES_tradnl"/>
        </w:rPr>
        <w:t>latitud</w:t>
      </w:r>
      <w:r w:rsidRPr="00E91968">
        <w:rPr>
          <w:lang w:val="es-ES_tradnl"/>
        </w:rPr>
        <w:t xml:space="preserve"> necesaria</w:t>
      </w:r>
      <w:r w:rsidR="00FE510F" w:rsidRPr="00E91968">
        <w:rPr>
          <w:lang w:val="es-ES_tradnl"/>
        </w:rPr>
        <w:t>.</w:t>
      </w:r>
    </w:p>
    <w:p w:rsidR="00FE510F" w:rsidRPr="00E91968" w:rsidRDefault="0079703B">
      <w:pPr>
        <w:rPr>
          <w:lang w:val="es-ES_tradnl"/>
        </w:rPr>
      </w:pPr>
      <w:r w:rsidRPr="00E91968">
        <w:rPr>
          <w:lang w:val="es-ES_tradnl"/>
        </w:rPr>
        <w:t xml:space="preserve">El momento en que el satélite alcanza esta </w:t>
      </w:r>
      <w:r w:rsidR="00886580">
        <w:rPr>
          <w:lang w:val="es-ES_tradnl"/>
        </w:rPr>
        <w:t>latitud</w:t>
      </w:r>
      <w:r w:rsidRPr="00E91968">
        <w:rPr>
          <w:lang w:val="es-ES_tradnl"/>
        </w:rPr>
        <w:t xml:space="preserve"> puede derivarse de</w:t>
      </w:r>
      <w:r w:rsidR="00FE510F" w:rsidRPr="00E91968">
        <w:rPr>
          <w:lang w:val="es-ES_tradnl"/>
        </w:rPr>
        <w:t>:</w:t>
      </w:r>
    </w:p>
    <w:p w:rsidR="00FE510F" w:rsidRPr="00E91968" w:rsidRDefault="00611DCC" w:rsidP="004A2ED9">
      <w:pPr>
        <w:pStyle w:val="Equation"/>
        <w:rPr>
          <w:lang w:val="es-ES_tradnl"/>
        </w:rPr>
      </w:pPr>
      <m:oMathPara>
        <m:oMath>
          <m:func>
            <m:funcPr>
              <m:ctrlPr>
                <w:rPr>
                  <w:rFonts w:ascii="Cambria Math" w:hAnsi="Cambria Math"/>
                  <w:i/>
                  <w:lang w:val="es-ES_tradnl"/>
                </w:rPr>
              </m:ctrlPr>
            </m:funcPr>
            <m:fName>
              <m:r>
                <m:rPr>
                  <m:sty m:val="p"/>
                </m:rPr>
                <w:rPr>
                  <w:rFonts w:ascii="Cambria Math" w:hAnsi="Cambria Math"/>
                  <w:lang w:val="es-ES_tradnl"/>
                </w:rPr>
                <m:t>sen</m:t>
              </m:r>
            </m:fName>
            <m:e>
              <m:d>
                <m:dPr>
                  <m:ctrlPr>
                    <w:rPr>
                      <w:rFonts w:ascii="Cambria Math" w:hAnsi="Cambria Math"/>
                      <w:i/>
                      <w:lang w:val="es-ES_tradnl"/>
                    </w:rPr>
                  </m:ctrlPr>
                </m:dPr>
                <m:e>
                  <m:r>
                    <m:rPr>
                      <m:sty m:val="p"/>
                    </m:rPr>
                    <w:rPr>
                      <w:rFonts w:ascii="Cambria Math" w:hAnsi="Cambria Math"/>
                      <w:lang w:val="es-ES_tradnl"/>
                    </w:rPr>
                    <m:t>ω</m:t>
                  </m:r>
                  <m:r>
                    <w:rPr>
                      <w:rFonts w:ascii="Cambria Math" w:hAnsi="Cambria Math"/>
                      <w:lang w:val="es-ES_tradnl"/>
                    </w:rPr>
                    <m:t xml:space="preserve">+ </m:t>
                  </m:r>
                  <m:r>
                    <m:rPr>
                      <m:sty m:val="p"/>
                    </m:rPr>
                    <w:rPr>
                      <w:rFonts w:ascii="Cambria Math" w:hAnsi="Cambria Math"/>
                      <w:iCs/>
                      <w:lang w:val="es-ES_tradnl"/>
                    </w:rPr>
                    <w:sym w:font="Symbol" w:char="F06E"/>
                  </m:r>
                </m:e>
              </m:d>
            </m:e>
          </m:func>
          <m:r>
            <w:rPr>
              <w:rFonts w:ascii="Cambria Math" w:hAnsi="Cambria Math"/>
              <w:lang w:val="es-ES_tradnl"/>
            </w:rPr>
            <m:t xml:space="preserve">= </m:t>
          </m:r>
          <m:f>
            <m:fPr>
              <m:ctrlPr>
                <w:rPr>
                  <w:rFonts w:ascii="Cambria Math" w:hAnsi="Cambria Math"/>
                  <w:i/>
                  <w:lang w:val="es-ES_tradnl"/>
                </w:rPr>
              </m:ctrlPr>
            </m:fPr>
            <m:num>
              <m:r>
                <m:rPr>
                  <m:sty m:val="p"/>
                </m:rPr>
                <w:rPr>
                  <w:rFonts w:ascii="Cambria Math" w:hAnsi="Cambria Math"/>
                  <w:lang w:val="es-ES_tradnl"/>
                </w:rPr>
                <m:t xml:space="preserve">sen </m:t>
              </m:r>
              <m:r>
                <w:rPr>
                  <w:rFonts w:ascii="Cambria Math" w:hAnsi="Cambria Math"/>
                  <w:lang w:val="es-ES_tradnl"/>
                </w:rPr>
                <m:t>lat</m:t>
              </m:r>
            </m:num>
            <m:den>
              <m:r>
                <m:rPr>
                  <m:sty m:val="p"/>
                </m:rPr>
                <w:rPr>
                  <w:rFonts w:ascii="Cambria Math" w:hAnsi="Cambria Math"/>
                  <w:lang w:val="es-ES_tradnl"/>
                </w:rPr>
                <m:t xml:space="preserve">sen </m:t>
              </m:r>
              <m:r>
                <w:rPr>
                  <w:rFonts w:ascii="Cambria Math" w:hAnsi="Cambria Math"/>
                  <w:lang w:val="es-ES_tradnl"/>
                </w:rPr>
                <m:t>i</m:t>
              </m:r>
            </m:den>
          </m:f>
        </m:oMath>
      </m:oMathPara>
    </w:p>
    <w:p w:rsidR="00FE510F" w:rsidRPr="00E91968" w:rsidRDefault="0079703B" w:rsidP="00334CCA">
      <w:pPr>
        <w:rPr>
          <w:lang w:val="es-ES_tradnl"/>
        </w:rPr>
      </w:pPr>
      <w:r w:rsidRPr="00E91968">
        <w:rPr>
          <w:lang w:val="es-ES_tradnl"/>
        </w:rPr>
        <w:t>Conociendo</w:t>
      </w:r>
      <w:r w:rsidR="00FE510F" w:rsidRPr="00E91968">
        <w:rPr>
          <w:lang w:val="es-ES_tradnl"/>
        </w:rPr>
        <w:t xml:space="preserve"> </w:t>
      </w:r>
      <w:r w:rsidR="00FE510F" w:rsidRPr="00E91968">
        <w:rPr>
          <w:lang w:val="es-ES_tradnl"/>
        </w:rPr>
        <w:sym w:font="Symbol" w:char="F06E"/>
      </w:r>
      <w:r w:rsidR="00FE510F" w:rsidRPr="00E91968">
        <w:rPr>
          <w:lang w:val="es-ES_tradnl"/>
        </w:rPr>
        <w:t xml:space="preserve">, </w:t>
      </w:r>
      <w:r w:rsidRPr="00E91968">
        <w:rPr>
          <w:lang w:val="es-ES_tradnl"/>
        </w:rPr>
        <w:t>puede calcularse la longitud real del satélite no OSG cuando alcanza la longitud necesaria, y la longitud real del satélite OSG puede calcularse de la siguiente manera</w:t>
      </w:r>
      <w:r w:rsidR="00FE510F" w:rsidRPr="00E91968">
        <w:rPr>
          <w:lang w:val="es-ES_tradnl"/>
        </w:rPr>
        <w:t>:</w:t>
      </w:r>
    </w:p>
    <w:p w:rsidR="00FE510F" w:rsidRPr="00E91968" w:rsidRDefault="00FE510F">
      <w:pPr>
        <w:pStyle w:val="Equation"/>
        <w:rPr>
          <w:lang w:val="es-ES_tradnl"/>
        </w:rPr>
      </w:pPr>
      <w:r w:rsidRPr="00E91968">
        <w:rPr>
          <w:lang w:val="es-ES_tradnl"/>
        </w:rPr>
        <w:tab/>
      </w:r>
      <w:r w:rsidRPr="00E91968">
        <w:rPr>
          <w:lang w:val="es-ES_tradnl"/>
        </w:rPr>
        <w:tab/>
      </w:r>
      <w:r w:rsidRPr="00E91968">
        <w:rPr>
          <w:i/>
          <w:iCs/>
          <w:lang w:val="es-ES_tradnl"/>
        </w:rPr>
        <w:t>long</w:t>
      </w:r>
      <w:r w:rsidRPr="00E91968">
        <w:rPr>
          <w:i/>
          <w:iCs/>
          <w:vertAlign w:val="subscript"/>
          <w:lang w:val="es-ES_tradnl"/>
        </w:rPr>
        <w:t>GSO</w:t>
      </w:r>
      <w:r w:rsidRPr="00E91968">
        <w:rPr>
          <w:i/>
          <w:iCs/>
          <w:lang w:val="es-ES_tradnl"/>
        </w:rPr>
        <w:t xml:space="preserve"> = long</w:t>
      </w:r>
      <w:r w:rsidRPr="00E91968">
        <w:rPr>
          <w:i/>
          <w:iCs/>
          <w:vertAlign w:val="subscript"/>
          <w:lang w:val="es-ES_tradnl"/>
        </w:rPr>
        <w:t>NGSO</w:t>
      </w:r>
      <w:r w:rsidRPr="00E91968">
        <w:rPr>
          <w:lang w:val="es-ES_tradnl"/>
        </w:rPr>
        <w:t xml:space="preserve"> – ∆</w:t>
      </w:r>
      <w:r w:rsidRPr="00E91968">
        <w:rPr>
          <w:i/>
          <w:iCs/>
          <w:lang w:val="es-ES_tradnl"/>
        </w:rPr>
        <w:t>longitude</w:t>
      </w:r>
    </w:p>
    <w:p w:rsidR="00FE510F" w:rsidRPr="00E91968" w:rsidRDefault="0079703B">
      <w:pPr>
        <w:rPr>
          <w:lang w:val="es-ES_tradnl"/>
        </w:rPr>
      </w:pPr>
      <w:r w:rsidRPr="00E91968">
        <w:rPr>
          <w:lang w:val="es-ES_tradnl"/>
        </w:rPr>
        <w:t>Para los sistemas elípticos, puede necesitarse una iteración de</w:t>
      </w:r>
      <w:r w:rsidR="00FE510F" w:rsidRPr="00E91968">
        <w:rPr>
          <w:lang w:val="es-ES_tradnl"/>
        </w:rPr>
        <w:t xml:space="preserve"> </w:t>
      </w:r>
      <w:r w:rsidR="00FE510F" w:rsidRPr="00E91968">
        <w:rPr>
          <w:lang w:val="es-ES_tradnl"/>
        </w:rPr>
        <w:sym w:font="Symbol" w:char="F06E"/>
      </w:r>
      <w:r w:rsidR="00FE510F" w:rsidRPr="00E91968">
        <w:rPr>
          <w:lang w:val="es-ES_tradnl"/>
        </w:rPr>
        <w:t xml:space="preserve">. </w:t>
      </w:r>
      <w:r w:rsidRPr="00E91968">
        <w:rPr>
          <w:lang w:val="es-ES_tradnl"/>
        </w:rPr>
        <w:t>A continuación se presenta un método posible</w:t>
      </w:r>
      <w:r w:rsidR="00FE510F" w:rsidRPr="00E91968">
        <w:rPr>
          <w:lang w:val="es-ES_tradnl"/>
        </w:rPr>
        <w:t>:</w:t>
      </w:r>
    </w:p>
    <w:p w:rsidR="00FE510F" w:rsidRPr="00E91968"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p>
    <w:p w:rsidR="00FE510F" w:rsidRPr="00E91968"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r w:rsidRPr="00E91968">
        <w:rPr>
          <w:rFonts w:ascii="Courier New" w:hAnsi="Courier New" w:cs="Courier New"/>
          <w:b/>
          <w:bCs/>
          <w:sz w:val="20"/>
          <w:lang w:val="es-ES_tradnl"/>
        </w:rPr>
        <w:t>SetSatelliteElliptical</w:t>
      </w:r>
      <w:r w:rsidRPr="00E91968">
        <w:rPr>
          <w:rFonts w:ascii="Courier New" w:hAnsi="Courier New" w:cs="Courier New"/>
          <w:sz w:val="20"/>
          <w:lang w:val="es-ES_tradnl"/>
        </w:rPr>
        <w:t>:</w:t>
      </w:r>
    </w:p>
    <w:p w:rsidR="00FE510F" w:rsidRPr="00E91968"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r w:rsidRPr="00E91968">
        <w:rPr>
          <w:rFonts w:ascii="Courier New" w:hAnsi="Courier New" w:cs="Courier New"/>
          <w:sz w:val="20"/>
          <w:lang w:val="es-ES_tradnl"/>
        </w:rPr>
        <w:tab/>
        <w:t>Set LatIn1 = 0.00001</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E91968">
        <w:rPr>
          <w:rFonts w:ascii="Courier New" w:hAnsi="Courier New" w:cs="Courier New"/>
          <w:sz w:val="20"/>
          <w:lang w:val="es-ES_tradnl"/>
        </w:rPr>
        <w:tab/>
      </w:r>
      <w:r w:rsidRPr="00C0472D">
        <w:rPr>
          <w:rFonts w:ascii="Courier New" w:hAnsi="Courier New" w:cs="Courier New"/>
          <w:sz w:val="20"/>
          <w:lang w:val="en-US"/>
        </w:rPr>
        <w:t>Set LatIn2 = LatBS</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LatOut1 = CalcLatOut(LatIn1)</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LatOut2 = CalcLatOut(LatIn2)</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While (abs(LatIn1 – LatIn2) &gt; 1e-6)</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LatIn3 = (LatIn1 + LatIn2)/2</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lastRenderedPageBreak/>
        <w:tab/>
      </w:r>
      <w:r w:rsidRPr="00C0472D">
        <w:rPr>
          <w:rFonts w:ascii="Courier New" w:hAnsi="Courier New" w:cs="Courier New"/>
          <w:sz w:val="20"/>
          <w:lang w:val="en-US"/>
        </w:rPr>
        <w:tab/>
        <w:t>LatOut3 = CalcLatOut(LatIn3)</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if (dLatIn3 &gt; dLatOut3)</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dLatIn2 = dLatIn3</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dLatOut2 = dLatOut3</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else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dLatIn1 = dLatIn3</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dLatOut1 = dLatOut3</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w:t>
      </w:r>
      <w:r w:rsidRPr="00C0472D">
        <w:rPr>
          <w:rFonts w:ascii="Courier New" w:hAnsi="Courier New" w:cs="Courier New"/>
          <w:sz w:val="20"/>
          <w:lang w:val="en-US"/>
        </w:rPr>
        <w:tab/>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iCs/>
          <w:lang w:val="en-US"/>
        </w:rPr>
      </w:pPr>
      <w:r w:rsidRPr="00C0472D">
        <w:rPr>
          <w:rFonts w:ascii="Courier New" w:hAnsi="Courier New" w:cs="Courier New"/>
          <w:sz w:val="20"/>
          <w:lang w:val="en-US"/>
        </w:rPr>
        <w:tab/>
      </w:r>
      <w:r w:rsidRPr="00C0472D">
        <w:rPr>
          <w:rFonts w:ascii="Courier New" w:hAnsi="Courier New"/>
          <w:sz w:val="20"/>
          <w:lang w:val="en-US"/>
        </w:rPr>
        <w:t>Wend</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CalcLatOut(LatIn):</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From LatIn calculate non-GSO (w + v) and hence v</w:t>
      </w:r>
    </w:p>
    <w:p w:rsidR="00FE510F" w:rsidRPr="00E91968"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r w:rsidRPr="00C0472D">
        <w:rPr>
          <w:rFonts w:ascii="Courier New" w:hAnsi="Courier New" w:cs="Courier New"/>
          <w:sz w:val="20"/>
          <w:lang w:val="en-US"/>
        </w:rPr>
        <w:tab/>
      </w:r>
      <w:r w:rsidRPr="00E91968">
        <w:rPr>
          <w:rFonts w:ascii="Courier New" w:hAnsi="Courier New" w:cs="Courier New"/>
          <w:sz w:val="20"/>
          <w:lang w:val="es-ES_tradnl"/>
        </w:rPr>
        <w:t>Hence calculate r_ngso = p/(1 + e*cos(nu))</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E91968">
        <w:rPr>
          <w:rFonts w:ascii="Courier New" w:hAnsi="Courier New" w:cs="Courier New"/>
          <w:sz w:val="20"/>
          <w:lang w:val="es-ES_tradnl"/>
        </w:rPr>
        <w:tab/>
      </w:r>
      <w:r w:rsidRPr="00C0472D">
        <w:rPr>
          <w:rFonts w:ascii="Courier New" w:hAnsi="Courier New" w:cs="Courier New"/>
          <w:sz w:val="20"/>
          <w:lang w:val="en-US"/>
        </w:rPr>
        <w:t xml:space="preserve">Solve line for point P where </w:t>
      </w:r>
      <w:r w:rsidRPr="00C0472D">
        <w:rPr>
          <w:rFonts w:ascii="Courier New" w:hAnsi="Courier New" w:cs="Courier New"/>
          <w:i/>
          <w:iCs/>
          <w:sz w:val="20"/>
          <w:lang w:val="en-US"/>
        </w:rPr>
        <w:t>r</w:t>
      </w:r>
      <w:r w:rsidRPr="00C0472D">
        <w:rPr>
          <w:rFonts w:ascii="Courier New" w:hAnsi="Courier New" w:cs="Courier New"/>
          <w:sz w:val="20"/>
          <w:lang w:val="en-US"/>
        </w:rPr>
        <w:t xml:space="preserve"> = r_non</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Calculate latitude of point P</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Return latitude calculated</w:t>
      </w:r>
    </w:p>
    <w:p w:rsidR="00FE510F" w:rsidRPr="00E91968" w:rsidRDefault="0079703B">
      <w:pPr>
        <w:rPr>
          <w:lang w:val="es-ES_tradnl"/>
        </w:rPr>
      </w:pPr>
      <w:r w:rsidRPr="00E91968">
        <w:rPr>
          <w:lang w:val="es-ES_tradnl"/>
        </w:rPr>
        <w:t>Por tanto</w:t>
      </w:r>
      <w:r w:rsidR="00FE510F" w:rsidRPr="00E91968">
        <w:rPr>
          <w:lang w:val="es-ES_tradnl"/>
        </w:rPr>
        <w:t>:</w:t>
      </w:r>
    </w:p>
    <w:p w:rsidR="00EE7FDD" w:rsidRDefault="00EE7FDD">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p>
    <w:p w:rsidR="00FE510F" w:rsidRPr="00E91968"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r w:rsidRPr="00E91968">
        <w:rPr>
          <w:rFonts w:ascii="Courier New" w:hAnsi="Courier New" w:cs="Courier New"/>
          <w:sz w:val="20"/>
          <w:lang w:val="es-ES_tradnl"/>
        </w:rPr>
        <w:tab/>
      </w:r>
      <w:r w:rsidRPr="00E91968">
        <w:rPr>
          <w:rFonts w:ascii="Courier New" w:hAnsi="Courier New" w:cs="Courier New"/>
          <w:b/>
          <w:bCs/>
          <w:sz w:val="20"/>
          <w:lang w:val="es-ES_tradnl"/>
        </w:rPr>
        <w:t>WCGA_UP_General</w:t>
      </w:r>
      <w:r w:rsidRPr="00E91968">
        <w:rPr>
          <w:rFonts w:ascii="Courier New" w:hAnsi="Courier New" w:cs="Courier New"/>
          <w:sz w:val="20"/>
          <w:lang w:val="es-ES_tradnl"/>
        </w:rPr>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E91968">
        <w:rPr>
          <w:rFonts w:ascii="Courier New" w:hAnsi="Courier New" w:cs="Courier New"/>
          <w:sz w:val="20"/>
          <w:lang w:val="es-ES_tradnl"/>
        </w:rPr>
        <w:tab/>
      </w:r>
      <w:r w:rsidRPr="00C0472D">
        <w:rPr>
          <w:rFonts w:ascii="Courier New" w:hAnsi="Courier New" w:cs="Courier New"/>
          <w:sz w:val="20"/>
          <w:lang w:val="en-US"/>
        </w:rPr>
        <w:t>Set WorstEIRP = -999</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Set MaxLat = 0</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 xml:space="preserve">Calculate </w:t>
      </w:r>
      <w:r w:rsidRPr="00E91968">
        <w:rPr>
          <w:rFonts w:ascii="Courier New" w:hAnsi="Courier New" w:cs="Courier New"/>
          <w:sz w:val="20"/>
          <w:lang w:val="es-ES_tradnl"/>
        </w:rPr>
        <w:t>φ</w:t>
      </w:r>
      <w:r w:rsidRPr="00C0472D">
        <w:rPr>
          <w:rFonts w:ascii="Courier New" w:hAnsi="Courier New" w:cs="Courier New"/>
          <w:sz w:val="20"/>
          <w:vertAlign w:val="subscript"/>
          <w:lang w:val="en-US"/>
        </w:rPr>
        <w:t>0</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For each EIRP mask</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Calculate ThisEIRP = max(EIRP(</w:t>
      </w:r>
      <w:r w:rsidRPr="00E91968">
        <w:rPr>
          <w:rFonts w:ascii="Courier New" w:hAnsi="Courier New" w:cs="Courier New"/>
          <w:sz w:val="20"/>
          <w:lang w:val="es-ES_tradnl"/>
        </w:rPr>
        <w:sym w:font="Symbol" w:char="F071"/>
      </w:r>
      <w:r w:rsidRPr="00C0472D">
        <w:rPr>
          <w:rFonts w:ascii="Courier New" w:hAnsi="Courier New" w:cs="Courier New"/>
          <w:sz w:val="20"/>
          <w:lang w:val="en-US"/>
        </w:rPr>
        <w:t xml:space="preserve"> &gt; </w:t>
      </w:r>
      <w:r w:rsidRPr="00E91968">
        <w:rPr>
          <w:rFonts w:ascii="Courier New" w:hAnsi="Courier New" w:cs="Courier New"/>
          <w:sz w:val="20"/>
          <w:lang w:val="es-ES_tradnl"/>
        </w:rPr>
        <w:t>α</w:t>
      </w:r>
      <w:r w:rsidRPr="00C0472D">
        <w:rPr>
          <w:rFonts w:ascii="Courier New" w:hAnsi="Courier New" w:cs="Courier New"/>
          <w:sz w:val="20"/>
          <w:vertAlign w:val="subscript"/>
          <w:lang w:val="en-US"/>
        </w:rPr>
        <w:t>0</w:t>
      </w:r>
      <w:r w:rsidRPr="00C0472D">
        <w:rPr>
          <w:rFonts w:ascii="Courier New" w:hAnsi="Courier New" w:cs="Courier New"/>
          <w:sz w:val="20"/>
          <w:lang w:val="en-US"/>
        </w:rPr>
        <w:t>), EIRP(</w:t>
      </w:r>
      <w:r w:rsidRPr="00E91968">
        <w:rPr>
          <w:rFonts w:ascii="Courier New" w:hAnsi="Courier New" w:cs="Courier New"/>
          <w:sz w:val="20"/>
          <w:lang w:val="es-ES_tradnl"/>
        </w:rPr>
        <w:t>α</w:t>
      </w:r>
      <w:r w:rsidRPr="00C0472D">
        <w:rPr>
          <w:rFonts w:ascii="Courier New" w:hAnsi="Courier New" w:cs="Courier New"/>
          <w:sz w:val="20"/>
          <w:vertAlign w:val="subscript"/>
          <w:lang w:val="en-US"/>
        </w:rPr>
        <w:t>0</w:t>
      </w:r>
      <w:r w:rsidRPr="00C0472D">
        <w:rPr>
          <w:rFonts w:ascii="Courier New" w:hAnsi="Courier New" w:cs="Courier New"/>
          <w:sz w:val="20"/>
          <w:lang w:val="en-US"/>
        </w:rPr>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If ThisEIRP &gt; WorstEIRP</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Set MaxLat = the largest absolute latitude for this mask</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WorstEIRP = ThisEIRP</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Endif</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Next mask</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 xml:space="preserve">From MaxLat and </w:t>
      </w:r>
      <w:r w:rsidRPr="00E91968">
        <w:rPr>
          <w:rFonts w:ascii="Courier New" w:hAnsi="Courier New" w:cs="Courier New"/>
          <w:sz w:val="20"/>
          <w:lang w:val="es-ES_tradnl"/>
        </w:rPr>
        <w:t>φ</w:t>
      </w:r>
      <w:r w:rsidRPr="00C0472D">
        <w:rPr>
          <w:rFonts w:ascii="Courier New" w:hAnsi="Courier New" w:cs="Courier New"/>
          <w:sz w:val="20"/>
          <w:vertAlign w:val="subscript"/>
          <w:lang w:val="en-US"/>
        </w:rPr>
        <w:t>0</w:t>
      </w:r>
      <w:r w:rsidRPr="00C0472D">
        <w:rPr>
          <w:rFonts w:ascii="Courier New" w:hAnsi="Courier New" w:cs="Courier New"/>
          <w:sz w:val="20"/>
          <w:lang w:val="en-US"/>
        </w:rPr>
        <w:t xml:space="preserve"> calculate the </w:t>
      </w:r>
      <w:r w:rsidRPr="00E91968">
        <w:rPr>
          <w:rFonts w:ascii="Courier New" w:hAnsi="Courier New" w:cs="Courier New"/>
          <w:sz w:val="20"/>
          <w:lang w:val="es-ES_tradnl"/>
        </w:rPr>
        <w:sym w:font="Symbol" w:char="F044"/>
      </w:r>
      <w:r w:rsidRPr="00C0472D">
        <w:rPr>
          <w:rFonts w:ascii="Courier New" w:hAnsi="Courier New" w:cs="Courier New"/>
          <w:sz w:val="20"/>
          <w:lang w:val="en-US"/>
        </w:rPr>
        <w:t>longitude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Calculate when first non-GSO satellite would be inline</w:t>
      </w:r>
    </w:p>
    <w:p w:rsidR="00FE510F" w:rsidRPr="00E91968"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r w:rsidRPr="00C0472D">
        <w:rPr>
          <w:rFonts w:ascii="Courier New" w:hAnsi="Courier New" w:cs="Courier New"/>
          <w:sz w:val="20"/>
          <w:lang w:val="en-US"/>
        </w:rPr>
        <w:tab/>
      </w:r>
      <w:r w:rsidRPr="00E91968">
        <w:rPr>
          <w:rFonts w:ascii="Courier New" w:hAnsi="Courier New" w:cs="Courier New"/>
          <w:sz w:val="20"/>
          <w:lang w:val="es-ES_tradnl"/>
        </w:rPr>
        <w:t xml:space="preserve">Hence set </w:t>
      </w:r>
      <w:smartTag w:uri="urn:schemas-microsoft-com:office:smarttags" w:element="stockticker">
        <w:r w:rsidRPr="00E91968">
          <w:rPr>
            <w:rFonts w:ascii="Courier New" w:hAnsi="Courier New" w:cs="Courier New"/>
            <w:sz w:val="20"/>
            <w:lang w:val="es-ES_tradnl"/>
          </w:rPr>
          <w:t>WCG</w:t>
        </w:r>
      </w:smartTag>
      <w:r w:rsidRPr="00E91968">
        <w:rPr>
          <w:rFonts w:ascii="Courier New" w:hAnsi="Courier New" w:cs="Courier New"/>
          <w:sz w:val="20"/>
          <w:lang w:val="es-ES_tradnl"/>
        </w:rPr>
        <w:t xml:space="preserve"> </w:t>
      </w:r>
    </w:p>
    <w:p w:rsidR="00FE510F" w:rsidRPr="00E91968"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p>
    <w:p w:rsidR="00FE510F" w:rsidRPr="00E91968" w:rsidRDefault="00FE510F">
      <w:pPr>
        <w:pStyle w:val="Heading2"/>
        <w:rPr>
          <w:lang w:val="es-ES_tradnl"/>
        </w:rPr>
      </w:pPr>
      <w:r w:rsidRPr="00E91968">
        <w:rPr>
          <w:lang w:val="es-ES_tradnl"/>
        </w:rPr>
        <w:t>3.3</w:t>
      </w:r>
      <w:r w:rsidRPr="00E91968">
        <w:rPr>
          <w:lang w:val="es-ES_tradnl"/>
        </w:rPr>
        <w:tab/>
      </w:r>
      <w:smartTag w:uri="urn:schemas-microsoft-com:office:smarttags" w:element="stockticker">
        <w:r w:rsidRPr="00E91968">
          <w:rPr>
            <w:lang w:val="es-ES_tradnl"/>
          </w:rPr>
          <w:t>WCG</w:t>
        </w:r>
      </w:smartTag>
      <w:r w:rsidRPr="00E91968">
        <w:rPr>
          <w:lang w:val="es-ES_tradnl"/>
        </w:rPr>
        <w:t xml:space="preserve"> </w:t>
      </w:r>
      <w:r w:rsidR="0079703B" w:rsidRPr="00E91968">
        <w:rPr>
          <w:lang w:val="es-ES_tradnl"/>
        </w:rPr>
        <w:t>dfpe</w:t>
      </w:r>
      <w:r w:rsidR="0079703B" w:rsidRPr="00E91968">
        <w:rPr>
          <w:vertAlign w:val="subscript"/>
          <w:lang w:val="es-ES_tradnl"/>
        </w:rPr>
        <w:t>E</w:t>
      </w:r>
      <w:r w:rsidRPr="00E91968">
        <w:rPr>
          <w:vertAlign w:val="subscript"/>
          <w:lang w:val="es-ES_tradnl"/>
        </w:rPr>
        <w:t>S</w:t>
      </w:r>
    </w:p>
    <w:p w:rsidR="00FE510F" w:rsidRPr="00E91968" w:rsidRDefault="00FE510F">
      <w:pPr>
        <w:pStyle w:val="Heading3"/>
        <w:rPr>
          <w:lang w:val="es-ES_tradnl"/>
        </w:rPr>
      </w:pPr>
      <w:r w:rsidRPr="00E91968">
        <w:rPr>
          <w:lang w:val="es-ES_tradnl"/>
        </w:rPr>
        <w:t>3.3.1</w:t>
      </w:r>
      <w:r w:rsidRPr="00E91968">
        <w:rPr>
          <w:lang w:val="es-ES_tradnl"/>
        </w:rPr>
        <w:tab/>
      </w:r>
      <w:r w:rsidR="0079703B" w:rsidRPr="00E91968">
        <w:rPr>
          <w:lang w:val="es-ES_tradnl"/>
        </w:rPr>
        <w:t>Parámetros necesarios</w:t>
      </w:r>
    </w:p>
    <w:p w:rsidR="00FE510F" w:rsidRPr="00E91968" w:rsidRDefault="0079703B">
      <w:pPr>
        <w:rPr>
          <w:lang w:val="es-ES_tradnl"/>
        </w:rPr>
      </w:pPr>
      <w:r w:rsidRPr="00E91968">
        <w:rPr>
          <w:lang w:val="es-ES_tradnl"/>
        </w:rPr>
        <w:t xml:space="preserve">Los parámetros que se han de </w:t>
      </w:r>
      <w:r w:rsidR="004A2ED9" w:rsidRPr="00E91968">
        <w:rPr>
          <w:lang w:val="es-ES_tradnl"/>
        </w:rPr>
        <w:t>introducir</w:t>
      </w:r>
      <w:r w:rsidRPr="00E91968">
        <w:rPr>
          <w:lang w:val="es-ES_tradnl"/>
        </w:rPr>
        <w:t xml:space="preserve"> en el algoritmo son los siguientes</w:t>
      </w:r>
      <w:r w:rsidR="00FE510F" w:rsidRPr="00E91968">
        <w:rPr>
          <w:lang w:val="es-ES_tradnl"/>
        </w:rPr>
        <w:t>:</w:t>
      </w:r>
    </w:p>
    <w:p w:rsidR="00FE510F" w:rsidRPr="00E91968" w:rsidRDefault="00FE510F" w:rsidP="00886580">
      <w:pPr>
        <w:pStyle w:val="Equationlegend"/>
        <w:rPr>
          <w:lang w:val="es-ES_tradnl"/>
        </w:rPr>
      </w:pPr>
      <w:r w:rsidRPr="00E91968">
        <w:rPr>
          <w:lang w:val="es-ES_tradnl"/>
        </w:rPr>
        <w:tab/>
        <w:t>SS_eirp :</w:t>
      </w:r>
      <w:r w:rsidRPr="00E91968">
        <w:rPr>
          <w:lang w:val="es-ES_tradnl"/>
        </w:rPr>
        <w:tab/>
      </w:r>
      <w:r w:rsidR="0079703B" w:rsidRPr="00E91968">
        <w:rPr>
          <w:lang w:val="es-ES_tradnl"/>
        </w:rPr>
        <w:t>m</w:t>
      </w:r>
      <w:r w:rsidR="00886580">
        <w:rPr>
          <w:lang w:val="es-ES_tradnl"/>
        </w:rPr>
        <w:t>á</w:t>
      </w:r>
      <w:r w:rsidR="0079703B" w:rsidRPr="00E91968">
        <w:rPr>
          <w:lang w:val="es-ES_tradnl"/>
        </w:rPr>
        <w:t>scara de p.i.r.e. del satélite que se ha de verificar</w:t>
      </w:r>
    </w:p>
    <w:p w:rsidR="00FE510F" w:rsidRPr="00E91968" w:rsidRDefault="00FE510F">
      <w:pPr>
        <w:pStyle w:val="Equationlegend"/>
        <w:rPr>
          <w:lang w:val="es-ES_tradnl"/>
        </w:rPr>
      </w:pPr>
      <w:r w:rsidRPr="00E91968">
        <w:rPr>
          <w:lang w:val="es-ES_tradnl"/>
        </w:rPr>
        <w:tab/>
        <w:t>θ</w:t>
      </w:r>
      <w:r w:rsidRPr="00E91968">
        <w:rPr>
          <w:vertAlign w:val="subscript"/>
          <w:lang w:val="es-ES_tradnl"/>
        </w:rPr>
        <w:t>a</w:t>
      </w:r>
      <w:r w:rsidRPr="00E91968">
        <w:rPr>
          <w:i/>
          <w:iCs/>
          <w:vertAlign w:val="subscript"/>
          <w:lang w:val="es-ES_tradnl"/>
        </w:rPr>
        <w:t>dB</w:t>
      </w:r>
      <w:r w:rsidRPr="00E91968">
        <w:rPr>
          <w:lang w:val="es-ES_tradnl"/>
        </w:rPr>
        <w:fldChar w:fldCharType="begin"/>
      </w:r>
      <w:r w:rsidRPr="00E91968">
        <w:rPr>
          <w:lang w:val="es-ES_tradnl"/>
        </w:rPr>
        <w:instrText xml:space="preserve"> QUOTE </w:instrText>
      </w:r>
      <w:r w:rsidRPr="00E91968">
        <w:rPr>
          <w:noProof/>
          <w:lang w:eastAsia="zh-CN"/>
        </w:rPr>
        <w:drawing>
          <wp:inline distT="0" distB="0" distL="0" distR="0" wp14:anchorId="7FF16CEF" wp14:editId="6BED072E">
            <wp:extent cx="292735" cy="14224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735" cy="142240"/>
                    </a:xfrm>
                    <a:prstGeom prst="rect">
                      <a:avLst/>
                    </a:prstGeom>
                    <a:noFill/>
                    <a:ln>
                      <a:noFill/>
                    </a:ln>
                  </pic:spPr>
                </pic:pic>
              </a:graphicData>
            </a:graphic>
          </wp:inline>
        </w:drawing>
      </w:r>
      <w:r w:rsidRPr="00E91968">
        <w:rPr>
          <w:lang w:val="es-ES_tradnl"/>
        </w:rPr>
        <w:instrText xml:space="preserve"> </w:instrText>
      </w:r>
      <w:r w:rsidRPr="00E91968">
        <w:rPr>
          <w:lang w:val="es-ES_tradnl"/>
        </w:rPr>
        <w:fldChar w:fldCharType="end"/>
      </w:r>
      <w:r w:rsidRPr="00E91968">
        <w:rPr>
          <w:lang w:val="es-ES_tradnl"/>
        </w:rPr>
        <w:t> :</w:t>
      </w:r>
      <w:r w:rsidRPr="00E91968">
        <w:rPr>
          <w:lang w:val="es-ES_tradnl"/>
        </w:rPr>
        <w:tab/>
      </w:r>
      <w:r w:rsidR="0079703B" w:rsidRPr="00E91968">
        <w:rPr>
          <w:lang w:val="es-ES_tradnl"/>
        </w:rPr>
        <w:t>ancho del haz de potencia mitad del satélite OSG</w:t>
      </w:r>
    </w:p>
    <w:p w:rsidR="00FE510F" w:rsidRPr="00E91968" w:rsidRDefault="00FE510F">
      <w:pPr>
        <w:pStyle w:val="Equationlegend"/>
        <w:rPr>
          <w:lang w:val="es-ES_tradnl"/>
        </w:rPr>
      </w:pPr>
      <w:r w:rsidRPr="00E91968">
        <w:rPr>
          <w:lang w:val="es-ES_tradnl"/>
        </w:rPr>
        <w:tab/>
      </w:r>
      <w:r w:rsidRPr="00E91968">
        <w:rPr>
          <w:lang w:val="es-ES_tradnl"/>
        </w:rPr>
        <w:sym w:font="Symbol" w:char="F065"/>
      </w:r>
      <w:r w:rsidRPr="00E91968">
        <w:rPr>
          <w:lang w:val="es-ES_tradnl"/>
        </w:rPr>
        <w:t> :</w:t>
      </w:r>
      <w:r w:rsidRPr="00E91968">
        <w:rPr>
          <w:lang w:val="es-ES_tradnl"/>
        </w:rPr>
        <w:tab/>
      </w:r>
      <w:r w:rsidR="0079703B" w:rsidRPr="00E91968">
        <w:rPr>
          <w:lang w:val="es-ES_tradnl"/>
        </w:rPr>
        <w:t>mínimo ángulo de elevación del sistema OSG</w:t>
      </w:r>
    </w:p>
    <w:p w:rsidR="00FE510F" w:rsidRPr="00E91968" w:rsidRDefault="00FE510F">
      <w:pPr>
        <w:pStyle w:val="Equationlegend"/>
        <w:rPr>
          <w:lang w:val="es-ES_tradnl"/>
        </w:rPr>
      </w:pPr>
      <w:r w:rsidRPr="00E91968">
        <w:rPr>
          <w:lang w:val="es-ES_tradnl"/>
        </w:rPr>
        <w:tab/>
      </w:r>
      <w:r w:rsidRPr="00E91968">
        <w:rPr>
          <w:i/>
          <w:iCs/>
          <w:lang w:val="es-ES_tradnl"/>
        </w:rPr>
        <w:t>a</w:t>
      </w:r>
      <w:r w:rsidRPr="00E91968">
        <w:rPr>
          <w:lang w:val="es-ES_tradnl"/>
        </w:rPr>
        <w:t>,</w:t>
      </w:r>
      <w:r w:rsidRPr="00E91968">
        <w:rPr>
          <w:i/>
          <w:iCs/>
          <w:lang w:val="es-ES_tradnl"/>
        </w:rPr>
        <w:t>i</w:t>
      </w:r>
      <w:r w:rsidRPr="00E91968">
        <w:rPr>
          <w:lang w:val="es-ES_tradnl"/>
        </w:rPr>
        <w:t>,</w:t>
      </w:r>
      <w:r w:rsidRPr="00E91968">
        <w:rPr>
          <w:i/>
          <w:iCs/>
          <w:lang w:val="es-ES_tradnl"/>
        </w:rPr>
        <w:t>e</w:t>
      </w:r>
      <w:r w:rsidRPr="00E91968">
        <w:rPr>
          <w:lang w:val="es-ES_tradnl"/>
        </w:rPr>
        <w:t xml:space="preserve">, </w:t>
      </w:r>
      <w:r w:rsidRPr="00E91968">
        <w:rPr>
          <w:lang w:val="es-ES_tradnl"/>
        </w:rPr>
        <w:sym w:font="Symbol" w:char="F057"/>
      </w:r>
      <w:r w:rsidRPr="00E91968">
        <w:rPr>
          <w:lang w:val="es-ES_tradnl"/>
        </w:rPr>
        <w:t>,</w:t>
      </w:r>
      <w:r w:rsidRPr="00E91968">
        <w:rPr>
          <w:lang w:val="es-ES_tradnl"/>
        </w:rPr>
        <w:sym w:font="Symbol" w:char="F077"/>
      </w:r>
      <w:r w:rsidRPr="00E91968">
        <w:rPr>
          <w:lang w:val="es-ES_tradnl"/>
        </w:rPr>
        <w:t>,</w:t>
      </w:r>
      <w:r w:rsidRPr="00E91968">
        <w:rPr>
          <w:lang w:val="es-ES_tradnl"/>
        </w:rPr>
        <w:sym w:font="Symbol" w:char="F06E"/>
      </w:r>
      <w:r w:rsidRPr="00E91968">
        <w:rPr>
          <w:lang w:val="es-ES_tradnl"/>
        </w:rPr>
        <w:t> :</w:t>
      </w:r>
      <w:r w:rsidRPr="00E91968">
        <w:rPr>
          <w:lang w:val="es-ES_tradnl"/>
        </w:rPr>
        <w:tab/>
      </w:r>
      <w:r w:rsidR="0079703B" w:rsidRPr="00E91968">
        <w:rPr>
          <w:lang w:val="es-ES_tradnl"/>
        </w:rPr>
        <w:t>parámetros de la órbita de inclinación del sistema no OSG</w:t>
      </w:r>
      <w:r w:rsidRPr="00E91968">
        <w:rPr>
          <w:lang w:val="es-ES_tradnl"/>
        </w:rPr>
        <w:t>.</w:t>
      </w:r>
    </w:p>
    <w:p w:rsidR="00FE510F" w:rsidRPr="00C0472D" w:rsidRDefault="00FE510F" w:rsidP="00C0472D">
      <w:pPr>
        <w:pStyle w:val="Heading3"/>
        <w:rPr>
          <w:lang w:val="en-US"/>
        </w:rPr>
      </w:pPr>
      <w:r w:rsidRPr="00C0472D">
        <w:rPr>
          <w:lang w:val="en-US"/>
        </w:rPr>
        <w:t>3.3.2</w:t>
      </w:r>
      <w:r w:rsidRPr="00C0472D">
        <w:rPr>
          <w:lang w:val="en-US"/>
        </w:rPr>
        <w:tab/>
        <w:t>Algoritm</w:t>
      </w:r>
      <w:r w:rsidR="0079703B" w:rsidRPr="00C0472D">
        <w:rPr>
          <w:lang w:val="en-US"/>
        </w:rPr>
        <w:t>o</w:t>
      </w:r>
    </w:p>
    <w:p w:rsidR="00FE510F" w:rsidRPr="00C0472D" w:rsidRDefault="00FE510F" w:rsidP="00C0472D">
      <w:pPr>
        <w:keepNext/>
        <w:keepLines/>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p>
    <w:p w:rsidR="00FE510F" w:rsidRPr="00C0472D" w:rsidRDefault="00FE510F" w:rsidP="00C0472D">
      <w:pPr>
        <w:keepNext/>
        <w:keepLines/>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b/>
          <w:bCs/>
          <w:sz w:val="20"/>
          <w:lang w:val="en-US"/>
        </w:rPr>
        <w:t>WCGA_IS</w:t>
      </w:r>
      <w:r w:rsidRPr="00C0472D">
        <w:rPr>
          <w:rFonts w:ascii="Courier New" w:hAnsi="Courier New" w:cs="Courier New"/>
          <w:sz w:val="20"/>
          <w:lang w:val="en-US"/>
        </w:rPr>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From the EPFD limits get the gain pattern to use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From the EPFD limits get the GSO beamwidth</w:t>
      </w:r>
      <w:r w:rsidRPr="00E91968">
        <w:rPr>
          <w:rFonts w:ascii="Courier New" w:hAnsi="Courier New" w:cs="Courier New"/>
          <w:sz w:val="20"/>
          <w:lang w:val="es-ES_tradnl"/>
        </w:rPr>
        <w:fldChar w:fldCharType="begin"/>
      </w:r>
      <w:r w:rsidRPr="00C0472D">
        <w:rPr>
          <w:rFonts w:ascii="Courier New" w:hAnsi="Courier New" w:cs="Courier New"/>
          <w:sz w:val="20"/>
          <w:lang w:val="en-US"/>
        </w:rPr>
        <w:instrText xml:space="preserve"> QUOTE </w:instrText>
      </w:r>
      <w:r w:rsidRPr="00E91968">
        <w:rPr>
          <w:rFonts w:ascii="Courier New" w:hAnsi="Courier New" w:cs="Courier New"/>
          <w:noProof/>
          <w:sz w:val="20"/>
          <w:lang w:val="en-US" w:eastAsia="zh-CN"/>
        </w:rPr>
        <w:drawing>
          <wp:inline distT="0" distB="0" distL="0" distR="0" wp14:anchorId="7F396160" wp14:editId="57598ED8">
            <wp:extent cx="292735" cy="14224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735" cy="142240"/>
                    </a:xfrm>
                    <a:prstGeom prst="rect">
                      <a:avLst/>
                    </a:prstGeom>
                    <a:noFill/>
                    <a:ln>
                      <a:noFill/>
                    </a:ln>
                  </pic:spPr>
                </pic:pic>
              </a:graphicData>
            </a:graphic>
          </wp:inline>
        </w:drawing>
      </w:r>
      <w:r w:rsidRPr="00C0472D">
        <w:rPr>
          <w:rFonts w:ascii="Courier New" w:hAnsi="Courier New" w:cs="Courier New"/>
          <w:sz w:val="20"/>
          <w:lang w:val="en-US"/>
        </w:rPr>
        <w:instrText xml:space="preserve"> </w:instrText>
      </w:r>
      <w:r w:rsidRPr="00E91968">
        <w:rPr>
          <w:rFonts w:ascii="Courier New" w:hAnsi="Courier New" w:cs="Courier New"/>
          <w:sz w:val="20"/>
          <w:lang w:val="es-ES_tradnl"/>
        </w:rPr>
        <w:fldChar w:fldCharType="end"/>
      </w:r>
      <w:r w:rsidRPr="00C0472D">
        <w:rPr>
          <w:rFonts w:ascii="Courier New" w:hAnsi="Courier New" w:cs="Courier New"/>
          <w:sz w:val="20"/>
          <w:lang w:val="en-US"/>
        </w:rPr>
        <w:t xml:space="preserve"> </w:t>
      </w:r>
      <w:r w:rsidRPr="00E91968">
        <w:rPr>
          <w:rFonts w:ascii="Courier New" w:hAnsi="Courier New" w:cs="Courier New"/>
          <w:lang w:val="es-ES_tradnl"/>
        </w:rPr>
        <w:t>θ</w:t>
      </w:r>
      <w:r w:rsidRPr="00C0472D">
        <w:rPr>
          <w:rFonts w:ascii="Courier New" w:hAnsi="Courier New" w:cs="Courier New"/>
          <w:vertAlign w:val="subscript"/>
          <w:lang w:val="en-US"/>
        </w:rPr>
        <w:t>a</w:t>
      </w:r>
      <w:r w:rsidRPr="00C0472D">
        <w:rPr>
          <w:rFonts w:ascii="Courier New" w:hAnsi="Courier New" w:cs="Courier New"/>
          <w:i/>
          <w:iCs/>
          <w:vertAlign w:val="subscript"/>
          <w:lang w:val="en-US"/>
        </w:rPr>
        <w:t>dB</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lastRenderedPageBreak/>
        <w:tab/>
        <w:t xml:space="preserve">From </w:t>
      </w:r>
      <w:r w:rsidRPr="00E91968">
        <w:rPr>
          <w:rFonts w:ascii="Courier New" w:hAnsi="Courier New" w:cs="Courier New"/>
          <w:sz w:val="20"/>
          <w:lang w:val="es-ES_tradnl"/>
        </w:rPr>
        <w:fldChar w:fldCharType="begin"/>
      </w:r>
      <w:r w:rsidRPr="00C0472D">
        <w:rPr>
          <w:rFonts w:ascii="Courier New" w:hAnsi="Courier New" w:cs="Courier New"/>
          <w:sz w:val="20"/>
          <w:lang w:val="en-US"/>
        </w:rPr>
        <w:instrText xml:space="preserve"> QUOTE </w:instrText>
      </w:r>
      <w:r w:rsidRPr="00E91968">
        <w:rPr>
          <w:rFonts w:ascii="Courier New" w:hAnsi="Courier New" w:cs="Courier New"/>
          <w:noProof/>
          <w:sz w:val="20"/>
          <w:lang w:val="en-US" w:eastAsia="zh-CN"/>
        </w:rPr>
        <w:drawing>
          <wp:inline distT="0" distB="0" distL="0" distR="0" wp14:anchorId="21C9CEC2" wp14:editId="560DBD98">
            <wp:extent cx="372745" cy="14224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2745" cy="142240"/>
                    </a:xfrm>
                    <a:prstGeom prst="rect">
                      <a:avLst/>
                    </a:prstGeom>
                    <a:noFill/>
                    <a:ln>
                      <a:noFill/>
                    </a:ln>
                  </pic:spPr>
                </pic:pic>
              </a:graphicData>
            </a:graphic>
          </wp:inline>
        </w:drawing>
      </w:r>
      <w:r w:rsidRPr="00C0472D">
        <w:rPr>
          <w:rFonts w:ascii="Courier New" w:hAnsi="Courier New" w:cs="Courier New"/>
          <w:sz w:val="20"/>
          <w:lang w:val="en-US"/>
        </w:rPr>
        <w:instrText xml:space="preserve"> </w:instrText>
      </w:r>
      <w:r w:rsidRPr="00E91968">
        <w:rPr>
          <w:rFonts w:ascii="Courier New" w:hAnsi="Courier New" w:cs="Courier New"/>
          <w:sz w:val="20"/>
          <w:lang w:val="es-ES_tradnl"/>
        </w:rPr>
        <w:fldChar w:fldCharType="separate"/>
      </w:r>
      <w:r w:rsidRPr="00C0472D">
        <w:rPr>
          <w:rFonts w:ascii="Courier New" w:hAnsi="Courier New" w:cs="Courier New"/>
          <w:lang w:val="en-US"/>
        </w:rPr>
        <w:t xml:space="preserve"> </w:t>
      </w:r>
      <w:r w:rsidRPr="00E91968">
        <w:rPr>
          <w:rFonts w:ascii="Courier New" w:hAnsi="Courier New" w:cs="Courier New"/>
          <w:lang w:val="es-ES_tradnl"/>
        </w:rPr>
        <w:t>θ</w:t>
      </w:r>
      <w:r w:rsidRPr="00C0472D">
        <w:rPr>
          <w:rFonts w:ascii="Courier New" w:hAnsi="Courier New" w:cs="Courier New"/>
          <w:vertAlign w:val="subscript"/>
          <w:lang w:val="en-US"/>
        </w:rPr>
        <w:t>a</w:t>
      </w:r>
      <w:r w:rsidRPr="00C0472D">
        <w:rPr>
          <w:rFonts w:ascii="Courier New" w:hAnsi="Courier New" w:cs="Courier New"/>
          <w:i/>
          <w:iCs/>
          <w:vertAlign w:val="subscript"/>
          <w:lang w:val="en-US"/>
        </w:rPr>
        <w:t>dB</w:t>
      </w:r>
      <w:r w:rsidRPr="00C0472D">
        <w:rPr>
          <w:rFonts w:ascii="Courier New" w:hAnsi="Courier New" w:cs="Courier New"/>
          <w:sz w:val="20"/>
          <w:lang w:val="en-US"/>
        </w:rPr>
        <w:t xml:space="preserve"> </w:t>
      </w:r>
      <w:r w:rsidRPr="00E91968">
        <w:rPr>
          <w:rFonts w:ascii="Courier New" w:hAnsi="Courier New" w:cs="Courier New"/>
          <w:sz w:val="20"/>
          <w:lang w:val="es-ES_tradnl"/>
        </w:rPr>
        <w:fldChar w:fldCharType="end"/>
      </w:r>
      <w:r w:rsidRPr="00C0472D">
        <w:rPr>
          <w:rFonts w:ascii="Courier New" w:hAnsi="Courier New" w:cs="Courier New"/>
          <w:sz w:val="20"/>
          <w:lang w:val="en-US"/>
        </w:rPr>
        <w:t xml:space="preserve">calculate </w:t>
      </w:r>
      <w:r w:rsidRPr="00E91968">
        <w:rPr>
          <w:rFonts w:ascii="Courier New" w:hAnsi="Courier New" w:cs="Courier New"/>
          <w:sz w:val="20"/>
          <w:lang w:val="es-ES_tradnl"/>
        </w:rPr>
        <w:t>φ</w:t>
      </w:r>
      <w:r w:rsidRPr="00C0472D">
        <w:rPr>
          <w:rFonts w:ascii="Courier New" w:hAnsi="Courier New" w:cs="Courier New"/>
          <w:sz w:val="20"/>
          <w:vertAlign w:val="subscript"/>
          <w:lang w:val="en-US"/>
        </w:rPr>
        <w:t>1</w:t>
      </w:r>
      <w:r w:rsidRPr="00C0472D">
        <w:rPr>
          <w:rFonts w:ascii="Courier New" w:hAnsi="Courier New" w:cs="Courier New"/>
          <w:sz w:val="20"/>
          <w:lang w:val="en-US"/>
        </w:rPr>
        <w:t xml:space="preserve">, </w:t>
      </w:r>
      <w:r w:rsidRPr="00E91968">
        <w:rPr>
          <w:rFonts w:ascii="Courier New" w:hAnsi="Courier New" w:cs="Courier New"/>
          <w:sz w:val="20"/>
          <w:lang w:val="es-ES_tradnl"/>
        </w:rPr>
        <w:t>φ</w:t>
      </w:r>
      <w:r w:rsidRPr="00C0472D">
        <w:rPr>
          <w:rFonts w:ascii="Courier New" w:hAnsi="Courier New" w:cs="Courier New"/>
          <w:sz w:val="20"/>
          <w:vertAlign w:val="subscript"/>
          <w:lang w:val="en-US"/>
        </w:rPr>
        <w:t>2</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 xml:space="preserve">Using the gain pattern calculate </w:t>
      </w:r>
      <w:r w:rsidRPr="00C0472D">
        <w:rPr>
          <w:rFonts w:ascii="Courier New" w:hAnsi="Courier New" w:cs="Courier New"/>
          <w:i/>
          <w:iCs/>
          <w:sz w:val="20"/>
          <w:lang w:val="en-US"/>
        </w:rPr>
        <w:t>G</w:t>
      </w:r>
      <w:r w:rsidRPr="00C0472D">
        <w:rPr>
          <w:rFonts w:ascii="Courier New" w:hAnsi="Courier New" w:cs="Courier New"/>
          <w:i/>
          <w:iCs/>
          <w:sz w:val="20"/>
          <w:vertAlign w:val="subscript"/>
          <w:lang w:val="en-US"/>
        </w:rPr>
        <w:t>rel</w:t>
      </w:r>
      <w:r w:rsidRPr="00C0472D">
        <w:rPr>
          <w:rFonts w:ascii="Courier New" w:hAnsi="Courier New" w:cs="Courier New"/>
          <w:sz w:val="20"/>
          <w:lang w:val="en-US"/>
        </w:rPr>
        <w:t>(</w:t>
      </w:r>
      <w:r w:rsidRPr="00E91968">
        <w:rPr>
          <w:rFonts w:ascii="Courier New" w:hAnsi="Courier New" w:cs="Courier New"/>
          <w:sz w:val="20"/>
          <w:lang w:val="es-ES_tradnl"/>
        </w:rPr>
        <w:t>φ</w:t>
      </w:r>
      <w:r w:rsidRPr="00C0472D">
        <w:rPr>
          <w:rFonts w:ascii="Courier New" w:hAnsi="Courier New" w:cs="Courier New"/>
          <w:i/>
          <w:iCs/>
          <w:sz w:val="20"/>
          <w:vertAlign w:val="subscript"/>
          <w:lang w:val="en-US"/>
        </w:rPr>
        <w:t>i</w:t>
      </w:r>
      <w:r w:rsidRPr="00C0472D">
        <w:rPr>
          <w:rFonts w:ascii="Courier New" w:hAnsi="Courier New" w:cs="Courier New"/>
          <w:sz w:val="20"/>
          <w:lang w:val="en-US"/>
        </w:rPr>
        <w:t xml:space="preserve">) for </w:t>
      </w:r>
      <w:r w:rsidRPr="00C0472D">
        <w:rPr>
          <w:rFonts w:ascii="Courier New" w:hAnsi="Courier New" w:cs="Courier New"/>
          <w:i/>
          <w:iCs/>
          <w:sz w:val="20"/>
          <w:lang w:val="en-US"/>
        </w:rPr>
        <w:t>i</w:t>
      </w:r>
      <w:r w:rsidRPr="00C0472D">
        <w:rPr>
          <w:rFonts w:ascii="Courier New" w:hAnsi="Courier New" w:cs="Courier New"/>
          <w:sz w:val="20"/>
          <w:lang w:val="en-US"/>
        </w:rPr>
        <w:t xml:space="preserve"> = 1,2</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 xml:space="preserve">From </w:t>
      </w:r>
      <w:r w:rsidRPr="00E91968">
        <w:rPr>
          <w:rFonts w:ascii="Courier New" w:hAnsi="Courier New" w:cs="Courier New"/>
          <w:sz w:val="20"/>
          <w:lang w:val="es-ES_tradnl"/>
        </w:rPr>
        <w:t>φ</w:t>
      </w:r>
      <w:r w:rsidRPr="00C0472D">
        <w:rPr>
          <w:rFonts w:ascii="Courier New" w:hAnsi="Courier New" w:cs="Courier New"/>
          <w:sz w:val="20"/>
          <w:vertAlign w:val="subscript"/>
          <w:lang w:val="en-US"/>
        </w:rPr>
        <w:t>1</w:t>
      </w:r>
      <w:r w:rsidRPr="00C0472D">
        <w:rPr>
          <w:rFonts w:ascii="Courier New" w:hAnsi="Courier New" w:cs="Courier New"/>
          <w:sz w:val="20"/>
          <w:lang w:val="en-US"/>
        </w:rPr>
        <w:t xml:space="preserve"> calculate LatBS</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If for all satellites </w:t>
      </w:r>
      <w:r w:rsidRPr="00C0472D">
        <w:rPr>
          <w:rFonts w:ascii="Courier New" w:hAnsi="Courier New" w:cs="Courier New"/>
          <w:i/>
          <w:iCs/>
          <w:sz w:val="20"/>
          <w:lang w:val="en-US"/>
        </w:rPr>
        <w:t>i</w:t>
      </w:r>
      <w:r w:rsidRPr="00C0472D">
        <w:rPr>
          <w:rFonts w:ascii="Courier New" w:hAnsi="Courier New" w:cs="Courier New"/>
          <w:sz w:val="20"/>
          <w:lang w:val="en-US"/>
        </w:rPr>
        <w:t xml:space="preserve"> = 0 then</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Worst Case Geometry:</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BS.Latitude = 0</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fr-CH"/>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fr-CH"/>
        </w:rPr>
        <w:t>BS.Longitude = Lat</w:t>
      </w:r>
      <w:r w:rsidRPr="00C0472D">
        <w:rPr>
          <w:rFonts w:ascii="Courier New" w:hAnsi="Courier New" w:cs="Courier New"/>
          <w:i/>
          <w:iCs/>
          <w:sz w:val="20"/>
          <w:vertAlign w:val="subscript"/>
          <w:lang w:val="fr-CH"/>
        </w:rPr>
        <w:t>BS</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fr-CH"/>
        </w:rPr>
      </w:pPr>
      <w:r w:rsidRPr="00C0472D">
        <w:rPr>
          <w:rFonts w:ascii="Courier New" w:hAnsi="Courier New" w:cs="Courier New"/>
          <w:sz w:val="20"/>
          <w:lang w:val="fr-CH"/>
        </w:rPr>
        <w:tab/>
      </w:r>
      <w:r w:rsidRPr="00C0472D">
        <w:rPr>
          <w:rFonts w:ascii="Courier New" w:hAnsi="Courier New" w:cs="Courier New"/>
          <w:sz w:val="20"/>
          <w:lang w:val="fr-CH"/>
        </w:rPr>
        <w:tab/>
      </w:r>
      <w:r w:rsidRPr="00C0472D">
        <w:rPr>
          <w:rFonts w:ascii="Courier New" w:hAnsi="Courier New" w:cs="Courier New"/>
          <w:sz w:val="20"/>
          <w:lang w:val="fr-CH"/>
        </w:rPr>
        <w:tab/>
      </w:r>
      <w:r w:rsidRPr="00C0472D">
        <w:rPr>
          <w:rFonts w:ascii="Courier New" w:hAnsi="Courier New" w:cs="Courier New"/>
          <w:sz w:val="20"/>
          <w:lang w:val="fr-CH"/>
        </w:rPr>
        <w:tab/>
      </w:r>
      <w:r w:rsidRPr="00C0472D">
        <w:rPr>
          <w:rFonts w:ascii="Courier New" w:hAnsi="Courier New" w:cs="Courier New"/>
          <w:sz w:val="20"/>
          <w:lang w:val="fr-CH"/>
        </w:rPr>
        <w:tab/>
        <w:t>GSO.Longitude = 0</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fr-CH"/>
        </w:rPr>
        <w:tab/>
      </w:r>
      <w:r w:rsidRPr="00C0472D">
        <w:rPr>
          <w:rFonts w:ascii="Courier New" w:hAnsi="Courier New" w:cs="Courier New"/>
          <w:sz w:val="20"/>
          <w:lang w:val="fr-CH"/>
        </w:rPr>
        <w:tab/>
      </w:r>
      <w:r w:rsidRPr="00C0472D">
        <w:rPr>
          <w:rFonts w:ascii="Courier New" w:hAnsi="Courier New" w:cs="Courier New"/>
          <w:sz w:val="20"/>
          <w:lang w:val="fr-CH"/>
        </w:rPr>
        <w:tab/>
      </w:r>
      <w:r w:rsidRPr="00C0472D">
        <w:rPr>
          <w:rFonts w:ascii="Courier New" w:hAnsi="Courier New" w:cs="Courier New"/>
          <w:sz w:val="20"/>
          <w:lang w:val="en-US"/>
        </w:rPr>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Else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Set WorstEPFDBin = -9999</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Set WorstAngularVelocity = +9999</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For all satellites in the order listed in ITU DB</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Determine EIRP mask to use for this satellite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If this EIRP mask has not been checked so far then</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Call GetWCGA_IS(EIRP_mask, </w:t>
      </w:r>
      <w:r w:rsidRPr="00C0472D">
        <w:rPr>
          <w:rFonts w:ascii="Courier New" w:hAnsi="Courier New" w:cs="Courier New"/>
          <w:i/>
          <w:iCs/>
          <w:sz w:val="20"/>
          <w:lang w:val="en-US"/>
        </w:rPr>
        <w:t>i</w:t>
      </w:r>
      <w:r w:rsidRPr="00C0472D">
        <w:rPr>
          <w:rFonts w:ascii="Courier New" w:hAnsi="Courier New" w:cs="Courier New"/>
          <w:sz w:val="20"/>
          <w:lang w:val="en-US"/>
        </w:rPr>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End if</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Next satellite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Rotate GSO, BS in longitude to ensure inline event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b/>
          <w:bCs/>
          <w:sz w:val="20"/>
          <w:lang w:val="en-US"/>
        </w:rPr>
        <w:t>GetWCGA_IS</w:t>
      </w:r>
      <w:r w:rsidRPr="00C0472D">
        <w:rPr>
          <w:rFonts w:ascii="Courier New" w:hAnsi="Courier New" w:cs="Courier New"/>
          <w:sz w:val="20"/>
          <w:lang w:val="en-US"/>
        </w:rPr>
        <w:t xml:space="preserve">(EIRP_Mask, </w:t>
      </w:r>
      <w:r w:rsidRPr="00C0472D">
        <w:rPr>
          <w:rFonts w:ascii="Courier New" w:hAnsi="Courier New" w:cs="Courier New"/>
          <w:i/>
          <w:iCs/>
          <w:sz w:val="20"/>
          <w:lang w:val="en-US"/>
        </w:rPr>
        <w:t>i</w:t>
      </w:r>
      <w:r w:rsidRPr="00C0472D">
        <w:rPr>
          <w:rFonts w:ascii="Courier New" w:hAnsi="Courier New" w:cs="Courier New"/>
          <w:sz w:val="20"/>
          <w:lang w:val="en-US"/>
        </w:rPr>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 xml:space="preserve">LatStep = </w:t>
      </w:r>
      <w:r w:rsidRPr="00C0472D">
        <w:rPr>
          <w:rFonts w:ascii="Courier New" w:hAnsi="Courier New" w:cs="Courier New"/>
          <w:i/>
          <w:iCs/>
          <w:sz w:val="20"/>
          <w:lang w:val="en-US"/>
        </w:rPr>
        <w:t>i</w:t>
      </w:r>
      <w:r w:rsidRPr="00C0472D">
        <w:rPr>
          <w:rFonts w:ascii="Courier New" w:hAnsi="Courier New" w:cs="Courier New"/>
          <w:sz w:val="20"/>
          <w:lang w:val="en-US"/>
        </w:rPr>
        <w:t xml:space="preserve"> / RoundUp(</w:t>
      </w:r>
      <w:r w:rsidRPr="00C0472D">
        <w:rPr>
          <w:rFonts w:ascii="Courier New" w:hAnsi="Courier New" w:cs="Courier New"/>
          <w:i/>
          <w:iCs/>
          <w:sz w:val="20"/>
          <w:lang w:val="en-US"/>
        </w:rPr>
        <w:t>i</w:t>
      </w:r>
      <w:r w:rsidRPr="00C0472D">
        <w:rPr>
          <w:rFonts w:ascii="Courier New" w:hAnsi="Courier New" w:cs="Courier New"/>
          <w:sz w:val="20"/>
          <w:lang w:val="en-US"/>
        </w:rPr>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sz w:val="20"/>
          <w:lang w:val="en-US"/>
        </w:rPr>
      </w:pPr>
      <w:r w:rsidRPr="00C0472D">
        <w:rPr>
          <w:rFonts w:ascii="Courier New" w:hAnsi="Courier New" w:cs="Courier New"/>
          <w:sz w:val="20"/>
          <w:lang w:val="en-US"/>
        </w:rPr>
        <w:tab/>
        <w:t>For lat=</w:t>
      </w:r>
      <w:r w:rsidRPr="00E91968">
        <w:rPr>
          <w:rFonts w:ascii="Courier New" w:hAnsi="Courier New" w:cs="Courier New"/>
          <w:sz w:val="20"/>
          <w:lang w:val="es-ES_tradnl"/>
        </w:rPr>
        <w:sym w:font="Symbol" w:char="F02D"/>
      </w:r>
      <w:r w:rsidRPr="00C0472D">
        <w:rPr>
          <w:rFonts w:ascii="Courier New" w:hAnsi="Courier New" w:cs="Courier New"/>
          <w:i/>
          <w:iCs/>
          <w:sz w:val="20"/>
          <w:lang w:val="en-US"/>
        </w:rPr>
        <w:t>i</w:t>
      </w:r>
      <w:r w:rsidRPr="00C0472D">
        <w:rPr>
          <w:rFonts w:ascii="Courier New" w:hAnsi="Courier New" w:cs="Courier New"/>
          <w:sz w:val="20"/>
          <w:lang w:val="en-US"/>
        </w:rPr>
        <w:t xml:space="preserve"> to +</w:t>
      </w:r>
      <w:r w:rsidRPr="00C0472D">
        <w:rPr>
          <w:rFonts w:ascii="Courier New" w:hAnsi="Courier New" w:cs="Courier New"/>
          <w:i/>
          <w:iCs/>
          <w:sz w:val="20"/>
          <w:lang w:val="en-US"/>
        </w:rPr>
        <w:t>i</w:t>
      </w:r>
      <w:r w:rsidRPr="00C0472D">
        <w:rPr>
          <w:rFonts w:ascii="Courier New" w:hAnsi="Courier New" w:cs="Courier New"/>
          <w:sz w:val="20"/>
          <w:lang w:val="en-US"/>
        </w:rPr>
        <w:t xml:space="preserve"> in LatStep </w:t>
      </w:r>
      <w:r w:rsidRPr="00C0472D">
        <w:rPr>
          <w:rFonts w:ascii="Courier New" w:hAnsi="Courier New"/>
          <w:sz w:val="20"/>
          <w:lang w:val="en-US"/>
        </w:rPr>
        <w:t>steps</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 xml:space="preserve">Set satellite at latitude to calculate </w:t>
      </w:r>
      <w:r w:rsidRPr="00C0472D">
        <w:rPr>
          <w:rFonts w:ascii="Courier New" w:hAnsi="Courier New" w:cs="Courier New"/>
          <w:sz w:val="20"/>
          <w:u w:val="single"/>
          <w:lang w:val="en-US"/>
        </w:rPr>
        <w:t>r</w:t>
      </w:r>
      <w:r w:rsidRPr="00C0472D">
        <w:rPr>
          <w:rFonts w:ascii="Courier New" w:hAnsi="Courier New" w:cs="Courier New"/>
          <w:sz w:val="20"/>
          <w:lang w:val="en-US"/>
        </w:rPr>
        <w:t xml:space="preserve">, </w:t>
      </w:r>
      <w:r w:rsidRPr="00C0472D">
        <w:rPr>
          <w:rFonts w:ascii="Courier New" w:hAnsi="Courier New" w:cs="Courier New"/>
          <w:sz w:val="20"/>
          <w:u w:val="single"/>
          <w:lang w:val="en-US"/>
        </w:rPr>
        <w:t>v</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If satellite is above minimum operating height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From </w:t>
      </w:r>
      <w:r w:rsidRPr="00C0472D">
        <w:rPr>
          <w:rFonts w:ascii="Courier New" w:hAnsi="Courier New" w:cs="Courier New"/>
          <w:i/>
          <w:iCs/>
          <w:sz w:val="20"/>
          <w:lang w:val="en-US"/>
        </w:rPr>
        <w:t>r</w:t>
      </w:r>
      <w:r w:rsidRPr="00C0472D">
        <w:rPr>
          <w:rFonts w:ascii="Courier New" w:hAnsi="Courier New" w:cs="Courier New"/>
          <w:sz w:val="20"/>
          <w:lang w:val="en-US"/>
        </w:rPr>
        <w:t xml:space="preserve">, </w:t>
      </w:r>
      <w:r w:rsidRPr="00E91968">
        <w:rPr>
          <w:rFonts w:ascii="Courier New" w:hAnsi="Courier New" w:cs="Courier New"/>
          <w:sz w:val="20"/>
          <w:lang w:val="es-ES_tradnl"/>
        </w:rPr>
        <w:t>φ</w:t>
      </w:r>
      <w:r w:rsidRPr="00C0472D">
        <w:rPr>
          <w:rFonts w:ascii="Courier New" w:hAnsi="Courier New" w:cs="Courier New"/>
          <w:i/>
          <w:iCs/>
          <w:sz w:val="20"/>
          <w:vertAlign w:val="subscript"/>
          <w:lang w:val="en-US"/>
        </w:rPr>
        <w:t>i</w:t>
      </w:r>
      <w:r w:rsidRPr="00C0472D">
        <w:rPr>
          <w:rFonts w:ascii="Courier New" w:hAnsi="Courier New" w:cs="Courier New"/>
          <w:sz w:val="20"/>
          <w:lang w:val="en-US"/>
        </w:rPr>
        <w:t xml:space="preserve"> calculate </w:t>
      </w:r>
      <w:r w:rsidRPr="00E91968">
        <w:rPr>
          <w:rFonts w:ascii="Courier New" w:hAnsi="Courier New" w:cs="Courier New"/>
          <w:sz w:val="20"/>
          <w:lang w:val="es-ES_tradnl"/>
        </w:rPr>
        <w:t>ψ</w:t>
      </w:r>
      <w:r w:rsidRPr="00C0472D">
        <w:rPr>
          <w:rFonts w:ascii="Courier New" w:hAnsi="Courier New" w:cs="Courier New"/>
          <w:i/>
          <w:iCs/>
          <w:sz w:val="20"/>
          <w:vertAlign w:val="subscript"/>
          <w:lang w:val="en-US"/>
        </w:rPr>
        <w:t>i</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From </w:t>
      </w:r>
      <w:r w:rsidRPr="00E91968">
        <w:rPr>
          <w:rFonts w:ascii="Courier New" w:hAnsi="Courier New" w:cs="Courier New"/>
          <w:sz w:val="20"/>
          <w:lang w:val="es-ES_tradnl"/>
        </w:rPr>
        <w:t>φ</w:t>
      </w:r>
      <w:r w:rsidRPr="00C0472D">
        <w:rPr>
          <w:rFonts w:ascii="Courier New" w:hAnsi="Courier New" w:cs="Courier New"/>
          <w:i/>
          <w:iCs/>
          <w:sz w:val="20"/>
          <w:vertAlign w:val="subscript"/>
          <w:lang w:val="en-US"/>
        </w:rPr>
        <w:t>i</w:t>
      </w:r>
      <w:r w:rsidRPr="00C0472D">
        <w:rPr>
          <w:rFonts w:ascii="Courier New" w:hAnsi="Courier New" w:cs="Courier New"/>
          <w:sz w:val="20"/>
          <w:lang w:val="en-US"/>
        </w:rPr>
        <w:t xml:space="preserve">, </w:t>
      </w:r>
      <w:r w:rsidRPr="00E91968">
        <w:rPr>
          <w:rFonts w:ascii="Courier New" w:hAnsi="Courier New" w:cs="Courier New"/>
          <w:sz w:val="20"/>
          <w:lang w:val="es-ES_tradnl"/>
        </w:rPr>
        <w:t>ψ</w:t>
      </w:r>
      <w:r w:rsidRPr="00C0472D">
        <w:rPr>
          <w:rFonts w:ascii="Courier New" w:hAnsi="Courier New" w:cs="Courier New"/>
          <w:i/>
          <w:iCs/>
          <w:sz w:val="20"/>
          <w:vertAlign w:val="subscript"/>
          <w:lang w:val="en-US"/>
        </w:rPr>
        <w:t>i</w:t>
      </w:r>
      <w:r w:rsidRPr="00C0472D">
        <w:rPr>
          <w:rFonts w:ascii="Courier New" w:hAnsi="Courier New" w:cs="Courier New"/>
          <w:sz w:val="20"/>
          <w:lang w:val="en-US"/>
        </w:rPr>
        <w:t xml:space="preserve"> calculate </w:t>
      </w:r>
      <w:r w:rsidRPr="00C0472D">
        <w:rPr>
          <w:rFonts w:ascii="Courier New" w:hAnsi="Courier New" w:cs="Courier New"/>
          <w:i/>
          <w:iCs/>
          <w:sz w:val="20"/>
          <w:lang w:val="en-US"/>
        </w:rPr>
        <w:t>D</w:t>
      </w:r>
      <w:r w:rsidRPr="00C0472D">
        <w:rPr>
          <w:rFonts w:ascii="Courier New" w:hAnsi="Courier New" w:cs="Courier New"/>
          <w:i/>
          <w:iCs/>
          <w:sz w:val="20"/>
          <w:vertAlign w:val="subscript"/>
          <w:lang w:val="en-US"/>
        </w:rPr>
        <w:t>i</w:t>
      </w:r>
      <w:r w:rsidRPr="00C0472D">
        <w:rPr>
          <w:rFonts w:ascii="Courier New" w:hAnsi="Courier New" w:cs="Courier New"/>
          <w:sz w:val="20"/>
          <w:lang w:val="en-US"/>
        </w:rPr>
        <w:t xml:space="preserve">, </w:t>
      </w:r>
      <w:r w:rsidRPr="00E91968">
        <w:rPr>
          <w:rFonts w:ascii="Courier New" w:hAnsi="Courier New" w:cs="Courier New"/>
          <w:sz w:val="20"/>
          <w:lang w:val="es-ES_tradnl"/>
        </w:rPr>
        <w:t>θ</w:t>
      </w:r>
      <w:r w:rsidRPr="00C0472D">
        <w:rPr>
          <w:rFonts w:ascii="Courier New" w:hAnsi="Courier New" w:cs="Courier New"/>
          <w:i/>
          <w:iCs/>
          <w:sz w:val="20"/>
          <w:vertAlign w:val="subscript"/>
          <w:lang w:val="en-US"/>
        </w:rPr>
        <w:t>i</w:t>
      </w:r>
      <w:r w:rsidRPr="00C0472D">
        <w:rPr>
          <w:rFonts w:ascii="Courier New" w:hAnsi="Courier New" w:cs="Courier New"/>
          <w:sz w:val="20"/>
          <w:lang w:val="en-US"/>
        </w:rPr>
        <w:t xml:space="preserve"> </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Try to calculate ∆</w:t>
      </w:r>
      <w:r w:rsidRPr="00C0472D">
        <w:rPr>
          <w:rFonts w:ascii="Courier New" w:hAnsi="Courier New" w:cs="Courier New"/>
          <w:i/>
          <w:iCs/>
          <w:sz w:val="20"/>
          <w:lang w:val="en-US"/>
        </w:rPr>
        <w:t>long</w:t>
      </w:r>
      <w:r w:rsidRPr="00C0472D">
        <w:rPr>
          <w:rFonts w:ascii="Courier New" w:hAnsi="Courier New" w:cs="Courier New"/>
          <w:i/>
          <w:iCs/>
          <w:sz w:val="20"/>
          <w:vertAlign w:val="subscript"/>
          <w:lang w:val="en-US"/>
        </w:rPr>
        <w:t>i</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In the cases that the geometries are feasible</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From the GSO gain pattern calculate </w:t>
      </w:r>
      <w:r w:rsidRPr="00C0472D">
        <w:rPr>
          <w:rFonts w:ascii="Courier New" w:hAnsi="Courier New" w:cs="Courier New"/>
          <w:i/>
          <w:iCs/>
          <w:sz w:val="20"/>
          <w:lang w:val="en-US"/>
        </w:rPr>
        <w:t>G</w:t>
      </w:r>
      <w:r w:rsidRPr="00C0472D">
        <w:rPr>
          <w:rFonts w:ascii="Courier New" w:hAnsi="Courier New" w:cs="Courier New"/>
          <w:i/>
          <w:iCs/>
          <w:sz w:val="20"/>
          <w:vertAlign w:val="subscript"/>
          <w:lang w:val="en-US"/>
        </w:rPr>
        <w:t>rel</w:t>
      </w:r>
      <w:r w:rsidRPr="00C0472D">
        <w:rPr>
          <w:rFonts w:ascii="Courier New" w:hAnsi="Courier New" w:cs="Courier New"/>
          <w:sz w:val="20"/>
          <w:lang w:val="en-US"/>
        </w:rPr>
        <w:t>(</w:t>
      </w:r>
      <w:r w:rsidRPr="00E91968">
        <w:rPr>
          <w:rFonts w:ascii="Courier New" w:hAnsi="Courier New" w:cs="Courier New"/>
          <w:sz w:val="20"/>
          <w:lang w:val="es-ES_tradnl"/>
        </w:rPr>
        <w:t>φ</w:t>
      </w:r>
      <w:r w:rsidRPr="00C0472D">
        <w:rPr>
          <w:rFonts w:ascii="Courier New" w:hAnsi="Courier New" w:cs="Courier New"/>
          <w:i/>
          <w:iCs/>
          <w:sz w:val="20"/>
          <w:vertAlign w:val="subscript"/>
          <w:lang w:val="en-US"/>
        </w:rPr>
        <w:t>i</w:t>
      </w:r>
      <w:r w:rsidRPr="00C0472D">
        <w:rPr>
          <w:rFonts w:ascii="Courier New" w:hAnsi="Courier New" w:cs="Courier New"/>
          <w:sz w:val="20"/>
          <w:lang w:val="en-US"/>
        </w:rPr>
        <w:t xml:space="preserve">) </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From the EIRP mask calculate </w:t>
      </w:r>
      <w:r w:rsidRPr="00C0472D">
        <w:rPr>
          <w:rFonts w:ascii="Courier New" w:hAnsi="Courier New" w:cs="Courier New"/>
          <w:i/>
          <w:iCs/>
          <w:sz w:val="20"/>
          <w:lang w:val="en-US"/>
        </w:rPr>
        <w:t>EIRP</w:t>
      </w:r>
      <w:r w:rsidRPr="00C0472D">
        <w:rPr>
          <w:rFonts w:ascii="Courier New" w:hAnsi="Courier New" w:cs="Courier New"/>
          <w:sz w:val="20"/>
          <w:lang w:val="en-US"/>
        </w:rPr>
        <w:t>(</w:t>
      </w:r>
      <w:r w:rsidRPr="00E91968">
        <w:rPr>
          <w:rFonts w:ascii="Courier New" w:hAnsi="Courier New" w:cs="Courier New"/>
          <w:sz w:val="20"/>
          <w:lang w:val="es-ES_tradnl"/>
        </w:rPr>
        <w:t>ψ</w:t>
      </w:r>
      <w:r w:rsidRPr="00C0472D">
        <w:rPr>
          <w:rFonts w:ascii="Courier New" w:hAnsi="Courier New" w:cs="Courier New"/>
          <w:i/>
          <w:iCs/>
          <w:sz w:val="20"/>
          <w:vertAlign w:val="subscript"/>
          <w:lang w:val="en-US"/>
        </w:rPr>
        <w:t>i</w:t>
      </w:r>
      <w:r w:rsidRPr="00C0472D">
        <w:rPr>
          <w:rFonts w:ascii="Courier New" w:hAnsi="Courier New" w:cs="Courier New"/>
          <w:sz w:val="20"/>
          <w:lang w:val="en-US"/>
        </w:rPr>
        <w:t xml:space="preserve">) </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Calculate </w:t>
      </w:r>
      <w:r w:rsidRPr="00C0472D">
        <w:rPr>
          <w:rFonts w:ascii="Courier New" w:hAnsi="Courier New" w:cs="Courier New"/>
          <w:i/>
          <w:iCs/>
          <w:sz w:val="20"/>
          <w:lang w:val="en-US"/>
        </w:rPr>
        <w:t>EPFD</w:t>
      </w:r>
      <w:r w:rsidRPr="00C0472D">
        <w:rPr>
          <w:rFonts w:ascii="Courier New" w:hAnsi="Courier New" w:cs="Courier New"/>
          <w:i/>
          <w:iCs/>
          <w:sz w:val="20"/>
          <w:vertAlign w:val="subscript"/>
          <w:lang w:val="en-US"/>
        </w:rPr>
        <w:t>i</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vertAlign w:val="subscript"/>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Calculate </w:t>
      </w:r>
      <w:r w:rsidRPr="00C0472D">
        <w:rPr>
          <w:rFonts w:ascii="Courier New" w:hAnsi="Courier New" w:cs="Courier New"/>
          <w:i/>
          <w:iCs/>
          <w:sz w:val="20"/>
          <w:u w:val="single"/>
          <w:lang w:val="en-US"/>
        </w:rPr>
        <w:t>r</w:t>
      </w:r>
      <w:r w:rsidRPr="00C0472D">
        <w:rPr>
          <w:rFonts w:ascii="Courier New" w:hAnsi="Courier New" w:cs="Courier New"/>
          <w:i/>
          <w:iCs/>
          <w:sz w:val="20"/>
          <w:vertAlign w:val="subscript"/>
          <w:lang w:val="en-US"/>
        </w:rPr>
        <w:t>gso</w:t>
      </w:r>
      <w:r w:rsidRPr="00C0472D">
        <w:rPr>
          <w:rFonts w:ascii="Courier New" w:hAnsi="Courier New" w:cs="Courier New"/>
          <w:sz w:val="20"/>
          <w:lang w:val="en-US"/>
        </w:rPr>
        <w:t xml:space="preserve">, </w:t>
      </w:r>
      <w:r w:rsidRPr="00E91968">
        <w:rPr>
          <w:rFonts w:ascii="Courier New" w:hAnsi="Courier New" w:cs="Courier New"/>
          <w:sz w:val="20"/>
          <w:u w:val="single"/>
          <w:lang w:val="es-ES_tradnl"/>
        </w:rPr>
        <w:sym w:font="Symbol" w:char="F06E"/>
      </w:r>
      <w:r w:rsidRPr="00C0472D">
        <w:rPr>
          <w:rFonts w:ascii="Courier New" w:hAnsi="Courier New" w:cs="Courier New"/>
          <w:i/>
          <w:iCs/>
          <w:sz w:val="20"/>
          <w:vertAlign w:val="subscript"/>
          <w:lang w:val="en-US"/>
        </w:rPr>
        <w:t>gso</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Calculate </w:t>
      </w:r>
      <w:r w:rsidRPr="00E91968">
        <w:rPr>
          <w:rFonts w:ascii="Courier New" w:hAnsi="Courier New" w:cs="Courier New"/>
          <w:sz w:val="20"/>
          <w:lang w:val="es-ES_tradnl"/>
        </w:rPr>
        <w:t>θ</w:t>
      </w:r>
      <w:r w:rsidRPr="00C0472D">
        <w:rPr>
          <w:rFonts w:ascii="Courier New" w:hAnsi="Courier New" w:cs="Courier New"/>
          <w:sz w:val="20"/>
          <w:lang w:val="en-US"/>
        </w:rPr>
        <w:t xml:space="preserve"> of non-GSO satellite as seen by GSO</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If </w:t>
      </w:r>
      <w:r w:rsidRPr="00C0472D">
        <w:rPr>
          <w:rFonts w:ascii="Courier New" w:hAnsi="Courier New" w:cs="Courier New"/>
          <w:i/>
          <w:iCs/>
          <w:sz w:val="20"/>
          <w:lang w:val="en-US"/>
        </w:rPr>
        <w:t>EPFD</w:t>
      </w:r>
      <w:r w:rsidRPr="00C0472D">
        <w:rPr>
          <w:rFonts w:ascii="Courier New" w:hAnsi="Courier New" w:cs="Courier New"/>
          <w:i/>
          <w:iCs/>
          <w:sz w:val="20"/>
          <w:vertAlign w:val="subscript"/>
          <w:lang w:val="en-US"/>
        </w:rPr>
        <w:t>i</w:t>
      </w:r>
      <w:r w:rsidRPr="00C0472D">
        <w:rPr>
          <w:rFonts w:ascii="Courier New" w:hAnsi="Courier New" w:cs="Courier New"/>
          <w:sz w:val="20"/>
          <w:lang w:val="en-US"/>
        </w:rPr>
        <w:t xml:space="preserve"> is higher than WorstEPFD</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Store this geometry</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WorstAngularVelocity = </w:t>
      </w:r>
      <w:r w:rsidRPr="00E91968">
        <w:rPr>
          <w:rFonts w:ascii="Courier New" w:hAnsi="Courier New" w:cs="Courier New"/>
          <w:sz w:val="20"/>
          <w:lang w:val="es-ES_tradnl"/>
        </w:rPr>
        <w:t>θ</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WorstEPFD = </w:t>
      </w:r>
      <w:r w:rsidRPr="00C0472D">
        <w:rPr>
          <w:rFonts w:ascii="Courier New" w:hAnsi="Courier New" w:cs="Courier New"/>
          <w:i/>
          <w:iCs/>
          <w:sz w:val="20"/>
          <w:lang w:val="en-US"/>
        </w:rPr>
        <w:t>EPFD</w:t>
      </w:r>
      <w:r w:rsidRPr="00C0472D">
        <w:rPr>
          <w:rFonts w:ascii="Courier New" w:hAnsi="Courier New" w:cs="Courier New"/>
          <w:i/>
          <w:iCs/>
          <w:sz w:val="20"/>
          <w:vertAlign w:val="subscript"/>
          <w:lang w:val="en-US"/>
        </w:rPr>
        <w:t>i</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Else if </w:t>
      </w:r>
      <w:r w:rsidRPr="00C0472D">
        <w:rPr>
          <w:rFonts w:ascii="Courier New" w:hAnsi="Courier New" w:cs="Courier New"/>
          <w:i/>
          <w:iCs/>
          <w:sz w:val="20"/>
          <w:lang w:val="en-US"/>
        </w:rPr>
        <w:t>EPFD</w:t>
      </w:r>
      <w:r w:rsidRPr="00C0472D">
        <w:rPr>
          <w:rFonts w:ascii="Courier New" w:hAnsi="Courier New" w:cs="Courier New"/>
          <w:i/>
          <w:iCs/>
          <w:sz w:val="20"/>
          <w:vertAlign w:val="subscript"/>
          <w:lang w:val="en-US"/>
        </w:rPr>
        <w:t>i</w:t>
      </w:r>
      <w:r w:rsidRPr="00C0472D">
        <w:rPr>
          <w:rFonts w:ascii="Courier New" w:hAnsi="Courier New" w:cs="Courier New"/>
          <w:sz w:val="20"/>
          <w:lang w:val="en-US"/>
        </w:rPr>
        <w:t xml:space="preserve"> is the same bin as WorstEPFD</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If </w:t>
      </w:r>
      <w:r w:rsidRPr="00E91968">
        <w:rPr>
          <w:rFonts w:ascii="Courier New" w:hAnsi="Courier New" w:cs="Courier New"/>
          <w:sz w:val="20"/>
          <w:lang w:val="es-ES_tradnl"/>
        </w:rPr>
        <w:t>θ</w:t>
      </w:r>
      <w:r w:rsidRPr="00C0472D">
        <w:rPr>
          <w:rFonts w:ascii="Courier New" w:hAnsi="Courier New" w:cs="Courier New"/>
          <w:sz w:val="20"/>
          <w:lang w:val="en-US"/>
        </w:rPr>
        <w:t xml:space="preserve"> is lower than WorstAngularVelocity</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Store this geometry</w:t>
      </w:r>
    </w:p>
    <w:p w:rsidR="00FE510F" w:rsidRPr="00C0472D" w:rsidRDefault="00FE510F" w:rsidP="00315AF3">
      <w:pPr>
        <w:keepNext/>
        <w:keepLines/>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lastRenderedPageBreak/>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 xml:space="preserve">WorstAngularVelocity = </w:t>
      </w:r>
      <w:r w:rsidRPr="00E91968">
        <w:rPr>
          <w:rFonts w:ascii="Courier New" w:hAnsi="Courier New" w:cs="Courier New"/>
          <w:sz w:val="20"/>
          <w:lang w:val="es-ES_tradnl"/>
        </w:rPr>
        <w:t>θ</w:t>
      </w:r>
    </w:p>
    <w:p w:rsidR="00FE510F" w:rsidRPr="00C0472D"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US"/>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t>}</w:t>
      </w:r>
    </w:p>
    <w:p w:rsidR="00FE510F" w:rsidRPr="00E91968"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C0472D">
        <w:rPr>
          <w:rFonts w:ascii="Courier New" w:hAnsi="Courier New" w:cs="Courier New"/>
          <w:sz w:val="20"/>
          <w:lang w:val="en-US"/>
        </w:rPr>
        <w:tab/>
      </w:r>
      <w:r w:rsidRPr="00E91968">
        <w:rPr>
          <w:rFonts w:ascii="Courier New" w:hAnsi="Courier New" w:cs="Courier New"/>
          <w:sz w:val="20"/>
          <w:lang w:val="es-ES_tradnl"/>
        </w:rPr>
        <w:t>}</w:t>
      </w:r>
    </w:p>
    <w:p w:rsidR="00FE510F" w:rsidRPr="00E91968"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r w:rsidRPr="00E91968">
        <w:rPr>
          <w:rFonts w:ascii="Courier New" w:hAnsi="Courier New" w:cs="Courier New"/>
          <w:sz w:val="20"/>
          <w:lang w:val="es-ES_tradnl"/>
        </w:rPr>
        <w:tab/>
      </w:r>
      <w:r w:rsidRPr="00E91968">
        <w:rPr>
          <w:rFonts w:ascii="Courier New" w:hAnsi="Courier New" w:cs="Courier New"/>
          <w:sz w:val="20"/>
          <w:lang w:val="es-ES_tradnl"/>
        </w:rPr>
        <w:tab/>
      </w:r>
      <w:r w:rsidRPr="00E91968">
        <w:rPr>
          <w:rFonts w:ascii="Courier New" w:hAnsi="Courier New" w:cs="Courier New"/>
          <w:sz w:val="20"/>
          <w:lang w:val="es-ES_tradnl"/>
        </w:rPr>
        <w:tab/>
        <w:t>}</w:t>
      </w:r>
    </w:p>
    <w:p w:rsidR="00FE510F" w:rsidRPr="00E91968"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r w:rsidRPr="00E91968">
        <w:rPr>
          <w:rFonts w:ascii="Courier New" w:hAnsi="Courier New" w:cs="Courier New"/>
          <w:sz w:val="20"/>
          <w:lang w:val="es-ES_tradnl"/>
        </w:rPr>
        <w:tab/>
      </w:r>
      <w:r w:rsidRPr="00E91968">
        <w:rPr>
          <w:rFonts w:ascii="Courier New" w:hAnsi="Courier New" w:cs="Courier New"/>
          <w:sz w:val="20"/>
          <w:lang w:val="es-ES_tradnl"/>
        </w:rPr>
        <w:tab/>
        <w:t>}</w:t>
      </w:r>
    </w:p>
    <w:p w:rsidR="00FE510F" w:rsidRPr="00E91968"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r w:rsidRPr="00E91968">
        <w:rPr>
          <w:rFonts w:ascii="Courier New" w:hAnsi="Courier New" w:cs="Courier New"/>
          <w:sz w:val="20"/>
          <w:lang w:val="es-ES_tradnl"/>
        </w:rPr>
        <w:tab/>
        <w:t>}</w:t>
      </w:r>
    </w:p>
    <w:p w:rsidR="00FE510F" w:rsidRPr="00E91968" w:rsidRDefault="00FE510F">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p>
    <w:p w:rsidR="00FE510F" w:rsidRPr="00E91968" w:rsidRDefault="00FE510F" w:rsidP="00225CA3">
      <w:pPr>
        <w:pStyle w:val="Heading3"/>
        <w:rPr>
          <w:lang w:val="es-ES_tradnl"/>
        </w:rPr>
      </w:pPr>
      <w:r w:rsidRPr="00E91968">
        <w:rPr>
          <w:lang w:val="es-ES_tradnl"/>
        </w:rPr>
        <w:t>3.3.3</w:t>
      </w:r>
      <w:r w:rsidRPr="00E91968">
        <w:rPr>
          <w:lang w:val="es-ES_tradnl"/>
        </w:rPr>
        <w:tab/>
        <w:t>Geometr</w:t>
      </w:r>
      <w:r w:rsidR="0079703B" w:rsidRPr="00E91968">
        <w:rPr>
          <w:lang w:val="es-ES_tradnl"/>
        </w:rPr>
        <w:t>ía</w:t>
      </w:r>
    </w:p>
    <w:p w:rsidR="00FE510F" w:rsidRPr="00E91968" w:rsidRDefault="0079703B">
      <w:pPr>
        <w:rPr>
          <w:lang w:val="es-ES_tradnl"/>
        </w:rPr>
      </w:pPr>
      <w:r w:rsidRPr="00E91968">
        <w:rPr>
          <w:lang w:val="es-ES_tradnl"/>
        </w:rPr>
        <w:t>Hay dos geometrías posiblemente importantes: cuando el satélite no OSG aparece en el campo de visibilidad del satélite OSG, y cuando atraviesa el haz del satélite OSG, como se muestra a continuación</w:t>
      </w:r>
      <w:r w:rsidR="00FE510F" w:rsidRPr="00E91968">
        <w:rPr>
          <w:lang w:val="es-ES_tradnl"/>
        </w:rPr>
        <w:t>:</w:t>
      </w:r>
    </w:p>
    <w:p w:rsidR="00FE510F" w:rsidRPr="00E91968" w:rsidRDefault="00FE510F">
      <w:pPr>
        <w:pStyle w:val="FigureNo"/>
        <w:rPr>
          <w:noProof/>
          <w:lang w:val="es-ES_tradnl"/>
        </w:rPr>
      </w:pPr>
      <w:r w:rsidRPr="00E91968">
        <w:rPr>
          <w:lang w:val="es-ES_tradnl"/>
        </w:rPr>
        <w:t>Figur</w:t>
      </w:r>
      <w:r w:rsidR="00B5493E" w:rsidRPr="00E91968">
        <w:rPr>
          <w:lang w:val="es-ES_tradnl"/>
        </w:rPr>
        <w:t>A</w:t>
      </w:r>
      <w:r w:rsidRPr="00E91968">
        <w:rPr>
          <w:lang w:val="es-ES_tradnl"/>
        </w:rPr>
        <w:t xml:space="preserve"> 28</w:t>
      </w:r>
    </w:p>
    <w:p w:rsidR="00FE510F" w:rsidRPr="00E91968" w:rsidRDefault="00B5493E">
      <w:pPr>
        <w:pStyle w:val="Figuretitle"/>
        <w:rPr>
          <w:lang w:val="es-ES_tradnl"/>
        </w:rPr>
      </w:pPr>
      <w:r w:rsidRPr="00E91968">
        <w:rPr>
          <w:lang w:val="es-ES_tradnl"/>
        </w:rPr>
        <w:t>Dos</w:t>
      </w:r>
      <w:r w:rsidR="00FE510F" w:rsidRPr="00E91968">
        <w:rPr>
          <w:lang w:val="es-ES_tradnl"/>
        </w:rPr>
        <w:t xml:space="preserve"> </w:t>
      </w:r>
      <w:smartTag w:uri="urn:schemas-microsoft-com:office:smarttags" w:element="stockticker">
        <w:r w:rsidR="00FE510F" w:rsidRPr="00E91968">
          <w:rPr>
            <w:lang w:val="es-ES_tradnl"/>
          </w:rPr>
          <w:t>WCG</w:t>
        </w:r>
      </w:smartTag>
      <w:r w:rsidR="00FE510F" w:rsidRPr="00E91968">
        <w:rPr>
          <w:lang w:val="es-ES_tradnl"/>
        </w:rPr>
        <w:t>(</w:t>
      </w:r>
      <w:r w:rsidRPr="00E91968">
        <w:rPr>
          <w:lang w:val="es-ES_tradnl"/>
        </w:rPr>
        <w:t>E</w:t>
      </w:r>
      <w:r w:rsidR="00FE510F" w:rsidRPr="00E91968">
        <w:rPr>
          <w:lang w:val="es-ES_tradnl"/>
        </w:rPr>
        <w:t xml:space="preserve">S) </w:t>
      </w:r>
      <w:r w:rsidRPr="00E91968">
        <w:rPr>
          <w:lang w:val="es-ES_tradnl"/>
        </w:rPr>
        <w:t>de posición de satélite no OSG</w:t>
      </w:r>
    </w:p>
    <w:p w:rsidR="00FE510F" w:rsidRPr="00E91968" w:rsidRDefault="00227574">
      <w:pPr>
        <w:pStyle w:val="Figure"/>
        <w:rPr>
          <w:lang w:val="es-ES_tradnl"/>
        </w:rPr>
      </w:pPr>
      <w:r w:rsidRPr="00E91968">
        <w:rPr>
          <w:noProof/>
          <w:lang w:val="es-ES_tradnl" w:eastAsia="zh-CN"/>
        </w:rPr>
        <w:object w:dxaOrig="6603" w:dyaOrig="3719">
          <v:shape id="_x0000_i1186" type="#_x0000_t75" style="width:420pt;height:244.5pt" o:ole="">
            <v:imagedata r:id="rId108" o:title=""/>
          </v:shape>
          <o:OLEObject Type="Embed" ProgID="CorelDRAW.Graphic.14" ShapeID="_x0000_i1186" DrawAspect="Content" ObjectID="_1486472836" r:id="rId109"/>
        </w:object>
      </w:r>
    </w:p>
    <w:p w:rsidR="00FE510F" w:rsidRPr="00E91968" w:rsidRDefault="00B5493E" w:rsidP="00225CA3">
      <w:pPr>
        <w:pStyle w:val="Normalaftertitle"/>
        <w:rPr>
          <w:lang w:val="es-ES_tradnl"/>
        </w:rPr>
      </w:pPr>
      <w:r w:rsidRPr="00E91968">
        <w:rPr>
          <w:lang w:val="es-ES_tradnl"/>
        </w:rPr>
        <w:t>En algunos casos, el punto</w:t>
      </w:r>
      <w:r w:rsidR="00FE510F" w:rsidRPr="00E91968">
        <w:rPr>
          <w:lang w:val="es-ES_tradnl"/>
        </w:rPr>
        <w:t xml:space="preserve"> </w:t>
      </w:r>
      <w:smartTag w:uri="urn:schemas-microsoft-com:office:smarttags" w:element="stockticker">
        <w:r w:rsidR="00FE510F" w:rsidRPr="00E91968">
          <w:rPr>
            <w:lang w:val="es-ES_tradnl"/>
          </w:rPr>
          <w:t>WCG</w:t>
        </w:r>
      </w:smartTag>
      <w:r w:rsidR="00FE510F" w:rsidRPr="00E91968">
        <w:rPr>
          <w:lang w:val="es-ES_tradnl"/>
        </w:rPr>
        <w:t xml:space="preserve"> </w:t>
      </w:r>
      <w:r w:rsidRPr="00E91968">
        <w:rPr>
          <w:lang w:val="es-ES_tradnl"/>
        </w:rPr>
        <w:t>tendrá dos geometrías, por ejemplo, en un sistema de satélites ecuatorial un haz</w:t>
      </w:r>
      <w:r w:rsidR="004A2ED9">
        <w:rPr>
          <w:lang w:val="es-ES_tradnl"/>
        </w:rPr>
        <w:t xml:space="preserve"> </w:t>
      </w:r>
      <w:r w:rsidRPr="00E91968">
        <w:rPr>
          <w:lang w:val="es-ES_tradnl"/>
        </w:rPr>
        <w:t>en el extrem</w:t>
      </w:r>
      <w:r w:rsidR="004A2ED9">
        <w:rPr>
          <w:lang w:val="es-ES_tradnl"/>
        </w:rPr>
        <w:t>o</w:t>
      </w:r>
      <w:r w:rsidRPr="00E91968">
        <w:rPr>
          <w:lang w:val="es-ES_tradnl"/>
        </w:rPr>
        <w:t xml:space="preserve"> en acimut estará alineado para ambas geometrías</w:t>
      </w:r>
      <w:r w:rsidR="00FE510F" w:rsidRPr="00E91968">
        <w:rPr>
          <w:lang w:val="es-ES_tradnl"/>
        </w:rPr>
        <w:t>.</w:t>
      </w:r>
    </w:p>
    <w:p w:rsidR="00FE510F" w:rsidRPr="00E91968" w:rsidRDefault="00B5493E" w:rsidP="004A2ED9">
      <w:pPr>
        <w:rPr>
          <w:lang w:val="es-ES_tradnl"/>
        </w:rPr>
      </w:pPr>
      <w:r w:rsidRPr="00E91968">
        <w:rPr>
          <w:lang w:val="es-ES_tradnl"/>
        </w:rPr>
        <w:t>A partir del radio del satélite no OSG en cada una de las posiciones es posible calcular el ángulo con respect</w:t>
      </w:r>
      <w:r w:rsidR="004A2ED9">
        <w:rPr>
          <w:lang w:val="es-ES_tradnl"/>
        </w:rPr>
        <w:t>o</w:t>
      </w:r>
      <w:r w:rsidRPr="00E91968">
        <w:rPr>
          <w:lang w:val="es-ES_tradnl"/>
        </w:rPr>
        <w:t xml:space="preserve"> al eje del satélite y, por tanto, la p.i.r.e.</w:t>
      </w:r>
      <w:r w:rsidR="00FE510F" w:rsidRPr="00E91968">
        <w:rPr>
          <w:lang w:val="es-ES_tradnl"/>
        </w:rPr>
        <w:t>(</w:t>
      </w:r>
      <w:r w:rsidR="00FE510F" w:rsidRPr="00E91968">
        <w:rPr>
          <w:lang w:val="es-ES_tradnl"/>
        </w:rPr>
        <w:sym w:font="Symbol" w:char="F071"/>
      </w:r>
      <w:r w:rsidR="00FE510F" w:rsidRPr="00E91968">
        <w:rPr>
          <w:lang w:val="es-ES_tradnl"/>
        </w:rPr>
        <w:t xml:space="preserve">) </w:t>
      </w:r>
      <w:r w:rsidRPr="00E91968">
        <w:rPr>
          <w:lang w:val="es-ES_tradnl"/>
        </w:rPr>
        <w:t>y la distancia</w:t>
      </w:r>
      <w:r w:rsidR="00FE510F" w:rsidRPr="00E91968">
        <w:rPr>
          <w:lang w:val="es-ES_tradnl"/>
        </w:rPr>
        <w:t>:</w:t>
      </w:r>
    </w:p>
    <w:p w:rsidR="00FE510F" w:rsidRPr="00E91968" w:rsidRDefault="00FE510F" w:rsidP="00842AB2">
      <w:pPr>
        <w:pStyle w:val="FigureNo"/>
        <w:rPr>
          <w:lang w:val="es-ES_tradnl"/>
        </w:rPr>
      </w:pPr>
      <w:r w:rsidRPr="00E91968">
        <w:rPr>
          <w:lang w:val="es-ES_tradnl"/>
        </w:rPr>
        <w:lastRenderedPageBreak/>
        <w:t>Figur</w:t>
      </w:r>
      <w:r w:rsidR="00B5493E" w:rsidRPr="00E91968">
        <w:rPr>
          <w:lang w:val="es-ES_tradnl"/>
        </w:rPr>
        <w:t>a</w:t>
      </w:r>
      <w:r w:rsidRPr="00E91968">
        <w:rPr>
          <w:lang w:val="es-ES_tradnl"/>
        </w:rPr>
        <w:t xml:space="preserve"> 29</w:t>
      </w:r>
    </w:p>
    <w:p w:rsidR="00FE510F" w:rsidRPr="00E91968" w:rsidRDefault="00B5493E" w:rsidP="00842AB2">
      <w:pPr>
        <w:pStyle w:val="Figuretitle"/>
        <w:rPr>
          <w:lang w:val="es-ES_tradnl"/>
        </w:rPr>
      </w:pPr>
      <w:r w:rsidRPr="00E91968">
        <w:rPr>
          <w:lang w:val="es-ES_tradnl"/>
        </w:rPr>
        <w:t>C</w:t>
      </w:r>
      <w:r w:rsidR="00842AB2" w:rsidRPr="00E91968">
        <w:rPr>
          <w:lang w:val="es-ES_tradnl"/>
        </w:rPr>
        <w:t>á</w:t>
      </w:r>
      <w:r w:rsidRPr="00E91968">
        <w:rPr>
          <w:lang w:val="es-ES_tradnl"/>
        </w:rPr>
        <w:t>lculo de dos</w:t>
      </w:r>
      <w:r w:rsidR="00FE510F" w:rsidRPr="00E91968">
        <w:rPr>
          <w:lang w:val="es-ES_tradnl"/>
        </w:rPr>
        <w:t xml:space="preserve"> </w:t>
      </w:r>
      <w:smartTag w:uri="urn:schemas-microsoft-com:office:smarttags" w:element="stockticker">
        <w:r w:rsidR="00FE510F" w:rsidRPr="00E91968">
          <w:rPr>
            <w:lang w:val="es-ES_tradnl"/>
          </w:rPr>
          <w:t>WCG</w:t>
        </w:r>
      </w:smartTag>
      <w:r w:rsidR="00FE510F" w:rsidRPr="00E91968">
        <w:rPr>
          <w:lang w:val="es-ES_tradnl"/>
        </w:rPr>
        <w:t>(</w:t>
      </w:r>
      <w:r w:rsidRPr="00E91968">
        <w:rPr>
          <w:lang w:val="es-ES_tradnl"/>
        </w:rPr>
        <w:t>E</w:t>
      </w:r>
      <w:r w:rsidR="00FE510F" w:rsidRPr="00E91968">
        <w:rPr>
          <w:lang w:val="es-ES_tradnl"/>
        </w:rPr>
        <w:t xml:space="preserve">S) </w:t>
      </w:r>
      <w:r w:rsidRPr="00E91968">
        <w:rPr>
          <w:lang w:val="es-ES_tradnl"/>
        </w:rPr>
        <w:t>de ángulo con respecto al eje del satélite</w:t>
      </w:r>
    </w:p>
    <w:p w:rsidR="00FE510F" w:rsidRPr="00E91968" w:rsidRDefault="00225CA3">
      <w:pPr>
        <w:pStyle w:val="Figure"/>
        <w:rPr>
          <w:lang w:val="es-ES_tradnl"/>
        </w:rPr>
      </w:pPr>
      <w:r w:rsidRPr="00E91968">
        <w:rPr>
          <w:noProof/>
          <w:lang w:val="es-ES_tradnl" w:eastAsia="zh-CN"/>
        </w:rPr>
        <w:object w:dxaOrig="6622" w:dyaOrig="3640">
          <v:shape id="_x0000_i1066" type="#_x0000_t75" style="width:410.25pt;height:223.5pt" o:ole="">
            <v:imagedata r:id="rId110" o:title=""/>
          </v:shape>
          <o:OLEObject Type="Embed" ProgID="CorelDRAW.Graphic.14" ShapeID="_x0000_i1066" DrawAspect="Content" ObjectID="_1486472837" r:id="rId111"/>
        </w:object>
      </w:r>
    </w:p>
    <w:p w:rsidR="00FE510F" w:rsidRPr="00E91968" w:rsidRDefault="00B5493E">
      <w:pPr>
        <w:rPr>
          <w:lang w:val="es-ES_tradnl"/>
        </w:rPr>
      </w:pPr>
      <w:r w:rsidRPr="00E91968">
        <w:rPr>
          <w:lang w:val="es-ES_tradnl"/>
        </w:rPr>
        <w:t>donde</w:t>
      </w:r>
      <w:r w:rsidR="00FE510F" w:rsidRPr="00E91968">
        <w:rPr>
          <w:lang w:val="es-ES_tradnl"/>
        </w:rPr>
        <w:t>:</w:t>
      </w:r>
    </w:p>
    <w:p w:rsidR="00842AB2" w:rsidRPr="00E91968" w:rsidRDefault="00842AB2" w:rsidP="00842AB2">
      <w:pPr>
        <w:pStyle w:val="Blanc"/>
        <w:rPr>
          <w:lang w:val="es-ES_tradnl"/>
        </w:rPr>
      </w:pPr>
    </w:p>
    <w:p w:rsidR="00FE510F" w:rsidRPr="00E91968" w:rsidRDefault="00FE510F">
      <w:pPr>
        <w:pStyle w:val="Equation"/>
        <w:rPr>
          <w:lang w:val="es-ES_tradnl"/>
        </w:rPr>
      </w:pPr>
      <w:r w:rsidRPr="00E91968">
        <w:rPr>
          <w:lang w:val="es-ES_tradnl"/>
        </w:rPr>
        <w:tab/>
      </w:r>
      <w:r w:rsidRPr="00E91968">
        <w:rPr>
          <w:lang w:val="es-ES_tradnl"/>
        </w:rPr>
        <w:tab/>
        <w:t>φ</w:t>
      </w:r>
      <w:r w:rsidRPr="00E91968">
        <w:rPr>
          <w:vertAlign w:val="subscript"/>
          <w:lang w:val="es-ES_tradnl"/>
        </w:rPr>
        <w:t>1</w:t>
      </w:r>
      <w:r w:rsidRPr="00E91968">
        <w:rPr>
          <w:lang w:val="es-ES_tradnl"/>
        </w:rPr>
        <w:t xml:space="preserve"> = φ</w:t>
      </w:r>
      <w:r w:rsidRPr="00E91968">
        <w:rPr>
          <w:i/>
          <w:iCs/>
          <w:vertAlign w:val="subscript"/>
          <w:lang w:val="es-ES_tradnl"/>
        </w:rPr>
        <w:t>BS</w:t>
      </w:r>
      <w:r w:rsidRPr="00E91968">
        <w:rPr>
          <w:lang w:val="es-ES_tradnl"/>
        </w:rPr>
        <w:t xml:space="preserve"> (</w:t>
      </w:r>
      <w:r w:rsidR="00B5493E" w:rsidRPr="00E91968">
        <w:rPr>
          <w:lang w:val="es-ES_tradnl"/>
        </w:rPr>
        <w:t>de lo anterior</w:t>
      </w:r>
      <w:r w:rsidRPr="00E91968">
        <w:rPr>
          <w:lang w:val="es-ES_tradnl"/>
        </w:rPr>
        <w:t>)</w:t>
      </w:r>
    </w:p>
    <w:p w:rsidR="00FE510F" w:rsidRPr="00E91968" w:rsidRDefault="00FE510F" w:rsidP="00842AB2">
      <w:pPr>
        <w:pStyle w:val="Equation"/>
        <w:rPr>
          <w:lang w:val="es-ES_tradnl"/>
        </w:rPr>
      </w:pPr>
      <m:oMathPara>
        <m:oMath>
          <m:r>
            <m:rPr>
              <m:sty m:val="p"/>
            </m:rPr>
            <w:rPr>
              <w:rFonts w:ascii="Cambria Math" w:hAnsi="Cambria Math"/>
              <w:lang w:val="es-ES_tradnl"/>
            </w:rPr>
            <m:t>sen</m:t>
          </m:r>
          <m:sSub>
            <m:sSubPr>
              <m:ctrlPr>
                <w:rPr>
                  <w:rFonts w:ascii="Cambria Math" w:hAnsi="Cambria Math"/>
                  <w:lang w:val="es-ES_tradnl"/>
                </w:rPr>
              </m:ctrlPr>
            </m:sSubPr>
            <m:e>
              <m:r>
                <m:rPr>
                  <m:sty m:val="p"/>
                </m:rPr>
                <w:rPr>
                  <w:rFonts w:ascii="Cambria Math" w:hAnsi="Cambria Math"/>
                  <w:lang w:val="es-ES_tradnl"/>
                </w:rPr>
                <m:t>φ</m:t>
              </m:r>
            </m:e>
            <m:sub>
              <m:r>
                <m:rPr>
                  <m:sty m:val="p"/>
                </m:rPr>
                <w:rPr>
                  <w:rFonts w:ascii="Cambria Math" w:hAnsi="Cambria Math"/>
                  <w:lang w:val="es-ES_tradnl"/>
                </w:rPr>
                <m:t>2</m:t>
              </m:r>
            </m:sub>
          </m:sSub>
          <m:r>
            <m:rPr>
              <m:sty m:val="p"/>
            </m:rPr>
            <w:rPr>
              <w:rFonts w:ascii="Cambria Math" w:hAnsi="Cambria Math"/>
              <w:lang w:val="es-ES_tradnl"/>
            </w:rPr>
            <m:t xml:space="preserve">= </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m:t>
                  </m:r>
                </m:sub>
              </m:sSub>
            </m:num>
            <m:den>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gso</m:t>
                  </m:r>
                </m:sub>
              </m:sSub>
            </m:den>
          </m:f>
        </m:oMath>
      </m:oMathPara>
    </w:p>
    <w:p w:rsidR="00FE510F" w:rsidRPr="00E91968" w:rsidRDefault="00B5493E">
      <w:pPr>
        <w:rPr>
          <w:lang w:val="es-ES_tradnl"/>
        </w:rPr>
      </w:pPr>
      <w:r w:rsidRPr="00E91968">
        <w:rPr>
          <w:lang w:val="es-ES_tradnl"/>
        </w:rPr>
        <w:t>Por tanto</w:t>
      </w:r>
      <w:r w:rsidR="00FE510F" w:rsidRPr="00E91968">
        <w:rPr>
          <w:lang w:val="es-ES_tradnl"/>
        </w:rPr>
        <w:t>:</w:t>
      </w:r>
    </w:p>
    <w:p w:rsidR="00FE510F" w:rsidRPr="00E91968" w:rsidRDefault="00FE510F" w:rsidP="00842AB2">
      <w:pPr>
        <w:pStyle w:val="Equation"/>
        <w:rPr>
          <w:lang w:val="es-ES_tradnl"/>
        </w:rPr>
      </w:pPr>
      <m:oMathPara>
        <m:oMath>
          <m:r>
            <m:rPr>
              <m:sty m:val="p"/>
            </m:rPr>
            <w:rPr>
              <w:rFonts w:ascii="Cambria Math" w:hAnsi="Cambria Math"/>
              <w:lang w:val="es-ES_tradnl"/>
            </w:rPr>
            <m:t>sen</m:t>
          </m:r>
          <m:sSub>
            <m:sSubPr>
              <m:ctrlPr>
                <w:rPr>
                  <w:rFonts w:ascii="Cambria Math" w:hAnsi="Cambria Math"/>
                  <w:lang w:val="es-ES_tradnl"/>
                </w:rPr>
              </m:ctrlPr>
            </m:sSubPr>
            <m:e>
              <m:r>
                <m:rPr>
                  <m:sty m:val="p"/>
                </m:rPr>
                <w:rPr>
                  <w:rFonts w:ascii="Cambria Math" w:hAnsi="Cambria Math"/>
                  <w:lang w:val="es-ES_tradnl"/>
                </w:rPr>
                <m:t xml:space="preserve"> ψ</m:t>
              </m:r>
            </m:e>
            <m:sub>
              <m:r>
                <w:rPr>
                  <w:rFonts w:ascii="Cambria Math" w:hAnsi="Cambria Math"/>
                  <w:lang w:val="es-ES_tradnl"/>
                </w:rPr>
                <m:t>i</m:t>
              </m:r>
            </m:sub>
          </m:sSub>
          <m:r>
            <m:rPr>
              <m:sty m:val="p"/>
            </m:rPr>
            <w:rPr>
              <w:rFonts w:ascii="Cambria Math" w:hAnsi="Cambria Math"/>
              <w:lang w:val="es-ES_tradnl"/>
            </w:rPr>
            <m:t xml:space="preserve">= </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geo</m:t>
                  </m:r>
                </m:sub>
              </m:sSub>
            </m:num>
            <m:den>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ngso,i</m:t>
                  </m:r>
                </m:sub>
              </m:sSub>
            </m:den>
          </m:f>
          <m:r>
            <m:rPr>
              <m:sty m:val="p"/>
            </m:rPr>
            <w:rPr>
              <w:rFonts w:ascii="Cambria Math" w:hAnsi="Cambria Math"/>
              <w:lang w:val="es-ES_tradnl"/>
            </w:rPr>
            <m:t>sen</m:t>
          </m:r>
          <m:sSub>
            <m:sSubPr>
              <m:ctrlPr>
                <w:rPr>
                  <w:rFonts w:ascii="Cambria Math" w:hAnsi="Cambria Math"/>
                  <w:i/>
                  <w:lang w:val="es-ES_tradnl"/>
                </w:rPr>
              </m:ctrlPr>
            </m:sSubPr>
            <m:e>
              <m:r>
                <m:rPr>
                  <m:sty m:val="p"/>
                </m:rPr>
                <w:rPr>
                  <w:rFonts w:ascii="Cambria Math" w:hAnsi="Cambria Math"/>
                  <w:lang w:val="es-ES_tradnl"/>
                </w:rPr>
                <m:t xml:space="preserve"> φ</m:t>
              </m:r>
            </m:e>
            <m:sub>
              <m:r>
                <w:rPr>
                  <w:rFonts w:ascii="Cambria Math" w:hAnsi="Cambria Math"/>
                  <w:lang w:val="es-ES_tradnl"/>
                </w:rPr>
                <m:t>i</m:t>
              </m:r>
            </m:sub>
          </m:sSub>
        </m:oMath>
      </m:oMathPara>
    </w:p>
    <w:p w:rsidR="00842AB2" w:rsidRPr="00E91968" w:rsidRDefault="00842AB2" w:rsidP="00842AB2">
      <w:pPr>
        <w:pStyle w:val="Blanc"/>
        <w:rPr>
          <w:lang w:val="es-ES_tradnl"/>
        </w:rPr>
      </w:pPr>
    </w:p>
    <w:p w:rsidR="00FE510F" w:rsidRPr="00E91968" w:rsidRDefault="00B5493E">
      <w:pPr>
        <w:rPr>
          <w:lang w:val="es-ES_tradnl"/>
        </w:rPr>
      </w:pPr>
      <w:r w:rsidRPr="00E91968">
        <w:rPr>
          <w:lang w:val="es-ES_tradnl"/>
        </w:rPr>
        <w:t>Donde</w:t>
      </w:r>
      <w:r w:rsidR="00FE510F" w:rsidRPr="00E91968">
        <w:rPr>
          <w:lang w:val="es-ES_tradnl"/>
        </w:rPr>
        <w:t xml:space="preserve"> </w:t>
      </w:r>
      <w:r w:rsidR="00FE510F" w:rsidRPr="00E91968">
        <w:rPr>
          <w:i/>
          <w:iCs/>
          <w:lang w:val="es-ES_tradnl"/>
        </w:rPr>
        <w:t>i</w:t>
      </w:r>
      <w:r w:rsidR="00FE510F" w:rsidRPr="00E91968">
        <w:rPr>
          <w:lang w:val="es-ES_tradnl"/>
        </w:rPr>
        <w:t xml:space="preserve"> = {1, 2}</w:t>
      </w:r>
      <w:r w:rsidRPr="00E91968">
        <w:rPr>
          <w:lang w:val="es-ES_tradnl"/>
        </w:rPr>
        <w:t>, habida cuenta de que</w:t>
      </w:r>
      <w:r w:rsidR="00FE510F" w:rsidRPr="00E91968">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1</m:t>
            </m:r>
          </m:sub>
        </m:sSub>
        <m:r>
          <w:rPr>
            <w:rFonts w:ascii="Cambria Math" w:hAnsi="Cambria Math"/>
            <w:lang w:val="es-ES_tradnl"/>
          </w:rPr>
          <m:t xml:space="preserve"> &gt; </m:t>
        </m:r>
        <m:f>
          <m:fPr>
            <m:ctrlPr>
              <w:rPr>
                <w:rFonts w:ascii="Cambria Math" w:hAnsi="Cambria Math"/>
                <w:iCs/>
                <w:lang w:val="es-ES_tradnl"/>
              </w:rPr>
            </m:ctrlPr>
          </m:fPr>
          <m:num>
            <m:r>
              <m:rPr>
                <m:sty m:val="p"/>
              </m:rPr>
              <w:rPr>
                <w:rFonts w:ascii="Cambria Math" w:hAnsi="Cambria Math"/>
                <w:lang w:val="es-ES_tradnl"/>
              </w:rPr>
              <m:t>π</m:t>
            </m:r>
          </m:num>
          <m:den>
            <m:r>
              <m:rPr>
                <m:sty m:val="p"/>
              </m:rPr>
              <w:rPr>
                <w:rFonts w:ascii="Cambria Math" w:hAnsi="Cambria Math"/>
                <w:lang w:val="es-ES_tradnl"/>
              </w:rPr>
              <m:t>2</m:t>
            </m:r>
          </m:den>
        </m:f>
      </m:oMath>
      <w:r w:rsidR="00FE510F" w:rsidRPr="00E91968">
        <w:rPr>
          <w:lang w:val="es-ES_tradnl"/>
        </w:rPr>
        <w:t xml:space="preserve"> </w:t>
      </w:r>
      <w:r w:rsidRPr="00E91968">
        <w:rPr>
          <w:lang w:val="es-ES_tradnl"/>
        </w:rPr>
        <w:t>y que</w:t>
      </w:r>
      <w:r w:rsidR="00FE510F" w:rsidRPr="00E91968">
        <w:rPr>
          <w:lang w:val="es-ES_tradnl"/>
        </w:rPr>
        <w:t xml:space="preserve"> </w:t>
      </w:r>
      <w:r w:rsidR="00FE510F" w:rsidRPr="00E91968">
        <w:rPr>
          <w:lang w:val="es-ES_tradnl"/>
        </w:rPr>
        <w:fldChar w:fldCharType="begin"/>
      </w:r>
      <w:r w:rsidR="00FE510F" w:rsidRPr="00E91968">
        <w:rPr>
          <w:lang w:val="es-ES_tradnl"/>
        </w:rPr>
        <w:instrText xml:space="preserve"> QUOTE </w:instrText>
      </w:r>
      <w:r w:rsidR="00FE510F" w:rsidRPr="00E91968">
        <w:rPr>
          <w:noProof/>
          <w:lang w:val="en-US" w:eastAsia="zh-CN"/>
        </w:rPr>
        <w:drawing>
          <wp:inline distT="0" distB="0" distL="0" distR="0" wp14:anchorId="682F573E" wp14:editId="7B32DC5B">
            <wp:extent cx="461645" cy="266065"/>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1645" cy="266065"/>
                    </a:xfrm>
                    <a:prstGeom prst="rect">
                      <a:avLst/>
                    </a:prstGeom>
                    <a:noFill/>
                    <a:ln>
                      <a:noFill/>
                    </a:ln>
                  </pic:spPr>
                </pic:pic>
              </a:graphicData>
            </a:graphic>
          </wp:inline>
        </w:drawing>
      </w:r>
      <w:r w:rsidR="00FE510F" w:rsidRPr="00E91968">
        <w:rPr>
          <w:lang w:val="es-ES_tradnl"/>
        </w:rPr>
        <w:instrText xml:space="preserve"> </w:instrText>
      </w:r>
      <w:r w:rsidR="00FE510F" w:rsidRPr="00E91968">
        <w:rPr>
          <w:lang w:val="es-ES_tradnl"/>
        </w:rPr>
        <w:fldChar w:fldCharType="separate"/>
      </w:r>
      <m:oMath>
        <m:sSub>
          <m:sSubPr>
            <m:ctrlPr>
              <w:rPr>
                <w:rFonts w:ascii="Cambria Math" w:hAnsi="Cambria Math"/>
                <w:i/>
                <w:lang w:val="es-ES_tradnl"/>
              </w:rPr>
            </m:ctrlPr>
          </m:sSubPr>
          <m:e>
            <m:r>
              <m:rPr>
                <m:sty m:val="p"/>
              </m:rPr>
              <w:rPr>
                <w:rFonts w:ascii="Cambria Math" w:hAnsi="Cambria Math"/>
                <w:lang w:val="es-ES_tradnl"/>
              </w:rPr>
              <m:t>ψ</m:t>
            </m:r>
          </m:e>
          <m:sub>
            <m:r>
              <m:rPr>
                <m:sty m:val="p"/>
              </m:rPr>
              <w:rPr>
                <w:rFonts w:ascii="Cambria Math" w:hAnsi="Cambria Math"/>
                <w:lang w:val="es-ES_tradnl"/>
              </w:rPr>
              <m:t>2</m:t>
            </m:r>
          </m:sub>
        </m:sSub>
        <m:r>
          <m:rPr>
            <m:sty m:val="p"/>
          </m:rPr>
          <w:rPr>
            <w:rFonts w:ascii="Cambria Math" w:hAnsi="Cambria Math"/>
            <w:lang w:val="es-ES_tradnl"/>
          </w:rPr>
          <m:t xml:space="preserve"> &lt; </m:t>
        </m:r>
        <m:f>
          <m:fPr>
            <m:ctrlPr>
              <w:rPr>
                <w:rFonts w:ascii="Cambria Math" w:hAnsi="Cambria Math"/>
                <w:iCs/>
                <w:lang w:val="es-ES_tradnl"/>
              </w:rPr>
            </m:ctrlPr>
          </m:fPr>
          <m:num>
            <m:r>
              <m:rPr>
                <m:sty m:val="p"/>
              </m:rPr>
              <w:rPr>
                <w:rFonts w:ascii="Cambria Math" w:hAnsi="Cambria Math"/>
                <w:lang w:val="es-ES_tradnl"/>
              </w:rPr>
              <m:t>π</m:t>
            </m:r>
          </m:num>
          <m:den>
            <m:r>
              <m:rPr>
                <m:sty m:val="p"/>
              </m:rPr>
              <w:rPr>
                <w:rFonts w:ascii="Cambria Math" w:hAnsi="Cambria Math"/>
                <w:lang w:val="es-ES_tradnl"/>
              </w:rPr>
              <m:t>2</m:t>
            </m:r>
          </m:den>
        </m:f>
      </m:oMath>
      <w:r w:rsidR="00FE510F" w:rsidRPr="00E91968">
        <w:rPr>
          <w:lang w:val="es-ES_tradnl"/>
        </w:rPr>
        <w:fldChar w:fldCharType="end"/>
      </w:r>
    </w:p>
    <w:p w:rsidR="00FE510F" w:rsidRPr="00E91968" w:rsidRDefault="00B5493E">
      <w:pPr>
        <w:rPr>
          <w:lang w:val="es-ES_tradnl"/>
        </w:rPr>
      </w:pPr>
      <w:r w:rsidRPr="00E91968">
        <w:rPr>
          <w:lang w:val="es-ES_tradnl"/>
        </w:rPr>
        <w:t>Entonces</w:t>
      </w:r>
      <w:r w:rsidR="00FE510F" w:rsidRPr="00E91968">
        <w:rPr>
          <w:lang w:val="es-ES_tradnl"/>
        </w:rPr>
        <w:t>:</w:t>
      </w:r>
    </w:p>
    <w:p w:rsidR="00FE510F" w:rsidRPr="00E91968" w:rsidRDefault="004A2ED9" w:rsidP="004A2ED9">
      <w:pPr>
        <w:pStyle w:val="Equation"/>
        <w:rPr>
          <w:i/>
          <w:iCs/>
          <w:vertAlign w:val="subscript"/>
          <w:lang w:val="es-ES_tradnl"/>
        </w:rPr>
      </w:pPr>
      <w:r>
        <w:rPr>
          <w:lang w:val="es-ES_tradnl"/>
        </w:rPr>
        <w:tab/>
      </w:r>
      <w:r w:rsidR="00FE510F" w:rsidRPr="00E91968">
        <w:rPr>
          <w:lang w:val="es-ES_tradnl"/>
        </w:rPr>
        <w:tab/>
        <w:t>θ</w:t>
      </w:r>
      <w:r w:rsidR="00FE510F" w:rsidRPr="00E91968">
        <w:rPr>
          <w:i/>
          <w:iCs/>
          <w:vertAlign w:val="subscript"/>
          <w:lang w:val="es-ES_tradnl"/>
        </w:rPr>
        <w:t>i</w:t>
      </w:r>
      <w:r w:rsidR="00FE510F" w:rsidRPr="00E91968">
        <w:rPr>
          <w:lang w:val="es-ES_tradnl"/>
        </w:rPr>
        <w:t xml:space="preserve"> = π – φ</w:t>
      </w:r>
      <w:r w:rsidR="00FE510F" w:rsidRPr="00E91968">
        <w:rPr>
          <w:i/>
          <w:iCs/>
          <w:vertAlign w:val="subscript"/>
          <w:lang w:val="es-ES_tradnl"/>
        </w:rPr>
        <w:t>i</w:t>
      </w:r>
      <w:r w:rsidR="00FE510F" w:rsidRPr="00E91968">
        <w:rPr>
          <w:lang w:val="es-ES_tradnl"/>
        </w:rPr>
        <w:t xml:space="preserve"> – ψ</w:t>
      </w:r>
      <w:r w:rsidR="00FE510F" w:rsidRPr="00E91968">
        <w:rPr>
          <w:i/>
          <w:iCs/>
          <w:vertAlign w:val="subscript"/>
          <w:lang w:val="es-ES_tradnl"/>
        </w:rPr>
        <w:t>i</w:t>
      </w:r>
    </w:p>
    <w:p w:rsidR="00FE510F" w:rsidRPr="00E91968" w:rsidRDefault="004A2ED9" w:rsidP="004A2ED9">
      <w:pPr>
        <w:pStyle w:val="Equation"/>
        <w:rPr>
          <w:lang w:val="es-ES_tradnl"/>
        </w:rPr>
      </w:pPr>
      <w:r>
        <w:rPr>
          <w:i/>
          <w:iCs/>
          <w:vertAlign w:val="subscript"/>
          <w:lang w:val="es-ES_tradnl"/>
        </w:rPr>
        <w:tab/>
      </w:r>
      <w:r w:rsidR="00FE510F" w:rsidRPr="00E91968">
        <w:rPr>
          <w:i/>
          <w:iCs/>
          <w:vertAlign w:val="subscript"/>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i</m:t>
            </m:r>
          </m:sub>
        </m:sSub>
        <m:r>
          <w:rPr>
            <w:rFonts w:ascii="Cambria Math" w:hAnsi="Cambria Math"/>
            <w:lang w:val="es-ES_tradnl"/>
          </w:rPr>
          <m:t xml:space="preserve">= </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ngso,i</m:t>
            </m:r>
          </m:sub>
        </m:sSub>
        <m:f>
          <m:fPr>
            <m:ctrlPr>
              <w:rPr>
                <w:rFonts w:ascii="Cambria Math" w:hAnsi="Cambria Math"/>
                <w:i/>
                <w:lang w:val="es-ES_tradnl"/>
              </w:rPr>
            </m:ctrlPr>
          </m:fPr>
          <m:num>
            <m:sSub>
              <m:sSubPr>
                <m:ctrlPr>
                  <w:rPr>
                    <w:rFonts w:ascii="Cambria Math" w:hAnsi="Cambria Math"/>
                    <w:iCs/>
                    <w:lang w:val="es-ES_tradnl"/>
                  </w:rPr>
                </m:ctrlPr>
              </m:sSubPr>
              <m:e>
                <m:r>
                  <m:rPr>
                    <m:sty m:val="p"/>
                  </m:rPr>
                  <w:rPr>
                    <w:rFonts w:ascii="Cambria Math" w:hAnsi="Cambria Math"/>
                    <w:lang w:val="es-ES_tradnl"/>
                  </w:rPr>
                  <m:t>sen θ</m:t>
                </m:r>
              </m:e>
              <m:sub>
                <m:r>
                  <w:rPr>
                    <w:rFonts w:ascii="Cambria Math" w:hAnsi="Cambria Math"/>
                    <w:lang w:val="es-ES_tradnl"/>
                  </w:rPr>
                  <m:t>i</m:t>
                </m:r>
              </m:sub>
            </m:sSub>
          </m:num>
          <m:den>
            <m:sSub>
              <m:sSubPr>
                <m:ctrlPr>
                  <w:rPr>
                    <w:rFonts w:ascii="Cambria Math" w:hAnsi="Cambria Math"/>
                    <w:i/>
                    <w:lang w:val="es-ES_tradnl"/>
                  </w:rPr>
                </m:ctrlPr>
              </m:sSubPr>
              <m:e>
                <m:r>
                  <m:rPr>
                    <m:sty m:val="p"/>
                  </m:rPr>
                  <w:rPr>
                    <w:rFonts w:ascii="Cambria Math" w:hAnsi="Cambria Math"/>
                    <w:lang w:val="es-ES_tradnl"/>
                  </w:rPr>
                  <m:t>sen φ</m:t>
                </m:r>
              </m:e>
              <m:sub>
                <m:r>
                  <w:rPr>
                    <w:rFonts w:ascii="Cambria Math" w:hAnsi="Cambria Math"/>
                    <w:lang w:val="es-ES_tradnl"/>
                  </w:rPr>
                  <m:t>i</m:t>
                </m:r>
              </m:sub>
            </m:sSub>
          </m:den>
        </m:f>
      </m:oMath>
    </w:p>
    <w:p w:rsidR="004A2ED9" w:rsidRPr="00E91968" w:rsidRDefault="004A2ED9" w:rsidP="004A2ED9">
      <w:pPr>
        <w:pStyle w:val="Blanc"/>
        <w:rPr>
          <w:lang w:val="es-ES_tradnl"/>
        </w:rPr>
      </w:pPr>
    </w:p>
    <w:p w:rsidR="00FE510F" w:rsidRPr="00E91968" w:rsidRDefault="00B5493E">
      <w:pPr>
        <w:rPr>
          <w:lang w:val="es-ES_tradnl"/>
        </w:rPr>
      </w:pPr>
      <w:r w:rsidRPr="00E91968">
        <w:rPr>
          <w:lang w:val="es-ES_tradnl"/>
        </w:rPr>
        <w:t>Así, para un satélite no OSG determinado con un radio de</w:t>
      </w:r>
      <w:r w:rsidR="00FE510F" w:rsidRPr="00E91968">
        <w:rPr>
          <w:lang w:val="es-ES_tradnl"/>
        </w:rPr>
        <w:t xml:space="preserve"> </w:t>
      </w:r>
      <w:r w:rsidR="00FE510F" w:rsidRPr="00E91968">
        <w:rPr>
          <w:i/>
          <w:iCs/>
          <w:lang w:val="es-ES_tradnl"/>
        </w:rPr>
        <w:t>R</w:t>
      </w:r>
      <w:r w:rsidR="00FE510F" w:rsidRPr="00E91968">
        <w:rPr>
          <w:i/>
          <w:iCs/>
          <w:vertAlign w:val="subscript"/>
          <w:lang w:val="es-ES_tradnl"/>
        </w:rPr>
        <w:t>ngso,i</w:t>
      </w:r>
      <w:r w:rsidR="00FE510F" w:rsidRPr="00E91968">
        <w:rPr>
          <w:lang w:val="es-ES_tradnl"/>
        </w:rPr>
        <w:t xml:space="preserve"> </w:t>
      </w:r>
      <w:r w:rsidRPr="00E91968">
        <w:rPr>
          <w:lang w:val="es-ES_tradnl"/>
        </w:rPr>
        <w:t>en dos geometrías específicas, se pueden calcular las dos dfpe de una sola fuente de la siguiente manera</w:t>
      </w:r>
      <w:r w:rsidR="00FE510F" w:rsidRPr="00E91968">
        <w:rPr>
          <w:lang w:val="es-ES_tradnl"/>
        </w:rPr>
        <w:t>:</w:t>
      </w:r>
    </w:p>
    <w:p w:rsidR="00842AB2" w:rsidRPr="00E91968" w:rsidRDefault="00842AB2" w:rsidP="00842AB2">
      <w:pPr>
        <w:pStyle w:val="Blanc"/>
        <w:rPr>
          <w:lang w:val="es-ES_tradnl"/>
        </w:rPr>
      </w:pPr>
    </w:p>
    <w:p w:rsidR="00FE510F" w:rsidRPr="00E91968" w:rsidRDefault="00FE510F">
      <w:pPr>
        <w:pStyle w:val="Equation"/>
        <w:rPr>
          <w:lang w:val="es-ES_tradnl"/>
        </w:rPr>
      </w:pPr>
      <w:r w:rsidRPr="00E91968">
        <w:rPr>
          <w:i/>
          <w:iCs/>
          <w:lang w:val="es-ES_tradnl"/>
        </w:rPr>
        <w:tab/>
      </w:r>
      <w:r w:rsidRPr="00E91968">
        <w:rPr>
          <w:i/>
          <w:iCs/>
          <w:lang w:val="es-ES_tradnl"/>
        </w:rPr>
        <w:tab/>
      </w:r>
      <m:oMath>
        <m:sSub>
          <m:sSubPr>
            <m:ctrlPr>
              <w:rPr>
                <w:rFonts w:ascii="Cambria Math" w:hAnsi="Cambria Math"/>
                <w:i/>
                <w:iCs/>
                <w:lang w:val="es-ES_tradnl"/>
              </w:rPr>
            </m:ctrlPr>
          </m:sSubPr>
          <m:e>
            <m:r>
              <w:rPr>
                <w:rFonts w:ascii="Cambria Math" w:hAnsi="Cambria Math"/>
                <w:lang w:val="es-ES_tradnl"/>
              </w:rPr>
              <m:t>EPFD</m:t>
            </m:r>
          </m:e>
          <m:sub>
            <m:r>
              <w:rPr>
                <w:rFonts w:ascii="Cambria Math" w:hAnsi="Cambria Math"/>
                <w:lang w:val="es-ES_tradnl"/>
              </w:rPr>
              <m:t>i</m:t>
            </m:r>
          </m:sub>
        </m:sSub>
        <m:r>
          <w:rPr>
            <w:rFonts w:ascii="Cambria Math" w:hAnsi="Cambria Math"/>
            <w:lang w:val="es-ES_tradnl"/>
          </w:rPr>
          <m:t>=EIRP</m:t>
        </m:r>
        <m:d>
          <m:dPr>
            <m:ctrlPr>
              <w:rPr>
                <w:rFonts w:ascii="Cambria Math" w:hAnsi="Cambria Math"/>
                <w:i/>
                <w:iCs/>
                <w:lang w:val="es-ES_tradnl"/>
              </w:rPr>
            </m:ctrlPr>
          </m:dPr>
          <m:e>
            <m:sSub>
              <m:sSubPr>
                <m:ctrlPr>
                  <w:rPr>
                    <w:rFonts w:ascii="Cambria Math" w:hAnsi="Cambria Math"/>
                    <w:i/>
                    <w:iCs/>
                    <w:lang w:val="es-ES_tradnl"/>
                  </w:rPr>
                </m:ctrlPr>
              </m:sSubPr>
              <m:e>
                <m:r>
                  <m:rPr>
                    <m:sty m:val="p"/>
                  </m:rPr>
                  <w:rPr>
                    <w:rFonts w:ascii="Cambria Math" w:hAnsi="Cambria Math"/>
                    <w:lang w:val="es-ES_tradnl"/>
                  </w:rPr>
                  <m:t>ψ</m:t>
                </m:r>
              </m:e>
              <m:sub>
                <m:r>
                  <w:rPr>
                    <w:rFonts w:ascii="Cambria Math" w:hAnsi="Cambria Math"/>
                    <w:lang w:val="es-ES_tradnl"/>
                  </w:rPr>
                  <m:t>i</m:t>
                </m:r>
              </m:sub>
            </m:sSub>
          </m:e>
        </m:d>
        <m:r>
          <w:rPr>
            <w:rFonts w:ascii="Cambria Math" w:hAnsi="Cambria Math"/>
            <w:lang w:val="es-ES_tradnl"/>
          </w:rPr>
          <m:t xml:space="preserve">+ </m:t>
        </m:r>
        <m:sSub>
          <m:sSubPr>
            <m:ctrlPr>
              <w:rPr>
                <w:rFonts w:ascii="Cambria Math" w:hAnsi="Cambria Math"/>
                <w:i/>
                <w:iCs/>
                <w:lang w:val="es-ES_tradnl"/>
              </w:rPr>
            </m:ctrlPr>
          </m:sSubPr>
          <m:e>
            <m:r>
              <w:rPr>
                <w:rFonts w:ascii="Cambria Math" w:hAnsi="Cambria Math"/>
                <w:lang w:val="es-ES_tradnl"/>
              </w:rPr>
              <m:t>G</m:t>
            </m:r>
          </m:e>
          <m:sub>
            <m:r>
              <w:rPr>
                <w:rFonts w:ascii="Cambria Math" w:hAnsi="Cambria Math"/>
                <w:lang w:val="es-ES_tradnl"/>
              </w:rPr>
              <m:t>rel,i</m:t>
            </m:r>
          </m:sub>
        </m:sSub>
        <m:r>
          <w:rPr>
            <w:rFonts w:ascii="Cambria Math" w:hAnsi="Cambria Math"/>
            <w:lang w:val="es-ES_tradnl"/>
          </w:rPr>
          <m:t xml:space="preserve"> –10</m:t>
        </m:r>
        <m:sSub>
          <m:sSubPr>
            <m:ctrlPr>
              <w:rPr>
                <w:rFonts w:ascii="Cambria Math" w:hAnsi="Cambria Math"/>
                <w:i/>
                <w:iCs/>
                <w:lang w:val="es-ES_tradnl"/>
              </w:rPr>
            </m:ctrlPr>
          </m:sSubPr>
          <m:e>
            <m:r>
              <m:rPr>
                <m:sty m:val="p"/>
              </m:rPr>
              <w:rPr>
                <w:rFonts w:ascii="Cambria Math" w:hAnsi="Cambria Math"/>
                <w:lang w:val="es-ES_tradnl"/>
              </w:rPr>
              <m:t>log</m:t>
            </m:r>
          </m:e>
          <m:sub>
            <m:r>
              <w:rPr>
                <w:rFonts w:ascii="Cambria Math" w:hAnsi="Cambria Math"/>
                <w:lang w:val="es-ES_tradnl"/>
              </w:rPr>
              <m:t>10</m:t>
            </m:r>
          </m:sub>
        </m:sSub>
        <m:r>
          <w:rPr>
            <w:rFonts w:ascii="Cambria Math" w:hAnsi="Cambria Math"/>
            <w:lang w:val="es-ES_tradnl"/>
          </w:rPr>
          <m:t>(4</m:t>
        </m:r>
        <m:r>
          <m:rPr>
            <m:sty m:val="p"/>
          </m:rPr>
          <w:rPr>
            <w:rFonts w:ascii="Cambria Math" w:hAnsi="Cambria Math"/>
            <w:lang w:val="es-ES_tradnl"/>
          </w:rPr>
          <m:t>π</m:t>
        </m:r>
        <m:sSubSup>
          <m:sSubSupPr>
            <m:ctrlPr>
              <w:rPr>
                <w:rFonts w:ascii="Cambria Math" w:hAnsi="Cambria Math"/>
                <w:lang w:val="es-ES_tradnl"/>
              </w:rPr>
            </m:ctrlPr>
          </m:sSubSupPr>
          <m:e>
            <m:r>
              <w:rPr>
                <w:rFonts w:ascii="Cambria Math" w:hAnsi="Cambria Math"/>
                <w:lang w:val="es-ES_tradnl"/>
              </w:rPr>
              <m:t>D</m:t>
            </m:r>
          </m:e>
          <m:sub>
            <m:r>
              <w:rPr>
                <w:rFonts w:ascii="Cambria Math" w:hAnsi="Cambria Math"/>
                <w:lang w:val="es-ES_tradnl"/>
              </w:rPr>
              <m:t>i</m:t>
            </m:r>
          </m:sub>
          <m:sup>
            <m:r>
              <w:rPr>
                <w:rFonts w:ascii="Cambria Math" w:hAnsi="Cambria Math"/>
                <w:lang w:val="es-ES_tradnl"/>
              </w:rPr>
              <m:t>2</m:t>
            </m:r>
          </m:sup>
        </m:sSubSup>
      </m:oMath>
      <w:r w:rsidRPr="00E91968">
        <w:rPr>
          <w:lang w:val="es-ES_tradnl"/>
        </w:rPr>
        <w:t>)</w:t>
      </w:r>
    </w:p>
    <w:p w:rsidR="00842AB2" w:rsidRPr="00E91968" w:rsidRDefault="00842AB2" w:rsidP="00842AB2">
      <w:pPr>
        <w:pStyle w:val="Blanc"/>
        <w:rPr>
          <w:lang w:val="es-ES_tradnl"/>
        </w:rPr>
      </w:pPr>
    </w:p>
    <w:p w:rsidR="00FE510F" w:rsidRPr="00E91968" w:rsidRDefault="00B5493E">
      <w:pPr>
        <w:rPr>
          <w:lang w:val="es-ES_tradnl"/>
        </w:rPr>
      </w:pPr>
      <w:r w:rsidRPr="00E91968">
        <w:rPr>
          <w:lang w:val="es-ES_tradnl"/>
        </w:rPr>
        <w:t>Téngase en cuenta que</w:t>
      </w:r>
      <w:r w:rsidR="00FE510F" w:rsidRPr="00E91968">
        <w:rPr>
          <w:lang w:val="es-ES_tradnl"/>
        </w:rPr>
        <w:t xml:space="preserve"> </w:t>
      </w:r>
      <w:r w:rsidR="00FE510F" w:rsidRPr="00E91968">
        <w:rPr>
          <w:i/>
          <w:iCs/>
          <w:lang w:val="es-ES_tradnl"/>
        </w:rPr>
        <w:t>G</w:t>
      </w:r>
      <w:r w:rsidR="00FE510F" w:rsidRPr="00E91968">
        <w:rPr>
          <w:i/>
          <w:iCs/>
          <w:vertAlign w:val="subscript"/>
          <w:lang w:val="es-ES_tradnl"/>
        </w:rPr>
        <w:t>rel</w:t>
      </w:r>
      <w:r w:rsidR="00FE510F" w:rsidRPr="00E91968">
        <w:rPr>
          <w:vertAlign w:val="subscript"/>
          <w:lang w:val="es-ES_tradnl"/>
        </w:rPr>
        <w:t xml:space="preserve">,1 </w:t>
      </w:r>
      <w:r w:rsidR="00FE510F" w:rsidRPr="00E91968">
        <w:rPr>
          <w:lang w:val="es-ES_tradnl"/>
        </w:rPr>
        <w:t xml:space="preserve">= 0 </w:t>
      </w:r>
      <w:r w:rsidRPr="00E91968">
        <w:rPr>
          <w:lang w:val="es-ES_tradnl"/>
        </w:rPr>
        <w:t>y</w:t>
      </w:r>
      <w:r w:rsidR="00FE510F" w:rsidRPr="00E91968">
        <w:rPr>
          <w:lang w:val="es-ES_tradnl"/>
        </w:rPr>
        <w:t xml:space="preserve"> </w:t>
      </w:r>
      <w:r w:rsidR="00FE510F" w:rsidRPr="00E91968">
        <w:rPr>
          <w:i/>
          <w:iCs/>
          <w:lang w:val="es-ES_tradnl"/>
        </w:rPr>
        <w:t>G</w:t>
      </w:r>
      <w:r w:rsidR="00FE510F" w:rsidRPr="00E91968">
        <w:rPr>
          <w:i/>
          <w:iCs/>
          <w:vertAlign w:val="subscript"/>
          <w:lang w:val="es-ES_tradnl"/>
        </w:rPr>
        <w:t>rel</w:t>
      </w:r>
      <w:r w:rsidR="00FE510F" w:rsidRPr="00E91968">
        <w:rPr>
          <w:vertAlign w:val="subscript"/>
          <w:lang w:val="es-ES_tradnl"/>
        </w:rPr>
        <w:t xml:space="preserve">,2 </w:t>
      </w:r>
      <w:r w:rsidR="00FE510F" w:rsidRPr="00E91968">
        <w:rPr>
          <w:lang w:val="es-ES_tradnl"/>
        </w:rPr>
        <w:t>= G</w:t>
      </w:r>
      <w:r w:rsidR="00FE510F" w:rsidRPr="00E91968">
        <w:rPr>
          <w:i/>
          <w:iCs/>
          <w:vertAlign w:val="subscript"/>
          <w:lang w:val="es-ES_tradnl"/>
        </w:rPr>
        <w:t xml:space="preserve">rel </w:t>
      </w:r>
      <w:r w:rsidR="00FE510F" w:rsidRPr="00E91968">
        <w:rPr>
          <w:lang w:val="es-ES_tradnl"/>
        </w:rPr>
        <w:t>(φ</w:t>
      </w:r>
      <w:r w:rsidR="00FE510F" w:rsidRPr="00E91968">
        <w:rPr>
          <w:vertAlign w:val="subscript"/>
          <w:lang w:val="es-ES_tradnl"/>
        </w:rPr>
        <w:t>2</w:t>
      </w:r>
      <w:r w:rsidR="00FE510F" w:rsidRPr="00E91968">
        <w:rPr>
          <w:lang w:val="es-ES_tradnl"/>
        </w:rPr>
        <w:t xml:space="preserve"> – φ</w:t>
      </w:r>
      <w:r w:rsidR="00FE510F" w:rsidRPr="00E91968">
        <w:rPr>
          <w:vertAlign w:val="subscript"/>
          <w:lang w:val="es-ES_tradnl"/>
        </w:rPr>
        <w:t>1</w:t>
      </w:r>
      <w:r w:rsidR="00FE510F" w:rsidRPr="00E91968">
        <w:rPr>
          <w:lang w:val="es-ES_tradnl"/>
        </w:rPr>
        <w:t>).</w:t>
      </w:r>
    </w:p>
    <w:p w:rsidR="00FE510F" w:rsidRPr="00E91968" w:rsidRDefault="00B5493E" w:rsidP="004A2ED9">
      <w:pPr>
        <w:rPr>
          <w:lang w:val="es-ES_tradnl"/>
        </w:rPr>
      </w:pPr>
      <w:r w:rsidRPr="00E91968">
        <w:rPr>
          <w:lang w:val="es-ES_tradnl"/>
        </w:rPr>
        <w:t xml:space="preserve">Poniendo el satélite no OSG en la </w:t>
      </w:r>
      <w:r w:rsidR="00886580">
        <w:rPr>
          <w:lang w:val="es-ES_tradnl"/>
        </w:rPr>
        <w:t>latitud</w:t>
      </w:r>
      <w:r w:rsidRPr="00E91968">
        <w:rPr>
          <w:lang w:val="es-ES_tradnl"/>
        </w:rPr>
        <w:t xml:space="preserve"> especificada es posible deriv</w:t>
      </w:r>
      <w:r w:rsidR="004A2ED9">
        <w:rPr>
          <w:lang w:val="es-ES_tradnl"/>
        </w:rPr>
        <w:t>a</w:t>
      </w:r>
      <w:r w:rsidRPr="00E91968">
        <w:rPr>
          <w:lang w:val="es-ES_tradnl"/>
        </w:rPr>
        <w:t>r la dfpe de una sola fuente a partir del vector radio y de las dos geometrías indicadas anteriormente</w:t>
      </w:r>
      <w:r w:rsidR="00FE510F" w:rsidRPr="00E91968">
        <w:rPr>
          <w:lang w:val="es-ES_tradnl"/>
        </w:rPr>
        <w:t>.</w:t>
      </w:r>
    </w:p>
    <w:p w:rsidR="00FE510F" w:rsidRPr="00E91968" w:rsidRDefault="00B5493E" w:rsidP="00C0472D">
      <w:pPr>
        <w:rPr>
          <w:lang w:val="es-ES_tradnl"/>
        </w:rPr>
      </w:pPr>
      <w:r w:rsidRPr="00E91968">
        <w:rPr>
          <w:lang w:val="es-ES_tradnl"/>
        </w:rPr>
        <w:t>En algunos casos, no habrá geometría en línea, por ejemplo, para los sistemas elípticos en el apoge</w:t>
      </w:r>
      <w:r w:rsidR="00C0472D">
        <w:rPr>
          <w:lang w:val="es-ES_tradnl"/>
        </w:rPr>
        <w:t>o</w:t>
      </w:r>
      <w:r w:rsidRPr="00E91968">
        <w:rPr>
          <w:lang w:val="es-ES_tradnl"/>
        </w:rPr>
        <w:t xml:space="preserve">, la línea entre el satélite no OSG y el arco OSG no tendrá ningún punto de intersección con la Tierra. Esto puede verificarse calculando la diferencia en longitud entre el satélite no OSG y el punto del arco OSG, a partir de la geometría anterior, y la </w:t>
      </w:r>
      <w:r w:rsidR="00886580">
        <w:rPr>
          <w:lang w:val="es-ES_tradnl"/>
        </w:rPr>
        <w:t>latitud</w:t>
      </w:r>
      <w:r w:rsidRPr="00E91968">
        <w:rPr>
          <w:lang w:val="es-ES_tradnl"/>
        </w:rPr>
        <w:t xml:space="preserve"> del satélite no OSG, con la fórmula</w:t>
      </w:r>
      <w:r w:rsidR="00FE510F" w:rsidRPr="00E91968">
        <w:rPr>
          <w:lang w:val="es-ES_tradnl"/>
        </w:rPr>
        <w:t>:</w:t>
      </w:r>
    </w:p>
    <w:p w:rsidR="00842AB2" w:rsidRPr="00E91968" w:rsidRDefault="00842AB2" w:rsidP="00842AB2">
      <w:pPr>
        <w:pStyle w:val="Blanc"/>
        <w:rPr>
          <w:lang w:val="es-ES_tradnl"/>
        </w:rPr>
      </w:pPr>
    </w:p>
    <w:p w:rsidR="00FE510F" w:rsidRPr="00E91968" w:rsidRDefault="00FE510F">
      <w:pPr>
        <w:pStyle w:val="Equation"/>
        <w:rPr>
          <w:lang w:val="es-ES_tradnl"/>
        </w:rPr>
      </w:pPr>
      <m:oMathPara>
        <m:oMath>
          <m:r>
            <m:rPr>
              <m:sty m:val="p"/>
            </m:rPr>
            <w:rPr>
              <w:rFonts w:ascii="Cambria Math" w:hAnsi="Cambria Math"/>
              <w:lang w:val="es-ES_tradnl"/>
            </w:rPr>
            <m:t>cos</m:t>
          </m:r>
          <m:sSub>
            <m:sSubPr>
              <m:ctrlPr>
                <w:rPr>
                  <w:rFonts w:ascii="Cambria Math" w:hAnsi="Cambria Math"/>
                  <w:lang w:val="es-ES_tradnl"/>
                </w:rPr>
              </m:ctrlPr>
            </m:sSubPr>
            <m:e>
              <m:r>
                <m:rPr>
                  <m:sty m:val="p"/>
                </m:rPr>
                <w:rPr>
                  <w:rFonts w:ascii="Cambria Math" w:hAnsi="Cambria Math"/>
                  <w:lang w:val="es-ES_tradnl"/>
                </w:rPr>
                <m:t xml:space="preserve"> ∆</m:t>
              </m:r>
              <m:r>
                <w:rPr>
                  <w:rFonts w:ascii="Cambria Math" w:hAnsi="Cambria Math"/>
                  <w:lang w:val="es-ES_tradnl"/>
                </w:rPr>
                <m:t>long</m:t>
              </m:r>
            </m:e>
            <m:sub>
              <m:r>
                <w:rPr>
                  <w:rFonts w:ascii="Cambria Math" w:hAnsi="Cambria Math"/>
                  <w:lang w:val="es-ES_tradnl"/>
                </w:rPr>
                <m:t>i</m:t>
              </m:r>
            </m:sub>
          </m:sSub>
          <m:r>
            <m:rPr>
              <m:sty m:val="p"/>
            </m:rPr>
            <w:rPr>
              <w:rFonts w:ascii="Cambria Math" w:hAnsi="Cambria Math"/>
              <w:lang w:val="es-ES_tradnl"/>
            </w:rPr>
            <m:t xml:space="preserve">= </m:t>
          </m:r>
          <m:f>
            <m:fPr>
              <m:ctrlPr>
                <w:rPr>
                  <w:rFonts w:ascii="Cambria Math" w:hAnsi="Cambria Math"/>
                  <w:lang w:val="es-ES_tradnl"/>
                </w:rPr>
              </m:ctrlPr>
            </m:fPr>
            <m:num>
              <m:sSub>
                <m:sSubPr>
                  <m:ctrlPr>
                    <w:rPr>
                      <w:rFonts w:ascii="Cambria Math" w:hAnsi="Cambria Math"/>
                      <w:lang w:val="es-ES_tradnl"/>
                    </w:rPr>
                  </m:ctrlPr>
                </m:sSubPr>
                <m:e>
                  <m:r>
                    <m:rPr>
                      <m:sty m:val="p"/>
                    </m:rPr>
                    <w:rPr>
                      <w:rFonts w:ascii="Cambria Math" w:hAnsi="Cambria Math"/>
                      <w:lang w:val="es-ES_tradnl"/>
                    </w:rPr>
                    <m:t>cos θ</m:t>
                  </m:r>
                </m:e>
                <m:sub>
                  <m:r>
                    <w:rPr>
                      <w:rFonts w:ascii="Cambria Math" w:hAnsi="Cambria Math"/>
                      <w:lang w:val="es-ES_tradnl"/>
                    </w:rPr>
                    <m:t>i</m:t>
                  </m:r>
                </m:sub>
              </m:sSub>
            </m:num>
            <m:den>
              <m:sSub>
                <m:sSubPr>
                  <m:ctrlPr>
                    <w:rPr>
                      <w:rFonts w:ascii="Cambria Math" w:hAnsi="Cambria Math"/>
                      <w:lang w:val="es-ES_tradnl"/>
                    </w:rPr>
                  </m:ctrlPr>
                </m:sSubPr>
                <m:e>
                  <m:r>
                    <m:rPr>
                      <m:sty m:val="p"/>
                    </m:rPr>
                    <w:rPr>
                      <w:rFonts w:ascii="Cambria Math" w:hAnsi="Cambria Math"/>
                      <w:lang w:val="es-ES_tradnl"/>
                    </w:rPr>
                    <m:t xml:space="preserve">cos </m:t>
                  </m:r>
                  <m:r>
                    <w:rPr>
                      <w:rFonts w:ascii="Cambria Math" w:hAnsi="Cambria Math"/>
                      <w:lang w:val="es-ES_tradnl"/>
                    </w:rPr>
                    <m:t>lat</m:t>
                  </m:r>
                </m:e>
                <m:sub>
                  <m:r>
                    <w:rPr>
                      <w:rFonts w:ascii="Cambria Math" w:hAnsi="Cambria Math"/>
                      <w:lang w:val="es-ES_tradnl"/>
                    </w:rPr>
                    <m:t>i</m:t>
                  </m:r>
                </m:sub>
              </m:sSub>
            </m:den>
          </m:f>
        </m:oMath>
      </m:oMathPara>
    </w:p>
    <w:p w:rsidR="00842AB2" w:rsidRPr="00E91968" w:rsidRDefault="00842AB2" w:rsidP="00842AB2">
      <w:pPr>
        <w:pStyle w:val="Blanc"/>
        <w:rPr>
          <w:lang w:val="es-ES_tradnl"/>
        </w:rPr>
      </w:pPr>
    </w:p>
    <w:p w:rsidR="00FE510F" w:rsidRPr="00E91968" w:rsidRDefault="00B5493E" w:rsidP="004A2ED9">
      <w:pPr>
        <w:rPr>
          <w:lang w:val="es-ES_tradnl"/>
        </w:rPr>
      </w:pPr>
      <w:r w:rsidRPr="00E91968">
        <w:rPr>
          <w:lang w:val="es-ES_tradnl"/>
        </w:rPr>
        <w:t>Si esta ecuación no tiene solución es que no hay ninguna posición que se ajusta a la geometría necesaria. Pueden excluirse otras posiciones si el satélite no OSG se encuentra por debajo de la altura operativ</w:t>
      </w:r>
      <w:r w:rsidR="004A2ED9">
        <w:rPr>
          <w:lang w:val="es-ES_tradnl"/>
        </w:rPr>
        <w:t>a</w:t>
      </w:r>
      <w:r w:rsidRPr="00E91968">
        <w:rPr>
          <w:lang w:val="es-ES_tradnl"/>
        </w:rPr>
        <w:t xml:space="preserve"> mínima</w:t>
      </w:r>
      <w:r w:rsidR="00FE510F" w:rsidRPr="00E91968">
        <w:rPr>
          <w:lang w:val="es-ES_tradnl"/>
        </w:rPr>
        <w:t>.</w:t>
      </w:r>
    </w:p>
    <w:p w:rsidR="00FE510F" w:rsidRPr="00E91968" w:rsidRDefault="00B5493E" w:rsidP="004A2ED9">
      <w:pPr>
        <w:rPr>
          <w:lang w:val="es-ES_tradnl"/>
        </w:rPr>
      </w:pPr>
      <w:r w:rsidRPr="00E91968">
        <w:rPr>
          <w:lang w:val="es-ES_tradnl"/>
        </w:rPr>
        <w:t xml:space="preserve">De haber </w:t>
      </w:r>
      <w:r w:rsidR="004A2ED9" w:rsidRPr="00E91968">
        <w:rPr>
          <w:lang w:val="es-ES_tradnl"/>
        </w:rPr>
        <w:t>múltiples</w:t>
      </w:r>
      <w:r w:rsidRPr="00E91968">
        <w:rPr>
          <w:lang w:val="es-ES_tradnl"/>
        </w:rPr>
        <w:t xml:space="preserve"> emplazamientos con la misma dfpe de una sola fuente, se ha de utilizar la que tenga menor velocidad angular, utilizando el mismo método que para la</w:t>
      </w:r>
      <w:r w:rsidR="00FE510F" w:rsidRPr="00E91968">
        <w:rPr>
          <w:lang w:val="es-ES_tradnl"/>
        </w:rPr>
        <w:t xml:space="preserve"> WCGA(d</w:t>
      </w:r>
      <w:r w:rsidRPr="00E91968">
        <w:rPr>
          <w:lang w:val="es-ES_tradnl"/>
        </w:rPr>
        <w:t>escendente), teniendo en cuenta que el vector velocidad del satélite OSG puede derivarse igual que se hace para las estaciones terrenas, es decir,</w:t>
      </w:r>
    </w:p>
    <w:p w:rsidR="00842AB2" w:rsidRPr="00E91968" w:rsidRDefault="00842AB2" w:rsidP="00842AB2">
      <w:pPr>
        <w:pStyle w:val="Blanc"/>
        <w:rPr>
          <w:lang w:val="es-ES_tradnl"/>
        </w:rPr>
      </w:pPr>
    </w:p>
    <w:p w:rsidR="00FE510F" w:rsidRPr="00E91968" w:rsidRDefault="00611DCC">
      <w:pPr>
        <w:pStyle w:val="Equation"/>
        <w:rPr>
          <w:lang w:val="es-ES_tradnl"/>
        </w:rPr>
      </w:pPr>
      <m:oMathPara>
        <m:oMath>
          <m:sSub>
            <m:sSubPr>
              <m:ctrlPr>
                <w:rPr>
                  <w:rFonts w:ascii="Cambria Math" w:hAnsi="Cambria Math"/>
                  <w:lang w:val="es-ES_tradnl"/>
                </w:rPr>
              </m:ctrlPr>
            </m:sSubPr>
            <m:e>
              <m:bar>
                <m:barPr>
                  <m:ctrlPr>
                    <w:rPr>
                      <w:rFonts w:ascii="Cambria Math" w:hAnsi="Cambria Math"/>
                      <w:iCs/>
                      <w:lang w:val="es-ES_tradnl"/>
                    </w:rPr>
                  </m:ctrlPr>
                </m:barPr>
                <m:e>
                  <m:r>
                    <m:rPr>
                      <m:sty m:val="p"/>
                    </m:rPr>
                    <w:rPr>
                      <w:rFonts w:ascii="Cambria Math" w:hAnsi="Cambria Math"/>
                      <w:iCs/>
                      <w:lang w:val="es-ES_tradnl"/>
                    </w:rPr>
                    <w:sym w:font="Symbol" w:char="F06E"/>
                  </m:r>
                </m:e>
              </m:bar>
            </m:e>
            <m:sub>
              <m:r>
                <w:rPr>
                  <w:rFonts w:ascii="Cambria Math" w:hAnsi="Cambria Math"/>
                  <w:lang w:val="es-ES_tradnl"/>
                </w:rPr>
                <m:t>gso</m:t>
              </m:r>
            </m:sub>
          </m:sSub>
          <m:r>
            <m:rPr>
              <m:sty m:val="p"/>
            </m:rPr>
            <w:rPr>
              <w:rFonts w:ascii="Cambria Math" w:hAnsi="Cambria Math"/>
              <w:lang w:val="es-ES_tradnl"/>
            </w:rPr>
            <m:t xml:space="preserve">= </m:t>
          </m:r>
          <m:sSub>
            <m:sSubPr>
              <m:ctrlPr>
                <w:rPr>
                  <w:rFonts w:ascii="Cambria Math" w:hAnsi="Cambria Math"/>
                  <w:lang w:val="es-ES_tradnl"/>
                </w:rPr>
              </m:ctrlPr>
            </m:sSubPr>
            <m:e>
              <m:r>
                <w:rPr>
                  <w:rFonts w:ascii="Cambria Math" w:hAnsi="Cambria Math"/>
                  <w:lang w:val="es-ES_tradnl"/>
                </w:rPr>
                <m:t>w</m:t>
              </m:r>
            </m:e>
            <m:sub>
              <m:r>
                <w:rPr>
                  <w:rFonts w:ascii="Cambria Math" w:hAnsi="Cambria Math"/>
                  <w:lang w:val="es-ES_tradnl"/>
                </w:rPr>
                <m:t>e</m:t>
              </m:r>
            </m:sub>
          </m:sSub>
          <m:d>
            <m:dPr>
              <m:ctrlPr>
                <w:rPr>
                  <w:rFonts w:ascii="Cambria Math" w:hAnsi="Cambria Math"/>
                  <w:lang w:val="es-ES_tradnl"/>
                </w:rPr>
              </m:ctrlPr>
            </m:dPr>
            <m:e>
              <m:m>
                <m:mPr>
                  <m:mcs>
                    <m:mc>
                      <m:mcPr>
                        <m:count m:val="1"/>
                        <m:mcJc m:val="center"/>
                      </m:mcPr>
                    </m:mc>
                  </m:mcs>
                  <m:ctrlPr>
                    <w:rPr>
                      <w:rFonts w:ascii="Cambria Math" w:hAnsi="Cambria Math"/>
                      <w:lang w:val="es-ES_tradnl"/>
                    </w:rPr>
                  </m:ctrlPr>
                </m:mPr>
                <m:mr>
                  <m:e>
                    <m:r>
                      <m:rPr>
                        <m:sty m:val="p"/>
                      </m:rPr>
                      <w:rPr>
                        <w:rFonts w:ascii="Cambria Math" w:hAnsi="Cambria Math"/>
                        <w:lang w:val="es-ES_tradnl"/>
                      </w:rPr>
                      <m:t>–</m:t>
                    </m:r>
                    <m:r>
                      <w:rPr>
                        <w:rFonts w:ascii="Cambria Math" w:hAnsi="Cambria Math"/>
                        <w:lang w:val="es-ES_tradnl"/>
                      </w:rPr>
                      <m:t>y</m:t>
                    </m:r>
                  </m:e>
                </m:mr>
                <m:mr>
                  <m:e>
                    <m:r>
                      <w:rPr>
                        <w:rFonts w:ascii="Cambria Math" w:hAnsi="Cambria Math"/>
                        <w:lang w:val="es-ES_tradnl"/>
                      </w:rPr>
                      <m:t>x</m:t>
                    </m:r>
                  </m:e>
                </m:mr>
                <m:mr>
                  <m:e>
                    <m:r>
                      <m:rPr>
                        <m:sty m:val="b"/>
                      </m:rPr>
                      <w:rPr>
                        <w:rFonts w:ascii="Cambria Math" w:hAnsi="Cambria Math"/>
                        <w:lang w:val="es-ES_tradnl"/>
                      </w:rPr>
                      <m:t>0</m:t>
                    </m:r>
                  </m:e>
                </m:mr>
              </m:m>
            </m:e>
          </m:d>
        </m:oMath>
      </m:oMathPara>
    </w:p>
    <w:p w:rsidR="00842AB2" w:rsidRPr="00E91968" w:rsidRDefault="00842AB2" w:rsidP="00842AB2">
      <w:pPr>
        <w:pStyle w:val="Blanc"/>
        <w:rPr>
          <w:lang w:val="es-ES_tradnl"/>
        </w:rPr>
      </w:pPr>
    </w:p>
    <w:p w:rsidR="00FE510F" w:rsidRPr="00E91968" w:rsidRDefault="00B5493E">
      <w:pPr>
        <w:rPr>
          <w:lang w:val="es-ES_tradnl"/>
        </w:rPr>
      </w:pPr>
      <w:r w:rsidRPr="00E91968">
        <w:rPr>
          <w:lang w:val="es-ES_tradnl"/>
        </w:rPr>
        <w:t xml:space="preserve">La posición del satélite OSG se escogerá de manera que uno de los satélites no OSG con la </w:t>
      </w:r>
      <w:r w:rsidR="004A2ED9" w:rsidRPr="00E91968">
        <w:rPr>
          <w:lang w:val="es-ES_tradnl"/>
        </w:rPr>
        <w:t>máscara</w:t>
      </w:r>
      <w:r w:rsidRPr="00E91968">
        <w:rPr>
          <w:lang w:val="es-ES_tradnl"/>
        </w:rPr>
        <w:t xml:space="preserve"> de p.i.r.e. identificada atraviese la geometría crítica durante su primera órbita, utilizando el mismo método que para la</w:t>
      </w:r>
      <w:r w:rsidR="00FE510F" w:rsidRPr="00E91968">
        <w:rPr>
          <w:lang w:val="es-ES_tradnl"/>
        </w:rPr>
        <w:t xml:space="preserve"> WCGA(</w:t>
      </w:r>
      <w:r w:rsidRPr="00E91968">
        <w:rPr>
          <w:lang w:val="es-ES_tradnl"/>
        </w:rPr>
        <w:t>ascendente</w:t>
      </w:r>
      <w:r w:rsidR="00FE510F" w:rsidRPr="00E91968">
        <w:rPr>
          <w:lang w:val="es-ES_tradnl"/>
        </w:rPr>
        <w:t>).</w:t>
      </w:r>
    </w:p>
    <w:p w:rsidR="00FE510F" w:rsidRPr="00E91968" w:rsidRDefault="00B5493E">
      <w:pPr>
        <w:rPr>
          <w:lang w:val="es-ES_tradnl"/>
        </w:rPr>
      </w:pPr>
      <w:r w:rsidRPr="00E91968">
        <w:rPr>
          <w:lang w:val="es-ES_tradnl"/>
        </w:rPr>
        <w:t xml:space="preserve">En </w:t>
      </w:r>
      <w:r w:rsidR="00842AB2" w:rsidRPr="00E91968">
        <w:rPr>
          <w:lang w:val="es-ES_tradnl"/>
        </w:rPr>
        <w:t xml:space="preserve">los § </w:t>
      </w:r>
      <w:r w:rsidRPr="00E91968">
        <w:rPr>
          <w:lang w:val="es-ES_tradnl"/>
        </w:rPr>
        <w:t>C.3.1.3 y C.3.2.3 anteriores se describe la geometría adicional para l</w:t>
      </w:r>
      <w:r w:rsidR="005415C6" w:rsidRPr="00E91968">
        <w:rPr>
          <w:lang w:val="es-ES_tradnl"/>
        </w:rPr>
        <w:t>a WCG de la dfpe (ES)</w:t>
      </w:r>
      <w:r w:rsidR="00FE510F" w:rsidRPr="00E91968">
        <w:rPr>
          <w:lang w:val="es-ES_tradnl"/>
        </w:rPr>
        <w:t>.</w:t>
      </w:r>
    </w:p>
    <w:p w:rsidR="00FE510F" w:rsidRPr="00E91968" w:rsidRDefault="00FE510F">
      <w:pPr>
        <w:pStyle w:val="Heading1"/>
        <w:rPr>
          <w:lang w:val="es-ES_tradnl"/>
        </w:rPr>
      </w:pPr>
      <w:r w:rsidRPr="00E91968">
        <w:rPr>
          <w:lang w:val="es-ES_tradnl"/>
        </w:rPr>
        <w:t>4</w:t>
      </w:r>
      <w:r w:rsidRPr="00E91968">
        <w:rPr>
          <w:lang w:val="es-ES_tradnl"/>
        </w:rPr>
        <w:tab/>
        <w:t>C</w:t>
      </w:r>
      <w:r w:rsidR="00B23E30" w:rsidRPr="00E91968">
        <w:rPr>
          <w:lang w:val="es-ES_tradnl"/>
        </w:rPr>
        <w:t>álculo del intervalo temporal y del número de intervalos</w:t>
      </w:r>
    </w:p>
    <w:p w:rsidR="00FE510F" w:rsidRPr="00E91968" w:rsidRDefault="00FE510F">
      <w:pPr>
        <w:pStyle w:val="Heading2"/>
        <w:rPr>
          <w:lang w:val="es-ES_tradnl"/>
        </w:rPr>
      </w:pPr>
      <w:r w:rsidRPr="00E91968">
        <w:rPr>
          <w:lang w:val="es-ES_tradnl"/>
        </w:rPr>
        <w:t>4.1</w:t>
      </w:r>
      <w:r w:rsidRPr="00E91968">
        <w:rPr>
          <w:lang w:val="es-ES_tradnl"/>
        </w:rPr>
        <w:tab/>
      </w:r>
      <w:r w:rsidR="00B23E30" w:rsidRPr="00E91968">
        <w:rPr>
          <w:lang w:val="es-ES_tradnl"/>
        </w:rPr>
        <w:t xml:space="preserve">Incremento temporal y </w:t>
      </w:r>
      <w:r w:rsidR="004A2ED9" w:rsidRPr="00E91968">
        <w:rPr>
          <w:lang w:val="es-ES_tradnl"/>
        </w:rPr>
        <w:t>precisión</w:t>
      </w:r>
      <w:r w:rsidR="00B23E30" w:rsidRPr="00E91968">
        <w:rPr>
          <w:lang w:val="es-ES_tradnl"/>
        </w:rPr>
        <w:t xml:space="preserve"> de la simulación</w:t>
      </w:r>
    </w:p>
    <w:p w:rsidR="00FE510F" w:rsidRPr="00E91968" w:rsidRDefault="00B23E30">
      <w:pPr>
        <w:rPr>
          <w:lang w:val="es-ES_tradnl"/>
        </w:rPr>
      </w:pPr>
      <w:r w:rsidRPr="00E91968">
        <w:rPr>
          <w:lang w:val="es-ES_tradnl"/>
        </w:rPr>
        <w:t xml:space="preserve">El </w:t>
      </w:r>
      <w:r w:rsidR="00886580">
        <w:rPr>
          <w:lang w:val="es-ES_tradnl"/>
        </w:rPr>
        <w:t xml:space="preserve">incremento </w:t>
      </w:r>
      <w:r w:rsidRPr="00E91968">
        <w:rPr>
          <w:lang w:val="es-ES_tradnl"/>
        </w:rPr>
        <w:t xml:space="preserve">temporal de la simulación es uno de los parámetros más importantes para determinar una función de distribución de interferencia causada por redes no OSG basándose en el modelo de simulación. Su valor especificado debe garantizar que no haya casos en que no se detecte, y por tanto no se considere, una interferencia elevada de corta duración que supere el nivel aceptable. En caso contrario, los resultados del análisis serán inexactos y, en ocasiones, erróneos. Al reducir el incremento temporal de una simulación se aumenta la </w:t>
      </w:r>
      <w:r w:rsidR="004A2ED9" w:rsidRPr="00E91968">
        <w:rPr>
          <w:lang w:val="es-ES_tradnl"/>
        </w:rPr>
        <w:t>precisión</w:t>
      </w:r>
      <w:r w:rsidRPr="00E91968">
        <w:rPr>
          <w:lang w:val="es-ES_tradnl"/>
        </w:rPr>
        <w:t xml:space="preserve"> de los resultados obtenidos, pero al mismo tiempo se aumenta el número total de incrementos temporales de la simulación y la cantidad de cálculos necesarios</w:t>
      </w:r>
      <w:r w:rsidR="00FE510F" w:rsidRPr="00E91968">
        <w:rPr>
          <w:lang w:val="es-ES_tradnl"/>
        </w:rPr>
        <w:t>.</w:t>
      </w:r>
    </w:p>
    <w:p w:rsidR="00FE510F" w:rsidRPr="00E91968" w:rsidRDefault="00B23E30">
      <w:pPr>
        <w:rPr>
          <w:lang w:val="es-ES_tradnl"/>
        </w:rPr>
      </w:pPr>
      <w:r w:rsidRPr="00E91968">
        <w:rPr>
          <w:lang w:val="es-ES_tradnl"/>
        </w:rPr>
        <w:t xml:space="preserve">A continuación se muestran los algoritmos para calcular el </w:t>
      </w:r>
      <w:r w:rsidR="00886580">
        <w:rPr>
          <w:lang w:val="es-ES_tradnl"/>
        </w:rPr>
        <w:t xml:space="preserve">incremento </w:t>
      </w:r>
      <w:r w:rsidRPr="00E91968">
        <w:rPr>
          <w:lang w:val="es-ES_tradnl"/>
        </w:rPr>
        <w:t>temporal de la simulación para el enlace ascendente, el enlace descendente y entre satélites</w:t>
      </w:r>
      <w:r w:rsidR="00FE510F" w:rsidRPr="00E91968">
        <w:rPr>
          <w:lang w:val="es-ES_tradnl"/>
        </w:rPr>
        <w:t>.</w:t>
      </w:r>
    </w:p>
    <w:p w:rsidR="00FE510F" w:rsidRPr="00E91968" w:rsidRDefault="00FE510F">
      <w:pPr>
        <w:pStyle w:val="Heading2"/>
        <w:rPr>
          <w:lang w:val="es-ES_tradnl"/>
        </w:rPr>
      </w:pPr>
      <w:r w:rsidRPr="00E91968">
        <w:rPr>
          <w:lang w:val="es-ES_tradnl"/>
        </w:rPr>
        <w:t>4.2</w:t>
      </w:r>
      <w:r w:rsidRPr="00E91968">
        <w:rPr>
          <w:lang w:val="es-ES_tradnl"/>
        </w:rPr>
        <w:tab/>
        <w:t>Descrip</w:t>
      </w:r>
      <w:r w:rsidR="00B23E30" w:rsidRPr="00E91968">
        <w:rPr>
          <w:lang w:val="es-ES_tradnl"/>
        </w:rPr>
        <w:t xml:space="preserve">ción del procedimiento para determinar el mínimo </w:t>
      </w:r>
      <w:r w:rsidR="00886580">
        <w:rPr>
          <w:lang w:val="es-ES_tradnl"/>
        </w:rPr>
        <w:t xml:space="preserve">incremento </w:t>
      </w:r>
      <w:r w:rsidR="00B23E30" w:rsidRPr="00E91968">
        <w:rPr>
          <w:lang w:val="es-ES_tradnl"/>
        </w:rPr>
        <w:t>temporal para la simulación del enlace descendente</w:t>
      </w:r>
    </w:p>
    <w:p w:rsidR="00FE510F" w:rsidRPr="00E91968" w:rsidRDefault="00B23E30">
      <w:pPr>
        <w:rPr>
          <w:lang w:val="es-ES_tradnl"/>
        </w:rPr>
      </w:pPr>
      <w:r w:rsidRPr="00E91968">
        <w:rPr>
          <w:lang w:val="es-ES_tradnl"/>
        </w:rPr>
        <w:t xml:space="preserve">El valor del </w:t>
      </w:r>
      <w:r w:rsidR="00886580">
        <w:rPr>
          <w:lang w:val="es-ES_tradnl"/>
        </w:rPr>
        <w:t xml:space="preserve">incremento </w:t>
      </w:r>
      <w:r w:rsidRPr="00E91968">
        <w:rPr>
          <w:lang w:val="es-ES_tradnl"/>
        </w:rPr>
        <w:t xml:space="preserve">temporal de la simulación debe garantizar que se adquieren y describen la mayoría de casos de interferencia de corta duración con la precisión necesaria. Una elevada interferencia de corta duración está causada por la </w:t>
      </w:r>
      <w:r w:rsidR="004A2ED9" w:rsidRPr="00E91968">
        <w:rPr>
          <w:lang w:val="es-ES_tradnl"/>
        </w:rPr>
        <w:t>emisión</w:t>
      </w:r>
      <w:r w:rsidRPr="00E91968">
        <w:rPr>
          <w:lang w:val="es-ES_tradnl"/>
        </w:rPr>
        <w:t xml:space="preserve"> de una estación espacial no OSG alineada (un satélite no OSG atraviesa el haz principal de una antena de estación terrena OSG). Por consiguiente, el método para determinar el increment</w:t>
      </w:r>
      <w:r w:rsidR="004A2ED9">
        <w:rPr>
          <w:lang w:val="es-ES_tradnl"/>
        </w:rPr>
        <w:t>o</w:t>
      </w:r>
      <w:r w:rsidRPr="00E91968">
        <w:rPr>
          <w:lang w:val="es-ES_tradnl"/>
        </w:rPr>
        <w:t xml:space="preserve"> de tiempo de la simulación,</w:t>
      </w:r>
      <w:r w:rsidR="00FE510F" w:rsidRPr="00E91968">
        <w:rPr>
          <w:lang w:val="es-ES_tradnl"/>
        </w:rPr>
        <w:t xml:space="preserve"> </w:t>
      </w:r>
      <w:r w:rsidR="00FE510F" w:rsidRPr="00E91968">
        <w:rPr>
          <w:iCs/>
          <w:lang w:val="es-ES_tradnl"/>
        </w:rPr>
        <w:sym w:font="Symbol" w:char="F044"/>
      </w:r>
      <w:r w:rsidR="00FE510F" w:rsidRPr="00E91968">
        <w:rPr>
          <w:i/>
          <w:iCs/>
          <w:lang w:val="es-ES_tradnl"/>
        </w:rPr>
        <w:t>t</w:t>
      </w:r>
      <w:r w:rsidR="00FE510F" w:rsidRPr="00E91968">
        <w:rPr>
          <w:i/>
          <w:iCs/>
          <w:vertAlign w:val="subscript"/>
          <w:lang w:val="es-ES_tradnl"/>
        </w:rPr>
        <w:t>ref</w:t>
      </w:r>
      <w:r w:rsidRPr="00E91968">
        <w:rPr>
          <w:i/>
          <w:iCs/>
          <w:vertAlign w:val="subscript"/>
          <w:lang w:val="es-ES_tradnl"/>
        </w:rPr>
        <w:t>,</w:t>
      </w:r>
      <w:r w:rsidR="00FE510F" w:rsidRPr="00E91968">
        <w:rPr>
          <w:lang w:val="es-ES_tradnl"/>
        </w:rPr>
        <w:t xml:space="preserve"> </w:t>
      </w:r>
      <w:r w:rsidRPr="00E91968">
        <w:rPr>
          <w:lang w:val="es-ES_tradnl"/>
        </w:rPr>
        <w:t>se basa en garantizar que efectúa el número necesario,</w:t>
      </w:r>
      <w:r w:rsidR="00FE510F" w:rsidRPr="00E91968">
        <w:rPr>
          <w:lang w:val="es-ES_tradnl"/>
        </w:rPr>
        <w:t xml:space="preserve"> </w:t>
      </w:r>
      <w:r w:rsidR="00FE510F" w:rsidRPr="00E91968">
        <w:rPr>
          <w:i/>
          <w:iCs/>
          <w:lang w:val="es-ES_tradnl"/>
        </w:rPr>
        <w:t>N</w:t>
      </w:r>
      <w:r w:rsidR="00FE510F" w:rsidRPr="00E91968">
        <w:rPr>
          <w:i/>
          <w:iCs/>
          <w:vertAlign w:val="subscript"/>
          <w:lang w:val="es-ES_tradnl"/>
        </w:rPr>
        <w:t>hit</w:t>
      </w:r>
      <w:r w:rsidRPr="00E91968">
        <w:rPr>
          <w:i/>
          <w:iCs/>
          <w:vertAlign w:val="subscript"/>
          <w:lang w:val="es-ES_tradnl"/>
        </w:rPr>
        <w:t>,</w:t>
      </w:r>
      <w:r w:rsidR="00FE510F" w:rsidRPr="00E91968">
        <w:rPr>
          <w:i/>
          <w:lang w:val="es-ES_tradnl"/>
        </w:rPr>
        <w:t xml:space="preserve"> </w:t>
      </w:r>
      <w:r w:rsidRPr="00E91968">
        <w:rPr>
          <w:lang w:val="es-ES_tradnl"/>
        </w:rPr>
        <w:t>de estimaciones de dfp</w:t>
      </w:r>
      <w:r w:rsidRPr="00E91968" w:rsidDel="00B23E30">
        <w:rPr>
          <w:lang w:val="es-ES_tradnl"/>
        </w:rPr>
        <w:t xml:space="preserve"> </w:t>
      </w:r>
      <w:r w:rsidR="00FE510F" w:rsidRPr="00E91968">
        <w:rPr>
          <w:lang w:val="es-ES_tradnl"/>
        </w:rPr>
        <w:t xml:space="preserve">↓ </w:t>
      </w:r>
      <w:r w:rsidRPr="00E91968">
        <w:rPr>
          <w:lang w:val="es-ES_tradnl"/>
        </w:rPr>
        <w:t>durante el intervalo de tiempo,</w:t>
      </w:r>
      <w:r w:rsidR="00FE510F" w:rsidRPr="00E91968">
        <w:rPr>
          <w:lang w:val="es-ES_tradnl"/>
        </w:rPr>
        <w:t xml:space="preserve"> </w:t>
      </w:r>
      <w:r w:rsidR="00FE510F" w:rsidRPr="00E91968">
        <w:rPr>
          <w:iCs/>
          <w:lang w:val="es-ES_tradnl"/>
        </w:rPr>
        <w:sym w:font="Symbol" w:char="F044"/>
      </w:r>
      <w:r w:rsidR="00FE510F" w:rsidRPr="00E91968">
        <w:rPr>
          <w:i/>
          <w:iCs/>
          <w:lang w:val="es-ES_tradnl"/>
        </w:rPr>
        <w:t>t</w:t>
      </w:r>
      <w:r w:rsidRPr="00E91968">
        <w:rPr>
          <w:i/>
          <w:iCs/>
          <w:lang w:val="es-ES_tradnl"/>
        </w:rPr>
        <w:t>,</w:t>
      </w:r>
      <w:r w:rsidR="00FE510F" w:rsidRPr="00E91968">
        <w:rPr>
          <w:lang w:val="es-ES_tradnl"/>
        </w:rPr>
        <w:t xml:space="preserve"> </w:t>
      </w:r>
      <w:r w:rsidRPr="00E91968">
        <w:rPr>
          <w:lang w:val="es-ES_tradnl"/>
        </w:rPr>
        <w:t>cuando un satélite no OSG atraviesa el haz principal de una antena de estación terrena OSG</w:t>
      </w:r>
      <w:r w:rsidR="00FE510F" w:rsidRPr="00E91968">
        <w:rPr>
          <w:lang w:val="es-ES_tradnl"/>
        </w:rPr>
        <w:t>:</w:t>
      </w:r>
    </w:p>
    <w:p w:rsidR="00FE510F" w:rsidRPr="00E91968" w:rsidRDefault="00FE510F">
      <w:pPr>
        <w:pStyle w:val="Equation"/>
        <w:rPr>
          <w:lang w:val="es-ES_tradnl"/>
        </w:rPr>
      </w:pPr>
      <w:r w:rsidRPr="00E91968">
        <w:rPr>
          <w:lang w:val="es-ES_tradnl"/>
        </w:rPr>
        <w:tab/>
      </w:r>
      <w:r w:rsidRPr="00E91968">
        <w:rPr>
          <w:lang w:val="es-ES_tradnl"/>
        </w:rPr>
        <w:tab/>
      </w:r>
      <w:r w:rsidRPr="00E91968">
        <w:rPr>
          <w:position w:val="-28"/>
          <w:lang w:val="es-ES_tradnl"/>
        </w:rPr>
        <w:object w:dxaOrig="1300" w:dyaOrig="639">
          <v:shape id="_x0000_i1067" type="#_x0000_t75" style="width:64.5pt;height:36pt" o:ole="">
            <v:imagedata r:id="rId113" o:title=""/>
          </v:shape>
          <o:OLEObject Type="Embed" ProgID="Equation.3" ShapeID="_x0000_i1067" DrawAspect="Content" ObjectID="_1486472838" r:id="rId114"/>
        </w:object>
      </w:r>
      <w:r w:rsidRPr="00E91968">
        <w:rPr>
          <w:lang w:val="es-ES_tradnl"/>
        </w:rPr>
        <w:tab/>
        <w:t>(1)</w:t>
      </w:r>
    </w:p>
    <w:p w:rsidR="00FE510F" w:rsidRPr="00E91968" w:rsidRDefault="00B23E30" w:rsidP="004A2ED9">
      <w:pPr>
        <w:rPr>
          <w:lang w:val="es-ES_tradnl"/>
        </w:rPr>
      </w:pPr>
      <w:r w:rsidRPr="00E91968">
        <w:rPr>
          <w:lang w:val="es-ES_tradnl"/>
        </w:rPr>
        <w:lastRenderedPageBreak/>
        <w:t>El tiempo necesario para que un satélite no OSG atraviese el haz principal de una ante</w:t>
      </w:r>
      <w:r w:rsidR="004A2ED9">
        <w:rPr>
          <w:lang w:val="es-ES_tradnl"/>
        </w:rPr>
        <w:t>n</w:t>
      </w:r>
      <w:r w:rsidRPr="00E91968">
        <w:rPr>
          <w:lang w:val="es-ES_tradnl"/>
        </w:rPr>
        <w:t xml:space="preserve">a de estación terrena OSG depende del emplazamiento tanto de la estación terrena como de la estación espacial de la red OSG, y de los parámetros </w:t>
      </w:r>
      <w:r w:rsidR="004A2ED9" w:rsidRPr="00E91968">
        <w:rPr>
          <w:lang w:val="es-ES_tradnl"/>
        </w:rPr>
        <w:t>orbitales</w:t>
      </w:r>
      <w:r w:rsidRPr="00E91968">
        <w:rPr>
          <w:lang w:val="es-ES_tradnl"/>
        </w:rPr>
        <w:t xml:space="preserve"> de</w:t>
      </w:r>
      <w:r w:rsidR="004A2ED9">
        <w:rPr>
          <w:lang w:val="es-ES_tradnl"/>
        </w:rPr>
        <w:t xml:space="preserve"> </w:t>
      </w:r>
      <w:r w:rsidRPr="00E91968">
        <w:rPr>
          <w:lang w:val="es-ES_tradnl"/>
        </w:rPr>
        <w:t>la red no OSG. El valor de</w:t>
      </w:r>
      <w:r w:rsidR="00FE510F" w:rsidRPr="00E91968">
        <w:rPr>
          <w:lang w:val="es-ES_tradnl"/>
        </w:rPr>
        <w:t xml:space="preserve"> </w:t>
      </w:r>
      <w:r w:rsidR="00FE510F" w:rsidRPr="00E91968">
        <w:rPr>
          <w:lang w:val="es-ES_tradnl"/>
        </w:rPr>
        <w:sym w:font="Symbol" w:char="F044"/>
      </w:r>
      <w:r w:rsidR="00FE510F" w:rsidRPr="00E91968">
        <w:rPr>
          <w:i/>
          <w:iCs/>
          <w:lang w:val="es-ES_tradnl"/>
        </w:rPr>
        <w:t>t</w:t>
      </w:r>
      <w:r w:rsidRPr="00E91968">
        <w:rPr>
          <w:i/>
          <w:iCs/>
          <w:lang w:val="es-ES_tradnl"/>
        </w:rPr>
        <w:t>,</w:t>
      </w:r>
      <w:r w:rsidR="00FE510F" w:rsidRPr="00E91968">
        <w:rPr>
          <w:i/>
          <w:lang w:val="es-ES_tradnl"/>
        </w:rPr>
        <w:t xml:space="preserve"> </w:t>
      </w:r>
      <w:r w:rsidRPr="00E91968">
        <w:rPr>
          <w:lang w:val="es-ES_tradnl"/>
        </w:rPr>
        <w:t>debe calcularse en el punto donde el paso del satélite no OSG a través del haz OSG principal es más corto. Dado que esto ocurre cuando la estación terrena OSG está ubicada directamente debajo de una estación espacial OSG, el tiempo de paso,</w:t>
      </w:r>
      <w:r w:rsidR="00FE510F" w:rsidRPr="00E91968">
        <w:rPr>
          <w:lang w:val="es-ES_tradnl"/>
        </w:rPr>
        <w:t xml:space="preserve"> </w:t>
      </w:r>
      <w:r w:rsidR="00FE510F" w:rsidRPr="00E91968">
        <w:rPr>
          <w:lang w:val="es-ES_tradnl"/>
        </w:rPr>
        <w:sym w:font="Symbol" w:char="F044"/>
      </w:r>
      <w:r w:rsidR="00FE510F" w:rsidRPr="00E91968">
        <w:rPr>
          <w:i/>
          <w:iCs/>
          <w:lang w:val="es-ES_tradnl"/>
        </w:rPr>
        <w:t>t</w:t>
      </w:r>
      <w:r w:rsidRPr="00E91968">
        <w:rPr>
          <w:i/>
          <w:iCs/>
          <w:lang w:val="es-ES_tradnl"/>
        </w:rPr>
        <w:t>,</w:t>
      </w:r>
      <w:r w:rsidR="00FE510F" w:rsidRPr="00E91968">
        <w:rPr>
          <w:i/>
          <w:lang w:val="es-ES_tradnl"/>
        </w:rPr>
        <w:t xml:space="preserve"> </w:t>
      </w:r>
      <w:r w:rsidRPr="00E91968">
        <w:rPr>
          <w:lang w:val="es-ES_tradnl"/>
        </w:rPr>
        <w:t>está determinado por las ecuaciones</w:t>
      </w:r>
      <w:r w:rsidR="00FE510F" w:rsidRPr="00E91968">
        <w:rPr>
          <w:lang w:val="es-ES_tradnl"/>
        </w:rPr>
        <w:t xml:space="preserve"> (2) </w:t>
      </w:r>
      <w:r w:rsidRPr="00E91968">
        <w:rPr>
          <w:lang w:val="es-ES_tradnl"/>
        </w:rPr>
        <w:t>y</w:t>
      </w:r>
      <w:r w:rsidR="00FE510F" w:rsidRPr="00E91968">
        <w:rPr>
          <w:lang w:val="es-ES_tradnl"/>
        </w:rPr>
        <w:t xml:space="preserve"> (3) (</w:t>
      </w:r>
      <w:r w:rsidRPr="00E91968">
        <w:rPr>
          <w:lang w:val="es-ES_tradnl"/>
        </w:rPr>
        <w:t>véase la Fig</w:t>
      </w:r>
      <w:r w:rsidR="004A2ED9">
        <w:rPr>
          <w:lang w:val="es-ES_tradnl"/>
        </w:rPr>
        <w:t>.</w:t>
      </w:r>
      <w:r w:rsidR="00FE510F" w:rsidRPr="00E91968">
        <w:rPr>
          <w:lang w:val="es-ES_tradnl"/>
        </w:rPr>
        <w:t xml:space="preserve"> 30):</w:t>
      </w:r>
    </w:p>
    <w:p w:rsidR="00842AB2" w:rsidRPr="00E91968" w:rsidRDefault="00842AB2" w:rsidP="00842AB2">
      <w:pPr>
        <w:pStyle w:val="Blanc"/>
        <w:rPr>
          <w:lang w:val="es-ES_tradnl"/>
        </w:rPr>
      </w:pPr>
    </w:p>
    <w:p w:rsidR="00FE510F" w:rsidRPr="00E91968" w:rsidRDefault="00FE510F">
      <w:pPr>
        <w:pStyle w:val="Equation"/>
        <w:rPr>
          <w:lang w:val="es-ES_tradnl"/>
        </w:rPr>
      </w:pPr>
      <w:r w:rsidRPr="00E91968">
        <w:rPr>
          <w:lang w:val="es-ES_tradnl"/>
        </w:rPr>
        <w:tab/>
      </w:r>
      <w:r w:rsidRPr="00E91968">
        <w:rPr>
          <w:lang w:val="es-ES_tradnl"/>
        </w:rPr>
        <w:tab/>
      </w:r>
      <m:oMath>
        <m:r>
          <m:rPr>
            <m:sty m:val="p"/>
          </m:rPr>
          <w:rPr>
            <w:rFonts w:ascii="Cambria Math" w:hAnsi="Cambria Math"/>
            <w:lang w:val="es-ES_tradnl"/>
          </w:rPr>
          <m:t>∆</m:t>
        </m:r>
        <m:r>
          <w:rPr>
            <w:rFonts w:ascii="Cambria Math" w:hAnsi="Cambria Math"/>
            <w:lang w:val="es-ES_tradnl"/>
          </w:rPr>
          <m:t>t</m:t>
        </m:r>
        <m:r>
          <m:rPr>
            <m:sty m:val="p"/>
          </m:rPr>
          <w:rPr>
            <w:rFonts w:ascii="Cambria Math" w:hAnsi="Cambria Math"/>
            <w:lang w:val="es-ES_tradnl"/>
          </w:rPr>
          <m:t xml:space="preserve">= </m:t>
        </m:r>
        <m:f>
          <m:fPr>
            <m:ctrlPr>
              <w:rPr>
                <w:rFonts w:ascii="Cambria Math" w:hAnsi="Cambria Math"/>
                <w:lang w:val="es-ES_tradnl"/>
              </w:rPr>
            </m:ctrlPr>
          </m:fPr>
          <m:num>
            <m:r>
              <m:rPr>
                <m:sty m:val="p"/>
              </m:rPr>
              <w:rPr>
                <w:rFonts w:ascii="Cambria Math" w:hAnsi="Cambria Math"/>
                <w:lang w:val="es-ES_tradnl"/>
              </w:rPr>
              <m:t>2φ</m:t>
            </m:r>
          </m:num>
          <m:den>
            <m:r>
              <m:rPr>
                <m:sty m:val="p"/>
              </m:rPr>
              <w:rPr>
                <w:rFonts w:ascii="Cambria Math" w:hAnsi="Cambria Math"/>
                <w:lang w:val="es-ES_tradnl"/>
              </w:rPr>
              <m:t>ω</m:t>
            </m:r>
          </m:den>
        </m:f>
      </m:oMath>
      <w:r w:rsidRPr="00E91968">
        <w:rPr>
          <w:lang w:val="es-ES_tradnl"/>
        </w:rPr>
        <w:tab/>
        <w:t>(2)</w:t>
      </w:r>
    </w:p>
    <w:p w:rsidR="00FE510F" w:rsidRPr="00E91968" w:rsidRDefault="00B23E30">
      <w:pPr>
        <w:rPr>
          <w:lang w:val="es-ES_tradnl"/>
        </w:rPr>
      </w:pPr>
      <w:r w:rsidRPr="00E91968">
        <w:rPr>
          <w:lang w:val="es-ES_tradnl"/>
        </w:rPr>
        <w:t>donde</w:t>
      </w:r>
      <w:r w:rsidR="00FE510F" w:rsidRPr="00E91968">
        <w:rPr>
          <w:lang w:val="es-ES_tradnl"/>
        </w:rPr>
        <w:t>:</w:t>
      </w:r>
    </w:p>
    <w:p w:rsidR="00842AB2" w:rsidRPr="00E91968" w:rsidRDefault="00842AB2" w:rsidP="00842AB2">
      <w:pPr>
        <w:pStyle w:val="Blanc"/>
        <w:rPr>
          <w:lang w:val="es-ES_tradnl"/>
        </w:rPr>
      </w:pPr>
    </w:p>
    <w:p w:rsidR="00FE510F" w:rsidRPr="00E91968" w:rsidRDefault="00FE510F" w:rsidP="004A2ED9">
      <w:pPr>
        <w:pStyle w:val="Equation"/>
        <w:rPr>
          <w:iCs/>
          <w:lang w:val="es-ES_tradnl"/>
        </w:rPr>
      </w:pPr>
      <w:r w:rsidRPr="00E91968">
        <w:rPr>
          <w:lang w:val="es-ES_tradnl"/>
        </w:rPr>
        <w:tab/>
      </w:r>
      <w:r w:rsidRPr="00E91968">
        <w:rPr>
          <w:lang w:val="es-ES_tradnl"/>
        </w:rPr>
        <w:tab/>
      </w:r>
      <m:oMath>
        <m:r>
          <m:rPr>
            <m:sty m:val="p"/>
          </m:rPr>
          <w:rPr>
            <w:rFonts w:ascii="Cambria Math" w:hAnsi="Cambria Math"/>
            <w:lang w:val="es-ES_tradnl"/>
          </w:rPr>
          <m:t>φ</m:t>
        </m:r>
        <m:r>
          <w:rPr>
            <w:rFonts w:ascii="Cambria Math" w:hAnsi="Cambria Math"/>
            <w:lang w:val="es-ES_tradnl"/>
          </w:rPr>
          <m:t xml:space="preserve">= </m:t>
        </m:r>
        <m:f>
          <m:fPr>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2</m:t>
            </m:r>
          </m:den>
        </m:f>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3</m:t>
            </m:r>
            <m:r>
              <m:rPr>
                <m:sty m:val="p"/>
              </m:rPr>
              <w:rPr>
                <w:rFonts w:ascii="Cambria Math" w:hAnsi="Cambria Math"/>
                <w:lang w:val="es-ES_tradnl"/>
              </w:rPr>
              <m:t>dB</m:t>
            </m:r>
          </m:sub>
        </m:sSub>
        <m:r>
          <w:rPr>
            <w:rFonts w:ascii="Cambria Math" w:hAnsi="Cambria Math"/>
            <w:lang w:val="es-ES_tradnl"/>
          </w:rPr>
          <m:t xml:space="preserve"> –</m:t>
        </m:r>
        <m:r>
          <m:rPr>
            <m:sty m:val="p"/>
          </m:rPr>
          <w:rPr>
            <w:rFonts w:ascii="Cambria Math" w:hAnsi="Cambria Math"/>
            <w:lang w:val="es-ES_tradnl"/>
          </w:rPr>
          <m:t>arcsen</m:t>
        </m:r>
        <m:d>
          <m:dPr>
            <m:begChr m:val="["/>
            <m:endChr m:val="]"/>
            <m:ctrlPr>
              <w:rPr>
                <w:rFonts w:ascii="Cambria Math" w:hAnsi="Cambria Math"/>
                <w:iCs/>
                <w:lang w:val="es-ES_tradnl"/>
              </w:rPr>
            </m:ctrlPr>
          </m:dPr>
          <m:e>
            <m:f>
              <m:fPr>
                <m:ctrlPr>
                  <w:rPr>
                    <w:rFonts w:ascii="Cambria Math" w:hAnsi="Cambria Math"/>
                    <w:i/>
                    <w:iCs/>
                    <w:lang w:val="es-ES_tradnl"/>
                  </w:rPr>
                </m:ctrlPr>
              </m:fPr>
              <m:num>
                <m:sSub>
                  <m:sSubPr>
                    <m:ctrlPr>
                      <w:rPr>
                        <w:rFonts w:ascii="Cambria Math" w:hAnsi="Cambria Math"/>
                        <w:i/>
                        <w:iCs/>
                        <w:lang w:val="es-ES_tradnl"/>
                      </w:rPr>
                    </m:ctrlPr>
                  </m:sSubPr>
                  <m:e>
                    <m:r>
                      <w:rPr>
                        <w:rFonts w:ascii="Cambria Math" w:hAnsi="Cambria Math"/>
                        <w:lang w:val="es-ES_tradnl"/>
                      </w:rPr>
                      <m:t>R</m:t>
                    </m:r>
                  </m:e>
                  <m:sub>
                    <m:r>
                      <w:rPr>
                        <w:rFonts w:ascii="Cambria Math" w:hAnsi="Cambria Math"/>
                        <w:lang w:val="es-ES_tradnl"/>
                      </w:rPr>
                      <m:t>e</m:t>
                    </m:r>
                  </m:sub>
                </m:sSub>
              </m:num>
              <m:den>
                <m:sSub>
                  <m:sSubPr>
                    <m:ctrlPr>
                      <w:rPr>
                        <w:rFonts w:ascii="Cambria Math" w:hAnsi="Cambria Math"/>
                        <w:i/>
                        <w:iCs/>
                        <w:lang w:val="es-ES_tradnl"/>
                      </w:rPr>
                    </m:ctrlPr>
                  </m:sSubPr>
                  <m:e>
                    <m:r>
                      <w:rPr>
                        <w:rFonts w:ascii="Cambria Math" w:hAnsi="Cambria Math"/>
                        <w:lang w:val="es-ES_tradnl"/>
                      </w:rPr>
                      <m:t>R</m:t>
                    </m:r>
                  </m:e>
                  <m:sub>
                    <m:r>
                      <w:rPr>
                        <w:rFonts w:ascii="Cambria Math" w:hAnsi="Cambria Math"/>
                        <w:lang w:val="es-ES_tradnl"/>
                      </w:rPr>
                      <m:t>e</m:t>
                    </m:r>
                  </m:sub>
                </m:sSub>
                <m:r>
                  <w:rPr>
                    <w:rFonts w:ascii="Cambria Math" w:hAnsi="Cambria Math"/>
                    <w:lang w:val="es-ES_tradnl"/>
                  </w:rPr>
                  <m:t xml:space="preserve">+h </m:t>
                </m:r>
              </m:den>
            </m:f>
            <m:func>
              <m:funcPr>
                <m:ctrlPr>
                  <w:rPr>
                    <w:rFonts w:ascii="Cambria Math" w:hAnsi="Cambria Math"/>
                    <w:i/>
                    <w:iCs/>
                    <w:lang w:val="es-ES_tradnl"/>
                  </w:rPr>
                </m:ctrlPr>
              </m:funcPr>
              <m:fName>
                <m:r>
                  <m:rPr>
                    <m:sty m:val="p"/>
                  </m:rPr>
                  <w:rPr>
                    <w:rFonts w:ascii="Cambria Math" w:hAnsi="Cambria Math"/>
                    <w:lang w:val="es-ES_tradnl"/>
                  </w:rPr>
                  <m:t>sen</m:t>
                </m:r>
              </m:fName>
              <m:e>
                <m:d>
                  <m:dPr>
                    <m:ctrlPr>
                      <w:rPr>
                        <w:rFonts w:ascii="Cambria Math" w:hAnsi="Cambria Math"/>
                        <w:i/>
                        <w:iCs/>
                        <w:lang w:val="es-ES_tradnl"/>
                      </w:rPr>
                    </m:ctrlPr>
                  </m:dPr>
                  <m:e>
                    <m:f>
                      <m:fPr>
                        <m:ctrlPr>
                          <w:rPr>
                            <w:rFonts w:ascii="Cambria Math" w:hAnsi="Cambria Math"/>
                            <w:i/>
                            <w:iCs/>
                            <w:lang w:val="es-ES_tradnl"/>
                          </w:rPr>
                        </m:ctrlPr>
                      </m:fPr>
                      <m:num>
                        <m:r>
                          <w:rPr>
                            <w:rFonts w:ascii="Cambria Math" w:hAnsi="Cambria Math"/>
                            <w:lang w:val="es-ES_tradnl"/>
                          </w:rPr>
                          <m:t>1</m:t>
                        </m:r>
                      </m:num>
                      <m:den>
                        <m:r>
                          <w:rPr>
                            <w:rFonts w:ascii="Cambria Math" w:hAnsi="Cambria Math"/>
                            <w:lang w:val="es-ES_tradnl"/>
                          </w:rPr>
                          <m:t>2</m:t>
                        </m:r>
                      </m:den>
                    </m:f>
                    <m:sSub>
                      <m:sSubPr>
                        <m:ctrlPr>
                          <w:rPr>
                            <w:rFonts w:ascii="Cambria Math" w:hAnsi="Cambria Math"/>
                            <w:i/>
                            <w:iCs/>
                            <w:lang w:val="es-ES_tradnl"/>
                          </w:rPr>
                        </m:ctrlPr>
                      </m:sSubPr>
                      <m:e>
                        <m:r>
                          <m:rPr>
                            <m:sty m:val="p"/>
                          </m:rPr>
                          <w:rPr>
                            <w:rFonts w:ascii="Cambria Math" w:hAnsi="Cambria Math"/>
                            <w:lang w:val="es-ES_tradnl"/>
                          </w:rPr>
                          <m:t>θ</m:t>
                        </m:r>
                      </m:e>
                      <m:sub>
                        <m:r>
                          <w:rPr>
                            <w:rFonts w:ascii="Cambria Math" w:hAnsi="Cambria Math"/>
                            <w:lang w:val="es-ES_tradnl"/>
                          </w:rPr>
                          <m:t>3</m:t>
                        </m:r>
                        <m:r>
                          <m:rPr>
                            <m:sty m:val="p"/>
                          </m:rPr>
                          <w:rPr>
                            <w:rFonts w:ascii="Cambria Math" w:hAnsi="Cambria Math"/>
                            <w:lang w:val="es-ES_tradnl"/>
                          </w:rPr>
                          <m:t>dB</m:t>
                        </m:r>
                      </m:sub>
                    </m:sSub>
                  </m:e>
                </m:d>
              </m:e>
            </m:func>
          </m:e>
        </m:d>
      </m:oMath>
    </w:p>
    <w:p w:rsidR="00FE510F" w:rsidRPr="00E91968" w:rsidRDefault="00FE510F">
      <w:pPr>
        <w:pStyle w:val="Equation"/>
        <w:rPr>
          <w:lang w:val="es-ES_tradnl"/>
        </w:rPr>
      </w:pPr>
      <w:r w:rsidRPr="00E91968">
        <w:rPr>
          <w:lang w:val="es-ES_tradnl"/>
        </w:rPr>
        <w:tab/>
      </w:r>
      <w:r w:rsidRPr="00E91968">
        <w:rPr>
          <w:lang w:val="es-ES_tradnl"/>
        </w:rPr>
        <w:tab/>
      </w:r>
      <w:r w:rsidR="00842AB2" w:rsidRPr="00E91968">
        <w:rPr>
          <w:position w:val="-14"/>
          <w:lang w:val="es-ES_tradnl"/>
        </w:rPr>
        <w:object w:dxaOrig="3560" w:dyaOrig="499">
          <v:shape id="_x0000_i1068" type="#_x0000_t75" style="width:180pt;height:21.75pt" o:ole="">
            <v:imagedata r:id="rId115" o:title=""/>
          </v:shape>
          <o:OLEObject Type="Embed" ProgID="Equation.3" ShapeID="_x0000_i1068" DrawAspect="Content" ObjectID="_1486472839" r:id="rId116"/>
        </w:object>
      </w:r>
      <w:r w:rsidRPr="00E91968">
        <w:rPr>
          <w:lang w:val="es-ES_tradnl"/>
        </w:rPr>
        <w:tab/>
        <w:t>(3)</w:t>
      </w:r>
    </w:p>
    <w:p w:rsidR="00FE510F" w:rsidRPr="00E91968" w:rsidRDefault="004A2ED9">
      <w:pPr>
        <w:pStyle w:val="Equation"/>
        <w:jc w:val="center"/>
        <w:rPr>
          <w:lang w:val="es-ES_tradnl"/>
        </w:rPr>
      </w:pPr>
      <w:r w:rsidRPr="004A2ED9">
        <w:rPr>
          <w:position w:val="-34"/>
          <w:lang w:val="es-ES_tradnl"/>
        </w:rPr>
        <w:object w:dxaOrig="2160" w:dyaOrig="720">
          <v:shape id="_x0000_i1069" type="#_x0000_t75" style="width:100.5pt;height:36pt" o:ole="">
            <v:imagedata r:id="rId117" o:title=""/>
          </v:shape>
          <o:OLEObject Type="Embed" ProgID="Equation.3" ShapeID="_x0000_i1069" DrawAspect="Content" ObjectID="_1486472840" r:id="rId118"/>
        </w:object>
      </w:r>
    </w:p>
    <w:p w:rsidR="00842AB2" w:rsidRPr="00E91968" w:rsidRDefault="00842AB2" w:rsidP="00842AB2">
      <w:pPr>
        <w:pStyle w:val="Blanc"/>
        <w:rPr>
          <w:lang w:val="es-ES_tradnl"/>
        </w:rPr>
      </w:pPr>
    </w:p>
    <w:p w:rsidR="00FE510F" w:rsidRPr="00E91968" w:rsidRDefault="00FE510F" w:rsidP="00F866F9">
      <w:pPr>
        <w:pStyle w:val="Equationlegend"/>
        <w:rPr>
          <w:lang w:val="es-ES_tradnl"/>
        </w:rPr>
      </w:pPr>
      <w:r w:rsidRPr="00E91968">
        <w:rPr>
          <w:lang w:val="es-ES_tradnl"/>
        </w:rPr>
        <w:tab/>
      </w:r>
      <w:r w:rsidRPr="00E91968">
        <w:rPr>
          <w:lang w:val="es-ES_tradnl"/>
        </w:rPr>
        <w:sym w:font="Symbol" w:char="F077"/>
      </w:r>
      <w:r w:rsidRPr="00E91968">
        <w:rPr>
          <w:i/>
          <w:iCs/>
          <w:vertAlign w:val="subscript"/>
          <w:lang w:val="es-ES_tradnl"/>
        </w:rPr>
        <w:t>s</w:t>
      </w:r>
      <w:r w:rsidR="00842AB2" w:rsidRPr="00E91968">
        <w:rPr>
          <w:i/>
          <w:iCs/>
          <w:vertAlign w:val="subscript"/>
          <w:lang w:val="es-ES_tradnl"/>
        </w:rPr>
        <w:t xml:space="preserve"> </w:t>
      </w:r>
      <w:r w:rsidRPr="00E91968">
        <w:rPr>
          <w:lang w:val="es-ES_tradnl"/>
        </w:rPr>
        <w:t>:</w:t>
      </w:r>
      <w:r w:rsidRPr="00E91968">
        <w:rPr>
          <w:lang w:val="es-ES_tradnl"/>
        </w:rPr>
        <w:tab/>
      </w:r>
      <w:r w:rsidR="009E2F2D" w:rsidRPr="00E91968">
        <w:rPr>
          <w:lang w:val="es-ES_tradnl"/>
        </w:rPr>
        <w:t xml:space="preserve">velocidad angular de rotación del satélite no OSG alrededor de la Tierra en la altitud </w:t>
      </w:r>
      <w:r w:rsidR="00F866F9" w:rsidRPr="00E91968">
        <w:rPr>
          <w:lang w:val="es-ES_tradnl"/>
        </w:rPr>
        <w:t>operativa</w:t>
      </w:r>
      <w:r w:rsidR="009E2F2D" w:rsidRPr="00E91968">
        <w:rPr>
          <w:lang w:val="es-ES_tradnl"/>
        </w:rPr>
        <w:t xml:space="preserve"> </w:t>
      </w:r>
      <w:r w:rsidR="00F866F9" w:rsidRPr="00E91968">
        <w:rPr>
          <w:lang w:val="es-ES_tradnl"/>
        </w:rPr>
        <w:t>mínima</w:t>
      </w:r>
      <w:r w:rsidR="009E2F2D" w:rsidRPr="00E91968">
        <w:rPr>
          <w:lang w:val="es-ES_tradnl"/>
        </w:rPr>
        <w:t xml:space="preserve"> (grados/s); para </w:t>
      </w:r>
      <w:r w:rsidR="00F866F9" w:rsidRPr="00E91968">
        <w:rPr>
          <w:lang w:val="es-ES_tradnl"/>
        </w:rPr>
        <w:t>múltiples</w:t>
      </w:r>
      <w:r w:rsidR="009E2F2D" w:rsidRPr="00E91968">
        <w:rPr>
          <w:lang w:val="es-ES_tradnl"/>
        </w:rPr>
        <w:t xml:space="preserve"> órbitas, se seleccionará la</w:t>
      </w:r>
      <w:r w:rsidR="00F866F9">
        <w:rPr>
          <w:lang w:val="es-ES_tradnl"/>
        </w:rPr>
        <w:t> </w:t>
      </w:r>
      <w:r w:rsidRPr="00E91968">
        <w:rPr>
          <w:lang w:val="es-ES_tradnl"/>
        </w:rPr>
        <w:sym w:font="Symbol" w:char="F077"/>
      </w:r>
      <w:r w:rsidRPr="00E91968">
        <w:rPr>
          <w:i/>
          <w:iCs/>
          <w:vertAlign w:val="subscript"/>
          <w:lang w:val="es-ES_tradnl"/>
        </w:rPr>
        <w:t>s</w:t>
      </w:r>
      <w:r w:rsidRPr="00E91968">
        <w:rPr>
          <w:lang w:val="es-ES_tradnl"/>
        </w:rPr>
        <w:t xml:space="preserve"> </w:t>
      </w:r>
      <w:r w:rsidR="009E2F2D" w:rsidRPr="00E91968">
        <w:rPr>
          <w:lang w:val="es-ES_tradnl"/>
        </w:rPr>
        <w:t>más elevada</w:t>
      </w:r>
    </w:p>
    <w:p w:rsidR="00FE510F" w:rsidRPr="00E91968" w:rsidRDefault="00FE510F" w:rsidP="00842AB2">
      <w:pPr>
        <w:pStyle w:val="Equationlegend"/>
        <w:rPr>
          <w:lang w:val="es-ES_tradnl"/>
        </w:rPr>
      </w:pPr>
      <w:r w:rsidRPr="00E91968">
        <w:rPr>
          <w:lang w:val="es-ES_tradnl"/>
        </w:rPr>
        <w:tab/>
      </w:r>
      <w:r w:rsidRPr="00E91968">
        <w:rPr>
          <w:lang w:val="es-ES_tradnl"/>
        </w:rPr>
        <w:sym w:font="Symbol" w:char="F077"/>
      </w:r>
      <w:r w:rsidRPr="00E91968">
        <w:rPr>
          <w:i/>
          <w:iCs/>
          <w:vertAlign w:val="subscript"/>
          <w:lang w:val="es-ES_tradnl"/>
        </w:rPr>
        <w:t>e</w:t>
      </w:r>
      <w:r w:rsidR="00842AB2" w:rsidRPr="00E91968">
        <w:rPr>
          <w:i/>
          <w:iCs/>
          <w:vertAlign w:val="subscript"/>
          <w:lang w:val="es-ES_tradnl"/>
        </w:rPr>
        <w:t xml:space="preserve"> </w:t>
      </w:r>
      <w:r w:rsidRPr="00E91968">
        <w:rPr>
          <w:lang w:val="es-ES_tradnl"/>
        </w:rPr>
        <w:t>:</w:t>
      </w:r>
      <w:r w:rsidRPr="00E91968">
        <w:rPr>
          <w:lang w:val="es-ES_tradnl"/>
        </w:rPr>
        <w:tab/>
      </w:r>
      <w:r w:rsidR="009E2F2D" w:rsidRPr="00E91968">
        <w:rPr>
          <w:lang w:val="es-ES_tradnl"/>
        </w:rPr>
        <w:t>velocidad angular de rotación de la Tierra en el Ecuador (grados</w:t>
      </w:r>
      <w:r w:rsidRPr="00E91968">
        <w:rPr>
          <w:lang w:val="es-ES_tradnl"/>
        </w:rPr>
        <w:t>/</w:t>
      </w:r>
      <w:r w:rsidR="00842AB2" w:rsidRPr="00E91968">
        <w:rPr>
          <w:lang w:val="es-ES_tradnl"/>
        </w:rPr>
        <w:t>s</w:t>
      </w:r>
      <w:r w:rsidRPr="00E91968">
        <w:rPr>
          <w:lang w:val="es-ES_tradnl"/>
        </w:rPr>
        <w:t>)</w:t>
      </w:r>
    </w:p>
    <w:p w:rsidR="00FE510F" w:rsidRPr="00E91968" w:rsidRDefault="00FE510F">
      <w:pPr>
        <w:pStyle w:val="Equationlegend"/>
        <w:rPr>
          <w:lang w:val="es-ES_tradnl"/>
        </w:rPr>
      </w:pPr>
      <w:r w:rsidRPr="00E91968">
        <w:rPr>
          <w:i/>
          <w:lang w:val="es-ES_tradnl"/>
        </w:rPr>
        <w:tab/>
        <w:t>i</w:t>
      </w:r>
      <w:r w:rsidR="00842AB2" w:rsidRPr="00E91968">
        <w:rPr>
          <w:i/>
          <w:lang w:val="es-ES_tradnl"/>
        </w:rPr>
        <w:t xml:space="preserve"> </w:t>
      </w:r>
      <w:r w:rsidRPr="00E91968">
        <w:rPr>
          <w:lang w:val="es-ES_tradnl"/>
        </w:rPr>
        <w:t>:</w:t>
      </w:r>
      <w:r w:rsidRPr="00E91968">
        <w:rPr>
          <w:lang w:val="es-ES_tradnl"/>
        </w:rPr>
        <w:tab/>
      </w:r>
      <w:r w:rsidR="009E2F2D" w:rsidRPr="00E91968">
        <w:rPr>
          <w:lang w:val="es-ES_tradnl"/>
        </w:rPr>
        <w:t>inclinación de la órbita (grados</w:t>
      </w:r>
      <w:r w:rsidRPr="00E91968">
        <w:rPr>
          <w:lang w:val="es-ES_tradnl"/>
        </w:rPr>
        <w:t>)</w:t>
      </w:r>
    </w:p>
    <w:p w:rsidR="00FE510F" w:rsidRPr="00E91968" w:rsidRDefault="00FE510F">
      <w:pPr>
        <w:pStyle w:val="Equationlegend"/>
        <w:rPr>
          <w:lang w:val="es-ES_tradnl"/>
        </w:rPr>
      </w:pPr>
      <w:r w:rsidRPr="00E91968">
        <w:rPr>
          <w:lang w:val="es-ES_tradnl"/>
        </w:rPr>
        <w:tab/>
      </w:r>
      <w:r w:rsidRPr="00E91968">
        <w:rPr>
          <w:lang w:val="es-ES_tradnl"/>
        </w:rPr>
        <w:sym w:font="Symbol" w:char="F071"/>
      </w:r>
      <w:r w:rsidRPr="00E91968">
        <w:rPr>
          <w:vertAlign w:val="subscript"/>
          <w:lang w:val="es-ES_tradnl"/>
        </w:rPr>
        <w:t>3dB</w:t>
      </w:r>
      <w:r w:rsidR="00842AB2" w:rsidRPr="00E91968">
        <w:rPr>
          <w:vertAlign w:val="subscript"/>
          <w:lang w:val="es-ES_tradnl"/>
        </w:rPr>
        <w:t xml:space="preserve"> </w:t>
      </w:r>
      <w:r w:rsidRPr="00E91968">
        <w:rPr>
          <w:lang w:val="es-ES_tradnl"/>
        </w:rPr>
        <w:t>:</w:t>
      </w:r>
      <w:r w:rsidRPr="00E91968">
        <w:rPr>
          <w:lang w:val="es-ES_tradnl"/>
        </w:rPr>
        <w:tab/>
      </w:r>
      <w:r w:rsidR="009E2F2D" w:rsidRPr="00E91968">
        <w:rPr>
          <w:lang w:val="es-ES_tradnl"/>
        </w:rPr>
        <w:t xml:space="preserve">ancho del haz de 3 dB de la </w:t>
      </w:r>
      <w:r w:rsidR="004A2ED9" w:rsidRPr="00E91968">
        <w:rPr>
          <w:lang w:val="es-ES_tradnl"/>
        </w:rPr>
        <w:t>antena</w:t>
      </w:r>
      <w:r w:rsidR="009E2F2D" w:rsidRPr="00E91968">
        <w:rPr>
          <w:lang w:val="es-ES_tradnl"/>
        </w:rPr>
        <w:t xml:space="preserve"> de estación terrena OSG (grados</w:t>
      </w:r>
      <w:r w:rsidRPr="00E91968">
        <w:rPr>
          <w:lang w:val="es-ES_tradnl"/>
        </w:rPr>
        <w:t>)</w:t>
      </w:r>
    </w:p>
    <w:p w:rsidR="00FE510F" w:rsidRPr="00E91968" w:rsidRDefault="00FE510F">
      <w:pPr>
        <w:pStyle w:val="Equationlegend"/>
        <w:rPr>
          <w:lang w:val="es-ES_tradnl"/>
        </w:rPr>
      </w:pPr>
      <w:r w:rsidRPr="00E91968">
        <w:rPr>
          <w:i/>
          <w:lang w:val="es-ES_tradnl"/>
        </w:rPr>
        <w:tab/>
        <w:t>R</w:t>
      </w:r>
      <w:r w:rsidRPr="00E91968">
        <w:rPr>
          <w:i/>
          <w:iCs/>
          <w:vertAlign w:val="subscript"/>
          <w:lang w:val="es-ES_tradnl"/>
        </w:rPr>
        <w:t>e</w:t>
      </w:r>
      <w:r w:rsidR="00842AB2" w:rsidRPr="00E91968">
        <w:rPr>
          <w:i/>
          <w:iCs/>
          <w:vertAlign w:val="subscript"/>
          <w:lang w:val="es-ES_tradnl"/>
        </w:rPr>
        <w:t xml:space="preserve"> </w:t>
      </w:r>
      <w:r w:rsidRPr="00E91968">
        <w:rPr>
          <w:lang w:val="es-ES_tradnl"/>
        </w:rPr>
        <w:t>:</w:t>
      </w:r>
      <w:r w:rsidRPr="00E91968">
        <w:rPr>
          <w:lang w:val="es-ES_tradnl"/>
        </w:rPr>
        <w:tab/>
      </w:r>
      <w:r w:rsidR="009E2F2D" w:rsidRPr="00E91968">
        <w:rPr>
          <w:lang w:val="es-ES_tradnl"/>
        </w:rPr>
        <w:t>radio de la Tierra</w:t>
      </w:r>
      <w:r w:rsidRPr="00E91968">
        <w:rPr>
          <w:lang w:val="es-ES_tradnl"/>
        </w:rPr>
        <w:t xml:space="preserve"> (km)</w:t>
      </w:r>
    </w:p>
    <w:p w:rsidR="00FE510F" w:rsidRPr="00E91968" w:rsidRDefault="00FE510F" w:rsidP="00842AB2">
      <w:pPr>
        <w:pStyle w:val="Equationlegend"/>
        <w:rPr>
          <w:lang w:val="es-ES_tradnl"/>
        </w:rPr>
      </w:pPr>
      <w:r w:rsidRPr="00E91968">
        <w:rPr>
          <w:i/>
          <w:lang w:val="es-ES_tradnl"/>
        </w:rPr>
        <w:tab/>
        <w:t>h</w:t>
      </w:r>
      <w:r w:rsidR="00842AB2" w:rsidRPr="00E91968">
        <w:rPr>
          <w:i/>
          <w:lang w:val="es-ES_tradnl"/>
        </w:rPr>
        <w:t xml:space="preserve"> </w:t>
      </w:r>
      <w:r w:rsidRPr="00E91968">
        <w:rPr>
          <w:lang w:val="es-ES_tradnl"/>
        </w:rPr>
        <w:t>:</w:t>
      </w:r>
      <w:r w:rsidRPr="00E91968">
        <w:rPr>
          <w:lang w:val="es-ES_tradnl"/>
        </w:rPr>
        <w:tab/>
      </w:r>
      <w:r w:rsidR="009E2F2D" w:rsidRPr="00E91968">
        <w:rPr>
          <w:lang w:val="es-ES_tradnl"/>
        </w:rPr>
        <w:t>altitud de la órbita</w:t>
      </w:r>
      <w:r w:rsidRPr="00E91968">
        <w:rPr>
          <w:lang w:val="es-ES_tradnl"/>
        </w:rPr>
        <w:t xml:space="preserve"> (km) (</w:t>
      </w:r>
      <w:r w:rsidR="009E2F2D" w:rsidRPr="00E91968">
        <w:rPr>
          <w:lang w:val="es-ES_tradnl"/>
        </w:rPr>
        <w:t>véase la</w:t>
      </w:r>
      <w:r w:rsidRPr="00E91968">
        <w:rPr>
          <w:lang w:val="es-ES_tradnl"/>
        </w:rPr>
        <w:t xml:space="preserve"> Not</w:t>
      </w:r>
      <w:r w:rsidR="009E2F2D" w:rsidRPr="00E91968">
        <w:rPr>
          <w:lang w:val="es-ES_tradnl"/>
        </w:rPr>
        <w:t>a</w:t>
      </w:r>
      <w:r w:rsidRPr="00E91968">
        <w:rPr>
          <w:lang w:val="es-ES_tradnl"/>
        </w:rPr>
        <w:t> 1)</w:t>
      </w:r>
    </w:p>
    <w:p w:rsidR="00FE510F" w:rsidRPr="00E91968" w:rsidRDefault="00FE510F">
      <w:pPr>
        <w:pStyle w:val="Note"/>
        <w:spacing w:before="240"/>
        <w:rPr>
          <w:lang w:val="es-ES_tradnl"/>
        </w:rPr>
      </w:pPr>
      <w:r w:rsidRPr="00E91968">
        <w:rPr>
          <w:lang w:val="es-ES_tradnl"/>
        </w:rPr>
        <w:t>NOT</w:t>
      </w:r>
      <w:r w:rsidR="009E2F2D" w:rsidRPr="00E91968">
        <w:rPr>
          <w:lang w:val="es-ES_tradnl"/>
        </w:rPr>
        <w:t>A</w:t>
      </w:r>
      <w:r w:rsidRPr="00E91968">
        <w:rPr>
          <w:lang w:val="es-ES_tradnl"/>
        </w:rPr>
        <w:t> 1 – </w:t>
      </w:r>
      <w:r w:rsidR="009E2F2D" w:rsidRPr="00E91968">
        <w:rPr>
          <w:lang w:val="es-ES_tradnl"/>
        </w:rPr>
        <w:t xml:space="preserve">cuando la constelación tenga </w:t>
      </w:r>
      <w:r w:rsidR="004A2ED9" w:rsidRPr="00E91968">
        <w:rPr>
          <w:lang w:val="es-ES_tradnl"/>
        </w:rPr>
        <w:t>múltiples</w:t>
      </w:r>
      <w:r w:rsidR="009E2F2D" w:rsidRPr="00E91968">
        <w:rPr>
          <w:lang w:val="es-ES_tradnl"/>
        </w:rPr>
        <w:t xml:space="preserve"> valores </w:t>
      </w:r>
      <w:r w:rsidRPr="00E91968">
        <w:rPr>
          <w:i/>
          <w:iCs/>
          <w:lang w:val="es-ES_tradnl"/>
        </w:rPr>
        <w:t>h</w:t>
      </w:r>
      <w:r w:rsidRPr="00E91968">
        <w:rPr>
          <w:lang w:val="es-ES_tradnl"/>
        </w:rPr>
        <w:t xml:space="preserve"> </w:t>
      </w:r>
      <w:r w:rsidR="009E2F2D" w:rsidRPr="00E91968">
        <w:rPr>
          <w:lang w:val="es-ES_tradnl"/>
        </w:rPr>
        <w:t xml:space="preserve">para diversas subconstelaciones o planos, se debe utilizar el valor más bajo. En el caso de las órbitas elípticas, se debe utilizar la altura </w:t>
      </w:r>
      <w:r w:rsidR="004A2ED9" w:rsidRPr="00E91968">
        <w:rPr>
          <w:lang w:val="es-ES_tradnl"/>
        </w:rPr>
        <w:t>operativa</w:t>
      </w:r>
      <w:r w:rsidR="009E2F2D" w:rsidRPr="00E91968">
        <w:rPr>
          <w:lang w:val="es-ES_tradnl"/>
        </w:rPr>
        <w:t xml:space="preserve"> mínima</w:t>
      </w:r>
      <w:r w:rsidRPr="00E91968">
        <w:rPr>
          <w:lang w:val="es-ES_tradnl"/>
        </w:rPr>
        <w:t>.</w:t>
      </w:r>
    </w:p>
    <w:p w:rsidR="00FE510F" w:rsidRPr="00E91968" w:rsidRDefault="00FE510F">
      <w:pPr>
        <w:pStyle w:val="FigureNo"/>
        <w:rPr>
          <w:lang w:val="es-ES_tradnl"/>
        </w:rPr>
      </w:pPr>
      <w:r w:rsidRPr="00E91968">
        <w:rPr>
          <w:lang w:val="es-ES_tradnl"/>
        </w:rPr>
        <w:lastRenderedPageBreak/>
        <w:t>Figur</w:t>
      </w:r>
      <w:r w:rsidR="009E2F2D" w:rsidRPr="00E91968">
        <w:rPr>
          <w:lang w:val="es-ES_tradnl"/>
        </w:rPr>
        <w:t>A</w:t>
      </w:r>
      <w:r w:rsidRPr="00E91968">
        <w:rPr>
          <w:lang w:val="es-ES_tradnl"/>
        </w:rPr>
        <w:t xml:space="preserve"> 30</w:t>
      </w:r>
    </w:p>
    <w:p w:rsidR="00FE510F" w:rsidRPr="00E91968" w:rsidRDefault="00FE510F">
      <w:pPr>
        <w:pStyle w:val="Figuretitle"/>
        <w:rPr>
          <w:lang w:val="es-ES_tradnl"/>
        </w:rPr>
      </w:pPr>
      <w:r w:rsidRPr="00E91968">
        <w:rPr>
          <w:lang w:val="es-ES_tradnl"/>
        </w:rPr>
        <w:t>C</w:t>
      </w:r>
      <w:r w:rsidR="009E2F2D" w:rsidRPr="00E91968">
        <w:rPr>
          <w:lang w:val="es-ES_tradnl"/>
        </w:rPr>
        <w:t>álculo del tamaño del intervalo temporal para dfpe</w:t>
      </w:r>
      <w:r w:rsidR="00E9208B">
        <w:rPr>
          <w:lang w:val="es-ES_tradnl"/>
        </w:rPr>
        <w:t xml:space="preserve"> </w:t>
      </w:r>
      <w:r w:rsidR="009E2F2D" w:rsidRPr="00E91968">
        <w:rPr>
          <w:lang w:val="es-ES_tradnl"/>
        </w:rPr>
        <w:t>(descendente)</w:t>
      </w:r>
    </w:p>
    <w:p w:rsidR="00FE510F" w:rsidRPr="00E91968" w:rsidRDefault="002C73FF">
      <w:pPr>
        <w:pStyle w:val="Figure"/>
        <w:rPr>
          <w:lang w:val="es-ES_tradnl"/>
        </w:rPr>
      </w:pPr>
      <w:r w:rsidRPr="00E91968">
        <w:rPr>
          <w:noProof/>
          <w:lang w:val="es-ES_tradnl" w:eastAsia="zh-CN"/>
        </w:rPr>
        <w:object w:dxaOrig="3853" w:dyaOrig="5669">
          <v:shape id="_x0000_i1070" type="#_x0000_t75" style="width:252pt;height:366.75pt" o:ole="">
            <v:imagedata r:id="rId119" o:title=""/>
          </v:shape>
          <o:OLEObject Type="Embed" ProgID="CorelDRAW.Graphic.14" ShapeID="_x0000_i1070" DrawAspect="Content" ObjectID="_1486472841" r:id="rId120"/>
        </w:object>
      </w:r>
    </w:p>
    <w:p w:rsidR="00FE510F" w:rsidRPr="00E91968" w:rsidRDefault="009E2F2D" w:rsidP="002C73FF">
      <w:pPr>
        <w:pStyle w:val="Normalaftertitle"/>
        <w:rPr>
          <w:lang w:val="es-ES_tradnl"/>
        </w:rPr>
      </w:pPr>
      <w:r w:rsidRPr="00E91968">
        <w:rPr>
          <w:lang w:val="es-ES_tradnl"/>
        </w:rPr>
        <w:t>El valor</w:t>
      </w:r>
      <w:r w:rsidR="00842AB2" w:rsidRPr="00E91968">
        <w:rPr>
          <w:lang w:val="es-ES_tradnl"/>
        </w:rPr>
        <w:t xml:space="preserve"> </w:t>
      </w:r>
      <w:r w:rsidRPr="00E91968">
        <w:rPr>
          <w:lang w:val="es-ES_tradnl"/>
        </w:rPr>
        <w:t xml:space="preserve">de </w:t>
      </w:r>
      <w:r w:rsidR="00FE510F" w:rsidRPr="00E91968">
        <w:rPr>
          <w:i/>
          <w:iCs/>
          <w:lang w:val="es-ES_tradnl"/>
        </w:rPr>
        <w:t>N</w:t>
      </w:r>
      <w:r w:rsidR="00FE510F" w:rsidRPr="00E91968">
        <w:rPr>
          <w:i/>
          <w:iCs/>
          <w:vertAlign w:val="subscript"/>
          <w:lang w:val="es-ES_tradnl"/>
        </w:rPr>
        <w:t>hit</w:t>
      </w:r>
      <w:r w:rsidR="00FE510F" w:rsidRPr="00E91968">
        <w:rPr>
          <w:i/>
          <w:lang w:val="es-ES_tradnl"/>
        </w:rPr>
        <w:t xml:space="preserve"> </w:t>
      </w:r>
      <w:r w:rsidRPr="00E91968">
        <w:rPr>
          <w:lang w:val="es-ES_tradnl"/>
        </w:rPr>
        <w:t>define la precisión de la simulación. Cuanto mayor sea el valor de</w:t>
      </w:r>
      <w:r w:rsidR="00FE510F" w:rsidRPr="00E91968">
        <w:rPr>
          <w:lang w:val="es-ES_tradnl"/>
        </w:rPr>
        <w:t xml:space="preserve"> </w:t>
      </w:r>
      <w:r w:rsidR="00FE510F" w:rsidRPr="00E91968">
        <w:rPr>
          <w:i/>
          <w:iCs/>
          <w:lang w:val="es-ES_tradnl"/>
        </w:rPr>
        <w:t>N</w:t>
      </w:r>
      <w:r w:rsidR="00FE510F" w:rsidRPr="00E91968">
        <w:rPr>
          <w:i/>
          <w:iCs/>
          <w:vertAlign w:val="subscript"/>
          <w:lang w:val="es-ES_tradnl"/>
        </w:rPr>
        <w:t>hit</w:t>
      </w:r>
      <w:r w:rsidR="00FE510F" w:rsidRPr="00E91968">
        <w:rPr>
          <w:i/>
          <w:lang w:val="es-ES_tradnl"/>
        </w:rPr>
        <w:t xml:space="preserve"> </w:t>
      </w:r>
      <w:r w:rsidRPr="00E91968">
        <w:rPr>
          <w:lang w:val="es-ES_tradnl"/>
        </w:rPr>
        <w:t xml:space="preserve">mayor será la </w:t>
      </w:r>
      <w:r w:rsidR="004A2ED9" w:rsidRPr="00E91968">
        <w:rPr>
          <w:lang w:val="es-ES_tradnl"/>
        </w:rPr>
        <w:t>precisión</w:t>
      </w:r>
      <w:r w:rsidRPr="00E91968">
        <w:rPr>
          <w:lang w:val="es-ES_tradnl"/>
        </w:rPr>
        <w:t xml:space="preserve"> de los resultados finales</w:t>
      </w:r>
      <w:r w:rsidR="00FE510F" w:rsidRPr="00E91968">
        <w:rPr>
          <w:lang w:val="es-ES_tradnl"/>
        </w:rPr>
        <w:t>.</w:t>
      </w:r>
    </w:p>
    <w:p w:rsidR="00FE510F" w:rsidRPr="00E91968" w:rsidRDefault="009E2F2D">
      <w:pPr>
        <w:rPr>
          <w:lang w:val="es-ES_tradnl"/>
        </w:rPr>
      </w:pPr>
      <w:r w:rsidRPr="00E91968">
        <w:rPr>
          <w:lang w:val="es-ES_tradnl"/>
        </w:rPr>
        <w:t xml:space="preserve">Como se deduce en </w:t>
      </w:r>
      <w:r w:rsidR="00842AB2" w:rsidRPr="00E91968">
        <w:rPr>
          <w:lang w:val="es-ES_tradnl"/>
        </w:rPr>
        <w:t xml:space="preserve">el § </w:t>
      </w:r>
      <w:r w:rsidRPr="00E91968">
        <w:rPr>
          <w:lang w:val="es-ES_tradnl"/>
        </w:rPr>
        <w:t xml:space="preserve">D.4.5, </w:t>
      </w:r>
      <w:r w:rsidR="00FE510F" w:rsidRPr="00E91968">
        <w:rPr>
          <w:i/>
          <w:iCs/>
          <w:lang w:val="es-ES_tradnl"/>
        </w:rPr>
        <w:t>N</w:t>
      </w:r>
      <w:r w:rsidR="00FE510F" w:rsidRPr="00E91968">
        <w:rPr>
          <w:i/>
          <w:iCs/>
          <w:vertAlign w:val="subscript"/>
          <w:lang w:val="es-ES_tradnl"/>
        </w:rPr>
        <w:t>hit</w:t>
      </w:r>
      <w:r w:rsidR="00FE510F" w:rsidRPr="00E91968">
        <w:rPr>
          <w:lang w:val="es-ES_tradnl"/>
        </w:rPr>
        <w:t xml:space="preserve"> s</w:t>
      </w:r>
      <w:r w:rsidRPr="00E91968">
        <w:rPr>
          <w:lang w:val="es-ES_tradnl"/>
        </w:rPr>
        <w:t>e debe fijar en 16. Cuando una constelación de satélites no OSG esté formada por satélites con diversos parámetros orbitales, se deberá determinar un incremento temporal de simulación para cada tipo de órbita y definir un mínimo</w:t>
      </w:r>
      <w:r w:rsidR="00FE510F" w:rsidRPr="00E91968">
        <w:rPr>
          <w:lang w:val="es-ES_tradnl"/>
        </w:rPr>
        <w:t>.</w:t>
      </w:r>
    </w:p>
    <w:p w:rsidR="00FE510F" w:rsidRPr="00E91968" w:rsidRDefault="009E2F2D">
      <w:pPr>
        <w:pStyle w:val="TableNo"/>
        <w:keepLines/>
        <w:rPr>
          <w:lang w:val="es-ES_tradnl"/>
        </w:rPr>
      </w:pPr>
      <w:r w:rsidRPr="00E91968">
        <w:rPr>
          <w:lang w:val="es-ES_tradnl"/>
        </w:rPr>
        <w:t>CUADRO</w:t>
      </w:r>
      <w:r w:rsidR="00FE510F" w:rsidRPr="00E91968">
        <w:rPr>
          <w:lang w:val="es-ES_tradnl"/>
        </w:rPr>
        <w:t xml:space="preserve"> </w:t>
      </w:r>
      <w:r w:rsidR="009063D9">
        <w:rPr>
          <w:lang w:val="es-ES_tradnl"/>
        </w:rPr>
        <w:t xml:space="preserve"> </w:t>
      </w:r>
      <w:r w:rsidR="00FE510F" w:rsidRPr="00E91968">
        <w:rPr>
          <w:lang w:val="es-ES_tradnl"/>
        </w:rPr>
        <w:t>9</w:t>
      </w:r>
    </w:p>
    <w:p w:rsidR="00FE510F" w:rsidRPr="00E91968" w:rsidRDefault="00FC336C" w:rsidP="00842AB2">
      <w:pPr>
        <w:pStyle w:val="Tabletitle"/>
        <w:rPr>
          <w:lang w:val="es-ES_tradnl"/>
        </w:rPr>
      </w:pPr>
      <w:r w:rsidRPr="00E91968">
        <w:rPr>
          <w:lang w:val="es-ES_tradnl"/>
        </w:rPr>
        <w:t>Datos que se han de introducir</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326"/>
        <w:gridCol w:w="1807"/>
        <w:gridCol w:w="1506"/>
      </w:tblGrid>
      <w:tr w:rsidR="00FE510F" w:rsidRPr="00E91968" w:rsidTr="00926568">
        <w:trPr>
          <w:jc w:val="center"/>
        </w:trPr>
        <w:tc>
          <w:tcPr>
            <w:tcW w:w="5954" w:type="dxa"/>
          </w:tcPr>
          <w:p w:rsidR="00FE510F" w:rsidRPr="00E91968" w:rsidRDefault="00FC336C" w:rsidP="00842AB2">
            <w:pPr>
              <w:pStyle w:val="Tablehead"/>
              <w:rPr>
                <w:lang w:val="es-ES_tradnl"/>
              </w:rPr>
            </w:pPr>
            <w:r w:rsidRPr="00E91968">
              <w:rPr>
                <w:lang w:val="es-ES_tradnl"/>
              </w:rPr>
              <w:t>Parámetro</w:t>
            </w:r>
          </w:p>
        </w:tc>
        <w:tc>
          <w:tcPr>
            <w:tcW w:w="1701" w:type="dxa"/>
          </w:tcPr>
          <w:p w:rsidR="00FE510F" w:rsidRPr="00E91968" w:rsidRDefault="00FC336C" w:rsidP="00842AB2">
            <w:pPr>
              <w:pStyle w:val="Tablehead"/>
              <w:rPr>
                <w:lang w:val="es-ES_tradnl"/>
              </w:rPr>
            </w:pPr>
            <w:r w:rsidRPr="00E91968">
              <w:rPr>
                <w:lang w:val="es-ES_tradnl"/>
              </w:rPr>
              <w:t>Designación</w:t>
            </w:r>
          </w:p>
        </w:tc>
        <w:tc>
          <w:tcPr>
            <w:tcW w:w="1418" w:type="dxa"/>
          </w:tcPr>
          <w:p w:rsidR="00FE510F" w:rsidRPr="00E91968" w:rsidRDefault="00FC336C" w:rsidP="00842AB2">
            <w:pPr>
              <w:pStyle w:val="Tablehead"/>
              <w:rPr>
                <w:lang w:val="es-ES_tradnl"/>
              </w:rPr>
            </w:pPr>
            <w:r w:rsidRPr="00E91968">
              <w:rPr>
                <w:lang w:val="es-ES_tradnl"/>
              </w:rPr>
              <w:t>unidad</w:t>
            </w:r>
          </w:p>
        </w:tc>
      </w:tr>
      <w:tr w:rsidR="00FE510F" w:rsidRPr="00E91968" w:rsidTr="00926568">
        <w:trPr>
          <w:jc w:val="center"/>
        </w:trPr>
        <w:tc>
          <w:tcPr>
            <w:tcW w:w="5954" w:type="dxa"/>
          </w:tcPr>
          <w:p w:rsidR="00FE510F" w:rsidRPr="00E91968" w:rsidRDefault="00842AB2" w:rsidP="00842AB2">
            <w:pPr>
              <w:pStyle w:val="Tabletext"/>
              <w:rPr>
                <w:lang w:val="es-ES_tradnl"/>
              </w:rPr>
            </w:pPr>
            <w:r w:rsidRPr="00E91968">
              <w:rPr>
                <w:lang w:val="es-ES_tradnl"/>
              </w:rPr>
              <w:t>I</w:t>
            </w:r>
            <w:r w:rsidR="00FC336C" w:rsidRPr="00E91968">
              <w:rPr>
                <w:lang w:val="es-ES_tradnl"/>
              </w:rPr>
              <w:t>nclinación orbital</w:t>
            </w:r>
          </w:p>
        </w:tc>
        <w:tc>
          <w:tcPr>
            <w:tcW w:w="1701" w:type="dxa"/>
          </w:tcPr>
          <w:p w:rsidR="00FE510F" w:rsidRPr="00E91968" w:rsidRDefault="00FE510F" w:rsidP="00842AB2">
            <w:pPr>
              <w:pStyle w:val="Tabletext"/>
              <w:jc w:val="center"/>
              <w:rPr>
                <w:lang w:val="es-ES_tradnl"/>
              </w:rPr>
            </w:pPr>
            <w:r w:rsidRPr="00E91968">
              <w:rPr>
                <w:i/>
                <w:lang w:val="es-ES_tradnl"/>
              </w:rPr>
              <w:t>i</w:t>
            </w:r>
          </w:p>
        </w:tc>
        <w:tc>
          <w:tcPr>
            <w:tcW w:w="1418" w:type="dxa"/>
          </w:tcPr>
          <w:p w:rsidR="00FE510F" w:rsidRPr="00E91968" w:rsidRDefault="00FC336C" w:rsidP="00842AB2">
            <w:pPr>
              <w:pStyle w:val="Tabletext"/>
              <w:jc w:val="center"/>
              <w:rPr>
                <w:lang w:val="es-ES_tradnl"/>
              </w:rPr>
            </w:pPr>
            <w:r w:rsidRPr="00E91968">
              <w:rPr>
                <w:lang w:val="es-ES_tradnl"/>
              </w:rPr>
              <w:t>grados</w:t>
            </w:r>
          </w:p>
        </w:tc>
      </w:tr>
      <w:tr w:rsidR="00FE510F" w:rsidRPr="00E91968" w:rsidTr="00926568">
        <w:trPr>
          <w:jc w:val="center"/>
        </w:trPr>
        <w:tc>
          <w:tcPr>
            <w:tcW w:w="5954" w:type="dxa"/>
          </w:tcPr>
          <w:p w:rsidR="00FE510F" w:rsidRPr="00E91968" w:rsidRDefault="00842AB2" w:rsidP="00842AB2">
            <w:pPr>
              <w:pStyle w:val="Tabletext"/>
              <w:rPr>
                <w:lang w:val="es-ES_tradnl"/>
              </w:rPr>
            </w:pPr>
            <w:r w:rsidRPr="00E91968">
              <w:rPr>
                <w:lang w:val="es-ES_tradnl"/>
              </w:rPr>
              <w:t>A</w:t>
            </w:r>
            <w:r w:rsidR="00FC336C" w:rsidRPr="00E91968">
              <w:rPr>
                <w:lang w:val="es-ES_tradnl"/>
              </w:rPr>
              <w:t>ltitud orbital o, para las órbitas elípticas, altura operativa mínima</w:t>
            </w:r>
          </w:p>
        </w:tc>
        <w:tc>
          <w:tcPr>
            <w:tcW w:w="1701" w:type="dxa"/>
          </w:tcPr>
          <w:p w:rsidR="00FE510F" w:rsidRPr="00E91968" w:rsidRDefault="00FE510F" w:rsidP="00842AB2">
            <w:pPr>
              <w:pStyle w:val="Tabletext"/>
              <w:jc w:val="center"/>
              <w:rPr>
                <w:i/>
                <w:lang w:val="es-ES_tradnl"/>
              </w:rPr>
            </w:pPr>
            <w:r w:rsidRPr="00E91968">
              <w:rPr>
                <w:i/>
                <w:lang w:val="es-ES_tradnl"/>
              </w:rPr>
              <w:t>h</w:t>
            </w:r>
          </w:p>
        </w:tc>
        <w:tc>
          <w:tcPr>
            <w:tcW w:w="1418" w:type="dxa"/>
          </w:tcPr>
          <w:p w:rsidR="00FE510F" w:rsidRPr="00E91968" w:rsidRDefault="00FE510F" w:rsidP="00842AB2">
            <w:pPr>
              <w:pStyle w:val="Tabletext"/>
              <w:jc w:val="center"/>
              <w:rPr>
                <w:lang w:val="es-ES_tradnl"/>
              </w:rPr>
            </w:pPr>
            <w:r w:rsidRPr="00E91968">
              <w:rPr>
                <w:lang w:val="es-ES_tradnl"/>
              </w:rPr>
              <w:t>km</w:t>
            </w:r>
          </w:p>
        </w:tc>
      </w:tr>
      <w:tr w:rsidR="00FE510F" w:rsidRPr="00E91968" w:rsidTr="00926568">
        <w:trPr>
          <w:jc w:val="center"/>
        </w:trPr>
        <w:tc>
          <w:tcPr>
            <w:tcW w:w="5954" w:type="dxa"/>
          </w:tcPr>
          <w:p w:rsidR="00FE510F" w:rsidRPr="00E91968" w:rsidRDefault="008631D3" w:rsidP="00842AB2">
            <w:pPr>
              <w:pStyle w:val="Tabletext"/>
              <w:rPr>
                <w:lang w:val="es-ES_tradnl"/>
              </w:rPr>
            </w:pPr>
            <w:r w:rsidRPr="00E91968">
              <w:rPr>
                <w:lang w:val="es-ES_tradnl"/>
              </w:rPr>
              <w:t>A</w:t>
            </w:r>
            <w:r w:rsidR="00FC336C" w:rsidRPr="00E91968">
              <w:rPr>
                <w:lang w:val="es-ES_tradnl"/>
              </w:rPr>
              <w:t xml:space="preserve">ncho de haz de 3 dB de </w:t>
            </w:r>
            <w:r w:rsidR="004A2ED9" w:rsidRPr="00E91968">
              <w:rPr>
                <w:lang w:val="es-ES_tradnl"/>
              </w:rPr>
              <w:t>antena</w:t>
            </w:r>
            <w:r w:rsidR="00FC336C" w:rsidRPr="00E91968">
              <w:rPr>
                <w:lang w:val="es-ES_tradnl"/>
              </w:rPr>
              <w:t xml:space="preserve"> de estación terrena OSG</w:t>
            </w:r>
          </w:p>
        </w:tc>
        <w:tc>
          <w:tcPr>
            <w:tcW w:w="1701" w:type="dxa"/>
          </w:tcPr>
          <w:p w:rsidR="00FE510F" w:rsidRPr="00E91968" w:rsidRDefault="00FE510F" w:rsidP="00842AB2">
            <w:pPr>
              <w:pStyle w:val="Tabletext"/>
              <w:jc w:val="center"/>
              <w:rPr>
                <w:lang w:val="es-ES_tradnl"/>
              </w:rPr>
            </w:pPr>
            <w:r w:rsidRPr="00E91968">
              <w:rPr>
                <w:rFonts w:ascii="Symbol" w:hAnsi="Symbol"/>
                <w:lang w:val="es-ES_tradnl"/>
              </w:rPr>
              <w:sym w:font="Symbol" w:char="F06A"/>
            </w:r>
            <w:r w:rsidRPr="00E91968">
              <w:rPr>
                <w:vertAlign w:val="subscript"/>
                <w:lang w:val="es-ES_tradnl"/>
              </w:rPr>
              <w:t>3dB</w:t>
            </w:r>
          </w:p>
        </w:tc>
        <w:tc>
          <w:tcPr>
            <w:tcW w:w="1418" w:type="dxa"/>
          </w:tcPr>
          <w:p w:rsidR="00FE510F" w:rsidRPr="00E91968" w:rsidRDefault="00FC336C" w:rsidP="00842AB2">
            <w:pPr>
              <w:pStyle w:val="Tabletext"/>
              <w:jc w:val="center"/>
              <w:rPr>
                <w:lang w:val="es-ES_tradnl"/>
              </w:rPr>
            </w:pPr>
            <w:r w:rsidRPr="00E91968">
              <w:rPr>
                <w:lang w:val="es-ES_tradnl"/>
              </w:rPr>
              <w:t>grados</w:t>
            </w:r>
          </w:p>
        </w:tc>
      </w:tr>
      <w:tr w:rsidR="00FE510F" w:rsidRPr="00E91968" w:rsidTr="00FE510F">
        <w:trPr>
          <w:jc w:val="center"/>
        </w:trPr>
        <w:tc>
          <w:tcPr>
            <w:tcW w:w="5954" w:type="dxa"/>
          </w:tcPr>
          <w:p w:rsidR="00FE510F" w:rsidRPr="00E91968" w:rsidRDefault="008631D3" w:rsidP="00842AB2">
            <w:pPr>
              <w:pStyle w:val="Tabletext"/>
              <w:rPr>
                <w:lang w:val="es-ES_tradnl"/>
              </w:rPr>
            </w:pPr>
            <w:r w:rsidRPr="00E91968">
              <w:rPr>
                <w:lang w:val="es-ES_tradnl"/>
              </w:rPr>
              <w:t>N</w:t>
            </w:r>
            <w:r w:rsidR="00FC336C" w:rsidRPr="00E91968">
              <w:rPr>
                <w:lang w:val="es-ES_tradnl"/>
              </w:rPr>
              <w:t>úmero de cálculos de dfpe↓ necesarios durante el tiempo en que un satélite no OSG atraviesa el haz principal de una antena de estación terrena OSG</w:t>
            </w:r>
          </w:p>
        </w:tc>
        <w:tc>
          <w:tcPr>
            <w:tcW w:w="1701" w:type="dxa"/>
          </w:tcPr>
          <w:p w:rsidR="00FE510F" w:rsidRPr="00E91968" w:rsidRDefault="00FE510F" w:rsidP="00842AB2">
            <w:pPr>
              <w:pStyle w:val="Tabletext"/>
              <w:jc w:val="center"/>
              <w:rPr>
                <w:i/>
                <w:iCs/>
                <w:lang w:val="es-ES_tradnl"/>
              </w:rPr>
            </w:pPr>
            <w:r w:rsidRPr="00E91968">
              <w:rPr>
                <w:i/>
                <w:iCs/>
                <w:lang w:val="es-ES_tradnl"/>
              </w:rPr>
              <w:t>N</w:t>
            </w:r>
            <w:r w:rsidRPr="00E91968">
              <w:rPr>
                <w:i/>
                <w:iCs/>
                <w:vertAlign w:val="subscript"/>
                <w:lang w:val="es-ES_tradnl"/>
              </w:rPr>
              <w:t>hit</w:t>
            </w:r>
          </w:p>
        </w:tc>
        <w:tc>
          <w:tcPr>
            <w:tcW w:w="1418" w:type="dxa"/>
          </w:tcPr>
          <w:p w:rsidR="00FE510F" w:rsidRPr="00E91968" w:rsidRDefault="00FE510F" w:rsidP="00842AB2">
            <w:pPr>
              <w:pStyle w:val="Tabletext"/>
              <w:jc w:val="center"/>
              <w:rPr>
                <w:lang w:val="es-ES_tradnl"/>
              </w:rPr>
            </w:pPr>
            <w:r w:rsidRPr="00E91968">
              <w:rPr>
                <w:lang w:val="es-ES_tradnl"/>
              </w:rPr>
              <w:t>–</w:t>
            </w:r>
          </w:p>
        </w:tc>
      </w:tr>
    </w:tbl>
    <w:p w:rsidR="00FE510F" w:rsidRPr="00E91968" w:rsidRDefault="00FE510F">
      <w:pPr>
        <w:pStyle w:val="Heading2"/>
        <w:rPr>
          <w:lang w:val="es-ES_tradnl"/>
        </w:rPr>
      </w:pPr>
      <w:r w:rsidRPr="00E91968">
        <w:rPr>
          <w:lang w:val="es-ES_tradnl"/>
        </w:rPr>
        <w:lastRenderedPageBreak/>
        <w:t>4.3</w:t>
      </w:r>
      <w:r w:rsidRPr="00E91968">
        <w:rPr>
          <w:lang w:val="es-ES_tradnl"/>
        </w:rPr>
        <w:tab/>
        <w:t>Descrip</w:t>
      </w:r>
      <w:r w:rsidR="00FC336C" w:rsidRPr="00E91968">
        <w:rPr>
          <w:lang w:val="es-ES_tradnl"/>
        </w:rPr>
        <w:t xml:space="preserve">ción del procedimiento de determinación del mínimo </w:t>
      </w:r>
      <w:r w:rsidR="00886580">
        <w:rPr>
          <w:lang w:val="es-ES_tradnl"/>
        </w:rPr>
        <w:t xml:space="preserve">incremento </w:t>
      </w:r>
      <w:r w:rsidR="00FC336C" w:rsidRPr="00E91968">
        <w:rPr>
          <w:lang w:val="es-ES_tradnl"/>
        </w:rPr>
        <w:t>temporal de simulación para el enlace ascendente</w:t>
      </w:r>
    </w:p>
    <w:p w:rsidR="00FE510F" w:rsidRPr="00E91968" w:rsidRDefault="00817799" w:rsidP="008631D3">
      <w:pPr>
        <w:rPr>
          <w:lang w:val="es-ES_tradnl"/>
        </w:rPr>
      </w:pPr>
      <w:r w:rsidRPr="00E91968">
        <w:rPr>
          <w:lang w:val="es-ES_tradnl"/>
        </w:rPr>
        <w:t xml:space="preserve">Una interferencia elevada de corta duración está causada por las emisiones de una estación terrena no OSG durante la alineación 8cuando una EE OSG se encuentra en el haz principal de la </w:t>
      </w:r>
      <w:r w:rsidR="004A2ED9" w:rsidRPr="00E91968">
        <w:rPr>
          <w:lang w:val="es-ES_tradnl"/>
        </w:rPr>
        <w:t>antena</w:t>
      </w:r>
      <w:r w:rsidRPr="00E91968">
        <w:rPr>
          <w:lang w:val="es-ES_tradnl"/>
        </w:rPr>
        <w:t xml:space="preserve"> de estación terrena no OSG). El número de mediciones de dfpe↑,</w:t>
      </w:r>
      <w:r w:rsidR="00FE510F" w:rsidRPr="00E91968">
        <w:rPr>
          <w:lang w:val="es-ES_tradnl"/>
        </w:rPr>
        <w:t xml:space="preserve"> </w:t>
      </w:r>
      <w:r w:rsidR="00FE510F" w:rsidRPr="00E91968">
        <w:rPr>
          <w:i/>
          <w:iCs/>
          <w:lang w:val="es-ES_tradnl"/>
        </w:rPr>
        <w:t>N</w:t>
      </w:r>
      <w:r w:rsidR="00FE510F" w:rsidRPr="00E91968">
        <w:rPr>
          <w:i/>
          <w:iCs/>
          <w:vertAlign w:val="subscript"/>
          <w:lang w:val="es-ES_tradnl"/>
        </w:rPr>
        <w:t>hit</w:t>
      </w:r>
      <w:r w:rsidRPr="00E91968">
        <w:rPr>
          <w:i/>
          <w:iCs/>
          <w:vertAlign w:val="subscript"/>
          <w:lang w:val="es-ES_tradnl"/>
        </w:rPr>
        <w:t>,</w:t>
      </w:r>
      <w:r w:rsidR="00FE510F" w:rsidRPr="00E91968">
        <w:rPr>
          <w:lang w:val="es-ES_tradnl"/>
        </w:rPr>
        <w:t xml:space="preserve"> </w:t>
      </w:r>
      <w:r w:rsidRPr="00E91968">
        <w:rPr>
          <w:lang w:val="es-ES_tradnl"/>
        </w:rPr>
        <w:t xml:space="preserve">que se han de efectuar mientras que el satélite OSG se encuentra en el haz principal de la </w:t>
      </w:r>
      <w:r w:rsidR="004A2ED9" w:rsidRPr="00E91968">
        <w:rPr>
          <w:lang w:val="es-ES_tradnl"/>
        </w:rPr>
        <w:t>antena</w:t>
      </w:r>
      <w:r w:rsidRPr="00E91968">
        <w:rPr>
          <w:lang w:val="es-ES_tradnl"/>
        </w:rPr>
        <w:t xml:space="preserve"> de estación terrena no OSG ha de garantizar la adquisición y definición del evento de alineación. Si la estación terrena no OSG se encuentra directamente debajo del satélite OSG (véase la Fig</w:t>
      </w:r>
      <w:r w:rsidR="008631D3" w:rsidRPr="00E91968">
        <w:rPr>
          <w:lang w:val="es-ES_tradnl"/>
        </w:rPr>
        <w:t>.</w:t>
      </w:r>
      <w:r w:rsidR="00FE510F" w:rsidRPr="00E91968">
        <w:rPr>
          <w:lang w:val="es-ES_tradnl"/>
        </w:rPr>
        <w:t xml:space="preserve"> 31)</w:t>
      </w:r>
      <w:r w:rsidRPr="00E91968">
        <w:rPr>
          <w:lang w:val="es-ES_tradnl"/>
        </w:rPr>
        <w:t xml:space="preserve">, el valor del </w:t>
      </w:r>
      <w:r w:rsidR="004A2ED9" w:rsidRPr="00E91968">
        <w:rPr>
          <w:lang w:val="es-ES_tradnl"/>
        </w:rPr>
        <w:t>mínimo</w:t>
      </w:r>
      <w:r w:rsidRPr="00E91968">
        <w:rPr>
          <w:lang w:val="es-ES_tradnl"/>
        </w:rPr>
        <w:t xml:space="preserve"> incremento temporal de simulación puede calcularse con las ecuaciones</w:t>
      </w:r>
      <w:r w:rsidR="00FE510F" w:rsidRPr="00E91968">
        <w:rPr>
          <w:lang w:val="es-ES_tradnl"/>
        </w:rPr>
        <w:t xml:space="preserve"> (1) </w:t>
      </w:r>
      <w:r w:rsidRPr="00E91968">
        <w:rPr>
          <w:lang w:val="es-ES_tradnl"/>
        </w:rPr>
        <w:t>y</w:t>
      </w:r>
      <w:r w:rsidR="00FE510F" w:rsidRPr="00E91968">
        <w:rPr>
          <w:lang w:val="es-ES_tradnl"/>
        </w:rPr>
        <w:t xml:space="preserve"> (2). </w:t>
      </w:r>
      <w:r w:rsidRPr="00E91968">
        <w:rPr>
          <w:lang w:val="es-ES_tradnl"/>
        </w:rPr>
        <w:t xml:space="preserve">En ese caso ha de tomarse el ancho del haz principal de la antena de estación terrena no OSG en lugar del ancho del haz de la </w:t>
      </w:r>
      <w:r w:rsidR="004A2ED9" w:rsidRPr="00E91968">
        <w:rPr>
          <w:lang w:val="es-ES_tradnl"/>
        </w:rPr>
        <w:t>antena</w:t>
      </w:r>
      <w:r w:rsidRPr="00E91968">
        <w:rPr>
          <w:lang w:val="es-ES_tradnl"/>
        </w:rPr>
        <w:t xml:space="preserve"> de estación terrena OSG</w:t>
      </w:r>
      <w:r w:rsidR="00FE510F" w:rsidRPr="00E91968">
        <w:rPr>
          <w:lang w:val="es-ES_tradnl"/>
        </w:rPr>
        <w:t>.</w:t>
      </w:r>
    </w:p>
    <w:p w:rsidR="00FE510F" w:rsidRPr="0006465D" w:rsidRDefault="00FE510F" w:rsidP="00BD5C64">
      <w:pPr>
        <w:pStyle w:val="FigureNo"/>
        <w:keepNext w:val="0"/>
        <w:keepLines w:val="0"/>
        <w:spacing w:before="240"/>
        <w:rPr>
          <w:lang w:val="es-ES_tradnl"/>
        </w:rPr>
      </w:pPr>
      <w:r w:rsidRPr="0006465D">
        <w:rPr>
          <w:lang w:val="es-ES_tradnl"/>
        </w:rPr>
        <w:t>Figur</w:t>
      </w:r>
      <w:r w:rsidR="00817799" w:rsidRPr="0006465D">
        <w:rPr>
          <w:lang w:val="es-ES_tradnl"/>
        </w:rPr>
        <w:t>A</w:t>
      </w:r>
      <w:r w:rsidRPr="0006465D">
        <w:rPr>
          <w:lang w:val="es-ES_tradnl"/>
        </w:rPr>
        <w:t xml:space="preserve"> 31</w:t>
      </w:r>
    </w:p>
    <w:p w:rsidR="00FE510F" w:rsidRPr="00E91968" w:rsidRDefault="00FE510F" w:rsidP="00BD5C64">
      <w:pPr>
        <w:pStyle w:val="Figuretitle"/>
        <w:keepNext w:val="0"/>
        <w:rPr>
          <w:lang w:val="es-ES_tradnl"/>
        </w:rPr>
      </w:pPr>
      <w:r w:rsidRPr="00E91968">
        <w:rPr>
          <w:lang w:val="es-ES_tradnl"/>
        </w:rPr>
        <w:t>C</w:t>
      </w:r>
      <w:r w:rsidR="00817799" w:rsidRPr="00E91968">
        <w:rPr>
          <w:lang w:val="es-ES_tradnl"/>
        </w:rPr>
        <w:t>álculo del intervalo temporal para dfpe</w:t>
      </w:r>
      <w:r w:rsidR="00E9208B">
        <w:rPr>
          <w:lang w:val="es-ES_tradnl"/>
        </w:rPr>
        <w:t xml:space="preserve"> </w:t>
      </w:r>
      <w:r w:rsidR="00817799" w:rsidRPr="00E91968">
        <w:rPr>
          <w:lang w:val="es-ES_tradnl"/>
        </w:rPr>
        <w:t>(ascendente)</w:t>
      </w:r>
    </w:p>
    <w:p w:rsidR="00FE510F" w:rsidRPr="00E91968" w:rsidRDefault="00BD5C64" w:rsidP="00BD5C64">
      <w:pPr>
        <w:pStyle w:val="Figure"/>
        <w:keepLines w:val="0"/>
        <w:rPr>
          <w:lang w:val="es-ES_tradnl"/>
        </w:rPr>
      </w:pPr>
      <w:r w:rsidRPr="00E91968">
        <w:rPr>
          <w:noProof/>
          <w:lang w:val="es-ES_tradnl" w:eastAsia="zh-CN"/>
        </w:rPr>
        <w:object w:dxaOrig="4289" w:dyaOrig="6286">
          <v:shape id="_x0000_i1071" type="#_x0000_t75" style="width:230.25pt;height:338.25pt" o:ole="">
            <v:imagedata r:id="rId121" o:title=""/>
          </v:shape>
          <o:OLEObject Type="Embed" ProgID="CorelDRAW.Graphic.14" ShapeID="_x0000_i1071" DrawAspect="Content" ObjectID="_1486472842" r:id="rId122"/>
        </w:object>
      </w:r>
    </w:p>
    <w:p w:rsidR="00FE510F" w:rsidRPr="00E91968" w:rsidRDefault="00817799" w:rsidP="00BD5C64">
      <w:pPr>
        <w:pStyle w:val="TableNo"/>
        <w:keepLines/>
        <w:rPr>
          <w:lang w:val="es-ES_tradnl"/>
        </w:rPr>
      </w:pPr>
      <w:r w:rsidRPr="00E91968">
        <w:rPr>
          <w:lang w:val="es-ES_tradnl"/>
        </w:rPr>
        <w:t>CUADRO</w:t>
      </w:r>
      <w:r w:rsidR="009063D9">
        <w:rPr>
          <w:lang w:val="es-ES_tradnl"/>
        </w:rPr>
        <w:t xml:space="preserve"> </w:t>
      </w:r>
      <w:r w:rsidR="00FE510F" w:rsidRPr="00E91968">
        <w:rPr>
          <w:lang w:val="es-ES_tradnl"/>
        </w:rPr>
        <w:t>10</w:t>
      </w:r>
    </w:p>
    <w:p w:rsidR="00FE510F" w:rsidRPr="00E91968" w:rsidRDefault="00817799" w:rsidP="0024576E">
      <w:pPr>
        <w:pStyle w:val="Tabletitle"/>
        <w:keepLines/>
        <w:rPr>
          <w:lang w:val="es-ES_tradnl"/>
        </w:rPr>
      </w:pPr>
      <w:r w:rsidRPr="00E91968">
        <w:rPr>
          <w:lang w:val="es-ES_tradnl"/>
        </w:rPr>
        <w:t>Datos que se han de introducir</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326"/>
        <w:gridCol w:w="1807"/>
        <w:gridCol w:w="1506"/>
      </w:tblGrid>
      <w:tr w:rsidR="00FE510F" w:rsidRPr="00E91968" w:rsidTr="00926568">
        <w:trPr>
          <w:jc w:val="center"/>
        </w:trPr>
        <w:tc>
          <w:tcPr>
            <w:tcW w:w="5954" w:type="dxa"/>
          </w:tcPr>
          <w:p w:rsidR="00FE510F" w:rsidRPr="00E91968" w:rsidRDefault="00817799" w:rsidP="0024576E">
            <w:pPr>
              <w:pStyle w:val="Tablehead"/>
              <w:keepLines/>
              <w:rPr>
                <w:lang w:val="es-ES_tradnl"/>
              </w:rPr>
            </w:pPr>
            <w:r w:rsidRPr="00E91968">
              <w:rPr>
                <w:lang w:val="es-ES_tradnl"/>
              </w:rPr>
              <w:t>Parámetro</w:t>
            </w:r>
          </w:p>
        </w:tc>
        <w:tc>
          <w:tcPr>
            <w:tcW w:w="1701" w:type="dxa"/>
          </w:tcPr>
          <w:p w:rsidR="00FE510F" w:rsidRPr="00E91968" w:rsidRDefault="00817799" w:rsidP="0024576E">
            <w:pPr>
              <w:pStyle w:val="Tablehead"/>
              <w:keepLines/>
              <w:rPr>
                <w:lang w:val="es-ES_tradnl"/>
              </w:rPr>
            </w:pPr>
            <w:r w:rsidRPr="00E91968">
              <w:rPr>
                <w:lang w:val="es-ES_tradnl"/>
              </w:rPr>
              <w:t>Designación</w:t>
            </w:r>
          </w:p>
        </w:tc>
        <w:tc>
          <w:tcPr>
            <w:tcW w:w="1418" w:type="dxa"/>
          </w:tcPr>
          <w:p w:rsidR="00FE510F" w:rsidRPr="00E91968" w:rsidRDefault="00817799" w:rsidP="0024576E">
            <w:pPr>
              <w:pStyle w:val="Tablehead"/>
              <w:keepLines/>
              <w:rPr>
                <w:lang w:val="es-ES_tradnl"/>
              </w:rPr>
            </w:pPr>
            <w:r w:rsidRPr="00E91968">
              <w:rPr>
                <w:lang w:val="es-ES_tradnl"/>
              </w:rPr>
              <w:t>unidad</w:t>
            </w:r>
          </w:p>
        </w:tc>
      </w:tr>
      <w:tr w:rsidR="00FE510F" w:rsidRPr="00E91968" w:rsidTr="00926568">
        <w:trPr>
          <w:jc w:val="center"/>
        </w:trPr>
        <w:tc>
          <w:tcPr>
            <w:tcW w:w="5954" w:type="dxa"/>
          </w:tcPr>
          <w:p w:rsidR="00FE510F" w:rsidRPr="00E91968" w:rsidRDefault="003264DB" w:rsidP="0024576E">
            <w:pPr>
              <w:pStyle w:val="Tabletext"/>
              <w:keepNext/>
              <w:keepLines/>
              <w:rPr>
                <w:lang w:val="es-ES_tradnl"/>
              </w:rPr>
            </w:pPr>
            <w:r w:rsidRPr="00E91968">
              <w:rPr>
                <w:lang w:val="es-ES_tradnl"/>
              </w:rPr>
              <w:t>I</w:t>
            </w:r>
            <w:r w:rsidR="00817799" w:rsidRPr="00E91968">
              <w:rPr>
                <w:lang w:val="es-ES_tradnl"/>
              </w:rPr>
              <w:t>nclinación orbital</w:t>
            </w:r>
          </w:p>
        </w:tc>
        <w:tc>
          <w:tcPr>
            <w:tcW w:w="1701" w:type="dxa"/>
          </w:tcPr>
          <w:p w:rsidR="00FE510F" w:rsidRPr="00E91968" w:rsidRDefault="00FE510F" w:rsidP="0024576E">
            <w:pPr>
              <w:pStyle w:val="Tabletext"/>
              <w:keepNext/>
              <w:keepLines/>
              <w:jc w:val="center"/>
              <w:rPr>
                <w:lang w:val="es-ES_tradnl"/>
              </w:rPr>
            </w:pPr>
            <w:r w:rsidRPr="00E91968">
              <w:rPr>
                <w:i/>
                <w:lang w:val="es-ES_tradnl"/>
              </w:rPr>
              <w:t>i</w:t>
            </w:r>
          </w:p>
        </w:tc>
        <w:tc>
          <w:tcPr>
            <w:tcW w:w="1418" w:type="dxa"/>
          </w:tcPr>
          <w:p w:rsidR="00FE510F" w:rsidRPr="00E91968" w:rsidRDefault="00817799" w:rsidP="0024576E">
            <w:pPr>
              <w:pStyle w:val="Tabletext"/>
              <w:keepNext/>
              <w:keepLines/>
              <w:jc w:val="center"/>
              <w:rPr>
                <w:lang w:val="es-ES_tradnl"/>
              </w:rPr>
            </w:pPr>
            <w:r w:rsidRPr="00E91968">
              <w:rPr>
                <w:lang w:val="es-ES_tradnl"/>
              </w:rPr>
              <w:t>grados</w:t>
            </w:r>
          </w:p>
        </w:tc>
      </w:tr>
      <w:tr w:rsidR="00FE510F" w:rsidRPr="00E91968" w:rsidTr="00926568">
        <w:trPr>
          <w:jc w:val="center"/>
        </w:trPr>
        <w:tc>
          <w:tcPr>
            <w:tcW w:w="5954" w:type="dxa"/>
          </w:tcPr>
          <w:p w:rsidR="00FE510F" w:rsidRPr="00E91968" w:rsidRDefault="003264DB" w:rsidP="0024576E">
            <w:pPr>
              <w:pStyle w:val="Tabletext"/>
              <w:keepNext/>
              <w:keepLines/>
              <w:rPr>
                <w:lang w:val="es-ES_tradnl"/>
              </w:rPr>
            </w:pPr>
            <w:r w:rsidRPr="00E91968">
              <w:rPr>
                <w:lang w:val="es-ES_tradnl"/>
              </w:rPr>
              <w:t>A</w:t>
            </w:r>
            <w:r w:rsidR="00817799" w:rsidRPr="00E91968">
              <w:rPr>
                <w:lang w:val="es-ES_tradnl"/>
              </w:rPr>
              <w:t>ltitud orbital</w:t>
            </w:r>
          </w:p>
        </w:tc>
        <w:tc>
          <w:tcPr>
            <w:tcW w:w="1701" w:type="dxa"/>
          </w:tcPr>
          <w:p w:rsidR="00FE510F" w:rsidRPr="00E91968" w:rsidRDefault="00FE510F" w:rsidP="0024576E">
            <w:pPr>
              <w:pStyle w:val="Tabletext"/>
              <w:keepNext/>
              <w:keepLines/>
              <w:jc w:val="center"/>
              <w:rPr>
                <w:i/>
                <w:lang w:val="es-ES_tradnl"/>
              </w:rPr>
            </w:pPr>
            <w:r w:rsidRPr="00E91968">
              <w:rPr>
                <w:i/>
                <w:lang w:val="es-ES_tradnl"/>
              </w:rPr>
              <w:t>h</w:t>
            </w:r>
          </w:p>
        </w:tc>
        <w:tc>
          <w:tcPr>
            <w:tcW w:w="1418" w:type="dxa"/>
          </w:tcPr>
          <w:p w:rsidR="00FE510F" w:rsidRPr="00E91968" w:rsidRDefault="00FE510F" w:rsidP="0024576E">
            <w:pPr>
              <w:pStyle w:val="Tabletext"/>
              <w:keepNext/>
              <w:keepLines/>
              <w:jc w:val="center"/>
              <w:rPr>
                <w:lang w:val="es-ES_tradnl"/>
              </w:rPr>
            </w:pPr>
            <w:r w:rsidRPr="00E91968">
              <w:rPr>
                <w:lang w:val="es-ES_tradnl"/>
              </w:rPr>
              <w:t>km</w:t>
            </w:r>
          </w:p>
        </w:tc>
      </w:tr>
      <w:tr w:rsidR="00FE510F" w:rsidRPr="00E91968" w:rsidTr="00926568">
        <w:trPr>
          <w:jc w:val="center"/>
        </w:trPr>
        <w:tc>
          <w:tcPr>
            <w:tcW w:w="5954" w:type="dxa"/>
          </w:tcPr>
          <w:p w:rsidR="00FE510F" w:rsidRPr="00E91968" w:rsidRDefault="003264DB" w:rsidP="001A2FC6">
            <w:pPr>
              <w:pStyle w:val="Tabletext"/>
              <w:rPr>
                <w:lang w:val="es-ES_tradnl"/>
              </w:rPr>
            </w:pPr>
            <w:r w:rsidRPr="00E91968">
              <w:rPr>
                <w:lang w:val="es-ES_tradnl"/>
              </w:rPr>
              <w:t>A</w:t>
            </w:r>
            <w:r w:rsidR="00817799" w:rsidRPr="00E91968">
              <w:rPr>
                <w:lang w:val="es-ES_tradnl"/>
              </w:rPr>
              <w:t xml:space="preserve">ncho del haz de 3 dB de la </w:t>
            </w:r>
            <w:r w:rsidR="004A2ED9" w:rsidRPr="00E91968">
              <w:rPr>
                <w:lang w:val="es-ES_tradnl"/>
              </w:rPr>
              <w:t>antena</w:t>
            </w:r>
            <w:r w:rsidR="00817799" w:rsidRPr="00E91968">
              <w:rPr>
                <w:lang w:val="es-ES_tradnl"/>
              </w:rPr>
              <w:t xml:space="preserve"> de estación terrena no OSG</w:t>
            </w:r>
          </w:p>
        </w:tc>
        <w:tc>
          <w:tcPr>
            <w:tcW w:w="1701" w:type="dxa"/>
          </w:tcPr>
          <w:p w:rsidR="00FE510F" w:rsidRPr="00E91968" w:rsidRDefault="00FE510F" w:rsidP="001A2FC6">
            <w:pPr>
              <w:pStyle w:val="Tabletext"/>
              <w:jc w:val="center"/>
              <w:rPr>
                <w:lang w:val="es-ES_tradnl"/>
              </w:rPr>
            </w:pPr>
            <w:r w:rsidRPr="00E91968">
              <w:rPr>
                <w:lang w:val="es-ES_tradnl"/>
              </w:rPr>
              <w:sym w:font="Symbol" w:char="F06A"/>
            </w:r>
            <w:r w:rsidRPr="00E91968">
              <w:rPr>
                <w:vertAlign w:val="subscript"/>
                <w:lang w:val="es-ES_tradnl"/>
              </w:rPr>
              <w:t>3dB</w:t>
            </w:r>
          </w:p>
        </w:tc>
        <w:tc>
          <w:tcPr>
            <w:tcW w:w="1418" w:type="dxa"/>
          </w:tcPr>
          <w:p w:rsidR="00FE510F" w:rsidRPr="00E91968" w:rsidRDefault="00817799" w:rsidP="001A2FC6">
            <w:pPr>
              <w:pStyle w:val="Tabletext"/>
              <w:jc w:val="center"/>
              <w:rPr>
                <w:lang w:val="es-ES_tradnl"/>
              </w:rPr>
            </w:pPr>
            <w:r w:rsidRPr="00E91968">
              <w:rPr>
                <w:lang w:val="es-ES_tradnl"/>
              </w:rPr>
              <w:t>grados</w:t>
            </w:r>
          </w:p>
        </w:tc>
      </w:tr>
      <w:tr w:rsidR="00FE510F" w:rsidRPr="00E91968" w:rsidTr="00926568">
        <w:trPr>
          <w:jc w:val="center"/>
        </w:trPr>
        <w:tc>
          <w:tcPr>
            <w:tcW w:w="5954" w:type="dxa"/>
          </w:tcPr>
          <w:p w:rsidR="00FE510F" w:rsidRPr="00E91968" w:rsidRDefault="003264DB" w:rsidP="001A2FC6">
            <w:pPr>
              <w:pStyle w:val="Tabletext"/>
              <w:rPr>
                <w:lang w:val="es-ES_tradnl"/>
              </w:rPr>
            </w:pPr>
            <w:r w:rsidRPr="00E91968">
              <w:rPr>
                <w:lang w:val="es-ES_tradnl"/>
              </w:rPr>
              <w:t>N</w:t>
            </w:r>
            <w:r w:rsidR="00817799" w:rsidRPr="00E91968">
              <w:rPr>
                <w:lang w:val="es-ES_tradnl"/>
              </w:rPr>
              <w:t xml:space="preserve">úmero de cálculos de dfpe↑ necesarios durante el paso del satélite OSG a </w:t>
            </w:r>
            <w:r w:rsidR="004A2ED9" w:rsidRPr="00E91968">
              <w:rPr>
                <w:lang w:val="es-ES_tradnl"/>
              </w:rPr>
              <w:t>través</w:t>
            </w:r>
            <w:r w:rsidR="00817799" w:rsidRPr="00E91968">
              <w:rPr>
                <w:lang w:val="es-ES_tradnl"/>
              </w:rPr>
              <w:t xml:space="preserve"> del haz principal de la antena de estación terrena no OSG</w:t>
            </w:r>
          </w:p>
        </w:tc>
        <w:tc>
          <w:tcPr>
            <w:tcW w:w="1701" w:type="dxa"/>
          </w:tcPr>
          <w:p w:rsidR="00FE510F" w:rsidRPr="00E91968" w:rsidRDefault="00FE510F" w:rsidP="001A2FC6">
            <w:pPr>
              <w:pStyle w:val="Tabletext"/>
              <w:jc w:val="center"/>
              <w:rPr>
                <w:lang w:val="es-ES_tradnl"/>
              </w:rPr>
            </w:pPr>
            <w:r w:rsidRPr="00E91968">
              <w:rPr>
                <w:i/>
                <w:lang w:val="es-ES_tradnl"/>
              </w:rPr>
              <w:t>N</w:t>
            </w:r>
            <w:r w:rsidRPr="00E91968">
              <w:rPr>
                <w:i/>
                <w:iCs/>
                <w:vertAlign w:val="subscript"/>
                <w:lang w:val="es-ES_tradnl"/>
              </w:rPr>
              <w:t>hit</w:t>
            </w:r>
          </w:p>
        </w:tc>
        <w:tc>
          <w:tcPr>
            <w:tcW w:w="1418" w:type="dxa"/>
          </w:tcPr>
          <w:p w:rsidR="00FE510F" w:rsidRPr="00E91968" w:rsidRDefault="00FE510F" w:rsidP="001A2FC6">
            <w:pPr>
              <w:pStyle w:val="Tabletext"/>
              <w:jc w:val="center"/>
              <w:rPr>
                <w:lang w:val="es-ES_tradnl"/>
              </w:rPr>
            </w:pPr>
            <w:r w:rsidRPr="00E91968">
              <w:rPr>
                <w:lang w:val="es-ES_tradnl"/>
              </w:rPr>
              <w:t>–</w:t>
            </w:r>
          </w:p>
        </w:tc>
      </w:tr>
    </w:tbl>
    <w:p w:rsidR="00FE510F" w:rsidRPr="00E91968" w:rsidRDefault="00FE510F">
      <w:pPr>
        <w:pStyle w:val="Tablefin"/>
        <w:rPr>
          <w:lang w:val="es-ES_tradnl"/>
        </w:rPr>
      </w:pPr>
    </w:p>
    <w:p w:rsidR="00FE510F" w:rsidRPr="00E91968" w:rsidRDefault="00FE510F" w:rsidP="001A2FC6">
      <w:pPr>
        <w:pStyle w:val="Heading2"/>
        <w:rPr>
          <w:lang w:val="es-ES_tradnl"/>
        </w:rPr>
      </w:pPr>
      <w:r w:rsidRPr="00E91968">
        <w:rPr>
          <w:lang w:val="es-ES_tradnl"/>
        </w:rPr>
        <w:lastRenderedPageBreak/>
        <w:t>4.4</w:t>
      </w:r>
      <w:r w:rsidRPr="00E91968">
        <w:rPr>
          <w:lang w:val="es-ES_tradnl"/>
        </w:rPr>
        <w:tab/>
        <w:t>Descrip</w:t>
      </w:r>
      <w:r w:rsidR="00B01597" w:rsidRPr="00E91968">
        <w:rPr>
          <w:lang w:val="es-ES_tradnl"/>
        </w:rPr>
        <w:t xml:space="preserve">ción del procedimiento de determinación del mínimo </w:t>
      </w:r>
      <w:r w:rsidR="00886580">
        <w:rPr>
          <w:lang w:val="es-ES_tradnl"/>
        </w:rPr>
        <w:t xml:space="preserve">incremento </w:t>
      </w:r>
      <w:r w:rsidR="00B01597" w:rsidRPr="00E91968">
        <w:rPr>
          <w:lang w:val="es-ES_tradnl"/>
        </w:rPr>
        <w:t>temporal de la simulación para la dfpe entre satélites</w:t>
      </w:r>
    </w:p>
    <w:p w:rsidR="00FE510F" w:rsidRPr="00E91968" w:rsidRDefault="00B01597" w:rsidP="001A2FC6">
      <w:pPr>
        <w:keepNext/>
        <w:keepLines/>
        <w:rPr>
          <w:lang w:val="es-ES_tradnl"/>
        </w:rPr>
      </w:pPr>
      <w:r w:rsidRPr="00E91968">
        <w:rPr>
          <w:lang w:val="es-ES_tradnl"/>
        </w:rPr>
        <w:t>El intervalo temporal para el cálculo de la dfpe</w:t>
      </w:r>
      <w:r w:rsidRPr="00E91968">
        <w:rPr>
          <w:vertAlign w:val="subscript"/>
          <w:lang w:val="es-ES_tradnl"/>
        </w:rPr>
        <w:t>es</w:t>
      </w:r>
      <w:r w:rsidRPr="00E91968">
        <w:rPr>
          <w:lang w:val="es-ES_tradnl"/>
        </w:rPr>
        <w:t xml:space="preserve"> se deriva </w:t>
      </w:r>
      <w:r w:rsidR="004A2ED9" w:rsidRPr="00E91968">
        <w:rPr>
          <w:lang w:val="es-ES_tradnl"/>
        </w:rPr>
        <w:t>considerando</w:t>
      </w:r>
      <w:r w:rsidRPr="00E91968">
        <w:rPr>
          <w:lang w:val="es-ES_tradnl"/>
        </w:rPr>
        <w:t xml:space="preserve"> que debe haber al menos</w:t>
      </w:r>
      <w:r w:rsidR="00FE510F" w:rsidRPr="00E91968">
        <w:rPr>
          <w:lang w:val="es-ES_tradnl"/>
        </w:rPr>
        <w:t xml:space="preserve"> </w:t>
      </w:r>
      <w:r w:rsidR="00FE510F" w:rsidRPr="00E91968">
        <w:rPr>
          <w:i/>
          <w:iCs/>
          <w:lang w:val="es-ES_tradnl"/>
        </w:rPr>
        <w:t>N</w:t>
      </w:r>
      <w:r w:rsidR="00FE510F" w:rsidRPr="00E91968">
        <w:rPr>
          <w:i/>
          <w:iCs/>
          <w:vertAlign w:val="subscript"/>
          <w:lang w:val="es-ES_tradnl"/>
        </w:rPr>
        <w:t>hit</w:t>
      </w:r>
      <w:r w:rsidR="00FE510F" w:rsidRPr="00E91968">
        <w:rPr>
          <w:lang w:val="es-ES_tradnl"/>
        </w:rPr>
        <w:t xml:space="preserve"> </w:t>
      </w:r>
      <w:r w:rsidRPr="00E91968">
        <w:rPr>
          <w:lang w:val="es-ES_tradnl"/>
        </w:rPr>
        <w:t>intervalos durante los cuales el satélite no OSG se encuentra en el haz principal del satélite OSG. Dado que el intervalo más corto es cuando el haz del satélite OSG apunta lo más lejos posible del punto subsatelital, y dado que</w:t>
      </w:r>
      <w:r w:rsidR="00FE510F" w:rsidRPr="00E91968">
        <w:rPr>
          <w:lang w:val="es-ES_tradnl"/>
        </w:rPr>
        <w:t>:</w:t>
      </w:r>
    </w:p>
    <w:p w:rsidR="00FE510F" w:rsidRPr="00E91968" w:rsidRDefault="00FE510F" w:rsidP="009F799F">
      <w:pPr>
        <w:pStyle w:val="Equationlegend"/>
        <w:rPr>
          <w:lang w:val="es-ES_tradnl"/>
        </w:rPr>
      </w:pPr>
      <w:r w:rsidRPr="00E91968">
        <w:rPr>
          <w:lang w:val="es-ES_tradnl"/>
        </w:rPr>
        <w:tab/>
      </w:r>
      <w:r w:rsidRPr="00E91968">
        <w:rPr>
          <w:i/>
          <w:iCs/>
          <w:lang w:val="es-ES_tradnl"/>
        </w:rPr>
        <w:t>R</w:t>
      </w:r>
      <w:r w:rsidRPr="00E91968">
        <w:rPr>
          <w:i/>
          <w:iCs/>
          <w:vertAlign w:val="subscript"/>
          <w:lang w:val="es-ES_tradnl"/>
        </w:rPr>
        <w:t>e</w:t>
      </w:r>
      <w:r w:rsidR="009F799F" w:rsidRPr="00E91968">
        <w:rPr>
          <w:i/>
          <w:iCs/>
          <w:vertAlign w:val="subscript"/>
          <w:lang w:val="es-ES_tradnl"/>
        </w:rPr>
        <w:t xml:space="preserve"> </w:t>
      </w:r>
      <w:r w:rsidRPr="00E91968">
        <w:rPr>
          <w:lang w:val="es-ES_tradnl"/>
        </w:rPr>
        <w:t>:</w:t>
      </w:r>
      <w:r w:rsidRPr="00E91968">
        <w:rPr>
          <w:lang w:val="es-ES_tradnl"/>
        </w:rPr>
        <w:tab/>
        <w:t>radi</w:t>
      </w:r>
      <w:r w:rsidR="00B01597" w:rsidRPr="00E91968">
        <w:rPr>
          <w:lang w:val="es-ES_tradnl"/>
        </w:rPr>
        <w:t>o de la Tierra</w:t>
      </w:r>
    </w:p>
    <w:p w:rsidR="00FE510F" w:rsidRPr="00E91968" w:rsidRDefault="00FE510F" w:rsidP="009F799F">
      <w:pPr>
        <w:pStyle w:val="Equationlegend"/>
        <w:rPr>
          <w:lang w:val="es-ES_tradnl"/>
        </w:rPr>
      </w:pPr>
      <w:r w:rsidRPr="00E91968">
        <w:rPr>
          <w:lang w:val="es-ES_tradnl"/>
        </w:rPr>
        <w:tab/>
      </w:r>
      <w:r w:rsidRPr="00E91968">
        <w:rPr>
          <w:i/>
          <w:iCs/>
          <w:lang w:val="es-ES_tradnl"/>
        </w:rPr>
        <w:t>h</w:t>
      </w:r>
      <w:r w:rsidR="009F799F" w:rsidRPr="00E91968">
        <w:rPr>
          <w:i/>
          <w:iCs/>
          <w:lang w:val="es-ES_tradnl"/>
        </w:rPr>
        <w:t xml:space="preserve"> </w:t>
      </w:r>
      <w:r w:rsidRPr="00E91968">
        <w:rPr>
          <w:lang w:val="es-ES_tradnl"/>
        </w:rPr>
        <w:t>:</w:t>
      </w:r>
      <w:r w:rsidRPr="00E91968">
        <w:rPr>
          <w:lang w:val="es-ES_tradnl"/>
        </w:rPr>
        <w:tab/>
      </w:r>
      <w:r w:rsidR="00B01597" w:rsidRPr="00E91968">
        <w:rPr>
          <w:lang w:val="es-ES_tradnl"/>
        </w:rPr>
        <w:t>altura de la órbita no OSG</w:t>
      </w:r>
    </w:p>
    <w:p w:rsidR="00FE510F" w:rsidRPr="00E91968" w:rsidRDefault="00FE510F" w:rsidP="009F799F">
      <w:pPr>
        <w:pStyle w:val="Equationlegend"/>
        <w:rPr>
          <w:lang w:val="es-ES_tradnl"/>
        </w:rPr>
      </w:pPr>
      <w:r w:rsidRPr="00E91968">
        <w:rPr>
          <w:lang w:val="es-ES_tradnl"/>
        </w:rPr>
        <w:tab/>
      </w:r>
      <w:r w:rsidRPr="00E91968">
        <w:rPr>
          <w:i/>
          <w:iCs/>
          <w:lang w:val="es-ES_tradnl"/>
        </w:rPr>
        <w:t>R</w:t>
      </w:r>
      <w:r w:rsidRPr="00E91968">
        <w:rPr>
          <w:i/>
          <w:iCs/>
          <w:vertAlign w:val="subscript"/>
          <w:lang w:val="es-ES_tradnl"/>
        </w:rPr>
        <w:t>geo</w:t>
      </w:r>
      <w:r w:rsidR="009F799F" w:rsidRPr="00E91968">
        <w:rPr>
          <w:i/>
          <w:iCs/>
          <w:vertAlign w:val="subscript"/>
          <w:lang w:val="es-ES_tradnl"/>
        </w:rPr>
        <w:t xml:space="preserve"> </w:t>
      </w:r>
      <w:r w:rsidRPr="00E91968">
        <w:rPr>
          <w:lang w:val="es-ES_tradnl"/>
        </w:rPr>
        <w:t>:</w:t>
      </w:r>
      <w:r w:rsidRPr="00E91968">
        <w:rPr>
          <w:lang w:val="es-ES_tradnl"/>
        </w:rPr>
        <w:tab/>
        <w:t>radi</w:t>
      </w:r>
      <w:r w:rsidR="00B01597" w:rsidRPr="00E91968">
        <w:rPr>
          <w:lang w:val="es-ES_tradnl"/>
        </w:rPr>
        <w:t>o de la órbita geoestacionaria</w:t>
      </w:r>
    </w:p>
    <w:p w:rsidR="00FE510F" w:rsidRPr="00E91968" w:rsidRDefault="00FE510F" w:rsidP="009F799F">
      <w:pPr>
        <w:pStyle w:val="Equationlegend"/>
        <w:rPr>
          <w:lang w:val="es-ES_tradnl"/>
        </w:rPr>
      </w:pPr>
      <w:r w:rsidRPr="00E91968">
        <w:rPr>
          <w:rFonts w:ascii="Symbol" w:hAnsi="Symbol"/>
          <w:lang w:val="es-ES_tradnl"/>
        </w:rPr>
        <w:tab/>
      </w:r>
      <w:r w:rsidRPr="00E91968">
        <w:rPr>
          <w:rFonts w:ascii="Symbol" w:hAnsi="Symbol"/>
          <w:lang w:val="es-ES_tradnl"/>
        </w:rPr>
        <w:sym w:font="Symbol" w:char="F071"/>
      </w:r>
      <w:r w:rsidRPr="00E91968">
        <w:rPr>
          <w:vertAlign w:val="subscript"/>
          <w:lang w:val="es-ES_tradnl"/>
        </w:rPr>
        <w:t>3dB</w:t>
      </w:r>
      <w:r w:rsidR="009F799F" w:rsidRPr="00E91968">
        <w:rPr>
          <w:vertAlign w:val="subscript"/>
          <w:lang w:val="es-ES_tradnl"/>
        </w:rPr>
        <w:t xml:space="preserve"> </w:t>
      </w:r>
      <w:r w:rsidRPr="00E91968">
        <w:rPr>
          <w:lang w:val="es-ES_tradnl"/>
        </w:rPr>
        <w:t>:</w:t>
      </w:r>
      <w:r w:rsidRPr="00E91968">
        <w:rPr>
          <w:lang w:val="es-ES_tradnl"/>
        </w:rPr>
        <w:tab/>
      </w:r>
      <w:r w:rsidR="00B01597" w:rsidRPr="00E91968">
        <w:rPr>
          <w:lang w:val="es-ES_tradnl"/>
        </w:rPr>
        <w:t>ancho del haz de potencia mitad del haz OSG</w:t>
      </w:r>
      <w:r w:rsidRPr="00E91968">
        <w:rPr>
          <w:lang w:val="es-ES_tradnl"/>
        </w:rPr>
        <w:t>.</w:t>
      </w:r>
    </w:p>
    <w:p w:rsidR="00FE510F" w:rsidRPr="00E91968" w:rsidRDefault="00B01597">
      <w:pPr>
        <w:rPr>
          <w:lang w:val="es-ES_tradnl"/>
        </w:rPr>
      </w:pPr>
      <w:r w:rsidRPr="00E91968">
        <w:rPr>
          <w:lang w:val="es-ES_tradnl"/>
        </w:rPr>
        <w:t>Para los sistemas en órbita excéntrica, se calcula la altura cuando el satélite no OSG cruza el Ecuador, es decir, cuando</w:t>
      </w:r>
      <w:r w:rsidR="00FE510F" w:rsidRPr="00E91968">
        <w:rPr>
          <w:lang w:val="es-ES_tradnl"/>
        </w:rPr>
        <w:t xml:space="preserve"> </w:t>
      </w:r>
      <w:r w:rsidR="00FE510F" w:rsidRPr="00E91968">
        <w:rPr>
          <w:lang w:val="es-ES_tradnl"/>
        </w:rPr>
        <w:sym w:font="Symbol" w:char="F06E"/>
      </w:r>
      <w:r w:rsidR="00FE510F" w:rsidRPr="00E91968">
        <w:rPr>
          <w:lang w:val="es-ES_tradnl"/>
        </w:rPr>
        <w:t xml:space="preserve"> = –</w:t>
      </w:r>
      <w:r w:rsidR="00FE510F" w:rsidRPr="00E91968">
        <w:rPr>
          <w:lang w:val="es-ES_tradnl"/>
        </w:rPr>
        <w:sym w:font="Symbol" w:char="F077"/>
      </w:r>
      <w:r w:rsidR="00FE510F" w:rsidRPr="00E91968">
        <w:rPr>
          <w:lang w:val="es-ES_tradnl"/>
        </w:rPr>
        <w:t>.</w:t>
      </w:r>
    </w:p>
    <w:p w:rsidR="00FE510F" w:rsidRPr="00E91968" w:rsidRDefault="00B01597" w:rsidP="009F799F">
      <w:pPr>
        <w:rPr>
          <w:lang w:val="es-ES_tradnl"/>
        </w:rPr>
      </w:pPr>
      <w:r w:rsidRPr="00E91968">
        <w:rPr>
          <w:lang w:val="es-ES_tradnl"/>
        </w:rPr>
        <w:t>Entonces, el intervalo temporal puede calcularse con el siguiente algoritmo (véase la Fig</w:t>
      </w:r>
      <w:r w:rsidR="009F799F" w:rsidRPr="00E91968">
        <w:rPr>
          <w:lang w:val="es-ES_tradnl"/>
        </w:rPr>
        <w:t>.</w:t>
      </w:r>
      <w:r w:rsidR="00FE510F" w:rsidRPr="00E91968">
        <w:rPr>
          <w:lang w:val="es-ES_tradnl"/>
        </w:rPr>
        <w:t xml:space="preserve"> 32).</w:t>
      </w:r>
    </w:p>
    <w:p w:rsidR="00FE510F" w:rsidRPr="00E91968" w:rsidRDefault="00FE510F">
      <w:pPr>
        <w:pStyle w:val="FigureNo"/>
        <w:rPr>
          <w:lang w:val="es-ES_tradnl"/>
        </w:rPr>
      </w:pPr>
      <w:r w:rsidRPr="00E91968">
        <w:rPr>
          <w:lang w:val="es-ES_tradnl"/>
        </w:rPr>
        <w:t>Figur</w:t>
      </w:r>
      <w:r w:rsidR="00B01597" w:rsidRPr="00E91968">
        <w:rPr>
          <w:lang w:val="es-ES_tradnl"/>
        </w:rPr>
        <w:t>A</w:t>
      </w:r>
      <w:r w:rsidRPr="00E91968">
        <w:rPr>
          <w:lang w:val="es-ES_tradnl"/>
        </w:rPr>
        <w:t xml:space="preserve"> 32</w:t>
      </w:r>
    </w:p>
    <w:p w:rsidR="00FE510F" w:rsidRPr="00E91968" w:rsidRDefault="00B01597">
      <w:pPr>
        <w:pStyle w:val="Figuretitle"/>
        <w:rPr>
          <w:lang w:val="es-ES_tradnl"/>
        </w:rPr>
      </w:pPr>
      <w:r w:rsidRPr="00E91968">
        <w:rPr>
          <w:lang w:val="es-ES_tradnl"/>
        </w:rPr>
        <w:t>Parámetros geométricos que intervienen en las ecuaciones</w:t>
      </w:r>
    </w:p>
    <w:p w:rsidR="00FE510F" w:rsidRPr="00E91968" w:rsidRDefault="009F799F" w:rsidP="0024576E">
      <w:pPr>
        <w:rPr>
          <w:lang w:val="es-ES_tradnl"/>
        </w:rPr>
      </w:pPr>
      <w:r w:rsidRPr="00E91968">
        <w:rPr>
          <w:noProof/>
          <w:lang w:val="es-ES_tradnl" w:eastAsia="zh-CN"/>
        </w:rPr>
        <w:object w:dxaOrig="7189" w:dyaOrig="4991">
          <v:shape id="_x0000_i1072" type="#_x0000_t75" style="width:482.25pt;height:338.25pt" o:ole="">
            <v:imagedata r:id="rId123" o:title=""/>
          </v:shape>
          <o:OLEObject Type="Embed" ProgID="CorelDRAW.Graphic.14" ShapeID="_x0000_i1072" DrawAspect="Content" ObjectID="_1486472843" r:id="rId124"/>
        </w:object>
      </w:r>
    </w:p>
    <w:p w:rsidR="00FE510F" w:rsidRPr="00E91968" w:rsidRDefault="00B01597" w:rsidP="00286535">
      <w:pPr>
        <w:pageBreakBefore/>
        <w:rPr>
          <w:lang w:val="es-ES_tradnl"/>
        </w:rPr>
      </w:pPr>
      <w:r w:rsidRPr="00E91968">
        <w:rPr>
          <w:lang w:val="es-ES_tradnl"/>
        </w:rPr>
        <w:lastRenderedPageBreak/>
        <w:t>Se calcula</w:t>
      </w:r>
      <w:r w:rsidR="00FE510F" w:rsidRPr="00E91968">
        <w:rPr>
          <w:lang w:val="es-ES_tradnl"/>
        </w:rPr>
        <w:t>:</w:t>
      </w:r>
    </w:p>
    <w:p w:rsidR="00FE510F" w:rsidRPr="00E91968" w:rsidRDefault="000433E3">
      <w:pPr>
        <w:pStyle w:val="Equation"/>
        <w:jc w:val="center"/>
        <w:rPr>
          <w:lang w:val="es-ES_tradnl"/>
        </w:rPr>
      </w:pPr>
      <w:r w:rsidRPr="00E91968">
        <w:rPr>
          <w:position w:val="-36"/>
          <w:lang w:val="es-ES_tradnl"/>
        </w:rPr>
        <w:object w:dxaOrig="1900" w:dyaOrig="840">
          <v:shape id="_x0000_i1073" type="#_x0000_t75" style="width:108pt;height:43.5pt" o:ole="">
            <v:imagedata r:id="rId125" o:title=""/>
          </v:shape>
          <o:OLEObject Type="Embed" ProgID="Equation.3" ShapeID="_x0000_i1073" DrawAspect="Content" ObjectID="_1486472844" r:id="rId126"/>
        </w:object>
      </w:r>
    </w:p>
    <w:p w:rsidR="00FE510F" w:rsidRPr="00E91968" w:rsidRDefault="000433E3">
      <w:pPr>
        <w:pStyle w:val="Equation"/>
        <w:jc w:val="center"/>
        <w:rPr>
          <w:lang w:val="es-ES_tradnl"/>
        </w:rPr>
      </w:pPr>
      <w:r w:rsidRPr="000433E3">
        <w:rPr>
          <w:position w:val="-32"/>
          <w:lang w:val="es-ES_tradnl"/>
        </w:rPr>
        <w:object w:dxaOrig="3480" w:dyaOrig="760">
          <v:shape id="_x0000_i1074" type="#_x0000_t75" style="width:180pt;height:43.5pt" o:ole="">
            <v:imagedata r:id="rId127" o:title=""/>
          </v:shape>
          <o:OLEObject Type="Embed" ProgID="Equation.3" ShapeID="_x0000_i1074" DrawAspect="Content" ObjectID="_1486472845" r:id="rId128"/>
        </w:object>
      </w:r>
    </w:p>
    <w:p w:rsidR="00E04661" w:rsidRPr="00847A42" w:rsidRDefault="00E04661" w:rsidP="00E04661">
      <w:pPr>
        <w:pStyle w:val="Equation"/>
        <w:jc w:val="center"/>
      </w:pPr>
      <w:r w:rsidRPr="007C5E7C">
        <w:rPr>
          <w:position w:val="-12"/>
        </w:rPr>
        <w:object w:dxaOrig="2060" w:dyaOrig="360">
          <v:shape id="_x0000_i1189" type="#_x0000_t75" style="width:132.75pt;height:18.75pt" o:ole="">
            <v:imagedata r:id="rId129" o:title=""/>
          </v:shape>
          <o:OLEObject Type="Embed" ProgID="Equation.3" ShapeID="_x0000_i1189" DrawAspect="Content" ObjectID="_1486472846" r:id="rId130"/>
        </w:object>
      </w:r>
    </w:p>
    <w:p w:rsidR="00E04661" w:rsidRPr="00847A42" w:rsidRDefault="00E04661" w:rsidP="00E04661">
      <w:pPr>
        <w:pStyle w:val="Equation"/>
        <w:jc w:val="center"/>
      </w:pPr>
      <w:r w:rsidRPr="0086710B">
        <w:rPr>
          <w:position w:val="-30"/>
        </w:rPr>
        <w:object w:dxaOrig="2240" w:dyaOrig="680">
          <v:shape id="_x0000_i1197" type="#_x0000_t75" style="width:100.5pt;height:34.5pt" o:ole="">
            <v:imagedata r:id="rId131" o:title=""/>
          </v:shape>
          <o:OLEObject Type="Embed" ProgID="Equation.3" ShapeID="_x0000_i1197" DrawAspect="Content" ObjectID="_1486472847" r:id="rId132"/>
        </w:object>
      </w:r>
    </w:p>
    <w:p w:rsidR="00FE510F" w:rsidRPr="000433E3" w:rsidRDefault="00611DCC" w:rsidP="00FD001C">
      <w:pPr>
        <w:pStyle w:val="Equation"/>
        <w:rPr>
          <w:szCs w:val="24"/>
          <w:lang w:val="es-ES_tradnl"/>
        </w:rPr>
      </w:pPr>
      <m:oMathPara>
        <m:oMath>
          <m:sSub>
            <m:sSubPr>
              <m:ctrlPr>
                <w:rPr>
                  <w:rFonts w:ascii="Cambria Math" w:hAnsi="Cambria Math"/>
                  <w:i/>
                  <w:szCs w:val="24"/>
                  <w:lang w:val="es-ES_tradnl"/>
                </w:rPr>
              </m:ctrlPr>
            </m:sSubPr>
            <m:e>
              <m:r>
                <w:rPr>
                  <w:rFonts w:ascii="Cambria Math" w:hAnsi="Cambria Math"/>
                  <w:szCs w:val="24"/>
                  <w:lang w:val="es-ES_tradnl"/>
                </w:rPr>
                <m:t>D</m:t>
              </m:r>
            </m:e>
            <m:sub>
              <m:r>
                <w:rPr>
                  <w:rFonts w:ascii="Cambria Math" w:hAnsi="Cambria Math"/>
                  <w:szCs w:val="24"/>
                  <w:lang w:val="es-ES_tradnl"/>
                </w:rPr>
                <m:t>2</m:t>
              </m:r>
            </m:sub>
          </m:sSub>
          <m:r>
            <w:rPr>
              <w:rFonts w:ascii="Cambria Math" w:hAnsi="Cambria Math"/>
              <w:szCs w:val="24"/>
              <w:lang w:val="es-ES_tradnl"/>
            </w:rPr>
            <m:t>=2</m:t>
          </m:r>
          <m:sSub>
            <m:sSubPr>
              <m:ctrlPr>
                <w:rPr>
                  <w:rFonts w:ascii="Cambria Math" w:hAnsi="Cambria Math"/>
                  <w:i/>
                  <w:szCs w:val="24"/>
                  <w:lang w:val="es-ES_tradnl"/>
                </w:rPr>
              </m:ctrlPr>
            </m:sSubPr>
            <m:e>
              <m:r>
                <w:rPr>
                  <w:rFonts w:ascii="Cambria Math" w:hAnsi="Cambria Math"/>
                  <w:szCs w:val="24"/>
                  <w:lang w:val="es-ES_tradnl"/>
                </w:rPr>
                <m:t>D</m:t>
              </m:r>
            </m:e>
            <m:sub>
              <m:r>
                <w:rPr>
                  <w:rFonts w:ascii="Cambria Math" w:hAnsi="Cambria Math"/>
                  <w:szCs w:val="24"/>
                  <w:lang w:val="es-ES_tradnl"/>
                </w:rPr>
                <m:t>1</m:t>
              </m:r>
            </m:sub>
          </m:sSub>
          <m:r>
            <m:rPr>
              <m:sty m:val="p"/>
            </m:rPr>
            <w:rPr>
              <w:rFonts w:ascii="Cambria Math" w:hAnsi="Cambria Math"/>
              <w:szCs w:val="24"/>
              <w:lang w:val="es-ES_tradnl"/>
            </w:rPr>
            <m:t>sen</m:t>
          </m:r>
          <m:d>
            <m:dPr>
              <m:ctrlPr>
                <w:rPr>
                  <w:rFonts w:ascii="Cambria Math" w:hAnsi="Cambria Math"/>
                  <w:i/>
                  <w:szCs w:val="24"/>
                  <w:lang w:val="es-ES_tradnl"/>
                </w:rPr>
              </m:ctrlPr>
            </m:dPr>
            <m:e>
              <m:f>
                <m:fPr>
                  <m:ctrlPr>
                    <w:rPr>
                      <w:rFonts w:ascii="Cambria Math" w:hAnsi="Cambria Math"/>
                      <w:i/>
                      <w:szCs w:val="24"/>
                      <w:lang w:val="es-ES_tradnl"/>
                    </w:rPr>
                  </m:ctrlPr>
                </m:fPr>
                <m:num>
                  <m:sSub>
                    <m:sSubPr>
                      <m:ctrlPr>
                        <w:rPr>
                          <w:rFonts w:ascii="Cambria Math" w:hAnsi="Cambria Math"/>
                          <w:i/>
                          <w:szCs w:val="24"/>
                          <w:lang w:val="es-ES_tradnl"/>
                        </w:rPr>
                      </m:ctrlPr>
                    </m:sSubPr>
                    <m:e>
                      <m:r>
                        <m:rPr>
                          <m:sty m:val="p"/>
                        </m:rPr>
                        <w:rPr>
                          <w:rFonts w:ascii="Cambria Math" w:hAnsi="Cambria Math"/>
                          <w:szCs w:val="24"/>
                          <w:lang w:val="es-ES_tradnl"/>
                        </w:rPr>
                        <m:t>θ</m:t>
                      </m:r>
                    </m:e>
                    <m:sub>
                      <m:r>
                        <w:rPr>
                          <w:rFonts w:ascii="Cambria Math" w:hAnsi="Cambria Math"/>
                          <w:szCs w:val="24"/>
                          <w:lang w:val="es-ES_tradnl"/>
                        </w:rPr>
                        <m:t>3</m:t>
                      </m:r>
                      <m:r>
                        <m:rPr>
                          <m:sty m:val="p"/>
                        </m:rPr>
                        <w:rPr>
                          <w:rFonts w:ascii="Cambria Math" w:hAnsi="Cambria Math"/>
                          <w:szCs w:val="24"/>
                          <w:lang w:val="es-ES_tradnl"/>
                        </w:rPr>
                        <m:t>dB</m:t>
                      </m:r>
                    </m:sub>
                  </m:sSub>
                </m:num>
                <m:den>
                  <m:r>
                    <w:rPr>
                      <w:rFonts w:ascii="Cambria Math" w:hAnsi="Cambria Math"/>
                      <w:szCs w:val="24"/>
                      <w:lang w:val="es-ES_tradnl"/>
                    </w:rPr>
                    <m:t>2</m:t>
                  </m:r>
                </m:den>
              </m:f>
            </m:e>
          </m:d>
        </m:oMath>
      </m:oMathPara>
    </w:p>
    <w:p w:rsidR="00082245" w:rsidRPr="00847A42" w:rsidRDefault="00082245" w:rsidP="00082245">
      <w:pPr>
        <w:pStyle w:val="Equation"/>
        <w:jc w:val="center"/>
      </w:pPr>
      <w:r w:rsidRPr="0086710B">
        <w:rPr>
          <w:caps/>
          <w:position w:val="-12"/>
          <w:sz w:val="20"/>
        </w:rPr>
        <w:object w:dxaOrig="2380" w:dyaOrig="360">
          <v:shape id="_x0000_i1199" type="#_x0000_t75" style="width:155.25pt;height:18.75pt" o:ole="">
            <v:imagedata r:id="rId133" o:title=""/>
          </v:shape>
          <o:OLEObject Type="Embed" ProgID="Equation.3" ShapeID="_x0000_i1199" DrawAspect="Content" ObjectID="_1486472848" r:id="rId134"/>
        </w:object>
      </w:r>
    </w:p>
    <w:p w:rsidR="00FE510F" w:rsidRPr="00E91968" w:rsidRDefault="00BD5C64" w:rsidP="0024576E">
      <w:pPr>
        <w:keepNext/>
        <w:keepLines/>
        <w:rPr>
          <w:lang w:val="es-ES_tradnl"/>
        </w:rPr>
      </w:pPr>
      <w:r>
        <w:rPr>
          <w:lang w:val="es-ES_tradnl"/>
        </w:rPr>
        <w:t>e</w:t>
      </w:r>
      <w:r w:rsidR="00B01597" w:rsidRPr="00E91968">
        <w:rPr>
          <w:lang w:val="es-ES_tradnl"/>
        </w:rPr>
        <w:t>ntonces, se calcula el valor</w:t>
      </w:r>
      <w:r w:rsidR="00FE510F" w:rsidRPr="00E91968">
        <w:rPr>
          <w:lang w:val="es-ES_tradnl"/>
        </w:rPr>
        <w:t>:</w:t>
      </w:r>
    </w:p>
    <w:p w:rsidR="00FE510F" w:rsidRPr="00E91968" w:rsidRDefault="00FE510F" w:rsidP="0024576E">
      <w:pPr>
        <w:pStyle w:val="Equation"/>
        <w:keepNext/>
        <w:keepLines/>
        <w:rPr>
          <w:lang w:val="es-ES_tradnl"/>
        </w:rPr>
      </w:pPr>
      <m:oMathPara>
        <m:oMathParaPr>
          <m:jc m:val="right"/>
        </m:oMathParaPr>
        <m:oMath>
          <m:r>
            <m:rPr>
              <m:sty m:val="p"/>
            </m:rPr>
            <w:rPr>
              <w:rFonts w:ascii="Cambria Math" w:hAnsi="Cambria Math"/>
              <w:lang w:val="es-ES_tradnl"/>
            </w:rPr>
            <m:t>φ= 2</m:t>
          </m:r>
          <m:func>
            <m:funcPr>
              <m:ctrlPr>
                <w:rPr>
                  <w:rFonts w:ascii="Cambria Math" w:hAnsi="Cambria Math"/>
                  <w:lang w:val="es-ES_tradnl"/>
                </w:rPr>
              </m:ctrlPr>
            </m:funcPr>
            <m:fName>
              <m:r>
                <m:rPr>
                  <m:sty m:val="p"/>
                </m:rPr>
                <w:rPr>
                  <w:rFonts w:ascii="Cambria Math" w:hAnsi="Cambria Math"/>
                  <w:lang w:val="es-ES_tradnl"/>
                </w:rPr>
                <m:t>arctg</m:t>
              </m:r>
            </m:fName>
            <m:e>
              <m:d>
                <m:dPr>
                  <m:begChr m:val="["/>
                  <m:endChr m:val="]"/>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3</m:t>
                          </m:r>
                        </m:sub>
                      </m:sSub>
                      <m:r>
                        <m:rPr>
                          <m:sty m:val="p"/>
                        </m:rPr>
                        <w:rPr>
                          <w:rFonts w:ascii="Cambria Math" w:hAnsi="Cambria Math"/>
                          <w:lang w:val="es-ES_tradnl"/>
                        </w:rPr>
                        <m:t>/2</m:t>
                      </m:r>
                    </m:num>
                    <m:den>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m:t>
                              </m:r>
                            </m:sub>
                          </m:sSub>
                          <m:r>
                            <m:rPr>
                              <m:sty m:val="p"/>
                            </m:rPr>
                            <w:rPr>
                              <w:rFonts w:ascii="Cambria Math" w:hAnsi="Cambria Math"/>
                              <w:lang w:val="es-ES_tradnl"/>
                            </w:rPr>
                            <m:t>+</m:t>
                          </m:r>
                          <m:r>
                            <w:rPr>
                              <w:rFonts w:ascii="Cambria Math" w:hAnsi="Cambria Math"/>
                              <w:lang w:val="es-ES_tradnl"/>
                            </w:rPr>
                            <m:t>h</m:t>
                          </m:r>
                        </m:e>
                      </m:d>
                      <m:r>
                        <m:rPr>
                          <m:sty m:val="p"/>
                        </m:rPr>
                        <w:rPr>
                          <w:rFonts w:ascii="Cambria Math" w:hAnsi="Cambria Math"/>
                          <w:lang w:val="es-ES_tradnl"/>
                        </w:rPr>
                        <m:t xml:space="preserve"> –</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2</m:t>
                              </m:r>
                            </m:sub>
                          </m:sSub>
                          <m:r>
                            <m:rPr>
                              <m:sty m:val="p"/>
                            </m:rPr>
                            <w:rPr>
                              <w:rFonts w:ascii="Cambria Math" w:hAnsi="Cambria Math"/>
                              <w:lang w:val="es-ES_tradnl"/>
                            </w:rPr>
                            <m:t>/2</m:t>
                          </m:r>
                        </m:e>
                      </m:d>
                      <m:func>
                        <m:funcPr>
                          <m:ctrlPr>
                            <w:rPr>
                              <w:rFonts w:ascii="Cambria Math" w:hAnsi="Cambria Math"/>
                              <w:lang w:val="es-ES_tradnl"/>
                            </w:rPr>
                          </m:ctrlPr>
                        </m:funcPr>
                        <m:fName>
                          <m:r>
                            <m:rPr>
                              <m:sty m:val="p"/>
                            </m:rPr>
                            <w:rPr>
                              <w:rFonts w:ascii="Cambria Math" w:hAnsi="Cambria Math"/>
                              <w:lang w:val="es-ES_tradnl"/>
                            </w:rPr>
                            <m:t>sen</m:t>
                          </m:r>
                        </m:fName>
                        <m:e>
                          <m:r>
                            <m:rPr>
                              <m:sty m:val="p"/>
                            </m:rPr>
                            <w:rPr>
                              <w:rFonts w:ascii="Cambria Math" w:hAnsi="Cambria Math"/>
                              <w:lang w:val="es-ES_tradnl"/>
                            </w:rPr>
                            <m:t xml:space="preserve">(180 – </m:t>
                          </m:r>
                          <m:sSub>
                            <m:sSubPr>
                              <m:ctrlPr>
                                <w:rPr>
                                  <w:rFonts w:ascii="Cambria Math" w:hAnsi="Cambria Math"/>
                                  <w:lang w:val="es-ES_tradnl"/>
                                </w:rPr>
                              </m:ctrlPr>
                            </m:sSubPr>
                            <m:e>
                              <m:r>
                                <m:rPr>
                                  <m:sty m:val="p"/>
                                </m:rPr>
                                <w:rPr>
                                  <w:rFonts w:ascii="Cambria Math" w:hAnsi="Cambria Math"/>
                                  <w:lang w:val="es-ES_tradnl"/>
                                </w:rPr>
                                <m:t>θ</m:t>
                              </m:r>
                            </m:e>
                            <m:sub>
                              <m:r>
                                <m:rPr>
                                  <m:sty m:val="p"/>
                                </m:rPr>
                                <w:rPr>
                                  <w:rFonts w:ascii="Cambria Math" w:hAnsi="Cambria Math"/>
                                  <w:lang w:val="es-ES_tradnl"/>
                                </w:rPr>
                                <m:t>2</m:t>
                              </m:r>
                            </m:sub>
                          </m:sSub>
                        </m:e>
                      </m:func>
                      <m:r>
                        <m:rPr>
                          <m:sty m:val="p"/>
                        </m:rPr>
                        <w:rPr>
                          <w:rFonts w:ascii="Cambria Math" w:hAnsi="Cambria Math"/>
                          <w:lang w:val="es-ES_tradnl"/>
                        </w:rPr>
                        <m:t xml:space="preserve">) </m:t>
                      </m:r>
                    </m:den>
                  </m:f>
                </m:e>
              </m:d>
            </m:e>
          </m:func>
          <m:r>
            <m:rPr>
              <m:sty m:val="p"/>
            </m:rPr>
            <w:rPr>
              <w:rFonts w:ascii="Cambria Math" w:hAnsi="Cambria Math"/>
              <w:lang w:val="es-ES_tradnl"/>
            </w:rPr>
            <m:t xml:space="preserve">                                                 (4)</m:t>
          </m:r>
        </m:oMath>
      </m:oMathPara>
    </w:p>
    <w:p w:rsidR="00FE510F" w:rsidRPr="00E91968" w:rsidRDefault="00B01597">
      <w:pPr>
        <w:spacing w:before="240"/>
        <w:rPr>
          <w:lang w:val="es-ES_tradnl"/>
        </w:rPr>
      </w:pPr>
      <w:r w:rsidRPr="00E91968">
        <w:rPr>
          <w:lang w:val="es-ES_tradnl"/>
        </w:rPr>
        <w:t>que puede utilizarse en la ecuación</w:t>
      </w:r>
      <w:r w:rsidR="00FE510F" w:rsidRPr="00E91968">
        <w:rPr>
          <w:lang w:val="es-ES_tradnl"/>
        </w:rPr>
        <w:t xml:space="preserve"> (2) </w:t>
      </w:r>
      <w:r w:rsidRPr="00E91968">
        <w:rPr>
          <w:lang w:val="es-ES_tradnl"/>
        </w:rPr>
        <w:t>para calcular el intervalo de tiempo que se ha de utilizar</w:t>
      </w:r>
      <w:r w:rsidR="00FE510F" w:rsidRPr="00E91968">
        <w:rPr>
          <w:lang w:val="es-ES_tradnl"/>
        </w:rPr>
        <w:t>.</w:t>
      </w:r>
    </w:p>
    <w:p w:rsidR="00FE510F" w:rsidRPr="00E91968" w:rsidRDefault="00FE510F">
      <w:pPr>
        <w:pStyle w:val="Heading2"/>
        <w:rPr>
          <w:lang w:val="es-ES_tradnl" w:eastAsia="en-GB"/>
        </w:rPr>
      </w:pPr>
      <w:r w:rsidRPr="00E91968">
        <w:rPr>
          <w:lang w:val="es-ES_tradnl" w:eastAsia="en-GB"/>
        </w:rPr>
        <w:t>4.5</w:t>
      </w:r>
      <w:r w:rsidRPr="00E91968">
        <w:rPr>
          <w:lang w:val="es-ES_tradnl" w:eastAsia="en-GB"/>
        </w:rPr>
        <w:tab/>
        <w:t>Deriva</w:t>
      </w:r>
      <w:r w:rsidR="00B01597" w:rsidRPr="00E91968">
        <w:rPr>
          <w:lang w:val="es-ES_tradnl" w:eastAsia="en-GB"/>
        </w:rPr>
        <w:t>ción de</w:t>
      </w:r>
      <w:r w:rsidRPr="00E91968">
        <w:rPr>
          <w:lang w:val="es-ES_tradnl" w:eastAsia="en-GB"/>
        </w:rPr>
        <w:t xml:space="preserve"> </w:t>
      </w:r>
      <w:r w:rsidRPr="00E91968">
        <w:rPr>
          <w:i/>
          <w:iCs/>
          <w:lang w:val="es-ES_tradnl" w:eastAsia="en-GB"/>
        </w:rPr>
        <w:t>N</w:t>
      </w:r>
      <w:r w:rsidRPr="00E91968">
        <w:rPr>
          <w:i/>
          <w:iCs/>
          <w:vertAlign w:val="subscript"/>
          <w:lang w:val="es-ES_tradnl" w:eastAsia="en-GB"/>
        </w:rPr>
        <w:t>hit</w:t>
      </w:r>
    </w:p>
    <w:p w:rsidR="00FE510F" w:rsidRPr="00E91968" w:rsidRDefault="00B01597">
      <w:pPr>
        <w:rPr>
          <w:lang w:val="es-ES_tradnl" w:eastAsia="en-GB"/>
        </w:rPr>
      </w:pPr>
      <w:r w:rsidRPr="00E91968">
        <w:rPr>
          <w:lang w:val="es-ES_tradnl" w:eastAsia="en-GB"/>
        </w:rPr>
        <w:t>El intervalo temporal se selecciona a fin de garantizar que hay suficiente resolución de la dfpe en el haz principal de la víctima. La solución necesaria depende de un tamaño de segmento de</w:t>
      </w:r>
      <w:r w:rsidR="00FE510F" w:rsidRPr="00E91968">
        <w:rPr>
          <w:lang w:val="es-ES_tradnl" w:eastAsia="en-GB"/>
        </w:rPr>
        <w:t xml:space="preserve"> 0</w:t>
      </w:r>
      <w:r w:rsidRPr="00E91968">
        <w:rPr>
          <w:lang w:val="es-ES_tradnl" w:eastAsia="en-GB"/>
        </w:rPr>
        <w:t>,</w:t>
      </w:r>
      <w:r w:rsidR="00FE510F" w:rsidRPr="00E91968">
        <w:rPr>
          <w:lang w:val="es-ES_tradnl" w:eastAsia="en-GB"/>
        </w:rPr>
        <w:t xml:space="preserve">1 dB </w:t>
      </w:r>
      <w:r w:rsidRPr="00E91968">
        <w:rPr>
          <w:lang w:val="es-ES_tradnl" w:eastAsia="en-GB"/>
        </w:rPr>
        <w:t xml:space="preserve">y de ahí se puede </w:t>
      </w:r>
      <w:r w:rsidR="004A2ED9" w:rsidRPr="00E91968">
        <w:rPr>
          <w:lang w:val="es-ES_tradnl" w:eastAsia="en-GB"/>
        </w:rPr>
        <w:t>derivar</w:t>
      </w:r>
      <w:r w:rsidRPr="00E91968">
        <w:rPr>
          <w:lang w:val="es-ES_tradnl" w:eastAsia="en-GB"/>
        </w:rPr>
        <w:t xml:space="preserve"> el número de intervalos dentro del haz principal</w:t>
      </w:r>
      <w:r w:rsidR="00FE510F" w:rsidRPr="00E91968">
        <w:rPr>
          <w:lang w:val="es-ES_tradnl" w:eastAsia="en-GB"/>
        </w:rPr>
        <w:t>.</w:t>
      </w:r>
    </w:p>
    <w:p w:rsidR="00FE510F" w:rsidRPr="00E91968" w:rsidRDefault="00FE510F" w:rsidP="00FD001C">
      <w:pPr>
        <w:rPr>
          <w:lang w:val="es-ES_tradnl" w:eastAsia="en-GB"/>
        </w:rPr>
      </w:pPr>
      <w:r w:rsidRPr="00E91968">
        <w:rPr>
          <w:i/>
          <w:iCs/>
          <w:lang w:val="es-ES_tradnl" w:eastAsia="en-GB"/>
        </w:rPr>
        <w:t>N</w:t>
      </w:r>
      <w:r w:rsidRPr="00E91968">
        <w:rPr>
          <w:i/>
          <w:iCs/>
          <w:vertAlign w:val="subscript"/>
          <w:lang w:val="es-ES_tradnl" w:eastAsia="en-GB"/>
        </w:rPr>
        <w:t>hit</w:t>
      </w:r>
      <w:r w:rsidRPr="00E91968">
        <w:rPr>
          <w:lang w:val="es-ES_tradnl" w:eastAsia="en-GB"/>
        </w:rPr>
        <w:t xml:space="preserve"> </w:t>
      </w:r>
      <w:r w:rsidR="00B01597" w:rsidRPr="00E91968">
        <w:rPr>
          <w:lang w:val="es-ES_tradnl" w:eastAsia="en-GB"/>
        </w:rPr>
        <w:t>debe seleccionarse de manera que se detecte la dfpe más alta en la simulación y se determine que se encuentra en el segmento correcto, lo que implica una resolución en los cálculos de</w:t>
      </w:r>
      <w:r w:rsidRPr="00E91968">
        <w:rPr>
          <w:lang w:val="es-ES_tradnl" w:eastAsia="en-GB"/>
        </w:rPr>
        <w:t xml:space="preserve"> (0</w:t>
      </w:r>
      <w:r w:rsidR="00B01597" w:rsidRPr="00E91968">
        <w:rPr>
          <w:lang w:val="es-ES_tradnl" w:eastAsia="en-GB"/>
        </w:rPr>
        <w:t>,</w:t>
      </w:r>
      <w:r w:rsidRPr="00E91968">
        <w:rPr>
          <w:lang w:val="es-ES_tradnl" w:eastAsia="en-GB"/>
        </w:rPr>
        <w:t>1</w:t>
      </w:r>
      <w:r w:rsidR="00FD001C" w:rsidRPr="00E91968">
        <w:rPr>
          <w:lang w:val="es-ES_tradnl" w:eastAsia="en-GB"/>
        </w:rPr>
        <w:t> </w:t>
      </w:r>
      <w:r w:rsidRPr="00E91968">
        <w:rPr>
          <w:lang w:val="es-ES_tradnl" w:eastAsia="en-GB"/>
        </w:rPr>
        <w:t>dB)/2</w:t>
      </w:r>
      <w:r w:rsidR="00FD001C" w:rsidRPr="00E91968">
        <w:rPr>
          <w:lang w:val="es-ES_tradnl" w:eastAsia="en-GB"/>
        </w:rPr>
        <w:t> </w:t>
      </w:r>
      <w:r w:rsidRPr="00E91968">
        <w:rPr>
          <w:lang w:val="es-ES_tradnl" w:eastAsia="en-GB"/>
        </w:rPr>
        <w:t>=</w:t>
      </w:r>
      <w:r w:rsidR="00FD001C" w:rsidRPr="00E91968">
        <w:rPr>
          <w:lang w:val="es-ES_tradnl" w:eastAsia="en-GB"/>
        </w:rPr>
        <w:t> </w:t>
      </w:r>
      <w:r w:rsidRPr="00E91968">
        <w:rPr>
          <w:lang w:val="es-ES_tradnl" w:eastAsia="en-GB"/>
        </w:rPr>
        <w:t>0</w:t>
      </w:r>
      <w:r w:rsidR="00B01597" w:rsidRPr="00E91968">
        <w:rPr>
          <w:lang w:val="es-ES_tradnl" w:eastAsia="en-GB"/>
        </w:rPr>
        <w:t>,</w:t>
      </w:r>
      <w:r w:rsidRPr="00E91968">
        <w:rPr>
          <w:lang w:val="es-ES_tradnl" w:eastAsia="en-GB"/>
        </w:rPr>
        <w:t>05 dB.</w:t>
      </w:r>
    </w:p>
    <w:p w:rsidR="00FE510F" w:rsidRPr="00E91968" w:rsidRDefault="00B01597" w:rsidP="004A2ED9">
      <w:pPr>
        <w:rPr>
          <w:lang w:val="es-ES_tradnl" w:eastAsia="en-GB"/>
        </w:rPr>
      </w:pPr>
      <w:r w:rsidRPr="00E91968">
        <w:rPr>
          <w:lang w:val="es-ES_tradnl" w:eastAsia="en-GB"/>
        </w:rPr>
        <w:t xml:space="preserve">El mayor error se dará cuando </w:t>
      </w:r>
      <w:r w:rsidR="004A2ED9">
        <w:rPr>
          <w:lang w:val="es-ES_tradnl" w:eastAsia="en-GB"/>
        </w:rPr>
        <w:t xml:space="preserve">dos </w:t>
      </w:r>
      <w:r w:rsidRPr="00E91968">
        <w:rPr>
          <w:lang w:val="es-ES_tradnl" w:eastAsia="en-GB"/>
        </w:rPr>
        <w:t>intervalos de tiempo sean equidistantes a cada lado del haz principal, como se ve en la Fig</w:t>
      </w:r>
      <w:r w:rsidR="00FD001C" w:rsidRPr="00E91968">
        <w:rPr>
          <w:lang w:val="es-ES_tradnl" w:eastAsia="en-GB"/>
        </w:rPr>
        <w:t>.</w:t>
      </w:r>
      <w:r w:rsidR="00FE510F" w:rsidRPr="00E91968">
        <w:rPr>
          <w:lang w:val="es-ES_tradnl" w:eastAsia="en-GB"/>
        </w:rPr>
        <w:t xml:space="preserve"> 33:</w:t>
      </w:r>
    </w:p>
    <w:p w:rsidR="00FE510F" w:rsidRPr="00E91968" w:rsidRDefault="00FE510F">
      <w:pPr>
        <w:pStyle w:val="FigureNo"/>
        <w:rPr>
          <w:lang w:val="es-ES_tradnl"/>
        </w:rPr>
      </w:pPr>
      <w:r w:rsidRPr="00E91968">
        <w:rPr>
          <w:lang w:val="es-ES_tradnl"/>
        </w:rPr>
        <w:lastRenderedPageBreak/>
        <w:t>Figur</w:t>
      </w:r>
      <w:r w:rsidR="009868AF" w:rsidRPr="00E91968">
        <w:rPr>
          <w:lang w:val="es-ES_tradnl"/>
        </w:rPr>
        <w:t>A</w:t>
      </w:r>
      <w:r w:rsidRPr="00E91968">
        <w:rPr>
          <w:lang w:val="es-ES_tradnl"/>
        </w:rPr>
        <w:t xml:space="preserve"> 33</w:t>
      </w:r>
    </w:p>
    <w:p w:rsidR="00FE510F" w:rsidRPr="00E91968" w:rsidRDefault="00FE510F" w:rsidP="006B42AF">
      <w:pPr>
        <w:pStyle w:val="Figuretitle"/>
        <w:rPr>
          <w:lang w:val="es-ES_tradnl"/>
        </w:rPr>
      </w:pPr>
      <w:r w:rsidRPr="00E91968">
        <w:rPr>
          <w:lang w:val="es-ES_tradnl"/>
        </w:rPr>
        <w:t>C</w:t>
      </w:r>
      <w:r w:rsidR="009868AF" w:rsidRPr="00E91968">
        <w:rPr>
          <w:lang w:val="es-ES_tradnl"/>
        </w:rPr>
        <w:t>álculo de</w:t>
      </w:r>
      <w:r w:rsidRPr="00E91968">
        <w:rPr>
          <w:lang w:val="es-ES_tradnl"/>
        </w:rPr>
        <w:t xml:space="preserve"> </w:t>
      </w:r>
      <w:r w:rsidRPr="00E91968">
        <w:rPr>
          <w:i/>
          <w:iCs/>
          <w:lang w:val="es-ES_tradnl"/>
        </w:rPr>
        <w:t>N</w:t>
      </w:r>
      <w:r w:rsidRPr="00E91968">
        <w:rPr>
          <w:i/>
          <w:iCs/>
          <w:vertAlign w:val="subscript"/>
          <w:lang w:val="es-ES_tradnl"/>
        </w:rPr>
        <w:t>hits</w:t>
      </w:r>
    </w:p>
    <w:p w:rsidR="00FE510F" w:rsidRPr="00E91968" w:rsidRDefault="00FD001C" w:rsidP="0024576E">
      <w:pPr>
        <w:pStyle w:val="Figure"/>
        <w:rPr>
          <w:lang w:val="es-ES_tradnl" w:eastAsia="en-GB"/>
        </w:rPr>
      </w:pPr>
      <w:r w:rsidRPr="00E91968">
        <w:rPr>
          <w:noProof/>
          <w:lang w:val="es-ES_tradnl" w:eastAsia="zh-CN"/>
        </w:rPr>
        <w:object w:dxaOrig="3384" w:dyaOrig="4614">
          <v:shape id="_x0000_i1078" type="#_x0000_t75" style="width:244.5pt;height:338.25pt" o:ole="">
            <v:imagedata r:id="rId135" o:title=""/>
          </v:shape>
          <o:OLEObject Type="Embed" ProgID="CorelDRAW.Graphic.14" ShapeID="_x0000_i1078" DrawAspect="Content" ObjectID="_1486472849" r:id="rId136"/>
        </w:object>
      </w:r>
    </w:p>
    <w:p w:rsidR="00FE510F" w:rsidRPr="00E91968" w:rsidRDefault="009868AF" w:rsidP="006B42AF">
      <w:pPr>
        <w:rPr>
          <w:lang w:val="es-ES_tradnl" w:eastAsia="en-GB"/>
        </w:rPr>
      </w:pPr>
      <w:r w:rsidRPr="00E91968">
        <w:rPr>
          <w:lang w:val="es-ES_tradnl" w:eastAsia="en-GB"/>
        </w:rPr>
        <w:t>El espaciamiento entre muestras será</w:t>
      </w:r>
      <w:r w:rsidR="00FE510F" w:rsidRPr="00E91968">
        <w:rPr>
          <w:lang w:val="es-ES_tradnl" w:eastAsia="en-GB"/>
        </w:rPr>
        <w:t>:</w:t>
      </w:r>
    </w:p>
    <w:p w:rsidR="00FE510F" w:rsidRPr="00E91968" w:rsidRDefault="00FE510F" w:rsidP="006B42AF">
      <w:pPr>
        <w:pStyle w:val="Equation"/>
        <w:rPr>
          <w:lang w:val="es-ES_tradnl" w:eastAsia="en-GB"/>
        </w:rPr>
      </w:pPr>
      <m:oMathPara>
        <m:oMath>
          <m:r>
            <w:rPr>
              <w:rFonts w:ascii="Cambria Math" w:hAnsi="Cambria Math"/>
              <w:lang w:val="es-ES_tradnl" w:eastAsia="en-GB"/>
            </w:rPr>
            <m:t>∆</m:t>
          </m:r>
          <m:r>
            <m:rPr>
              <m:sty m:val="p"/>
            </m:rPr>
            <w:rPr>
              <w:rFonts w:ascii="Cambria Math" w:hAnsi="Cambria Math"/>
              <w:lang w:val="es-ES_tradnl" w:eastAsia="en-GB"/>
            </w:rPr>
            <m:t xml:space="preserve">θ= </m:t>
          </m:r>
          <m:f>
            <m:fPr>
              <m:ctrlPr>
                <w:rPr>
                  <w:rFonts w:ascii="Cambria Math" w:hAnsi="Cambria Math"/>
                  <w:iCs/>
                  <w:lang w:val="es-ES_tradnl" w:eastAsia="en-GB"/>
                </w:rPr>
              </m:ctrlPr>
            </m:fPr>
            <m:num>
              <m:sSub>
                <m:sSubPr>
                  <m:ctrlPr>
                    <w:rPr>
                      <w:rFonts w:ascii="Cambria Math" w:hAnsi="Cambria Math"/>
                      <w:i/>
                      <w:iCs/>
                      <w:lang w:val="es-ES_tradnl" w:eastAsia="en-GB"/>
                    </w:rPr>
                  </m:ctrlPr>
                </m:sSubPr>
                <m:e>
                  <m:r>
                    <m:rPr>
                      <m:sty m:val="p"/>
                    </m:rPr>
                    <w:rPr>
                      <w:rFonts w:ascii="Cambria Math" w:hAnsi="Cambria Math"/>
                      <w:lang w:val="es-ES_tradnl" w:eastAsia="en-GB"/>
                    </w:rPr>
                    <m:t>θ</m:t>
                  </m:r>
                </m:e>
                <m:sub>
                  <m:r>
                    <w:rPr>
                      <w:rFonts w:ascii="Cambria Math" w:hAnsi="Cambria Math"/>
                      <w:lang w:val="es-ES_tradnl" w:eastAsia="en-GB"/>
                    </w:rPr>
                    <m:t>3</m:t>
                  </m:r>
                  <m:r>
                    <m:rPr>
                      <m:sty m:val="p"/>
                    </m:rPr>
                    <w:rPr>
                      <w:rFonts w:ascii="Cambria Math" w:hAnsi="Cambria Math"/>
                      <w:lang w:val="es-ES_tradnl" w:eastAsia="en-GB"/>
                    </w:rPr>
                    <m:t>dB</m:t>
                  </m:r>
                </m:sub>
              </m:sSub>
            </m:num>
            <m:den>
              <m:sSub>
                <m:sSubPr>
                  <m:ctrlPr>
                    <w:rPr>
                      <w:rFonts w:ascii="Cambria Math" w:hAnsi="Cambria Math"/>
                      <w:i/>
                      <w:iCs/>
                      <w:lang w:val="es-ES_tradnl" w:eastAsia="en-GB"/>
                    </w:rPr>
                  </m:ctrlPr>
                </m:sSubPr>
                <m:e>
                  <m:r>
                    <w:rPr>
                      <w:rFonts w:ascii="Cambria Math" w:hAnsi="Cambria Math"/>
                      <w:lang w:val="es-ES_tradnl" w:eastAsia="en-GB"/>
                    </w:rPr>
                    <m:t>N</m:t>
                  </m:r>
                </m:e>
                <m:sub>
                  <m:r>
                    <w:rPr>
                      <w:rFonts w:ascii="Cambria Math" w:hAnsi="Cambria Math"/>
                      <w:lang w:val="es-ES_tradnl" w:eastAsia="en-GB"/>
                    </w:rPr>
                    <m:t>hit</m:t>
                  </m:r>
                </m:sub>
              </m:sSub>
            </m:den>
          </m:f>
        </m:oMath>
      </m:oMathPara>
    </w:p>
    <w:p w:rsidR="00FE510F" w:rsidRPr="00E91968" w:rsidRDefault="009868AF" w:rsidP="006B42AF">
      <w:pPr>
        <w:keepNext/>
        <w:keepLines/>
        <w:rPr>
          <w:lang w:val="es-ES_tradnl" w:eastAsia="en-GB"/>
        </w:rPr>
      </w:pPr>
      <w:r w:rsidRPr="00E91968">
        <w:rPr>
          <w:lang w:val="es-ES_tradnl" w:eastAsia="en-GB"/>
        </w:rPr>
        <w:t xml:space="preserve">El </w:t>
      </w:r>
      <w:r w:rsidR="004A2ED9" w:rsidRPr="00E91968">
        <w:rPr>
          <w:lang w:val="es-ES_tradnl" w:eastAsia="en-GB"/>
        </w:rPr>
        <w:t>diagrama</w:t>
      </w:r>
      <w:r w:rsidRPr="00E91968">
        <w:rPr>
          <w:lang w:val="es-ES_tradnl" w:eastAsia="en-GB"/>
        </w:rPr>
        <w:t xml:space="preserve"> de ganancia dentro del haz principal puede suponerse parabólico y, por tanto:</w:t>
      </w:r>
    </w:p>
    <w:p w:rsidR="00FE510F" w:rsidRPr="00E91968" w:rsidRDefault="00611DCC" w:rsidP="006B42AF">
      <w:pPr>
        <w:pStyle w:val="Equation"/>
        <w:rPr>
          <w:lang w:val="es-ES_tradnl" w:eastAsia="en-GB"/>
        </w:rPr>
      </w:pPr>
      <m:oMathPara>
        <m:oMath>
          <m:sSub>
            <m:sSubPr>
              <m:ctrlPr>
                <w:rPr>
                  <w:rFonts w:ascii="Cambria Math" w:hAnsi="Cambria Math"/>
                  <w:i/>
                  <w:lang w:val="es-ES_tradnl" w:eastAsia="en-GB"/>
                </w:rPr>
              </m:ctrlPr>
            </m:sSubPr>
            <m:e>
              <m:r>
                <w:rPr>
                  <w:rFonts w:ascii="Cambria Math" w:hAnsi="Cambria Math"/>
                  <w:lang w:val="es-ES_tradnl" w:eastAsia="en-GB"/>
                </w:rPr>
                <m:t>G</m:t>
              </m:r>
            </m:e>
            <m:sub>
              <m:r>
                <w:rPr>
                  <w:rFonts w:ascii="Cambria Math" w:hAnsi="Cambria Math"/>
                  <w:lang w:val="es-ES_tradnl" w:eastAsia="en-GB"/>
                </w:rPr>
                <m:t>rel</m:t>
              </m:r>
            </m:sub>
          </m:sSub>
          <m:r>
            <w:rPr>
              <w:rFonts w:ascii="Cambria Math" w:hAnsi="Cambria Math"/>
              <w:lang w:val="es-ES_tradnl" w:eastAsia="en-GB"/>
            </w:rPr>
            <m:t>=12</m:t>
          </m:r>
          <m:sSup>
            <m:sSupPr>
              <m:ctrlPr>
                <w:rPr>
                  <w:rFonts w:ascii="Cambria Math" w:hAnsi="Cambria Math"/>
                  <w:i/>
                  <w:lang w:val="es-ES_tradnl" w:eastAsia="en-GB"/>
                </w:rPr>
              </m:ctrlPr>
            </m:sSupPr>
            <m:e>
              <m:d>
                <m:dPr>
                  <m:ctrlPr>
                    <w:rPr>
                      <w:rFonts w:ascii="Cambria Math" w:hAnsi="Cambria Math"/>
                      <w:i/>
                      <w:lang w:val="es-ES_tradnl" w:eastAsia="en-GB"/>
                    </w:rPr>
                  </m:ctrlPr>
                </m:dPr>
                <m:e>
                  <m:f>
                    <m:fPr>
                      <m:ctrlPr>
                        <w:rPr>
                          <w:rFonts w:ascii="Cambria Math" w:hAnsi="Cambria Math"/>
                          <w:i/>
                          <w:lang w:val="es-ES_tradnl" w:eastAsia="en-GB"/>
                        </w:rPr>
                      </m:ctrlPr>
                    </m:fPr>
                    <m:num>
                      <m:r>
                        <m:rPr>
                          <m:sty m:val="p"/>
                        </m:rPr>
                        <w:rPr>
                          <w:rFonts w:ascii="Cambria Math" w:hAnsi="Cambria Math"/>
                          <w:lang w:val="es-ES_tradnl" w:eastAsia="en-GB"/>
                        </w:rPr>
                        <m:t>θ</m:t>
                      </m:r>
                    </m:num>
                    <m:den>
                      <m:sSub>
                        <m:sSubPr>
                          <m:ctrlPr>
                            <w:rPr>
                              <w:rFonts w:ascii="Cambria Math" w:hAnsi="Cambria Math"/>
                              <w:iCs/>
                              <w:lang w:val="es-ES_tradnl" w:eastAsia="en-GB"/>
                            </w:rPr>
                          </m:ctrlPr>
                        </m:sSubPr>
                        <m:e>
                          <m:r>
                            <m:rPr>
                              <m:sty m:val="p"/>
                            </m:rPr>
                            <w:rPr>
                              <w:rFonts w:ascii="Cambria Math" w:hAnsi="Cambria Math"/>
                              <w:lang w:val="es-ES_tradnl" w:eastAsia="en-GB"/>
                            </w:rPr>
                            <m:t>θ</m:t>
                          </m:r>
                        </m:e>
                        <m:sub>
                          <m:r>
                            <w:rPr>
                              <w:rFonts w:ascii="Cambria Math" w:hAnsi="Cambria Math"/>
                              <w:lang w:val="es-ES_tradnl" w:eastAsia="en-GB"/>
                            </w:rPr>
                            <m:t>3</m:t>
                          </m:r>
                          <m:r>
                            <m:rPr>
                              <m:sty m:val="p"/>
                            </m:rPr>
                            <w:rPr>
                              <w:rFonts w:ascii="Cambria Math" w:hAnsi="Cambria Math"/>
                              <w:lang w:val="es-ES_tradnl" w:eastAsia="en-GB"/>
                            </w:rPr>
                            <m:t>dB</m:t>
                          </m:r>
                        </m:sub>
                      </m:sSub>
                    </m:den>
                  </m:f>
                </m:e>
              </m:d>
            </m:e>
            <m:sup>
              <m:r>
                <w:rPr>
                  <w:rFonts w:ascii="Cambria Math" w:hAnsi="Cambria Math"/>
                  <w:lang w:val="es-ES_tradnl" w:eastAsia="en-GB"/>
                </w:rPr>
                <m:t>2</m:t>
              </m:r>
            </m:sup>
          </m:sSup>
        </m:oMath>
      </m:oMathPara>
    </w:p>
    <w:p w:rsidR="00FE510F" w:rsidRPr="00E91968" w:rsidRDefault="009868AF">
      <w:pPr>
        <w:rPr>
          <w:lang w:val="es-ES_tradnl" w:eastAsia="en-GB"/>
        </w:rPr>
      </w:pPr>
      <w:r w:rsidRPr="00E91968">
        <w:rPr>
          <w:lang w:val="es-ES_tradnl" w:eastAsia="en-GB"/>
        </w:rPr>
        <w:t>La pendiente de la curva es</w:t>
      </w:r>
      <w:r w:rsidR="00FE510F" w:rsidRPr="00E91968">
        <w:rPr>
          <w:lang w:val="es-ES_tradnl" w:eastAsia="en-GB"/>
        </w:rPr>
        <w:t>:</w:t>
      </w:r>
    </w:p>
    <w:p w:rsidR="00FE510F" w:rsidRPr="00E91968" w:rsidRDefault="00FE510F">
      <w:pPr>
        <w:pStyle w:val="Equation"/>
        <w:jc w:val="center"/>
        <w:rPr>
          <w:lang w:val="es-ES_tradnl" w:eastAsia="en-GB"/>
        </w:rPr>
      </w:pPr>
      <w:r w:rsidRPr="00E91968">
        <w:rPr>
          <w:rFonts w:eastAsia="SimSun"/>
          <w:position w:val="-32"/>
          <w:lang w:val="es-ES_tradnl" w:eastAsia="en-GB"/>
        </w:rPr>
        <w:object w:dxaOrig="1500" w:dyaOrig="700">
          <v:shape id="_x0000_i1079" type="#_x0000_t75" style="width:1in;height:36pt" o:ole="">
            <v:imagedata r:id="rId137" o:title=""/>
          </v:shape>
          <o:OLEObject Type="Embed" ProgID="Equation.3" ShapeID="_x0000_i1079" DrawAspect="Content" ObjectID="_1486472850" r:id="rId138"/>
        </w:object>
      </w:r>
    </w:p>
    <w:p w:rsidR="00FE510F" w:rsidRPr="00E91968" w:rsidRDefault="009868AF" w:rsidP="004A2ED9">
      <w:pPr>
        <w:rPr>
          <w:lang w:val="es-ES_tradnl" w:eastAsia="en-GB"/>
        </w:rPr>
      </w:pPr>
      <w:r w:rsidRPr="00E91968">
        <w:rPr>
          <w:lang w:val="es-ES_tradnl" w:eastAsia="en-GB"/>
        </w:rPr>
        <w:t>Por lo que se puede deriv</w:t>
      </w:r>
      <w:r w:rsidR="004A2ED9">
        <w:rPr>
          <w:lang w:val="es-ES_tradnl" w:eastAsia="en-GB"/>
        </w:rPr>
        <w:t>a</w:t>
      </w:r>
      <w:r w:rsidRPr="00E91968">
        <w:rPr>
          <w:lang w:val="es-ES_tradnl" w:eastAsia="en-GB"/>
        </w:rPr>
        <w:t>r el</w:t>
      </w:r>
      <w:r w:rsidR="00FE510F" w:rsidRPr="00E91968">
        <w:rPr>
          <w:lang w:val="es-ES_tradnl" w:eastAsia="en-GB"/>
        </w:rPr>
        <w:t xml:space="preserve"> </w:t>
      </w:r>
      <w:r w:rsidR="00FE510F" w:rsidRPr="00E91968">
        <w:rPr>
          <w:i/>
          <w:iCs/>
          <w:lang w:val="es-ES_tradnl" w:eastAsia="en-GB"/>
        </w:rPr>
        <w:t>N</w:t>
      </w:r>
      <w:r w:rsidR="00FE510F" w:rsidRPr="00E91968">
        <w:rPr>
          <w:i/>
          <w:iCs/>
          <w:vertAlign w:val="subscript"/>
          <w:lang w:val="es-ES_tradnl" w:eastAsia="en-GB"/>
        </w:rPr>
        <w:t>hit</w:t>
      </w:r>
      <w:r w:rsidR="00FE510F" w:rsidRPr="00E91968">
        <w:rPr>
          <w:lang w:val="es-ES_tradnl" w:eastAsia="en-GB"/>
        </w:rPr>
        <w:t xml:space="preserve"> </w:t>
      </w:r>
      <w:r w:rsidRPr="00E91968">
        <w:rPr>
          <w:lang w:val="es-ES_tradnl" w:eastAsia="en-GB"/>
        </w:rPr>
        <w:t>necesario para una diferencia de ganancia de</w:t>
      </w:r>
      <w:r w:rsidR="00FE510F" w:rsidRPr="00E91968">
        <w:rPr>
          <w:lang w:val="es-ES_tradnl" w:eastAsia="en-GB"/>
        </w:rPr>
        <w:t xml:space="preserve"> 0</w:t>
      </w:r>
      <w:r w:rsidRPr="00E91968">
        <w:rPr>
          <w:lang w:val="es-ES_tradnl" w:eastAsia="en-GB"/>
        </w:rPr>
        <w:t>,</w:t>
      </w:r>
      <w:r w:rsidR="00FE510F" w:rsidRPr="00E91968">
        <w:rPr>
          <w:lang w:val="es-ES_tradnl" w:eastAsia="en-GB"/>
        </w:rPr>
        <w:t>05 dB</w:t>
      </w:r>
      <w:r w:rsidRPr="00E91968">
        <w:rPr>
          <w:lang w:val="es-ES_tradnl" w:eastAsia="en-GB"/>
        </w:rPr>
        <w:t>, de la siguiente manera</w:t>
      </w:r>
      <w:r w:rsidR="00FE510F" w:rsidRPr="00E91968">
        <w:rPr>
          <w:lang w:val="es-ES_tradnl" w:eastAsia="en-GB"/>
        </w:rPr>
        <w:t>:</w:t>
      </w:r>
    </w:p>
    <w:p w:rsidR="00FE510F" w:rsidRPr="00E91968" w:rsidRDefault="00FE510F" w:rsidP="0093606E">
      <w:pPr>
        <w:pStyle w:val="Equation"/>
        <w:rPr>
          <w:lang w:val="es-ES_tradnl" w:eastAsia="en-GB"/>
        </w:rPr>
      </w:pPr>
      <m:oMathPara>
        <m:oMath>
          <m:r>
            <m:rPr>
              <m:sty m:val="p"/>
            </m:rPr>
            <w:rPr>
              <w:rFonts w:ascii="Cambria Math" w:hAnsi="Cambria Math"/>
              <w:lang w:val="es-ES_tradnl" w:eastAsia="en-GB"/>
            </w:rPr>
            <m:t>∆</m:t>
          </m:r>
          <m:sSub>
            <m:sSubPr>
              <m:ctrlPr>
                <w:rPr>
                  <w:rFonts w:ascii="Cambria Math" w:hAnsi="Cambria Math"/>
                  <w:lang w:val="es-ES_tradnl" w:eastAsia="en-GB"/>
                </w:rPr>
              </m:ctrlPr>
            </m:sSubPr>
            <m:e>
              <m:r>
                <w:rPr>
                  <w:rFonts w:ascii="Cambria Math" w:hAnsi="Cambria Math"/>
                  <w:lang w:val="es-ES_tradnl" w:eastAsia="en-GB"/>
                </w:rPr>
                <m:t>G</m:t>
              </m:r>
            </m:e>
            <m:sub>
              <m:r>
                <w:rPr>
                  <w:rFonts w:ascii="Cambria Math" w:hAnsi="Cambria Math"/>
                  <w:lang w:val="es-ES_tradnl" w:eastAsia="en-GB"/>
                </w:rPr>
                <m:t>rel</m:t>
              </m:r>
            </m:sub>
          </m:sSub>
          <m:r>
            <w:rPr>
              <w:rFonts w:ascii="Cambria Math" w:hAnsi="Cambria Math"/>
              <w:lang w:val="es-ES_tradnl" w:eastAsia="en-GB"/>
            </w:rPr>
            <m:t xml:space="preserve">=0,05=24∙ </m:t>
          </m:r>
          <m:f>
            <m:fPr>
              <m:ctrlPr>
                <w:rPr>
                  <w:rFonts w:ascii="Cambria Math" w:hAnsi="Cambria Math"/>
                  <w:i/>
                  <w:lang w:val="es-ES_tradnl" w:eastAsia="en-GB"/>
                </w:rPr>
              </m:ctrlPr>
            </m:fPr>
            <m:num>
              <m:r>
                <m:rPr>
                  <m:sty m:val="p"/>
                </m:rPr>
                <w:rPr>
                  <w:rFonts w:ascii="Cambria Math" w:hAnsi="Cambria Math"/>
                  <w:lang w:val="es-ES_tradnl" w:eastAsia="en-GB"/>
                </w:rPr>
                <m:t>θ</m:t>
              </m:r>
            </m:num>
            <m:den>
              <m:sSub>
                <m:sSubPr>
                  <m:ctrlPr>
                    <w:rPr>
                      <w:rFonts w:ascii="Cambria Math" w:hAnsi="Cambria Math"/>
                      <w:i/>
                      <w:lang w:val="es-ES_tradnl" w:eastAsia="en-GB"/>
                    </w:rPr>
                  </m:ctrlPr>
                </m:sSubPr>
                <m:e>
                  <m:r>
                    <m:rPr>
                      <m:sty m:val="p"/>
                    </m:rPr>
                    <w:rPr>
                      <w:rFonts w:ascii="Cambria Math" w:hAnsi="Cambria Math"/>
                      <w:lang w:val="es-ES_tradnl" w:eastAsia="en-GB"/>
                    </w:rPr>
                    <m:t>θ</m:t>
                  </m:r>
                </m:e>
                <m:sub>
                  <m:r>
                    <w:rPr>
                      <w:rFonts w:ascii="Cambria Math" w:hAnsi="Cambria Math"/>
                      <w:lang w:val="es-ES_tradnl" w:eastAsia="en-GB"/>
                    </w:rPr>
                    <m:t>3</m:t>
                  </m:r>
                  <m:r>
                    <m:rPr>
                      <m:sty m:val="p"/>
                    </m:rPr>
                    <w:rPr>
                      <w:rFonts w:ascii="Cambria Math" w:hAnsi="Cambria Math"/>
                      <w:lang w:val="es-ES_tradnl" w:eastAsia="en-GB"/>
                    </w:rPr>
                    <m:t>dB</m:t>
                  </m:r>
                </m:sub>
              </m:sSub>
            </m:den>
          </m:f>
          <m:r>
            <w:rPr>
              <w:rFonts w:ascii="Cambria Math" w:hAnsi="Cambria Math"/>
              <w:lang w:val="es-ES_tradnl" w:eastAsia="en-GB"/>
            </w:rPr>
            <m:t xml:space="preserve">∙ </m:t>
          </m:r>
          <m:f>
            <m:fPr>
              <m:ctrlPr>
                <w:rPr>
                  <w:rFonts w:ascii="Cambria Math" w:hAnsi="Cambria Math"/>
                  <w:i/>
                  <w:lang w:val="es-ES_tradnl" w:eastAsia="en-GB"/>
                </w:rPr>
              </m:ctrlPr>
            </m:fPr>
            <m:num>
              <m:r>
                <w:rPr>
                  <w:rFonts w:ascii="Cambria Math" w:hAnsi="Cambria Math"/>
                  <w:lang w:val="es-ES_tradnl" w:eastAsia="en-GB"/>
                </w:rPr>
                <m:t>∆</m:t>
              </m:r>
              <m:r>
                <m:rPr>
                  <m:sty m:val="p"/>
                </m:rPr>
                <w:rPr>
                  <w:rFonts w:ascii="Cambria Math" w:hAnsi="Cambria Math"/>
                  <w:lang w:val="es-ES_tradnl" w:eastAsia="en-GB"/>
                </w:rPr>
                <m:t>θ</m:t>
              </m:r>
            </m:num>
            <m:den>
              <m:sSub>
                <m:sSubPr>
                  <m:ctrlPr>
                    <w:rPr>
                      <w:rFonts w:ascii="Cambria Math" w:hAnsi="Cambria Math"/>
                      <w:i/>
                      <w:lang w:val="es-ES_tradnl" w:eastAsia="en-GB"/>
                    </w:rPr>
                  </m:ctrlPr>
                </m:sSubPr>
                <m:e>
                  <m:r>
                    <m:rPr>
                      <m:sty m:val="p"/>
                    </m:rPr>
                    <w:rPr>
                      <w:rFonts w:ascii="Cambria Math" w:hAnsi="Cambria Math"/>
                      <w:lang w:val="es-ES_tradnl" w:eastAsia="en-GB"/>
                    </w:rPr>
                    <m:t>θ</m:t>
                  </m:r>
                </m:e>
                <m:sub>
                  <m:r>
                    <w:rPr>
                      <w:rFonts w:ascii="Cambria Math" w:hAnsi="Cambria Math"/>
                      <w:lang w:val="es-ES_tradnl" w:eastAsia="en-GB"/>
                    </w:rPr>
                    <m:t>3</m:t>
                  </m:r>
                  <m:r>
                    <m:rPr>
                      <m:sty m:val="p"/>
                    </m:rPr>
                    <w:rPr>
                      <w:rFonts w:ascii="Cambria Math" w:hAnsi="Cambria Math"/>
                      <w:lang w:val="es-ES_tradnl" w:eastAsia="en-GB"/>
                    </w:rPr>
                    <m:t>dB</m:t>
                  </m:r>
                </m:sub>
              </m:sSub>
            </m:den>
          </m:f>
          <m:r>
            <w:rPr>
              <w:rFonts w:ascii="Cambria Math" w:hAnsi="Cambria Math"/>
              <w:lang w:val="es-ES_tradnl" w:eastAsia="en-GB"/>
            </w:rPr>
            <m:t>=24∙</m:t>
          </m:r>
          <m:f>
            <m:fPr>
              <m:ctrlPr>
                <w:rPr>
                  <w:rFonts w:ascii="Cambria Math" w:hAnsi="Cambria Math"/>
                  <w:i/>
                  <w:lang w:val="es-ES_tradnl" w:eastAsia="en-GB"/>
                </w:rPr>
              </m:ctrlPr>
            </m:fPr>
            <m:num>
              <m:r>
                <m:rPr>
                  <m:sty m:val="p"/>
                </m:rPr>
                <w:rPr>
                  <w:rFonts w:ascii="Cambria Math" w:hAnsi="Cambria Math"/>
                  <w:lang w:val="es-ES_tradnl" w:eastAsia="en-GB"/>
                </w:rPr>
                <m:t>θ</m:t>
              </m:r>
            </m:num>
            <m:den>
              <m:sSub>
                <m:sSubPr>
                  <m:ctrlPr>
                    <w:rPr>
                      <w:rFonts w:ascii="Cambria Math" w:hAnsi="Cambria Math"/>
                      <w:i/>
                      <w:lang w:val="es-ES_tradnl" w:eastAsia="en-GB"/>
                    </w:rPr>
                  </m:ctrlPr>
                </m:sSubPr>
                <m:e>
                  <m:r>
                    <m:rPr>
                      <m:sty m:val="p"/>
                    </m:rPr>
                    <w:rPr>
                      <w:rFonts w:ascii="Cambria Math" w:hAnsi="Cambria Math"/>
                      <w:lang w:val="es-ES_tradnl" w:eastAsia="en-GB"/>
                    </w:rPr>
                    <m:t>θ</m:t>
                  </m:r>
                </m:e>
                <m:sub>
                  <m:r>
                    <w:rPr>
                      <w:rFonts w:ascii="Cambria Math" w:hAnsi="Cambria Math"/>
                      <w:lang w:val="es-ES_tradnl" w:eastAsia="en-GB"/>
                    </w:rPr>
                    <m:t>3</m:t>
                  </m:r>
                  <m:r>
                    <m:rPr>
                      <m:sty m:val="p"/>
                    </m:rPr>
                    <w:rPr>
                      <w:rFonts w:ascii="Cambria Math" w:hAnsi="Cambria Math"/>
                      <w:lang w:val="es-ES_tradnl" w:eastAsia="en-GB"/>
                    </w:rPr>
                    <m:t>dB</m:t>
                  </m:r>
                </m:sub>
              </m:sSub>
            </m:den>
          </m:f>
          <m:r>
            <w:rPr>
              <w:rFonts w:ascii="Cambria Math" w:hAnsi="Cambria Math"/>
              <w:lang w:val="es-ES_tradnl" w:eastAsia="en-GB"/>
            </w:rPr>
            <m:t xml:space="preserve">∙ </m:t>
          </m:r>
          <m:f>
            <m:fPr>
              <m:ctrlPr>
                <w:rPr>
                  <w:rFonts w:ascii="Cambria Math" w:hAnsi="Cambria Math"/>
                  <w:i/>
                  <w:lang w:val="es-ES_tradnl" w:eastAsia="en-GB"/>
                </w:rPr>
              </m:ctrlPr>
            </m:fPr>
            <m:num>
              <m:r>
                <w:rPr>
                  <w:rFonts w:ascii="Cambria Math" w:hAnsi="Cambria Math"/>
                  <w:lang w:val="es-ES_tradnl" w:eastAsia="en-GB"/>
                </w:rPr>
                <m:t>1</m:t>
              </m:r>
            </m:num>
            <m:den>
              <m:sSub>
                <m:sSubPr>
                  <m:ctrlPr>
                    <w:rPr>
                      <w:rFonts w:ascii="Cambria Math" w:hAnsi="Cambria Math"/>
                      <w:i/>
                      <w:lang w:val="es-ES_tradnl" w:eastAsia="en-GB"/>
                    </w:rPr>
                  </m:ctrlPr>
                </m:sSubPr>
                <m:e>
                  <m:r>
                    <w:rPr>
                      <w:rFonts w:ascii="Cambria Math" w:hAnsi="Cambria Math"/>
                      <w:lang w:val="es-ES_tradnl" w:eastAsia="en-GB"/>
                    </w:rPr>
                    <m:t>N</m:t>
                  </m:r>
                </m:e>
                <m:sub>
                  <m:r>
                    <w:rPr>
                      <w:rFonts w:ascii="Cambria Math" w:hAnsi="Cambria Math"/>
                      <w:lang w:val="es-ES_tradnl" w:eastAsia="en-GB"/>
                    </w:rPr>
                    <m:t>hit</m:t>
                  </m:r>
                </m:sub>
              </m:sSub>
            </m:den>
          </m:f>
          <m:r>
            <w:rPr>
              <w:rFonts w:ascii="Cambria Math" w:hAnsi="Cambria Math"/>
              <w:lang w:val="es-ES_tradnl" w:eastAsia="en-GB"/>
            </w:rPr>
            <m:t xml:space="preserve"> </m:t>
          </m:r>
        </m:oMath>
      </m:oMathPara>
    </w:p>
    <w:p w:rsidR="00FE510F" w:rsidRPr="00E91968" w:rsidRDefault="009868AF">
      <w:pPr>
        <w:rPr>
          <w:lang w:val="es-ES_tradnl" w:eastAsia="en-GB"/>
        </w:rPr>
      </w:pPr>
      <w:r w:rsidRPr="00E91968">
        <w:rPr>
          <w:lang w:val="es-ES_tradnl" w:eastAsia="en-GB"/>
        </w:rPr>
        <w:t>Por lo tanto</w:t>
      </w:r>
      <w:r w:rsidR="00FE510F" w:rsidRPr="00E91968">
        <w:rPr>
          <w:lang w:val="es-ES_tradnl" w:eastAsia="en-GB"/>
        </w:rPr>
        <w:t>:</w:t>
      </w:r>
    </w:p>
    <w:p w:rsidR="00FE510F" w:rsidRPr="00E91968" w:rsidRDefault="00611DCC">
      <w:pPr>
        <w:pStyle w:val="Equation"/>
        <w:rPr>
          <w:lang w:val="es-ES_tradnl" w:eastAsia="en-GB"/>
        </w:rPr>
      </w:pPr>
      <m:oMathPara>
        <m:oMath>
          <m:sSub>
            <m:sSubPr>
              <m:ctrlPr>
                <w:rPr>
                  <w:rFonts w:ascii="Cambria Math" w:hAnsi="Cambria Math"/>
                  <w:i/>
                  <w:lang w:val="es-ES_tradnl" w:eastAsia="en-GB"/>
                </w:rPr>
              </m:ctrlPr>
            </m:sSubPr>
            <m:e>
              <m:r>
                <w:rPr>
                  <w:rFonts w:ascii="Cambria Math" w:hAnsi="Cambria Math"/>
                  <w:lang w:val="es-ES_tradnl" w:eastAsia="en-GB"/>
                </w:rPr>
                <m:t>N</m:t>
              </m:r>
            </m:e>
            <m:sub>
              <m:r>
                <w:rPr>
                  <w:rFonts w:ascii="Cambria Math" w:hAnsi="Cambria Math"/>
                  <w:lang w:val="es-ES_tradnl" w:eastAsia="en-GB"/>
                </w:rPr>
                <m:t>hit</m:t>
              </m:r>
            </m:sub>
          </m:sSub>
          <m:r>
            <w:rPr>
              <w:rFonts w:ascii="Cambria Math" w:hAnsi="Cambria Math"/>
              <w:lang w:val="es-ES_tradnl" w:eastAsia="en-GB"/>
            </w:rPr>
            <m:t xml:space="preserve">=480∙ </m:t>
          </m:r>
          <m:f>
            <m:fPr>
              <m:ctrlPr>
                <w:rPr>
                  <w:rFonts w:ascii="Cambria Math" w:hAnsi="Cambria Math"/>
                  <w:i/>
                  <w:lang w:val="es-ES_tradnl" w:eastAsia="en-GB"/>
                </w:rPr>
              </m:ctrlPr>
            </m:fPr>
            <m:num>
              <m:r>
                <m:rPr>
                  <m:sty m:val="p"/>
                </m:rPr>
                <w:rPr>
                  <w:rFonts w:ascii="Cambria Math" w:hAnsi="Cambria Math"/>
                  <w:lang w:val="es-ES_tradnl" w:eastAsia="en-GB"/>
                </w:rPr>
                <m:t>θ</m:t>
              </m:r>
            </m:num>
            <m:den>
              <m:sSub>
                <m:sSubPr>
                  <m:ctrlPr>
                    <w:rPr>
                      <w:rFonts w:ascii="Cambria Math" w:hAnsi="Cambria Math"/>
                      <w:i/>
                      <w:lang w:val="es-ES_tradnl" w:eastAsia="en-GB"/>
                    </w:rPr>
                  </m:ctrlPr>
                </m:sSubPr>
                <m:e>
                  <m:r>
                    <m:rPr>
                      <m:sty m:val="p"/>
                    </m:rPr>
                    <w:rPr>
                      <w:rFonts w:ascii="Cambria Math" w:hAnsi="Cambria Math"/>
                      <w:lang w:val="es-ES_tradnl" w:eastAsia="en-GB"/>
                    </w:rPr>
                    <m:t>θ</m:t>
                  </m:r>
                </m:e>
                <m:sub>
                  <m:r>
                    <w:rPr>
                      <w:rFonts w:ascii="Cambria Math" w:hAnsi="Cambria Math"/>
                      <w:lang w:val="es-ES_tradnl" w:eastAsia="en-GB"/>
                    </w:rPr>
                    <m:t>3</m:t>
                  </m:r>
                  <m:r>
                    <m:rPr>
                      <m:sty m:val="p"/>
                    </m:rPr>
                    <w:rPr>
                      <w:rFonts w:ascii="Cambria Math" w:hAnsi="Cambria Math"/>
                      <w:lang w:val="es-ES_tradnl" w:eastAsia="en-GB"/>
                    </w:rPr>
                    <m:t>dB</m:t>
                  </m:r>
                </m:sub>
              </m:sSub>
            </m:den>
          </m:f>
        </m:oMath>
      </m:oMathPara>
    </w:p>
    <w:p w:rsidR="00FE510F" w:rsidRPr="00E91968" w:rsidRDefault="009868AF" w:rsidP="0093606E">
      <w:pPr>
        <w:keepNext/>
        <w:keepLines/>
        <w:rPr>
          <w:lang w:val="es-ES_tradnl" w:eastAsia="en-GB"/>
        </w:rPr>
      </w:pPr>
      <w:r w:rsidRPr="00E91968">
        <w:rPr>
          <w:lang w:val="es-ES_tradnl" w:eastAsia="en-GB"/>
        </w:rPr>
        <w:lastRenderedPageBreak/>
        <w:t>Por consiguiente, para el intervalo más cercano al haz principal cuando</w:t>
      </w:r>
      <w:r w:rsidR="00FE510F" w:rsidRPr="00E91968">
        <w:rPr>
          <w:lang w:val="es-ES_tradnl" w:eastAsia="en-GB"/>
        </w:rPr>
        <w:t>:</w:t>
      </w:r>
    </w:p>
    <w:p w:rsidR="00062160" w:rsidRPr="00847A42" w:rsidRDefault="00062160" w:rsidP="00062160">
      <w:pPr>
        <w:pStyle w:val="Equation"/>
        <w:jc w:val="center"/>
        <w:rPr>
          <w:lang w:eastAsia="en-GB"/>
        </w:rPr>
      </w:pPr>
      <w:r w:rsidRPr="00F80239">
        <w:rPr>
          <w:rFonts w:eastAsia="SimSun"/>
          <w:position w:val="-30"/>
          <w:lang w:eastAsia="en-GB"/>
        </w:rPr>
        <w:object w:dxaOrig="1060" w:dyaOrig="680">
          <v:shape id="_x0000_i1202" type="#_x0000_t75" style="width:50.25pt;height:35.25pt" o:ole="">
            <v:imagedata r:id="rId139" o:title=""/>
          </v:shape>
          <o:OLEObject Type="Embed" ProgID="Equation.3" ShapeID="_x0000_i1202" DrawAspect="Content" ObjectID="_1486472851" r:id="rId140"/>
        </w:object>
      </w:r>
    </w:p>
    <w:p w:rsidR="00FE510F" w:rsidRPr="00E91968" w:rsidRDefault="009868AF">
      <w:pPr>
        <w:rPr>
          <w:lang w:val="es-ES_tradnl" w:eastAsia="en-GB"/>
        </w:rPr>
      </w:pPr>
      <w:r w:rsidRPr="00E91968">
        <w:rPr>
          <w:lang w:val="es-ES_tradnl" w:eastAsia="en-GB"/>
        </w:rPr>
        <w:t>será</w:t>
      </w:r>
      <w:r w:rsidR="00FE510F" w:rsidRPr="00E91968">
        <w:rPr>
          <w:lang w:val="es-ES_tradnl" w:eastAsia="en-GB"/>
        </w:rPr>
        <w:t>:</w:t>
      </w:r>
    </w:p>
    <w:p w:rsidR="00062160" w:rsidRPr="00847A42" w:rsidRDefault="00062160" w:rsidP="00062160">
      <w:pPr>
        <w:pStyle w:val="Equation"/>
        <w:jc w:val="center"/>
        <w:rPr>
          <w:lang w:eastAsia="en-GB"/>
        </w:rPr>
      </w:pPr>
      <w:r w:rsidRPr="00F80239">
        <w:rPr>
          <w:rFonts w:eastAsia="SimSun"/>
          <w:position w:val="-12"/>
          <w:lang w:eastAsia="en-GB"/>
        </w:rPr>
        <w:object w:dxaOrig="2880" w:dyaOrig="400">
          <v:shape id="_x0000_i1205" type="#_x0000_t75" style="width:2in;height:25.5pt" o:ole="">
            <v:imagedata r:id="rId141" o:title="" croptop="-12120f"/>
          </v:shape>
          <o:OLEObject Type="Embed" ProgID="Equation.3" ShapeID="_x0000_i1205" DrawAspect="Content" ObjectID="_1486472852" r:id="rId142"/>
        </w:object>
      </w:r>
    </w:p>
    <w:p w:rsidR="00FE510F" w:rsidRPr="00E91968" w:rsidRDefault="009868AF">
      <w:pPr>
        <w:rPr>
          <w:lang w:val="es-ES_tradnl" w:eastAsia="en-GB"/>
        </w:rPr>
      </w:pPr>
      <w:r w:rsidRPr="00E91968">
        <w:rPr>
          <w:lang w:val="es-ES_tradnl" w:eastAsia="en-GB"/>
        </w:rPr>
        <w:t>Este método puede utilizarse también para el muestreo transversal, por lo que</w:t>
      </w:r>
      <w:r w:rsidR="00FE510F" w:rsidRPr="00E91968">
        <w:rPr>
          <w:lang w:val="es-ES_tradnl" w:eastAsia="en-GB"/>
        </w:rPr>
        <w:t xml:space="preserve"> </w:t>
      </w:r>
      <w:r w:rsidR="00FE510F" w:rsidRPr="00E91968">
        <w:rPr>
          <w:i/>
          <w:iCs/>
          <w:lang w:val="es-ES_tradnl" w:eastAsia="en-GB"/>
        </w:rPr>
        <w:t>N</w:t>
      </w:r>
      <w:r w:rsidR="00FE510F" w:rsidRPr="00E91968">
        <w:rPr>
          <w:i/>
          <w:iCs/>
          <w:vertAlign w:val="subscript"/>
          <w:lang w:val="es-ES_tradnl" w:eastAsia="en-GB"/>
        </w:rPr>
        <w:t>track</w:t>
      </w:r>
      <w:r w:rsidR="00FE510F" w:rsidRPr="00E91968">
        <w:rPr>
          <w:lang w:val="es-ES_tradnl" w:eastAsia="en-GB"/>
        </w:rPr>
        <w:t xml:space="preserve"> = </w:t>
      </w:r>
      <w:r w:rsidR="00FE510F" w:rsidRPr="00E91968">
        <w:rPr>
          <w:i/>
          <w:iCs/>
          <w:lang w:val="es-ES_tradnl" w:eastAsia="en-GB"/>
        </w:rPr>
        <w:t>N</w:t>
      </w:r>
      <w:r w:rsidR="00FE510F" w:rsidRPr="00E91968">
        <w:rPr>
          <w:i/>
          <w:iCs/>
          <w:vertAlign w:val="subscript"/>
          <w:lang w:val="es-ES_tradnl" w:eastAsia="en-GB"/>
        </w:rPr>
        <w:t>hit</w:t>
      </w:r>
      <w:r w:rsidR="00FE510F" w:rsidRPr="00E91968">
        <w:rPr>
          <w:lang w:val="es-ES_tradnl" w:eastAsia="en-GB"/>
        </w:rPr>
        <w:t xml:space="preserve"> = 16.</w:t>
      </w:r>
    </w:p>
    <w:p w:rsidR="00FE510F" w:rsidRPr="00E91968" w:rsidRDefault="00FE510F" w:rsidP="0093606E">
      <w:pPr>
        <w:pStyle w:val="Heading2"/>
        <w:rPr>
          <w:lang w:val="es-ES_tradnl"/>
        </w:rPr>
      </w:pPr>
      <w:r w:rsidRPr="00E91968">
        <w:rPr>
          <w:lang w:val="es-ES_tradnl"/>
        </w:rPr>
        <w:t>4.6</w:t>
      </w:r>
      <w:r w:rsidRPr="00E91968">
        <w:rPr>
          <w:lang w:val="es-ES_tradnl"/>
        </w:rPr>
        <w:tab/>
        <w:t>T</w:t>
      </w:r>
      <w:r w:rsidR="001B6738" w:rsidRPr="00E91968">
        <w:rPr>
          <w:lang w:val="es-ES_tradnl"/>
        </w:rPr>
        <w:t>iempo total de ejecución de la simulación</w:t>
      </w:r>
    </w:p>
    <w:p w:rsidR="00FE510F" w:rsidRPr="00E91968" w:rsidRDefault="001B6738" w:rsidP="003B1AC2">
      <w:pPr>
        <w:rPr>
          <w:lang w:val="es-ES_tradnl"/>
        </w:rPr>
      </w:pPr>
      <w:r w:rsidRPr="00E91968">
        <w:rPr>
          <w:lang w:val="es-ES_tradnl"/>
        </w:rPr>
        <w:t>En esta cláusula se describe cómo se calcula el número de intervalos temporales para los algoritmos de dfpe</w:t>
      </w:r>
      <w:r w:rsidR="00FE510F" w:rsidRPr="00E91968">
        <w:rPr>
          <w:lang w:val="es-ES_tradnl"/>
        </w:rPr>
        <w:t xml:space="preserve">↓ </w:t>
      </w:r>
      <w:r w:rsidRPr="00E91968">
        <w:rPr>
          <w:lang w:val="es-ES_tradnl"/>
        </w:rPr>
        <w:t>y dfpe</w:t>
      </w:r>
      <w:r w:rsidR="00FE510F" w:rsidRPr="00E91968">
        <w:rPr>
          <w:lang w:val="es-ES_tradnl"/>
        </w:rPr>
        <w:t xml:space="preserve">↑ </w:t>
      </w:r>
      <w:r w:rsidRPr="00E91968">
        <w:rPr>
          <w:lang w:val="es-ES_tradnl"/>
        </w:rPr>
        <w:t>especificados en</w:t>
      </w:r>
      <w:r w:rsidR="003B1AC2">
        <w:rPr>
          <w:lang w:val="es-ES_tradnl"/>
        </w:rPr>
        <w:t xml:space="preserve"> el §</w:t>
      </w:r>
      <w:r w:rsidR="00FE510F" w:rsidRPr="00E91968">
        <w:rPr>
          <w:lang w:val="es-ES_tradnl"/>
        </w:rPr>
        <w:t xml:space="preserve"> D.5. </w:t>
      </w:r>
      <w:r w:rsidRPr="00E91968">
        <w:rPr>
          <w:lang w:val="es-ES_tradnl"/>
        </w:rPr>
        <w:t xml:space="preserve">Según el método básico, en primer lugar se consideran por separado las constelaciones que repiten y que no repiten trazas en el suelo, sabiendo que los sistemas que repiten trazas en el suelo utilizan el mantenimiento en posición de la estación para garantizar que los satélites efectúan una sola traza en Tierra. Por ejemplo, errores y perturbaciones menores en el lanzamiento pueden causar </w:t>
      </w:r>
      <w:r w:rsidR="004A2ED9">
        <w:rPr>
          <w:lang w:val="es-ES_tradnl"/>
        </w:rPr>
        <w:t xml:space="preserve">una derivación de la órbita, a </w:t>
      </w:r>
      <w:r w:rsidRPr="00E91968">
        <w:rPr>
          <w:lang w:val="es-ES_tradnl"/>
        </w:rPr>
        <w:t>menos que se utilice el mantenimiento en posición de la estación para garantizar la repetición de la traza. Por consiguiente, las administraciones deben indicar a la BR si se utiliza el mantenimiento en posición de la estación para realizar una sola traza</w:t>
      </w:r>
      <w:r w:rsidR="00FE510F" w:rsidRPr="00E91968">
        <w:rPr>
          <w:lang w:val="es-ES_tradnl"/>
        </w:rPr>
        <w:t>.</w:t>
      </w:r>
    </w:p>
    <w:p w:rsidR="00FE510F" w:rsidRPr="00E91968" w:rsidRDefault="001B6738" w:rsidP="004A2ED9">
      <w:pPr>
        <w:rPr>
          <w:lang w:val="es-ES_tradnl"/>
        </w:rPr>
      </w:pPr>
      <w:r w:rsidRPr="00E91968">
        <w:rPr>
          <w:lang w:val="es-ES_tradnl"/>
        </w:rPr>
        <w:t>Algunas constelaciones tienen distintos valores de inclinación, altura o excentricidad entre planos. En este caso, se supone que, para mantener la cobertura, la constelación se diseñará para que la separación entre planos no cambie significativamente. En el caso de las trazas en el suelo repeti</w:t>
      </w:r>
      <w:r w:rsidR="004A2ED9">
        <w:rPr>
          <w:lang w:val="es-ES_tradnl"/>
        </w:rPr>
        <w:t>d</w:t>
      </w:r>
      <w:r w:rsidRPr="00E91968">
        <w:rPr>
          <w:lang w:val="es-ES_tradnl"/>
        </w:rPr>
        <w:t>as, esto implica que habrá un único periodo de repetición para la constelación. Se trata del tiempo que llevará a todos los satélites de la constelación volver a la misma posición con relación a la Tierra y a los demás satélites, dentro de los límites que impone el mantenimiento en posición de la estación. En el caso de las trazas en el suelo no repetidas, habrá un único period</w:t>
      </w:r>
      <w:r w:rsidR="00886580">
        <w:rPr>
          <w:lang w:val="es-ES_tradnl"/>
        </w:rPr>
        <w:t>o</w:t>
      </w:r>
      <w:r w:rsidRPr="00E91968">
        <w:rPr>
          <w:lang w:val="es-ES_tradnl"/>
        </w:rPr>
        <w:t xml:space="preserve"> para todos los planos </w:t>
      </w:r>
      <w:r w:rsidR="004A2ED9" w:rsidRPr="00E91968">
        <w:rPr>
          <w:lang w:val="es-ES_tradnl"/>
        </w:rPr>
        <w:t>orbitales</w:t>
      </w:r>
      <w:r w:rsidRPr="00E91968">
        <w:rPr>
          <w:lang w:val="es-ES_tradnl"/>
        </w:rPr>
        <w:t xml:space="preserve"> alrededor del Ecuador</w:t>
      </w:r>
      <w:r w:rsidR="00FE510F" w:rsidRPr="00E91968">
        <w:rPr>
          <w:lang w:val="es-ES_tradnl"/>
        </w:rPr>
        <w:t>.</w:t>
      </w:r>
    </w:p>
    <w:p w:rsidR="00FE510F" w:rsidRPr="00E91968" w:rsidRDefault="00B075A3">
      <w:pPr>
        <w:rPr>
          <w:lang w:val="es-ES_tradnl"/>
        </w:rPr>
      </w:pPr>
      <w:r w:rsidRPr="00E91968">
        <w:rPr>
          <w:lang w:val="es-ES_tradnl"/>
        </w:rPr>
        <w:t xml:space="preserve">Este método se ha de utilizar con las constelaciones de órbita circular y elíptica con inclinación distinta de cero. Para las constelaciones de órbita ecuatorial, donde todos los satélites tienen la misma </w:t>
      </w:r>
      <w:r w:rsidR="004A2ED9" w:rsidRPr="00E91968">
        <w:rPr>
          <w:lang w:val="es-ES_tradnl"/>
        </w:rPr>
        <w:t>altitud</w:t>
      </w:r>
      <w:r w:rsidRPr="00E91968">
        <w:rPr>
          <w:lang w:val="es-ES_tradnl"/>
        </w:rPr>
        <w:t>, basa con ejecutar un único period</w:t>
      </w:r>
      <w:r w:rsidR="00886580">
        <w:rPr>
          <w:lang w:val="es-ES_tradnl"/>
        </w:rPr>
        <w:t>o</w:t>
      </w:r>
      <w:r w:rsidRPr="00E91968">
        <w:rPr>
          <w:lang w:val="es-ES_tradnl"/>
        </w:rPr>
        <w:t xml:space="preserve"> de repetición, que se puede calcular de la siguiente manera</w:t>
      </w:r>
      <w:r w:rsidR="00FE510F" w:rsidRPr="00E91968">
        <w:rPr>
          <w:lang w:val="es-ES_tradnl"/>
        </w:rPr>
        <w:t>:</w:t>
      </w:r>
    </w:p>
    <w:p w:rsidR="00FE510F" w:rsidRPr="00E91968" w:rsidRDefault="00611DCC">
      <w:pPr>
        <w:pStyle w:val="Equation"/>
        <w:rPr>
          <w:lang w:val="es-ES_tradnl"/>
        </w:rPr>
      </w:pPr>
      <m:oMathPara>
        <m:oMath>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run</m:t>
              </m:r>
            </m:sub>
          </m:sSub>
          <m:r>
            <m:rPr>
              <m:sty m:val="p"/>
            </m:rPr>
            <w:rPr>
              <w:rFonts w:ascii="Cambria Math" w:hAnsi="Cambria Math"/>
              <w:lang w:val="es-ES_tradnl"/>
            </w:rPr>
            <m:t xml:space="preserve">= </m:t>
          </m:r>
          <m:f>
            <m:fPr>
              <m:ctrlPr>
                <w:rPr>
                  <w:rFonts w:ascii="Cambria Math" w:hAnsi="Cambria Math"/>
                  <w:lang w:val="es-ES_tradnl"/>
                </w:rPr>
              </m:ctrlPr>
            </m:fPr>
            <m:num>
              <m:r>
                <m:rPr>
                  <m:sty m:val="p"/>
                </m:rPr>
                <w:rPr>
                  <w:rFonts w:ascii="Cambria Math" w:hAnsi="Cambria Math"/>
                  <w:lang w:val="es-ES_tradnl"/>
                </w:rPr>
                <m:t>2π</m:t>
              </m:r>
            </m:num>
            <m:den>
              <m:sSub>
                <m:sSubPr>
                  <m:ctrlPr>
                    <w:rPr>
                      <w:rFonts w:ascii="Cambria Math" w:hAnsi="Cambria Math"/>
                      <w:lang w:val="es-ES_tradnl"/>
                    </w:rPr>
                  </m:ctrlPr>
                </m:sSubPr>
                <m:e>
                  <m:r>
                    <w:rPr>
                      <w:rFonts w:ascii="Cambria Math" w:hAnsi="Cambria Math"/>
                      <w:lang w:val="es-ES_tradnl"/>
                    </w:rPr>
                    <m:t>w</m:t>
                  </m:r>
                </m:e>
                <m:sub>
                  <m:r>
                    <w:rPr>
                      <w:rFonts w:ascii="Cambria Math" w:hAnsi="Cambria Math"/>
                      <w:lang w:val="es-ES_tradnl"/>
                    </w:rPr>
                    <m:t>s</m:t>
                  </m:r>
                  <m:r>
                    <m:rPr>
                      <m:sty m:val="p"/>
                    </m:rPr>
                    <w:rPr>
                      <w:rFonts w:ascii="Cambria Math" w:hAnsi="Cambria Math"/>
                      <w:lang w:val="es-ES_tradnl"/>
                    </w:rPr>
                    <m:t xml:space="preserve"> </m:t>
                  </m:r>
                </m:sub>
              </m:sSub>
              <m:r>
                <m:rPr>
                  <m:sty m:val="p"/>
                </m:rPr>
                <w:rPr>
                  <w:rFonts w:ascii="Cambria Math" w:hAnsi="Cambria Math"/>
                  <w:lang w:val="es-ES_tradnl"/>
                </w:rPr>
                <m:t xml:space="preserve">– </m:t>
              </m:r>
              <m:sSub>
                <m:sSubPr>
                  <m:ctrlPr>
                    <w:rPr>
                      <w:rFonts w:ascii="Cambria Math" w:hAnsi="Cambria Math"/>
                      <w:lang w:val="es-ES_tradnl"/>
                    </w:rPr>
                  </m:ctrlPr>
                </m:sSubPr>
                <m:e>
                  <m:r>
                    <w:rPr>
                      <w:rFonts w:ascii="Cambria Math" w:hAnsi="Cambria Math"/>
                      <w:lang w:val="es-ES_tradnl"/>
                    </w:rPr>
                    <m:t>w</m:t>
                  </m:r>
                </m:e>
                <m:sub>
                  <m:r>
                    <w:rPr>
                      <w:rFonts w:ascii="Cambria Math" w:hAnsi="Cambria Math"/>
                      <w:lang w:val="es-ES_tradnl"/>
                    </w:rPr>
                    <m:t>e</m:t>
                  </m:r>
                </m:sub>
              </m:sSub>
            </m:den>
          </m:f>
        </m:oMath>
      </m:oMathPara>
    </w:p>
    <w:p w:rsidR="00FE510F" w:rsidRPr="00E91968" w:rsidRDefault="00FE510F">
      <w:pPr>
        <w:pStyle w:val="Equation"/>
        <w:rPr>
          <w:lang w:val="es-ES_tradnl"/>
        </w:rPr>
      </w:pPr>
      <w:r w:rsidRPr="00E91968">
        <w:rPr>
          <w:lang w:val="es-ES_tradnl"/>
        </w:rPr>
        <w:tab/>
      </w:r>
      <w:r w:rsidRPr="00E91968">
        <w:rPr>
          <w:lang w:val="es-ES_tradnl"/>
        </w:rPr>
        <w:tab/>
      </w:r>
      <w:r w:rsidRPr="00E91968">
        <w:rPr>
          <w:position w:val="-32"/>
          <w:lang w:val="es-ES_tradnl"/>
        </w:rPr>
        <w:object w:dxaOrig="2540" w:dyaOrig="700">
          <v:shape id="_x0000_i1082" type="#_x0000_t75" style="width:122.25pt;height:36pt" o:ole="">
            <v:imagedata r:id="rId143" o:title=""/>
          </v:shape>
          <o:OLEObject Type="Embed" ProgID="Equation.3" ShapeID="_x0000_i1082" DrawAspect="Content" ObjectID="_1486472853" r:id="rId144"/>
        </w:object>
      </w:r>
    </w:p>
    <w:p w:rsidR="00FE510F" w:rsidRPr="00E91968" w:rsidRDefault="006B42AF">
      <w:pPr>
        <w:rPr>
          <w:lang w:val="es-ES_tradnl"/>
        </w:rPr>
      </w:pPr>
      <w:r>
        <w:rPr>
          <w:lang w:val="es-ES_tradnl"/>
        </w:rPr>
        <w:t>d</w:t>
      </w:r>
      <w:r w:rsidR="00B075A3" w:rsidRPr="00E91968">
        <w:rPr>
          <w:lang w:val="es-ES_tradnl"/>
        </w:rPr>
        <w:t>onde</w:t>
      </w:r>
      <w:r w:rsidR="00FE510F" w:rsidRPr="00E91968">
        <w:rPr>
          <w:lang w:val="es-ES_tradnl"/>
        </w:rPr>
        <w:t xml:space="preserve"> </w:t>
      </w:r>
      <w:r w:rsidR="00FE510F" w:rsidRPr="00E91968">
        <w:rPr>
          <w:i/>
          <w:iCs/>
          <w:lang w:val="es-ES_tradnl"/>
        </w:rPr>
        <w:t>w</w:t>
      </w:r>
      <w:r w:rsidR="00FE510F" w:rsidRPr="00E91968">
        <w:rPr>
          <w:i/>
          <w:iCs/>
          <w:vertAlign w:val="subscript"/>
          <w:lang w:val="es-ES_tradnl"/>
        </w:rPr>
        <w:t>s</w:t>
      </w:r>
      <w:r w:rsidR="00FE510F" w:rsidRPr="00E91968">
        <w:rPr>
          <w:lang w:val="es-ES_tradnl"/>
        </w:rPr>
        <w:t xml:space="preserve"> </w:t>
      </w:r>
      <w:r w:rsidR="00B075A3" w:rsidRPr="00E91968">
        <w:rPr>
          <w:lang w:val="es-ES_tradnl"/>
        </w:rPr>
        <w:t>y</w:t>
      </w:r>
      <w:r w:rsidR="00FE510F" w:rsidRPr="00E91968">
        <w:rPr>
          <w:lang w:val="es-ES_tradnl"/>
        </w:rPr>
        <w:t xml:space="preserve"> </w:t>
      </w:r>
      <w:r w:rsidR="00FE510F" w:rsidRPr="00E91968">
        <w:rPr>
          <w:i/>
          <w:iCs/>
          <w:lang w:val="es-ES_tradnl"/>
        </w:rPr>
        <w:t>w</w:t>
      </w:r>
      <w:r w:rsidR="00FE510F" w:rsidRPr="00E91968">
        <w:rPr>
          <w:i/>
          <w:iCs/>
          <w:vertAlign w:val="subscript"/>
          <w:lang w:val="es-ES_tradnl"/>
        </w:rPr>
        <w:t>e</w:t>
      </w:r>
      <w:r w:rsidR="00FE510F" w:rsidRPr="00E91968">
        <w:rPr>
          <w:lang w:val="es-ES_tradnl"/>
        </w:rPr>
        <w:t xml:space="preserve"> </w:t>
      </w:r>
      <w:r w:rsidR="00B075A3" w:rsidRPr="00E91968">
        <w:rPr>
          <w:lang w:val="es-ES_tradnl"/>
        </w:rPr>
        <w:t>son las velocidades angulares de rotación del satélite y de la Tierra, como se indican en</w:t>
      </w:r>
      <w:r w:rsidR="00FE510F" w:rsidRPr="00E91968">
        <w:rPr>
          <w:lang w:val="es-ES_tradnl"/>
        </w:rPr>
        <w:t xml:space="preserve"> </w:t>
      </w:r>
      <w:r w:rsidR="0093606E" w:rsidRPr="00E91968">
        <w:rPr>
          <w:lang w:val="es-ES_tradnl"/>
        </w:rPr>
        <w:t>el § </w:t>
      </w:r>
      <w:r w:rsidR="00FE510F" w:rsidRPr="00E91968">
        <w:rPr>
          <w:lang w:val="es-ES_tradnl"/>
        </w:rPr>
        <w:t>D.2.</w:t>
      </w:r>
    </w:p>
    <w:p w:rsidR="00FE510F" w:rsidRPr="00E91968" w:rsidRDefault="00B075A3">
      <w:pPr>
        <w:rPr>
          <w:lang w:val="es-ES_tradnl"/>
        </w:rPr>
      </w:pPr>
      <w:r w:rsidRPr="00E91968">
        <w:rPr>
          <w:lang w:val="es-ES_tradnl"/>
        </w:rPr>
        <w:t>En el Cuadro</w:t>
      </w:r>
      <w:r w:rsidR="00FE510F" w:rsidRPr="00E91968">
        <w:rPr>
          <w:lang w:val="es-ES_tradnl"/>
        </w:rPr>
        <w:t xml:space="preserve"> 11 </w:t>
      </w:r>
      <w:r w:rsidRPr="00E91968">
        <w:rPr>
          <w:lang w:val="es-ES_tradnl"/>
        </w:rPr>
        <w:t xml:space="preserve">se muestran los parámetros que se han de </w:t>
      </w:r>
      <w:r w:rsidR="004A2ED9" w:rsidRPr="00E91968">
        <w:rPr>
          <w:lang w:val="es-ES_tradnl"/>
        </w:rPr>
        <w:t>introducir</w:t>
      </w:r>
      <w:r w:rsidRPr="00E91968">
        <w:rPr>
          <w:lang w:val="es-ES_tradnl"/>
        </w:rPr>
        <w:t xml:space="preserve"> para todos los demás tipos de constelación</w:t>
      </w:r>
      <w:r w:rsidR="00FE510F" w:rsidRPr="00E91968">
        <w:rPr>
          <w:lang w:val="es-ES_tradnl"/>
        </w:rPr>
        <w:t>.</w:t>
      </w:r>
    </w:p>
    <w:p w:rsidR="00FE510F" w:rsidRPr="00E91968" w:rsidRDefault="00B075A3">
      <w:pPr>
        <w:pStyle w:val="TableNo"/>
        <w:rPr>
          <w:lang w:val="es-ES_tradnl"/>
        </w:rPr>
      </w:pPr>
      <w:r w:rsidRPr="00E91968">
        <w:rPr>
          <w:lang w:val="es-ES_tradnl"/>
        </w:rPr>
        <w:t>CUADRO</w:t>
      </w:r>
      <w:r w:rsidR="00FE510F" w:rsidRPr="00E91968">
        <w:rPr>
          <w:lang w:val="es-ES_tradnl"/>
        </w:rPr>
        <w:t xml:space="preserve"> 11</w:t>
      </w:r>
    </w:p>
    <w:p w:rsidR="00FE510F" w:rsidRPr="00E91968" w:rsidRDefault="00B075A3" w:rsidP="0093606E">
      <w:pPr>
        <w:pStyle w:val="Tabletitle"/>
        <w:rPr>
          <w:lang w:val="es-ES_tradnl"/>
        </w:rPr>
      </w:pPr>
      <w:r w:rsidRPr="00E91968">
        <w:rPr>
          <w:lang w:val="es-ES_tradnl"/>
        </w:rPr>
        <w:t>Datos que se han de introducir</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135"/>
        <w:gridCol w:w="1752"/>
        <w:gridCol w:w="1752"/>
      </w:tblGrid>
      <w:tr w:rsidR="00FE510F" w:rsidRPr="00E91968" w:rsidTr="00926568">
        <w:trPr>
          <w:jc w:val="center"/>
        </w:trPr>
        <w:tc>
          <w:tcPr>
            <w:tcW w:w="5954" w:type="dxa"/>
          </w:tcPr>
          <w:p w:rsidR="00FE510F" w:rsidRPr="00E91968" w:rsidRDefault="003264DB" w:rsidP="0093606E">
            <w:pPr>
              <w:pStyle w:val="Tablehead"/>
              <w:rPr>
                <w:lang w:val="es-ES_tradnl"/>
              </w:rPr>
            </w:pPr>
            <w:r w:rsidRPr="00E91968">
              <w:rPr>
                <w:lang w:val="es-ES_tradnl"/>
              </w:rPr>
              <w:t>P</w:t>
            </w:r>
            <w:r w:rsidR="00B075A3" w:rsidRPr="00E91968">
              <w:rPr>
                <w:lang w:val="es-ES_tradnl"/>
              </w:rPr>
              <w:t>arámetro</w:t>
            </w:r>
          </w:p>
        </w:tc>
        <w:tc>
          <w:tcPr>
            <w:tcW w:w="1701" w:type="dxa"/>
          </w:tcPr>
          <w:p w:rsidR="00FE510F" w:rsidRPr="00E91968" w:rsidRDefault="003264DB" w:rsidP="0093606E">
            <w:pPr>
              <w:pStyle w:val="Tablehead"/>
              <w:rPr>
                <w:lang w:val="es-ES_tradnl"/>
              </w:rPr>
            </w:pPr>
            <w:r w:rsidRPr="00E91968">
              <w:rPr>
                <w:lang w:val="es-ES_tradnl"/>
              </w:rPr>
              <w:t>D</w:t>
            </w:r>
            <w:r w:rsidR="00B075A3" w:rsidRPr="00E91968">
              <w:rPr>
                <w:lang w:val="es-ES_tradnl"/>
              </w:rPr>
              <w:t>esignación</w:t>
            </w:r>
          </w:p>
        </w:tc>
        <w:tc>
          <w:tcPr>
            <w:tcW w:w="1701" w:type="dxa"/>
          </w:tcPr>
          <w:p w:rsidR="00FE510F" w:rsidRPr="00E91968" w:rsidRDefault="003264DB" w:rsidP="0093606E">
            <w:pPr>
              <w:pStyle w:val="Tablehead"/>
              <w:rPr>
                <w:lang w:val="es-ES_tradnl"/>
              </w:rPr>
            </w:pPr>
            <w:r w:rsidRPr="00E91968">
              <w:rPr>
                <w:lang w:val="es-ES_tradnl"/>
              </w:rPr>
              <w:t>U</w:t>
            </w:r>
            <w:r w:rsidR="00B075A3" w:rsidRPr="00E91968">
              <w:rPr>
                <w:lang w:val="es-ES_tradnl"/>
              </w:rPr>
              <w:t>nidad</w:t>
            </w:r>
          </w:p>
        </w:tc>
      </w:tr>
      <w:tr w:rsidR="00FE510F" w:rsidRPr="00E91968" w:rsidTr="00926568">
        <w:trPr>
          <w:jc w:val="center"/>
        </w:trPr>
        <w:tc>
          <w:tcPr>
            <w:tcW w:w="5954" w:type="dxa"/>
          </w:tcPr>
          <w:p w:rsidR="00FE510F" w:rsidRPr="00E91968" w:rsidRDefault="003264DB" w:rsidP="0093606E">
            <w:pPr>
              <w:pStyle w:val="Tabletext"/>
              <w:rPr>
                <w:lang w:val="es-ES_tradnl"/>
              </w:rPr>
            </w:pPr>
            <w:r w:rsidRPr="00E91968">
              <w:rPr>
                <w:lang w:val="es-ES_tradnl"/>
              </w:rPr>
              <w:t>C</w:t>
            </w:r>
            <w:r w:rsidR="00B075A3" w:rsidRPr="00E91968">
              <w:rPr>
                <w:lang w:val="es-ES_tradnl"/>
              </w:rPr>
              <w:t>onstelación repetitiva sí/no</w:t>
            </w:r>
          </w:p>
        </w:tc>
        <w:tc>
          <w:tcPr>
            <w:tcW w:w="1701" w:type="dxa"/>
          </w:tcPr>
          <w:p w:rsidR="00FE510F" w:rsidRPr="00E91968" w:rsidRDefault="003264DB" w:rsidP="0093606E">
            <w:pPr>
              <w:pStyle w:val="Tabletext"/>
              <w:jc w:val="center"/>
              <w:rPr>
                <w:lang w:val="es-ES_tradnl"/>
              </w:rPr>
            </w:pPr>
            <w:r w:rsidRPr="00E91968">
              <w:rPr>
                <w:lang w:val="es-ES_tradnl"/>
              </w:rPr>
              <w:t>Ti</w:t>
            </w:r>
            <w:r w:rsidR="00B075A3" w:rsidRPr="00E91968">
              <w:rPr>
                <w:lang w:val="es-ES_tradnl"/>
              </w:rPr>
              <w:t>po</w:t>
            </w:r>
          </w:p>
        </w:tc>
        <w:tc>
          <w:tcPr>
            <w:tcW w:w="1701" w:type="dxa"/>
          </w:tcPr>
          <w:p w:rsidR="00FE510F" w:rsidRPr="00E91968" w:rsidRDefault="00FE510F" w:rsidP="0093606E">
            <w:pPr>
              <w:pStyle w:val="Tabletext"/>
              <w:jc w:val="center"/>
              <w:rPr>
                <w:lang w:val="es-ES_tradnl"/>
              </w:rPr>
            </w:pPr>
            <w:r w:rsidRPr="00E91968">
              <w:rPr>
                <w:lang w:val="es-ES_tradnl"/>
              </w:rPr>
              <w:t>–</w:t>
            </w:r>
          </w:p>
        </w:tc>
      </w:tr>
      <w:tr w:rsidR="00FE510F" w:rsidRPr="00E91968" w:rsidTr="00926568">
        <w:trPr>
          <w:jc w:val="center"/>
        </w:trPr>
        <w:tc>
          <w:tcPr>
            <w:tcW w:w="5954" w:type="dxa"/>
          </w:tcPr>
          <w:p w:rsidR="00FE510F" w:rsidRPr="00E91968" w:rsidRDefault="003264DB" w:rsidP="0093606E">
            <w:pPr>
              <w:pStyle w:val="Tabletext"/>
              <w:rPr>
                <w:lang w:val="es-ES_tradnl"/>
              </w:rPr>
            </w:pPr>
            <w:r w:rsidRPr="00E91968">
              <w:rPr>
                <w:lang w:val="es-ES_tradnl"/>
              </w:rPr>
              <w:t>N</w:t>
            </w:r>
            <w:r w:rsidR="00B075A3" w:rsidRPr="00E91968">
              <w:rPr>
                <w:lang w:val="es-ES_tradnl"/>
              </w:rPr>
              <w:t>úmero mínimo de muestras para lograr significancia estadística</w:t>
            </w:r>
          </w:p>
        </w:tc>
        <w:tc>
          <w:tcPr>
            <w:tcW w:w="1701" w:type="dxa"/>
          </w:tcPr>
          <w:p w:rsidR="00FE510F" w:rsidRPr="00E91968" w:rsidRDefault="00FE510F" w:rsidP="0093606E">
            <w:pPr>
              <w:pStyle w:val="Tabletext"/>
              <w:jc w:val="center"/>
              <w:rPr>
                <w:lang w:val="es-ES_tradnl"/>
              </w:rPr>
            </w:pPr>
            <w:r w:rsidRPr="00E91968">
              <w:rPr>
                <w:i/>
                <w:iCs/>
                <w:lang w:val="es-ES_tradnl"/>
              </w:rPr>
              <w:t>N</w:t>
            </w:r>
            <w:r w:rsidRPr="00E91968">
              <w:rPr>
                <w:i/>
                <w:iCs/>
                <w:vertAlign w:val="subscript"/>
                <w:lang w:val="es-ES_tradnl"/>
              </w:rPr>
              <w:t>S</w:t>
            </w:r>
            <w:r w:rsidRPr="00E91968">
              <w:rPr>
                <w:lang w:val="es-ES_tradnl"/>
              </w:rPr>
              <w:t> </w:t>
            </w:r>
            <w:r w:rsidRPr="00E91968">
              <w:rPr>
                <w:rFonts w:ascii="Symbol" w:hAnsi="Symbol"/>
                <w:lang w:val="es-ES_tradnl"/>
              </w:rPr>
              <w:t></w:t>
            </w:r>
            <w:r w:rsidRPr="00E91968">
              <w:rPr>
                <w:lang w:val="es-ES_tradnl"/>
              </w:rPr>
              <w:t> 10</w:t>
            </w:r>
          </w:p>
        </w:tc>
        <w:tc>
          <w:tcPr>
            <w:tcW w:w="1701" w:type="dxa"/>
          </w:tcPr>
          <w:p w:rsidR="00FE510F" w:rsidRPr="00E91968" w:rsidRDefault="00FE510F" w:rsidP="0093606E">
            <w:pPr>
              <w:pStyle w:val="Tabletext"/>
              <w:jc w:val="center"/>
              <w:rPr>
                <w:lang w:val="es-ES_tradnl"/>
              </w:rPr>
            </w:pPr>
            <w:r w:rsidRPr="00E91968">
              <w:rPr>
                <w:lang w:val="es-ES_tradnl"/>
              </w:rPr>
              <w:t>–</w:t>
            </w:r>
          </w:p>
        </w:tc>
      </w:tr>
    </w:tbl>
    <w:p w:rsidR="00FE510F" w:rsidRPr="0006465D" w:rsidRDefault="00B075A3">
      <w:pPr>
        <w:rPr>
          <w:lang w:val="es-ES_tradnl"/>
        </w:rPr>
      </w:pPr>
      <w:r w:rsidRPr="00E91968">
        <w:rPr>
          <w:lang w:val="es-ES_tradnl"/>
        </w:rPr>
        <w:lastRenderedPageBreak/>
        <w:t>En ambos casos el intervalo temporal puede calcularse utilizando el método descrito anteriormente. El número de intervalos debe ser, como mínimo, de</w:t>
      </w:r>
      <w:r w:rsidR="00FE510F" w:rsidRPr="0006465D">
        <w:rPr>
          <w:lang w:val="es-ES_tradnl"/>
        </w:rPr>
        <w:t>:</w:t>
      </w:r>
    </w:p>
    <w:p w:rsidR="00FE510F" w:rsidRPr="00E91968" w:rsidRDefault="00FE510F" w:rsidP="009063D9">
      <w:pPr>
        <w:pStyle w:val="Equation"/>
        <w:tabs>
          <w:tab w:val="left" w:pos="1701"/>
        </w:tabs>
        <w:ind w:left="1701" w:hanging="1701"/>
        <w:rPr>
          <w:lang w:val="es-ES_tradnl"/>
        </w:rPr>
      </w:pPr>
      <w:r w:rsidRPr="0006465D">
        <w:rPr>
          <w:lang w:val="es-ES_tradnl"/>
        </w:rPr>
        <w:tab/>
      </w:r>
      <w:r w:rsidRPr="00E91968">
        <w:rPr>
          <w:i/>
          <w:iCs/>
          <w:lang w:val="es-ES_tradnl"/>
        </w:rPr>
        <w:t>N</w:t>
      </w:r>
      <w:r w:rsidRPr="00E91968">
        <w:rPr>
          <w:i/>
          <w:iCs/>
          <w:vertAlign w:val="subscript"/>
          <w:lang w:val="es-ES_tradnl"/>
        </w:rPr>
        <w:t>m</w:t>
      </w:r>
      <w:r w:rsidR="004A2ED9">
        <w:rPr>
          <w:i/>
          <w:iCs/>
          <w:vertAlign w:val="subscript"/>
          <w:lang w:val="es-ES_tradnl"/>
        </w:rPr>
        <w:t>í</w:t>
      </w:r>
      <w:r w:rsidRPr="00E91968">
        <w:rPr>
          <w:i/>
          <w:iCs/>
          <w:vertAlign w:val="subscript"/>
          <w:lang w:val="es-ES_tradnl"/>
        </w:rPr>
        <w:t>n</w:t>
      </w:r>
      <w:r w:rsidRPr="00E91968">
        <w:rPr>
          <w:lang w:val="es-ES_tradnl"/>
        </w:rPr>
        <w:t>  </w:t>
      </w:r>
      <w:r w:rsidRPr="00E91968">
        <w:rPr>
          <w:rFonts w:ascii="Symbol" w:hAnsi="Symbol"/>
          <w:lang w:val="es-ES_tradnl"/>
        </w:rPr>
        <w:t></w:t>
      </w:r>
      <w:r w:rsidRPr="00E91968">
        <w:rPr>
          <w:lang w:val="es-ES_tradnl"/>
        </w:rPr>
        <w:tab/>
      </w:r>
      <w:r w:rsidRPr="00E91968">
        <w:rPr>
          <w:i/>
          <w:iCs/>
          <w:lang w:val="es-ES_tradnl"/>
        </w:rPr>
        <w:t>N</w:t>
      </w:r>
      <w:r w:rsidRPr="00E91968">
        <w:rPr>
          <w:i/>
          <w:iCs/>
          <w:vertAlign w:val="subscript"/>
          <w:lang w:val="es-ES_tradnl"/>
        </w:rPr>
        <w:t>S</w:t>
      </w:r>
      <w:r w:rsidRPr="00E91968">
        <w:rPr>
          <w:i/>
          <w:lang w:val="es-ES_tradnl"/>
        </w:rPr>
        <w:t> </w:t>
      </w:r>
      <w:r w:rsidRPr="00E91968">
        <w:rPr>
          <w:rFonts w:ascii="Symbol" w:hAnsi="Symbol"/>
          <w:lang w:val="es-ES_tradnl"/>
        </w:rPr>
        <w:t></w:t>
      </w:r>
      <w:r w:rsidRPr="00E91968">
        <w:rPr>
          <w:lang w:val="es-ES_tradnl"/>
        </w:rPr>
        <w:t> </w:t>
      </w:r>
      <w:r w:rsidRPr="00E91968">
        <w:rPr>
          <w:rFonts w:ascii="Symbol" w:hAnsi="Symbol"/>
          <w:lang w:val="es-ES_tradnl"/>
        </w:rPr>
        <w:t></w:t>
      </w:r>
      <w:r w:rsidRPr="00E91968">
        <w:rPr>
          <w:rFonts w:ascii="Symbol" w:hAnsi="Symbol"/>
          <w:lang w:val="es-ES_tradnl"/>
        </w:rPr>
        <w:t></w:t>
      </w:r>
      <w:r w:rsidRPr="00E91968">
        <w:rPr>
          <w:rFonts w:ascii="Symbol" w:hAnsi="Symbol"/>
          <w:lang w:val="es-ES_tradnl"/>
        </w:rPr>
        <w:t></w:t>
      </w:r>
      <w:r w:rsidRPr="00E91968">
        <w:rPr>
          <w:lang w:val="es-ES_tradnl"/>
        </w:rPr>
        <w:t>/(100 – (m</w:t>
      </w:r>
      <w:r w:rsidR="00B075A3" w:rsidRPr="00E91968">
        <w:rPr>
          <w:lang w:val="es-ES_tradnl"/>
        </w:rPr>
        <w:t>áximo</w:t>
      </w:r>
      <w:r w:rsidRPr="00E91968">
        <w:rPr>
          <w:lang w:val="es-ES_tradnl"/>
        </w:rPr>
        <w:t xml:space="preserve"> % </w:t>
      </w:r>
      <w:r w:rsidR="00B075A3" w:rsidRPr="00E91968">
        <w:rPr>
          <w:lang w:val="es-ES_tradnl"/>
        </w:rPr>
        <w:t xml:space="preserve">en los </w:t>
      </w:r>
      <w:r w:rsidR="009063D9">
        <w:rPr>
          <w:lang w:val="es-ES_tradnl"/>
        </w:rPr>
        <w:t xml:space="preserve"> </w:t>
      </w:r>
      <w:r w:rsidR="003B1AC2">
        <w:rPr>
          <w:lang w:val="es-ES_tradnl"/>
        </w:rPr>
        <w:t>c</w:t>
      </w:r>
      <w:r w:rsidR="00B075A3" w:rsidRPr="00E91968">
        <w:rPr>
          <w:lang w:val="es-ES_tradnl"/>
        </w:rPr>
        <w:t>uadros del Artículo</w:t>
      </w:r>
      <w:r w:rsidRPr="00E91968">
        <w:rPr>
          <w:lang w:val="es-ES_tradnl"/>
        </w:rPr>
        <w:t xml:space="preserve"> </w:t>
      </w:r>
      <w:r w:rsidRPr="00E91968">
        <w:rPr>
          <w:b/>
          <w:lang w:val="es-ES_tradnl"/>
        </w:rPr>
        <w:t>22</w:t>
      </w:r>
      <w:r w:rsidRPr="00E91968">
        <w:rPr>
          <w:lang w:val="es-ES_tradnl"/>
        </w:rPr>
        <w:t xml:space="preserve"> </w:t>
      </w:r>
      <w:r w:rsidR="00B075A3" w:rsidRPr="00E91968">
        <w:rPr>
          <w:lang w:val="es-ES_tradnl"/>
        </w:rPr>
        <w:t>del</w:t>
      </w:r>
      <w:r w:rsidRPr="00E91968">
        <w:rPr>
          <w:lang w:val="es-ES_tradnl"/>
        </w:rPr>
        <w:t xml:space="preserve"> RR </w:t>
      </w:r>
      <w:r w:rsidR="00B075A3" w:rsidRPr="00E91968">
        <w:rPr>
          <w:lang w:val="es-ES_tradnl"/>
        </w:rPr>
        <w:t>inferior a</w:t>
      </w:r>
      <w:r w:rsidRPr="00E91968">
        <w:rPr>
          <w:lang w:val="es-ES_tradnl"/>
        </w:rPr>
        <w:t xml:space="preserve"> 100%))</w:t>
      </w:r>
    </w:p>
    <w:p w:rsidR="00FE510F" w:rsidRPr="00E91968" w:rsidRDefault="00B075A3">
      <w:pPr>
        <w:rPr>
          <w:lang w:val="es-ES_tradnl"/>
        </w:rPr>
      </w:pPr>
      <w:r w:rsidRPr="00E91968">
        <w:rPr>
          <w:lang w:val="es-ES_tradnl"/>
        </w:rPr>
        <w:t xml:space="preserve">Por ejemplo, para el </w:t>
      </w:r>
      <w:r w:rsidR="00FE510F" w:rsidRPr="00E91968">
        <w:rPr>
          <w:lang w:val="es-ES_tradnl"/>
        </w:rPr>
        <w:t>99</w:t>
      </w:r>
      <w:r w:rsidRPr="00E91968">
        <w:rPr>
          <w:lang w:val="es-ES_tradnl"/>
        </w:rPr>
        <w:t>,</w:t>
      </w:r>
      <w:r w:rsidR="00FE510F" w:rsidRPr="00E91968">
        <w:rPr>
          <w:lang w:val="es-ES_tradnl"/>
        </w:rPr>
        <w:t xml:space="preserve">999% </w:t>
      </w:r>
      <w:r w:rsidRPr="00E91968">
        <w:rPr>
          <w:lang w:val="es-ES_tradnl"/>
        </w:rPr>
        <w:t>de los casos el número de intervalos será de</w:t>
      </w:r>
      <w:r w:rsidR="00FE510F" w:rsidRPr="00E91968">
        <w:rPr>
          <w:lang w:val="es-ES_tradnl"/>
        </w:rPr>
        <w:t>:</w:t>
      </w:r>
    </w:p>
    <w:p w:rsidR="00FE510F" w:rsidRPr="00E91968" w:rsidRDefault="00FE510F" w:rsidP="004A2ED9">
      <w:pPr>
        <w:pStyle w:val="Equation"/>
        <w:rPr>
          <w:lang w:val="es-ES_tradnl"/>
        </w:rPr>
      </w:pPr>
      <w:r w:rsidRPr="00E91968">
        <w:rPr>
          <w:i/>
          <w:iCs/>
          <w:lang w:val="es-ES_tradnl"/>
        </w:rPr>
        <w:tab/>
      </w:r>
      <w:r w:rsidRPr="00E91968">
        <w:rPr>
          <w:i/>
          <w:iCs/>
          <w:lang w:val="es-ES_tradnl"/>
        </w:rPr>
        <w:tab/>
        <w:t>N</w:t>
      </w:r>
      <w:r w:rsidRPr="00E91968">
        <w:rPr>
          <w:i/>
          <w:iCs/>
          <w:vertAlign w:val="subscript"/>
          <w:lang w:val="es-ES_tradnl"/>
        </w:rPr>
        <w:t>m</w:t>
      </w:r>
      <w:r w:rsidR="004A2ED9">
        <w:rPr>
          <w:i/>
          <w:iCs/>
          <w:vertAlign w:val="subscript"/>
          <w:lang w:val="es-ES_tradnl"/>
        </w:rPr>
        <w:t>í</w:t>
      </w:r>
      <w:r w:rsidRPr="00E91968">
        <w:rPr>
          <w:i/>
          <w:iCs/>
          <w:vertAlign w:val="subscript"/>
          <w:lang w:val="es-ES_tradnl"/>
        </w:rPr>
        <w:t>n</w:t>
      </w:r>
      <w:r w:rsidRPr="00E91968">
        <w:rPr>
          <w:lang w:val="es-ES_tradnl"/>
        </w:rPr>
        <w:t>  </w:t>
      </w:r>
      <w:r w:rsidRPr="00E91968">
        <w:rPr>
          <w:rFonts w:ascii="Symbol" w:hAnsi="Symbol"/>
          <w:lang w:val="es-ES_tradnl"/>
        </w:rPr>
        <w:t></w:t>
      </w:r>
      <w:r w:rsidRPr="00E91968">
        <w:rPr>
          <w:lang w:val="es-ES_tradnl"/>
        </w:rPr>
        <w:t>  1</w:t>
      </w:r>
      <w:r w:rsidRPr="00E91968">
        <w:rPr>
          <w:rFonts w:ascii="Tms Rmn" w:hAnsi="Tms Rmn"/>
          <w:sz w:val="12"/>
          <w:lang w:val="es-ES_tradnl"/>
        </w:rPr>
        <w:t> </w:t>
      </w:r>
      <w:r w:rsidRPr="00E91968">
        <w:rPr>
          <w:lang w:val="es-ES_tradnl"/>
        </w:rPr>
        <w:t>000</w:t>
      </w:r>
      <w:r w:rsidRPr="00E91968">
        <w:rPr>
          <w:rFonts w:ascii="Tms Rmn" w:hAnsi="Tms Rmn"/>
          <w:sz w:val="12"/>
          <w:lang w:val="es-ES_tradnl"/>
        </w:rPr>
        <w:t> </w:t>
      </w:r>
      <w:r w:rsidRPr="00E91968">
        <w:rPr>
          <w:lang w:val="es-ES_tradnl"/>
        </w:rPr>
        <w:t>000</w:t>
      </w:r>
    </w:p>
    <w:p w:rsidR="00FE510F" w:rsidRPr="00E91968" w:rsidRDefault="00FE510F">
      <w:pPr>
        <w:pStyle w:val="Heading3"/>
        <w:rPr>
          <w:lang w:val="es-ES_tradnl"/>
        </w:rPr>
      </w:pPr>
      <w:r w:rsidRPr="00E91968">
        <w:rPr>
          <w:lang w:val="es-ES_tradnl"/>
        </w:rPr>
        <w:t>4.6.1</w:t>
      </w:r>
      <w:r w:rsidRPr="00E91968">
        <w:rPr>
          <w:lang w:val="es-ES_tradnl"/>
        </w:rPr>
        <w:tab/>
      </w:r>
      <w:r w:rsidR="00B075A3" w:rsidRPr="00E91968">
        <w:rPr>
          <w:lang w:val="es-ES_tradnl"/>
        </w:rPr>
        <w:t>Órbitas repetitivas</w:t>
      </w:r>
    </w:p>
    <w:p w:rsidR="00FE510F" w:rsidRPr="00E91968" w:rsidRDefault="00D34853">
      <w:pPr>
        <w:rPr>
          <w:lang w:val="es-ES_tradnl"/>
        </w:rPr>
      </w:pPr>
      <w:r w:rsidRPr="00E91968">
        <w:rPr>
          <w:color w:val="000000"/>
          <w:lang w:val="es-ES_tradnl"/>
        </w:rPr>
        <w:t>Para las órbitas especificadas como repetitivas, el predictor orbital debe ser exacto a fin de garantizar la repetibilidad. De este modo, las administraciones tienen la posibilidad de especificar la velocidad de precesión de longitud exacta con respecto a un predictor orbital de masa puntual que garantice que la órbita se repetirá. La definición y el uso de este parámetro se encuentran en</w:t>
      </w:r>
      <w:r w:rsidR="00FE510F" w:rsidRPr="00E91968">
        <w:rPr>
          <w:lang w:val="es-ES_tradnl"/>
        </w:rPr>
        <w:t xml:space="preserve"> </w:t>
      </w:r>
      <w:r w:rsidR="00E476C1" w:rsidRPr="00E91968">
        <w:rPr>
          <w:lang w:val="es-ES_tradnl"/>
        </w:rPr>
        <w:t xml:space="preserve">el § </w:t>
      </w:r>
      <w:r w:rsidR="00FE510F" w:rsidRPr="00E91968">
        <w:rPr>
          <w:lang w:val="es-ES_tradnl"/>
        </w:rPr>
        <w:t>D.6.3.</w:t>
      </w:r>
    </w:p>
    <w:p w:rsidR="00D34853" w:rsidRPr="00E91968" w:rsidRDefault="00D34853">
      <w:pPr>
        <w:rPr>
          <w:color w:val="000000"/>
          <w:lang w:val="es-ES_tradnl"/>
        </w:rPr>
      </w:pPr>
      <w:r w:rsidRPr="00E91968">
        <w:rPr>
          <w:color w:val="000000"/>
          <w:lang w:val="es-ES_tradnl"/>
        </w:rPr>
        <w:t xml:space="preserve">Con este parámetro, una órbita simulada se repetiría, pero de hecho habría una ligera deriva (drift) debido a los errores de mantenimiento en posición longitudinal. Se espera que los cambios del mantenimiento en posición dentro del plano de la órbita no generen diferencias, por lo que no se incluyen. </w:t>
      </w:r>
    </w:p>
    <w:p w:rsidR="00FE510F" w:rsidRPr="0006465D" w:rsidRDefault="00D34853" w:rsidP="00E476C1">
      <w:pPr>
        <w:rPr>
          <w:lang w:val="es-ES_tradnl"/>
        </w:rPr>
      </w:pPr>
      <w:r w:rsidRPr="00E91968">
        <w:rPr>
          <w:color w:val="000000"/>
          <w:lang w:val="es-ES_tradnl"/>
        </w:rPr>
        <w:t>El resultado debe ser parecido al diagrama de la Fig</w:t>
      </w:r>
      <w:r w:rsidR="00E476C1" w:rsidRPr="00E91968">
        <w:rPr>
          <w:color w:val="000000"/>
          <w:lang w:val="es-ES_tradnl"/>
        </w:rPr>
        <w:t>.</w:t>
      </w:r>
      <w:r w:rsidR="00FE510F" w:rsidRPr="00E91968">
        <w:rPr>
          <w:lang w:val="es-ES_tradnl"/>
        </w:rPr>
        <w:t xml:space="preserve"> </w:t>
      </w:r>
      <w:r w:rsidR="00FE510F" w:rsidRPr="0006465D">
        <w:rPr>
          <w:lang w:val="es-ES_tradnl"/>
        </w:rPr>
        <w:t>34:</w:t>
      </w:r>
    </w:p>
    <w:p w:rsidR="00FE510F" w:rsidRPr="0006465D" w:rsidRDefault="00FE510F">
      <w:pPr>
        <w:pStyle w:val="FigureNo"/>
        <w:rPr>
          <w:lang w:val="es-ES_tradnl"/>
        </w:rPr>
      </w:pPr>
      <w:r w:rsidRPr="0006465D">
        <w:rPr>
          <w:lang w:val="es-ES_tradnl"/>
        </w:rPr>
        <w:t>Figur</w:t>
      </w:r>
      <w:r w:rsidR="00D34853" w:rsidRPr="0006465D">
        <w:rPr>
          <w:lang w:val="es-ES_tradnl"/>
        </w:rPr>
        <w:t>A</w:t>
      </w:r>
      <w:r w:rsidRPr="0006465D">
        <w:rPr>
          <w:lang w:val="es-ES_tradnl"/>
        </w:rPr>
        <w:t xml:space="preserve"> 34</w:t>
      </w:r>
    </w:p>
    <w:p w:rsidR="00FE510F" w:rsidRPr="00E91968" w:rsidRDefault="00D34853" w:rsidP="003B1AC2">
      <w:pPr>
        <w:pStyle w:val="Figuretitle"/>
        <w:rPr>
          <w:lang w:val="es-ES_tradnl"/>
        </w:rPr>
      </w:pPr>
      <w:r w:rsidRPr="00E91968">
        <w:rPr>
          <w:lang w:val="es-ES_tradnl"/>
        </w:rPr>
        <w:t>Traza de un satélite no OSG de órbita repetitiv</w:t>
      </w:r>
      <w:r w:rsidR="003B1AC2">
        <w:rPr>
          <w:lang w:val="es-ES_tradnl"/>
        </w:rPr>
        <w:t>a</w:t>
      </w:r>
      <w:r w:rsidRPr="00E91968">
        <w:rPr>
          <w:lang w:val="es-ES_tradnl"/>
        </w:rPr>
        <w:t xml:space="preserve"> a través de un haz de ET OSG</w:t>
      </w:r>
    </w:p>
    <w:p w:rsidR="00FE510F" w:rsidRPr="00E91968" w:rsidRDefault="00E476C1">
      <w:pPr>
        <w:pStyle w:val="Figure"/>
        <w:rPr>
          <w:lang w:val="es-ES_tradnl"/>
        </w:rPr>
      </w:pPr>
      <w:r w:rsidRPr="00E91968">
        <w:rPr>
          <w:noProof/>
          <w:lang w:val="es-ES_tradnl" w:eastAsia="zh-CN"/>
        </w:rPr>
        <w:object w:dxaOrig="3811" w:dyaOrig="3378">
          <v:shape id="_x0000_i1083" type="#_x0000_t75" style="width:259.5pt;height:222.75pt" o:ole="">
            <v:imagedata r:id="rId145" o:title=""/>
          </v:shape>
          <o:OLEObject Type="Embed" ProgID="CorelDRAW.Graphic.14" ShapeID="_x0000_i1083" DrawAspect="Content" ObjectID="_1486472854" r:id="rId146"/>
        </w:object>
      </w:r>
    </w:p>
    <w:p w:rsidR="00FE510F" w:rsidRPr="00E91968" w:rsidRDefault="00D34853" w:rsidP="001E4185">
      <w:pPr>
        <w:pStyle w:val="Normalaftertitle"/>
        <w:rPr>
          <w:lang w:val="es-ES_tradnl"/>
        </w:rPr>
      </w:pPr>
      <w:r w:rsidRPr="00E91968">
        <w:rPr>
          <w:lang w:val="es-ES_tradnl"/>
        </w:rPr>
        <w:t>En la Fig</w:t>
      </w:r>
      <w:r w:rsidR="003264DB" w:rsidRPr="00E91968">
        <w:rPr>
          <w:lang w:val="es-ES_tradnl"/>
        </w:rPr>
        <w:t>.</w:t>
      </w:r>
      <w:r w:rsidRPr="00E91968">
        <w:rPr>
          <w:lang w:val="es-ES_tradnl"/>
        </w:rPr>
        <w:t xml:space="preserve"> 34 puede verse que el resultado será una serie de muestras dentro del haz principal de la estación terrena OSG suficientemente definida para resolver el haz principal, que incluye la deriva del mantenimiento en posición de la estación y produce suficientes muestras para generar las estadísticas necesarias</w:t>
      </w:r>
      <w:r w:rsidR="00FE510F" w:rsidRPr="00E91968">
        <w:rPr>
          <w:lang w:val="es-ES_tradnl"/>
        </w:rPr>
        <w:t>.</w:t>
      </w:r>
    </w:p>
    <w:p w:rsidR="00FE510F" w:rsidRPr="00E91968" w:rsidRDefault="00D34853">
      <w:pPr>
        <w:pStyle w:val="TableNo"/>
        <w:rPr>
          <w:lang w:val="es-ES_tradnl"/>
        </w:rPr>
      </w:pPr>
      <w:r w:rsidRPr="00E91968">
        <w:rPr>
          <w:lang w:val="es-ES_tradnl"/>
        </w:rPr>
        <w:t>CUADRO</w:t>
      </w:r>
      <w:r w:rsidR="00FE510F" w:rsidRPr="00E91968">
        <w:rPr>
          <w:lang w:val="es-ES_tradnl"/>
        </w:rPr>
        <w:t xml:space="preserve"> </w:t>
      </w:r>
      <w:r w:rsidR="009063D9">
        <w:rPr>
          <w:lang w:val="es-ES_tradnl"/>
        </w:rPr>
        <w:t xml:space="preserve"> </w:t>
      </w:r>
      <w:r w:rsidR="00FE510F" w:rsidRPr="00E91968">
        <w:rPr>
          <w:lang w:val="es-ES_tradnl"/>
        </w:rPr>
        <w:t>12</w:t>
      </w:r>
    </w:p>
    <w:p w:rsidR="00FE510F" w:rsidRPr="00E91968" w:rsidRDefault="00D34853" w:rsidP="003264DB">
      <w:pPr>
        <w:pStyle w:val="Tabletitle"/>
        <w:rPr>
          <w:lang w:val="es-ES_tradnl"/>
        </w:rPr>
      </w:pPr>
      <w:r w:rsidRPr="00E91968">
        <w:rPr>
          <w:lang w:val="es-ES_tradnl"/>
        </w:rPr>
        <w:t>Datos que se han de introducir</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253"/>
        <w:gridCol w:w="1701"/>
        <w:gridCol w:w="1418"/>
      </w:tblGrid>
      <w:tr w:rsidR="00FE510F" w:rsidRPr="00E91968" w:rsidTr="00FE510F">
        <w:trPr>
          <w:jc w:val="center"/>
        </w:trPr>
        <w:tc>
          <w:tcPr>
            <w:tcW w:w="4253" w:type="dxa"/>
          </w:tcPr>
          <w:p w:rsidR="00FE510F" w:rsidRPr="00E91968" w:rsidRDefault="003264DB" w:rsidP="003264DB">
            <w:pPr>
              <w:pStyle w:val="Tablehead"/>
              <w:rPr>
                <w:lang w:val="es-ES_tradnl"/>
              </w:rPr>
            </w:pPr>
            <w:r w:rsidRPr="00E91968">
              <w:rPr>
                <w:lang w:val="es-ES_tradnl"/>
              </w:rPr>
              <w:t>P</w:t>
            </w:r>
            <w:r w:rsidR="00D34853" w:rsidRPr="00E91968">
              <w:rPr>
                <w:lang w:val="es-ES_tradnl"/>
              </w:rPr>
              <w:t>arámetro</w:t>
            </w:r>
          </w:p>
        </w:tc>
        <w:tc>
          <w:tcPr>
            <w:tcW w:w="1701" w:type="dxa"/>
          </w:tcPr>
          <w:p w:rsidR="00FE510F" w:rsidRPr="00E91968" w:rsidRDefault="003264DB" w:rsidP="003264DB">
            <w:pPr>
              <w:pStyle w:val="Tablehead"/>
              <w:rPr>
                <w:lang w:val="es-ES_tradnl"/>
              </w:rPr>
            </w:pPr>
            <w:r w:rsidRPr="00E91968">
              <w:rPr>
                <w:lang w:val="es-ES_tradnl"/>
              </w:rPr>
              <w:t>D</w:t>
            </w:r>
            <w:r w:rsidR="00D34853" w:rsidRPr="00E91968">
              <w:rPr>
                <w:lang w:val="es-ES_tradnl"/>
              </w:rPr>
              <w:t>esignación</w:t>
            </w:r>
          </w:p>
        </w:tc>
        <w:tc>
          <w:tcPr>
            <w:tcW w:w="1418" w:type="dxa"/>
          </w:tcPr>
          <w:p w:rsidR="00FE510F" w:rsidRPr="00E91968" w:rsidRDefault="003264DB" w:rsidP="003264DB">
            <w:pPr>
              <w:pStyle w:val="Tablehead"/>
              <w:rPr>
                <w:lang w:val="es-ES_tradnl"/>
              </w:rPr>
            </w:pPr>
            <w:r w:rsidRPr="00E91968">
              <w:rPr>
                <w:lang w:val="es-ES_tradnl"/>
              </w:rPr>
              <w:t>U</w:t>
            </w:r>
            <w:r w:rsidR="00D34853" w:rsidRPr="00E91968">
              <w:rPr>
                <w:lang w:val="es-ES_tradnl"/>
              </w:rPr>
              <w:t>nidad</w:t>
            </w:r>
          </w:p>
        </w:tc>
      </w:tr>
      <w:tr w:rsidR="00FE510F" w:rsidRPr="00E91968" w:rsidTr="00FE510F">
        <w:trPr>
          <w:jc w:val="center"/>
        </w:trPr>
        <w:tc>
          <w:tcPr>
            <w:tcW w:w="4253" w:type="dxa"/>
          </w:tcPr>
          <w:p w:rsidR="00FE510F" w:rsidRPr="00E91968" w:rsidRDefault="003264DB" w:rsidP="003264DB">
            <w:pPr>
              <w:pStyle w:val="Tabletext"/>
              <w:rPr>
                <w:lang w:val="es-ES_tradnl"/>
              </w:rPr>
            </w:pPr>
            <w:r w:rsidRPr="00E91968">
              <w:rPr>
                <w:lang w:val="es-ES_tradnl"/>
              </w:rPr>
              <w:t>P</w:t>
            </w:r>
            <w:r w:rsidR="00D34853" w:rsidRPr="00E91968">
              <w:rPr>
                <w:lang w:val="es-ES_tradnl"/>
              </w:rPr>
              <w:t>eriodo de repetición de la constelación</w:t>
            </w:r>
          </w:p>
        </w:tc>
        <w:tc>
          <w:tcPr>
            <w:tcW w:w="1701" w:type="dxa"/>
          </w:tcPr>
          <w:p w:rsidR="00FE510F" w:rsidRPr="00E91968" w:rsidRDefault="00FE510F" w:rsidP="003264DB">
            <w:pPr>
              <w:pStyle w:val="Tabletext"/>
              <w:jc w:val="center"/>
              <w:rPr>
                <w:lang w:val="es-ES_tradnl"/>
              </w:rPr>
            </w:pPr>
            <w:r w:rsidRPr="00E91968">
              <w:rPr>
                <w:lang w:val="es-ES_tradnl"/>
              </w:rPr>
              <w:t>P</w:t>
            </w:r>
            <w:r w:rsidRPr="00C336B2">
              <w:rPr>
                <w:vertAlign w:val="subscript"/>
                <w:lang w:val="es-ES_tradnl"/>
              </w:rPr>
              <w:t>repeat</w:t>
            </w:r>
          </w:p>
        </w:tc>
        <w:tc>
          <w:tcPr>
            <w:tcW w:w="1418" w:type="dxa"/>
          </w:tcPr>
          <w:p w:rsidR="00FE510F" w:rsidRPr="00E91968" w:rsidRDefault="00FE510F" w:rsidP="003264DB">
            <w:pPr>
              <w:pStyle w:val="Tabletext"/>
              <w:jc w:val="center"/>
              <w:rPr>
                <w:lang w:val="es-ES_tradnl"/>
              </w:rPr>
            </w:pPr>
            <w:r w:rsidRPr="00E91968">
              <w:rPr>
                <w:lang w:val="es-ES_tradnl"/>
              </w:rPr>
              <w:t>s</w:t>
            </w:r>
          </w:p>
        </w:tc>
      </w:tr>
    </w:tbl>
    <w:p w:rsidR="00FE510F" w:rsidRPr="00E91968" w:rsidRDefault="00FE510F">
      <w:pPr>
        <w:pStyle w:val="Tablefin"/>
        <w:rPr>
          <w:lang w:val="es-ES_tradnl"/>
        </w:rPr>
      </w:pPr>
    </w:p>
    <w:p w:rsidR="00FE510F" w:rsidRPr="00E91968" w:rsidRDefault="00D34853">
      <w:pPr>
        <w:rPr>
          <w:lang w:val="es-ES_tradnl"/>
        </w:rPr>
      </w:pPr>
      <w:r w:rsidRPr="00E91968">
        <w:rPr>
          <w:lang w:val="es-ES_tradnl"/>
        </w:rPr>
        <w:lastRenderedPageBreak/>
        <w:t>Dados los siguientes parámetros</w:t>
      </w:r>
      <w:r w:rsidR="00FE510F" w:rsidRPr="00E91968">
        <w:rPr>
          <w:lang w:val="es-ES_tradnl"/>
        </w:rPr>
        <w:t>:</w:t>
      </w:r>
    </w:p>
    <w:p w:rsidR="00FE510F" w:rsidRPr="00E91968" w:rsidRDefault="00212CEF" w:rsidP="00212CEF">
      <w:pPr>
        <w:pStyle w:val="Equationlegend"/>
        <w:rPr>
          <w:lang w:val="es-ES_tradnl"/>
        </w:rPr>
      </w:pPr>
      <w:r w:rsidRPr="00E91968">
        <w:rPr>
          <w:lang w:val="es-ES_tradnl"/>
        </w:rPr>
        <w:tab/>
      </w:r>
      <w:r w:rsidR="00FE510F" w:rsidRPr="00E91968">
        <w:rPr>
          <w:i/>
          <w:iCs/>
          <w:lang w:val="es-ES_tradnl"/>
        </w:rPr>
        <w:t>N</w:t>
      </w:r>
      <w:r w:rsidR="00FE510F" w:rsidRPr="00E91968">
        <w:rPr>
          <w:i/>
          <w:iCs/>
          <w:vertAlign w:val="subscript"/>
          <w:lang w:val="es-ES_tradnl"/>
        </w:rPr>
        <w:t>m</w:t>
      </w:r>
      <w:r w:rsidRPr="00E91968">
        <w:rPr>
          <w:i/>
          <w:iCs/>
          <w:vertAlign w:val="subscript"/>
          <w:lang w:val="es-ES_tradnl"/>
        </w:rPr>
        <w:t>í</w:t>
      </w:r>
      <w:r w:rsidR="00FE510F" w:rsidRPr="00E91968">
        <w:rPr>
          <w:i/>
          <w:iCs/>
          <w:vertAlign w:val="subscript"/>
          <w:lang w:val="es-ES_tradnl"/>
        </w:rPr>
        <w:t>n</w:t>
      </w:r>
      <w:r w:rsidRPr="00E91968">
        <w:rPr>
          <w:i/>
          <w:iCs/>
          <w:vertAlign w:val="subscript"/>
          <w:lang w:val="es-ES_tradnl"/>
        </w:rPr>
        <w:t xml:space="preserve"> </w:t>
      </w:r>
      <w:r w:rsidR="00FE510F" w:rsidRPr="00E91968">
        <w:rPr>
          <w:lang w:val="es-ES_tradnl"/>
        </w:rPr>
        <w:t>:</w:t>
      </w:r>
      <w:r w:rsidR="00FE510F" w:rsidRPr="00E91968">
        <w:rPr>
          <w:lang w:val="es-ES_tradnl"/>
        </w:rPr>
        <w:tab/>
      </w:r>
      <w:r w:rsidR="00D34853" w:rsidRPr="00E91968">
        <w:rPr>
          <w:lang w:val="es-ES_tradnl"/>
        </w:rPr>
        <w:t>número mínimo de intervalos necesarios para la significancia estadística</w:t>
      </w:r>
    </w:p>
    <w:p w:rsidR="00FE510F" w:rsidRPr="00E91968" w:rsidRDefault="00212CEF" w:rsidP="00212CEF">
      <w:pPr>
        <w:pStyle w:val="Equationlegend"/>
        <w:rPr>
          <w:lang w:val="es-ES_tradnl"/>
        </w:rPr>
      </w:pPr>
      <w:r w:rsidRPr="00E91968">
        <w:rPr>
          <w:lang w:val="es-ES_tradnl"/>
        </w:rPr>
        <w:tab/>
      </w:r>
      <w:r w:rsidR="00FE510F" w:rsidRPr="00E91968">
        <w:rPr>
          <w:i/>
          <w:iCs/>
          <w:lang w:val="es-ES_tradnl"/>
        </w:rPr>
        <w:t>P</w:t>
      </w:r>
      <w:r w:rsidR="00FE510F" w:rsidRPr="00E91968">
        <w:rPr>
          <w:i/>
          <w:iCs/>
          <w:vertAlign w:val="subscript"/>
          <w:lang w:val="es-ES_tradnl"/>
        </w:rPr>
        <w:t>repeat</w:t>
      </w:r>
      <w:r w:rsidRPr="00E91968">
        <w:rPr>
          <w:i/>
          <w:iCs/>
          <w:vertAlign w:val="subscript"/>
          <w:lang w:val="es-ES_tradnl"/>
        </w:rPr>
        <w:t xml:space="preserve"> </w:t>
      </w:r>
      <w:r w:rsidR="00FE510F" w:rsidRPr="00E91968">
        <w:rPr>
          <w:lang w:val="es-ES_tradnl"/>
        </w:rPr>
        <w:t>:</w:t>
      </w:r>
      <w:r w:rsidRPr="00E91968">
        <w:rPr>
          <w:lang w:val="es-ES_tradnl"/>
        </w:rPr>
        <w:tab/>
      </w:r>
      <w:r w:rsidR="00D34853" w:rsidRPr="00E91968">
        <w:rPr>
          <w:lang w:val="es-ES_tradnl"/>
        </w:rPr>
        <w:t>period</w:t>
      </w:r>
      <w:r w:rsidR="00886580">
        <w:rPr>
          <w:lang w:val="es-ES_tradnl"/>
        </w:rPr>
        <w:t>o</w:t>
      </w:r>
      <w:r w:rsidR="00D34853" w:rsidRPr="00E91968">
        <w:rPr>
          <w:lang w:val="es-ES_tradnl"/>
        </w:rPr>
        <w:t xml:space="preserve"> de repetición de la constelación</w:t>
      </w:r>
      <w:r w:rsidR="00FE510F" w:rsidRPr="00E91968">
        <w:rPr>
          <w:lang w:val="es-ES_tradnl"/>
        </w:rPr>
        <w:t xml:space="preserve"> (s)</w:t>
      </w:r>
    </w:p>
    <w:p w:rsidR="00FE510F" w:rsidRPr="00E91968" w:rsidRDefault="00FE510F" w:rsidP="00212CEF">
      <w:pPr>
        <w:pStyle w:val="Equationlegend"/>
        <w:rPr>
          <w:lang w:val="es-ES_tradnl"/>
        </w:rPr>
      </w:pPr>
      <w:r w:rsidRPr="00E91968">
        <w:rPr>
          <w:lang w:val="es-ES_tradnl"/>
        </w:rPr>
        <w:tab/>
      </w:r>
      <w:r w:rsidRPr="00E91968">
        <w:rPr>
          <w:i/>
          <w:iCs/>
          <w:lang w:val="es-ES_tradnl"/>
        </w:rPr>
        <w:t>T</w:t>
      </w:r>
      <w:r w:rsidRPr="00E91968">
        <w:rPr>
          <w:i/>
          <w:iCs/>
          <w:vertAlign w:val="subscript"/>
          <w:lang w:val="es-ES_tradnl"/>
        </w:rPr>
        <w:t>step</w:t>
      </w:r>
      <w:r w:rsidR="00212CEF" w:rsidRPr="00E91968">
        <w:rPr>
          <w:i/>
          <w:iCs/>
          <w:vertAlign w:val="subscript"/>
          <w:lang w:val="es-ES_tradnl"/>
        </w:rPr>
        <w:t xml:space="preserve"> </w:t>
      </w:r>
      <w:r w:rsidRPr="00E91968">
        <w:rPr>
          <w:lang w:val="es-ES_tradnl"/>
        </w:rPr>
        <w:t>:</w:t>
      </w:r>
      <w:r w:rsidRPr="00E91968">
        <w:rPr>
          <w:lang w:val="es-ES_tradnl"/>
        </w:rPr>
        <w:tab/>
      </w:r>
      <w:r w:rsidR="00D34853" w:rsidRPr="00E91968">
        <w:rPr>
          <w:lang w:val="es-ES_tradnl"/>
        </w:rPr>
        <w:t>intervalo</w:t>
      </w:r>
      <w:r w:rsidRPr="00E91968">
        <w:rPr>
          <w:lang w:val="es-ES_tradnl"/>
        </w:rPr>
        <w:t xml:space="preserve"> (s)</w:t>
      </w:r>
    </w:p>
    <w:p w:rsidR="00FE510F" w:rsidRPr="00E91968" w:rsidRDefault="00FE510F">
      <w:pPr>
        <w:pStyle w:val="Equationlegend"/>
        <w:rPr>
          <w:lang w:val="es-ES_tradnl"/>
        </w:rPr>
      </w:pPr>
      <w:r w:rsidRPr="00E91968">
        <w:rPr>
          <w:lang w:val="es-ES_tradnl"/>
        </w:rPr>
        <w:tab/>
      </w:r>
      <w:r w:rsidRPr="00E91968">
        <w:rPr>
          <w:i/>
          <w:iCs/>
          <w:lang w:val="es-ES_tradnl"/>
        </w:rPr>
        <w:t>N</w:t>
      </w:r>
      <w:r w:rsidRPr="00E91968">
        <w:rPr>
          <w:i/>
          <w:iCs/>
          <w:vertAlign w:val="subscript"/>
          <w:lang w:val="es-ES_tradnl"/>
        </w:rPr>
        <w:t>tracks</w:t>
      </w:r>
      <w:r w:rsidR="00212CEF" w:rsidRPr="00E91968">
        <w:rPr>
          <w:i/>
          <w:iCs/>
          <w:vertAlign w:val="subscript"/>
          <w:lang w:val="es-ES_tradnl"/>
        </w:rPr>
        <w:t xml:space="preserve"> </w:t>
      </w:r>
      <w:r w:rsidRPr="00E91968">
        <w:rPr>
          <w:lang w:val="es-ES_tradnl"/>
        </w:rPr>
        <w:t>:</w:t>
      </w:r>
      <w:r w:rsidRPr="00E91968">
        <w:rPr>
          <w:lang w:val="es-ES_tradnl"/>
        </w:rPr>
        <w:tab/>
        <w:t>n</w:t>
      </w:r>
      <w:r w:rsidR="00D34853" w:rsidRPr="00E91968">
        <w:rPr>
          <w:lang w:val="es-ES_tradnl"/>
        </w:rPr>
        <w:t>úmero de trazas por el haz principal</w:t>
      </w:r>
      <w:r w:rsidRPr="00E91968">
        <w:rPr>
          <w:lang w:val="es-ES_tradnl"/>
        </w:rPr>
        <w:t xml:space="preserve"> = 16, </w:t>
      </w:r>
      <w:r w:rsidR="00D34853" w:rsidRPr="00E91968">
        <w:rPr>
          <w:lang w:val="es-ES_tradnl"/>
        </w:rPr>
        <w:t>como se especifica en</w:t>
      </w:r>
      <w:r w:rsidR="00212CEF" w:rsidRPr="00E91968">
        <w:rPr>
          <w:lang w:val="es-ES_tradnl"/>
        </w:rPr>
        <w:t xml:space="preserve"> el §</w:t>
      </w:r>
      <w:r w:rsidRPr="00E91968">
        <w:rPr>
          <w:lang w:val="es-ES_tradnl"/>
        </w:rPr>
        <w:t> D.4.5.</w:t>
      </w:r>
    </w:p>
    <w:p w:rsidR="00FE510F" w:rsidRPr="0006465D" w:rsidRDefault="00D34853">
      <w:pPr>
        <w:pStyle w:val="enumlev1"/>
        <w:rPr>
          <w:lang w:val="es-ES_tradnl"/>
        </w:rPr>
      </w:pPr>
      <w:r w:rsidRPr="00E91968">
        <w:rPr>
          <w:lang w:val="es-ES_tradnl"/>
        </w:rPr>
        <w:t xml:space="preserve">En este caso, el </w:t>
      </w:r>
      <w:r w:rsidR="00C336B2" w:rsidRPr="00E91968">
        <w:rPr>
          <w:lang w:val="es-ES_tradnl"/>
        </w:rPr>
        <w:t>intervalo</w:t>
      </w:r>
      <w:r w:rsidRPr="00E91968">
        <w:rPr>
          <w:lang w:val="es-ES_tradnl"/>
        </w:rPr>
        <w:t xml:space="preserve"> no debe </w:t>
      </w:r>
      <w:r w:rsidR="00C336B2" w:rsidRPr="00E91968">
        <w:rPr>
          <w:lang w:val="es-ES_tradnl"/>
        </w:rPr>
        <w:t>dividir</w:t>
      </w:r>
      <w:r w:rsidRPr="00E91968">
        <w:rPr>
          <w:lang w:val="es-ES_tradnl"/>
        </w:rPr>
        <w:t xml:space="preserve"> exactamente el period</w:t>
      </w:r>
      <w:r w:rsidR="00C336B2">
        <w:rPr>
          <w:lang w:val="es-ES_tradnl"/>
        </w:rPr>
        <w:t>o</w:t>
      </w:r>
      <w:r w:rsidRPr="00E91968">
        <w:rPr>
          <w:lang w:val="es-ES_tradnl"/>
        </w:rPr>
        <w:t xml:space="preserve"> de repetición de la constelación. </w:t>
      </w:r>
      <w:r w:rsidRPr="0006465D">
        <w:rPr>
          <w:lang w:val="es-ES_tradnl"/>
        </w:rPr>
        <w:t>Si</w:t>
      </w:r>
      <w:r w:rsidR="00FE510F" w:rsidRPr="0006465D">
        <w:rPr>
          <w:lang w:val="es-ES_tradnl"/>
        </w:rPr>
        <w:t>:</w:t>
      </w:r>
    </w:p>
    <w:p w:rsidR="00212CEF" w:rsidRPr="00E91968" w:rsidRDefault="00212CEF" w:rsidP="00212CEF">
      <w:pPr>
        <w:pStyle w:val="Blanc"/>
        <w:rPr>
          <w:lang w:val="es-ES_tradnl"/>
        </w:rPr>
      </w:pPr>
    </w:p>
    <w:p w:rsidR="00FE510F" w:rsidRPr="0006465D" w:rsidRDefault="00FE510F">
      <w:pPr>
        <w:pStyle w:val="Equation"/>
        <w:rPr>
          <w:lang w:val="es-ES_tradnl"/>
        </w:rPr>
      </w:pPr>
      <w:r w:rsidRPr="0006465D">
        <w:rPr>
          <w:lang w:val="es-ES_tradnl"/>
        </w:rPr>
        <w:tab/>
      </w:r>
      <w:r w:rsidRPr="0006465D">
        <w:rPr>
          <w:lang w:val="es-ES_tradnl"/>
        </w:rPr>
        <w:tab/>
      </w:r>
      <w:r w:rsidRPr="0006465D">
        <w:rPr>
          <w:i/>
          <w:lang w:val="es-ES_tradnl"/>
        </w:rPr>
        <w:t>N</w:t>
      </w:r>
      <w:r w:rsidRPr="0006465D">
        <w:rPr>
          <w:i/>
          <w:vertAlign w:val="subscript"/>
          <w:lang w:val="es-ES_tradnl"/>
        </w:rPr>
        <w:t>repsteps</w:t>
      </w:r>
      <w:r w:rsidRPr="0006465D">
        <w:rPr>
          <w:lang w:val="es-ES_tradnl"/>
        </w:rPr>
        <w:t>  </w:t>
      </w:r>
      <w:r w:rsidRPr="00E91968">
        <w:rPr>
          <w:rFonts w:ascii="Symbol" w:hAnsi="Symbol"/>
          <w:lang w:val="es-ES_tradnl"/>
        </w:rPr>
        <w:t></w:t>
      </w:r>
      <w:r w:rsidRPr="0006465D">
        <w:rPr>
          <w:lang w:val="es-ES_tradnl"/>
        </w:rPr>
        <w:t>  </w:t>
      </w:r>
      <w:r w:rsidRPr="0006465D">
        <w:rPr>
          <w:i/>
          <w:lang w:val="es-ES_tradnl"/>
        </w:rPr>
        <w:t>P</w:t>
      </w:r>
      <w:r w:rsidRPr="0006465D">
        <w:rPr>
          <w:i/>
          <w:vertAlign w:val="subscript"/>
          <w:lang w:val="es-ES_tradnl"/>
        </w:rPr>
        <w:t>repeat</w:t>
      </w:r>
      <w:r w:rsidRPr="0006465D">
        <w:rPr>
          <w:lang w:val="es-ES_tradnl"/>
        </w:rPr>
        <w:t>/</w:t>
      </w:r>
      <w:r w:rsidRPr="0006465D">
        <w:rPr>
          <w:i/>
          <w:lang w:val="es-ES_tradnl"/>
        </w:rPr>
        <w:t>T</w:t>
      </w:r>
      <w:r w:rsidRPr="0006465D">
        <w:rPr>
          <w:i/>
          <w:vertAlign w:val="subscript"/>
          <w:lang w:val="es-ES_tradnl"/>
        </w:rPr>
        <w:t>step</w:t>
      </w:r>
    </w:p>
    <w:p w:rsidR="00212CEF" w:rsidRPr="00E91968" w:rsidRDefault="00212CEF" w:rsidP="00212CEF">
      <w:pPr>
        <w:pStyle w:val="Blanc"/>
        <w:rPr>
          <w:lang w:val="es-ES_tradnl"/>
        </w:rPr>
      </w:pPr>
    </w:p>
    <w:p w:rsidR="00FE510F" w:rsidRPr="00E91968" w:rsidRDefault="00D34853">
      <w:pPr>
        <w:pStyle w:val="enumlev1"/>
        <w:rPr>
          <w:lang w:val="es-ES_tradnl"/>
        </w:rPr>
      </w:pPr>
      <w:r w:rsidRPr="00E91968">
        <w:rPr>
          <w:lang w:val="es-ES_tradnl"/>
        </w:rPr>
        <w:t>es entero, se ha de calcular un intervalo revisado igual a</w:t>
      </w:r>
      <w:r w:rsidR="00FE510F" w:rsidRPr="00E91968">
        <w:rPr>
          <w:lang w:val="es-ES_tradnl"/>
        </w:rPr>
        <w:t>:</w:t>
      </w:r>
    </w:p>
    <w:p w:rsidR="00212CEF" w:rsidRPr="00E91968" w:rsidRDefault="00212CEF" w:rsidP="00212CEF">
      <w:pPr>
        <w:pStyle w:val="Blanc"/>
        <w:rPr>
          <w:lang w:val="es-ES_tradnl"/>
        </w:rPr>
      </w:pPr>
    </w:p>
    <w:p w:rsidR="00FE510F" w:rsidRPr="00E91968" w:rsidRDefault="00611DCC">
      <w:pPr>
        <w:pStyle w:val="Equation"/>
        <w:rPr>
          <w:lang w:val="es-ES_tradnl"/>
        </w:rPr>
      </w:pPr>
      <m:oMathPara>
        <m:oMath>
          <m:sSubSup>
            <m:sSubSupPr>
              <m:ctrlPr>
                <w:rPr>
                  <w:rFonts w:ascii="Cambria Math" w:hAnsi="Cambria Math"/>
                  <w:i/>
                  <w:lang w:val="es-ES_tradnl"/>
                </w:rPr>
              </m:ctrlPr>
            </m:sSubSupPr>
            <m:e>
              <m:r>
                <w:rPr>
                  <w:rFonts w:ascii="Cambria Math" w:hAnsi="Cambria Math"/>
                  <w:lang w:val="es-ES_tradnl"/>
                </w:rPr>
                <m:t>T</m:t>
              </m:r>
            </m:e>
            <m:sub>
              <m:r>
                <w:rPr>
                  <w:rFonts w:ascii="Cambria Math" w:hAnsi="Cambria Math"/>
                  <w:lang w:val="es-ES_tradnl"/>
                </w:rPr>
                <m:t>step</m:t>
              </m:r>
            </m:sub>
            <m:sup>
              <m:r>
                <w:rPr>
                  <w:rFonts w:ascii="Cambria Math" w:hAnsi="Cambria Math"/>
                  <w:lang w:val="es-ES_tradnl"/>
                </w:rPr>
                <m:t>'</m:t>
              </m:r>
            </m:sup>
          </m:sSubSup>
          <m:r>
            <w:rPr>
              <w:rFonts w:ascii="Cambria Math" w:hAnsi="Cambria Math"/>
              <w:lang w:val="es-ES_tradnl"/>
            </w:rPr>
            <m:t xml:space="preserve">= </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step</m:t>
              </m:r>
            </m:sub>
          </m:sSub>
          <m:d>
            <m:dPr>
              <m:ctrlPr>
                <w:rPr>
                  <w:rFonts w:ascii="Cambria Math" w:hAnsi="Cambria Math"/>
                  <w:i/>
                  <w:lang w:val="es-ES_tradnl"/>
                </w:rPr>
              </m:ctrlPr>
            </m:dPr>
            <m:e>
              <m:r>
                <w:rPr>
                  <w:rFonts w:ascii="Cambria Math" w:hAnsi="Cambria Math"/>
                  <w:lang w:val="es-ES_tradnl"/>
                </w:rPr>
                <m:t xml:space="preserve">1+ </m:t>
              </m:r>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repsteps</m:t>
                  </m:r>
                </m:sub>
              </m:sSub>
            </m:e>
          </m:d>
          <m:r>
            <w:rPr>
              <w:rFonts w:ascii="Cambria Math" w:hAnsi="Cambria Math"/>
              <w:lang w:val="es-ES_tradnl"/>
            </w:rPr>
            <m:t xml:space="preserve">/ </m:t>
          </m:r>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repsteps</m:t>
              </m:r>
            </m:sub>
          </m:sSub>
        </m:oMath>
      </m:oMathPara>
    </w:p>
    <w:p w:rsidR="00212CEF" w:rsidRPr="00E91968" w:rsidRDefault="00212CEF" w:rsidP="00212CEF">
      <w:pPr>
        <w:pStyle w:val="Blanc"/>
        <w:rPr>
          <w:lang w:val="es-ES_tradnl"/>
        </w:rPr>
      </w:pPr>
    </w:p>
    <w:p w:rsidR="00FE510F" w:rsidRPr="00E91968" w:rsidRDefault="00D34853" w:rsidP="0024576E">
      <w:pPr>
        <w:keepNext/>
        <w:keepLines/>
        <w:rPr>
          <w:lang w:val="es-ES_tradnl"/>
        </w:rPr>
      </w:pPr>
      <w:r w:rsidRPr="00E91968">
        <w:rPr>
          <w:lang w:val="es-ES_tradnl"/>
        </w:rPr>
        <w:t>Se calculará el period</w:t>
      </w:r>
      <w:r w:rsidR="00C336B2">
        <w:rPr>
          <w:lang w:val="es-ES_tradnl"/>
        </w:rPr>
        <w:t>o</w:t>
      </w:r>
      <w:r w:rsidRPr="00E91968">
        <w:rPr>
          <w:lang w:val="es-ES_tradnl"/>
        </w:rPr>
        <w:t xml:space="preserve"> necesario para obtener el número mínimo de intervalos que permite la significancia estadística</w:t>
      </w:r>
      <w:r w:rsidR="00FE510F" w:rsidRPr="00E91968">
        <w:rPr>
          <w:lang w:val="es-ES_tradnl"/>
        </w:rPr>
        <w:t>:</w:t>
      </w:r>
    </w:p>
    <w:p w:rsidR="00212CEF" w:rsidRPr="00E91968" w:rsidRDefault="00212CEF" w:rsidP="00212CEF">
      <w:pPr>
        <w:pStyle w:val="Blanc"/>
        <w:rPr>
          <w:lang w:val="es-ES_tradnl"/>
        </w:rPr>
      </w:pPr>
    </w:p>
    <w:p w:rsidR="00FE510F" w:rsidRPr="00E91968" w:rsidRDefault="00FE510F" w:rsidP="00C336B2">
      <w:pPr>
        <w:pStyle w:val="Equation"/>
        <w:rPr>
          <w:lang w:val="es-ES_tradnl"/>
        </w:rPr>
      </w:pPr>
      <w:r w:rsidRPr="00E91968">
        <w:rPr>
          <w:lang w:val="es-ES_tradnl"/>
        </w:rPr>
        <w:tab/>
      </w:r>
      <w:r w:rsidRPr="00E91968">
        <w:rPr>
          <w:lang w:val="es-ES_tradnl"/>
        </w:rPr>
        <w:tab/>
      </w:r>
      <w:r w:rsidRPr="00E91968">
        <w:rPr>
          <w:i/>
          <w:lang w:val="es-ES_tradnl"/>
        </w:rPr>
        <w:t>T</w:t>
      </w:r>
      <w:r w:rsidRPr="00E91968">
        <w:rPr>
          <w:i/>
          <w:vertAlign w:val="subscript"/>
          <w:lang w:val="es-ES_tradnl"/>
        </w:rPr>
        <w:t>sig</w:t>
      </w:r>
      <w:r w:rsidRPr="00E91968">
        <w:rPr>
          <w:lang w:val="es-ES_tradnl"/>
        </w:rPr>
        <w:t>  </w:t>
      </w:r>
      <w:r w:rsidRPr="00E91968">
        <w:rPr>
          <w:rFonts w:ascii="Symbol" w:hAnsi="Symbol"/>
          <w:lang w:val="es-ES_tradnl"/>
        </w:rPr>
        <w:t></w:t>
      </w:r>
      <w:r w:rsidRPr="00E91968">
        <w:rPr>
          <w:lang w:val="es-ES_tradnl"/>
        </w:rPr>
        <w:t>  </w:t>
      </w:r>
      <w:r w:rsidRPr="00E91968">
        <w:rPr>
          <w:i/>
          <w:lang w:val="es-ES_tradnl"/>
        </w:rPr>
        <w:t>N</w:t>
      </w:r>
      <w:r w:rsidRPr="00E91968">
        <w:rPr>
          <w:i/>
          <w:vertAlign w:val="subscript"/>
          <w:lang w:val="es-ES_tradnl"/>
        </w:rPr>
        <w:t>m</w:t>
      </w:r>
      <w:r w:rsidR="00C336B2">
        <w:rPr>
          <w:i/>
          <w:vertAlign w:val="subscript"/>
          <w:lang w:val="es-ES_tradnl"/>
        </w:rPr>
        <w:t>í</w:t>
      </w:r>
      <w:r w:rsidRPr="00E91968">
        <w:rPr>
          <w:i/>
          <w:vertAlign w:val="subscript"/>
          <w:lang w:val="es-ES_tradnl"/>
        </w:rPr>
        <w:t>n</w:t>
      </w:r>
      <w:r w:rsidRPr="00E91968">
        <w:rPr>
          <w:lang w:val="es-ES_tradnl"/>
        </w:rPr>
        <w:t> · </w:t>
      </w:r>
      <w:r w:rsidRPr="00E91968">
        <w:rPr>
          <w:i/>
          <w:lang w:val="es-ES_tradnl"/>
        </w:rPr>
        <w:t>T</w:t>
      </w:r>
      <w:r w:rsidRPr="00E91968">
        <w:rPr>
          <w:i/>
          <w:vertAlign w:val="subscript"/>
          <w:lang w:val="es-ES_tradnl"/>
        </w:rPr>
        <w:t>step</w:t>
      </w:r>
    </w:p>
    <w:p w:rsidR="00FE510F" w:rsidRPr="00E91968" w:rsidRDefault="00D34853">
      <w:pPr>
        <w:rPr>
          <w:lang w:val="es-ES_tradnl"/>
        </w:rPr>
      </w:pPr>
      <w:r w:rsidRPr="00E91968">
        <w:rPr>
          <w:lang w:val="es-ES_tradnl"/>
        </w:rPr>
        <w:t>Esto corresponde al siguiente número de repeticiones de constelación</w:t>
      </w:r>
      <w:r w:rsidR="00FE510F" w:rsidRPr="00E91968">
        <w:rPr>
          <w:lang w:val="es-ES_tradnl"/>
        </w:rPr>
        <w:t>:</w:t>
      </w:r>
    </w:p>
    <w:p w:rsidR="00212CEF" w:rsidRPr="00E91968" w:rsidRDefault="00212CEF" w:rsidP="00212CEF">
      <w:pPr>
        <w:pStyle w:val="Blanc"/>
        <w:rPr>
          <w:lang w:val="es-ES_tradnl"/>
        </w:rPr>
      </w:pPr>
    </w:p>
    <w:p w:rsidR="00FE510F" w:rsidRPr="00E91968" w:rsidRDefault="00FE510F">
      <w:pPr>
        <w:pStyle w:val="Equation"/>
        <w:rPr>
          <w:lang w:val="es-ES_tradnl"/>
        </w:rPr>
      </w:pPr>
      <w:r w:rsidRPr="00E91968">
        <w:rPr>
          <w:lang w:val="es-ES_tradnl"/>
        </w:rPr>
        <w:tab/>
      </w:r>
      <w:r w:rsidRPr="00E91968">
        <w:rPr>
          <w:lang w:val="es-ES_tradnl"/>
        </w:rPr>
        <w:tab/>
      </w:r>
      <w:r w:rsidRPr="00E91968">
        <w:rPr>
          <w:i/>
          <w:iCs/>
          <w:lang w:val="es-ES_tradnl"/>
        </w:rPr>
        <w:t>N</w:t>
      </w:r>
      <w:r w:rsidRPr="00E91968">
        <w:rPr>
          <w:i/>
          <w:iCs/>
          <w:vertAlign w:val="subscript"/>
          <w:lang w:val="es-ES_tradnl"/>
        </w:rPr>
        <w:t>rep</w:t>
      </w:r>
      <w:r w:rsidRPr="00E91968">
        <w:rPr>
          <w:lang w:val="es-ES_tradnl"/>
        </w:rPr>
        <w:t xml:space="preserve"> </w:t>
      </w:r>
      <w:r w:rsidRPr="00E91968">
        <w:rPr>
          <w:rFonts w:ascii="Symbol" w:hAnsi="Symbol"/>
          <w:lang w:val="es-ES_tradnl"/>
        </w:rPr>
        <w:t></w:t>
      </w:r>
      <w:r w:rsidRPr="00E91968">
        <w:rPr>
          <w:lang w:val="es-ES_tradnl"/>
        </w:rPr>
        <w:t xml:space="preserve">  (</w:t>
      </w:r>
      <w:r w:rsidRPr="00E91968">
        <w:rPr>
          <w:i/>
          <w:iCs/>
          <w:lang w:val="es-ES_tradnl"/>
        </w:rPr>
        <w:t>T</w:t>
      </w:r>
      <w:r w:rsidRPr="00E91968">
        <w:rPr>
          <w:i/>
          <w:iCs/>
          <w:vertAlign w:val="subscript"/>
          <w:lang w:val="es-ES_tradnl"/>
        </w:rPr>
        <w:t>sig</w:t>
      </w:r>
      <w:r w:rsidRPr="00E91968">
        <w:rPr>
          <w:lang w:val="es-ES_tradnl"/>
        </w:rPr>
        <w:t>/</w:t>
      </w:r>
      <w:r w:rsidRPr="00E91968">
        <w:rPr>
          <w:i/>
          <w:iCs/>
          <w:lang w:val="es-ES_tradnl"/>
        </w:rPr>
        <w:t>P</w:t>
      </w:r>
      <w:r w:rsidRPr="00E91968">
        <w:rPr>
          <w:i/>
          <w:iCs/>
          <w:vertAlign w:val="subscript"/>
          <w:lang w:val="es-ES_tradnl"/>
        </w:rPr>
        <w:t>repeat</w:t>
      </w:r>
      <w:r w:rsidRPr="00E91968">
        <w:rPr>
          <w:lang w:val="es-ES_tradnl"/>
        </w:rPr>
        <w:t>)</w:t>
      </w:r>
      <w:r w:rsidRPr="00E91968">
        <w:rPr>
          <w:vertAlign w:val="subscript"/>
          <w:lang w:val="es-ES_tradnl"/>
        </w:rPr>
        <w:t xml:space="preserve"> </w:t>
      </w:r>
      <w:r w:rsidR="007608B2" w:rsidRPr="00E91968">
        <w:rPr>
          <w:lang w:val="es-ES_tradnl"/>
        </w:rPr>
        <w:t>redondeado al entero superior más cercano</w:t>
      </w:r>
      <w:r w:rsidRPr="00E91968">
        <w:rPr>
          <w:lang w:val="es-ES_tradnl"/>
        </w:rPr>
        <w:t>.</w:t>
      </w:r>
    </w:p>
    <w:p w:rsidR="00212CEF" w:rsidRPr="00E91968" w:rsidRDefault="00212CEF" w:rsidP="00212CEF">
      <w:pPr>
        <w:pStyle w:val="Blanc"/>
        <w:rPr>
          <w:lang w:val="es-ES_tradnl"/>
        </w:rPr>
      </w:pPr>
    </w:p>
    <w:p w:rsidR="00FE510F" w:rsidRPr="00E91968" w:rsidRDefault="007608B2">
      <w:pPr>
        <w:rPr>
          <w:lang w:val="es-ES_tradnl"/>
        </w:rPr>
      </w:pPr>
      <w:r w:rsidRPr="00E91968">
        <w:rPr>
          <w:lang w:val="es-ES_tradnl"/>
        </w:rPr>
        <w:t>El número de repeticiones de la constelación es el mayor entre</w:t>
      </w:r>
      <w:r w:rsidR="00FE510F" w:rsidRPr="00E91968">
        <w:rPr>
          <w:lang w:val="es-ES_tradnl"/>
        </w:rPr>
        <w:t xml:space="preserve"> </w:t>
      </w:r>
      <w:r w:rsidR="00FE510F" w:rsidRPr="00E91968">
        <w:rPr>
          <w:i/>
          <w:iCs/>
          <w:lang w:val="es-ES_tradnl"/>
        </w:rPr>
        <w:t>N</w:t>
      </w:r>
      <w:r w:rsidR="00FE510F" w:rsidRPr="00E91968">
        <w:rPr>
          <w:i/>
          <w:iCs/>
          <w:vertAlign w:val="subscript"/>
          <w:lang w:val="es-ES_tradnl"/>
        </w:rPr>
        <w:t>rep</w:t>
      </w:r>
      <w:r w:rsidR="00FE510F" w:rsidRPr="00E91968">
        <w:rPr>
          <w:lang w:val="es-ES_tradnl"/>
        </w:rPr>
        <w:t xml:space="preserve"> </w:t>
      </w:r>
      <w:r w:rsidRPr="00E91968">
        <w:rPr>
          <w:lang w:val="es-ES_tradnl"/>
        </w:rPr>
        <w:t>y</w:t>
      </w:r>
      <w:r w:rsidR="00FE510F" w:rsidRPr="00E91968">
        <w:rPr>
          <w:lang w:val="es-ES_tradnl"/>
        </w:rPr>
        <w:t xml:space="preserve"> </w:t>
      </w:r>
      <w:r w:rsidR="00FE510F" w:rsidRPr="00E91968">
        <w:rPr>
          <w:i/>
          <w:iCs/>
          <w:lang w:val="es-ES_tradnl"/>
        </w:rPr>
        <w:t>N</w:t>
      </w:r>
      <w:r w:rsidR="00FE510F" w:rsidRPr="00E91968">
        <w:rPr>
          <w:i/>
          <w:iCs/>
          <w:vertAlign w:val="subscript"/>
          <w:lang w:val="es-ES_tradnl"/>
        </w:rPr>
        <w:t>tracks</w:t>
      </w:r>
      <w:r w:rsidRPr="00E91968">
        <w:rPr>
          <w:i/>
          <w:iCs/>
          <w:vertAlign w:val="subscript"/>
          <w:lang w:val="es-ES_tradnl"/>
        </w:rPr>
        <w:t>,</w:t>
      </w:r>
      <w:r w:rsidR="00FE510F" w:rsidRPr="00E91968">
        <w:rPr>
          <w:lang w:val="es-ES_tradnl"/>
        </w:rPr>
        <w:t xml:space="preserve"> </w:t>
      </w:r>
      <w:r w:rsidRPr="00E91968">
        <w:rPr>
          <w:lang w:val="es-ES_tradnl"/>
        </w:rPr>
        <w:t>es decir:</w:t>
      </w:r>
    </w:p>
    <w:p w:rsidR="00212CEF" w:rsidRPr="00E91968" w:rsidRDefault="00212CEF" w:rsidP="00212CEF">
      <w:pPr>
        <w:pStyle w:val="Blanc"/>
        <w:rPr>
          <w:lang w:val="es-ES_tradnl"/>
        </w:rPr>
      </w:pPr>
    </w:p>
    <w:p w:rsidR="00FE510F" w:rsidRPr="00E91968" w:rsidRDefault="00FE510F" w:rsidP="00212CEF">
      <w:pPr>
        <w:pStyle w:val="Equation"/>
        <w:jc w:val="center"/>
        <w:rPr>
          <w:lang w:val="es-ES_tradnl"/>
        </w:rPr>
      </w:pPr>
      <w:r w:rsidRPr="00E91968">
        <w:rPr>
          <w:i/>
          <w:iCs/>
          <w:lang w:val="es-ES_tradnl"/>
        </w:rPr>
        <w:t>N</w:t>
      </w:r>
      <w:r w:rsidRPr="00E91968">
        <w:rPr>
          <w:i/>
          <w:iCs/>
          <w:vertAlign w:val="subscript"/>
          <w:lang w:val="es-ES_tradnl"/>
        </w:rPr>
        <w:t>run</w:t>
      </w:r>
      <w:r w:rsidRPr="00E91968">
        <w:rPr>
          <w:lang w:val="es-ES_tradnl"/>
        </w:rPr>
        <w:t>  </w:t>
      </w:r>
      <w:r w:rsidRPr="00E91968">
        <w:rPr>
          <w:rFonts w:ascii="Symbol" w:hAnsi="Symbol"/>
          <w:lang w:val="es-ES_tradnl"/>
        </w:rPr>
        <w:t></w:t>
      </w:r>
      <w:r w:rsidRPr="00E91968">
        <w:rPr>
          <w:lang w:val="es-ES_tradnl"/>
        </w:rPr>
        <w:t>  m</w:t>
      </w:r>
      <w:r w:rsidR="00212CEF" w:rsidRPr="00E91968">
        <w:rPr>
          <w:lang w:val="es-ES_tradnl"/>
        </w:rPr>
        <w:t>á</w:t>
      </w:r>
      <w:r w:rsidRPr="00E91968">
        <w:rPr>
          <w:lang w:val="es-ES_tradnl"/>
        </w:rPr>
        <w:t>x (</w:t>
      </w:r>
      <w:r w:rsidRPr="00E91968">
        <w:rPr>
          <w:i/>
          <w:iCs/>
          <w:lang w:val="es-ES_tradnl"/>
        </w:rPr>
        <w:t>N</w:t>
      </w:r>
      <w:r w:rsidRPr="00E91968">
        <w:rPr>
          <w:i/>
          <w:iCs/>
          <w:vertAlign w:val="subscript"/>
          <w:lang w:val="es-ES_tradnl"/>
        </w:rPr>
        <w:t>rep</w:t>
      </w:r>
      <w:r w:rsidRPr="00E91968">
        <w:rPr>
          <w:lang w:val="es-ES_tradnl"/>
        </w:rPr>
        <w:t xml:space="preserve">, </w:t>
      </w:r>
      <w:r w:rsidRPr="00E91968">
        <w:rPr>
          <w:i/>
          <w:iCs/>
          <w:lang w:val="es-ES_tradnl"/>
        </w:rPr>
        <w:t>N</w:t>
      </w:r>
      <w:r w:rsidRPr="00E91968">
        <w:rPr>
          <w:i/>
          <w:iCs/>
          <w:vertAlign w:val="subscript"/>
          <w:lang w:val="es-ES_tradnl"/>
        </w:rPr>
        <w:t>tracks</w:t>
      </w:r>
      <w:r w:rsidRPr="00E91968">
        <w:rPr>
          <w:lang w:val="es-ES_tradnl"/>
        </w:rPr>
        <w:t>)</w:t>
      </w:r>
    </w:p>
    <w:p w:rsidR="00212CEF" w:rsidRPr="00E91968" w:rsidRDefault="00212CEF" w:rsidP="00212CEF">
      <w:pPr>
        <w:pStyle w:val="Blanc"/>
        <w:rPr>
          <w:lang w:val="es-ES_tradnl"/>
        </w:rPr>
      </w:pPr>
    </w:p>
    <w:p w:rsidR="00FE510F" w:rsidRPr="00E91968" w:rsidRDefault="007608B2">
      <w:pPr>
        <w:rPr>
          <w:lang w:val="es-ES_tradnl"/>
        </w:rPr>
      </w:pPr>
      <w:r w:rsidRPr="00E91968">
        <w:rPr>
          <w:lang w:val="es-ES_tradnl"/>
        </w:rPr>
        <w:t xml:space="preserve">Por lo que el tiempo total de </w:t>
      </w:r>
      <w:r w:rsidR="00C336B2" w:rsidRPr="00E91968">
        <w:rPr>
          <w:lang w:val="es-ES_tradnl"/>
        </w:rPr>
        <w:t>ejecución</w:t>
      </w:r>
      <w:r w:rsidRPr="00E91968">
        <w:rPr>
          <w:lang w:val="es-ES_tradnl"/>
        </w:rPr>
        <w:t xml:space="preserve"> es</w:t>
      </w:r>
      <w:r w:rsidR="00FE510F" w:rsidRPr="00E91968">
        <w:rPr>
          <w:lang w:val="es-ES_tradnl"/>
        </w:rPr>
        <w:t>:</w:t>
      </w:r>
    </w:p>
    <w:p w:rsidR="00212CEF" w:rsidRPr="00E91968" w:rsidRDefault="00212CEF" w:rsidP="00212CEF">
      <w:pPr>
        <w:pStyle w:val="Blanc"/>
        <w:rPr>
          <w:lang w:val="es-ES_tradnl"/>
        </w:rPr>
      </w:pPr>
    </w:p>
    <w:p w:rsidR="00FE510F" w:rsidRPr="00E91968" w:rsidRDefault="00FE510F">
      <w:pPr>
        <w:pStyle w:val="Equation"/>
        <w:jc w:val="center"/>
        <w:rPr>
          <w:lang w:val="es-ES_tradnl"/>
        </w:rPr>
      </w:pPr>
      <w:r w:rsidRPr="00E91968">
        <w:rPr>
          <w:i/>
          <w:iCs/>
          <w:lang w:val="es-ES_tradnl"/>
        </w:rPr>
        <w:t>T</w:t>
      </w:r>
      <w:r w:rsidRPr="00E91968">
        <w:rPr>
          <w:i/>
          <w:iCs/>
          <w:vertAlign w:val="subscript"/>
          <w:lang w:val="es-ES_tradnl"/>
        </w:rPr>
        <w:t>run</w:t>
      </w:r>
      <w:r w:rsidRPr="00E91968">
        <w:rPr>
          <w:lang w:val="es-ES_tradnl"/>
        </w:rPr>
        <w:t>  =  </w:t>
      </w:r>
      <w:r w:rsidRPr="00E91968">
        <w:rPr>
          <w:i/>
          <w:iCs/>
          <w:lang w:val="es-ES_tradnl"/>
        </w:rPr>
        <w:t>N</w:t>
      </w:r>
      <w:r w:rsidRPr="00E91968">
        <w:rPr>
          <w:i/>
          <w:iCs/>
          <w:vertAlign w:val="subscript"/>
          <w:lang w:val="es-ES_tradnl"/>
        </w:rPr>
        <w:t>run</w:t>
      </w:r>
      <w:r w:rsidRPr="00E91968">
        <w:rPr>
          <w:lang w:val="es-ES_tradnl"/>
        </w:rPr>
        <w:t> · </w:t>
      </w:r>
      <w:r w:rsidRPr="00E91968">
        <w:rPr>
          <w:i/>
          <w:iCs/>
          <w:lang w:val="es-ES_tradnl"/>
        </w:rPr>
        <w:t>P</w:t>
      </w:r>
      <w:r w:rsidRPr="00E91968">
        <w:rPr>
          <w:i/>
          <w:iCs/>
          <w:vertAlign w:val="subscript"/>
          <w:lang w:val="es-ES_tradnl"/>
        </w:rPr>
        <w:t>repeat</w:t>
      </w:r>
    </w:p>
    <w:p w:rsidR="00212CEF" w:rsidRPr="00E91968" w:rsidRDefault="00212CEF" w:rsidP="00212CEF">
      <w:pPr>
        <w:pStyle w:val="Blanc"/>
        <w:rPr>
          <w:lang w:val="es-ES_tradnl"/>
        </w:rPr>
      </w:pPr>
    </w:p>
    <w:p w:rsidR="00FE510F" w:rsidRPr="00E91968" w:rsidRDefault="007608B2">
      <w:pPr>
        <w:rPr>
          <w:lang w:val="es-ES_tradnl"/>
        </w:rPr>
      </w:pPr>
      <w:r w:rsidRPr="00E91968">
        <w:rPr>
          <w:lang w:val="es-ES_tradnl"/>
        </w:rPr>
        <w:t>Por lo que el número de intervalos es</w:t>
      </w:r>
      <w:r w:rsidR="00FE510F" w:rsidRPr="00E91968">
        <w:rPr>
          <w:lang w:val="es-ES_tradnl"/>
        </w:rPr>
        <w:t>:</w:t>
      </w:r>
    </w:p>
    <w:p w:rsidR="00212CEF" w:rsidRPr="00E91968" w:rsidRDefault="00212CEF" w:rsidP="00212CEF">
      <w:pPr>
        <w:pStyle w:val="Blanc"/>
        <w:rPr>
          <w:lang w:val="es-ES_tradnl"/>
        </w:rPr>
      </w:pPr>
    </w:p>
    <w:p w:rsidR="00FE510F" w:rsidRPr="00E91968" w:rsidRDefault="00FE510F">
      <w:pPr>
        <w:pStyle w:val="Equation"/>
        <w:rPr>
          <w:lang w:val="es-ES_tradnl"/>
        </w:rPr>
      </w:pPr>
      <w:r w:rsidRPr="00E91968">
        <w:rPr>
          <w:lang w:val="es-ES_tradnl"/>
        </w:rPr>
        <w:tab/>
      </w:r>
      <w:r w:rsidRPr="00E91968">
        <w:rPr>
          <w:lang w:val="es-ES_tradnl"/>
        </w:rPr>
        <w:tab/>
      </w:r>
      <w:r w:rsidRPr="00E91968">
        <w:rPr>
          <w:i/>
          <w:iCs/>
          <w:lang w:val="es-ES_tradnl"/>
        </w:rPr>
        <w:t>N</w:t>
      </w:r>
      <w:r w:rsidRPr="00E91968">
        <w:rPr>
          <w:i/>
          <w:iCs/>
          <w:vertAlign w:val="subscript"/>
          <w:lang w:val="es-ES_tradnl"/>
        </w:rPr>
        <w:t>steps</w:t>
      </w:r>
      <w:r w:rsidRPr="00E91968">
        <w:rPr>
          <w:lang w:val="es-ES_tradnl"/>
        </w:rPr>
        <w:t> </w:t>
      </w:r>
      <w:r w:rsidRPr="00E91968">
        <w:rPr>
          <w:rFonts w:ascii="Symbol" w:hAnsi="Symbol"/>
          <w:lang w:val="es-ES_tradnl"/>
        </w:rPr>
        <w:t></w:t>
      </w:r>
      <w:r w:rsidRPr="00E91968">
        <w:rPr>
          <w:lang w:val="es-ES_tradnl"/>
        </w:rPr>
        <w:t> (</w:t>
      </w:r>
      <w:r w:rsidRPr="00E91968">
        <w:rPr>
          <w:i/>
          <w:iCs/>
          <w:lang w:val="es-ES_tradnl"/>
        </w:rPr>
        <w:t>T</w:t>
      </w:r>
      <w:r w:rsidRPr="00E91968">
        <w:rPr>
          <w:i/>
          <w:iCs/>
          <w:vertAlign w:val="subscript"/>
          <w:lang w:val="es-ES_tradnl"/>
        </w:rPr>
        <w:t>run</w:t>
      </w:r>
      <w:r w:rsidRPr="00E91968">
        <w:rPr>
          <w:lang w:val="es-ES_tradnl"/>
        </w:rPr>
        <w:t>/</w:t>
      </w:r>
      <w:r w:rsidRPr="00E91968">
        <w:rPr>
          <w:i/>
          <w:iCs/>
          <w:lang w:val="es-ES_tradnl"/>
        </w:rPr>
        <w:t>T</w:t>
      </w:r>
      <w:r w:rsidRPr="00E91968">
        <w:rPr>
          <w:i/>
          <w:iCs/>
          <w:vertAlign w:val="subscript"/>
          <w:lang w:val="es-ES_tradnl"/>
        </w:rPr>
        <w:t>step</w:t>
      </w:r>
      <w:r w:rsidRPr="00E91968">
        <w:rPr>
          <w:lang w:val="es-ES_tradnl"/>
        </w:rPr>
        <w:t xml:space="preserve">) </w:t>
      </w:r>
      <w:r w:rsidR="007608B2" w:rsidRPr="00E91968">
        <w:rPr>
          <w:lang w:val="es-ES_tradnl"/>
        </w:rPr>
        <w:t>redondeado al entero inferior más cercano</w:t>
      </w:r>
      <w:r w:rsidRPr="00E91968">
        <w:rPr>
          <w:lang w:val="es-ES_tradnl"/>
        </w:rPr>
        <w:t>.</w:t>
      </w:r>
    </w:p>
    <w:p w:rsidR="00FE510F" w:rsidRPr="00E91968" w:rsidRDefault="00FE510F">
      <w:pPr>
        <w:pStyle w:val="Heading3"/>
        <w:rPr>
          <w:lang w:val="es-ES_tradnl"/>
        </w:rPr>
      </w:pPr>
      <w:r w:rsidRPr="00E91968">
        <w:rPr>
          <w:lang w:val="es-ES_tradnl"/>
        </w:rPr>
        <w:t>4.6.2</w:t>
      </w:r>
      <w:r w:rsidRPr="00E91968">
        <w:rPr>
          <w:lang w:val="es-ES_tradnl"/>
        </w:rPr>
        <w:tab/>
      </w:r>
      <w:r w:rsidR="007608B2" w:rsidRPr="00E91968">
        <w:rPr>
          <w:lang w:val="es-ES_tradnl"/>
        </w:rPr>
        <w:t>Órbitas no repetitivas</w:t>
      </w:r>
    </w:p>
    <w:p w:rsidR="00FE510F" w:rsidRPr="00E91968" w:rsidRDefault="007608B2">
      <w:pPr>
        <w:rPr>
          <w:lang w:val="es-ES_tradnl"/>
        </w:rPr>
      </w:pPr>
      <w:r w:rsidRPr="00E91968">
        <w:rPr>
          <w:color w:val="000000"/>
          <w:lang w:val="es-ES_tradnl"/>
        </w:rPr>
        <w:t>En este caso debe examinarse la separación longitudinal entre pasos sucesivos del nodo ascendente de modo que haya suficientes trazas dentro del haz principal. El tamaño del paso de tiempo y el número de pasos de tiempo pueden utilizarse para determinar el grado de precesión de una órbita particular dentro de la pasada. Los mismos números pueden utilizarse para determinar cuantos pasos de tiempo se requieren para que la órbita derive alrededor del Ecuador. El periodo orbital puede emplearse entonces para obtener la diferencia entre trazas</w:t>
      </w:r>
      <w:r w:rsidR="00FE510F" w:rsidRPr="00E91968">
        <w:rPr>
          <w:lang w:val="es-ES_tradnl"/>
        </w:rPr>
        <w:t>.</w:t>
      </w:r>
    </w:p>
    <w:p w:rsidR="00FE510F" w:rsidRPr="00E91968" w:rsidRDefault="007608B2">
      <w:pPr>
        <w:rPr>
          <w:lang w:val="es-ES_tradnl"/>
        </w:rPr>
      </w:pPr>
      <w:r w:rsidRPr="00E91968">
        <w:rPr>
          <w:color w:val="000000"/>
          <w:lang w:val="es-ES_tradnl"/>
        </w:rPr>
        <w:t xml:space="preserve">La constante que define el número requerido de puntos dentro del haz principal puede utilizarse para especificar el número requerido de trazas a través del haz principal (es decir, </w:t>
      </w:r>
      <w:r w:rsidRPr="00E91968">
        <w:rPr>
          <w:i/>
          <w:iCs/>
          <w:color w:val="000000"/>
          <w:lang w:val="es-ES_tradnl"/>
        </w:rPr>
        <w:t>N</w:t>
      </w:r>
      <w:r w:rsidRPr="00E91968">
        <w:rPr>
          <w:i/>
          <w:iCs/>
          <w:color w:val="000000"/>
          <w:vertAlign w:val="subscript"/>
          <w:lang w:val="es-ES_tradnl"/>
        </w:rPr>
        <w:t>track</w:t>
      </w:r>
      <w:r w:rsidRPr="00E91968">
        <w:rPr>
          <w:color w:val="000000"/>
          <w:lang w:val="es-ES_tradnl"/>
        </w:rPr>
        <w:t xml:space="preserve"> = </w:t>
      </w:r>
      <w:r w:rsidRPr="00E91968">
        <w:rPr>
          <w:i/>
          <w:iCs/>
          <w:color w:val="000000"/>
          <w:lang w:val="es-ES_tradnl"/>
        </w:rPr>
        <w:t>N</w:t>
      </w:r>
      <w:r w:rsidRPr="00E91968">
        <w:rPr>
          <w:i/>
          <w:iCs/>
          <w:color w:val="000000"/>
          <w:vertAlign w:val="subscript"/>
          <w:lang w:val="es-ES_tradnl"/>
        </w:rPr>
        <w:t>hits</w:t>
      </w:r>
      <w:r w:rsidRPr="00E91968">
        <w:rPr>
          <w:color w:val="000000"/>
          <w:lang w:val="es-ES_tradnl"/>
        </w:rPr>
        <w:t>). Si la separación entre trazas es demasiado ancha o demasiado estrecha (resultando un número insuficiente de muestras o de un número excesivo de tiempos de pasada, respectivamente), puede utilizarse la precesión artificial</w:t>
      </w:r>
      <w:r w:rsidR="00FE510F" w:rsidRPr="00E91968">
        <w:rPr>
          <w:lang w:val="es-ES_tradnl"/>
        </w:rPr>
        <w:t>.</w:t>
      </w:r>
    </w:p>
    <w:p w:rsidR="00FE510F" w:rsidRPr="00E91968" w:rsidRDefault="007608B2">
      <w:pPr>
        <w:rPr>
          <w:lang w:val="es-ES_tradnl"/>
        </w:rPr>
      </w:pPr>
      <w:r w:rsidRPr="00E91968">
        <w:rPr>
          <w:color w:val="000000"/>
          <w:lang w:val="es-ES_tradnl"/>
        </w:rPr>
        <w:t>Se espera que la deriva del mantenimiento en posición se anule en el largo plazo, con lo cual no sería necesario utilizarla en estos cálculos</w:t>
      </w:r>
      <w:r w:rsidR="00FE510F" w:rsidRPr="00E91968">
        <w:rPr>
          <w:lang w:val="es-ES_tradnl"/>
        </w:rPr>
        <w:t>.</w:t>
      </w:r>
    </w:p>
    <w:p w:rsidR="00FE510F" w:rsidRPr="00E91968" w:rsidRDefault="007608B2" w:rsidP="00BA25AD">
      <w:pPr>
        <w:rPr>
          <w:lang w:val="es-ES_tradnl"/>
        </w:rPr>
      </w:pPr>
      <w:r w:rsidRPr="00E91968">
        <w:rPr>
          <w:lang w:val="es-ES_tradnl"/>
        </w:rPr>
        <w:lastRenderedPageBreak/>
        <w:t>El resultado sería el que se muestra en la Fig</w:t>
      </w:r>
      <w:r w:rsidR="00BA25AD" w:rsidRPr="00E91968">
        <w:rPr>
          <w:lang w:val="es-ES_tradnl"/>
        </w:rPr>
        <w:t>.</w:t>
      </w:r>
      <w:r w:rsidR="00FE510F" w:rsidRPr="00E91968">
        <w:rPr>
          <w:lang w:val="es-ES_tradnl"/>
        </w:rPr>
        <w:t xml:space="preserve"> 35.</w:t>
      </w:r>
    </w:p>
    <w:p w:rsidR="00FE510F" w:rsidRPr="00E91968" w:rsidRDefault="00FE510F" w:rsidP="00070ACF">
      <w:pPr>
        <w:pStyle w:val="FigureNo"/>
        <w:keepNext w:val="0"/>
        <w:keepLines w:val="0"/>
        <w:rPr>
          <w:lang w:val="es-ES_tradnl"/>
        </w:rPr>
      </w:pPr>
      <w:r w:rsidRPr="00E91968">
        <w:rPr>
          <w:lang w:val="es-ES_tradnl"/>
        </w:rPr>
        <w:t>Figur</w:t>
      </w:r>
      <w:r w:rsidR="007608B2" w:rsidRPr="00E91968">
        <w:rPr>
          <w:lang w:val="es-ES_tradnl"/>
        </w:rPr>
        <w:t>A</w:t>
      </w:r>
      <w:r w:rsidRPr="00E91968">
        <w:rPr>
          <w:lang w:val="es-ES_tradnl"/>
        </w:rPr>
        <w:t xml:space="preserve"> 35</w:t>
      </w:r>
    </w:p>
    <w:p w:rsidR="00FE510F" w:rsidRPr="00E91968" w:rsidRDefault="007608B2" w:rsidP="00070ACF">
      <w:pPr>
        <w:pStyle w:val="Figuretitle"/>
        <w:keepNext w:val="0"/>
        <w:rPr>
          <w:lang w:val="es-ES_tradnl"/>
        </w:rPr>
      </w:pPr>
      <w:r w:rsidRPr="00E91968">
        <w:rPr>
          <w:lang w:val="es-ES_tradnl"/>
        </w:rPr>
        <w:t>Traza de un satélite no OSG de órbita no repetitiv</w:t>
      </w:r>
      <w:r w:rsidR="00C336B2">
        <w:rPr>
          <w:lang w:val="es-ES_tradnl"/>
        </w:rPr>
        <w:t>a</w:t>
      </w:r>
      <w:r w:rsidRPr="00E91968">
        <w:rPr>
          <w:lang w:val="es-ES_tradnl"/>
        </w:rPr>
        <w:t xml:space="preserve"> a través del haz de ET OSG</w:t>
      </w:r>
    </w:p>
    <w:p w:rsidR="00FE510F" w:rsidRPr="00E91968" w:rsidRDefault="00070ACF" w:rsidP="00070ACF">
      <w:pPr>
        <w:pStyle w:val="Figure"/>
        <w:keepLines w:val="0"/>
        <w:rPr>
          <w:lang w:val="es-ES_tradnl"/>
        </w:rPr>
      </w:pPr>
      <w:r w:rsidRPr="00E91968">
        <w:rPr>
          <w:noProof/>
          <w:lang w:val="es-ES_tradnl" w:eastAsia="zh-CN"/>
        </w:rPr>
        <w:object w:dxaOrig="3374" w:dyaOrig="2972">
          <v:shape id="_x0000_i1084" type="#_x0000_t75" style="width:208.5pt;height:194.25pt" o:ole="">
            <v:imagedata r:id="rId147" o:title=""/>
          </v:shape>
          <o:OLEObject Type="Embed" ProgID="CorelDRAW.Graphic.14" ShapeID="_x0000_i1084" DrawAspect="Content" ObjectID="_1486472855" r:id="rId148"/>
        </w:object>
      </w:r>
    </w:p>
    <w:p w:rsidR="00FE510F" w:rsidRPr="00E91968" w:rsidRDefault="007608B2" w:rsidP="00BA25AD">
      <w:pPr>
        <w:rPr>
          <w:lang w:val="es-ES_tradnl"/>
        </w:rPr>
      </w:pPr>
      <w:r w:rsidRPr="00E91968">
        <w:rPr>
          <w:lang w:val="es-ES_tradnl"/>
        </w:rPr>
        <w:t>En la Fig</w:t>
      </w:r>
      <w:r w:rsidR="00BA25AD" w:rsidRPr="00E91968">
        <w:rPr>
          <w:lang w:val="es-ES_tradnl"/>
        </w:rPr>
        <w:t>.</w:t>
      </w:r>
      <w:r w:rsidRPr="00E91968">
        <w:rPr>
          <w:lang w:val="es-ES_tradnl"/>
        </w:rPr>
        <w:t xml:space="preserve"> 35 puede verse que el resultado será una serie de trazas a través del haz principal de la estación terrena OSG </w:t>
      </w:r>
      <w:r w:rsidR="00A60BCC" w:rsidRPr="00E91968">
        <w:rPr>
          <w:lang w:val="es-ES_tradnl"/>
        </w:rPr>
        <w:t>suficientemente</w:t>
      </w:r>
      <w:r w:rsidRPr="00E91968">
        <w:rPr>
          <w:lang w:val="es-ES_tradnl"/>
        </w:rPr>
        <w:t xml:space="preserve"> definida para resolver el haz principal y que produce suficientes muestras para generar las </w:t>
      </w:r>
      <w:r w:rsidR="00A60BCC" w:rsidRPr="00E91968">
        <w:rPr>
          <w:lang w:val="es-ES_tradnl"/>
        </w:rPr>
        <w:t>estadísticas</w:t>
      </w:r>
      <w:r w:rsidRPr="00E91968">
        <w:rPr>
          <w:lang w:val="es-ES_tradnl"/>
        </w:rPr>
        <w:t xml:space="preserve"> necesarias</w:t>
      </w:r>
      <w:r w:rsidR="00FE510F" w:rsidRPr="00E91968">
        <w:rPr>
          <w:lang w:val="es-ES_tradnl"/>
        </w:rPr>
        <w:t>.</w:t>
      </w:r>
    </w:p>
    <w:p w:rsidR="00FE510F" w:rsidRPr="00E91968" w:rsidRDefault="00BB08A5">
      <w:pPr>
        <w:pStyle w:val="TableNo"/>
        <w:keepLines/>
        <w:rPr>
          <w:lang w:val="es-ES_tradnl"/>
        </w:rPr>
      </w:pPr>
      <w:r w:rsidRPr="00E91968">
        <w:rPr>
          <w:lang w:val="es-ES_tradnl"/>
        </w:rPr>
        <w:t>CUADRO</w:t>
      </w:r>
      <w:r w:rsidR="00FE510F" w:rsidRPr="00E91968">
        <w:rPr>
          <w:lang w:val="es-ES_tradnl"/>
        </w:rPr>
        <w:t xml:space="preserve"> </w:t>
      </w:r>
      <w:r w:rsidR="00646A6C">
        <w:rPr>
          <w:lang w:val="es-ES_tradnl"/>
        </w:rPr>
        <w:t xml:space="preserve"> </w:t>
      </w:r>
      <w:r w:rsidR="00FE510F" w:rsidRPr="00E91968">
        <w:rPr>
          <w:lang w:val="es-ES_tradnl"/>
        </w:rPr>
        <w:t>13</w:t>
      </w:r>
    </w:p>
    <w:p w:rsidR="00FE510F" w:rsidRPr="00E91968" w:rsidRDefault="00BB08A5" w:rsidP="00BA25AD">
      <w:pPr>
        <w:pStyle w:val="Tabletitle"/>
        <w:rPr>
          <w:lang w:val="es-ES_tradnl"/>
        </w:rPr>
      </w:pPr>
      <w:r w:rsidRPr="00E91968">
        <w:rPr>
          <w:lang w:val="es-ES_tradnl"/>
        </w:rPr>
        <w:t>Datos que se han de introducir</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
        <w:gridCol w:w="6308"/>
        <w:gridCol w:w="1807"/>
        <w:gridCol w:w="1498"/>
        <w:gridCol w:w="8"/>
      </w:tblGrid>
      <w:tr w:rsidR="00FE510F" w:rsidRPr="00E91968" w:rsidTr="00BA25AD">
        <w:trPr>
          <w:jc w:val="center"/>
        </w:trPr>
        <w:tc>
          <w:tcPr>
            <w:tcW w:w="6326" w:type="dxa"/>
            <w:gridSpan w:val="2"/>
          </w:tcPr>
          <w:p w:rsidR="00FE510F" w:rsidRPr="00E91968" w:rsidRDefault="00BB08A5" w:rsidP="00BA25AD">
            <w:pPr>
              <w:pStyle w:val="Tablehead"/>
              <w:rPr>
                <w:lang w:val="es-ES_tradnl"/>
              </w:rPr>
            </w:pPr>
            <w:r w:rsidRPr="00E91968">
              <w:rPr>
                <w:lang w:val="es-ES_tradnl"/>
              </w:rPr>
              <w:t>Parámetro</w:t>
            </w:r>
          </w:p>
        </w:tc>
        <w:tc>
          <w:tcPr>
            <w:tcW w:w="1807" w:type="dxa"/>
          </w:tcPr>
          <w:p w:rsidR="00FE510F" w:rsidRPr="00E91968" w:rsidRDefault="00BB08A5" w:rsidP="00BA25AD">
            <w:pPr>
              <w:pStyle w:val="Tablehead"/>
              <w:rPr>
                <w:lang w:val="es-ES_tradnl"/>
              </w:rPr>
            </w:pPr>
            <w:r w:rsidRPr="00E91968">
              <w:rPr>
                <w:lang w:val="es-ES_tradnl"/>
              </w:rPr>
              <w:t>designación</w:t>
            </w:r>
          </w:p>
        </w:tc>
        <w:tc>
          <w:tcPr>
            <w:tcW w:w="1506" w:type="dxa"/>
            <w:gridSpan w:val="2"/>
          </w:tcPr>
          <w:p w:rsidR="00FE510F" w:rsidRPr="00E91968" w:rsidRDefault="00BB08A5" w:rsidP="00BA25AD">
            <w:pPr>
              <w:pStyle w:val="Tablehead"/>
              <w:rPr>
                <w:lang w:val="es-ES_tradnl"/>
              </w:rPr>
            </w:pPr>
            <w:r w:rsidRPr="00E91968">
              <w:rPr>
                <w:lang w:val="es-ES_tradnl"/>
              </w:rPr>
              <w:t>unidad</w:t>
            </w:r>
          </w:p>
        </w:tc>
      </w:tr>
      <w:tr w:rsidR="00BB08A5" w:rsidRPr="00E91968" w:rsidTr="00BA25AD">
        <w:trPr>
          <w:jc w:val="center"/>
        </w:trPr>
        <w:tc>
          <w:tcPr>
            <w:tcW w:w="6326" w:type="dxa"/>
            <w:gridSpan w:val="2"/>
          </w:tcPr>
          <w:p w:rsidR="00BB08A5" w:rsidRPr="00E91968" w:rsidRDefault="00BB08A5" w:rsidP="00BA25AD">
            <w:pPr>
              <w:pStyle w:val="Tabletext"/>
              <w:rPr>
                <w:lang w:val="es-ES_tradnl"/>
              </w:rPr>
            </w:pPr>
            <w:r w:rsidRPr="00E91968">
              <w:rPr>
                <w:lang w:val="es-ES_tradnl"/>
              </w:rPr>
              <w:t>Inclinación orbital</w:t>
            </w:r>
          </w:p>
        </w:tc>
        <w:tc>
          <w:tcPr>
            <w:tcW w:w="1807" w:type="dxa"/>
          </w:tcPr>
          <w:p w:rsidR="00BB08A5" w:rsidRPr="00E91968" w:rsidRDefault="00BB08A5" w:rsidP="00BA25AD">
            <w:pPr>
              <w:pStyle w:val="Tabletext"/>
              <w:jc w:val="center"/>
              <w:rPr>
                <w:caps/>
                <w:lang w:val="es-ES_tradnl"/>
              </w:rPr>
            </w:pPr>
            <w:r w:rsidRPr="00E91968">
              <w:rPr>
                <w:i/>
                <w:lang w:val="es-ES_tradnl"/>
              </w:rPr>
              <w:t>i</w:t>
            </w:r>
          </w:p>
        </w:tc>
        <w:tc>
          <w:tcPr>
            <w:tcW w:w="1506" w:type="dxa"/>
            <w:gridSpan w:val="2"/>
          </w:tcPr>
          <w:p w:rsidR="00BB08A5" w:rsidRPr="00E91968" w:rsidRDefault="00BB08A5" w:rsidP="00BA25AD">
            <w:pPr>
              <w:pStyle w:val="Tabletext"/>
              <w:jc w:val="center"/>
              <w:rPr>
                <w:caps/>
                <w:lang w:val="es-ES_tradnl"/>
              </w:rPr>
            </w:pPr>
            <w:r w:rsidRPr="00E91968">
              <w:rPr>
                <w:lang w:val="es-ES_tradnl"/>
              </w:rPr>
              <w:t>grados</w:t>
            </w:r>
          </w:p>
        </w:tc>
      </w:tr>
      <w:tr w:rsidR="00BB08A5" w:rsidRPr="00E91968" w:rsidTr="00BA25AD">
        <w:trPr>
          <w:jc w:val="center"/>
        </w:trPr>
        <w:tc>
          <w:tcPr>
            <w:tcW w:w="6326" w:type="dxa"/>
            <w:gridSpan w:val="2"/>
          </w:tcPr>
          <w:p w:rsidR="00BB08A5" w:rsidRPr="00E91968" w:rsidRDefault="00BB08A5" w:rsidP="00BA25AD">
            <w:pPr>
              <w:pStyle w:val="Tabletext"/>
              <w:rPr>
                <w:lang w:val="es-ES_tradnl"/>
              </w:rPr>
            </w:pPr>
            <w:r w:rsidRPr="00E91968">
              <w:rPr>
                <w:lang w:val="es-ES_tradnl"/>
              </w:rPr>
              <w:t>Semieje mayor de la órbita</w:t>
            </w:r>
          </w:p>
        </w:tc>
        <w:tc>
          <w:tcPr>
            <w:tcW w:w="1807" w:type="dxa"/>
          </w:tcPr>
          <w:p w:rsidR="00BB08A5" w:rsidRPr="00E91968" w:rsidRDefault="00BB08A5" w:rsidP="00BA25AD">
            <w:pPr>
              <w:pStyle w:val="Tabletext"/>
              <w:jc w:val="center"/>
              <w:rPr>
                <w:i/>
                <w:lang w:val="es-ES_tradnl"/>
              </w:rPr>
            </w:pPr>
            <w:r w:rsidRPr="00E91968">
              <w:rPr>
                <w:i/>
                <w:lang w:val="es-ES_tradnl"/>
              </w:rPr>
              <w:t>a</w:t>
            </w:r>
          </w:p>
        </w:tc>
        <w:tc>
          <w:tcPr>
            <w:tcW w:w="1506" w:type="dxa"/>
            <w:gridSpan w:val="2"/>
          </w:tcPr>
          <w:p w:rsidR="00BB08A5" w:rsidRPr="00E91968" w:rsidRDefault="00BB08A5" w:rsidP="00BA25AD">
            <w:pPr>
              <w:pStyle w:val="Tabletext"/>
              <w:jc w:val="center"/>
              <w:rPr>
                <w:caps/>
                <w:lang w:val="es-ES_tradnl"/>
              </w:rPr>
            </w:pPr>
            <w:r w:rsidRPr="00E91968">
              <w:rPr>
                <w:lang w:val="es-ES_tradnl"/>
              </w:rPr>
              <w:t>km</w:t>
            </w:r>
          </w:p>
        </w:tc>
      </w:tr>
      <w:tr w:rsidR="00BB08A5" w:rsidRPr="00E91968" w:rsidTr="00BA25AD">
        <w:trPr>
          <w:jc w:val="center"/>
        </w:trPr>
        <w:tc>
          <w:tcPr>
            <w:tcW w:w="6326" w:type="dxa"/>
            <w:gridSpan w:val="2"/>
          </w:tcPr>
          <w:p w:rsidR="00BB08A5" w:rsidRPr="00E91968" w:rsidRDefault="00BB08A5" w:rsidP="00BA25AD">
            <w:pPr>
              <w:pStyle w:val="Tabletext"/>
              <w:rPr>
                <w:lang w:val="es-ES_tradnl"/>
              </w:rPr>
            </w:pPr>
            <w:r w:rsidRPr="00E91968">
              <w:rPr>
                <w:lang w:val="es-ES_tradnl"/>
              </w:rPr>
              <w:t>Ancho de haz de 3 dB de la antena de la estación terrena OSG</w:t>
            </w:r>
            <w:r w:rsidRPr="00E91968">
              <w:rPr>
                <w:vertAlign w:val="superscript"/>
                <w:lang w:val="es-ES_tradnl"/>
              </w:rPr>
              <w:t>(1)</w:t>
            </w:r>
          </w:p>
        </w:tc>
        <w:tc>
          <w:tcPr>
            <w:tcW w:w="1807" w:type="dxa"/>
          </w:tcPr>
          <w:p w:rsidR="00BB08A5" w:rsidRPr="00E91968" w:rsidRDefault="00BB08A5" w:rsidP="00BA25AD">
            <w:pPr>
              <w:pStyle w:val="Tabletext"/>
              <w:jc w:val="center"/>
              <w:rPr>
                <w:caps/>
                <w:lang w:val="es-ES_tradnl"/>
              </w:rPr>
            </w:pPr>
            <w:r w:rsidRPr="00E91968">
              <w:rPr>
                <w:lang w:val="es-ES_tradnl"/>
              </w:rPr>
              <w:sym w:font="Symbol" w:char="F06A"/>
            </w:r>
            <w:r w:rsidRPr="00E91968">
              <w:rPr>
                <w:vertAlign w:val="subscript"/>
                <w:lang w:val="es-ES_tradnl"/>
              </w:rPr>
              <w:t>3dB</w:t>
            </w:r>
          </w:p>
        </w:tc>
        <w:tc>
          <w:tcPr>
            <w:tcW w:w="1506" w:type="dxa"/>
            <w:gridSpan w:val="2"/>
          </w:tcPr>
          <w:p w:rsidR="00BB08A5" w:rsidRPr="00E91968" w:rsidRDefault="00BB08A5" w:rsidP="00BA25AD">
            <w:pPr>
              <w:pStyle w:val="Tabletext"/>
              <w:jc w:val="center"/>
              <w:rPr>
                <w:caps/>
                <w:lang w:val="es-ES_tradnl"/>
              </w:rPr>
            </w:pPr>
            <w:r w:rsidRPr="00E91968">
              <w:rPr>
                <w:lang w:val="es-ES_tradnl"/>
              </w:rPr>
              <w:t>grados</w:t>
            </w:r>
          </w:p>
        </w:tc>
      </w:tr>
      <w:tr w:rsidR="00BB08A5" w:rsidRPr="00E91968" w:rsidTr="00BA25AD">
        <w:trPr>
          <w:jc w:val="center"/>
        </w:trPr>
        <w:tc>
          <w:tcPr>
            <w:tcW w:w="6326" w:type="dxa"/>
            <w:gridSpan w:val="2"/>
            <w:tcBorders>
              <w:bottom w:val="single" w:sz="6" w:space="0" w:color="000000"/>
            </w:tcBorders>
          </w:tcPr>
          <w:p w:rsidR="00BB08A5" w:rsidRPr="00E91968" w:rsidRDefault="00BB08A5" w:rsidP="00BA25AD">
            <w:pPr>
              <w:pStyle w:val="Tabletext"/>
              <w:rPr>
                <w:lang w:val="es-ES_tradnl"/>
              </w:rPr>
            </w:pPr>
            <w:r w:rsidRPr="00E91968">
              <w:rPr>
                <w:lang w:val="es-ES_tradnl"/>
              </w:rPr>
              <w:t xml:space="preserve">Número requerido de trazas de un satélite no OSG que pasa a través del haz principal de una antena de estación terrena OSG </w:t>
            </w:r>
          </w:p>
        </w:tc>
        <w:tc>
          <w:tcPr>
            <w:tcW w:w="1807" w:type="dxa"/>
            <w:tcBorders>
              <w:bottom w:val="single" w:sz="6" w:space="0" w:color="000000"/>
            </w:tcBorders>
          </w:tcPr>
          <w:p w:rsidR="00BB08A5" w:rsidRPr="00E91968" w:rsidRDefault="00BB08A5" w:rsidP="00BA25AD">
            <w:pPr>
              <w:pStyle w:val="Tabletext"/>
              <w:jc w:val="center"/>
              <w:rPr>
                <w:caps/>
                <w:lang w:val="es-ES_tradnl"/>
              </w:rPr>
            </w:pPr>
            <w:r w:rsidRPr="00E91968">
              <w:rPr>
                <w:i/>
                <w:iCs/>
                <w:lang w:val="es-ES_tradnl"/>
              </w:rPr>
              <w:t>N</w:t>
            </w:r>
            <w:r w:rsidRPr="00E91968">
              <w:rPr>
                <w:i/>
                <w:iCs/>
                <w:vertAlign w:val="subscript"/>
                <w:lang w:val="es-ES_tradnl"/>
              </w:rPr>
              <w:t>track</w:t>
            </w:r>
            <w:r w:rsidRPr="00E91968">
              <w:rPr>
                <w:vertAlign w:val="subscript"/>
                <w:lang w:val="es-ES_tradnl"/>
              </w:rPr>
              <w:t>s</w:t>
            </w:r>
          </w:p>
        </w:tc>
        <w:tc>
          <w:tcPr>
            <w:tcW w:w="1506" w:type="dxa"/>
            <w:gridSpan w:val="2"/>
            <w:tcBorders>
              <w:bottom w:val="single" w:sz="6" w:space="0" w:color="000000"/>
            </w:tcBorders>
          </w:tcPr>
          <w:p w:rsidR="00BB08A5" w:rsidRPr="00E91968" w:rsidRDefault="00BB08A5" w:rsidP="00BA25AD">
            <w:pPr>
              <w:pStyle w:val="Tabletext"/>
              <w:jc w:val="center"/>
              <w:rPr>
                <w:caps/>
                <w:lang w:val="es-ES_tradnl"/>
              </w:rPr>
            </w:pPr>
            <w:r w:rsidRPr="00E91968">
              <w:rPr>
                <w:lang w:val="es-ES_tradnl"/>
              </w:rPr>
              <w:t>–</w:t>
            </w:r>
          </w:p>
        </w:tc>
      </w:tr>
      <w:tr w:rsidR="00BB08A5" w:rsidRPr="004667B5" w:rsidTr="00BA25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8" w:type="dxa"/>
          <w:wAfter w:w="8" w:type="dxa"/>
          <w:jc w:val="center"/>
        </w:trPr>
        <w:tc>
          <w:tcPr>
            <w:tcW w:w="9613" w:type="dxa"/>
            <w:gridSpan w:val="3"/>
            <w:tcBorders>
              <w:top w:val="nil"/>
              <w:left w:val="nil"/>
              <w:bottom w:val="nil"/>
              <w:right w:val="nil"/>
            </w:tcBorders>
          </w:tcPr>
          <w:p w:rsidR="00BB08A5" w:rsidRPr="00E91968" w:rsidRDefault="00BB08A5" w:rsidP="00BA25AD">
            <w:pPr>
              <w:pStyle w:val="Tablelegend"/>
              <w:rPr>
                <w:lang w:val="es-ES_tradnl"/>
              </w:rPr>
            </w:pPr>
            <w:r w:rsidRPr="00E91968">
              <w:rPr>
                <w:vertAlign w:val="superscript"/>
                <w:lang w:val="es-ES_tradnl"/>
              </w:rPr>
              <w:t>(1)</w:t>
            </w:r>
            <w:r w:rsidR="00620796">
              <w:rPr>
                <w:lang w:val="es-ES_tradnl"/>
              </w:rPr>
              <w:tab/>
              <w:t>C</w:t>
            </w:r>
            <w:r w:rsidRPr="00E91968">
              <w:rPr>
                <w:lang w:val="es-ES_tradnl"/>
              </w:rPr>
              <w:t>uando se calcula la longitud de la pasada para dfpe</w:t>
            </w:r>
            <w:r w:rsidRPr="00E91968">
              <w:rPr>
                <w:rFonts w:ascii="Symbol" w:hAnsi="Symbol"/>
                <w:vertAlign w:val="subscript"/>
                <w:lang w:val="es-ES_tradnl"/>
              </w:rPr>
              <w:t></w:t>
            </w:r>
            <w:r w:rsidRPr="00E91968">
              <w:rPr>
                <w:lang w:val="es-ES_tradnl"/>
              </w:rPr>
              <w:t>. En el caso de dfpe</w:t>
            </w:r>
            <w:r w:rsidRPr="00C0472D">
              <w:rPr>
                <w:vertAlign w:val="subscript"/>
                <w:lang w:val="es-ES_tradnl"/>
              </w:rPr>
              <w:t>es</w:t>
            </w:r>
            <w:r w:rsidRPr="00E91968">
              <w:rPr>
                <w:lang w:val="es-ES_tradnl"/>
              </w:rPr>
              <w:t xml:space="preserve"> y epfd</w:t>
            </w:r>
            <w:r w:rsidR="008F6A4A" w:rsidRPr="00EF78B6">
              <w:rPr>
                <w:szCs w:val="22"/>
                <w:lang w:val="es-ES_tradnl"/>
              </w:rPr>
              <w:t>↑</w:t>
            </w:r>
            <w:r w:rsidRPr="00E91968">
              <w:rPr>
                <w:lang w:val="es-ES_tradnl"/>
              </w:rPr>
              <w:t>:</w:t>
            </w:r>
          </w:p>
          <w:p w:rsidR="00BB08A5" w:rsidRPr="00E91968" w:rsidRDefault="00BB08A5" w:rsidP="00CA0B40">
            <w:pPr>
              <w:pStyle w:val="Tablelegend"/>
              <w:tabs>
                <w:tab w:val="clear" w:pos="567"/>
                <w:tab w:val="clear" w:pos="851"/>
              </w:tabs>
              <w:ind w:left="1134" w:hanging="1134"/>
              <w:rPr>
                <w:lang w:val="es-ES_tradnl"/>
              </w:rPr>
            </w:pPr>
            <w:r w:rsidRPr="00E91968">
              <w:rPr>
                <w:lang w:val="es-ES_tradnl"/>
              </w:rPr>
              <w:tab/>
              <w:t>epfd</w:t>
            </w:r>
            <w:r w:rsidRPr="00E91968">
              <w:rPr>
                <w:rFonts w:ascii="Symbol" w:hAnsi="Symbol"/>
                <w:position w:val="-4"/>
                <w:sz w:val="13"/>
                <w:lang w:val="es-ES_tradnl"/>
              </w:rPr>
              <w:t></w:t>
            </w:r>
            <w:r w:rsidR="00BA25AD" w:rsidRPr="00E91968">
              <w:rPr>
                <w:lang w:val="es-ES_tradnl"/>
              </w:rPr>
              <w:t>:</w:t>
            </w:r>
            <w:r w:rsidR="00BA25AD" w:rsidRPr="00E91968">
              <w:rPr>
                <w:lang w:val="es-ES_tradnl"/>
              </w:rPr>
              <w:tab/>
            </w:r>
            <w:r w:rsidRPr="00E91968">
              <w:rPr>
                <w:lang w:val="es-ES_tradnl"/>
              </w:rPr>
              <w:t xml:space="preserve">se calcula </w:t>
            </w:r>
            <w:r w:rsidRPr="00E91968">
              <w:rPr>
                <w:rFonts w:ascii="Symbol" w:hAnsi="Symbol"/>
                <w:lang w:val="es-ES_tradnl"/>
              </w:rPr>
              <w:t></w:t>
            </w:r>
            <w:r w:rsidRPr="00E91968">
              <w:rPr>
                <w:lang w:val="es-ES_tradnl"/>
              </w:rPr>
              <w:t xml:space="preserve"> utilizando el ancho del haz de la estación t</w:t>
            </w:r>
            <w:r w:rsidR="00BA25AD" w:rsidRPr="00E91968">
              <w:rPr>
                <w:lang w:val="es-ES_tradnl"/>
              </w:rPr>
              <w:t xml:space="preserve">errena no OSG especificada en </w:t>
            </w:r>
            <w:r w:rsidRPr="00E91968">
              <w:rPr>
                <w:lang w:val="es-ES_tradnl"/>
              </w:rPr>
              <w:t>su máscara de p.i.r.e. valiéndose del cálculo de la ecuación (3)</w:t>
            </w:r>
          </w:p>
          <w:p w:rsidR="00BB08A5" w:rsidRPr="00E91968" w:rsidRDefault="00BB08A5" w:rsidP="00BA25AD">
            <w:pPr>
              <w:pStyle w:val="Tablelegend"/>
              <w:rPr>
                <w:lang w:val="es-ES_tradnl"/>
              </w:rPr>
            </w:pPr>
            <w:r w:rsidRPr="00E91968">
              <w:rPr>
                <w:lang w:val="es-ES_tradnl"/>
              </w:rPr>
              <w:tab/>
              <w:t>dfpe</w:t>
            </w:r>
            <w:r w:rsidRPr="00E91968">
              <w:rPr>
                <w:vertAlign w:val="subscript"/>
                <w:lang w:val="es-ES_tradnl"/>
              </w:rPr>
              <w:t>es</w:t>
            </w:r>
            <w:r w:rsidR="00BA25AD" w:rsidRPr="00E91968">
              <w:rPr>
                <w:lang w:val="es-ES_tradnl"/>
              </w:rPr>
              <w:t xml:space="preserve">: </w:t>
            </w:r>
            <w:r w:rsidR="00D75986">
              <w:rPr>
                <w:lang w:val="es-ES_tradnl"/>
              </w:rPr>
              <w:tab/>
            </w:r>
            <w:r w:rsidRPr="00E91968">
              <w:rPr>
                <w:lang w:val="es-ES_tradnl"/>
              </w:rPr>
              <w:t xml:space="preserve">se calcula </w:t>
            </w:r>
            <w:r w:rsidRPr="00E91968">
              <w:rPr>
                <w:rFonts w:ascii="Symbol" w:hAnsi="Symbol"/>
                <w:lang w:val="es-ES_tradnl"/>
              </w:rPr>
              <w:t></w:t>
            </w:r>
            <w:r w:rsidRPr="00E91968">
              <w:rPr>
                <w:lang w:val="es-ES_tradnl"/>
              </w:rPr>
              <w:t xml:space="preserve"> utilizando el ancho del haz del sat</w:t>
            </w:r>
            <w:r w:rsidR="00BA25AD" w:rsidRPr="00E91968">
              <w:rPr>
                <w:lang w:val="es-ES_tradnl"/>
              </w:rPr>
              <w:t xml:space="preserve">élite OSG en el cálculo de la </w:t>
            </w:r>
            <w:r w:rsidRPr="00E91968">
              <w:rPr>
                <w:lang w:val="es-ES_tradnl"/>
              </w:rPr>
              <w:t>ecuación (4).</w:t>
            </w:r>
          </w:p>
        </w:tc>
      </w:tr>
    </w:tbl>
    <w:p w:rsidR="00FE510F" w:rsidRPr="00E91968" w:rsidRDefault="00FE510F">
      <w:pPr>
        <w:pStyle w:val="Tablefin"/>
        <w:rPr>
          <w:lang w:val="es-ES_tradnl"/>
        </w:rPr>
      </w:pPr>
    </w:p>
    <w:p w:rsidR="00FE510F" w:rsidRPr="00E91968" w:rsidRDefault="00BB08A5">
      <w:pPr>
        <w:rPr>
          <w:lang w:val="es-ES_tradnl"/>
        </w:rPr>
      </w:pPr>
      <w:r w:rsidRPr="00E91968">
        <w:rPr>
          <w:lang w:val="es-ES_tradnl"/>
        </w:rPr>
        <w:t>Se necesitan dos parámetros:</w:t>
      </w:r>
    </w:p>
    <w:p w:rsidR="00BB08A5" w:rsidRPr="00E91968" w:rsidRDefault="00BB08A5">
      <w:pPr>
        <w:pStyle w:val="Equationlegend"/>
        <w:rPr>
          <w:lang w:val="es-ES_tradnl"/>
        </w:rPr>
      </w:pPr>
      <w:r w:rsidRPr="00E91968">
        <w:rPr>
          <w:lang w:val="es-ES_tradnl"/>
        </w:rPr>
        <w:tab/>
      </w:r>
      <w:r w:rsidRPr="00E91968">
        <w:rPr>
          <w:i/>
          <w:iCs/>
          <w:lang w:val="es-ES_tradnl"/>
        </w:rPr>
        <w:t>S</w:t>
      </w:r>
      <w:r w:rsidRPr="00E91968">
        <w:rPr>
          <w:i/>
          <w:iCs/>
          <w:position w:val="-4"/>
          <w:sz w:val="16"/>
          <w:szCs w:val="16"/>
          <w:lang w:val="es-ES_tradnl"/>
        </w:rPr>
        <w:t>pass</w:t>
      </w:r>
      <w:r w:rsidRPr="00E91968">
        <w:rPr>
          <w:rFonts w:ascii="Tms Rmn" w:hAnsi="Tms Rmn"/>
          <w:lang w:val="es-ES_tradnl"/>
        </w:rPr>
        <w:t>:</w:t>
      </w:r>
      <w:r w:rsidRPr="00E91968">
        <w:rPr>
          <w:lang w:val="es-ES_tradnl"/>
        </w:rPr>
        <w:tab/>
        <w:t>separación longitudinal entre sucesivos pasos ascendentes a través del plano ecuatorial</w:t>
      </w:r>
    </w:p>
    <w:p w:rsidR="00BB08A5" w:rsidRPr="00E91968" w:rsidRDefault="00BB08A5">
      <w:pPr>
        <w:pStyle w:val="Equationlegend"/>
        <w:rPr>
          <w:lang w:val="es-ES_tradnl"/>
        </w:rPr>
      </w:pPr>
      <w:r w:rsidRPr="00E91968">
        <w:rPr>
          <w:lang w:val="es-ES_tradnl"/>
        </w:rPr>
        <w:tab/>
      </w:r>
      <w:r w:rsidRPr="00E91968">
        <w:rPr>
          <w:i/>
          <w:iCs/>
          <w:lang w:val="es-ES_tradnl"/>
        </w:rPr>
        <w:t>S</w:t>
      </w:r>
      <w:r w:rsidRPr="00E91968">
        <w:rPr>
          <w:i/>
          <w:iCs/>
          <w:position w:val="-4"/>
          <w:sz w:val="16"/>
          <w:szCs w:val="16"/>
          <w:lang w:val="es-ES_tradnl"/>
        </w:rPr>
        <w:t>req</w:t>
      </w:r>
      <w:r w:rsidRPr="00E91968">
        <w:rPr>
          <w:rFonts w:ascii="Tms Rmn" w:hAnsi="Tms Rmn"/>
          <w:lang w:val="es-ES_tradnl"/>
        </w:rPr>
        <w:t>:</w:t>
      </w:r>
      <w:r w:rsidRPr="00E91968">
        <w:rPr>
          <w:lang w:val="es-ES_tradnl"/>
        </w:rPr>
        <w:tab/>
        <w:t>resolución requerida de pasos a través del plano ecuatorial basada en el tamaño del haz de la estación terrena OSG.</w:t>
      </w:r>
    </w:p>
    <w:p w:rsidR="00FE510F" w:rsidRPr="00E91968" w:rsidRDefault="00BB08A5">
      <w:pPr>
        <w:rPr>
          <w:lang w:val="es-ES_tradnl"/>
        </w:rPr>
      </w:pPr>
      <w:r w:rsidRPr="00E91968">
        <w:rPr>
          <w:lang w:val="es-ES_tradnl"/>
        </w:rPr>
        <w:t>Estos parámetros se calculan siguiendo los siguientes pasos</w:t>
      </w:r>
      <w:r w:rsidR="00FE510F" w:rsidRPr="00E91968">
        <w:rPr>
          <w:lang w:val="es-ES_tradnl"/>
        </w:rPr>
        <w:t>:</w:t>
      </w:r>
    </w:p>
    <w:p w:rsidR="00FE510F" w:rsidRPr="00E91968" w:rsidRDefault="00BB08A5" w:rsidP="00620796">
      <w:pPr>
        <w:pStyle w:val="enumlev1"/>
        <w:tabs>
          <w:tab w:val="clear" w:pos="794"/>
          <w:tab w:val="clear" w:pos="1191"/>
        </w:tabs>
        <w:ind w:left="1276" w:hanging="1276"/>
        <w:rPr>
          <w:lang w:val="es-ES_tradnl"/>
        </w:rPr>
      </w:pPr>
      <w:r w:rsidRPr="00E91968">
        <w:rPr>
          <w:i/>
          <w:iCs/>
          <w:lang w:val="es-ES_tradnl"/>
        </w:rPr>
        <w:t>Paso</w:t>
      </w:r>
      <w:r w:rsidR="00FE510F" w:rsidRPr="00E91968">
        <w:rPr>
          <w:i/>
          <w:iCs/>
          <w:lang w:val="es-ES_tradnl"/>
        </w:rPr>
        <w:t xml:space="preserve"> 1</w:t>
      </w:r>
      <w:r w:rsidR="00FE510F" w:rsidRPr="00E91968">
        <w:rPr>
          <w:lang w:val="es-ES_tradnl"/>
        </w:rPr>
        <w:t>:</w:t>
      </w:r>
      <w:r w:rsidR="00FE510F" w:rsidRPr="00E91968">
        <w:rPr>
          <w:lang w:val="es-ES_tradnl"/>
        </w:rPr>
        <w:tab/>
      </w:r>
      <w:r w:rsidRPr="00E91968">
        <w:rPr>
          <w:lang w:val="es-ES_tradnl"/>
        </w:rPr>
        <w:t>Con las ecuaciones de</w:t>
      </w:r>
      <w:r w:rsidR="00886580">
        <w:rPr>
          <w:lang w:val="es-ES_tradnl"/>
        </w:rPr>
        <w:t xml:space="preserve">l </w:t>
      </w:r>
      <w:r w:rsidR="003B1AC2">
        <w:rPr>
          <w:lang w:val="es-ES_tradnl"/>
        </w:rPr>
        <w:t>§ </w:t>
      </w:r>
      <w:r w:rsidR="00FE510F" w:rsidRPr="00E91968">
        <w:rPr>
          <w:lang w:val="es-ES_tradnl"/>
        </w:rPr>
        <w:t>D.6.3.2, c</w:t>
      </w:r>
      <w:r w:rsidRPr="00E91968">
        <w:rPr>
          <w:lang w:val="es-ES_tradnl"/>
        </w:rPr>
        <w:t>álculo de</w:t>
      </w:r>
      <w:r w:rsidR="00FE510F" w:rsidRPr="00E91968">
        <w:rPr>
          <w:lang w:val="es-ES_tradnl"/>
        </w:rPr>
        <w:t xml:space="preserve"> </w:t>
      </w:r>
      <m:oMath>
        <m:bar>
          <m:barPr>
            <m:pos m:val="top"/>
            <m:ctrlPr>
              <w:rPr>
                <w:rFonts w:ascii="Cambria Math" w:hAnsi="Cambria Math"/>
                <w:i/>
                <w:lang w:val="es-ES_tradnl"/>
              </w:rPr>
            </m:ctrlPr>
          </m:barPr>
          <m:e>
            <m:r>
              <w:rPr>
                <w:rFonts w:ascii="Cambria Math" w:hAnsi="Cambria Math"/>
                <w:lang w:val="es-ES_tradnl"/>
              </w:rPr>
              <m:t xml:space="preserve">n, </m:t>
            </m:r>
          </m:e>
        </m:bar>
        <m:r>
          <w:rPr>
            <w:rFonts w:ascii="Cambria Math" w:hAnsi="Cambria Math"/>
            <w:lang w:val="es-ES_tradnl"/>
          </w:rPr>
          <m:t xml:space="preserve"> </m:t>
        </m:r>
        <m:sSub>
          <m:sSubPr>
            <m:ctrlPr>
              <w:rPr>
                <w:rFonts w:ascii="Cambria Math" w:hAnsi="Cambria Math"/>
                <w:i/>
                <w:lang w:val="es-ES_tradnl"/>
              </w:rPr>
            </m:ctrlPr>
          </m:sSubPr>
          <m:e>
            <m:r>
              <m:rPr>
                <m:sty m:val="p"/>
              </m:rPr>
              <w:rPr>
                <w:rFonts w:ascii="Cambria Math" w:hAnsi="Cambria Math"/>
                <w:lang w:val="es-ES_tradnl"/>
              </w:rPr>
              <m:t>Ω</m:t>
            </m:r>
          </m:e>
          <m:sub>
            <m:r>
              <w:rPr>
                <w:rFonts w:ascii="Cambria Math" w:hAnsi="Cambria Math"/>
                <w:lang w:val="es-ES_tradnl"/>
              </w:rPr>
              <m:t>r</m:t>
            </m:r>
          </m:sub>
        </m:sSub>
        <m:r>
          <w:rPr>
            <w:rFonts w:ascii="Cambria Math" w:hAnsi="Cambria Math"/>
            <w:lang w:val="es-ES_tradnl"/>
          </w:rPr>
          <m:t xml:space="preserve">, </m:t>
        </m:r>
        <m:sSub>
          <m:sSubPr>
            <m:ctrlPr>
              <w:rPr>
                <w:rFonts w:ascii="Cambria Math" w:hAnsi="Cambria Math"/>
                <w:i/>
                <w:lang w:val="es-ES_tradnl"/>
              </w:rPr>
            </m:ctrlPr>
          </m:sSubPr>
          <m:e>
            <m:r>
              <m:rPr>
                <m:sty m:val="p"/>
              </m:rPr>
              <w:rPr>
                <w:rFonts w:ascii="Cambria Math" w:hAnsi="Cambria Math"/>
                <w:lang w:val="es-ES_tradnl"/>
              </w:rPr>
              <m:t>ω</m:t>
            </m:r>
          </m:e>
          <m:sub>
            <m:r>
              <w:rPr>
                <w:rFonts w:ascii="Cambria Math" w:hAnsi="Cambria Math"/>
                <w:lang w:val="es-ES_tradnl"/>
              </w:rPr>
              <m:t>r</m:t>
            </m:r>
          </m:sub>
        </m:sSub>
        <m:r>
          <w:rPr>
            <w:rFonts w:ascii="Cambria Math" w:hAnsi="Cambria Math"/>
            <w:lang w:val="es-ES_tradnl"/>
          </w:rPr>
          <m:t xml:space="preserve"> </m:t>
        </m:r>
      </m:oMath>
    </w:p>
    <w:p w:rsidR="00FE510F" w:rsidRPr="00E91968" w:rsidRDefault="00BB08A5" w:rsidP="00620796">
      <w:pPr>
        <w:pStyle w:val="enumlev1"/>
        <w:tabs>
          <w:tab w:val="clear" w:pos="794"/>
          <w:tab w:val="clear" w:pos="1191"/>
        </w:tabs>
        <w:ind w:left="1276" w:hanging="1276"/>
        <w:rPr>
          <w:lang w:val="es-ES_tradnl"/>
        </w:rPr>
      </w:pPr>
      <w:r w:rsidRPr="00E91968">
        <w:rPr>
          <w:i/>
          <w:iCs/>
          <w:lang w:val="es-ES_tradnl"/>
        </w:rPr>
        <w:t>Paso</w:t>
      </w:r>
      <w:r w:rsidR="00FE510F" w:rsidRPr="00E91968">
        <w:rPr>
          <w:i/>
          <w:iCs/>
          <w:lang w:val="es-ES_tradnl"/>
        </w:rPr>
        <w:t xml:space="preserve"> 2</w:t>
      </w:r>
      <w:r w:rsidR="00FE510F" w:rsidRPr="00E91968">
        <w:rPr>
          <w:lang w:val="es-ES_tradnl"/>
        </w:rPr>
        <w:t>:</w:t>
      </w:r>
      <w:r w:rsidR="00FE510F" w:rsidRPr="00E91968">
        <w:rPr>
          <w:lang w:val="es-ES_tradnl"/>
        </w:rPr>
        <w:tab/>
        <w:t>Conver</w:t>
      </w:r>
      <w:r w:rsidRPr="00E91968">
        <w:rPr>
          <w:lang w:val="es-ES_tradnl"/>
        </w:rPr>
        <w:t>sión de</w:t>
      </w:r>
      <w:r w:rsidR="00FE510F" w:rsidRPr="00E91968">
        <w:rPr>
          <w:lang w:val="es-ES_tradnl"/>
        </w:rPr>
        <w:t xml:space="preserve"> </w:t>
      </w:r>
      <m:oMath>
        <m:bar>
          <m:barPr>
            <m:pos m:val="top"/>
            <m:ctrlPr>
              <w:rPr>
                <w:rFonts w:ascii="Cambria Math" w:hAnsi="Cambria Math"/>
                <w:i/>
                <w:lang w:val="es-ES_tradnl"/>
              </w:rPr>
            </m:ctrlPr>
          </m:barPr>
          <m:e>
            <m:r>
              <w:rPr>
                <w:rFonts w:ascii="Cambria Math" w:hAnsi="Cambria Math"/>
                <w:lang w:val="es-ES_tradnl"/>
              </w:rPr>
              <m:t xml:space="preserve">n, </m:t>
            </m:r>
          </m:e>
        </m:bar>
        <m:r>
          <w:rPr>
            <w:rFonts w:ascii="Cambria Math" w:hAnsi="Cambria Math"/>
            <w:lang w:val="es-ES_tradnl"/>
          </w:rPr>
          <m:t xml:space="preserve"> </m:t>
        </m:r>
        <m:sSub>
          <m:sSubPr>
            <m:ctrlPr>
              <w:rPr>
                <w:rFonts w:ascii="Cambria Math" w:hAnsi="Cambria Math"/>
                <w:i/>
                <w:lang w:val="es-ES_tradnl"/>
              </w:rPr>
            </m:ctrlPr>
          </m:sSubPr>
          <m:e>
            <m:r>
              <m:rPr>
                <m:sty m:val="p"/>
              </m:rPr>
              <w:rPr>
                <w:rFonts w:ascii="Cambria Math" w:hAnsi="Cambria Math"/>
                <w:lang w:val="es-ES_tradnl"/>
              </w:rPr>
              <m:t>Ω</m:t>
            </m:r>
          </m:e>
          <m:sub>
            <m:r>
              <w:rPr>
                <w:rFonts w:ascii="Cambria Math" w:hAnsi="Cambria Math"/>
                <w:lang w:val="es-ES_tradnl"/>
              </w:rPr>
              <m:t>r</m:t>
            </m:r>
          </m:sub>
        </m:sSub>
        <m:r>
          <w:rPr>
            <w:rFonts w:ascii="Cambria Math" w:hAnsi="Cambria Math"/>
            <w:lang w:val="es-ES_tradnl"/>
          </w:rPr>
          <m:t xml:space="preserve">, </m:t>
        </m:r>
        <m:sSub>
          <m:sSubPr>
            <m:ctrlPr>
              <w:rPr>
                <w:rFonts w:ascii="Cambria Math" w:hAnsi="Cambria Math"/>
                <w:i/>
                <w:lang w:val="es-ES_tradnl"/>
              </w:rPr>
            </m:ctrlPr>
          </m:sSubPr>
          <m:e>
            <m:r>
              <m:rPr>
                <m:sty m:val="p"/>
              </m:rPr>
              <w:rPr>
                <w:rFonts w:ascii="Cambria Math" w:hAnsi="Cambria Math"/>
                <w:lang w:val="es-ES_tradnl"/>
              </w:rPr>
              <m:t>ω</m:t>
            </m:r>
          </m:e>
          <m:sub>
            <m:r>
              <w:rPr>
                <w:rFonts w:ascii="Cambria Math" w:hAnsi="Cambria Math"/>
                <w:lang w:val="es-ES_tradnl"/>
              </w:rPr>
              <m:t>r</m:t>
            </m:r>
          </m:sub>
        </m:sSub>
        <m:r>
          <w:rPr>
            <w:rFonts w:ascii="Cambria Math" w:hAnsi="Cambria Math"/>
            <w:lang w:val="es-ES_tradnl"/>
          </w:rPr>
          <m:t xml:space="preserve"> </m:t>
        </m:r>
      </m:oMath>
      <w:r w:rsidR="00FE510F" w:rsidRPr="00E91968">
        <w:rPr>
          <w:lang w:val="es-ES_tradnl"/>
        </w:rPr>
        <w:t xml:space="preserve"> </w:t>
      </w:r>
      <w:r w:rsidRPr="00E91968">
        <w:rPr>
          <w:lang w:val="es-ES_tradnl"/>
        </w:rPr>
        <w:t>en grados por minuto</w:t>
      </w:r>
    </w:p>
    <w:p w:rsidR="00FE510F" w:rsidRPr="00E91968" w:rsidRDefault="00BB08A5" w:rsidP="00620796">
      <w:pPr>
        <w:pStyle w:val="enumlev1"/>
        <w:tabs>
          <w:tab w:val="clear" w:pos="794"/>
          <w:tab w:val="clear" w:pos="1191"/>
        </w:tabs>
        <w:ind w:left="1276" w:hanging="1276"/>
        <w:rPr>
          <w:lang w:val="es-ES_tradnl"/>
        </w:rPr>
      </w:pPr>
      <w:r w:rsidRPr="00E91968">
        <w:rPr>
          <w:i/>
          <w:iCs/>
          <w:lang w:val="es-ES_tradnl"/>
        </w:rPr>
        <w:lastRenderedPageBreak/>
        <w:t>Paso</w:t>
      </w:r>
      <w:r w:rsidR="00FE510F" w:rsidRPr="00E91968">
        <w:rPr>
          <w:i/>
          <w:iCs/>
          <w:lang w:val="es-ES_tradnl"/>
        </w:rPr>
        <w:t xml:space="preserve"> 3</w:t>
      </w:r>
      <w:r w:rsidR="00FE510F" w:rsidRPr="00E91968">
        <w:rPr>
          <w:lang w:val="es-ES_tradnl"/>
        </w:rPr>
        <w:t>:</w:t>
      </w:r>
      <w:r w:rsidR="00FE510F" w:rsidRPr="00E91968">
        <w:rPr>
          <w:lang w:val="es-ES_tradnl"/>
        </w:rPr>
        <w:tab/>
        <w:t>C</w:t>
      </w:r>
      <w:r w:rsidRPr="00E91968">
        <w:rPr>
          <w:lang w:val="es-ES_tradnl"/>
        </w:rPr>
        <w:t>álculo del period</w:t>
      </w:r>
      <w:r w:rsidR="00886580">
        <w:rPr>
          <w:lang w:val="es-ES_tradnl"/>
        </w:rPr>
        <w:t>o</w:t>
      </w:r>
      <w:r w:rsidRPr="00E91968">
        <w:rPr>
          <w:lang w:val="es-ES_tradnl"/>
        </w:rPr>
        <w:t xml:space="preserve"> nodal de la órbita, en minutos, con la fórmula</w:t>
      </w:r>
      <w:r w:rsidR="00FE510F" w:rsidRPr="00E91968">
        <w:rPr>
          <w:lang w:val="es-ES_tradnl"/>
        </w:rPr>
        <w:t>:</w:t>
      </w:r>
    </w:p>
    <w:p w:rsidR="00BA25AD" w:rsidRPr="00E91968" w:rsidRDefault="00BA25AD" w:rsidP="00BA25AD">
      <w:pPr>
        <w:pStyle w:val="Blanc"/>
        <w:rPr>
          <w:lang w:val="es-ES_tradnl"/>
        </w:rPr>
      </w:pPr>
    </w:p>
    <w:p w:rsidR="00FE510F" w:rsidRPr="00E91968" w:rsidRDefault="00611DCC">
      <w:pPr>
        <w:pStyle w:val="Equation"/>
        <w:rPr>
          <w:lang w:val="es-ES_tradnl"/>
        </w:rPr>
      </w:pPr>
      <m:oMathPara>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n</m:t>
              </m:r>
            </m:sub>
          </m:sSub>
          <m:r>
            <w:rPr>
              <w:rFonts w:ascii="Cambria Math" w:hAnsi="Cambria Math"/>
              <w:lang w:val="es-ES_tradnl"/>
            </w:rPr>
            <m:t xml:space="preserve">= </m:t>
          </m:r>
          <m:f>
            <m:fPr>
              <m:ctrlPr>
                <w:rPr>
                  <w:rFonts w:ascii="Cambria Math" w:hAnsi="Cambria Math"/>
                  <w:i/>
                  <w:lang w:val="es-ES_tradnl"/>
                </w:rPr>
              </m:ctrlPr>
            </m:fPr>
            <m:num>
              <m:r>
                <w:rPr>
                  <w:rFonts w:ascii="Cambria Math" w:hAnsi="Cambria Math"/>
                  <w:lang w:val="es-ES_tradnl"/>
                </w:rPr>
                <m:t>360</m:t>
              </m:r>
            </m:num>
            <m:den>
              <m:sSub>
                <m:sSubPr>
                  <m:ctrlPr>
                    <w:rPr>
                      <w:rFonts w:ascii="Cambria Math" w:hAnsi="Cambria Math"/>
                      <w:i/>
                      <w:lang w:val="es-ES_tradnl"/>
                    </w:rPr>
                  </m:ctrlPr>
                </m:sSubPr>
                <m:e>
                  <m:r>
                    <w:rPr>
                      <w:rFonts w:ascii="Cambria Math" w:hAnsi="Cambria Math"/>
                      <w:lang w:val="es-ES_tradnl"/>
                    </w:rPr>
                    <m:t>w</m:t>
                  </m:r>
                </m:e>
                <m:sub>
                  <m:r>
                    <w:rPr>
                      <w:rFonts w:ascii="Cambria Math" w:hAnsi="Cambria Math"/>
                      <w:lang w:val="es-ES_tradnl"/>
                    </w:rPr>
                    <m:t>r</m:t>
                  </m:r>
                </m:sub>
              </m:sSub>
              <m:r>
                <w:rPr>
                  <w:rFonts w:ascii="Cambria Math" w:hAnsi="Cambria Math"/>
                  <w:lang w:val="es-ES_tradnl"/>
                </w:rPr>
                <m:t xml:space="preserve">+ </m:t>
              </m:r>
              <m:bar>
                <m:barPr>
                  <m:pos m:val="top"/>
                  <m:ctrlPr>
                    <w:rPr>
                      <w:rFonts w:ascii="Cambria Math" w:hAnsi="Cambria Math"/>
                      <w:i/>
                      <w:lang w:val="es-ES_tradnl"/>
                    </w:rPr>
                  </m:ctrlPr>
                </m:barPr>
                <m:e>
                  <m:r>
                    <w:rPr>
                      <w:rFonts w:ascii="Cambria Math" w:hAnsi="Cambria Math"/>
                      <w:lang w:val="es-ES_tradnl"/>
                    </w:rPr>
                    <m:t>n</m:t>
                  </m:r>
                </m:e>
              </m:bar>
            </m:den>
          </m:f>
        </m:oMath>
      </m:oMathPara>
    </w:p>
    <w:p w:rsidR="00BB08A5" w:rsidRPr="00E91968" w:rsidRDefault="00BB08A5" w:rsidP="00620796">
      <w:pPr>
        <w:pStyle w:val="enumlev1"/>
        <w:tabs>
          <w:tab w:val="clear" w:pos="794"/>
          <w:tab w:val="clear" w:pos="1191"/>
        </w:tabs>
        <w:ind w:left="1276" w:hanging="1276"/>
        <w:rPr>
          <w:lang w:val="es-ES_tradnl"/>
        </w:rPr>
      </w:pPr>
      <w:r w:rsidRPr="00E91968">
        <w:rPr>
          <w:i/>
          <w:iCs/>
          <w:lang w:val="es-ES_tradnl"/>
        </w:rPr>
        <w:t>Paso 4</w:t>
      </w:r>
      <w:r w:rsidRPr="00E91968">
        <w:rPr>
          <w:lang w:val="es-ES_tradnl"/>
        </w:rPr>
        <w:t>:</w:t>
      </w:r>
      <w:r w:rsidRPr="00E91968">
        <w:rPr>
          <w:lang w:val="es-ES_tradnl"/>
        </w:rPr>
        <w:tab/>
        <w:t>Cálculo del espaciamiento longitudinal entre sucesivos</w:t>
      </w:r>
      <w:r w:rsidR="00620796">
        <w:rPr>
          <w:lang w:val="es-ES_tradnl"/>
        </w:rPr>
        <w:t xml:space="preserve"> pasos ascendentes a través del </w:t>
      </w:r>
      <w:r w:rsidRPr="00E91968">
        <w:rPr>
          <w:lang w:val="es-ES_tradnl"/>
        </w:rPr>
        <w:t xml:space="preserve">plano ecuatorial, </w:t>
      </w:r>
      <w:r w:rsidRPr="00E91968">
        <w:rPr>
          <w:i/>
          <w:iCs/>
          <w:lang w:val="es-ES_tradnl"/>
        </w:rPr>
        <w:t>S</w:t>
      </w:r>
      <w:r w:rsidRPr="00E91968">
        <w:rPr>
          <w:lang w:val="es-ES_tradnl"/>
        </w:rPr>
        <w:t xml:space="preserve">, dada la velocidad de rotación de la Tierra </w:t>
      </w:r>
      <w:r w:rsidR="00620796">
        <w:rPr>
          <w:lang w:val="es-ES_tradnl"/>
        </w:rPr>
        <w:br/>
      </w:r>
      <w:r w:rsidRPr="00E91968">
        <w:rPr>
          <w:lang w:val="es-ES_tradnl"/>
        </w:rPr>
        <w:t>(</w:t>
      </w:r>
      <w:r w:rsidRPr="00E91968">
        <w:rPr>
          <w:rFonts w:ascii="Symbol" w:hAnsi="Symbol"/>
          <w:lang w:val="es-ES_tradnl"/>
        </w:rPr>
        <w:fldChar w:fldCharType="begin"/>
      </w:r>
      <w:r w:rsidRPr="00E91968">
        <w:rPr>
          <w:rFonts w:ascii="Symbol" w:hAnsi="Symbol"/>
          <w:lang w:val="es-ES_tradnl"/>
        </w:rPr>
        <w:instrText>symbol 87 \f "Symbol" \s 10</w:instrText>
      </w:r>
      <w:r w:rsidRPr="00E91968">
        <w:rPr>
          <w:rFonts w:ascii="Symbol" w:hAnsi="Symbol"/>
          <w:lang w:val="es-ES_tradnl"/>
        </w:rPr>
        <w:fldChar w:fldCharType="separate"/>
      </w:r>
      <w:r w:rsidRPr="00E91968">
        <w:rPr>
          <w:rFonts w:ascii="Symbol" w:hAnsi="Symbol"/>
          <w:lang w:val="es-ES_tradnl"/>
        </w:rPr>
        <w:t></w:t>
      </w:r>
      <w:r w:rsidRPr="00E91968">
        <w:rPr>
          <w:rFonts w:ascii="Symbol" w:hAnsi="Symbol"/>
          <w:lang w:val="es-ES_tradnl"/>
        </w:rPr>
        <w:fldChar w:fldCharType="end"/>
      </w:r>
      <w:r w:rsidRPr="00E91968">
        <w:rPr>
          <w:i/>
          <w:iCs/>
          <w:position w:val="-4"/>
          <w:sz w:val="16"/>
          <w:szCs w:val="16"/>
          <w:lang w:val="es-ES_tradnl"/>
        </w:rPr>
        <w:t>e</w:t>
      </w:r>
      <w:r w:rsidRPr="00E91968">
        <w:rPr>
          <w:lang w:val="es-ES_tradnl"/>
        </w:rPr>
        <w:t> </w:t>
      </w:r>
      <w:r w:rsidRPr="00E91968">
        <w:rPr>
          <w:rFonts w:ascii="Symbol" w:hAnsi="Symbol"/>
          <w:lang w:val="es-ES_tradnl"/>
        </w:rPr>
        <w:t></w:t>
      </w:r>
      <w:r w:rsidRPr="00E91968">
        <w:rPr>
          <w:lang w:val="es-ES_tradnl"/>
        </w:rPr>
        <w:t> 0,250684 grados/min):</w:t>
      </w:r>
    </w:p>
    <w:p w:rsidR="00BA25AD" w:rsidRPr="00E91968" w:rsidRDefault="00BA25AD" w:rsidP="00BA25AD">
      <w:pPr>
        <w:pStyle w:val="Blanc"/>
        <w:rPr>
          <w:lang w:val="es-ES_tradnl"/>
        </w:rPr>
      </w:pPr>
    </w:p>
    <w:p w:rsidR="00BB08A5" w:rsidRPr="00E91968" w:rsidRDefault="00BB08A5">
      <w:pPr>
        <w:pStyle w:val="Equation"/>
        <w:jc w:val="center"/>
        <w:rPr>
          <w:lang w:val="es-ES_tradnl"/>
        </w:rPr>
      </w:pPr>
      <w:r w:rsidRPr="00E91968">
        <w:rPr>
          <w:i/>
          <w:iCs/>
          <w:lang w:val="es-ES_tradnl"/>
        </w:rPr>
        <w:t>S</w:t>
      </w:r>
      <w:r w:rsidRPr="00E91968">
        <w:rPr>
          <w:i/>
          <w:iCs/>
          <w:position w:val="-4"/>
          <w:sz w:val="18"/>
          <w:szCs w:val="18"/>
          <w:lang w:val="es-ES_tradnl"/>
        </w:rPr>
        <w:t>pass</w:t>
      </w:r>
      <w:r w:rsidRPr="00E91968">
        <w:rPr>
          <w:lang w:val="es-ES_tradnl"/>
        </w:rPr>
        <w:t>  </w:t>
      </w:r>
      <w:r w:rsidRPr="00E91968">
        <w:rPr>
          <w:rFonts w:ascii="Symbol" w:hAnsi="Symbol"/>
          <w:lang w:val="es-ES_tradnl"/>
        </w:rPr>
        <w:t></w:t>
      </w:r>
      <w:r w:rsidRPr="00E91968">
        <w:rPr>
          <w:lang w:val="es-ES_tradnl"/>
        </w:rPr>
        <w:t>  (</w:t>
      </w:r>
      <w:r w:rsidRPr="00E91968">
        <w:rPr>
          <w:rFonts w:ascii="Symbol" w:hAnsi="Symbol"/>
          <w:lang w:val="es-ES_tradnl"/>
        </w:rPr>
        <w:fldChar w:fldCharType="begin"/>
      </w:r>
      <w:r w:rsidRPr="00E91968">
        <w:rPr>
          <w:rFonts w:ascii="Symbol" w:hAnsi="Symbol"/>
          <w:lang w:val="es-ES_tradnl"/>
        </w:rPr>
        <w:instrText>symbol 87 \f "Symbol" \s 11</w:instrText>
      </w:r>
      <w:r w:rsidRPr="00E91968">
        <w:rPr>
          <w:rFonts w:ascii="Symbol" w:hAnsi="Symbol"/>
          <w:lang w:val="es-ES_tradnl"/>
        </w:rPr>
        <w:fldChar w:fldCharType="separate"/>
      </w:r>
      <w:r w:rsidRPr="00E91968">
        <w:rPr>
          <w:rFonts w:ascii="Symbol" w:hAnsi="Symbol"/>
          <w:lang w:val="es-ES_tradnl"/>
        </w:rPr>
        <w:t></w:t>
      </w:r>
      <w:r w:rsidRPr="00E91968">
        <w:rPr>
          <w:rFonts w:ascii="Symbol" w:hAnsi="Symbol"/>
          <w:lang w:val="es-ES_tradnl"/>
        </w:rPr>
        <w:fldChar w:fldCharType="end"/>
      </w:r>
      <w:r w:rsidRPr="00E91968">
        <w:rPr>
          <w:i/>
          <w:iCs/>
          <w:position w:val="-4"/>
          <w:sz w:val="18"/>
          <w:szCs w:val="18"/>
          <w:lang w:val="es-ES_tradnl"/>
        </w:rPr>
        <w:t>e</w:t>
      </w:r>
      <w:r w:rsidRPr="00E91968">
        <w:rPr>
          <w:lang w:val="es-ES_tradnl"/>
        </w:rPr>
        <w:t> – </w:t>
      </w:r>
      <w:r w:rsidRPr="00E91968">
        <w:rPr>
          <w:rFonts w:ascii="Symbol" w:hAnsi="Symbol"/>
          <w:lang w:val="es-ES_tradnl"/>
        </w:rPr>
        <w:fldChar w:fldCharType="begin"/>
      </w:r>
      <w:r w:rsidRPr="00E91968">
        <w:rPr>
          <w:rFonts w:ascii="Symbol" w:hAnsi="Symbol"/>
          <w:lang w:val="es-ES_tradnl"/>
        </w:rPr>
        <w:instrText>symbol 87 \f "Symbol" \s 11</w:instrText>
      </w:r>
      <w:r w:rsidRPr="00E91968">
        <w:rPr>
          <w:rFonts w:ascii="Symbol" w:hAnsi="Symbol"/>
          <w:lang w:val="es-ES_tradnl"/>
        </w:rPr>
        <w:fldChar w:fldCharType="separate"/>
      </w:r>
      <w:r w:rsidRPr="00E91968">
        <w:rPr>
          <w:rFonts w:ascii="Symbol" w:hAnsi="Symbol"/>
          <w:lang w:val="es-ES_tradnl"/>
        </w:rPr>
        <w:t></w:t>
      </w:r>
      <w:r w:rsidRPr="00E91968">
        <w:rPr>
          <w:rFonts w:ascii="Symbol" w:hAnsi="Symbol"/>
          <w:lang w:val="es-ES_tradnl"/>
        </w:rPr>
        <w:fldChar w:fldCharType="end"/>
      </w:r>
      <w:r w:rsidRPr="00E91968">
        <w:rPr>
          <w:i/>
          <w:iCs/>
          <w:position w:val="-4"/>
          <w:sz w:val="18"/>
          <w:szCs w:val="18"/>
          <w:lang w:val="es-ES_tradnl"/>
        </w:rPr>
        <w:t>r</w:t>
      </w:r>
      <w:r w:rsidRPr="00E91968">
        <w:rPr>
          <w:lang w:val="es-ES_tradnl"/>
        </w:rPr>
        <w:t xml:space="preserve">) </w:t>
      </w:r>
      <w:r w:rsidRPr="00E91968">
        <w:rPr>
          <w:i/>
          <w:iCs/>
          <w:lang w:val="es-ES_tradnl"/>
        </w:rPr>
        <w:t>P</w:t>
      </w:r>
      <w:r w:rsidRPr="00E91968">
        <w:rPr>
          <w:i/>
          <w:iCs/>
          <w:position w:val="-4"/>
          <w:sz w:val="18"/>
          <w:szCs w:val="18"/>
          <w:lang w:val="es-ES_tradnl"/>
        </w:rPr>
        <w:t>n</w:t>
      </w:r>
      <w:r w:rsidRPr="00E91968">
        <w:rPr>
          <w:lang w:val="es-ES_tradnl"/>
        </w:rPr>
        <w:t>               grados</w:t>
      </w:r>
    </w:p>
    <w:p w:rsidR="00BA25AD" w:rsidRPr="00E91968" w:rsidRDefault="00BA25AD" w:rsidP="00BA25AD">
      <w:pPr>
        <w:pStyle w:val="Blanc"/>
        <w:rPr>
          <w:lang w:val="es-ES_tradnl"/>
        </w:rPr>
      </w:pPr>
    </w:p>
    <w:p w:rsidR="00BB08A5" w:rsidRPr="00E91968" w:rsidRDefault="00BB08A5" w:rsidP="00620796">
      <w:pPr>
        <w:pStyle w:val="enumlev1"/>
        <w:tabs>
          <w:tab w:val="clear" w:pos="794"/>
          <w:tab w:val="clear" w:pos="1191"/>
        </w:tabs>
        <w:ind w:left="1276" w:hanging="1276"/>
        <w:rPr>
          <w:lang w:val="es-ES_tradnl"/>
        </w:rPr>
      </w:pPr>
      <w:r w:rsidRPr="00E91968">
        <w:rPr>
          <w:lang w:val="es-ES_tradnl"/>
        </w:rPr>
        <w:tab/>
        <w:t xml:space="preserve">Las ecuaciones anteriores se aplican a las órbitas circulares. Cuando se trata de sistemas con órbitas elípticas, donde los cálculos serían significativamente diferentes, el valor de </w:t>
      </w:r>
      <w:r w:rsidRPr="00E91968">
        <w:rPr>
          <w:i/>
          <w:iCs/>
          <w:lang w:val="es-ES_tradnl"/>
        </w:rPr>
        <w:t>S</w:t>
      </w:r>
      <w:r w:rsidRPr="00E91968">
        <w:rPr>
          <w:i/>
          <w:iCs/>
          <w:position w:val="-4"/>
          <w:sz w:val="16"/>
          <w:szCs w:val="16"/>
          <w:lang w:val="es-ES_tradnl"/>
        </w:rPr>
        <w:t>pass</w:t>
      </w:r>
      <w:r w:rsidRPr="00E91968">
        <w:rPr>
          <w:lang w:val="es-ES_tradnl"/>
        </w:rPr>
        <w:t xml:space="preserve"> debe ser suministrado por la administración.</w:t>
      </w:r>
    </w:p>
    <w:p w:rsidR="00BB08A5" w:rsidRPr="00E91968" w:rsidRDefault="00BB08A5" w:rsidP="00620796">
      <w:pPr>
        <w:pStyle w:val="enumlev1"/>
        <w:tabs>
          <w:tab w:val="clear" w:pos="794"/>
          <w:tab w:val="clear" w:pos="1191"/>
        </w:tabs>
        <w:ind w:left="1276" w:hanging="1276"/>
        <w:rPr>
          <w:lang w:val="es-ES_tradnl"/>
        </w:rPr>
      </w:pPr>
      <w:r w:rsidRPr="00E91968">
        <w:rPr>
          <w:i/>
          <w:iCs/>
          <w:lang w:val="es-ES_tradnl"/>
        </w:rPr>
        <w:t>Paso 5</w:t>
      </w:r>
      <w:r w:rsidRPr="00E91968">
        <w:rPr>
          <w:lang w:val="es-ES_tradnl"/>
        </w:rPr>
        <w:t>:</w:t>
      </w:r>
      <w:r w:rsidRPr="00E91968">
        <w:rPr>
          <w:lang w:val="es-ES_tradnl"/>
        </w:rPr>
        <w:tab/>
        <w:t xml:space="preserve">A partir del ancho del haz y de la altura de la estación espacial OSG, puede calcularse </w:t>
      </w:r>
      <w:r w:rsidRPr="00E91968">
        <w:rPr>
          <w:i/>
          <w:iCs/>
          <w:lang w:val="es-ES_tradnl"/>
        </w:rPr>
        <w:t>S</w:t>
      </w:r>
      <w:r w:rsidRPr="00E91968">
        <w:rPr>
          <w:i/>
          <w:iCs/>
          <w:position w:val="-4"/>
          <w:sz w:val="16"/>
          <w:szCs w:val="16"/>
          <w:lang w:val="es-ES_tradnl"/>
        </w:rPr>
        <w:t>req</w:t>
      </w:r>
      <w:r w:rsidRPr="00E91968">
        <w:rPr>
          <w:lang w:val="es-ES_tradnl"/>
        </w:rPr>
        <w:t xml:space="preserve"> mediante la ecuación (3):</w:t>
      </w:r>
    </w:p>
    <w:p w:rsidR="00BA25AD" w:rsidRPr="00E91968" w:rsidRDefault="00BA25AD" w:rsidP="00BA25AD">
      <w:pPr>
        <w:pStyle w:val="Blanc"/>
        <w:rPr>
          <w:lang w:val="es-ES_tradnl"/>
        </w:rPr>
      </w:pPr>
    </w:p>
    <w:p w:rsidR="00BB08A5" w:rsidRPr="00E91968" w:rsidRDefault="00BB08A5">
      <w:pPr>
        <w:pStyle w:val="Equation"/>
        <w:spacing w:before="0"/>
        <w:jc w:val="center"/>
        <w:rPr>
          <w:lang w:val="es-ES_tradnl"/>
        </w:rPr>
      </w:pPr>
      <w:r w:rsidRPr="00E91968">
        <w:rPr>
          <w:position w:val="-28"/>
          <w:sz w:val="20"/>
          <w:lang w:val="es-ES_tradnl"/>
        </w:rPr>
        <w:object w:dxaOrig="1460" w:dyaOrig="639">
          <v:shape id="_x0000_i1085" type="#_x0000_t75" style="width:1in;height:28.5pt" o:ole="" fillcolor="window">
            <v:imagedata r:id="rId149" o:title=""/>
          </v:shape>
          <o:OLEObject Type="Embed" ProgID="Equation.3" ShapeID="_x0000_i1085" DrawAspect="Content" ObjectID="_1486472856" r:id="rId150"/>
        </w:object>
      </w:r>
    </w:p>
    <w:p w:rsidR="00BA25AD" w:rsidRPr="00E91968" w:rsidRDefault="00BA25AD" w:rsidP="00BA25AD">
      <w:pPr>
        <w:pStyle w:val="Blanc"/>
        <w:rPr>
          <w:lang w:val="es-ES_tradnl"/>
        </w:rPr>
      </w:pPr>
    </w:p>
    <w:p w:rsidR="00BB08A5" w:rsidRPr="00E91968" w:rsidRDefault="00BB08A5" w:rsidP="00620796">
      <w:pPr>
        <w:pStyle w:val="enumlev1"/>
        <w:tabs>
          <w:tab w:val="clear" w:pos="794"/>
          <w:tab w:val="clear" w:pos="1191"/>
        </w:tabs>
        <w:ind w:left="1276" w:hanging="1276"/>
        <w:rPr>
          <w:lang w:val="es-ES_tradnl"/>
        </w:rPr>
      </w:pPr>
      <w:r w:rsidRPr="00E91968">
        <w:rPr>
          <w:i/>
          <w:iCs/>
          <w:lang w:val="es-ES_tradnl"/>
        </w:rPr>
        <w:t>Paso 6</w:t>
      </w:r>
      <w:r w:rsidRPr="00E91968">
        <w:rPr>
          <w:lang w:val="es-ES_tradnl"/>
        </w:rPr>
        <w:t>:</w:t>
      </w:r>
      <w:r w:rsidRPr="00E91968">
        <w:rPr>
          <w:lang w:val="es-ES_tradnl"/>
        </w:rPr>
        <w:tab/>
        <w:t>Cálculo del número de órbitas para poblar completamente los alrededores del Ecuador, teniendo en cuenta que cada plano tiene nodos ascendente y descendente:</w:t>
      </w:r>
    </w:p>
    <w:p w:rsidR="00BB08A5" w:rsidRPr="00E91968" w:rsidRDefault="00BB08A5">
      <w:pPr>
        <w:pStyle w:val="Equation"/>
        <w:spacing w:before="100"/>
        <w:jc w:val="center"/>
        <w:rPr>
          <w:lang w:val="es-ES_tradnl"/>
        </w:rPr>
      </w:pPr>
      <w:r w:rsidRPr="00E91968">
        <w:rPr>
          <w:position w:val="-32"/>
          <w:sz w:val="20"/>
          <w:lang w:val="es-ES_tradnl"/>
        </w:rPr>
        <w:object w:dxaOrig="1420" w:dyaOrig="680">
          <v:shape id="_x0000_i1086" type="#_x0000_t75" style="width:1in;height:36pt" o:ole="" fillcolor="window">
            <v:imagedata r:id="rId151" o:title=""/>
          </v:shape>
          <o:OLEObject Type="Embed" ProgID="Equation.3" ShapeID="_x0000_i1086" DrawAspect="Content" ObjectID="_1486472857" r:id="rId152"/>
        </w:object>
      </w:r>
    </w:p>
    <w:p w:rsidR="00BB08A5" w:rsidRPr="00E91968" w:rsidRDefault="00BB08A5" w:rsidP="00620796">
      <w:pPr>
        <w:pStyle w:val="enumlev1"/>
        <w:tabs>
          <w:tab w:val="clear" w:pos="794"/>
          <w:tab w:val="clear" w:pos="1191"/>
        </w:tabs>
        <w:ind w:left="1276" w:hanging="1276"/>
        <w:rPr>
          <w:lang w:val="es-ES_tradnl"/>
        </w:rPr>
      </w:pPr>
      <w:r w:rsidRPr="00E91968">
        <w:rPr>
          <w:i/>
          <w:iCs/>
          <w:lang w:val="es-ES_tradnl"/>
        </w:rPr>
        <w:t>Paso 7</w:t>
      </w:r>
      <w:r w:rsidRPr="00E91968">
        <w:rPr>
          <w:lang w:val="es-ES_tradnl"/>
        </w:rPr>
        <w:t>:</w:t>
      </w:r>
      <w:r w:rsidRPr="00E91968">
        <w:rPr>
          <w:lang w:val="es-ES_tradnl"/>
        </w:rPr>
        <w:tab/>
        <w:t xml:space="preserve">Redondear </w:t>
      </w:r>
      <w:r w:rsidRPr="00E91968">
        <w:rPr>
          <w:i/>
          <w:iCs/>
          <w:lang w:val="es-ES_tradnl"/>
        </w:rPr>
        <w:t>N</w:t>
      </w:r>
      <w:r w:rsidRPr="00E91968">
        <w:rPr>
          <w:i/>
          <w:iCs/>
          <w:position w:val="-4"/>
          <w:sz w:val="16"/>
          <w:szCs w:val="16"/>
          <w:lang w:val="es-ES_tradnl"/>
        </w:rPr>
        <w:t>orbits</w:t>
      </w:r>
      <w:r w:rsidRPr="00E91968">
        <w:rPr>
          <w:lang w:val="es-ES_tradnl"/>
        </w:rPr>
        <w:t xml:space="preserve"> al entero próximo superior.</w:t>
      </w:r>
    </w:p>
    <w:p w:rsidR="00BB08A5" w:rsidRPr="00E91968" w:rsidRDefault="00BB08A5" w:rsidP="00620796">
      <w:pPr>
        <w:pStyle w:val="enumlev1"/>
        <w:tabs>
          <w:tab w:val="clear" w:pos="794"/>
          <w:tab w:val="clear" w:pos="1191"/>
        </w:tabs>
        <w:ind w:left="1276" w:hanging="1276"/>
        <w:rPr>
          <w:lang w:val="es-ES_tradnl"/>
        </w:rPr>
      </w:pPr>
      <w:r w:rsidRPr="00E91968">
        <w:rPr>
          <w:i/>
          <w:iCs/>
          <w:lang w:val="es-ES_tradnl"/>
        </w:rPr>
        <w:t>Paso 8</w:t>
      </w:r>
      <w:r w:rsidRPr="00E91968">
        <w:rPr>
          <w:lang w:val="es-ES_tradnl"/>
        </w:rPr>
        <w:t>:</w:t>
      </w:r>
      <w:r w:rsidRPr="00E91968">
        <w:rPr>
          <w:lang w:val="es-ES_tradnl"/>
        </w:rPr>
        <w:tab/>
        <w:t>Cálculo del ángulo total que ha girado la órbita durante este tiempo:</w:t>
      </w:r>
    </w:p>
    <w:p w:rsidR="00BB08A5" w:rsidRPr="00E91968" w:rsidRDefault="00BB08A5">
      <w:pPr>
        <w:pStyle w:val="Equation"/>
        <w:jc w:val="center"/>
        <w:rPr>
          <w:lang w:val="es-ES_tradnl"/>
        </w:rPr>
      </w:pPr>
      <w:r w:rsidRPr="00E91968">
        <w:rPr>
          <w:position w:val="-14"/>
          <w:sz w:val="20"/>
          <w:lang w:val="es-ES_tradnl"/>
        </w:rPr>
        <w:object w:dxaOrig="2100" w:dyaOrig="360">
          <v:shape id="_x0000_i1087" type="#_x0000_t75" style="width:108pt;height:21.75pt" o:ole="" fillcolor="window">
            <v:imagedata r:id="rId153" o:title=""/>
          </v:shape>
          <o:OLEObject Type="Embed" ProgID="Equation.3" ShapeID="_x0000_i1087" DrawAspect="Content" ObjectID="_1486472858" r:id="rId154"/>
        </w:object>
      </w:r>
    </w:p>
    <w:p w:rsidR="00BB08A5" w:rsidRPr="00E91968" w:rsidRDefault="00BB08A5" w:rsidP="00620796">
      <w:pPr>
        <w:pStyle w:val="enumlev1"/>
        <w:tabs>
          <w:tab w:val="clear" w:pos="794"/>
          <w:tab w:val="clear" w:pos="1191"/>
        </w:tabs>
        <w:ind w:left="1276" w:hanging="1276"/>
        <w:rPr>
          <w:lang w:val="es-ES_tradnl"/>
        </w:rPr>
      </w:pPr>
      <w:r w:rsidRPr="00E91968">
        <w:rPr>
          <w:i/>
          <w:iCs/>
          <w:lang w:val="es-ES_tradnl"/>
        </w:rPr>
        <w:t>Paso 9</w:t>
      </w:r>
      <w:r w:rsidRPr="00E91968">
        <w:rPr>
          <w:lang w:val="es-ES_tradnl"/>
        </w:rPr>
        <w:t>:</w:t>
      </w:r>
      <w:r w:rsidRPr="00E91968">
        <w:rPr>
          <w:lang w:val="es-ES_tradnl"/>
        </w:rPr>
        <w:tab/>
        <w:t>Cálculo del número de múltiplos de 360</w:t>
      </w:r>
      <w:r w:rsidRPr="00E91968">
        <w:rPr>
          <w:rFonts w:ascii="Symbol" w:hAnsi="Symbol"/>
          <w:lang w:val="es-ES_tradnl"/>
        </w:rPr>
        <w:t></w:t>
      </w:r>
      <w:r w:rsidRPr="00E91968">
        <w:rPr>
          <w:lang w:val="es-ES_tradnl"/>
        </w:rPr>
        <w:t xml:space="preserve"> correspondiente a este valor, redondeando por encima al número entero más próximo:</w:t>
      </w:r>
    </w:p>
    <w:p w:rsidR="00BA25AD" w:rsidRPr="00E91968" w:rsidRDefault="00611DCC" w:rsidP="00BA25AD">
      <w:pPr>
        <w:pStyle w:val="Equation"/>
        <w:rPr>
          <w:i/>
          <w:iCs/>
          <w:lang w:val="es-ES_tradnl"/>
        </w:rPr>
      </w:pPr>
      <m:oMathPara>
        <m:oMath>
          <m:sSub>
            <m:sSubPr>
              <m:ctrlPr>
                <w:rPr>
                  <w:rFonts w:ascii="Cambria Math" w:hAnsi="Cambria Math"/>
                  <w:lang w:val="es-ES_tradnl"/>
                </w:rPr>
              </m:ctrlPr>
            </m:sSubPr>
            <m:e>
              <m:r>
                <w:rPr>
                  <w:rFonts w:ascii="Cambria Math" w:hAnsi="Cambria Math"/>
                  <w:lang w:val="es-ES_tradnl"/>
                </w:rPr>
                <m:t>N</m:t>
              </m:r>
            </m:e>
            <m:sub>
              <m:r>
                <m:rPr>
                  <m:sty m:val="p"/>
                </m:rPr>
                <w:rPr>
                  <w:rFonts w:ascii="Cambria Math" w:hAnsi="Cambria Math"/>
                  <w:lang w:val="es-ES_tradnl"/>
                </w:rPr>
                <m:t>360</m:t>
              </m:r>
            </m:sub>
          </m:sSub>
          <m:r>
            <m:rPr>
              <m:sty m:val="p"/>
            </m:rPr>
            <w:rPr>
              <w:rFonts w:ascii="Cambria Math" w:hAnsi="Cambria Math"/>
              <w:lang w:val="es-ES_tradnl"/>
            </w:rPr>
            <m:t>=int</m:t>
          </m:r>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S</m:t>
                      </m:r>
                    </m:e>
                    <m:sub>
                      <m:r>
                        <w:rPr>
                          <w:rFonts w:ascii="Cambria Math" w:hAnsi="Cambria Math"/>
                          <w:lang w:val="es-ES_tradnl"/>
                        </w:rPr>
                        <m:t>total</m:t>
                      </m:r>
                    </m:sub>
                  </m:sSub>
                </m:num>
                <m:den>
                  <m:r>
                    <m:rPr>
                      <m:sty m:val="p"/>
                    </m:rPr>
                    <w:rPr>
                      <w:rFonts w:ascii="Cambria Math" w:hAnsi="Cambria Math"/>
                      <w:lang w:val="es-ES_tradnl"/>
                    </w:rPr>
                    <m:t>360</m:t>
                  </m:r>
                </m:den>
              </m:f>
            </m:e>
          </m:d>
        </m:oMath>
      </m:oMathPara>
    </w:p>
    <w:p w:rsidR="00BB08A5" w:rsidRPr="00E91968" w:rsidRDefault="00BB08A5" w:rsidP="00620796">
      <w:pPr>
        <w:pStyle w:val="enumlev1"/>
        <w:tabs>
          <w:tab w:val="clear" w:pos="794"/>
          <w:tab w:val="clear" w:pos="1191"/>
        </w:tabs>
        <w:ind w:left="1276" w:hanging="1276"/>
        <w:rPr>
          <w:lang w:val="es-ES_tradnl"/>
        </w:rPr>
      </w:pPr>
      <w:r w:rsidRPr="00E91968">
        <w:rPr>
          <w:i/>
          <w:iCs/>
          <w:lang w:val="es-ES_tradnl"/>
        </w:rPr>
        <w:t>Paso 10</w:t>
      </w:r>
      <w:r w:rsidRPr="00E91968">
        <w:rPr>
          <w:lang w:val="es-ES_tradnl"/>
        </w:rPr>
        <w:t>:</w:t>
      </w:r>
      <w:r w:rsidRPr="00E91968">
        <w:rPr>
          <w:lang w:val="es-ES_tradnl"/>
        </w:rPr>
        <w:tab/>
        <w:t>Cálculo de la separación entre planos correspondiente a este valor:</w:t>
      </w:r>
    </w:p>
    <w:p w:rsidR="00BB08A5" w:rsidRPr="00E91968" w:rsidRDefault="00BB08A5">
      <w:pPr>
        <w:pStyle w:val="Equation"/>
        <w:rPr>
          <w:lang w:val="es-ES_tradnl"/>
        </w:rPr>
      </w:pPr>
      <w:r w:rsidRPr="00E91968">
        <w:rPr>
          <w:lang w:val="es-ES_tradnl"/>
        </w:rPr>
        <w:tab/>
      </w:r>
      <w:r w:rsidRPr="00E91968">
        <w:rPr>
          <w:lang w:val="es-ES_tradnl"/>
        </w:rPr>
        <w:tab/>
      </w:r>
      <w:r w:rsidR="00BA25AD" w:rsidRPr="00E91968">
        <w:rPr>
          <w:position w:val="-30"/>
          <w:lang w:val="es-ES_tradnl"/>
        </w:rPr>
        <w:object w:dxaOrig="1860" w:dyaOrig="680">
          <v:shape id="_x0000_i1088" type="#_x0000_t75" style="width:93.75pt;height:36pt" o:ole="">
            <v:imagedata r:id="rId155" o:title=""/>
          </v:shape>
          <o:OLEObject Type="Embed" ProgID="Equation.3" ShapeID="_x0000_i1088" DrawAspect="Content" ObjectID="_1486472859" r:id="rId156"/>
        </w:object>
      </w:r>
    </w:p>
    <w:p w:rsidR="00BB08A5" w:rsidRPr="00E91968" w:rsidRDefault="00BB08A5">
      <w:pPr>
        <w:pStyle w:val="enumlev1"/>
        <w:keepNext/>
        <w:keepLines/>
        <w:tabs>
          <w:tab w:val="left" w:pos="851"/>
        </w:tabs>
        <w:ind w:left="1191" w:hanging="1191"/>
        <w:rPr>
          <w:lang w:val="es-ES_tradnl"/>
        </w:rPr>
      </w:pPr>
      <w:r w:rsidRPr="00E91968">
        <w:rPr>
          <w:i/>
          <w:iCs/>
          <w:lang w:val="es-ES_tradnl"/>
        </w:rPr>
        <w:t>Paso 11</w:t>
      </w:r>
      <w:r w:rsidRPr="00E91968">
        <w:rPr>
          <w:lang w:val="es-ES_tradnl"/>
        </w:rPr>
        <w:t>:</w:t>
      </w:r>
      <w:r w:rsidRPr="00E91968">
        <w:rPr>
          <w:lang w:val="es-ES_tradnl"/>
        </w:rPr>
        <w:tab/>
      </w:r>
      <w:r w:rsidRPr="00E91968">
        <w:rPr>
          <w:lang w:val="es-ES_tradnl"/>
        </w:rPr>
        <w:tab/>
        <w:t>Para garantizar que la órbita deriva con la velocidad de precesión requerida debe incluirse la siguiente precesión artificial adicional:</w:t>
      </w:r>
    </w:p>
    <w:p w:rsidR="00BA25AD" w:rsidRPr="00E91968" w:rsidRDefault="00BA25AD" w:rsidP="00BA25AD">
      <w:pPr>
        <w:pStyle w:val="Blanc"/>
        <w:rPr>
          <w:lang w:val="es-ES_tradnl"/>
        </w:rPr>
      </w:pPr>
    </w:p>
    <w:p w:rsidR="00BA25AD" w:rsidRPr="00E91968" w:rsidRDefault="00BA25AD" w:rsidP="00BA25AD">
      <w:pPr>
        <w:pStyle w:val="Equation"/>
        <w:tabs>
          <w:tab w:val="left" w:pos="7371"/>
        </w:tabs>
        <w:spacing w:before="240"/>
        <w:rPr>
          <w:lang w:val="es-ES_tradnl"/>
        </w:rPr>
      </w:pPr>
      <w:r w:rsidRPr="00E91968">
        <w:rPr>
          <w:lang w:val="es-ES_tradnl"/>
        </w:rPr>
        <w:tab/>
      </w:r>
      <w:r w:rsidRPr="00E91968">
        <w:rPr>
          <w:lang w:val="es-ES_tradnl"/>
        </w:rPr>
        <w:tab/>
      </w:r>
      <w:r w:rsidRPr="00E91968">
        <w:rPr>
          <w:i/>
          <w:iCs/>
          <w:lang w:val="es-ES_tradnl"/>
        </w:rPr>
        <w:t>S</w:t>
      </w:r>
      <w:r w:rsidRPr="00E91968">
        <w:rPr>
          <w:i/>
          <w:iCs/>
          <w:vertAlign w:val="subscript"/>
          <w:lang w:val="es-ES_tradnl"/>
        </w:rPr>
        <w:t>artificial</w:t>
      </w:r>
      <w:r w:rsidRPr="00E91968">
        <w:rPr>
          <w:lang w:val="es-ES_tradnl"/>
        </w:rPr>
        <w:t xml:space="preserve"> </w:t>
      </w:r>
      <w:r w:rsidRPr="00E91968">
        <w:rPr>
          <w:rFonts w:ascii="Symbol" w:hAnsi="Symbol"/>
          <w:lang w:val="es-ES_tradnl"/>
        </w:rPr>
        <w:t></w:t>
      </w:r>
      <w:r w:rsidRPr="00E91968">
        <w:rPr>
          <w:lang w:val="es-ES_tradnl"/>
        </w:rPr>
        <w:t xml:space="preserve"> </w:t>
      </w:r>
      <w:r w:rsidRPr="00E91968">
        <w:rPr>
          <w:i/>
          <w:iCs/>
          <w:lang w:val="es-ES_tradnl"/>
        </w:rPr>
        <w:t>S</w:t>
      </w:r>
      <w:r w:rsidRPr="00E91968">
        <w:rPr>
          <w:i/>
          <w:iCs/>
          <w:vertAlign w:val="subscript"/>
          <w:lang w:val="es-ES_tradnl"/>
        </w:rPr>
        <w:t>actual</w:t>
      </w:r>
      <w:r w:rsidRPr="00E91968">
        <w:rPr>
          <w:lang w:val="es-ES_tradnl"/>
        </w:rPr>
        <w:t> – </w:t>
      </w:r>
      <w:r w:rsidRPr="00E91968">
        <w:rPr>
          <w:i/>
          <w:iCs/>
          <w:lang w:val="es-ES_tradnl"/>
        </w:rPr>
        <w:t>S</w:t>
      </w:r>
      <w:r w:rsidRPr="00E91968">
        <w:rPr>
          <w:i/>
          <w:iCs/>
          <w:vertAlign w:val="subscript"/>
          <w:lang w:val="es-ES_tradnl"/>
        </w:rPr>
        <w:t>pass</w:t>
      </w:r>
      <w:r w:rsidRPr="00E91968">
        <w:rPr>
          <w:vertAlign w:val="subscript"/>
          <w:lang w:val="es-ES_tradnl"/>
        </w:rPr>
        <w:tab/>
      </w:r>
      <w:r w:rsidRPr="00E91968">
        <w:rPr>
          <w:lang w:val="es-ES_tradnl"/>
        </w:rPr>
        <w:t>grados/órbita</w:t>
      </w:r>
    </w:p>
    <w:p w:rsidR="00BA25AD" w:rsidRPr="00E91968" w:rsidRDefault="00BA25AD" w:rsidP="0024576E">
      <w:pPr>
        <w:pStyle w:val="enumlev1"/>
        <w:tabs>
          <w:tab w:val="left" w:pos="1276"/>
        </w:tabs>
        <w:ind w:left="1276" w:hanging="1276"/>
        <w:rPr>
          <w:lang w:val="es-ES_tradnl"/>
        </w:rPr>
      </w:pPr>
      <w:r w:rsidRPr="00E91968">
        <w:rPr>
          <w:lang w:val="es-ES_tradnl"/>
        </w:rPr>
        <w:tab/>
        <w:t>o:</w:t>
      </w:r>
    </w:p>
    <w:p w:rsidR="00BA25AD" w:rsidRPr="00E91968" w:rsidRDefault="00BA25AD" w:rsidP="0024576E">
      <w:pPr>
        <w:pStyle w:val="Equation"/>
        <w:tabs>
          <w:tab w:val="left" w:pos="7371"/>
        </w:tabs>
        <w:spacing w:before="240"/>
        <w:rPr>
          <w:lang w:val="es-ES_tradnl"/>
        </w:rPr>
      </w:pPr>
      <w:r w:rsidRPr="00E91968">
        <w:rPr>
          <w:lang w:val="es-ES_tradnl"/>
        </w:rPr>
        <w:tab/>
      </w:r>
      <w:r w:rsidRPr="00E91968">
        <w:rPr>
          <w:lang w:val="es-ES_tradnl"/>
        </w:rPr>
        <w:tab/>
      </w:r>
      <w:r w:rsidRPr="00E91968">
        <w:rPr>
          <w:position w:val="-34"/>
          <w:sz w:val="20"/>
          <w:lang w:val="es-ES_tradnl"/>
        </w:rPr>
        <w:object w:dxaOrig="2100" w:dyaOrig="760">
          <v:shape id="_x0000_i1089" type="#_x0000_t75" style="width:108pt;height:36pt" o:ole="" fillcolor="window">
            <v:imagedata r:id="rId157" o:title=""/>
          </v:shape>
          <o:OLEObject Type="Embed" ProgID="Equation.3" ShapeID="_x0000_i1089" DrawAspect="Content" ObjectID="_1486472860" r:id="rId158"/>
        </w:object>
      </w:r>
      <w:r w:rsidRPr="00E91968">
        <w:rPr>
          <w:lang w:val="es-ES_tradnl"/>
        </w:rPr>
        <w:tab/>
        <w:t>grados/s</w:t>
      </w:r>
    </w:p>
    <w:p w:rsidR="00BB08A5" w:rsidRPr="00E91968" w:rsidRDefault="00BB08A5" w:rsidP="00620796">
      <w:pPr>
        <w:pStyle w:val="enumlev1"/>
        <w:tabs>
          <w:tab w:val="clear" w:pos="794"/>
          <w:tab w:val="clear" w:pos="1191"/>
        </w:tabs>
        <w:ind w:left="1276" w:hanging="1276"/>
        <w:rPr>
          <w:lang w:val="es-ES_tradnl"/>
        </w:rPr>
      </w:pPr>
      <w:r w:rsidRPr="00E91968">
        <w:rPr>
          <w:i/>
          <w:iCs/>
          <w:lang w:val="es-ES_tradnl"/>
        </w:rPr>
        <w:t>Paso 12</w:t>
      </w:r>
      <w:r w:rsidRPr="00E91968">
        <w:rPr>
          <w:lang w:val="es-ES_tradnl"/>
        </w:rPr>
        <w:t>:</w:t>
      </w:r>
      <w:r w:rsidRPr="00E91968">
        <w:rPr>
          <w:lang w:val="es-ES_tradnl"/>
        </w:rPr>
        <w:tab/>
        <w:t>En la Parte D se da más información acerca del modo de utilización de este parámetro. El tiempo de pasada total es entonces el tiempo de precesión alrededor del Ecuador, a saber:</w:t>
      </w:r>
    </w:p>
    <w:p w:rsidR="00BB08A5" w:rsidRPr="00E91968" w:rsidRDefault="00BB08A5">
      <w:pPr>
        <w:pStyle w:val="Equation"/>
        <w:jc w:val="center"/>
        <w:rPr>
          <w:lang w:val="es-ES_tradnl"/>
        </w:rPr>
      </w:pPr>
      <w:r w:rsidRPr="00E91968">
        <w:rPr>
          <w:i/>
          <w:iCs/>
          <w:lang w:val="es-ES_tradnl"/>
        </w:rPr>
        <w:lastRenderedPageBreak/>
        <w:t>T</w:t>
      </w:r>
      <w:r w:rsidRPr="00E91968">
        <w:rPr>
          <w:i/>
          <w:iCs/>
          <w:position w:val="-4"/>
          <w:sz w:val="18"/>
          <w:szCs w:val="18"/>
          <w:lang w:val="es-ES_tradnl"/>
        </w:rPr>
        <w:t>run</w:t>
      </w:r>
      <w:r w:rsidRPr="00E91968">
        <w:rPr>
          <w:lang w:val="es-ES_tradnl"/>
        </w:rPr>
        <w:t>  </w:t>
      </w:r>
      <w:r w:rsidRPr="00E91968">
        <w:rPr>
          <w:rFonts w:ascii="Symbol" w:hAnsi="Symbol"/>
          <w:lang w:val="es-ES_tradnl"/>
        </w:rPr>
        <w:t></w:t>
      </w:r>
      <w:r w:rsidRPr="00E91968">
        <w:rPr>
          <w:lang w:val="es-ES_tradnl"/>
        </w:rPr>
        <w:t>  </w:t>
      </w:r>
      <w:r w:rsidRPr="00E91968">
        <w:rPr>
          <w:i/>
          <w:iCs/>
          <w:lang w:val="es-ES_tradnl"/>
        </w:rPr>
        <w:t>T</w:t>
      </w:r>
      <w:r w:rsidRPr="00E91968">
        <w:rPr>
          <w:i/>
          <w:iCs/>
          <w:position w:val="-4"/>
          <w:sz w:val="18"/>
          <w:szCs w:val="18"/>
          <w:lang w:val="es-ES_tradnl"/>
        </w:rPr>
        <w:t>period</w:t>
      </w:r>
      <w:r w:rsidRPr="00E91968">
        <w:rPr>
          <w:lang w:val="es-ES_tradnl"/>
        </w:rPr>
        <w:t> · </w:t>
      </w:r>
      <w:r w:rsidRPr="00E91968">
        <w:rPr>
          <w:i/>
          <w:iCs/>
          <w:lang w:val="es-ES_tradnl"/>
        </w:rPr>
        <w:t>N</w:t>
      </w:r>
      <w:r w:rsidRPr="00E91968">
        <w:rPr>
          <w:i/>
          <w:iCs/>
          <w:position w:val="-4"/>
          <w:sz w:val="18"/>
          <w:szCs w:val="18"/>
          <w:lang w:val="es-ES_tradnl"/>
        </w:rPr>
        <w:t>orbits</w:t>
      </w:r>
    </w:p>
    <w:p w:rsidR="00BA25AD" w:rsidRPr="00E91968" w:rsidRDefault="00BA25AD" w:rsidP="00BA25AD">
      <w:pPr>
        <w:pStyle w:val="Blanc"/>
        <w:rPr>
          <w:lang w:val="es-ES_tradnl"/>
        </w:rPr>
      </w:pPr>
    </w:p>
    <w:p w:rsidR="00BB08A5" w:rsidRPr="00E91968" w:rsidRDefault="00BB08A5" w:rsidP="00620796">
      <w:pPr>
        <w:pStyle w:val="enumlev1"/>
        <w:tabs>
          <w:tab w:val="clear" w:pos="794"/>
          <w:tab w:val="clear" w:pos="1191"/>
        </w:tabs>
        <w:ind w:left="1276" w:hanging="1276"/>
        <w:rPr>
          <w:lang w:val="es-ES_tradnl"/>
        </w:rPr>
      </w:pPr>
      <w:r w:rsidRPr="00E91968">
        <w:rPr>
          <w:i/>
          <w:iCs/>
          <w:lang w:val="es-ES_tradnl"/>
        </w:rPr>
        <w:t>Paso 13</w:t>
      </w:r>
      <w:r w:rsidRPr="00E91968">
        <w:rPr>
          <w:lang w:val="es-ES_tradnl"/>
        </w:rPr>
        <w:t>:</w:t>
      </w:r>
      <w:r w:rsidRPr="00E91968">
        <w:rPr>
          <w:lang w:val="es-ES_tradnl"/>
        </w:rPr>
        <w:tab/>
        <w:t>El número total de pasos es pues:</w:t>
      </w:r>
    </w:p>
    <w:p w:rsidR="00BB08A5" w:rsidRPr="00E91968" w:rsidRDefault="00BB08A5">
      <w:pPr>
        <w:pStyle w:val="Equation"/>
        <w:jc w:val="center"/>
        <w:rPr>
          <w:lang w:val="es-ES_tradnl"/>
        </w:rPr>
      </w:pPr>
      <w:r w:rsidRPr="00E91968">
        <w:rPr>
          <w:i/>
          <w:iCs/>
          <w:lang w:val="es-ES_tradnl"/>
        </w:rPr>
        <w:t>N</w:t>
      </w:r>
      <w:r w:rsidRPr="00E91968">
        <w:rPr>
          <w:i/>
          <w:iCs/>
          <w:position w:val="-4"/>
          <w:sz w:val="18"/>
          <w:szCs w:val="18"/>
          <w:lang w:val="es-ES_tradnl"/>
        </w:rPr>
        <w:t>steps</w:t>
      </w:r>
      <w:r w:rsidRPr="00E91968">
        <w:rPr>
          <w:lang w:val="es-ES_tradnl"/>
        </w:rPr>
        <w:t>  </w:t>
      </w:r>
      <w:r w:rsidRPr="00E91968">
        <w:rPr>
          <w:rFonts w:ascii="Symbol" w:hAnsi="Symbol"/>
          <w:lang w:val="es-ES_tradnl"/>
        </w:rPr>
        <w:t></w:t>
      </w:r>
      <w:r w:rsidRPr="00E91968">
        <w:rPr>
          <w:lang w:val="es-ES_tradnl"/>
        </w:rPr>
        <w:t>  Redondear (</w:t>
      </w:r>
      <w:r w:rsidRPr="00E91968">
        <w:rPr>
          <w:i/>
          <w:iCs/>
          <w:lang w:val="es-ES_tradnl"/>
        </w:rPr>
        <w:t>T</w:t>
      </w:r>
      <w:r w:rsidRPr="00E91968">
        <w:rPr>
          <w:i/>
          <w:iCs/>
          <w:position w:val="-4"/>
          <w:sz w:val="18"/>
          <w:szCs w:val="18"/>
          <w:lang w:val="es-ES_tradnl"/>
        </w:rPr>
        <w:t>run</w:t>
      </w:r>
      <w:r w:rsidRPr="00E91968">
        <w:rPr>
          <w:rFonts w:ascii="Tms Rmn" w:hAnsi="Tms Rmn"/>
          <w:sz w:val="12"/>
          <w:szCs w:val="12"/>
          <w:lang w:val="es-ES_tradnl"/>
        </w:rPr>
        <w:t> </w:t>
      </w:r>
      <w:r w:rsidRPr="00E91968">
        <w:rPr>
          <w:position w:val="-2"/>
          <w:lang w:val="es-ES_tradnl"/>
        </w:rPr>
        <w:t>/</w:t>
      </w:r>
      <w:r w:rsidRPr="00E91968">
        <w:rPr>
          <w:rFonts w:ascii="Tms Rmn" w:hAnsi="Tms Rmn"/>
          <w:sz w:val="12"/>
          <w:szCs w:val="12"/>
          <w:lang w:val="es-ES_tradnl"/>
        </w:rPr>
        <w:t> </w:t>
      </w:r>
      <w:r w:rsidRPr="00E91968">
        <w:rPr>
          <w:i/>
          <w:iCs/>
          <w:lang w:val="es-ES_tradnl"/>
        </w:rPr>
        <w:t>T</w:t>
      </w:r>
      <w:r w:rsidRPr="00E91968">
        <w:rPr>
          <w:i/>
          <w:iCs/>
          <w:position w:val="-4"/>
          <w:sz w:val="18"/>
          <w:szCs w:val="18"/>
          <w:lang w:val="es-ES_tradnl"/>
        </w:rPr>
        <w:t>step</w:t>
      </w:r>
      <w:r w:rsidRPr="00E91968">
        <w:rPr>
          <w:lang w:val="es-ES_tradnl"/>
        </w:rPr>
        <w:t>) al valor entero inferior más próximo.</w:t>
      </w:r>
    </w:p>
    <w:p w:rsidR="00B92A78" w:rsidRPr="00E91968" w:rsidRDefault="00AA7FED">
      <w:pPr>
        <w:pStyle w:val="Heading2"/>
        <w:rPr>
          <w:lang w:val="es-ES_tradnl"/>
        </w:rPr>
      </w:pPr>
      <w:bookmarkStart w:id="239" w:name="_Toc442753305"/>
      <w:r w:rsidRPr="00E91968">
        <w:rPr>
          <w:lang w:val="es-ES_tradnl"/>
        </w:rPr>
        <w:t>4.7</w:t>
      </w:r>
      <w:r w:rsidRPr="00E91968">
        <w:rPr>
          <w:lang w:val="es-ES_tradnl"/>
        </w:rPr>
        <w:tab/>
      </w:r>
      <w:r w:rsidR="00B92A78" w:rsidRPr="00E91968">
        <w:rPr>
          <w:lang w:val="es-ES_tradnl"/>
        </w:rPr>
        <w:t xml:space="preserve">Opción que utiliza dos </w:t>
      </w:r>
      <w:r w:rsidR="00BB08A5" w:rsidRPr="00E91968">
        <w:rPr>
          <w:lang w:val="es-ES_tradnl"/>
        </w:rPr>
        <w:t>intervalos</w:t>
      </w:r>
      <w:bookmarkEnd w:id="239"/>
    </w:p>
    <w:p w:rsidR="00BB08A5" w:rsidRPr="00E91968" w:rsidRDefault="00BB08A5" w:rsidP="00620796">
      <w:pPr>
        <w:pStyle w:val="Heading3"/>
        <w:rPr>
          <w:lang w:val="es-ES_tradnl"/>
        </w:rPr>
      </w:pPr>
      <w:r w:rsidRPr="00E91968">
        <w:rPr>
          <w:lang w:val="es-ES_tradnl"/>
        </w:rPr>
        <w:t>4.7.1</w:t>
      </w:r>
      <w:r w:rsidRPr="00E91968">
        <w:rPr>
          <w:lang w:val="es-ES_tradnl"/>
        </w:rPr>
        <w:tab/>
        <w:t>Opción que utiliza dos intervalos para dfpe</w:t>
      </w:r>
      <w:r w:rsidR="00E9208B">
        <w:rPr>
          <w:lang w:val="es-ES_tradnl"/>
        </w:rPr>
        <w:t xml:space="preserve"> </w:t>
      </w:r>
      <w:r w:rsidRPr="00E91968">
        <w:rPr>
          <w:lang w:val="es-ES_tradnl"/>
        </w:rPr>
        <w:t>(descendente)</w:t>
      </w:r>
    </w:p>
    <w:p w:rsidR="00B92A78" w:rsidRPr="00E91968" w:rsidRDefault="00B92A78">
      <w:pPr>
        <w:rPr>
          <w:lang w:val="es-ES_tradnl"/>
        </w:rPr>
      </w:pPr>
      <w:r w:rsidRPr="00E91968">
        <w:rPr>
          <w:lang w:val="es-ES_tradnl"/>
        </w:rPr>
        <w:t>Con el fin de mejorar el rendimiento de la simulación, un algoritmo opcional consiste en realizar dos pasos de tiempo. Se utilizaría un paso de tiempo grueso, salvo si algún satélite no OSG está cercano a una de las dos condiciones siguientes:</w:t>
      </w:r>
    </w:p>
    <w:p w:rsidR="00B92A78" w:rsidRPr="00E91968" w:rsidRDefault="00B92A78" w:rsidP="00BA25AD">
      <w:pPr>
        <w:pStyle w:val="enumlev1"/>
        <w:rPr>
          <w:lang w:val="es-ES_tradnl"/>
        </w:rPr>
      </w:pPr>
      <w:r w:rsidRPr="00E91968">
        <w:rPr>
          <w:lang w:val="es-ES_tradnl"/>
        </w:rPr>
        <w:t>–</w:t>
      </w:r>
      <w:r w:rsidRPr="00E91968">
        <w:rPr>
          <w:lang w:val="es-ES_tradnl"/>
        </w:rPr>
        <w:tab/>
        <w:t xml:space="preserve">ángulo de exclusión </w:t>
      </w:r>
      <w:r w:rsidRPr="00E91968">
        <w:rPr>
          <w:rFonts w:ascii="Symbol" w:hAnsi="Symbol"/>
          <w:lang w:val="es-ES_tradnl"/>
        </w:rPr>
        <w:t></w:t>
      </w:r>
      <w:r w:rsidRPr="00E91968">
        <w:rPr>
          <w:lang w:val="es-ES_tradnl"/>
        </w:rPr>
        <w:t xml:space="preserve">  o </w:t>
      </w:r>
      <w:r w:rsidRPr="00E91968">
        <w:rPr>
          <w:i/>
          <w:lang w:val="es-ES_tradnl"/>
        </w:rPr>
        <w:t>X</w:t>
      </w:r>
      <w:r w:rsidRPr="00E91968">
        <w:rPr>
          <w:lang w:val="es-ES_tradnl"/>
        </w:rPr>
        <w:t> </w:t>
      </w:r>
      <w:r w:rsidRPr="00E91968">
        <w:rPr>
          <w:rFonts w:ascii="Symbol" w:hAnsi="Symbol"/>
          <w:lang w:val="es-ES_tradnl"/>
        </w:rPr>
        <w:t></w:t>
      </w:r>
      <w:r w:rsidRPr="00E91968">
        <w:rPr>
          <w:lang w:val="es-ES_tradnl"/>
        </w:rPr>
        <w:t> 0;</w:t>
      </w:r>
    </w:p>
    <w:p w:rsidR="00B92A78" w:rsidRPr="00E91968" w:rsidRDefault="00B92A78" w:rsidP="00BA25AD">
      <w:pPr>
        <w:pStyle w:val="enumlev1"/>
        <w:rPr>
          <w:lang w:val="es-ES_tradnl"/>
        </w:rPr>
      </w:pPr>
      <w:r w:rsidRPr="00E91968">
        <w:rPr>
          <w:lang w:val="es-ES_tradnl"/>
        </w:rPr>
        <w:t>–</w:t>
      </w:r>
      <w:r w:rsidRPr="00E91968">
        <w:rPr>
          <w:lang w:val="es-ES_tradnl"/>
        </w:rPr>
        <w:tab/>
        <w:t xml:space="preserve">ángulo de exclusión </w:t>
      </w:r>
      <w:r w:rsidRPr="00E91968">
        <w:rPr>
          <w:rFonts w:ascii="Symbol" w:hAnsi="Symbol"/>
          <w:lang w:val="es-ES_tradnl"/>
        </w:rPr>
        <w:t></w:t>
      </w:r>
      <w:r w:rsidRPr="00E91968">
        <w:rPr>
          <w:lang w:val="es-ES_tradnl"/>
        </w:rPr>
        <w:t xml:space="preserve"> o </w:t>
      </w:r>
      <w:r w:rsidRPr="00E91968">
        <w:rPr>
          <w:i/>
          <w:lang w:val="es-ES_tradnl"/>
        </w:rPr>
        <w:t>X</w:t>
      </w:r>
      <w:r w:rsidRPr="00E91968">
        <w:rPr>
          <w:lang w:val="es-ES_tradnl"/>
        </w:rPr>
        <w:t> </w:t>
      </w:r>
      <w:r w:rsidRPr="00E91968">
        <w:rPr>
          <w:rFonts w:ascii="Symbol" w:hAnsi="Symbol"/>
          <w:lang w:val="es-ES_tradnl"/>
        </w:rPr>
        <w:t></w:t>
      </w:r>
      <w:r w:rsidRPr="00E91968">
        <w:rPr>
          <w:lang w:val="es-ES_tradnl"/>
        </w:rPr>
        <w:t> borde de la zona de exclusión.</w:t>
      </w:r>
    </w:p>
    <w:p w:rsidR="00B92A78" w:rsidRPr="00E91968" w:rsidRDefault="00B92A78" w:rsidP="0006465D">
      <w:pPr>
        <w:rPr>
          <w:lang w:val="es-ES_tradnl"/>
        </w:rPr>
      </w:pPr>
      <w:r w:rsidRPr="00E91968">
        <w:rPr>
          <w:lang w:val="es-ES_tradnl"/>
        </w:rPr>
        <w:t>En la Fig</w:t>
      </w:r>
      <w:r w:rsidR="00BA25AD" w:rsidRPr="00E91968">
        <w:rPr>
          <w:lang w:val="es-ES_tradnl"/>
        </w:rPr>
        <w:t>.</w:t>
      </w:r>
      <w:r w:rsidR="00BB08A5" w:rsidRPr="00E91968">
        <w:rPr>
          <w:lang w:val="es-ES_tradnl"/>
        </w:rPr>
        <w:t xml:space="preserve"> 36</w:t>
      </w:r>
      <w:r w:rsidRPr="00E91968">
        <w:rPr>
          <w:lang w:val="es-ES_tradnl"/>
        </w:rPr>
        <w:t xml:space="preserve"> se representa cuándo se debe utilizar el paso de tiempo más fino:</w:t>
      </w:r>
    </w:p>
    <w:p w:rsidR="00AA7FED" w:rsidRPr="00E91968" w:rsidRDefault="00AA7FED">
      <w:pPr>
        <w:pStyle w:val="FigureNo"/>
        <w:rPr>
          <w:lang w:val="es-ES_tradnl"/>
        </w:rPr>
      </w:pPr>
      <w:r w:rsidRPr="00E91968">
        <w:rPr>
          <w:lang w:val="es-ES_tradnl"/>
        </w:rPr>
        <w:t>Figur</w:t>
      </w:r>
      <w:r w:rsidR="00BB08A5" w:rsidRPr="00E91968">
        <w:rPr>
          <w:lang w:val="es-ES_tradnl"/>
        </w:rPr>
        <w:t>A</w:t>
      </w:r>
      <w:r w:rsidRPr="00E91968">
        <w:rPr>
          <w:lang w:val="es-ES_tradnl"/>
        </w:rPr>
        <w:t xml:space="preserve"> 36</w:t>
      </w:r>
    </w:p>
    <w:p w:rsidR="00AA7FED" w:rsidRPr="00E91968" w:rsidRDefault="00BB08A5">
      <w:pPr>
        <w:pStyle w:val="Figuretitle"/>
        <w:rPr>
          <w:lang w:val="es-ES_tradnl"/>
        </w:rPr>
      </w:pPr>
      <w:r w:rsidRPr="00E91968">
        <w:rPr>
          <w:lang w:val="es-ES_tradnl"/>
        </w:rPr>
        <w:t xml:space="preserve">Utilización del </w:t>
      </w:r>
      <w:r w:rsidR="00A60BCC" w:rsidRPr="00E91968">
        <w:rPr>
          <w:lang w:val="es-ES_tradnl"/>
        </w:rPr>
        <w:t>intervalo</w:t>
      </w:r>
      <w:r w:rsidRPr="00E91968">
        <w:rPr>
          <w:lang w:val="es-ES_tradnl"/>
        </w:rPr>
        <w:t xml:space="preserve"> fino en el borde o el centro de la zona de exclusión</w:t>
      </w:r>
    </w:p>
    <w:p w:rsidR="00AA7FED" w:rsidRPr="00E91968" w:rsidRDefault="002524C0">
      <w:pPr>
        <w:pStyle w:val="Figure"/>
        <w:rPr>
          <w:lang w:val="es-ES_tradnl"/>
        </w:rPr>
      </w:pPr>
      <w:r w:rsidRPr="00E91968">
        <w:rPr>
          <w:noProof/>
          <w:lang w:val="es-ES_tradnl" w:eastAsia="zh-CN"/>
        </w:rPr>
        <w:object w:dxaOrig="5177" w:dyaOrig="2806">
          <v:shape id="_x0000_i1090" type="#_x0000_t75" style="width:5in;height:201.75pt" o:ole="">
            <v:imagedata r:id="rId159" o:title=""/>
          </v:shape>
          <o:OLEObject Type="Embed" ProgID="CorelDRAW.Graphic.14" ShapeID="_x0000_i1090" DrawAspect="Content" ObjectID="_1486472861" r:id="rId160"/>
        </w:object>
      </w:r>
    </w:p>
    <w:p w:rsidR="00B92A78" w:rsidRPr="00E91968" w:rsidRDefault="00B92A78" w:rsidP="00320063">
      <w:pPr>
        <w:pStyle w:val="Normalaftertitle"/>
        <w:rPr>
          <w:lang w:val="es-ES_tradnl"/>
        </w:rPr>
      </w:pPr>
      <w:r w:rsidRPr="00E91968">
        <w:rPr>
          <w:lang w:val="es-ES_tradnl"/>
        </w:rPr>
        <w:t xml:space="preserve">Para las regiones no críticas alejadas del eje del haz principal de la estación terrena OSG y de los bordes de la zona de exclusión se utiliza un tamaño de incremento grueso. Este tamaño de </w:t>
      </w:r>
      <w:r w:rsidR="00BB08A5" w:rsidRPr="00E91968">
        <w:rPr>
          <w:lang w:val="es-ES_tradnl"/>
        </w:rPr>
        <w:t>intervalo</w:t>
      </w:r>
      <w:r w:rsidRPr="00E91968">
        <w:rPr>
          <w:lang w:val="es-ES_tradnl"/>
        </w:rPr>
        <w:t xml:space="preserve"> se define como un ángulo topocéntrico:</w:t>
      </w:r>
    </w:p>
    <w:p w:rsidR="00B92A78" w:rsidRPr="00E91968" w:rsidRDefault="00B92A78">
      <w:pPr>
        <w:pStyle w:val="Equation"/>
        <w:jc w:val="center"/>
        <w:rPr>
          <w:lang w:val="es-ES_tradnl"/>
        </w:rPr>
      </w:pPr>
      <w:r w:rsidRPr="00E91968">
        <w:rPr>
          <w:rFonts w:ascii="Symbol" w:hAnsi="Symbol"/>
          <w:lang w:val="es-ES_tradnl"/>
        </w:rPr>
        <w:t></w:t>
      </w:r>
      <w:r w:rsidRPr="00E91968">
        <w:rPr>
          <w:i/>
          <w:position w:val="-4"/>
          <w:sz w:val="18"/>
          <w:lang w:val="es-ES_tradnl"/>
        </w:rPr>
        <w:t>coarse</w:t>
      </w:r>
      <w:r w:rsidRPr="00E91968">
        <w:rPr>
          <w:lang w:val="es-ES_tradnl"/>
        </w:rPr>
        <w:t>  </w:t>
      </w:r>
      <w:r w:rsidRPr="00E91968">
        <w:rPr>
          <w:rFonts w:ascii="Symbol" w:hAnsi="Symbol"/>
          <w:lang w:val="es-ES_tradnl"/>
        </w:rPr>
        <w:t></w:t>
      </w:r>
      <w:r w:rsidRPr="00E91968">
        <w:rPr>
          <w:lang w:val="es-ES_tradnl"/>
        </w:rPr>
        <w:t>  1,5</w:t>
      </w:r>
      <w:r w:rsidRPr="00E91968">
        <w:rPr>
          <w:rFonts w:ascii="Symbol" w:hAnsi="Symbol"/>
          <w:lang w:val="es-ES_tradnl"/>
        </w:rPr>
        <w:t></w:t>
      </w:r>
    </w:p>
    <w:p w:rsidR="00B92A78" w:rsidRPr="00E91968" w:rsidRDefault="00B92A78">
      <w:pPr>
        <w:rPr>
          <w:lang w:val="es-ES_tradnl"/>
        </w:rPr>
      </w:pPr>
      <w:r w:rsidRPr="00E91968">
        <w:rPr>
          <w:lang w:val="es-ES_tradnl"/>
        </w:rPr>
        <w:t xml:space="preserve">Este tamaño de </w:t>
      </w:r>
      <w:r w:rsidR="00BB08A5" w:rsidRPr="00E91968">
        <w:rPr>
          <w:lang w:val="es-ES_tradnl"/>
        </w:rPr>
        <w:t>intervalo</w:t>
      </w:r>
      <w:r w:rsidRPr="00E91968">
        <w:rPr>
          <w:lang w:val="es-ES_tradnl"/>
        </w:rPr>
        <w:t xml:space="preserve"> se utiliza para tod</w:t>
      </w:r>
      <w:r w:rsidR="00BB08A5" w:rsidRPr="00E91968">
        <w:rPr>
          <w:lang w:val="es-ES_tradnl"/>
        </w:rPr>
        <w:t>o</w:t>
      </w:r>
      <w:r w:rsidRPr="00E91968">
        <w:rPr>
          <w:lang w:val="es-ES_tradnl"/>
        </w:rPr>
        <w:t xml:space="preserve">s </w:t>
      </w:r>
      <w:r w:rsidR="00BB08A5" w:rsidRPr="00E91968">
        <w:rPr>
          <w:lang w:val="es-ES_tradnl"/>
        </w:rPr>
        <w:t>los anchos</w:t>
      </w:r>
      <w:r w:rsidRPr="00E91968">
        <w:rPr>
          <w:lang w:val="es-ES_tradnl"/>
        </w:rPr>
        <w:t xml:space="preserve"> de haz de la antena y todos los sistemas no OSG.</w:t>
      </w:r>
    </w:p>
    <w:p w:rsidR="00B92A78" w:rsidRPr="00E91968" w:rsidRDefault="00B92A78" w:rsidP="0024576E">
      <w:pPr>
        <w:keepNext/>
        <w:keepLines/>
        <w:rPr>
          <w:lang w:val="es-ES_tradnl"/>
        </w:rPr>
      </w:pPr>
      <w:r w:rsidRPr="00E91968">
        <w:rPr>
          <w:lang w:val="es-ES_tradnl"/>
        </w:rPr>
        <w:t xml:space="preserve">Existen 2 regiones posibles de </w:t>
      </w:r>
      <w:r w:rsidR="00BB08A5" w:rsidRPr="00E91968">
        <w:rPr>
          <w:lang w:val="es-ES_tradnl"/>
        </w:rPr>
        <w:t>intervalo</w:t>
      </w:r>
      <w:r w:rsidRPr="00E91968">
        <w:rPr>
          <w:lang w:val="es-ES_tradnl"/>
        </w:rPr>
        <w:t xml:space="preserve"> fino que son consecuencia de las dos ubicaciones posibles de dfpe máxima de un satélite no OSG:</w:t>
      </w:r>
    </w:p>
    <w:p w:rsidR="00B92A78" w:rsidRPr="00E91968" w:rsidRDefault="00B92A78" w:rsidP="0006465D">
      <w:pPr>
        <w:pStyle w:val="enumlev1"/>
        <w:rPr>
          <w:lang w:val="es-ES_tradnl"/>
        </w:rPr>
      </w:pPr>
      <w:r w:rsidRPr="00E91968">
        <w:rPr>
          <w:lang w:val="es-ES_tradnl"/>
        </w:rPr>
        <w:t>a)</w:t>
      </w:r>
      <w:r w:rsidRPr="00E91968">
        <w:rPr>
          <w:lang w:val="es-ES_tradnl"/>
        </w:rPr>
        <w:tab/>
        <w:t xml:space="preserve">Cuando un satélite no OSG se encuentra próximo al haz principal, la región de </w:t>
      </w:r>
      <w:r w:rsidR="00BB08A5" w:rsidRPr="00E91968">
        <w:rPr>
          <w:lang w:val="es-ES_tradnl"/>
        </w:rPr>
        <w:t>intervalo</w:t>
      </w:r>
      <w:r w:rsidRPr="00E91968">
        <w:rPr>
          <w:lang w:val="es-ES_tradnl"/>
        </w:rPr>
        <w:t xml:space="preserve"> fino (FSR, </w:t>
      </w:r>
      <w:r w:rsidRPr="00E91968">
        <w:rPr>
          <w:i/>
          <w:lang w:val="es-ES_tradnl"/>
        </w:rPr>
        <w:t>fine step region</w:t>
      </w:r>
      <w:r w:rsidRPr="00E91968">
        <w:rPr>
          <w:lang w:val="es-ES_tradnl"/>
        </w:rPr>
        <w:t>) se define como un ángulo topocéntrico fijo a partir del eje del haz de la estación terrena OSG (</w:t>
      </w:r>
      <w:r w:rsidRPr="00E91968">
        <w:rPr>
          <w:i/>
          <w:lang w:val="es-ES_tradnl"/>
        </w:rPr>
        <w:t>X</w:t>
      </w:r>
      <w:r w:rsidRPr="00E91968">
        <w:rPr>
          <w:lang w:val="es-ES_tradnl"/>
        </w:rPr>
        <w:t xml:space="preserve"> o </w:t>
      </w:r>
      <w:r w:rsidRPr="00E91968">
        <w:rPr>
          <w:rFonts w:ascii="Symbol" w:hAnsi="Symbol"/>
          <w:lang w:val="es-ES_tradnl"/>
        </w:rPr>
        <w:sym w:font="Symbol" w:char="F061"/>
      </w:r>
      <w:r w:rsidRPr="00E91968">
        <w:rPr>
          <w:lang w:val="es-ES_tradnl"/>
        </w:rPr>
        <w:t> </w:t>
      </w:r>
      <w:r w:rsidRPr="00E91968">
        <w:rPr>
          <w:rFonts w:ascii="Symbol" w:hAnsi="Symbol"/>
          <w:lang w:val="es-ES_tradnl"/>
        </w:rPr>
        <w:t></w:t>
      </w:r>
      <w:r w:rsidRPr="00E91968">
        <w:rPr>
          <w:lang w:val="es-ES_tradnl"/>
        </w:rPr>
        <w:t> 0).</w:t>
      </w:r>
    </w:p>
    <w:p w:rsidR="00B92A78" w:rsidRDefault="00B92A78" w:rsidP="00EF78B6">
      <w:pPr>
        <w:pStyle w:val="enumlev2"/>
        <w:keepNext/>
        <w:keepLines/>
        <w:rPr>
          <w:lang w:val="es-ES_tradnl"/>
        </w:rPr>
      </w:pPr>
      <w:r w:rsidRPr="00E91968">
        <w:rPr>
          <w:lang w:val="es-ES_tradnl"/>
        </w:rPr>
        <w:lastRenderedPageBreak/>
        <w:t>–</w:t>
      </w:r>
      <w:r w:rsidRPr="00E91968">
        <w:rPr>
          <w:lang w:val="es-ES_tradnl"/>
        </w:rPr>
        <w:tab/>
        <w:t xml:space="preserve">Si </w:t>
      </w:r>
      <w:r w:rsidRPr="00E91968">
        <w:rPr>
          <w:i/>
          <w:lang w:val="es-ES_tradnl"/>
        </w:rPr>
        <w:t>D</w:t>
      </w:r>
      <w:r w:rsidRPr="00E91968">
        <w:rPr>
          <w:lang w:val="es-ES_tradnl"/>
        </w:rPr>
        <w:t>/</w:t>
      </w:r>
      <w:r w:rsidRPr="00E91968">
        <w:rPr>
          <w:rFonts w:ascii="Symbol" w:hAnsi="Symbol"/>
          <w:lang w:val="es-ES_tradnl"/>
        </w:rPr>
        <w:sym w:font="Symbol" w:char="F06C"/>
      </w:r>
      <w:r w:rsidRPr="00E91968">
        <w:rPr>
          <w:lang w:val="es-ES_tradnl"/>
        </w:rPr>
        <w:t> </w:t>
      </w:r>
      <w:r w:rsidRPr="00E91968">
        <w:rPr>
          <w:rFonts w:ascii="Symbol" w:hAnsi="Symbol"/>
          <w:lang w:val="es-ES_tradnl"/>
        </w:rPr>
        <w:t></w:t>
      </w:r>
      <w:r w:rsidRPr="00E91968">
        <w:rPr>
          <w:lang w:val="es-ES_tradnl"/>
        </w:rPr>
        <w:t xml:space="preserve"> 100, se fija el borde de la región del primer lóbulo lateral a </w:t>
      </w:r>
      <w:r w:rsidRPr="00E91968">
        <w:rPr>
          <w:rFonts w:ascii="Symbol" w:hAnsi="Symbol"/>
          <w:lang w:val="es-ES_tradnl"/>
        </w:rPr>
        <w:t></w:t>
      </w:r>
      <w:r w:rsidRPr="00E91968">
        <w:rPr>
          <w:i/>
          <w:position w:val="-4"/>
          <w:sz w:val="16"/>
          <w:lang w:val="es-ES_tradnl"/>
        </w:rPr>
        <w:t>r</w:t>
      </w:r>
      <w:r w:rsidRPr="00E91968">
        <w:rPr>
          <w:lang w:val="es-ES_tradnl"/>
        </w:rPr>
        <w:t xml:space="preserve"> del diagrama de la estación terrena OSG:</w:t>
      </w:r>
    </w:p>
    <w:p w:rsidR="002E736D" w:rsidRPr="009B3E6D" w:rsidRDefault="002E736D" w:rsidP="002E736D">
      <w:pPr>
        <w:pStyle w:val="Blanc"/>
        <w:rPr>
          <w:lang w:val="es-ES_tradnl"/>
        </w:rPr>
      </w:pPr>
    </w:p>
    <w:p w:rsidR="00B92A78" w:rsidRPr="00E91968" w:rsidRDefault="00B92A78">
      <w:pPr>
        <w:pStyle w:val="Equation"/>
        <w:spacing w:before="0"/>
        <w:jc w:val="center"/>
        <w:rPr>
          <w:lang w:val="es-ES_tradnl"/>
        </w:rPr>
      </w:pPr>
      <w:r w:rsidRPr="00E91968">
        <w:rPr>
          <w:rFonts w:ascii="Symbol" w:hAnsi="Symbol"/>
          <w:lang w:val="es-ES_tradnl"/>
        </w:rPr>
        <w:t></w:t>
      </w:r>
      <w:r w:rsidRPr="00E91968">
        <w:rPr>
          <w:position w:val="-4"/>
          <w:sz w:val="18"/>
          <w:lang w:val="es-ES_tradnl"/>
        </w:rPr>
        <w:t>1</w:t>
      </w:r>
      <w:r w:rsidRPr="00E91968">
        <w:rPr>
          <w:lang w:val="es-ES_tradnl"/>
        </w:rPr>
        <w:t>  </w:t>
      </w:r>
      <w:r w:rsidRPr="00E91968">
        <w:rPr>
          <w:rFonts w:ascii="Symbol" w:hAnsi="Symbol"/>
          <w:lang w:val="es-ES_tradnl"/>
        </w:rPr>
        <w:t></w:t>
      </w:r>
      <w:r w:rsidRPr="00E91968">
        <w:rPr>
          <w:lang w:val="es-ES_tradnl"/>
        </w:rPr>
        <w:t>  </w:t>
      </w:r>
      <w:r w:rsidRPr="00E91968">
        <w:rPr>
          <w:rFonts w:ascii="Symbol" w:hAnsi="Symbol"/>
          <w:lang w:val="es-ES_tradnl"/>
        </w:rPr>
        <w:t></w:t>
      </w:r>
      <w:r w:rsidRPr="00E91968">
        <w:rPr>
          <w:i/>
          <w:position w:val="-4"/>
          <w:sz w:val="18"/>
          <w:lang w:val="es-ES_tradnl"/>
        </w:rPr>
        <w:t>r</w:t>
      </w:r>
      <w:r w:rsidRPr="00E91968">
        <w:rPr>
          <w:lang w:val="es-ES_tradnl"/>
        </w:rPr>
        <w:t>  </w:t>
      </w:r>
      <w:r w:rsidRPr="00E91968">
        <w:rPr>
          <w:rFonts w:ascii="Symbol" w:hAnsi="Symbol"/>
          <w:lang w:val="es-ES_tradnl"/>
        </w:rPr>
        <w:t></w:t>
      </w:r>
      <w:r w:rsidRPr="00E91968">
        <w:rPr>
          <w:lang w:val="es-ES_tradnl"/>
        </w:rPr>
        <w:t>  15,85(</w:t>
      </w:r>
      <w:r w:rsidRPr="00E91968">
        <w:rPr>
          <w:i/>
          <w:lang w:val="es-ES_tradnl"/>
        </w:rPr>
        <w:t>D</w:t>
      </w:r>
      <w:r w:rsidRPr="00E91968">
        <w:rPr>
          <w:lang w:val="es-ES_tradnl"/>
        </w:rPr>
        <w:t>/</w:t>
      </w:r>
      <w:r w:rsidRPr="00E91968">
        <w:rPr>
          <w:rFonts w:ascii="Symbol" w:hAnsi="Symbol"/>
          <w:lang w:val="es-ES_tradnl"/>
        </w:rPr>
        <w:t></w:t>
      </w:r>
      <w:r w:rsidRPr="00E91968">
        <w:rPr>
          <w:lang w:val="es-ES_tradnl"/>
        </w:rPr>
        <w:t>)</w:t>
      </w:r>
      <w:r w:rsidRPr="00E91968">
        <w:rPr>
          <w:position w:val="6"/>
          <w:sz w:val="18"/>
          <w:lang w:val="es-ES_tradnl"/>
        </w:rPr>
        <w:t>–0,6</w:t>
      </w:r>
    </w:p>
    <w:p w:rsidR="00B92A78" w:rsidRDefault="00B92A78">
      <w:pPr>
        <w:pStyle w:val="enumlev2"/>
        <w:rPr>
          <w:lang w:val="es-ES_tradnl"/>
        </w:rPr>
      </w:pPr>
      <w:r w:rsidRPr="00E91968">
        <w:rPr>
          <w:lang w:val="es-ES_tradnl"/>
        </w:rPr>
        <w:t>–</w:t>
      </w:r>
      <w:r w:rsidRPr="00E91968">
        <w:rPr>
          <w:lang w:val="es-ES_tradnl"/>
        </w:rPr>
        <w:tab/>
        <w:t xml:space="preserve">Si </w:t>
      </w:r>
      <w:r w:rsidRPr="00E91968">
        <w:rPr>
          <w:i/>
          <w:lang w:val="es-ES_tradnl"/>
        </w:rPr>
        <w:t>D</w:t>
      </w:r>
      <w:r w:rsidRPr="00E91968">
        <w:rPr>
          <w:lang w:val="es-ES_tradnl"/>
        </w:rPr>
        <w:t>/</w:t>
      </w:r>
      <w:r w:rsidRPr="00E91968">
        <w:rPr>
          <w:rFonts w:ascii="Symbol" w:hAnsi="Symbol"/>
          <w:lang w:val="es-ES_tradnl"/>
        </w:rPr>
        <w:sym w:font="Symbol" w:char="F06C"/>
      </w:r>
      <w:r w:rsidRPr="00E91968">
        <w:rPr>
          <w:lang w:val="es-ES_tradnl"/>
        </w:rPr>
        <w:t> </w:t>
      </w:r>
      <w:r w:rsidRPr="00E91968">
        <w:rPr>
          <w:rFonts w:ascii="Symbol" w:hAnsi="Symbol"/>
          <w:lang w:val="es-ES_tradnl"/>
        </w:rPr>
        <w:t></w:t>
      </w:r>
      <w:r w:rsidRPr="00E91968">
        <w:rPr>
          <w:lang w:val="es-ES_tradnl"/>
        </w:rPr>
        <w:t> 100, se fija el borde de la región del primer lóbulo lateral al definido en el diagrama de la estación terrena OSG:</w:t>
      </w:r>
    </w:p>
    <w:p w:rsidR="002E736D" w:rsidRPr="009B3E6D" w:rsidRDefault="002E736D" w:rsidP="002E736D">
      <w:pPr>
        <w:pStyle w:val="Blanc"/>
        <w:rPr>
          <w:lang w:val="es-ES_tradnl"/>
        </w:rPr>
      </w:pPr>
    </w:p>
    <w:p w:rsidR="00B92A78" w:rsidRPr="00E91968" w:rsidRDefault="00B92A78">
      <w:pPr>
        <w:pStyle w:val="Equation"/>
        <w:spacing w:before="0"/>
        <w:jc w:val="center"/>
        <w:rPr>
          <w:lang w:val="es-ES_tradnl"/>
        </w:rPr>
      </w:pPr>
      <w:r w:rsidRPr="00E91968">
        <w:rPr>
          <w:rFonts w:ascii="Symbol" w:hAnsi="Symbol"/>
          <w:lang w:val="es-ES_tradnl"/>
        </w:rPr>
        <w:t></w:t>
      </w:r>
      <w:r w:rsidRPr="00E91968">
        <w:rPr>
          <w:position w:val="-4"/>
          <w:sz w:val="18"/>
          <w:lang w:val="es-ES_tradnl"/>
        </w:rPr>
        <w:t>1</w:t>
      </w:r>
      <w:r w:rsidRPr="00E91968">
        <w:rPr>
          <w:lang w:val="es-ES_tradnl"/>
        </w:rPr>
        <w:t>  </w:t>
      </w:r>
      <w:r w:rsidRPr="00E91968">
        <w:rPr>
          <w:rFonts w:ascii="Symbol" w:hAnsi="Symbol"/>
          <w:lang w:val="es-ES_tradnl"/>
        </w:rPr>
        <w:t></w:t>
      </w:r>
      <w:r w:rsidRPr="00E91968">
        <w:rPr>
          <w:lang w:val="es-ES_tradnl"/>
        </w:rPr>
        <w:t xml:space="preserve">  95 </w:t>
      </w:r>
      <w:r w:rsidRPr="00E91968">
        <w:rPr>
          <w:rFonts w:ascii="Symbol" w:hAnsi="Symbol"/>
          <w:lang w:val="es-ES_tradnl"/>
        </w:rPr>
        <w:t></w:t>
      </w:r>
      <w:r w:rsidRPr="00E91968">
        <w:rPr>
          <w:lang w:val="es-ES_tradnl"/>
        </w:rPr>
        <w:t>/</w:t>
      </w:r>
      <w:r w:rsidRPr="00E91968">
        <w:rPr>
          <w:i/>
          <w:lang w:val="es-ES_tradnl"/>
        </w:rPr>
        <w:t>D</w:t>
      </w:r>
    </w:p>
    <w:p w:rsidR="00B92A78" w:rsidRPr="00E91968" w:rsidRDefault="00B92A78">
      <w:pPr>
        <w:pStyle w:val="enumlev2"/>
        <w:rPr>
          <w:lang w:val="es-ES_tradnl"/>
        </w:rPr>
      </w:pPr>
      <w:r w:rsidRPr="00E91968">
        <w:rPr>
          <w:lang w:val="es-ES_tradnl"/>
        </w:rPr>
        <w:tab/>
        <w:t xml:space="preserve">El ángulo con el eje de puntería para la región de </w:t>
      </w:r>
      <w:r w:rsidR="00BB08A5" w:rsidRPr="00E91968">
        <w:rPr>
          <w:lang w:val="es-ES_tradnl"/>
        </w:rPr>
        <w:t>intervalo</w:t>
      </w:r>
      <w:r w:rsidRPr="00E91968">
        <w:rPr>
          <w:lang w:val="es-ES_tradnl"/>
        </w:rPr>
        <w:t xml:space="preserve"> fino se define como el mayor de los valores 3,5</w:t>
      </w:r>
      <w:r w:rsidRPr="00E91968">
        <w:rPr>
          <w:rFonts w:ascii="Symbol" w:hAnsi="Symbol"/>
          <w:lang w:val="es-ES_tradnl"/>
        </w:rPr>
        <w:t></w:t>
      </w:r>
      <w:r w:rsidRPr="00E91968">
        <w:rPr>
          <w:lang w:val="es-ES_tradnl"/>
        </w:rPr>
        <w:t xml:space="preserve"> o </w:t>
      </w:r>
      <w:r w:rsidRPr="00E91968">
        <w:rPr>
          <w:rFonts w:ascii="Symbol" w:hAnsi="Symbol"/>
          <w:lang w:val="es-ES_tradnl"/>
        </w:rPr>
        <w:t></w:t>
      </w:r>
      <w:r w:rsidRPr="00E91968">
        <w:rPr>
          <w:position w:val="-4"/>
          <w:sz w:val="16"/>
          <w:lang w:val="es-ES_tradnl"/>
        </w:rPr>
        <w:t>1</w:t>
      </w:r>
      <w:r w:rsidRPr="00E91968">
        <w:rPr>
          <w:lang w:val="es-ES_tradnl"/>
        </w:rPr>
        <w:t>:</w:t>
      </w:r>
    </w:p>
    <w:p w:rsidR="002E736D" w:rsidRPr="009B3E6D" w:rsidRDefault="002E736D" w:rsidP="002E736D">
      <w:pPr>
        <w:pStyle w:val="Blanc"/>
        <w:rPr>
          <w:lang w:val="es-ES_tradnl"/>
        </w:rPr>
      </w:pPr>
    </w:p>
    <w:p w:rsidR="00B92A78" w:rsidRPr="00E91968" w:rsidRDefault="00B92A78">
      <w:pPr>
        <w:pStyle w:val="Equation"/>
        <w:spacing w:before="100"/>
        <w:jc w:val="center"/>
        <w:rPr>
          <w:lang w:val="es-ES_tradnl"/>
        </w:rPr>
      </w:pPr>
      <w:r w:rsidRPr="00E91968">
        <w:rPr>
          <w:rFonts w:ascii="Symbol" w:hAnsi="Symbol"/>
          <w:lang w:val="es-ES_tradnl"/>
        </w:rPr>
        <w:t></w:t>
      </w:r>
      <w:r w:rsidRPr="00E91968">
        <w:rPr>
          <w:position w:val="-4"/>
          <w:sz w:val="18"/>
          <w:lang w:val="es-ES_tradnl"/>
        </w:rPr>
        <w:t>FSR_1</w:t>
      </w:r>
      <w:r w:rsidRPr="00E91968">
        <w:rPr>
          <w:lang w:val="es-ES_tradnl"/>
        </w:rPr>
        <w:t>  </w:t>
      </w:r>
      <w:r w:rsidRPr="00E91968">
        <w:rPr>
          <w:rFonts w:ascii="Symbol" w:hAnsi="Symbol"/>
          <w:lang w:val="es-ES_tradnl"/>
        </w:rPr>
        <w:t></w:t>
      </w:r>
      <w:r w:rsidRPr="00E91968">
        <w:rPr>
          <w:lang w:val="es-ES_tradnl"/>
        </w:rPr>
        <w:t>  máx (3,5</w:t>
      </w:r>
      <w:r w:rsidRPr="00E91968">
        <w:rPr>
          <w:rFonts w:ascii="Symbol" w:hAnsi="Symbol"/>
          <w:lang w:val="es-ES_tradnl"/>
        </w:rPr>
        <w:t></w:t>
      </w:r>
      <w:r w:rsidRPr="00E91968">
        <w:rPr>
          <w:lang w:val="es-ES_tradnl"/>
        </w:rPr>
        <w:t xml:space="preserve">, </w:t>
      </w:r>
      <w:r w:rsidRPr="00E91968">
        <w:rPr>
          <w:rFonts w:ascii="Symbol" w:hAnsi="Symbol"/>
          <w:lang w:val="es-ES_tradnl"/>
        </w:rPr>
        <w:t></w:t>
      </w:r>
      <w:r w:rsidRPr="00E91968">
        <w:rPr>
          <w:position w:val="-4"/>
          <w:sz w:val="18"/>
          <w:lang w:val="es-ES_tradnl"/>
        </w:rPr>
        <w:t>1</w:t>
      </w:r>
      <w:r w:rsidRPr="00E91968">
        <w:rPr>
          <w:lang w:val="es-ES_tradnl"/>
        </w:rPr>
        <w:t>)</w:t>
      </w:r>
    </w:p>
    <w:p w:rsidR="00B92A78" w:rsidRDefault="00B92A78">
      <w:pPr>
        <w:pStyle w:val="enumlev1"/>
        <w:rPr>
          <w:lang w:val="es-ES_tradnl"/>
        </w:rPr>
      </w:pPr>
      <w:r w:rsidRPr="00E91968">
        <w:rPr>
          <w:lang w:val="es-ES_tradnl"/>
        </w:rPr>
        <w:t>b)</w:t>
      </w:r>
      <w:r w:rsidRPr="00E91968">
        <w:rPr>
          <w:lang w:val="es-ES_tradnl"/>
        </w:rPr>
        <w:tab/>
        <w:t xml:space="preserve">Cuando un satélite no OSG se encuentra próximo a la zona de exclusión, la región de </w:t>
      </w:r>
      <w:r w:rsidR="00BB08A5" w:rsidRPr="00E91968">
        <w:rPr>
          <w:lang w:val="es-ES_tradnl"/>
        </w:rPr>
        <w:t>intervalo</w:t>
      </w:r>
      <w:r w:rsidRPr="00E91968">
        <w:rPr>
          <w:lang w:val="es-ES_tradnl"/>
        </w:rPr>
        <w:t xml:space="preserve"> fino medida desde el límite de la zona de exclusión (</w:t>
      </w:r>
      <w:r w:rsidRPr="00E91968">
        <w:rPr>
          <w:i/>
          <w:lang w:val="es-ES_tradnl"/>
        </w:rPr>
        <w:t>X</w:t>
      </w:r>
      <w:r w:rsidRPr="00E91968">
        <w:rPr>
          <w:lang w:val="es-ES_tradnl"/>
        </w:rPr>
        <w:t> </w:t>
      </w:r>
      <w:r w:rsidRPr="00E91968">
        <w:rPr>
          <w:rFonts w:ascii="Symbol" w:hAnsi="Symbol"/>
          <w:lang w:val="es-ES_tradnl"/>
        </w:rPr>
        <w:t></w:t>
      </w:r>
      <w:r w:rsidRPr="00E91968">
        <w:rPr>
          <w:lang w:val="es-ES_tradnl"/>
        </w:rPr>
        <w:t> </w:t>
      </w:r>
      <w:r w:rsidRPr="00E91968">
        <w:rPr>
          <w:i/>
          <w:lang w:val="es-ES_tradnl"/>
        </w:rPr>
        <w:t>X</w:t>
      </w:r>
      <w:r w:rsidRPr="00E91968">
        <w:rPr>
          <w:position w:val="-4"/>
          <w:sz w:val="16"/>
          <w:lang w:val="es-ES_tradnl"/>
        </w:rPr>
        <w:t>0</w:t>
      </w:r>
      <w:r w:rsidRPr="00E91968">
        <w:rPr>
          <w:lang w:val="es-ES_tradnl"/>
        </w:rPr>
        <w:t xml:space="preserve"> o </w:t>
      </w:r>
      <w:r w:rsidRPr="00E91968">
        <w:rPr>
          <w:rFonts w:ascii="Symbol" w:hAnsi="Symbol"/>
          <w:lang w:val="es-ES_tradnl"/>
        </w:rPr>
        <w:sym w:font="Symbol" w:char="F061"/>
      </w:r>
      <w:r w:rsidRPr="00E91968">
        <w:rPr>
          <w:lang w:val="es-ES_tradnl"/>
        </w:rPr>
        <w:t> </w:t>
      </w:r>
      <w:r w:rsidRPr="00E91968">
        <w:rPr>
          <w:rFonts w:ascii="Symbol" w:hAnsi="Symbol"/>
          <w:lang w:val="es-ES_tradnl"/>
        </w:rPr>
        <w:t></w:t>
      </w:r>
      <w:r w:rsidRPr="00E91968">
        <w:rPr>
          <w:lang w:val="es-ES_tradnl"/>
        </w:rPr>
        <w:t> </w:t>
      </w:r>
      <w:r w:rsidRPr="00E91968">
        <w:rPr>
          <w:rFonts w:ascii="Symbol" w:hAnsi="Symbol"/>
          <w:lang w:val="es-ES_tradnl"/>
        </w:rPr>
        <w:sym w:font="Symbol" w:char="F061"/>
      </w:r>
      <w:r w:rsidRPr="00E91968">
        <w:rPr>
          <w:position w:val="-4"/>
          <w:sz w:val="16"/>
          <w:lang w:val="es-ES_tradnl"/>
        </w:rPr>
        <w:t>0</w:t>
      </w:r>
      <w:r w:rsidRPr="00E91968">
        <w:rPr>
          <w:lang w:val="es-ES_tradnl"/>
        </w:rPr>
        <w:t>) se define como:</w:t>
      </w:r>
    </w:p>
    <w:p w:rsidR="00B92A78" w:rsidRPr="00E91968" w:rsidRDefault="00B92A78">
      <w:pPr>
        <w:pStyle w:val="Equation"/>
        <w:spacing w:before="100"/>
        <w:jc w:val="center"/>
        <w:rPr>
          <w:lang w:val="es-ES_tradnl"/>
        </w:rPr>
      </w:pPr>
      <w:r w:rsidRPr="00E91968">
        <w:rPr>
          <w:rFonts w:ascii="Symbol" w:hAnsi="Symbol"/>
          <w:lang w:val="es-ES_tradnl"/>
        </w:rPr>
        <w:t></w:t>
      </w:r>
      <w:r w:rsidRPr="00E91968">
        <w:rPr>
          <w:position w:val="-4"/>
          <w:sz w:val="18"/>
          <w:lang w:val="es-ES_tradnl"/>
        </w:rPr>
        <w:t>FSR_2</w:t>
      </w:r>
      <w:r w:rsidRPr="00E91968">
        <w:rPr>
          <w:lang w:val="es-ES_tradnl"/>
        </w:rPr>
        <w:t>  </w:t>
      </w:r>
      <w:r w:rsidRPr="00E91968">
        <w:rPr>
          <w:rFonts w:ascii="Symbol" w:hAnsi="Symbol"/>
          <w:lang w:val="es-ES_tradnl"/>
        </w:rPr>
        <w:t></w:t>
      </w:r>
      <w:r w:rsidRPr="00E91968">
        <w:rPr>
          <w:lang w:val="es-ES_tradnl"/>
        </w:rPr>
        <w:t>  </w:t>
      </w:r>
      <w:r w:rsidRPr="00E91968">
        <w:rPr>
          <w:rFonts w:ascii="Symbol" w:hAnsi="Symbol"/>
          <w:lang w:val="es-ES_tradnl"/>
        </w:rPr>
        <w:t></w:t>
      </w:r>
      <w:r w:rsidRPr="00E91968">
        <w:rPr>
          <w:i/>
          <w:position w:val="-4"/>
          <w:sz w:val="18"/>
          <w:lang w:val="es-ES_tradnl"/>
        </w:rPr>
        <w:t>coarse</w:t>
      </w:r>
    </w:p>
    <w:p w:rsidR="00B92A78" w:rsidRDefault="00B92A78" w:rsidP="00EF78B6">
      <w:pPr>
        <w:rPr>
          <w:lang w:val="es-ES_tradnl"/>
        </w:rPr>
      </w:pPr>
      <w:r w:rsidRPr="00E91968">
        <w:rPr>
          <w:lang w:val="es-ES_tradnl"/>
        </w:rPr>
        <w:t xml:space="preserve">A fines estadísticos, el tamaño del </w:t>
      </w:r>
      <w:r w:rsidR="00BB08A5" w:rsidRPr="00E91968">
        <w:rPr>
          <w:lang w:val="es-ES_tradnl"/>
        </w:rPr>
        <w:t>intervalo</w:t>
      </w:r>
      <w:r w:rsidRPr="00E91968">
        <w:rPr>
          <w:lang w:val="es-ES_tradnl"/>
        </w:rPr>
        <w:t xml:space="preserve"> grueso debe ser un múltiplo entero de </w:t>
      </w:r>
      <w:r w:rsidR="00BB08A5" w:rsidRPr="00E91968">
        <w:rPr>
          <w:lang w:val="es-ES_tradnl"/>
        </w:rPr>
        <w:t>intervalos</w:t>
      </w:r>
      <w:r w:rsidRPr="00E91968">
        <w:rPr>
          <w:lang w:val="es-ES_tradnl"/>
        </w:rPr>
        <w:t xml:space="preserve"> finos. Puesto que el tamaño del </w:t>
      </w:r>
      <w:r w:rsidR="00BB08A5" w:rsidRPr="00E91968">
        <w:rPr>
          <w:lang w:val="es-ES_tradnl"/>
        </w:rPr>
        <w:t>intervalo</w:t>
      </w:r>
      <w:r w:rsidRPr="00E91968">
        <w:rPr>
          <w:lang w:val="es-ES_tradnl"/>
        </w:rPr>
        <w:t xml:space="preserve"> grueso es constante, la relación de </w:t>
      </w:r>
      <w:r w:rsidR="00BB08A5" w:rsidRPr="00E91968">
        <w:rPr>
          <w:lang w:val="es-ES_tradnl"/>
        </w:rPr>
        <w:t>intervalos</w:t>
      </w:r>
      <w:r w:rsidRPr="00E91968">
        <w:rPr>
          <w:lang w:val="es-ES_tradnl"/>
        </w:rPr>
        <w:t xml:space="preserve"> gruesos a </w:t>
      </w:r>
      <w:r w:rsidR="00BB08A5" w:rsidRPr="00E91968">
        <w:rPr>
          <w:lang w:val="es-ES_tradnl"/>
        </w:rPr>
        <w:t>intervalos</w:t>
      </w:r>
      <w:r w:rsidRPr="00E91968">
        <w:rPr>
          <w:lang w:val="es-ES_tradnl"/>
        </w:rPr>
        <w:t xml:space="preserve"> finos depende solamente de la anchura del haz de la estación terrena OSG (</w:t>
      </w:r>
      <w:r w:rsidRPr="00E91968">
        <w:rPr>
          <w:rFonts w:ascii="Symbol" w:hAnsi="Symbol"/>
          <w:lang w:val="es-ES_tradnl"/>
        </w:rPr>
        <w:t></w:t>
      </w:r>
      <w:r w:rsidRPr="00E91968">
        <w:rPr>
          <w:position w:val="-4"/>
          <w:sz w:val="16"/>
          <w:lang w:val="es-ES_tradnl"/>
        </w:rPr>
        <w:t>3dB</w:t>
      </w:r>
      <w:r w:rsidRPr="00E91968">
        <w:rPr>
          <w:lang w:val="es-ES_tradnl"/>
        </w:rPr>
        <w:t>). Esta relación se define como:</w:t>
      </w:r>
    </w:p>
    <w:p w:rsidR="00B92A78" w:rsidRPr="009B3E6D" w:rsidRDefault="00B92A78">
      <w:pPr>
        <w:pStyle w:val="Equation"/>
        <w:spacing w:before="100"/>
        <w:jc w:val="center"/>
        <w:rPr>
          <w:lang w:val="es-ES_tradnl"/>
        </w:rPr>
      </w:pPr>
      <w:r w:rsidRPr="009B3E6D">
        <w:rPr>
          <w:i/>
          <w:lang w:val="es-ES_tradnl"/>
        </w:rPr>
        <w:t>N</w:t>
      </w:r>
      <w:r w:rsidRPr="009B3E6D">
        <w:rPr>
          <w:i/>
          <w:position w:val="-4"/>
          <w:sz w:val="18"/>
          <w:lang w:val="es-ES_tradnl"/>
        </w:rPr>
        <w:t>coarse</w:t>
      </w:r>
      <w:r w:rsidRPr="009B3E6D">
        <w:rPr>
          <w:lang w:val="es-ES_tradnl"/>
        </w:rPr>
        <w:t>  </w:t>
      </w:r>
      <w:r w:rsidRPr="00E91968">
        <w:rPr>
          <w:rFonts w:ascii="Symbol" w:hAnsi="Symbol"/>
          <w:lang w:val="es-ES_tradnl"/>
        </w:rPr>
        <w:t></w:t>
      </w:r>
      <w:r w:rsidRPr="009B3E6D">
        <w:rPr>
          <w:lang w:val="es-ES_tradnl"/>
        </w:rPr>
        <w:t>  </w:t>
      </w:r>
      <w:r w:rsidRPr="009B3E6D">
        <w:rPr>
          <w:i/>
          <w:lang w:val="es-ES_tradnl"/>
        </w:rPr>
        <w:t>Floor</w:t>
      </w:r>
      <w:r w:rsidRPr="009B3E6D">
        <w:rPr>
          <w:lang w:val="es-ES_tradnl"/>
        </w:rPr>
        <w:t> ((</w:t>
      </w:r>
      <w:r w:rsidRPr="009B3E6D">
        <w:rPr>
          <w:i/>
          <w:lang w:val="es-ES_tradnl"/>
        </w:rPr>
        <w:t>N</w:t>
      </w:r>
      <w:r w:rsidRPr="009B3E6D">
        <w:rPr>
          <w:i/>
          <w:position w:val="-4"/>
          <w:sz w:val="18"/>
          <w:lang w:val="es-ES_tradnl"/>
        </w:rPr>
        <w:t>hit</w:t>
      </w:r>
      <w:r w:rsidRPr="009B3E6D">
        <w:rPr>
          <w:lang w:val="es-ES_tradnl"/>
        </w:rPr>
        <w:t xml:space="preserve"> * </w:t>
      </w:r>
      <w:r w:rsidRPr="00E91968">
        <w:rPr>
          <w:rFonts w:ascii="Symbol" w:hAnsi="Symbol"/>
          <w:lang w:val="es-ES_tradnl"/>
        </w:rPr>
        <w:t></w:t>
      </w:r>
      <w:r w:rsidRPr="009B3E6D">
        <w:rPr>
          <w:i/>
          <w:position w:val="-4"/>
          <w:sz w:val="18"/>
          <w:lang w:val="es-ES_tradnl"/>
        </w:rPr>
        <w:t>coarse</w:t>
      </w:r>
      <w:r w:rsidRPr="009B3E6D">
        <w:rPr>
          <w:lang w:val="es-ES_tradnl"/>
        </w:rPr>
        <w:t>) / </w:t>
      </w:r>
      <w:r w:rsidRPr="00E91968">
        <w:rPr>
          <w:rFonts w:ascii="Symbol" w:hAnsi="Symbol"/>
          <w:lang w:val="es-ES_tradnl"/>
        </w:rPr>
        <w:t></w:t>
      </w:r>
      <w:r w:rsidRPr="009B3E6D">
        <w:rPr>
          <w:position w:val="-4"/>
          <w:sz w:val="18"/>
          <w:lang w:val="es-ES_tradnl"/>
        </w:rPr>
        <w:t>3dB</w:t>
      </w:r>
      <w:r w:rsidRPr="009B3E6D">
        <w:rPr>
          <w:lang w:val="es-ES_tradnl"/>
        </w:rPr>
        <w:t>)</w:t>
      </w:r>
    </w:p>
    <w:p w:rsidR="00B92A78" w:rsidRPr="00E91968" w:rsidRDefault="00B92A78">
      <w:pPr>
        <w:rPr>
          <w:lang w:val="es-ES_tradnl"/>
        </w:rPr>
      </w:pPr>
      <w:r w:rsidRPr="00E91968">
        <w:rPr>
          <w:lang w:val="es-ES_tradnl"/>
        </w:rPr>
        <w:t>donde floor es una función que trunca la parte decimal del cociente y toma como resultado la parte entera del mismo. Así se produce una relación de pasos finos a pasos gruesos prudente para garantizar que un paso grueso nunca será mayor que el tamaño topocéntrico objetivo de 1,5</w:t>
      </w:r>
      <w:r w:rsidRPr="00E91968">
        <w:rPr>
          <w:rFonts w:ascii="Symbol" w:hAnsi="Symbol"/>
          <w:lang w:val="es-ES_tradnl"/>
        </w:rPr>
        <w:t></w:t>
      </w:r>
      <w:r w:rsidRPr="00E91968">
        <w:rPr>
          <w:lang w:val="es-ES_tradnl"/>
        </w:rPr>
        <w:t>.</w:t>
      </w:r>
      <w:bookmarkStart w:id="240" w:name="_Toc442753306"/>
    </w:p>
    <w:p w:rsidR="00B92A78" w:rsidRPr="00E91968" w:rsidRDefault="004D74D8" w:rsidP="0006465D">
      <w:pPr>
        <w:pStyle w:val="Heading3"/>
        <w:rPr>
          <w:bCs/>
          <w:lang w:val="es-ES_tradnl"/>
        </w:rPr>
      </w:pPr>
      <w:bookmarkStart w:id="241" w:name="_Toc457102922"/>
      <w:bookmarkStart w:id="242" w:name="_Toc457911021"/>
      <w:r w:rsidRPr="00E91968">
        <w:rPr>
          <w:bCs/>
          <w:lang w:val="es-ES_tradnl"/>
        </w:rPr>
        <w:t>4.7</w:t>
      </w:r>
      <w:r w:rsidR="00B92A78" w:rsidRPr="00E91968">
        <w:rPr>
          <w:bCs/>
          <w:lang w:val="es-ES_tradnl"/>
        </w:rPr>
        <w:t>.2</w:t>
      </w:r>
      <w:r w:rsidR="00B92A78" w:rsidRPr="00E91968">
        <w:rPr>
          <w:bCs/>
          <w:lang w:val="es-ES_tradnl"/>
        </w:rPr>
        <w:tab/>
      </w:r>
      <w:bookmarkStart w:id="243" w:name="_Toc442753324"/>
      <w:bookmarkEnd w:id="240"/>
      <w:bookmarkEnd w:id="241"/>
      <w:bookmarkEnd w:id="242"/>
      <w:r w:rsidR="00B92A78" w:rsidRPr="00E91968">
        <w:rPr>
          <w:bCs/>
          <w:lang w:val="es-ES_tradnl"/>
        </w:rPr>
        <w:t xml:space="preserve">Opción que utiliza dos </w:t>
      </w:r>
      <w:r w:rsidRPr="00E91968">
        <w:rPr>
          <w:bCs/>
          <w:lang w:val="es-ES_tradnl"/>
        </w:rPr>
        <w:t>intervalos</w:t>
      </w:r>
      <w:bookmarkEnd w:id="243"/>
      <w:r w:rsidRPr="00E91968">
        <w:rPr>
          <w:bCs/>
          <w:lang w:val="es-ES_tradnl"/>
        </w:rPr>
        <w:t xml:space="preserve"> para la dfpe</w:t>
      </w:r>
      <w:r w:rsidR="00320063">
        <w:rPr>
          <w:bCs/>
          <w:lang w:val="es-ES_tradnl"/>
        </w:rPr>
        <w:t xml:space="preserve"> </w:t>
      </w:r>
      <w:r w:rsidRPr="00E91968">
        <w:rPr>
          <w:bCs/>
          <w:lang w:val="es-ES_tradnl"/>
        </w:rPr>
        <w:t>(ascendente)</w:t>
      </w:r>
    </w:p>
    <w:p w:rsidR="00B92A78" w:rsidRPr="00E91968" w:rsidRDefault="00B92A78" w:rsidP="0006465D">
      <w:pPr>
        <w:rPr>
          <w:lang w:val="es-ES_tradnl"/>
        </w:rPr>
      </w:pPr>
      <w:r w:rsidRPr="00E91968">
        <w:rPr>
          <w:lang w:val="es-ES_tradnl"/>
        </w:rPr>
        <w:t xml:space="preserve">Para mejorar el rendimiento de la simulación una alternativa al algoritmo consiste en implementar dos </w:t>
      </w:r>
      <w:r w:rsidR="004D74D8" w:rsidRPr="00E91968">
        <w:rPr>
          <w:lang w:val="es-ES_tradnl"/>
        </w:rPr>
        <w:t>intervalos</w:t>
      </w:r>
      <w:r w:rsidRPr="00E91968">
        <w:rPr>
          <w:lang w:val="es-ES_tradnl"/>
        </w:rPr>
        <w:t xml:space="preserve"> de tiempo. Se utilizaría un </w:t>
      </w:r>
      <w:r w:rsidR="004D74D8" w:rsidRPr="00E91968">
        <w:rPr>
          <w:lang w:val="es-ES_tradnl"/>
        </w:rPr>
        <w:t>intervalo</w:t>
      </w:r>
      <w:r w:rsidRPr="00E91968">
        <w:rPr>
          <w:lang w:val="es-ES_tradnl"/>
        </w:rPr>
        <w:t xml:space="preserve"> de tiempo grueso, salvo si algún satélite no OSG se encuentra próximo al borde de la zona de exclusión. Obsérvese que no es necesario supervisar la línea central que representa </w:t>
      </w:r>
      <w:r w:rsidRPr="00E91968">
        <w:rPr>
          <w:rFonts w:ascii="Symbol" w:hAnsi="Symbol"/>
          <w:lang w:val="es-ES_tradnl"/>
        </w:rPr>
        <w:t></w:t>
      </w:r>
      <w:r w:rsidRPr="00E91968">
        <w:rPr>
          <w:lang w:val="es-ES_tradnl"/>
        </w:rPr>
        <w:t> </w:t>
      </w:r>
      <w:r w:rsidRPr="00E91968">
        <w:rPr>
          <w:rFonts w:ascii="Symbol" w:hAnsi="Symbol"/>
          <w:lang w:val="es-ES_tradnl"/>
        </w:rPr>
        <w:t></w:t>
      </w:r>
      <w:r w:rsidRPr="00E91968">
        <w:rPr>
          <w:lang w:val="es-ES_tradnl"/>
        </w:rPr>
        <w:t> 0, ya que la estación terrena no OSG no transmite al satélite no OSG dentro de la zona de exclusión.</w:t>
      </w:r>
    </w:p>
    <w:p w:rsidR="00B92A78" w:rsidRPr="00E91968" w:rsidRDefault="00B92A78" w:rsidP="00EF78B6">
      <w:pPr>
        <w:keepNext/>
        <w:keepLines/>
        <w:widowControl w:val="0"/>
        <w:rPr>
          <w:lang w:val="es-ES_tradnl"/>
        </w:rPr>
      </w:pPr>
      <w:r w:rsidRPr="00E91968">
        <w:rPr>
          <w:lang w:val="es-ES_tradnl"/>
        </w:rPr>
        <w:lastRenderedPageBreak/>
        <w:t>En la Fig</w:t>
      </w:r>
      <w:r w:rsidR="00F9762A" w:rsidRPr="00E91968">
        <w:rPr>
          <w:lang w:val="es-ES_tradnl"/>
        </w:rPr>
        <w:t>.</w:t>
      </w:r>
      <w:r w:rsidR="004D74D8" w:rsidRPr="00E91968">
        <w:rPr>
          <w:lang w:val="es-ES_tradnl"/>
        </w:rPr>
        <w:t xml:space="preserve"> 37</w:t>
      </w:r>
      <w:r w:rsidRPr="00E91968">
        <w:rPr>
          <w:lang w:val="es-ES_tradnl"/>
        </w:rPr>
        <w:t xml:space="preserve"> se representa cuándo se deberá utilizar el paso de tiempo más fino:</w:t>
      </w:r>
    </w:p>
    <w:p w:rsidR="00AA7FED" w:rsidRPr="00E91968" w:rsidRDefault="00AA7FED">
      <w:pPr>
        <w:pStyle w:val="FigureNo"/>
        <w:rPr>
          <w:lang w:val="es-ES_tradnl"/>
        </w:rPr>
      </w:pPr>
      <w:r w:rsidRPr="00E91968">
        <w:rPr>
          <w:lang w:val="es-ES_tradnl"/>
        </w:rPr>
        <w:t>Figur</w:t>
      </w:r>
      <w:r w:rsidR="004D74D8" w:rsidRPr="00E91968">
        <w:rPr>
          <w:lang w:val="es-ES_tradnl"/>
        </w:rPr>
        <w:t>A</w:t>
      </w:r>
      <w:r w:rsidRPr="00E91968">
        <w:rPr>
          <w:lang w:val="es-ES_tradnl"/>
        </w:rPr>
        <w:t xml:space="preserve"> 37</w:t>
      </w:r>
    </w:p>
    <w:p w:rsidR="00AA7FED" w:rsidRPr="00E91968" w:rsidRDefault="004D74D8">
      <w:pPr>
        <w:pStyle w:val="Figuretitle"/>
        <w:rPr>
          <w:lang w:val="es-ES_tradnl"/>
        </w:rPr>
      </w:pPr>
      <w:r w:rsidRPr="00E91968">
        <w:rPr>
          <w:lang w:val="es-ES_tradnl"/>
        </w:rPr>
        <w:t xml:space="preserve">Utilización de </w:t>
      </w:r>
      <w:r w:rsidR="00A60BCC" w:rsidRPr="00E91968">
        <w:rPr>
          <w:lang w:val="es-ES_tradnl"/>
        </w:rPr>
        <w:t>intervalo</w:t>
      </w:r>
      <w:r w:rsidRPr="00E91968">
        <w:rPr>
          <w:lang w:val="es-ES_tradnl"/>
        </w:rPr>
        <w:t xml:space="preserve"> fino en el borde de la zona de exclusión</w:t>
      </w:r>
    </w:p>
    <w:p w:rsidR="00AA7FED" w:rsidRPr="00E91968" w:rsidRDefault="00F9762A">
      <w:pPr>
        <w:pStyle w:val="Figure"/>
        <w:rPr>
          <w:lang w:val="es-ES_tradnl"/>
        </w:rPr>
      </w:pPr>
      <w:r w:rsidRPr="00E91968">
        <w:rPr>
          <w:noProof/>
          <w:lang w:val="es-ES_tradnl" w:eastAsia="zh-CN"/>
        </w:rPr>
        <w:object w:dxaOrig="5177" w:dyaOrig="2818">
          <v:shape id="_x0000_i1091" type="#_x0000_t75" style="width:5in;height:201.75pt" o:ole="">
            <v:imagedata r:id="rId161" o:title=""/>
          </v:shape>
          <o:OLEObject Type="Embed" ProgID="CorelDRAW.Graphic.14" ShapeID="_x0000_i1091" DrawAspect="Content" ObjectID="_1486472862" r:id="rId162"/>
        </w:object>
      </w:r>
    </w:p>
    <w:p w:rsidR="00B92A78" w:rsidRPr="00E91968" w:rsidRDefault="00B92A78">
      <w:pPr>
        <w:rPr>
          <w:lang w:val="es-ES_tradnl"/>
        </w:rPr>
      </w:pPr>
      <w:r w:rsidRPr="00E91968">
        <w:rPr>
          <w:lang w:val="es-ES_tradnl"/>
        </w:rPr>
        <w:t xml:space="preserve">Para las regiones no críticas alejadas del eje del haz principal de la estación terrena OSG y de los bordes de la zona de exclusión se utiliza un tamaño de </w:t>
      </w:r>
      <w:r w:rsidR="004D74D8" w:rsidRPr="00E91968">
        <w:rPr>
          <w:lang w:val="es-ES_tradnl"/>
        </w:rPr>
        <w:t>intervalo</w:t>
      </w:r>
      <w:r w:rsidRPr="00E91968">
        <w:rPr>
          <w:lang w:val="es-ES_tradnl"/>
        </w:rPr>
        <w:t xml:space="preserve"> grueso. Este tamaño de </w:t>
      </w:r>
      <w:r w:rsidR="004D74D8" w:rsidRPr="00E91968">
        <w:rPr>
          <w:lang w:val="es-ES_tradnl"/>
        </w:rPr>
        <w:t>intervalo</w:t>
      </w:r>
      <w:r w:rsidRPr="00E91968">
        <w:rPr>
          <w:lang w:val="es-ES_tradnl"/>
        </w:rPr>
        <w:t xml:space="preserve"> se define como un ángulo topocéntrico:</w:t>
      </w:r>
    </w:p>
    <w:p w:rsidR="002E736D" w:rsidRPr="009B3E6D" w:rsidRDefault="002E736D" w:rsidP="002E736D">
      <w:pPr>
        <w:pStyle w:val="Blanc"/>
        <w:rPr>
          <w:lang w:val="es-ES_tradnl"/>
        </w:rPr>
      </w:pPr>
    </w:p>
    <w:p w:rsidR="00B92A78" w:rsidRPr="00E91968" w:rsidRDefault="00B92A78">
      <w:pPr>
        <w:pStyle w:val="Equation"/>
        <w:jc w:val="center"/>
        <w:rPr>
          <w:lang w:val="es-ES_tradnl"/>
        </w:rPr>
      </w:pPr>
      <w:r w:rsidRPr="00E91968">
        <w:rPr>
          <w:rFonts w:ascii="Symbol" w:hAnsi="Symbol"/>
          <w:lang w:val="es-ES_tradnl"/>
        </w:rPr>
        <w:t></w:t>
      </w:r>
      <w:r w:rsidRPr="00E91968">
        <w:rPr>
          <w:i/>
          <w:position w:val="-4"/>
          <w:sz w:val="18"/>
          <w:lang w:val="es-ES_tradnl"/>
        </w:rPr>
        <w:t>coarse</w:t>
      </w:r>
      <w:r w:rsidRPr="00E91968">
        <w:rPr>
          <w:lang w:val="es-ES_tradnl"/>
        </w:rPr>
        <w:t>  </w:t>
      </w:r>
      <w:r w:rsidRPr="00E91968">
        <w:rPr>
          <w:rFonts w:ascii="Symbol" w:hAnsi="Symbol"/>
          <w:lang w:val="es-ES_tradnl"/>
        </w:rPr>
        <w:t></w:t>
      </w:r>
      <w:r w:rsidRPr="00E91968">
        <w:rPr>
          <w:lang w:val="es-ES_tradnl"/>
        </w:rPr>
        <w:t>  1,5</w:t>
      </w:r>
      <w:r w:rsidRPr="00E91968">
        <w:rPr>
          <w:lang w:val="es-ES_tradnl"/>
        </w:rPr>
        <w:sym w:font="Symbol" w:char="F0B0"/>
      </w:r>
    </w:p>
    <w:p w:rsidR="00B92A78" w:rsidRPr="00E91968" w:rsidRDefault="00B92A78">
      <w:pPr>
        <w:rPr>
          <w:lang w:val="es-ES_tradnl"/>
        </w:rPr>
      </w:pPr>
      <w:r w:rsidRPr="00E91968">
        <w:rPr>
          <w:lang w:val="es-ES_tradnl"/>
        </w:rPr>
        <w:t>Este tamaño de paso se utiliza para todas las anchuras de haz de la antena y todos los sistemas no OSG.</w:t>
      </w:r>
    </w:p>
    <w:p w:rsidR="00B92A78" w:rsidRPr="00E91968" w:rsidRDefault="00B92A78">
      <w:pPr>
        <w:rPr>
          <w:lang w:val="es-ES_tradnl"/>
        </w:rPr>
      </w:pPr>
      <w:r w:rsidRPr="00E91968">
        <w:rPr>
          <w:lang w:val="es-ES_tradnl"/>
        </w:rPr>
        <w:t>A fines estadísticos, el tamaño del paso grueso debe ser un múltiplo entero de pasos finos. Puesto que el tamaño del paso grueso es constante, la relación de pasos gruesos a pasos finos depende solamente de la anchura del haz de la estación terrena no OSG (</w:t>
      </w:r>
      <w:r w:rsidRPr="00E91968">
        <w:rPr>
          <w:rFonts w:ascii="Symbol" w:hAnsi="Symbol"/>
          <w:lang w:val="es-ES_tradnl"/>
        </w:rPr>
        <w:t></w:t>
      </w:r>
      <w:r w:rsidRPr="00E91968">
        <w:rPr>
          <w:position w:val="-4"/>
          <w:sz w:val="16"/>
          <w:lang w:val="es-ES_tradnl"/>
        </w:rPr>
        <w:t>3dB</w:t>
      </w:r>
      <w:r w:rsidRPr="00E91968">
        <w:rPr>
          <w:lang w:val="es-ES_tradnl"/>
        </w:rPr>
        <w:t>). Esta relación se define como:</w:t>
      </w:r>
    </w:p>
    <w:p w:rsidR="002E736D" w:rsidRPr="009B3E6D" w:rsidRDefault="002E736D" w:rsidP="002E736D">
      <w:pPr>
        <w:pStyle w:val="Blanc"/>
        <w:rPr>
          <w:lang w:val="es-ES_tradnl"/>
        </w:rPr>
      </w:pPr>
    </w:p>
    <w:p w:rsidR="00B92A78" w:rsidRPr="009B3E6D" w:rsidRDefault="00B92A78">
      <w:pPr>
        <w:pStyle w:val="Equation"/>
        <w:spacing w:before="240"/>
        <w:jc w:val="center"/>
        <w:rPr>
          <w:lang w:val="es-ES_tradnl"/>
        </w:rPr>
      </w:pPr>
      <w:r w:rsidRPr="009B3E6D">
        <w:rPr>
          <w:i/>
          <w:lang w:val="es-ES_tradnl"/>
        </w:rPr>
        <w:t>N</w:t>
      </w:r>
      <w:r w:rsidRPr="009B3E6D">
        <w:rPr>
          <w:i/>
          <w:position w:val="-4"/>
          <w:sz w:val="18"/>
          <w:lang w:val="es-ES_tradnl"/>
        </w:rPr>
        <w:t>coarse</w:t>
      </w:r>
      <w:r w:rsidRPr="009B3E6D">
        <w:rPr>
          <w:lang w:val="es-ES_tradnl"/>
        </w:rPr>
        <w:t>  </w:t>
      </w:r>
      <w:r w:rsidRPr="00E91968">
        <w:rPr>
          <w:rFonts w:ascii="Symbol" w:hAnsi="Symbol"/>
          <w:lang w:val="es-ES_tradnl"/>
        </w:rPr>
        <w:t></w:t>
      </w:r>
      <w:r w:rsidRPr="009B3E6D">
        <w:rPr>
          <w:lang w:val="es-ES_tradnl"/>
        </w:rPr>
        <w:t>  </w:t>
      </w:r>
      <w:r w:rsidRPr="009B3E6D">
        <w:rPr>
          <w:i/>
          <w:lang w:val="es-ES_tradnl"/>
        </w:rPr>
        <w:t xml:space="preserve">Floor </w:t>
      </w:r>
      <w:r w:rsidRPr="009B3E6D">
        <w:rPr>
          <w:lang w:val="es-ES_tradnl"/>
        </w:rPr>
        <w:t>((</w:t>
      </w:r>
      <w:r w:rsidRPr="009B3E6D">
        <w:rPr>
          <w:i/>
          <w:lang w:val="es-ES_tradnl"/>
        </w:rPr>
        <w:t>N</w:t>
      </w:r>
      <w:r w:rsidRPr="009B3E6D">
        <w:rPr>
          <w:i/>
          <w:position w:val="-4"/>
          <w:sz w:val="18"/>
          <w:lang w:val="es-ES_tradnl"/>
        </w:rPr>
        <w:t>hits</w:t>
      </w:r>
      <w:r w:rsidRPr="009B3E6D">
        <w:rPr>
          <w:lang w:val="es-ES_tradnl"/>
        </w:rPr>
        <w:t xml:space="preserve">* </w:t>
      </w:r>
      <w:r w:rsidRPr="00E91968">
        <w:rPr>
          <w:rFonts w:ascii="Symbol" w:hAnsi="Symbol"/>
          <w:lang w:val="es-ES_tradnl"/>
        </w:rPr>
        <w:t></w:t>
      </w:r>
      <w:r w:rsidRPr="009B3E6D">
        <w:rPr>
          <w:i/>
          <w:position w:val="-4"/>
          <w:sz w:val="18"/>
          <w:lang w:val="es-ES_tradnl"/>
        </w:rPr>
        <w:t>coarse</w:t>
      </w:r>
      <w:r w:rsidRPr="009B3E6D">
        <w:rPr>
          <w:lang w:val="es-ES_tradnl"/>
        </w:rPr>
        <w:t>) / </w:t>
      </w:r>
      <w:r w:rsidRPr="00E91968">
        <w:rPr>
          <w:rFonts w:ascii="Symbol" w:hAnsi="Symbol"/>
          <w:lang w:val="es-ES_tradnl"/>
        </w:rPr>
        <w:t></w:t>
      </w:r>
      <w:r w:rsidRPr="009B3E6D">
        <w:rPr>
          <w:position w:val="-4"/>
          <w:sz w:val="18"/>
          <w:lang w:val="es-ES_tradnl"/>
        </w:rPr>
        <w:t>3dB</w:t>
      </w:r>
      <w:r w:rsidRPr="009B3E6D">
        <w:rPr>
          <w:lang w:val="es-ES_tradnl"/>
        </w:rPr>
        <w:t>)</w:t>
      </w:r>
    </w:p>
    <w:p w:rsidR="004D74D8" w:rsidRPr="00E91968" w:rsidRDefault="004D74D8">
      <w:pPr>
        <w:rPr>
          <w:lang w:val="es-ES_tradnl"/>
        </w:rPr>
      </w:pPr>
      <w:r w:rsidRPr="00E91968">
        <w:rPr>
          <w:lang w:val="es-ES_tradnl"/>
        </w:rPr>
        <w:t>donde floor es una función que trunca la parte decimal del cociente y toma como resultado la parte entera del mismo. Así se produce una relación de pasos finos a pasos gruesos prudente para garantizar que un paso grueso nunca será mayor que el tamaño topocéntrico objetivo de 1,5</w:t>
      </w:r>
      <w:r w:rsidRPr="00E91968">
        <w:rPr>
          <w:rFonts w:ascii="Symbol" w:hAnsi="Symbol"/>
          <w:lang w:val="es-ES_tradnl"/>
        </w:rPr>
        <w:t></w:t>
      </w:r>
      <w:r w:rsidRPr="00E91968">
        <w:rPr>
          <w:lang w:val="es-ES_tradnl"/>
        </w:rPr>
        <w:t>.</w:t>
      </w:r>
    </w:p>
    <w:p w:rsidR="00AA7FED" w:rsidRPr="00E91968" w:rsidRDefault="00AA7FED">
      <w:pPr>
        <w:pStyle w:val="Heading1"/>
        <w:rPr>
          <w:lang w:val="es-ES_tradnl"/>
        </w:rPr>
      </w:pPr>
      <w:r w:rsidRPr="00E91968">
        <w:rPr>
          <w:lang w:val="es-ES_tradnl"/>
        </w:rPr>
        <w:t>5</w:t>
      </w:r>
      <w:r w:rsidRPr="00E91968">
        <w:rPr>
          <w:lang w:val="es-ES_tradnl"/>
        </w:rPr>
        <w:tab/>
      </w:r>
      <w:r w:rsidR="004D74D8" w:rsidRPr="00E91968">
        <w:rPr>
          <w:lang w:val="es-ES_tradnl"/>
        </w:rPr>
        <w:t>Descripción del cálculo de la dfpe</w:t>
      </w:r>
    </w:p>
    <w:p w:rsidR="00AA7FED" w:rsidRPr="00E91968" w:rsidRDefault="00AA7FED" w:rsidP="002E736D">
      <w:pPr>
        <w:pStyle w:val="Heading2"/>
        <w:rPr>
          <w:lang w:val="es-ES_tradnl"/>
        </w:rPr>
      </w:pPr>
      <w:r w:rsidRPr="00E91968">
        <w:rPr>
          <w:lang w:val="es-ES_tradnl"/>
        </w:rPr>
        <w:t>5.1</w:t>
      </w:r>
      <w:r w:rsidRPr="00E91968">
        <w:rPr>
          <w:lang w:val="es-ES_tradnl"/>
        </w:rPr>
        <w:tab/>
      </w:r>
      <w:r w:rsidR="004D74D8" w:rsidRPr="00E91968">
        <w:rPr>
          <w:lang w:val="es-ES_tradnl"/>
        </w:rPr>
        <w:t>Descripción del software dfpe</w:t>
      </w:r>
      <w:r w:rsidRPr="00E91968">
        <w:rPr>
          <w:rFonts w:ascii="Symbol" w:hAnsi="Symbol"/>
          <w:position w:val="-4"/>
          <w:sz w:val="19"/>
          <w:lang w:val="es-ES_tradnl"/>
        </w:rPr>
        <w:t></w:t>
      </w:r>
    </w:p>
    <w:p w:rsidR="00AA7FED" w:rsidRPr="00E91968" w:rsidRDefault="0064083B" w:rsidP="00A60BCC">
      <w:pPr>
        <w:rPr>
          <w:lang w:val="es-ES_tradnl"/>
        </w:rPr>
      </w:pPr>
      <w:r w:rsidRPr="00E91968">
        <w:rPr>
          <w:lang w:val="es-ES_tradnl"/>
        </w:rPr>
        <w:t>En esta cláusula se describe el algoritmo para calcular la dfpe</w:t>
      </w:r>
      <w:r w:rsidR="00AA7FED" w:rsidRPr="00E91968">
        <w:rPr>
          <w:szCs w:val="16"/>
          <w:lang w:val="es-ES_tradnl"/>
        </w:rPr>
        <w:t>↓</w:t>
      </w:r>
      <w:r w:rsidR="00AA7FED" w:rsidRPr="00E91968">
        <w:rPr>
          <w:lang w:val="es-ES_tradnl"/>
        </w:rPr>
        <w:t xml:space="preserve"> </w:t>
      </w:r>
      <w:r w:rsidRPr="00E91968">
        <w:rPr>
          <w:lang w:val="es-ES_tradnl"/>
        </w:rPr>
        <w:t>de una constelación no OSG a un enlace descendente OSG. Se supone que cada satélite no OSG tiene una máscara de dfp. A partir de la dfp de cada satélite se calcula la dfpe</w:t>
      </w:r>
      <w:r w:rsidRPr="00E91968" w:rsidDel="0064083B">
        <w:rPr>
          <w:lang w:val="es-ES_tradnl"/>
        </w:rPr>
        <w:t xml:space="preserve"> </w:t>
      </w:r>
      <w:r w:rsidR="00AA7FED" w:rsidRPr="00E91968">
        <w:rPr>
          <w:szCs w:val="16"/>
          <w:lang w:val="es-ES_tradnl"/>
        </w:rPr>
        <w:t>↓</w:t>
      </w:r>
      <w:r w:rsidR="00AA7FED" w:rsidRPr="00E91968">
        <w:rPr>
          <w:lang w:val="es-ES_tradnl"/>
        </w:rPr>
        <w:t xml:space="preserve"> </w:t>
      </w:r>
      <w:r w:rsidRPr="00E91968">
        <w:rPr>
          <w:lang w:val="es-ES_tradnl"/>
        </w:rPr>
        <w:t>combinada que afecta a la estación terrena de un sistema OSG. Este proceso se repite durante una serie de intervalos hasta que se obtiene una distribución de</w:t>
      </w:r>
      <w:r w:rsidR="00A60BCC">
        <w:rPr>
          <w:lang w:val="es-ES_tradnl"/>
        </w:rPr>
        <w:t xml:space="preserve"> </w:t>
      </w:r>
      <w:r w:rsidRPr="00E91968">
        <w:rPr>
          <w:lang w:val="es-ES_tradnl"/>
        </w:rPr>
        <w:t>la dfpe</w:t>
      </w:r>
      <w:r w:rsidR="00AA7FED" w:rsidRPr="00E91968">
        <w:rPr>
          <w:szCs w:val="16"/>
          <w:lang w:val="es-ES_tradnl"/>
        </w:rPr>
        <w:t>↓</w:t>
      </w:r>
      <w:r w:rsidRPr="00E91968">
        <w:rPr>
          <w:szCs w:val="16"/>
          <w:lang w:val="es-ES_tradnl"/>
        </w:rPr>
        <w:t>, que puede entonces compararse con los límites en función de los cuales se toma la decisión de pasa/no pasa</w:t>
      </w:r>
      <w:r w:rsidR="00AA7FED" w:rsidRPr="00E91968">
        <w:rPr>
          <w:lang w:val="es-ES_tradnl"/>
        </w:rPr>
        <w:t>.</w:t>
      </w:r>
    </w:p>
    <w:p w:rsidR="00AA7FED" w:rsidRPr="00E91968" w:rsidRDefault="0064083B" w:rsidP="00F9762A">
      <w:pPr>
        <w:rPr>
          <w:lang w:val="es-ES_tradnl"/>
        </w:rPr>
      </w:pPr>
      <w:r w:rsidRPr="00E91968">
        <w:rPr>
          <w:lang w:val="es-ES_tradnl"/>
        </w:rPr>
        <w:t>En la Fig</w:t>
      </w:r>
      <w:r w:rsidR="00F9762A" w:rsidRPr="00E91968">
        <w:rPr>
          <w:lang w:val="es-ES_tradnl"/>
        </w:rPr>
        <w:t xml:space="preserve">. </w:t>
      </w:r>
      <w:r w:rsidRPr="00E91968">
        <w:rPr>
          <w:lang w:val="es-ES_tradnl"/>
        </w:rPr>
        <w:t>38 se muestra la geometría con una constelación de satélites no OSG y un satélite OSG de prueba que transmite a una estación terrena OSG</w:t>
      </w:r>
      <w:r w:rsidR="00AA7FED" w:rsidRPr="00E91968">
        <w:rPr>
          <w:lang w:val="es-ES_tradnl"/>
        </w:rPr>
        <w:t>.</w:t>
      </w:r>
    </w:p>
    <w:p w:rsidR="00AA7FED" w:rsidRPr="00E91968" w:rsidRDefault="00AA7FED">
      <w:pPr>
        <w:pStyle w:val="FigureNo"/>
        <w:rPr>
          <w:lang w:val="es-ES_tradnl"/>
        </w:rPr>
      </w:pPr>
      <w:r w:rsidRPr="00E91968">
        <w:rPr>
          <w:lang w:val="es-ES_tradnl"/>
        </w:rPr>
        <w:lastRenderedPageBreak/>
        <w:t>Figur</w:t>
      </w:r>
      <w:r w:rsidR="0064083B" w:rsidRPr="00E91968">
        <w:rPr>
          <w:lang w:val="es-ES_tradnl"/>
        </w:rPr>
        <w:t>A</w:t>
      </w:r>
      <w:r w:rsidRPr="00E91968">
        <w:rPr>
          <w:lang w:val="es-ES_tradnl"/>
        </w:rPr>
        <w:t xml:space="preserve"> 38</w:t>
      </w:r>
    </w:p>
    <w:p w:rsidR="00AA7FED" w:rsidRPr="00E91968" w:rsidRDefault="00AA7FED">
      <w:pPr>
        <w:pStyle w:val="Figuretitle"/>
        <w:rPr>
          <w:lang w:val="es-ES_tradnl"/>
        </w:rPr>
      </w:pPr>
      <w:r w:rsidRPr="00E91968">
        <w:rPr>
          <w:lang w:val="es-ES_tradnl"/>
        </w:rPr>
        <w:t>E</w:t>
      </w:r>
      <w:r w:rsidR="0064083B" w:rsidRPr="00E91968">
        <w:rPr>
          <w:lang w:val="es-ES_tradnl"/>
        </w:rPr>
        <w:t>jemplo de dfpe (descendente)</w:t>
      </w:r>
    </w:p>
    <w:p w:rsidR="00AA7FED" w:rsidRPr="00E91968" w:rsidRDefault="000F6567">
      <w:pPr>
        <w:pStyle w:val="Figure"/>
        <w:rPr>
          <w:lang w:val="es-ES_tradnl"/>
        </w:rPr>
      </w:pPr>
      <w:r w:rsidRPr="00E91968">
        <w:rPr>
          <w:noProof/>
          <w:lang w:val="es-ES_tradnl" w:eastAsia="zh-CN"/>
        </w:rPr>
        <w:object w:dxaOrig="5894" w:dyaOrig="5586">
          <v:shape id="_x0000_i1092" type="#_x0000_t75" style="width:388.5pt;height:367.5pt" o:ole="">
            <v:imagedata r:id="rId163" o:title=""/>
          </v:shape>
          <o:OLEObject Type="Embed" ProgID="CorelDRAW.Graphic.14" ShapeID="_x0000_i1092" DrawAspect="Content" ObjectID="_1486472863" r:id="rId164"/>
        </w:object>
      </w:r>
    </w:p>
    <w:p w:rsidR="00AA7FED" w:rsidRPr="00E91968" w:rsidRDefault="00AA7FED" w:rsidP="00F9762A">
      <w:pPr>
        <w:pStyle w:val="Heading3"/>
        <w:rPr>
          <w:lang w:val="es-ES_tradnl"/>
        </w:rPr>
      </w:pPr>
      <w:r w:rsidRPr="00E91968">
        <w:rPr>
          <w:lang w:val="es-ES_tradnl"/>
        </w:rPr>
        <w:t>5.1.1</w:t>
      </w:r>
      <w:r w:rsidRPr="00E91968">
        <w:rPr>
          <w:lang w:val="es-ES_tradnl"/>
        </w:rPr>
        <w:tab/>
      </w:r>
      <w:r w:rsidR="0064083B" w:rsidRPr="00E91968">
        <w:rPr>
          <w:lang w:val="es-ES_tradnl"/>
        </w:rPr>
        <w:t>Parámetros de configuración</w:t>
      </w:r>
    </w:p>
    <w:p w:rsidR="00AA7FED" w:rsidRPr="00E91968" w:rsidRDefault="0064083B" w:rsidP="00F9762A">
      <w:pPr>
        <w:keepNext/>
        <w:keepLines/>
        <w:rPr>
          <w:lang w:val="es-ES_tradnl"/>
        </w:rPr>
      </w:pPr>
      <w:r w:rsidRPr="00E91968">
        <w:rPr>
          <w:lang w:val="es-ES_tradnl"/>
        </w:rPr>
        <w:t>Los parámetros definidos son</w:t>
      </w:r>
      <w:r w:rsidR="00AA7FED" w:rsidRPr="00E91968">
        <w:rPr>
          <w:lang w:val="es-ES_tradnl"/>
        </w:rPr>
        <w:t>:</w:t>
      </w:r>
    </w:p>
    <w:p w:rsidR="00AA7FED" w:rsidRPr="00E91968" w:rsidRDefault="00AA7FED">
      <w:pPr>
        <w:pStyle w:val="Blanc"/>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03"/>
        <w:gridCol w:w="2410"/>
        <w:gridCol w:w="3126"/>
      </w:tblGrid>
      <w:tr w:rsidR="00AA7FED" w:rsidRPr="004667B5" w:rsidTr="000F6567">
        <w:trPr>
          <w:jc w:val="center"/>
        </w:trPr>
        <w:tc>
          <w:tcPr>
            <w:tcW w:w="4103" w:type="dxa"/>
          </w:tcPr>
          <w:p w:rsidR="00AA7FED" w:rsidRPr="00E91968" w:rsidRDefault="00F9762A">
            <w:pPr>
              <w:pStyle w:val="Tablehead"/>
              <w:rPr>
                <w:lang w:val="es-ES_tradnl"/>
              </w:rPr>
            </w:pPr>
            <w:r w:rsidRPr="00E91968">
              <w:rPr>
                <w:lang w:val="es-ES_tradnl"/>
              </w:rPr>
              <w:t>N</w:t>
            </w:r>
            <w:r w:rsidR="0064083B" w:rsidRPr="00E91968">
              <w:rPr>
                <w:lang w:val="es-ES_tradnl"/>
              </w:rPr>
              <w:t>ombre del parámetro</w:t>
            </w:r>
          </w:p>
        </w:tc>
        <w:tc>
          <w:tcPr>
            <w:tcW w:w="2410" w:type="dxa"/>
          </w:tcPr>
          <w:p w:rsidR="00AA7FED" w:rsidRPr="00E91968" w:rsidRDefault="00F9762A">
            <w:pPr>
              <w:pStyle w:val="Tablehead"/>
              <w:rPr>
                <w:lang w:val="es-ES_tradnl"/>
              </w:rPr>
            </w:pPr>
            <w:r w:rsidRPr="00E91968">
              <w:rPr>
                <w:lang w:val="es-ES_tradnl"/>
              </w:rPr>
              <w:t>V</w:t>
            </w:r>
            <w:r w:rsidR="0064083B" w:rsidRPr="00E91968">
              <w:rPr>
                <w:lang w:val="es-ES_tradnl"/>
              </w:rPr>
              <w:t>alor del parámetro</w:t>
            </w:r>
          </w:p>
        </w:tc>
        <w:tc>
          <w:tcPr>
            <w:tcW w:w="3126" w:type="dxa"/>
          </w:tcPr>
          <w:p w:rsidR="00AA7FED" w:rsidRPr="00E91968" w:rsidRDefault="00F9762A">
            <w:pPr>
              <w:pStyle w:val="Tablehead"/>
              <w:rPr>
                <w:lang w:val="es-ES_tradnl"/>
              </w:rPr>
            </w:pPr>
            <w:r w:rsidRPr="00E91968">
              <w:rPr>
                <w:lang w:val="es-ES_tradnl"/>
              </w:rPr>
              <w:t>U</w:t>
            </w:r>
            <w:r w:rsidR="0064083B" w:rsidRPr="00E91968">
              <w:rPr>
                <w:lang w:val="es-ES_tradnl"/>
              </w:rPr>
              <w:t>nidad y gama del parámetro</w:t>
            </w:r>
          </w:p>
        </w:tc>
      </w:tr>
      <w:tr w:rsidR="00AA7FED" w:rsidRPr="00E91968" w:rsidTr="000F6567">
        <w:trPr>
          <w:jc w:val="center"/>
        </w:trPr>
        <w:tc>
          <w:tcPr>
            <w:tcW w:w="4103" w:type="dxa"/>
          </w:tcPr>
          <w:p w:rsidR="00AA7FED" w:rsidRPr="00E91968" w:rsidRDefault="00F9762A">
            <w:pPr>
              <w:pStyle w:val="Tabletext"/>
              <w:rPr>
                <w:lang w:val="es-ES_tradnl"/>
              </w:rPr>
            </w:pPr>
            <w:r w:rsidRPr="00E91968">
              <w:rPr>
                <w:lang w:val="es-ES_tradnl"/>
              </w:rPr>
              <w:t>F</w:t>
            </w:r>
            <w:r w:rsidR="0064083B" w:rsidRPr="00E91968">
              <w:rPr>
                <w:lang w:val="es-ES_tradnl"/>
              </w:rPr>
              <w:t>recuencia</w:t>
            </w:r>
          </w:p>
        </w:tc>
        <w:tc>
          <w:tcPr>
            <w:tcW w:w="2410" w:type="dxa"/>
          </w:tcPr>
          <w:p w:rsidR="00AA7FED" w:rsidRPr="00E91968" w:rsidRDefault="00AA7FED">
            <w:pPr>
              <w:pStyle w:val="Tabletext"/>
              <w:jc w:val="center"/>
              <w:rPr>
                <w:lang w:val="es-ES_tradnl"/>
              </w:rPr>
            </w:pPr>
            <w:r w:rsidRPr="00E91968">
              <w:rPr>
                <w:lang w:val="es-ES_tradnl"/>
              </w:rPr>
              <w:t>F_DOWN</w:t>
            </w:r>
          </w:p>
        </w:tc>
        <w:tc>
          <w:tcPr>
            <w:tcW w:w="3126" w:type="dxa"/>
          </w:tcPr>
          <w:p w:rsidR="00AA7FED" w:rsidRPr="00E91968" w:rsidRDefault="00AA7FED">
            <w:pPr>
              <w:pStyle w:val="Tabletext"/>
              <w:jc w:val="center"/>
              <w:rPr>
                <w:lang w:val="es-ES_tradnl"/>
              </w:rPr>
            </w:pPr>
            <w:r w:rsidRPr="00E91968">
              <w:rPr>
                <w:lang w:val="es-ES_tradnl"/>
              </w:rPr>
              <w:t>GHz</w:t>
            </w:r>
          </w:p>
        </w:tc>
      </w:tr>
      <w:tr w:rsidR="00AA7FED" w:rsidRPr="00E91968" w:rsidTr="000F6567">
        <w:trPr>
          <w:jc w:val="center"/>
        </w:trPr>
        <w:tc>
          <w:tcPr>
            <w:tcW w:w="4103" w:type="dxa"/>
          </w:tcPr>
          <w:p w:rsidR="00AA7FED" w:rsidRPr="00E91968" w:rsidRDefault="00F9762A">
            <w:pPr>
              <w:pStyle w:val="Tabletext"/>
              <w:rPr>
                <w:lang w:val="es-ES_tradnl"/>
              </w:rPr>
            </w:pPr>
            <w:r w:rsidRPr="00E91968">
              <w:rPr>
                <w:lang w:val="es-ES_tradnl"/>
              </w:rPr>
              <w:t>L</w:t>
            </w:r>
            <w:r w:rsidR="0064083B" w:rsidRPr="00E91968">
              <w:rPr>
                <w:lang w:val="es-ES_tradnl"/>
              </w:rPr>
              <w:t>ongitud del satélite OSG</w:t>
            </w:r>
          </w:p>
        </w:tc>
        <w:tc>
          <w:tcPr>
            <w:tcW w:w="2410" w:type="dxa"/>
          </w:tcPr>
          <w:p w:rsidR="00AA7FED" w:rsidRPr="00E91968" w:rsidRDefault="00AA7FED">
            <w:pPr>
              <w:pStyle w:val="Tabletext"/>
              <w:jc w:val="center"/>
              <w:rPr>
                <w:lang w:val="es-ES_tradnl"/>
              </w:rPr>
            </w:pPr>
            <w:r w:rsidRPr="00E91968">
              <w:rPr>
                <w:lang w:val="es-ES_tradnl"/>
              </w:rPr>
              <w:t>GSO_LONG</w:t>
            </w:r>
          </w:p>
        </w:tc>
        <w:tc>
          <w:tcPr>
            <w:tcW w:w="3126" w:type="dxa"/>
          </w:tcPr>
          <w:p w:rsidR="00AA7FED" w:rsidRPr="00E91968" w:rsidRDefault="0064083B">
            <w:pPr>
              <w:pStyle w:val="Tabletext"/>
              <w:jc w:val="center"/>
              <w:rPr>
                <w:lang w:val="es-ES_tradnl"/>
              </w:rPr>
            </w:pPr>
            <w:r w:rsidRPr="00E91968">
              <w:rPr>
                <w:lang w:val="es-ES_tradnl"/>
              </w:rPr>
              <w:t>grados</w:t>
            </w:r>
          </w:p>
        </w:tc>
      </w:tr>
      <w:tr w:rsidR="00AA7FED" w:rsidRPr="00E91968" w:rsidTr="000F6567">
        <w:trPr>
          <w:jc w:val="center"/>
        </w:trPr>
        <w:tc>
          <w:tcPr>
            <w:tcW w:w="4103" w:type="dxa"/>
          </w:tcPr>
          <w:p w:rsidR="00AA7FED" w:rsidRPr="00E91968" w:rsidRDefault="00F9762A">
            <w:pPr>
              <w:pStyle w:val="Tabletext"/>
              <w:rPr>
                <w:lang w:val="es-ES_tradnl"/>
              </w:rPr>
            </w:pPr>
            <w:r w:rsidRPr="00E91968">
              <w:rPr>
                <w:lang w:val="es-ES_tradnl"/>
              </w:rPr>
              <w:t>L</w:t>
            </w:r>
            <w:r w:rsidR="0064083B" w:rsidRPr="00E91968">
              <w:rPr>
                <w:lang w:val="es-ES_tradnl"/>
              </w:rPr>
              <w:t>atitud de la estación terrena OSG</w:t>
            </w:r>
          </w:p>
        </w:tc>
        <w:tc>
          <w:tcPr>
            <w:tcW w:w="2410" w:type="dxa"/>
          </w:tcPr>
          <w:p w:rsidR="00AA7FED" w:rsidRPr="00E91968" w:rsidRDefault="00AA7FED">
            <w:pPr>
              <w:pStyle w:val="Tabletext"/>
              <w:jc w:val="center"/>
              <w:rPr>
                <w:lang w:val="es-ES_tradnl"/>
              </w:rPr>
            </w:pPr>
            <w:r w:rsidRPr="00E91968">
              <w:rPr>
                <w:lang w:val="es-ES_tradnl"/>
              </w:rPr>
              <w:t>GSO_ES_LAT</w:t>
            </w:r>
          </w:p>
        </w:tc>
        <w:tc>
          <w:tcPr>
            <w:tcW w:w="3126" w:type="dxa"/>
          </w:tcPr>
          <w:p w:rsidR="00AA7FED" w:rsidRPr="00E91968" w:rsidRDefault="0064083B">
            <w:pPr>
              <w:pStyle w:val="Tabletext"/>
              <w:jc w:val="center"/>
              <w:rPr>
                <w:lang w:val="es-ES_tradnl"/>
              </w:rPr>
            </w:pPr>
            <w:r w:rsidRPr="00E91968">
              <w:rPr>
                <w:lang w:val="es-ES_tradnl"/>
              </w:rPr>
              <w:t>grados</w:t>
            </w:r>
          </w:p>
        </w:tc>
      </w:tr>
      <w:tr w:rsidR="00AA7FED" w:rsidRPr="00E91968" w:rsidTr="000F6567">
        <w:trPr>
          <w:jc w:val="center"/>
        </w:trPr>
        <w:tc>
          <w:tcPr>
            <w:tcW w:w="4103" w:type="dxa"/>
          </w:tcPr>
          <w:p w:rsidR="00AA7FED" w:rsidRPr="00E91968" w:rsidRDefault="00F9762A">
            <w:pPr>
              <w:pStyle w:val="Tabletext"/>
              <w:rPr>
                <w:lang w:val="es-ES_tradnl"/>
              </w:rPr>
            </w:pPr>
            <w:r w:rsidRPr="00E91968">
              <w:rPr>
                <w:lang w:val="es-ES_tradnl"/>
              </w:rPr>
              <w:t>L</w:t>
            </w:r>
            <w:r w:rsidR="0064083B" w:rsidRPr="00E91968">
              <w:rPr>
                <w:lang w:val="es-ES_tradnl"/>
              </w:rPr>
              <w:t>ongitud de la estación terrena OSG</w:t>
            </w:r>
          </w:p>
        </w:tc>
        <w:tc>
          <w:tcPr>
            <w:tcW w:w="2410" w:type="dxa"/>
          </w:tcPr>
          <w:p w:rsidR="00AA7FED" w:rsidRPr="00E91968" w:rsidRDefault="00AA7FED">
            <w:pPr>
              <w:pStyle w:val="Tabletext"/>
              <w:jc w:val="center"/>
              <w:rPr>
                <w:lang w:val="es-ES_tradnl"/>
              </w:rPr>
            </w:pPr>
            <w:r w:rsidRPr="00E91968">
              <w:rPr>
                <w:lang w:val="es-ES_tradnl"/>
              </w:rPr>
              <w:t>GSO_ES_LONG</w:t>
            </w:r>
          </w:p>
        </w:tc>
        <w:tc>
          <w:tcPr>
            <w:tcW w:w="3126" w:type="dxa"/>
          </w:tcPr>
          <w:p w:rsidR="00AA7FED" w:rsidRPr="00E91968" w:rsidRDefault="0064083B">
            <w:pPr>
              <w:pStyle w:val="Tabletext"/>
              <w:jc w:val="center"/>
              <w:rPr>
                <w:lang w:val="es-ES_tradnl"/>
              </w:rPr>
            </w:pPr>
            <w:r w:rsidRPr="00E91968">
              <w:rPr>
                <w:lang w:val="es-ES_tradnl"/>
              </w:rPr>
              <w:t>grados</w:t>
            </w:r>
          </w:p>
        </w:tc>
      </w:tr>
      <w:tr w:rsidR="00AA7FED" w:rsidRPr="00E91968" w:rsidTr="000F6567">
        <w:trPr>
          <w:jc w:val="center"/>
        </w:trPr>
        <w:tc>
          <w:tcPr>
            <w:tcW w:w="4103" w:type="dxa"/>
          </w:tcPr>
          <w:p w:rsidR="00AA7FED" w:rsidRPr="00E91968" w:rsidRDefault="00F9762A">
            <w:pPr>
              <w:pStyle w:val="Tabletext"/>
              <w:rPr>
                <w:lang w:val="es-ES_tradnl"/>
              </w:rPr>
            </w:pPr>
            <w:r w:rsidRPr="00E91968">
              <w:rPr>
                <w:lang w:val="es-ES_tradnl"/>
              </w:rPr>
              <w:t>T</w:t>
            </w:r>
            <w:r w:rsidR="0064083B" w:rsidRPr="00E91968">
              <w:rPr>
                <w:lang w:val="es-ES_tradnl"/>
              </w:rPr>
              <w:t xml:space="preserve">amaño de la </w:t>
            </w:r>
            <w:r w:rsidR="00A60BCC" w:rsidRPr="00E91968">
              <w:rPr>
                <w:lang w:val="es-ES_tradnl"/>
              </w:rPr>
              <w:t>parábola</w:t>
            </w:r>
            <w:r w:rsidR="0064083B" w:rsidRPr="00E91968">
              <w:rPr>
                <w:lang w:val="es-ES_tradnl"/>
              </w:rPr>
              <w:t xml:space="preserve"> de la estación terrena OSG</w:t>
            </w:r>
          </w:p>
        </w:tc>
        <w:tc>
          <w:tcPr>
            <w:tcW w:w="2410" w:type="dxa"/>
          </w:tcPr>
          <w:p w:rsidR="00AA7FED" w:rsidRPr="00E91968" w:rsidRDefault="00AA7FED">
            <w:pPr>
              <w:pStyle w:val="Tabletext"/>
              <w:jc w:val="center"/>
              <w:rPr>
                <w:lang w:val="es-ES_tradnl"/>
              </w:rPr>
            </w:pPr>
            <w:r w:rsidRPr="00E91968">
              <w:rPr>
                <w:lang w:val="es-ES_tradnl"/>
              </w:rPr>
              <w:t>GSO_ES_D_ANT</w:t>
            </w:r>
          </w:p>
        </w:tc>
        <w:tc>
          <w:tcPr>
            <w:tcW w:w="3126" w:type="dxa"/>
          </w:tcPr>
          <w:p w:rsidR="00AA7FED" w:rsidRPr="00E91968" w:rsidRDefault="00AA7FED">
            <w:pPr>
              <w:pStyle w:val="Tabletext"/>
              <w:jc w:val="center"/>
              <w:rPr>
                <w:lang w:val="es-ES_tradnl"/>
              </w:rPr>
            </w:pPr>
            <w:r w:rsidRPr="00E91968">
              <w:rPr>
                <w:lang w:val="es-ES_tradnl"/>
              </w:rPr>
              <w:t>m</w:t>
            </w:r>
          </w:p>
        </w:tc>
      </w:tr>
      <w:tr w:rsidR="00AA7FED" w:rsidRPr="004667B5" w:rsidTr="000F6567">
        <w:trPr>
          <w:jc w:val="center"/>
        </w:trPr>
        <w:tc>
          <w:tcPr>
            <w:tcW w:w="4103" w:type="dxa"/>
          </w:tcPr>
          <w:p w:rsidR="00AA7FED" w:rsidRPr="00E91968" w:rsidRDefault="00F9762A">
            <w:pPr>
              <w:pStyle w:val="Tabletext"/>
              <w:rPr>
                <w:lang w:val="es-ES_tradnl"/>
              </w:rPr>
            </w:pPr>
            <w:r w:rsidRPr="00E91968">
              <w:rPr>
                <w:lang w:val="es-ES_tradnl"/>
              </w:rPr>
              <w:t>D</w:t>
            </w:r>
            <w:r w:rsidR="0064083B" w:rsidRPr="00E91968">
              <w:rPr>
                <w:lang w:val="es-ES_tradnl"/>
              </w:rPr>
              <w:t>iagrama de ganancia de la estación terrena OSG</w:t>
            </w:r>
          </w:p>
        </w:tc>
        <w:tc>
          <w:tcPr>
            <w:tcW w:w="2410" w:type="dxa"/>
          </w:tcPr>
          <w:p w:rsidR="00AA7FED" w:rsidRPr="00E91968" w:rsidRDefault="00AA7FED">
            <w:pPr>
              <w:pStyle w:val="Tabletext"/>
              <w:jc w:val="center"/>
              <w:rPr>
                <w:lang w:val="es-ES_tradnl"/>
              </w:rPr>
            </w:pPr>
            <w:r w:rsidRPr="00E91968">
              <w:rPr>
                <w:lang w:val="es-ES_tradnl"/>
              </w:rPr>
              <w:t>GSO_ES_PATTERN</w:t>
            </w:r>
          </w:p>
        </w:tc>
        <w:tc>
          <w:tcPr>
            <w:tcW w:w="3126" w:type="dxa"/>
          </w:tcPr>
          <w:p w:rsidR="00AA7FED" w:rsidRPr="00E91968" w:rsidRDefault="0064083B">
            <w:pPr>
              <w:pStyle w:val="Tabletext"/>
              <w:jc w:val="center"/>
              <w:rPr>
                <w:lang w:val="es-ES_tradnl"/>
              </w:rPr>
            </w:pPr>
            <w:r w:rsidRPr="00E91968">
              <w:rPr>
                <w:lang w:val="es-ES_tradnl"/>
              </w:rPr>
              <w:t>Uno de los indicados en</w:t>
            </w:r>
            <w:r w:rsidR="00AA7FED" w:rsidRPr="00E91968">
              <w:rPr>
                <w:lang w:val="es-ES_tradnl"/>
              </w:rPr>
              <w:t xml:space="preserve"> </w:t>
            </w:r>
            <w:r w:rsidR="003B1AC2">
              <w:rPr>
                <w:lang w:val="es-ES_tradnl"/>
              </w:rPr>
              <w:t>el § </w:t>
            </w:r>
            <w:r w:rsidR="00AA7FED" w:rsidRPr="00E91968">
              <w:rPr>
                <w:lang w:val="es-ES_tradnl"/>
              </w:rPr>
              <w:t>D.6.5</w:t>
            </w:r>
          </w:p>
        </w:tc>
      </w:tr>
      <w:tr w:rsidR="00AA7FED" w:rsidRPr="00E91968" w:rsidTr="000F6567">
        <w:trPr>
          <w:jc w:val="center"/>
        </w:trPr>
        <w:tc>
          <w:tcPr>
            <w:tcW w:w="4103" w:type="dxa"/>
          </w:tcPr>
          <w:p w:rsidR="00AA7FED" w:rsidRPr="00E91968" w:rsidRDefault="00F9762A">
            <w:pPr>
              <w:pStyle w:val="Tabletext"/>
              <w:rPr>
                <w:lang w:val="es-ES_tradnl"/>
              </w:rPr>
            </w:pPr>
            <w:r w:rsidRPr="00E91968">
              <w:rPr>
                <w:lang w:val="es-ES_tradnl"/>
              </w:rPr>
              <w:t>A</w:t>
            </w:r>
            <w:r w:rsidR="0064083B" w:rsidRPr="00E91968">
              <w:rPr>
                <w:lang w:val="es-ES_tradnl"/>
              </w:rPr>
              <w:t>ncho de banda de referencia</w:t>
            </w:r>
          </w:p>
        </w:tc>
        <w:tc>
          <w:tcPr>
            <w:tcW w:w="2410" w:type="dxa"/>
          </w:tcPr>
          <w:p w:rsidR="00AA7FED" w:rsidRPr="00E91968" w:rsidRDefault="00AA7FED">
            <w:pPr>
              <w:pStyle w:val="Tabletext"/>
              <w:jc w:val="center"/>
              <w:rPr>
                <w:lang w:val="es-ES_tradnl"/>
              </w:rPr>
            </w:pPr>
            <w:r w:rsidRPr="00E91968">
              <w:rPr>
                <w:lang w:val="es-ES_tradnl"/>
              </w:rPr>
              <w:t>REFBW</w:t>
            </w:r>
          </w:p>
        </w:tc>
        <w:tc>
          <w:tcPr>
            <w:tcW w:w="3126" w:type="dxa"/>
          </w:tcPr>
          <w:p w:rsidR="00AA7FED" w:rsidRPr="00E91968" w:rsidRDefault="00AA7FED">
            <w:pPr>
              <w:pStyle w:val="Tabletext"/>
              <w:jc w:val="center"/>
              <w:rPr>
                <w:lang w:val="es-ES_tradnl"/>
              </w:rPr>
            </w:pPr>
            <w:r w:rsidRPr="00E91968">
              <w:rPr>
                <w:lang w:val="es-ES_tradnl"/>
              </w:rPr>
              <w:t>kHz</w:t>
            </w:r>
          </w:p>
        </w:tc>
      </w:tr>
      <w:tr w:rsidR="00AA7FED" w:rsidRPr="00E91968" w:rsidTr="000F6567">
        <w:trPr>
          <w:jc w:val="center"/>
        </w:trPr>
        <w:tc>
          <w:tcPr>
            <w:tcW w:w="4103" w:type="dxa"/>
          </w:tcPr>
          <w:p w:rsidR="00AA7FED" w:rsidRPr="00E91968" w:rsidRDefault="0064083B">
            <w:pPr>
              <w:pStyle w:val="Tabletext"/>
              <w:rPr>
                <w:lang w:val="es-ES_tradnl"/>
              </w:rPr>
            </w:pPr>
            <w:r w:rsidRPr="00E91968">
              <w:rPr>
                <w:lang w:val="es-ES_tradnl"/>
              </w:rPr>
              <w:t>Número de puntos de dfpe</w:t>
            </w:r>
            <w:r w:rsidRPr="00E91968" w:rsidDel="0064083B">
              <w:rPr>
                <w:lang w:val="es-ES_tradnl"/>
              </w:rPr>
              <w:t xml:space="preserve"> </w:t>
            </w:r>
            <w:r w:rsidR="00AA7FED" w:rsidRPr="00E91968">
              <w:rPr>
                <w:lang w:val="es-ES_tradnl"/>
              </w:rPr>
              <w:t>↓</w:t>
            </w:r>
          </w:p>
        </w:tc>
        <w:tc>
          <w:tcPr>
            <w:tcW w:w="2410" w:type="dxa"/>
          </w:tcPr>
          <w:p w:rsidR="00AA7FED" w:rsidRPr="00E91968" w:rsidRDefault="00AA7FED">
            <w:pPr>
              <w:pStyle w:val="Tabletext"/>
              <w:jc w:val="center"/>
              <w:rPr>
                <w:lang w:val="es-ES_tradnl"/>
              </w:rPr>
            </w:pPr>
            <w:r w:rsidRPr="00E91968">
              <w:rPr>
                <w:lang w:val="es-ES_tradnl"/>
              </w:rPr>
              <w:t>Nepfd_DOWN</w:t>
            </w:r>
          </w:p>
        </w:tc>
        <w:tc>
          <w:tcPr>
            <w:tcW w:w="3126" w:type="dxa"/>
          </w:tcPr>
          <w:p w:rsidR="00AA7FED" w:rsidRPr="00E91968" w:rsidRDefault="00AA7FED">
            <w:pPr>
              <w:pStyle w:val="Tabletext"/>
              <w:jc w:val="center"/>
              <w:rPr>
                <w:lang w:val="es-ES_tradnl"/>
              </w:rPr>
            </w:pPr>
            <w:r w:rsidRPr="00E91968">
              <w:rPr>
                <w:lang w:val="es-ES_tradnl"/>
              </w:rPr>
              <w:t>–</w:t>
            </w:r>
          </w:p>
        </w:tc>
      </w:tr>
      <w:tr w:rsidR="00AA7FED" w:rsidRPr="00E91968" w:rsidTr="000F6567">
        <w:trPr>
          <w:jc w:val="center"/>
        </w:trPr>
        <w:tc>
          <w:tcPr>
            <w:tcW w:w="4103" w:type="dxa"/>
          </w:tcPr>
          <w:p w:rsidR="00AA7FED" w:rsidRPr="00E91968" w:rsidRDefault="0064083B">
            <w:pPr>
              <w:pStyle w:val="Tabletext"/>
              <w:rPr>
                <w:lang w:val="es-ES_tradnl"/>
              </w:rPr>
            </w:pPr>
            <w:r w:rsidRPr="00E91968">
              <w:rPr>
                <w:lang w:val="es-ES_tradnl"/>
              </w:rPr>
              <w:t>Matriz de valores</w:t>
            </w:r>
            <w:r w:rsidR="00AA7FED" w:rsidRPr="00E91968">
              <w:rPr>
                <w:lang w:val="es-ES_tradnl"/>
              </w:rPr>
              <w:t xml:space="preserve"> Nepfd_DOWN epfd↓</w:t>
            </w:r>
          </w:p>
        </w:tc>
        <w:tc>
          <w:tcPr>
            <w:tcW w:w="2410" w:type="dxa"/>
          </w:tcPr>
          <w:p w:rsidR="00AA7FED" w:rsidRPr="00E91968" w:rsidRDefault="00AA7FED">
            <w:pPr>
              <w:pStyle w:val="Tabletext"/>
              <w:jc w:val="center"/>
              <w:rPr>
                <w:lang w:val="es-ES_tradnl"/>
              </w:rPr>
            </w:pPr>
            <w:r w:rsidRPr="00E91968">
              <w:rPr>
                <w:lang w:val="es-ES_tradnl"/>
              </w:rPr>
              <w:t>epfd_DOWN[I]</w:t>
            </w:r>
          </w:p>
        </w:tc>
        <w:tc>
          <w:tcPr>
            <w:tcW w:w="3126" w:type="dxa"/>
          </w:tcPr>
          <w:p w:rsidR="00AA7FED" w:rsidRPr="00E91968" w:rsidRDefault="00AA7FED">
            <w:pPr>
              <w:pStyle w:val="Tabletext"/>
              <w:jc w:val="center"/>
              <w:rPr>
                <w:lang w:val="es-ES_tradnl"/>
              </w:rPr>
            </w:pPr>
            <w:r w:rsidRPr="00E91968">
              <w:rPr>
                <w:lang w:val="es-ES_tradnl"/>
              </w:rPr>
              <w:t>dB(W/(m</w:t>
            </w:r>
            <w:r w:rsidRPr="00E91968">
              <w:rPr>
                <w:vertAlign w:val="superscript"/>
                <w:lang w:val="es-ES_tradnl"/>
              </w:rPr>
              <w:t>2</w:t>
            </w:r>
            <w:r w:rsidRPr="00E91968">
              <w:rPr>
                <w:lang w:val="es-ES_tradnl"/>
              </w:rPr>
              <w:t xml:space="preserve"> · BW</w:t>
            </w:r>
            <w:r w:rsidRPr="0024576E">
              <w:rPr>
                <w:i/>
                <w:iCs/>
                <w:vertAlign w:val="subscript"/>
                <w:lang w:val="es-ES_tradnl"/>
              </w:rPr>
              <w:t>ref</w:t>
            </w:r>
            <w:r w:rsidRPr="00E91968">
              <w:rPr>
                <w:lang w:val="es-ES_tradnl"/>
              </w:rPr>
              <w:t>))</w:t>
            </w:r>
          </w:p>
        </w:tc>
      </w:tr>
      <w:tr w:rsidR="00AA7FED" w:rsidRPr="00E91968" w:rsidTr="000F6567">
        <w:trPr>
          <w:jc w:val="center"/>
        </w:trPr>
        <w:tc>
          <w:tcPr>
            <w:tcW w:w="4103" w:type="dxa"/>
          </w:tcPr>
          <w:p w:rsidR="00AA7FED" w:rsidRPr="00E91968" w:rsidRDefault="0064083B">
            <w:pPr>
              <w:pStyle w:val="Tabletext"/>
              <w:rPr>
                <w:lang w:val="es-ES_tradnl"/>
              </w:rPr>
            </w:pPr>
            <w:r w:rsidRPr="00E91968">
              <w:rPr>
                <w:lang w:val="es-ES_tradnl"/>
              </w:rPr>
              <w:t>Matriz de porcentajes</w:t>
            </w:r>
            <w:r w:rsidR="00AA7FED" w:rsidRPr="00E91968">
              <w:rPr>
                <w:lang w:val="es-ES_tradnl"/>
              </w:rPr>
              <w:t xml:space="preserve"> Nepfd_DOWN </w:t>
            </w:r>
          </w:p>
        </w:tc>
        <w:tc>
          <w:tcPr>
            <w:tcW w:w="2410" w:type="dxa"/>
          </w:tcPr>
          <w:p w:rsidR="00AA7FED" w:rsidRPr="00E91968" w:rsidRDefault="00AA7FED">
            <w:pPr>
              <w:pStyle w:val="Tabletext"/>
              <w:jc w:val="center"/>
              <w:rPr>
                <w:lang w:val="es-ES_tradnl"/>
              </w:rPr>
            </w:pPr>
            <w:r w:rsidRPr="00E91968">
              <w:rPr>
                <w:lang w:val="es-ES_tradnl"/>
              </w:rPr>
              <w:t>PC[I]</w:t>
            </w:r>
          </w:p>
        </w:tc>
        <w:tc>
          <w:tcPr>
            <w:tcW w:w="3126" w:type="dxa"/>
          </w:tcPr>
          <w:p w:rsidR="00AA7FED" w:rsidRPr="00E91968" w:rsidRDefault="00AA7FED">
            <w:pPr>
              <w:pStyle w:val="Tabletext"/>
              <w:jc w:val="center"/>
              <w:rPr>
                <w:lang w:val="es-ES_tradnl"/>
              </w:rPr>
            </w:pPr>
            <w:r w:rsidRPr="00E91968">
              <w:rPr>
                <w:lang w:val="es-ES_tradnl"/>
              </w:rPr>
              <w:t>%</w:t>
            </w:r>
          </w:p>
        </w:tc>
      </w:tr>
    </w:tbl>
    <w:p w:rsidR="00AA7FED" w:rsidRPr="00E91968" w:rsidRDefault="00AA7FED">
      <w:pPr>
        <w:pStyle w:val="Tablefin"/>
        <w:rPr>
          <w:lang w:val="es-ES_tradnl"/>
        </w:rPr>
      </w:pPr>
    </w:p>
    <w:p w:rsidR="00AA7FED" w:rsidRPr="00E91968" w:rsidRDefault="00AA7FED">
      <w:pPr>
        <w:pStyle w:val="Heading3"/>
        <w:rPr>
          <w:lang w:val="es-ES_tradnl"/>
        </w:rPr>
      </w:pPr>
      <w:r w:rsidRPr="00E91968">
        <w:rPr>
          <w:lang w:val="es-ES_tradnl"/>
        </w:rPr>
        <w:lastRenderedPageBreak/>
        <w:t>5.1.2</w:t>
      </w:r>
      <w:r w:rsidRPr="00E91968">
        <w:rPr>
          <w:lang w:val="es-ES_tradnl"/>
        </w:rPr>
        <w:tab/>
      </w:r>
      <w:r w:rsidR="0064083B" w:rsidRPr="00E91968">
        <w:rPr>
          <w:lang w:val="es-ES_tradnl"/>
        </w:rPr>
        <w:t>Parámetros del sistema no OSG</w:t>
      </w:r>
    </w:p>
    <w:p w:rsidR="00AA7FED" w:rsidRPr="00E91968" w:rsidRDefault="001E13FA">
      <w:pPr>
        <w:rPr>
          <w:lang w:val="es-ES_tradnl"/>
        </w:rPr>
      </w:pPr>
      <w:r w:rsidRPr="00E91968">
        <w:rPr>
          <w:lang w:val="es-ES_tradnl"/>
        </w:rPr>
        <w:t>Se utilizarán los siguientes parámetros, especificados en</w:t>
      </w:r>
      <w:r w:rsidR="00AA7FED" w:rsidRPr="00E91968">
        <w:rPr>
          <w:lang w:val="es-ES_tradnl"/>
        </w:rPr>
        <w:t xml:space="preserve"> </w:t>
      </w:r>
      <w:r w:rsidR="002E736D">
        <w:rPr>
          <w:lang w:val="es-ES_tradnl"/>
        </w:rPr>
        <w:t>el § </w:t>
      </w:r>
      <w:r w:rsidR="00AA7FED" w:rsidRPr="00E91968">
        <w:rPr>
          <w:lang w:val="es-ES_tradnl"/>
        </w:rPr>
        <w:t>B.3.1.</w:t>
      </w:r>
    </w:p>
    <w:p w:rsidR="00AA7FED" w:rsidRPr="00E91968" w:rsidRDefault="00AA7FED">
      <w:pPr>
        <w:pStyle w:val="Blanc"/>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45"/>
        <w:gridCol w:w="2693"/>
        <w:gridCol w:w="2701"/>
      </w:tblGrid>
      <w:tr w:rsidR="00AA7FED" w:rsidRPr="00E91968" w:rsidTr="000433E3">
        <w:trPr>
          <w:jc w:val="center"/>
        </w:trPr>
        <w:tc>
          <w:tcPr>
            <w:tcW w:w="4245" w:type="dxa"/>
          </w:tcPr>
          <w:p w:rsidR="00AA7FED" w:rsidRPr="00E91968" w:rsidRDefault="00F9762A">
            <w:pPr>
              <w:pStyle w:val="Tablehead"/>
              <w:rPr>
                <w:lang w:val="es-ES_tradnl"/>
              </w:rPr>
            </w:pPr>
            <w:r w:rsidRPr="00E91968">
              <w:rPr>
                <w:lang w:val="es-ES_tradnl"/>
              </w:rPr>
              <w:t>D</w:t>
            </w:r>
            <w:r w:rsidR="001E13FA" w:rsidRPr="00E91968">
              <w:rPr>
                <w:lang w:val="es-ES_tradnl"/>
              </w:rPr>
              <w:t>escripción del parámetro</w:t>
            </w:r>
          </w:p>
        </w:tc>
        <w:tc>
          <w:tcPr>
            <w:tcW w:w="2693" w:type="dxa"/>
          </w:tcPr>
          <w:p w:rsidR="00AA7FED" w:rsidRPr="00E91968" w:rsidRDefault="00F9762A">
            <w:pPr>
              <w:pStyle w:val="Tablehead"/>
              <w:rPr>
                <w:lang w:val="es-ES_tradnl"/>
              </w:rPr>
            </w:pPr>
            <w:r w:rsidRPr="00E91968">
              <w:rPr>
                <w:lang w:val="es-ES_tradnl"/>
              </w:rPr>
              <w:t>N</w:t>
            </w:r>
            <w:r w:rsidR="001E13FA" w:rsidRPr="00E91968">
              <w:rPr>
                <w:lang w:val="es-ES_tradnl"/>
              </w:rPr>
              <w:t>ombre del parámetro</w:t>
            </w:r>
          </w:p>
        </w:tc>
        <w:tc>
          <w:tcPr>
            <w:tcW w:w="2701" w:type="dxa"/>
          </w:tcPr>
          <w:p w:rsidR="00AA7FED" w:rsidRPr="00E91968" w:rsidRDefault="00F9762A">
            <w:pPr>
              <w:pStyle w:val="Tablehead"/>
              <w:rPr>
                <w:lang w:val="es-ES_tradnl"/>
              </w:rPr>
            </w:pPr>
            <w:r w:rsidRPr="00E91968">
              <w:rPr>
                <w:lang w:val="es-ES_tradnl"/>
              </w:rPr>
              <w:t>U</w:t>
            </w:r>
            <w:r w:rsidR="001E13FA" w:rsidRPr="00E91968">
              <w:rPr>
                <w:lang w:val="es-ES_tradnl"/>
              </w:rPr>
              <w:t>nidad del parámetro</w:t>
            </w:r>
          </w:p>
        </w:tc>
      </w:tr>
      <w:tr w:rsidR="00AA7FED" w:rsidRPr="004667B5" w:rsidTr="000433E3">
        <w:trPr>
          <w:jc w:val="center"/>
        </w:trPr>
        <w:tc>
          <w:tcPr>
            <w:tcW w:w="4245" w:type="dxa"/>
          </w:tcPr>
          <w:p w:rsidR="00AA7FED" w:rsidRPr="00E91968" w:rsidRDefault="00F9762A">
            <w:pPr>
              <w:pStyle w:val="Tabletext"/>
              <w:rPr>
                <w:lang w:val="es-ES_tradnl"/>
              </w:rPr>
            </w:pPr>
            <w:r w:rsidRPr="00E91968">
              <w:rPr>
                <w:lang w:val="es-ES_tradnl"/>
              </w:rPr>
              <w:t>M</w:t>
            </w:r>
            <w:r w:rsidR="001E13FA" w:rsidRPr="00E91968">
              <w:rPr>
                <w:lang w:val="es-ES_tradnl"/>
              </w:rPr>
              <w:t>áscara de dfp del satélite</w:t>
            </w:r>
          </w:p>
        </w:tc>
        <w:tc>
          <w:tcPr>
            <w:tcW w:w="5394" w:type="dxa"/>
            <w:gridSpan w:val="2"/>
          </w:tcPr>
          <w:p w:rsidR="00AA7FED" w:rsidRPr="00E91968" w:rsidRDefault="001E13FA">
            <w:pPr>
              <w:pStyle w:val="Tabletext"/>
              <w:jc w:val="center"/>
              <w:rPr>
                <w:lang w:val="es-ES_tradnl"/>
              </w:rPr>
            </w:pPr>
            <w:r w:rsidRPr="00E91968">
              <w:rPr>
                <w:lang w:val="es-ES_tradnl"/>
              </w:rPr>
              <w:t>Véanse la definición y el format</w:t>
            </w:r>
            <w:r w:rsidR="00F9762A" w:rsidRPr="00E91968">
              <w:rPr>
                <w:lang w:val="es-ES_tradnl"/>
              </w:rPr>
              <w:t>o</w:t>
            </w:r>
            <w:r w:rsidRPr="00E91968">
              <w:rPr>
                <w:lang w:val="es-ES_tradnl"/>
              </w:rPr>
              <w:t xml:space="preserve"> </w:t>
            </w:r>
            <w:r w:rsidR="00F9762A" w:rsidRPr="00E91968">
              <w:rPr>
                <w:lang w:val="es-ES_tradnl"/>
              </w:rPr>
              <w:br/>
            </w:r>
            <w:r w:rsidRPr="00E91968">
              <w:rPr>
                <w:lang w:val="es-ES_tradnl"/>
              </w:rPr>
              <w:t>en la Parte C</w:t>
            </w:r>
          </w:p>
        </w:tc>
      </w:tr>
      <w:tr w:rsidR="00AA7FED" w:rsidRPr="00E91968" w:rsidTr="000433E3">
        <w:trPr>
          <w:jc w:val="center"/>
        </w:trPr>
        <w:tc>
          <w:tcPr>
            <w:tcW w:w="4245" w:type="dxa"/>
          </w:tcPr>
          <w:p w:rsidR="00AA7FED" w:rsidRPr="00E91968" w:rsidRDefault="00F9762A">
            <w:pPr>
              <w:pStyle w:val="Tabletext"/>
              <w:rPr>
                <w:lang w:val="es-ES_tradnl"/>
              </w:rPr>
            </w:pPr>
            <w:r w:rsidRPr="00E91968">
              <w:rPr>
                <w:lang w:val="es-ES_tradnl"/>
              </w:rPr>
              <w:t>N</w:t>
            </w:r>
            <w:r w:rsidR="001E13FA" w:rsidRPr="00E91968">
              <w:rPr>
                <w:lang w:val="es-ES_tradnl"/>
              </w:rPr>
              <w:t>úmero de satélites no OSG</w:t>
            </w:r>
          </w:p>
        </w:tc>
        <w:tc>
          <w:tcPr>
            <w:tcW w:w="2693" w:type="dxa"/>
          </w:tcPr>
          <w:p w:rsidR="00AA7FED" w:rsidRPr="00E91968" w:rsidRDefault="00AA7FED">
            <w:pPr>
              <w:pStyle w:val="Tabletext"/>
              <w:jc w:val="center"/>
              <w:rPr>
                <w:lang w:val="es-ES_tradnl"/>
              </w:rPr>
            </w:pPr>
            <w:r w:rsidRPr="00E91968">
              <w:rPr>
                <w:i/>
                <w:iCs/>
                <w:lang w:val="es-ES_tradnl"/>
              </w:rPr>
              <w:t>N</w:t>
            </w:r>
            <w:r w:rsidRPr="00E91968">
              <w:rPr>
                <w:i/>
                <w:iCs/>
                <w:szCs w:val="14"/>
                <w:vertAlign w:val="subscript"/>
                <w:lang w:val="es-ES_tradnl"/>
              </w:rPr>
              <w:t>sat</w:t>
            </w:r>
          </w:p>
        </w:tc>
        <w:tc>
          <w:tcPr>
            <w:tcW w:w="2701" w:type="dxa"/>
          </w:tcPr>
          <w:p w:rsidR="00AA7FED" w:rsidRPr="00E91968" w:rsidRDefault="00AA7FED">
            <w:pPr>
              <w:pStyle w:val="Tabletext"/>
              <w:jc w:val="center"/>
              <w:rPr>
                <w:lang w:val="es-ES_tradnl"/>
              </w:rPr>
            </w:pPr>
            <w:r w:rsidRPr="00E91968">
              <w:rPr>
                <w:lang w:val="es-ES_tradnl"/>
              </w:rPr>
              <w:t>–</w:t>
            </w:r>
          </w:p>
        </w:tc>
      </w:tr>
      <w:tr w:rsidR="00AA7FED" w:rsidRPr="00E91968" w:rsidTr="000433E3">
        <w:trPr>
          <w:jc w:val="center"/>
        </w:trPr>
        <w:tc>
          <w:tcPr>
            <w:tcW w:w="4245" w:type="dxa"/>
          </w:tcPr>
          <w:p w:rsidR="00AA7FED" w:rsidRPr="00E91968" w:rsidRDefault="001E13FA">
            <w:pPr>
              <w:pStyle w:val="Tabletext"/>
              <w:rPr>
                <w:lang w:val="es-ES_tradnl"/>
              </w:rPr>
            </w:pPr>
            <w:r w:rsidRPr="00E91968">
              <w:rPr>
                <w:lang w:val="es-ES_tradnl"/>
              </w:rPr>
              <w:t>Frecuencia central de transmisión</w:t>
            </w:r>
            <w:r w:rsidRPr="00E91968" w:rsidDel="001E13FA">
              <w:rPr>
                <w:lang w:val="es-ES_tradnl"/>
              </w:rPr>
              <w:t xml:space="preserve"> </w:t>
            </w:r>
            <w:r w:rsidR="00AA7FED" w:rsidRPr="00E91968">
              <w:rPr>
                <w:vertAlign w:val="superscript"/>
                <w:lang w:val="es-ES_tradnl"/>
              </w:rPr>
              <w:t>(1)</w:t>
            </w:r>
          </w:p>
        </w:tc>
        <w:tc>
          <w:tcPr>
            <w:tcW w:w="2693" w:type="dxa"/>
          </w:tcPr>
          <w:p w:rsidR="00AA7FED" w:rsidRPr="00E91968" w:rsidRDefault="00AA7FED">
            <w:pPr>
              <w:pStyle w:val="Tabletext"/>
              <w:jc w:val="center"/>
              <w:rPr>
                <w:lang w:val="es-ES_tradnl"/>
              </w:rPr>
            </w:pPr>
            <w:r w:rsidRPr="00E91968">
              <w:rPr>
                <w:lang w:val="es-ES_tradnl"/>
              </w:rPr>
              <w:t>F_DOWN</w:t>
            </w:r>
            <w:r w:rsidRPr="00E91968">
              <w:rPr>
                <w:vertAlign w:val="subscript"/>
                <w:lang w:val="es-ES_tradnl"/>
              </w:rPr>
              <w:t>sat</w:t>
            </w:r>
          </w:p>
        </w:tc>
        <w:tc>
          <w:tcPr>
            <w:tcW w:w="2701" w:type="dxa"/>
          </w:tcPr>
          <w:p w:rsidR="00AA7FED" w:rsidRPr="00E91968" w:rsidRDefault="00AA7FED">
            <w:pPr>
              <w:pStyle w:val="Tabletext"/>
              <w:jc w:val="center"/>
              <w:rPr>
                <w:lang w:val="es-ES_tradnl"/>
              </w:rPr>
            </w:pPr>
            <w:r w:rsidRPr="00E91968">
              <w:rPr>
                <w:lang w:val="es-ES_tradnl"/>
              </w:rPr>
              <w:t>GHz</w:t>
            </w:r>
          </w:p>
        </w:tc>
      </w:tr>
      <w:tr w:rsidR="00AA7FED" w:rsidRPr="00E91968" w:rsidTr="000433E3">
        <w:trPr>
          <w:jc w:val="center"/>
        </w:trPr>
        <w:tc>
          <w:tcPr>
            <w:tcW w:w="4245" w:type="dxa"/>
          </w:tcPr>
          <w:p w:rsidR="00AA7FED" w:rsidRPr="00E91968" w:rsidRDefault="00F9762A">
            <w:pPr>
              <w:pStyle w:val="Tabletext"/>
              <w:rPr>
                <w:lang w:val="es-ES_tradnl"/>
              </w:rPr>
            </w:pPr>
            <w:r w:rsidRPr="00E91968">
              <w:rPr>
                <w:lang w:val="es-ES_tradnl"/>
              </w:rPr>
              <w:t>P</w:t>
            </w:r>
            <w:r w:rsidR="001E13FA" w:rsidRPr="00E91968">
              <w:rPr>
                <w:lang w:val="es-ES_tradnl"/>
              </w:rPr>
              <w:t>arámetro zona de exclusión</w:t>
            </w:r>
          </w:p>
        </w:tc>
        <w:tc>
          <w:tcPr>
            <w:tcW w:w="2693" w:type="dxa"/>
          </w:tcPr>
          <w:p w:rsidR="00AA7FED" w:rsidRPr="00E91968" w:rsidRDefault="00AA7FED">
            <w:pPr>
              <w:pStyle w:val="Tabletext"/>
              <w:jc w:val="center"/>
              <w:rPr>
                <w:lang w:val="es-ES_tradnl"/>
              </w:rPr>
            </w:pPr>
            <w:r w:rsidRPr="00E91968">
              <w:rPr>
                <w:lang w:val="es-ES_tradnl"/>
              </w:rPr>
              <w:t>Al</w:t>
            </w:r>
            <w:r w:rsidR="001E13FA" w:rsidRPr="00E91968">
              <w:rPr>
                <w:lang w:val="es-ES_tradnl"/>
              </w:rPr>
              <w:t>f</w:t>
            </w:r>
            <w:r w:rsidRPr="00E91968">
              <w:rPr>
                <w:lang w:val="es-ES_tradnl"/>
              </w:rPr>
              <w:t xml:space="preserve">a o </w:t>
            </w:r>
            <w:r w:rsidRPr="00E91968">
              <w:rPr>
                <w:i/>
                <w:iCs/>
                <w:lang w:val="es-ES_tradnl"/>
              </w:rPr>
              <w:t>X</w:t>
            </w:r>
          </w:p>
        </w:tc>
        <w:tc>
          <w:tcPr>
            <w:tcW w:w="2701" w:type="dxa"/>
          </w:tcPr>
          <w:p w:rsidR="00AA7FED" w:rsidRPr="00E91968" w:rsidRDefault="00AA7FED">
            <w:pPr>
              <w:pStyle w:val="Tabletext"/>
              <w:keepLines/>
              <w:tabs>
                <w:tab w:val="left" w:leader="dot" w:pos="7938"/>
                <w:tab w:val="center" w:pos="9526"/>
              </w:tabs>
              <w:ind w:left="567" w:hanging="567"/>
              <w:jc w:val="center"/>
              <w:rPr>
                <w:lang w:val="es-ES_tradnl"/>
              </w:rPr>
            </w:pPr>
            <w:r w:rsidRPr="00E91968">
              <w:rPr>
                <w:lang w:val="es-ES_tradnl"/>
              </w:rPr>
              <w:t>–</w:t>
            </w:r>
          </w:p>
        </w:tc>
      </w:tr>
      <w:tr w:rsidR="00AA7FED" w:rsidRPr="00E91968" w:rsidTr="000433E3">
        <w:trPr>
          <w:jc w:val="center"/>
        </w:trPr>
        <w:tc>
          <w:tcPr>
            <w:tcW w:w="4245" w:type="dxa"/>
          </w:tcPr>
          <w:p w:rsidR="00AA7FED" w:rsidRPr="00E91968" w:rsidRDefault="00F9762A">
            <w:pPr>
              <w:pStyle w:val="Tabletext"/>
              <w:rPr>
                <w:lang w:val="es-ES_tradnl"/>
              </w:rPr>
            </w:pPr>
            <w:r w:rsidRPr="00E91968">
              <w:rPr>
                <w:lang w:val="es-ES_tradnl"/>
              </w:rPr>
              <w:t>Á</w:t>
            </w:r>
            <w:r w:rsidR="001E13FA" w:rsidRPr="00E91968">
              <w:rPr>
                <w:lang w:val="es-ES_tradnl"/>
              </w:rPr>
              <w:t>ngulo de la zona de exclusión</w:t>
            </w:r>
          </w:p>
        </w:tc>
        <w:tc>
          <w:tcPr>
            <w:tcW w:w="2693" w:type="dxa"/>
          </w:tcPr>
          <w:p w:rsidR="00AA7FED" w:rsidRPr="00E91968" w:rsidRDefault="00AA7FED">
            <w:pPr>
              <w:pStyle w:val="Tabletext"/>
              <w:jc w:val="center"/>
              <w:rPr>
                <w:lang w:val="es-ES_tradnl"/>
              </w:rPr>
            </w:pPr>
            <w:r w:rsidRPr="00E91968">
              <w:rPr>
                <w:lang w:val="es-ES_tradnl"/>
              </w:rPr>
              <w:t>MIN_EXCLUDE</w:t>
            </w:r>
          </w:p>
        </w:tc>
        <w:tc>
          <w:tcPr>
            <w:tcW w:w="2701" w:type="dxa"/>
          </w:tcPr>
          <w:p w:rsidR="00AA7FED" w:rsidRPr="00E91968" w:rsidRDefault="001E13FA">
            <w:pPr>
              <w:pStyle w:val="Tabletext"/>
              <w:jc w:val="center"/>
              <w:rPr>
                <w:lang w:val="es-ES_tradnl"/>
              </w:rPr>
            </w:pPr>
            <w:r w:rsidRPr="00E91968">
              <w:rPr>
                <w:lang w:val="es-ES_tradnl"/>
              </w:rPr>
              <w:t>grados</w:t>
            </w:r>
          </w:p>
        </w:tc>
      </w:tr>
      <w:tr w:rsidR="00AA7FED" w:rsidRPr="00E91968" w:rsidTr="000433E3">
        <w:trPr>
          <w:jc w:val="center"/>
        </w:trPr>
        <w:tc>
          <w:tcPr>
            <w:tcW w:w="4245" w:type="dxa"/>
          </w:tcPr>
          <w:p w:rsidR="00AA7FED" w:rsidRPr="00E91968" w:rsidRDefault="001E13FA">
            <w:pPr>
              <w:pStyle w:val="Tabletext"/>
              <w:rPr>
                <w:lang w:val="es-ES_tradnl"/>
              </w:rPr>
            </w:pPr>
            <w:r w:rsidRPr="00E91968">
              <w:rPr>
                <w:lang w:val="es-ES_tradnl"/>
              </w:rPr>
              <w:t>Número máximo de satélites operativos en</w:t>
            </w:r>
            <w:r w:rsidR="00AA7FED" w:rsidRPr="00E91968">
              <w:rPr>
                <w:lang w:val="es-ES_tradnl"/>
              </w:rPr>
              <w:t xml:space="preserve"> </w:t>
            </w:r>
            <w:r w:rsidR="00AA7FED" w:rsidRPr="00E91968">
              <w:rPr>
                <w:i/>
                <w:iCs/>
                <w:lang w:val="es-ES_tradnl"/>
              </w:rPr>
              <w:t>f</w:t>
            </w:r>
            <w:r w:rsidR="00AA7FED" w:rsidRPr="00E91968">
              <w:rPr>
                <w:i/>
                <w:iCs/>
                <w:vertAlign w:val="subscript"/>
                <w:lang w:val="es-ES_tradnl"/>
              </w:rPr>
              <w:t>sat</w:t>
            </w:r>
            <w:r w:rsidR="00AA7FED" w:rsidRPr="00E91968">
              <w:rPr>
                <w:vertAlign w:val="subscript"/>
                <w:lang w:val="es-ES_tradnl"/>
              </w:rPr>
              <w:t xml:space="preserve"> </w:t>
            </w:r>
            <w:r w:rsidRPr="00E91968">
              <w:rPr>
                <w:lang w:val="es-ES_tradnl"/>
              </w:rPr>
              <w:t>por latitud</w:t>
            </w:r>
          </w:p>
        </w:tc>
        <w:tc>
          <w:tcPr>
            <w:tcW w:w="2693" w:type="dxa"/>
          </w:tcPr>
          <w:p w:rsidR="00AA7FED" w:rsidRPr="00E91968" w:rsidRDefault="00AA7FED">
            <w:pPr>
              <w:pStyle w:val="Tabletext"/>
              <w:jc w:val="center"/>
              <w:rPr>
                <w:lang w:val="es-ES_tradnl"/>
              </w:rPr>
            </w:pPr>
            <w:r w:rsidRPr="00E91968">
              <w:rPr>
                <w:i/>
                <w:iCs/>
                <w:lang w:val="es-ES_tradnl"/>
              </w:rPr>
              <w:t>N</w:t>
            </w:r>
            <w:r w:rsidRPr="00E91968">
              <w:rPr>
                <w:i/>
                <w:iCs/>
                <w:vertAlign w:val="subscript"/>
                <w:lang w:val="es-ES_tradnl"/>
              </w:rPr>
              <w:t>co</w:t>
            </w:r>
            <w:r w:rsidRPr="00E91968">
              <w:rPr>
                <w:lang w:val="es-ES_tradnl"/>
              </w:rPr>
              <w:t>[Latitude]</w:t>
            </w:r>
          </w:p>
        </w:tc>
        <w:tc>
          <w:tcPr>
            <w:tcW w:w="2701" w:type="dxa"/>
          </w:tcPr>
          <w:p w:rsidR="00AA7FED" w:rsidRPr="00E91968" w:rsidRDefault="00AA7FED">
            <w:pPr>
              <w:pStyle w:val="Tabletext"/>
              <w:jc w:val="center"/>
              <w:rPr>
                <w:lang w:val="es-ES_tradnl"/>
              </w:rPr>
            </w:pPr>
            <w:r w:rsidRPr="00E91968">
              <w:rPr>
                <w:lang w:val="es-ES_tradnl"/>
              </w:rPr>
              <w:t>–</w:t>
            </w:r>
          </w:p>
        </w:tc>
      </w:tr>
      <w:tr w:rsidR="00AA7FED" w:rsidRPr="00E91968" w:rsidTr="000433E3">
        <w:trPr>
          <w:jc w:val="center"/>
        </w:trPr>
        <w:tc>
          <w:tcPr>
            <w:tcW w:w="4245" w:type="dxa"/>
          </w:tcPr>
          <w:p w:rsidR="00AA7FED" w:rsidRPr="00E91968" w:rsidRDefault="00F9762A">
            <w:pPr>
              <w:pStyle w:val="Tabletext"/>
              <w:rPr>
                <w:lang w:val="es-ES_tradnl"/>
              </w:rPr>
            </w:pPr>
            <w:r w:rsidRPr="00E91968">
              <w:rPr>
                <w:lang w:val="es-ES_tradnl"/>
              </w:rPr>
              <w:t>Ó</w:t>
            </w:r>
            <w:r w:rsidR="001E13FA" w:rsidRPr="00E91968">
              <w:rPr>
                <w:lang w:val="es-ES_tradnl"/>
              </w:rPr>
              <w:t>rbita con trazas en el suelo repetitivas por mantenimiento en posición de la estación</w:t>
            </w:r>
          </w:p>
        </w:tc>
        <w:tc>
          <w:tcPr>
            <w:tcW w:w="2693" w:type="dxa"/>
          </w:tcPr>
          <w:p w:rsidR="00AA7FED" w:rsidRPr="00E91968" w:rsidRDefault="001E13FA">
            <w:pPr>
              <w:pStyle w:val="Tabletext"/>
              <w:jc w:val="center"/>
              <w:rPr>
                <w:lang w:val="es-ES_tradnl"/>
              </w:rPr>
            </w:pPr>
            <w:r w:rsidRPr="00E91968">
              <w:rPr>
                <w:lang w:val="es-ES_tradnl"/>
              </w:rPr>
              <w:t>Sí o No</w:t>
            </w:r>
          </w:p>
        </w:tc>
        <w:tc>
          <w:tcPr>
            <w:tcW w:w="2701" w:type="dxa"/>
          </w:tcPr>
          <w:p w:rsidR="00AA7FED" w:rsidRPr="00E91968" w:rsidRDefault="00AA7FED">
            <w:pPr>
              <w:pStyle w:val="Tabletext"/>
              <w:jc w:val="center"/>
              <w:rPr>
                <w:lang w:val="es-ES_tradnl"/>
              </w:rPr>
            </w:pPr>
            <w:r w:rsidRPr="00E91968">
              <w:rPr>
                <w:lang w:val="es-ES_tradnl"/>
              </w:rPr>
              <w:t>–</w:t>
            </w:r>
          </w:p>
        </w:tc>
      </w:tr>
      <w:tr w:rsidR="00AA7FED" w:rsidRPr="00E91968" w:rsidTr="000433E3">
        <w:trPr>
          <w:jc w:val="center"/>
        </w:trPr>
        <w:tc>
          <w:tcPr>
            <w:tcW w:w="4245" w:type="dxa"/>
          </w:tcPr>
          <w:p w:rsidR="00AA7FED" w:rsidRPr="00E91968" w:rsidRDefault="00F9762A">
            <w:pPr>
              <w:pStyle w:val="Tabletext"/>
              <w:rPr>
                <w:lang w:val="es-ES_tradnl"/>
              </w:rPr>
            </w:pPr>
            <w:r w:rsidRPr="00E91968">
              <w:rPr>
                <w:lang w:val="es-ES_tradnl"/>
              </w:rPr>
              <w:t>L</w:t>
            </w:r>
            <w:r w:rsidR="001E13FA" w:rsidRPr="00E91968">
              <w:rPr>
                <w:lang w:val="es-ES_tradnl"/>
              </w:rPr>
              <w:t>a administración facilita la velocidad de precesión de nodo específica</w:t>
            </w:r>
          </w:p>
        </w:tc>
        <w:tc>
          <w:tcPr>
            <w:tcW w:w="2693" w:type="dxa"/>
          </w:tcPr>
          <w:p w:rsidR="00AA7FED" w:rsidRPr="00E91968" w:rsidRDefault="001E13FA">
            <w:pPr>
              <w:pStyle w:val="Tabletext"/>
              <w:jc w:val="center"/>
              <w:rPr>
                <w:lang w:val="es-ES_tradnl"/>
              </w:rPr>
            </w:pPr>
            <w:r w:rsidRPr="00E91968">
              <w:rPr>
                <w:lang w:val="es-ES_tradnl"/>
              </w:rPr>
              <w:t>Sí o No</w:t>
            </w:r>
          </w:p>
        </w:tc>
        <w:tc>
          <w:tcPr>
            <w:tcW w:w="2701" w:type="dxa"/>
          </w:tcPr>
          <w:p w:rsidR="00AA7FED" w:rsidRPr="00E91968" w:rsidRDefault="00AA7FED">
            <w:pPr>
              <w:pStyle w:val="Tabletext"/>
              <w:jc w:val="center"/>
              <w:rPr>
                <w:lang w:val="es-ES_tradnl"/>
              </w:rPr>
            </w:pPr>
            <w:r w:rsidRPr="00E91968">
              <w:rPr>
                <w:lang w:val="es-ES_tradnl"/>
              </w:rPr>
              <w:t>–</w:t>
            </w:r>
          </w:p>
        </w:tc>
      </w:tr>
      <w:tr w:rsidR="00AA7FED" w:rsidRPr="00E91968" w:rsidTr="000433E3">
        <w:trPr>
          <w:jc w:val="center"/>
        </w:trPr>
        <w:tc>
          <w:tcPr>
            <w:tcW w:w="4245" w:type="dxa"/>
          </w:tcPr>
          <w:p w:rsidR="00AA7FED" w:rsidRPr="00E91968" w:rsidRDefault="00F9762A">
            <w:pPr>
              <w:pStyle w:val="Tabletext"/>
              <w:rPr>
                <w:lang w:val="es-ES_tradnl"/>
              </w:rPr>
            </w:pPr>
            <w:r w:rsidRPr="00E91968">
              <w:rPr>
                <w:lang w:val="es-ES_tradnl"/>
              </w:rPr>
              <w:t>G</w:t>
            </w:r>
            <w:r w:rsidR="001E13FA" w:rsidRPr="00E91968">
              <w:rPr>
                <w:lang w:val="es-ES_tradnl"/>
              </w:rPr>
              <w:t>ama de mantenimiento en posición de la estación para el nodo ascendente como mitad de la gama total</w:t>
            </w:r>
          </w:p>
        </w:tc>
        <w:tc>
          <w:tcPr>
            <w:tcW w:w="2693" w:type="dxa"/>
          </w:tcPr>
          <w:p w:rsidR="00AA7FED" w:rsidRPr="00E91968" w:rsidRDefault="00AA7FED">
            <w:pPr>
              <w:pStyle w:val="Tabletext"/>
              <w:jc w:val="center"/>
              <w:rPr>
                <w:lang w:val="es-ES_tradnl"/>
              </w:rPr>
            </w:pPr>
            <w:r w:rsidRPr="00E91968">
              <w:rPr>
                <w:i/>
                <w:iCs/>
                <w:lang w:val="es-ES_tradnl"/>
              </w:rPr>
              <w:t>W</w:t>
            </w:r>
            <w:r w:rsidRPr="00E91968">
              <w:rPr>
                <w:vertAlign w:val="subscript"/>
                <w:lang w:val="es-ES_tradnl"/>
              </w:rPr>
              <w:t>delta</w:t>
            </w:r>
          </w:p>
        </w:tc>
        <w:tc>
          <w:tcPr>
            <w:tcW w:w="2701" w:type="dxa"/>
          </w:tcPr>
          <w:p w:rsidR="00AA7FED" w:rsidRPr="00E91968" w:rsidRDefault="001E13FA">
            <w:pPr>
              <w:pStyle w:val="Tabletext"/>
              <w:jc w:val="center"/>
              <w:rPr>
                <w:lang w:val="es-ES_tradnl"/>
              </w:rPr>
            </w:pPr>
            <w:r w:rsidRPr="00E91968">
              <w:rPr>
                <w:lang w:val="es-ES_tradnl"/>
              </w:rPr>
              <w:t>grados</w:t>
            </w:r>
          </w:p>
        </w:tc>
      </w:tr>
      <w:tr w:rsidR="00AA7FED" w:rsidRPr="00E91968" w:rsidTr="000433E3">
        <w:trPr>
          <w:jc w:val="center"/>
        </w:trPr>
        <w:tc>
          <w:tcPr>
            <w:tcW w:w="4245" w:type="dxa"/>
          </w:tcPr>
          <w:p w:rsidR="00AA7FED" w:rsidRPr="00E91968" w:rsidRDefault="00F9762A">
            <w:pPr>
              <w:pStyle w:val="Tabletext"/>
              <w:rPr>
                <w:lang w:val="es-ES_tradnl"/>
              </w:rPr>
            </w:pPr>
            <w:r w:rsidRPr="00E91968">
              <w:rPr>
                <w:lang w:val="es-ES_tradnl"/>
              </w:rPr>
              <w:t>A</w:t>
            </w:r>
            <w:r w:rsidR="001E13FA" w:rsidRPr="00E91968">
              <w:rPr>
                <w:lang w:val="es-ES_tradnl"/>
              </w:rPr>
              <w:t>ltura operativa mínima</w:t>
            </w:r>
          </w:p>
        </w:tc>
        <w:tc>
          <w:tcPr>
            <w:tcW w:w="2693" w:type="dxa"/>
          </w:tcPr>
          <w:p w:rsidR="00AA7FED" w:rsidRPr="00E91968" w:rsidRDefault="00AA7FED">
            <w:pPr>
              <w:pStyle w:val="Tabletext"/>
              <w:jc w:val="center"/>
              <w:rPr>
                <w:lang w:val="es-ES_tradnl"/>
              </w:rPr>
            </w:pPr>
            <w:r w:rsidRPr="00E91968">
              <w:rPr>
                <w:lang w:val="es-ES_tradnl"/>
              </w:rPr>
              <w:t>H_MIN</w:t>
            </w:r>
          </w:p>
        </w:tc>
        <w:tc>
          <w:tcPr>
            <w:tcW w:w="2701" w:type="dxa"/>
          </w:tcPr>
          <w:p w:rsidR="00AA7FED" w:rsidRPr="00E91968" w:rsidRDefault="00AA7FED">
            <w:pPr>
              <w:pStyle w:val="Tabletext"/>
              <w:jc w:val="center"/>
              <w:rPr>
                <w:lang w:val="es-ES_tradnl"/>
              </w:rPr>
            </w:pPr>
            <w:r w:rsidRPr="00E91968">
              <w:rPr>
                <w:lang w:val="es-ES_tradnl"/>
              </w:rPr>
              <w:t>km</w:t>
            </w:r>
          </w:p>
        </w:tc>
      </w:tr>
    </w:tbl>
    <w:p w:rsidR="002E736D" w:rsidRDefault="002E736D" w:rsidP="002E736D">
      <w:pPr>
        <w:pStyle w:val="Tablefin"/>
      </w:pPr>
    </w:p>
    <w:p w:rsidR="00AA7FED" w:rsidRPr="00E91968" w:rsidRDefault="001E13FA">
      <w:pPr>
        <w:rPr>
          <w:lang w:val="es-ES_tradnl"/>
        </w:rPr>
      </w:pPr>
      <w:r w:rsidRPr="00E91968">
        <w:rPr>
          <w:lang w:val="es-ES_tradnl"/>
        </w:rPr>
        <w:t>Para cada satélite se utilizarán los parámetros especificados en</w:t>
      </w:r>
      <w:r w:rsidR="00AA7FED" w:rsidRPr="00E91968">
        <w:rPr>
          <w:lang w:val="es-ES_tradnl"/>
        </w:rPr>
        <w:t xml:space="preserve"> </w:t>
      </w:r>
      <w:r w:rsidR="002E736D">
        <w:rPr>
          <w:lang w:val="es-ES_tradnl"/>
        </w:rPr>
        <w:t>el § </w:t>
      </w:r>
      <w:r w:rsidR="00AA7FED" w:rsidRPr="00E91968">
        <w:rPr>
          <w:lang w:val="es-ES_tradnl"/>
        </w:rPr>
        <w:t>B.3.2 – Par</w:t>
      </w:r>
      <w:r w:rsidRPr="00E91968">
        <w:rPr>
          <w:lang w:val="es-ES_tradnl"/>
        </w:rPr>
        <w:t>ámetros facilitados por la administración del sistema no OSG, estando las definiciones de los parámetros especificadas en</w:t>
      </w:r>
      <w:r w:rsidR="00AA7FED" w:rsidRPr="00E91968">
        <w:rPr>
          <w:lang w:val="es-ES_tradnl"/>
        </w:rPr>
        <w:t xml:space="preserve"> </w:t>
      </w:r>
      <w:r w:rsidR="00F9762A" w:rsidRPr="00E91968">
        <w:rPr>
          <w:lang w:val="es-ES_tradnl"/>
        </w:rPr>
        <w:t>el § </w:t>
      </w:r>
      <w:r w:rsidR="00AA7FED" w:rsidRPr="00E91968">
        <w:rPr>
          <w:lang w:val="es-ES_tradnl"/>
        </w:rPr>
        <w:t xml:space="preserve">D.6.3.1 </w:t>
      </w:r>
      <w:r w:rsidRPr="00E91968">
        <w:rPr>
          <w:lang w:val="es-ES_tradnl"/>
        </w:rPr>
        <w:t>al inicio de la simulación</w:t>
      </w:r>
      <w:r w:rsidR="00AA7FED" w:rsidRPr="00E91968">
        <w:rPr>
          <w:lang w:val="es-ES_tradnl"/>
        </w:rPr>
        <w:t>.</w:t>
      </w:r>
    </w:p>
    <w:p w:rsidR="00AA7FED" w:rsidRPr="00E91968" w:rsidRDefault="001E13FA" w:rsidP="009063D9">
      <w:pPr>
        <w:rPr>
          <w:lang w:val="es-ES_tradnl"/>
        </w:rPr>
      </w:pPr>
      <w:r w:rsidRPr="00E91968">
        <w:rPr>
          <w:lang w:val="es-ES_tradnl"/>
        </w:rPr>
        <w:t xml:space="preserve">Hay que señalar que en el </w:t>
      </w:r>
      <w:r w:rsidR="009063D9">
        <w:rPr>
          <w:lang w:val="es-ES_tradnl"/>
        </w:rPr>
        <w:t>c</w:t>
      </w:r>
      <w:r w:rsidRPr="00E91968">
        <w:rPr>
          <w:lang w:val="es-ES_tradnl"/>
        </w:rPr>
        <w:t>uadro que sigue los índices [</w:t>
      </w:r>
      <w:r w:rsidRPr="00176C67">
        <w:rPr>
          <w:i/>
          <w:iCs/>
          <w:lang w:val="es-ES_tradnl"/>
        </w:rPr>
        <w:t>N</w:t>
      </w:r>
      <w:r w:rsidRPr="00E91968">
        <w:rPr>
          <w:lang w:val="es-ES_tradnl"/>
        </w:rPr>
        <w:t xml:space="preserve">] están presentes para significar que el valor sería diferente para cada satélite, correspondiendo el valor </w:t>
      </w:r>
      <w:r w:rsidRPr="00E91968">
        <w:rPr>
          <w:i/>
          <w:lang w:val="es-ES_tradnl"/>
        </w:rPr>
        <w:t>N</w:t>
      </w:r>
      <w:r w:rsidRPr="00E91968">
        <w:rPr>
          <w:lang w:val="es-ES_tradnl"/>
        </w:rPr>
        <w:t xml:space="preserve">-ésimo al satélite </w:t>
      </w:r>
      <w:r w:rsidRPr="00E91968">
        <w:rPr>
          <w:i/>
          <w:lang w:val="es-ES_tradnl"/>
        </w:rPr>
        <w:t>N</w:t>
      </w:r>
      <w:r w:rsidRPr="00E91968">
        <w:rPr>
          <w:lang w:val="es-ES_tradnl"/>
        </w:rPr>
        <w:t>-ésimo. En el caso de la máscara de la dfp indica que los datos de la dfp están estructurados de forma que la entrada dfp[</w:t>
      </w:r>
      <w:r w:rsidRPr="00176C67">
        <w:rPr>
          <w:i/>
          <w:iCs/>
          <w:lang w:val="es-ES_tradnl"/>
        </w:rPr>
        <w:t>N</w:t>
      </w:r>
      <w:r w:rsidRPr="00E91968">
        <w:rPr>
          <w:lang w:val="es-ES_tradnl"/>
        </w:rPr>
        <w:t xml:space="preserve">] es una referencia que señala a un subconjunto particular. Por ejemplo, cada satélite de la constelación puede hacer referencia al mismo </w:t>
      </w:r>
      <w:r w:rsidR="00F9762A" w:rsidRPr="00E91968">
        <w:rPr>
          <w:lang w:val="es-ES_tradnl"/>
        </w:rPr>
        <w:t>c</w:t>
      </w:r>
      <w:r w:rsidRPr="00E91968">
        <w:rPr>
          <w:lang w:val="es-ES_tradnl"/>
        </w:rPr>
        <w:t xml:space="preserve">uadro dfp(lat, az, el), dfp(lat, </w:t>
      </w:r>
      <w:r w:rsidRPr="00E91968">
        <w:rPr>
          <w:i/>
          <w:lang w:val="es-ES_tradnl"/>
        </w:rPr>
        <w:t>X</w:t>
      </w:r>
      <w:r w:rsidRPr="00E91968">
        <w:rPr>
          <w:lang w:val="es-ES_tradnl"/>
        </w:rPr>
        <w:t xml:space="preserve">, </w:t>
      </w:r>
      <w:r w:rsidRPr="00E91968">
        <w:rPr>
          <w:rFonts w:ascii="Symbol" w:hAnsi="Symbol"/>
          <w:lang w:val="es-ES_tradnl"/>
        </w:rPr>
        <w:t></w:t>
      </w:r>
      <w:r w:rsidRPr="00E91968">
        <w:rPr>
          <w:lang w:val="es-ES_tradnl"/>
        </w:rPr>
        <w:t>long) o dfp(lat, </w:t>
      </w:r>
      <w:r w:rsidRPr="00E91968">
        <w:rPr>
          <w:rFonts w:ascii="Symbol" w:hAnsi="Symbol"/>
          <w:lang w:val="es-ES_tradnl"/>
        </w:rPr>
        <w:t></w:t>
      </w:r>
      <w:r w:rsidRPr="00E91968">
        <w:rPr>
          <w:lang w:val="es-ES_tradnl"/>
        </w:rPr>
        <w:t>, </w:t>
      </w:r>
      <w:r w:rsidRPr="00E91968">
        <w:rPr>
          <w:rFonts w:ascii="Symbol" w:hAnsi="Symbol"/>
          <w:lang w:val="es-ES_tradnl"/>
        </w:rPr>
        <w:t></w:t>
      </w:r>
      <w:r w:rsidRPr="00E91968">
        <w:rPr>
          <w:lang w:val="es-ES_tradnl"/>
        </w:rPr>
        <w:t>long)</w:t>
      </w:r>
      <w:r w:rsidR="00AA7FED" w:rsidRPr="00E91968">
        <w:rPr>
          <w:lang w:val="es-ES_tradnl"/>
        </w:rPr>
        <w:t>.</w:t>
      </w:r>
    </w:p>
    <w:p w:rsidR="00AA7FED" w:rsidRPr="00E91968" w:rsidRDefault="00AA7FED">
      <w:pPr>
        <w:rPr>
          <w:lang w:val="es-ES_tradnl"/>
        </w:rPr>
      </w:pPr>
    </w:p>
    <w:tbl>
      <w:tblPr>
        <w:tblW w:w="95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44"/>
        <w:gridCol w:w="2540"/>
        <w:gridCol w:w="2540"/>
      </w:tblGrid>
      <w:tr w:rsidR="001E13FA" w:rsidRPr="00E91968" w:rsidTr="00F9762A">
        <w:trPr>
          <w:cantSplit/>
          <w:jc w:val="center"/>
        </w:trPr>
        <w:tc>
          <w:tcPr>
            <w:tcW w:w="4444" w:type="dxa"/>
            <w:tcBorders>
              <w:top w:val="single" w:sz="6" w:space="0" w:color="auto"/>
              <w:left w:val="single" w:sz="6" w:space="0" w:color="auto"/>
              <w:bottom w:val="single" w:sz="6" w:space="0" w:color="auto"/>
              <w:right w:val="single" w:sz="6" w:space="0" w:color="auto"/>
            </w:tcBorders>
          </w:tcPr>
          <w:p w:rsidR="001E13FA" w:rsidRPr="002E736D" w:rsidRDefault="001E13FA">
            <w:pPr>
              <w:pStyle w:val="Tablehead"/>
              <w:rPr>
                <w:bCs/>
                <w:szCs w:val="22"/>
                <w:lang w:val="es-ES_tradnl"/>
              </w:rPr>
            </w:pPr>
            <w:r w:rsidRPr="002E736D">
              <w:rPr>
                <w:bCs/>
                <w:szCs w:val="22"/>
                <w:lang w:val="es-ES_tradnl"/>
              </w:rPr>
              <w:t>Descripción del parámetro</w:t>
            </w:r>
          </w:p>
        </w:tc>
        <w:tc>
          <w:tcPr>
            <w:tcW w:w="2540" w:type="dxa"/>
            <w:tcBorders>
              <w:top w:val="single" w:sz="6" w:space="0" w:color="auto"/>
              <w:left w:val="single" w:sz="6" w:space="0" w:color="auto"/>
              <w:bottom w:val="single" w:sz="6" w:space="0" w:color="auto"/>
              <w:right w:val="single" w:sz="6" w:space="0" w:color="auto"/>
            </w:tcBorders>
          </w:tcPr>
          <w:p w:rsidR="001E13FA" w:rsidRPr="002E736D" w:rsidRDefault="001E13FA">
            <w:pPr>
              <w:pStyle w:val="Tablehead"/>
              <w:rPr>
                <w:bCs/>
                <w:szCs w:val="22"/>
                <w:lang w:val="es-ES_tradnl"/>
              </w:rPr>
            </w:pPr>
            <w:r w:rsidRPr="002E736D">
              <w:rPr>
                <w:bCs/>
                <w:szCs w:val="22"/>
                <w:lang w:val="es-ES_tradnl"/>
              </w:rPr>
              <w:t>Nombre del parámetro</w:t>
            </w:r>
          </w:p>
        </w:tc>
        <w:tc>
          <w:tcPr>
            <w:tcW w:w="2540" w:type="dxa"/>
            <w:tcBorders>
              <w:top w:val="single" w:sz="6" w:space="0" w:color="auto"/>
              <w:left w:val="single" w:sz="6" w:space="0" w:color="auto"/>
              <w:bottom w:val="single" w:sz="6" w:space="0" w:color="auto"/>
              <w:right w:val="single" w:sz="6" w:space="0" w:color="auto"/>
            </w:tcBorders>
          </w:tcPr>
          <w:p w:rsidR="001E13FA" w:rsidRPr="002E736D" w:rsidRDefault="001E13FA">
            <w:pPr>
              <w:pStyle w:val="Tablehead"/>
              <w:rPr>
                <w:bCs/>
                <w:szCs w:val="22"/>
                <w:lang w:val="es-ES_tradnl"/>
              </w:rPr>
            </w:pPr>
            <w:r w:rsidRPr="002E736D">
              <w:rPr>
                <w:bCs/>
                <w:szCs w:val="22"/>
                <w:lang w:val="es-ES_tradnl"/>
              </w:rPr>
              <w:t>Unidad del parámetro</w:t>
            </w:r>
          </w:p>
        </w:tc>
      </w:tr>
      <w:tr w:rsidR="001E13FA" w:rsidRPr="00E91968" w:rsidTr="00F9762A">
        <w:trPr>
          <w:cantSplit/>
          <w:jc w:val="center"/>
        </w:trPr>
        <w:tc>
          <w:tcPr>
            <w:tcW w:w="4444" w:type="dxa"/>
            <w:tcBorders>
              <w:top w:val="single" w:sz="6" w:space="0" w:color="auto"/>
              <w:left w:val="single" w:sz="6" w:space="0" w:color="auto"/>
              <w:bottom w:val="single" w:sz="6" w:space="0" w:color="auto"/>
              <w:right w:val="single" w:sz="6" w:space="0" w:color="auto"/>
            </w:tcBorders>
          </w:tcPr>
          <w:p w:rsidR="001E13FA" w:rsidRPr="002E736D" w:rsidRDefault="001E13FA">
            <w:pPr>
              <w:pStyle w:val="Tabletext"/>
              <w:rPr>
                <w:szCs w:val="22"/>
                <w:lang w:val="es-ES_tradnl"/>
              </w:rPr>
            </w:pPr>
            <w:r w:rsidRPr="002E736D">
              <w:rPr>
                <w:szCs w:val="22"/>
                <w:lang w:val="es-ES_tradnl"/>
              </w:rPr>
              <w:t>Máscara de la dfp que ha de utilizarse</w:t>
            </w:r>
          </w:p>
        </w:tc>
        <w:tc>
          <w:tcPr>
            <w:tcW w:w="2540" w:type="dxa"/>
            <w:tcBorders>
              <w:top w:val="single" w:sz="6" w:space="0" w:color="auto"/>
              <w:left w:val="single" w:sz="6" w:space="0" w:color="auto"/>
              <w:bottom w:val="single" w:sz="6" w:space="0" w:color="auto"/>
              <w:right w:val="single" w:sz="6" w:space="0" w:color="auto"/>
            </w:tcBorders>
          </w:tcPr>
          <w:p w:rsidR="001E13FA" w:rsidRPr="002E736D" w:rsidRDefault="001E13FA">
            <w:pPr>
              <w:pStyle w:val="Tabletext"/>
              <w:jc w:val="center"/>
              <w:rPr>
                <w:szCs w:val="22"/>
                <w:lang w:val="es-ES_tradnl"/>
              </w:rPr>
            </w:pPr>
            <w:r w:rsidRPr="002E736D">
              <w:rPr>
                <w:szCs w:val="22"/>
                <w:lang w:val="es-ES_tradnl"/>
              </w:rPr>
              <w:t>pfd[</w:t>
            </w:r>
            <w:r w:rsidRPr="00176C67">
              <w:rPr>
                <w:i/>
                <w:iCs/>
                <w:szCs w:val="22"/>
                <w:lang w:val="es-ES_tradnl"/>
              </w:rPr>
              <w:t>N</w:t>
            </w:r>
            <w:r w:rsidRPr="002E736D">
              <w:rPr>
                <w:szCs w:val="22"/>
                <w:lang w:val="es-ES_tradnl"/>
              </w:rPr>
              <w:t>]</w:t>
            </w:r>
          </w:p>
        </w:tc>
        <w:tc>
          <w:tcPr>
            <w:tcW w:w="2540" w:type="dxa"/>
            <w:tcBorders>
              <w:top w:val="single" w:sz="6" w:space="0" w:color="auto"/>
              <w:left w:val="single" w:sz="6" w:space="0" w:color="auto"/>
              <w:bottom w:val="single" w:sz="6" w:space="0" w:color="auto"/>
              <w:right w:val="single" w:sz="6" w:space="0" w:color="auto"/>
            </w:tcBorders>
          </w:tcPr>
          <w:p w:rsidR="001E13FA" w:rsidRPr="002E736D" w:rsidRDefault="001E13FA">
            <w:pPr>
              <w:pStyle w:val="Tabletext"/>
              <w:jc w:val="center"/>
              <w:rPr>
                <w:szCs w:val="22"/>
                <w:lang w:val="es-ES_tradnl"/>
              </w:rPr>
            </w:pPr>
            <w:r w:rsidRPr="002E736D">
              <w:rPr>
                <w:szCs w:val="22"/>
                <w:lang w:val="es-ES_tradnl"/>
              </w:rPr>
              <w:t>–</w:t>
            </w:r>
          </w:p>
        </w:tc>
      </w:tr>
      <w:tr w:rsidR="001E13FA" w:rsidRPr="00E91968" w:rsidTr="00F9762A">
        <w:trPr>
          <w:cantSplit/>
          <w:jc w:val="center"/>
        </w:trPr>
        <w:tc>
          <w:tcPr>
            <w:tcW w:w="4444" w:type="dxa"/>
            <w:tcBorders>
              <w:top w:val="single" w:sz="6" w:space="0" w:color="auto"/>
              <w:left w:val="single" w:sz="6" w:space="0" w:color="auto"/>
              <w:bottom w:val="single" w:sz="6" w:space="0" w:color="auto"/>
              <w:right w:val="single" w:sz="6" w:space="0" w:color="auto"/>
            </w:tcBorders>
          </w:tcPr>
          <w:p w:rsidR="001E13FA" w:rsidRPr="002E736D" w:rsidRDefault="001E13FA">
            <w:pPr>
              <w:pStyle w:val="Tabletext"/>
              <w:rPr>
                <w:szCs w:val="22"/>
                <w:lang w:val="es-ES_tradnl"/>
              </w:rPr>
            </w:pPr>
            <w:r w:rsidRPr="002E736D">
              <w:rPr>
                <w:szCs w:val="22"/>
                <w:lang w:val="es-ES_tradnl"/>
              </w:rPr>
              <w:t>Semieje mayor</w:t>
            </w:r>
          </w:p>
        </w:tc>
        <w:tc>
          <w:tcPr>
            <w:tcW w:w="2540" w:type="dxa"/>
            <w:tcBorders>
              <w:top w:val="single" w:sz="6" w:space="0" w:color="auto"/>
              <w:left w:val="single" w:sz="6" w:space="0" w:color="auto"/>
              <w:bottom w:val="single" w:sz="6" w:space="0" w:color="auto"/>
              <w:right w:val="single" w:sz="6" w:space="0" w:color="auto"/>
            </w:tcBorders>
          </w:tcPr>
          <w:p w:rsidR="001E13FA" w:rsidRPr="002E736D" w:rsidRDefault="001E13FA">
            <w:pPr>
              <w:pStyle w:val="Tabletext"/>
              <w:jc w:val="center"/>
              <w:rPr>
                <w:szCs w:val="22"/>
                <w:lang w:val="es-ES_tradnl"/>
              </w:rPr>
            </w:pPr>
            <w:r w:rsidRPr="002E736D">
              <w:rPr>
                <w:szCs w:val="22"/>
                <w:lang w:val="es-ES_tradnl"/>
              </w:rPr>
              <w:t>A[</w:t>
            </w:r>
            <w:r w:rsidRPr="00176C67">
              <w:rPr>
                <w:i/>
                <w:iCs/>
                <w:szCs w:val="22"/>
                <w:lang w:val="es-ES_tradnl"/>
              </w:rPr>
              <w:t>N</w:t>
            </w:r>
            <w:r w:rsidRPr="002E736D">
              <w:rPr>
                <w:szCs w:val="22"/>
                <w:lang w:val="es-ES_tradnl"/>
              </w:rPr>
              <w:t>]</w:t>
            </w:r>
          </w:p>
        </w:tc>
        <w:tc>
          <w:tcPr>
            <w:tcW w:w="2540" w:type="dxa"/>
            <w:tcBorders>
              <w:top w:val="single" w:sz="6" w:space="0" w:color="auto"/>
              <w:left w:val="single" w:sz="6" w:space="0" w:color="auto"/>
              <w:bottom w:val="single" w:sz="6" w:space="0" w:color="auto"/>
              <w:right w:val="single" w:sz="6" w:space="0" w:color="auto"/>
            </w:tcBorders>
          </w:tcPr>
          <w:p w:rsidR="001E13FA" w:rsidRPr="002E736D" w:rsidRDefault="001E13FA">
            <w:pPr>
              <w:pStyle w:val="Tabletext"/>
              <w:jc w:val="center"/>
              <w:rPr>
                <w:szCs w:val="22"/>
                <w:lang w:val="es-ES_tradnl"/>
              </w:rPr>
            </w:pPr>
            <w:r w:rsidRPr="002E736D">
              <w:rPr>
                <w:szCs w:val="22"/>
                <w:lang w:val="es-ES_tradnl"/>
              </w:rPr>
              <w:t>km</w:t>
            </w:r>
          </w:p>
        </w:tc>
      </w:tr>
      <w:tr w:rsidR="001E13FA" w:rsidRPr="00E91968" w:rsidTr="00F9762A">
        <w:trPr>
          <w:cantSplit/>
          <w:jc w:val="center"/>
        </w:trPr>
        <w:tc>
          <w:tcPr>
            <w:tcW w:w="4444" w:type="dxa"/>
            <w:tcBorders>
              <w:top w:val="single" w:sz="6" w:space="0" w:color="auto"/>
              <w:left w:val="single" w:sz="6" w:space="0" w:color="auto"/>
              <w:bottom w:val="single" w:sz="6" w:space="0" w:color="auto"/>
              <w:right w:val="single" w:sz="6" w:space="0" w:color="auto"/>
            </w:tcBorders>
          </w:tcPr>
          <w:p w:rsidR="001E13FA" w:rsidRPr="002E736D" w:rsidRDefault="001E13FA">
            <w:pPr>
              <w:pStyle w:val="Tabletext"/>
              <w:rPr>
                <w:szCs w:val="22"/>
                <w:lang w:val="es-ES_tradnl"/>
              </w:rPr>
            </w:pPr>
            <w:r w:rsidRPr="002E736D">
              <w:rPr>
                <w:szCs w:val="22"/>
                <w:lang w:val="es-ES_tradnl"/>
              </w:rPr>
              <w:t>Excentricidad</w:t>
            </w:r>
          </w:p>
        </w:tc>
        <w:tc>
          <w:tcPr>
            <w:tcW w:w="2540" w:type="dxa"/>
            <w:tcBorders>
              <w:top w:val="single" w:sz="6" w:space="0" w:color="auto"/>
              <w:left w:val="single" w:sz="6" w:space="0" w:color="auto"/>
              <w:bottom w:val="single" w:sz="6" w:space="0" w:color="auto"/>
              <w:right w:val="single" w:sz="6" w:space="0" w:color="auto"/>
            </w:tcBorders>
          </w:tcPr>
          <w:p w:rsidR="001E13FA" w:rsidRPr="002E736D" w:rsidRDefault="001E13FA">
            <w:pPr>
              <w:pStyle w:val="Tabletext"/>
              <w:jc w:val="center"/>
              <w:rPr>
                <w:szCs w:val="22"/>
                <w:lang w:val="es-ES_tradnl"/>
              </w:rPr>
            </w:pPr>
            <w:r w:rsidRPr="002E736D">
              <w:rPr>
                <w:szCs w:val="22"/>
                <w:lang w:val="es-ES_tradnl"/>
              </w:rPr>
              <w:t>E[</w:t>
            </w:r>
            <w:r w:rsidRPr="00176C67">
              <w:rPr>
                <w:i/>
                <w:iCs/>
                <w:szCs w:val="22"/>
                <w:lang w:val="es-ES_tradnl"/>
              </w:rPr>
              <w:t>N</w:t>
            </w:r>
            <w:r w:rsidRPr="002E736D">
              <w:rPr>
                <w:szCs w:val="22"/>
                <w:lang w:val="es-ES_tradnl"/>
              </w:rPr>
              <w:t>]</w:t>
            </w:r>
          </w:p>
        </w:tc>
        <w:tc>
          <w:tcPr>
            <w:tcW w:w="2540" w:type="dxa"/>
            <w:tcBorders>
              <w:top w:val="single" w:sz="6" w:space="0" w:color="auto"/>
              <w:left w:val="single" w:sz="6" w:space="0" w:color="auto"/>
              <w:bottom w:val="single" w:sz="6" w:space="0" w:color="auto"/>
              <w:right w:val="single" w:sz="6" w:space="0" w:color="auto"/>
            </w:tcBorders>
          </w:tcPr>
          <w:p w:rsidR="001E13FA" w:rsidRPr="002E736D" w:rsidRDefault="001E13FA">
            <w:pPr>
              <w:pStyle w:val="Tabletext"/>
              <w:jc w:val="center"/>
              <w:rPr>
                <w:szCs w:val="22"/>
                <w:lang w:val="es-ES_tradnl"/>
              </w:rPr>
            </w:pPr>
            <w:r w:rsidRPr="002E736D">
              <w:rPr>
                <w:szCs w:val="22"/>
                <w:lang w:val="es-ES_tradnl"/>
              </w:rPr>
              <w:t>–</w:t>
            </w:r>
          </w:p>
        </w:tc>
      </w:tr>
      <w:tr w:rsidR="001E13FA" w:rsidRPr="00E91968" w:rsidTr="00F9762A">
        <w:trPr>
          <w:cantSplit/>
          <w:jc w:val="center"/>
        </w:trPr>
        <w:tc>
          <w:tcPr>
            <w:tcW w:w="4444" w:type="dxa"/>
            <w:tcBorders>
              <w:top w:val="single" w:sz="6" w:space="0" w:color="auto"/>
              <w:left w:val="single" w:sz="6" w:space="0" w:color="auto"/>
              <w:bottom w:val="single" w:sz="6" w:space="0" w:color="auto"/>
              <w:right w:val="single" w:sz="6" w:space="0" w:color="auto"/>
            </w:tcBorders>
          </w:tcPr>
          <w:p w:rsidR="001E13FA" w:rsidRPr="002E736D" w:rsidRDefault="001E13FA">
            <w:pPr>
              <w:pStyle w:val="Tabletext"/>
              <w:rPr>
                <w:szCs w:val="22"/>
                <w:lang w:val="es-ES_tradnl"/>
              </w:rPr>
            </w:pPr>
            <w:r w:rsidRPr="002E736D">
              <w:rPr>
                <w:szCs w:val="22"/>
                <w:lang w:val="es-ES_tradnl"/>
              </w:rPr>
              <w:t>Inclinación</w:t>
            </w:r>
          </w:p>
        </w:tc>
        <w:tc>
          <w:tcPr>
            <w:tcW w:w="2540" w:type="dxa"/>
            <w:tcBorders>
              <w:top w:val="single" w:sz="6" w:space="0" w:color="auto"/>
              <w:left w:val="single" w:sz="6" w:space="0" w:color="auto"/>
              <w:bottom w:val="single" w:sz="6" w:space="0" w:color="auto"/>
              <w:right w:val="single" w:sz="6" w:space="0" w:color="auto"/>
            </w:tcBorders>
          </w:tcPr>
          <w:p w:rsidR="001E13FA" w:rsidRPr="002E736D" w:rsidRDefault="001E13FA">
            <w:pPr>
              <w:pStyle w:val="Tabletext"/>
              <w:jc w:val="center"/>
              <w:rPr>
                <w:szCs w:val="22"/>
                <w:lang w:val="es-ES_tradnl"/>
              </w:rPr>
            </w:pPr>
            <w:r w:rsidRPr="002E736D">
              <w:rPr>
                <w:szCs w:val="22"/>
                <w:lang w:val="es-ES_tradnl"/>
              </w:rPr>
              <w:t>I[</w:t>
            </w:r>
            <w:r w:rsidRPr="00176C67">
              <w:rPr>
                <w:i/>
                <w:iCs/>
                <w:szCs w:val="22"/>
                <w:lang w:val="es-ES_tradnl"/>
              </w:rPr>
              <w:t>N</w:t>
            </w:r>
            <w:r w:rsidRPr="002E736D">
              <w:rPr>
                <w:szCs w:val="22"/>
                <w:lang w:val="es-ES_tradnl"/>
              </w:rPr>
              <w:t>]</w:t>
            </w:r>
          </w:p>
        </w:tc>
        <w:tc>
          <w:tcPr>
            <w:tcW w:w="2540" w:type="dxa"/>
            <w:tcBorders>
              <w:top w:val="single" w:sz="6" w:space="0" w:color="auto"/>
              <w:left w:val="single" w:sz="6" w:space="0" w:color="auto"/>
              <w:bottom w:val="single" w:sz="6" w:space="0" w:color="auto"/>
              <w:right w:val="single" w:sz="6" w:space="0" w:color="auto"/>
            </w:tcBorders>
          </w:tcPr>
          <w:p w:rsidR="001E13FA" w:rsidRPr="002E736D" w:rsidRDefault="001E13FA">
            <w:pPr>
              <w:pStyle w:val="Tabletext"/>
              <w:jc w:val="center"/>
              <w:rPr>
                <w:szCs w:val="22"/>
                <w:lang w:val="es-ES_tradnl"/>
              </w:rPr>
            </w:pPr>
            <w:r w:rsidRPr="002E736D">
              <w:rPr>
                <w:szCs w:val="22"/>
                <w:lang w:val="es-ES_tradnl"/>
              </w:rPr>
              <w:t>grados</w:t>
            </w:r>
          </w:p>
        </w:tc>
      </w:tr>
      <w:tr w:rsidR="001E13FA" w:rsidRPr="00E91968" w:rsidTr="00F9762A">
        <w:trPr>
          <w:cantSplit/>
          <w:jc w:val="center"/>
        </w:trPr>
        <w:tc>
          <w:tcPr>
            <w:tcW w:w="4444" w:type="dxa"/>
            <w:tcBorders>
              <w:top w:val="single" w:sz="6" w:space="0" w:color="auto"/>
              <w:left w:val="single" w:sz="6" w:space="0" w:color="auto"/>
              <w:bottom w:val="single" w:sz="6" w:space="0" w:color="auto"/>
              <w:right w:val="single" w:sz="6" w:space="0" w:color="auto"/>
            </w:tcBorders>
          </w:tcPr>
          <w:p w:rsidR="001E13FA" w:rsidRPr="002E736D" w:rsidRDefault="001E13FA">
            <w:pPr>
              <w:pStyle w:val="Tabletext"/>
              <w:rPr>
                <w:szCs w:val="22"/>
                <w:lang w:val="es-ES_tradnl"/>
              </w:rPr>
            </w:pPr>
            <w:r w:rsidRPr="002E736D">
              <w:rPr>
                <w:szCs w:val="22"/>
                <w:lang w:val="es-ES_tradnl"/>
              </w:rPr>
              <w:t>Longitud del nodo ascendente</w:t>
            </w:r>
          </w:p>
        </w:tc>
        <w:tc>
          <w:tcPr>
            <w:tcW w:w="2540" w:type="dxa"/>
            <w:tcBorders>
              <w:top w:val="single" w:sz="6" w:space="0" w:color="auto"/>
              <w:left w:val="single" w:sz="6" w:space="0" w:color="auto"/>
              <w:bottom w:val="single" w:sz="6" w:space="0" w:color="auto"/>
              <w:right w:val="single" w:sz="6" w:space="0" w:color="auto"/>
            </w:tcBorders>
          </w:tcPr>
          <w:p w:rsidR="001E13FA" w:rsidRPr="002E736D" w:rsidRDefault="001E13FA">
            <w:pPr>
              <w:pStyle w:val="Tabletext"/>
              <w:jc w:val="center"/>
              <w:rPr>
                <w:szCs w:val="22"/>
                <w:lang w:val="es-ES_tradnl"/>
              </w:rPr>
            </w:pPr>
            <w:r w:rsidRPr="002E736D">
              <w:rPr>
                <w:szCs w:val="22"/>
                <w:lang w:val="es-ES_tradnl"/>
              </w:rPr>
              <w:t>O[</w:t>
            </w:r>
            <w:r w:rsidRPr="00176C67">
              <w:rPr>
                <w:i/>
                <w:iCs/>
                <w:szCs w:val="22"/>
                <w:lang w:val="es-ES_tradnl"/>
              </w:rPr>
              <w:t>N</w:t>
            </w:r>
            <w:r w:rsidRPr="002E736D">
              <w:rPr>
                <w:szCs w:val="22"/>
                <w:lang w:val="es-ES_tradnl"/>
              </w:rPr>
              <w:t>]</w:t>
            </w:r>
          </w:p>
        </w:tc>
        <w:tc>
          <w:tcPr>
            <w:tcW w:w="2540" w:type="dxa"/>
            <w:tcBorders>
              <w:top w:val="single" w:sz="6" w:space="0" w:color="auto"/>
              <w:left w:val="single" w:sz="6" w:space="0" w:color="auto"/>
              <w:bottom w:val="single" w:sz="6" w:space="0" w:color="auto"/>
              <w:right w:val="single" w:sz="6" w:space="0" w:color="auto"/>
            </w:tcBorders>
          </w:tcPr>
          <w:p w:rsidR="001E13FA" w:rsidRPr="002E736D" w:rsidRDefault="001E13FA">
            <w:pPr>
              <w:pStyle w:val="Tabletext"/>
              <w:jc w:val="center"/>
              <w:rPr>
                <w:szCs w:val="22"/>
                <w:lang w:val="es-ES_tradnl"/>
              </w:rPr>
            </w:pPr>
            <w:r w:rsidRPr="002E736D">
              <w:rPr>
                <w:szCs w:val="22"/>
                <w:lang w:val="es-ES_tradnl"/>
              </w:rPr>
              <w:t>grados</w:t>
            </w:r>
          </w:p>
        </w:tc>
      </w:tr>
      <w:tr w:rsidR="001E13FA" w:rsidRPr="00E91968" w:rsidTr="00F9762A">
        <w:trPr>
          <w:cantSplit/>
          <w:jc w:val="center"/>
        </w:trPr>
        <w:tc>
          <w:tcPr>
            <w:tcW w:w="4444" w:type="dxa"/>
            <w:tcBorders>
              <w:top w:val="single" w:sz="6" w:space="0" w:color="auto"/>
              <w:left w:val="single" w:sz="6" w:space="0" w:color="auto"/>
              <w:bottom w:val="single" w:sz="6" w:space="0" w:color="auto"/>
              <w:right w:val="single" w:sz="6" w:space="0" w:color="auto"/>
            </w:tcBorders>
          </w:tcPr>
          <w:p w:rsidR="001E13FA" w:rsidRPr="002E736D" w:rsidRDefault="001E13FA">
            <w:pPr>
              <w:pStyle w:val="Tabletext"/>
              <w:rPr>
                <w:szCs w:val="22"/>
                <w:lang w:val="es-ES_tradnl"/>
              </w:rPr>
            </w:pPr>
            <w:r w:rsidRPr="002E736D">
              <w:rPr>
                <w:szCs w:val="22"/>
                <w:lang w:val="es-ES_tradnl"/>
              </w:rPr>
              <w:t>Argumento del perigeo</w:t>
            </w:r>
          </w:p>
        </w:tc>
        <w:tc>
          <w:tcPr>
            <w:tcW w:w="2540" w:type="dxa"/>
            <w:tcBorders>
              <w:top w:val="single" w:sz="6" w:space="0" w:color="auto"/>
              <w:left w:val="single" w:sz="6" w:space="0" w:color="auto"/>
              <w:bottom w:val="single" w:sz="6" w:space="0" w:color="auto"/>
              <w:right w:val="single" w:sz="6" w:space="0" w:color="auto"/>
            </w:tcBorders>
          </w:tcPr>
          <w:p w:rsidR="001E13FA" w:rsidRPr="002E736D" w:rsidRDefault="001E13FA">
            <w:pPr>
              <w:pStyle w:val="Tabletext"/>
              <w:jc w:val="center"/>
              <w:rPr>
                <w:szCs w:val="22"/>
                <w:lang w:val="es-ES_tradnl"/>
              </w:rPr>
            </w:pPr>
            <w:r w:rsidRPr="002E736D">
              <w:rPr>
                <w:szCs w:val="22"/>
                <w:lang w:val="es-ES_tradnl"/>
              </w:rPr>
              <w:t>W[</w:t>
            </w:r>
            <w:r w:rsidRPr="00176C67">
              <w:rPr>
                <w:i/>
                <w:iCs/>
                <w:szCs w:val="22"/>
                <w:lang w:val="es-ES_tradnl"/>
              </w:rPr>
              <w:t>N</w:t>
            </w:r>
            <w:r w:rsidRPr="002E736D">
              <w:rPr>
                <w:szCs w:val="22"/>
                <w:lang w:val="es-ES_tradnl"/>
              </w:rPr>
              <w:t>]</w:t>
            </w:r>
          </w:p>
        </w:tc>
        <w:tc>
          <w:tcPr>
            <w:tcW w:w="2540" w:type="dxa"/>
            <w:tcBorders>
              <w:top w:val="single" w:sz="6" w:space="0" w:color="auto"/>
              <w:left w:val="single" w:sz="6" w:space="0" w:color="auto"/>
              <w:bottom w:val="single" w:sz="6" w:space="0" w:color="auto"/>
              <w:right w:val="single" w:sz="6" w:space="0" w:color="auto"/>
            </w:tcBorders>
          </w:tcPr>
          <w:p w:rsidR="001E13FA" w:rsidRPr="002E736D" w:rsidRDefault="001E13FA">
            <w:pPr>
              <w:pStyle w:val="Tabletext"/>
              <w:jc w:val="center"/>
              <w:rPr>
                <w:szCs w:val="22"/>
                <w:lang w:val="es-ES_tradnl"/>
              </w:rPr>
            </w:pPr>
            <w:r w:rsidRPr="002E736D">
              <w:rPr>
                <w:szCs w:val="22"/>
                <w:lang w:val="es-ES_tradnl"/>
              </w:rPr>
              <w:t>grados</w:t>
            </w:r>
          </w:p>
        </w:tc>
      </w:tr>
      <w:tr w:rsidR="001E13FA" w:rsidRPr="00E91968" w:rsidTr="00F9762A">
        <w:trPr>
          <w:cantSplit/>
          <w:jc w:val="center"/>
        </w:trPr>
        <w:tc>
          <w:tcPr>
            <w:tcW w:w="4444" w:type="dxa"/>
            <w:tcBorders>
              <w:top w:val="single" w:sz="6" w:space="0" w:color="auto"/>
              <w:left w:val="single" w:sz="6" w:space="0" w:color="auto"/>
              <w:bottom w:val="single" w:sz="6" w:space="0" w:color="auto"/>
              <w:right w:val="single" w:sz="6" w:space="0" w:color="auto"/>
            </w:tcBorders>
          </w:tcPr>
          <w:p w:rsidR="001E13FA" w:rsidRPr="002E736D" w:rsidRDefault="001E13FA">
            <w:pPr>
              <w:pStyle w:val="Tabletext"/>
              <w:rPr>
                <w:szCs w:val="22"/>
                <w:lang w:val="es-ES_tradnl"/>
              </w:rPr>
            </w:pPr>
            <w:r w:rsidRPr="002E736D">
              <w:rPr>
                <w:szCs w:val="22"/>
                <w:lang w:val="es-ES_tradnl"/>
              </w:rPr>
              <w:t>Anomalía verdadera</w:t>
            </w:r>
          </w:p>
        </w:tc>
        <w:tc>
          <w:tcPr>
            <w:tcW w:w="2540" w:type="dxa"/>
            <w:tcBorders>
              <w:top w:val="single" w:sz="6" w:space="0" w:color="auto"/>
              <w:left w:val="single" w:sz="6" w:space="0" w:color="auto"/>
              <w:bottom w:val="single" w:sz="6" w:space="0" w:color="auto"/>
              <w:right w:val="single" w:sz="6" w:space="0" w:color="auto"/>
            </w:tcBorders>
          </w:tcPr>
          <w:p w:rsidR="001E13FA" w:rsidRPr="002E736D" w:rsidRDefault="001E13FA">
            <w:pPr>
              <w:pStyle w:val="Tabletext"/>
              <w:jc w:val="center"/>
              <w:rPr>
                <w:szCs w:val="22"/>
                <w:lang w:val="es-ES_tradnl"/>
              </w:rPr>
            </w:pPr>
            <w:r w:rsidRPr="002E736D">
              <w:rPr>
                <w:szCs w:val="22"/>
                <w:lang w:val="es-ES_tradnl"/>
              </w:rPr>
              <w:t>V[</w:t>
            </w:r>
            <w:r w:rsidRPr="00176C67">
              <w:rPr>
                <w:i/>
                <w:iCs/>
                <w:szCs w:val="22"/>
                <w:lang w:val="es-ES_tradnl"/>
              </w:rPr>
              <w:t>N</w:t>
            </w:r>
            <w:r w:rsidRPr="002E736D">
              <w:rPr>
                <w:szCs w:val="22"/>
                <w:lang w:val="es-ES_tradnl"/>
              </w:rPr>
              <w:t>]</w:t>
            </w:r>
          </w:p>
        </w:tc>
        <w:tc>
          <w:tcPr>
            <w:tcW w:w="2540" w:type="dxa"/>
            <w:tcBorders>
              <w:top w:val="single" w:sz="6" w:space="0" w:color="auto"/>
              <w:left w:val="single" w:sz="6" w:space="0" w:color="auto"/>
              <w:bottom w:val="single" w:sz="6" w:space="0" w:color="auto"/>
              <w:right w:val="single" w:sz="6" w:space="0" w:color="auto"/>
            </w:tcBorders>
          </w:tcPr>
          <w:p w:rsidR="001E13FA" w:rsidRPr="002E736D" w:rsidRDefault="001E13FA">
            <w:pPr>
              <w:pStyle w:val="Tabletext"/>
              <w:jc w:val="center"/>
              <w:rPr>
                <w:szCs w:val="22"/>
                <w:lang w:val="es-ES_tradnl"/>
              </w:rPr>
            </w:pPr>
            <w:r w:rsidRPr="002E736D">
              <w:rPr>
                <w:szCs w:val="22"/>
                <w:lang w:val="es-ES_tradnl"/>
              </w:rPr>
              <w:t>grados</w:t>
            </w:r>
          </w:p>
        </w:tc>
      </w:tr>
    </w:tbl>
    <w:p w:rsidR="00AA7FED" w:rsidRPr="00E91968" w:rsidRDefault="00AA7FED">
      <w:pPr>
        <w:pStyle w:val="Tablefin"/>
        <w:rPr>
          <w:lang w:val="es-ES_tradnl"/>
        </w:rPr>
      </w:pPr>
    </w:p>
    <w:p w:rsidR="00AA7FED" w:rsidRPr="00E91968" w:rsidRDefault="00AA7FED" w:rsidP="00EF78B6">
      <w:pPr>
        <w:pStyle w:val="Heading3"/>
        <w:pageBreakBefore/>
        <w:rPr>
          <w:lang w:val="es-ES_tradnl"/>
        </w:rPr>
      </w:pPr>
      <w:r w:rsidRPr="00E91968">
        <w:rPr>
          <w:lang w:val="es-ES_tradnl"/>
        </w:rPr>
        <w:lastRenderedPageBreak/>
        <w:t>5.1.3</w:t>
      </w:r>
      <w:r w:rsidRPr="00E91968">
        <w:rPr>
          <w:lang w:val="es-ES_tradnl"/>
        </w:rPr>
        <w:tab/>
      </w:r>
      <w:r w:rsidR="00F07256" w:rsidRPr="00E91968">
        <w:rPr>
          <w:lang w:val="es-ES_tradnl"/>
        </w:rPr>
        <w:t>parámetros de ejecución</w:t>
      </w:r>
    </w:p>
    <w:p w:rsidR="00AA7FED" w:rsidRPr="00E91968" w:rsidRDefault="00F07256">
      <w:pPr>
        <w:rPr>
          <w:lang w:val="es-ES_tradnl"/>
        </w:rPr>
      </w:pPr>
      <w:r w:rsidRPr="00E91968">
        <w:rPr>
          <w:lang w:val="es-ES_tradnl"/>
        </w:rPr>
        <w:t>Los siguientes parámetros de ejecución deben calcularse con el algoritmo indicado en</w:t>
      </w:r>
      <w:r w:rsidR="00AA7FED" w:rsidRPr="00E91968">
        <w:rPr>
          <w:lang w:val="es-ES_tradnl"/>
        </w:rPr>
        <w:t xml:space="preserve"> </w:t>
      </w:r>
      <w:r w:rsidR="003B1AC2">
        <w:rPr>
          <w:lang w:val="es-ES_tradnl"/>
        </w:rPr>
        <w:t>el § </w:t>
      </w:r>
      <w:r w:rsidR="00AA7FED" w:rsidRPr="00E91968">
        <w:rPr>
          <w:lang w:val="es-ES_tradnl"/>
        </w:rPr>
        <w:t>D.4:</w:t>
      </w:r>
    </w:p>
    <w:p w:rsidR="00AA7FED" w:rsidRPr="00E91968" w:rsidRDefault="00AA7FED">
      <w:pPr>
        <w:pStyle w:val="Blanc"/>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99"/>
        <w:gridCol w:w="2570"/>
        <w:gridCol w:w="2570"/>
      </w:tblGrid>
      <w:tr w:rsidR="00AA7FED" w:rsidRPr="002E736D" w:rsidTr="00926568">
        <w:trPr>
          <w:cantSplit/>
          <w:jc w:val="center"/>
        </w:trPr>
        <w:tc>
          <w:tcPr>
            <w:tcW w:w="3969" w:type="dxa"/>
          </w:tcPr>
          <w:p w:rsidR="00AA7FED" w:rsidRPr="002E736D" w:rsidRDefault="003B1AC2">
            <w:pPr>
              <w:pStyle w:val="Tablehead"/>
              <w:rPr>
                <w:szCs w:val="22"/>
                <w:lang w:val="es-ES_tradnl"/>
              </w:rPr>
            </w:pPr>
            <w:r w:rsidRPr="002E736D">
              <w:rPr>
                <w:szCs w:val="22"/>
                <w:lang w:val="es-ES_tradnl"/>
              </w:rPr>
              <w:t>D</w:t>
            </w:r>
            <w:r w:rsidR="00F07256" w:rsidRPr="002E736D">
              <w:rPr>
                <w:szCs w:val="22"/>
                <w:lang w:val="es-ES_tradnl"/>
              </w:rPr>
              <w:t>escripción del parámetro</w:t>
            </w:r>
          </w:p>
        </w:tc>
        <w:tc>
          <w:tcPr>
            <w:tcW w:w="2268" w:type="dxa"/>
          </w:tcPr>
          <w:p w:rsidR="00AA7FED" w:rsidRPr="002E736D" w:rsidRDefault="003B1AC2">
            <w:pPr>
              <w:pStyle w:val="Tablehead"/>
              <w:rPr>
                <w:szCs w:val="22"/>
                <w:lang w:val="es-ES_tradnl"/>
              </w:rPr>
            </w:pPr>
            <w:r w:rsidRPr="002E736D">
              <w:rPr>
                <w:szCs w:val="22"/>
                <w:lang w:val="es-ES_tradnl"/>
              </w:rPr>
              <w:t>N</w:t>
            </w:r>
            <w:r w:rsidR="00F07256" w:rsidRPr="002E736D">
              <w:rPr>
                <w:szCs w:val="22"/>
                <w:lang w:val="es-ES_tradnl"/>
              </w:rPr>
              <w:t xml:space="preserve">ombre del parámetro </w:t>
            </w:r>
          </w:p>
        </w:tc>
        <w:tc>
          <w:tcPr>
            <w:tcW w:w="2268" w:type="dxa"/>
          </w:tcPr>
          <w:p w:rsidR="00AA7FED" w:rsidRPr="002E736D" w:rsidRDefault="003B1AC2">
            <w:pPr>
              <w:pStyle w:val="Tablehead"/>
              <w:rPr>
                <w:szCs w:val="22"/>
                <w:lang w:val="es-ES_tradnl"/>
              </w:rPr>
            </w:pPr>
            <w:r w:rsidRPr="002E736D">
              <w:rPr>
                <w:szCs w:val="22"/>
                <w:lang w:val="es-ES_tradnl"/>
              </w:rPr>
              <w:t>U</w:t>
            </w:r>
            <w:r w:rsidR="00F07256" w:rsidRPr="002E736D">
              <w:rPr>
                <w:szCs w:val="22"/>
                <w:lang w:val="es-ES_tradnl"/>
              </w:rPr>
              <w:t>nidad del parámetro</w:t>
            </w:r>
          </w:p>
        </w:tc>
      </w:tr>
      <w:tr w:rsidR="00AA7FED" w:rsidRPr="002E736D" w:rsidTr="00926568">
        <w:trPr>
          <w:cantSplit/>
          <w:jc w:val="center"/>
        </w:trPr>
        <w:tc>
          <w:tcPr>
            <w:tcW w:w="3969" w:type="dxa"/>
          </w:tcPr>
          <w:p w:rsidR="00AA7FED" w:rsidRPr="002E736D" w:rsidRDefault="00F9762A">
            <w:pPr>
              <w:pStyle w:val="Tabletext"/>
              <w:rPr>
                <w:szCs w:val="22"/>
                <w:lang w:val="es-ES_tradnl"/>
              </w:rPr>
            </w:pPr>
            <w:r w:rsidRPr="002E736D">
              <w:rPr>
                <w:szCs w:val="22"/>
                <w:lang w:val="es-ES_tradnl"/>
              </w:rPr>
              <w:t>I</w:t>
            </w:r>
            <w:r w:rsidR="00F07256" w:rsidRPr="002E736D">
              <w:rPr>
                <w:szCs w:val="22"/>
                <w:lang w:val="es-ES_tradnl"/>
              </w:rPr>
              <w:t>ntervalo</w:t>
            </w:r>
          </w:p>
        </w:tc>
        <w:tc>
          <w:tcPr>
            <w:tcW w:w="2268" w:type="dxa"/>
          </w:tcPr>
          <w:p w:rsidR="00AA7FED" w:rsidRPr="002E736D" w:rsidRDefault="00AA7FED">
            <w:pPr>
              <w:pStyle w:val="Tabletext"/>
              <w:jc w:val="center"/>
              <w:rPr>
                <w:szCs w:val="22"/>
                <w:lang w:val="es-ES_tradnl"/>
              </w:rPr>
            </w:pPr>
            <w:r w:rsidRPr="002E736D">
              <w:rPr>
                <w:szCs w:val="22"/>
                <w:lang w:val="es-ES_tradnl"/>
              </w:rPr>
              <w:t>TSTEP</w:t>
            </w:r>
          </w:p>
        </w:tc>
        <w:tc>
          <w:tcPr>
            <w:tcW w:w="2268" w:type="dxa"/>
          </w:tcPr>
          <w:p w:rsidR="00AA7FED" w:rsidRPr="002E736D" w:rsidRDefault="00AA7FED">
            <w:pPr>
              <w:pStyle w:val="Tabletext"/>
              <w:jc w:val="center"/>
              <w:rPr>
                <w:szCs w:val="22"/>
                <w:lang w:val="es-ES_tradnl"/>
              </w:rPr>
            </w:pPr>
            <w:r w:rsidRPr="002E736D">
              <w:rPr>
                <w:szCs w:val="22"/>
                <w:lang w:val="es-ES_tradnl"/>
              </w:rPr>
              <w:t>s</w:t>
            </w:r>
          </w:p>
        </w:tc>
      </w:tr>
      <w:tr w:rsidR="00AA7FED" w:rsidRPr="002E736D" w:rsidTr="00926568">
        <w:trPr>
          <w:cantSplit/>
          <w:jc w:val="center"/>
        </w:trPr>
        <w:tc>
          <w:tcPr>
            <w:tcW w:w="3969" w:type="dxa"/>
          </w:tcPr>
          <w:p w:rsidR="00AA7FED" w:rsidRPr="002E736D" w:rsidRDefault="00F9762A">
            <w:pPr>
              <w:pStyle w:val="Tabletext"/>
              <w:rPr>
                <w:szCs w:val="22"/>
                <w:lang w:val="es-ES_tradnl"/>
              </w:rPr>
            </w:pPr>
            <w:r w:rsidRPr="002E736D">
              <w:rPr>
                <w:szCs w:val="22"/>
                <w:lang w:val="es-ES_tradnl"/>
              </w:rPr>
              <w:t>N</w:t>
            </w:r>
            <w:r w:rsidR="00F07256" w:rsidRPr="002E736D">
              <w:rPr>
                <w:szCs w:val="22"/>
                <w:lang w:val="es-ES_tradnl"/>
              </w:rPr>
              <w:t>úmero de intervalos</w:t>
            </w:r>
          </w:p>
        </w:tc>
        <w:tc>
          <w:tcPr>
            <w:tcW w:w="2268" w:type="dxa"/>
          </w:tcPr>
          <w:p w:rsidR="00AA7FED" w:rsidRPr="002E736D" w:rsidRDefault="00AA7FED">
            <w:pPr>
              <w:pStyle w:val="Tabletext"/>
              <w:jc w:val="center"/>
              <w:rPr>
                <w:szCs w:val="22"/>
                <w:lang w:val="es-ES_tradnl"/>
              </w:rPr>
            </w:pPr>
            <w:r w:rsidRPr="002E736D">
              <w:rPr>
                <w:szCs w:val="22"/>
                <w:lang w:val="es-ES_tradnl"/>
              </w:rPr>
              <w:t>NSTEPS</w:t>
            </w:r>
          </w:p>
        </w:tc>
        <w:tc>
          <w:tcPr>
            <w:tcW w:w="2268" w:type="dxa"/>
          </w:tcPr>
          <w:p w:rsidR="00AA7FED" w:rsidRPr="002E736D" w:rsidRDefault="00AA7FED">
            <w:pPr>
              <w:pStyle w:val="Tabletext"/>
              <w:jc w:val="center"/>
              <w:rPr>
                <w:szCs w:val="22"/>
                <w:lang w:val="es-ES_tradnl"/>
              </w:rPr>
            </w:pPr>
            <w:r w:rsidRPr="002E736D">
              <w:rPr>
                <w:szCs w:val="22"/>
                <w:lang w:val="es-ES_tradnl"/>
              </w:rPr>
              <w:t>–</w:t>
            </w:r>
          </w:p>
        </w:tc>
      </w:tr>
    </w:tbl>
    <w:p w:rsidR="00AA7FED" w:rsidRPr="002E736D" w:rsidRDefault="00AA7FED">
      <w:pPr>
        <w:pStyle w:val="Tablefin"/>
        <w:rPr>
          <w:sz w:val="22"/>
          <w:szCs w:val="22"/>
          <w:lang w:val="es-ES_tradnl"/>
        </w:rPr>
      </w:pPr>
    </w:p>
    <w:p w:rsidR="00AA7FED" w:rsidRPr="00E91968" w:rsidRDefault="00AA7FED">
      <w:pPr>
        <w:pStyle w:val="Heading3"/>
        <w:rPr>
          <w:lang w:val="es-ES_tradnl"/>
        </w:rPr>
      </w:pPr>
      <w:r w:rsidRPr="00E91968">
        <w:rPr>
          <w:lang w:val="es-ES_tradnl"/>
        </w:rPr>
        <w:t>5.1.4</w:t>
      </w:r>
      <w:r w:rsidRPr="00E91968">
        <w:rPr>
          <w:lang w:val="es-ES_tradnl"/>
        </w:rPr>
        <w:tab/>
        <w:t>Algoritm</w:t>
      </w:r>
      <w:r w:rsidR="00F07256" w:rsidRPr="00E91968">
        <w:rPr>
          <w:lang w:val="es-ES_tradnl"/>
        </w:rPr>
        <w:t>o</w:t>
      </w:r>
      <w:r w:rsidRPr="00E91968">
        <w:rPr>
          <w:lang w:val="es-ES_tradnl"/>
        </w:rPr>
        <w:t xml:space="preserve">s </w:t>
      </w:r>
      <w:r w:rsidR="00F07256" w:rsidRPr="00E91968">
        <w:rPr>
          <w:lang w:val="es-ES_tradnl"/>
        </w:rPr>
        <w:t>y procedimientos de cálculo</w:t>
      </w:r>
    </w:p>
    <w:p w:rsidR="00F07256" w:rsidRPr="00E91968" w:rsidRDefault="00F07256">
      <w:pPr>
        <w:rPr>
          <w:lang w:val="es-ES_tradnl"/>
        </w:rPr>
      </w:pPr>
      <w:r w:rsidRPr="00E91968">
        <w:rPr>
          <w:lang w:val="es-ES_tradnl"/>
        </w:rPr>
        <w:t>Los satélites no OSG operacionales son aquellos que están fuera de la zona de exclusión, por encima de su mínimo ángulo de elevación operativa (es decir a una altura superior a la ALTURA MÍNIMA DE FUNCIONAMIENTO) (MIN_OPERATING_HEIGHT) y que transmiten hacia la estación terrestre del sistema OSG. El máximo número de sistemas no OSG operacionales es el máximo número de satélites no OSG autorizados a transmitir hacia el mismo área y utilizando la misma frecuencia.</w:t>
      </w:r>
    </w:p>
    <w:p w:rsidR="00F07256" w:rsidRPr="00E91968" w:rsidRDefault="00F07256">
      <w:pPr>
        <w:rPr>
          <w:lang w:val="es-ES_tradnl"/>
        </w:rPr>
      </w:pPr>
      <w:r w:rsidRPr="00E91968">
        <w:rPr>
          <w:lang w:val="es-ES_tradnl"/>
        </w:rPr>
        <w:t>Para calcular los valores de la dfpe</w:t>
      </w:r>
      <w:r w:rsidRPr="00E91968">
        <w:rPr>
          <w:rFonts w:ascii="Symbol" w:hAnsi="Symbol"/>
          <w:position w:val="-4"/>
          <w:sz w:val="15"/>
          <w:lang w:val="es-ES_tradnl"/>
        </w:rPr>
        <w:t></w:t>
      </w:r>
      <w:r w:rsidRPr="00E91968">
        <w:rPr>
          <w:lang w:val="es-ES_tradnl"/>
        </w:rPr>
        <w:t xml:space="preserve"> procedentes de un sistema no OSG en una estación terrena de un sistema OSG debe utilizarse el algoritmo que se desarrolla a continuación. Este algoritmo puede aplicarse a múltiples sistemas OSG en paralelo si es necesario.</w:t>
      </w:r>
    </w:p>
    <w:p w:rsidR="00E87DCE" w:rsidRPr="00E91968" w:rsidRDefault="00E87DCE" w:rsidP="006A28BF">
      <w:pPr>
        <w:pStyle w:val="enumlev1"/>
        <w:tabs>
          <w:tab w:val="clear" w:pos="794"/>
        </w:tabs>
        <w:ind w:left="1276" w:hanging="1276"/>
        <w:rPr>
          <w:lang w:val="es-ES_tradnl"/>
        </w:rPr>
      </w:pPr>
      <w:r w:rsidRPr="00E91968">
        <w:rPr>
          <w:i/>
          <w:lang w:val="es-ES_tradnl"/>
        </w:rPr>
        <w:t>Paso 1</w:t>
      </w:r>
      <w:r w:rsidRPr="00E91968">
        <w:rPr>
          <w:lang w:val="es-ES_tradnl"/>
        </w:rPr>
        <w:t>:</w:t>
      </w:r>
      <w:r w:rsidRPr="00E91968">
        <w:rPr>
          <w:lang w:val="es-ES_tradnl"/>
        </w:rPr>
        <w:tab/>
        <w:t xml:space="preserve">Leer los parámetros del sistema no OSG especificados en </w:t>
      </w:r>
      <w:r w:rsidR="00E30E54" w:rsidRPr="00E91968">
        <w:rPr>
          <w:lang w:val="es-ES_tradnl"/>
        </w:rPr>
        <w:t>§ </w:t>
      </w:r>
      <w:r w:rsidRPr="00E91968">
        <w:rPr>
          <w:lang w:val="es-ES_tradnl"/>
        </w:rPr>
        <w:t>D.5.1.2.</w:t>
      </w:r>
    </w:p>
    <w:p w:rsidR="00E87DCE" w:rsidRPr="00E91968" w:rsidRDefault="00E87DCE" w:rsidP="006A28BF">
      <w:pPr>
        <w:pStyle w:val="enumlev1"/>
        <w:tabs>
          <w:tab w:val="clear" w:pos="794"/>
        </w:tabs>
        <w:ind w:left="1276" w:hanging="1276"/>
        <w:rPr>
          <w:lang w:val="es-ES_tradnl"/>
        </w:rPr>
      </w:pPr>
      <w:r w:rsidRPr="00E91968">
        <w:rPr>
          <w:i/>
          <w:lang w:val="es-ES_tradnl"/>
        </w:rPr>
        <w:t>Paso 2</w:t>
      </w:r>
      <w:r w:rsidRPr="00E91968">
        <w:rPr>
          <w:lang w:val="es-ES_tradnl"/>
        </w:rPr>
        <w:t>:</w:t>
      </w:r>
      <w:r w:rsidRPr="00E91968">
        <w:rPr>
          <w:lang w:val="es-ES_tradnl"/>
        </w:rPr>
        <w:tab/>
        <w:t xml:space="preserve">Leer los parámetros OSG especificados en el </w:t>
      </w:r>
      <w:r w:rsidR="00E30E54" w:rsidRPr="00E91968">
        <w:rPr>
          <w:lang w:val="es-ES_tradnl"/>
        </w:rPr>
        <w:t>§ </w:t>
      </w:r>
      <w:r w:rsidRPr="00E91968">
        <w:rPr>
          <w:lang w:val="es-ES_tradnl"/>
        </w:rPr>
        <w:t>D.5.1.1.</w:t>
      </w:r>
    </w:p>
    <w:p w:rsidR="00E87DCE" w:rsidRPr="00E91968" w:rsidRDefault="00E87DCE" w:rsidP="006A28BF">
      <w:pPr>
        <w:pStyle w:val="enumlev1"/>
        <w:tabs>
          <w:tab w:val="clear" w:pos="794"/>
        </w:tabs>
        <w:ind w:left="1191" w:hanging="1191"/>
        <w:rPr>
          <w:lang w:val="es-ES_tradnl"/>
        </w:rPr>
      </w:pPr>
      <w:r w:rsidRPr="00E91968">
        <w:rPr>
          <w:i/>
          <w:lang w:val="es-ES_tradnl"/>
        </w:rPr>
        <w:t>Paso 3</w:t>
      </w:r>
      <w:r w:rsidRPr="00E91968">
        <w:rPr>
          <w:lang w:val="es-ES_tradnl"/>
        </w:rPr>
        <w:t>:</w:t>
      </w:r>
      <w:r w:rsidRPr="00E91968">
        <w:rPr>
          <w:lang w:val="es-ES_tradnl"/>
        </w:rPr>
        <w:tab/>
        <w:t xml:space="preserve">Si es necesario, calcular la ubicación de la dfpe OSG máxima mediante el algoritmo de </w:t>
      </w:r>
      <w:r w:rsidR="00E30E54" w:rsidRPr="00E91968">
        <w:rPr>
          <w:lang w:val="es-ES_tradnl"/>
        </w:rPr>
        <w:t>§ </w:t>
      </w:r>
      <w:r w:rsidRPr="00E91968">
        <w:rPr>
          <w:lang w:val="es-ES_tradnl"/>
        </w:rPr>
        <w:t>D.3.1.</w:t>
      </w:r>
    </w:p>
    <w:p w:rsidR="00E87DCE" w:rsidRPr="00E91968" w:rsidRDefault="00E87DCE" w:rsidP="006A28BF">
      <w:pPr>
        <w:pStyle w:val="enumlev1"/>
        <w:tabs>
          <w:tab w:val="clear" w:pos="794"/>
        </w:tabs>
        <w:ind w:left="1191" w:hanging="1191"/>
        <w:rPr>
          <w:lang w:val="es-ES_tradnl"/>
        </w:rPr>
      </w:pPr>
      <w:r w:rsidRPr="00E91968">
        <w:rPr>
          <w:i/>
          <w:lang w:val="es-ES_tradnl"/>
        </w:rPr>
        <w:t>Paso 4</w:t>
      </w:r>
      <w:r w:rsidRPr="00E91968">
        <w:rPr>
          <w:lang w:val="es-ES_tradnl"/>
        </w:rPr>
        <w:t>:</w:t>
      </w:r>
      <w:r w:rsidRPr="00E91968">
        <w:rPr>
          <w:lang w:val="es-ES_tradnl"/>
        </w:rPr>
        <w:tab/>
        <w:t>Inicializar las estadísticas poniendo a cero todos los bins de los valores de la dfpe</w:t>
      </w:r>
      <w:r w:rsidRPr="00E91968">
        <w:rPr>
          <w:rFonts w:ascii="Symbol" w:hAnsi="Symbol"/>
          <w:position w:val="-4"/>
          <w:sz w:val="15"/>
          <w:lang w:val="es-ES_tradnl"/>
        </w:rPr>
        <w:t></w:t>
      </w:r>
      <w:r w:rsidRPr="00E91968">
        <w:rPr>
          <w:lang w:val="es-ES_tradnl"/>
        </w:rPr>
        <w:t>.</w:t>
      </w:r>
    </w:p>
    <w:p w:rsidR="00E87DCE" w:rsidRPr="00E91968" w:rsidRDefault="00E87DCE" w:rsidP="006A28BF">
      <w:pPr>
        <w:pStyle w:val="enumlev1"/>
        <w:tabs>
          <w:tab w:val="clear" w:pos="794"/>
        </w:tabs>
        <w:ind w:left="1191" w:hanging="1191"/>
        <w:rPr>
          <w:lang w:val="es-ES_tradnl"/>
        </w:rPr>
      </w:pPr>
      <w:r w:rsidRPr="00E91968">
        <w:rPr>
          <w:i/>
          <w:lang w:val="es-ES_tradnl"/>
        </w:rPr>
        <w:t>Paso 5</w:t>
      </w:r>
      <w:r w:rsidRPr="00E91968">
        <w:rPr>
          <w:lang w:val="es-ES_tradnl"/>
        </w:rPr>
        <w:t>:</w:t>
      </w:r>
      <w:r w:rsidRPr="00E91968">
        <w:rPr>
          <w:lang w:val="es-ES_tradnl"/>
        </w:rPr>
        <w:tab/>
        <w:t>Si es necesario, calcular el número de intervalos y el tamaño de los inte</w:t>
      </w:r>
      <w:r w:rsidR="00DA2318">
        <w:rPr>
          <w:lang w:val="es-ES_tradnl"/>
        </w:rPr>
        <w:t xml:space="preserve">rvalos mediante el algoritmo del § </w:t>
      </w:r>
      <w:r w:rsidRPr="00E91968">
        <w:rPr>
          <w:lang w:val="es-ES_tradnl"/>
        </w:rPr>
        <w:t>D.4 y calcular en consecuencia el tiempo de terminación.</w:t>
      </w:r>
    </w:p>
    <w:p w:rsidR="00E87DCE" w:rsidRPr="00E91968" w:rsidRDefault="00E87DCE" w:rsidP="006A28BF">
      <w:pPr>
        <w:pStyle w:val="enumlev1"/>
        <w:tabs>
          <w:tab w:val="clear" w:pos="794"/>
        </w:tabs>
        <w:ind w:left="1191" w:hanging="1191"/>
        <w:rPr>
          <w:lang w:val="es-ES_tradnl"/>
        </w:rPr>
      </w:pPr>
      <w:r w:rsidRPr="00E91968">
        <w:rPr>
          <w:lang w:val="es-ES_tradnl"/>
        </w:rPr>
        <w:tab/>
        <w:t>Si se incluye un algoritmo de doble intervalo, utilizar entonces el Subpaso 5.1, y en los demás casos aplicar siempre </w:t>
      </w:r>
      <w:r w:rsidRPr="00E91968">
        <w:rPr>
          <w:i/>
          <w:lang w:val="es-ES_tradnl"/>
        </w:rPr>
        <w:t>N</w:t>
      </w:r>
      <w:r w:rsidRPr="00E91968">
        <w:rPr>
          <w:i/>
          <w:position w:val="-4"/>
          <w:sz w:val="16"/>
          <w:lang w:val="es-ES_tradnl"/>
        </w:rPr>
        <w:t>coarse</w:t>
      </w:r>
      <w:r w:rsidRPr="00E91968">
        <w:rPr>
          <w:lang w:val="es-ES_tradnl"/>
        </w:rPr>
        <w:t> </w:t>
      </w:r>
      <w:r w:rsidRPr="00E91968">
        <w:rPr>
          <w:rFonts w:ascii="Symbol" w:hAnsi="Symbol"/>
          <w:lang w:val="es-ES_tradnl"/>
        </w:rPr>
        <w:t></w:t>
      </w:r>
      <w:r w:rsidRPr="00E91968">
        <w:rPr>
          <w:lang w:val="es-ES_tradnl"/>
        </w:rPr>
        <w:t> 1.</w:t>
      </w:r>
    </w:p>
    <w:p w:rsidR="00E87DCE" w:rsidRPr="00E91968" w:rsidRDefault="00E87DCE" w:rsidP="006A28BF">
      <w:pPr>
        <w:pStyle w:val="enumlev1"/>
        <w:tabs>
          <w:tab w:val="clear" w:pos="794"/>
        </w:tabs>
        <w:ind w:left="1191" w:hanging="1191"/>
        <w:rPr>
          <w:lang w:val="es-ES_tradnl"/>
        </w:rPr>
      </w:pPr>
      <w:r w:rsidRPr="00E91968">
        <w:rPr>
          <w:i/>
          <w:lang w:val="es-ES_tradnl"/>
        </w:rPr>
        <w:tab/>
        <w:t>Subpaso 5.1</w:t>
      </w:r>
      <w:r w:rsidRPr="00E91968">
        <w:rPr>
          <w:lang w:val="es-ES_tradnl"/>
        </w:rPr>
        <w:t>:</w:t>
      </w:r>
      <w:r w:rsidRPr="00E91968">
        <w:rPr>
          <w:lang w:val="es-ES_tradnl"/>
        </w:rPr>
        <w:tab/>
        <w:t xml:space="preserve">Calcular el tamaño del intervalo grueso </w:t>
      </w:r>
      <w:r w:rsidRPr="00E91968">
        <w:rPr>
          <w:i/>
          <w:lang w:val="es-ES_tradnl"/>
        </w:rPr>
        <w:t>T</w:t>
      </w:r>
      <w:r w:rsidRPr="00E91968">
        <w:rPr>
          <w:i/>
          <w:position w:val="-4"/>
          <w:sz w:val="16"/>
          <w:lang w:val="es-ES_tradnl"/>
        </w:rPr>
        <w:t>coarse</w:t>
      </w:r>
      <w:r w:rsidRPr="00E91968">
        <w:rPr>
          <w:lang w:val="es-ES_tradnl"/>
        </w:rPr>
        <w:t> </w:t>
      </w:r>
      <w:r w:rsidRPr="00E91968">
        <w:rPr>
          <w:rFonts w:ascii="Symbol" w:hAnsi="Symbol"/>
          <w:lang w:val="es-ES_tradnl"/>
        </w:rPr>
        <w:t></w:t>
      </w:r>
      <w:r w:rsidRPr="00E91968">
        <w:rPr>
          <w:lang w:val="es-ES_tradnl"/>
        </w:rPr>
        <w:t> </w:t>
      </w:r>
      <w:r w:rsidRPr="00E91968">
        <w:rPr>
          <w:i/>
          <w:lang w:val="es-ES_tradnl"/>
        </w:rPr>
        <w:t>T</w:t>
      </w:r>
      <w:r w:rsidRPr="00E91968">
        <w:rPr>
          <w:i/>
          <w:position w:val="-4"/>
          <w:sz w:val="16"/>
          <w:lang w:val="es-ES_tradnl"/>
        </w:rPr>
        <w:t>fine</w:t>
      </w:r>
      <w:r w:rsidRPr="00E91968">
        <w:rPr>
          <w:lang w:val="es-ES_tradnl"/>
        </w:rPr>
        <w:t> * </w:t>
      </w:r>
      <w:r w:rsidRPr="00E91968">
        <w:rPr>
          <w:i/>
          <w:lang w:val="es-ES_tradnl"/>
        </w:rPr>
        <w:t>N</w:t>
      </w:r>
      <w:r w:rsidRPr="00E91968">
        <w:rPr>
          <w:i/>
          <w:position w:val="-4"/>
          <w:sz w:val="16"/>
          <w:lang w:val="es-ES_tradnl"/>
        </w:rPr>
        <w:t>coarse</w:t>
      </w:r>
      <w:r w:rsidRPr="00E91968">
        <w:rPr>
          <w:lang w:val="es-ES_tradnl"/>
        </w:rPr>
        <w:t>.</w:t>
      </w:r>
    </w:p>
    <w:p w:rsidR="00E87DCE" w:rsidRPr="00E91968" w:rsidRDefault="00E87DCE" w:rsidP="006A28BF">
      <w:pPr>
        <w:pStyle w:val="enumlev1"/>
        <w:tabs>
          <w:tab w:val="clear" w:pos="794"/>
        </w:tabs>
        <w:ind w:left="1191" w:hanging="1191"/>
        <w:rPr>
          <w:lang w:val="es-ES_tradnl"/>
        </w:rPr>
      </w:pPr>
      <w:r w:rsidRPr="00E91968">
        <w:rPr>
          <w:i/>
          <w:lang w:val="es-ES_tradnl"/>
        </w:rPr>
        <w:t>Paso 6</w:t>
      </w:r>
      <w:r w:rsidRPr="00E91968">
        <w:rPr>
          <w:lang w:val="es-ES_tradnl"/>
        </w:rPr>
        <w:t>:</w:t>
      </w:r>
      <w:r w:rsidRPr="00E91968">
        <w:rPr>
          <w:lang w:val="es-ES_tradnl"/>
        </w:rPr>
        <w:tab/>
        <w:t>Si se incluye un algoritmo de doble intervalo, repetir entonces el Subpaso 6.1 hasta el Paso 22 hasta finalizar el tiempo, y en los demás casos repetir los Pasos 7 a 22 hasta finalizar el tiempo.</w:t>
      </w:r>
    </w:p>
    <w:p w:rsidR="00E87DCE" w:rsidRPr="00E91968" w:rsidRDefault="00E87DCE" w:rsidP="009415C5">
      <w:pPr>
        <w:pStyle w:val="enumlev1"/>
        <w:tabs>
          <w:tab w:val="clear" w:pos="794"/>
        </w:tabs>
        <w:ind w:left="1191" w:hanging="1191"/>
        <w:rPr>
          <w:lang w:val="es-ES_tradnl"/>
        </w:rPr>
      </w:pPr>
      <w:r w:rsidRPr="00E91968">
        <w:rPr>
          <w:i/>
          <w:lang w:val="es-ES_tradnl"/>
        </w:rPr>
        <w:tab/>
        <w:t>Subpaso 6.1</w:t>
      </w:r>
      <w:r w:rsidRPr="00E91968">
        <w:rPr>
          <w:lang w:val="es-ES_tradnl"/>
        </w:rPr>
        <w:t>:</w:t>
      </w:r>
      <w:r w:rsidRPr="00E91968">
        <w:rPr>
          <w:lang w:val="es-ES_tradnl"/>
        </w:rPr>
        <w:tab/>
        <w:t xml:space="preserve">Si es el primer intervalo, fijar </w:t>
      </w:r>
      <w:r w:rsidRPr="00E91968">
        <w:rPr>
          <w:i/>
          <w:lang w:val="es-ES_tradnl"/>
        </w:rPr>
        <w:t>T</w:t>
      </w:r>
      <w:r w:rsidRPr="00E91968">
        <w:rPr>
          <w:i/>
          <w:position w:val="-4"/>
          <w:sz w:val="16"/>
          <w:lang w:val="es-ES_tradnl"/>
        </w:rPr>
        <w:t>step</w:t>
      </w:r>
      <w:r w:rsidRPr="00E91968">
        <w:rPr>
          <w:lang w:val="es-ES_tradnl"/>
        </w:rPr>
        <w:t> </w:t>
      </w:r>
      <w:r w:rsidRPr="00E91968">
        <w:rPr>
          <w:rFonts w:ascii="Symbol" w:hAnsi="Symbol"/>
          <w:lang w:val="es-ES_tradnl"/>
        </w:rPr>
        <w:t></w:t>
      </w:r>
      <w:r w:rsidRPr="00E91968">
        <w:rPr>
          <w:lang w:val="es-ES_tradnl"/>
        </w:rPr>
        <w:t> </w:t>
      </w:r>
      <w:r w:rsidRPr="00E91968">
        <w:rPr>
          <w:i/>
          <w:lang w:val="es-ES_tradnl"/>
        </w:rPr>
        <w:t>T</w:t>
      </w:r>
      <w:r w:rsidRPr="00E91968">
        <w:rPr>
          <w:i/>
          <w:position w:val="-4"/>
          <w:sz w:val="16"/>
          <w:lang w:val="es-ES_tradnl"/>
        </w:rPr>
        <w:t>fine</w:t>
      </w:r>
      <w:r w:rsidRPr="00E91968">
        <w:rPr>
          <w:lang w:val="es-ES_tradnl"/>
        </w:rPr>
        <w:t>.</w:t>
      </w:r>
    </w:p>
    <w:p w:rsidR="00E87DCE" w:rsidRPr="00E91968" w:rsidRDefault="00E87DCE" w:rsidP="00EF78B6">
      <w:pPr>
        <w:pStyle w:val="enumlev1"/>
        <w:tabs>
          <w:tab w:val="clear" w:pos="794"/>
        </w:tabs>
        <w:ind w:left="2880" w:hanging="2880"/>
        <w:rPr>
          <w:lang w:val="es-ES_tradnl"/>
        </w:rPr>
      </w:pPr>
      <w:r w:rsidRPr="00E91968">
        <w:rPr>
          <w:i/>
          <w:lang w:val="es-ES_tradnl"/>
        </w:rPr>
        <w:tab/>
        <w:t>Subpaso 6.2</w:t>
      </w:r>
      <w:r w:rsidRPr="00E91968">
        <w:rPr>
          <w:lang w:val="es-ES_tradnl"/>
        </w:rPr>
        <w:t>:</w:t>
      </w:r>
      <w:r w:rsidRPr="00E91968">
        <w:rPr>
          <w:lang w:val="es-ES_tradnl"/>
        </w:rPr>
        <w:tab/>
        <w:t xml:space="preserve">En caso contrario, si quedan menos de </w:t>
      </w:r>
      <w:r w:rsidRPr="00E91968">
        <w:rPr>
          <w:i/>
          <w:lang w:val="es-ES_tradnl"/>
        </w:rPr>
        <w:t>N</w:t>
      </w:r>
      <w:r w:rsidRPr="00E91968">
        <w:rPr>
          <w:i/>
          <w:position w:val="-4"/>
          <w:sz w:val="16"/>
          <w:lang w:val="es-ES_tradnl"/>
        </w:rPr>
        <w:t>coarse</w:t>
      </w:r>
      <w:r w:rsidRPr="00E91968">
        <w:rPr>
          <w:lang w:val="es-ES_tradnl"/>
        </w:rPr>
        <w:t xml:space="preserve"> intervalos poner </w:t>
      </w:r>
      <w:r w:rsidRPr="00E91968">
        <w:rPr>
          <w:i/>
          <w:lang w:val="es-ES_tradnl"/>
        </w:rPr>
        <w:t>T</w:t>
      </w:r>
      <w:r w:rsidRPr="00E91968">
        <w:rPr>
          <w:i/>
          <w:position w:val="-4"/>
          <w:sz w:val="16"/>
          <w:lang w:val="es-ES_tradnl"/>
        </w:rPr>
        <w:t>step</w:t>
      </w:r>
      <w:r w:rsidRPr="00E91968">
        <w:rPr>
          <w:lang w:val="es-ES_tradnl"/>
        </w:rPr>
        <w:t> </w:t>
      </w:r>
      <w:r w:rsidRPr="00E91968">
        <w:rPr>
          <w:rFonts w:ascii="Symbol" w:hAnsi="Symbol"/>
          <w:lang w:val="es-ES_tradnl"/>
        </w:rPr>
        <w:t></w:t>
      </w:r>
      <w:r w:rsidRPr="00E91968">
        <w:rPr>
          <w:lang w:val="es-ES_tradnl"/>
        </w:rPr>
        <w:t> </w:t>
      </w:r>
      <w:r w:rsidRPr="00E91968">
        <w:rPr>
          <w:i/>
          <w:lang w:val="es-ES_tradnl"/>
        </w:rPr>
        <w:t>T</w:t>
      </w:r>
      <w:r w:rsidRPr="00E91968">
        <w:rPr>
          <w:i/>
          <w:position w:val="-4"/>
          <w:sz w:val="16"/>
          <w:lang w:val="es-ES_tradnl"/>
        </w:rPr>
        <w:t>fine</w:t>
      </w:r>
      <w:r w:rsidRPr="00E91968">
        <w:rPr>
          <w:lang w:val="es-ES_tradnl"/>
        </w:rPr>
        <w:t>.</w:t>
      </w:r>
    </w:p>
    <w:p w:rsidR="00E87DCE" w:rsidRPr="00E91968" w:rsidRDefault="00E87DCE" w:rsidP="009415C5">
      <w:pPr>
        <w:pStyle w:val="enumlev1"/>
        <w:tabs>
          <w:tab w:val="clear" w:pos="794"/>
        </w:tabs>
        <w:ind w:left="1191" w:hanging="1191"/>
        <w:rPr>
          <w:lang w:val="es-ES_tradnl"/>
        </w:rPr>
      </w:pPr>
      <w:r w:rsidRPr="00E91968">
        <w:rPr>
          <w:i/>
          <w:lang w:val="es-ES_tradnl"/>
        </w:rPr>
        <w:tab/>
        <w:t>Subpaso 6.3</w:t>
      </w:r>
      <w:r w:rsidRPr="00E91968">
        <w:rPr>
          <w:lang w:val="es-ES_tradnl"/>
        </w:rPr>
        <w:t>:</w:t>
      </w:r>
      <w:r w:rsidRPr="00E91968">
        <w:rPr>
          <w:lang w:val="es-ES_tradnl"/>
        </w:rPr>
        <w:tab/>
        <w:t xml:space="preserve">En caso contrario, si alguno de los ángulos </w:t>
      </w:r>
      <w:r w:rsidRPr="00E91968">
        <w:rPr>
          <w:lang w:val="es-ES_tradnl"/>
        </w:rPr>
        <w:fldChar w:fldCharType="begin"/>
      </w:r>
      <w:r w:rsidRPr="00E91968">
        <w:rPr>
          <w:lang w:val="es-ES_tradnl"/>
        </w:rPr>
        <w:instrText>SYMBOL 97 \f "Symbol" \s 10</w:instrText>
      </w:r>
      <w:r w:rsidRPr="00E91968">
        <w:rPr>
          <w:lang w:val="es-ES_tradnl"/>
        </w:rPr>
        <w:fldChar w:fldCharType="separate"/>
      </w:r>
      <w:r w:rsidRPr="00E91968">
        <w:rPr>
          <w:lang w:val="es-ES_tradnl"/>
        </w:rPr>
        <w:t>a</w:t>
      </w:r>
      <w:r w:rsidRPr="00E91968">
        <w:rPr>
          <w:lang w:val="es-ES_tradnl"/>
        </w:rPr>
        <w:fldChar w:fldCharType="end"/>
      </w:r>
      <w:r w:rsidRPr="00E91968">
        <w:rPr>
          <w:lang w:val="es-ES_tradnl"/>
        </w:rPr>
        <w:t xml:space="preserve"> o </w:t>
      </w:r>
      <w:r w:rsidRPr="00E91968">
        <w:rPr>
          <w:i/>
          <w:lang w:val="es-ES_tradnl"/>
        </w:rPr>
        <w:t>X</w:t>
      </w:r>
      <w:r w:rsidRPr="00E91968">
        <w:rPr>
          <w:lang w:val="es-ES_tradnl"/>
        </w:rPr>
        <w:t xml:space="preserve"> del último intervalo se encuentra dentro de </w:t>
      </w:r>
      <w:r w:rsidRPr="00E91968">
        <w:rPr>
          <w:rFonts w:ascii="Symbol" w:hAnsi="Symbol"/>
          <w:lang w:val="es-ES_tradnl"/>
        </w:rPr>
        <w:t></w:t>
      </w:r>
      <w:r w:rsidRPr="00E91968">
        <w:rPr>
          <w:position w:val="-4"/>
          <w:sz w:val="16"/>
          <w:lang w:val="es-ES_tradnl"/>
        </w:rPr>
        <w:t>FSR_1</w:t>
      </w:r>
      <w:r w:rsidRPr="00E91968">
        <w:rPr>
          <w:lang w:val="es-ES_tradnl"/>
        </w:rPr>
        <w:t xml:space="preserve"> de cero o </w:t>
      </w:r>
      <w:r w:rsidRPr="00E91968">
        <w:rPr>
          <w:rFonts w:ascii="Symbol" w:hAnsi="Symbol"/>
          <w:lang w:val="es-ES_tradnl"/>
        </w:rPr>
        <w:t></w:t>
      </w:r>
      <w:r w:rsidRPr="00E91968">
        <w:rPr>
          <w:position w:val="-4"/>
          <w:sz w:val="16"/>
          <w:lang w:val="es-ES_tradnl"/>
        </w:rPr>
        <w:t>FSR_2</w:t>
      </w:r>
      <w:r w:rsidRPr="00E91968">
        <w:rPr>
          <w:lang w:val="es-ES_tradnl"/>
        </w:rPr>
        <w:t xml:space="preserve"> del ángulo de la zona de exclusión (</w:t>
      </w:r>
      <w:r w:rsidRPr="00E91968">
        <w:rPr>
          <w:rFonts w:ascii="Symbol" w:hAnsi="Symbol"/>
          <w:lang w:val="es-ES_tradnl"/>
        </w:rPr>
        <w:t></w:t>
      </w:r>
      <w:r w:rsidRPr="00E91968">
        <w:rPr>
          <w:position w:val="-4"/>
          <w:sz w:val="16"/>
          <w:lang w:val="es-ES_tradnl"/>
        </w:rPr>
        <w:t>0</w:t>
      </w:r>
      <w:r w:rsidRPr="00E91968">
        <w:rPr>
          <w:lang w:val="es-ES_tradnl"/>
        </w:rPr>
        <w:t xml:space="preserve"> o </w:t>
      </w:r>
      <w:r w:rsidRPr="00E91968">
        <w:rPr>
          <w:i/>
          <w:lang w:val="es-ES_tradnl"/>
        </w:rPr>
        <w:t>X</w:t>
      </w:r>
      <w:r w:rsidRPr="00E91968">
        <w:rPr>
          <w:position w:val="-4"/>
          <w:sz w:val="16"/>
          <w:lang w:val="es-ES_tradnl"/>
        </w:rPr>
        <w:t>0</w:t>
      </w:r>
      <w:r w:rsidRPr="00E91968">
        <w:rPr>
          <w:lang w:val="es-ES_tradnl"/>
        </w:rPr>
        <w:t xml:space="preserve">), poner entonces </w:t>
      </w:r>
      <w:r w:rsidRPr="00E91968">
        <w:rPr>
          <w:i/>
          <w:lang w:val="es-ES_tradnl"/>
        </w:rPr>
        <w:t>T</w:t>
      </w:r>
      <w:r w:rsidRPr="00E91968">
        <w:rPr>
          <w:i/>
          <w:position w:val="-4"/>
          <w:sz w:val="16"/>
          <w:lang w:val="es-ES_tradnl"/>
        </w:rPr>
        <w:t>step</w:t>
      </w:r>
      <w:r w:rsidRPr="00E91968">
        <w:rPr>
          <w:lang w:val="es-ES_tradnl"/>
        </w:rPr>
        <w:t> </w:t>
      </w:r>
      <w:r w:rsidRPr="00E91968">
        <w:rPr>
          <w:rFonts w:ascii="Symbol" w:hAnsi="Symbol"/>
          <w:lang w:val="es-ES_tradnl"/>
        </w:rPr>
        <w:t></w:t>
      </w:r>
      <w:r w:rsidRPr="00E91968">
        <w:rPr>
          <w:lang w:val="es-ES_tradnl"/>
        </w:rPr>
        <w:t> </w:t>
      </w:r>
      <w:r w:rsidRPr="00E91968">
        <w:rPr>
          <w:i/>
          <w:lang w:val="es-ES_tradnl"/>
        </w:rPr>
        <w:t>T</w:t>
      </w:r>
      <w:r w:rsidRPr="00E91968">
        <w:rPr>
          <w:i/>
          <w:position w:val="-4"/>
          <w:sz w:val="16"/>
          <w:lang w:val="es-ES_tradnl"/>
        </w:rPr>
        <w:t>fine</w:t>
      </w:r>
      <w:r w:rsidRPr="00E91968">
        <w:rPr>
          <w:lang w:val="es-ES_tradnl"/>
        </w:rPr>
        <w:t xml:space="preserve">, y de lo contrario poner </w:t>
      </w:r>
      <w:r w:rsidRPr="00E91968">
        <w:rPr>
          <w:i/>
          <w:lang w:val="es-ES_tradnl"/>
        </w:rPr>
        <w:t>T</w:t>
      </w:r>
      <w:r w:rsidRPr="00E91968">
        <w:rPr>
          <w:i/>
          <w:position w:val="-4"/>
          <w:sz w:val="16"/>
          <w:lang w:val="es-ES_tradnl"/>
        </w:rPr>
        <w:t>step</w:t>
      </w:r>
      <w:r w:rsidRPr="00E91968">
        <w:rPr>
          <w:lang w:val="es-ES_tradnl"/>
        </w:rPr>
        <w:t> </w:t>
      </w:r>
      <w:r w:rsidRPr="00E91968">
        <w:rPr>
          <w:rFonts w:ascii="Symbol" w:hAnsi="Symbol"/>
          <w:lang w:val="es-ES_tradnl"/>
        </w:rPr>
        <w:t></w:t>
      </w:r>
      <w:r w:rsidRPr="00E91968">
        <w:rPr>
          <w:lang w:val="es-ES_tradnl"/>
        </w:rPr>
        <w:t> </w:t>
      </w:r>
      <w:r w:rsidRPr="00E91968">
        <w:rPr>
          <w:i/>
          <w:lang w:val="es-ES_tradnl"/>
        </w:rPr>
        <w:t>T</w:t>
      </w:r>
      <w:r w:rsidRPr="00E91968">
        <w:rPr>
          <w:i/>
          <w:position w:val="-4"/>
          <w:sz w:val="16"/>
          <w:lang w:val="es-ES_tradnl"/>
        </w:rPr>
        <w:t>coarse</w:t>
      </w:r>
      <w:r w:rsidRPr="00E91968">
        <w:rPr>
          <w:lang w:val="es-ES_tradnl"/>
        </w:rPr>
        <w:t>.</w:t>
      </w:r>
    </w:p>
    <w:p w:rsidR="00E87DCE" w:rsidRPr="00E91968" w:rsidRDefault="00E87DCE" w:rsidP="009415C5">
      <w:pPr>
        <w:pStyle w:val="enumlev1"/>
        <w:tabs>
          <w:tab w:val="clear" w:pos="794"/>
        </w:tabs>
        <w:ind w:left="1191" w:hanging="1191"/>
        <w:rPr>
          <w:lang w:val="es-ES_tradnl"/>
        </w:rPr>
      </w:pPr>
      <w:r w:rsidRPr="00E91968">
        <w:rPr>
          <w:i/>
          <w:lang w:val="es-ES_tradnl"/>
        </w:rPr>
        <w:t>Paso 7</w:t>
      </w:r>
      <w:r w:rsidRPr="00E91968">
        <w:rPr>
          <w:lang w:val="es-ES_tradnl"/>
        </w:rPr>
        <w:t>:</w:t>
      </w:r>
      <w:r w:rsidRPr="00E91968">
        <w:rPr>
          <w:lang w:val="es-ES_tradnl"/>
        </w:rPr>
        <w:tab/>
        <w:t xml:space="preserve">Actualizar los vectores de posición de todas las estaciones terrenas basándose en el sistema de coordenadas de </w:t>
      </w:r>
      <w:r w:rsidR="00DA2055" w:rsidRPr="00E91968">
        <w:rPr>
          <w:lang w:val="es-ES_tradnl"/>
        </w:rPr>
        <w:t>§ </w:t>
      </w:r>
      <w:r w:rsidRPr="00E91968">
        <w:rPr>
          <w:lang w:val="es-ES_tradnl"/>
        </w:rPr>
        <w:t>D.69.1.</w:t>
      </w:r>
    </w:p>
    <w:p w:rsidR="00E87DCE" w:rsidRPr="00E91968" w:rsidRDefault="00E87DCE" w:rsidP="009415C5">
      <w:pPr>
        <w:pStyle w:val="enumlev1"/>
        <w:tabs>
          <w:tab w:val="clear" w:pos="794"/>
        </w:tabs>
        <w:ind w:left="1191" w:hanging="1191"/>
        <w:rPr>
          <w:lang w:val="es-ES_tradnl"/>
        </w:rPr>
      </w:pPr>
      <w:r w:rsidRPr="00E91968">
        <w:rPr>
          <w:i/>
          <w:lang w:val="es-ES_tradnl"/>
        </w:rPr>
        <w:t>Paso 8</w:t>
      </w:r>
      <w:r w:rsidRPr="00E91968">
        <w:rPr>
          <w:lang w:val="es-ES_tradnl"/>
        </w:rPr>
        <w:t>:</w:t>
      </w:r>
      <w:r w:rsidRPr="00E91968">
        <w:rPr>
          <w:lang w:val="es-ES_tradnl"/>
        </w:rPr>
        <w:tab/>
        <w:t xml:space="preserve">Actualizar los vectores de posición de todos los satélites OSG basándose en el sistema de coordenadas de </w:t>
      </w:r>
      <w:r w:rsidR="00DA2055" w:rsidRPr="00E91968">
        <w:rPr>
          <w:lang w:val="es-ES_tradnl"/>
        </w:rPr>
        <w:t>§ </w:t>
      </w:r>
      <w:r w:rsidRPr="00E91968">
        <w:rPr>
          <w:lang w:val="es-ES_tradnl"/>
        </w:rPr>
        <w:t>D.6.2.</w:t>
      </w:r>
    </w:p>
    <w:p w:rsidR="00E87DCE" w:rsidRPr="00E91968" w:rsidRDefault="00E87DCE" w:rsidP="009415C5">
      <w:pPr>
        <w:pStyle w:val="enumlev1"/>
        <w:tabs>
          <w:tab w:val="clear" w:pos="794"/>
        </w:tabs>
        <w:ind w:left="1191" w:hanging="1191"/>
        <w:rPr>
          <w:lang w:val="es-ES_tradnl"/>
        </w:rPr>
      </w:pPr>
      <w:r w:rsidRPr="00E91968">
        <w:rPr>
          <w:i/>
          <w:lang w:val="es-ES_tradnl"/>
        </w:rPr>
        <w:t>Paso 9</w:t>
      </w:r>
      <w:r w:rsidRPr="00E91968">
        <w:rPr>
          <w:lang w:val="es-ES_tradnl"/>
        </w:rPr>
        <w:t>:</w:t>
      </w:r>
      <w:r w:rsidRPr="00E91968">
        <w:rPr>
          <w:lang w:val="es-ES_tradnl"/>
        </w:rPr>
        <w:tab/>
        <w:t xml:space="preserve">Actualizar los vectores de posición y velocidad de todos los satélites no OSG basándose en el sistema de coordenadas, el modelo de predicción orbital y el algoritmo de mantenimiento en posición de </w:t>
      </w:r>
      <w:r w:rsidR="00DA2055" w:rsidRPr="00E91968">
        <w:rPr>
          <w:lang w:val="es-ES_tradnl"/>
        </w:rPr>
        <w:t>§ </w:t>
      </w:r>
      <w:r w:rsidRPr="00E91968">
        <w:rPr>
          <w:lang w:val="es-ES_tradnl"/>
        </w:rPr>
        <w:t>D.6.3.</w:t>
      </w:r>
    </w:p>
    <w:p w:rsidR="00E87DCE" w:rsidRPr="0006465D" w:rsidRDefault="00E87DCE" w:rsidP="009415C5">
      <w:pPr>
        <w:pStyle w:val="enumlev1"/>
        <w:tabs>
          <w:tab w:val="clear" w:pos="794"/>
        </w:tabs>
        <w:ind w:left="1191" w:hanging="1191"/>
        <w:rPr>
          <w:lang w:val="es-ES_tradnl"/>
        </w:rPr>
      </w:pPr>
      <w:r w:rsidRPr="0006465D">
        <w:rPr>
          <w:i/>
          <w:lang w:val="es-ES_tradnl"/>
        </w:rPr>
        <w:lastRenderedPageBreak/>
        <w:t>Paso 10</w:t>
      </w:r>
      <w:r w:rsidRPr="0006465D">
        <w:rPr>
          <w:lang w:val="es-ES_tradnl"/>
        </w:rPr>
        <w:t>:</w:t>
      </w:r>
      <w:r w:rsidRPr="0006465D">
        <w:rPr>
          <w:lang w:val="es-ES_tradnl"/>
        </w:rPr>
        <w:tab/>
        <w:t>Poner dfpe</w:t>
      </w:r>
      <w:r w:rsidRPr="00E91968">
        <w:rPr>
          <w:rFonts w:ascii="Symbol" w:hAnsi="Symbol"/>
          <w:position w:val="-4"/>
          <w:sz w:val="15"/>
          <w:lang w:val="es-ES_tradnl"/>
        </w:rPr>
        <w:t></w:t>
      </w:r>
      <w:r w:rsidRPr="0006465D">
        <w:rPr>
          <w:lang w:val="es-ES_tradnl"/>
        </w:rPr>
        <w:t> </w:t>
      </w:r>
      <w:r w:rsidRPr="00E91968">
        <w:rPr>
          <w:rFonts w:ascii="Symbol" w:hAnsi="Symbol"/>
          <w:lang w:val="es-ES_tradnl"/>
        </w:rPr>
        <w:t></w:t>
      </w:r>
      <w:r w:rsidRPr="0006465D">
        <w:rPr>
          <w:lang w:val="es-ES_tradnl"/>
        </w:rPr>
        <w:t> 0.</w:t>
      </w:r>
    </w:p>
    <w:p w:rsidR="00E87DCE" w:rsidRPr="00E91968" w:rsidRDefault="00E87DCE" w:rsidP="009415C5">
      <w:pPr>
        <w:pStyle w:val="enumlev1"/>
        <w:tabs>
          <w:tab w:val="clear" w:pos="794"/>
        </w:tabs>
        <w:ind w:left="1191" w:hanging="1191"/>
        <w:rPr>
          <w:lang w:val="es-ES_tradnl"/>
        </w:rPr>
      </w:pPr>
      <w:r w:rsidRPr="00E91968">
        <w:rPr>
          <w:i/>
          <w:lang w:val="es-ES_tradnl"/>
        </w:rPr>
        <w:t>Paso 11:</w:t>
      </w:r>
      <w:r w:rsidRPr="00E91968">
        <w:rPr>
          <w:lang w:val="es-ES_tradnl"/>
        </w:rPr>
        <w:tab/>
        <w:t xml:space="preserve">Seleccionar todos los satélites no OSG visibles desde la estación terrena OSG utilizando el algoritmo de </w:t>
      </w:r>
      <w:r w:rsidR="00DA2055" w:rsidRPr="00E91968">
        <w:rPr>
          <w:lang w:val="es-ES_tradnl"/>
        </w:rPr>
        <w:t>§ </w:t>
      </w:r>
      <w:r w:rsidRPr="00E91968">
        <w:rPr>
          <w:lang w:val="es-ES_tradnl"/>
        </w:rPr>
        <w:t>D.6.4.1.</w:t>
      </w:r>
    </w:p>
    <w:p w:rsidR="00E87DCE" w:rsidRPr="00E91968" w:rsidRDefault="00E87DCE" w:rsidP="009415C5">
      <w:pPr>
        <w:pStyle w:val="enumlev1"/>
        <w:tabs>
          <w:tab w:val="clear" w:pos="794"/>
        </w:tabs>
        <w:ind w:left="1191" w:hanging="1191"/>
        <w:rPr>
          <w:lang w:val="es-ES_tradnl"/>
        </w:rPr>
      </w:pPr>
      <w:r w:rsidRPr="00E91968">
        <w:rPr>
          <w:i/>
          <w:lang w:val="es-ES_tradnl"/>
        </w:rPr>
        <w:t>Paso 12</w:t>
      </w:r>
      <w:r w:rsidRPr="00E91968">
        <w:rPr>
          <w:lang w:val="es-ES_tradnl"/>
        </w:rPr>
        <w:t>:</w:t>
      </w:r>
      <w:r w:rsidRPr="00E91968">
        <w:rPr>
          <w:lang w:val="es-ES_tradnl"/>
        </w:rPr>
        <w:tab/>
        <w:t>Repetir los Pasos 13 a 18 para cada satélite no OSG visible.</w:t>
      </w:r>
    </w:p>
    <w:p w:rsidR="00E87DCE" w:rsidRPr="00E91968" w:rsidRDefault="00E87DCE" w:rsidP="009415C5">
      <w:pPr>
        <w:pStyle w:val="enumlev1"/>
        <w:tabs>
          <w:tab w:val="clear" w:pos="794"/>
        </w:tabs>
        <w:ind w:left="1191" w:hanging="1191"/>
        <w:rPr>
          <w:lang w:val="es-ES_tradnl"/>
        </w:rPr>
      </w:pPr>
      <w:r w:rsidRPr="00E91968">
        <w:rPr>
          <w:i/>
          <w:lang w:val="es-ES_tradnl"/>
        </w:rPr>
        <w:t>Paso 13</w:t>
      </w:r>
      <w:r w:rsidRPr="00E91968">
        <w:rPr>
          <w:lang w:val="es-ES_tradnl"/>
        </w:rPr>
        <w:t>:</w:t>
      </w:r>
      <w:r w:rsidRPr="00E91968">
        <w:rPr>
          <w:lang w:val="es-ES_tradnl"/>
        </w:rPr>
        <w:tab/>
        <w:t xml:space="preserve">Calcular los parámetros requeridos por la máscara de la dfp, sea (lat, </w:t>
      </w:r>
      <w:r w:rsidRPr="00E91968">
        <w:rPr>
          <w:rFonts w:ascii="Symbol" w:hAnsi="Symbol"/>
          <w:lang w:val="es-ES_tradnl"/>
        </w:rPr>
        <w:t></w:t>
      </w:r>
      <w:r w:rsidRPr="00E91968">
        <w:rPr>
          <w:lang w:val="es-ES_tradnl"/>
        </w:rPr>
        <w:t xml:space="preserve"> o </w:t>
      </w:r>
      <w:r w:rsidRPr="00E91968">
        <w:rPr>
          <w:i/>
          <w:lang w:val="es-ES_tradnl"/>
        </w:rPr>
        <w:t>X</w:t>
      </w:r>
      <w:r w:rsidRPr="00E91968">
        <w:rPr>
          <w:lang w:val="es-ES_tradnl"/>
        </w:rPr>
        <w:t xml:space="preserve">, </w:t>
      </w:r>
      <w:r w:rsidRPr="00E91968">
        <w:rPr>
          <w:rFonts w:ascii="Symbol" w:hAnsi="Symbol"/>
          <w:lang w:val="es-ES_tradnl"/>
        </w:rPr>
        <w:t></w:t>
      </w:r>
      <w:r w:rsidRPr="00E91968">
        <w:rPr>
          <w:lang w:val="es-ES_tradnl"/>
        </w:rPr>
        <w:t xml:space="preserve">long) o (lat, azimuth, elevation), según el caso, utilizando la definición de los ángulos de </w:t>
      </w:r>
      <w:r w:rsidR="00DA2055" w:rsidRPr="00E91968">
        <w:rPr>
          <w:lang w:val="es-ES_tradnl"/>
        </w:rPr>
        <w:t>§ </w:t>
      </w:r>
      <w:r w:rsidRPr="00E91968">
        <w:rPr>
          <w:lang w:val="es-ES_tradnl"/>
        </w:rPr>
        <w:t>D.6.4.5.</w:t>
      </w:r>
    </w:p>
    <w:p w:rsidR="00E87DCE" w:rsidRPr="00E91968" w:rsidRDefault="00E87DCE" w:rsidP="009415C5">
      <w:pPr>
        <w:pStyle w:val="enumlev1"/>
        <w:tabs>
          <w:tab w:val="clear" w:pos="794"/>
        </w:tabs>
        <w:ind w:left="1191" w:hanging="1191"/>
        <w:rPr>
          <w:lang w:val="es-ES_tradnl"/>
        </w:rPr>
      </w:pPr>
      <w:r w:rsidRPr="00E91968">
        <w:rPr>
          <w:i/>
          <w:lang w:val="es-ES_tradnl"/>
        </w:rPr>
        <w:t>Paso 14</w:t>
      </w:r>
      <w:r w:rsidRPr="00E91968">
        <w:rPr>
          <w:lang w:val="es-ES_tradnl"/>
        </w:rPr>
        <w:t>:</w:t>
      </w:r>
      <w:r w:rsidRPr="00E91968">
        <w:rPr>
          <w:lang w:val="es-ES_tradnl"/>
        </w:rPr>
        <w:tab/>
        <w:t>Haciendo uso de la máscara de la dfp para el satélite no OSG seleccionado, calcular la dfp(lat, </w:t>
      </w:r>
      <w:r w:rsidRPr="00E91968">
        <w:rPr>
          <w:rFonts w:ascii="Symbol" w:hAnsi="Symbol"/>
          <w:lang w:val="es-ES_tradnl"/>
        </w:rPr>
        <w:t></w:t>
      </w:r>
      <w:r w:rsidRPr="00E91968">
        <w:rPr>
          <w:lang w:val="es-ES_tradnl"/>
        </w:rPr>
        <w:t xml:space="preserve"> o </w:t>
      </w:r>
      <w:r w:rsidRPr="00E91968">
        <w:rPr>
          <w:i/>
          <w:lang w:val="es-ES_tradnl"/>
        </w:rPr>
        <w:t>X</w:t>
      </w:r>
      <w:r w:rsidRPr="00E91968">
        <w:rPr>
          <w:lang w:val="es-ES_tradnl"/>
        </w:rPr>
        <w:t xml:space="preserve">, </w:t>
      </w:r>
      <w:r w:rsidRPr="00E91968">
        <w:rPr>
          <w:rFonts w:ascii="Symbol" w:hAnsi="Symbol"/>
          <w:lang w:val="es-ES_tradnl"/>
        </w:rPr>
        <w:t></w:t>
      </w:r>
      <w:r w:rsidRPr="00E91968">
        <w:rPr>
          <w:lang w:val="es-ES_tradnl"/>
        </w:rPr>
        <w:t xml:space="preserve">long) o la dfp(lat, azimuth, elevation) en la estación terrena OSG mediante la máscara de la dfp del satélite no OSG que se especifica en </w:t>
      </w:r>
      <w:r w:rsidR="00DA2055" w:rsidRPr="00E91968">
        <w:rPr>
          <w:lang w:val="es-ES_tradnl"/>
        </w:rPr>
        <w:t>§ </w:t>
      </w:r>
      <w:r w:rsidRPr="00E91968">
        <w:rPr>
          <w:lang w:val="es-ES_tradnl"/>
        </w:rPr>
        <w:t>D.5.1.5.</w:t>
      </w:r>
    </w:p>
    <w:p w:rsidR="00E87DCE" w:rsidRPr="00E91968" w:rsidRDefault="00E87DCE" w:rsidP="009415C5">
      <w:pPr>
        <w:pStyle w:val="enumlev1"/>
        <w:tabs>
          <w:tab w:val="clear" w:pos="794"/>
        </w:tabs>
        <w:ind w:left="1191" w:hanging="1191"/>
        <w:rPr>
          <w:lang w:val="es-ES_tradnl"/>
        </w:rPr>
      </w:pPr>
      <w:r w:rsidRPr="00E91968">
        <w:rPr>
          <w:i/>
          <w:lang w:val="es-ES_tradnl"/>
        </w:rPr>
        <w:t>Paso 15</w:t>
      </w:r>
      <w:r w:rsidRPr="00E91968">
        <w:rPr>
          <w:lang w:val="es-ES_tradnl"/>
        </w:rPr>
        <w:t>:</w:t>
      </w:r>
      <w:r w:rsidRPr="00E91968">
        <w:rPr>
          <w:lang w:val="es-ES_tradnl"/>
        </w:rPr>
        <w:tab/>
        <w:t xml:space="preserve">Calcular el ángulo con respecto al eje </w:t>
      </w:r>
      <w:r w:rsidRPr="00E91968">
        <w:rPr>
          <w:rFonts w:ascii="Symbol" w:hAnsi="Symbol"/>
          <w:lang w:val="es-ES_tradnl"/>
        </w:rPr>
        <w:t></w:t>
      </w:r>
      <w:r w:rsidRPr="00E91968">
        <w:rPr>
          <w:lang w:val="es-ES_tradnl"/>
        </w:rPr>
        <w:t xml:space="preserve"> en la estación terrena OSG entre la línea hacia el satélite OSG y el satélite no OSG.</w:t>
      </w:r>
    </w:p>
    <w:p w:rsidR="00E87DCE" w:rsidRPr="00E91968" w:rsidRDefault="00E87DCE" w:rsidP="009415C5">
      <w:pPr>
        <w:pStyle w:val="enumlev1"/>
        <w:tabs>
          <w:tab w:val="clear" w:pos="794"/>
        </w:tabs>
        <w:ind w:left="1191" w:hanging="1191"/>
        <w:rPr>
          <w:lang w:val="es-ES_tradnl"/>
        </w:rPr>
      </w:pPr>
      <w:r w:rsidRPr="00E91968">
        <w:rPr>
          <w:i/>
          <w:lang w:val="es-ES_tradnl"/>
        </w:rPr>
        <w:t>Paso 16:</w:t>
      </w:r>
      <w:r w:rsidRPr="00E91968">
        <w:rPr>
          <w:lang w:val="es-ES_tradnl"/>
        </w:rPr>
        <w:tab/>
        <w:t xml:space="preserve">Calcular </w:t>
      </w:r>
      <w:r w:rsidRPr="00E91968">
        <w:rPr>
          <w:i/>
          <w:lang w:val="es-ES_tradnl"/>
        </w:rPr>
        <w:t>G</w:t>
      </w:r>
      <w:r w:rsidRPr="00E91968">
        <w:rPr>
          <w:i/>
          <w:position w:val="-4"/>
          <w:sz w:val="16"/>
          <w:lang w:val="es-ES_tradnl"/>
        </w:rPr>
        <w:t>RX</w:t>
      </w:r>
      <w:r w:rsidRPr="00E91968">
        <w:rPr>
          <w:lang w:val="es-ES_tradnl"/>
        </w:rPr>
        <w:t>(</w:t>
      </w:r>
      <w:r w:rsidRPr="00E91968">
        <w:rPr>
          <w:rFonts w:ascii="Symbol" w:hAnsi="Symbol"/>
          <w:lang w:val="es-ES_tradnl"/>
        </w:rPr>
        <w:t></w:t>
      </w:r>
      <w:r w:rsidRPr="00E91968">
        <w:rPr>
          <w:lang w:val="es-ES_tradnl"/>
        </w:rPr>
        <w:t xml:space="preserve">) = ganancia en recepción (dB) en la estación terrena OSG utilizando el diagrama de ganancia de antena pertinente especificado en los algoritmos de </w:t>
      </w:r>
      <w:r w:rsidR="00DA2055" w:rsidRPr="00E91968">
        <w:rPr>
          <w:lang w:val="es-ES_tradnl"/>
        </w:rPr>
        <w:t>§ </w:t>
      </w:r>
      <w:r w:rsidRPr="00E91968">
        <w:rPr>
          <w:lang w:val="es-ES_tradnl"/>
        </w:rPr>
        <w:t>D.6.5.</w:t>
      </w:r>
    </w:p>
    <w:p w:rsidR="00E87DCE" w:rsidRPr="00E91968" w:rsidRDefault="00E87DCE" w:rsidP="009415C5">
      <w:pPr>
        <w:pStyle w:val="enumlev1"/>
        <w:tabs>
          <w:tab w:val="clear" w:pos="794"/>
        </w:tabs>
        <w:ind w:left="1191" w:hanging="1191"/>
        <w:rPr>
          <w:lang w:val="es-ES_tradnl"/>
        </w:rPr>
      </w:pPr>
      <w:r w:rsidRPr="00E91968">
        <w:rPr>
          <w:i/>
          <w:lang w:val="es-ES_tradnl"/>
        </w:rPr>
        <w:t>Paso 17:</w:t>
      </w:r>
      <w:r w:rsidRPr="00E91968">
        <w:rPr>
          <w:lang w:val="es-ES_tradnl"/>
        </w:rPr>
        <w:tab/>
        <w:t>Calcular la dfpe</w:t>
      </w:r>
      <w:r w:rsidRPr="00E91968">
        <w:rPr>
          <w:rFonts w:ascii="Symbol" w:hAnsi="Symbol"/>
          <w:position w:val="-4"/>
          <w:sz w:val="15"/>
          <w:lang w:val="es-ES_tradnl"/>
        </w:rPr>
        <w:t></w:t>
      </w:r>
      <w:r w:rsidRPr="00E91968">
        <w:rPr>
          <w:i/>
          <w:position w:val="-4"/>
          <w:sz w:val="16"/>
          <w:lang w:val="es-ES_tradnl"/>
        </w:rPr>
        <w:t>i</w:t>
      </w:r>
      <w:r w:rsidRPr="00E91968">
        <w:rPr>
          <w:lang w:val="es-ES_tradnl"/>
        </w:rPr>
        <w:t xml:space="preserve"> para este satélite no OSG aplicando:</w:t>
      </w:r>
    </w:p>
    <w:p w:rsidR="00E87DCE" w:rsidRPr="00E91968" w:rsidRDefault="00E87DCE" w:rsidP="009415C5">
      <w:pPr>
        <w:pStyle w:val="enumlev1"/>
        <w:tabs>
          <w:tab w:val="clear" w:pos="794"/>
        </w:tabs>
        <w:ind w:left="1191" w:hanging="1191"/>
        <w:rPr>
          <w:lang w:val="es-ES_tradnl"/>
        </w:rPr>
      </w:pPr>
      <w:r w:rsidRPr="00E91968">
        <w:rPr>
          <w:i/>
          <w:lang w:val="es-ES_tradnl"/>
        </w:rPr>
        <w:t>Paso 18:</w:t>
      </w:r>
      <w:r w:rsidRPr="00E91968">
        <w:rPr>
          <w:lang w:val="es-ES_tradnl"/>
        </w:rPr>
        <w:tab/>
        <w:t>dfpe</w:t>
      </w:r>
      <w:r w:rsidRPr="00E91968">
        <w:rPr>
          <w:rFonts w:ascii="Symbol" w:hAnsi="Symbol"/>
          <w:position w:val="-4"/>
          <w:sz w:val="15"/>
          <w:lang w:val="es-ES_tradnl"/>
        </w:rPr>
        <w:t></w:t>
      </w:r>
      <w:r w:rsidRPr="00E91968">
        <w:rPr>
          <w:i/>
          <w:position w:val="-4"/>
          <w:sz w:val="16"/>
          <w:lang w:val="es-ES_tradnl"/>
        </w:rPr>
        <w:t>i</w:t>
      </w:r>
      <w:r w:rsidRPr="00E91968">
        <w:rPr>
          <w:lang w:val="es-ES_tradnl"/>
        </w:rPr>
        <w:t> </w:t>
      </w:r>
      <w:r w:rsidRPr="00E91968">
        <w:rPr>
          <w:rFonts w:ascii="Symbol" w:hAnsi="Symbol"/>
          <w:lang w:val="es-ES_tradnl"/>
        </w:rPr>
        <w:t></w:t>
      </w:r>
      <w:r w:rsidRPr="00E91968">
        <w:rPr>
          <w:lang w:val="es-ES_tradnl"/>
        </w:rPr>
        <w:t> dfp(</w:t>
      </w:r>
      <w:r w:rsidRPr="00E91968">
        <w:rPr>
          <w:rFonts w:ascii="Symbol" w:hAnsi="Symbol"/>
          <w:lang w:val="es-ES_tradnl"/>
        </w:rPr>
        <w:t></w:t>
      </w:r>
      <w:r w:rsidRPr="00E91968">
        <w:rPr>
          <w:lang w:val="es-ES_tradnl"/>
        </w:rPr>
        <w:t>) </w:t>
      </w:r>
      <w:r w:rsidRPr="00E91968">
        <w:rPr>
          <w:rFonts w:ascii="Symbol" w:hAnsi="Symbol"/>
          <w:lang w:val="es-ES_tradnl"/>
        </w:rPr>
        <w:t></w:t>
      </w:r>
      <w:r w:rsidRPr="00E91968">
        <w:rPr>
          <w:lang w:val="es-ES_tradnl"/>
        </w:rPr>
        <w:t> </w:t>
      </w:r>
      <w:r w:rsidRPr="00E91968">
        <w:rPr>
          <w:i/>
          <w:lang w:val="es-ES_tradnl"/>
        </w:rPr>
        <w:t>G</w:t>
      </w:r>
      <w:r w:rsidRPr="00E91968">
        <w:rPr>
          <w:i/>
          <w:position w:val="-4"/>
          <w:sz w:val="16"/>
          <w:lang w:val="es-ES_tradnl"/>
        </w:rPr>
        <w:t>RX</w:t>
      </w:r>
      <w:r w:rsidRPr="00E91968">
        <w:rPr>
          <w:lang w:val="es-ES_tradnl"/>
        </w:rPr>
        <w:t>(</w:t>
      </w:r>
      <w:r w:rsidRPr="00E91968">
        <w:rPr>
          <w:rFonts w:ascii="Symbol" w:hAnsi="Symbol"/>
          <w:lang w:val="es-ES_tradnl"/>
        </w:rPr>
        <w:t></w:t>
      </w:r>
      <w:r w:rsidRPr="00E91968">
        <w:rPr>
          <w:lang w:val="es-ES_tradnl"/>
        </w:rPr>
        <w:t>) – </w:t>
      </w:r>
      <w:r w:rsidRPr="00E91968">
        <w:rPr>
          <w:i/>
          <w:lang w:val="es-ES_tradnl"/>
        </w:rPr>
        <w:t>G</w:t>
      </w:r>
      <w:r w:rsidRPr="00E91968">
        <w:rPr>
          <w:i/>
          <w:position w:val="-4"/>
          <w:sz w:val="16"/>
          <w:lang w:val="es-ES_tradnl"/>
        </w:rPr>
        <w:t>máx</w:t>
      </w:r>
      <w:r w:rsidRPr="00E91968">
        <w:rPr>
          <w:lang w:val="es-ES_tradnl"/>
        </w:rPr>
        <w:t xml:space="preserve">, donde </w:t>
      </w:r>
      <w:r w:rsidRPr="00E91968">
        <w:rPr>
          <w:i/>
          <w:lang w:val="es-ES_tradnl"/>
        </w:rPr>
        <w:t>G</w:t>
      </w:r>
      <w:r w:rsidRPr="00E91968">
        <w:rPr>
          <w:i/>
          <w:position w:val="-4"/>
          <w:sz w:val="16"/>
          <w:lang w:val="es-ES_tradnl"/>
        </w:rPr>
        <w:t>máx</w:t>
      </w:r>
      <w:r w:rsidRPr="00E91968">
        <w:rPr>
          <w:lang w:val="es-ES_tradnl"/>
        </w:rPr>
        <w:t xml:space="preserve"> es la ganancia de cresta de la antena de la estación terrena OSG.</w:t>
      </w:r>
    </w:p>
    <w:p w:rsidR="00E87DCE" w:rsidRPr="00E91968" w:rsidRDefault="00E87DCE" w:rsidP="009415C5">
      <w:pPr>
        <w:pStyle w:val="enumlev1"/>
        <w:tabs>
          <w:tab w:val="clear" w:pos="794"/>
        </w:tabs>
        <w:ind w:left="1191" w:hanging="1191"/>
        <w:rPr>
          <w:lang w:val="es-ES_tradnl"/>
        </w:rPr>
      </w:pPr>
      <w:r w:rsidRPr="00E91968">
        <w:rPr>
          <w:i/>
          <w:lang w:val="es-ES_tradnl"/>
        </w:rPr>
        <w:t>Paso 19:</w:t>
      </w:r>
      <w:r w:rsidRPr="00E91968">
        <w:rPr>
          <w:lang w:val="es-ES_tradnl"/>
        </w:rPr>
        <w:tab/>
        <w:t>Ordenar las contribuciones de dfpe</w:t>
      </w:r>
      <w:r w:rsidRPr="00E91968">
        <w:rPr>
          <w:rFonts w:ascii="Symbol" w:hAnsi="Symbol"/>
          <w:position w:val="-4"/>
          <w:sz w:val="15"/>
          <w:lang w:val="es-ES_tradnl"/>
        </w:rPr>
        <w:t></w:t>
      </w:r>
      <w:r w:rsidRPr="00E91968">
        <w:rPr>
          <w:lang w:val="es-ES_tradnl"/>
        </w:rPr>
        <w:t xml:space="preserve"> de los satélites no OSG.</w:t>
      </w:r>
    </w:p>
    <w:p w:rsidR="00E87DCE" w:rsidRPr="00E91968" w:rsidRDefault="00E87DCE" w:rsidP="009415C5">
      <w:pPr>
        <w:pStyle w:val="enumlev1"/>
        <w:tabs>
          <w:tab w:val="clear" w:pos="794"/>
        </w:tabs>
        <w:ind w:left="1191" w:hanging="1191"/>
        <w:rPr>
          <w:lang w:val="es-ES_tradnl"/>
        </w:rPr>
      </w:pPr>
      <w:r w:rsidRPr="00E91968">
        <w:rPr>
          <w:i/>
          <w:lang w:val="es-ES_tradnl"/>
        </w:rPr>
        <w:t>Paso 20:</w:t>
      </w:r>
      <w:r w:rsidRPr="00E91968">
        <w:rPr>
          <w:lang w:val="es-ES_tradnl"/>
        </w:rPr>
        <w:tab/>
        <w:t xml:space="preserve">Repetir el Paso 21 para las </w:t>
      </w:r>
      <w:r w:rsidRPr="00E91968">
        <w:rPr>
          <w:i/>
          <w:lang w:val="es-ES_tradnl"/>
        </w:rPr>
        <w:t>N</w:t>
      </w:r>
      <w:r w:rsidRPr="00E91968">
        <w:rPr>
          <w:i/>
          <w:position w:val="-4"/>
          <w:sz w:val="16"/>
          <w:lang w:val="es-ES_tradnl"/>
        </w:rPr>
        <w:t>co</w:t>
      </w:r>
      <w:r w:rsidRPr="00E91968">
        <w:rPr>
          <w:lang w:val="es-ES_tradnl"/>
        </w:rPr>
        <w:t>[lat] contribuciones de dfpe</w:t>
      </w:r>
      <w:r w:rsidRPr="00E91968">
        <w:rPr>
          <w:rFonts w:ascii="Symbol" w:hAnsi="Symbol"/>
          <w:position w:val="-4"/>
          <w:sz w:val="16"/>
          <w:lang w:val="es-ES_tradnl"/>
        </w:rPr>
        <w:t></w:t>
      </w:r>
      <w:r w:rsidRPr="00E91968">
        <w:rPr>
          <w:lang w:val="es-ES_tradnl"/>
        </w:rPr>
        <w:t xml:space="preserve"> más elevadas contenidas en esta lista, además de aquellos satélites dentro de la zona de exclusión, donde </w:t>
      </w:r>
      <w:r w:rsidRPr="00E91968">
        <w:rPr>
          <w:i/>
          <w:lang w:val="es-ES_tradnl"/>
        </w:rPr>
        <w:t>N</w:t>
      </w:r>
      <w:r w:rsidRPr="00E91968">
        <w:rPr>
          <w:i/>
          <w:position w:val="-4"/>
          <w:sz w:val="16"/>
          <w:lang w:val="es-ES_tradnl"/>
        </w:rPr>
        <w:t>co</w:t>
      </w:r>
      <w:r w:rsidRPr="00E91968">
        <w:rPr>
          <w:lang w:val="es-ES_tradnl"/>
        </w:rPr>
        <w:t>[lat] es el máximo número de satélites no OSG operacionales a la latitud de la estación terrena del sistema OSG (GSO_ES) considerada correspondiente al máximo número de satélites autorizados a transmitir en la misma frecuencia hacia el mismo área en el suelo, que cumplan con los requerimientos de zona de exclusión del sistema OSG y de mínimo ángulo de elevación, tal y como están definidos para un sistema no OSG.</w:t>
      </w:r>
    </w:p>
    <w:p w:rsidR="00E87DCE" w:rsidRPr="00E91968" w:rsidRDefault="00E87DCE" w:rsidP="009415C5">
      <w:pPr>
        <w:pStyle w:val="enumlev1"/>
        <w:tabs>
          <w:tab w:val="clear" w:pos="794"/>
        </w:tabs>
        <w:ind w:left="1191" w:hanging="1191"/>
        <w:rPr>
          <w:lang w:val="es-ES_tradnl"/>
        </w:rPr>
      </w:pPr>
      <w:r w:rsidRPr="00E91968">
        <w:rPr>
          <w:i/>
          <w:lang w:val="es-ES_tradnl"/>
        </w:rPr>
        <w:t>Paso 21:</w:t>
      </w:r>
      <w:r w:rsidRPr="00E91968">
        <w:rPr>
          <w:lang w:val="es-ES_tradnl"/>
        </w:rPr>
        <w:tab/>
        <w:t>Incrementar dfpe</w:t>
      </w:r>
      <w:r w:rsidRPr="00E91968">
        <w:rPr>
          <w:rFonts w:ascii="Symbol" w:hAnsi="Symbol"/>
          <w:position w:val="-4"/>
          <w:sz w:val="15"/>
          <w:lang w:val="es-ES_tradnl"/>
        </w:rPr>
        <w:t></w:t>
      </w:r>
      <w:r w:rsidRPr="00E91968">
        <w:rPr>
          <w:lang w:val="es-ES_tradnl"/>
        </w:rPr>
        <w:t xml:space="preserve"> en el valor dfpe</w:t>
      </w:r>
      <w:r w:rsidRPr="00E91968">
        <w:rPr>
          <w:rFonts w:ascii="Symbol" w:hAnsi="Symbol"/>
          <w:position w:val="-4"/>
          <w:sz w:val="15"/>
          <w:lang w:val="es-ES_tradnl"/>
        </w:rPr>
        <w:t></w:t>
      </w:r>
      <w:r w:rsidRPr="00E91968">
        <w:rPr>
          <w:i/>
          <w:position w:val="-4"/>
          <w:sz w:val="16"/>
          <w:lang w:val="es-ES_tradnl"/>
        </w:rPr>
        <w:t>i</w:t>
      </w:r>
      <w:r w:rsidRPr="00E91968">
        <w:rPr>
          <w:lang w:val="es-ES_tradnl"/>
        </w:rPr>
        <w:t>.</w:t>
      </w:r>
    </w:p>
    <w:p w:rsidR="00E87DCE" w:rsidRPr="00E91968" w:rsidRDefault="00E87DCE" w:rsidP="009415C5">
      <w:pPr>
        <w:pStyle w:val="enumlev1"/>
        <w:tabs>
          <w:tab w:val="clear" w:pos="794"/>
        </w:tabs>
        <w:ind w:left="1191" w:hanging="1191"/>
        <w:rPr>
          <w:lang w:val="es-ES_tradnl"/>
        </w:rPr>
      </w:pPr>
      <w:r w:rsidRPr="00E91968">
        <w:rPr>
          <w:i/>
          <w:lang w:val="es-ES_tradnl"/>
        </w:rPr>
        <w:t>Paso 22:</w:t>
      </w:r>
      <w:r w:rsidRPr="00E91968">
        <w:rPr>
          <w:lang w:val="es-ES_tradnl"/>
        </w:rPr>
        <w:tab/>
        <w:t>Incrementar las estadísticas de dfpe</w:t>
      </w:r>
      <w:r w:rsidRPr="00E91968">
        <w:rPr>
          <w:rFonts w:ascii="Symbol" w:hAnsi="Symbol"/>
          <w:position w:val="-4"/>
          <w:sz w:val="15"/>
          <w:lang w:val="es-ES_tradnl"/>
        </w:rPr>
        <w:t></w:t>
      </w:r>
      <w:r w:rsidRPr="00E91968">
        <w:rPr>
          <w:lang w:val="es-ES_tradnl"/>
        </w:rPr>
        <w:t xml:space="preserve"> en el valor de dfpe</w:t>
      </w:r>
      <w:r w:rsidRPr="00E91968">
        <w:rPr>
          <w:rFonts w:ascii="Symbol" w:hAnsi="Symbol"/>
          <w:position w:val="-4"/>
          <w:sz w:val="15"/>
          <w:lang w:val="es-ES_tradnl"/>
        </w:rPr>
        <w:t></w:t>
      </w:r>
      <w:r w:rsidRPr="00E91968">
        <w:rPr>
          <w:lang w:val="es-ES_tradnl"/>
        </w:rPr>
        <w:t xml:space="preserve"> para este intervalo mediante en (</w:t>
      </w:r>
      <w:r w:rsidRPr="00E91968">
        <w:rPr>
          <w:i/>
          <w:lang w:val="es-ES_tradnl"/>
        </w:rPr>
        <w:t>T</w:t>
      </w:r>
      <w:r w:rsidRPr="00E91968">
        <w:rPr>
          <w:i/>
          <w:position w:val="-4"/>
          <w:sz w:val="16"/>
          <w:lang w:val="es-ES_tradnl"/>
        </w:rPr>
        <w:t>step</w:t>
      </w:r>
      <w:r w:rsidRPr="00E91968">
        <w:rPr>
          <w:lang w:val="es-ES_tradnl"/>
        </w:rPr>
        <w:t>/</w:t>
      </w:r>
      <w:r w:rsidRPr="00E91968">
        <w:rPr>
          <w:i/>
          <w:lang w:val="es-ES_tradnl"/>
        </w:rPr>
        <w:t>T</w:t>
      </w:r>
      <w:r w:rsidRPr="00E91968">
        <w:rPr>
          <w:i/>
          <w:position w:val="-4"/>
          <w:sz w:val="16"/>
          <w:lang w:val="es-ES_tradnl"/>
        </w:rPr>
        <w:t>fine</w:t>
      </w:r>
      <w:r w:rsidRPr="00E91968">
        <w:rPr>
          <w:lang w:val="es-ES_tradnl"/>
        </w:rPr>
        <w:t>) entradas.</w:t>
      </w:r>
    </w:p>
    <w:p w:rsidR="00E87DCE" w:rsidRPr="00E91968" w:rsidRDefault="00E87DCE" w:rsidP="009415C5">
      <w:pPr>
        <w:pStyle w:val="enumlev1"/>
        <w:tabs>
          <w:tab w:val="clear" w:pos="794"/>
        </w:tabs>
        <w:ind w:left="1191" w:hanging="1191"/>
        <w:rPr>
          <w:lang w:val="es-ES_tradnl"/>
        </w:rPr>
      </w:pPr>
      <w:r w:rsidRPr="00E91968">
        <w:rPr>
          <w:i/>
          <w:lang w:val="es-ES_tradnl"/>
        </w:rPr>
        <w:t>Paso 23:</w:t>
      </w:r>
      <w:r w:rsidRPr="00E91968">
        <w:rPr>
          <w:lang w:val="es-ES_tradnl"/>
        </w:rPr>
        <w:tab/>
        <w:t>Generar la función de distribución acumulativa de la dfpe</w:t>
      </w:r>
      <w:r w:rsidRPr="00E91968">
        <w:rPr>
          <w:rFonts w:ascii="Symbol" w:hAnsi="Symbol"/>
          <w:position w:val="-4"/>
          <w:sz w:val="15"/>
          <w:lang w:val="es-ES_tradnl"/>
        </w:rPr>
        <w:t></w:t>
      </w:r>
      <w:r w:rsidRPr="00E91968">
        <w:rPr>
          <w:lang w:val="es-ES_tradnl"/>
        </w:rPr>
        <w:t xml:space="preserve"> a partir de la función de distribución acumulativa de la dfpe</w:t>
      </w:r>
      <w:r w:rsidRPr="00E91968">
        <w:rPr>
          <w:rFonts w:ascii="Symbol" w:hAnsi="Symbol"/>
          <w:position w:val="-4"/>
          <w:sz w:val="15"/>
          <w:lang w:val="es-ES_tradnl"/>
        </w:rPr>
        <w:t></w:t>
      </w:r>
      <w:r w:rsidRPr="00E91968">
        <w:rPr>
          <w:lang w:val="es-ES_tradnl"/>
        </w:rPr>
        <w:t xml:space="preserve"> utilizando el algoritmo de </w:t>
      </w:r>
      <w:r w:rsidR="00DA2055" w:rsidRPr="00E91968">
        <w:rPr>
          <w:lang w:val="es-ES_tradnl"/>
        </w:rPr>
        <w:t>§ </w:t>
      </w:r>
      <w:r w:rsidR="0041433A" w:rsidRPr="00E91968">
        <w:rPr>
          <w:lang w:val="es-ES_tradnl"/>
        </w:rPr>
        <w:t>D.</w:t>
      </w:r>
      <w:r w:rsidRPr="00E91968">
        <w:rPr>
          <w:lang w:val="es-ES_tradnl"/>
        </w:rPr>
        <w:t>7.1.2.</w:t>
      </w:r>
    </w:p>
    <w:p w:rsidR="00E87DCE" w:rsidRPr="00E91968" w:rsidRDefault="00E87DCE" w:rsidP="009415C5">
      <w:pPr>
        <w:pStyle w:val="enumlev1"/>
        <w:tabs>
          <w:tab w:val="clear" w:pos="794"/>
        </w:tabs>
        <w:ind w:left="1191" w:hanging="1191"/>
        <w:rPr>
          <w:lang w:val="es-ES_tradnl"/>
        </w:rPr>
      </w:pPr>
      <w:r w:rsidRPr="00E91968">
        <w:rPr>
          <w:i/>
          <w:lang w:val="es-ES_tradnl"/>
        </w:rPr>
        <w:t>Paso 24:</w:t>
      </w:r>
      <w:r w:rsidRPr="00E91968">
        <w:rPr>
          <w:lang w:val="es-ES_tradnl"/>
        </w:rPr>
        <w:tab/>
        <w:t>Comparar las estadísticas de la dfpe</w:t>
      </w:r>
      <w:r w:rsidRPr="00E91968">
        <w:rPr>
          <w:rFonts w:ascii="Symbol" w:hAnsi="Symbol"/>
          <w:position w:val="-4"/>
          <w:sz w:val="15"/>
          <w:lang w:val="es-ES_tradnl"/>
        </w:rPr>
        <w:t></w:t>
      </w:r>
      <w:r w:rsidRPr="00E91968">
        <w:rPr>
          <w:lang w:val="es-ES_tradnl"/>
        </w:rPr>
        <w:t xml:space="preserve"> con los límites utilizando el algoritmo de</w:t>
      </w:r>
      <w:r w:rsidR="0041433A" w:rsidRPr="00E91968">
        <w:rPr>
          <w:lang w:val="es-ES_tradnl"/>
        </w:rPr>
        <w:t xml:space="preserve"> D.</w:t>
      </w:r>
      <w:r w:rsidRPr="00E91968">
        <w:rPr>
          <w:lang w:val="es-ES_tradnl"/>
        </w:rPr>
        <w:t>7.1.</w:t>
      </w:r>
    </w:p>
    <w:p w:rsidR="00E87DCE" w:rsidRPr="00E91968" w:rsidRDefault="00E87DCE" w:rsidP="009415C5">
      <w:pPr>
        <w:pStyle w:val="enumlev1"/>
        <w:tabs>
          <w:tab w:val="clear" w:pos="794"/>
        </w:tabs>
        <w:ind w:left="1191" w:hanging="1191"/>
        <w:rPr>
          <w:lang w:val="es-ES_tradnl"/>
        </w:rPr>
      </w:pPr>
      <w:r w:rsidRPr="00E91968">
        <w:rPr>
          <w:i/>
          <w:lang w:val="es-ES_tradnl"/>
        </w:rPr>
        <w:t>Paso 25:</w:t>
      </w:r>
      <w:r w:rsidRPr="00E91968">
        <w:rPr>
          <w:lang w:val="es-ES_tradnl"/>
        </w:rPr>
        <w:tab/>
        <w:t xml:space="preserve">Presentar los resultados en el formato especificado en </w:t>
      </w:r>
      <w:r w:rsidR="00DA2055" w:rsidRPr="00E91968">
        <w:rPr>
          <w:lang w:val="es-ES_tradnl"/>
        </w:rPr>
        <w:t>§ </w:t>
      </w:r>
      <w:r w:rsidR="0041433A" w:rsidRPr="00E91968">
        <w:rPr>
          <w:lang w:val="es-ES_tradnl"/>
        </w:rPr>
        <w:t>D.</w:t>
      </w:r>
      <w:r w:rsidRPr="00E91968">
        <w:rPr>
          <w:lang w:val="es-ES_tradnl"/>
        </w:rPr>
        <w:t>7.3.</w:t>
      </w:r>
    </w:p>
    <w:p w:rsidR="00AA7FED" w:rsidRPr="00E91968" w:rsidRDefault="00AA7FED">
      <w:pPr>
        <w:pStyle w:val="Heading3"/>
        <w:rPr>
          <w:lang w:val="es-ES_tradnl"/>
        </w:rPr>
      </w:pPr>
      <w:r w:rsidRPr="00E91968">
        <w:rPr>
          <w:lang w:val="es-ES_tradnl"/>
        </w:rPr>
        <w:t>5.1.5</w:t>
      </w:r>
      <w:r w:rsidRPr="00E91968">
        <w:rPr>
          <w:lang w:val="es-ES_tradnl"/>
        </w:rPr>
        <w:tab/>
      </w:r>
      <w:r w:rsidR="0041433A" w:rsidRPr="00E91968">
        <w:rPr>
          <w:lang w:val="es-ES_tradnl"/>
        </w:rPr>
        <w:t xml:space="preserve">Cálculo de la </w:t>
      </w:r>
      <w:r w:rsidR="00A60BCC" w:rsidRPr="00E91968">
        <w:rPr>
          <w:lang w:val="es-ES_tradnl"/>
        </w:rPr>
        <w:t>máscara</w:t>
      </w:r>
      <w:r w:rsidR="0041433A" w:rsidRPr="00E91968">
        <w:rPr>
          <w:lang w:val="es-ES_tradnl"/>
        </w:rPr>
        <w:t xml:space="preserve"> de dfp</w:t>
      </w:r>
    </w:p>
    <w:p w:rsidR="00AA7FED" w:rsidRPr="00E91968" w:rsidRDefault="0041433A">
      <w:pPr>
        <w:rPr>
          <w:lang w:val="es-ES_tradnl"/>
        </w:rPr>
      </w:pPr>
      <w:r w:rsidRPr="00E91968">
        <w:rPr>
          <w:lang w:val="es-ES_tradnl"/>
        </w:rPr>
        <w:t xml:space="preserve">La </w:t>
      </w:r>
      <w:r w:rsidR="00A60BCC" w:rsidRPr="00E91968">
        <w:rPr>
          <w:lang w:val="es-ES_tradnl"/>
        </w:rPr>
        <w:t>máscara</w:t>
      </w:r>
      <w:r w:rsidRPr="00E91968">
        <w:rPr>
          <w:lang w:val="es-ES_tradnl"/>
        </w:rPr>
        <w:t xml:space="preserve"> de dfp se define como un cuadro de valores de dfp para diversos ángulos y latitudes</w:t>
      </w:r>
      <w:r w:rsidR="00AA7FED" w:rsidRPr="00E91968">
        <w:rPr>
          <w:lang w:val="es-ES_tradnl"/>
        </w:rPr>
        <w:t>.</w:t>
      </w:r>
    </w:p>
    <w:p w:rsidR="00AA7FED" w:rsidRPr="00E91968" w:rsidRDefault="0041433A">
      <w:pPr>
        <w:rPr>
          <w:lang w:val="es-ES_tradnl"/>
        </w:rPr>
      </w:pPr>
      <w:r w:rsidRPr="00E91968">
        <w:rPr>
          <w:lang w:val="es-ES_tradnl"/>
        </w:rPr>
        <w:t xml:space="preserve">Téngase en cuenta que la gama de </w:t>
      </w:r>
      <w:r w:rsidR="00886580">
        <w:rPr>
          <w:lang w:val="es-ES_tradnl"/>
        </w:rPr>
        <w:t>latitud</w:t>
      </w:r>
      <w:r w:rsidRPr="00E91968">
        <w:rPr>
          <w:lang w:val="es-ES_tradnl"/>
        </w:rPr>
        <w:t xml:space="preserve"> debe ser la siguiente</w:t>
      </w:r>
      <w:r w:rsidR="00AA7FED" w:rsidRPr="00E91968">
        <w:rPr>
          <w:lang w:val="es-ES_tradnl"/>
        </w:rPr>
        <w:t>:</w:t>
      </w:r>
    </w:p>
    <w:p w:rsidR="00AA7FED" w:rsidRPr="00E91968" w:rsidRDefault="00AA7FED">
      <w:pPr>
        <w:pStyle w:val="enumlev1"/>
        <w:rPr>
          <w:lang w:val="es-ES_tradnl"/>
        </w:rPr>
      </w:pPr>
      <w:r w:rsidRPr="00E91968">
        <w:rPr>
          <w:lang w:val="es-ES_tradnl"/>
        </w:rPr>
        <w:tab/>
      </w:r>
      <w:r w:rsidRPr="00E91968">
        <w:rPr>
          <w:lang w:val="es-ES_tradnl"/>
        </w:rPr>
        <w:tab/>
        <w:t>M</w:t>
      </w:r>
      <w:r w:rsidR="0041433A" w:rsidRPr="00E91968">
        <w:rPr>
          <w:lang w:val="es-ES_tradnl"/>
        </w:rPr>
        <w:t>ínima</w:t>
      </w:r>
      <w:r w:rsidRPr="00E91968">
        <w:rPr>
          <w:lang w:val="es-ES_tradnl"/>
        </w:rPr>
        <w:t>:</w:t>
      </w:r>
      <w:r w:rsidRPr="00E91968">
        <w:rPr>
          <w:lang w:val="es-ES_tradnl"/>
        </w:rPr>
        <w:tab/>
        <w:t>–</w:t>
      </w:r>
      <w:r w:rsidRPr="00E91968">
        <w:rPr>
          <w:i/>
          <w:iCs/>
          <w:lang w:val="es-ES_tradnl"/>
        </w:rPr>
        <w:t>i</w:t>
      </w:r>
    </w:p>
    <w:p w:rsidR="00AA7FED" w:rsidRPr="00E91968" w:rsidRDefault="00AA7FED">
      <w:pPr>
        <w:pStyle w:val="enumlev1"/>
        <w:rPr>
          <w:lang w:val="es-ES_tradnl"/>
        </w:rPr>
      </w:pPr>
      <w:r w:rsidRPr="00E91968">
        <w:rPr>
          <w:lang w:val="es-ES_tradnl"/>
        </w:rPr>
        <w:tab/>
      </w:r>
      <w:r w:rsidRPr="00E91968">
        <w:rPr>
          <w:lang w:val="es-ES_tradnl"/>
        </w:rPr>
        <w:tab/>
        <w:t>M</w:t>
      </w:r>
      <w:r w:rsidR="0041433A" w:rsidRPr="00E91968">
        <w:rPr>
          <w:lang w:val="es-ES_tradnl"/>
        </w:rPr>
        <w:t>áxima</w:t>
      </w:r>
      <w:r w:rsidRPr="00E91968">
        <w:rPr>
          <w:lang w:val="es-ES_tradnl"/>
        </w:rPr>
        <w:t>:</w:t>
      </w:r>
      <w:r w:rsidRPr="00E91968">
        <w:rPr>
          <w:lang w:val="es-ES_tradnl"/>
        </w:rPr>
        <w:tab/>
        <w:t>+</w:t>
      </w:r>
      <w:r w:rsidRPr="00E91968">
        <w:rPr>
          <w:i/>
          <w:iCs/>
          <w:lang w:val="es-ES_tradnl"/>
        </w:rPr>
        <w:t>i</w:t>
      </w:r>
    </w:p>
    <w:p w:rsidR="00AA7FED" w:rsidRPr="00E91968" w:rsidRDefault="0041433A">
      <w:pPr>
        <w:rPr>
          <w:lang w:val="es-ES_tradnl"/>
        </w:rPr>
      </w:pPr>
      <w:r w:rsidRPr="00E91968">
        <w:rPr>
          <w:lang w:val="es-ES_tradnl"/>
        </w:rPr>
        <w:t>donde</w:t>
      </w:r>
      <w:r w:rsidR="00AA7FED" w:rsidRPr="00E91968">
        <w:rPr>
          <w:lang w:val="es-ES_tradnl"/>
        </w:rPr>
        <w:t xml:space="preserve"> </w:t>
      </w:r>
      <w:r w:rsidR="00AA7FED" w:rsidRPr="00E91968">
        <w:rPr>
          <w:i/>
          <w:iCs/>
          <w:lang w:val="es-ES_tradnl"/>
        </w:rPr>
        <w:t>i</w:t>
      </w:r>
      <w:r w:rsidR="00AA7FED" w:rsidRPr="00E91968">
        <w:rPr>
          <w:lang w:val="es-ES_tradnl"/>
        </w:rPr>
        <w:t xml:space="preserve"> </w:t>
      </w:r>
      <w:r w:rsidRPr="00E91968">
        <w:rPr>
          <w:lang w:val="es-ES_tradnl"/>
        </w:rPr>
        <w:t>es la inclinación de la órbita del satélite no OSG</w:t>
      </w:r>
      <w:r w:rsidR="00AA7FED" w:rsidRPr="00E91968">
        <w:rPr>
          <w:lang w:val="es-ES_tradnl"/>
        </w:rPr>
        <w:t>.</w:t>
      </w:r>
    </w:p>
    <w:p w:rsidR="00AA7FED" w:rsidRPr="00E91968" w:rsidRDefault="0041433A" w:rsidP="00F866F9">
      <w:pPr>
        <w:rPr>
          <w:lang w:val="es-ES_tradnl"/>
        </w:rPr>
      </w:pPr>
      <w:r w:rsidRPr="00E91968">
        <w:rPr>
          <w:lang w:val="es-ES_tradnl"/>
        </w:rPr>
        <w:t>En general los ángulos</w:t>
      </w:r>
      <w:r w:rsidR="00AA7FED" w:rsidRPr="00E91968">
        <w:rPr>
          <w:lang w:val="es-ES_tradnl"/>
        </w:rPr>
        <w:t xml:space="preserve"> (a</w:t>
      </w:r>
      <w:r w:rsidRPr="00E91968">
        <w:rPr>
          <w:lang w:val="es-ES_tradnl"/>
        </w:rPr>
        <w:t>c</w:t>
      </w:r>
      <w:r w:rsidR="00AA7FED" w:rsidRPr="00E91968">
        <w:rPr>
          <w:lang w:val="es-ES_tradnl"/>
        </w:rPr>
        <w:t>imut, eleva</w:t>
      </w:r>
      <w:r w:rsidRPr="00E91968">
        <w:rPr>
          <w:lang w:val="es-ES_tradnl"/>
        </w:rPr>
        <w:t>ción</w:t>
      </w:r>
      <w:r w:rsidR="00AA7FED" w:rsidRPr="00E91968">
        <w:rPr>
          <w:lang w:val="es-ES_tradnl"/>
        </w:rPr>
        <w:t>) o (</w:t>
      </w:r>
      <w:r w:rsidR="00AA7FED" w:rsidRPr="00E91968">
        <w:rPr>
          <w:rFonts w:ascii="Symbol" w:hAnsi="Symbol"/>
          <w:lang w:val="es-ES_tradnl"/>
        </w:rPr>
        <w:t></w:t>
      </w:r>
      <w:r w:rsidR="00AA7FED" w:rsidRPr="00E91968">
        <w:rPr>
          <w:lang w:val="es-ES_tradnl"/>
        </w:rPr>
        <w:t>,</w:t>
      </w:r>
      <w:r w:rsidR="00AA7FED" w:rsidRPr="00E91968">
        <w:rPr>
          <w:rFonts w:ascii="Symbol" w:hAnsi="Symbol"/>
          <w:lang w:val="es-ES_tradnl"/>
        </w:rPr>
        <w:t></w:t>
      </w:r>
      <w:r w:rsidR="00AA7FED" w:rsidRPr="00E91968">
        <w:rPr>
          <w:lang w:val="es-ES_tradnl"/>
        </w:rPr>
        <w:t xml:space="preserve">o </w:t>
      </w:r>
      <w:r w:rsidR="00AA7FED" w:rsidRPr="00E91968">
        <w:rPr>
          <w:i/>
          <w:iCs/>
          <w:lang w:val="es-ES_tradnl"/>
        </w:rPr>
        <w:t>X</w:t>
      </w:r>
      <w:r w:rsidR="00AA7FED" w:rsidRPr="00E91968">
        <w:rPr>
          <w:lang w:val="es-ES_tradnl"/>
        </w:rPr>
        <w:t xml:space="preserve">) </w:t>
      </w:r>
      <w:r w:rsidRPr="00E91968">
        <w:rPr>
          <w:lang w:val="es-ES_tradnl"/>
        </w:rPr>
        <w:t xml:space="preserve">calculados para cada </w:t>
      </w:r>
      <w:r w:rsidR="00A60BCC" w:rsidRPr="00E91968">
        <w:rPr>
          <w:lang w:val="es-ES_tradnl"/>
        </w:rPr>
        <w:t>intervalo</w:t>
      </w:r>
      <w:r w:rsidRPr="00E91968">
        <w:rPr>
          <w:lang w:val="es-ES_tradnl"/>
        </w:rPr>
        <w:t xml:space="preserve"> se encontrarán entre dos valores de la matriz. En ese caso, se recurrirá a una interpolación lineal de los valores de dfp. Si los ángulos están fuera de la </w:t>
      </w:r>
      <w:r w:rsidR="00A60BCC" w:rsidRPr="00E91968">
        <w:rPr>
          <w:lang w:val="es-ES_tradnl"/>
        </w:rPr>
        <w:t>máscara</w:t>
      </w:r>
      <w:r w:rsidRPr="00E91968">
        <w:rPr>
          <w:lang w:val="es-ES_tradnl"/>
        </w:rPr>
        <w:t xml:space="preserve"> de dfp, el software calcula la dfp a partir del ángulo más grande de la </w:t>
      </w:r>
      <w:r w:rsidR="00A60BCC" w:rsidRPr="00E91968">
        <w:rPr>
          <w:lang w:val="es-ES_tradnl"/>
        </w:rPr>
        <w:t>máscara</w:t>
      </w:r>
      <w:r w:rsidRPr="00E91968">
        <w:rPr>
          <w:lang w:val="es-ES_tradnl"/>
        </w:rPr>
        <w:t xml:space="preserve"> (es decir, el borde de la </w:t>
      </w:r>
      <w:r w:rsidR="00A60BCC" w:rsidRPr="00E91968">
        <w:rPr>
          <w:lang w:val="es-ES_tradnl"/>
        </w:rPr>
        <w:t>máscara</w:t>
      </w:r>
      <w:r w:rsidRPr="00E91968">
        <w:rPr>
          <w:lang w:val="es-ES_tradnl"/>
        </w:rPr>
        <w:t>)</w:t>
      </w:r>
      <w:r w:rsidR="00AA7FED" w:rsidRPr="00E91968">
        <w:rPr>
          <w:lang w:val="es-ES_tradnl"/>
        </w:rPr>
        <w:t>.</w:t>
      </w:r>
    </w:p>
    <w:p w:rsidR="00AA7FED" w:rsidRPr="00E91968" w:rsidRDefault="0041433A">
      <w:pPr>
        <w:rPr>
          <w:lang w:val="es-ES_tradnl"/>
        </w:rPr>
      </w:pPr>
      <w:r w:rsidRPr="00E91968">
        <w:rPr>
          <w:lang w:val="es-ES_tradnl"/>
        </w:rPr>
        <w:lastRenderedPageBreak/>
        <w:t xml:space="preserve">Debe utilizarse la </w:t>
      </w:r>
      <w:r w:rsidR="00A60BCC" w:rsidRPr="00E91968">
        <w:rPr>
          <w:lang w:val="es-ES_tradnl"/>
        </w:rPr>
        <w:t>máscara</w:t>
      </w:r>
      <w:r w:rsidRPr="00E91968">
        <w:rPr>
          <w:lang w:val="es-ES_tradnl"/>
        </w:rPr>
        <w:t xml:space="preserve"> más cercana en </w:t>
      </w:r>
      <w:r w:rsidR="00886580">
        <w:rPr>
          <w:lang w:val="es-ES_tradnl"/>
        </w:rPr>
        <w:t>latitud</w:t>
      </w:r>
      <w:r w:rsidRPr="00E91968">
        <w:rPr>
          <w:lang w:val="es-ES_tradnl"/>
        </w:rPr>
        <w:t xml:space="preserve"> a la del satélite de referencia. En la Parte C puede encontrarse más información sobre el formato y el muestreo de la </w:t>
      </w:r>
      <w:r w:rsidR="00A60BCC" w:rsidRPr="00E91968">
        <w:rPr>
          <w:lang w:val="es-ES_tradnl"/>
        </w:rPr>
        <w:t>máscara</w:t>
      </w:r>
      <w:r w:rsidRPr="00E91968">
        <w:rPr>
          <w:lang w:val="es-ES_tradnl"/>
        </w:rPr>
        <w:t xml:space="preserve"> de dfp</w:t>
      </w:r>
      <w:r w:rsidR="00AA7FED" w:rsidRPr="00E91968">
        <w:rPr>
          <w:lang w:val="es-ES_tradnl"/>
        </w:rPr>
        <w:t>.</w:t>
      </w:r>
    </w:p>
    <w:p w:rsidR="00AA7FED" w:rsidRPr="00E91968" w:rsidRDefault="00AA7FED">
      <w:pPr>
        <w:pStyle w:val="Heading3"/>
        <w:rPr>
          <w:lang w:val="es-ES_tradnl"/>
        </w:rPr>
      </w:pPr>
      <w:r w:rsidRPr="00E91968">
        <w:rPr>
          <w:lang w:val="es-ES_tradnl"/>
        </w:rPr>
        <w:t>5.1.6</w:t>
      </w:r>
      <w:r w:rsidRPr="00E91968">
        <w:rPr>
          <w:lang w:val="es-ES_tradnl"/>
        </w:rPr>
        <w:tab/>
      </w:r>
      <w:r w:rsidR="0041433A" w:rsidRPr="00E91968">
        <w:rPr>
          <w:lang w:val="es-ES_tradnl"/>
        </w:rPr>
        <w:t>Resultados</w:t>
      </w:r>
    </w:p>
    <w:p w:rsidR="00AA7FED" w:rsidRPr="00E91968" w:rsidRDefault="0041433A">
      <w:pPr>
        <w:rPr>
          <w:lang w:val="es-ES_tradnl"/>
        </w:rPr>
      </w:pPr>
      <w:r w:rsidRPr="00E91968">
        <w:rPr>
          <w:lang w:val="es-ES_tradnl"/>
        </w:rPr>
        <w:t>El resultado del algoritmo son dos matrices de formato</w:t>
      </w:r>
      <w:r w:rsidR="00AA7FED" w:rsidRPr="00E91968">
        <w:rPr>
          <w:lang w:val="es-ES_tradnl"/>
        </w:rPr>
        <w:t>:</w:t>
      </w:r>
    </w:p>
    <w:p w:rsidR="00AA7FED" w:rsidRPr="00E91968" w:rsidRDefault="00AA7FED">
      <w:pPr>
        <w:pStyle w:val="Blanc"/>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1"/>
        <w:gridCol w:w="2839"/>
        <w:gridCol w:w="2839"/>
      </w:tblGrid>
      <w:tr w:rsidR="00AA7FED" w:rsidRPr="00E91968" w:rsidTr="00FC3B6D">
        <w:trPr>
          <w:cantSplit/>
          <w:jc w:val="center"/>
        </w:trPr>
        <w:tc>
          <w:tcPr>
            <w:tcW w:w="3402" w:type="dxa"/>
          </w:tcPr>
          <w:p w:rsidR="00AA7FED" w:rsidRPr="00E91968" w:rsidRDefault="0041433A">
            <w:pPr>
              <w:pStyle w:val="Tabletext"/>
              <w:jc w:val="center"/>
              <w:rPr>
                <w:lang w:val="es-ES_tradnl"/>
              </w:rPr>
            </w:pPr>
            <w:r w:rsidRPr="00E91968">
              <w:rPr>
                <w:lang w:val="es-ES_tradnl"/>
              </w:rPr>
              <w:t>Matriz de valores de</w:t>
            </w:r>
            <w:r w:rsidR="00AA7FED" w:rsidRPr="00E91968">
              <w:rPr>
                <w:lang w:val="es-ES_tradnl"/>
              </w:rPr>
              <w:t xml:space="preserve"> epfd↓</w:t>
            </w:r>
          </w:p>
        </w:tc>
        <w:tc>
          <w:tcPr>
            <w:tcW w:w="2438" w:type="dxa"/>
          </w:tcPr>
          <w:p w:rsidR="00AA7FED" w:rsidRPr="00E91968" w:rsidRDefault="00AA7FED">
            <w:pPr>
              <w:pStyle w:val="Tabletext"/>
              <w:jc w:val="center"/>
              <w:rPr>
                <w:lang w:val="es-ES_tradnl"/>
              </w:rPr>
            </w:pPr>
            <w:r w:rsidRPr="00E91968">
              <w:rPr>
                <w:lang w:val="es-ES_tradnl"/>
              </w:rPr>
              <w:t>epfd_DOWN_</w:t>
            </w:r>
            <w:smartTag w:uri="urn:schemas-microsoft-com:office:smarttags" w:element="stockticker">
              <w:r w:rsidRPr="00E91968">
                <w:rPr>
                  <w:lang w:val="es-ES_tradnl"/>
                </w:rPr>
                <w:t>CALC</w:t>
              </w:r>
            </w:smartTag>
            <w:r w:rsidRPr="00E91968">
              <w:rPr>
                <w:lang w:val="es-ES_tradnl"/>
              </w:rPr>
              <w:t>[I]</w:t>
            </w:r>
          </w:p>
        </w:tc>
        <w:tc>
          <w:tcPr>
            <w:tcW w:w="2438" w:type="dxa"/>
          </w:tcPr>
          <w:p w:rsidR="00AA7FED" w:rsidRPr="00E91968" w:rsidRDefault="00AA7FED">
            <w:pPr>
              <w:pStyle w:val="Tabletext"/>
              <w:jc w:val="center"/>
              <w:rPr>
                <w:lang w:val="es-ES_tradnl"/>
              </w:rPr>
            </w:pPr>
            <w:r w:rsidRPr="00E91968">
              <w:rPr>
                <w:lang w:val="es-ES_tradnl"/>
              </w:rPr>
              <w:t>dB(W/(m</w:t>
            </w:r>
            <w:r w:rsidRPr="00E91968">
              <w:rPr>
                <w:vertAlign w:val="superscript"/>
                <w:lang w:val="es-ES_tradnl"/>
              </w:rPr>
              <w:t>2</w:t>
            </w:r>
            <w:r w:rsidRPr="00E91968">
              <w:rPr>
                <w:lang w:val="es-ES_tradnl"/>
              </w:rPr>
              <w:t xml:space="preserve"> · BW</w:t>
            </w:r>
            <w:r w:rsidRPr="00FC3B6D">
              <w:rPr>
                <w:i/>
                <w:iCs/>
                <w:vertAlign w:val="subscript"/>
                <w:lang w:val="es-ES_tradnl"/>
              </w:rPr>
              <w:t>ref</w:t>
            </w:r>
            <w:r w:rsidRPr="00E91968">
              <w:rPr>
                <w:lang w:val="es-ES_tradnl"/>
              </w:rPr>
              <w:t>))</w:t>
            </w:r>
          </w:p>
        </w:tc>
      </w:tr>
      <w:tr w:rsidR="00AA7FED" w:rsidRPr="00E91968" w:rsidTr="00FC3B6D">
        <w:trPr>
          <w:cantSplit/>
          <w:jc w:val="center"/>
        </w:trPr>
        <w:tc>
          <w:tcPr>
            <w:tcW w:w="3402" w:type="dxa"/>
          </w:tcPr>
          <w:p w:rsidR="00AA7FED" w:rsidRPr="00A60BCC" w:rsidRDefault="0041433A">
            <w:pPr>
              <w:pStyle w:val="Tabletext"/>
              <w:jc w:val="center"/>
              <w:rPr>
                <w:szCs w:val="22"/>
                <w:lang w:val="es-ES_tradnl"/>
              </w:rPr>
            </w:pPr>
            <w:r w:rsidRPr="00A60BCC">
              <w:rPr>
                <w:szCs w:val="22"/>
                <w:lang w:val="es-ES_tradnl"/>
              </w:rPr>
              <w:t>matriz de porcentajes</w:t>
            </w:r>
          </w:p>
        </w:tc>
        <w:tc>
          <w:tcPr>
            <w:tcW w:w="2438" w:type="dxa"/>
          </w:tcPr>
          <w:p w:rsidR="00AA7FED" w:rsidRPr="00A60BCC" w:rsidRDefault="00AA7FED">
            <w:pPr>
              <w:pStyle w:val="Tabletext"/>
              <w:jc w:val="center"/>
              <w:rPr>
                <w:szCs w:val="22"/>
                <w:lang w:val="es-ES_tradnl"/>
              </w:rPr>
            </w:pPr>
            <w:r w:rsidRPr="00A60BCC">
              <w:rPr>
                <w:szCs w:val="22"/>
                <w:lang w:val="es-ES_tradnl"/>
              </w:rPr>
              <w:t>PC_</w:t>
            </w:r>
            <w:smartTag w:uri="urn:schemas-microsoft-com:office:smarttags" w:element="stockticker">
              <w:r w:rsidRPr="00A60BCC">
                <w:rPr>
                  <w:szCs w:val="22"/>
                  <w:lang w:val="es-ES_tradnl"/>
                </w:rPr>
                <w:t>CALC</w:t>
              </w:r>
            </w:smartTag>
            <w:r w:rsidRPr="00A60BCC">
              <w:rPr>
                <w:szCs w:val="22"/>
                <w:lang w:val="es-ES_tradnl"/>
              </w:rPr>
              <w:t>[I]</w:t>
            </w:r>
          </w:p>
        </w:tc>
        <w:tc>
          <w:tcPr>
            <w:tcW w:w="2438" w:type="dxa"/>
          </w:tcPr>
          <w:p w:rsidR="00AA7FED" w:rsidRPr="00A60BCC" w:rsidRDefault="00AA7FED">
            <w:pPr>
              <w:pStyle w:val="Tabletext"/>
              <w:jc w:val="center"/>
              <w:rPr>
                <w:szCs w:val="22"/>
                <w:lang w:val="es-ES_tradnl"/>
              </w:rPr>
            </w:pPr>
            <w:r w:rsidRPr="00A60BCC">
              <w:rPr>
                <w:szCs w:val="22"/>
                <w:lang w:val="es-ES_tradnl"/>
              </w:rPr>
              <w:t>%</w:t>
            </w:r>
          </w:p>
        </w:tc>
      </w:tr>
    </w:tbl>
    <w:p w:rsidR="00C430CD" w:rsidRDefault="00C430CD" w:rsidP="00C430CD">
      <w:pPr>
        <w:pStyle w:val="Tablefin"/>
      </w:pPr>
    </w:p>
    <w:p w:rsidR="00AA7FED" w:rsidRPr="00E91968" w:rsidRDefault="0041433A">
      <w:pPr>
        <w:rPr>
          <w:lang w:val="es-ES_tradnl"/>
        </w:rPr>
      </w:pPr>
      <w:r w:rsidRPr="00E91968">
        <w:rPr>
          <w:lang w:val="es-ES_tradnl"/>
        </w:rPr>
        <w:t>donde</w:t>
      </w:r>
      <w:r w:rsidR="00AA7FED" w:rsidRPr="00E91968">
        <w:rPr>
          <w:lang w:val="es-ES_tradnl"/>
        </w:rPr>
        <w:t xml:space="preserve"> PC_</w:t>
      </w:r>
      <w:smartTag w:uri="urn:schemas-microsoft-com:office:smarttags" w:element="stockticker">
        <w:r w:rsidR="00AA7FED" w:rsidRPr="00E91968">
          <w:rPr>
            <w:lang w:val="es-ES_tradnl"/>
          </w:rPr>
          <w:t>CALC</w:t>
        </w:r>
      </w:smartTag>
      <w:r w:rsidR="00AA7FED" w:rsidRPr="00E91968">
        <w:rPr>
          <w:lang w:val="es-ES_tradnl"/>
        </w:rPr>
        <w:t xml:space="preserve">[I] </w:t>
      </w:r>
      <w:r w:rsidRPr="00E91968">
        <w:rPr>
          <w:lang w:val="es-ES_tradnl"/>
        </w:rPr>
        <w:t xml:space="preserve">es el </w:t>
      </w:r>
      <w:r w:rsidR="00A60BCC" w:rsidRPr="00E91968">
        <w:rPr>
          <w:lang w:val="es-ES_tradnl"/>
        </w:rPr>
        <w:t>porcentaje</w:t>
      </w:r>
      <w:r w:rsidRPr="00E91968">
        <w:rPr>
          <w:lang w:val="es-ES_tradnl"/>
        </w:rPr>
        <w:t xml:space="preserve"> de tiempo durante el que se rebasa</w:t>
      </w:r>
      <w:r w:rsidR="00AA7FED" w:rsidRPr="00E91968">
        <w:rPr>
          <w:lang w:val="es-ES_tradnl"/>
        </w:rPr>
        <w:t xml:space="preserve"> epfd_DOWN_</w:t>
      </w:r>
      <w:smartTag w:uri="urn:schemas-microsoft-com:office:smarttags" w:element="stockticker">
        <w:r w:rsidR="00AA7FED" w:rsidRPr="00E91968">
          <w:rPr>
            <w:lang w:val="es-ES_tradnl"/>
          </w:rPr>
          <w:t>CALC</w:t>
        </w:r>
      </w:smartTag>
      <w:r w:rsidR="00AA7FED" w:rsidRPr="00E91968">
        <w:rPr>
          <w:lang w:val="es-ES_tradnl"/>
        </w:rPr>
        <w:t>[I].</w:t>
      </w:r>
    </w:p>
    <w:p w:rsidR="00AA7FED" w:rsidRPr="00E91968" w:rsidRDefault="00AA7FED">
      <w:pPr>
        <w:pStyle w:val="Heading2"/>
        <w:rPr>
          <w:lang w:val="es-ES_tradnl"/>
        </w:rPr>
      </w:pPr>
      <w:r w:rsidRPr="00E91968">
        <w:rPr>
          <w:lang w:val="es-ES_tradnl"/>
        </w:rPr>
        <w:t>5.2</w:t>
      </w:r>
      <w:r w:rsidRPr="00E91968">
        <w:rPr>
          <w:lang w:val="es-ES_tradnl"/>
        </w:rPr>
        <w:tab/>
      </w:r>
      <w:r w:rsidR="0041433A" w:rsidRPr="00E91968">
        <w:rPr>
          <w:lang w:val="es-ES_tradnl"/>
        </w:rPr>
        <w:t>Descripción del software de dfpe</w:t>
      </w:r>
      <w:r w:rsidRPr="00E91968">
        <w:rPr>
          <w:lang w:val="es-ES_tradnl"/>
        </w:rPr>
        <w:t>↑</w:t>
      </w:r>
    </w:p>
    <w:p w:rsidR="00AA7FED" w:rsidRPr="00E91968" w:rsidRDefault="0041433A" w:rsidP="002E736D">
      <w:pPr>
        <w:rPr>
          <w:lang w:val="es-ES_tradnl"/>
        </w:rPr>
      </w:pPr>
      <w:r w:rsidRPr="00E91968">
        <w:rPr>
          <w:lang w:val="es-ES_tradnl"/>
        </w:rPr>
        <w:t>En esta cláusula se describe el algoritmo para calcular la dfpe</w:t>
      </w:r>
      <w:r w:rsidR="00AA7FED" w:rsidRPr="00E91968">
        <w:rPr>
          <w:lang w:val="es-ES_tradnl"/>
        </w:rPr>
        <w:t xml:space="preserve">↑ </w:t>
      </w:r>
      <w:r w:rsidRPr="00E91968">
        <w:rPr>
          <w:lang w:val="es-ES_tradnl"/>
        </w:rPr>
        <w:t>de las estaciones terrenas no OSG a un enlace ascendente OSG. La ubicación de las ET puede definirse de dos maneras</w:t>
      </w:r>
      <w:r w:rsidR="00AA7FED" w:rsidRPr="00E91968">
        <w:rPr>
          <w:lang w:val="es-ES_tradnl"/>
        </w:rPr>
        <w:t>:</w:t>
      </w:r>
    </w:p>
    <w:p w:rsidR="00AA7FED" w:rsidRPr="00E91968" w:rsidRDefault="00AA7FED">
      <w:pPr>
        <w:pStyle w:val="enumlev1"/>
        <w:rPr>
          <w:lang w:val="es-ES_tradnl"/>
        </w:rPr>
      </w:pPr>
      <w:r w:rsidRPr="00E91968">
        <w:rPr>
          <w:lang w:val="es-ES_tradnl"/>
        </w:rPr>
        <w:t>1)</w:t>
      </w:r>
      <w:r w:rsidRPr="00E91968">
        <w:rPr>
          <w:lang w:val="es-ES_tradnl"/>
        </w:rPr>
        <w:tab/>
      </w:r>
      <w:r w:rsidR="0041433A" w:rsidRPr="00E91968">
        <w:rPr>
          <w:lang w:val="es-ES_tradnl"/>
        </w:rPr>
        <w:t>Se supone que en la Tierra hay estaciones terrenas no OSG uniformemente distribuidas. En tal caso el</w:t>
      </w:r>
      <w:r w:rsidRPr="00E91968">
        <w:rPr>
          <w:lang w:val="es-ES_tradnl"/>
        </w:rPr>
        <w:t xml:space="preserve"> ES_ID </w:t>
      </w:r>
      <w:r w:rsidR="0041433A" w:rsidRPr="00E91968">
        <w:rPr>
          <w:lang w:val="es-ES_tradnl"/>
        </w:rPr>
        <w:t xml:space="preserve">de la </w:t>
      </w:r>
      <w:r w:rsidR="00A60BCC" w:rsidRPr="00E91968">
        <w:rPr>
          <w:lang w:val="es-ES_tradnl"/>
        </w:rPr>
        <w:t>máscara</w:t>
      </w:r>
      <w:r w:rsidR="0041433A" w:rsidRPr="00E91968">
        <w:rPr>
          <w:lang w:val="es-ES_tradnl"/>
        </w:rPr>
        <w:t xml:space="preserve"> de p.i.r.e. se pondrá a</w:t>
      </w:r>
      <w:r w:rsidRPr="00E91968">
        <w:rPr>
          <w:lang w:val="es-ES_tradnl"/>
        </w:rPr>
        <w:t xml:space="preserve"> –1.</w:t>
      </w:r>
    </w:p>
    <w:p w:rsidR="00AA7FED" w:rsidRPr="00E91968" w:rsidRDefault="00AA7FED">
      <w:pPr>
        <w:pStyle w:val="enumlev1"/>
        <w:rPr>
          <w:lang w:val="es-ES_tradnl"/>
        </w:rPr>
      </w:pPr>
      <w:r w:rsidRPr="00E91968">
        <w:rPr>
          <w:lang w:val="es-ES_tradnl"/>
        </w:rPr>
        <w:t>2)</w:t>
      </w:r>
      <w:r w:rsidRPr="00E91968">
        <w:rPr>
          <w:lang w:val="es-ES_tradnl"/>
        </w:rPr>
        <w:tab/>
      </w:r>
      <w:r w:rsidR="004501A2" w:rsidRPr="00E91968">
        <w:rPr>
          <w:lang w:val="es-ES_tradnl"/>
        </w:rPr>
        <w:t>cuando las ET están situadas en emplazamientos específicos, se utiliza un campo en la máscara de p.i.r.e. de la ET. En tal caso no se utiliza el campo densidad</w:t>
      </w:r>
      <w:r w:rsidRPr="00E91968">
        <w:rPr>
          <w:lang w:val="es-ES_tradnl"/>
        </w:rPr>
        <w:t>.</w:t>
      </w:r>
    </w:p>
    <w:p w:rsidR="00AA7FED" w:rsidRPr="00E91968" w:rsidRDefault="004501A2" w:rsidP="0080059E">
      <w:pPr>
        <w:rPr>
          <w:lang w:val="es-ES_tradnl"/>
        </w:rPr>
      </w:pPr>
      <w:r w:rsidRPr="00E91968">
        <w:rPr>
          <w:lang w:val="es-ES_tradnl"/>
        </w:rPr>
        <w:t>Cada una de las estaciones terrenas apunta hacia un satélite no OSG aplicando las reglas de apuntamiento de la constelación, y transmite con una p.i.r.e. definida. A partir de la p.i.r.e. y del diagrama de ganancia de antena fuera del eje de cada estación terrena, se puede calcular la dfpe</w:t>
      </w:r>
      <w:r w:rsidR="0080059E" w:rsidRPr="0080059E">
        <w:rPr>
          <w:lang w:val="es-ES_tradnl"/>
        </w:rPr>
        <w:t>↑</w:t>
      </w:r>
      <w:r w:rsidRPr="00E91968">
        <w:rPr>
          <w:lang w:val="es-ES_tradnl"/>
        </w:rPr>
        <w:t xml:space="preserve"> en la OSG. Esta operación se repite para una serie de intervalos (o de posiciones del satélite de referencia, en el método analítico) hasta que se produce una distribución de la dfpe</w:t>
      </w:r>
      <w:r w:rsidR="0080059E" w:rsidRPr="00175B83">
        <w:rPr>
          <w:lang w:val="es-ES_tradnl"/>
        </w:rPr>
        <w:t>↑</w:t>
      </w:r>
      <w:r w:rsidRPr="00E91968">
        <w:rPr>
          <w:lang w:val="es-ES_tradnl"/>
        </w:rPr>
        <w:t>. Esta distribución puede entonces compararse con los límites para dar una decisión pasa/no pasa</w:t>
      </w:r>
      <w:r w:rsidR="00AA7FED" w:rsidRPr="00E91968">
        <w:rPr>
          <w:lang w:val="es-ES_tradnl"/>
        </w:rPr>
        <w:t>.</w:t>
      </w:r>
    </w:p>
    <w:p w:rsidR="00AA7FED" w:rsidRPr="00E91968" w:rsidRDefault="004501A2" w:rsidP="00DA2055">
      <w:pPr>
        <w:rPr>
          <w:lang w:val="es-ES_tradnl"/>
        </w:rPr>
      </w:pPr>
      <w:r w:rsidRPr="00E91968">
        <w:rPr>
          <w:lang w:val="es-ES_tradnl"/>
        </w:rPr>
        <w:t xml:space="preserve">La </w:t>
      </w:r>
      <w:r w:rsidR="00AA7FED" w:rsidRPr="00E91968">
        <w:rPr>
          <w:lang w:val="es-ES_tradnl"/>
        </w:rPr>
        <w:t>Fig</w:t>
      </w:r>
      <w:r w:rsidR="00DA2055" w:rsidRPr="00E91968">
        <w:rPr>
          <w:lang w:val="es-ES_tradnl"/>
        </w:rPr>
        <w:t>.</w:t>
      </w:r>
      <w:r w:rsidR="00AA7FED" w:rsidRPr="00E91968">
        <w:rPr>
          <w:lang w:val="es-ES_tradnl"/>
        </w:rPr>
        <w:t xml:space="preserve"> 39 </w:t>
      </w:r>
      <w:r w:rsidRPr="00E91968">
        <w:rPr>
          <w:lang w:val="es-ES_tradnl"/>
        </w:rPr>
        <w:t>muestra la geometría de la población de estaciones terrenas no OSG que transmiten a una constelación de satélites no OSG, junto con un satélite OSG de prueba que recibe de una estación terrena OSG</w:t>
      </w:r>
      <w:r w:rsidR="00AA7FED" w:rsidRPr="00E91968">
        <w:rPr>
          <w:lang w:val="es-ES_tradnl"/>
        </w:rPr>
        <w:t>.</w:t>
      </w:r>
    </w:p>
    <w:p w:rsidR="00AA7FED" w:rsidRPr="00E91968" w:rsidRDefault="00AA7FED">
      <w:pPr>
        <w:pStyle w:val="FigureNo"/>
        <w:rPr>
          <w:lang w:val="es-ES_tradnl"/>
        </w:rPr>
      </w:pPr>
      <w:r w:rsidRPr="00E91968">
        <w:rPr>
          <w:lang w:val="es-ES_tradnl"/>
        </w:rPr>
        <w:lastRenderedPageBreak/>
        <w:t>Figur</w:t>
      </w:r>
      <w:r w:rsidR="004501A2" w:rsidRPr="00E91968">
        <w:rPr>
          <w:lang w:val="es-ES_tradnl"/>
        </w:rPr>
        <w:t>A</w:t>
      </w:r>
      <w:r w:rsidRPr="00E91968">
        <w:rPr>
          <w:lang w:val="es-ES_tradnl"/>
        </w:rPr>
        <w:t xml:space="preserve"> 39</w:t>
      </w:r>
    </w:p>
    <w:p w:rsidR="00AA7FED" w:rsidRPr="00E91968" w:rsidRDefault="004501A2">
      <w:pPr>
        <w:pStyle w:val="Figuretitle"/>
        <w:rPr>
          <w:lang w:val="es-ES_tradnl"/>
        </w:rPr>
      </w:pPr>
      <w:r w:rsidRPr="00E91968">
        <w:rPr>
          <w:lang w:val="es-ES_tradnl"/>
        </w:rPr>
        <w:t>Ejemplo de dfpe (ascendente)</w:t>
      </w:r>
    </w:p>
    <w:p w:rsidR="00AA7FED" w:rsidRPr="00E91968" w:rsidRDefault="00386F7D">
      <w:pPr>
        <w:pStyle w:val="Figure"/>
        <w:rPr>
          <w:lang w:val="es-ES_tradnl"/>
        </w:rPr>
      </w:pPr>
      <w:r w:rsidRPr="00E91968">
        <w:rPr>
          <w:noProof/>
          <w:lang w:val="es-ES_tradnl" w:eastAsia="zh-CN"/>
        </w:rPr>
        <w:object w:dxaOrig="5879" w:dyaOrig="5592">
          <v:shape id="_x0000_i1093" type="#_x0000_t75" style="width:374.25pt;height:5in;mso-position-horizontal:absolute" o:ole="">
            <v:imagedata r:id="rId165" o:title=""/>
          </v:shape>
          <o:OLEObject Type="Embed" ProgID="CorelDRAW.Graphic.14" ShapeID="_x0000_i1093" DrawAspect="Content" ObjectID="_1486472864" r:id="rId166"/>
        </w:object>
      </w:r>
    </w:p>
    <w:p w:rsidR="00AA7FED" w:rsidRPr="00E91968" w:rsidRDefault="00AA7FED">
      <w:pPr>
        <w:pStyle w:val="Heading3"/>
        <w:rPr>
          <w:lang w:val="es-ES_tradnl"/>
        </w:rPr>
      </w:pPr>
      <w:r w:rsidRPr="00E91968">
        <w:rPr>
          <w:lang w:val="es-ES_tradnl"/>
        </w:rPr>
        <w:t>5.2.1</w:t>
      </w:r>
      <w:r w:rsidRPr="00E91968">
        <w:rPr>
          <w:lang w:val="es-ES_tradnl"/>
        </w:rPr>
        <w:tab/>
      </w:r>
      <w:r w:rsidR="004501A2" w:rsidRPr="00E91968">
        <w:rPr>
          <w:lang w:val="es-ES_tradnl"/>
        </w:rPr>
        <w:t>Parámetros de configuración</w:t>
      </w:r>
    </w:p>
    <w:p w:rsidR="004501A2" w:rsidRPr="00E91968" w:rsidRDefault="004501A2" w:rsidP="00F866F9">
      <w:pPr>
        <w:rPr>
          <w:lang w:val="es-ES_tradnl"/>
        </w:rPr>
      </w:pPr>
      <w:r w:rsidRPr="00E91968">
        <w:rPr>
          <w:lang w:val="es-ES_tradnl"/>
        </w:rPr>
        <w:t xml:space="preserve">En </w:t>
      </w:r>
      <w:r w:rsidR="00A60BCC" w:rsidRPr="00E91968">
        <w:rPr>
          <w:lang w:val="es-ES_tradnl"/>
        </w:rPr>
        <w:t>esta</w:t>
      </w:r>
      <w:r w:rsidRPr="00E91968">
        <w:rPr>
          <w:lang w:val="es-ES_tradnl"/>
        </w:rPr>
        <w:t xml:space="preserve"> </w:t>
      </w:r>
      <w:r w:rsidR="00A60BCC">
        <w:rPr>
          <w:lang w:val="es-ES_tradnl"/>
        </w:rPr>
        <w:t>sub</w:t>
      </w:r>
      <w:r w:rsidR="00A60BCC" w:rsidRPr="00E91968">
        <w:rPr>
          <w:lang w:val="es-ES_tradnl"/>
        </w:rPr>
        <w:t>cláusula</w:t>
      </w:r>
      <w:r w:rsidRPr="00E91968">
        <w:rPr>
          <w:lang w:val="es-ES_tradnl"/>
        </w:rPr>
        <w:t xml:space="preserve"> se especifican los parámetros necesarios para efectuar los cálculos de la dfpe</w:t>
      </w:r>
      <w:r w:rsidRPr="00E91968">
        <w:rPr>
          <w:rFonts w:ascii="Symbol" w:hAnsi="Symbol"/>
          <w:position w:val="-4"/>
          <w:sz w:val="15"/>
          <w:lang w:val="es-ES_tradnl"/>
        </w:rPr>
        <w:t></w:t>
      </w:r>
      <w:r w:rsidRPr="00E91968">
        <w:rPr>
          <w:lang w:val="es-ES_tradnl"/>
        </w:rPr>
        <w:t xml:space="preserve"> definidos en el RR. Estos parámetros constituirán un conjunto de datos de </w:t>
      </w:r>
      <w:r w:rsidRPr="00E91968">
        <w:rPr>
          <w:i/>
          <w:lang w:val="es-ES_tradnl"/>
        </w:rPr>
        <w:t>N</w:t>
      </w:r>
      <w:r w:rsidRPr="00E91968">
        <w:rPr>
          <w:lang w:val="es-ES_tradnl"/>
        </w:rPr>
        <w:t xml:space="preserve"> juegos de límites que pueden ser compartidos entre series. El </w:t>
      </w:r>
      <w:r w:rsidR="00AE5CFB" w:rsidRPr="00E91968">
        <w:rPr>
          <w:lang w:val="es-ES_tradnl"/>
        </w:rPr>
        <w:t>c</w:t>
      </w:r>
      <w:r w:rsidRPr="00E91968">
        <w:rPr>
          <w:lang w:val="es-ES_tradnl"/>
        </w:rPr>
        <w:t>uadro puede ser consultado de modo que se puedan utilizar los valores requeridos dependiendo de la frecuencia del sistema no OSG.</w:t>
      </w:r>
    </w:p>
    <w:p w:rsidR="004501A2" w:rsidRPr="00E91968" w:rsidRDefault="004501A2">
      <w:pPr>
        <w:rPr>
          <w:lang w:val="es-ES_tradnl"/>
        </w:rPr>
      </w:pPr>
      <w:r w:rsidRPr="00E91968">
        <w:rPr>
          <w:lang w:val="es-ES_tradnl"/>
        </w:rPr>
        <w:t xml:space="preserve">Para cada juego de límites se definirán los siguientes parámetros especificados en </w:t>
      </w:r>
      <w:r w:rsidR="00DA2055" w:rsidRPr="00E91968">
        <w:rPr>
          <w:lang w:val="es-ES_tradnl"/>
        </w:rPr>
        <w:t>§ </w:t>
      </w:r>
      <w:r w:rsidRPr="00E91968">
        <w:rPr>
          <w:lang w:val="es-ES_tradnl"/>
        </w:rPr>
        <w:t>D.2.1.</w:t>
      </w:r>
    </w:p>
    <w:p w:rsidR="00AA7FED" w:rsidRPr="00E91968" w:rsidRDefault="00AA7FED">
      <w:pPr>
        <w:pStyle w:val="Blanc"/>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2835"/>
        <w:gridCol w:w="2835"/>
      </w:tblGrid>
      <w:tr w:rsidR="00AA7FED" w:rsidRPr="004667B5" w:rsidTr="00926568">
        <w:trPr>
          <w:cantSplit/>
          <w:jc w:val="center"/>
        </w:trPr>
        <w:tc>
          <w:tcPr>
            <w:tcW w:w="3969" w:type="dxa"/>
          </w:tcPr>
          <w:p w:rsidR="00AA7FED" w:rsidRPr="009063D9" w:rsidRDefault="00DA2055" w:rsidP="00DA2055">
            <w:pPr>
              <w:pStyle w:val="Tablehead"/>
              <w:keepNext w:val="0"/>
              <w:rPr>
                <w:szCs w:val="22"/>
                <w:lang w:val="es-ES_tradnl"/>
              </w:rPr>
            </w:pPr>
            <w:r w:rsidRPr="009063D9">
              <w:rPr>
                <w:szCs w:val="22"/>
                <w:lang w:val="es-ES_tradnl"/>
              </w:rPr>
              <w:t>Nombre del parámetro</w:t>
            </w:r>
          </w:p>
        </w:tc>
        <w:tc>
          <w:tcPr>
            <w:tcW w:w="2835" w:type="dxa"/>
          </w:tcPr>
          <w:p w:rsidR="00AA7FED" w:rsidRPr="009063D9" w:rsidRDefault="00DA2055" w:rsidP="00DA2055">
            <w:pPr>
              <w:pStyle w:val="Tablehead"/>
              <w:keepNext w:val="0"/>
              <w:rPr>
                <w:szCs w:val="22"/>
                <w:lang w:val="es-ES_tradnl"/>
              </w:rPr>
            </w:pPr>
            <w:r w:rsidRPr="009063D9">
              <w:rPr>
                <w:szCs w:val="22"/>
                <w:lang w:val="es-ES_tradnl"/>
              </w:rPr>
              <w:t>Valor del parámetro</w:t>
            </w:r>
          </w:p>
        </w:tc>
        <w:tc>
          <w:tcPr>
            <w:tcW w:w="2835" w:type="dxa"/>
          </w:tcPr>
          <w:p w:rsidR="00AA7FED" w:rsidRPr="009063D9" w:rsidRDefault="00DA2055" w:rsidP="00DA2055">
            <w:pPr>
              <w:pStyle w:val="Tablehead"/>
              <w:keepNext w:val="0"/>
              <w:rPr>
                <w:szCs w:val="22"/>
                <w:lang w:val="es-ES_tradnl"/>
              </w:rPr>
            </w:pPr>
            <w:r w:rsidRPr="009063D9">
              <w:rPr>
                <w:szCs w:val="22"/>
                <w:lang w:val="es-ES_tradnl"/>
              </w:rPr>
              <w:t>Unidad y gama del par</w:t>
            </w:r>
            <w:r w:rsidR="004501A2" w:rsidRPr="009063D9">
              <w:rPr>
                <w:szCs w:val="22"/>
                <w:lang w:val="es-ES_tradnl"/>
              </w:rPr>
              <w:t>ámetro</w:t>
            </w:r>
          </w:p>
        </w:tc>
      </w:tr>
      <w:tr w:rsidR="008E7AEB" w:rsidRPr="00E91968" w:rsidTr="008E7AEB">
        <w:trPr>
          <w:cantSplit/>
          <w:jc w:val="center"/>
        </w:trPr>
        <w:tc>
          <w:tcPr>
            <w:tcW w:w="3969" w:type="dxa"/>
          </w:tcPr>
          <w:p w:rsidR="008E7AEB" w:rsidRPr="009063D9" w:rsidRDefault="004501A2" w:rsidP="00DA2055">
            <w:pPr>
              <w:pStyle w:val="Tabletext"/>
              <w:rPr>
                <w:szCs w:val="22"/>
                <w:lang w:val="es-ES_tradnl"/>
              </w:rPr>
            </w:pPr>
            <w:r w:rsidRPr="009063D9">
              <w:rPr>
                <w:szCs w:val="22"/>
                <w:lang w:val="es-ES_tradnl"/>
              </w:rPr>
              <w:t>Frecuencia</w:t>
            </w:r>
          </w:p>
        </w:tc>
        <w:tc>
          <w:tcPr>
            <w:tcW w:w="2835" w:type="dxa"/>
          </w:tcPr>
          <w:p w:rsidR="008E7AEB" w:rsidRPr="009063D9" w:rsidRDefault="008E7AEB" w:rsidP="00DA2055">
            <w:pPr>
              <w:pStyle w:val="Tabletext"/>
              <w:jc w:val="center"/>
              <w:rPr>
                <w:szCs w:val="22"/>
                <w:lang w:val="es-ES_tradnl"/>
              </w:rPr>
            </w:pPr>
            <w:r w:rsidRPr="009063D9">
              <w:rPr>
                <w:szCs w:val="22"/>
                <w:lang w:val="es-ES_tradnl"/>
              </w:rPr>
              <w:t>FREQ</w:t>
            </w:r>
          </w:p>
        </w:tc>
        <w:tc>
          <w:tcPr>
            <w:tcW w:w="2835" w:type="dxa"/>
          </w:tcPr>
          <w:p w:rsidR="008E7AEB" w:rsidRPr="009063D9" w:rsidRDefault="008E7AEB" w:rsidP="00DA2055">
            <w:pPr>
              <w:pStyle w:val="Tabletext"/>
              <w:jc w:val="center"/>
              <w:rPr>
                <w:szCs w:val="22"/>
                <w:lang w:val="es-ES_tradnl"/>
              </w:rPr>
            </w:pPr>
            <w:r w:rsidRPr="009063D9">
              <w:rPr>
                <w:szCs w:val="22"/>
                <w:lang w:val="es-ES_tradnl"/>
              </w:rPr>
              <w:t>GHz</w:t>
            </w:r>
          </w:p>
        </w:tc>
      </w:tr>
      <w:tr w:rsidR="008E7AEB" w:rsidRPr="00E91968" w:rsidTr="008E7AEB">
        <w:trPr>
          <w:cantSplit/>
          <w:jc w:val="center"/>
        </w:trPr>
        <w:tc>
          <w:tcPr>
            <w:tcW w:w="3969" w:type="dxa"/>
          </w:tcPr>
          <w:p w:rsidR="008E7AEB" w:rsidRPr="009063D9" w:rsidRDefault="00DA2055" w:rsidP="00DA2055">
            <w:pPr>
              <w:pStyle w:val="Tabletext"/>
              <w:rPr>
                <w:szCs w:val="22"/>
                <w:lang w:val="es-ES_tradnl"/>
              </w:rPr>
            </w:pPr>
            <w:r w:rsidRPr="009063D9">
              <w:rPr>
                <w:szCs w:val="22"/>
                <w:lang w:val="es-ES_tradnl"/>
              </w:rPr>
              <w:t>D</w:t>
            </w:r>
            <w:r w:rsidR="004501A2" w:rsidRPr="009063D9">
              <w:rPr>
                <w:szCs w:val="22"/>
                <w:lang w:val="es-ES_tradnl"/>
              </w:rPr>
              <w:t>iagrama de ganancia OSG</w:t>
            </w:r>
          </w:p>
        </w:tc>
        <w:tc>
          <w:tcPr>
            <w:tcW w:w="2835" w:type="dxa"/>
          </w:tcPr>
          <w:p w:rsidR="008E7AEB" w:rsidRPr="009063D9" w:rsidRDefault="008E7AEB" w:rsidP="00DA2055">
            <w:pPr>
              <w:pStyle w:val="Tabletext"/>
              <w:jc w:val="center"/>
              <w:rPr>
                <w:szCs w:val="22"/>
                <w:lang w:val="es-ES_tradnl"/>
              </w:rPr>
            </w:pPr>
            <w:r w:rsidRPr="009063D9">
              <w:rPr>
                <w:szCs w:val="22"/>
                <w:lang w:val="es-ES_tradnl"/>
              </w:rPr>
              <w:t>FEND_UP</w:t>
            </w:r>
          </w:p>
        </w:tc>
        <w:tc>
          <w:tcPr>
            <w:tcW w:w="2835" w:type="dxa"/>
          </w:tcPr>
          <w:p w:rsidR="008E7AEB" w:rsidRPr="009063D9" w:rsidRDefault="00AE5CFB" w:rsidP="00DA2055">
            <w:pPr>
              <w:pStyle w:val="Tabletext"/>
              <w:jc w:val="center"/>
              <w:rPr>
                <w:szCs w:val="22"/>
                <w:lang w:val="es-ES_tradnl"/>
              </w:rPr>
            </w:pPr>
            <w:r w:rsidRPr="009063D9">
              <w:rPr>
                <w:szCs w:val="22"/>
                <w:lang w:val="es-ES_tradnl"/>
              </w:rPr>
              <w:t>Uno de los</w:t>
            </w:r>
            <w:r w:rsidR="008E7AEB" w:rsidRPr="009063D9">
              <w:rPr>
                <w:szCs w:val="22"/>
                <w:lang w:val="es-ES_tradnl"/>
              </w:rPr>
              <w:t xml:space="preserve"> </w:t>
            </w:r>
            <w:r w:rsidRPr="009063D9">
              <w:rPr>
                <w:szCs w:val="22"/>
                <w:lang w:val="es-ES_tradnl"/>
              </w:rPr>
              <w:t xml:space="preserve">§ </w:t>
            </w:r>
            <w:r w:rsidR="008E7AEB" w:rsidRPr="009063D9">
              <w:rPr>
                <w:szCs w:val="22"/>
                <w:lang w:val="es-ES_tradnl"/>
              </w:rPr>
              <w:t>D.6.5</w:t>
            </w:r>
          </w:p>
        </w:tc>
      </w:tr>
      <w:tr w:rsidR="008E7AEB" w:rsidRPr="00E91968" w:rsidTr="008E7AEB">
        <w:trPr>
          <w:cantSplit/>
          <w:jc w:val="center"/>
        </w:trPr>
        <w:tc>
          <w:tcPr>
            <w:tcW w:w="3969" w:type="dxa"/>
          </w:tcPr>
          <w:p w:rsidR="008E7AEB" w:rsidRPr="009063D9" w:rsidRDefault="00DA2055" w:rsidP="00DA2055">
            <w:pPr>
              <w:pStyle w:val="Tabletext"/>
              <w:rPr>
                <w:szCs w:val="22"/>
                <w:lang w:val="es-ES_tradnl"/>
              </w:rPr>
            </w:pPr>
            <w:r w:rsidRPr="009063D9">
              <w:rPr>
                <w:szCs w:val="22"/>
                <w:lang w:val="es-ES_tradnl"/>
              </w:rPr>
              <w:t>G</w:t>
            </w:r>
            <w:r w:rsidR="004501A2" w:rsidRPr="009063D9">
              <w:rPr>
                <w:szCs w:val="22"/>
                <w:lang w:val="es-ES_tradnl"/>
              </w:rPr>
              <w:t>anancia de cresta OSG</w:t>
            </w:r>
          </w:p>
        </w:tc>
        <w:tc>
          <w:tcPr>
            <w:tcW w:w="2835" w:type="dxa"/>
          </w:tcPr>
          <w:p w:rsidR="008E7AEB" w:rsidRPr="009063D9" w:rsidRDefault="008E7AEB" w:rsidP="00DA2055">
            <w:pPr>
              <w:pStyle w:val="Tabletext"/>
              <w:jc w:val="center"/>
              <w:rPr>
                <w:szCs w:val="22"/>
                <w:lang w:val="es-ES_tradnl"/>
              </w:rPr>
            </w:pPr>
            <w:r w:rsidRPr="009063D9">
              <w:rPr>
                <w:szCs w:val="22"/>
                <w:lang w:val="es-ES_tradnl"/>
              </w:rPr>
              <w:t>GSO_</w:t>
            </w:r>
            <w:smartTag w:uri="urn:schemas-microsoft-com:office:smarttags" w:element="stockticker">
              <w:r w:rsidRPr="009063D9">
                <w:rPr>
                  <w:szCs w:val="22"/>
                  <w:lang w:val="es-ES_tradnl"/>
                </w:rPr>
                <w:t>SAT</w:t>
              </w:r>
            </w:smartTag>
            <w:r w:rsidRPr="009063D9">
              <w:rPr>
                <w:szCs w:val="22"/>
                <w:lang w:val="es-ES_tradnl"/>
              </w:rPr>
              <w:t>_PEAKGAIN</w:t>
            </w:r>
          </w:p>
        </w:tc>
        <w:tc>
          <w:tcPr>
            <w:tcW w:w="2835" w:type="dxa"/>
          </w:tcPr>
          <w:p w:rsidR="008E7AEB" w:rsidRPr="009063D9" w:rsidRDefault="008E7AEB" w:rsidP="00DA2055">
            <w:pPr>
              <w:pStyle w:val="Tabletext"/>
              <w:jc w:val="center"/>
              <w:rPr>
                <w:szCs w:val="22"/>
                <w:lang w:val="es-ES_tradnl"/>
              </w:rPr>
            </w:pPr>
            <w:r w:rsidRPr="009063D9">
              <w:rPr>
                <w:szCs w:val="22"/>
                <w:lang w:val="es-ES_tradnl"/>
              </w:rPr>
              <w:t>dBi</w:t>
            </w:r>
          </w:p>
        </w:tc>
      </w:tr>
      <w:tr w:rsidR="008E7AEB" w:rsidRPr="00E91968" w:rsidTr="008E7AEB">
        <w:trPr>
          <w:cantSplit/>
          <w:jc w:val="center"/>
        </w:trPr>
        <w:tc>
          <w:tcPr>
            <w:tcW w:w="3969" w:type="dxa"/>
          </w:tcPr>
          <w:p w:rsidR="008E7AEB" w:rsidRPr="009063D9" w:rsidRDefault="00DA2055" w:rsidP="00DA2055">
            <w:pPr>
              <w:pStyle w:val="Tabletext"/>
              <w:rPr>
                <w:szCs w:val="22"/>
                <w:lang w:val="es-ES_tradnl"/>
              </w:rPr>
            </w:pPr>
            <w:r w:rsidRPr="009063D9">
              <w:rPr>
                <w:szCs w:val="22"/>
                <w:lang w:val="es-ES_tradnl"/>
              </w:rPr>
              <w:t>A</w:t>
            </w:r>
            <w:r w:rsidR="004501A2" w:rsidRPr="009063D9">
              <w:rPr>
                <w:szCs w:val="22"/>
                <w:lang w:val="es-ES_tradnl"/>
              </w:rPr>
              <w:t>ncho del haz de potencia mitad OSG</w:t>
            </w:r>
          </w:p>
        </w:tc>
        <w:tc>
          <w:tcPr>
            <w:tcW w:w="2835" w:type="dxa"/>
          </w:tcPr>
          <w:p w:rsidR="008E7AEB" w:rsidRPr="009063D9" w:rsidRDefault="008E7AEB" w:rsidP="00DA2055">
            <w:pPr>
              <w:pStyle w:val="Tabletext"/>
              <w:jc w:val="center"/>
              <w:rPr>
                <w:szCs w:val="22"/>
                <w:lang w:val="es-ES_tradnl"/>
              </w:rPr>
            </w:pPr>
            <w:r w:rsidRPr="009063D9">
              <w:rPr>
                <w:szCs w:val="22"/>
                <w:lang w:val="es-ES_tradnl"/>
              </w:rPr>
              <w:t>GSO_</w:t>
            </w:r>
            <w:smartTag w:uri="urn:schemas-microsoft-com:office:smarttags" w:element="stockticker">
              <w:r w:rsidRPr="009063D9">
                <w:rPr>
                  <w:szCs w:val="22"/>
                  <w:lang w:val="es-ES_tradnl"/>
                </w:rPr>
                <w:t>SAT</w:t>
              </w:r>
            </w:smartTag>
            <w:r w:rsidRPr="009063D9">
              <w:rPr>
                <w:szCs w:val="22"/>
                <w:lang w:val="es-ES_tradnl"/>
              </w:rPr>
              <w:t>_BEAMWIDTH</w:t>
            </w:r>
          </w:p>
        </w:tc>
        <w:tc>
          <w:tcPr>
            <w:tcW w:w="2835" w:type="dxa"/>
          </w:tcPr>
          <w:p w:rsidR="008E7AEB" w:rsidRPr="009063D9" w:rsidRDefault="004501A2" w:rsidP="00DA2055">
            <w:pPr>
              <w:pStyle w:val="Tabletext"/>
              <w:jc w:val="center"/>
              <w:rPr>
                <w:szCs w:val="22"/>
                <w:lang w:val="es-ES_tradnl"/>
              </w:rPr>
            </w:pPr>
            <w:r w:rsidRPr="009063D9">
              <w:rPr>
                <w:szCs w:val="22"/>
                <w:lang w:val="es-ES_tradnl"/>
              </w:rPr>
              <w:t>grados</w:t>
            </w:r>
          </w:p>
        </w:tc>
      </w:tr>
      <w:tr w:rsidR="008E7AEB" w:rsidRPr="00E91968" w:rsidTr="008E7AEB">
        <w:trPr>
          <w:cantSplit/>
          <w:jc w:val="center"/>
        </w:trPr>
        <w:tc>
          <w:tcPr>
            <w:tcW w:w="3969" w:type="dxa"/>
          </w:tcPr>
          <w:p w:rsidR="008E7AEB" w:rsidRPr="009063D9" w:rsidRDefault="00DA2055" w:rsidP="00DA2055">
            <w:pPr>
              <w:pStyle w:val="Tabletext"/>
              <w:rPr>
                <w:szCs w:val="22"/>
                <w:lang w:val="es-ES_tradnl"/>
              </w:rPr>
            </w:pPr>
            <w:r w:rsidRPr="009063D9">
              <w:rPr>
                <w:szCs w:val="22"/>
                <w:lang w:val="es-ES_tradnl"/>
              </w:rPr>
              <w:t>A</w:t>
            </w:r>
            <w:r w:rsidR="004501A2" w:rsidRPr="009063D9">
              <w:rPr>
                <w:szCs w:val="22"/>
                <w:lang w:val="es-ES_tradnl"/>
              </w:rPr>
              <w:t>ncho de banda de referencia</w:t>
            </w:r>
          </w:p>
        </w:tc>
        <w:tc>
          <w:tcPr>
            <w:tcW w:w="2835" w:type="dxa"/>
          </w:tcPr>
          <w:p w:rsidR="008E7AEB" w:rsidRPr="009063D9" w:rsidRDefault="008E7AEB" w:rsidP="00DA2055">
            <w:pPr>
              <w:pStyle w:val="Tabletext"/>
              <w:jc w:val="center"/>
              <w:rPr>
                <w:szCs w:val="22"/>
                <w:lang w:val="es-ES_tradnl"/>
              </w:rPr>
            </w:pPr>
            <w:r w:rsidRPr="009063D9">
              <w:rPr>
                <w:szCs w:val="22"/>
                <w:lang w:val="es-ES_tradnl"/>
              </w:rPr>
              <w:t>RAFBW</w:t>
            </w:r>
          </w:p>
        </w:tc>
        <w:tc>
          <w:tcPr>
            <w:tcW w:w="2835" w:type="dxa"/>
          </w:tcPr>
          <w:p w:rsidR="008E7AEB" w:rsidRPr="009063D9" w:rsidRDefault="008E7AEB" w:rsidP="00DA2055">
            <w:pPr>
              <w:pStyle w:val="Tabletext"/>
              <w:jc w:val="center"/>
              <w:rPr>
                <w:szCs w:val="22"/>
                <w:lang w:val="es-ES_tradnl"/>
              </w:rPr>
            </w:pPr>
            <w:r w:rsidRPr="009063D9">
              <w:rPr>
                <w:szCs w:val="22"/>
                <w:lang w:val="es-ES_tradnl"/>
              </w:rPr>
              <w:t>kHz</w:t>
            </w:r>
          </w:p>
        </w:tc>
      </w:tr>
      <w:tr w:rsidR="008E7AEB" w:rsidRPr="00E91968" w:rsidTr="008E7AEB">
        <w:trPr>
          <w:cantSplit/>
          <w:jc w:val="center"/>
        </w:trPr>
        <w:tc>
          <w:tcPr>
            <w:tcW w:w="3969" w:type="dxa"/>
          </w:tcPr>
          <w:p w:rsidR="008E7AEB" w:rsidRPr="009063D9" w:rsidRDefault="004501A2" w:rsidP="00DA2055">
            <w:pPr>
              <w:pStyle w:val="Tabletext"/>
              <w:rPr>
                <w:szCs w:val="22"/>
                <w:lang w:val="es-ES_tradnl"/>
              </w:rPr>
            </w:pPr>
            <w:r w:rsidRPr="009063D9">
              <w:rPr>
                <w:szCs w:val="22"/>
                <w:lang w:val="es-ES_tradnl"/>
              </w:rPr>
              <w:t>Número de puntos de</w:t>
            </w:r>
            <w:r w:rsidR="008E7AEB" w:rsidRPr="009063D9">
              <w:rPr>
                <w:szCs w:val="22"/>
                <w:lang w:val="es-ES_tradnl"/>
              </w:rPr>
              <w:t xml:space="preserve"> epfd↑</w:t>
            </w:r>
          </w:p>
        </w:tc>
        <w:tc>
          <w:tcPr>
            <w:tcW w:w="2835" w:type="dxa"/>
          </w:tcPr>
          <w:p w:rsidR="008E7AEB" w:rsidRPr="009063D9" w:rsidRDefault="008E7AEB" w:rsidP="00DA2055">
            <w:pPr>
              <w:pStyle w:val="Tabletext"/>
              <w:jc w:val="center"/>
              <w:rPr>
                <w:szCs w:val="22"/>
                <w:lang w:val="es-ES_tradnl"/>
              </w:rPr>
            </w:pPr>
            <w:r w:rsidRPr="009063D9">
              <w:rPr>
                <w:szCs w:val="22"/>
                <w:lang w:val="es-ES_tradnl"/>
              </w:rPr>
              <w:t>Nepfd_UP</w:t>
            </w:r>
          </w:p>
        </w:tc>
        <w:tc>
          <w:tcPr>
            <w:tcW w:w="2835" w:type="dxa"/>
          </w:tcPr>
          <w:p w:rsidR="008E7AEB" w:rsidRPr="009063D9" w:rsidRDefault="008E7AEB" w:rsidP="00DA2055">
            <w:pPr>
              <w:pStyle w:val="Tabletext"/>
              <w:jc w:val="center"/>
              <w:rPr>
                <w:szCs w:val="22"/>
                <w:lang w:val="es-ES_tradnl"/>
              </w:rPr>
            </w:pPr>
            <w:r w:rsidRPr="009063D9">
              <w:rPr>
                <w:szCs w:val="22"/>
                <w:lang w:val="es-ES_tradnl"/>
              </w:rPr>
              <w:t>–</w:t>
            </w:r>
          </w:p>
        </w:tc>
      </w:tr>
      <w:tr w:rsidR="008E7AEB" w:rsidRPr="00E91968" w:rsidTr="008E7AEB">
        <w:trPr>
          <w:cantSplit/>
          <w:jc w:val="center"/>
        </w:trPr>
        <w:tc>
          <w:tcPr>
            <w:tcW w:w="3969" w:type="dxa"/>
          </w:tcPr>
          <w:p w:rsidR="008E7AEB" w:rsidRPr="009063D9" w:rsidRDefault="004501A2" w:rsidP="00DA2055">
            <w:pPr>
              <w:pStyle w:val="Tabletext"/>
              <w:rPr>
                <w:szCs w:val="22"/>
                <w:lang w:val="es-ES_tradnl"/>
              </w:rPr>
            </w:pPr>
            <w:r w:rsidRPr="009063D9">
              <w:rPr>
                <w:szCs w:val="22"/>
                <w:lang w:val="es-ES_tradnl"/>
              </w:rPr>
              <w:t>Matriz de valores</w:t>
            </w:r>
            <w:r w:rsidR="008E7AEB" w:rsidRPr="009063D9">
              <w:rPr>
                <w:szCs w:val="22"/>
                <w:lang w:val="es-ES_tradnl"/>
              </w:rPr>
              <w:t xml:space="preserve"> Nepfd_UP epfd↑</w:t>
            </w:r>
          </w:p>
        </w:tc>
        <w:tc>
          <w:tcPr>
            <w:tcW w:w="2835" w:type="dxa"/>
          </w:tcPr>
          <w:p w:rsidR="008E7AEB" w:rsidRPr="009063D9" w:rsidRDefault="008E7AEB" w:rsidP="00DA2055">
            <w:pPr>
              <w:pStyle w:val="Tabletext"/>
              <w:jc w:val="center"/>
              <w:rPr>
                <w:szCs w:val="22"/>
                <w:lang w:val="es-ES_tradnl"/>
              </w:rPr>
            </w:pPr>
            <w:r w:rsidRPr="009063D9">
              <w:rPr>
                <w:szCs w:val="22"/>
                <w:lang w:val="es-ES_tradnl"/>
              </w:rPr>
              <w:t>epfd_UP[I]</w:t>
            </w:r>
          </w:p>
        </w:tc>
        <w:tc>
          <w:tcPr>
            <w:tcW w:w="2835" w:type="dxa"/>
          </w:tcPr>
          <w:p w:rsidR="008E7AEB" w:rsidRPr="009063D9" w:rsidRDefault="008E7AEB" w:rsidP="00DA2055">
            <w:pPr>
              <w:pStyle w:val="Tabletext"/>
              <w:jc w:val="center"/>
              <w:rPr>
                <w:szCs w:val="22"/>
                <w:lang w:val="es-ES_tradnl"/>
              </w:rPr>
            </w:pPr>
            <w:r w:rsidRPr="009063D9">
              <w:rPr>
                <w:szCs w:val="22"/>
                <w:lang w:val="es-ES_tradnl"/>
              </w:rPr>
              <w:t>dB(W/(m</w:t>
            </w:r>
            <w:r w:rsidRPr="009063D9">
              <w:rPr>
                <w:szCs w:val="22"/>
                <w:vertAlign w:val="superscript"/>
                <w:lang w:val="es-ES_tradnl"/>
              </w:rPr>
              <w:t>2</w:t>
            </w:r>
            <w:r w:rsidRPr="009063D9">
              <w:rPr>
                <w:szCs w:val="22"/>
                <w:lang w:val="es-ES_tradnl"/>
              </w:rPr>
              <w:t xml:space="preserve"> · BW</w:t>
            </w:r>
            <w:r w:rsidRPr="0024576E">
              <w:rPr>
                <w:i/>
                <w:iCs/>
                <w:szCs w:val="22"/>
                <w:vertAlign w:val="subscript"/>
                <w:lang w:val="es-ES_tradnl"/>
              </w:rPr>
              <w:t>ref</w:t>
            </w:r>
            <w:r w:rsidRPr="009063D9">
              <w:rPr>
                <w:szCs w:val="22"/>
                <w:lang w:val="es-ES_tradnl"/>
              </w:rPr>
              <w:t>))</w:t>
            </w:r>
          </w:p>
        </w:tc>
      </w:tr>
      <w:tr w:rsidR="008E7AEB" w:rsidRPr="00E91968" w:rsidTr="008E7AEB">
        <w:trPr>
          <w:cantSplit/>
          <w:jc w:val="center"/>
        </w:trPr>
        <w:tc>
          <w:tcPr>
            <w:tcW w:w="3969" w:type="dxa"/>
          </w:tcPr>
          <w:p w:rsidR="008E7AEB" w:rsidRPr="009063D9" w:rsidRDefault="004501A2" w:rsidP="00DA2055">
            <w:pPr>
              <w:pStyle w:val="Tabletext"/>
              <w:rPr>
                <w:szCs w:val="22"/>
                <w:lang w:val="es-ES_tradnl"/>
              </w:rPr>
            </w:pPr>
            <w:r w:rsidRPr="009063D9">
              <w:rPr>
                <w:szCs w:val="22"/>
                <w:lang w:val="es-ES_tradnl"/>
              </w:rPr>
              <w:t>Matriz de porcentajes</w:t>
            </w:r>
            <w:r w:rsidR="008E7AEB" w:rsidRPr="009063D9">
              <w:rPr>
                <w:szCs w:val="22"/>
                <w:lang w:val="es-ES_tradnl"/>
              </w:rPr>
              <w:t xml:space="preserve"> Nepfd_UP</w:t>
            </w:r>
          </w:p>
        </w:tc>
        <w:tc>
          <w:tcPr>
            <w:tcW w:w="2835" w:type="dxa"/>
          </w:tcPr>
          <w:p w:rsidR="008E7AEB" w:rsidRPr="009063D9" w:rsidRDefault="008E7AEB" w:rsidP="00DA2055">
            <w:pPr>
              <w:pStyle w:val="Tabletext"/>
              <w:jc w:val="center"/>
              <w:rPr>
                <w:szCs w:val="22"/>
                <w:lang w:val="es-ES_tradnl"/>
              </w:rPr>
            </w:pPr>
            <w:r w:rsidRPr="009063D9">
              <w:rPr>
                <w:szCs w:val="22"/>
                <w:lang w:val="es-ES_tradnl"/>
              </w:rPr>
              <w:t>PC_UP[I]</w:t>
            </w:r>
          </w:p>
        </w:tc>
        <w:tc>
          <w:tcPr>
            <w:tcW w:w="2835" w:type="dxa"/>
          </w:tcPr>
          <w:p w:rsidR="008E7AEB" w:rsidRPr="009063D9" w:rsidRDefault="008E7AEB" w:rsidP="00DA2055">
            <w:pPr>
              <w:pStyle w:val="Tabletext"/>
              <w:jc w:val="center"/>
              <w:rPr>
                <w:szCs w:val="22"/>
                <w:lang w:val="es-ES_tradnl"/>
              </w:rPr>
            </w:pPr>
            <w:r w:rsidRPr="009063D9">
              <w:rPr>
                <w:szCs w:val="22"/>
                <w:lang w:val="es-ES_tradnl"/>
              </w:rPr>
              <w:t>%</w:t>
            </w:r>
          </w:p>
        </w:tc>
      </w:tr>
    </w:tbl>
    <w:p w:rsidR="008E7AEB" w:rsidRPr="00E91968" w:rsidRDefault="008E7AEB" w:rsidP="0006465D">
      <w:pPr>
        <w:pStyle w:val="Heading3"/>
        <w:rPr>
          <w:lang w:val="es-ES_tradnl"/>
        </w:rPr>
      </w:pPr>
      <w:r w:rsidRPr="00E91968">
        <w:rPr>
          <w:lang w:val="es-ES_tradnl"/>
        </w:rPr>
        <w:lastRenderedPageBreak/>
        <w:t>5.2.2</w:t>
      </w:r>
      <w:r w:rsidRPr="00E91968">
        <w:rPr>
          <w:lang w:val="es-ES_tradnl"/>
        </w:rPr>
        <w:tab/>
        <w:t>Determina</w:t>
      </w:r>
      <w:r w:rsidR="00336CF5" w:rsidRPr="00E91968">
        <w:rPr>
          <w:lang w:val="es-ES_tradnl"/>
        </w:rPr>
        <w:t>ción de la configuración de dfpe máxima</w:t>
      </w:r>
    </w:p>
    <w:p w:rsidR="008E7AEB" w:rsidRPr="00E91968" w:rsidRDefault="00336CF5" w:rsidP="0006465D">
      <w:pPr>
        <w:rPr>
          <w:lang w:val="es-ES_tradnl"/>
        </w:rPr>
      </w:pPr>
      <w:r w:rsidRPr="00E91968">
        <w:rPr>
          <w:lang w:val="es-ES_tradnl"/>
        </w:rPr>
        <w:t>El emplazamiento de dfpe máxima del satélite OSG y el centro del haz se definen en</w:t>
      </w:r>
      <w:r w:rsidR="008E7AEB" w:rsidRPr="00E91968">
        <w:rPr>
          <w:lang w:val="es-ES_tradnl"/>
        </w:rPr>
        <w:t xml:space="preserve"> </w:t>
      </w:r>
      <w:r w:rsidR="00AE5CFB" w:rsidRPr="00E91968">
        <w:rPr>
          <w:lang w:val="es-ES_tradnl"/>
        </w:rPr>
        <w:t>el § </w:t>
      </w:r>
      <w:r w:rsidR="008E7AEB" w:rsidRPr="00E91968">
        <w:rPr>
          <w:lang w:val="es-ES_tradnl"/>
        </w:rPr>
        <w:t>D.3.2.</w:t>
      </w:r>
    </w:p>
    <w:p w:rsidR="008E7AEB" w:rsidRPr="0006465D" w:rsidRDefault="008E7AEB" w:rsidP="0006465D">
      <w:pPr>
        <w:pStyle w:val="Heading3"/>
        <w:rPr>
          <w:lang w:val="es-ES_tradnl"/>
        </w:rPr>
      </w:pPr>
      <w:r w:rsidRPr="0006465D">
        <w:rPr>
          <w:lang w:val="es-ES_tradnl"/>
        </w:rPr>
        <w:t>5.2.3</w:t>
      </w:r>
      <w:r w:rsidRPr="0006465D">
        <w:rPr>
          <w:lang w:val="es-ES_tradnl"/>
        </w:rPr>
        <w:tab/>
        <w:t>C</w:t>
      </w:r>
      <w:r w:rsidR="00336CF5" w:rsidRPr="0006465D">
        <w:rPr>
          <w:lang w:val="es-ES_tradnl"/>
        </w:rPr>
        <w:t>álculo de los intervalos</w:t>
      </w:r>
    </w:p>
    <w:p w:rsidR="008E7AEB" w:rsidRPr="00E91968" w:rsidRDefault="00336CF5" w:rsidP="0006465D">
      <w:pPr>
        <w:rPr>
          <w:lang w:val="es-ES_tradnl"/>
        </w:rPr>
      </w:pPr>
      <w:r w:rsidRPr="00E91968">
        <w:rPr>
          <w:lang w:val="es-ES_tradnl"/>
        </w:rPr>
        <w:t>La duración y el número de intervalos se calculan con el algoritmo de</w:t>
      </w:r>
      <w:r w:rsidR="00AE5CFB" w:rsidRPr="00E91968">
        <w:rPr>
          <w:lang w:val="es-ES_tradnl"/>
        </w:rPr>
        <w:t>l § </w:t>
      </w:r>
      <w:r w:rsidR="008E7AEB" w:rsidRPr="00E91968">
        <w:rPr>
          <w:lang w:val="es-ES_tradnl"/>
        </w:rPr>
        <w:t>D.4</w:t>
      </w:r>
      <w:r w:rsidRPr="00E91968">
        <w:rPr>
          <w:lang w:val="es-ES_tradnl"/>
        </w:rPr>
        <w:t>, donde también se describe la opción que utiliza dos intervalos facultativa</w:t>
      </w:r>
      <w:r w:rsidR="008E7AEB" w:rsidRPr="00E91968">
        <w:rPr>
          <w:lang w:val="es-ES_tradnl"/>
        </w:rPr>
        <w:t>.</w:t>
      </w:r>
    </w:p>
    <w:p w:rsidR="00B92A78" w:rsidRPr="00E91968" w:rsidRDefault="00336CF5">
      <w:pPr>
        <w:pStyle w:val="Heading3"/>
        <w:rPr>
          <w:bCs/>
          <w:lang w:val="es-ES_tradnl"/>
        </w:rPr>
      </w:pPr>
      <w:bookmarkStart w:id="244" w:name="_Toc457102942"/>
      <w:bookmarkStart w:id="245" w:name="_Toc457911041"/>
      <w:r w:rsidRPr="00E91968">
        <w:rPr>
          <w:bCs/>
          <w:lang w:val="es-ES_tradnl"/>
        </w:rPr>
        <w:t>5.2</w:t>
      </w:r>
      <w:r w:rsidR="00B92A78" w:rsidRPr="00E91968">
        <w:rPr>
          <w:bCs/>
          <w:lang w:val="es-ES_tradnl"/>
        </w:rPr>
        <w:t>.4</w:t>
      </w:r>
      <w:r w:rsidR="00B92A78" w:rsidRPr="00E91968">
        <w:rPr>
          <w:bCs/>
          <w:lang w:val="es-ES_tradnl"/>
        </w:rPr>
        <w:tab/>
        <w:t>Entradas</w:t>
      </w:r>
      <w:bookmarkEnd w:id="244"/>
      <w:bookmarkEnd w:id="245"/>
    </w:p>
    <w:p w:rsidR="00B92A78" w:rsidRPr="00E91968" w:rsidRDefault="00336CF5" w:rsidP="000B7920">
      <w:pPr>
        <w:pStyle w:val="Heading4"/>
        <w:rPr>
          <w:lang w:val="es-ES_tradnl"/>
        </w:rPr>
      </w:pPr>
      <w:bookmarkStart w:id="246" w:name="_Toc457102943"/>
      <w:bookmarkStart w:id="247" w:name="_Toc457911042"/>
      <w:r w:rsidRPr="00E91968">
        <w:rPr>
          <w:lang w:val="es-ES_tradnl"/>
        </w:rPr>
        <w:t>5.2</w:t>
      </w:r>
      <w:r w:rsidR="00B92A78" w:rsidRPr="00E91968">
        <w:rPr>
          <w:lang w:val="es-ES_tradnl"/>
        </w:rPr>
        <w:t>.4.1</w:t>
      </w:r>
      <w:r w:rsidR="00B92A78" w:rsidRPr="00E91968">
        <w:rPr>
          <w:lang w:val="es-ES_tradnl"/>
        </w:rPr>
        <w:tab/>
        <w:t xml:space="preserve">Parámetros </w:t>
      </w:r>
      <w:r w:rsidRPr="00E91968">
        <w:rPr>
          <w:lang w:val="es-ES_tradnl"/>
        </w:rPr>
        <w:t>que se han de introducir</w:t>
      </w:r>
      <w:bookmarkEnd w:id="246"/>
      <w:bookmarkEnd w:id="247"/>
    </w:p>
    <w:p w:rsidR="00B92A78" w:rsidRPr="00E91968" w:rsidRDefault="00B92A78">
      <w:pPr>
        <w:rPr>
          <w:lang w:val="es-ES_tradnl"/>
        </w:rPr>
      </w:pPr>
      <w:r w:rsidRPr="00E91968">
        <w:rPr>
          <w:lang w:val="es-ES_tradnl"/>
        </w:rPr>
        <w:t xml:space="preserve">En este punto se definen los parámetros </w:t>
      </w:r>
      <w:r w:rsidR="00336CF5" w:rsidRPr="00E91968">
        <w:rPr>
          <w:lang w:val="es-ES_tradnl"/>
        </w:rPr>
        <w:t>que se han de introducir para el análisis</w:t>
      </w:r>
      <w:r w:rsidRPr="00E91968">
        <w:rPr>
          <w:lang w:val="es-ES_tradnl"/>
        </w:rPr>
        <w:t xml:space="preserve"> de </w:t>
      </w:r>
      <w:r w:rsidR="00336CF5" w:rsidRPr="00E91968">
        <w:rPr>
          <w:lang w:val="es-ES_tradnl"/>
        </w:rPr>
        <w:t xml:space="preserve">un </w:t>
      </w:r>
      <w:r w:rsidRPr="00E91968">
        <w:rPr>
          <w:lang w:val="es-ES_tradnl"/>
        </w:rPr>
        <w:t>sistema no OSG particular. En este caso, entrada es un término genérico que puede incluir ficheros o entradas de usuario. Se necesita información sobre:</w:t>
      </w:r>
    </w:p>
    <w:p w:rsidR="00B92A78" w:rsidRPr="00E91968" w:rsidRDefault="00B92A78">
      <w:pPr>
        <w:pStyle w:val="enumlev1"/>
        <w:rPr>
          <w:lang w:val="es-ES_tradnl"/>
        </w:rPr>
      </w:pPr>
      <w:r w:rsidRPr="00E91968">
        <w:rPr>
          <w:lang w:val="es-ES_tradnl"/>
        </w:rPr>
        <w:t>–</w:t>
      </w:r>
      <w:r w:rsidRPr="00E91968">
        <w:rPr>
          <w:lang w:val="es-ES_tradnl"/>
        </w:rPr>
        <w:tab/>
        <w:t>el sistema no OSG;</w:t>
      </w:r>
    </w:p>
    <w:p w:rsidR="00B92A78" w:rsidRPr="00E91968" w:rsidRDefault="00B92A78">
      <w:pPr>
        <w:pStyle w:val="enumlev1"/>
        <w:rPr>
          <w:lang w:val="es-ES_tradnl"/>
        </w:rPr>
      </w:pPr>
      <w:r w:rsidRPr="00E91968">
        <w:rPr>
          <w:lang w:val="es-ES_tradnl"/>
        </w:rPr>
        <w:t>–</w:t>
      </w:r>
      <w:r w:rsidRPr="00E91968">
        <w:rPr>
          <w:lang w:val="es-ES_tradnl"/>
        </w:rPr>
        <w:tab/>
        <w:t>el sistema OSG;</w:t>
      </w:r>
    </w:p>
    <w:p w:rsidR="00B92A78" w:rsidRPr="00E91968" w:rsidRDefault="00B92A78">
      <w:pPr>
        <w:pStyle w:val="enumlev1"/>
        <w:rPr>
          <w:lang w:val="es-ES_tradnl"/>
        </w:rPr>
      </w:pPr>
      <w:r w:rsidRPr="00E91968">
        <w:rPr>
          <w:lang w:val="es-ES_tradnl"/>
        </w:rPr>
        <w:t>–</w:t>
      </w:r>
      <w:r w:rsidRPr="00E91968">
        <w:rPr>
          <w:lang w:val="es-ES_tradnl"/>
        </w:rPr>
        <w:tab/>
        <w:t>la configuración de la ejecución.</w:t>
      </w:r>
    </w:p>
    <w:p w:rsidR="00B92A78" w:rsidRPr="00E91968" w:rsidRDefault="00336CF5">
      <w:pPr>
        <w:pStyle w:val="Heading4"/>
        <w:rPr>
          <w:bCs/>
          <w:lang w:val="es-ES_tradnl"/>
        </w:rPr>
      </w:pPr>
      <w:bookmarkStart w:id="248" w:name="_Toc442753328"/>
      <w:bookmarkStart w:id="249" w:name="_Toc457102944"/>
      <w:bookmarkStart w:id="250" w:name="_Toc457911043"/>
      <w:r w:rsidRPr="00E91968">
        <w:rPr>
          <w:bCs/>
          <w:lang w:val="es-ES_tradnl"/>
        </w:rPr>
        <w:t>5.2</w:t>
      </w:r>
      <w:r w:rsidR="00B92A78" w:rsidRPr="00E91968">
        <w:rPr>
          <w:bCs/>
          <w:lang w:val="es-ES_tradnl"/>
        </w:rPr>
        <w:t>.4.2</w:t>
      </w:r>
      <w:r w:rsidR="00B92A78" w:rsidRPr="00E91968">
        <w:rPr>
          <w:bCs/>
          <w:lang w:val="es-ES_tradnl"/>
        </w:rPr>
        <w:tab/>
      </w:r>
      <w:bookmarkStart w:id="251" w:name="_Toc438448578"/>
      <w:bookmarkStart w:id="252" w:name="_Toc440700507"/>
      <w:r w:rsidR="00B92A78" w:rsidRPr="00E91968">
        <w:rPr>
          <w:bCs/>
          <w:lang w:val="es-ES_tradnl"/>
        </w:rPr>
        <w:t>Parámetros de los sistemas no OSG</w:t>
      </w:r>
      <w:bookmarkEnd w:id="248"/>
      <w:bookmarkEnd w:id="249"/>
      <w:bookmarkEnd w:id="250"/>
      <w:bookmarkEnd w:id="251"/>
      <w:bookmarkEnd w:id="252"/>
    </w:p>
    <w:p w:rsidR="00B92A78" w:rsidRPr="00E91968" w:rsidRDefault="00B92A78">
      <w:pPr>
        <w:rPr>
          <w:lang w:val="es-ES_tradnl"/>
        </w:rPr>
      </w:pPr>
      <w:r w:rsidRPr="00E91968">
        <w:rPr>
          <w:lang w:val="es-ES_tradnl"/>
        </w:rPr>
        <w:t xml:space="preserve">Se deberán utilizar los parámetros siguientes especificados en </w:t>
      </w:r>
      <w:r w:rsidR="00DA2318">
        <w:rPr>
          <w:lang w:val="es-ES_tradnl"/>
        </w:rPr>
        <w:t xml:space="preserve">el § </w:t>
      </w:r>
      <w:r w:rsidR="00336CF5" w:rsidRPr="00E91968">
        <w:rPr>
          <w:lang w:val="es-ES_tradnl"/>
        </w:rPr>
        <w:t>B.3.1</w:t>
      </w:r>
      <w:r w:rsidRPr="00E91968">
        <w:rPr>
          <w:lang w:val="es-ES_tradnl"/>
        </w:rPr>
        <w:t>:</w:t>
      </w:r>
    </w:p>
    <w:p w:rsidR="00B92A78" w:rsidRPr="00E91968" w:rsidRDefault="00B92A78" w:rsidP="00AE5CFB">
      <w:pPr>
        <w:pStyle w:val="Blanc"/>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99"/>
        <w:gridCol w:w="2570"/>
        <w:gridCol w:w="2570"/>
      </w:tblGrid>
      <w:tr w:rsidR="00B92A78" w:rsidRPr="00E91968" w:rsidTr="008E7AEB">
        <w:trPr>
          <w:cantSplit/>
          <w:jc w:val="center"/>
        </w:trPr>
        <w:tc>
          <w:tcPr>
            <w:tcW w:w="4499" w:type="dxa"/>
            <w:tcBorders>
              <w:top w:val="single" w:sz="6" w:space="0" w:color="auto"/>
              <w:left w:val="single" w:sz="6" w:space="0" w:color="auto"/>
              <w:bottom w:val="single" w:sz="6" w:space="0" w:color="auto"/>
              <w:right w:val="single" w:sz="6" w:space="0" w:color="auto"/>
            </w:tcBorders>
          </w:tcPr>
          <w:p w:rsidR="00B92A78" w:rsidRPr="000433E3" w:rsidRDefault="00B92A78">
            <w:pPr>
              <w:pStyle w:val="Tablehead"/>
              <w:rPr>
                <w:bCs/>
                <w:szCs w:val="22"/>
                <w:lang w:val="es-ES_tradnl"/>
              </w:rPr>
            </w:pPr>
            <w:r w:rsidRPr="000433E3">
              <w:rPr>
                <w:bCs/>
                <w:szCs w:val="22"/>
                <w:lang w:val="es-ES_tradnl"/>
              </w:rPr>
              <w:t>Descripción del parámetro</w:t>
            </w:r>
          </w:p>
        </w:tc>
        <w:tc>
          <w:tcPr>
            <w:tcW w:w="2570" w:type="dxa"/>
            <w:tcBorders>
              <w:top w:val="single" w:sz="6" w:space="0" w:color="auto"/>
              <w:left w:val="single" w:sz="6" w:space="0" w:color="auto"/>
              <w:bottom w:val="single" w:sz="6" w:space="0" w:color="auto"/>
              <w:right w:val="single" w:sz="6" w:space="0" w:color="auto"/>
            </w:tcBorders>
          </w:tcPr>
          <w:p w:rsidR="00B92A78" w:rsidRPr="000433E3" w:rsidRDefault="00B92A78">
            <w:pPr>
              <w:pStyle w:val="Tablehead"/>
              <w:rPr>
                <w:bCs/>
                <w:szCs w:val="22"/>
                <w:lang w:val="es-ES_tradnl"/>
              </w:rPr>
            </w:pPr>
            <w:r w:rsidRPr="000433E3">
              <w:rPr>
                <w:bCs/>
                <w:szCs w:val="22"/>
                <w:lang w:val="es-ES_tradnl"/>
              </w:rPr>
              <w:t>Nombre del parámetro</w:t>
            </w:r>
          </w:p>
        </w:tc>
        <w:tc>
          <w:tcPr>
            <w:tcW w:w="2570" w:type="dxa"/>
            <w:tcBorders>
              <w:top w:val="single" w:sz="6" w:space="0" w:color="auto"/>
              <w:left w:val="single" w:sz="6" w:space="0" w:color="auto"/>
              <w:bottom w:val="single" w:sz="6" w:space="0" w:color="auto"/>
              <w:right w:val="single" w:sz="6" w:space="0" w:color="auto"/>
            </w:tcBorders>
          </w:tcPr>
          <w:p w:rsidR="00B92A78" w:rsidRPr="000433E3" w:rsidRDefault="00B92A78">
            <w:pPr>
              <w:pStyle w:val="Tablehead"/>
              <w:rPr>
                <w:bCs/>
                <w:szCs w:val="22"/>
                <w:lang w:val="es-ES_tradnl"/>
              </w:rPr>
            </w:pPr>
            <w:r w:rsidRPr="000433E3">
              <w:rPr>
                <w:bCs/>
                <w:szCs w:val="22"/>
                <w:lang w:val="es-ES_tradnl"/>
              </w:rPr>
              <w:t>Unidad del parámetro</w:t>
            </w:r>
          </w:p>
        </w:tc>
      </w:tr>
      <w:tr w:rsidR="00B92A78" w:rsidRPr="00E91968" w:rsidTr="008E7AEB">
        <w:trPr>
          <w:cantSplit/>
          <w:jc w:val="center"/>
        </w:trPr>
        <w:tc>
          <w:tcPr>
            <w:tcW w:w="4499" w:type="dxa"/>
            <w:tcBorders>
              <w:top w:val="single" w:sz="6" w:space="0" w:color="auto"/>
              <w:left w:val="single" w:sz="6" w:space="0" w:color="auto"/>
              <w:bottom w:val="single" w:sz="6" w:space="0" w:color="auto"/>
              <w:right w:val="single" w:sz="6" w:space="0" w:color="auto"/>
            </w:tcBorders>
          </w:tcPr>
          <w:p w:rsidR="00B92A78" w:rsidRPr="000433E3" w:rsidRDefault="00B92A78">
            <w:pPr>
              <w:pStyle w:val="Tabletext"/>
              <w:jc w:val="left"/>
              <w:rPr>
                <w:szCs w:val="22"/>
                <w:lang w:val="es-ES_tradnl"/>
              </w:rPr>
            </w:pPr>
            <w:r w:rsidRPr="000433E3">
              <w:rPr>
                <w:szCs w:val="22"/>
                <w:lang w:val="es-ES_tradnl"/>
              </w:rPr>
              <w:t xml:space="preserve">Número de satélites no OSG </w:t>
            </w:r>
          </w:p>
        </w:tc>
        <w:tc>
          <w:tcPr>
            <w:tcW w:w="2570" w:type="dxa"/>
            <w:tcBorders>
              <w:top w:val="single" w:sz="6" w:space="0" w:color="auto"/>
              <w:left w:val="single" w:sz="6" w:space="0" w:color="auto"/>
              <w:bottom w:val="single" w:sz="6" w:space="0" w:color="auto"/>
              <w:right w:val="single" w:sz="6" w:space="0" w:color="auto"/>
            </w:tcBorders>
          </w:tcPr>
          <w:p w:rsidR="00B92A78" w:rsidRPr="000433E3" w:rsidRDefault="00B92A78">
            <w:pPr>
              <w:pStyle w:val="Tabletext"/>
              <w:jc w:val="center"/>
              <w:rPr>
                <w:i/>
                <w:szCs w:val="22"/>
                <w:lang w:val="es-ES_tradnl"/>
              </w:rPr>
            </w:pPr>
            <w:r w:rsidRPr="000433E3">
              <w:rPr>
                <w:i/>
                <w:szCs w:val="22"/>
                <w:lang w:val="es-ES_tradnl"/>
              </w:rPr>
              <w:t>N</w:t>
            </w:r>
            <w:r w:rsidRPr="000433E3">
              <w:rPr>
                <w:i/>
                <w:position w:val="-4"/>
                <w:szCs w:val="22"/>
                <w:lang w:val="es-ES_tradnl"/>
              </w:rPr>
              <w:t>sat</w:t>
            </w:r>
          </w:p>
        </w:tc>
        <w:tc>
          <w:tcPr>
            <w:tcW w:w="2570" w:type="dxa"/>
            <w:tcBorders>
              <w:top w:val="single" w:sz="6" w:space="0" w:color="auto"/>
              <w:left w:val="single" w:sz="6" w:space="0" w:color="auto"/>
              <w:bottom w:val="single" w:sz="6" w:space="0" w:color="auto"/>
              <w:right w:val="single" w:sz="6" w:space="0" w:color="auto"/>
            </w:tcBorders>
          </w:tcPr>
          <w:p w:rsidR="00B92A78" w:rsidRPr="000433E3" w:rsidRDefault="00B92A78">
            <w:pPr>
              <w:pStyle w:val="Tabletext"/>
              <w:jc w:val="center"/>
              <w:rPr>
                <w:szCs w:val="22"/>
                <w:lang w:val="es-ES_tradnl"/>
              </w:rPr>
            </w:pPr>
            <w:r w:rsidRPr="000433E3">
              <w:rPr>
                <w:szCs w:val="22"/>
                <w:lang w:val="es-ES_tradnl"/>
              </w:rPr>
              <w:t>–</w:t>
            </w:r>
          </w:p>
        </w:tc>
      </w:tr>
      <w:tr w:rsidR="00B92A78" w:rsidRPr="00E91968" w:rsidTr="008E7AEB">
        <w:trPr>
          <w:cantSplit/>
          <w:jc w:val="center"/>
        </w:trPr>
        <w:tc>
          <w:tcPr>
            <w:tcW w:w="4499" w:type="dxa"/>
            <w:tcBorders>
              <w:top w:val="single" w:sz="6" w:space="0" w:color="auto"/>
              <w:left w:val="single" w:sz="6" w:space="0" w:color="auto"/>
              <w:bottom w:val="single" w:sz="6" w:space="0" w:color="auto"/>
              <w:right w:val="single" w:sz="6" w:space="0" w:color="auto"/>
            </w:tcBorders>
          </w:tcPr>
          <w:p w:rsidR="00B92A78" w:rsidRPr="000433E3" w:rsidRDefault="00B92A78">
            <w:pPr>
              <w:pStyle w:val="Tabletext"/>
              <w:jc w:val="left"/>
              <w:rPr>
                <w:szCs w:val="22"/>
                <w:lang w:val="es-ES_tradnl"/>
              </w:rPr>
            </w:pPr>
            <w:r w:rsidRPr="000433E3">
              <w:rPr>
                <w:szCs w:val="22"/>
                <w:lang w:val="es-ES_tradnl"/>
              </w:rPr>
              <w:t>La órbita tiene repetición de la traza en tierra por el mantenimiento en posición</w:t>
            </w:r>
            <w:r w:rsidR="00336CF5" w:rsidRPr="000433E3">
              <w:rPr>
                <w:szCs w:val="22"/>
                <w:lang w:val="es-ES_tradnl"/>
              </w:rPr>
              <w:t xml:space="preserve"> de la estación</w:t>
            </w:r>
          </w:p>
        </w:tc>
        <w:tc>
          <w:tcPr>
            <w:tcW w:w="2570" w:type="dxa"/>
            <w:tcBorders>
              <w:top w:val="single" w:sz="6" w:space="0" w:color="auto"/>
              <w:left w:val="single" w:sz="6" w:space="0" w:color="auto"/>
              <w:bottom w:val="single" w:sz="6" w:space="0" w:color="auto"/>
              <w:right w:val="single" w:sz="6" w:space="0" w:color="auto"/>
            </w:tcBorders>
          </w:tcPr>
          <w:p w:rsidR="00B92A78" w:rsidRPr="000433E3" w:rsidRDefault="00B92A78">
            <w:pPr>
              <w:pStyle w:val="Tabletext"/>
              <w:jc w:val="center"/>
              <w:rPr>
                <w:szCs w:val="22"/>
                <w:lang w:val="es-ES_tradnl"/>
              </w:rPr>
            </w:pPr>
            <w:r w:rsidRPr="000433E3">
              <w:rPr>
                <w:szCs w:val="22"/>
                <w:lang w:val="es-ES_tradnl"/>
              </w:rPr>
              <w:t>Sí o No</w:t>
            </w:r>
          </w:p>
        </w:tc>
        <w:tc>
          <w:tcPr>
            <w:tcW w:w="2570" w:type="dxa"/>
            <w:tcBorders>
              <w:top w:val="single" w:sz="6" w:space="0" w:color="auto"/>
              <w:left w:val="single" w:sz="6" w:space="0" w:color="auto"/>
              <w:bottom w:val="single" w:sz="6" w:space="0" w:color="auto"/>
              <w:right w:val="single" w:sz="6" w:space="0" w:color="auto"/>
            </w:tcBorders>
          </w:tcPr>
          <w:p w:rsidR="00B92A78" w:rsidRPr="000433E3" w:rsidRDefault="00B92A78">
            <w:pPr>
              <w:pStyle w:val="Tabletext"/>
              <w:jc w:val="center"/>
              <w:rPr>
                <w:szCs w:val="22"/>
                <w:lang w:val="es-ES_tradnl"/>
              </w:rPr>
            </w:pPr>
            <w:r w:rsidRPr="000433E3">
              <w:rPr>
                <w:szCs w:val="22"/>
                <w:lang w:val="es-ES_tradnl"/>
              </w:rPr>
              <w:t>–</w:t>
            </w:r>
          </w:p>
        </w:tc>
      </w:tr>
      <w:tr w:rsidR="00B92A78" w:rsidRPr="00E91968" w:rsidTr="008E7AEB">
        <w:trPr>
          <w:cantSplit/>
          <w:jc w:val="center"/>
        </w:trPr>
        <w:tc>
          <w:tcPr>
            <w:tcW w:w="4499" w:type="dxa"/>
            <w:tcBorders>
              <w:top w:val="single" w:sz="6" w:space="0" w:color="auto"/>
              <w:left w:val="single" w:sz="6" w:space="0" w:color="auto"/>
              <w:bottom w:val="single" w:sz="6" w:space="0" w:color="auto"/>
              <w:right w:val="single" w:sz="6" w:space="0" w:color="auto"/>
            </w:tcBorders>
          </w:tcPr>
          <w:p w:rsidR="00B92A78" w:rsidRPr="000433E3" w:rsidRDefault="00B92A78">
            <w:pPr>
              <w:pStyle w:val="Tabletext"/>
              <w:jc w:val="left"/>
              <w:rPr>
                <w:szCs w:val="22"/>
                <w:lang w:val="es-ES_tradnl"/>
              </w:rPr>
            </w:pPr>
            <w:r w:rsidRPr="000433E3">
              <w:rPr>
                <w:szCs w:val="22"/>
                <w:lang w:val="es-ES_tradnl"/>
              </w:rPr>
              <w:t>La administración suministra la velocidad de precesión del nodo específico</w:t>
            </w:r>
          </w:p>
        </w:tc>
        <w:tc>
          <w:tcPr>
            <w:tcW w:w="2570" w:type="dxa"/>
            <w:tcBorders>
              <w:top w:val="single" w:sz="6" w:space="0" w:color="auto"/>
              <w:left w:val="single" w:sz="6" w:space="0" w:color="auto"/>
              <w:bottom w:val="single" w:sz="6" w:space="0" w:color="auto"/>
              <w:right w:val="single" w:sz="6" w:space="0" w:color="auto"/>
            </w:tcBorders>
          </w:tcPr>
          <w:p w:rsidR="00B92A78" w:rsidRPr="000433E3" w:rsidRDefault="00B92A78">
            <w:pPr>
              <w:pStyle w:val="Tabletext"/>
              <w:jc w:val="center"/>
              <w:rPr>
                <w:szCs w:val="22"/>
                <w:lang w:val="es-ES_tradnl"/>
              </w:rPr>
            </w:pPr>
            <w:r w:rsidRPr="000433E3">
              <w:rPr>
                <w:szCs w:val="22"/>
                <w:lang w:val="es-ES_tradnl"/>
              </w:rPr>
              <w:t>Sí o No</w:t>
            </w:r>
          </w:p>
        </w:tc>
        <w:tc>
          <w:tcPr>
            <w:tcW w:w="2570" w:type="dxa"/>
            <w:tcBorders>
              <w:top w:val="single" w:sz="6" w:space="0" w:color="auto"/>
              <w:left w:val="single" w:sz="6" w:space="0" w:color="auto"/>
              <w:bottom w:val="single" w:sz="6" w:space="0" w:color="auto"/>
              <w:right w:val="single" w:sz="6" w:space="0" w:color="auto"/>
            </w:tcBorders>
          </w:tcPr>
          <w:p w:rsidR="00B92A78" w:rsidRPr="000433E3" w:rsidRDefault="00B92A78">
            <w:pPr>
              <w:pStyle w:val="Tabletext"/>
              <w:jc w:val="center"/>
              <w:rPr>
                <w:szCs w:val="22"/>
                <w:lang w:val="es-ES_tradnl"/>
              </w:rPr>
            </w:pPr>
            <w:r w:rsidRPr="000433E3">
              <w:rPr>
                <w:szCs w:val="22"/>
                <w:lang w:val="es-ES_tradnl"/>
              </w:rPr>
              <w:t>–</w:t>
            </w:r>
          </w:p>
        </w:tc>
      </w:tr>
      <w:tr w:rsidR="00B92A78" w:rsidRPr="00E91968" w:rsidTr="008E7AEB">
        <w:trPr>
          <w:cantSplit/>
          <w:jc w:val="center"/>
        </w:trPr>
        <w:tc>
          <w:tcPr>
            <w:tcW w:w="4499" w:type="dxa"/>
            <w:tcBorders>
              <w:top w:val="single" w:sz="6" w:space="0" w:color="auto"/>
              <w:left w:val="single" w:sz="6" w:space="0" w:color="auto"/>
              <w:bottom w:val="single" w:sz="6" w:space="0" w:color="auto"/>
              <w:right w:val="single" w:sz="6" w:space="0" w:color="auto"/>
            </w:tcBorders>
          </w:tcPr>
          <w:p w:rsidR="00B92A78" w:rsidRPr="000433E3" w:rsidRDefault="00B92A78">
            <w:pPr>
              <w:pStyle w:val="Tabletext"/>
              <w:jc w:val="left"/>
              <w:rPr>
                <w:szCs w:val="22"/>
                <w:lang w:val="es-ES_tradnl"/>
              </w:rPr>
            </w:pPr>
            <w:r w:rsidRPr="000433E3">
              <w:rPr>
                <w:szCs w:val="22"/>
                <w:lang w:val="es-ES_tradnl"/>
              </w:rPr>
              <w:t xml:space="preserve">Gama del mantenimiento en posición </w:t>
            </w:r>
            <w:r w:rsidR="00336CF5" w:rsidRPr="000433E3">
              <w:rPr>
                <w:szCs w:val="22"/>
                <w:lang w:val="es-ES_tradnl"/>
              </w:rPr>
              <w:t xml:space="preserve">de la estación </w:t>
            </w:r>
            <w:r w:rsidRPr="000433E3">
              <w:rPr>
                <w:szCs w:val="22"/>
                <w:lang w:val="es-ES_tradnl"/>
              </w:rPr>
              <w:t>para el nodo ascendente como la mitad de la gama total</w:t>
            </w:r>
          </w:p>
        </w:tc>
        <w:tc>
          <w:tcPr>
            <w:tcW w:w="2570" w:type="dxa"/>
            <w:tcBorders>
              <w:top w:val="single" w:sz="6" w:space="0" w:color="auto"/>
              <w:left w:val="single" w:sz="6" w:space="0" w:color="auto"/>
              <w:bottom w:val="single" w:sz="6" w:space="0" w:color="auto"/>
              <w:right w:val="single" w:sz="6" w:space="0" w:color="auto"/>
            </w:tcBorders>
          </w:tcPr>
          <w:p w:rsidR="00B92A78" w:rsidRPr="000433E3" w:rsidRDefault="00B92A78">
            <w:pPr>
              <w:pStyle w:val="Tabletext"/>
              <w:jc w:val="center"/>
              <w:rPr>
                <w:szCs w:val="22"/>
                <w:vertAlign w:val="subscript"/>
                <w:lang w:val="es-ES_tradnl"/>
              </w:rPr>
            </w:pPr>
            <w:r w:rsidRPr="000433E3">
              <w:rPr>
                <w:i/>
                <w:szCs w:val="22"/>
                <w:lang w:val="es-ES_tradnl"/>
              </w:rPr>
              <w:t>W</w:t>
            </w:r>
            <w:r w:rsidR="009E11B2" w:rsidRPr="000433E3">
              <w:rPr>
                <w:szCs w:val="22"/>
                <w:vertAlign w:val="subscript"/>
                <w:lang w:val="es-ES_tradnl"/>
              </w:rPr>
              <w:t>delta</w:t>
            </w:r>
          </w:p>
        </w:tc>
        <w:tc>
          <w:tcPr>
            <w:tcW w:w="2570" w:type="dxa"/>
            <w:tcBorders>
              <w:top w:val="single" w:sz="6" w:space="0" w:color="auto"/>
              <w:left w:val="single" w:sz="6" w:space="0" w:color="auto"/>
              <w:bottom w:val="single" w:sz="6" w:space="0" w:color="auto"/>
              <w:right w:val="single" w:sz="6" w:space="0" w:color="auto"/>
            </w:tcBorders>
          </w:tcPr>
          <w:p w:rsidR="00B92A78" w:rsidRPr="000433E3" w:rsidRDefault="00B92A78">
            <w:pPr>
              <w:pStyle w:val="Tabletext"/>
              <w:jc w:val="center"/>
              <w:rPr>
                <w:szCs w:val="22"/>
                <w:lang w:val="es-ES_tradnl"/>
              </w:rPr>
            </w:pPr>
            <w:r w:rsidRPr="000433E3">
              <w:rPr>
                <w:szCs w:val="22"/>
                <w:lang w:val="es-ES_tradnl"/>
              </w:rPr>
              <w:t>grados</w:t>
            </w:r>
          </w:p>
        </w:tc>
      </w:tr>
    </w:tbl>
    <w:p w:rsidR="009A7BBD" w:rsidRDefault="009A7BBD" w:rsidP="009A7BBD">
      <w:pPr>
        <w:pStyle w:val="Tablefin"/>
      </w:pPr>
    </w:p>
    <w:p w:rsidR="00B92A78" w:rsidRPr="00E91968" w:rsidRDefault="00B92A78">
      <w:pPr>
        <w:rPr>
          <w:lang w:val="es-ES_tradnl"/>
        </w:rPr>
      </w:pPr>
      <w:r w:rsidRPr="00E91968">
        <w:rPr>
          <w:lang w:val="es-ES_tradnl"/>
        </w:rPr>
        <w:t xml:space="preserve">Para cada satélite deberán utilizarse los parámetros a continuación especificados en </w:t>
      </w:r>
      <w:r w:rsidR="00AE5CFB" w:rsidRPr="00E91968">
        <w:rPr>
          <w:lang w:val="es-ES_tradnl"/>
        </w:rPr>
        <w:t>el § </w:t>
      </w:r>
      <w:r w:rsidR="00336CF5" w:rsidRPr="00E91968">
        <w:rPr>
          <w:lang w:val="es-ES_tradnl"/>
        </w:rPr>
        <w:t>B.3.1</w:t>
      </w:r>
      <w:r w:rsidRPr="00E91968">
        <w:rPr>
          <w:lang w:val="es-ES_tradnl"/>
        </w:rPr>
        <w:t xml:space="preserve">, encontrándose recogidas las definiciones de los parámetros en </w:t>
      </w:r>
      <w:r w:rsidR="00AE5CFB" w:rsidRPr="00E91968">
        <w:rPr>
          <w:lang w:val="es-ES_tradnl"/>
        </w:rPr>
        <w:t>el § </w:t>
      </w:r>
      <w:r w:rsidR="00336CF5" w:rsidRPr="00E91968">
        <w:rPr>
          <w:lang w:val="es-ES_tradnl"/>
        </w:rPr>
        <w:t>D.6.3.1</w:t>
      </w:r>
      <w:r w:rsidRPr="00E91968">
        <w:rPr>
          <w:lang w:val="es-ES_tradnl"/>
        </w:rPr>
        <w:t xml:space="preserve"> en el momento del inicio de la simulación.</w:t>
      </w:r>
    </w:p>
    <w:p w:rsidR="00B92A78" w:rsidRPr="00E91968" w:rsidRDefault="00B92A78" w:rsidP="0024576E">
      <w:pPr>
        <w:rPr>
          <w:lang w:val="es-ES_tradnl"/>
        </w:rPr>
      </w:pPr>
      <w:r w:rsidRPr="00E91968">
        <w:rPr>
          <w:lang w:val="es-ES_tradnl"/>
        </w:rPr>
        <w:t xml:space="preserve">Hay que señalar que en el </w:t>
      </w:r>
      <w:r w:rsidR="009063D9">
        <w:rPr>
          <w:lang w:val="es-ES_tradnl"/>
        </w:rPr>
        <w:t>c</w:t>
      </w:r>
      <w:r w:rsidRPr="00E91968">
        <w:rPr>
          <w:lang w:val="es-ES_tradnl"/>
        </w:rPr>
        <w:t xml:space="preserve">uadro que sigue los índices [N] están presentes para significar que el valor sería diferente para cada satélite, correspondiendo el valor </w:t>
      </w:r>
      <w:r w:rsidRPr="00E91968">
        <w:rPr>
          <w:i/>
          <w:lang w:val="es-ES_tradnl"/>
        </w:rPr>
        <w:t>N</w:t>
      </w:r>
      <w:r w:rsidRPr="00E91968">
        <w:rPr>
          <w:lang w:val="es-ES_tradnl"/>
        </w:rPr>
        <w:t xml:space="preserve">-ésimo al satélite </w:t>
      </w:r>
      <w:r w:rsidRPr="00E91968">
        <w:rPr>
          <w:i/>
          <w:lang w:val="es-ES_tradnl"/>
        </w:rPr>
        <w:t>N</w:t>
      </w:r>
      <w:r w:rsidRPr="00E91968">
        <w:rPr>
          <w:lang w:val="es-ES_tradnl"/>
        </w:rPr>
        <w:t>-ésimo.</w:t>
      </w:r>
    </w:p>
    <w:p w:rsidR="00AE5CFB" w:rsidRPr="00E91968" w:rsidRDefault="00AE5CFB" w:rsidP="00AE5CFB">
      <w:pPr>
        <w:pStyle w:val="Blanc"/>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99"/>
        <w:gridCol w:w="2570"/>
        <w:gridCol w:w="2570"/>
      </w:tblGrid>
      <w:tr w:rsidR="00B92A78" w:rsidRPr="00E91968" w:rsidTr="00AE5CFB">
        <w:trPr>
          <w:cantSplit/>
          <w:jc w:val="center"/>
        </w:trPr>
        <w:tc>
          <w:tcPr>
            <w:tcW w:w="4499" w:type="dxa"/>
            <w:tcBorders>
              <w:top w:val="single" w:sz="6" w:space="0" w:color="auto"/>
              <w:left w:val="single" w:sz="6" w:space="0" w:color="auto"/>
              <w:bottom w:val="single" w:sz="6" w:space="0" w:color="auto"/>
              <w:right w:val="single" w:sz="6" w:space="0" w:color="auto"/>
            </w:tcBorders>
          </w:tcPr>
          <w:p w:rsidR="00B92A78" w:rsidRPr="009063D9" w:rsidRDefault="00B92A78">
            <w:pPr>
              <w:pStyle w:val="Tablehead"/>
              <w:rPr>
                <w:bCs/>
                <w:szCs w:val="22"/>
                <w:lang w:val="es-ES_tradnl"/>
              </w:rPr>
            </w:pPr>
            <w:r w:rsidRPr="009063D9">
              <w:rPr>
                <w:bCs/>
                <w:szCs w:val="22"/>
                <w:lang w:val="es-ES_tradnl"/>
              </w:rPr>
              <w:t>Descripción del parámetro</w:t>
            </w:r>
          </w:p>
        </w:tc>
        <w:tc>
          <w:tcPr>
            <w:tcW w:w="2570" w:type="dxa"/>
            <w:tcBorders>
              <w:top w:val="single" w:sz="6" w:space="0" w:color="auto"/>
              <w:left w:val="single" w:sz="6" w:space="0" w:color="auto"/>
              <w:bottom w:val="single" w:sz="6" w:space="0" w:color="auto"/>
              <w:right w:val="single" w:sz="6" w:space="0" w:color="auto"/>
            </w:tcBorders>
          </w:tcPr>
          <w:p w:rsidR="00B92A78" w:rsidRPr="009063D9" w:rsidRDefault="00B92A78">
            <w:pPr>
              <w:pStyle w:val="Tablehead"/>
              <w:rPr>
                <w:bCs/>
                <w:szCs w:val="22"/>
                <w:lang w:val="es-ES_tradnl"/>
              </w:rPr>
            </w:pPr>
            <w:r w:rsidRPr="009063D9">
              <w:rPr>
                <w:bCs/>
                <w:szCs w:val="22"/>
                <w:lang w:val="es-ES_tradnl"/>
              </w:rPr>
              <w:t>Nombre del parámetro</w:t>
            </w:r>
          </w:p>
        </w:tc>
        <w:tc>
          <w:tcPr>
            <w:tcW w:w="2570" w:type="dxa"/>
            <w:tcBorders>
              <w:top w:val="single" w:sz="6" w:space="0" w:color="auto"/>
              <w:left w:val="single" w:sz="6" w:space="0" w:color="auto"/>
              <w:bottom w:val="single" w:sz="6" w:space="0" w:color="auto"/>
              <w:right w:val="single" w:sz="6" w:space="0" w:color="auto"/>
            </w:tcBorders>
          </w:tcPr>
          <w:p w:rsidR="00B92A78" w:rsidRPr="009063D9" w:rsidRDefault="00B92A78">
            <w:pPr>
              <w:pStyle w:val="Tablehead"/>
              <w:rPr>
                <w:bCs/>
                <w:szCs w:val="22"/>
                <w:lang w:val="es-ES_tradnl"/>
              </w:rPr>
            </w:pPr>
            <w:r w:rsidRPr="009063D9">
              <w:rPr>
                <w:bCs/>
                <w:szCs w:val="22"/>
                <w:lang w:val="es-ES_tradnl"/>
              </w:rPr>
              <w:t>Unidades del parámetro</w:t>
            </w:r>
          </w:p>
        </w:tc>
      </w:tr>
      <w:tr w:rsidR="00B92A78" w:rsidRPr="00E91968" w:rsidTr="00AE5CFB">
        <w:trPr>
          <w:cantSplit/>
          <w:jc w:val="center"/>
        </w:trPr>
        <w:tc>
          <w:tcPr>
            <w:tcW w:w="4499" w:type="dxa"/>
            <w:tcBorders>
              <w:top w:val="single" w:sz="6" w:space="0" w:color="auto"/>
              <w:left w:val="single" w:sz="6" w:space="0" w:color="auto"/>
              <w:bottom w:val="single" w:sz="6" w:space="0" w:color="auto"/>
              <w:right w:val="single" w:sz="6" w:space="0" w:color="auto"/>
            </w:tcBorders>
          </w:tcPr>
          <w:p w:rsidR="00B92A78" w:rsidRPr="009063D9" w:rsidRDefault="00B92A78">
            <w:pPr>
              <w:pStyle w:val="Tabletext"/>
              <w:jc w:val="left"/>
              <w:rPr>
                <w:szCs w:val="22"/>
                <w:lang w:val="es-ES_tradnl"/>
              </w:rPr>
            </w:pPr>
            <w:r w:rsidRPr="009063D9">
              <w:rPr>
                <w:szCs w:val="22"/>
                <w:lang w:val="es-ES_tradnl"/>
              </w:rPr>
              <w:t>Semieje mayor</w:t>
            </w:r>
          </w:p>
        </w:tc>
        <w:tc>
          <w:tcPr>
            <w:tcW w:w="2570" w:type="dxa"/>
            <w:tcBorders>
              <w:top w:val="single" w:sz="6" w:space="0" w:color="auto"/>
              <w:left w:val="single" w:sz="6" w:space="0" w:color="auto"/>
              <w:bottom w:val="single" w:sz="6" w:space="0" w:color="auto"/>
              <w:right w:val="single" w:sz="6" w:space="0" w:color="auto"/>
            </w:tcBorders>
          </w:tcPr>
          <w:p w:rsidR="00B92A78" w:rsidRPr="009063D9" w:rsidRDefault="00B92A78">
            <w:pPr>
              <w:pStyle w:val="Tabletext"/>
              <w:jc w:val="center"/>
              <w:rPr>
                <w:szCs w:val="22"/>
                <w:lang w:val="es-ES_tradnl"/>
              </w:rPr>
            </w:pPr>
            <w:r w:rsidRPr="009063D9">
              <w:rPr>
                <w:szCs w:val="22"/>
                <w:lang w:val="es-ES_tradnl"/>
              </w:rPr>
              <w:t>A[</w:t>
            </w:r>
            <w:r w:rsidRPr="008813D3">
              <w:rPr>
                <w:i/>
                <w:iCs/>
                <w:szCs w:val="22"/>
                <w:lang w:val="es-ES_tradnl"/>
              </w:rPr>
              <w:t>N</w:t>
            </w:r>
            <w:r w:rsidRPr="009063D9">
              <w:rPr>
                <w:szCs w:val="22"/>
                <w:lang w:val="es-ES_tradnl"/>
              </w:rPr>
              <w:t>]</w:t>
            </w:r>
          </w:p>
        </w:tc>
        <w:tc>
          <w:tcPr>
            <w:tcW w:w="2570" w:type="dxa"/>
            <w:tcBorders>
              <w:top w:val="single" w:sz="6" w:space="0" w:color="auto"/>
              <w:left w:val="single" w:sz="6" w:space="0" w:color="auto"/>
              <w:bottom w:val="single" w:sz="6" w:space="0" w:color="auto"/>
              <w:right w:val="single" w:sz="6" w:space="0" w:color="auto"/>
            </w:tcBorders>
          </w:tcPr>
          <w:p w:rsidR="00B92A78" w:rsidRPr="009063D9" w:rsidRDefault="00B92A78">
            <w:pPr>
              <w:pStyle w:val="Tabletext"/>
              <w:jc w:val="center"/>
              <w:rPr>
                <w:szCs w:val="22"/>
                <w:lang w:val="es-ES_tradnl"/>
              </w:rPr>
            </w:pPr>
            <w:r w:rsidRPr="009063D9">
              <w:rPr>
                <w:szCs w:val="22"/>
                <w:lang w:val="es-ES_tradnl"/>
              </w:rPr>
              <w:t>km</w:t>
            </w:r>
          </w:p>
        </w:tc>
      </w:tr>
      <w:tr w:rsidR="00B92A78" w:rsidRPr="00E91968" w:rsidTr="00AE5CFB">
        <w:trPr>
          <w:cantSplit/>
          <w:jc w:val="center"/>
        </w:trPr>
        <w:tc>
          <w:tcPr>
            <w:tcW w:w="4499" w:type="dxa"/>
            <w:tcBorders>
              <w:top w:val="single" w:sz="6" w:space="0" w:color="auto"/>
              <w:left w:val="single" w:sz="6" w:space="0" w:color="auto"/>
              <w:bottom w:val="single" w:sz="6" w:space="0" w:color="auto"/>
              <w:right w:val="single" w:sz="6" w:space="0" w:color="auto"/>
            </w:tcBorders>
          </w:tcPr>
          <w:p w:rsidR="00B92A78" w:rsidRPr="009063D9" w:rsidRDefault="00B92A78">
            <w:pPr>
              <w:pStyle w:val="Tabletext"/>
              <w:jc w:val="left"/>
              <w:rPr>
                <w:szCs w:val="22"/>
                <w:lang w:val="es-ES_tradnl"/>
              </w:rPr>
            </w:pPr>
            <w:r w:rsidRPr="009063D9">
              <w:rPr>
                <w:szCs w:val="22"/>
                <w:lang w:val="es-ES_tradnl"/>
              </w:rPr>
              <w:t>Excentricidad</w:t>
            </w:r>
          </w:p>
        </w:tc>
        <w:tc>
          <w:tcPr>
            <w:tcW w:w="2570" w:type="dxa"/>
            <w:tcBorders>
              <w:top w:val="single" w:sz="6" w:space="0" w:color="auto"/>
              <w:left w:val="single" w:sz="6" w:space="0" w:color="auto"/>
              <w:bottom w:val="single" w:sz="6" w:space="0" w:color="auto"/>
              <w:right w:val="single" w:sz="6" w:space="0" w:color="auto"/>
            </w:tcBorders>
          </w:tcPr>
          <w:p w:rsidR="00B92A78" w:rsidRPr="009063D9" w:rsidRDefault="00B92A78">
            <w:pPr>
              <w:pStyle w:val="Tabletext"/>
              <w:jc w:val="center"/>
              <w:rPr>
                <w:szCs w:val="22"/>
                <w:lang w:val="es-ES_tradnl"/>
              </w:rPr>
            </w:pPr>
            <w:r w:rsidRPr="009063D9">
              <w:rPr>
                <w:szCs w:val="22"/>
                <w:lang w:val="es-ES_tradnl"/>
              </w:rPr>
              <w:t>E[</w:t>
            </w:r>
            <w:r w:rsidRPr="008813D3">
              <w:rPr>
                <w:i/>
                <w:iCs/>
                <w:szCs w:val="22"/>
                <w:lang w:val="es-ES_tradnl"/>
              </w:rPr>
              <w:t>N</w:t>
            </w:r>
            <w:r w:rsidRPr="009063D9">
              <w:rPr>
                <w:szCs w:val="22"/>
                <w:lang w:val="es-ES_tradnl"/>
              </w:rPr>
              <w:t>]</w:t>
            </w:r>
          </w:p>
        </w:tc>
        <w:tc>
          <w:tcPr>
            <w:tcW w:w="2570" w:type="dxa"/>
            <w:tcBorders>
              <w:top w:val="single" w:sz="6" w:space="0" w:color="auto"/>
              <w:left w:val="single" w:sz="6" w:space="0" w:color="auto"/>
              <w:bottom w:val="single" w:sz="6" w:space="0" w:color="auto"/>
              <w:right w:val="single" w:sz="6" w:space="0" w:color="auto"/>
            </w:tcBorders>
          </w:tcPr>
          <w:p w:rsidR="00B92A78" w:rsidRPr="009063D9" w:rsidRDefault="00B92A78">
            <w:pPr>
              <w:pStyle w:val="Tabletext"/>
              <w:jc w:val="center"/>
              <w:rPr>
                <w:szCs w:val="22"/>
                <w:lang w:val="es-ES_tradnl"/>
              </w:rPr>
            </w:pPr>
            <w:r w:rsidRPr="009063D9">
              <w:rPr>
                <w:szCs w:val="22"/>
                <w:lang w:val="es-ES_tradnl"/>
              </w:rPr>
              <w:t>–</w:t>
            </w:r>
          </w:p>
        </w:tc>
      </w:tr>
      <w:tr w:rsidR="00B92A78" w:rsidRPr="00E91968" w:rsidTr="00AE5CFB">
        <w:trPr>
          <w:cantSplit/>
          <w:jc w:val="center"/>
        </w:trPr>
        <w:tc>
          <w:tcPr>
            <w:tcW w:w="4499" w:type="dxa"/>
            <w:tcBorders>
              <w:top w:val="single" w:sz="6" w:space="0" w:color="auto"/>
              <w:left w:val="single" w:sz="6" w:space="0" w:color="auto"/>
              <w:bottom w:val="single" w:sz="6" w:space="0" w:color="auto"/>
              <w:right w:val="single" w:sz="6" w:space="0" w:color="auto"/>
            </w:tcBorders>
          </w:tcPr>
          <w:p w:rsidR="00B92A78" w:rsidRPr="009063D9" w:rsidRDefault="00B92A78">
            <w:pPr>
              <w:pStyle w:val="Tabletext"/>
              <w:jc w:val="left"/>
              <w:rPr>
                <w:szCs w:val="22"/>
                <w:lang w:val="es-ES_tradnl"/>
              </w:rPr>
            </w:pPr>
            <w:r w:rsidRPr="009063D9">
              <w:rPr>
                <w:szCs w:val="22"/>
                <w:lang w:val="es-ES_tradnl"/>
              </w:rPr>
              <w:t>Inclinación</w:t>
            </w:r>
          </w:p>
        </w:tc>
        <w:tc>
          <w:tcPr>
            <w:tcW w:w="2570" w:type="dxa"/>
            <w:tcBorders>
              <w:top w:val="single" w:sz="6" w:space="0" w:color="auto"/>
              <w:left w:val="single" w:sz="6" w:space="0" w:color="auto"/>
              <w:bottom w:val="single" w:sz="6" w:space="0" w:color="auto"/>
              <w:right w:val="single" w:sz="6" w:space="0" w:color="auto"/>
            </w:tcBorders>
          </w:tcPr>
          <w:p w:rsidR="00B92A78" w:rsidRPr="009063D9" w:rsidRDefault="00B92A78">
            <w:pPr>
              <w:pStyle w:val="Tabletext"/>
              <w:jc w:val="center"/>
              <w:rPr>
                <w:szCs w:val="22"/>
                <w:lang w:val="es-ES_tradnl"/>
              </w:rPr>
            </w:pPr>
            <w:r w:rsidRPr="009063D9">
              <w:rPr>
                <w:szCs w:val="22"/>
                <w:lang w:val="es-ES_tradnl"/>
              </w:rPr>
              <w:t>I[</w:t>
            </w:r>
            <w:r w:rsidRPr="008813D3">
              <w:rPr>
                <w:i/>
                <w:iCs/>
                <w:szCs w:val="22"/>
                <w:lang w:val="es-ES_tradnl"/>
              </w:rPr>
              <w:t>N</w:t>
            </w:r>
            <w:r w:rsidRPr="009063D9">
              <w:rPr>
                <w:szCs w:val="22"/>
                <w:lang w:val="es-ES_tradnl"/>
              </w:rPr>
              <w:t>]</w:t>
            </w:r>
          </w:p>
        </w:tc>
        <w:tc>
          <w:tcPr>
            <w:tcW w:w="2570" w:type="dxa"/>
            <w:tcBorders>
              <w:top w:val="single" w:sz="6" w:space="0" w:color="auto"/>
              <w:left w:val="single" w:sz="6" w:space="0" w:color="auto"/>
              <w:bottom w:val="single" w:sz="6" w:space="0" w:color="auto"/>
              <w:right w:val="single" w:sz="6" w:space="0" w:color="auto"/>
            </w:tcBorders>
          </w:tcPr>
          <w:p w:rsidR="00B92A78" w:rsidRPr="009063D9" w:rsidRDefault="00B92A78">
            <w:pPr>
              <w:pStyle w:val="Tabletext"/>
              <w:jc w:val="center"/>
              <w:rPr>
                <w:szCs w:val="22"/>
                <w:lang w:val="es-ES_tradnl"/>
              </w:rPr>
            </w:pPr>
            <w:r w:rsidRPr="009063D9">
              <w:rPr>
                <w:szCs w:val="22"/>
                <w:lang w:val="es-ES_tradnl"/>
              </w:rPr>
              <w:t>grados</w:t>
            </w:r>
          </w:p>
        </w:tc>
      </w:tr>
      <w:tr w:rsidR="00B92A78" w:rsidRPr="00E91968" w:rsidTr="00AE5CFB">
        <w:trPr>
          <w:cantSplit/>
          <w:jc w:val="center"/>
        </w:trPr>
        <w:tc>
          <w:tcPr>
            <w:tcW w:w="4499" w:type="dxa"/>
            <w:tcBorders>
              <w:top w:val="single" w:sz="6" w:space="0" w:color="auto"/>
              <w:left w:val="single" w:sz="6" w:space="0" w:color="auto"/>
              <w:bottom w:val="single" w:sz="6" w:space="0" w:color="auto"/>
              <w:right w:val="single" w:sz="6" w:space="0" w:color="auto"/>
            </w:tcBorders>
          </w:tcPr>
          <w:p w:rsidR="00B92A78" w:rsidRPr="009063D9" w:rsidRDefault="00B92A78">
            <w:pPr>
              <w:pStyle w:val="Tabletext"/>
              <w:jc w:val="left"/>
              <w:rPr>
                <w:szCs w:val="22"/>
                <w:lang w:val="es-ES_tradnl"/>
              </w:rPr>
            </w:pPr>
            <w:r w:rsidRPr="009063D9">
              <w:rPr>
                <w:szCs w:val="22"/>
                <w:lang w:val="es-ES_tradnl"/>
              </w:rPr>
              <w:t>Longitud del nodo ascendente</w:t>
            </w:r>
          </w:p>
        </w:tc>
        <w:tc>
          <w:tcPr>
            <w:tcW w:w="2570" w:type="dxa"/>
            <w:tcBorders>
              <w:top w:val="single" w:sz="6" w:space="0" w:color="auto"/>
              <w:left w:val="single" w:sz="6" w:space="0" w:color="auto"/>
              <w:bottom w:val="single" w:sz="6" w:space="0" w:color="auto"/>
              <w:right w:val="single" w:sz="6" w:space="0" w:color="auto"/>
            </w:tcBorders>
          </w:tcPr>
          <w:p w:rsidR="00B92A78" w:rsidRPr="009063D9" w:rsidRDefault="00B92A78">
            <w:pPr>
              <w:pStyle w:val="Tabletext"/>
              <w:jc w:val="center"/>
              <w:rPr>
                <w:szCs w:val="22"/>
                <w:lang w:val="es-ES_tradnl"/>
              </w:rPr>
            </w:pPr>
            <w:r w:rsidRPr="009063D9">
              <w:rPr>
                <w:szCs w:val="22"/>
                <w:lang w:val="es-ES_tradnl"/>
              </w:rPr>
              <w:t>O[</w:t>
            </w:r>
            <w:r w:rsidRPr="008813D3">
              <w:rPr>
                <w:i/>
                <w:iCs/>
                <w:szCs w:val="22"/>
                <w:lang w:val="es-ES_tradnl"/>
              </w:rPr>
              <w:t>N</w:t>
            </w:r>
            <w:r w:rsidRPr="009063D9">
              <w:rPr>
                <w:szCs w:val="22"/>
                <w:lang w:val="es-ES_tradnl"/>
              </w:rPr>
              <w:t>]</w:t>
            </w:r>
          </w:p>
        </w:tc>
        <w:tc>
          <w:tcPr>
            <w:tcW w:w="2570" w:type="dxa"/>
            <w:tcBorders>
              <w:top w:val="single" w:sz="6" w:space="0" w:color="auto"/>
              <w:left w:val="single" w:sz="6" w:space="0" w:color="auto"/>
              <w:bottom w:val="single" w:sz="6" w:space="0" w:color="auto"/>
              <w:right w:val="single" w:sz="6" w:space="0" w:color="auto"/>
            </w:tcBorders>
          </w:tcPr>
          <w:p w:rsidR="00B92A78" w:rsidRPr="009063D9" w:rsidRDefault="00B92A78">
            <w:pPr>
              <w:pStyle w:val="Tabletext"/>
              <w:jc w:val="center"/>
              <w:rPr>
                <w:szCs w:val="22"/>
                <w:lang w:val="es-ES_tradnl"/>
              </w:rPr>
            </w:pPr>
            <w:r w:rsidRPr="009063D9">
              <w:rPr>
                <w:szCs w:val="22"/>
                <w:lang w:val="es-ES_tradnl"/>
              </w:rPr>
              <w:t>grados</w:t>
            </w:r>
          </w:p>
        </w:tc>
      </w:tr>
      <w:tr w:rsidR="00B92A78" w:rsidRPr="00E91968" w:rsidTr="00AE5CFB">
        <w:trPr>
          <w:cantSplit/>
          <w:jc w:val="center"/>
        </w:trPr>
        <w:tc>
          <w:tcPr>
            <w:tcW w:w="4499" w:type="dxa"/>
            <w:tcBorders>
              <w:top w:val="single" w:sz="6" w:space="0" w:color="auto"/>
              <w:left w:val="single" w:sz="6" w:space="0" w:color="auto"/>
              <w:bottom w:val="single" w:sz="6" w:space="0" w:color="auto"/>
              <w:right w:val="single" w:sz="6" w:space="0" w:color="auto"/>
            </w:tcBorders>
          </w:tcPr>
          <w:p w:rsidR="00B92A78" w:rsidRPr="009063D9" w:rsidRDefault="00B92A78">
            <w:pPr>
              <w:pStyle w:val="Tabletext"/>
              <w:jc w:val="left"/>
              <w:rPr>
                <w:szCs w:val="22"/>
                <w:lang w:val="es-ES_tradnl"/>
              </w:rPr>
            </w:pPr>
            <w:r w:rsidRPr="009063D9">
              <w:rPr>
                <w:szCs w:val="22"/>
                <w:lang w:val="es-ES_tradnl"/>
              </w:rPr>
              <w:t>Argumento del perigeo</w:t>
            </w:r>
          </w:p>
        </w:tc>
        <w:tc>
          <w:tcPr>
            <w:tcW w:w="2570" w:type="dxa"/>
            <w:tcBorders>
              <w:top w:val="single" w:sz="6" w:space="0" w:color="auto"/>
              <w:left w:val="single" w:sz="6" w:space="0" w:color="auto"/>
              <w:bottom w:val="single" w:sz="6" w:space="0" w:color="auto"/>
              <w:right w:val="single" w:sz="6" w:space="0" w:color="auto"/>
            </w:tcBorders>
          </w:tcPr>
          <w:p w:rsidR="00B92A78" w:rsidRPr="009063D9" w:rsidRDefault="00B92A78">
            <w:pPr>
              <w:pStyle w:val="Tabletext"/>
              <w:jc w:val="center"/>
              <w:rPr>
                <w:szCs w:val="22"/>
                <w:lang w:val="es-ES_tradnl"/>
              </w:rPr>
            </w:pPr>
            <w:r w:rsidRPr="009063D9">
              <w:rPr>
                <w:szCs w:val="22"/>
                <w:lang w:val="es-ES_tradnl"/>
              </w:rPr>
              <w:t>W[</w:t>
            </w:r>
            <w:r w:rsidRPr="008813D3">
              <w:rPr>
                <w:i/>
                <w:iCs/>
                <w:szCs w:val="22"/>
                <w:lang w:val="es-ES_tradnl"/>
              </w:rPr>
              <w:t>N</w:t>
            </w:r>
            <w:r w:rsidRPr="009063D9">
              <w:rPr>
                <w:szCs w:val="22"/>
                <w:lang w:val="es-ES_tradnl"/>
              </w:rPr>
              <w:t>]</w:t>
            </w:r>
          </w:p>
        </w:tc>
        <w:tc>
          <w:tcPr>
            <w:tcW w:w="2570" w:type="dxa"/>
            <w:tcBorders>
              <w:top w:val="single" w:sz="6" w:space="0" w:color="auto"/>
              <w:left w:val="single" w:sz="6" w:space="0" w:color="auto"/>
              <w:bottom w:val="single" w:sz="6" w:space="0" w:color="auto"/>
              <w:right w:val="single" w:sz="6" w:space="0" w:color="auto"/>
            </w:tcBorders>
          </w:tcPr>
          <w:p w:rsidR="00B92A78" w:rsidRPr="009063D9" w:rsidRDefault="00B92A78">
            <w:pPr>
              <w:pStyle w:val="Tabletext"/>
              <w:jc w:val="center"/>
              <w:rPr>
                <w:szCs w:val="22"/>
                <w:lang w:val="es-ES_tradnl"/>
              </w:rPr>
            </w:pPr>
            <w:r w:rsidRPr="009063D9">
              <w:rPr>
                <w:szCs w:val="22"/>
                <w:lang w:val="es-ES_tradnl"/>
              </w:rPr>
              <w:t>grados</w:t>
            </w:r>
          </w:p>
        </w:tc>
      </w:tr>
      <w:tr w:rsidR="00B92A78" w:rsidRPr="00E91968" w:rsidTr="00AE5CFB">
        <w:trPr>
          <w:cantSplit/>
          <w:jc w:val="center"/>
        </w:trPr>
        <w:tc>
          <w:tcPr>
            <w:tcW w:w="4499" w:type="dxa"/>
            <w:tcBorders>
              <w:top w:val="single" w:sz="6" w:space="0" w:color="auto"/>
              <w:left w:val="single" w:sz="6" w:space="0" w:color="auto"/>
              <w:bottom w:val="single" w:sz="6" w:space="0" w:color="auto"/>
              <w:right w:val="single" w:sz="6" w:space="0" w:color="auto"/>
            </w:tcBorders>
          </w:tcPr>
          <w:p w:rsidR="00B92A78" w:rsidRPr="009063D9" w:rsidRDefault="00B92A78">
            <w:pPr>
              <w:pStyle w:val="Tabletext"/>
              <w:jc w:val="left"/>
              <w:rPr>
                <w:szCs w:val="22"/>
                <w:lang w:val="es-ES_tradnl"/>
              </w:rPr>
            </w:pPr>
            <w:r w:rsidRPr="009063D9">
              <w:rPr>
                <w:szCs w:val="22"/>
                <w:lang w:val="es-ES_tradnl"/>
              </w:rPr>
              <w:t>Anomalía verdadera</w:t>
            </w:r>
          </w:p>
        </w:tc>
        <w:tc>
          <w:tcPr>
            <w:tcW w:w="2570" w:type="dxa"/>
            <w:tcBorders>
              <w:top w:val="single" w:sz="6" w:space="0" w:color="auto"/>
              <w:left w:val="single" w:sz="6" w:space="0" w:color="auto"/>
              <w:bottom w:val="single" w:sz="6" w:space="0" w:color="auto"/>
              <w:right w:val="single" w:sz="6" w:space="0" w:color="auto"/>
            </w:tcBorders>
          </w:tcPr>
          <w:p w:rsidR="00B92A78" w:rsidRPr="009063D9" w:rsidRDefault="00B92A78">
            <w:pPr>
              <w:pStyle w:val="Tabletext"/>
              <w:jc w:val="center"/>
              <w:rPr>
                <w:szCs w:val="22"/>
                <w:lang w:val="es-ES_tradnl"/>
              </w:rPr>
            </w:pPr>
            <w:r w:rsidRPr="009063D9">
              <w:rPr>
                <w:szCs w:val="22"/>
                <w:lang w:val="es-ES_tradnl"/>
              </w:rPr>
              <w:t>V[</w:t>
            </w:r>
            <w:r w:rsidRPr="008813D3">
              <w:rPr>
                <w:i/>
                <w:iCs/>
                <w:szCs w:val="22"/>
                <w:lang w:val="es-ES_tradnl"/>
              </w:rPr>
              <w:t>N</w:t>
            </w:r>
            <w:r w:rsidRPr="009063D9">
              <w:rPr>
                <w:szCs w:val="22"/>
                <w:lang w:val="es-ES_tradnl"/>
              </w:rPr>
              <w:t>]</w:t>
            </w:r>
          </w:p>
        </w:tc>
        <w:tc>
          <w:tcPr>
            <w:tcW w:w="2570" w:type="dxa"/>
            <w:tcBorders>
              <w:top w:val="single" w:sz="6" w:space="0" w:color="auto"/>
              <w:left w:val="single" w:sz="6" w:space="0" w:color="auto"/>
              <w:bottom w:val="single" w:sz="6" w:space="0" w:color="auto"/>
              <w:right w:val="single" w:sz="6" w:space="0" w:color="auto"/>
            </w:tcBorders>
          </w:tcPr>
          <w:p w:rsidR="00B92A78" w:rsidRPr="009063D9" w:rsidRDefault="00B92A78">
            <w:pPr>
              <w:pStyle w:val="Tabletext"/>
              <w:jc w:val="center"/>
              <w:rPr>
                <w:szCs w:val="22"/>
                <w:lang w:val="es-ES_tradnl"/>
              </w:rPr>
            </w:pPr>
            <w:r w:rsidRPr="009063D9">
              <w:rPr>
                <w:szCs w:val="22"/>
                <w:lang w:val="es-ES_tradnl"/>
              </w:rPr>
              <w:t>grados</w:t>
            </w:r>
          </w:p>
        </w:tc>
      </w:tr>
    </w:tbl>
    <w:p w:rsidR="00FC3B6D" w:rsidRDefault="00FC3B6D" w:rsidP="00FC3B6D">
      <w:pPr>
        <w:pStyle w:val="Tablefin"/>
      </w:pPr>
    </w:p>
    <w:p w:rsidR="00B92A78" w:rsidRPr="00E91968" w:rsidRDefault="00B92A78">
      <w:pPr>
        <w:rPr>
          <w:lang w:val="es-ES_tradnl"/>
        </w:rPr>
      </w:pPr>
      <w:r w:rsidRPr="00E91968">
        <w:rPr>
          <w:lang w:val="es-ES_tradnl"/>
        </w:rPr>
        <w:t>Cada satélite debe tener un conjunto propio de seis parámetros orbitales para la definición de la órbita y la propagación subsiguiente.</w:t>
      </w:r>
    </w:p>
    <w:p w:rsidR="00B92A78" w:rsidRDefault="00B92A78">
      <w:pPr>
        <w:rPr>
          <w:lang w:val="es-ES_tradnl"/>
        </w:rPr>
      </w:pPr>
      <w:r w:rsidRPr="00E91968">
        <w:rPr>
          <w:lang w:val="es-ES_tradnl"/>
        </w:rPr>
        <w:lastRenderedPageBreak/>
        <w:t xml:space="preserve">Para definir la características de las estaciones terrenas no OSG, deberían utilizarse los siguientes parámetros especificados en </w:t>
      </w:r>
      <w:r w:rsidR="00AE5CFB" w:rsidRPr="00E91968">
        <w:rPr>
          <w:lang w:val="es-ES_tradnl"/>
        </w:rPr>
        <w:t>el § </w:t>
      </w:r>
      <w:r w:rsidR="00370D05" w:rsidRPr="00E91968">
        <w:rPr>
          <w:lang w:val="es-ES_tradnl"/>
        </w:rPr>
        <w:t>B.4.2</w:t>
      </w:r>
      <w:r w:rsidRPr="00E91968">
        <w:rPr>
          <w:lang w:val="es-ES_tradnl"/>
        </w:rPr>
        <w:t>:</w:t>
      </w:r>
    </w:p>
    <w:p w:rsidR="002E736D" w:rsidRDefault="002E736D">
      <w:pPr>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99"/>
        <w:gridCol w:w="2570"/>
        <w:gridCol w:w="2570"/>
      </w:tblGrid>
      <w:tr w:rsidR="00B92A78" w:rsidRPr="00E91968" w:rsidTr="00AE5CFB">
        <w:trPr>
          <w:cantSplit/>
          <w:jc w:val="center"/>
        </w:trPr>
        <w:tc>
          <w:tcPr>
            <w:tcW w:w="4499" w:type="dxa"/>
            <w:tcBorders>
              <w:top w:val="single" w:sz="6" w:space="0" w:color="auto"/>
              <w:left w:val="single" w:sz="6" w:space="0" w:color="auto"/>
              <w:bottom w:val="single" w:sz="6" w:space="0" w:color="auto"/>
              <w:right w:val="single" w:sz="6" w:space="0" w:color="auto"/>
            </w:tcBorders>
          </w:tcPr>
          <w:p w:rsidR="00B92A78" w:rsidRPr="00A60BCC" w:rsidRDefault="00B92A78">
            <w:pPr>
              <w:pStyle w:val="Tablehead"/>
              <w:rPr>
                <w:bCs/>
                <w:szCs w:val="22"/>
                <w:lang w:val="es-ES_tradnl"/>
              </w:rPr>
            </w:pPr>
            <w:r w:rsidRPr="00A60BCC">
              <w:rPr>
                <w:bCs/>
                <w:szCs w:val="22"/>
                <w:lang w:val="es-ES_tradnl"/>
              </w:rPr>
              <w:t>Descripción del parámetro</w:t>
            </w:r>
          </w:p>
        </w:tc>
        <w:tc>
          <w:tcPr>
            <w:tcW w:w="2570" w:type="dxa"/>
            <w:tcBorders>
              <w:top w:val="single" w:sz="6" w:space="0" w:color="auto"/>
              <w:left w:val="single" w:sz="6" w:space="0" w:color="auto"/>
              <w:bottom w:val="single" w:sz="6" w:space="0" w:color="auto"/>
              <w:right w:val="single" w:sz="6" w:space="0" w:color="auto"/>
            </w:tcBorders>
          </w:tcPr>
          <w:p w:rsidR="00B92A78" w:rsidRPr="00A60BCC" w:rsidRDefault="00B92A78">
            <w:pPr>
              <w:pStyle w:val="Tablehead"/>
              <w:rPr>
                <w:bCs/>
                <w:szCs w:val="22"/>
                <w:lang w:val="es-ES_tradnl"/>
              </w:rPr>
            </w:pPr>
            <w:r w:rsidRPr="00A60BCC">
              <w:rPr>
                <w:bCs/>
                <w:szCs w:val="22"/>
                <w:lang w:val="es-ES_tradnl"/>
              </w:rPr>
              <w:t>Nombre del parámetro</w:t>
            </w:r>
          </w:p>
        </w:tc>
        <w:tc>
          <w:tcPr>
            <w:tcW w:w="2570" w:type="dxa"/>
            <w:tcBorders>
              <w:top w:val="single" w:sz="6" w:space="0" w:color="auto"/>
              <w:left w:val="single" w:sz="6" w:space="0" w:color="auto"/>
              <w:bottom w:val="single" w:sz="6" w:space="0" w:color="auto"/>
              <w:right w:val="single" w:sz="6" w:space="0" w:color="auto"/>
            </w:tcBorders>
          </w:tcPr>
          <w:p w:rsidR="00B92A78" w:rsidRPr="00A60BCC" w:rsidRDefault="00B92A78">
            <w:pPr>
              <w:pStyle w:val="Tablehead"/>
              <w:rPr>
                <w:bCs/>
                <w:szCs w:val="22"/>
                <w:lang w:val="es-ES_tradnl"/>
              </w:rPr>
            </w:pPr>
            <w:r w:rsidRPr="00A60BCC">
              <w:rPr>
                <w:bCs/>
                <w:szCs w:val="22"/>
                <w:lang w:val="es-ES_tradnl"/>
              </w:rPr>
              <w:t>Unidades del parámetro</w:t>
            </w:r>
          </w:p>
        </w:tc>
      </w:tr>
      <w:tr w:rsidR="00B92A78" w:rsidRPr="00E91968" w:rsidTr="00AE5CFB">
        <w:trPr>
          <w:cantSplit/>
          <w:jc w:val="center"/>
        </w:trPr>
        <w:tc>
          <w:tcPr>
            <w:tcW w:w="4499" w:type="dxa"/>
            <w:tcBorders>
              <w:top w:val="single" w:sz="6" w:space="0" w:color="auto"/>
              <w:left w:val="single" w:sz="6" w:space="0" w:color="auto"/>
              <w:bottom w:val="single" w:sz="6" w:space="0" w:color="auto"/>
              <w:right w:val="single" w:sz="6" w:space="0" w:color="auto"/>
            </w:tcBorders>
          </w:tcPr>
          <w:p w:rsidR="00B92A78" w:rsidRPr="00A60BCC" w:rsidRDefault="00B92A78">
            <w:pPr>
              <w:pStyle w:val="Tabletext"/>
              <w:keepNext/>
              <w:jc w:val="left"/>
              <w:rPr>
                <w:szCs w:val="22"/>
                <w:lang w:val="es-ES_tradnl"/>
              </w:rPr>
            </w:pPr>
            <w:r w:rsidRPr="00A60BCC">
              <w:rPr>
                <w:szCs w:val="22"/>
                <w:lang w:val="es-ES_tradnl"/>
              </w:rPr>
              <w:t>Número de máximo de satélites no OSG sometidos a seguimiento en la misma frecuencia</w:t>
            </w:r>
          </w:p>
        </w:tc>
        <w:tc>
          <w:tcPr>
            <w:tcW w:w="2570" w:type="dxa"/>
            <w:tcBorders>
              <w:top w:val="single" w:sz="6" w:space="0" w:color="auto"/>
              <w:left w:val="single" w:sz="6" w:space="0" w:color="auto"/>
              <w:bottom w:val="single" w:sz="6" w:space="0" w:color="auto"/>
              <w:right w:val="single" w:sz="6" w:space="0" w:color="auto"/>
            </w:tcBorders>
          </w:tcPr>
          <w:p w:rsidR="00B92A78" w:rsidRPr="00A60BCC" w:rsidRDefault="00B92A78">
            <w:pPr>
              <w:pStyle w:val="Tabletext"/>
              <w:keepNext/>
              <w:jc w:val="center"/>
              <w:rPr>
                <w:szCs w:val="22"/>
                <w:lang w:val="es-ES_tradnl"/>
              </w:rPr>
            </w:pPr>
            <w:r w:rsidRPr="00A60BCC">
              <w:rPr>
                <w:szCs w:val="22"/>
                <w:lang w:val="es-ES_tradnl"/>
              </w:rPr>
              <w:t>ES_TRACK</w:t>
            </w:r>
          </w:p>
        </w:tc>
        <w:tc>
          <w:tcPr>
            <w:tcW w:w="2570" w:type="dxa"/>
            <w:tcBorders>
              <w:top w:val="single" w:sz="6" w:space="0" w:color="auto"/>
              <w:left w:val="single" w:sz="6" w:space="0" w:color="auto"/>
              <w:bottom w:val="single" w:sz="6" w:space="0" w:color="auto"/>
              <w:right w:val="single" w:sz="6" w:space="0" w:color="auto"/>
            </w:tcBorders>
          </w:tcPr>
          <w:p w:rsidR="00B92A78" w:rsidRPr="00A60BCC" w:rsidRDefault="00B92A78">
            <w:pPr>
              <w:pStyle w:val="Tabletext"/>
              <w:keepNext/>
              <w:jc w:val="center"/>
              <w:rPr>
                <w:szCs w:val="22"/>
                <w:lang w:val="es-ES_tradnl"/>
              </w:rPr>
            </w:pPr>
            <w:r w:rsidRPr="00A60BCC">
              <w:rPr>
                <w:szCs w:val="22"/>
                <w:lang w:val="es-ES_tradnl"/>
              </w:rPr>
              <w:t>–</w:t>
            </w:r>
          </w:p>
        </w:tc>
      </w:tr>
      <w:tr w:rsidR="00B92A78" w:rsidRPr="00E91968" w:rsidTr="00AE5CFB">
        <w:trPr>
          <w:cantSplit/>
          <w:jc w:val="center"/>
        </w:trPr>
        <w:tc>
          <w:tcPr>
            <w:tcW w:w="4499" w:type="dxa"/>
            <w:tcBorders>
              <w:top w:val="single" w:sz="6" w:space="0" w:color="auto"/>
              <w:left w:val="single" w:sz="6" w:space="0" w:color="auto"/>
              <w:bottom w:val="single" w:sz="6" w:space="0" w:color="auto"/>
              <w:right w:val="single" w:sz="6" w:space="0" w:color="auto"/>
            </w:tcBorders>
          </w:tcPr>
          <w:p w:rsidR="00B92A78" w:rsidRPr="00A60BCC" w:rsidRDefault="003739F9">
            <w:pPr>
              <w:pStyle w:val="Tabletext"/>
              <w:jc w:val="left"/>
              <w:rPr>
                <w:szCs w:val="22"/>
                <w:lang w:val="es-ES_tradnl"/>
              </w:rPr>
            </w:pPr>
            <w:r w:rsidRPr="00A60BCC">
              <w:rPr>
                <w:szCs w:val="22"/>
                <w:lang w:val="es-ES_tradnl"/>
              </w:rPr>
              <w:t>Máscara</w:t>
            </w:r>
            <w:r w:rsidR="00B92A78" w:rsidRPr="00A60BCC">
              <w:rPr>
                <w:szCs w:val="22"/>
                <w:lang w:val="es-ES_tradnl"/>
              </w:rPr>
              <w:t xml:space="preserve"> de la p.i.r.e. de la estación terrena</w:t>
            </w:r>
            <w:r w:rsidR="00370D05" w:rsidRPr="00A60BCC">
              <w:rPr>
                <w:szCs w:val="22"/>
                <w:lang w:val="es-ES_tradnl"/>
              </w:rPr>
              <w:t xml:space="preserve"> por latitud</w:t>
            </w:r>
          </w:p>
        </w:tc>
        <w:tc>
          <w:tcPr>
            <w:tcW w:w="2570" w:type="dxa"/>
            <w:tcBorders>
              <w:top w:val="single" w:sz="6" w:space="0" w:color="auto"/>
              <w:left w:val="single" w:sz="6" w:space="0" w:color="auto"/>
              <w:bottom w:val="single" w:sz="6" w:space="0" w:color="auto"/>
              <w:right w:val="single" w:sz="6" w:space="0" w:color="auto"/>
            </w:tcBorders>
          </w:tcPr>
          <w:p w:rsidR="00B92A78" w:rsidRPr="00A60BCC" w:rsidRDefault="00B92A78">
            <w:pPr>
              <w:pStyle w:val="Tabletext"/>
              <w:jc w:val="center"/>
              <w:rPr>
                <w:szCs w:val="22"/>
                <w:lang w:val="es-ES_tradnl"/>
              </w:rPr>
            </w:pPr>
            <w:r w:rsidRPr="00A60BCC">
              <w:rPr>
                <w:szCs w:val="22"/>
                <w:lang w:val="es-ES_tradnl"/>
              </w:rPr>
              <w:t>ES_EIRP</w:t>
            </w:r>
            <w:r w:rsidR="00370D05" w:rsidRPr="00A60BCC">
              <w:rPr>
                <w:szCs w:val="22"/>
                <w:lang w:val="es-ES_tradnl"/>
              </w:rPr>
              <w:t>[lat]</w:t>
            </w:r>
          </w:p>
        </w:tc>
        <w:tc>
          <w:tcPr>
            <w:tcW w:w="2570" w:type="dxa"/>
            <w:tcBorders>
              <w:top w:val="single" w:sz="6" w:space="0" w:color="auto"/>
              <w:left w:val="single" w:sz="6" w:space="0" w:color="auto"/>
              <w:bottom w:val="single" w:sz="6" w:space="0" w:color="auto"/>
              <w:right w:val="single" w:sz="6" w:space="0" w:color="auto"/>
            </w:tcBorders>
          </w:tcPr>
          <w:p w:rsidR="00B92A78" w:rsidRPr="00A60BCC" w:rsidRDefault="00175B83">
            <w:pPr>
              <w:pStyle w:val="Tabletext"/>
              <w:jc w:val="center"/>
              <w:rPr>
                <w:szCs w:val="22"/>
                <w:lang w:val="es-ES_tradnl"/>
              </w:rPr>
            </w:pPr>
            <w:r w:rsidRPr="0022032B">
              <w:rPr>
                <w:szCs w:val="22"/>
              </w:rPr>
              <w:t>dB(W/BW</w:t>
            </w:r>
            <w:r w:rsidRPr="0022032B">
              <w:rPr>
                <w:szCs w:val="22"/>
                <w:vertAlign w:val="subscript"/>
              </w:rPr>
              <w:t>ref</w:t>
            </w:r>
            <w:r w:rsidRPr="0022032B">
              <w:rPr>
                <w:szCs w:val="22"/>
              </w:rPr>
              <w:t>)</w:t>
            </w:r>
          </w:p>
        </w:tc>
      </w:tr>
      <w:tr w:rsidR="00B92A78" w:rsidRPr="00E91968" w:rsidTr="00AE5CFB">
        <w:trPr>
          <w:cantSplit/>
          <w:jc w:val="center"/>
        </w:trPr>
        <w:tc>
          <w:tcPr>
            <w:tcW w:w="4499" w:type="dxa"/>
            <w:tcBorders>
              <w:top w:val="single" w:sz="6" w:space="0" w:color="auto"/>
              <w:left w:val="single" w:sz="6" w:space="0" w:color="auto"/>
              <w:bottom w:val="single" w:sz="6" w:space="0" w:color="auto"/>
              <w:right w:val="single" w:sz="6" w:space="0" w:color="auto"/>
            </w:tcBorders>
          </w:tcPr>
          <w:p w:rsidR="00B92A78" w:rsidRPr="00A60BCC" w:rsidRDefault="00B92A78">
            <w:pPr>
              <w:pStyle w:val="Tabletext"/>
              <w:jc w:val="left"/>
              <w:rPr>
                <w:szCs w:val="22"/>
                <w:lang w:val="es-ES_tradnl"/>
              </w:rPr>
            </w:pPr>
            <w:r w:rsidRPr="00A60BCC">
              <w:rPr>
                <w:szCs w:val="22"/>
                <w:lang w:val="es-ES_tradnl"/>
              </w:rPr>
              <w:t>Ángulo de elevación mínimo</w:t>
            </w:r>
          </w:p>
        </w:tc>
        <w:tc>
          <w:tcPr>
            <w:tcW w:w="2570" w:type="dxa"/>
            <w:tcBorders>
              <w:top w:val="single" w:sz="6" w:space="0" w:color="auto"/>
              <w:left w:val="single" w:sz="6" w:space="0" w:color="auto"/>
              <w:bottom w:val="single" w:sz="6" w:space="0" w:color="auto"/>
              <w:right w:val="single" w:sz="6" w:space="0" w:color="auto"/>
            </w:tcBorders>
          </w:tcPr>
          <w:p w:rsidR="00B92A78" w:rsidRPr="00A60BCC" w:rsidRDefault="00B92A78">
            <w:pPr>
              <w:pStyle w:val="Tabletext"/>
              <w:jc w:val="center"/>
              <w:rPr>
                <w:szCs w:val="22"/>
                <w:lang w:val="es-ES_tradnl"/>
              </w:rPr>
            </w:pPr>
            <w:r w:rsidRPr="00A60BCC">
              <w:rPr>
                <w:szCs w:val="22"/>
                <w:lang w:val="es-ES_tradnl"/>
              </w:rPr>
              <w:t>ES_MINELEV</w:t>
            </w:r>
          </w:p>
        </w:tc>
        <w:tc>
          <w:tcPr>
            <w:tcW w:w="2570" w:type="dxa"/>
            <w:tcBorders>
              <w:top w:val="single" w:sz="6" w:space="0" w:color="auto"/>
              <w:left w:val="single" w:sz="6" w:space="0" w:color="auto"/>
              <w:bottom w:val="single" w:sz="6" w:space="0" w:color="auto"/>
              <w:right w:val="single" w:sz="6" w:space="0" w:color="auto"/>
            </w:tcBorders>
          </w:tcPr>
          <w:p w:rsidR="00B92A78" w:rsidRPr="00A60BCC" w:rsidRDefault="00B92A78">
            <w:pPr>
              <w:pStyle w:val="Tabletext"/>
              <w:jc w:val="center"/>
              <w:rPr>
                <w:szCs w:val="22"/>
                <w:lang w:val="es-ES_tradnl"/>
              </w:rPr>
            </w:pPr>
            <w:r w:rsidRPr="00A60BCC">
              <w:rPr>
                <w:szCs w:val="22"/>
                <w:lang w:val="es-ES_tradnl"/>
              </w:rPr>
              <w:t>grados</w:t>
            </w:r>
          </w:p>
        </w:tc>
      </w:tr>
      <w:tr w:rsidR="00B92A78" w:rsidRPr="00E91968" w:rsidTr="00AE5CFB">
        <w:trPr>
          <w:cantSplit/>
          <w:jc w:val="center"/>
        </w:trPr>
        <w:tc>
          <w:tcPr>
            <w:tcW w:w="4499" w:type="dxa"/>
            <w:tcBorders>
              <w:top w:val="single" w:sz="6" w:space="0" w:color="auto"/>
              <w:left w:val="single" w:sz="6" w:space="0" w:color="auto"/>
              <w:bottom w:val="single" w:sz="6" w:space="0" w:color="auto"/>
              <w:right w:val="single" w:sz="6" w:space="0" w:color="auto"/>
            </w:tcBorders>
          </w:tcPr>
          <w:p w:rsidR="00B92A78" w:rsidRPr="00A60BCC" w:rsidRDefault="00B92A78">
            <w:pPr>
              <w:pStyle w:val="Tabletext"/>
              <w:jc w:val="left"/>
              <w:rPr>
                <w:szCs w:val="22"/>
                <w:lang w:val="es-ES_tradnl"/>
              </w:rPr>
            </w:pPr>
            <w:r w:rsidRPr="00A60BCC">
              <w:rPr>
                <w:szCs w:val="22"/>
                <w:lang w:val="es-ES_tradnl"/>
              </w:rPr>
              <w:t xml:space="preserve">Ángulo mínimo al arco OSG </w:t>
            </w:r>
          </w:p>
        </w:tc>
        <w:tc>
          <w:tcPr>
            <w:tcW w:w="2570" w:type="dxa"/>
            <w:tcBorders>
              <w:top w:val="single" w:sz="6" w:space="0" w:color="auto"/>
              <w:left w:val="single" w:sz="6" w:space="0" w:color="auto"/>
              <w:bottom w:val="single" w:sz="6" w:space="0" w:color="auto"/>
              <w:right w:val="single" w:sz="6" w:space="0" w:color="auto"/>
            </w:tcBorders>
          </w:tcPr>
          <w:p w:rsidR="00B92A78" w:rsidRPr="00A60BCC" w:rsidRDefault="00B92A78">
            <w:pPr>
              <w:pStyle w:val="Tabletext"/>
              <w:jc w:val="center"/>
              <w:rPr>
                <w:szCs w:val="22"/>
                <w:lang w:val="es-ES_tradnl"/>
              </w:rPr>
            </w:pPr>
            <w:r w:rsidRPr="00A60BCC">
              <w:rPr>
                <w:szCs w:val="22"/>
                <w:lang w:val="es-ES_tradnl"/>
              </w:rPr>
              <w:t>ES_MIN_GSO</w:t>
            </w:r>
          </w:p>
        </w:tc>
        <w:tc>
          <w:tcPr>
            <w:tcW w:w="2570" w:type="dxa"/>
            <w:tcBorders>
              <w:top w:val="single" w:sz="6" w:space="0" w:color="auto"/>
              <w:left w:val="single" w:sz="6" w:space="0" w:color="auto"/>
              <w:bottom w:val="single" w:sz="6" w:space="0" w:color="auto"/>
              <w:right w:val="single" w:sz="6" w:space="0" w:color="auto"/>
            </w:tcBorders>
          </w:tcPr>
          <w:p w:rsidR="00B92A78" w:rsidRPr="00A60BCC" w:rsidRDefault="00B92A78">
            <w:pPr>
              <w:pStyle w:val="Tabletext"/>
              <w:jc w:val="center"/>
              <w:rPr>
                <w:szCs w:val="22"/>
                <w:lang w:val="es-ES_tradnl"/>
              </w:rPr>
            </w:pPr>
            <w:r w:rsidRPr="00A60BCC">
              <w:rPr>
                <w:szCs w:val="22"/>
                <w:lang w:val="es-ES_tradnl"/>
              </w:rPr>
              <w:t>grados</w:t>
            </w:r>
          </w:p>
        </w:tc>
      </w:tr>
      <w:tr w:rsidR="00B92A78" w:rsidRPr="00E91968" w:rsidTr="00AE5CFB">
        <w:trPr>
          <w:cantSplit/>
          <w:jc w:val="center"/>
        </w:trPr>
        <w:tc>
          <w:tcPr>
            <w:tcW w:w="4499" w:type="dxa"/>
            <w:tcBorders>
              <w:top w:val="single" w:sz="6" w:space="0" w:color="auto"/>
              <w:left w:val="single" w:sz="6" w:space="0" w:color="auto"/>
              <w:bottom w:val="single" w:sz="6" w:space="0" w:color="auto"/>
              <w:right w:val="single" w:sz="6" w:space="0" w:color="auto"/>
            </w:tcBorders>
          </w:tcPr>
          <w:p w:rsidR="00B92A78" w:rsidRPr="00A60BCC" w:rsidRDefault="00B92A78">
            <w:pPr>
              <w:pStyle w:val="Tabletext"/>
              <w:jc w:val="left"/>
              <w:rPr>
                <w:szCs w:val="22"/>
                <w:vertAlign w:val="superscript"/>
                <w:lang w:val="es-ES_tradnl"/>
              </w:rPr>
            </w:pPr>
            <w:r w:rsidRPr="00A60BCC">
              <w:rPr>
                <w:szCs w:val="22"/>
                <w:lang w:val="es-ES_tradnl"/>
              </w:rPr>
              <w:t>Número medio de estaciones terrenas no OSG por km</w:t>
            </w:r>
            <w:r w:rsidR="009E11B2" w:rsidRPr="00A60BCC">
              <w:rPr>
                <w:szCs w:val="22"/>
                <w:vertAlign w:val="superscript"/>
                <w:lang w:val="es-ES_tradnl"/>
              </w:rPr>
              <w:t>2</w:t>
            </w:r>
          </w:p>
        </w:tc>
        <w:tc>
          <w:tcPr>
            <w:tcW w:w="2570" w:type="dxa"/>
            <w:tcBorders>
              <w:top w:val="single" w:sz="6" w:space="0" w:color="auto"/>
              <w:left w:val="single" w:sz="6" w:space="0" w:color="auto"/>
              <w:bottom w:val="single" w:sz="6" w:space="0" w:color="auto"/>
              <w:right w:val="single" w:sz="6" w:space="0" w:color="auto"/>
            </w:tcBorders>
          </w:tcPr>
          <w:p w:rsidR="00B92A78" w:rsidRPr="00A60BCC" w:rsidRDefault="00B92A78">
            <w:pPr>
              <w:pStyle w:val="Tabletext"/>
              <w:jc w:val="center"/>
              <w:rPr>
                <w:szCs w:val="22"/>
                <w:lang w:val="es-ES_tradnl"/>
              </w:rPr>
            </w:pPr>
            <w:r w:rsidRPr="00A60BCC">
              <w:rPr>
                <w:szCs w:val="22"/>
                <w:lang w:val="es-ES_tradnl"/>
              </w:rPr>
              <w:t>ES_DENSITY</w:t>
            </w:r>
          </w:p>
        </w:tc>
        <w:tc>
          <w:tcPr>
            <w:tcW w:w="2570" w:type="dxa"/>
            <w:tcBorders>
              <w:top w:val="single" w:sz="6" w:space="0" w:color="auto"/>
              <w:left w:val="single" w:sz="6" w:space="0" w:color="auto"/>
              <w:bottom w:val="single" w:sz="6" w:space="0" w:color="auto"/>
              <w:right w:val="single" w:sz="6" w:space="0" w:color="auto"/>
            </w:tcBorders>
          </w:tcPr>
          <w:p w:rsidR="00B92A78" w:rsidRPr="00A60BCC" w:rsidRDefault="00B92A78">
            <w:pPr>
              <w:pStyle w:val="Tabletext"/>
              <w:jc w:val="center"/>
              <w:rPr>
                <w:szCs w:val="22"/>
                <w:lang w:val="es-ES_tradnl"/>
              </w:rPr>
            </w:pPr>
            <w:r w:rsidRPr="00A60BCC">
              <w:rPr>
                <w:szCs w:val="22"/>
                <w:lang w:val="es-ES_tradnl"/>
              </w:rPr>
              <w:t>km</w:t>
            </w:r>
            <w:r w:rsidRPr="00A60BCC">
              <w:rPr>
                <w:szCs w:val="22"/>
                <w:vertAlign w:val="superscript"/>
                <w:lang w:val="es-ES_tradnl"/>
              </w:rPr>
              <w:t>2</w:t>
            </w:r>
          </w:p>
        </w:tc>
      </w:tr>
      <w:tr w:rsidR="00B92A78" w:rsidRPr="00E91968" w:rsidTr="00AE5CFB">
        <w:trPr>
          <w:cantSplit/>
          <w:jc w:val="center"/>
        </w:trPr>
        <w:tc>
          <w:tcPr>
            <w:tcW w:w="4499" w:type="dxa"/>
            <w:tcBorders>
              <w:top w:val="single" w:sz="6" w:space="0" w:color="auto"/>
              <w:left w:val="single" w:sz="6" w:space="0" w:color="auto"/>
              <w:bottom w:val="single" w:sz="6" w:space="0" w:color="auto"/>
              <w:right w:val="single" w:sz="6" w:space="0" w:color="auto"/>
            </w:tcBorders>
          </w:tcPr>
          <w:p w:rsidR="00B92A78" w:rsidRPr="00A60BCC" w:rsidRDefault="00B92A78">
            <w:pPr>
              <w:pStyle w:val="Tabletext"/>
              <w:jc w:val="left"/>
              <w:rPr>
                <w:szCs w:val="22"/>
                <w:lang w:val="es-ES_tradnl"/>
              </w:rPr>
            </w:pPr>
            <w:r w:rsidRPr="00A60BCC">
              <w:rPr>
                <w:szCs w:val="22"/>
                <w:lang w:val="es-ES_tradnl"/>
              </w:rPr>
              <w:t>Distancia media entre células o centros de las zonas de haz</w:t>
            </w:r>
          </w:p>
        </w:tc>
        <w:tc>
          <w:tcPr>
            <w:tcW w:w="2570" w:type="dxa"/>
            <w:tcBorders>
              <w:top w:val="single" w:sz="6" w:space="0" w:color="auto"/>
              <w:left w:val="single" w:sz="6" w:space="0" w:color="auto"/>
              <w:bottom w:val="single" w:sz="6" w:space="0" w:color="auto"/>
              <w:right w:val="single" w:sz="6" w:space="0" w:color="auto"/>
            </w:tcBorders>
          </w:tcPr>
          <w:p w:rsidR="00B92A78" w:rsidRPr="00A60BCC" w:rsidRDefault="00B92A78">
            <w:pPr>
              <w:pStyle w:val="Tabletext"/>
              <w:jc w:val="center"/>
              <w:rPr>
                <w:szCs w:val="22"/>
                <w:lang w:val="es-ES_tradnl"/>
              </w:rPr>
            </w:pPr>
            <w:r w:rsidRPr="00A60BCC">
              <w:rPr>
                <w:szCs w:val="22"/>
                <w:lang w:val="es-ES_tradnl"/>
              </w:rPr>
              <w:t>ES_DISTANCE</w:t>
            </w:r>
          </w:p>
        </w:tc>
        <w:tc>
          <w:tcPr>
            <w:tcW w:w="2570" w:type="dxa"/>
            <w:tcBorders>
              <w:top w:val="single" w:sz="6" w:space="0" w:color="auto"/>
              <w:left w:val="single" w:sz="6" w:space="0" w:color="auto"/>
              <w:bottom w:val="single" w:sz="6" w:space="0" w:color="auto"/>
              <w:right w:val="single" w:sz="6" w:space="0" w:color="auto"/>
            </w:tcBorders>
          </w:tcPr>
          <w:p w:rsidR="00B92A78" w:rsidRPr="00A60BCC" w:rsidRDefault="00B92A78">
            <w:pPr>
              <w:pStyle w:val="Tabletext"/>
              <w:jc w:val="center"/>
              <w:rPr>
                <w:szCs w:val="22"/>
                <w:lang w:val="es-ES_tradnl"/>
              </w:rPr>
            </w:pPr>
            <w:r w:rsidRPr="00A60BCC">
              <w:rPr>
                <w:szCs w:val="22"/>
                <w:lang w:val="es-ES_tradnl"/>
              </w:rPr>
              <w:t>km</w:t>
            </w:r>
          </w:p>
        </w:tc>
      </w:tr>
    </w:tbl>
    <w:p w:rsidR="00B92A78" w:rsidRPr="00E91968" w:rsidRDefault="00B92A78">
      <w:pPr>
        <w:pStyle w:val="Tablefin"/>
        <w:rPr>
          <w:szCs w:val="24"/>
          <w:lang w:val="es-ES_tradnl"/>
        </w:rPr>
      </w:pPr>
      <w:bookmarkStart w:id="253" w:name="_Toc442753329"/>
      <w:bookmarkStart w:id="254" w:name="_Toc457102945"/>
      <w:bookmarkStart w:id="255" w:name="_Toc457911044"/>
    </w:p>
    <w:p w:rsidR="00B92A78" w:rsidRPr="00E91968" w:rsidRDefault="00370D05">
      <w:pPr>
        <w:pStyle w:val="Heading4"/>
        <w:rPr>
          <w:bCs/>
          <w:lang w:val="es-ES_tradnl"/>
        </w:rPr>
      </w:pPr>
      <w:r w:rsidRPr="00E91968">
        <w:rPr>
          <w:bCs/>
          <w:lang w:val="es-ES_tradnl"/>
        </w:rPr>
        <w:t>5.2</w:t>
      </w:r>
      <w:r w:rsidR="00B92A78" w:rsidRPr="00E91968">
        <w:rPr>
          <w:bCs/>
          <w:lang w:val="es-ES_tradnl"/>
        </w:rPr>
        <w:t>.4.3</w:t>
      </w:r>
      <w:r w:rsidR="00B92A78" w:rsidRPr="00E91968">
        <w:rPr>
          <w:bCs/>
          <w:lang w:val="es-ES_tradnl"/>
        </w:rPr>
        <w:tab/>
      </w:r>
      <w:bookmarkStart w:id="256" w:name="_Toc438448579"/>
      <w:bookmarkStart w:id="257" w:name="_Toc440700508"/>
      <w:r w:rsidR="00B92A78" w:rsidRPr="00E91968">
        <w:rPr>
          <w:bCs/>
          <w:lang w:val="es-ES_tradnl"/>
        </w:rPr>
        <w:t>Parámetros de los sistemas OSG</w:t>
      </w:r>
      <w:bookmarkEnd w:id="253"/>
      <w:bookmarkEnd w:id="254"/>
      <w:bookmarkEnd w:id="255"/>
      <w:bookmarkEnd w:id="256"/>
      <w:bookmarkEnd w:id="257"/>
    </w:p>
    <w:p w:rsidR="00B92A78" w:rsidRPr="00E91968" w:rsidRDefault="00B92A78" w:rsidP="0006465D">
      <w:pPr>
        <w:rPr>
          <w:lang w:val="es-ES_tradnl"/>
        </w:rPr>
      </w:pPr>
      <w:r w:rsidRPr="00E91968">
        <w:rPr>
          <w:lang w:val="es-ES_tradnl"/>
        </w:rPr>
        <w:t>El sistema OSG puede, bien calcularse, utilizar los parámetros del caso más desfavorable mediante el algoritmo de</w:t>
      </w:r>
      <w:r w:rsidR="00ED0944">
        <w:rPr>
          <w:lang w:val="es-ES_tradnl"/>
        </w:rPr>
        <w:t xml:space="preserve">l § </w:t>
      </w:r>
      <w:r w:rsidR="00370D05" w:rsidRPr="00E91968">
        <w:rPr>
          <w:lang w:val="es-ES_tradnl"/>
        </w:rPr>
        <w:t>D.3.2</w:t>
      </w:r>
      <w:r w:rsidRPr="00E91968">
        <w:rPr>
          <w:lang w:val="es-ES_tradnl"/>
        </w:rPr>
        <w:t xml:space="preserve"> o aplicar valores introducidos. Los parámetros requeridos son:</w:t>
      </w:r>
    </w:p>
    <w:p w:rsidR="00B92A78" w:rsidRPr="00E91968" w:rsidRDefault="00B92A78">
      <w:pPr>
        <w:spacing w:before="0"/>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99"/>
        <w:gridCol w:w="2570"/>
        <w:gridCol w:w="2570"/>
      </w:tblGrid>
      <w:tr w:rsidR="00B92A78" w:rsidRPr="00E91968">
        <w:trPr>
          <w:cantSplit/>
          <w:jc w:val="center"/>
        </w:trPr>
        <w:tc>
          <w:tcPr>
            <w:tcW w:w="3969"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head"/>
              <w:rPr>
                <w:bCs/>
                <w:szCs w:val="22"/>
                <w:lang w:val="es-ES_tradnl"/>
              </w:rPr>
            </w:pPr>
            <w:r w:rsidRPr="00ED0944">
              <w:rPr>
                <w:bCs/>
                <w:szCs w:val="22"/>
                <w:lang w:val="es-ES_tradnl"/>
              </w:rPr>
              <w:t>Descripción del parámetro</w:t>
            </w:r>
          </w:p>
        </w:tc>
        <w:tc>
          <w:tcPr>
            <w:tcW w:w="2268"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head"/>
              <w:rPr>
                <w:bCs/>
                <w:szCs w:val="22"/>
                <w:lang w:val="es-ES_tradnl"/>
              </w:rPr>
            </w:pPr>
            <w:r w:rsidRPr="00ED0944">
              <w:rPr>
                <w:bCs/>
                <w:szCs w:val="22"/>
                <w:lang w:val="es-ES_tradnl"/>
              </w:rPr>
              <w:t>Nombre del parámetro</w:t>
            </w:r>
          </w:p>
        </w:tc>
        <w:tc>
          <w:tcPr>
            <w:tcW w:w="2268"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head"/>
              <w:rPr>
                <w:bCs/>
                <w:szCs w:val="22"/>
                <w:lang w:val="es-ES_tradnl"/>
              </w:rPr>
            </w:pPr>
            <w:r w:rsidRPr="00ED0944">
              <w:rPr>
                <w:bCs/>
                <w:szCs w:val="22"/>
                <w:lang w:val="es-ES_tradnl"/>
              </w:rPr>
              <w:t>Unidades del parámetro</w:t>
            </w:r>
          </w:p>
        </w:tc>
      </w:tr>
      <w:tr w:rsidR="00B92A78" w:rsidRPr="00E91968">
        <w:trPr>
          <w:cantSplit/>
          <w:jc w:val="center"/>
        </w:trPr>
        <w:tc>
          <w:tcPr>
            <w:tcW w:w="3969"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jc w:val="left"/>
              <w:rPr>
                <w:szCs w:val="22"/>
                <w:lang w:val="es-ES_tradnl"/>
              </w:rPr>
            </w:pPr>
            <w:r w:rsidRPr="00ED0944">
              <w:rPr>
                <w:szCs w:val="22"/>
                <w:lang w:val="es-ES_tradnl"/>
              </w:rPr>
              <w:t>Longitud del satélite OSG</w:t>
            </w:r>
          </w:p>
        </w:tc>
        <w:tc>
          <w:tcPr>
            <w:tcW w:w="2268"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jc w:val="center"/>
              <w:rPr>
                <w:szCs w:val="22"/>
                <w:lang w:val="es-ES_tradnl"/>
              </w:rPr>
            </w:pPr>
            <w:r w:rsidRPr="00ED0944">
              <w:rPr>
                <w:szCs w:val="22"/>
                <w:lang w:val="es-ES_tradnl"/>
              </w:rPr>
              <w:t>GSO_SAT_LONG</w:t>
            </w:r>
          </w:p>
        </w:tc>
        <w:tc>
          <w:tcPr>
            <w:tcW w:w="2268"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jc w:val="center"/>
              <w:rPr>
                <w:szCs w:val="22"/>
                <w:lang w:val="es-ES_tradnl"/>
              </w:rPr>
            </w:pPr>
            <w:r w:rsidRPr="00ED0944">
              <w:rPr>
                <w:szCs w:val="22"/>
                <w:lang w:val="es-ES_tradnl"/>
              </w:rPr>
              <w:t>grados</w:t>
            </w:r>
          </w:p>
        </w:tc>
      </w:tr>
      <w:tr w:rsidR="00B92A78" w:rsidRPr="00E91968">
        <w:trPr>
          <w:cantSplit/>
          <w:jc w:val="center"/>
        </w:trPr>
        <w:tc>
          <w:tcPr>
            <w:tcW w:w="3969"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jc w:val="left"/>
              <w:rPr>
                <w:szCs w:val="22"/>
                <w:lang w:val="es-ES_tradnl"/>
              </w:rPr>
            </w:pPr>
            <w:r w:rsidRPr="00ED0944">
              <w:rPr>
                <w:szCs w:val="22"/>
                <w:lang w:val="es-ES_tradnl"/>
              </w:rPr>
              <w:t>Latitud de</w:t>
            </w:r>
            <w:r w:rsidR="00370D05" w:rsidRPr="00ED0944">
              <w:rPr>
                <w:szCs w:val="22"/>
                <w:lang w:val="es-ES_tradnl"/>
              </w:rPr>
              <w:t>l eje de puntería</w:t>
            </w:r>
            <w:r w:rsidRPr="00ED0944">
              <w:rPr>
                <w:szCs w:val="22"/>
                <w:lang w:val="es-ES_tradnl"/>
              </w:rPr>
              <w:t xml:space="preserve"> OSG</w:t>
            </w:r>
          </w:p>
        </w:tc>
        <w:tc>
          <w:tcPr>
            <w:tcW w:w="2268"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jc w:val="center"/>
              <w:rPr>
                <w:szCs w:val="22"/>
                <w:lang w:val="es-ES_tradnl"/>
              </w:rPr>
            </w:pPr>
            <w:r w:rsidRPr="00ED0944">
              <w:rPr>
                <w:szCs w:val="22"/>
                <w:lang w:val="es-ES_tradnl"/>
              </w:rPr>
              <w:t>BS_LAT</w:t>
            </w:r>
          </w:p>
        </w:tc>
        <w:tc>
          <w:tcPr>
            <w:tcW w:w="2268"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jc w:val="center"/>
              <w:rPr>
                <w:szCs w:val="22"/>
                <w:lang w:val="es-ES_tradnl"/>
              </w:rPr>
            </w:pPr>
            <w:r w:rsidRPr="00ED0944">
              <w:rPr>
                <w:szCs w:val="22"/>
                <w:lang w:val="es-ES_tradnl"/>
              </w:rPr>
              <w:t>grados</w:t>
            </w:r>
          </w:p>
        </w:tc>
      </w:tr>
      <w:tr w:rsidR="00B92A78" w:rsidRPr="00E91968">
        <w:trPr>
          <w:cantSplit/>
          <w:jc w:val="center"/>
        </w:trPr>
        <w:tc>
          <w:tcPr>
            <w:tcW w:w="3969"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jc w:val="left"/>
              <w:rPr>
                <w:szCs w:val="22"/>
                <w:lang w:val="es-ES_tradnl"/>
              </w:rPr>
            </w:pPr>
            <w:r w:rsidRPr="00ED0944">
              <w:rPr>
                <w:szCs w:val="22"/>
                <w:lang w:val="es-ES_tradnl"/>
              </w:rPr>
              <w:t>Longitud de</w:t>
            </w:r>
            <w:r w:rsidR="00370D05" w:rsidRPr="00ED0944">
              <w:rPr>
                <w:szCs w:val="22"/>
                <w:lang w:val="es-ES_tradnl"/>
              </w:rPr>
              <w:t>l eje de puntería</w:t>
            </w:r>
            <w:r w:rsidRPr="00ED0944">
              <w:rPr>
                <w:szCs w:val="22"/>
                <w:lang w:val="es-ES_tradnl"/>
              </w:rPr>
              <w:t xml:space="preserve"> OSG</w:t>
            </w:r>
          </w:p>
        </w:tc>
        <w:tc>
          <w:tcPr>
            <w:tcW w:w="2268"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jc w:val="center"/>
              <w:rPr>
                <w:szCs w:val="22"/>
                <w:lang w:val="es-ES_tradnl"/>
              </w:rPr>
            </w:pPr>
            <w:r w:rsidRPr="00ED0944">
              <w:rPr>
                <w:szCs w:val="22"/>
                <w:lang w:val="es-ES_tradnl"/>
              </w:rPr>
              <w:t>BS_LONG</w:t>
            </w:r>
          </w:p>
        </w:tc>
        <w:tc>
          <w:tcPr>
            <w:tcW w:w="2268"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jc w:val="center"/>
              <w:rPr>
                <w:szCs w:val="22"/>
                <w:lang w:val="es-ES_tradnl"/>
              </w:rPr>
            </w:pPr>
            <w:r w:rsidRPr="00ED0944">
              <w:rPr>
                <w:szCs w:val="22"/>
                <w:lang w:val="es-ES_tradnl"/>
              </w:rPr>
              <w:t>grados</w:t>
            </w:r>
          </w:p>
        </w:tc>
      </w:tr>
      <w:tr w:rsidR="00B92A78" w:rsidRPr="00E91968">
        <w:trPr>
          <w:cantSplit/>
          <w:jc w:val="center"/>
        </w:trPr>
        <w:tc>
          <w:tcPr>
            <w:tcW w:w="3969"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jc w:val="left"/>
              <w:rPr>
                <w:szCs w:val="22"/>
                <w:lang w:val="es-ES_tradnl"/>
              </w:rPr>
            </w:pPr>
            <w:r w:rsidRPr="00ED0944">
              <w:rPr>
                <w:szCs w:val="22"/>
                <w:lang w:val="es-ES_tradnl"/>
              </w:rPr>
              <w:t>Diagrama de antena de referencia OSG</w:t>
            </w:r>
          </w:p>
        </w:tc>
        <w:tc>
          <w:tcPr>
            <w:tcW w:w="2268"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jc w:val="center"/>
              <w:rPr>
                <w:szCs w:val="22"/>
                <w:lang w:val="es-ES_tradnl"/>
              </w:rPr>
            </w:pPr>
            <w:r w:rsidRPr="00ED0944">
              <w:rPr>
                <w:szCs w:val="22"/>
                <w:lang w:val="es-ES_tradnl"/>
              </w:rPr>
              <w:t>GSO_</w:t>
            </w:r>
            <w:r w:rsidRPr="00ED0944">
              <w:rPr>
                <w:szCs w:val="22"/>
                <w:lang w:val="es-ES_tradnl"/>
              </w:rPr>
              <w:softHyphen/>
              <w:t>SAT_PATTERN</w:t>
            </w:r>
          </w:p>
        </w:tc>
        <w:tc>
          <w:tcPr>
            <w:tcW w:w="2268"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jc w:val="center"/>
              <w:rPr>
                <w:szCs w:val="22"/>
                <w:lang w:val="es-ES_tradnl"/>
              </w:rPr>
            </w:pPr>
            <w:r w:rsidRPr="00ED0944">
              <w:rPr>
                <w:szCs w:val="22"/>
                <w:lang w:val="es-ES_tradnl"/>
              </w:rPr>
              <w:t>Uno de</w:t>
            </w:r>
            <w:r w:rsidR="00AE5CFB" w:rsidRPr="00ED0944">
              <w:rPr>
                <w:szCs w:val="22"/>
                <w:lang w:val="es-ES_tradnl"/>
              </w:rPr>
              <w:t xml:space="preserve"> los § </w:t>
            </w:r>
            <w:r w:rsidR="00370D05" w:rsidRPr="00ED0944">
              <w:rPr>
                <w:szCs w:val="22"/>
                <w:lang w:val="es-ES_tradnl"/>
              </w:rPr>
              <w:t>D.6.5</w:t>
            </w:r>
          </w:p>
        </w:tc>
      </w:tr>
    </w:tbl>
    <w:p w:rsidR="00B92A78" w:rsidRPr="00E91968" w:rsidRDefault="00B92A78">
      <w:pPr>
        <w:pStyle w:val="Tablefin"/>
        <w:rPr>
          <w:szCs w:val="24"/>
          <w:lang w:val="es-ES_tradnl"/>
        </w:rPr>
      </w:pPr>
    </w:p>
    <w:p w:rsidR="00B92A78" w:rsidRPr="00E91968" w:rsidRDefault="00B92A78" w:rsidP="0006465D">
      <w:pPr>
        <w:rPr>
          <w:lang w:val="es-ES_tradnl"/>
        </w:rPr>
      </w:pPr>
      <w:r w:rsidRPr="00E91968">
        <w:rPr>
          <w:lang w:val="es-ES_tradnl"/>
        </w:rPr>
        <w:t xml:space="preserve">Estos parámetros se definen en </w:t>
      </w:r>
      <w:r w:rsidR="00ED0944">
        <w:rPr>
          <w:lang w:val="es-ES_tradnl"/>
        </w:rPr>
        <w:t xml:space="preserve">el § </w:t>
      </w:r>
      <w:r w:rsidR="00370D05" w:rsidRPr="00E91968">
        <w:rPr>
          <w:lang w:val="es-ES_tradnl"/>
        </w:rPr>
        <w:t xml:space="preserve">D.6.1 y </w:t>
      </w:r>
      <w:r w:rsidR="00ED0944">
        <w:rPr>
          <w:lang w:val="es-ES_tradnl"/>
        </w:rPr>
        <w:t xml:space="preserve">§ </w:t>
      </w:r>
      <w:r w:rsidR="00370D05" w:rsidRPr="00E91968">
        <w:rPr>
          <w:lang w:val="es-ES_tradnl"/>
        </w:rPr>
        <w:t>D.6.2</w:t>
      </w:r>
      <w:r w:rsidRPr="00E91968">
        <w:rPr>
          <w:lang w:val="es-ES_tradnl"/>
        </w:rPr>
        <w:t>.</w:t>
      </w:r>
    </w:p>
    <w:p w:rsidR="00B92A78" w:rsidRPr="00E91968" w:rsidRDefault="00370D05">
      <w:pPr>
        <w:pStyle w:val="Heading4"/>
        <w:rPr>
          <w:bCs/>
          <w:lang w:val="es-ES_tradnl"/>
        </w:rPr>
      </w:pPr>
      <w:bookmarkStart w:id="258" w:name="_Toc457102946"/>
      <w:bookmarkStart w:id="259" w:name="_Toc457911045"/>
      <w:r w:rsidRPr="00E91968">
        <w:rPr>
          <w:bCs/>
          <w:lang w:val="es-ES_tradnl"/>
        </w:rPr>
        <w:t>5.2.</w:t>
      </w:r>
      <w:r w:rsidR="00B92A78" w:rsidRPr="00E91968">
        <w:rPr>
          <w:bCs/>
          <w:lang w:val="es-ES_tradnl"/>
        </w:rPr>
        <w:t>4.4</w:t>
      </w:r>
      <w:r w:rsidR="00B92A78" w:rsidRPr="00E91968">
        <w:rPr>
          <w:bCs/>
          <w:lang w:val="es-ES_tradnl"/>
        </w:rPr>
        <w:tab/>
        <w:t>Parámetros de ejecución</w:t>
      </w:r>
      <w:bookmarkEnd w:id="258"/>
      <w:bookmarkEnd w:id="259"/>
    </w:p>
    <w:p w:rsidR="00B92A78" w:rsidRPr="00E91968" w:rsidRDefault="00B92A78" w:rsidP="0006465D">
      <w:pPr>
        <w:rPr>
          <w:lang w:val="es-ES_tradnl"/>
        </w:rPr>
      </w:pPr>
      <w:r w:rsidRPr="00E91968">
        <w:rPr>
          <w:lang w:val="es-ES_tradnl"/>
        </w:rPr>
        <w:t xml:space="preserve">Los </w:t>
      </w:r>
      <w:r w:rsidR="00370D05" w:rsidRPr="00E91968">
        <w:rPr>
          <w:lang w:val="es-ES_tradnl"/>
        </w:rPr>
        <w:t xml:space="preserve">siguientes </w:t>
      </w:r>
      <w:r w:rsidRPr="00E91968">
        <w:rPr>
          <w:lang w:val="es-ES_tradnl"/>
        </w:rPr>
        <w:t xml:space="preserve">parámetros de ejecución </w:t>
      </w:r>
      <w:r w:rsidR="00370D05" w:rsidRPr="00E91968">
        <w:rPr>
          <w:lang w:val="es-ES_tradnl"/>
        </w:rPr>
        <w:t>deben</w:t>
      </w:r>
      <w:r w:rsidRPr="00E91968">
        <w:rPr>
          <w:lang w:val="es-ES_tradnl"/>
        </w:rPr>
        <w:t xml:space="preserve"> calcularse </w:t>
      </w:r>
      <w:r w:rsidR="00370D05" w:rsidRPr="00E91968">
        <w:rPr>
          <w:lang w:val="es-ES_tradnl"/>
        </w:rPr>
        <w:t>con</w:t>
      </w:r>
      <w:r w:rsidRPr="00E91968">
        <w:rPr>
          <w:lang w:val="es-ES_tradnl"/>
        </w:rPr>
        <w:t xml:space="preserve"> el algoritmo de</w:t>
      </w:r>
      <w:r w:rsidR="00ED0944">
        <w:rPr>
          <w:lang w:val="es-ES_tradnl"/>
        </w:rPr>
        <w:t>l §</w:t>
      </w:r>
      <w:r w:rsidR="00370D05" w:rsidRPr="00E91968">
        <w:rPr>
          <w:lang w:val="es-ES_tradnl"/>
        </w:rPr>
        <w:t xml:space="preserve"> D.4</w:t>
      </w:r>
      <w:r w:rsidRPr="00E91968">
        <w:rPr>
          <w:lang w:val="es-ES_tradnl"/>
        </w:rPr>
        <w:t>:</w:t>
      </w:r>
    </w:p>
    <w:p w:rsidR="00B92A78" w:rsidRPr="00E91968" w:rsidRDefault="00B92A78">
      <w:pPr>
        <w:spacing w:before="0"/>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99"/>
        <w:gridCol w:w="2570"/>
        <w:gridCol w:w="2570"/>
      </w:tblGrid>
      <w:tr w:rsidR="00B92A78" w:rsidRPr="00E91968" w:rsidTr="00AE5CFB">
        <w:trPr>
          <w:cantSplit/>
          <w:jc w:val="center"/>
        </w:trPr>
        <w:tc>
          <w:tcPr>
            <w:tcW w:w="4499"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head"/>
              <w:spacing w:before="30" w:after="30"/>
              <w:rPr>
                <w:bCs/>
                <w:szCs w:val="22"/>
                <w:lang w:val="es-ES_tradnl"/>
              </w:rPr>
            </w:pPr>
            <w:r w:rsidRPr="00ED0944">
              <w:rPr>
                <w:bCs/>
                <w:szCs w:val="22"/>
                <w:lang w:val="es-ES_tradnl"/>
              </w:rPr>
              <w:t>Descripción del parámetro</w:t>
            </w:r>
          </w:p>
        </w:tc>
        <w:tc>
          <w:tcPr>
            <w:tcW w:w="2570"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head"/>
              <w:spacing w:before="30" w:after="30"/>
              <w:rPr>
                <w:bCs/>
                <w:szCs w:val="22"/>
                <w:lang w:val="es-ES_tradnl"/>
              </w:rPr>
            </w:pPr>
            <w:r w:rsidRPr="00ED0944">
              <w:rPr>
                <w:bCs/>
                <w:szCs w:val="22"/>
                <w:lang w:val="es-ES_tradnl"/>
              </w:rPr>
              <w:t>Nombre del parámetro</w:t>
            </w:r>
          </w:p>
        </w:tc>
        <w:tc>
          <w:tcPr>
            <w:tcW w:w="2570"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head"/>
              <w:spacing w:before="30" w:after="30"/>
              <w:rPr>
                <w:bCs/>
                <w:szCs w:val="22"/>
                <w:lang w:val="es-ES_tradnl"/>
              </w:rPr>
            </w:pPr>
            <w:r w:rsidRPr="00ED0944">
              <w:rPr>
                <w:bCs/>
                <w:szCs w:val="22"/>
                <w:lang w:val="es-ES_tradnl"/>
              </w:rPr>
              <w:t>Unidades del parámetro</w:t>
            </w:r>
          </w:p>
        </w:tc>
      </w:tr>
      <w:tr w:rsidR="00B92A78" w:rsidRPr="00E91968" w:rsidTr="00AE5CFB">
        <w:trPr>
          <w:cantSplit/>
          <w:jc w:val="center"/>
        </w:trPr>
        <w:tc>
          <w:tcPr>
            <w:tcW w:w="4499"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spacing w:before="30" w:after="30"/>
              <w:jc w:val="left"/>
              <w:rPr>
                <w:szCs w:val="22"/>
                <w:lang w:val="es-ES_tradnl"/>
              </w:rPr>
            </w:pPr>
            <w:r w:rsidRPr="00ED0944">
              <w:rPr>
                <w:szCs w:val="22"/>
                <w:lang w:val="es-ES_tradnl"/>
              </w:rPr>
              <w:t>Paso de tiempo</w:t>
            </w:r>
          </w:p>
        </w:tc>
        <w:tc>
          <w:tcPr>
            <w:tcW w:w="2570"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spacing w:before="30" w:after="30"/>
              <w:jc w:val="center"/>
              <w:rPr>
                <w:szCs w:val="22"/>
                <w:lang w:val="es-ES_tradnl"/>
              </w:rPr>
            </w:pPr>
            <w:r w:rsidRPr="00ED0944">
              <w:rPr>
                <w:szCs w:val="22"/>
                <w:lang w:val="es-ES_tradnl"/>
              </w:rPr>
              <w:t>TSTEP</w:t>
            </w:r>
          </w:p>
        </w:tc>
        <w:tc>
          <w:tcPr>
            <w:tcW w:w="2570"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spacing w:before="30" w:after="30"/>
              <w:jc w:val="center"/>
              <w:rPr>
                <w:szCs w:val="22"/>
                <w:lang w:val="es-ES_tradnl"/>
              </w:rPr>
            </w:pPr>
            <w:r w:rsidRPr="00ED0944">
              <w:rPr>
                <w:szCs w:val="22"/>
                <w:lang w:val="es-ES_tradnl"/>
              </w:rPr>
              <w:t>s</w:t>
            </w:r>
          </w:p>
        </w:tc>
      </w:tr>
      <w:tr w:rsidR="00B92A78" w:rsidRPr="00E91968" w:rsidTr="00AE5CFB">
        <w:trPr>
          <w:cantSplit/>
          <w:jc w:val="center"/>
        </w:trPr>
        <w:tc>
          <w:tcPr>
            <w:tcW w:w="4499"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spacing w:before="30" w:after="30"/>
              <w:jc w:val="left"/>
              <w:rPr>
                <w:szCs w:val="22"/>
                <w:lang w:val="es-ES_tradnl"/>
              </w:rPr>
            </w:pPr>
            <w:r w:rsidRPr="00ED0944">
              <w:rPr>
                <w:szCs w:val="22"/>
                <w:lang w:val="es-ES_tradnl"/>
              </w:rPr>
              <w:t>Número de pasos de tiempo</w:t>
            </w:r>
          </w:p>
        </w:tc>
        <w:tc>
          <w:tcPr>
            <w:tcW w:w="2570"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spacing w:before="30" w:after="30"/>
              <w:jc w:val="center"/>
              <w:rPr>
                <w:szCs w:val="22"/>
                <w:lang w:val="es-ES_tradnl"/>
              </w:rPr>
            </w:pPr>
            <w:r w:rsidRPr="00ED0944">
              <w:rPr>
                <w:szCs w:val="22"/>
                <w:lang w:val="es-ES_tradnl"/>
              </w:rPr>
              <w:t>NSTEPS</w:t>
            </w:r>
          </w:p>
        </w:tc>
        <w:tc>
          <w:tcPr>
            <w:tcW w:w="2570"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spacing w:before="30" w:after="30"/>
              <w:jc w:val="center"/>
              <w:rPr>
                <w:szCs w:val="22"/>
                <w:lang w:val="es-ES_tradnl"/>
              </w:rPr>
            </w:pPr>
            <w:r w:rsidRPr="00ED0944">
              <w:rPr>
                <w:szCs w:val="22"/>
                <w:lang w:val="es-ES_tradnl"/>
              </w:rPr>
              <w:t>–</w:t>
            </w:r>
          </w:p>
        </w:tc>
      </w:tr>
    </w:tbl>
    <w:p w:rsidR="00B92A78" w:rsidRPr="00E91968" w:rsidRDefault="00B92A78">
      <w:pPr>
        <w:pStyle w:val="Tablefin"/>
        <w:rPr>
          <w:szCs w:val="24"/>
          <w:lang w:val="es-ES_tradnl"/>
        </w:rPr>
      </w:pPr>
      <w:bookmarkStart w:id="260" w:name="_Toc438448581"/>
      <w:bookmarkStart w:id="261" w:name="_Toc440700510"/>
    </w:p>
    <w:p w:rsidR="00B92A78" w:rsidRPr="00E91968" w:rsidRDefault="00370D05" w:rsidP="008813D3">
      <w:pPr>
        <w:pStyle w:val="Heading3"/>
        <w:rPr>
          <w:lang w:val="es-ES_tradnl"/>
        </w:rPr>
      </w:pPr>
      <w:bookmarkStart w:id="262" w:name="_Toc442753333"/>
      <w:bookmarkStart w:id="263" w:name="_Toc442856637"/>
      <w:bookmarkStart w:id="264" w:name="_Toc457102949"/>
      <w:bookmarkStart w:id="265" w:name="_Toc457911048"/>
      <w:bookmarkStart w:id="266" w:name="_Toc107226394"/>
      <w:bookmarkEnd w:id="260"/>
      <w:bookmarkEnd w:id="261"/>
      <w:r w:rsidRPr="00E91968">
        <w:rPr>
          <w:lang w:val="es-ES_tradnl"/>
        </w:rPr>
        <w:t>5.2</w:t>
      </w:r>
      <w:r w:rsidR="00B92A78" w:rsidRPr="00E91968">
        <w:rPr>
          <w:lang w:val="es-ES_tradnl"/>
        </w:rPr>
        <w:t>.5</w:t>
      </w:r>
      <w:r w:rsidR="00B92A78" w:rsidRPr="00E91968">
        <w:rPr>
          <w:lang w:val="es-ES_tradnl"/>
        </w:rPr>
        <w:tab/>
      </w:r>
      <w:bookmarkStart w:id="267" w:name="_Toc438448583"/>
      <w:bookmarkStart w:id="268" w:name="_Toc440700512"/>
      <w:r w:rsidR="00B92A78" w:rsidRPr="00E91968">
        <w:rPr>
          <w:lang w:val="es-ES_tradnl"/>
        </w:rPr>
        <w:t>Producción de la distribución de estaciones terrenas no OSG</w:t>
      </w:r>
      <w:bookmarkEnd w:id="262"/>
      <w:bookmarkEnd w:id="263"/>
      <w:bookmarkEnd w:id="264"/>
      <w:bookmarkEnd w:id="265"/>
      <w:bookmarkEnd w:id="266"/>
      <w:bookmarkEnd w:id="267"/>
      <w:bookmarkEnd w:id="268"/>
    </w:p>
    <w:p w:rsidR="00B92A78" w:rsidRPr="00E91968" w:rsidRDefault="00370D05" w:rsidP="0006465D">
      <w:pPr>
        <w:keepNext/>
        <w:keepLines/>
        <w:rPr>
          <w:lang w:val="es-ES_tradnl"/>
        </w:rPr>
      </w:pPr>
      <w:bookmarkStart w:id="269" w:name="_Toc438448584"/>
      <w:r w:rsidRPr="00E91968">
        <w:rPr>
          <w:lang w:val="es-ES_tradnl"/>
        </w:rPr>
        <w:t>Cuando la ubicación de las ET no OSG está definida por una distribución</w:t>
      </w:r>
      <w:r w:rsidR="00B92A78" w:rsidRPr="00E91968">
        <w:rPr>
          <w:lang w:val="es-ES_tradnl"/>
        </w:rPr>
        <w:t>, debe</w:t>
      </w:r>
      <w:r w:rsidRPr="00E91968">
        <w:rPr>
          <w:lang w:val="es-ES_tradnl"/>
        </w:rPr>
        <w:t>rá</w:t>
      </w:r>
      <w:r w:rsidR="00B92A78" w:rsidRPr="00E91968">
        <w:rPr>
          <w:lang w:val="es-ES_tradnl"/>
        </w:rPr>
        <w:t xml:space="preserve"> utilizarse el método siguiente:</w:t>
      </w:r>
    </w:p>
    <w:p w:rsidR="00B92A78" w:rsidRPr="00E91968" w:rsidRDefault="00B92A78" w:rsidP="008813D3">
      <w:pPr>
        <w:pStyle w:val="enumlev1"/>
        <w:tabs>
          <w:tab w:val="clear" w:pos="794"/>
        </w:tabs>
        <w:ind w:left="1134" w:hanging="1134"/>
        <w:rPr>
          <w:lang w:val="es-ES_tradnl"/>
        </w:rPr>
      </w:pPr>
      <w:r w:rsidRPr="00E91968">
        <w:rPr>
          <w:i/>
          <w:lang w:val="es-ES_tradnl"/>
        </w:rPr>
        <w:t>Paso 1</w:t>
      </w:r>
      <w:r w:rsidRPr="00E91968">
        <w:rPr>
          <w:lang w:val="es-ES_tradnl"/>
        </w:rPr>
        <w:t>:</w:t>
      </w:r>
      <w:r w:rsidRPr="00E91968">
        <w:rPr>
          <w:lang w:val="es-ES_tradnl"/>
        </w:rPr>
        <w:tab/>
        <w:t>Calcular el número de estaciones terrenas no OSG en funcionamiento real donde la estación terrena representativa vendrá dada por:</w:t>
      </w:r>
    </w:p>
    <w:p w:rsidR="00B92A78" w:rsidRPr="00E91968" w:rsidRDefault="00B92A78" w:rsidP="00092667">
      <w:pPr>
        <w:pStyle w:val="Equation"/>
        <w:jc w:val="center"/>
        <w:rPr>
          <w:lang w:val="es-ES_tradnl"/>
        </w:rPr>
      </w:pPr>
      <w:r w:rsidRPr="00E91968">
        <w:rPr>
          <w:lang w:val="es-ES_tradnl"/>
        </w:rPr>
        <w:t>NUM_ES  </w:t>
      </w:r>
      <w:r w:rsidRPr="00E91968">
        <w:rPr>
          <w:rFonts w:ascii="Symbol" w:hAnsi="Symbol"/>
          <w:lang w:val="es-ES_tradnl"/>
        </w:rPr>
        <w:t></w:t>
      </w:r>
      <w:r w:rsidRPr="00E91968">
        <w:rPr>
          <w:lang w:val="es-ES_tradnl"/>
        </w:rPr>
        <w:t>  ES_DISTANCE * ES_DISTANCE * ES_DENSITY</w:t>
      </w:r>
    </w:p>
    <w:p w:rsidR="00B92A78" w:rsidRPr="00E91968" w:rsidRDefault="00B92A78" w:rsidP="008813D3">
      <w:pPr>
        <w:pStyle w:val="enumlev1"/>
        <w:tabs>
          <w:tab w:val="clear" w:pos="794"/>
        </w:tabs>
        <w:ind w:left="1134" w:hanging="1134"/>
        <w:rPr>
          <w:lang w:val="es-ES_tradnl"/>
        </w:rPr>
      </w:pPr>
      <w:r w:rsidRPr="00E91968">
        <w:rPr>
          <w:i/>
          <w:lang w:val="es-ES_tradnl"/>
        </w:rPr>
        <w:t>Paso 2</w:t>
      </w:r>
      <w:r w:rsidRPr="00E91968">
        <w:rPr>
          <w:lang w:val="es-ES_tradnl"/>
        </w:rPr>
        <w:t>:</w:t>
      </w:r>
      <w:r w:rsidRPr="00E91968">
        <w:rPr>
          <w:lang w:val="es-ES_tradnl"/>
        </w:rPr>
        <w:tab/>
        <w:t>Calcular la p.i.r.e. de cada una de las estaciones terrenas no OSG representativa mediante:</w:t>
      </w:r>
    </w:p>
    <w:p w:rsidR="00B92A78" w:rsidRPr="00E91968" w:rsidRDefault="00B92A78" w:rsidP="00092667">
      <w:pPr>
        <w:pStyle w:val="Equation"/>
        <w:jc w:val="center"/>
        <w:rPr>
          <w:lang w:val="es-ES_tradnl"/>
        </w:rPr>
      </w:pPr>
      <w:r w:rsidRPr="00E91968">
        <w:rPr>
          <w:lang w:val="es-ES_tradnl"/>
        </w:rPr>
        <w:t>REP_</w:t>
      </w:r>
      <w:r w:rsidR="00370D05" w:rsidRPr="00E91968">
        <w:rPr>
          <w:lang w:val="es-ES_tradnl"/>
        </w:rPr>
        <w:t>e.i.r.p.</w:t>
      </w:r>
      <w:r w:rsidRPr="00E91968">
        <w:rPr>
          <w:lang w:val="es-ES_tradnl"/>
        </w:rPr>
        <w:t>  </w:t>
      </w:r>
      <w:r w:rsidRPr="00E91968">
        <w:rPr>
          <w:rFonts w:ascii="Symbol" w:hAnsi="Symbol"/>
          <w:lang w:val="es-ES_tradnl"/>
        </w:rPr>
        <w:t></w:t>
      </w:r>
      <w:r w:rsidRPr="00E91968">
        <w:rPr>
          <w:lang w:val="es-ES_tradnl"/>
        </w:rPr>
        <w:t>  ES_</w:t>
      </w:r>
      <w:r w:rsidR="00370D05" w:rsidRPr="00E91968">
        <w:rPr>
          <w:lang w:val="es-ES_tradnl"/>
        </w:rPr>
        <w:t>e.i.r.p.</w:t>
      </w:r>
      <w:r w:rsidRPr="00E91968">
        <w:rPr>
          <w:lang w:val="es-ES_tradnl"/>
        </w:rPr>
        <w:t> </w:t>
      </w:r>
      <w:r w:rsidRPr="00E91968">
        <w:rPr>
          <w:rFonts w:ascii="Symbol" w:hAnsi="Symbol"/>
          <w:lang w:val="es-ES_tradnl"/>
        </w:rPr>
        <w:t></w:t>
      </w:r>
      <w:r w:rsidRPr="00E91968">
        <w:rPr>
          <w:lang w:val="es-ES_tradnl"/>
        </w:rPr>
        <w:t> 10 log</w:t>
      </w:r>
      <w:r w:rsidRPr="00E91968">
        <w:rPr>
          <w:position w:val="-4"/>
          <w:sz w:val="18"/>
          <w:lang w:val="es-ES_tradnl"/>
        </w:rPr>
        <w:t>10</w:t>
      </w:r>
      <w:r w:rsidRPr="00E91968">
        <w:rPr>
          <w:lang w:val="es-ES_tradnl"/>
        </w:rPr>
        <w:t>(NUM_ES)</w:t>
      </w:r>
    </w:p>
    <w:p w:rsidR="00B92A78" w:rsidRPr="00E91968" w:rsidRDefault="00B92A78" w:rsidP="008813D3">
      <w:pPr>
        <w:pStyle w:val="enumlev1"/>
        <w:tabs>
          <w:tab w:val="clear" w:pos="794"/>
        </w:tabs>
        <w:ind w:left="1134" w:hanging="1134"/>
        <w:rPr>
          <w:lang w:val="es-ES_tradnl"/>
        </w:rPr>
      </w:pPr>
      <w:r w:rsidRPr="00E91968">
        <w:rPr>
          <w:i/>
          <w:lang w:val="es-ES_tradnl"/>
        </w:rPr>
        <w:lastRenderedPageBreak/>
        <w:t>Paso 3</w:t>
      </w:r>
      <w:r w:rsidRPr="00E91968">
        <w:rPr>
          <w:lang w:val="es-ES_tradnl"/>
        </w:rPr>
        <w:t>:</w:t>
      </w:r>
      <w:r w:rsidRPr="00E91968">
        <w:rPr>
          <w:lang w:val="es-ES_tradnl"/>
        </w:rPr>
        <w:tab/>
        <w:t>Definir la zona de servicio OSG como la región encerrada dentro de</w:t>
      </w:r>
      <w:r w:rsidR="00370D05" w:rsidRPr="00E91968">
        <w:rPr>
          <w:lang w:val="es-ES_tradnl"/>
        </w:rPr>
        <w:t xml:space="preserve"> </w:t>
      </w:r>
      <w:r w:rsidRPr="00E91968">
        <w:rPr>
          <w:lang w:val="es-ES_tradnl"/>
        </w:rPr>
        <w:t>l</w:t>
      </w:r>
      <w:r w:rsidR="00370D05" w:rsidRPr="00E91968">
        <w:rPr>
          <w:lang w:val="es-ES_tradnl"/>
        </w:rPr>
        <w:t>a</w:t>
      </w:r>
      <w:r w:rsidRPr="00E91968">
        <w:rPr>
          <w:lang w:val="es-ES_tradnl"/>
        </w:rPr>
        <w:t xml:space="preserve"> </w:t>
      </w:r>
      <w:r w:rsidR="003739F9" w:rsidRPr="00E91968">
        <w:rPr>
          <w:lang w:val="es-ES_tradnl"/>
        </w:rPr>
        <w:t>máscara</w:t>
      </w:r>
      <w:r w:rsidRPr="00E91968">
        <w:rPr>
          <w:lang w:val="es-ES_tradnl"/>
        </w:rPr>
        <w:t xml:space="preserve"> que representa una ganancia relativa de 15 dB.</w:t>
      </w:r>
    </w:p>
    <w:p w:rsidR="00B92A78" w:rsidRPr="00E91968" w:rsidRDefault="00B92A78" w:rsidP="008813D3">
      <w:pPr>
        <w:pStyle w:val="enumlev1"/>
        <w:tabs>
          <w:tab w:val="clear" w:pos="794"/>
        </w:tabs>
        <w:ind w:left="1134" w:hanging="1134"/>
        <w:rPr>
          <w:lang w:val="es-ES_tradnl"/>
        </w:rPr>
      </w:pPr>
      <w:r w:rsidRPr="00E91968">
        <w:rPr>
          <w:i/>
          <w:lang w:val="es-ES_tradnl"/>
        </w:rPr>
        <w:t>Paso 4</w:t>
      </w:r>
      <w:r w:rsidRPr="00E91968">
        <w:rPr>
          <w:lang w:val="es-ES_tradnl"/>
        </w:rPr>
        <w:t>:</w:t>
      </w:r>
      <w:r w:rsidRPr="00E91968">
        <w:rPr>
          <w:lang w:val="es-ES_tradnl"/>
        </w:rPr>
        <w:tab/>
        <w:t>Para cada distancia ES_DISTANCE en latitud y distancia ES_DISTANCE en longitud dentro de la zona de servicio definida en el Paso 3, localizar una estación terrena no OSG representativa que radie una REP_</w:t>
      </w:r>
      <w:r w:rsidR="00370D05" w:rsidRPr="00E91968">
        <w:rPr>
          <w:lang w:val="es-ES_tradnl"/>
        </w:rPr>
        <w:t>e.i.r.p.</w:t>
      </w:r>
    </w:p>
    <w:p w:rsidR="00370D05" w:rsidRPr="00E91968" w:rsidRDefault="00ED0944" w:rsidP="00ED0944">
      <w:pPr>
        <w:rPr>
          <w:lang w:val="es-ES_tradnl"/>
        </w:rPr>
      </w:pPr>
      <w:r>
        <w:rPr>
          <w:lang w:val="es-ES_tradnl"/>
        </w:rPr>
        <w:t>Como se muestra en la Fig.</w:t>
      </w:r>
      <w:r w:rsidR="00370D05" w:rsidRPr="00E91968">
        <w:rPr>
          <w:lang w:val="es-ES_tradnl"/>
        </w:rPr>
        <w:t xml:space="preserve"> 40, el método de implantación debe ser simétrico en (latitud, longitud) del eje de puntería del satélite OSG.</w:t>
      </w:r>
    </w:p>
    <w:p w:rsidR="00A71831" w:rsidRPr="0006465D" w:rsidRDefault="00A71831" w:rsidP="00DA2318">
      <w:pPr>
        <w:pStyle w:val="FigureNo"/>
        <w:rPr>
          <w:lang w:val="es-ES_tradnl"/>
        </w:rPr>
      </w:pPr>
      <w:r w:rsidRPr="0006465D">
        <w:rPr>
          <w:lang w:val="es-ES_tradnl"/>
        </w:rPr>
        <w:t>Figur</w:t>
      </w:r>
      <w:r w:rsidR="00DA2318">
        <w:rPr>
          <w:lang w:val="es-ES_tradnl"/>
        </w:rPr>
        <w:t>A</w:t>
      </w:r>
      <w:r w:rsidRPr="0006465D">
        <w:rPr>
          <w:lang w:val="es-ES_tradnl"/>
        </w:rPr>
        <w:t xml:space="preserve"> 40</w:t>
      </w:r>
    </w:p>
    <w:p w:rsidR="00A71831" w:rsidRPr="00E91968" w:rsidRDefault="00ED50AF">
      <w:pPr>
        <w:pStyle w:val="Figuretitle"/>
        <w:rPr>
          <w:lang w:val="es-ES_tradnl"/>
        </w:rPr>
      </w:pPr>
      <w:r w:rsidRPr="00E91968">
        <w:rPr>
          <w:lang w:val="es-ES_tradnl"/>
        </w:rPr>
        <w:t>Método de implantación de estaciones terrenas no OSG</w:t>
      </w:r>
    </w:p>
    <w:p w:rsidR="00A71831" w:rsidRPr="00E91968" w:rsidRDefault="00AE5CFB">
      <w:pPr>
        <w:pStyle w:val="Figure"/>
        <w:rPr>
          <w:lang w:val="es-ES_tradnl"/>
        </w:rPr>
      </w:pPr>
      <w:r w:rsidRPr="00E91968">
        <w:rPr>
          <w:noProof/>
          <w:lang w:val="es-ES_tradnl" w:eastAsia="zh-CN"/>
        </w:rPr>
        <w:object w:dxaOrig="5584" w:dyaOrig="4807">
          <v:shape id="_x0000_i1094" type="#_x0000_t75" style="width:331.5pt;height:280.5pt" o:ole="">
            <v:imagedata r:id="rId167" o:title=""/>
          </v:shape>
          <o:OLEObject Type="Embed" ProgID="CorelDRAW.Graphic.14" ShapeID="_x0000_i1094" DrawAspect="Content" ObjectID="_1486472865" r:id="rId168"/>
        </w:object>
      </w:r>
    </w:p>
    <w:p w:rsidR="00A71831" w:rsidRPr="0006465D" w:rsidRDefault="00ED50AF" w:rsidP="008813D3">
      <w:pPr>
        <w:pStyle w:val="Normalaftertitle"/>
        <w:rPr>
          <w:lang w:val="es-ES_tradnl"/>
        </w:rPr>
      </w:pPr>
      <w:r w:rsidRPr="0006465D">
        <w:rPr>
          <w:lang w:val="es-ES_tradnl"/>
        </w:rPr>
        <w:t xml:space="preserve">No se implantarán ET </w:t>
      </w:r>
      <w:r w:rsidR="00CE10B1">
        <w:rPr>
          <w:lang w:val="es-ES_tradnl"/>
        </w:rPr>
        <w:t>no OSG por debajo de la latitud</w:t>
      </w:r>
      <w:r w:rsidRPr="0006465D">
        <w:rPr>
          <w:lang w:val="es-ES_tradnl"/>
        </w:rPr>
        <w:t xml:space="preserve"> </w:t>
      </w:r>
      <w:r w:rsidR="00CE10B1" w:rsidRPr="00E91968">
        <w:rPr>
          <w:lang w:val="es-ES_tradnl"/>
        </w:rPr>
        <w:t>mínima</w:t>
      </w:r>
      <w:r w:rsidRPr="0006465D">
        <w:rPr>
          <w:lang w:val="es-ES_tradnl"/>
        </w:rPr>
        <w:t xml:space="preserve">, ni por encima de la </w:t>
      </w:r>
      <w:r w:rsidR="00886580">
        <w:rPr>
          <w:lang w:val="es-ES_tradnl"/>
        </w:rPr>
        <w:t>latitud</w:t>
      </w:r>
      <w:r w:rsidRPr="0006465D">
        <w:rPr>
          <w:lang w:val="es-ES_tradnl"/>
        </w:rPr>
        <w:t xml:space="preserve"> máxima. El valor de estos dos extremos se deriva con el método indicado anteriormente</w:t>
      </w:r>
      <w:r w:rsidR="00A71831" w:rsidRPr="0006465D">
        <w:rPr>
          <w:lang w:val="es-ES_tradnl"/>
        </w:rPr>
        <w:t>.</w:t>
      </w:r>
    </w:p>
    <w:p w:rsidR="00A71831" w:rsidRPr="00E91968" w:rsidRDefault="00ED50AF" w:rsidP="00AE5CFB">
      <w:pPr>
        <w:keepNext/>
        <w:keepLines/>
        <w:rPr>
          <w:lang w:val="es-ES_tradnl"/>
        </w:rPr>
      </w:pPr>
      <w:r w:rsidRPr="00E91968">
        <w:rPr>
          <w:lang w:val="es-ES_tradnl"/>
        </w:rPr>
        <w:t xml:space="preserve">La separación en </w:t>
      </w:r>
      <w:r w:rsidR="00886580">
        <w:rPr>
          <w:lang w:val="es-ES_tradnl"/>
        </w:rPr>
        <w:t>latitud</w:t>
      </w:r>
      <w:r w:rsidRPr="00E91968">
        <w:rPr>
          <w:lang w:val="es-ES_tradnl"/>
        </w:rPr>
        <w:t>, en radianes, entre las ET no OSG puede calcularse a partir de la distancia con la fórmula</w:t>
      </w:r>
      <w:r w:rsidR="00A71831" w:rsidRPr="00E91968">
        <w:rPr>
          <w:lang w:val="es-ES_tradnl"/>
        </w:rPr>
        <w:t>:</w:t>
      </w:r>
    </w:p>
    <w:p w:rsidR="00A71831" w:rsidRPr="00E91968" w:rsidRDefault="00A71831">
      <w:pPr>
        <w:pStyle w:val="Equation"/>
        <w:rPr>
          <w:lang w:val="es-ES_tradnl"/>
        </w:rPr>
      </w:pPr>
      <m:oMathPara>
        <m:oMath>
          <m:r>
            <w:rPr>
              <w:rFonts w:ascii="Cambria Math" w:hAnsi="Cambria Math"/>
              <w:lang w:val="es-ES_tradnl"/>
            </w:rPr>
            <m:t xml:space="preserve">∆lat= </m:t>
          </m:r>
          <m:f>
            <m:fPr>
              <m:ctrlPr>
                <w:rPr>
                  <w:rFonts w:ascii="Cambria Math" w:hAnsi="Cambria Math"/>
                  <w:i/>
                  <w:lang w:val="es-ES_tradnl"/>
                </w:rPr>
              </m:ctrlPr>
            </m:fPr>
            <m:num>
              <m:r>
                <w:rPr>
                  <w:rFonts w:ascii="Cambria Math" w:hAnsi="Cambria Math"/>
                  <w:lang w:val="es-ES_tradnl"/>
                </w:rPr>
                <m:t>d</m:t>
              </m:r>
            </m:num>
            <m:den>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den>
          </m:f>
        </m:oMath>
      </m:oMathPara>
    </w:p>
    <w:p w:rsidR="00A71831" w:rsidRPr="00E91968" w:rsidRDefault="00ED50AF" w:rsidP="00CC0BB1">
      <w:pPr>
        <w:rPr>
          <w:lang w:val="es-ES_tradnl"/>
        </w:rPr>
      </w:pPr>
      <w:r w:rsidRPr="00E91968">
        <w:rPr>
          <w:lang w:val="es-ES_tradnl"/>
        </w:rPr>
        <w:t>La separación en longitud, en radianes, entre las ET no OSG puede calcularse con la fórmula</w:t>
      </w:r>
      <w:r w:rsidR="00A71831" w:rsidRPr="00E91968">
        <w:rPr>
          <w:lang w:val="es-ES_tradnl"/>
        </w:rPr>
        <w:t>:</w:t>
      </w:r>
    </w:p>
    <w:p w:rsidR="00A71831" w:rsidRPr="00E91968" w:rsidRDefault="00A71831">
      <w:pPr>
        <w:pStyle w:val="Equation"/>
        <w:rPr>
          <w:lang w:val="es-ES_tradnl"/>
        </w:rPr>
      </w:pPr>
      <m:oMathPara>
        <m:oMath>
          <m:r>
            <w:rPr>
              <w:rFonts w:ascii="Cambria Math" w:hAnsi="Cambria Math"/>
              <w:lang w:val="es-ES_tradnl"/>
            </w:rPr>
            <m:t xml:space="preserve">∆long= </m:t>
          </m:r>
          <m:f>
            <m:fPr>
              <m:ctrlPr>
                <w:rPr>
                  <w:rFonts w:ascii="Cambria Math" w:hAnsi="Cambria Math"/>
                  <w:i/>
                  <w:lang w:val="es-ES_tradnl"/>
                </w:rPr>
              </m:ctrlPr>
            </m:fPr>
            <m:num>
              <m:r>
                <w:rPr>
                  <w:rFonts w:ascii="Cambria Math" w:hAnsi="Cambria Math"/>
                  <w:lang w:val="es-ES_tradnl"/>
                </w:rPr>
                <m:t>d</m:t>
              </m:r>
            </m:num>
            <m:den>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r>
                <m:rPr>
                  <m:sty m:val="p"/>
                </m:rPr>
                <w:rPr>
                  <w:rFonts w:ascii="Cambria Math" w:hAnsi="Cambria Math"/>
                  <w:lang w:val="es-ES_tradnl"/>
                </w:rPr>
                <m:t xml:space="preserve">cos </m:t>
              </m:r>
              <m:r>
                <w:rPr>
                  <w:rFonts w:ascii="Cambria Math" w:hAnsi="Cambria Math"/>
                  <w:lang w:val="es-ES_tradnl"/>
                </w:rPr>
                <m:t>lat</m:t>
              </m:r>
            </m:den>
          </m:f>
        </m:oMath>
      </m:oMathPara>
    </w:p>
    <w:p w:rsidR="00B92A78" w:rsidRPr="00E91968" w:rsidRDefault="00ED50AF">
      <w:pPr>
        <w:pStyle w:val="Heading3"/>
        <w:rPr>
          <w:bCs/>
          <w:lang w:val="es-ES_tradnl"/>
        </w:rPr>
      </w:pPr>
      <w:bookmarkStart w:id="270" w:name="_Toc442753334"/>
      <w:bookmarkStart w:id="271" w:name="_Toc442856638"/>
      <w:bookmarkStart w:id="272" w:name="_Toc457102950"/>
      <w:bookmarkStart w:id="273" w:name="_Toc457911049"/>
      <w:r w:rsidRPr="00E91968">
        <w:rPr>
          <w:bCs/>
          <w:lang w:val="es-ES_tradnl"/>
        </w:rPr>
        <w:t>5.2</w:t>
      </w:r>
      <w:r w:rsidR="00B92A78" w:rsidRPr="00E91968">
        <w:rPr>
          <w:bCs/>
          <w:lang w:val="es-ES_tradnl"/>
        </w:rPr>
        <w:t>.6</w:t>
      </w:r>
      <w:r w:rsidR="00B92A78" w:rsidRPr="00E91968">
        <w:rPr>
          <w:bCs/>
          <w:lang w:val="es-ES_tradnl"/>
        </w:rPr>
        <w:tab/>
      </w:r>
      <w:bookmarkStart w:id="274" w:name="_Toc440700513"/>
      <w:r w:rsidR="00B92A78" w:rsidRPr="00E91968">
        <w:rPr>
          <w:bCs/>
          <w:lang w:val="es-ES_tradnl"/>
        </w:rPr>
        <w:t>Algoritmos y procedimientos de cálculo</w:t>
      </w:r>
      <w:bookmarkEnd w:id="269"/>
      <w:bookmarkEnd w:id="270"/>
      <w:bookmarkEnd w:id="271"/>
      <w:bookmarkEnd w:id="272"/>
      <w:bookmarkEnd w:id="273"/>
      <w:bookmarkEnd w:id="274"/>
    </w:p>
    <w:p w:rsidR="00B92A78" w:rsidRPr="00E91968" w:rsidRDefault="00B92A78">
      <w:pPr>
        <w:rPr>
          <w:lang w:val="es-ES_tradnl"/>
        </w:rPr>
      </w:pPr>
      <w:r w:rsidRPr="00E91968">
        <w:rPr>
          <w:lang w:val="es-ES_tradnl"/>
        </w:rPr>
        <w:t>Para calcular los valores de la dfpe</w:t>
      </w:r>
      <w:r w:rsidRPr="00E91968">
        <w:rPr>
          <w:rFonts w:ascii="Symbol" w:hAnsi="Symbol"/>
          <w:position w:val="-4"/>
          <w:sz w:val="15"/>
          <w:lang w:val="es-ES_tradnl"/>
        </w:rPr>
        <w:t></w:t>
      </w:r>
      <w:r w:rsidRPr="00E91968">
        <w:rPr>
          <w:lang w:val="es-ES_tradnl"/>
        </w:rPr>
        <w:t xml:space="preserve"> procedentes de un sistema no OSG en un satélite de un sistema OSG debe utilizarse el algoritmo que se desarrolla a continuación. Este algoritmo puede aplicarse a múltiples sistemas OSG en paralelo si es necesario:</w:t>
      </w:r>
    </w:p>
    <w:p w:rsidR="00B92A78" w:rsidRPr="00E91968" w:rsidRDefault="00B92A78" w:rsidP="00680C3E">
      <w:pPr>
        <w:pStyle w:val="enumlev1"/>
        <w:tabs>
          <w:tab w:val="clear" w:pos="794"/>
          <w:tab w:val="left" w:pos="907"/>
        </w:tabs>
        <w:ind w:left="907" w:hanging="907"/>
        <w:rPr>
          <w:lang w:val="es-ES_tradnl"/>
        </w:rPr>
      </w:pPr>
      <w:r w:rsidRPr="00E91968">
        <w:rPr>
          <w:i/>
          <w:lang w:val="es-ES_tradnl"/>
        </w:rPr>
        <w:t>Paso 1</w:t>
      </w:r>
      <w:r w:rsidRPr="00E91968">
        <w:rPr>
          <w:lang w:val="es-ES_tradnl"/>
        </w:rPr>
        <w:t>:</w:t>
      </w:r>
      <w:r w:rsidRPr="00E91968">
        <w:rPr>
          <w:lang w:val="es-ES_tradnl"/>
        </w:rPr>
        <w:tab/>
        <w:t xml:space="preserve">Leer los parámetros del sistema no OSG especificados en </w:t>
      </w:r>
      <w:r w:rsidR="00976639" w:rsidRPr="00E91968">
        <w:rPr>
          <w:lang w:val="es-ES_tradnl"/>
        </w:rPr>
        <w:t xml:space="preserve">el § </w:t>
      </w:r>
      <w:r w:rsidR="00ED50AF" w:rsidRPr="00E91968">
        <w:rPr>
          <w:lang w:val="es-ES_tradnl"/>
        </w:rPr>
        <w:t>D.5.2.4.2</w:t>
      </w:r>
      <w:r w:rsidRPr="00E91968">
        <w:rPr>
          <w:lang w:val="es-ES_tradnl"/>
        </w:rPr>
        <w:t>.</w:t>
      </w:r>
    </w:p>
    <w:p w:rsidR="00B92A78" w:rsidRPr="00E91968" w:rsidRDefault="00B92A78" w:rsidP="00680C3E">
      <w:pPr>
        <w:pStyle w:val="enumlev1"/>
        <w:tabs>
          <w:tab w:val="clear" w:pos="794"/>
          <w:tab w:val="left" w:pos="907"/>
        </w:tabs>
        <w:ind w:left="907" w:hanging="907"/>
        <w:rPr>
          <w:lang w:val="es-ES_tradnl"/>
        </w:rPr>
      </w:pPr>
      <w:r w:rsidRPr="00E91968">
        <w:rPr>
          <w:i/>
          <w:lang w:val="es-ES_tradnl"/>
        </w:rPr>
        <w:lastRenderedPageBreak/>
        <w:t>Paso 2</w:t>
      </w:r>
      <w:r w:rsidRPr="00E91968">
        <w:rPr>
          <w:lang w:val="es-ES_tradnl"/>
        </w:rPr>
        <w:t>:</w:t>
      </w:r>
      <w:r w:rsidRPr="00E91968">
        <w:rPr>
          <w:lang w:val="es-ES_tradnl"/>
        </w:rPr>
        <w:tab/>
        <w:t xml:space="preserve">Leer los parámetros OSG especificados en </w:t>
      </w:r>
      <w:r w:rsidR="00976639" w:rsidRPr="00E91968">
        <w:rPr>
          <w:lang w:val="es-ES_tradnl"/>
        </w:rPr>
        <w:t xml:space="preserve">el § </w:t>
      </w:r>
      <w:r w:rsidR="00ED50AF" w:rsidRPr="00E91968">
        <w:rPr>
          <w:lang w:val="es-ES_tradnl"/>
        </w:rPr>
        <w:t>D.5.2.4.3</w:t>
      </w:r>
      <w:r w:rsidRPr="00E91968">
        <w:rPr>
          <w:lang w:val="es-ES_tradnl"/>
        </w:rPr>
        <w:t>.</w:t>
      </w:r>
    </w:p>
    <w:p w:rsidR="00B92A78" w:rsidRPr="00E91968" w:rsidRDefault="00B92A78" w:rsidP="00680C3E">
      <w:pPr>
        <w:pStyle w:val="enumlev1"/>
        <w:tabs>
          <w:tab w:val="clear" w:pos="794"/>
          <w:tab w:val="left" w:pos="907"/>
        </w:tabs>
        <w:ind w:left="907" w:hanging="907"/>
        <w:rPr>
          <w:lang w:val="es-ES_tradnl"/>
        </w:rPr>
      </w:pPr>
      <w:r w:rsidRPr="00E91968">
        <w:rPr>
          <w:i/>
          <w:lang w:val="es-ES_tradnl"/>
        </w:rPr>
        <w:t>Paso 3</w:t>
      </w:r>
      <w:r w:rsidRPr="00E91968">
        <w:rPr>
          <w:lang w:val="es-ES_tradnl"/>
        </w:rPr>
        <w:t>:</w:t>
      </w:r>
      <w:r w:rsidRPr="00E91968">
        <w:rPr>
          <w:lang w:val="es-ES_tradnl"/>
        </w:rPr>
        <w:tab/>
        <w:t>Si es necesario, calcular la ubicación OSG de dfpe máxima mediante el algoritmo de</w:t>
      </w:r>
      <w:r w:rsidR="00976639" w:rsidRPr="00E91968">
        <w:rPr>
          <w:lang w:val="es-ES_tradnl"/>
        </w:rPr>
        <w:t>l § </w:t>
      </w:r>
      <w:r w:rsidR="00ED50AF" w:rsidRPr="00E91968">
        <w:rPr>
          <w:lang w:val="es-ES_tradnl"/>
        </w:rPr>
        <w:t>D.3.2</w:t>
      </w:r>
      <w:r w:rsidRPr="00E91968">
        <w:rPr>
          <w:lang w:val="es-ES_tradnl"/>
        </w:rPr>
        <w:t>.</w:t>
      </w:r>
    </w:p>
    <w:p w:rsidR="00B92A78" w:rsidRPr="00E91968" w:rsidRDefault="00B92A78" w:rsidP="00680C3E">
      <w:pPr>
        <w:pStyle w:val="enumlev1"/>
        <w:tabs>
          <w:tab w:val="clear" w:pos="794"/>
          <w:tab w:val="left" w:pos="907"/>
        </w:tabs>
        <w:ind w:left="907" w:hanging="907"/>
        <w:rPr>
          <w:lang w:val="es-ES_tradnl"/>
        </w:rPr>
      </w:pPr>
      <w:r w:rsidRPr="00E91968">
        <w:rPr>
          <w:i/>
          <w:lang w:val="es-ES_tradnl"/>
        </w:rPr>
        <w:t>Paso 4</w:t>
      </w:r>
      <w:r w:rsidRPr="00E91968">
        <w:rPr>
          <w:lang w:val="es-ES_tradnl"/>
        </w:rPr>
        <w:t>:</w:t>
      </w:r>
      <w:r w:rsidRPr="00E91968">
        <w:rPr>
          <w:lang w:val="es-ES_tradnl"/>
        </w:rPr>
        <w:tab/>
        <w:t>Si es necesario, calcular las ubicaciones de estaciones terrenas no OSG utilizando el algoritmo de</w:t>
      </w:r>
      <w:r w:rsidR="00976639" w:rsidRPr="00E91968">
        <w:rPr>
          <w:lang w:val="es-ES_tradnl"/>
        </w:rPr>
        <w:t xml:space="preserve">l § </w:t>
      </w:r>
      <w:r w:rsidR="00ED50AF" w:rsidRPr="00E91968">
        <w:rPr>
          <w:lang w:val="es-ES_tradnl"/>
        </w:rPr>
        <w:t>D.5.2.5</w:t>
      </w:r>
      <w:r w:rsidRPr="00E91968">
        <w:rPr>
          <w:lang w:val="es-ES_tradnl"/>
        </w:rPr>
        <w:t>.</w:t>
      </w:r>
    </w:p>
    <w:p w:rsidR="00B92A78" w:rsidRPr="00E91968" w:rsidRDefault="00B92A78" w:rsidP="00680C3E">
      <w:pPr>
        <w:pStyle w:val="enumlev1"/>
        <w:tabs>
          <w:tab w:val="clear" w:pos="794"/>
          <w:tab w:val="left" w:pos="907"/>
        </w:tabs>
        <w:ind w:left="907" w:hanging="907"/>
        <w:rPr>
          <w:lang w:val="es-ES_tradnl"/>
        </w:rPr>
      </w:pPr>
      <w:r w:rsidRPr="00E91968">
        <w:rPr>
          <w:i/>
          <w:lang w:val="es-ES_tradnl"/>
        </w:rPr>
        <w:t>Paso 5</w:t>
      </w:r>
      <w:r w:rsidRPr="00E91968">
        <w:rPr>
          <w:lang w:val="es-ES_tradnl"/>
        </w:rPr>
        <w:t>:</w:t>
      </w:r>
      <w:r w:rsidRPr="00E91968">
        <w:rPr>
          <w:lang w:val="es-ES_tradnl"/>
        </w:rPr>
        <w:tab/>
        <w:t>Inicializar las estadísticas poniendo a cero todos los bins de los valores de la dfpe</w:t>
      </w:r>
      <w:r w:rsidRPr="00E91968">
        <w:rPr>
          <w:rFonts w:ascii="Symbol" w:hAnsi="Symbol"/>
          <w:position w:val="-4"/>
          <w:sz w:val="15"/>
          <w:lang w:val="es-ES_tradnl"/>
        </w:rPr>
        <w:t></w:t>
      </w:r>
      <w:r w:rsidRPr="00E91968">
        <w:rPr>
          <w:lang w:val="es-ES_tradnl"/>
        </w:rPr>
        <w:t xml:space="preserve">. </w:t>
      </w:r>
    </w:p>
    <w:p w:rsidR="00B92A78" w:rsidRPr="00E91968" w:rsidRDefault="00B92A78" w:rsidP="00680C3E">
      <w:pPr>
        <w:pStyle w:val="enumlev1"/>
        <w:tabs>
          <w:tab w:val="clear" w:pos="794"/>
          <w:tab w:val="left" w:pos="907"/>
        </w:tabs>
        <w:ind w:left="907" w:hanging="907"/>
        <w:rPr>
          <w:lang w:val="es-ES_tradnl"/>
        </w:rPr>
      </w:pPr>
      <w:r w:rsidRPr="00E91968">
        <w:rPr>
          <w:i/>
          <w:lang w:val="es-ES_tradnl"/>
        </w:rPr>
        <w:t>Paso 6</w:t>
      </w:r>
      <w:r w:rsidRPr="00E91968">
        <w:rPr>
          <w:lang w:val="es-ES_tradnl"/>
        </w:rPr>
        <w:t>:</w:t>
      </w:r>
      <w:r w:rsidRPr="00E91968">
        <w:rPr>
          <w:lang w:val="es-ES_tradnl"/>
        </w:rPr>
        <w:tab/>
        <w:t xml:space="preserve">Si es necesario, calcular el número de pasos de tiempo y el tamaño de los </w:t>
      </w:r>
      <w:r w:rsidR="00ED50AF" w:rsidRPr="00E91968">
        <w:rPr>
          <w:lang w:val="es-ES_tradnl"/>
        </w:rPr>
        <w:t>intervalos</w:t>
      </w:r>
      <w:r w:rsidRPr="00E91968">
        <w:rPr>
          <w:lang w:val="es-ES_tradnl"/>
        </w:rPr>
        <w:t xml:space="preserve"> mediante el algoritmo de</w:t>
      </w:r>
      <w:r w:rsidR="00976639" w:rsidRPr="00E91968">
        <w:rPr>
          <w:lang w:val="es-ES_tradnl"/>
        </w:rPr>
        <w:t>l</w:t>
      </w:r>
      <w:r w:rsidR="00ED50AF" w:rsidRPr="00E91968">
        <w:rPr>
          <w:lang w:val="es-ES_tradnl"/>
        </w:rPr>
        <w:t xml:space="preserve"> </w:t>
      </w:r>
      <w:r w:rsidR="00976639" w:rsidRPr="00E91968">
        <w:rPr>
          <w:lang w:val="es-ES_tradnl"/>
        </w:rPr>
        <w:t>§ </w:t>
      </w:r>
      <w:r w:rsidR="00ED50AF" w:rsidRPr="00E91968">
        <w:rPr>
          <w:lang w:val="es-ES_tradnl"/>
        </w:rPr>
        <w:t>D.4</w:t>
      </w:r>
      <w:r w:rsidRPr="00E91968">
        <w:rPr>
          <w:lang w:val="es-ES_tradnl"/>
        </w:rPr>
        <w:t xml:space="preserve"> y calcular en consecuencia el tiempo de terminación.</w:t>
      </w:r>
    </w:p>
    <w:p w:rsidR="00B92A78" w:rsidRPr="00E91968" w:rsidRDefault="00B92A78" w:rsidP="00680C3E">
      <w:pPr>
        <w:pStyle w:val="enumlev1"/>
        <w:tabs>
          <w:tab w:val="clear" w:pos="794"/>
          <w:tab w:val="left" w:pos="907"/>
        </w:tabs>
        <w:ind w:left="907" w:hanging="907"/>
        <w:rPr>
          <w:lang w:val="es-ES_tradnl"/>
        </w:rPr>
      </w:pPr>
      <w:r w:rsidRPr="00E91968">
        <w:rPr>
          <w:lang w:val="es-ES_tradnl"/>
        </w:rPr>
        <w:tab/>
        <w:t xml:space="preserve">Si se incluye un algoritmo de doble </w:t>
      </w:r>
      <w:r w:rsidR="00ED50AF" w:rsidRPr="00E91968">
        <w:rPr>
          <w:lang w:val="es-ES_tradnl"/>
        </w:rPr>
        <w:t>intervalo</w:t>
      </w:r>
      <w:r w:rsidRPr="00E91968">
        <w:rPr>
          <w:lang w:val="es-ES_tradnl"/>
        </w:rPr>
        <w:t xml:space="preserve"> efectuar entonces el Subpaso 6.1, y en los demás casos utilizar siempre </w:t>
      </w:r>
      <w:r w:rsidRPr="00E91968">
        <w:rPr>
          <w:i/>
          <w:lang w:val="es-ES_tradnl"/>
        </w:rPr>
        <w:t>N</w:t>
      </w:r>
      <w:r w:rsidRPr="00E91968">
        <w:rPr>
          <w:i/>
          <w:position w:val="-4"/>
          <w:sz w:val="16"/>
          <w:lang w:val="es-ES_tradnl"/>
        </w:rPr>
        <w:t>coarse</w:t>
      </w:r>
      <w:r w:rsidRPr="00E91968">
        <w:rPr>
          <w:lang w:val="es-ES_tradnl"/>
        </w:rPr>
        <w:t> </w:t>
      </w:r>
      <w:r w:rsidRPr="00E91968">
        <w:rPr>
          <w:rFonts w:ascii="Symbol" w:hAnsi="Symbol"/>
          <w:lang w:val="es-ES_tradnl"/>
        </w:rPr>
        <w:t></w:t>
      </w:r>
      <w:r w:rsidRPr="00E91968">
        <w:rPr>
          <w:lang w:val="es-ES_tradnl"/>
        </w:rPr>
        <w:t xml:space="preserve"> 1. </w:t>
      </w:r>
    </w:p>
    <w:p w:rsidR="00B92A78" w:rsidRPr="00E91968" w:rsidRDefault="00B92A78" w:rsidP="005674C6">
      <w:pPr>
        <w:pStyle w:val="enumlev1"/>
        <w:tabs>
          <w:tab w:val="clear" w:pos="794"/>
          <w:tab w:val="clear" w:pos="1588"/>
          <w:tab w:val="clear" w:pos="1985"/>
          <w:tab w:val="left" w:pos="907"/>
          <w:tab w:val="left" w:pos="2552"/>
        </w:tabs>
        <w:ind w:left="907" w:hanging="907"/>
        <w:rPr>
          <w:lang w:val="es-ES_tradnl"/>
        </w:rPr>
      </w:pPr>
      <w:r w:rsidRPr="00E91968">
        <w:rPr>
          <w:lang w:val="es-ES_tradnl"/>
        </w:rPr>
        <w:tab/>
      </w:r>
      <w:r w:rsidRPr="00E91968">
        <w:rPr>
          <w:i/>
          <w:lang w:val="es-ES_tradnl"/>
        </w:rPr>
        <w:t>Subpaso 6.1</w:t>
      </w:r>
      <w:r w:rsidRPr="00E91968">
        <w:rPr>
          <w:lang w:val="es-ES_tradnl"/>
        </w:rPr>
        <w:t>:</w:t>
      </w:r>
      <w:r w:rsidRPr="00E91968">
        <w:rPr>
          <w:lang w:val="es-ES_tradnl"/>
        </w:rPr>
        <w:tab/>
        <w:t>Calcular el tamaño del in</w:t>
      </w:r>
      <w:r w:rsidR="00ED50AF" w:rsidRPr="00E91968">
        <w:rPr>
          <w:lang w:val="es-ES_tradnl"/>
        </w:rPr>
        <w:t>tervalo</w:t>
      </w:r>
      <w:r w:rsidRPr="00E91968">
        <w:rPr>
          <w:lang w:val="es-ES_tradnl"/>
        </w:rPr>
        <w:t xml:space="preserve"> grueso </w:t>
      </w:r>
      <w:r w:rsidRPr="00E91968">
        <w:rPr>
          <w:i/>
          <w:lang w:val="es-ES_tradnl"/>
        </w:rPr>
        <w:t>T</w:t>
      </w:r>
      <w:r w:rsidRPr="00E91968">
        <w:rPr>
          <w:i/>
          <w:position w:val="-4"/>
          <w:sz w:val="16"/>
          <w:lang w:val="es-ES_tradnl"/>
        </w:rPr>
        <w:t>coarse</w:t>
      </w:r>
      <w:r w:rsidRPr="00E91968">
        <w:rPr>
          <w:lang w:val="es-ES_tradnl"/>
        </w:rPr>
        <w:t> </w:t>
      </w:r>
      <w:r w:rsidRPr="00E91968">
        <w:rPr>
          <w:rFonts w:ascii="Symbol" w:hAnsi="Symbol"/>
          <w:lang w:val="es-ES_tradnl"/>
        </w:rPr>
        <w:t></w:t>
      </w:r>
      <w:r w:rsidRPr="00E91968">
        <w:rPr>
          <w:lang w:val="es-ES_tradnl"/>
        </w:rPr>
        <w:t> </w:t>
      </w:r>
      <w:r w:rsidRPr="00E91968">
        <w:rPr>
          <w:i/>
          <w:lang w:val="es-ES_tradnl"/>
        </w:rPr>
        <w:t>T</w:t>
      </w:r>
      <w:r w:rsidRPr="00E91968">
        <w:rPr>
          <w:i/>
          <w:position w:val="-4"/>
          <w:sz w:val="16"/>
          <w:lang w:val="es-ES_tradnl"/>
        </w:rPr>
        <w:t>fine</w:t>
      </w:r>
      <w:r w:rsidRPr="00E91968">
        <w:rPr>
          <w:lang w:val="es-ES_tradnl"/>
        </w:rPr>
        <w:t> * </w:t>
      </w:r>
      <w:r w:rsidRPr="00E91968">
        <w:rPr>
          <w:i/>
          <w:lang w:val="es-ES_tradnl"/>
        </w:rPr>
        <w:t>N</w:t>
      </w:r>
      <w:r w:rsidRPr="00E91968">
        <w:rPr>
          <w:i/>
          <w:position w:val="-4"/>
          <w:sz w:val="16"/>
          <w:lang w:val="es-ES_tradnl"/>
        </w:rPr>
        <w:t>coarse</w:t>
      </w:r>
      <w:r w:rsidRPr="00E91968">
        <w:rPr>
          <w:lang w:val="es-ES_tradnl"/>
        </w:rPr>
        <w:t>.</w:t>
      </w:r>
    </w:p>
    <w:p w:rsidR="00B92A78" w:rsidRPr="00E91968" w:rsidRDefault="00B92A78" w:rsidP="00680C3E">
      <w:pPr>
        <w:pStyle w:val="enumlev1"/>
        <w:tabs>
          <w:tab w:val="clear" w:pos="794"/>
          <w:tab w:val="left" w:pos="907"/>
        </w:tabs>
        <w:ind w:left="907" w:hanging="907"/>
        <w:rPr>
          <w:lang w:val="es-ES_tradnl"/>
        </w:rPr>
      </w:pPr>
      <w:r w:rsidRPr="00E91968">
        <w:rPr>
          <w:i/>
          <w:lang w:val="es-ES_tradnl"/>
        </w:rPr>
        <w:t>Paso 7:</w:t>
      </w:r>
      <w:r w:rsidRPr="00E91968">
        <w:rPr>
          <w:lang w:val="es-ES_tradnl"/>
        </w:rPr>
        <w:tab/>
        <w:t xml:space="preserve">Repetir los Pasos 8 a 24 para todos los </w:t>
      </w:r>
      <w:r w:rsidR="00ED50AF" w:rsidRPr="00E91968">
        <w:rPr>
          <w:lang w:val="es-ES_tradnl"/>
        </w:rPr>
        <w:t>intervalos</w:t>
      </w:r>
      <w:r w:rsidRPr="00E91968">
        <w:rPr>
          <w:lang w:val="es-ES_tradnl"/>
        </w:rPr>
        <w:t>.</w:t>
      </w:r>
    </w:p>
    <w:p w:rsidR="00B92A78" w:rsidRPr="00E91968" w:rsidRDefault="00B92A78" w:rsidP="00680C3E">
      <w:pPr>
        <w:pStyle w:val="enumlev1"/>
        <w:tabs>
          <w:tab w:val="clear" w:pos="794"/>
          <w:tab w:val="left" w:pos="907"/>
        </w:tabs>
        <w:ind w:left="907" w:hanging="907"/>
        <w:rPr>
          <w:b/>
          <w:lang w:val="es-ES_tradnl"/>
        </w:rPr>
      </w:pPr>
      <w:r w:rsidRPr="00E91968">
        <w:rPr>
          <w:lang w:val="es-ES_tradnl"/>
        </w:rPr>
        <w:tab/>
        <w:t xml:space="preserve">Si se incluye un algoritmo de doble </w:t>
      </w:r>
      <w:r w:rsidR="00ED50AF" w:rsidRPr="00E91968">
        <w:rPr>
          <w:lang w:val="es-ES_tradnl"/>
        </w:rPr>
        <w:t>intervalo</w:t>
      </w:r>
      <w:r w:rsidRPr="00E91968">
        <w:rPr>
          <w:lang w:val="es-ES_tradnl"/>
        </w:rPr>
        <w:t>, repetir entonces el Subpaso 7.1 al Paso 22 hasta finalizar el plazo de tiempo.</w:t>
      </w:r>
    </w:p>
    <w:p w:rsidR="00B92A78" w:rsidRPr="00E91968" w:rsidRDefault="00B92A78" w:rsidP="00680C3E">
      <w:pPr>
        <w:pStyle w:val="enumlev1"/>
        <w:tabs>
          <w:tab w:val="clear" w:pos="794"/>
          <w:tab w:val="clear" w:pos="1588"/>
          <w:tab w:val="clear" w:pos="1985"/>
          <w:tab w:val="left" w:pos="907"/>
          <w:tab w:val="left" w:pos="2552"/>
        </w:tabs>
        <w:ind w:left="907" w:hanging="907"/>
        <w:rPr>
          <w:lang w:val="es-ES_tradnl"/>
        </w:rPr>
      </w:pPr>
      <w:r w:rsidRPr="00E91968">
        <w:rPr>
          <w:lang w:val="es-ES_tradnl"/>
        </w:rPr>
        <w:tab/>
      </w:r>
      <w:r w:rsidRPr="00E91968">
        <w:rPr>
          <w:i/>
          <w:lang w:val="es-ES_tradnl"/>
        </w:rPr>
        <w:t>Subpaso 7.1</w:t>
      </w:r>
      <w:r w:rsidRPr="00E91968">
        <w:rPr>
          <w:lang w:val="es-ES_tradnl"/>
        </w:rPr>
        <w:t>:</w:t>
      </w:r>
      <w:r w:rsidRPr="00E91968">
        <w:rPr>
          <w:lang w:val="es-ES_tradnl"/>
        </w:rPr>
        <w:tab/>
        <w:t xml:space="preserve">En el primer </w:t>
      </w:r>
      <w:r w:rsidR="00ED50AF" w:rsidRPr="00E91968">
        <w:rPr>
          <w:lang w:val="es-ES_tradnl"/>
        </w:rPr>
        <w:t>intervalo</w:t>
      </w:r>
      <w:r w:rsidRPr="00E91968">
        <w:rPr>
          <w:lang w:val="es-ES_tradnl"/>
        </w:rPr>
        <w:t xml:space="preserve">, poner </w:t>
      </w:r>
      <w:r w:rsidRPr="00E91968">
        <w:rPr>
          <w:i/>
          <w:lang w:val="es-ES_tradnl"/>
        </w:rPr>
        <w:t>T</w:t>
      </w:r>
      <w:r w:rsidRPr="00E91968">
        <w:rPr>
          <w:i/>
          <w:position w:val="-4"/>
          <w:sz w:val="16"/>
          <w:lang w:val="es-ES_tradnl"/>
        </w:rPr>
        <w:t>step</w:t>
      </w:r>
      <w:r w:rsidRPr="00E91968">
        <w:rPr>
          <w:lang w:val="es-ES_tradnl"/>
        </w:rPr>
        <w:t> </w:t>
      </w:r>
      <w:r w:rsidRPr="00E91968">
        <w:rPr>
          <w:rFonts w:ascii="Symbol" w:hAnsi="Symbol"/>
          <w:lang w:val="es-ES_tradnl"/>
        </w:rPr>
        <w:t></w:t>
      </w:r>
      <w:r w:rsidRPr="00E91968">
        <w:rPr>
          <w:lang w:val="es-ES_tradnl"/>
        </w:rPr>
        <w:t> </w:t>
      </w:r>
      <w:r w:rsidRPr="00E91968">
        <w:rPr>
          <w:i/>
          <w:lang w:val="es-ES_tradnl"/>
        </w:rPr>
        <w:t>T</w:t>
      </w:r>
      <w:r w:rsidRPr="00E91968">
        <w:rPr>
          <w:i/>
          <w:position w:val="-4"/>
          <w:sz w:val="16"/>
          <w:lang w:val="es-ES_tradnl"/>
        </w:rPr>
        <w:t>fine</w:t>
      </w:r>
      <w:r w:rsidRPr="00E91968">
        <w:rPr>
          <w:lang w:val="es-ES_tradnl"/>
        </w:rPr>
        <w:t>.</w:t>
      </w:r>
    </w:p>
    <w:p w:rsidR="00B92A78" w:rsidRPr="00E91968" w:rsidRDefault="00B92A78" w:rsidP="006D4B54">
      <w:pPr>
        <w:pStyle w:val="enumlev1"/>
        <w:tabs>
          <w:tab w:val="clear" w:pos="794"/>
          <w:tab w:val="clear" w:pos="1588"/>
          <w:tab w:val="clear" w:pos="1985"/>
          <w:tab w:val="left" w:pos="907"/>
          <w:tab w:val="left" w:pos="2552"/>
        </w:tabs>
        <w:ind w:left="2552" w:hanging="2552"/>
        <w:rPr>
          <w:lang w:val="es-ES_tradnl"/>
        </w:rPr>
      </w:pPr>
      <w:r w:rsidRPr="00E91968">
        <w:rPr>
          <w:lang w:val="es-ES_tradnl"/>
        </w:rPr>
        <w:tab/>
      </w:r>
      <w:r w:rsidRPr="00E91968">
        <w:rPr>
          <w:i/>
          <w:lang w:val="es-ES_tradnl"/>
        </w:rPr>
        <w:t>Subpaso 7.2</w:t>
      </w:r>
      <w:r w:rsidRPr="00E91968">
        <w:rPr>
          <w:lang w:val="es-ES_tradnl"/>
        </w:rPr>
        <w:t>:</w:t>
      </w:r>
      <w:r w:rsidRPr="00E91968">
        <w:rPr>
          <w:lang w:val="es-ES_tradnl"/>
        </w:rPr>
        <w:tab/>
        <w:t xml:space="preserve">En caso contrario, si quedan menos de </w:t>
      </w:r>
      <w:r w:rsidRPr="00E91968">
        <w:rPr>
          <w:i/>
          <w:lang w:val="es-ES_tradnl"/>
        </w:rPr>
        <w:t>N</w:t>
      </w:r>
      <w:r w:rsidRPr="00E91968">
        <w:rPr>
          <w:i/>
          <w:position w:val="-4"/>
          <w:sz w:val="16"/>
          <w:lang w:val="es-ES_tradnl"/>
        </w:rPr>
        <w:t>coarse</w:t>
      </w:r>
      <w:r w:rsidRPr="00E91968">
        <w:rPr>
          <w:lang w:val="es-ES_tradnl"/>
        </w:rPr>
        <w:t xml:space="preserve"> </w:t>
      </w:r>
      <w:r w:rsidR="00ED50AF" w:rsidRPr="00E91968">
        <w:rPr>
          <w:lang w:val="es-ES_tradnl"/>
        </w:rPr>
        <w:t>intervalos</w:t>
      </w:r>
      <w:r w:rsidRPr="00E91968">
        <w:rPr>
          <w:lang w:val="es-ES_tradnl"/>
        </w:rPr>
        <w:t xml:space="preserve">, poner entonces </w:t>
      </w:r>
      <w:r w:rsidRPr="00E91968">
        <w:rPr>
          <w:i/>
          <w:lang w:val="es-ES_tradnl"/>
        </w:rPr>
        <w:t>T</w:t>
      </w:r>
      <w:r w:rsidRPr="00E91968">
        <w:rPr>
          <w:i/>
          <w:position w:val="-4"/>
          <w:sz w:val="16"/>
          <w:lang w:val="es-ES_tradnl"/>
        </w:rPr>
        <w:t>step</w:t>
      </w:r>
      <w:r w:rsidRPr="00E91968">
        <w:rPr>
          <w:lang w:val="es-ES_tradnl"/>
        </w:rPr>
        <w:t> = </w:t>
      </w:r>
      <w:r w:rsidRPr="00E91968">
        <w:rPr>
          <w:i/>
          <w:lang w:val="es-ES_tradnl"/>
        </w:rPr>
        <w:t>T</w:t>
      </w:r>
      <w:r w:rsidRPr="00E91968">
        <w:rPr>
          <w:i/>
          <w:position w:val="-4"/>
          <w:sz w:val="16"/>
          <w:lang w:val="es-ES_tradnl"/>
        </w:rPr>
        <w:t>fine</w:t>
      </w:r>
      <w:r w:rsidRPr="00E91968">
        <w:rPr>
          <w:lang w:val="es-ES_tradnl"/>
        </w:rPr>
        <w:t>.</w:t>
      </w:r>
    </w:p>
    <w:p w:rsidR="00B92A78" w:rsidRPr="00E91968" w:rsidRDefault="00B92A78" w:rsidP="006D4B54">
      <w:pPr>
        <w:pStyle w:val="enumlev1"/>
        <w:tabs>
          <w:tab w:val="clear" w:pos="794"/>
          <w:tab w:val="clear" w:pos="1588"/>
          <w:tab w:val="clear" w:pos="1985"/>
          <w:tab w:val="left" w:pos="907"/>
          <w:tab w:val="left" w:pos="2552"/>
        </w:tabs>
        <w:ind w:left="2552" w:hanging="2552"/>
        <w:rPr>
          <w:lang w:val="es-ES_tradnl"/>
        </w:rPr>
      </w:pPr>
      <w:r w:rsidRPr="00E91968">
        <w:rPr>
          <w:lang w:val="es-ES_tradnl"/>
        </w:rPr>
        <w:tab/>
      </w:r>
      <w:r w:rsidRPr="00E91968">
        <w:rPr>
          <w:i/>
          <w:lang w:val="es-ES_tradnl"/>
        </w:rPr>
        <w:t>Subpaso 7.3</w:t>
      </w:r>
      <w:r w:rsidRPr="00E91968">
        <w:rPr>
          <w:lang w:val="es-ES_tradnl"/>
        </w:rPr>
        <w:t>:</w:t>
      </w:r>
      <w:r w:rsidRPr="00E91968">
        <w:rPr>
          <w:lang w:val="es-ES_tradnl"/>
        </w:rPr>
        <w:tab/>
        <w:t xml:space="preserve">En caso contrario, si los ángulos </w:t>
      </w:r>
      <w:r w:rsidRPr="00E91968">
        <w:rPr>
          <w:lang w:val="es-ES_tradnl"/>
        </w:rPr>
        <w:fldChar w:fldCharType="begin"/>
      </w:r>
      <w:r w:rsidRPr="00E91968">
        <w:rPr>
          <w:lang w:val="es-ES_tradnl"/>
        </w:rPr>
        <w:instrText>SYMBOL 97 \f "Symbol" \s 10</w:instrText>
      </w:r>
      <w:r w:rsidRPr="00E91968">
        <w:rPr>
          <w:lang w:val="es-ES_tradnl"/>
        </w:rPr>
        <w:fldChar w:fldCharType="separate"/>
      </w:r>
      <w:r w:rsidRPr="00E91968">
        <w:rPr>
          <w:rFonts w:ascii="Symbol" w:hAnsi="Symbol"/>
          <w:lang w:val="es-ES_tradnl"/>
        </w:rPr>
        <w:t></w:t>
      </w:r>
      <w:r w:rsidRPr="00E91968">
        <w:rPr>
          <w:lang w:val="es-ES_tradnl"/>
        </w:rPr>
        <w:fldChar w:fldCharType="end"/>
      </w:r>
      <w:r w:rsidRPr="00E91968">
        <w:rPr>
          <w:lang w:val="es-ES_tradnl"/>
        </w:rPr>
        <w:t xml:space="preserve"> para el último </w:t>
      </w:r>
      <w:r w:rsidR="00ED50AF" w:rsidRPr="00E91968">
        <w:rPr>
          <w:lang w:val="es-ES_tradnl"/>
        </w:rPr>
        <w:t>intervalo</w:t>
      </w:r>
      <w:r w:rsidRPr="00E91968">
        <w:rPr>
          <w:lang w:val="es-ES_tradnl"/>
        </w:rPr>
        <w:t xml:space="preserve"> se encuentra dentro de </w:t>
      </w:r>
      <w:r w:rsidRPr="00E91968">
        <w:rPr>
          <w:rFonts w:ascii="Symbol" w:hAnsi="Symbol"/>
          <w:lang w:val="es-ES_tradnl"/>
        </w:rPr>
        <w:t></w:t>
      </w:r>
      <w:r w:rsidRPr="00E91968">
        <w:rPr>
          <w:i/>
          <w:position w:val="-4"/>
          <w:sz w:val="16"/>
          <w:lang w:val="es-ES_tradnl"/>
        </w:rPr>
        <w:t>coarse</w:t>
      </w:r>
      <w:r w:rsidRPr="00E91968">
        <w:rPr>
          <w:lang w:val="es-ES_tradnl"/>
        </w:rPr>
        <w:t xml:space="preserve"> del ángulo de la zona de exclusión, poner entonces </w:t>
      </w:r>
      <w:r w:rsidRPr="00E91968">
        <w:rPr>
          <w:i/>
          <w:lang w:val="es-ES_tradnl"/>
        </w:rPr>
        <w:t>T</w:t>
      </w:r>
      <w:r w:rsidRPr="00E91968">
        <w:rPr>
          <w:i/>
          <w:position w:val="-4"/>
          <w:sz w:val="16"/>
          <w:lang w:val="es-ES_tradnl"/>
        </w:rPr>
        <w:t>step</w:t>
      </w:r>
      <w:r w:rsidRPr="00E91968">
        <w:rPr>
          <w:lang w:val="es-ES_tradnl"/>
        </w:rPr>
        <w:t> </w:t>
      </w:r>
      <w:r w:rsidRPr="00E91968">
        <w:rPr>
          <w:rFonts w:ascii="Symbol" w:hAnsi="Symbol"/>
          <w:lang w:val="es-ES_tradnl"/>
        </w:rPr>
        <w:t></w:t>
      </w:r>
      <w:r w:rsidRPr="00E91968">
        <w:rPr>
          <w:lang w:val="es-ES_tradnl"/>
        </w:rPr>
        <w:t> </w:t>
      </w:r>
      <w:r w:rsidRPr="00E91968">
        <w:rPr>
          <w:i/>
          <w:lang w:val="es-ES_tradnl"/>
        </w:rPr>
        <w:t>T</w:t>
      </w:r>
      <w:r w:rsidRPr="00E91968">
        <w:rPr>
          <w:i/>
          <w:position w:val="-4"/>
          <w:sz w:val="16"/>
          <w:lang w:val="es-ES_tradnl"/>
        </w:rPr>
        <w:t>fine</w:t>
      </w:r>
      <w:r w:rsidRPr="00E91968">
        <w:rPr>
          <w:lang w:val="es-ES_tradnl"/>
        </w:rPr>
        <w:t xml:space="preserve"> y de lo contrario poner </w:t>
      </w:r>
      <w:r w:rsidRPr="00E91968">
        <w:rPr>
          <w:i/>
          <w:lang w:val="es-ES_tradnl"/>
        </w:rPr>
        <w:t>T</w:t>
      </w:r>
      <w:r w:rsidRPr="00E91968">
        <w:rPr>
          <w:i/>
          <w:position w:val="-4"/>
          <w:sz w:val="16"/>
          <w:lang w:val="es-ES_tradnl"/>
        </w:rPr>
        <w:t>step</w:t>
      </w:r>
      <w:r w:rsidRPr="00E91968">
        <w:rPr>
          <w:lang w:val="es-ES_tradnl"/>
        </w:rPr>
        <w:t> </w:t>
      </w:r>
      <w:r w:rsidRPr="00E91968">
        <w:rPr>
          <w:rFonts w:ascii="Symbol" w:hAnsi="Symbol"/>
          <w:lang w:val="es-ES_tradnl"/>
        </w:rPr>
        <w:t></w:t>
      </w:r>
      <w:r w:rsidRPr="00E91968">
        <w:rPr>
          <w:lang w:val="es-ES_tradnl"/>
        </w:rPr>
        <w:t> </w:t>
      </w:r>
      <w:r w:rsidRPr="00E91968">
        <w:rPr>
          <w:i/>
          <w:lang w:val="es-ES_tradnl"/>
        </w:rPr>
        <w:t>T</w:t>
      </w:r>
      <w:r w:rsidRPr="00E91968">
        <w:rPr>
          <w:i/>
          <w:position w:val="-4"/>
          <w:sz w:val="16"/>
          <w:lang w:val="es-ES_tradnl"/>
        </w:rPr>
        <w:t>coarse</w:t>
      </w:r>
      <w:r w:rsidRPr="00E91968">
        <w:rPr>
          <w:lang w:val="es-ES_tradnl"/>
        </w:rPr>
        <w:t>.</w:t>
      </w:r>
    </w:p>
    <w:p w:rsidR="00B92A78" w:rsidRPr="00E91968" w:rsidRDefault="00B92A78" w:rsidP="00680C3E">
      <w:pPr>
        <w:pStyle w:val="enumlev1"/>
        <w:tabs>
          <w:tab w:val="clear" w:pos="794"/>
          <w:tab w:val="left" w:pos="907"/>
        </w:tabs>
        <w:ind w:left="907" w:hanging="907"/>
        <w:rPr>
          <w:lang w:val="es-ES_tradnl"/>
        </w:rPr>
      </w:pPr>
      <w:r w:rsidRPr="00E91968">
        <w:rPr>
          <w:i/>
          <w:lang w:val="es-ES_tradnl"/>
        </w:rPr>
        <w:t>Paso 8</w:t>
      </w:r>
      <w:r w:rsidRPr="00E91968">
        <w:rPr>
          <w:lang w:val="es-ES_tradnl"/>
        </w:rPr>
        <w:t>:</w:t>
      </w:r>
      <w:r w:rsidRPr="00E91968">
        <w:rPr>
          <w:lang w:val="es-ES_tradnl"/>
        </w:rPr>
        <w:tab/>
        <w:t>Actualizar los vectores de posición de todas las estaciones terrenas utilizando el algoritmo de</w:t>
      </w:r>
      <w:r w:rsidR="003B1AC2">
        <w:rPr>
          <w:lang w:val="es-ES_tradnl"/>
        </w:rPr>
        <w:t>l § </w:t>
      </w:r>
      <w:r w:rsidR="00ED50AF" w:rsidRPr="00E91968">
        <w:rPr>
          <w:lang w:val="es-ES_tradnl"/>
        </w:rPr>
        <w:t>D.6.1</w:t>
      </w:r>
      <w:r w:rsidRPr="00E91968">
        <w:rPr>
          <w:lang w:val="es-ES_tradnl"/>
        </w:rPr>
        <w:t>.</w:t>
      </w:r>
    </w:p>
    <w:p w:rsidR="00B92A78" w:rsidRPr="00E91968" w:rsidRDefault="00B92A78" w:rsidP="00680C3E">
      <w:pPr>
        <w:pStyle w:val="enumlev1"/>
        <w:tabs>
          <w:tab w:val="clear" w:pos="794"/>
          <w:tab w:val="left" w:pos="907"/>
        </w:tabs>
        <w:ind w:left="907" w:hanging="907"/>
        <w:rPr>
          <w:lang w:val="es-ES_tradnl"/>
        </w:rPr>
      </w:pPr>
      <w:r w:rsidRPr="00E91968">
        <w:rPr>
          <w:i/>
          <w:lang w:val="es-ES_tradnl"/>
        </w:rPr>
        <w:t>Paso 9</w:t>
      </w:r>
      <w:r w:rsidRPr="00E91968">
        <w:rPr>
          <w:lang w:val="es-ES_tradnl"/>
        </w:rPr>
        <w:t>:</w:t>
      </w:r>
      <w:r w:rsidRPr="00E91968">
        <w:rPr>
          <w:lang w:val="es-ES_tradnl"/>
        </w:rPr>
        <w:tab/>
        <w:t>Actualizar los vectores de posición y velocidad de todos los satélites no OSG utilizando el algoritmo de</w:t>
      </w:r>
      <w:r w:rsidR="00976639" w:rsidRPr="00E91968">
        <w:rPr>
          <w:lang w:val="es-ES_tradnl"/>
        </w:rPr>
        <w:t>l §</w:t>
      </w:r>
      <w:r w:rsidR="00ED50AF" w:rsidRPr="00E91968">
        <w:rPr>
          <w:lang w:val="es-ES_tradnl"/>
        </w:rPr>
        <w:t xml:space="preserve"> D.6.3.2</w:t>
      </w:r>
      <w:r w:rsidRPr="00E91968">
        <w:rPr>
          <w:lang w:val="es-ES_tradnl"/>
        </w:rPr>
        <w:t>.</w:t>
      </w:r>
    </w:p>
    <w:p w:rsidR="00B92A78" w:rsidRPr="00E91968" w:rsidRDefault="00B92A78" w:rsidP="00680C3E">
      <w:pPr>
        <w:pStyle w:val="enumlev1"/>
        <w:tabs>
          <w:tab w:val="clear" w:pos="794"/>
        </w:tabs>
        <w:ind w:left="907" w:hanging="907"/>
        <w:rPr>
          <w:lang w:val="es-ES_tradnl"/>
        </w:rPr>
      </w:pPr>
      <w:r w:rsidRPr="00E91968">
        <w:rPr>
          <w:i/>
          <w:lang w:val="es-ES_tradnl"/>
        </w:rPr>
        <w:t>Paso 10</w:t>
      </w:r>
      <w:r w:rsidRPr="00E91968">
        <w:rPr>
          <w:lang w:val="es-ES_tradnl"/>
        </w:rPr>
        <w:t>:</w:t>
      </w:r>
      <w:r w:rsidR="00680C3E">
        <w:rPr>
          <w:lang w:val="es-ES_tradnl"/>
        </w:rPr>
        <w:tab/>
      </w:r>
      <w:r w:rsidRPr="00E91968">
        <w:rPr>
          <w:lang w:val="es-ES_tradnl"/>
        </w:rPr>
        <w:t>Actualizar los vectores de posición del satélite OSG utilizando el algoritmo de</w:t>
      </w:r>
      <w:r w:rsidR="003B1AC2">
        <w:rPr>
          <w:lang w:val="es-ES_tradnl"/>
        </w:rPr>
        <w:t>l § </w:t>
      </w:r>
      <w:r w:rsidR="00ED50AF" w:rsidRPr="00E91968">
        <w:rPr>
          <w:lang w:val="es-ES_tradnl"/>
        </w:rPr>
        <w:t>D.6.2</w:t>
      </w:r>
      <w:r w:rsidRPr="00E91968">
        <w:rPr>
          <w:lang w:val="es-ES_tradnl"/>
        </w:rPr>
        <w:t>.</w:t>
      </w:r>
    </w:p>
    <w:p w:rsidR="00B92A78" w:rsidRPr="00E91968" w:rsidRDefault="00B92A78" w:rsidP="0006465D">
      <w:pPr>
        <w:pStyle w:val="enumlev1"/>
        <w:tabs>
          <w:tab w:val="left" w:pos="397"/>
          <w:tab w:val="left" w:pos="907"/>
        </w:tabs>
        <w:ind w:left="907" w:hanging="907"/>
        <w:rPr>
          <w:lang w:val="es-ES_tradnl"/>
        </w:rPr>
      </w:pPr>
      <w:r w:rsidRPr="00E91968">
        <w:rPr>
          <w:i/>
          <w:lang w:val="es-ES_tradnl"/>
        </w:rPr>
        <w:t>Paso 11</w:t>
      </w:r>
      <w:r w:rsidRPr="00E91968">
        <w:rPr>
          <w:lang w:val="es-ES_tradnl"/>
        </w:rPr>
        <w:t>:</w:t>
      </w:r>
      <w:r w:rsidRPr="00E91968">
        <w:rPr>
          <w:lang w:val="es-ES_tradnl"/>
        </w:rPr>
        <w:tab/>
        <w:t>Poner dfpe</w:t>
      </w:r>
      <w:r w:rsidRPr="00E91968">
        <w:rPr>
          <w:rFonts w:ascii="Symbol" w:hAnsi="Symbol"/>
          <w:position w:val="-4"/>
          <w:sz w:val="15"/>
          <w:lang w:val="es-ES_tradnl"/>
        </w:rPr>
        <w:t></w:t>
      </w:r>
      <w:r w:rsidRPr="00E91968">
        <w:rPr>
          <w:lang w:val="es-ES_tradnl"/>
        </w:rPr>
        <w:t> </w:t>
      </w:r>
      <w:r w:rsidRPr="00E91968">
        <w:rPr>
          <w:rFonts w:ascii="Symbol" w:hAnsi="Symbol"/>
          <w:lang w:val="es-ES_tradnl"/>
        </w:rPr>
        <w:t></w:t>
      </w:r>
      <w:r w:rsidRPr="00E91968">
        <w:rPr>
          <w:lang w:val="es-ES_tradnl"/>
        </w:rPr>
        <w:t> 0.</w:t>
      </w:r>
    </w:p>
    <w:p w:rsidR="00B92A78" w:rsidRPr="00E91968" w:rsidRDefault="00B92A78" w:rsidP="0006465D">
      <w:pPr>
        <w:pStyle w:val="enumlev1"/>
        <w:tabs>
          <w:tab w:val="left" w:pos="397"/>
          <w:tab w:val="left" w:pos="907"/>
        </w:tabs>
        <w:ind w:left="907" w:hanging="907"/>
        <w:rPr>
          <w:lang w:val="es-ES_tradnl"/>
        </w:rPr>
      </w:pPr>
      <w:r w:rsidRPr="00E91968">
        <w:rPr>
          <w:i/>
          <w:lang w:val="es-ES_tradnl"/>
        </w:rPr>
        <w:t>Paso 12</w:t>
      </w:r>
      <w:r w:rsidRPr="00E91968">
        <w:rPr>
          <w:lang w:val="es-ES_tradnl"/>
        </w:rPr>
        <w:t>:</w:t>
      </w:r>
      <w:r w:rsidRPr="00E91968">
        <w:rPr>
          <w:lang w:val="es-ES_tradnl"/>
        </w:rPr>
        <w:tab/>
        <w:t xml:space="preserve">Repetir los Pasos 13 a 23 para todas las estaciones terrenas no OSG. </w:t>
      </w:r>
    </w:p>
    <w:p w:rsidR="00B92A78" w:rsidRPr="00E91968" w:rsidRDefault="00B92A78" w:rsidP="0006465D">
      <w:pPr>
        <w:pStyle w:val="enumlev1"/>
        <w:tabs>
          <w:tab w:val="left" w:pos="397"/>
          <w:tab w:val="left" w:pos="907"/>
        </w:tabs>
        <w:ind w:left="907" w:hanging="907"/>
        <w:rPr>
          <w:lang w:val="es-ES_tradnl"/>
        </w:rPr>
      </w:pPr>
      <w:r w:rsidRPr="00E91968">
        <w:rPr>
          <w:i/>
          <w:lang w:val="es-ES_tradnl"/>
        </w:rPr>
        <w:t>Paso 13</w:t>
      </w:r>
      <w:r w:rsidRPr="00E91968">
        <w:rPr>
          <w:lang w:val="es-ES_tradnl"/>
        </w:rPr>
        <w:t>:</w:t>
      </w:r>
      <w:r w:rsidRPr="00E91968">
        <w:rPr>
          <w:lang w:val="es-ES_tradnl"/>
        </w:rPr>
        <w:tab/>
        <w:t>Determinar si esta estación terrena no OSG es visible por el satélite OSG utilizando el algoritmo de</w:t>
      </w:r>
      <w:r w:rsidR="00976639" w:rsidRPr="00E91968">
        <w:rPr>
          <w:lang w:val="es-ES_tradnl"/>
        </w:rPr>
        <w:t>l</w:t>
      </w:r>
      <w:r w:rsidR="00ED50AF" w:rsidRPr="00E91968">
        <w:rPr>
          <w:lang w:val="es-ES_tradnl"/>
        </w:rPr>
        <w:t xml:space="preserve"> </w:t>
      </w:r>
      <w:r w:rsidR="00976639" w:rsidRPr="00E91968">
        <w:rPr>
          <w:lang w:val="es-ES_tradnl"/>
        </w:rPr>
        <w:t>§ </w:t>
      </w:r>
      <w:r w:rsidR="00ED50AF" w:rsidRPr="00E91968">
        <w:rPr>
          <w:lang w:val="es-ES_tradnl"/>
        </w:rPr>
        <w:t>D.6.4.1</w:t>
      </w:r>
      <w:r w:rsidRPr="00E91968">
        <w:rPr>
          <w:lang w:val="es-ES_tradnl"/>
        </w:rPr>
        <w:t>.</w:t>
      </w:r>
    </w:p>
    <w:p w:rsidR="00B92A78" w:rsidRPr="00E91968" w:rsidRDefault="00B92A78" w:rsidP="0006465D">
      <w:pPr>
        <w:pStyle w:val="enumlev1"/>
        <w:tabs>
          <w:tab w:val="left" w:pos="397"/>
          <w:tab w:val="left" w:pos="907"/>
        </w:tabs>
        <w:ind w:left="907" w:hanging="907"/>
        <w:rPr>
          <w:lang w:val="es-ES_tradnl"/>
        </w:rPr>
      </w:pPr>
      <w:r w:rsidRPr="00E91968">
        <w:rPr>
          <w:i/>
          <w:lang w:val="es-ES_tradnl"/>
        </w:rPr>
        <w:t>Paso 14</w:t>
      </w:r>
      <w:r w:rsidRPr="00E91968">
        <w:rPr>
          <w:lang w:val="es-ES_tradnl"/>
        </w:rPr>
        <w:t>:</w:t>
      </w:r>
      <w:r w:rsidRPr="00E91968">
        <w:rPr>
          <w:lang w:val="es-ES_tradnl"/>
        </w:rPr>
        <w:tab/>
        <w:t>Si la estación terrena no OSG es visible desde el satélite OSG realizar entonces los Pasos 15 a 23.</w:t>
      </w:r>
    </w:p>
    <w:p w:rsidR="00B92A78" w:rsidRPr="00E91968" w:rsidRDefault="00B92A78" w:rsidP="0006465D">
      <w:pPr>
        <w:pStyle w:val="enumlev1"/>
        <w:tabs>
          <w:tab w:val="left" w:pos="397"/>
          <w:tab w:val="left" w:pos="907"/>
        </w:tabs>
        <w:ind w:left="907" w:hanging="907"/>
        <w:rPr>
          <w:lang w:val="es-ES_tradnl"/>
        </w:rPr>
      </w:pPr>
      <w:r w:rsidRPr="00E91968">
        <w:rPr>
          <w:i/>
          <w:lang w:val="es-ES_tradnl"/>
        </w:rPr>
        <w:t>Paso 15:</w:t>
      </w:r>
      <w:r w:rsidRPr="00E91968">
        <w:rPr>
          <w:lang w:val="es-ES_tradnl"/>
        </w:rPr>
        <w:tab/>
        <w:t>Repetir los Pasos 16 a 23 para el número máximo de satélites no OSG que pueden ser sometidos a seguimiento.</w:t>
      </w:r>
    </w:p>
    <w:p w:rsidR="00B92A78" w:rsidRPr="00E91968" w:rsidRDefault="00B92A78" w:rsidP="0006465D">
      <w:pPr>
        <w:pStyle w:val="enumlev1"/>
        <w:tabs>
          <w:tab w:val="left" w:pos="397"/>
          <w:tab w:val="left" w:pos="907"/>
        </w:tabs>
        <w:ind w:left="907" w:hanging="907"/>
        <w:rPr>
          <w:lang w:val="es-ES_tradnl"/>
        </w:rPr>
      </w:pPr>
      <w:r w:rsidRPr="00E91968">
        <w:rPr>
          <w:i/>
          <w:lang w:val="es-ES_tradnl"/>
        </w:rPr>
        <w:t>Paso 16</w:t>
      </w:r>
      <w:r w:rsidRPr="00E91968">
        <w:rPr>
          <w:lang w:val="es-ES_tradnl"/>
        </w:rPr>
        <w:t>:</w:t>
      </w:r>
      <w:r w:rsidRPr="00E91968">
        <w:rPr>
          <w:lang w:val="es-ES_tradnl"/>
        </w:rPr>
        <w:tab/>
        <w:t xml:space="preserve">Seleccionar el satélite </w:t>
      </w:r>
      <w:r w:rsidRPr="00E91968">
        <w:rPr>
          <w:i/>
          <w:lang w:val="es-ES_tradnl"/>
        </w:rPr>
        <w:t>i</w:t>
      </w:r>
      <w:r w:rsidRPr="00E91968">
        <w:rPr>
          <w:lang w:val="es-ES_tradnl"/>
        </w:rPr>
        <w:t xml:space="preserve">-ésimo lejos del </w:t>
      </w:r>
      <w:r w:rsidR="00ED50AF" w:rsidRPr="00E91968">
        <w:rPr>
          <w:lang w:val="es-ES_tradnl"/>
        </w:rPr>
        <w:t>satélite</w:t>
      </w:r>
      <w:r w:rsidRPr="00E91968">
        <w:rPr>
          <w:lang w:val="es-ES_tradnl"/>
        </w:rPr>
        <w:t xml:space="preserve"> OSG que se encuentra por encima del ángulo de elevación mínimo y no dentro de la zona de exclusión OSG.</w:t>
      </w:r>
    </w:p>
    <w:p w:rsidR="00B92A78" w:rsidRPr="00E91968" w:rsidRDefault="00B92A78" w:rsidP="0006465D">
      <w:pPr>
        <w:pStyle w:val="enumlev1"/>
        <w:tabs>
          <w:tab w:val="left" w:pos="397"/>
          <w:tab w:val="left" w:pos="907"/>
        </w:tabs>
        <w:ind w:left="907" w:hanging="907"/>
        <w:rPr>
          <w:lang w:val="es-ES_tradnl"/>
        </w:rPr>
      </w:pPr>
      <w:r w:rsidRPr="00E91968">
        <w:rPr>
          <w:i/>
          <w:lang w:val="es-ES_tradnl"/>
        </w:rPr>
        <w:t>Paso 17</w:t>
      </w:r>
      <w:r w:rsidRPr="00E91968">
        <w:rPr>
          <w:lang w:val="es-ES_tradnl"/>
        </w:rPr>
        <w:t>:</w:t>
      </w:r>
      <w:r w:rsidRPr="00E91968">
        <w:rPr>
          <w:lang w:val="es-ES_tradnl"/>
        </w:rPr>
        <w:tab/>
        <w:t>Si el algoritmo ha seleccionado un satélite, efectuar entonces los Pasos 18 a 23.</w:t>
      </w:r>
    </w:p>
    <w:p w:rsidR="00B92A78" w:rsidRPr="00E91968" w:rsidRDefault="00B92A78" w:rsidP="0006465D">
      <w:pPr>
        <w:pStyle w:val="enumlev1"/>
        <w:tabs>
          <w:tab w:val="left" w:pos="397"/>
          <w:tab w:val="left" w:pos="907"/>
        </w:tabs>
        <w:ind w:left="907" w:hanging="907"/>
        <w:rPr>
          <w:lang w:val="es-ES_tradnl"/>
        </w:rPr>
      </w:pPr>
      <w:r w:rsidRPr="00E91968">
        <w:rPr>
          <w:i/>
          <w:lang w:val="es-ES_tradnl"/>
        </w:rPr>
        <w:t>Paso 18</w:t>
      </w:r>
      <w:r w:rsidRPr="00E91968">
        <w:rPr>
          <w:lang w:val="es-ES_tradnl"/>
        </w:rPr>
        <w:t>:</w:t>
      </w:r>
      <w:r w:rsidRPr="00E91968">
        <w:rPr>
          <w:lang w:val="es-ES_tradnl"/>
        </w:rPr>
        <w:tab/>
        <w:t>Calcular la ES_EIRP</w:t>
      </w:r>
      <w:r w:rsidR="006C350A" w:rsidRPr="00E91968">
        <w:rPr>
          <w:lang w:val="es-ES_tradnl"/>
        </w:rPr>
        <w:t>[lat]</w:t>
      </w:r>
      <w:r w:rsidRPr="00E91968">
        <w:rPr>
          <w:lang w:val="es-ES_tradnl"/>
        </w:rPr>
        <w:t xml:space="preserve"> (dB(W/BW</w:t>
      </w:r>
      <w:r w:rsidRPr="00E91968">
        <w:rPr>
          <w:position w:val="-4"/>
          <w:sz w:val="16"/>
          <w:lang w:val="es-ES_tradnl"/>
        </w:rPr>
        <w:t>raf</w:t>
      </w:r>
      <w:r w:rsidRPr="00E91968">
        <w:rPr>
          <w:lang w:val="es-ES_tradnl"/>
        </w:rPr>
        <w:t xml:space="preserve">)) de la estación terrena no OSG en </w:t>
      </w:r>
      <w:r w:rsidR="006C350A" w:rsidRPr="00E91968">
        <w:rPr>
          <w:lang w:val="es-ES_tradnl"/>
        </w:rPr>
        <w:t>su latitud dada en</w:t>
      </w:r>
      <w:r w:rsidRPr="00E91968">
        <w:rPr>
          <w:lang w:val="es-ES_tradnl"/>
        </w:rPr>
        <w:t xml:space="preserve"> dirección del satélite no OSG utilizando el </w:t>
      </w:r>
      <w:r w:rsidR="003739F9" w:rsidRPr="00E91968">
        <w:rPr>
          <w:lang w:val="es-ES_tradnl"/>
        </w:rPr>
        <w:t>máscara</w:t>
      </w:r>
      <w:r w:rsidRPr="00E91968">
        <w:rPr>
          <w:lang w:val="es-ES_tradnl"/>
        </w:rPr>
        <w:t xml:space="preserve"> de p.i.r.e. de la estación terrena no OSG de</w:t>
      </w:r>
      <w:r w:rsidR="00246C2C" w:rsidRPr="00E91968">
        <w:rPr>
          <w:lang w:val="es-ES_tradnl"/>
        </w:rPr>
        <w:t xml:space="preserve">l § </w:t>
      </w:r>
      <w:r w:rsidR="006C350A" w:rsidRPr="00E91968">
        <w:rPr>
          <w:lang w:val="es-ES_tradnl"/>
        </w:rPr>
        <w:t>C.3</w:t>
      </w:r>
      <w:r w:rsidRPr="00E91968">
        <w:rPr>
          <w:lang w:val="es-ES_tradnl"/>
        </w:rPr>
        <w:t>.</w:t>
      </w:r>
    </w:p>
    <w:p w:rsidR="00B92A78" w:rsidRPr="00C0472D" w:rsidRDefault="00B92A78">
      <w:pPr>
        <w:pStyle w:val="Equation"/>
        <w:jc w:val="center"/>
        <w:rPr>
          <w:lang w:val="en-US"/>
        </w:rPr>
      </w:pPr>
      <w:r w:rsidRPr="00C0472D">
        <w:rPr>
          <w:lang w:val="en-US"/>
        </w:rPr>
        <w:t>REP_EIRP  </w:t>
      </w:r>
      <w:r w:rsidRPr="00E91968">
        <w:rPr>
          <w:rFonts w:ascii="Symbol" w:hAnsi="Symbol"/>
          <w:lang w:val="es-ES_tradnl"/>
        </w:rPr>
        <w:t></w:t>
      </w:r>
      <w:r w:rsidRPr="00C0472D">
        <w:rPr>
          <w:lang w:val="en-US"/>
        </w:rPr>
        <w:t>  ES_EIRP </w:t>
      </w:r>
      <w:r w:rsidRPr="00E91968">
        <w:rPr>
          <w:rFonts w:ascii="Symbol" w:hAnsi="Symbol"/>
          <w:lang w:val="es-ES_tradnl"/>
        </w:rPr>
        <w:t></w:t>
      </w:r>
      <w:r w:rsidRPr="00C0472D">
        <w:rPr>
          <w:lang w:val="en-US"/>
        </w:rPr>
        <w:t> 10 log</w:t>
      </w:r>
      <w:r w:rsidRPr="00C0472D">
        <w:rPr>
          <w:position w:val="-4"/>
          <w:sz w:val="18"/>
          <w:lang w:val="en-US"/>
        </w:rPr>
        <w:t>10</w:t>
      </w:r>
      <w:r w:rsidRPr="00C0472D">
        <w:rPr>
          <w:lang w:val="en-US"/>
        </w:rPr>
        <w:t> (NUM_ES)</w:t>
      </w:r>
    </w:p>
    <w:p w:rsidR="00B92A78" w:rsidRPr="00E91968" w:rsidRDefault="00B92A78">
      <w:pPr>
        <w:pStyle w:val="enumlev1"/>
        <w:tabs>
          <w:tab w:val="left" w:pos="907"/>
        </w:tabs>
        <w:ind w:left="907" w:hanging="907"/>
        <w:rPr>
          <w:lang w:val="es-ES_tradnl"/>
        </w:rPr>
      </w:pPr>
      <w:r w:rsidRPr="00E91968">
        <w:rPr>
          <w:i/>
          <w:lang w:val="es-ES_tradnl"/>
        </w:rPr>
        <w:t>Paso </w:t>
      </w:r>
      <w:r w:rsidR="006C350A" w:rsidRPr="00E91968">
        <w:rPr>
          <w:i/>
          <w:lang w:val="es-ES_tradnl"/>
        </w:rPr>
        <w:t>19</w:t>
      </w:r>
      <w:r w:rsidRPr="00E91968">
        <w:rPr>
          <w:lang w:val="es-ES_tradnl"/>
        </w:rPr>
        <w:t>:</w:t>
      </w:r>
      <w:r w:rsidRPr="00E91968">
        <w:rPr>
          <w:lang w:val="es-ES_tradnl"/>
        </w:rPr>
        <w:tab/>
        <w:t xml:space="preserve">Calcular </w:t>
      </w:r>
      <w:r w:rsidRPr="00E91968">
        <w:rPr>
          <w:i/>
          <w:lang w:val="es-ES_tradnl"/>
        </w:rPr>
        <w:t>G</w:t>
      </w:r>
      <w:r w:rsidRPr="00E91968">
        <w:rPr>
          <w:i/>
          <w:position w:val="-4"/>
          <w:sz w:val="16"/>
          <w:lang w:val="es-ES_tradnl"/>
        </w:rPr>
        <w:t>RX</w:t>
      </w:r>
      <w:r w:rsidRPr="00E91968">
        <w:rPr>
          <w:lang w:val="es-ES_tradnl"/>
        </w:rPr>
        <w:t xml:space="preserve"> = ganancia relativa de recepción (dB) en el satélite OSG utilizando el diagrama de ganancia de antena pertinente especificado en los algoritmos de</w:t>
      </w:r>
      <w:r w:rsidR="003B1AC2">
        <w:rPr>
          <w:lang w:val="es-ES_tradnl"/>
        </w:rPr>
        <w:t>l</w:t>
      </w:r>
      <w:r w:rsidR="006C350A" w:rsidRPr="00E91968">
        <w:rPr>
          <w:lang w:val="es-ES_tradnl"/>
        </w:rPr>
        <w:t xml:space="preserve"> </w:t>
      </w:r>
      <w:r w:rsidR="003B1AC2">
        <w:rPr>
          <w:lang w:val="es-ES_tradnl"/>
        </w:rPr>
        <w:t>§ </w:t>
      </w:r>
      <w:r w:rsidR="006C350A" w:rsidRPr="00E91968">
        <w:rPr>
          <w:lang w:val="es-ES_tradnl"/>
        </w:rPr>
        <w:t>D.6.5</w:t>
      </w:r>
      <w:r w:rsidRPr="00E91968">
        <w:rPr>
          <w:lang w:val="es-ES_tradnl"/>
        </w:rPr>
        <w:t>.</w:t>
      </w:r>
    </w:p>
    <w:p w:rsidR="00B92A78" w:rsidRPr="00E91968" w:rsidRDefault="00B92A78">
      <w:pPr>
        <w:pStyle w:val="enumlev1"/>
        <w:tabs>
          <w:tab w:val="left" w:pos="907"/>
        </w:tabs>
        <w:ind w:left="907" w:hanging="907"/>
        <w:rPr>
          <w:lang w:val="es-ES_tradnl"/>
        </w:rPr>
      </w:pPr>
      <w:r w:rsidRPr="00E91968">
        <w:rPr>
          <w:i/>
          <w:lang w:val="es-ES_tradnl"/>
        </w:rPr>
        <w:lastRenderedPageBreak/>
        <w:t>Paso 2</w:t>
      </w:r>
      <w:r w:rsidR="006C350A" w:rsidRPr="00E91968">
        <w:rPr>
          <w:i/>
          <w:lang w:val="es-ES_tradnl"/>
        </w:rPr>
        <w:t>0</w:t>
      </w:r>
      <w:r w:rsidRPr="00E91968">
        <w:rPr>
          <w:lang w:val="es-ES_tradnl"/>
        </w:rPr>
        <w:t>:</w:t>
      </w:r>
      <w:r w:rsidRPr="00E91968">
        <w:rPr>
          <w:lang w:val="es-ES_tradnl"/>
        </w:rPr>
        <w:tab/>
        <w:t xml:space="preserve">Calcular </w:t>
      </w:r>
      <w:r w:rsidRPr="00E91968">
        <w:rPr>
          <w:i/>
          <w:lang w:val="es-ES_tradnl"/>
        </w:rPr>
        <w:t>D</w:t>
      </w:r>
      <w:r w:rsidRPr="00E91968">
        <w:rPr>
          <w:lang w:val="es-ES_tradnl"/>
        </w:rPr>
        <w:t xml:space="preserve"> = distancia (km) entre la estación terrena no OSG y el satélite OSG utilizando el algoritmo de</w:t>
      </w:r>
      <w:r w:rsidR="00F866F9">
        <w:rPr>
          <w:lang w:val="es-ES_tradnl"/>
        </w:rPr>
        <w:t xml:space="preserve">l § </w:t>
      </w:r>
      <w:r w:rsidR="006C350A" w:rsidRPr="00E91968">
        <w:rPr>
          <w:lang w:val="es-ES_tradnl"/>
        </w:rPr>
        <w:t>D.6.4.1</w:t>
      </w:r>
      <w:r w:rsidRPr="00E91968">
        <w:rPr>
          <w:lang w:val="es-ES_tradnl"/>
        </w:rPr>
        <w:t>.</w:t>
      </w:r>
    </w:p>
    <w:p w:rsidR="00B92A78" w:rsidRPr="00E91968" w:rsidRDefault="00B92A78">
      <w:pPr>
        <w:pStyle w:val="enumlev1"/>
        <w:tabs>
          <w:tab w:val="left" w:pos="907"/>
        </w:tabs>
        <w:ind w:left="907" w:hanging="907"/>
        <w:rPr>
          <w:lang w:val="es-ES_tradnl"/>
        </w:rPr>
      </w:pPr>
      <w:r w:rsidRPr="00E91968">
        <w:rPr>
          <w:i/>
          <w:lang w:val="es-ES_tradnl"/>
        </w:rPr>
        <w:t>Paso 2</w:t>
      </w:r>
      <w:r w:rsidR="006C350A" w:rsidRPr="00E91968">
        <w:rPr>
          <w:i/>
          <w:lang w:val="es-ES_tradnl"/>
        </w:rPr>
        <w:t>1</w:t>
      </w:r>
      <w:r w:rsidRPr="00E91968">
        <w:rPr>
          <w:lang w:val="es-ES_tradnl"/>
        </w:rPr>
        <w:t>:</w:t>
      </w:r>
      <w:r w:rsidRPr="00E91968">
        <w:rPr>
          <w:lang w:val="es-ES_tradnl"/>
        </w:rPr>
        <w:tab/>
        <w:t xml:space="preserve">Calcular el factor de dispersión </w:t>
      </w:r>
      <w:r w:rsidRPr="00E91968">
        <w:rPr>
          <w:i/>
          <w:lang w:val="es-ES_tradnl"/>
        </w:rPr>
        <w:t>L</w:t>
      </w:r>
      <w:r w:rsidRPr="00E91968">
        <w:rPr>
          <w:i/>
          <w:position w:val="-4"/>
          <w:sz w:val="16"/>
          <w:lang w:val="es-ES_tradnl"/>
        </w:rPr>
        <w:t>FS</w:t>
      </w:r>
      <w:r w:rsidRPr="00E91968">
        <w:rPr>
          <w:lang w:val="es-ES_tradnl"/>
        </w:rPr>
        <w:t> </w:t>
      </w:r>
      <w:r w:rsidRPr="00E91968">
        <w:rPr>
          <w:rFonts w:ascii="Symbol" w:hAnsi="Symbol"/>
          <w:lang w:val="es-ES_tradnl"/>
        </w:rPr>
        <w:t></w:t>
      </w:r>
      <w:r w:rsidRPr="00E91968">
        <w:rPr>
          <w:lang w:val="es-ES_tradnl"/>
        </w:rPr>
        <w:t> 10 log(4</w:t>
      </w:r>
      <w:r w:rsidRPr="00E91968">
        <w:rPr>
          <w:rFonts w:ascii="Symbol" w:hAnsi="Symbol"/>
          <w:lang w:val="es-ES_tradnl"/>
        </w:rPr>
        <w:t></w:t>
      </w:r>
      <w:r w:rsidRPr="00E91968">
        <w:rPr>
          <w:lang w:val="es-ES_tradnl"/>
        </w:rPr>
        <w:t> </w:t>
      </w:r>
      <w:r w:rsidRPr="00E91968">
        <w:rPr>
          <w:i/>
          <w:lang w:val="es-ES_tradnl"/>
        </w:rPr>
        <w:t>D</w:t>
      </w:r>
      <w:r w:rsidRPr="00E91968">
        <w:rPr>
          <w:position w:val="6"/>
          <w:sz w:val="16"/>
          <w:lang w:val="es-ES_tradnl"/>
        </w:rPr>
        <w:t>2</w:t>
      </w:r>
      <w:r w:rsidRPr="00E91968">
        <w:rPr>
          <w:lang w:val="es-ES_tradnl"/>
        </w:rPr>
        <w:t>) + 60.</w:t>
      </w:r>
    </w:p>
    <w:p w:rsidR="00B92A78" w:rsidRPr="00E91968" w:rsidRDefault="00B92A78">
      <w:pPr>
        <w:pStyle w:val="enumlev1"/>
        <w:tabs>
          <w:tab w:val="left" w:pos="907"/>
        </w:tabs>
        <w:ind w:left="907" w:hanging="907"/>
        <w:rPr>
          <w:lang w:val="es-ES_tradnl"/>
        </w:rPr>
      </w:pPr>
      <w:r w:rsidRPr="00E91968">
        <w:rPr>
          <w:i/>
          <w:lang w:val="es-ES_tradnl"/>
        </w:rPr>
        <w:t>Paso 2</w:t>
      </w:r>
      <w:r w:rsidR="006C350A" w:rsidRPr="00E91968">
        <w:rPr>
          <w:i/>
          <w:lang w:val="es-ES_tradnl"/>
        </w:rPr>
        <w:t>2</w:t>
      </w:r>
      <w:r w:rsidRPr="00E91968">
        <w:rPr>
          <w:lang w:val="es-ES_tradnl"/>
        </w:rPr>
        <w:t>:</w:t>
      </w:r>
      <w:r w:rsidRPr="00E91968">
        <w:rPr>
          <w:lang w:val="es-ES_tradnl"/>
        </w:rPr>
        <w:tab/>
        <w:t>Calcular la dfpe</w:t>
      </w:r>
      <w:r w:rsidRPr="00E91968">
        <w:rPr>
          <w:rFonts w:ascii="Symbol" w:hAnsi="Symbol"/>
          <w:position w:val="-4"/>
          <w:sz w:val="15"/>
          <w:lang w:val="es-ES_tradnl"/>
        </w:rPr>
        <w:t></w:t>
      </w:r>
      <w:r w:rsidRPr="00E91968">
        <w:rPr>
          <w:i/>
          <w:position w:val="-4"/>
          <w:sz w:val="16"/>
          <w:lang w:val="es-ES_tradnl"/>
        </w:rPr>
        <w:t>i</w:t>
      </w:r>
      <w:r w:rsidRPr="00E91968">
        <w:rPr>
          <w:lang w:val="es-ES_tradnl"/>
        </w:rPr>
        <w:t xml:space="preserve"> para este satélite no OSG.</w:t>
      </w:r>
    </w:p>
    <w:p w:rsidR="00B92A78" w:rsidRPr="00E91968" w:rsidRDefault="00B92A78">
      <w:pPr>
        <w:pStyle w:val="Equation"/>
        <w:jc w:val="center"/>
        <w:rPr>
          <w:lang w:val="es-ES_tradnl"/>
        </w:rPr>
      </w:pPr>
      <w:r w:rsidRPr="00E91968">
        <w:rPr>
          <w:i/>
          <w:lang w:val="es-ES_tradnl"/>
        </w:rPr>
        <w:t>dfpe</w:t>
      </w:r>
      <w:r w:rsidRPr="00E91968">
        <w:rPr>
          <w:rFonts w:ascii="Symbol" w:hAnsi="Symbol"/>
          <w:position w:val="-4"/>
          <w:sz w:val="16"/>
          <w:lang w:val="es-ES_tradnl"/>
        </w:rPr>
        <w:t></w:t>
      </w:r>
      <w:r w:rsidRPr="00E91968">
        <w:rPr>
          <w:i/>
          <w:position w:val="-4"/>
          <w:sz w:val="18"/>
          <w:lang w:val="es-ES_tradnl"/>
        </w:rPr>
        <w:t>i</w:t>
      </w:r>
      <w:r w:rsidRPr="00E91968">
        <w:rPr>
          <w:lang w:val="es-ES_tradnl"/>
        </w:rPr>
        <w:t>  </w:t>
      </w:r>
      <w:r w:rsidRPr="00E91968">
        <w:rPr>
          <w:rFonts w:ascii="Symbol" w:hAnsi="Symbol"/>
          <w:lang w:val="es-ES_tradnl"/>
        </w:rPr>
        <w:t></w:t>
      </w:r>
      <w:r w:rsidRPr="00E91968">
        <w:rPr>
          <w:lang w:val="es-ES_tradnl"/>
        </w:rPr>
        <w:t>  REP_EIRP – </w:t>
      </w:r>
      <w:r w:rsidRPr="00E91968">
        <w:rPr>
          <w:i/>
          <w:lang w:val="es-ES_tradnl"/>
        </w:rPr>
        <w:t>L</w:t>
      </w:r>
      <w:r w:rsidRPr="00E91968">
        <w:rPr>
          <w:i/>
          <w:position w:val="-4"/>
          <w:sz w:val="18"/>
          <w:lang w:val="es-ES_tradnl"/>
        </w:rPr>
        <w:t>FS</w:t>
      </w:r>
      <w:r w:rsidRPr="00E91968">
        <w:rPr>
          <w:lang w:val="es-ES_tradnl"/>
        </w:rPr>
        <w:t> + </w:t>
      </w:r>
      <w:r w:rsidRPr="00E91968">
        <w:rPr>
          <w:i/>
          <w:lang w:val="es-ES_tradnl"/>
        </w:rPr>
        <w:t>G</w:t>
      </w:r>
      <w:r w:rsidRPr="00E91968">
        <w:rPr>
          <w:i/>
          <w:position w:val="-4"/>
          <w:sz w:val="18"/>
          <w:lang w:val="es-ES_tradnl"/>
        </w:rPr>
        <w:t>RX</w:t>
      </w:r>
      <w:r w:rsidRPr="00E91968">
        <w:rPr>
          <w:lang w:val="es-ES_tradnl"/>
        </w:rPr>
        <w:t> – </w:t>
      </w:r>
      <w:r w:rsidRPr="00E91968">
        <w:rPr>
          <w:i/>
          <w:lang w:val="es-ES_tradnl"/>
        </w:rPr>
        <w:t>G</w:t>
      </w:r>
      <w:r w:rsidRPr="00E91968">
        <w:rPr>
          <w:i/>
          <w:position w:val="-4"/>
          <w:sz w:val="18"/>
          <w:lang w:val="es-ES_tradnl"/>
        </w:rPr>
        <w:t>máx</w:t>
      </w:r>
    </w:p>
    <w:p w:rsidR="00B92A78" w:rsidRPr="00E91968" w:rsidRDefault="00B92A78">
      <w:pPr>
        <w:pStyle w:val="enumlev1"/>
        <w:tabs>
          <w:tab w:val="left" w:pos="907"/>
        </w:tabs>
        <w:rPr>
          <w:lang w:val="es-ES_tradnl"/>
        </w:rPr>
      </w:pPr>
      <w:r w:rsidRPr="00E91968">
        <w:rPr>
          <w:i/>
          <w:lang w:val="es-ES_tradnl"/>
        </w:rPr>
        <w:t>Paso 2</w:t>
      </w:r>
      <w:r w:rsidR="006C350A" w:rsidRPr="00E91968">
        <w:rPr>
          <w:i/>
          <w:lang w:val="es-ES_tradnl"/>
        </w:rPr>
        <w:t>3</w:t>
      </w:r>
      <w:r w:rsidRPr="00E91968">
        <w:rPr>
          <w:lang w:val="es-ES_tradnl"/>
        </w:rPr>
        <w:t>:</w:t>
      </w:r>
      <w:r w:rsidRPr="00E91968">
        <w:rPr>
          <w:lang w:val="es-ES_tradnl"/>
        </w:rPr>
        <w:tab/>
        <w:t>Incrementar dfpe</w:t>
      </w:r>
      <w:r w:rsidRPr="00E91968">
        <w:rPr>
          <w:rFonts w:ascii="Symbol" w:hAnsi="Symbol"/>
          <w:position w:val="-4"/>
          <w:sz w:val="15"/>
          <w:lang w:val="es-ES_tradnl"/>
        </w:rPr>
        <w:t></w:t>
      </w:r>
      <w:r w:rsidRPr="00E91968">
        <w:rPr>
          <w:lang w:val="es-ES_tradnl"/>
        </w:rPr>
        <w:t xml:space="preserve"> en dfpe</w:t>
      </w:r>
      <w:r w:rsidRPr="00E91968">
        <w:rPr>
          <w:rFonts w:ascii="Symbol" w:hAnsi="Symbol"/>
          <w:position w:val="-4"/>
          <w:sz w:val="15"/>
          <w:lang w:val="es-ES_tradnl"/>
        </w:rPr>
        <w:t></w:t>
      </w:r>
      <w:r w:rsidRPr="00E91968">
        <w:rPr>
          <w:i/>
          <w:position w:val="-4"/>
          <w:sz w:val="16"/>
          <w:lang w:val="es-ES_tradnl"/>
        </w:rPr>
        <w:t>i</w:t>
      </w:r>
      <w:r w:rsidRPr="00E91968">
        <w:rPr>
          <w:lang w:val="es-ES_tradnl"/>
        </w:rPr>
        <w:t>.</w:t>
      </w:r>
    </w:p>
    <w:p w:rsidR="006C350A" w:rsidRPr="00E91968" w:rsidRDefault="006C350A" w:rsidP="00A01810">
      <w:pPr>
        <w:pStyle w:val="enumlev1"/>
        <w:tabs>
          <w:tab w:val="left" w:pos="907"/>
        </w:tabs>
        <w:rPr>
          <w:lang w:val="es-ES_tradnl"/>
        </w:rPr>
      </w:pPr>
      <w:r w:rsidRPr="00E91968">
        <w:rPr>
          <w:i/>
          <w:lang w:val="es-ES_tradnl"/>
        </w:rPr>
        <w:t>Paso 24</w:t>
      </w:r>
      <w:r w:rsidRPr="00E91968">
        <w:rPr>
          <w:lang w:val="es-ES_tradnl"/>
        </w:rPr>
        <w:t>:</w:t>
      </w:r>
      <w:r w:rsidRPr="00E91968">
        <w:rPr>
          <w:lang w:val="es-ES_tradnl"/>
        </w:rPr>
        <w:tab/>
        <w:t>Incrementar las estadísticas de dfpe↑ en esta dfpe↑.</w:t>
      </w:r>
    </w:p>
    <w:p w:rsidR="006C350A" w:rsidRPr="00E91968" w:rsidRDefault="006C350A" w:rsidP="00A01810">
      <w:pPr>
        <w:pStyle w:val="enumlev1"/>
        <w:tabs>
          <w:tab w:val="left" w:pos="907"/>
        </w:tabs>
        <w:rPr>
          <w:lang w:val="es-ES_tradnl"/>
        </w:rPr>
      </w:pPr>
      <w:r w:rsidRPr="00E91968">
        <w:rPr>
          <w:lang w:val="es-ES_tradnl"/>
        </w:rPr>
        <w:tab/>
      </w:r>
      <w:r w:rsidRPr="00E91968">
        <w:rPr>
          <w:lang w:val="es-ES_tradnl"/>
        </w:rPr>
        <w:tab/>
        <w:t>Si se incluye un algoritmo de dos intervalos, se debe efectuar el paso siguiente</w:t>
      </w:r>
    </w:p>
    <w:p w:rsidR="006C350A" w:rsidRPr="00E91968" w:rsidRDefault="006C350A" w:rsidP="00A01810">
      <w:pPr>
        <w:pStyle w:val="enumlev1"/>
        <w:tabs>
          <w:tab w:val="left" w:pos="907"/>
        </w:tabs>
        <w:ind w:left="1985" w:hanging="1985"/>
        <w:rPr>
          <w:i/>
          <w:iCs/>
          <w:lang w:val="es-ES_tradnl"/>
        </w:rPr>
      </w:pPr>
      <w:r w:rsidRPr="00E91968">
        <w:rPr>
          <w:lang w:val="es-ES_tradnl"/>
        </w:rPr>
        <w:tab/>
      </w:r>
      <w:r w:rsidRPr="00E91968">
        <w:rPr>
          <w:lang w:val="es-ES_tradnl"/>
        </w:rPr>
        <w:tab/>
      </w:r>
      <w:r w:rsidRPr="00E91968">
        <w:rPr>
          <w:i/>
          <w:iCs/>
          <w:lang w:val="es-ES_tradnl"/>
        </w:rPr>
        <w:t>Subpaso 24.1:</w:t>
      </w:r>
      <w:r w:rsidRPr="00E91968">
        <w:rPr>
          <w:lang w:val="es-ES_tradnl"/>
        </w:rPr>
        <w:tab/>
        <w:t xml:space="preserve">incrementar las estadísticas de dfpe↑ en dfpe↑ para este intervalo </w:t>
      </w:r>
      <w:r w:rsidR="00F82CCF" w:rsidRPr="00E91968">
        <w:rPr>
          <w:lang w:val="es-ES_tradnl"/>
        </w:rPr>
        <w:t xml:space="preserve">en </w:t>
      </w:r>
      <w:r w:rsidR="006A603A" w:rsidRPr="00E91968">
        <w:rPr>
          <w:lang w:val="es-ES_tradnl"/>
        </w:rPr>
        <w:tab/>
      </w:r>
      <w:r w:rsidR="006A603A" w:rsidRPr="00E91968">
        <w:rPr>
          <w:lang w:val="es-ES_tradnl"/>
        </w:rPr>
        <w:tab/>
      </w:r>
      <w:r w:rsidR="00F82CCF" w:rsidRPr="00E91968">
        <w:rPr>
          <w:i/>
          <w:iCs/>
          <w:lang w:val="es-ES_tradnl"/>
        </w:rPr>
        <w:t>T</w:t>
      </w:r>
      <w:r w:rsidR="00F82CCF" w:rsidRPr="00E91968">
        <w:rPr>
          <w:i/>
          <w:iCs/>
          <w:vertAlign w:val="subscript"/>
          <w:lang w:val="es-ES_tradnl"/>
        </w:rPr>
        <w:t>step</w:t>
      </w:r>
      <w:r w:rsidR="00F82CCF" w:rsidRPr="00E91968">
        <w:rPr>
          <w:i/>
          <w:iCs/>
          <w:lang w:val="es-ES_tradnl"/>
        </w:rPr>
        <w:t>/T</w:t>
      </w:r>
      <w:r w:rsidR="00F82CCF" w:rsidRPr="00E91968">
        <w:rPr>
          <w:i/>
          <w:iCs/>
          <w:vertAlign w:val="subscript"/>
          <w:lang w:val="es-ES_tradnl"/>
        </w:rPr>
        <w:t>fine</w:t>
      </w:r>
      <w:r w:rsidR="00F82CCF" w:rsidRPr="00E91968">
        <w:rPr>
          <w:i/>
          <w:iCs/>
          <w:lang w:val="es-ES_tradnl"/>
        </w:rPr>
        <w:t xml:space="preserve"> </w:t>
      </w:r>
      <w:r w:rsidR="00F82CCF" w:rsidRPr="00E91968">
        <w:rPr>
          <w:lang w:val="es-ES_tradnl"/>
        </w:rPr>
        <w:t>entradas</w:t>
      </w:r>
    </w:p>
    <w:p w:rsidR="00B92A78" w:rsidRPr="00E91968" w:rsidRDefault="00B92A78">
      <w:pPr>
        <w:pStyle w:val="enumlev1"/>
        <w:tabs>
          <w:tab w:val="left" w:pos="907"/>
        </w:tabs>
        <w:ind w:left="907" w:hanging="907"/>
        <w:rPr>
          <w:lang w:val="es-ES_tradnl"/>
        </w:rPr>
      </w:pPr>
      <w:r w:rsidRPr="00E91968">
        <w:rPr>
          <w:i/>
          <w:lang w:val="es-ES_tradnl"/>
        </w:rPr>
        <w:t>Paso 25</w:t>
      </w:r>
      <w:r w:rsidRPr="00E91968">
        <w:rPr>
          <w:lang w:val="es-ES_tradnl"/>
        </w:rPr>
        <w:t>:</w:t>
      </w:r>
      <w:r w:rsidRPr="00E91968">
        <w:rPr>
          <w:lang w:val="es-ES_tradnl"/>
        </w:rPr>
        <w:tab/>
        <w:t>Generar la función de distribución acumulativa de la dfpe</w:t>
      </w:r>
      <w:r w:rsidRPr="00E91968">
        <w:rPr>
          <w:rFonts w:ascii="Symbol" w:hAnsi="Symbol"/>
          <w:position w:val="-4"/>
          <w:sz w:val="15"/>
          <w:lang w:val="es-ES_tradnl"/>
        </w:rPr>
        <w:t></w:t>
      </w:r>
      <w:r w:rsidRPr="00E91968">
        <w:rPr>
          <w:lang w:val="es-ES_tradnl"/>
        </w:rPr>
        <w:t xml:space="preserve"> a partir de la función de densidad de probabilidad de dfpe</w:t>
      </w:r>
      <w:r w:rsidRPr="00E91968">
        <w:rPr>
          <w:rFonts w:ascii="Symbol" w:hAnsi="Symbol"/>
          <w:position w:val="-4"/>
          <w:sz w:val="15"/>
          <w:lang w:val="es-ES_tradnl"/>
        </w:rPr>
        <w:t></w:t>
      </w:r>
      <w:r w:rsidRPr="00E91968">
        <w:rPr>
          <w:lang w:val="es-ES_tradnl"/>
        </w:rPr>
        <w:t xml:space="preserve"> utilizando el algoritmo de</w:t>
      </w:r>
      <w:r w:rsidR="006A603A" w:rsidRPr="00E91968">
        <w:rPr>
          <w:lang w:val="es-ES_tradnl"/>
        </w:rPr>
        <w:t>l</w:t>
      </w:r>
      <w:r w:rsidR="00F82CCF" w:rsidRPr="00E91968">
        <w:rPr>
          <w:lang w:val="es-ES_tradnl"/>
        </w:rPr>
        <w:t xml:space="preserve"> </w:t>
      </w:r>
      <w:r w:rsidR="006A603A" w:rsidRPr="00E91968">
        <w:rPr>
          <w:lang w:val="es-ES_tradnl"/>
        </w:rPr>
        <w:t xml:space="preserve">§ </w:t>
      </w:r>
      <w:r w:rsidR="00F82CCF" w:rsidRPr="00E91968">
        <w:rPr>
          <w:lang w:val="es-ES_tradnl"/>
        </w:rPr>
        <w:t>D.</w:t>
      </w:r>
      <w:r w:rsidRPr="00E91968">
        <w:rPr>
          <w:lang w:val="es-ES_tradnl"/>
        </w:rPr>
        <w:t>7.1.2.</w:t>
      </w:r>
    </w:p>
    <w:p w:rsidR="00B92A78" w:rsidRPr="00E91968" w:rsidRDefault="00B92A78" w:rsidP="006A603A">
      <w:pPr>
        <w:pStyle w:val="enumlev1"/>
        <w:tabs>
          <w:tab w:val="left" w:pos="907"/>
        </w:tabs>
        <w:ind w:left="907" w:hanging="907"/>
        <w:rPr>
          <w:i/>
          <w:lang w:val="es-ES_tradnl"/>
        </w:rPr>
      </w:pPr>
      <w:r w:rsidRPr="00E91968">
        <w:rPr>
          <w:i/>
          <w:lang w:val="es-ES_tradnl"/>
        </w:rPr>
        <w:t>Paso 2</w:t>
      </w:r>
      <w:r w:rsidR="00F82CCF" w:rsidRPr="00E91968">
        <w:rPr>
          <w:i/>
          <w:lang w:val="es-ES_tradnl"/>
        </w:rPr>
        <w:t>6</w:t>
      </w:r>
      <w:r w:rsidRPr="00E91968">
        <w:rPr>
          <w:lang w:val="es-ES_tradnl"/>
        </w:rPr>
        <w:t>:</w:t>
      </w:r>
      <w:r w:rsidR="006A603A" w:rsidRPr="00E91968">
        <w:rPr>
          <w:lang w:val="es-ES_tradnl"/>
        </w:rPr>
        <w:tab/>
      </w:r>
      <w:r w:rsidRPr="00E91968">
        <w:rPr>
          <w:lang w:val="es-ES_tradnl"/>
        </w:rPr>
        <w:t>Comparar las estadísticas de dfpe</w:t>
      </w:r>
      <w:r w:rsidRPr="00E91968">
        <w:rPr>
          <w:rFonts w:ascii="Symbol" w:hAnsi="Symbol"/>
          <w:position w:val="-4"/>
          <w:sz w:val="14"/>
          <w:lang w:val="es-ES_tradnl"/>
        </w:rPr>
        <w:t></w:t>
      </w:r>
      <w:r w:rsidRPr="00E91968">
        <w:rPr>
          <w:lang w:val="es-ES_tradnl"/>
        </w:rPr>
        <w:t xml:space="preserve"> con los límites utilizando el algoritmo de</w:t>
      </w:r>
      <w:r w:rsidR="006A603A" w:rsidRPr="00E91968">
        <w:rPr>
          <w:lang w:val="es-ES_tradnl"/>
        </w:rPr>
        <w:t xml:space="preserve">l § </w:t>
      </w:r>
      <w:r w:rsidR="00F82CCF" w:rsidRPr="00E91968">
        <w:rPr>
          <w:lang w:val="es-ES_tradnl"/>
        </w:rPr>
        <w:t>D.</w:t>
      </w:r>
      <w:r w:rsidRPr="00E91968">
        <w:rPr>
          <w:lang w:val="es-ES_tradnl"/>
        </w:rPr>
        <w:t>7.1.</w:t>
      </w:r>
    </w:p>
    <w:p w:rsidR="00B92A78" w:rsidRPr="00E91968" w:rsidRDefault="00B92A78" w:rsidP="006A603A">
      <w:pPr>
        <w:pStyle w:val="enumlev1"/>
        <w:tabs>
          <w:tab w:val="left" w:pos="907"/>
        </w:tabs>
        <w:rPr>
          <w:lang w:val="es-ES_tradnl"/>
        </w:rPr>
      </w:pPr>
      <w:r w:rsidRPr="00E91968">
        <w:rPr>
          <w:i/>
          <w:lang w:val="es-ES_tradnl"/>
        </w:rPr>
        <w:t>Paso 2</w:t>
      </w:r>
      <w:r w:rsidR="00F82CCF" w:rsidRPr="00E91968">
        <w:rPr>
          <w:i/>
          <w:lang w:val="es-ES_tradnl"/>
        </w:rPr>
        <w:t>7</w:t>
      </w:r>
      <w:r w:rsidRPr="00E91968">
        <w:rPr>
          <w:lang w:val="es-ES_tradnl"/>
        </w:rPr>
        <w:t>:</w:t>
      </w:r>
      <w:r w:rsidR="006A603A" w:rsidRPr="00E91968">
        <w:rPr>
          <w:lang w:val="es-ES_tradnl"/>
        </w:rPr>
        <w:tab/>
      </w:r>
      <w:r w:rsidRPr="00E91968">
        <w:rPr>
          <w:lang w:val="es-ES_tradnl"/>
        </w:rPr>
        <w:t xml:space="preserve">Presentar los resultados de salida en el formato especificado en </w:t>
      </w:r>
      <w:r w:rsidR="006A603A" w:rsidRPr="00E91968">
        <w:rPr>
          <w:lang w:val="es-ES_tradnl"/>
        </w:rPr>
        <w:t xml:space="preserve">el § </w:t>
      </w:r>
      <w:r w:rsidR="00F82CCF" w:rsidRPr="00E91968">
        <w:rPr>
          <w:lang w:val="es-ES_tradnl"/>
        </w:rPr>
        <w:t>D.</w:t>
      </w:r>
      <w:r w:rsidRPr="00E91968">
        <w:rPr>
          <w:lang w:val="es-ES_tradnl"/>
        </w:rPr>
        <w:t>7.2.</w:t>
      </w:r>
    </w:p>
    <w:p w:rsidR="00B92A78" w:rsidRPr="00E91968" w:rsidRDefault="00F82CCF" w:rsidP="001B12C6">
      <w:pPr>
        <w:pStyle w:val="Heading3"/>
        <w:rPr>
          <w:lang w:val="es-ES_tradnl"/>
        </w:rPr>
      </w:pPr>
      <w:bookmarkStart w:id="275" w:name="_Toc442753337"/>
      <w:bookmarkStart w:id="276" w:name="_Toc442856639"/>
      <w:bookmarkStart w:id="277" w:name="_Toc457102953"/>
      <w:bookmarkStart w:id="278" w:name="_Toc457911052"/>
      <w:r w:rsidRPr="00E91968">
        <w:rPr>
          <w:lang w:val="es-ES_tradnl"/>
        </w:rPr>
        <w:t>5.2</w:t>
      </w:r>
      <w:r w:rsidR="00B92A78" w:rsidRPr="00E91968">
        <w:rPr>
          <w:lang w:val="es-ES_tradnl"/>
        </w:rPr>
        <w:t>.7</w:t>
      </w:r>
      <w:r w:rsidR="00B92A78" w:rsidRPr="00E91968">
        <w:rPr>
          <w:lang w:val="es-ES_tradnl"/>
        </w:rPr>
        <w:tab/>
      </w:r>
      <w:bookmarkEnd w:id="275"/>
      <w:bookmarkEnd w:id="276"/>
      <w:bookmarkEnd w:id="277"/>
      <w:r w:rsidR="00B92A78" w:rsidRPr="00E91968">
        <w:rPr>
          <w:lang w:val="es-ES_tradnl"/>
        </w:rPr>
        <w:t>Resultados</w:t>
      </w:r>
      <w:bookmarkEnd w:id="278"/>
    </w:p>
    <w:p w:rsidR="00B92A78" w:rsidRDefault="00B92A78" w:rsidP="00FC3B6D">
      <w:pPr>
        <w:rPr>
          <w:lang w:val="es-ES_tradnl"/>
        </w:rPr>
      </w:pPr>
      <w:r w:rsidRPr="00E91968">
        <w:rPr>
          <w:lang w:val="es-ES_tradnl"/>
        </w:rPr>
        <w:t>El resultado del algoritmo se compone de dos conjuntos de tamaños NEPFD</w:t>
      </w:r>
      <w:r w:rsidRPr="00E91968">
        <w:rPr>
          <w:rFonts w:ascii="Symbol" w:hAnsi="Symbol"/>
          <w:position w:val="-4"/>
          <w:sz w:val="15"/>
          <w:lang w:val="es-ES_tradnl"/>
        </w:rPr>
        <w:t></w:t>
      </w:r>
      <w:r w:rsidRPr="00E91968">
        <w:rPr>
          <w:lang w:val="es-ES_tradnl"/>
        </w:rPr>
        <w:t xml:space="preserve"> de formato:</w:t>
      </w:r>
    </w:p>
    <w:p w:rsidR="00F866F9" w:rsidRPr="00E91968" w:rsidRDefault="00F866F9">
      <w:pPr>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21"/>
        <w:gridCol w:w="2659"/>
        <w:gridCol w:w="2659"/>
      </w:tblGrid>
      <w:tr w:rsidR="00B92A78" w:rsidRPr="00E91968" w:rsidTr="00F866F9">
        <w:trPr>
          <w:cantSplit/>
          <w:jc w:val="center"/>
        </w:trPr>
        <w:tc>
          <w:tcPr>
            <w:tcW w:w="4321" w:type="dxa"/>
            <w:tcBorders>
              <w:top w:val="single" w:sz="6" w:space="0" w:color="auto"/>
              <w:left w:val="single" w:sz="6" w:space="0" w:color="auto"/>
              <w:bottom w:val="single" w:sz="6" w:space="0" w:color="auto"/>
              <w:right w:val="single" w:sz="6" w:space="0" w:color="auto"/>
            </w:tcBorders>
          </w:tcPr>
          <w:p w:rsidR="00B92A78" w:rsidRPr="00CE10B1" w:rsidRDefault="00F82CCF">
            <w:pPr>
              <w:pStyle w:val="Tabletext"/>
              <w:jc w:val="left"/>
              <w:rPr>
                <w:szCs w:val="22"/>
                <w:lang w:val="es-ES_tradnl"/>
              </w:rPr>
            </w:pPr>
            <w:r w:rsidRPr="00CE10B1">
              <w:rPr>
                <w:szCs w:val="22"/>
                <w:lang w:val="es-ES_tradnl"/>
              </w:rPr>
              <w:t>Matriz</w:t>
            </w:r>
            <w:r w:rsidR="00B92A78" w:rsidRPr="00CE10B1">
              <w:rPr>
                <w:szCs w:val="22"/>
                <w:lang w:val="es-ES_tradnl"/>
              </w:rPr>
              <w:t xml:space="preserve"> de valores NEPFD_UP EPFD</w:t>
            </w:r>
            <w:r w:rsidR="009E11B2" w:rsidRPr="00CE10B1">
              <w:rPr>
                <w:rFonts w:ascii="Symbol" w:hAnsi="Symbol"/>
                <w:position w:val="-4"/>
                <w:szCs w:val="22"/>
                <w:lang w:val="es-ES_tradnl"/>
              </w:rPr>
              <w:t></w:t>
            </w:r>
          </w:p>
        </w:tc>
        <w:tc>
          <w:tcPr>
            <w:tcW w:w="2659" w:type="dxa"/>
            <w:tcBorders>
              <w:top w:val="single" w:sz="6" w:space="0" w:color="auto"/>
              <w:left w:val="single" w:sz="6" w:space="0" w:color="auto"/>
              <w:bottom w:val="single" w:sz="6" w:space="0" w:color="auto"/>
              <w:right w:val="single" w:sz="6" w:space="0" w:color="auto"/>
            </w:tcBorders>
          </w:tcPr>
          <w:p w:rsidR="00B92A78" w:rsidRPr="00CE10B1" w:rsidRDefault="00F82CCF">
            <w:pPr>
              <w:pStyle w:val="Tabletext"/>
              <w:jc w:val="center"/>
              <w:rPr>
                <w:szCs w:val="22"/>
                <w:lang w:val="es-ES_tradnl"/>
              </w:rPr>
            </w:pPr>
            <w:r w:rsidRPr="00CE10B1">
              <w:rPr>
                <w:szCs w:val="22"/>
                <w:lang w:val="es-ES_tradnl"/>
              </w:rPr>
              <w:t>epfd</w:t>
            </w:r>
            <w:r w:rsidR="00B92A78" w:rsidRPr="00CE10B1">
              <w:rPr>
                <w:szCs w:val="22"/>
                <w:lang w:val="es-ES_tradnl"/>
              </w:rPr>
              <w:t>_UP_CALC[I]</w:t>
            </w:r>
          </w:p>
        </w:tc>
        <w:tc>
          <w:tcPr>
            <w:tcW w:w="2659" w:type="dxa"/>
            <w:tcBorders>
              <w:top w:val="single" w:sz="6" w:space="0" w:color="auto"/>
              <w:left w:val="single" w:sz="6" w:space="0" w:color="auto"/>
              <w:bottom w:val="single" w:sz="6" w:space="0" w:color="auto"/>
              <w:right w:val="single" w:sz="6" w:space="0" w:color="auto"/>
            </w:tcBorders>
          </w:tcPr>
          <w:p w:rsidR="00B92A78" w:rsidRPr="00CE10B1" w:rsidRDefault="00EB6256">
            <w:pPr>
              <w:pStyle w:val="Tabletext"/>
              <w:jc w:val="center"/>
              <w:rPr>
                <w:szCs w:val="22"/>
                <w:lang w:val="es-ES_tradnl"/>
              </w:rPr>
            </w:pPr>
            <w:r w:rsidRPr="002158F4">
              <w:rPr>
                <w:szCs w:val="22"/>
              </w:rPr>
              <w:t>dB(W/(m</w:t>
            </w:r>
            <w:r w:rsidRPr="002158F4">
              <w:rPr>
                <w:szCs w:val="22"/>
                <w:vertAlign w:val="superscript"/>
              </w:rPr>
              <w:t>2</w:t>
            </w:r>
            <w:r w:rsidRPr="002158F4">
              <w:rPr>
                <w:szCs w:val="22"/>
              </w:rPr>
              <w:t xml:space="preserve"> · BW</w:t>
            </w:r>
            <w:r w:rsidRPr="002158F4">
              <w:rPr>
                <w:szCs w:val="22"/>
                <w:vertAlign w:val="subscript"/>
              </w:rPr>
              <w:t>ref</w:t>
            </w:r>
            <w:r w:rsidRPr="002158F4">
              <w:rPr>
                <w:szCs w:val="22"/>
              </w:rPr>
              <w:t>))</w:t>
            </w:r>
          </w:p>
        </w:tc>
      </w:tr>
      <w:tr w:rsidR="00B92A78" w:rsidRPr="00E91968" w:rsidTr="00F866F9">
        <w:trPr>
          <w:cantSplit/>
          <w:jc w:val="center"/>
        </w:trPr>
        <w:tc>
          <w:tcPr>
            <w:tcW w:w="4321" w:type="dxa"/>
            <w:tcBorders>
              <w:top w:val="single" w:sz="6" w:space="0" w:color="auto"/>
              <w:left w:val="single" w:sz="6" w:space="0" w:color="auto"/>
              <w:bottom w:val="single" w:sz="6" w:space="0" w:color="auto"/>
              <w:right w:val="single" w:sz="6" w:space="0" w:color="auto"/>
            </w:tcBorders>
          </w:tcPr>
          <w:p w:rsidR="00B92A78" w:rsidRPr="00CE10B1" w:rsidRDefault="00F82CCF">
            <w:pPr>
              <w:pStyle w:val="Tabletext"/>
              <w:jc w:val="left"/>
              <w:rPr>
                <w:szCs w:val="22"/>
                <w:lang w:val="es-ES_tradnl"/>
              </w:rPr>
            </w:pPr>
            <w:r w:rsidRPr="00CE10B1">
              <w:rPr>
                <w:szCs w:val="22"/>
                <w:lang w:val="es-ES_tradnl"/>
              </w:rPr>
              <w:t>Matriz</w:t>
            </w:r>
            <w:r w:rsidR="00B92A78" w:rsidRPr="00CE10B1">
              <w:rPr>
                <w:szCs w:val="22"/>
                <w:lang w:val="es-ES_tradnl"/>
              </w:rPr>
              <w:t xml:space="preserve"> de porcentajes NEPFD_UP</w:t>
            </w:r>
          </w:p>
        </w:tc>
        <w:tc>
          <w:tcPr>
            <w:tcW w:w="2659" w:type="dxa"/>
            <w:tcBorders>
              <w:top w:val="single" w:sz="6" w:space="0" w:color="auto"/>
              <w:left w:val="single" w:sz="6" w:space="0" w:color="auto"/>
              <w:bottom w:val="single" w:sz="6" w:space="0" w:color="auto"/>
              <w:right w:val="single" w:sz="6" w:space="0" w:color="auto"/>
            </w:tcBorders>
          </w:tcPr>
          <w:p w:rsidR="00B92A78" w:rsidRPr="00CE10B1" w:rsidRDefault="00B92A78">
            <w:pPr>
              <w:pStyle w:val="Tabletext"/>
              <w:jc w:val="center"/>
              <w:rPr>
                <w:szCs w:val="22"/>
                <w:lang w:val="es-ES_tradnl"/>
              </w:rPr>
            </w:pPr>
            <w:r w:rsidRPr="00CE10B1">
              <w:rPr>
                <w:szCs w:val="22"/>
                <w:lang w:val="es-ES_tradnl"/>
              </w:rPr>
              <w:t>PC_CALC[I]</w:t>
            </w:r>
          </w:p>
        </w:tc>
        <w:tc>
          <w:tcPr>
            <w:tcW w:w="2659" w:type="dxa"/>
            <w:tcBorders>
              <w:top w:val="single" w:sz="6" w:space="0" w:color="auto"/>
              <w:left w:val="single" w:sz="6" w:space="0" w:color="auto"/>
              <w:bottom w:val="single" w:sz="6" w:space="0" w:color="auto"/>
              <w:right w:val="single" w:sz="6" w:space="0" w:color="auto"/>
            </w:tcBorders>
          </w:tcPr>
          <w:p w:rsidR="00B92A78" w:rsidRPr="00CE10B1" w:rsidRDefault="00B92A78">
            <w:pPr>
              <w:pStyle w:val="Tabletext"/>
              <w:jc w:val="center"/>
              <w:rPr>
                <w:szCs w:val="22"/>
                <w:lang w:val="es-ES_tradnl"/>
              </w:rPr>
            </w:pPr>
            <w:r w:rsidRPr="00CE10B1">
              <w:rPr>
                <w:szCs w:val="22"/>
                <w:lang w:val="es-ES_tradnl"/>
              </w:rPr>
              <w:t>%</w:t>
            </w:r>
          </w:p>
        </w:tc>
      </w:tr>
    </w:tbl>
    <w:p w:rsidR="00B92A78" w:rsidRPr="00E91968" w:rsidRDefault="00B92A78">
      <w:pPr>
        <w:pStyle w:val="Tablefin"/>
        <w:rPr>
          <w:szCs w:val="24"/>
          <w:lang w:val="es-ES_tradnl"/>
        </w:rPr>
      </w:pPr>
    </w:p>
    <w:p w:rsidR="00B92A78" w:rsidRPr="00E91968" w:rsidRDefault="00B92A78">
      <w:pPr>
        <w:rPr>
          <w:lang w:val="es-ES_tradnl"/>
        </w:rPr>
      </w:pPr>
      <w:r w:rsidRPr="00E91968">
        <w:rPr>
          <w:lang w:val="es-ES_tradnl"/>
        </w:rPr>
        <w:t>donde PC_CALC[I] es el porcentaje de tiempo durante el cual</w:t>
      </w:r>
      <w:r w:rsidR="00F82CCF" w:rsidRPr="00E91968">
        <w:rPr>
          <w:lang w:val="es-ES_tradnl"/>
        </w:rPr>
        <w:t xml:space="preserve"> se rebasa</w:t>
      </w:r>
      <w:r w:rsidRPr="00E91968">
        <w:rPr>
          <w:lang w:val="es-ES_tradnl"/>
        </w:rPr>
        <w:t xml:space="preserve"> </w:t>
      </w:r>
      <w:r w:rsidR="00F82CCF" w:rsidRPr="00E91968">
        <w:rPr>
          <w:lang w:val="es-ES_tradnl"/>
        </w:rPr>
        <w:t>epfd_</w:t>
      </w:r>
      <w:r w:rsidRPr="00E91968">
        <w:rPr>
          <w:lang w:val="es-ES_tradnl"/>
        </w:rPr>
        <w:t>UP_CALC[I].</w:t>
      </w:r>
    </w:p>
    <w:p w:rsidR="00B92A78" w:rsidRPr="00E91968" w:rsidRDefault="00F82CCF">
      <w:pPr>
        <w:pStyle w:val="Heading2"/>
        <w:rPr>
          <w:bCs/>
          <w:lang w:val="es-ES_tradnl"/>
        </w:rPr>
      </w:pPr>
      <w:bookmarkStart w:id="279" w:name="_Toc107226395"/>
      <w:r w:rsidRPr="00E91968">
        <w:rPr>
          <w:bCs/>
          <w:lang w:val="es-ES_tradnl"/>
        </w:rPr>
        <w:t>5.3</w:t>
      </w:r>
      <w:r w:rsidR="00B92A78" w:rsidRPr="00E91968">
        <w:rPr>
          <w:bCs/>
          <w:lang w:val="es-ES_tradnl"/>
        </w:rPr>
        <w:tab/>
        <w:t xml:space="preserve">Descripción del </w:t>
      </w:r>
      <w:r w:rsidRPr="00E91968">
        <w:rPr>
          <w:bCs/>
          <w:lang w:val="es-ES_tradnl"/>
        </w:rPr>
        <w:t>software</w:t>
      </w:r>
      <w:r w:rsidR="00B92A78" w:rsidRPr="00E91968">
        <w:rPr>
          <w:bCs/>
          <w:lang w:val="es-ES_tradnl"/>
        </w:rPr>
        <w:t xml:space="preserve"> de la dfpe</w:t>
      </w:r>
      <w:r w:rsidR="00B92A78" w:rsidRPr="00E91968">
        <w:rPr>
          <w:bCs/>
          <w:position w:val="-4"/>
          <w:sz w:val="18"/>
          <w:lang w:val="es-ES_tradnl"/>
        </w:rPr>
        <w:t>es</w:t>
      </w:r>
      <w:bookmarkEnd w:id="279"/>
    </w:p>
    <w:p w:rsidR="00B92A78" w:rsidRPr="00E91968" w:rsidRDefault="00B92A78">
      <w:pPr>
        <w:rPr>
          <w:lang w:val="es-ES_tradnl"/>
        </w:rPr>
      </w:pPr>
      <w:r w:rsidRPr="00E91968">
        <w:rPr>
          <w:lang w:val="es-ES_tradnl"/>
        </w:rPr>
        <w:t>En este punto se describe el algoritmo para calcular la dfpe</w:t>
      </w:r>
      <w:r w:rsidRPr="00E91968">
        <w:rPr>
          <w:position w:val="-4"/>
          <w:sz w:val="16"/>
          <w:lang w:val="es-ES_tradnl"/>
        </w:rPr>
        <w:t>es</w:t>
      </w:r>
      <w:r w:rsidRPr="00E91968">
        <w:rPr>
          <w:lang w:val="es-ES_tradnl"/>
        </w:rPr>
        <w:t xml:space="preserve"> procedente de estaciones espaciales no OSG sobre un enlace ascendente OSG. A partir de la p.i.r.e. y del ángulo con respecto al eje de puntería de cada estación espacial, puede calcularse la dfpe</w:t>
      </w:r>
      <w:r w:rsidRPr="00E91968">
        <w:rPr>
          <w:position w:val="-4"/>
          <w:sz w:val="16"/>
          <w:lang w:val="es-ES_tradnl"/>
        </w:rPr>
        <w:t>es</w:t>
      </w:r>
      <w:r w:rsidRPr="00E91968">
        <w:rPr>
          <w:lang w:val="es-ES_tradnl"/>
        </w:rPr>
        <w:t xml:space="preserve"> en la estación espacial OSG. Este cálculo se repite para una serie de pasos de tiempo (o posiciones del satélite de referencia, en el método analítico) hasta que haya producido una distribución de dfpe</w:t>
      </w:r>
      <w:r w:rsidRPr="00E91968">
        <w:rPr>
          <w:position w:val="-4"/>
          <w:sz w:val="16"/>
          <w:lang w:val="es-ES_tradnl"/>
        </w:rPr>
        <w:t>es</w:t>
      </w:r>
      <w:r w:rsidRPr="00E91968">
        <w:rPr>
          <w:lang w:val="es-ES_tradnl"/>
        </w:rPr>
        <w:t>. Esta distribución puede compararse entonces con los límites y generar una decisión pasa/no pasa.</w:t>
      </w:r>
    </w:p>
    <w:p w:rsidR="00B92A78" w:rsidRPr="00E91968" w:rsidRDefault="00F82CCF" w:rsidP="0006465D">
      <w:pPr>
        <w:pStyle w:val="Heading3"/>
        <w:rPr>
          <w:bCs/>
          <w:lang w:val="es-ES_tradnl"/>
        </w:rPr>
      </w:pPr>
      <w:r w:rsidRPr="00E91968">
        <w:rPr>
          <w:bCs/>
          <w:lang w:val="es-ES_tradnl"/>
        </w:rPr>
        <w:t>5.3.1</w:t>
      </w:r>
      <w:r w:rsidR="00B92A78" w:rsidRPr="00E91968">
        <w:rPr>
          <w:bCs/>
          <w:lang w:val="es-ES_tradnl"/>
        </w:rPr>
        <w:tab/>
        <w:t>Parámetros de la configuración</w:t>
      </w:r>
    </w:p>
    <w:p w:rsidR="00B92A78" w:rsidRPr="00E91968" w:rsidRDefault="00B92A78" w:rsidP="0006465D">
      <w:pPr>
        <w:rPr>
          <w:lang w:val="es-ES_tradnl"/>
        </w:rPr>
      </w:pPr>
      <w:r w:rsidRPr="00E91968">
        <w:rPr>
          <w:lang w:val="es-ES_tradnl"/>
        </w:rPr>
        <w:t>En est</w:t>
      </w:r>
      <w:r w:rsidR="00F82CCF" w:rsidRPr="00E91968">
        <w:rPr>
          <w:lang w:val="es-ES_tradnl"/>
        </w:rPr>
        <w:t>a subcláusula</w:t>
      </w:r>
      <w:r w:rsidRPr="00E91968">
        <w:rPr>
          <w:lang w:val="es-ES_tradnl"/>
        </w:rPr>
        <w:t xml:space="preserve"> se especifican los parámetros requeridos en los cálculos de la dfpe</w:t>
      </w:r>
      <w:r w:rsidRPr="00E91968">
        <w:rPr>
          <w:position w:val="-4"/>
          <w:sz w:val="16"/>
          <w:lang w:val="es-ES_tradnl"/>
        </w:rPr>
        <w:t>es</w:t>
      </w:r>
      <w:r w:rsidRPr="00E91968">
        <w:rPr>
          <w:lang w:val="es-ES_tradnl"/>
        </w:rPr>
        <w:t xml:space="preserve">. Estos cálculos estarían formados por </w:t>
      </w:r>
      <w:r w:rsidRPr="00E91968">
        <w:rPr>
          <w:i/>
          <w:lang w:val="es-ES_tradnl"/>
        </w:rPr>
        <w:t>N</w:t>
      </w:r>
      <w:r w:rsidRPr="00E91968">
        <w:rPr>
          <w:lang w:val="es-ES_tradnl"/>
        </w:rPr>
        <w:t xml:space="preserve"> conjuntos de datos de límites que pueden ser compartidos entre </w:t>
      </w:r>
      <w:r w:rsidR="00F82CCF" w:rsidRPr="00E91968">
        <w:rPr>
          <w:lang w:val="es-ES_tradnl"/>
        </w:rPr>
        <w:t>series</w:t>
      </w:r>
      <w:r w:rsidRPr="00E91968">
        <w:rPr>
          <w:lang w:val="es-ES_tradnl"/>
        </w:rPr>
        <w:t xml:space="preserve">. Se puede consultar el </w:t>
      </w:r>
      <w:r w:rsidR="00ED0944">
        <w:rPr>
          <w:lang w:val="es-ES_tradnl"/>
        </w:rPr>
        <w:t>c</w:t>
      </w:r>
      <w:r w:rsidRPr="00E91968">
        <w:rPr>
          <w:lang w:val="es-ES_tradnl"/>
        </w:rPr>
        <w:t>uadro de modo que se puedan utilizar los valores requeridos dependiendo de la frecuencia del sistema no OSG.</w:t>
      </w:r>
    </w:p>
    <w:p w:rsidR="00B92A78" w:rsidRPr="00E91968" w:rsidRDefault="00B92A78">
      <w:pPr>
        <w:rPr>
          <w:lang w:val="es-ES_tradnl"/>
        </w:rPr>
      </w:pPr>
      <w:r w:rsidRPr="00E91968">
        <w:rPr>
          <w:lang w:val="es-ES_tradnl"/>
        </w:rPr>
        <w:t xml:space="preserve">Para cada conjunto de límites deben definirse los siguientes parámetros </w:t>
      </w:r>
      <w:r w:rsidR="00F82CCF" w:rsidRPr="00E91968">
        <w:rPr>
          <w:lang w:val="es-ES_tradnl"/>
        </w:rPr>
        <w:t xml:space="preserve">como se indica en </w:t>
      </w:r>
      <w:r w:rsidR="003B1AC2">
        <w:rPr>
          <w:lang w:val="es-ES_tradnl"/>
        </w:rPr>
        <w:t>el § </w:t>
      </w:r>
      <w:r w:rsidR="00F82CCF" w:rsidRPr="00E91968">
        <w:rPr>
          <w:lang w:val="es-ES_tradnl"/>
        </w:rPr>
        <w:t>D.2.1</w:t>
      </w:r>
      <w:r w:rsidRPr="00E91968">
        <w:rPr>
          <w:lang w:val="es-ES_tradnl"/>
        </w:rPr>
        <w:t>.</w:t>
      </w:r>
    </w:p>
    <w:p w:rsidR="000433E3" w:rsidRDefault="000433E3">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40"/>
        <w:gridCol w:w="2840"/>
        <w:gridCol w:w="2659"/>
      </w:tblGrid>
      <w:tr w:rsidR="00B92A78" w:rsidRPr="004667B5">
        <w:trPr>
          <w:cantSplit/>
          <w:jc w:val="center"/>
        </w:trPr>
        <w:tc>
          <w:tcPr>
            <w:tcW w:w="4140" w:type="dxa"/>
            <w:tcBorders>
              <w:top w:val="single" w:sz="6" w:space="0" w:color="auto"/>
              <w:left w:val="single" w:sz="6" w:space="0" w:color="auto"/>
              <w:bottom w:val="single" w:sz="6" w:space="0" w:color="auto"/>
              <w:right w:val="single" w:sz="6" w:space="0" w:color="auto"/>
            </w:tcBorders>
            <w:vAlign w:val="center"/>
          </w:tcPr>
          <w:p w:rsidR="00B92A78" w:rsidRPr="00CE10B1" w:rsidRDefault="00B92A78" w:rsidP="00CE10B1">
            <w:pPr>
              <w:pStyle w:val="Tablehead"/>
              <w:keepLines/>
              <w:spacing w:before="30" w:after="30"/>
              <w:rPr>
                <w:bCs/>
                <w:szCs w:val="22"/>
                <w:lang w:val="es-ES_tradnl"/>
              </w:rPr>
            </w:pPr>
            <w:r w:rsidRPr="00CE10B1">
              <w:rPr>
                <w:bCs/>
                <w:szCs w:val="22"/>
                <w:lang w:val="es-ES_tradnl"/>
              </w:rPr>
              <w:lastRenderedPageBreak/>
              <w:t>Nombre del parámetro</w:t>
            </w:r>
          </w:p>
        </w:tc>
        <w:tc>
          <w:tcPr>
            <w:tcW w:w="2840" w:type="dxa"/>
            <w:tcBorders>
              <w:top w:val="single" w:sz="6" w:space="0" w:color="auto"/>
              <w:left w:val="single" w:sz="6" w:space="0" w:color="auto"/>
              <w:bottom w:val="single" w:sz="6" w:space="0" w:color="auto"/>
              <w:right w:val="single" w:sz="6" w:space="0" w:color="auto"/>
            </w:tcBorders>
            <w:vAlign w:val="center"/>
          </w:tcPr>
          <w:p w:rsidR="00B92A78" w:rsidRPr="00CE10B1" w:rsidRDefault="00B92A78" w:rsidP="00CE10B1">
            <w:pPr>
              <w:pStyle w:val="Tablehead"/>
              <w:keepLines/>
              <w:spacing w:before="30" w:after="30"/>
              <w:rPr>
                <w:bCs/>
                <w:szCs w:val="22"/>
                <w:lang w:val="es-ES_tradnl"/>
              </w:rPr>
            </w:pPr>
            <w:r w:rsidRPr="00CE10B1">
              <w:rPr>
                <w:bCs/>
                <w:szCs w:val="22"/>
                <w:lang w:val="es-ES_tradnl"/>
              </w:rPr>
              <w:t>Valor del parámetro</w:t>
            </w:r>
          </w:p>
        </w:tc>
        <w:tc>
          <w:tcPr>
            <w:tcW w:w="2659" w:type="dxa"/>
            <w:tcBorders>
              <w:top w:val="single" w:sz="6" w:space="0" w:color="auto"/>
              <w:left w:val="single" w:sz="6" w:space="0" w:color="auto"/>
              <w:bottom w:val="single" w:sz="6" w:space="0" w:color="auto"/>
              <w:right w:val="single" w:sz="6" w:space="0" w:color="auto"/>
            </w:tcBorders>
            <w:vAlign w:val="center"/>
          </w:tcPr>
          <w:p w:rsidR="00B92A78" w:rsidRPr="00CE10B1" w:rsidRDefault="00B92A78" w:rsidP="00CE10B1">
            <w:pPr>
              <w:pStyle w:val="Tablehead"/>
              <w:keepLines/>
              <w:spacing w:before="30" w:after="30"/>
              <w:rPr>
                <w:bCs/>
                <w:szCs w:val="22"/>
                <w:lang w:val="es-ES_tradnl"/>
              </w:rPr>
            </w:pPr>
            <w:r w:rsidRPr="00CE10B1">
              <w:rPr>
                <w:bCs/>
                <w:szCs w:val="22"/>
                <w:lang w:val="es-ES_tradnl"/>
              </w:rPr>
              <w:t>Unidad y gama</w:t>
            </w:r>
            <w:r w:rsidRPr="00CE10B1">
              <w:rPr>
                <w:bCs/>
                <w:szCs w:val="22"/>
                <w:lang w:val="es-ES_tradnl"/>
              </w:rPr>
              <w:br/>
              <w:t>del parámetro</w:t>
            </w:r>
          </w:p>
        </w:tc>
      </w:tr>
      <w:tr w:rsidR="00B92A78" w:rsidRPr="00E91968">
        <w:trPr>
          <w:cantSplit/>
          <w:jc w:val="center"/>
        </w:trPr>
        <w:tc>
          <w:tcPr>
            <w:tcW w:w="4140" w:type="dxa"/>
            <w:tcBorders>
              <w:top w:val="single" w:sz="6" w:space="0" w:color="auto"/>
              <w:left w:val="single" w:sz="6" w:space="0" w:color="auto"/>
              <w:bottom w:val="single" w:sz="6" w:space="0" w:color="auto"/>
              <w:right w:val="single" w:sz="6" w:space="0" w:color="auto"/>
            </w:tcBorders>
          </w:tcPr>
          <w:p w:rsidR="00B92A78" w:rsidRPr="00CE10B1" w:rsidRDefault="00B92A78" w:rsidP="00CE10B1">
            <w:pPr>
              <w:pStyle w:val="Tabletext"/>
              <w:keepNext/>
              <w:keepLines/>
              <w:spacing w:before="30" w:after="30"/>
              <w:rPr>
                <w:szCs w:val="22"/>
                <w:lang w:val="es-ES_tradnl"/>
              </w:rPr>
            </w:pPr>
            <w:r w:rsidRPr="00CE10B1">
              <w:rPr>
                <w:szCs w:val="22"/>
                <w:lang w:val="es-ES_tradnl"/>
              </w:rPr>
              <w:t>Inicio de la banda de frecuencias</w:t>
            </w:r>
          </w:p>
        </w:tc>
        <w:tc>
          <w:tcPr>
            <w:tcW w:w="2840" w:type="dxa"/>
            <w:tcBorders>
              <w:top w:val="single" w:sz="6" w:space="0" w:color="auto"/>
              <w:left w:val="single" w:sz="6" w:space="0" w:color="auto"/>
              <w:bottom w:val="single" w:sz="6" w:space="0" w:color="auto"/>
              <w:right w:val="single" w:sz="6" w:space="0" w:color="auto"/>
            </w:tcBorders>
          </w:tcPr>
          <w:p w:rsidR="00B92A78" w:rsidRPr="00CE10B1" w:rsidRDefault="00F82CCF" w:rsidP="00CE10B1">
            <w:pPr>
              <w:pStyle w:val="Tabletext"/>
              <w:keepNext/>
              <w:keepLines/>
              <w:spacing w:before="30" w:after="30"/>
              <w:jc w:val="center"/>
              <w:rPr>
                <w:szCs w:val="22"/>
                <w:lang w:val="es-ES_tradnl"/>
              </w:rPr>
            </w:pPr>
            <w:r w:rsidRPr="00CE10B1">
              <w:rPr>
                <w:szCs w:val="22"/>
                <w:lang w:val="es-ES_tradnl"/>
              </w:rPr>
              <w:t>FREQ</w:t>
            </w:r>
          </w:p>
        </w:tc>
        <w:tc>
          <w:tcPr>
            <w:tcW w:w="2659" w:type="dxa"/>
            <w:tcBorders>
              <w:top w:val="single" w:sz="6" w:space="0" w:color="auto"/>
              <w:left w:val="single" w:sz="6" w:space="0" w:color="auto"/>
              <w:bottom w:val="single" w:sz="6" w:space="0" w:color="auto"/>
              <w:right w:val="single" w:sz="6" w:space="0" w:color="auto"/>
            </w:tcBorders>
          </w:tcPr>
          <w:p w:rsidR="00B92A78" w:rsidRPr="00CE10B1" w:rsidRDefault="00B92A78" w:rsidP="00CE10B1">
            <w:pPr>
              <w:pStyle w:val="Tabletext"/>
              <w:keepNext/>
              <w:keepLines/>
              <w:spacing w:before="30" w:after="30"/>
              <w:jc w:val="center"/>
              <w:rPr>
                <w:szCs w:val="22"/>
                <w:lang w:val="es-ES_tradnl"/>
              </w:rPr>
            </w:pPr>
            <w:r w:rsidRPr="00CE10B1">
              <w:rPr>
                <w:szCs w:val="22"/>
                <w:lang w:val="es-ES_tradnl"/>
              </w:rPr>
              <w:t>GHz</w:t>
            </w:r>
          </w:p>
        </w:tc>
      </w:tr>
      <w:tr w:rsidR="00B92A78" w:rsidRPr="00E91968">
        <w:trPr>
          <w:cantSplit/>
          <w:jc w:val="center"/>
        </w:trPr>
        <w:tc>
          <w:tcPr>
            <w:tcW w:w="4140" w:type="dxa"/>
            <w:tcBorders>
              <w:top w:val="single" w:sz="6" w:space="0" w:color="auto"/>
              <w:left w:val="single" w:sz="6" w:space="0" w:color="auto"/>
              <w:bottom w:val="single" w:sz="6" w:space="0" w:color="auto"/>
              <w:right w:val="single" w:sz="6" w:space="0" w:color="auto"/>
            </w:tcBorders>
          </w:tcPr>
          <w:p w:rsidR="00B92A78" w:rsidRPr="00CE10B1" w:rsidRDefault="00B92A78" w:rsidP="00CE10B1">
            <w:pPr>
              <w:pStyle w:val="Tabletext"/>
              <w:keepNext/>
              <w:keepLines/>
              <w:spacing w:before="30" w:after="30"/>
              <w:rPr>
                <w:szCs w:val="22"/>
                <w:lang w:val="es-ES_tradnl"/>
              </w:rPr>
            </w:pPr>
            <w:r w:rsidRPr="00CE10B1">
              <w:rPr>
                <w:szCs w:val="22"/>
                <w:lang w:val="es-ES_tradnl"/>
              </w:rPr>
              <w:t xml:space="preserve">Diagrama de ganancia de antena OSG </w:t>
            </w:r>
          </w:p>
        </w:tc>
        <w:tc>
          <w:tcPr>
            <w:tcW w:w="2840" w:type="dxa"/>
            <w:tcBorders>
              <w:top w:val="single" w:sz="6" w:space="0" w:color="auto"/>
              <w:left w:val="single" w:sz="6" w:space="0" w:color="auto"/>
              <w:bottom w:val="single" w:sz="6" w:space="0" w:color="auto"/>
              <w:right w:val="single" w:sz="6" w:space="0" w:color="auto"/>
            </w:tcBorders>
          </w:tcPr>
          <w:p w:rsidR="00B92A78" w:rsidRPr="00CE10B1" w:rsidRDefault="00F82CCF" w:rsidP="00CE10B1">
            <w:pPr>
              <w:pStyle w:val="Tabletext"/>
              <w:keepNext/>
              <w:keepLines/>
              <w:spacing w:before="30" w:after="30"/>
              <w:jc w:val="center"/>
              <w:rPr>
                <w:szCs w:val="22"/>
                <w:lang w:val="es-ES_tradnl"/>
              </w:rPr>
            </w:pPr>
            <w:r w:rsidRPr="00CE10B1">
              <w:rPr>
                <w:szCs w:val="22"/>
                <w:lang w:val="es-ES_tradnl"/>
              </w:rPr>
              <w:t>FEND_IS</w:t>
            </w:r>
          </w:p>
        </w:tc>
        <w:tc>
          <w:tcPr>
            <w:tcW w:w="2659" w:type="dxa"/>
            <w:tcBorders>
              <w:top w:val="single" w:sz="6" w:space="0" w:color="auto"/>
              <w:left w:val="single" w:sz="6" w:space="0" w:color="auto"/>
              <w:bottom w:val="single" w:sz="6" w:space="0" w:color="auto"/>
              <w:right w:val="single" w:sz="6" w:space="0" w:color="auto"/>
            </w:tcBorders>
          </w:tcPr>
          <w:p w:rsidR="00B92A78" w:rsidRPr="00CE10B1" w:rsidRDefault="00B92A78" w:rsidP="00CE10B1">
            <w:pPr>
              <w:pStyle w:val="Tabletext"/>
              <w:keepNext/>
              <w:keepLines/>
              <w:spacing w:before="30" w:after="30"/>
              <w:jc w:val="center"/>
              <w:rPr>
                <w:szCs w:val="22"/>
                <w:lang w:val="es-ES_tradnl"/>
              </w:rPr>
            </w:pPr>
            <w:r w:rsidRPr="00CE10B1">
              <w:rPr>
                <w:szCs w:val="22"/>
                <w:lang w:val="es-ES_tradnl"/>
              </w:rPr>
              <w:t>Uno de</w:t>
            </w:r>
            <w:r w:rsidR="00F82CCF" w:rsidRPr="00CE10B1">
              <w:rPr>
                <w:szCs w:val="22"/>
                <w:lang w:val="es-ES_tradnl"/>
              </w:rPr>
              <w:t xml:space="preserve"> los </w:t>
            </w:r>
            <w:r w:rsidR="00CE10B1">
              <w:rPr>
                <w:szCs w:val="22"/>
                <w:lang w:val="es-ES_tradnl"/>
              </w:rPr>
              <w:t xml:space="preserve">§ </w:t>
            </w:r>
            <w:r w:rsidR="00F82CCF" w:rsidRPr="00CE10B1">
              <w:rPr>
                <w:szCs w:val="22"/>
                <w:lang w:val="es-ES_tradnl"/>
              </w:rPr>
              <w:t>D.</w:t>
            </w:r>
            <w:r w:rsidRPr="00CE10B1">
              <w:rPr>
                <w:szCs w:val="22"/>
                <w:lang w:val="es-ES_tradnl"/>
              </w:rPr>
              <w:t>5.5</w:t>
            </w:r>
          </w:p>
        </w:tc>
      </w:tr>
      <w:tr w:rsidR="00B92A78" w:rsidRPr="00E91968">
        <w:trPr>
          <w:cantSplit/>
          <w:jc w:val="center"/>
        </w:trPr>
        <w:tc>
          <w:tcPr>
            <w:tcW w:w="4140" w:type="dxa"/>
            <w:tcBorders>
              <w:top w:val="single" w:sz="6" w:space="0" w:color="auto"/>
              <w:left w:val="single" w:sz="6" w:space="0" w:color="auto"/>
              <w:bottom w:val="single" w:sz="6" w:space="0" w:color="auto"/>
              <w:right w:val="single" w:sz="6" w:space="0" w:color="auto"/>
            </w:tcBorders>
          </w:tcPr>
          <w:p w:rsidR="00B92A78" w:rsidRPr="00CE10B1" w:rsidRDefault="00B92A78">
            <w:pPr>
              <w:pStyle w:val="Tabletext"/>
              <w:spacing w:before="30" w:after="30"/>
              <w:rPr>
                <w:szCs w:val="22"/>
                <w:lang w:val="es-ES_tradnl"/>
              </w:rPr>
            </w:pPr>
            <w:r w:rsidRPr="00CE10B1">
              <w:rPr>
                <w:szCs w:val="22"/>
                <w:lang w:val="es-ES_tradnl"/>
              </w:rPr>
              <w:t>Ganancia de cresta OSG</w:t>
            </w:r>
          </w:p>
        </w:tc>
        <w:tc>
          <w:tcPr>
            <w:tcW w:w="2840" w:type="dxa"/>
            <w:tcBorders>
              <w:top w:val="single" w:sz="6" w:space="0" w:color="auto"/>
              <w:left w:val="single" w:sz="6" w:space="0" w:color="auto"/>
              <w:bottom w:val="single" w:sz="6" w:space="0" w:color="auto"/>
              <w:right w:val="single" w:sz="6" w:space="0" w:color="auto"/>
            </w:tcBorders>
          </w:tcPr>
          <w:p w:rsidR="00B92A78" w:rsidRPr="00CE10B1" w:rsidRDefault="00B92A78">
            <w:pPr>
              <w:pStyle w:val="Tabletext"/>
              <w:spacing w:before="30" w:after="30"/>
              <w:jc w:val="center"/>
              <w:rPr>
                <w:szCs w:val="22"/>
                <w:lang w:val="es-ES_tradnl"/>
              </w:rPr>
            </w:pPr>
            <w:r w:rsidRPr="00CE10B1">
              <w:rPr>
                <w:szCs w:val="22"/>
                <w:lang w:val="es-ES_tradnl"/>
              </w:rPr>
              <w:t>GSO_SAT_PEAKGAIN</w:t>
            </w:r>
          </w:p>
        </w:tc>
        <w:tc>
          <w:tcPr>
            <w:tcW w:w="2659" w:type="dxa"/>
            <w:tcBorders>
              <w:top w:val="single" w:sz="6" w:space="0" w:color="auto"/>
              <w:left w:val="single" w:sz="6" w:space="0" w:color="auto"/>
              <w:bottom w:val="single" w:sz="6" w:space="0" w:color="auto"/>
              <w:right w:val="single" w:sz="6" w:space="0" w:color="auto"/>
            </w:tcBorders>
          </w:tcPr>
          <w:p w:rsidR="00B92A78" w:rsidRPr="00CE10B1" w:rsidRDefault="00B92A78">
            <w:pPr>
              <w:pStyle w:val="Tabletext"/>
              <w:spacing w:before="30" w:after="30"/>
              <w:jc w:val="center"/>
              <w:rPr>
                <w:szCs w:val="22"/>
                <w:lang w:val="es-ES_tradnl"/>
              </w:rPr>
            </w:pPr>
            <w:r w:rsidRPr="00CE10B1">
              <w:rPr>
                <w:szCs w:val="22"/>
                <w:lang w:val="es-ES_tradnl"/>
              </w:rPr>
              <w:t>dBi</w:t>
            </w:r>
          </w:p>
        </w:tc>
      </w:tr>
      <w:tr w:rsidR="00B92A78" w:rsidRPr="00E91968">
        <w:trPr>
          <w:cantSplit/>
          <w:jc w:val="center"/>
        </w:trPr>
        <w:tc>
          <w:tcPr>
            <w:tcW w:w="4140" w:type="dxa"/>
            <w:tcBorders>
              <w:top w:val="single" w:sz="6" w:space="0" w:color="auto"/>
              <w:left w:val="single" w:sz="6" w:space="0" w:color="auto"/>
              <w:bottom w:val="single" w:sz="6" w:space="0" w:color="auto"/>
              <w:right w:val="single" w:sz="6" w:space="0" w:color="auto"/>
            </w:tcBorders>
          </w:tcPr>
          <w:p w:rsidR="00B92A78" w:rsidRPr="00CE10B1" w:rsidRDefault="00B92A78">
            <w:pPr>
              <w:pStyle w:val="Tabletext"/>
              <w:spacing w:before="30" w:after="30"/>
              <w:rPr>
                <w:szCs w:val="22"/>
                <w:lang w:val="es-ES_tradnl"/>
              </w:rPr>
            </w:pPr>
            <w:r w:rsidRPr="00CE10B1">
              <w:rPr>
                <w:szCs w:val="22"/>
                <w:lang w:val="es-ES_tradnl"/>
              </w:rPr>
              <w:t>Anch</w:t>
            </w:r>
            <w:r w:rsidR="00F82CCF" w:rsidRPr="00CE10B1">
              <w:rPr>
                <w:szCs w:val="22"/>
                <w:lang w:val="es-ES_tradnl"/>
              </w:rPr>
              <w:t>o</w:t>
            </w:r>
            <w:r w:rsidRPr="00CE10B1">
              <w:rPr>
                <w:szCs w:val="22"/>
                <w:lang w:val="es-ES_tradnl"/>
              </w:rPr>
              <w:t xml:space="preserve"> de haz de potencia mitad OSG </w:t>
            </w:r>
          </w:p>
        </w:tc>
        <w:tc>
          <w:tcPr>
            <w:tcW w:w="2840" w:type="dxa"/>
            <w:tcBorders>
              <w:top w:val="single" w:sz="6" w:space="0" w:color="auto"/>
              <w:left w:val="single" w:sz="6" w:space="0" w:color="auto"/>
              <w:bottom w:val="single" w:sz="6" w:space="0" w:color="auto"/>
              <w:right w:val="single" w:sz="6" w:space="0" w:color="auto"/>
            </w:tcBorders>
          </w:tcPr>
          <w:p w:rsidR="00B92A78" w:rsidRPr="00CE10B1" w:rsidRDefault="00B92A78">
            <w:pPr>
              <w:pStyle w:val="Tabletext"/>
              <w:spacing w:before="30" w:after="30"/>
              <w:jc w:val="center"/>
              <w:rPr>
                <w:szCs w:val="22"/>
                <w:lang w:val="es-ES_tradnl"/>
              </w:rPr>
            </w:pPr>
            <w:r w:rsidRPr="00CE10B1">
              <w:rPr>
                <w:szCs w:val="22"/>
                <w:lang w:val="es-ES_tradnl"/>
              </w:rPr>
              <w:t>GSO_SAT_BEAMWIDTH</w:t>
            </w:r>
          </w:p>
        </w:tc>
        <w:tc>
          <w:tcPr>
            <w:tcW w:w="2659" w:type="dxa"/>
            <w:tcBorders>
              <w:top w:val="single" w:sz="6" w:space="0" w:color="auto"/>
              <w:left w:val="single" w:sz="6" w:space="0" w:color="auto"/>
              <w:bottom w:val="single" w:sz="6" w:space="0" w:color="auto"/>
              <w:right w:val="single" w:sz="6" w:space="0" w:color="auto"/>
            </w:tcBorders>
          </w:tcPr>
          <w:p w:rsidR="00B92A78" w:rsidRPr="00CE10B1" w:rsidRDefault="00B92A78">
            <w:pPr>
              <w:pStyle w:val="Tabletext"/>
              <w:spacing w:before="30" w:after="30"/>
              <w:jc w:val="center"/>
              <w:rPr>
                <w:szCs w:val="22"/>
                <w:lang w:val="es-ES_tradnl"/>
              </w:rPr>
            </w:pPr>
            <w:r w:rsidRPr="00CE10B1">
              <w:rPr>
                <w:szCs w:val="22"/>
                <w:lang w:val="es-ES_tradnl"/>
              </w:rPr>
              <w:t>grados</w:t>
            </w:r>
          </w:p>
        </w:tc>
      </w:tr>
      <w:tr w:rsidR="00B92A78" w:rsidRPr="00E91968">
        <w:trPr>
          <w:cantSplit/>
          <w:jc w:val="center"/>
        </w:trPr>
        <w:tc>
          <w:tcPr>
            <w:tcW w:w="4140" w:type="dxa"/>
            <w:tcBorders>
              <w:top w:val="single" w:sz="6" w:space="0" w:color="auto"/>
              <w:left w:val="single" w:sz="6" w:space="0" w:color="auto"/>
              <w:bottom w:val="single" w:sz="6" w:space="0" w:color="auto"/>
              <w:right w:val="single" w:sz="6" w:space="0" w:color="auto"/>
            </w:tcBorders>
          </w:tcPr>
          <w:p w:rsidR="00B92A78" w:rsidRPr="00CE10B1" w:rsidRDefault="00B92A78">
            <w:pPr>
              <w:pStyle w:val="Tabletext"/>
              <w:spacing w:before="30" w:after="30"/>
              <w:rPr>
                <w:szCs w:val="22"/>
                <w:lang w:val="es-ES_tradnl"/>
              </w:rPr>
            </w:pPr>
            <w:r w:rsidRPr="00CE10B1">
              <w:rPr>
                <w:szCs w:val="22"/>
                <w:lang w:val="es-ES_tradnl"/>
              </w:rPr>
              <w:t>Anch</w:t>
            </w:r>
            <w:r w:rsidR="00F82CCF" w:rsidRPr="00CE10B1">
              <w:rPr>
                <w:szCs w:val="22"/>
                <w:lang w:val="es-ES_tradnl"/>
              </w:rPr>
              <w:t>o</w:t>
            </w:r>
            <w:r w:rsidRPr="00CE10B1">
              <w:rPr>
                <w:szCs w:val="22"/>
                <w:lang w:val="es-ES_tradnl"/>
              </w:rPr>
              <w:t xml:space="preserve"> de banda de referencia</w:t>
            </w:r>
          </w:p>
        </w:tc>
        <w:tc>
          <w:tcPr>
            <w:tcW w:w="2840" w:type="dxa"/>
            <w:tcBorders>
              <w:top w:val="single" w:sz="6" w:space="0" w:color="auto"/>
              <w:left w:val="single" w:sz="6" w:space="0" w:color="auto"/>
              <w:bottom w:val="single" w:sz="6" w:space="0" w:color="auto"/>
              <w:right w:val="single" w:sz="6" w:space="0" w:color="auto"/>
            </w:tcBorders>
          </w:tcPr>
          <w:p w:rsidR="00B92A78" w:rsidRPr="00CE10B1" w:rsidRDefault="00B92A78">
            <w:pPr>
              <w:pStyle w:val="Tabletext"/>
              <w:spacing w:before="30" w:after="30"/>
              <w:jc w:val="center"/>
              <w:rPr>
                <w:szCs w:val="22"/>
                <w:lang w:val="es-ES_tradnl"/>
              </w:rPr>
            </w:pPr>
            <w:r w:rsidRPr="00CE10B1">
              <w:rPr>
                <w:szCs w:val="22"/>
                <w:lang w:val="es-ES_tradnl"/>
              </w:rPr>
              <w:t>RIFBW</w:t>
            </w:r>
          </w:p>
        </w:tc>
        <w:tc>
          <w:tcPr>
            <w:tcW w:w="2659" w:type="dxa"/>
            <w:tcBorders>
              <w:top w:val="single" w:sz="6" w:space="0" w:color="auto"/>
              <w:left w:val="single" w:sz="6" w:space="0" w:color="auto"/>
              <w:bottom w:val="single" w:sz="6" w:space="0" w:color="auto"/>
              <w:right w:val="single" w:sz="6" w:space="0" w:color="auto"/>
            </w:tcBorders>
          </w:tcPr>
          <w:p w:rsidR="00B92A78" w:rsidRPr="00CE10B1" w:rsidRDefault="00B92A78">
            <w:pPr>
              <w:pStyle w:val="Tabletext"/>
              <w:spacing w:before="30" w:after="30"/>
              <w:jc w:val="center"/>
              <w:rPr>
                <w:szCs w:val="22"/>
                <w:lang w:val="es-ES_tradnl"/>
              </w:rPr>
            </w:pPr>
            <w:r w:rsidRPr="00CE10B1">
              <w:rPr>
                <w:szCs w:val="22"/>
                <w:lang w:val="es-ES_tradnl"/>
              </w:rPr>
              <w:t>kHz</w:t>
            </w:r>
          </w:p>
        </w:tc>
      </w:tr>
      <w:tr w:rsidR="00B92A78" w:rsidRPr="00E91968">
        <w:trPr>
          <w:cantSplit/>
          <w:jc w:val="center"/>
        </w:trPr>
        <w:tc>
          <w:tcPr>
            <w:tcW w:w="4140" w:type="dxa"/>
            <w:tcBorders>
              <w:top w:val="single" w:sz="6" w:space="0" w:color="auto"/>
              <w:left w:val="single" w:sz="6" w:space="0" w:color="auto"/>
              <w:bottom w:val="single" w:sz="6" w:space="0" w:color="auto"/>
              <w:right w:val="single" w:sz="6" w:space="0" w:color="auto"/>
            </w:tcBorders>
          </w:tcPr>
          <w:p w:rsidR="00B92A78" w:rsidRPr="00CE10B1" w:rsidRDefault="00B92A78">
            <w:pPr>
              <w:pStyle w:val="Tabletext"/>
              <w:spacing w:before="30" w:after="30"/>
              <w:rPr>
                <w:szCs w:val="22"/>
                <w:vertAlign w:val="subscript"/>
                <w:lang w:val="es-ES_tradnl"/>
              </w:rPr>
            </w:pPr>
            <w:r w:rsidRPr="00CE10B1">
              <w:rPr>
                <w:szCs w:val="22"/>
                <w:lang w:val="es-ES_tradnl"/>
              </w:rPr>
              <w:t>Número de puntos dfpe</w:t>
            </w:r>
            <w:r w:rsidR="009E11B2" w:rsidRPr="00CE10B1">
              <w:rPr>
                <w:szCs w:val="22"/>
                <w:vertAlign w:val="subscript"/>
                <w:lang w:val="es-ES_tradnl"/>
              </w:rPr>
              <w:t>es</w:t>
            </w:r>
          </w:p>
        </w:tc>
        <w:tc>
          <w:tcPr>
            <w:tcW w:w="2840" w:type="dxa"/>
            <w:tcBorders>
              <w:top w:val="single" w:sz="6" w:space="0" w:color="auto"/>
              <w:left w:val="single" w:sz="6" w:space="0" w:color="auto"/>
              <w:bottom w:val="single" w:sz="6" w:space="0" w:color="auto"/>
              <w:right w:val="single" w:sz="6" w:space="0" w:color="auto"/>
            </w:tcBorders>
          </w:tcPr>
          <w:p w:rsidR="00B92A78" w:rsidRPr="00CE10B1" w:rsidRDefault="00B92A78">
            <w:pPr>
              <w:pStyle w:val="Tabletext"/>
              <w:spacing w:before="30" w:after="30"/>
              <w:jc w:val="center"/>
              <w:rPr>
                <w:szCs w:val="22"/>
                <w:lang w:val="es-ES_tradnl"/>
              </w:rPr>
            </w:pPr>
            <w:r w:rsidRPr="00CE10B1">
              <w:rPr>
                <w:szCs w:val="22"/>
                <w:lang w:val="es-ES_tradnl"/>
              </w:rPr>
              <w:t>N</w:t>
            </w:r>
            <w:r w:rsidR="00F82CCF" w:rsidRPr="00CE10B1">
              <w:rPr>
                <w:szCs w:val="22"/>
                <w:lang w:val="es-ES_tradnl"/>
              </w:rPr>
              <w:t>epfd</w:t>
            </w:r>
            <w:r w:rsidRPr="00CE10B1">
              <w:rPr>
                <w:szCs w:val="22"/>
                <w:lang w:val="es-ES_tradnl"/>
              </w:rPr>
              <w:t>_IS</w:t>
            </w:r>
          </w:p>
        </w:tc>
        <w:tc>
          <w:tcPr>
            <w:tcW w:w="2659" w:type="dxa"/>
            <w:tcBorders>
              <w:top w:val="single" w:sz="6" w:space="0" w:color="auto"/>
              <w:left w:val="single" w:sz="6" w:space="0" w:color="auto"/>
              <w:bottom w:val="single" w:sz="6" w:space="0" w:color="auto"/>
              <w:right w:val="single" w:sz="6" w:space="0" w:color="auto"/>
            </w:tcBorders>
          </w:tcPr>
          <w:p w:rsidR="00B92A78" w:rsidRPr="00CE10B1" w:rsidRDefault="00B92A78">
            <w:pPr>
              <w:pStyle w:val="Tabletext"/>
              <w:spacing w:before="30" w:after="30"/>
              <w:jc w:val="center"/>
              <w:rPr>
                <w:szCs w:val="22"/>
                <w:lang w:val="es-ES_tradnl"/>
              </w:rPr>
            </w:pPr>
            <w:r w:rsidRPr="00CE10B1">
              <w:rPr>
                <w:szCs w:val="22"/>
                <w:lang w:val="es-ES_tradnl"/>
              </w:rPr>
              <w:t>–</w:t>
            </w:r>
          </w:p>
        </w:tc>
      </w:tr>
      <w:tr w:rsidR="00B92A78" w:rsidRPr="00E91968">
        <w:trPr>
          <w:cantSplit/>
          <w:jc w:val="center"/>
        </w:trPr>
        <w:tc>
          <w:tcPr>
            <w:tcW w:w="4140" w:type="dxa"/>
            <w:tcBorders>
              <w:top w:val="single" w:sz="6" w:space="0" w:color="auto"/>
              <w:left w:val="single" w:sz="6" w:space="0" w:color="auto"/>
              <w:bottom w:val="single" w:sz="6" w:space="0" w:color="auto"/>
              <w:right w:val="single" w:sz="6" w:space="0" w:color="auto"/>
            </w:tcBorders>
          </w:tcPr>
          <w:p w:rsidR="00B92A78" w:rsidRPr="00CE10B1" w:rsidRDefault="00F82CCF">
            <w:pPr>
              <w:pStyle w:val="Tabletext"/>
              <w:spacing w:before="30" w:after="30"/>
              <w:rPr>
                <w:szCs w:val="22"/>
                <w:vertAlign w:val="subscript"/>
                <w:lang w:val="es-ES_tradnl"/>
              </w:rPr>
            </w:pPr>
            <w:r w:rsidRPr="00CE10B1">
              <w:rPr>
                <w:szCs w:val="22"/>
                <w:lang w:val="es-ES_tradnl"/>
              </w:rPr>
              <w:t>Matriz</w:t>
            </w:r>
            <w:r w:rsidR="00B92A78" w:rsidRPr="00CE10B1">
              <w:rPr>
                <w:szCs w:val="22"/>
                <w:lang w:val="es-ES_tradnl"/>
              </w:rPr>
              <w:t xml:space="preserve"> de valores NEPFD_IS dfpe</w:t>
            </w:r>
            <w:r w:rsidR="009E11B2" w:rsidRPr="00CE10B1">
              <w:rPr>
                <w:szCs w:val="22"/>
                <w:vertAlign w:val="subscript"/>
                <w:lang w:val="es-ES_tradnl"/>
              </w:rPr>
              <w:t>es</w:t>
            </w:r>
          </w:p>
        </w:tc>
        <w:tc>
          <w:tcPr>
            <w:tcW w:w="2840" w:type="dxa"/>
            <w:tcBorders>
              <w:top w:val="single" w:sz="6" w:space="0" w:color="auto"/>
              <w:left w:val="single" w:sz="6" w:space="0" w:color="auto"/>
              <w:bottom w:val="single" w:sz="6" w:space="0" w:color="auto"/>
              <w:right w:val="single" w:sz="6" w:space="0" w:color="auto"/>
            </w:tcBorders>
          </w:tcPr>
          <w:p w:rsidR="00B92A78" w:rsidRPr="00CE10B1" w:rsidRDefault="00F82CCF">
            <w:pPr>
              <w:pStyle w:val="Tabletext"/>
              <w:spacing w:before="30" w:after="30"/>
              <w:jc w:val="center"/>
              <w:rPr>
                <w:szCs w:val="22"/>
                <w:lang w:val="es-ES_tradnl"/>
              </w:rPr>
            </w:pPr>
            <w:r w:rsidRPr="00CE10B1">
              <w:rPr>
                <w:szCs w:val="22"/>
                <w:lang w:val="es-ES_tradnl"/>
              </w:rPr>
              <w:t>epfd</w:t>
            </w:r>
            <w:r w:rsidR="00B92A78" w:rsidRPr="00CE10B1">
              <w:rPr>
                <w:szCs w:val="22"/>
                <w:lang w:val="es-ES_tradnl"/>
              </w:rPr>
              <w:t>_IS[I]</w:t>
            </w:r>
          </w:p>
        </w:tc>
        <w:tc>
          <w:tcPr>
            <w:tcW w:w="2659" w:type="dxa"/>
            <w:tcBorders>
              <w:top w:val="single" w:sz="6" w:space="0" w:color="auto"/>
              <w:left w:val="single" w:sz="6" w:space="0" w:color="auto"/>
              <w:bottom w:val="single" w:sz="6" w:space="0" w:color="auto"/>
              <w:right w:val="single" w:sz="6" w:space="0" w:color="auto"/>
            </w:tcBorders>
          </w:tcPr>
          <w:p w:rsidR="00B92A78" w:rsidRPr="00CE10B1" w:rsidRDefault="00B92A78">
            <w:pPr>
              <w:pStyle w:val="Tabletext"/>
              <w:spacing w:before="30" w:after="30"/>
              <w:jc w:val="center"/>
              <w:rPr>
                <w:szCs w:val="22"/>
                <w:lang w:val="es-ES_tradnl"/>
              </w:rPr>
            </w:pPr>
            <w:r w:rsidRPr="00CE10B1">
              <w:rPr>
                <w:szCs w:val="22"/>
                <w:lang w:val="es-ES_tradnl"/>
              </w:rPr>
              <w:t>dB(W/(m</w:t>
            </w:r>
            <w:r w:rsidR="009E11B2" w:rsidRPr="00CE10B1">
              <w:rPr>
                <w:szCs w:val="22"/>
                <w:vertAlign w:val="superscript"/>
                <w:lang w:val="es-ES_tradnl"/>
              </w:rPr>
              <w:t>2</w:t>
            </w:r>
            <w:r w:rsidRPr="00CE10B1">
              <w:rPr>
                <w:szCs w:val="22"/>
                <w:lang w:val="es-ES_tradnl"/>
              </w:rPr>
              <w:t xml:space="preserve"> · BW</w:t>
            </w:r>
            <w:r w:rsidRPr="00CE10B1">
              <w:rPr>
                <w:i/>
                <w:iCs/>
                <w:position w:val="-4"/>
                <w:szCs w:val="22"/>
                <w:lang w:val="es-ES_tradnl"/>
              </w:rPr>
              <w:t>rif</w:t>
            </w:r>
            <w:r w:rsidRPr="00CE10B1">
              <w:rPr>
                <w:szCs w:val="22"/>
                <w:lang w:val="es-ES_tradnl"/>
              </w:rPr>
              <w:t>))</w:t>
            </w:r>
          </w:p>
        </w:tc>
      </w:tr>
      <w:tr w:rsidR="00B92A78" w:rsidRPr="00E91968">
        <w:trPr>
          <w:cantSplit/>
          <w:jc w:val="center"/>
        </w:trPr>
        <w:tc>
          <w:tcPr>
            <w:tcW w:w="4140" w:type="dxa"/>
            <w:tcBorders>
              <w:top w:val="single" w:sz="6" w:space="0" w:color="auto"/>
              <w:left w:val="single" w:sz="6" w:space="0" w:color="auto"/>
              <w:bottom w:val="single" w:sz="6" w:space="0" w:color="auto"/>
              <w:right w:val="single" w:sz="6" w:space="0" w:color="auto"/>
            </w:tcBorders>
          </w:tcPr>
          <w:p w:rsidR="00B92A78" w:rsidRPr="00CE10B1" w:rsidRDefault="00F82CCF">
            <w:pPr>
              <w:pStyle w:val="Tabletext"/>
              <w:spacing w:before="30" w:after="30"/>
              <w:rPr>
                <w:szCs w:val="22"/>
                <w:lang w:val="es-ES_tradnl"/>
              </w:rPr>
            </w:pPr>
            <w:r w:rsidRPr="00CE10B1">
              <w:rPr>
                <w:szCs w:val="22"/>
                <w:lang w:val="es-ES_tradnl"/>
              </w:rPr>
              <w:t>Matriz</w:t>
            </w:r>
            <w:r w:rsidR="00B92A78" w:rsidRPr="00CE10B1">
              <w:rPr>
                <w:szCs w:val="22"/>
                <w:lang w:val="es-ES_tradnl"/>
              </w:rPr>
              <w:t xml:space="preserve"> de porcentajes NEPFD_IS</w:t>
            </w:r>
          </w:p>
        </w:tc>
        <w:tc>
          <w:tcPr>
            <w:tcW w:w="2840" w:type="dxa"/>
            <w:tcBorders>
              <w:top w:val="single" w:sz="6" w:space="0" w:color="auto"/>
              <w:left w:val="single" w:sz="6" w:space="0" w:color="auto"/>
              <w:bottom w:val="single" w:sz="6" w:space="0" w:color="auto"/>
              <w:right w:val="single" w:sz="6" w:space="0" w:color="auto"/>
            </w:tcBorders>
          </w:tcPr>
          <w:p w:rsidR="00B92A78" w:rsidRPr="00CE10B1" w:rsidRDefault="00B92A78">
            <w:pPr>
              <w:pStyle w:val="Tabletext"/>
              <w:spacing w:before="30" w:after="30"/>
              <w:jc w:val="center"/>
              <w:rPr>
                <w:szCs w:val="22"/>
                <w:lang w:val="es-ES_tradnl"/>
              </w:rPr>
            </w:pPr>
            <w:r w:rsidRPr="00CE10B1">
              <w:rPr>
                <w:szCs w:val="22"/>
                <w:lang w:val="es-ES_tradnl"/>
              </w:rPr>
              <w:t>PC_IS[I]</w:t>
            </w:r>
          </w:p>
        </w:tc>
        <w:tc>
          <w:tcPr>
            <w:tcW w:w="2659" w:type="dxa"/>
            <w:tcBorders>
              <w:top w:val="single" w:sz="6" w:space="0" w:color="auto"/>
              <w:left w:val="single" w:sz="6" w:space="0" w:color="auto"/>
              <w:bottom w:val="single" w:sz="6" w:space="0" w:color="auto"/>
              <w:right w:val="single" w:sz="6" w:space="0" w:color="auto"/>
            </w:tcBorders>
          </w:tcPr>
          <w:p w:rsidR="00B92A78" w:rsidRPr="00CE10B1" w:rsidRDefault="00B92A78">
            <w:pPr>
              <w:pStyle w:val="Tabletext"/>
              <w:spacing w:before="30" w:after="30"/>
              <w:jc w:val="center"/>
              <w:rPr>
                <w:szCs w:val="22"/>
                <w:lang w:val="es-ES_tradnl"/>
              </w:rPr>
            </w:pPr>
            <w:r w:rsidRPr="00CE10B1">
              <w:rPr>
                <w:szCs w:val="22"/>
                <w:lang w:val="es-ES_tradnl"/>
              </w:rPr>
              <w:t>%</w:t>
            </w:r>
          </w:p>
        </w:tc>
      </w:tr>
    </w:tbl>
    <w:p w:rsidR="00B92A78" w:rsidRPr="00E91968" w:rsidRDefault="00B92A78">
      <w:pPr>
        <w:pStyle w:val="Tablefin"/>
        <w:rPr>
          <w:sz w:val="16"/>
          <w:szCs w:val="16"/>
          <w:lang w:val="es-ES_tradnl"/>
        </w:rPr>
      </w:pPr>
    </w:p>
    <w:p w:rsidR="00B92A78" w:rsidRPr="00E91968" w:rsidRDefault="00F82CCF">
      <w:pPr>
        <w:pStyle w:val="Heading3"/>
        <w:rPr>
          <w:bCs/>
          <w:lang w:val="es-ES_tradnl"/>
        </w:rPr>
      </w:pPr>
      <w:r w:rsidRPr="00E91968">
        <w:rPr>
          <w:bCs/>
          <w:lang w:val="es-ES_tradnl"/>
        </w:rPr>
        <w:t>5.3</w:t>
      </w:r>
      <w:r w:rsidR="00B92A78" w:rsidRPr="00E91968">
        <w:rPr>
          <w:bCs/>
          <w:lang w:val="es-ES_tradnl"/>
        </w:rPr>
        <w:t>.2</w:t>
      </w:r>
      <w:r w:rsidR="00B92A78" w:rsidRPr="00E91968">
        <w:rPr>
          <w:bCs/>
          <w:lang w:val="es-ES_tradnl"/>
        </w:rPr>
        <w:tab/>
        <w:t>Determinación de la configuración de la dfpe máxima</w:t>
      </w:r>
    </w:p>
    <w:p w:rsidR="00B92A78" w:rsidRPr="00E91968" w:rsidRDefault="00B92A78">
      <w:pPr>
        <w:rPr>
          <w:lang w:val="es-ES_tradnl"/>
        </w:rPr>
      </w:pPr>
      <w:r w:rsidRPr="00E91968">
        <w:rPr>
          <w:lang w:val="es-ES_tradnl"/>
        </w:rPr>
        <w:t xml:space="preserve">La ubicación de la </w:t>
      </w:r>
      <w:r w:rsidR="00E95D27" w:rsidRPr="00E91968">
        <w:rPr>
          <w:lang w:val="es-ES_tradnl"/>
        </w:rPr>
        <w:t>dfpe</w:t>
      </w:r>
      <w:r w:rsidRPr="00E91968">
        <w:rPr>
          <w:lang w:val="es-ES_tradnl"/>
        </w:rPr>
        <w:t xml:space="preserve"> máxima del satélite y el centro del haz se definen en </w:t>
      </w:r>
      <w:r w:rsidR="006A603A" w:rsidRPr="00E91968">
        <w:rPr>
          <w:lang w:val="es-ES_tradnl"/>
        </w:rPr>
        <w:t xml:space="preserve">el § </w:t>
      </w:r>
      <w:r w:rsidR="00E95D27" w:rsidRPr="00E91968">
        <w:rPr>
          <w:lang w:val="es-ES_tradnl"/>
        </w:rPr>
        <w:t>D.3.3</w:t>
      </w:r>
      <w:r w:rsidRPr="00E91968">
        <w:rPr>
          <w:lang w:val="es-ES_tradnl"/>
        </w:rPr>
        <w:t>.</w:t>
      </w:r>
    </w:p>
    <w:p w:rsidR="00B92A78" w:rsidRPr="00E91968" w:rsidRDefault="00E95D27">
      <w:pPr>
        <w:pStyle w:val="Heading3"/>
        <w:rPr>
          <w:bCs/>
          <w:lang w:val="es-ES_tradnl"/>
        </w:rPr>
      </w:pPr>
      <w:r w:rsidRPr="00E91968">
        <w:rPr>
          <w:bCs/>
          <w:lang w:val="es-ES_tradnl"/>
        </w:rPr>
        <w:t>5.3</w:t>
      </w:r>
      <w:r w:rsidR="00B92A78" w:rsidRPr="00E91968">
        <w:rPr>
          <w:bCs/>
          <w:lang w:val="es-ES_tradnl"/>
        </w:rPr>
        <w:t>.3</w:t>
      </w:r>
      <w:r w:rsidR="00B92A78" w:rsidRPr="00E91968">
        <w:rPr>
          <w:bCs/>
          <w:lang w:val="es-ES_tradnl"/>
        </w:rPr>
        <w:tab/>
        <w:t xml:space="preserve">Cálculo de los </w:t>
      </w:r>
      <w:r w:rsidRPr="00E91968">
        <w:rPr>
          <w:bCs/>
          <w:lang w:val="es-ES_tradnl"/>
        </w:rPr>
        <w:t>intervalos</w:t>
      </w:r>
    </w:p>
    <w:p w:rsidR="00B92A78" w:rsidRPr="00E91968" w:rsidRDefault="00B92A78">
      <w:pPr>
        <w:rPr>
          <w:lang w:val="es-ES_tradnl"/>
        </w:rPr>
      </w:pPr>
      <w:r w:rsidRPr="00E91968">
        <w:rPr>
          <w:lang w:val="es-ES_tradnl"/>
        </w:rPr>
        <w:t>Se calcula un solo paso de tiempo y varios pasos de tiempo utilizando el algoritmo de</w:t>
      </w:r>
      <w:r w:rsidR="006A603A" w:rsidRPr="00E91968">
        <w:rPr>
          <w:lang w:val="es-ES_tradnl"/>
        </w:rPr>
        <w:t>l §</w:t>
      </w:r>
      <w:r w:rsidRPr="00E91968">
        <w:rPr>
          <w:lang w:val="es-ES_tradnl"/>
        </w:rPr>
        <w:t xml:space="preserve"> </w:t>
      </w:r>
      <w:r w:rsidR="00E95D27" w:rsidRPr="00E91968">
        <w:rPr>
          <w:lang w:val="es-ES_tradnl"/>
        </w:rPr>
        <w:t>D.4</w:t>
      </w:r>
      <w:r w:rsidRPr="00E91968">
        <w:rPr>
          <w:lang w:val="es-ES_tradnl"/>
        </w:rPr>
        <w:t>.</w:t>
      </w:r>
    </w:p>
    <w:p w:rsidR="00B92A78" w:rsidRPr="00E91968" w:rsidRDefault="00E95D27">
      <w:pPr>
        <w:pStyle w:val="Heading4"/>
        <w:rPr>
          <w:bCs/>
          <w:lang w:val="es-ES_tradnl"/>
        </w:rPr>
      </w:pPr>
      <w:r w:rsidRPr="00E91968">
        <w:rPr>
          <w:bCs/>
          <w:lang w:val="es-ES_tradnl"/>
        </w:rPr>
        <w:t>5.3.4</w:t>
      </w:r>
      <w:r w:rsidR="00B92A78" w:rsidRPr="00E91968">
        <w:rPr>
          <w:bCs/>
          <w:lang w:val="es-ES_tradnl"/>
        </w:rPr>
        <w:tab/>
        <w:t xml:space="preserve">Parámetros </w:t>
      </w:r>
      <w:r w:rsidRPr="00E91968">
        <w:rPr>
          <w:bCs/>
          <w:lang w:val="es-ES_tradnl"/>
        </w:rPr>
        <w:t>que se han de introducir</w:t>
      </w:r>
    </w:p>
    <w:p w:rsidR="00B92A78" w:rsidRPr="00E91968" w:rsidRDefault="00B92A78">
      <w:pPr>
        <w:rPr>
          <w:lang w:val="es-ES_tradnl"/>
        </w:rPr>
      </w:pPr>
      <w:r w:rsidRPr="00E91968">
        <w:rPr>
          <w:lang w:val="es-ES_tradnl"/>
        </w:rPr>
        <w:t>En est</w:t>
      </w:r>
      <w:r w:rsidR="00E95D27" w:rsidRPr="00E91968">
        <w:rPr>
          <w:lang w:val="es-ES_tradnl"/>
        </w:rPr>
        <w:t>a subcláusula</w:t>
      </w:r>
      <w:r w:rsidRPr="00E91968">
        <w:rPr>
          <w:lang w:val="es-ES_tradnl"/>
        </w:rPr>
        <w:t xml:space="preserve"> se definen los parámetros </w:t>
      </w:r>
      <w:r w:rsidR="00E95D27" w:rsidRPr="00E91968">
        <w:rPr>
          <w:lang w:val="es-ES_tradnl"/>
        </w:rPr>
        <w:t>que se han de introducir para el análisis</w:t>
      </w:r>
      <w:r w:rsidRPr="00E91968">
        <w:rPr>
          <w:lang w:val="es-ES_tradnl"/>
        </w:rPr>
        <w:t xml:space="preserve"> de </w:t>
      </w:r>
      <w:r w:rsidR="00E95D27" w:rsidRPr="00E91968">
        <w:rPr>
          <w:lang w:val="es-ES_tradnl"/>
        </w:rPr>
        <w:t xml:space="preserve">un </w:t>
      </w:r>
      <w:r w:rsidRPr="00E91968">
        <w:rPr>
          <w:lang w:val="es-ES_tradnl"/>
        </w:rPr>
        <w:t>sistema no OSG particular. En este caso, entrada es un término genérico que puede incluir ficheros o entradas de usuario. Se requiere información sobre:</w:t>
      </w:r>
    </w:p>
    <w:p w:rsidR="00B92A78" w:rsidRPr="00E91968" w:rsidRDefault="00B92A78">
      <w:pPr>
        <w:pStyle w:val="enumlev1"/>
        <w:rPr>
          <w:lang w:val="es-ES_tradnl"/>
        </w:rPr>
      </w:pPr>
      <w:r w:rsidRPr="00E91968">
        <w:rPr>
          <w:lang w:val="es-ES_tradnl"/>
        </w:rPr>
        <w:t>–</w:t>
      </w:r>
      <w:r w:rsidRPr="00E91968">
        <w:rPr>
          <w:lang w:val="es-ES_tradnl"/>
        </w:rPr>
        <w:tab/>
        <w:t>el sistema no OSG;</w:t>
      </w:r>
    </w:p>
    <w:p w:rsidR="00B92A78" w:rsidRPr="00E91968" w:rsidRDefault="00B92A78">
      <w:pPr>
        <w:pStyle w:val="enumlev1"/>
        <w:rPr>
          <w:lang w:val="es-ES_tradnl"/>
        </w:rPr>
      </w:pPr>
      <w:r w:rsidRPr="00E91968">
        <w:rPr>
          <w:lang w:val="es-ES_tradnl"/>
        </w:rPr>
        <w:t>–</w:t>
      </w:r>
      <w:r w:rsidRPr="00E91968">
        <w:rPr>
          <w:lang w:val="es-ES_tradnl"/>
        </w:rPr>
        <w:tab/>
        <w:t xml:space="preserve">el sistema OSG; </w:t>
      </w:r>
    </w:p>
    <w:p w:rsidR="00B92A78" w:rsidRPr="00E91968" w:rsidRDefault="00B92A78">
      <w:pPr>
        <w:pStyle w:val="enumlev1"/>
        <w:rPr>
          <w:lang w:val="es-ES_tradnl"/>
        </w:rPr>
      </w:pPr>
      <w:r w:rsidRPr="00E91968">
        <w:rPr>
          <w:lang w:val="es-ES_tradnl"/>
        </w:rPr>
        <w:t>–</w:t>
      </w:r>
      <w:r w:rsidRPr="00E91968">
        <w:rPr>
          <w:lang w:val="es-ES_tradnl"/>
        </w:rPr>
        <w:tab/>
        <w:t>la configuración de pasada.</w:t>
      </w:r>
    </w:p>
    <w:p w:rsidR="00B92A78" w:rsidRPr="00E91968" w:rsidRDefault="00E95D27">
      <w:pPr>
        <w:pStyle w:val="Heading4"/>
        <w:rPr>
          <w:bCs/>
          <w:lang w:val="es-ES_tradnl"/>
        </w:rPr>
      </w:pPr>
      <w:r w:rsidRPr="00E91968">
        <w:rPr>
          <w:bCs/>
          <w:lang w:val="es-ES_tradnl"/>
        </w:rPr>
        <w:t>5.3.4.1</w:t>
      </w:r>
      <w:r w:rsidR="00B92A78" w:rsidRPr="00E91968">
        <w:rPr>
          <w:bCs/>
          <w:lang w:val="es-ES_tradnl"/>
        </w:rPr>
        <w:tab/>
        <w:t>Parámetros del sistema no OSG</w:t>
      </w:r>
    </w:p>
    <w:p w:rsidR="00B92A78" w:rsidRPr="00E91968" w:rsidRDefault="00B92A78">
      <w:pPr>
        <w:rPr>
          <w:lang w:val="es-ES_tradnl"/>
        </w:rPr>
      </w:pPr>
      <w:r w:rsidRPr="00E91968">
        <w:rPr>
          <w:lang w:val="es-ES_tradnl"/>
        </w:rPr>
        <w:t>Se utilizar</w:t>
      </w:r>
      <w:r w:rsidR="00E95D27" w:rsidRPr="00E91968">
        <w:rPr>
          <w:lang w:val="es-ES_tradnl"/>
        </w:rPr>
        <w:t>á</w:t>
      </w:r>
      <w:r w:rsidRPr="00E91968">
        <w:rPr>
          <w:lang w:val="es-ES_tradnl"/>
        </w:rPr>
        <w:t xml:space="preserve">n los siguientes parámetros especificados en </w:t>
      </w:r>
      <w:r w:rsidR="009C29DA" w:rsidRPr="00E91968">
        <w:rPr>
          <w:lang w:val="es-ES_tradnl"/>
        </w:rPr>
        <w:t>el § </w:t>
      </w:r>
      <w:r w:rsidR="00E95D27" w:rsidRPr="00E91968">
        <w:rPr>
          <w:lang w:val="es-ES_tradnl"/>
        </w:rPr>
        <w:t>B.2.1</w:t>
      </w:r>
      <w:r w:rsidRPr="00E91968">
        <w:rPr>
          <w:lang w:val="es-ES_tradnl"/>
        </w:rPr>
        <w:t>.</w:t>
      </w:r>
    </w:p>
    <w:p w:rsidR="00A71831" w:rsidRPr="00E91968" w:rsidRDefault="00A71831">
      <w:pPr>
        <w:pStyle w:val="Blanc"/>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21"/>
        <w:gridCol w:w="2659"/>
        <w:gridCol w:w="2659"/>
      </w:tblGrid>
      <w:tr w:rsidR="00B92A78" w:rsidRPr="00E91968" w:rsidTr="009C29DA">
        <w:trPr>
          <w:cantSplit/>
          <w:jc w:val="center"/>
        </w:trPr>
        <w:tc>
          <w:tcPr>
            <w:tcW w:w="4321" w:type="dxa"/>
            <w:tcBorders>
              <w:top w:val="single" w:sz="6" w:space="0" w:color="auto"/>
              <w:left w:val="single" w:sz="6" w:space="0" w:color="auto"/>
              <w:bottom w:val="single" w:sz="6" w:space="0" w:color="auto"/>
              <w:right w:val="single" w:sz="6" w:space="0" w:color="auto"/>
            </w:tcBorders>
          </w:tcPr>
          <w:p w:rsidR="00B92A78" w:rsidRPr="000433E3" w:rsidRDefault="00B92A78">
            <w:pPr>
              <w:pStyle w:val="Tablehead"/>
              <w:rPr>
                <w:bCs/>
                <w:szCs w:val="22"/>
                <w:lang w:val="es-ES_tradnl"/>
              </w:rPr>
            </w:pPr>
            <w:r w:rsidRPr="000433E3">
              <w:rPr>
                <w:bCs/>
                <w:szCs w:val="22"/>
                <w:lang w:val="es-ES_tradnl"/>
              </w:rPr>
              <w:t>Descripción del parámetro</w:t>
            </w:r>
          </w:p>
        </w:tc>
        <w:tc>
          <w:tcPr>
            <w:tcW w:w="2659" w:type="dxa"/>
            <w:tcBorders>
              <w:top w:val="single" w:sz="6" w:space="0" w:color="auto"/>
              <w:left w:val="single" w:sz="6" w:space="0" w:color="auto"/>
              <w:bottom w:val="single" w:sz="6" w:space="0" w:color="auto"/>
              <w:right w:val="single" w:sz="6" w:space="0" w:color="auto"/>
            </w:tcBorders>
          </w:tcPr>
          <w:p w:rsidR="00B92A78" w:rsidRPr="000433E3" w:rsidRDefault="00B92A78">
            <w:pPr>
              <w:pStyle w:val="Tablehead"/>
              <w:rPr>
                <w:bCs/>
                <w:szCs w:val="22"/>
                <w:lang w:val="es-ES_tradnl"/>
              </w:rPr>
            </w:pPr>
            <w:r w:rsidRPr="000433E3">
              <w:rPr>
                <w:bCs/>
                <w:szCs w:val="22"/>
                <w:lang w:val="es-ES_tradnl"/>
              </w:rPr>
              <w:t>Nombre del parámetro</w:t>
            </w:r>
          </w:p>
        </w:tc>
        <w:tc>
          <w:tcPr>
            <w:tcW w:w="2659" w:type="dxa"/>
            <w:tcBorders>
              <w:top w:val="single" w:sz="6" w:space="0" w:color="auto"/>
              <w:left w:val="single" w:sz="6" w:space="0" w:color="auto"/>
              <w:bottom w:val="single" w:sz="6" w:space="0" w:color="auto"/>
              <w:right w:val="single" w:sz="6" w:space="0" w:color="auto"/>
            </w:tcBorders>
          </w:tcPr>
          <w:p w:rsidR="00B92A78" w:rsidRPr="000433E3" w:rsidRDefault="00B92A78">
            <w:pPr>
              <w:pStyle w:val="Tablehead"/>
              <w:rPr>
                <w:bCs/>
                <w:szCs w:val="22"/>
                <w:lang w:val="es-ES_tradnl"/>
              </w:rPr>
            </w:pPr>
            <w:r w:rsidRPr="000433E3">
              <w:rPr>
                <w:bCs/>
                <w:szCs w:val="22"/>
                <w:lang w:val="es-ES_tradnl"/>
              </w:rPr>
              <w:t>Unidad del parámetro</w:t>
            </w:r>
          </w:p>
        </w:tc>
      </w:tr>
      <w:tr w:rsidR="00B92A78" w:rsidRPr="00E91968" w:rsidTr="009C29DA">
        <w:trPr>
          <w:cantSplit/>
          <w:jc w:val="center"/>
        </w:trPr>
        <w:tc>
          <w:tcPr>
            <w:tcW w:w="4321" w:type="dxa"/>
            <w:tcBorders>
              <w:top w:val="single" w:sz="6" w:space="0" w:color="auto"/>
              <w:left w:val="single" w:sz="6" w:space="0" w:color="auto"/>
              <w:bottom w:val="single" w:sz="6" w:space="0" w:color="auto"/>
              <w:right w:val="single" w:sz="6" w:space="0" w:color="auto"/>
            </w:tcBorders>
          </w:tcPr>
          <w:p w:rsidR="00B92A78" w:rsidRPr="000433E3" w:rsidRDefault="00B92A78">
            <w:pPr>
              <w:pStyle w:val="Tabletext"/>
              <w:jc w:val="left"/>
              <w:rPr>
                <w:szCs w:val="22"/>
                <w:lang w:val="es-ES_tradnl"/>
              </w:rPr>
            </w:pPr>
            <w:r w:rsidRPr="000433E3">
              <w:rPr>
                <w:szCs w:val="22"/>
                <w:lang w:val="es-ES_tradnl"/>
              </w:rPr>
              <w:t xml:space="preserve">Número de satélites no OSG </w:t>
            </w:r>
          </w:p>
        </w:tc>
        <w:tc>
          <w:tcPr>
            <w:tcW w:w="2659" w:type="dxa"/>
            <w:tcBorders>
              <w:top w:val="single" w:sz="6" w:space="0" w:color="auto"/>
              <w:left w:val="single" w:sz="6" w:space="0" w:color="auto"/>
              <w:bottom w:val="single" w:sz="6" w:space="0" w:color="auto"/>
              <w:right w:val="single" w:sz="6" w:space="0" w:color="auto"/>
            </w:tcBorders>
          </w:tcPr>
          <w:p w:rsidR="00B92A78" w:rsidRPr="000433E3" w:rsidRDefault="00B92A78">
            <w:pPr>
              <w:pStyle w:val="Tabletext"/>
              <w:jc w:val="center"/>
              <w:rPr>
                <w:i/>
                <w:szCs w:val="22"/>
                <w:vertAlign w:val="subscript"/>
                <w:lang w:val="es-ES_tradnl"/>
              </w:rPr>
            </w:pPr>
            <w:r w:rsidRPr="000433E3">
              <w:rPr>
                <w:i/>
                <w:szCs w:val="22"/>
                <w:lang w:val="es-ES_tradnl"/>
              </w:rPr>
              <w:t>N</w:t>
            </w:r>
            <w:r w:rsidR="009E11B2" w:rsidRPr="000433E3">
              <w:rPr>
                <w:i/>
                <w:szCs w:val="22"/>
                <w:vertAlign w:val="subscript"/>
                <w:lang w:val="es-ES_tradnl"/>
              </w:rPr>
              <w:t>sat</w:t>
            </w:r>
          </w:p>
        </w:tc>
        <w:tc>
          <w:tcPr>
            <w:tcW w:w="2659" w:type="dxa"/>
            <w:tcBorders>
              <w:top w:val="single" w:sz="6" w:space="0" w:color="auto"/>
              <w:left w:val="single" w:sz="6" w:space="0" w:color="auto"/>
              <w:bottom w:val="single" w:sz="6" w:space="0" w:color="auto"/>
              <w:right w:val="single" w:sz="6" w:space="0" w:color="auto"/>
            </w:tcBorders>
          </w:tcPr>
          <w:p w:rsidR="00B92A78" w:rsidRPr="000433E3" w:rsidRDefault="00B92A78">
            <w:pPr>
              <w:pStyle w:val="Tabletext"/>
              <w:jc w:val="center"/>
              <w:rPr>
                <w:szCs w:val="22"/>
                <w:lang w:val="es-ES_tradnl"/>
              </w:rPr>
            </w:pPr>
            <w:r w:rsidRPr="000433E3">
              <w:rPr>
                <w:szCs w:val="22"/>
                <w:lang w:val="es-ES_tradnl"/>
              </w:rPr>
              <w:t>–</w:t>
            </w:r>
          </w:p>
        </w:tc>
      </w:tr>
      <w:tr w:rsidR="00B92A78" w:rsidRPr="00E91968" w:rsidTr="009C29DA">
        <w:trPr>
          <w:cantSplit/>
          <w:jc w:val="center"/>
        </w:trPr>
        <w:tc>
          <w:tcPr>
            <w:tcW w:w="4321" w:type="dxa"/>
            <w:tcBorders>
              <w:top w:val="single" w:sz="6" w:space="0" w:color="auto"/>
              <w:left w:val="single" w:sz="6" w:space="0" w:color="auto"/>
              <w:bottom w:val="single" w:sz="6" w:space="0" w:color="auto"/>
              <w:right w:val="single" w:sz="6" w:space="0" w:color="auto"/>
            </w:tcBorders>
          </w:tcPr>
          <w:p w:rsidR="00B92A78" w:rsidRPr="000433E3" w:rsidRDefault="00B92A78">
            <w:pPr>
              <w:pStyle w:val="Tabletext"/>
              <w:jc w:val="left"/>
              <w:rPr>
                <w:szCs w:val="22"/>
                <w:lang w:val="es-ES_tradnl"/>
              </w:rPr>
            </w:pPr>
            <w:r w:rsidRPr="000433E3">
              <w:rPr>
                <w:szCs w:val="22"/>
                <w:lang w:val="es-ES_tradnl"/>
              </w:rPr>
              <w:t xml:space="preserve">La órbita tiene repetición de la traza en tierra por mantenimiento en posición </w:t>
            </w:r>
            <w:r w:rsidR="00E95D27" w:rsidRPr="000433E3">
              <w:rPr>
                <w:szCs w:val="22"/>
                <w:lang w:val="es-ES_tradnl"/>
              </w:rPr>
              <w:t>de la estación</w:t>
            </w:r>
          </w:p>
        </w:tc>
        <w:tc>
          <w:tcPr>
            <w:tcW w:w="2659" w:type="dxa"/>
            <w:tcBorders>
              <w:top w:val="single" w:sz="6" w:space="0" w:color="auto"/>
              <w:left w:val="single" w:sz="6" w:space="0" w:color="auto"/>
              <w:bottom w:val="single" w:sz="6" w:space="0" w:color="auto"/>
              <w:right w:val="single" w:sz="6" w:space="0" w:color="auto"/>
            </w:tcBorders>
          </w:tcPr>
          <w:p w:rsidR="00B92A78" w:rsidRPr="000433E3" w:rsidRDefault="00B92A78">
            <w:pPr>
              <w:pStyle w:val="Tabletext"/>
              <w:jc w:val="center"/>
              <w:rPr>
                <w:szCs w:val="22"/>
                <w:lang w:val="es-ES_tradnl"/>
              </w:rPr>
            </w:pPr>
            <w:r w:rsidRPr="000433E3">
              <w:rPr>
                <w:szCs w:val="22"/>
                <w:lang w:val="es-ES_tradnl"/>
              </w:rPr>
              <w:t>Sí o No</w:t>
            </w:r>
          </w:p>
        </w:tc>
        <w:tc>
          <w:tcPr>
            <w:tcW w:w="2659" w:type="dxa"/>
            <w:tcBorders>
              <w:top w:val="single" w:sz="6" w:space="0" w:color="auto"/>
              <w:left w:val="single" w:sz="6" w:space="0" w:color="auto"/>
              <w:bottom w:val="single" w:sz="6" w:space="0" w:color="auto"/>
              <w:right w:val="single" w:sz="6" w:space="0" w:color="auto"/>
            </w:tcBorders>
          </w:tcPr>
          <w:p w:rsidR="00B92A78" w:rsidRPr="000433E3" w:rsidRDefault="00B92A78">
            <w:pPr>
              <w:pStyle w:val="Tabletext"/>
              <w:jc w:val="center"/>
              <w:rPr>
                <w:szCs w:val="22"/>
                <w:lang w:val="es-ES_tradnl"/>
              </w:rPr>
            </w:pPr>
            <w:r w:rsidRPr="000433E3">
              <w:rPr>
                <w:szCs w:val="22"/>
                <w:lang w:val="es-ES_tradnl"/>
              </w:rPr>
              <w:t>–</w:t>
            </w:r>
          </w:p>
        </w:tc>
      </w:tr>
      <w:tr w:rsidR="00B92A78" w:rsidRPr="00E91968" w:rsidTr="009C29DA">
        <w:trPr>
          <w:cantSplit/>
          <w:jc w:val="center"/>
        </w:trPr>
        <w:tc>
          <w:tcPr>
            <w:tcW w:w="4321" w:type="dxa"/>
            <w:tcBorders>
              <w:top w:val="single" w:sz="6" w:space="0" w:color="auto"/>
              <w:left w:val="single" w:sz="6" w:space="0" w:color="auto"/>
              <w:bottom w:val="single" w:sz="6" w:space="0" w:color="auto"/>
              <w:right w:val="single" w:sz="6" w:space="0" w:color="auto"/>
            </w:tcBorders>
          </w:tcPr>
          <w:p w:rsidR="00B92A78" w:rsidRPr="000433E3" w:rsidRDefault="00B92A78">
            <w:pPr>
              <w:pStyle w:val="Tabletext"/>
              <w:jc w:val="left"/>
              <w:rPr>
                <w:szCs w:val="22"/>
                <w:lang w:val="es-ES_tradnl"/>
              </w:rPr>
            </w:pPr>
            <w:r w:rsidRPr="000433E3">
              <w:rPr>
                <w:szCs w:val="22"/>
                <w:lang w:val="es-ES_tradnl"/>
              </w:rPr>
              <w:t>La administración suministra la velocidad de precesión del nodo específico</w:t>
            </w:r>
          </w:p>
        </w:tc>
        <w:tc>
          <w:tcPr>
            <w:tcW w:w="2659" w:type="dxa"/>
            <w:tcBorders>
              <w:top w:val="single" w:sz="6" w:space="0" w:color="auto"/>
              <w:left w:val="single" w:sz="6" w:space="0" w:color="auto"/>
              <w:bottom w:val="single" w:sz="6" w:space="0" w:color="auto"/>
              <w:right w:val="single" w:sz="6" w:space="0" w:color="auto"/>
            </w:tcBorders>
          </w:tcPr>
          <w:p w:rsidR="00B92A78" w:rsidRPr="000433E3" w:rsidRDefault="00B92A78">
            <w:pPr>
              <w:pStyle w:val="Tabletext"/>
              <w:jc w:val="center"/>
              <w:rPr>
                <w:szCs w:val="22"/>
                <w:lang w:val="es-ES_tradnl"/>
              </w:rPr>
            </w:pPr>
            <w:r w:rsidRPr="000433E3">
              <w:rPr>
                <w:szCs w:val="22"/>
                <w:lang w:val="es-ES_tradnl"/>
              </w:rPr>
              <w:t>Sí o No</w:t>
            </w:r>
          </w:p>
        </w:tc>
        <w:tc>
          <w:tcPr>
            <w:tcW w:w="2659" w:type="dxa"/>
            <w:tcBorders>
              <w:top w:val="single" w:sz="6" w:space="0" w:color="auto"/>
              <w:left w:val="single" w:sz="6" w:space="0" w:color="auto"/>
              <w:bottom w:val="single" w:sz="6" w:space="0" w:color="auto"/>
              <w:right w:val="single" w:sz="6" w:space="0" w:color="auto"/>
            </w:tcBorders>
          </w:tcPr>
          <w:p w:rsidR="00B92A78" w:rsidRPr="000433E3" w:rsidRDefault="00B92A78">
            <w:pPr>
              <w:pStyle w:val="Tabletext"/>
              <w:jc w:val="center"/>
              <w:rPr>
                <w:szCs w:val="22"/>
                <w:lang w:val="es-ES_tradnl"/>
              </w:rPr>
            </w:pPr>
            <w:r w:rsidRPr="000433E3">
              <w:rPr>
                <w:szCs w:val="22"/>
                <w:lang w:val="es-ES_tradnl"/>
              </w:rPr>
              <w:t>–</w:t>
            </w:r>
          </w:p>
        </w:tc>
      </w:tr>
      <w:tr w:rsidR="00B92A78" w:rsidRPr="00E91968" w:rsidTr="009C29DA">
        <w:trPr>
          <w:cantSplit/>
          <w:jc w:val="center"/>
        </w:trPr>
        <w:tc>
          <w:tcPr>
            <w:tcW w:w="4321" w:type="dxa"/>
            <w:tcBorders>
              <w:top w:val="single" w:sz="6" w:space="0" w:color="auto"/>
              <w:left w:val="single" w:sz="6" w:space="0" w:color="auto"/>
              <w:bottom w:val="single" w:sz="6" w:space="0" w:color="auto"/>
              <w:right w:val="single" w:sz="6" w:space="0" w:color="auto"/>
            </w:tcBorders>
          </w:tcPr>
          <w:p w:rsidR="00B92A78" w:rsidRPr="000433E3" w:rsidRDefault="00B92A78">
            <w:pPr>
              <w:pStyle w:val="Tabletext"/>
              <w:jc w:val="left"/>
              <w:rPr>
                <w:szCs w:val="22"/>
                <w:lang w:val="es-ES_tradnl"/>
              </w:rPr>
            </w:pPr>
            <w:r w:rsidRPr="000433E3">
              <w:rPr>
                <w:szCs w:val="22"/>
                <w:lang w:val="es-ES_tradnl"/>
              </w:rPr>
              <w:t xml:space="preserve">Gama de mantenimiento en posición </w:t>
            </w:r>
            <w:r w:rsidR="00E95D27" w:rsidRPr="000433E3">
              <w:rPr>
                <w:szCs w:val="22"/>
                <w:lang w:val="es-ES_tradnl"/>
              </w:rPr>
              <w:t xml:space="preserve">de la estación </w:t>
            </w:r>
            <w:r w:rsidRPr="000433E3">
              <w:rPr>
                <w:szCs w:val="22"/>
                <w:lang w:val="es-ES_tradnl"/>
              </w:rPr>
              <w:t xml:space="preserve">para el nodo ascendente como mitad de la gama total </w:t>
            </w:r>
          </w:p>
        </w:tc>
        <w:tc>
          <w:tcPr>
            <w:tcW w:w="2659" w:type="dxa"/>
            <w:tcBorders>
              <w:top w:val="single" w:sz="6" w:space="0" w:color="auto"/>
              <w:left w:val="single" w:sz="6" w:space="0" w:color="auto"/>
              <w:bottom w:val="single" w:sz="6" w:space="0" w:color="auto"/>
              <w:right w:val="single" w:sz="6" w:space="0" w:color="auto"/>
            </w:tcBorders>
          </w:tcPr>
          <w:p w:rsidR="00B92A78" w:rsidRPr="000433E3" w:rsidRDefault="00B92A78">
            <w:pPr>
              <w:pStyle w:val="Tabletext"/>
              <w:jc w:val="center"/>
              <w:rPr>
                <w:szCs w:val="22"/>
                <w:vertAlign w:val="subscript"/>
                <w:lang w:val="es-ES_tradnl"/>
              </w:rPr>
            </w:pPr>
            <w:r w:rsidRPr="000433E3">
              <w:rPr>
                <w:i/>
                <w:szCs w:val="22"/>
                <w:lang w:val="es-ES_tradnl"/>
              </w:rPr>
              <w:t>W</w:t>
            </w:r>
            <w:r w:rsidR="009E11B2" w:rsidRPr="000433E3">
              <w:rPr>
                <w:position w:val="-4"/>
                <w:szCs w:val="22"/>
                <w:vertAlign w:val="subscript"/>
                <w:lang w:val="es-ES_tradnl"/>
              </w:rPr>
              <w:t>delta</w:t>
            </w:r>
          </w:p>
        </w:tc>
        <w:tc>
          <w:tcPr>
            <w:tcW w:w="2659" w:type="dxa"/>
            <w:tcBorders>
              <w:top w:val="single" w:sz="6" w:space="0" w:color="auto"/>
              <w:left w:val="single" w:sz="6" w:space="0" w:color="auto"/>
              <w:bottom w:val="single" w:sz="6" w:space="0" w:color="auto"/>
              <w:right w:val="single" w:sz="6" w:space="0" w:color="auto"/>
            </w:tcBorders>
          </w:tcPr>
          <w:p w:rsidR="00B92A78" w:rsidRPr="000433E3" w:rsidRDefault="00B92A78">
            <w:pPr>
              <w:pStyle w:val="Tabletext"/>
              <w:jc w:val="center"/>
              <w:rPr>
                <w:szCs w:val="22"/>
                <w:lang w:val="es-ES_tradnl"/>
              </w:rPr>
            </w:pPr>
            <w:r w:rsidRPr="000433E3">
              <w:rPr>
                <w:szCs w:val="22"/>
                <w:lang w:val="es-ES_tradnl"/>
              </w:rPr>
              <w:t>grados</w:t>
            </w:r>
          </w:p>
        </w:tc>
      </w:tr>
    </w:tbl>
    <w:p w:rsidR="00B92A78" w:rsidRPr="00E91968" w:rsidRDefault="00B92A78">
      <w:pPr>
        <w:pStyle w:val="Tablefin"/>
        <w:rPr>
          <w:szCs w:val="24"/>
          <w:lang w:val="es-ES_tradnl"/>
        </w:rPr>
      </w:pPr>
    </w:p>
    <w:p w:rsidR="00B92A78" w:rsidRPr="00E91968" w:rsidRDefault="00B92A78">
      <w:pPr>
        <w:rPr>
          <w:lang w:val="es-ES_tradnl"/>
        </w:rPr>
      </w:pPr>
      <w:r w:rsidRPr="00E91968">
        <w:rPr>
          <w:lang w:val="es-ES_tradnl"/>
        </w:rPr>
        <w:t xml:space="preserve">Para cada satélite se utilizarían los siguientes parámetros especificados en </w:t>
      </w:r>
      <w:r w:rsidR="007A4F99" w:rsidRPr="00E91968">
        <w:rPr>
          <w:lang w:val="es-ES_tradnl"/>
        </w:rPr>
        <w:t>el § </w:t>
      </w:r>
      <w:r w:rsidR="00E95D27" w:rsidRPr="00E91968">
        <w:rPr>
          <w:lang w:val="es-ES_tradnl"/>
        </w:rPr>
        <w:t>B.2.1</w:t>
      </w:r>
      <w:r w:rsidRPr="00E91968">
        <w:rPr>
          <w:lang w:val="es-ES_tradnl"/>
        </w:rPr>
        <w:t xml:space="preserve"> cuyas definiciones se especifican en </w:t>
      </w:r>
      <w:r w:rsidR="007A4F99" w:rsidRPr="00E91968">
        <w:rPr>
          <w:lang w:val="es-ES_tradnl"/>
        </w:rPr>
        <w:t>el § </w:t>
      </w:r>
      <w:r w:rsidR="00E95D27" w:rsidRPr="00E91968">
        <w:rPr>
          <w:lang w:val="es-ES_tradnl"/>
        </w:rPr>
        <w:t>D.6.3.1</w:t>
      </w:r>
      <w:r w:rsidRPr="00E91968">
        <w:rPr>
          <w:lang w:val="es-ES_tradnl"/>
        </w:rPr>
        <w:t xml:space="preserve"> en el momento de arranque de la simulación.</w:t>
      </w:r>
    </w:p>
    <w:p w:rsidR="00B92A78" w:rsidRPr="00E91968" w:rsidRDefault="00B92A78" w:rsidP="00ED0944">
      <w:pPr>
        <w:rPr>
          <w:lang w:val="es-ES_tradnl"/>
        </w:rPr>
      </w:pPr>
      <w:r w:rsidRPr="00E91968">
        <w:rPr>
          <w:lang w:val="es-ES_tradnl"/>
        </w:rPr>
        <w:t xml:space="preserve">Hay que señalar que en el </w:t>
      </w:r>
      <w:r w:rsidR="00ED0944">
        <w:rPr>
          <w:lang w:val="es-ES_tradnl"/>
        </w:rPr>
        <w:t>c</w:t>
      </w:r>
      <w:r w:rsidRPr="00E91968">
        <w:rPr>
          <w:lang w:val="es-ES_tradnl"/>
        </w:rPr>
        <w:t xml:space="preserve">uadro a continuación, los índices [N] están presentes para significar que hay un valor diferente para cada satélite, correspondiendo el valor </w:t>
      </w:r>
      <w:r w:rsidRPr="00E91968">
        <w:rPr>
          <w:i/>
          <w:lang w:val="es-ES_tradnl"/>
        </w:rPr>
        <w:t>N</w:t>
      </w:r>
      <w:r w:rsidRPr="00E91968">
        <w:rPr>
          <w:lang w:val="es-ES_tradnl"/>
        </w:rPr>
        <w:t xml:space="preserve">-ésimo al satélite </w:t>
      </w:r>
      <w:r w:rsidRPr="00E91968">
        <w:rPr>
          <w:i/>
          <w:lang w:val="es-ES_tradnl"/>
        </w:rPr>
        <w:t>N</w:t>
      </w:r>
      <w:r w:rsidRPr="00E91968">
        <w:rPr>
          <w:lang w:val="es-ES_tradnl"/>
        </w:rPr>
        <w:t>-ésimo.</w:t>
      </w:r>
    </w:p>
    <w:p w:rsidR="00B92A78" w:rsidRDefault="00B92A78">
      <w:pPr>
        <w:spacing w:before="0"/>
        <w:rPr>
          <w:lang w:val="es-ES_tradnl"/>
        </w:rPr>
      </w:pPr>
    </w:p>
    <w:p w:rsidR="000433E3" w:rsidRPr="00E91968" w:rsidRDefault="000433E3">
      <w:pPr>
        <w:spacing w:before="0"/>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21"/>
        <w:gridCol w:w="2659"/>
        <w:gridCol w:w="2659"/>
      </w:tblGrid>
      <w:tr w:rsidR="00B92A78" w:rsidRPr="00E91968" w:rsidTr="007A4F99">
        <w:trPr>
          <w:cantSplit/>
          <w:jc w:val="center"/>
        </w:trPr>
        <w:tc>
          <w:tcPr>
            <w:tcW w:w="4321"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head"/>
              <w:spacing w:before="40" w:after="40"/>
              <w:rPr>
                <w:bCs/>
                <w:szCs w:val="22"/>
                <w:lang w:val="es-ES_tradnl"/>
              </w:rPr>
            </w:pPr>
            <w:r w:rsidRPr="00ED0944">
              <w:rPr>
                <w:bCs/>
                <w:szCs w:val="22"/>
                <w:lang w:val="es-ES_tradnl"/>
              </w:rPr>
              <w:lastRenderedPageBreak/>
              <w:t>Descripción del parámetro</w:t>
            </w:r>
          </w:p>
        </w:tc>
        <w:tc>
          <w:tcPr>
            <w:tcW w:w="2659"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head"/>
              <w:spacing w:before="40" w:after="40"/>
              <w:rPr>
                <w:bCs/>
                <w:szCs w:val="22"/>
                <w:lang w:val="es-ES_tradnl"/>
              </w:rPr>
            </w:pPr>
            <w:r w:rsidRPr="00ED0944">
              <w:rPr>
                <w:bCs/>
                <w:szCs w:val="22"/>
                <w:lang w:val="es-ES_tradnl"/>
              </w:rPr>
              <w:t>Nombre del parámetro</w:t>
            </w:r>
          </w:p>
        </w:tc>
        <w:tc>
          <w:tcPr>
            <w:tcW w:w="2659"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head"/>
              <w:spacing w:before="40" w:after="40"/>
              <w:rPr>
                <w:bCs/>
                <w:szCs w:val="22"/>
                <w:lang w:val="es-ES_tradnl"/>
              </w:rPr>
            </w:pPr>
            <w:r w:rsidRPr="00ED0944">
              <w:rPr>
                <w:bCs/>
                <w:szCs w:val="22"/>
                <w:lang w:val="es-ES_tradnl"/>
              </w:rPr>
              <w:t>Unidades del parámetro</w:t>
            </w:r>
          </w:p>
        </w:tc>
      </w:tr>
      <w:tr w:rsidR="00B92A78" w:rsidRPr="00E91968" w:rsidTr="007A4F99">
        <w:trPr>
          <w:cantSplit/>
          <w:jc w:val="center"/>
        </w:trPr>
        <w:tc>
          <w:tcPr>
            <w:tcW w:w="4321"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jc w:val="left"/>
              <w:rPr>
                <w:szCs w:val="22"/>
                <w:lang w:val="es-ES_tradnl"/>
              </w:rPr>
            </w:pPr>
            <w:r w:rsidRPr="00ED0944">
              <w:rPr>
                <w:szCs w:val="22"/>
                <w:lang w:val="es-ES_tradnl"/>
              </w:rPr>
              <w:t>Semieje mayor</w:t>
            </w:r>
          </w:p>
        </w:tc>
        <w:tc>
          <w:tcPr>
            <w:tcW w:w="2659"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jc w:val="center"/>
              <w:rPr>
                <w:szCs w:val="22"/>
                <w:lang w:val="es-ES_tradnl"/>
              </w:rPr>
            </w:pPr>
            <w:r w:rsidRPr="00ED0944">
              <w:rPr>
                <w:szCs w:val="22"/>
                <w:lang w:val="es-ES_tradnl"/>
              </w:rPr>
              <w:t>A[N]</w:t>
            </w:r>
          </w:p>
        </w:tc>
        <w:tc>
          <w:tcPr>
            <w:tcW w:w="2659"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jc w:val="center"/>
              <w:rPr>
                <w:szCs w:val="22"/>
                <w:lang w:val="es-ES_tradnl"/>
              </w:rPr>
            </w:pPr>
            <w:r w:rsidRPr="00ED0944">
              <w:rPr>
                <w:szCs w:val="22"/>
                <w:lang w:val="es-ES_tradnl"/>
              </w:rPr>
              <w:t>km</w:t>
            </w:r>
          </w:p>
        </w:tc>
      </w:tr>
      <w:tr w:rsidR="00B92A78" w:rsidRPr="00E91968" w:rsidTr="007A4F99">
        <w:trPr>
          <w:cantSplit/>
          <w:jc w:val="center"/>
        </w:trPr>
        <w:tc>
          <w:tcPr>
            <w:tcW w:w="4321"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jc w:val="left"/>
              <w:rPr>
                <w:szCs w:val="22"/>
                <w:lang w:val="es-ES_tradnl"/>
              </w:rPr>
            </w:pPr>
            <w:r w:rsidRPr="00ED0944">
              <w:rPr>
                <w:szCs w:val="22"/>
                <w:lang w:val="es-ES_tradnl"/>
              </w:rPr>
              <w:t>Excentricidad</w:t>
            </w:r>
          </w:p>
        </w:tc>
        <w:tc>
          <w:tcPr>
            <w:tcW w:w="2659"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jc w:val="center"/>
              <w:rPr>
                <w:szCs w:val="22"/>
                <w:lang w:val="es-ES_tradnl"/>
              </w:rPr>
            </w:pPr>
            <w:r w:rsidRPr="00ED0944">
              <w:rPr>
                <w:szCs w:val="22"/>
                <w:lang w:val="es-ES_tradnl"/>
              </w:rPr>
              <w:t>E[N]</w:t>
            </w:r>
          </w:p>
        </w:tc>
        <w:tc>
          <w:tcPr>
            <w:tcW w:w="2659"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jc w:val="center"/>
              <w:rPr>
                <w:szCs w:val="22"/>
                <w:lang w:val="es-ES_tradnl"/>
              </w:rPr>
            </w:pPr>
            <w:r w:rsidRPr="00ED0944">
              <w:rPr>
                <w:szCs w:val="22"/>
                <w:lang w:val="es-ES_tradnl"/>
              </w:rPr>
              <w:t>–</w:t>
            </w:r>
          </w:p>
        </w:tc>
      </w:tr>
      <w:tr w:rsidR="00B92A78" w:rsidRPr="00E91968" w:rsidTr="007A4F99">
        <w:trPr>
          <w:cantSplit/>
          <w:jc w:val="center"/>
        </w:trPr>
        <w:tc>
          <w:tcPr>
            <w:tcW w:w="4321"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jc w:val="left"/>
              <w:rPr>
                <w:szCs w:val="22"/>
                <w:lang w:val="es-ES_tradnl"/>
              </w:rPr>
            </w:pPr>
            <w:r w:rsidRPr="00ED0944">
              <w:rPr>
                <w:szCs w:val="22"/>
                <w:lang w:val="es-ES_tradnl"/>
              </w:rPr>
              <w:t>Inclinación</w:t>
            </w:r>
          </w:p>
        </w:tc>
        <w:tc>
          <w:tcPr>
            <w:tcW w:w="2659"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jc w:val="center"/>
              <w:rPr>
                <w:szCs w:val="22"/>
                <w:lang w:val="es-ES_tradnl"/>
              </w:rPr>
            </w:pPr>
            <w:r w:rsidRPr="00ED0944">
              <w:rPr>
                <w:szCs w:val="22"/>
                <w:lang w:val="es-ES_tradnl"/>
              </w:rPr>
              <w:t>I[N]</w:t>
            </w:r>
          </w:p>
        </w:tc>
        <w:tc>
          <w:tcPr>
            <w:tcW w:w="2659"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jc w:val="center"/>
              <w:rPr>
                <w:szCs w:val="22"/>
                <w:lang w:val="es-ES_tradnl"/>
              </w:rPr>
            </w:pPr>
            <w:r w:rsidRPr="00ED0944">
              <w:rPr>
                <w:szCs w:val="22"/>
                <w:lang w:val="es-ES_tradnl"/>
              </w:rPr>
              <w:t>grados</w:t>
            </w:r>
          </w:p>
        </w:tc>
      </w:tr>
      <w:tr w:rsidR="00B92A78" w:rsidRPr="00E91968" w:rsidTr="007A4F99">
        <w:trPr>
          <w:cantSplit/>
          <w:jc w:val="center"/>
        </w:trPr>
        <w:tc>
          <w:tcPr>
            <w:tcW w:w="4321"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jc w:val="left"/>
              <w:rPr>
                <w:szCs w:val="22"/>
                <w:lang w:val="es-ES_tradnl"/>
              </w:rPr>
            </w:pPr>
            <w:r w:rsidRPr="00ED0944">
              <w:rPr>
                <w:szCs w:val="22"/>
                <w:lang w:val="es-ES_tradnl"/>
              </w:rPr>
              <w:t>Longitud del nodo ascendente</w:t>
            </w:r>
          </w:p>
        </w:tc>
        <w:tc>
          <w:tcPr>
            <w:tcW w:w="2659"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jc w:val="center"/>
              <w:rPr>
                <w:szCs w:val="22"/>
                <w:lang w:val="es-ES_tradnl"/>
              </w:rPr>
            </w:pPr>
            <w:r w:rsidRPr="00ED0944">
              <w:rPr>
                <w:szCs w:val="22"/>
                <w:lang w:val="es-ES_tradnl"/>
              </w:rPr>
              <w:t>O[N]</w:t>
            </w:r>
          </w:p>
        </w:tc>
        <w:tc>
          <w:tcPr>
            <w:tcW w:w="2659"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jc w:val="center"/>
              <w:rPr>
                <w:szCs w:val="22"/>
                <w:lang w:val="es-ES_tradnl"/>
              </w:rPr>
            </w:pPr>
            <w:r w:rsidRPr="00ED0944">
              <w:rPr>
                <w:szCs w:val="22"/>
                <w:lang w:val="es-ES_tradnl"/>
              </w:rPr>
              <w:t>grados</w:t>
            </w:r>
          </w:p>
        </w:tc>
      </w:tr>
      <w:tr w:rsidR="00B92A78" w:rsidRPr="00E91968" w:rsidTr="007A4F99">
        <w:trPr>
          <w:cantSplit/>
          <w:jc w:val="center"/>
        </w:trPr>
        <w:tc>
          <w:tcPr>
            <w:tcW w:w="4321"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jc w:val="left"/>
              <w:rPr>
                <w:szCs w:val="22"/>
                <w:lang w:val="es-ES_tradnl"/>
              </w:rPr>
            </w:pPr>
            <w:r w:rsidRPr="00ED0944">
              <w:rPr>
                <w:szCs w:val="22"/>
                <w:lang w:val="es-ES_tradnl"/>
              </w:rPr>
              <w:t>Argumento del perigeo</w:t>
            </w:r>
          </w:p>
        </w:tc>
        <w:tc>
          <w:tcPr>
            <w:tcW w:w="2659"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jc w:val="center"/>
              <w:rPr>
                <w:szCs w:val="22"/>
                <w:lang w:val="es-ES_tradnl"/>
              </w:rPr>
            </w:pPr>
            <w:r w:rsidRPr="00ED0944">
              <w:rPr>
                <w:szCs w:val="22"/>
                <w:lang w:val="es-ES_tradnl"/>
              </w:rPr>
              <w:t>W[N]</w:t>
            </w:r>
          </w:p>
        </w:tc>
        <w:tc>
          <w:tcPr>
            <w:tcW w:w="2659"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jc w:val="center"/>
              <w:rPr>
                <w:szCs w:val="22"/>
                <w:lang w:val="es-ES_tradnl"/>
              </w:rPr>
            </w:pPr>
            <w:r w:rsidRPr="00ED0944">
              <w:rPr>
                <w:szCs w:val="22"/>
                <w:lang w:val="es-ES_tradnl"/>
              </w:rPr>
              <w:t>grados</w:t>
            </w:r>
          </w:p>
        </w:tc>
      </w:tr>
      <w:tr w:rsidR="00B92A78" w:rsidRPr="00E91968" w:rsidTr="007A4F99">
        <w:trPr>
          <w:cantSplit/>
          <w:jc w:val="center"/>
        </w:trPr>
        <w:tc>
          <w:tcPr>
            <w:tcW w:w="4321"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jc w:val="left"/>
              <w:rPr>
                <w:szCs w:val="22"/>
                <w:lang w:val="es-ES_tradnl"/>
              </w:rPr>
            </w:pPr>
            <w:r w:rsidRPr="00ED0944">
              <w:rPr>
                <w:szCs w:val="22"/>
                <w:lang w:val="es-ES_tradnl"/>
              </w:rPr>
              <w:t>Anomalía verdadera</w:t>
            </w:r>
          </w:p>
        </w:tc>
        <w:tc>
          <w:tcPr>
            <w:tcW w:w="2659"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jc w:val="center"/>
              <w:rPr>
                <w:szCs w:val="22"/>
                <w:lang w:val="es-ES_tradnl"/>
              </w:rPr>
            </w:pPr>
            <w:r w:rsidRPr="00ED0944">
              <w:rPr>
                <w:szCs w:val="22"/>
                <w:lang w:val="es-ES_tradnl"/>
              </w:rPr>
              <w:t>V[N]</w:t>
            </w:r>
          </w:p>
        </w:tc>
        <w:tc>
          <w:tcPr>
            <w:tcW w:w="2659" w:type="dxa"/>
            <w:tcBorders>
              <w:top w:val="single" w:sz="6" w:space="0" w:color="auto"/>
              <w:left w:val="single" w:sz="6" w:space="0" w:color="auto"/>
              <w:bottom w:val="single" w:sz="6" w:space="0" w:color="auto"/>
              <w:right w:val="single" w:sz="6" w:space="0" w:color="auto"/>
            </w:tcBorders>
          </w:tcPr>
          <w:p w:rsidR="00B92A78" w:rsidRPr="00ED0944" w:rsidRDefault="00B92A78">
            <w:pPr>
              <w:pStyle w:val="Tabletext"/>
              <w:jc w:val="center"/>
              <w:rPr>
                <w:szCs w:val="22"/>
                <w:lang w:val="es-ES_tradnl"/>
              </w:rPr>
            </w:pPr>
            <w:r w:rsidRPr="00ED0944">
              <w:rPr>
                <w:szCs w:val="22"/>
                <w:lang w:val="es-ES_tradnl"/>
              </w:rPr>
              <w:t>grados</w:t>
            </w:r>
          </w:p>
        </w:tc>
      </w:tr>
    </w:tbl>
    <w:p w:rsidR="007A4F99" w:rsidRPr="00E91968" w:rsidRDefault="007A4F99" w:rsidP="007A4F99">
      <w:pPr>
        <w:pStyle w:val="Tablefin"/>
        <w:rPr>
          <w:lang w:val="es-ES_tradnl"/>
        </w:rPr>
      </w:pPr>
    </w:p>
    <w:p w:rsidR="00B92A78" w:rsidRPr="00E91968" w:rsidRDefault="00B92A78">
      <w:pPr>
        <w:rPr>
          <w:lang w:val="es-ES_tradnl"/>
        </w:rPr>
      </w:pPr>
      <w:r w:rsidRPr="00E91968">
        <w:rPr>
          <w:lang w:val="es-ES_tradnl"/>
        </w:rPr>
        <w:t>Cada satélite debe tener un conjunto independiente de seis parámetros orbitales para la definición de la órbita y la propagación subsiguiente.</w:t>
      </w:r>
    </w:p>
    <w:p w:rsidR="00B92A78" w:rsidRPr="00E91968" w:rsidRDefault="00B92A78">
      <w:pPr>
        <w:rPr>
          <w:lang w:val="es-ES_tradnl"/>
        </w:rPr>
      </w:pPr>
      <w:r w:rsidRPr="00E91968">
        <w:rPr>
          <w:lang w:val="es-ES_tradnl"/>
        </w:rPr>
        <w:t xml:space="preserve">Para definir las características de las estaciones </w:t>
      </w:r>
      <w:r w:rsidR="00E95D27" w:rsidRPr="00E91968">
        <w:rPr>
          <w:lang w:val="es-ES_tradnl"/>
        </w:rPr>
        <w:t>espaciales</w:t>
      </w:r>
      <w:r w:rsidRPr="00E91968">
        <w:rPr>
          <w:lang w:val="es-ES_tradnl"/>
        </w:rPr>
        <w:t xml:space="preserve"> no OSG, se utilizarán los siguientes parámetros especificados en </w:t>
      </w:r>
      <w:r w:rsidR="007A4F99" w:rsidRPr="00E91968">
        <w:rPr>
          <w:lang w:val="es-ES_tradnl"/>
        </w:rPr>
        <w:t>el § </w:t>
      </w:r>
      <w:r w:rsidR="00E95D27" w:rsidRPr="00E91968">
        <w:rPr>
          <w:lang w:val="es-ES_tradnl"/>
        </w:rPr>
        <w:t>B.4.3</w:t>
      </w:r>
      <w:r w:rsidRPr="00E91968">
        <w:rPr>
          <w:lang w:val="es-ES_tradnl"/>
        </w:rPr>
        <w:t>:</w:t>
      </w:r>
    </w:p>
    <w:p w:rsidR="00A71831" w:rsidRPr="00E91968" w:rsidRDefault="00A71831">
      <w:pPr>
        <w:pStyle w:val="Blanc"/>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21"/>
        <w:gridCol w:w="2659"/>
        <w:gridCol w:w="2659"/>
      </w:tblGrid>
      <w:tr w:rsidR="00B92A78" w:rsidRPr="00E91968" w:rsidTr="007A4F99">
        <w:trPr>
          <w:cantSplit/>
          <w:jc w:val="center"/>
        </w:trPr>
        <w:tc>
          <w:tcPr>
            <w:tcW w:w="4321" w:type="dxa"/>
            <w:tcBorders>
              <w:top w:val="single" w:sz="6" w:space="0" w:color="auto"/>
              <w:left w:val="single" w:sz="6" w:space="0" w:color="auto"/>
              <w:bottom w:val="single" w:sz="6" w:space="0" w:color="auto"/>
              <w:right w:val="single" w:sz="6" w:space="0" w:color="auto"/>
            </w:tcBorders>
          </w:tcPr>
          <w:p w:rsidR="00B92A78" w:rsidRPr="00C96470" w:rsidRDefault="00B92A78">
            <w:pPr>
              <w:pStyle w:val="Tablehead"/>
              <w:spacing w:before="40" w:after="40"/>
              <w:rPr>
                <w:bCs/>
                <w:szCs w:val="22"/>
                <w:lang w:val="es-ES_tradnl"/>
              </w:rPr>
            </w:pPr>
            <w:r w:rsidRPr="00C96470">
              <w:rPr>
                <w:bCs/>
                <w:szCs w:val="22"/>
                <w:lang w:val="es-ES_tradnl"/>
              </w:rPr>
              <w:t>Descripción del parámetro</w:t>
            </w:r>
          </w:p>
        </w:tc>
        <w:tc>
          <w:tcPr>
            <w:tcW w:w="2659" w:type="dxa"/>
            <w:tcBorders>
              <w:top w:val="single" w:sz="6" w:space="0" w:color="auto"/>
              <w:left w:val="single" w:sz="6" w:space="0" w:color="auto"/>
              <w:bottom w:val="single" w:sz="6" w:space="0" w:color="auto"/>
              <w:right w:val="single" w:sz="6" w:space="0" w:color="auto"/>
            </w:tcBorders>
          </w:tcPr>
          <w:p w:rsidR="00B92A78" w:rsidRPr="00C96470" w:rsidRDefault="00B92A78">
            <w:pPr>
              <w:pStyle w:val="Tablehead"/>
              <w:spacing w:before="40" w:after="40"/>
              <w:rPr>
                <w:bCs/>
                <w:szCs w:val="22"/>
                <w:lang w:val="es-ES_tradnl"/>
              </w:rPr>
            </w:pPr>
            <w:r w:rsidRPr="00C96470">
              <w:rPr>
                <w:bCs/>
                <w:szCs w:val="22"/>
                <w:lang w:val="es-ES_tradnl"/>
              </w:rPr>
              <w:t>Nombre del parámetro</w:t>
            </w:r>
          </w:p>
        </w:tc>
        <w:tc>
          <w:tcPr>
            <w:tcW w:w="2659" w:type="dxa"/>
            <w:tcBorders>
              <w:top w:val="single" w:sz="6" w:space="0" w:color="auto"/>
              <w:left w:val="single" w:sz="6" w:space="0" w:color="auto"/>
              <w:bottom w:val="single" w:sz="6" w:space="0" w:color="auto"/>
              <w:right w:val="single" w:sz="6" w:space="0" w:color="auto"/>
            </w:tcBorders>
          </w:tcPr>
          <w:p w:rsidR="00B92A78" w:rsidRPr="00C96470" w:rsidRDefault="00B92A78">
            <w:pPr>
              <w:pStyle w:val="Tablehead"/>
              <w:spacing w:before="40" w:after="40"/>
              <w:rPr>
                <w:bCs/>
                <w:szCs w:val="22"/>
                <w:lang w:val="es-ES_tradnl"/>
              </w:rPr>
            </w:pPr>
            <w:r w:rsidRPr="00C96470">
              <w:rPr>
                <w:bCs/>
                <w:szCs w:val="22"/>
                <w:lang w:val="es-ES_tradnl"/>
              </w:rPr>
              <w:t>Unidad del parámetro</w:t>
            </w:r>
          </w:p>
        </w:tc>
      </w:tr>
      <w:tr w:rsidR="00B92A78" w:rsidRPr="00E91968" w:rsidTr="007A4F99">
        <w:trPr>
          <w:cantSplit/>
          <w:jc w:val="center"/>
        </w:trPr>
        <w:tc>
          <w:tcPr>
            <w:tcW w:w="4321" w:type="dxa"/>
            <w:tcBorders>
              <w:top w:val="single" w:sz="6" w:space="0" w:color="auto"/>
              <w:left w:val="single" w:sz="6" w:space="0" w:color="auto"/>
              <w:bottom w:val="single" w:sz="6" w:space="0" w:color="auto"/>
              <w:right w:val="single" w:sz="6" w:space="0" w:color="auto"/>
            </w:tcBorders>
          </w:tcPr>
          <w:p w:rsidR="00B92A78" w:rsidRPr="00C96470" w:rsidRDefault="00B92A78">
            <w:pPr>
              <w:pStyle w:val="Tabletext"/>
              <w:jc w:val="left"/>
              <w:rPr>
                <w:szCs w:val="22"/>
                <w:lang w:val="es-ES_tradnl"/>
              </w:rPr>
            </w:pPr>
            <w:r w:rsidRPr="00C96470">
              <w:rPr>
                <w:szCs w:val="22"/>
                <w:lang w:val="es-ES_tradnl"/>
              </w:rPr>
              <w:t xml:space="preserve">p.i.r.e. por estación espacial </w:t>
            </w:r>
            <w:r w:rsidR="00E95D27" w:rsidRPr="00C96470">
              <w:rPr>
                <w:szCs w:val="22"/>
                <w:lang w:val="es-ES_tradnl"/>
              </w:rPr>
              <w:t>por latitud</w:t>
            </w:r>
          </w:p>
        </w:tc>
        <w:tc>
          <w:tcPr>
            <w:tcW w:w="2659" w:type="dxa"/>
            <w:tcBorders>
              <w:top w:val="single" w:sz="6" w:space="0" w:color="auto"/>
              <w:left w:val="single" w:sz="6" w:space="0" w:color="auto"/>
              <w:bottom w:val="single" w:sz="6" w:space="0" w:color="auto"/>
              <w:right w:val="single" w:sz="6" w:space="0" w:color="auto"/>
            </w:tcBorders>
          </w:tcPr>
          <w:p w:rsidR="00B92A78" w:rsidRPr="00C96470" w:rsidRDefault="00B92A78">
            <w:pPr>
              <w:pStyle w:val="Tabletext"/>
              <w:jc w:val="center"/>
              <w:rPr>
                <w:szCs w:val="22"/>
                <w:lang w:val="es-ES_tradnl"/>
              </w:rPr>
            </w:pPr>
            <w:r w:rsidRPr="00C96470">
              <w:rPr>
                <w:szCs w:val="22"/>
                <w:lang w:val="es-ES_tradnl"/>
              </w:rPr>
              <w:t>non-GSO_SS_EIRP</w:t>
            </w:r>
          </w:p>
        </w:tc>
        <w:tc>
          <w:tcPr>
            <w:tcW w:w="2659" w:type="dxa"/>
            <w:tcBorders>
              <w:top w:val="single" w:sz="6" w:space="0" w:color="auto"/>
              <w:left w:val="single" w:sz="6" w:space="0" w:color="auto"/>
              <w:bottom w:val="single" w:sz="6" w:space="0" w:color="auto"/>
              <w:right w:val="single" w:sz="6" w:space="0" w:color="auto"/>
            </w:tcBorders>
          </w:tcPr>
          <w:p w:rsidR="00B92A78" w:rsidRPr="00C96470" w:rsidRDefault="00B92A78">
            <w:pPr>
              <w:pStyle w:val="Tabletext"/>
              <w:jc w:val="center"/>
              <w:rPr>
                <w:szCs w:val="22"/>
                <w:lang w:val="es-ES_tradnl"/>
              </w:rPr>
            </w:pPr>
            <w:r w:rsidRPr="00C96470">
              <w:rPr>
                <w:szCs w:val="22"/>
                <w:lang w:val="es-ES_tradnl"/>
              </w:rPr>
              <w:t>(dB(W/BW</w:t>
            </w:r>
            <w:r w:rsidR="009E11B2" w:rsidRPr="00C96470">
              <w:rPr>
                <w:i/>
                <w:iCs/>
                <w:szCs w:val="22"/>
                <w:vertAlign w:val="subscript"/>
                <w:lang w:val="es-ES_tradnl"/>
              </w:rPr>
              <w:t>rif</w:t>
            </w:r>
            <w:r w:rsidRPr="00C96470">
              <w:rPr>
                <w:szCs w:val="22"/>
                <w:lang w:val="es-ES_tradnl"/>
              </w:rPr>
              <w:t>))</w:t>
            </w:r>
          </w:p>
        </w:tc>
      </w:tr>
      <w:tr w:rsidR="00B92A78" w:rsidRPr="00E91968" w:rsidTr="007A4F99">
        <w:trPr>
          <w:cantSplit/>
          <w:jc w:val="center"/>
        </w:trPr>
        <w:tc>
          <w:tcPr>
            <w:tcW w:w="4321" w:type="dxa"/>
            <w:tcBorders>
              <w:top w:val="single" w:sz="6" w:space="0" w:color="auto"/>
              <w:left w:val="single" w:sz="6" w:space="0" w:color="auto"/>
              <w:bottom w:val="single" w:sz="6" w:space="0" w:color="auto"/>
              <w:right w:val="single" w:sz="6" w:space="0" w:color="auto"/>
            </w:tcBorders>
          </w:tcPr>
          <w:p w:rsidR="00B92A78" w:rsidRPr="00C96470" w:rsidRDefault="00B92A78">
            <w:pPr>
              <w:pStyle w:val="Tabletext"/>
              <w:jc w:val="left"/>
              <w:rPr>
                <w:szCs w:val="22"/>
                <w:vertAlign w:val="superscript"/>
                <w:lang w:val="es-ES_tradnl"/>
              </w:rPr>
            </w:pPr>
            <w:r w:rsidRPr="00C96470">
              <w:rPr>
                <w:szCs w:val="22"/>
                <w:lang w:val="es-ES_tradnl"/>
              </w:rPr>
              <w:t>Frecuencia mínima de transmisión</w:t>
            </w:r>
            <w:r w:rsidR="009E11B2" w:rsidRPr="00C96470">
              <w:rPr>
                <w:szCs w:val="22"/>
                <w:vertAlign w:val="superscript"/>
                <w:lang w:val="es-ES_tradnl"/>
              </w:rPr>
              <w:t>(1)</w:t>
            </w:r>
          </w:p>
        </w:tc>
        <w:tc>
          <w:tcPr>
            <w:tcW w:w="2659" w:type="dxa"/>
            <w:tcBorders>
              <w:top w:val="single" w:sz="6" w:space="0" w:color="auto"/>
              <w:left w:val="single" w:sz="6" w:space="0" w:color="auto"/>
              <w:bottom w:val="single" w:sz="6" w:space="0" w:color="auto"/>
              <w:right w:val="single" w:sz="6" w:space="0" w:color="auto"/>
            </w:tcBorders>
          </w:tcPr>
          <w:p w:rsidR="00B92A78" w:rsidRPr="00C96470" w:rsidRDefault="00B92A78">
            <w:pPr>
              <w:pStyle w:val="Tabletext"/>
              <w:jc w:val="center"/>
              <w:rPr>
                <w:szCs w:val="22"/>
                <w:lang w:val="es-ES_tradnl"/>
              </w:rPr>
            </w:pPr>
            <w:r w:rsidRPr="00C96470">
              <w:rPr>
                <w:szCs w:val="22"/>
                <w:lang w:val="es-ES_tradnl"/>
              </w:rPr>
              <w:t>IS_F</w:t>
            </w:r>
          </w:p>
        </w:tc>
        <w:tc>
          <w:tcPr>
            <w:tcW w:w="2659" w:type="dxa"/>
            <w:tcBorders>
              <w:top w:val="single" w:sz="6" w:space="0" w:color="auto"/>
              <w:left w:val="single" w:sz="6" w:space="0" w:color="auto"/>
              <w:bottom w:val="single" w:sz="6" w:space="0" w:color="auto"/>
              <w:right w:val="single" w:sz="6" w:space="0" w:color="auto"/>
            </w:tcBorders>
          </w:tcPr>
          <w:p w:rsidR="00B92A78" w:rsidRPr="00C96470" w:rsidRDefault="00B92A78">
            <w:pPr>
              <w:pStyle w:val="Tabletext"/>
              <w:jc w:val="center"/>
              <w:rPr>
                <w:szCs w:val="22"/>
                <w:lang w:val="es-ES_tradnl"/>
              </w:rPr>
            </w:pPr>
            <w:r w:rsidRPr="00C96470">
              <w:rPr>
                <w:szCs w:val="22"/>
                <w:lang w:val="es-ES_tradnl"/>
              </w:rPr>
              <w:t>GHz</w:t>
            </w:r>
          </w:p>
        </w:tc>
      </w:tr>
      <w:tr w:rsidR="00B92A78" w:rsidRPr="004667B5" w:rsidTr="007A4F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nil"/>
              <w:left w:val="nil"/>
              <w:bottom w:val="nil"/>
              <w:right w:val="nil"/>
            </w:tcBorders>
          </w:tcPr>
          <w:p w:rsidR="00B92A78" w:rsidRPr="00C96470" w:rsidRDefault="00B92A78" w:rsidP="006304F8">
            <w:pPr>
              <w:pStyle w:val="Tablelegend"/>
              <w:rPr>
                <w:szCs w:val="22"/>
                <w:lang w:val="es-ES_tradnl"/>
              </w:rPr>
            </w:pPr>
            <w:r w:rsidRPr="00C96470">
              <w:rPr>
                <w:szCs w:val="22"/>
                <w:vertAlign w:val="superscript"/>
                <w:lang w:val="es-ES_tradnl"/>
              </w:rPr>
              <w:t xml:space="preserve">(1) </w:t>
            </w:r>
            <w:r w:rsidRPr="00C96470">
              <w:rPr>
                <w:szCs w:val="22"/>
                <w:lang w:val="es-ES_tradnl"/>
              </w:rPr>
              <w:tab/>
              <w:t xml:space="preserve">La administración </w:t>
            </w:r>
            <w:r w:rsidR="00227F92" w:rsidRPr="00C96470">
              <w:rPr>
                <w:szCs w:val="22"/>
                <w:lang w:val="es-ES_tradnl"/>
              </w:rPr>
              <w:t>notificante</w:t>
            </w:r>
            <w:r w:rsidRPr="00C96470">
              <w:rPr>
                <w:szCs w:val="22"/>
                <w:lang w:val="es-ES_tradnl"/>
              </w:rPr>
              <w:t xml:space="preserve"> puede suministrar un juego de </w:t>
            </w:r>
            <w:r w:rsidR="00227F92" w:rsidRPr="00C96470">
              <w:rPr>
                <w:szCs w:val="22"/>
                <w:lang w:val="es-ES_tradnl"/>
              </w:rPr>
              <w:t>máscaras de p.i.r.e. de estación espacial y la gama de frecuencias correspondiente para la que es válida la máscara</w:t>
            </w:r>
            <w:r w:rsidRPr="00C96470">
              <w:rPr>
                <w:szCs w:val="22"/>
                <w:lang w:val="es-ES_tradnl"/>
              </w:rPr>
              <w:t>.</w:t>
            </w:r>
          </w:p>
        </w:tc>
      </w:tr>
    </w:tbl>
    <w:p w:rsidR="00B92A78" w:rsidRPr="00E91968" w:rsidRDefault="00B92A78">
      <w:pPr>
        <w:pStyle w:val="Tablefin"/>
        <w:rPr>
          <w:szCs w:val="24"/>
          <w:lang w:val="es-ES_tradnl"/>
        </w:rPr>
      </w:pPr>
    </w:p>
    <w:p w:rsidR="00B92A78" w:rsidRPr="00E91968" w:rsidRDefault="00227F92" w:rsidP="006304F8">
      <w:pPr>
        <w:pStyle w:val="Heading4"/>
        <w:rPr>
          <w:bCs/>
          <w:lang w:val="es-ES_tradnl"/>
        </w:rPr>
      </w:pPr>
      <w:r w:rsidRPr="00E91968">
        <w:rPr>
          <w:bCs/>
          <w:lang w:val="es-ES_tradnl"/>
        </w:rPr>
        <w:t>5.3.4.2</w:t>
      </w:r>
      <w:r w:rsidR="00B92A78" w:rsidRPr="00E91968">
        <w:rPr>
          <w:bCs/>
          <w:lang w:val="es-ES_tradnl"/>
        </w:rPr>
        <w:tab/>
        <w:t>Parámetros de los sistemas OSG</w:t>
      </w:r>
    </w:p>
    <w:p w:rsidR="00B92A78" w:rsidRPr="00E91968" w:rsidRDefault="00B92A78" w:rsidP="0006465D">
      <w:pPr>
        <w:keepNext/>
        <w:keepLines/>
        <w:rPr>
          <w:lang w:val="es-ES_tradnl"/>
        </w:rPr>
      </w:pPr>
      <w:r w:rsidRPr="00E91968">
        <w:rPr>
          <w:lang w:val="es-ES_tradnl"/>
        </w:rPr>
        <w:t xml:space="preserve">Los parámetros de los sistemas OSG pueden </w:t>
      </w:r>
      <w:r w:rsidR="007C1AB1" w:rsidRPr="00E91968">
        <w:rPr>
          <w:lang w:val="es-ES_tradnl"/>
        </w:rPr>
        <w:t>ser los del caso más desfavorable, determinados con el</w:t>
      </w:r>
      <w:r w:rsidRPr="00E91968">
        <w:rPr>
          <w:lang w:val="es-ES_tradnl"/>
        </w:rPr>
        <w:t xml:space="preserve"> algoritmo de</w:t>
      </w:r>
      <w:r w:rsidR="006304F8" w:rsidRPr="00E91968">
        <w:rPr>
          <w:lang w:val="es-ES_tradnl"/>
        </w:rPr>
        <w:t>l</w:t>
      </w:r>
      <w:r w:rsidR="007C1AB1" w:rsidRPr="00E91968">
        <w:rPr>
          <w:lang w:val="es-ES_tradnl"/>
        </w:rPr>
        <w:t xml:space="preserve"> </w:t>
      </w:r>
      <w:r w:rsidR="006304F8" w:rsidRPr="00E91968">
        <w:rPr>
          <w:lang w:val="es-ES_tradnl"/>
        </w:rPr>
        <w:t>§ </w:t>
      </w:r>
      <w:r w:rsidR="007C1AB1" w:rsidRPr="00E91968">
        <w:rPr>
          <w:lang w:val="es-ES_tradnl"/>
        </w:rPr>
        <w:t>D.5.2</w:t>
      </w:r>
      <w:r w:rsidRPr="00E91968">
        <w:rPr>
          <w:lang w:val="es-ES_tradnl"/>
        </w:rPr>
        <w:t xml:space="preserve"> o los valores introducidos. </w:t>
      </w:r>
      <w:r w:rsidR="007C1AB1" w:rsidRPr="00E91968">
        <w:rPr>
          <w:lang w:val="es-ES_tradnl"/>
        </w:rPr>
        <w:t>Los parámetros necesarios son</w:t>
      </w:r>
      <w:r w:rsidRPr="00E91968">
        <w:rPr>
          <w:lang w:val="es-ES_tradnl"/>
        </w:rPr>
        <w:t>:</w:t>
      </w:r>
    </w:p>
    <w:p w:rsidR="00B92A78" w:rsidRPr="00E91968" w:rsidRDefault="00B92A78" w:rsidP="006304F8">
      <w:pPr>
        <w:keepNext/>
        <w:keepLines/>
        <w:spacing w:before="0"/>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40"/>
        <w:gridCol w:w="2880"/>
        <w:gridCol w:w="2619"/>
      </w:tblGrid>
      <w:tr w:rsidR="00B92A78" w:rsidRPr="00E91968">
        <w:trPr>
          <w:cantSplit/>
          <w:jc w:val="center"/>
        </w:trPr>
        <w:tc>
          <w:tcPr>
            <w:tcW w:w="4140" w:type="dxa"/>
            <w:tcBorders>
              <w:top w:val="single" w:sz="6" w:space="0" w:color="auto"/>
              <w:left w:val="single" w:sz="6" w:space="0" w:color="auto"/>
              <w:bottom w:val="single" w:sz="6" w:space="0" w:color="auto"/>
              <w:right w:val="single" w:sz="6" w:space="0" w:color="auto"/>
            </w:tcBorders>
          </w:tcPr>
          <w:p w:rsidR="00B92A78" w:rsidRPr="00C96470" w:rsidRDefault="00B92A78">
            <w:pPr>
              <w:pStyle w:val="Tablehead"/>
              <w:spacing w:before="40" w:after="40"/>
              <w:rPr>
                <w:bCs/>
                <w:szCs w:val="22"/>
                <w:lang w:val="es-ES_tradnl"/>
              </w:rPr>
            </w:pPr>
            <w:r w:rsidRPr="00C96470">
              <w:rPr>
                <w:bCs/>
                <w:szCs w:val="22"/>
                <w:lang w:val="es-ES_tradnl"/>
              </w:rPr>
              <w:t>Descripción del parámetro</w:t>
            </w:r>
          </w:p>
        </w:tc>
        <w:tc>
          <w:tcPr>
            <w:tcW w:w="2880" w:type="dxa"/>
            <w:tcBorders>
              <w:top w:val="single" w:sz="6" w:space="0" w:color="auto"/>
              <w:left w:val="single" w:sz="6" w:space="0" w:color="auto"/>
              <w:bottom w:val="single" w:sz="6" w:space="0" w:color="auto"/>
              <w:right w:val="single" w:sz="6" w:space="0" w:color="auto"/>
            </w:tcBorders>
          </w:tcPr>
          <w:p w:rsidR="00B92A78" w:rsidRPr="00C96470" w:rsidRDefault="00B92A78">
            <w:pPr>
              <w:pStyle w:val="Tablehead"/>
              <w:spacing w:before="40" w:after="40"/>
              <w:rPr>
                <w:bCs/>
                <w:szCs w:val="22"/>
                <w:lang w:val="es-ES_tradnl"/>
              </w:rPr>
            </w:pPr>
            <w:r w:rsidRPr="00C96470">
              <w:rPr>
                <w:bCs/>
                <w:szCs w:val="22"/>
                <w:lang w:val="es-ES_tradnl"/>
              </w:rPr>
              <w:t>Nombre del parámetro</w:t>
            </w:r>
          </w:p>
        </w:tc>
        <w:tc>
          <w:tcPr>
            <w:tcW w:w="2619" w:type="dxa"/>
            <w:tcBorders>
              <w:top w:val="single" w:sz="6" w:space="0" w:color="auto"/>
              <w:left w:val="single" w:sz="6" w:space="0" w:color="auto"/>
              <w:bottom w:val="single" w:sz="6" w:space="0" w:color="auto"/>
              <w:right w:val="single" w:sz="6" w:space="0" w:color="auto"/>
            </w:tcBorders>
          </w:tcPr>
          <w:p w:rsidR="00B92A78" w:rsidRPr="00C96470" w:rsidRDefault="00B92A78">
            <w:pPr>
              <w:pStyle w:val="Tablehead"/>
              <w:spacing w:before="40" w:after="40"/>
              <w:rPr>
                <w:bCs/>
                <w:szCs w:val="22"/>
                <w:lang w:val="es-ES_tradnl"/>
              </w:rPr>
            </w:pPr>
            <w:r w:rsidRPr="00C96470">
              <w:rPr>
                <w:bCs/>
                <w:szCs w:val="22"/>
                <w:lang w:val="es-ES_tradnl"/>
              </w:rPr>
              <w:t>Unidad del parámetro</w:t>
            </w:r>
          </w:p>
        </w:tc>
      </w:tr>
      <w:tr w:rsidR="00B92A78" w:rsidRPr="00E91968">
        <w:trPr>
          <w:cantSplit/>
          <w:jc w:val="center"/>
        </w:trPr>
        <w:tc>
          <w:tcPr>
            <w:tcW w:w="4140" w:type="dxa"/>
            <w:tcBorders>
              <w:top w:val="single" w:sz="6" w:space="0" w:color="auto"/>
              <w:left w:val="single" w:sz="6" w:space="0" w:color="auto"/>
              <w:bottom w:val="single" w:sz="6" w:space="0" w:color="auto"/>
              <w:right w:val="single" w:sz="6" w:space="0" w:color="auto"/>
            </w:tcBorders>
          </w:tcPr>
          <w:p w:rsidR="00B92A78" w:rsidRPr="00C96470" w:rsidRDefault="00B92A78">
            <w:pPr>
              <w:pStyle w:val="Tabletext"/>
              <w:jc w:val="left"/>
              <w:rPr>
                <w:szCs w:val="22"/>
                <w:lang w:val="es-ES_tradnl"/>
              </w:rPr>
            </w:pPr>
            <w:r w:rsidRPr="00C96470">
              <w:rPr>
                <w:szCs w:val="22"/>
                <w:lang w:val="es-ES_tradnl"/>
              </w:rPr>
              <w:t>Longitud del satélite OSG</w:t>
            </w:r>
          </w:p>
        </w:tc>
        <w:tc>
          <w:tcPr>
            <w:tcW w:w="2880" w:type="dxa"/>
            <w:tcBorders>
              <w:top w:val="single" w:sz="6" w:space="0" w:color="auto"/>
              <w:left w:val="single" w:sz="6" w:space="0" w:color="auto"/>
              <w:bottom w:val="single" w:sz="6" w:space="0" w:color="auto"/>
              <w:right w:val="single" w:sz="6" w:space="0" w:color="auto"/>
            </w:tcBorders>
          </w:tcPr>
          <w:p w:rsidR="00B92A78" w:rsidRPr="00C96470" w:rsidRDefault="00B92A78">
            <w:pPr>
              <w:pStyle w:val="Tabletext"/>
              <w:jc w:val="center"/>
              <w:rPr>
                <w:szCs w:val="22"/>
                <w:lang w:val="es-ES_tradnl"/>
              </w:rPr>
            </w:pPr>
            <w:r w:rsidRPr="00C96470">
              <w:rPr>
                <w:szCs w:val="22"/>
                <w:lang w:val="es-ES_tradnl"/>
              </w:rPr>
              <w:t>GSO_SAT_LONG</w:t>
            </w:r>
          </w:p>
        </w:tc>
        <w:tc>
          <w:tcPr>
            <w:tcW w:w="2619" w:type="dxa"/>
            <w:tcBorders>
              <w:top w:val="single" w:sz="6" w:space="0" w:color="auto"/>
              <w:left w:val="single" w:sz="6" w:space="0" w:color="auto"/>
              <w:bottom w:val="single" w:sz="6" w:space="0" w:color="auto"/>
              <w:right w:val="single" w:sz="6" w:space="0" w:color="auto"/>
            </w:tcBorders>
          </w:tcPr>
          <w:p w:rsidR="00B92A78" w:rsidRPr="00C96470" w:rsidRDefault="00B92A78">
            <w:pPr>
              <w:pStyle w:val="Tabletext"/>
              <w:jc w:val="center"/>
              <w:rPr>
                <w:szCs w:val="22"/>
                <w:lang w:val="es-ES_tradnl"/>
              </w:rPr>
            </w:pPr>
            <w:r w:rsidRPr="00C96470">
              <w:rPr>
                <w:szCs w:val="22"/>
                <w:lang w:val="es-ES_tradnl"/>
              </w:rPr>
              <w:t>grados</w:t>
            </w:r>
          </w:p>
        </w:tc>
      </w:tr>
      <w:tr w:rsidR="00B92A78" w:rsidRPr="00E91968">
        <w:trPr>
          <w:cantSplit/>
          <w:jc w:val="center"/>
        </w:trPr>
        <w:tc>
          <w:tcPr>
            <w:tcW w:w="4140" w:type="dxa"/>
            <w:tcBorders>
              <w:top w:val="single" w:sz="6" w:space="0" w:color="auto"/>
              <w:left w:val="single" w:sz="6" w:space="0" w:color="auto"/>
              <w:bottom w:val="single" w:sz="6" w:space="0" w:color="auto"/>
              <w:right w:val="single" w:sz="6" w:space="0" w:color="auto"/>
            </w:tcBorders>
          </w:tcPr>
          <w:p w:rsidR="00B92A78" w:rsidRPr="00C96470" w:rsidRDefault="00B92A78">
            <w:pPr>
              <w:pStyle w:val="Tabletext"/>
              <w:jc w:val="left"/>
              <w:rPr>
                <w:szCs w:val="22"/>
                <w:lang w:val="es-ES_tradnl"/>
              </w:rPr>
            </w:pPr>
            <w:r w:rsidRPr="00C96470">
              <w:rPr>
                <w:szCs w:val="22"/>
                <w:lang w:val="es-ES_tradnl"/>
              </w:rPr>
              <w:t>Latitud del</w:t>
            </w:r>
            <w:r w:rsidR="007C1AB1" w:rsidRPr="00C96470">
              <w:rPr>
                <w:szCs w:val="22"/>
                <w:lang w:val="es-ES_tradnl"/>
              </w:rPr>
              <w:t xml:space="preserve"> eje de puntería</w:t>
            </w:r>
            <w:r w:rsidRPr="00C96470">
              <w:rPr>
                <w:szCs w:val="22"/>
                <w:lang w:val="es-ES_tradnl"/>
              </w:rPr>
              <w:t xml:space="preserve"> OSG</w:t>
            </w:r>
          </w:p>
        </w:tc>
        <w:tc>
          <w:tcPr>
            <w:tcW w:w="2880" w:type="dxa"/>
            <w:tcBorders>
              <w:top w:val="single" w:sz="6" w:space="0" w:color="auto"/>
              <w:left w:val="single" w:sz="6" w:space="0" w:color="auto"/>
              <w:bottom w:val="single" w:sz="6" w:space="0" w:color="auto"/>
              <w:right w:val="single" w:sz="6" w:space="0" w:color="auto"/>
            </w:tcBorders>
          </w:tcPr>
          <w:p w:rsidR="00B92A78" w:rsidRPr="00C96470" w:rsidRDefault="00B92A78">
            <w:pPr>
              <w:pStyle w:val="Tabletext"/>
              <w:jc w:val="center"/>
              <w:rPr>
                <w:szCs w:val="22"/>
                <w:lang w:val="es-ES_tradnl"/>
              </w:rPr>
            </w:pPr>
            <w:r w:rsidRPr="00C96470">
              <w:rPr>
                <w:szCs w:val="22"/>
                <w:lang w:val="es-ES_tradnl"/>
              </w:rPr>
              <w:t>BS_LAT</w:t>
            </w:r>
          </w:p>
        </w:tc>
        <w:tc>
          <w:tcPr>
            <w:tcW w:w="2619" w:type="dxa"/>
            <w:tcBorders>
              <w:top w:val="single" w:sz="6" w:space="0" w:color="auto"/>
              <w:left w:val="single" w:sz="6" w:space="0" w:color="auto"/>
              <w:bottom w:val="single" w:sz="6" w:space="0" w:color="auto"/>
              <w:right w:val="single" w:sz="6" w:space="0" w:color="auto"/>
            </w:tcBorders>
          </w:tcPr>
          <w:p w:rsidR="00B92A78" w:rsidRPr="00C96470" w:rsidRDefault="00B92A78">
            <w:pPr>
              <w:pStyle w:val="Tabletext"/>
              <w:jc w:val="center"/>
              <w:rPr>
                <w:szCs w:val="22"/>
                <w:lang w:val="es-ES_tradnl"/>
              </w:rPr>
            </w:pPr>
            <w:r w:rsidRPr="00C96470">
              <w:rPr>
                <w:szCs w:val="22"/>
                <w:lang w:val="es-ES_tradnl"/>
              </w:rPr>
              <w:t>grados</w:t>
            </w:r>
          </w:p>
        </w:tc>
      </w:tr>
      <w:tr w:rsidR="00B92A78" w:rsidRPr="00E91968">
        <w:trPr>
          <w:cantSplit/>
          <w:jc w:val="center"/>
        </w:trPr>
        <w:tc>
          <w:tcPr>
            <w:tcW w:w="4140" w:type="dxa"/>
            <w:tcBorders>
              <w:top w:val="single" w:sz="6" w:space="0" w:color="auto"/>
              <w:left w:val="single" w:sz="6" w:space="0" w:color="auto"/>
              <w:bottom w:val="single" w:sz="6" w:space="0" w:color="auto"/>
              <w:right w:val="single" w:sz="6" w:space="0" w:color="auto"/>
            </w:tcBorders>
          </w:tcPr>
          <w:p w:rsidR="00B92A78" w:rsidRPr="00C96470" w:rsidRDefault="00B92A78">
            <w:pPr>
              <w:pStyle w:val="Tabletext"/>
              <w:jc w:val="left"/>
              <w:rPr>
                <w:szCs w:val="22"/>
                <w:lang w:val="es-ES_tradnl"/>
              </w:rPr>
            </w:pPr>
            <w:r w:rsidRPr="00C96470">
              <w:rPr>
                <w:szCs w:val="22"/>
                <w:lang w:val="es-ES_tradnl"/>
              </w:rPr>
              <w:t>Longitud del</w:t>
            </w:r>
            <w:r w:rsidR="007C1AB1" w:rsidRPr="00C96470">
              <w:rPr>
                <w:szCs w:val="22"/>
                <w:lang w:val="es-ES_tradnl"/>
              </w:rPr>
              <w:t xml:space="preserve"> eje de puntería</w:t>
            </w:r>
            <w:r w:rsidRPr="00C96470">
              <w:rPr>
                <w:szCs w:val="22"/>
                <w:lang w:val="es-ES_tradnl"/>
              </w:rPr>
              <w:t xml:space="preserve"> OSG</w:t>
            </w:r>
          </w:p>
        </w:tc>
        <w:tc>
          <w:tcPr>
            <w:tcW w:w="2880" w:type="dxa"/>
            <w:tcBorders>
              <w:top w:val="single" w:sz="6" w:space="0" w:color="auto"/>
              <w:left w:val="single" w:sz="6" w:space="0" w:color="auto"/>
              <w:bottom w:val="single" w:sz="6" w:space="0" w:color="auto"/>
              <w:right w:val="single" w:sz="6" w:space="0" w:color="auto"/>
            </w:tcBorders>
          </w:tcPr>
          <w:p w:rsidR="00B92A78" w:rsidRPr="00C96470" w:rsidRDefault="00B92A78">
            <w:pPr>
              <w:pStyle w:val="Tabletext"/>
              <w:jc w:val="center"/>
              <w:rPr>
                <w:szCs w:val="22"/>
                <w:lang w:val="es-ES_tradnl"/>
              </w:rPr>
            </w:pPr>
            <w:r w:rsidRPr="00C96470">
              <w:rPr>
                <w:szCs w:val="22"/>
                <w:lang w:val="es-ES_tradnl"/>
              </w:rPr>
              <w:t>BS_LONG</w:t>
            </w:r>
          </w:p>
        </w:tc>
        <w:tc>
          <w:tcPr>
            <w:tcW w:w="2619" w:type="dxa"/>
            <w:tcBorders>
              <w:top w:val="single" w:sz="6" w:space="0" w:color="auto"/>
              <w:left w:val="single" w:sz="6" w:space="0" w:color="auto"/>
              <w:bottom w:val="single" w:sz="6" w:space="0" w:color="auto"/>
              <w:right w:val="single" w:sz="6" w:space="0" w:color="auto"/>
            </w:tcBorders>
          </w:tcPr>
          <w:p w:rsidR="00B92A78" w:rsidRPr="00C96470" w:rsidRDefault="00B92A78">
            <w:pPr>
              <w:pStyle w:val="Tabletext"/>
              <w:jc w:val="center"/>
              <w:rPr>
                <w:szCs w:val="22"/>
                <w:lang w:val="es-ES_tradnl"/>
              </w:rPr>
            </w:pPr>
            <w:r w:rsidRPr="00C96470">
              <w:rPr>
                <w:szCs w:val="22"/>
                <w:lang w:val="es-ES_tradnl"/>
              </w:rPr>
              <w:t>grados</w:t>
            </w:r>
          </w:p>
        </w:tc>
      </w:tr>
      <w:tr w:rsidR="00B92A78" w:rsidRPr="00E91968">
        <w:trPr>
          <w:cantSplit/>
          <w:jc w:val="center"/>
        </w:trPr>
        <w:tc>
          <w:tcPr>
            <w:tcW w:w="4140" w:type="dxa"/>
            <w:tcBorders>
              <w:top w:val="single" w:sz="6" w:space="0" w:color="auto"/>
              <w:left w:val="single" w:sz="6" w:space="0" w:color="auto"/>
              <w:bottom w:val="single" w:sz="6" w:space="0" w:color="auto"/>
              <w:right w:val="single" w:sz="6" w:space="0" w:color="auto"/>
            </w:tcBorders>
          </w:tcPr>
          <w:p w:rsidR="00B92A78" w:rsidRPr="00C96470" w:rsidRDefault="00B92A78">
            <w:pPr>
              <w:pStyle w:val="Tabletext"/>
              <w:jc w:val="left"/>
              <w:rPr>
                <w:szCs w:val="22"/>
                <w:lang w:val="es-ES_tradnl"/>
              </w:rPr>
            </w:pPr>
            <w:r w:rsidRPr="00C96470">
              <w:rPr>
                <w:szCs w:val="22"/>
                <w:lang w:val="es-ES_tradnl"/>
              </w:rPr>
              <w:t xml:space="preserve">Diagrama de </w:t>
            </w:r>
            <w:r w:rsidR="007C1AB1" w:rsidRPr="00C96470">
              <w:rPr>
                <w:szCs w:val="22"/>
                <w:lang w:val="es-ES_tradnl"/>
              </w:rPr>
              <w:t>ganancia</w:t>
            </w:r>
            <w:r w:rsidRPr="00C96470">
              <w:rPr>
                <w:szCs w:val="22"/>
                <w:lang w:val="es-ES_tradnl"/>
              </w:rPr>
              <w:t xml:space="preserve"> de referencia OSG</w:t>
            </w:r>
          </w:p>
        </w:tc>
        <w:tc>
          <w:tcPr>
            <w:tcW w:w="2880" w:type="dxa"/>
            <w:tcBorders>
              <w:top w:val="single" w:sz="6" w:space="0" w:color="auto"/>
              <w:left w:val="single" w:sz="6" w:space="0" w:color="auto"/>
              <w:bottom w:val="single" w:sz="6" w:space="0" w:color="auto"/>
              <w:right w:val="single" w:sz="6" w:space="0" w:color="auto"/>
            </w:tcBorders>
          </w:tcPr>
          <w:p w:rsidR="00B92A78" w:rsidRPr="00C96470" w:rsidRDefault="00B92A78">
            <w:pPr>
              <w:pStyle w:val="Tabletext"/>
              <w:jc w:val="center"/>
              <w:rPr>
                <w:szCs w:val="22"/>
                <w:lang w:val="es-ES_tradnl"/>
              </w:rPr>
            </w:pPr>
            <w:r w:rsidRPr="00C96470">
              <w:rPr>
                <w:szCs w:val="22"/>
                <w:lang w:val="es-ES_tradnl"/>
              </w:rPr>
              <w:t>GSO_SAT_PATTERN</w:t>
            </w:r>
          </w:p>
        </w:tc>
        <w:tc>
          <w:tcPr>
            <w:tcW w:w="2619" w:type="dxa"/>
            <w:tcBorders>
              <w:top w:val="single" w:sz="6" w:space="0" w:color="auto"/>
              <w:left w:val="single" w:sz="6" w:space="0" w:color="auto"/>
              <w:bottom w:val="single" w:sz="6" w:space="0" w:color="auto"/>
              <w:right w:val="single" w:sz="6" w:space="0" w:color="auto"/>
            </w:tcBorders>
          </w:tcPr>
          <w:p w:rsidR="00B92A78" w:rsidRPr="00C96470" w:rsidRDefault="00B92A78" w:rsidP="006304F8">
            <w:pPr>
              <w:pStyle w:val="Tabletext"/>
              <w:jc w:val="center"/>
              <w:rPr>
                <w:szCs w:val="22"/>
                <w:lang w:val="es-ES_tradnl"/>
              </w:rPr>
            </w:pPr>
            <w:r w:rsidRPr="00C96470">
              <w:rPr>
                <w:szCs w:val="22"/>
                <w:lang w:val="es-ES_tradnl"/>
              </w:rPr>
              <w:t>Una de</w:t>
            </w:r>
            <w:r w:rsidR="007C1AB1" w:rsidRPr="00C96470">
              <w:rPr>
                <w:szCs w:val="22"/>
                <w:lang w:val="es-ES_tradnl"/>
              </w:rPr>
              <w:t xml:space="preserve"> </w:t>
            </w:r>
            <w:r w:rsidRPr="00C96470">
              <w:rPr>
                <w:szCs w:val="22"/>
                <w:lang w:val="es-ES_tradnl"/>
              </w:rPr>
              <w:t>l</w:t>
            </w:r>
            <w:r w:rsidR="007C1AB1" w:rsidRPr="00C96470">
              <w:rPr>
                <w:szCs w:val="22"/>
                <w:lang w:val="es-ES_tradnl"/>
              </w:rPr>
              <w:t xml:space="preserve">os </w:t>
            </w:r>
            <w:r w:rsidR="006304F8" w:rsidRPr="00C96470">
              <w:rPr>
                <w:szCs w:val="22"/>
                <w:lang w:val="es-ES_tradnl"/>
              </w:rPr>
              <w:t>§</w:t>
            </w:r>
            <w:r w:rsidR="007C1AB1" w:rsidRPr="00C96470">
              <w:rPr>
                <w:szCs w:val="22"/>
                <w:lang w:val="es-ES_tradnl"/>
              </w:rPr>
              <w:t xml:space="preserve"> D.</w:t>
            </w:r>
            <w:r w:rsidRPr="00C96470">
              <w:rPr>
                <w:szCs w:val="22"/>
                <w:lang w:val="es-ES_tradnl"/>
              </w:rPr>
              <w:t>5.5</w:t>
            </w:r>
          </w:p>
        </w:tc>
      </w:tr>
    </w:tbl>
    <w:p w:rsidR="00B92A78" w:rsidRPr="00E91968" w:rsidRDefault="00B92A78">
      <w:pPr>
        <w:pStyle w:val="Tablefin"/>
        <w:rPr>
          <w:szCs w:val="24"/>
          <w:lang w:val="es-ES_tradnl"/>
        </w:rPr>
      </w:pPr>
    </w:p>
    <w:p w:rsidR="00B92A78" w:rsidRPr="00E91968" w:rsidRDefault="00B92A78" w:rsidP="0006465D">
      <w:pPr>
        <w:rPr>
          <w:lang w:val="es-ES_tradnl"/>
        </w:rPr>
      </w:pPr>
      <w:bookmarkStart w:id="280" w:name="_Toc457911053"/>
      <w:r w:rsidRPr="00E91968">
        <w:rPr>
          <w:lang w:val="es-ES_tradnl"/>
        </w:rPr>
        <w:t xml:space="preserve">Estos parámetros se definen en </w:t>
      </w:r>
      <w:r w:rsidR="006304F8" w:rsidRPr="00E91968">
        <w:rPr>
          <w:lang w:val="es-ES_tradnl"/>
        </w:rPr>
        <w:t>el § </w:t>
      </w:r>
      <w:r w:rsidR="007C1AB1" w:rsidRPr="00E91968">
        <w:rPr>
          <w:lang w:val="es-ES_tradnl"/>
        </w:rPr>
        <w:t xml:space="preserve">D.6.1 y </w:t>
      </w:r>
      <w:r w:rsidR="006304F8" w:rsidRPr="00E91968">
        <w:rPr>
          <w:lang w:val="es-ES_tradnl"/>
        </w:rPr>
        <w:t>el § </w:t>
      </w:r>
      <w:r w:rsidR="007C1AB1" w:rsidRPr="00E91968">
        <w:rPr>
          <w:lang w:val="es-ES_tradnl"/>
        </w:rPr>
        <w:t>D.6.2</w:t>
      </w:r>
      <w:r w:rsidRPr="00E91968">
        <w:rPr>
          <w:lang w:val="es-ES_tradnl"/>
        </w:rPr>
        <w:t>.</w:t>
      </w:r>
    </w:p>
    <w:p w:rsidR="00B92A78" w:rsidRPr="00E91968" w:rsidRDefault="007C1AB1" w:rsidP="0006465D">
      <w:pPr>
        <w:pStyle w:val="Heading4"/>
        <w:rPr>
          <w:bCs/>
          <w:lang w:val="es-ES_tradnl"/>
        </w:rPr>
      </w:pPr>
      <w:r w:rsidRPr="00E91968">
        <w:rPr>
          <w:bCs/>
          <w:lang w:val="es-ES_tradnl"/>
        </w:rPr>
        <w:t>5.3.4.3</w:t>
      </w:r>
      <w:r w:rsidR="00B92A78" w:rsidRPr="00E91968">
        <w:rPr>
          <w:bCs/>
          <w:lang w:val="es-ES_tradnl"/>
        </w:rPr>
        <w:tab/>
        <w:t>Parámetros de ejecución</w:t>
      </w:r>
      <w:bookmarkEnd w:id="280"/>
    </w:p>
    <w:p w:rsidR="00B92A78" w:rsidRPr="00E91968" w:rsidRDefault="00B92A78" w:rsidP="0006465D">
      <w:pPr>
        <w:keepNext/>
        <w:keepLines/>
        <w:rPr>
          <w:lang w:val="es-ES_tradnl"/>
        </w:rPr>
      </w:pPr>
      <w:r w:rsidRPr="00E91968">
        <w:rPr>
          <w:lang w:val="es-ES_tradnl"/>
        </w:rPr>
        <w:t xml:space="preserve">Los </w:t>
      </w:r>
      <w:r w:rsidR="007C1AB1" w:rsidRPr="00E91968">
        <w:rPr>
          <w:lang w:val="es-ES_tradnl"/>
        </w:rPr>
        <w:t xml:space="preserve">siguientes </w:t>
      </w:r>
      <w:r w:rsidRPr="00E91968">
        <w:rPr>
          <w:lang w:val="es-ES_tradnl"/>
        </w:rPr>
        <w:t xml:space="preserve">parámetros de ejecución </w:t>
      </w:r>
      <w:r w:rsidR="007C1AB1" w:rsidRPr="00E91968">
        <w:rPr>
          <w:lang w:val="es-ES_tradnl"/>
        </w:rPr>
        <w:t>deben</w:t>
      </w:r>
      <w:r w:rsidRPr="00E91968">
        <w:rPr>
          <w:lang w:val="es-ES_tradnl"/>
        </w:rPr>
        <w:t xml:space="preserve"> calcularse </w:t>
      </w:r>
      <w:r w:rsidR="007C1AB1" w:rsidRPr="00E91968">
        <w:rPr>
          <w:lang w:val="es-ES_tradnl"/>
        </w:rPr>
        <w:t>con</w:t>
      </w:r>
      <w:r w:rsidRPr="00E91968">
        <w:rPr>
          <w:lang w:val="es-ES_tradnl"/>
        </w:rPr>
        <w:t xml:space="preserve"> el algoritmo de</w:t>
      </w:r>
      <w:r w:rsidR="006304F8" w:rsidRPr="00E91968">
        <w:rPr>
          <w:lang w:val="es-ES_tradnl"/>
        </w:rPr>
        <w:t xml:space="preserve">l § </w:t>
      </w:r>
      <w:r w:rsidR="007C1AB1" w:rsidRPr="00E91968">
        <w:rPr>
          <w:lang w:val="es-ES_tradnl"/>
        </w:rPr>
        <w:t>D.4</w:t>
      </w:r>
      <w:r w:rsidRPr="00E91968">
        <w:rPr>
          <w:lang w:val="es-ES_tradnl"/>
        </w:rPr>
        <w:t>:</w:t>
      </w:r>
    </w:p>
    <w:p w:rsidR="00B92A78" w:rsidRPr="00E91968" w:rsidRDefault="00B92A78">
      <w:pPr>
        <w:keepNext/>
        <w:keepLines/>
        <w:spacing w:before="0"/>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21"/>
        <w:gridCol w:w="2659"/>
        <w:gridCol w:w="2659"/>
      </w:tblGrid>
      <w:tr w:rsidR="00B92A78" w:rsidRPr="00C96470" w:rsidTr="006304F8">
        <w:trPr>
          <w:cantSplit/>
          <w:jc w:val="center"/>
        </w:trPr>
        <w:tc>
          <w:tcPr>
            <w:tcW w:w="4321" w:type="dxa"/>
            <w:tcBorders>
              <w:top w:val="single" w:sz="6" w:space="0" w:color="auto"/>
              <w:left w:val="single" w:sz="6" w:space="0" w:color="auto"/>
              <w:bottom w:val="single" w:sz="6" w:space="0" w:color="auto"/>
              <w:right w:val="single" w:sz="6" w:space="0" w:color="auto"/>
            </w:tcBorders>
          </w:tcPr>
          <w:p w:rsidR="00B92A78" w:rsidRPr="00C96470" w:rsidRDefault="00B92A78">
            <w:pPr>
              <w:pStyle w:val="Tablehead"/>
              <w:keepLines/>
              <w:rPr>
                <w:bCs/>
                <w:szCs w:val="22"/>
                <w:lang w:val="es-ES_tradnl"/>
              </w:rPr>
            </w:pPr>
            <w:r w:rsidRPr="00C96470">
              <w:rPr>
                <w:bCs/>
                <w:szCs w:val="22"/>
                <w:lang w:val="es-ES_tradnl"/>
              </w:rPr>
              <w:t>Descripción del parámetro</w:t>
            </w:r>
          </w:p>
        </w:tc>
        <w:tc>
          <w:tcPr>
            <w:tcW w:w="2659" w:type="dxa"/>
            <w:tcBorders>
              <w:top w:val="single" w:sz="6" w:space="0" w:color="auto"/>
              <w:left w:val="single" w:sz="6" w:space="0" w:color="auto"/>
              <w:bottom w:val="single" w:sz="6" w:space="0" w:color="auto"/>
              <w:right w:val="single" w:sz="6" w:space="0" w:color="auto"/>
            </w:tcBorders>
          </w:tcPr>
          <w:p w:rsidR="00B92A78" w:rsidRPr="00C96470" w:rsidRDefault="00B92A78">
            <w:pPr>
              <w:pStyle w:val="Tablehead"/>
              <w:keepLines/>
              <w:rPr>
                <w:bCs/>
                <w:szCs w:val="22"/>
                <w:lang w:val="es-ES_tradnl"/>
              </w:rPr>
            </w:pPr>
            <w:r w:rsidRPr="00C96470">
              <w:rPr>
                <w:bCs/>
                <w:szCs w:val="22"/>
                <w:lang w:val="es-ES_tradnl"/>
              </w:rPr>
              <w:t>Nombre del parámetro</w:t>
            </w:r>
          </w:p>
        </w:tc>
        <w:tc>
          <w:tcPr>
            <w:tcW w:w="2659" w:type="dxa"/>
            <w:tcBorders>
              <w:top w:val="single" w:sz="6" w:space="0" w:color="auto"/>
              <w:left w:val="single" w:sz="6" w:space="0" w:color="auto"/>
              <w:bottom w:val="single" w:sz="6" w:space="0" w:color="auto"/>
              <w:right w:val="single" w:sz="6" w:space="0" w:color="auto"/>
            </w:tcBorders>
          </w:tcPr>
          <w:p w:rsidR="00B92A78" w:rsidRPr="00C96470" w:rsidRDefault="00B92A78">
            <w:pPr>
              <w:pStyle w:val="Tablehead"/>
              <w:keepLines/>
              <w:rPr>
                <w:bCs/>
                <w:szCs w:val="22"/>
                <w:lang w:val="es-ES_tradnl"/>
              </w:rPr>
            </w:pPr>
            <w:r w:rsidRPr="00C96470">
              <w:rPr>
                <w:bCs/>
                <w:szCs w:val="22"/>
                <w:lang w:val="es-ES_tradnl"/>
              </w:rPr>
              <w:t>Unidad del parámetro</w:t>
            </w:r>
          </w:p>
        </w:tc>
      </w:tr>
      <w:tr w:rsidR="00B92A78" w:rsidRPr="00C96470" w:rsidTr="006304F8">
        <w:trPr>
          <w:cantSplit/>
          <w:jc w:val="center"/>
        </w:trPr>
        <w:tc>
          <w:tcPr>
            <w:tcW w:w="4321" w:type="dxa"/>
            <w:tcBorders>
              <w:top w:val="single" w:sz="6" w:space="0" w:color="auto"/>
              <w:left w:val="single" w:sz="6" w:space="0" w:color="auto"/>
              <w:bottom w:val="single" w:sz="6" w:space="0" w:color="auto"/>
              <w:right w:val="single" w:sz="6" w:space="0" w:color="auto"/>
            </w:tcBorders>
          </w:tcPr>
          <w:p w:rsidR="00B92A78" w:rsidRPr="00C96470" w:rsidRDefault="002E736D">
            <w:pPr>
              <w:pStyle w:val="Tabletext"/>
              <w:keepNext/>
              <w:keepLines/>
              <w:jc w:val="left"/>
              <w:rPr>
                <w:szCs w:val="22"/>
                <w:lang w:val="es-ES_tradnl"/>
              </w:rPr>
            </w:pPr>
            <w:r>
              <w:rPr>
                <w:szCs w:val="22"/>
                <w:lang w:val="es-ES_tradnl"/>
              </w:rPr>
              <w:t>I</w:t>
            </w:r>
            <w:r w:rsidR="007C1AB1" w:rsidRPr="00C96470">
              <w:rPr>
                <w:szCs w:val="22"/>
                <w:lang w:val="es-ES_tradnl"/>
              </w:rPr>
              <w:t>ntervalo</w:t>
            </w:r>
          </w:p>
        </w:tc>
        <w:tc>
          <w:tcPr>
            <w:tcW w:w="2659" w:type="dxa"/>
            <w:tcBorders>
              <w:top w:val="single" w:sz="6" w:space="0" w:color="auto"/>
              <w:left w:val="single" w:sz="6" w:space="0" w:color="auto"/>
              <w:bottom w:val="single" w:sz="6" w:space="0" w:color="auto"/>
              <w:right w:val="single" w:sz="6" w:space="0" w:color="auto"/>
            </w:tcBorders>
          </w:tcPr>
          <w:p w:rsidR="00B92A78" w:rsidRPr="00C96470" w:rsidRDefault="00B92A78">
            <w:pPr>
              <w:pStyle w:val="Tabletext"/>
              <w:keepNext/>
              <w:keepLines/>
              <w:jc w:val="center"/>
              <w:rPr>
                <w:szCs w:val="22"/>
                <w:lang w:val="es-ES_tradnl"/>
              </w:rPr>
            </w:pPr>
            <w:r w:rsidRPr="00C96470">
              <w:rPr>
                <w:szCs w:val="22"/>
                <w:lang w:val="es-ES_tradnl"/>
              </w:rPr>
              <w:t>TSTEP</w:t>
            </w:r>
          </w:p>
        </w:tc>
        <w:tc>
          <w:tcPr>
            <w:tcW w:w="2659" w:type="dxa"/>
            <w:tcBorders>
              <w:top w:val="single" w:sz="6" w:space="0" w:color="auto"/>
              <w:left w:val="single" w:sz="6" w:space="0" w:color="auto"/>
              <w:bottom w:val="single" w:sz="6" w:space="0" w:color="auto"/>
              <w:right w:val="single" w:sz="6" w:space="0" w:color="auto"/>
            </w:tcBorders>
          </w:tcPr>
          <w:p w:rsidR="00B92A78" w:rsidRPr="00C96470" w:rsidRDefault="00B92A78">
            <w:pPr>
              <w:pStyle w:val="Tabletext"/>
              <w:keepNext/>
              <w:keepLines/>
              <w:jc w:val="center"/>
              <w:rPr>
                <w:szCs w:val="22"/>
                <w:lang w:val="es-ES_tradnl"/>
              </w:rPr>
            </w:pPr>
            <w:r w:rsidRPr="00C96470">
              <w:rPr>
                <w:szCs w:val="22"/>
                <w:lang w:val="es-ES_tradnl"/>
              </w:rPr>
              <w:t>s</w:t>
            </w:r>
          </w:p>
        </w:tc>
      </w:tr>
      <w:tr w:rsidR="00B92A78" w:rsidRPr="00C96470" w:rsidTr="006304F8">
        <w:trPr>
          <w:cantSplit/>
          <w:jc w:val="center"/>
        </w:trPr>
        <w:tc>
          <w:tcPr>
            <w:tcW w:w="4321" w:type="dxa"/>
            <w:tcBorders>
              <w:top w:val="single" w:sz="6" w:space="0" w:color="auto"/>
              <w:left w:val="single" w:sz="6" w:space="0" w:color="auto"/>
              <w:bottom w:val="single" w:sz="6" w:space="0" w:color="auto"/>
              <w:right w:val="single" w:sz="6" w:space="0" w:color="auto"/>
            </w:tcBorders>
          </w:tcPr>
          <w:p w:rsidR="00B92A78" w:rsidRPr="00C96470" w:rsidRDefault="00B92A78">
            <w:pPr>
              <w:pStyle w:val="Tabletext"/>
              <w:keepNext/>
              <w:keepLines/>
              <w:jc w:val="left"/>
              <w:rPr>
                <w:szCs w:val="22"/>
                <w:lang w:val="es-ES_tradnl"/>
              </w:rPr>
            </w:pPr>
            <w:r w:rsidRPr="00C96470">
              <w:rPr>
                <w:szCs w:val="22"/>
                <w:lang w:val="es-ES_tradnl"/>
              </w:rPr>
              <w:t xml:space="preserve">Número de </w:t>
            </w:r>
            <w:r w:rsidR="007C1AB1" w:rsidRPr="00C96470">
              <w:rPr>
                <w:szCs w:val="22"/>
                <w:lang w:val="es-ES_tradnl"/>
              </w:rPr>
              <w:t>intervalos</w:t>
            </w:r>
          </w:p>
        </w:tc>
        <w:tc>
          <w:tcPr>
            <w:tcW w:w="2659" w:type="dxa"/>
            <w:tcBorders>
              <w:top w:val="single" w:sz="6" w:space="0" w:color="auto"/>
              <w:left w:val="single" w:sz="6" w:space="0" w:color="auto"/>
              <w:bottom w:val="single" w:sz="6" w:space="0" w:color="auto"/>
              <w:right w:val="single" w:sz="6" w:space="0" w:color="auto"/>
            </w:tcBorders>
          </w:tcPr>
          <w:p w:rsidR="00B92A78" w:rsidRPr="00C96470" w:rsidRDefault="00B92A78">
            <w:pPr>
              <w:pStyle w:val="Tabletext"/>
              <w:keepNext/>
              <w:keepLines/>
              <w:jc w:val="center"/>
              <w:rPr>
                <w:szCs w:val="22"/>
                <w:lang w:val="es-ES_tradnl"/>
              </w:rPr>
            </w:pPr>
            <w:r w:rsidRPr="00C96470">
              <w:rPr>
                <w:szCs w:val="22"/>
                <w:lang w:val="es-ES_tradnl"/>
              </w:rPr>
              <w:t>NSTEPS</w:t>
            </w:r>
          </w:p>
        </w:tc>
        <w:tc>
          <w:tcPr>
            <w:tcW w:w="2659" w:type="dxa"/>
            <w:tcBorders>
              <w:top w:val="single" w:sz="6" w:space="0" w:color="auto"/>
              <w:left w:val="single" w:sz="6" w:space="0" w:color="auto"/>
              <w:bottom w:val="single" w:sz="6" w:space="0" w:color="auto"/>
              <w:right w:val="single" w:sz="6" w:space="0" w:color="auto"/>
            </w:tcBorders>
          </w:tcPr>
          <w:p w:rsidR="00B92A78" w:rsidRPr="00C96470" w:rsidRDefault="00B92A78">
            <w:pPr>
              <w:pStyle w:val="Tabletext"/>
              <w:keepNext/>
              <w:keepLines/>
              <w:jc w:val="center"/>
              <w:rPr>
                <w:szCs w:val="22"/>
                <w:lang w:val="es-ES_tradnl"/>
              </w:rPr>
            </w:pPr>
            <w:r w:rsidRPr="00C96470">
              <w:rPr>
                <w:szCs w:val="22"/>
                <w:lang w:val="es-ES_tradnl"/>
              </w:rPr>
              <w:t>–</w:t>
            </w:r>
          </w:p>
        </w:tc>
      </w:tr>
    </w:tbl>
    <w:p w:rsidR="00B92A78" w:rsidRPr="00C96470" w:rsidRDefault="00B92A78">
      <w:pPr>
        <w:pStyle w:val="Tablefin"/>
        <w:rPr>
          <w:sz w:val="22"/>
          <w:szCs w:val="22"/>
          <w:lang w:val="es-ES_tradnl"/>
        </w:rPr>
      </w:pPr>
    </w:p>
    <w:p w:rsidR="00B92A78" w:rsidRPr="00E91968" w:rsidRDefault="007C1AB1">
      <w:pPr>
        <w:pStyle w:val="Heading3"/>
        <w:rPr>
          <w:bCs/>
          <w:lang w:val="es-ES_tradnl"/>
        </w:rPr>
      </w:pPr>
      <w:r w:rsidRPr="00E91968">
        <w:rPr>
          <w:bCs/>
          <w:lang w:val="es-ES_tradnl"/>
        </w:rPr>
        <w:t>5.3</w:t>
      </w:r>
      <w:r w:rsidR="00B92A78" w:rsidRPr="00E91968">
        <w:rPr>
          <w:bCs/>
          <w:lang w:val="es-ES_tradnl"/>
        </w:rPr>
        <w:t>.5</w:t>
      </w:r>
      <w:r w:rsidR="00B92A78" w:rsidRPr="00E91968">
        <w:rPr>
          <w:bCs/>
          <w:lang w:val="es-ES_tradnl"/>
        </w:rPr>
        <w:tab/>
        <w:t>Algoritmos y procedimientos de cálculo</w:t>
      </w:r>
    </w:p>
    <w:p w:rsidR="00B92A78" w:rsidRPr="00E91968" w:rsidRDefault="00B92A78">
      <w:pPr>
        <w:rPr>
          <w:lang w:val="es-ES_tradnl"/>
        </w:rPr>
      </w:pPr>
      <w:r w:rsidRPr="00E91968">
        <w:rPr>
          <w:lang w:val="es-ES_tradnl"/>
        </w:rPr>
        <w:t xml:space="preserve">En el cálculo del </w:t>
      </w:r>
      <w:r w:rsidR="007C1AB1" w:rsidRPr="00E91968">
        <w:rPr>
          <w:lang w:val="es-ES_tradnl"/>
        </w:rPr>
        <w:t>intervalo</w:t>
      </w:r>
      <w:r w:rsidRPr="00E91968">
        <w:rPr>
          <w:lang w:val="es-ES_tradnl"/>
        </w:rPr>
        <w:t xml:space="preserve"> doble para calcular los valores de dfpe</w:t>
      </w:r>
      <w:r w:rsidRPr="00E91968">
        <w:rPr>
          <w:position w:val="-4"/>
          <w:sz w:val="16"/>
          <w:lang w:val="es-ES_tradnl"/>
        </w:rPr>
        <w:t>es</w:t>
      </w:r>
      <w:r w:rsidRPr="00E91968">
        <w:rPr>
          <w:lang w:val="es-ES_tradnl"/>
        </w:rPr>
        <w:t xml:space="preserve">, </w:t>
      </w:r>
      <w:r w:rsidRPr="00E91968">
        <w:rPr>
          <w:i/>
          <w:lang w:val="es-ES_tradnl"/>
        </w:rPr>
        <w:t>N</w:t>
      </w:r>
      <w:r w:rsidRPr="00E91968">
        <w:rPr>
          <w:i/>
          <w:position w:val="-4"/>
          <w:sz w:val="16"/>
          <w:lang w:val="es-ES_tradnl"/>
        </w:rPr>
        <w:t>coarse</w:t>
      </w:r>
      <w:r w:rsidRPr="00E91968">
        <w:rPr>
          <w:lang w:val="es-ES_tradnl"/>
        </w:rPr>
        <w:t> </w:t>
      </w:r>
      <w:r w:rsidRPr="00E91968">
        <w:rPr>
          <w:rFonts w:ascii="Symbol" w:hAnsi="Symbol"/>
          <w:lang w:val="es-ES_tradnl"/>
        </w:rPr>
        <w:t></w:t>
      </w:r>
      <w:r w:rsidRPr="00E91968">
        <w:rPr>
          <w:lang w:val="es-ES_tradnl"/>
        </w:rPr>
        <w:t> 1.</w:t>
      </w:r>
    </w:p>
    <w:p w:rsidR="00B92A78" w:rsidRPr="00E91968" w:rsidRDefault="00B92A78">
      <w:pPr>
        <w:keepNext/>
        <w:keepLines/>
        <w:rPr>
          <w:lang w:val="es-ES_tradnl"/>
        </w:rPr>
      </w:pPr>
      <w:r w:rsidRPr="00E91968">
        <w:rPr>
          <w:lang w:val="es-ES_tradnl"/>
        </w:rPr>
        <w:lastRenderedPageBreak/>
        <w:t>Para calcular los valores de la dfpe</w:t>
      </w:r>
      <w:r w:rsidRPr="00E91968">
        <w:rPr>
          <w:position w:val="-4"/>
          <w:sz w:val="16"/>
          <w:lang w:val="es-ES_tradnl"/>
        </w:rPr>
        <w:t>es</w:t>
      </w:r>
      <w:r w:rsidRPr="00E91968">
        <w:rPr>
          <w:lang w:val="es-ES_tradnl"/>
        </w:rPr>
        <w:t xml:space="preserve"> procedentes de sistema no OSG en un satélite de un sistema OSG deberá utilizarse el siguiente algoritmo. Si es necesario, el algoritmo puede emplearse en múltiples sistemas OSG en paralelo:</w:t>
      </w:r>
    </w:p>
    <w:p w:rsidR="00B92A78" w:rsidRPr="00E91968" w:rsidRDefault="00B92A78" w:rsidP="00F73C83">
      <w:pPr>
        <w:pStyle w:val="enumlev1"/>
        <w:tabs>
          <w:tab w:val="clear" w:pos="794"/>
          <w:tab w:val="left" w:pos="907"/>
        </w:tabs>
        <w:ind w:left="907" w:hanging="907"/>
        <w:rPr>
          <w:lang w:val="es-ES_tradnl"/>
        </w:rPr>
      </w:pPr>
      <w:r w:rsidRPr="00E91968">
        <w:rPr>
          <w:i/>
          <w:lang w:val="es-ES_tradnl"/>
        </w:rPr>
        <w:t>Paso 1</w:t>
      </w:r>
      <w:r w:rsidRPr="00E91968">
        <w:rPr>
          <w:lang w:val="es-ES_tradnl"/>
        </w:rPr>
        <w:t>:</w:t>
      </w:r>
      <w:r w:rsidRPr="00E91968">
        <w:rPr>
          <w:lang w:val="es-ES_tradnl"/>
        </w:rPr>
        <w:tab/>
        <w:t xml:space="preserve">Leer los parámetros del sistema no OSG especificados en </w:t>
      </w:r>
      <w:r w:rsidR="006304F8" w:rsidRPr="00E91968">
        <w:rPr>
          <w:lang w:val="es-ES_tradnl"/>
        </w:rPr>
        <w:t>el § </w:t>
      </w:r>
      <w:r w:rsidR="007C1AB1" w:rsidRPr="00E91968">
        <w:rPr>
          <w:lang w:val="es-ES_tradnl"/>
        </w:rPr>
        <w:t>D.5.3.4.2</w:t>
      </w:r>
      <w:r w:rsidRPr="00E91968">
        <w:rPr>
          <w:lang w:val="es-ES_tradnl"/>
        </w:rPr>
        <w:t>.</w:t>
      </w:r>
    </w:p>
    <w:p w:rsidR="00B92A78" w:rsidRPr="00E91968" w:rsidRDefault="00B92A78" w:rsidP="00F73C83">
      <w:pPr>
        <w:pStyle w:val="enumlev1"/>
        <w:tabs>
          <w:tab w:val="clear" w:pos="794"/>
          <w:tab w:val="left" w:pos="907"/>
        </w:tabs>
        <w:ind w:left="907" w:hanging="907"/>
        <w:rPr>
          <w:lang w:val="es-ES_tradnl"/>
        </w:rPr>
      </w:pPr>
      <w:r w:rsidRPr="00E91968">
        <w:rPr>
          <w:i/>
          <w:lang w:val="es-ES_tradnl"/>
        </w:rPr>
        <w:t>Paso 2</w:t>
      </w:r>
      <w:r w:rsidRPr="00E91968">
        <w:rPr>
          <w:lang w:val="es-ES_tradnl"/>
        </w:rPr>
        <w:t>:</w:t>
      </w:r>
      <w:r w:rsidRPr="00E91968">
        <w:rPr>
          <w:lang w:val="es-ES_tradnl"/>
        </w:rPr>
        <w:tab/>
        <w:t xml:space="preserve">Leer los parámetros OSG especificados en </w:t>
      </w:r>
      <w:r w:rsidR="006304F8" w:rsidRPr="00E91968">
        <w:rPr>
          <w:lang w:val="es-ES_tradnl"/>
        </w:rPr>
        <w:t>el § </w:t>
      </w:r>
      <w:r w:rsidR="007C1AB1" w:rsidRPr="00E91968">
        <w:rPr>
          <w:lang w:val="es-ES_tradnl"/>
        </w:rPr>
        <w:t>D.5.3.4.3</w:t>
      </w:r>
      <w:r w:rsidRPr="00E91968">
        <w:rPr>
          <w:lang w:val="es-ES_tradnl"/>
        </w:rPr>
        <w:t>.</w:t>
      </w:r>
    </w:p>
    <w:p w:rsidR="00B92A78" w:rsidRPr="00E91968" w:rsidRDefault="00B92A78" w:rsidP="00F73C83">
      <w:pPr>
        <w:pStyle w:val="enumlev1"/>
        <w:tabs>
          <w:tab w:val="clear" w:pos="794"/>
          <w:tab w:val="left" w:pos="907"/>
        </w:tabs>
        <w:ind w:left="907" w:hanging="907"/>
        <w:rPr>
          <w:lang w:val="es-ES_tradnl"/>
        </w:rPr>
      </w:pPr>
      <w:r w:rsidRPr="00E91968">
        <w:rPr>
          <w:i/>
          <w:lang w:val="es-ES_tradnl"/>
        </w:rPr>
        <w:t>Paso 3</w:t>
      </w:r>
      <w:r w:rsidRPr="00E91968">
        <w:rPr>
          <w:lang w:val="es-ES_tradnl"/>
        </w:rPr>
        <w:t>:</w:t>
      </w:r>
      <w:r w:rsidRPr="00E91968">
        <w:rPr>
          <w:lang w:val="es-ES_tradnl"/>
        </w:rPr>
        <w:tab/>
        <w:t>Si es necesario, calcular la ubicación OSG para el caso más desfavorable utilizando el algoritmo de</w:t>
      </w:r>
      <w:r w:rsidR="006304F8" w:rsidRPr="00E91968">
        <w:rPr>
          <w:lang w:val="es-ES_tradnl"/>
        </w:rPr>
        <w:t>l § </w:t>
      </w:r>
      <w:r w:rsidR="007C1AB1" w:rsidRPr="00E91968">
        <w:rPr>
          <w:lang w:val="es-ES_tradnl"/>
        </w:rPr>
        <w:t>D.3.3</w:t>
      </w:r>
      <w:r w:rsidRPr="00E91968">
        <w:rPr>
          <w:lang w:val="es-ES_tradnl"/>
        </w:rPr>
        <w:t>.</w:t>
      </w:r>
    </w:p>
    <w:p w:rsidR="00B92A78" w:rsidRPr="00E91968" w:rsidRDefault="00B92A78" w:rsidP="00F73C83">
      <w:pPr>
        <w:pStyle w:val="enumlev1"/>
        <w:tabs>
          <w:tab w:val="clear" w:pos="794"/>
          <w:tab w:val="left" w:pos="907"/>
        </w:tabs>
        <w:ind w:left="907" w:hanging="907"/>
        <w:rPr>
          <w:lang w:val="es-ES_tradnl"/>
        </w:rPr>
      </w:pPr>
      <w:r w:rsidRPr="00E91968">
        <w:rPr>
          <w:i/>
          <w:lang w:val="es-ES_tradnl"/>
        </w:rPr>
        <w:t>Paso 4</w:t>
      </w:r>
      <w:r w:rsidRPr="00E91968">
        <w:rPr>
          <w:lang w:val="es-ES_tradnl"/>
        </w:rPr>
        <w:t>:</w:t>
      </w:r>
      <w:r w:rsidRPr="00E91968">
        <w:rPr>
          <w:lang w:val="es-ES_tradnl"/>
        </w:rPr>
        <w:tab/>
        <w:t>Inicializar las estadísticas poniendo a cero todos los bins de valores dfpe</w:t>
      </w:r>
      <w:r w:rsidRPr="00E91968">
        <w:rPr>
          <w:position w:val="-4"/>
          <w:sz w:val="16"/>
          <w:lang w:val="es-ES_tradnl"/>
        </w:rPr>
        <w:t>es</w:t>
      </w:r>
      <w:r w:rsidRPr="00E91968">
        <w:rPr>
          <w:lang w:val="es-ES_tradnl"/>
        </w:rPr>
        <w:t>.</w:t>
      </w:r>
    </w:p>
    <w:p w:rsidR="00B92A78" w:rsidRPr="00E91968" w:rsidRDefault="00B92A78" w:rsidP="00F73C83">
      <w:pPr>
        <w:pStyle w:val="enumlev1"/>
        <w:tabs>
          <w:tab w:val="clear" w:pos="794"/>
          <w:tab w:val="left" w:pos="907"/>
        </w:tabs>
        <w:ind w:left="907" w:hanging="907"/>
        <w:rPr>
          <w:lang w:val="es-ES_tradnl"/>
        </w:rPr>
      </w:pPr>
      <w:r w:rsidRPr="00E91968">
        <w:rPr>
          <w:i/>
          <w:lang w:val="es-ES_tradnl"/>
        </w:rPr>
        <w:t>Paso 5</w:t>
      </w:r>
      <w:r w:rsidRPr="00E91968">
        <w:rPr>
          <w:lang w:val="es-ES_tradnl"/>
        </w:rPr>
        <w:t>:</w:t>
      </w:r>
      <w:r w:rsidRPr="00E91968">
        <w:rPr>
          <w:lang w:val="es-ES_tradnl"/>
        </w:rPr>
        <w:tab/>
        <w:t xml:space="preserve">Si es necesario, calcular el número de </w:t>
      </w:r>
      <w:r w:rsidR="007C1AB1" w:rsidRPr="00E91968">
        <w:rPr>
          <w:lang w:val="es-ES_tradnl"/>
        </w:rPr>
        <w:t>intervalos</w:t>
      </w:r>
      <w:r w:rsidRPr="00E91968">
        <w:rPr>
          <w:lang w:val="es-ES_tradnl"/>
        </w:rPr>
        <w:t xml:space="preserve"> y el tamaño de los </w:t>
      </w:r>
      <w:r w:rsidR="007C1AB1" w:rsidRPr="00E91968">
        <w:rPr>
          <w:lang w:val="es-ES_tradnl"/>
        </w:rPr>
        <w:t>intervalos</w:t>
      </w:r>
      <w:r w:rsidRPr="00E91968">
        <w:rPr>
          <w:lang w:val="es-ES_tradnl"/>
        </w:rPr>
        <w:t xml:space="preserve"> utilizando el algoritmo de</w:t>
      </w:r>
      <w:r w:rsidR="006304F8" w:rsidRPr="00E91968">
        <w:rPr>
          <w:lang w:val="es-ES_tradnl"/>
        </w:rPr>
        <w:t>l §</w:t>
      </w:r>
      <w:r w:rsidR="007C1AB1" w:rsidRPr="00E91968">
        <w:rPr>
          <w:lang w:val="es-ES_tradnl"/>
        </w:rPr>
        <w:t xml:space="preserve"> D.4</w:t>
      </w:r>
      <w:r w:rsidRPr="00E91968">
        <w:rPr>
          <w:lang w:val="es-ES_tradnl"/>
        </w:rPr>
        <w:t>, y calcular en consecuencia el tiempo de terminación.</w:t>
      </w:r>
    </w:p>
    <w:p w:rsidR="00B92A78" w:rsidRPr="00E91968" w:rsidRDefault="00B92A78" w:rsidP="00F73C83">
      <w:pPr>
        <w:pStyle w:val="enumlev1"/>
        <w:tabs>
          <w:tab w:val="clear" w:pos="794"/>
          <w:tab w:val="left" w:pos="907"/>
        </w:tabs>
        <w:ind w:left="907" w:hanging="907"/>
        <w:rPr>
          <w:lang w:val="es-ES_tradnl"/>
        </w:rPr>
      </w:pPr>
      <w:r w:rsidRPr="00E91968">
        <w:rPr>
          <w:lang w:val="es-ES_tradnl"/>
        </w:rPr>
        <w:tab/>
        <w:t xml:space="preserve">Si se incluye un algoritmo de doble </w:t>
      </w:r>
      <w:r w:rsidR="007C1AB1" w:rsidRPr="00E91968">
        <w:rPr>
          <w:lang w:val="es-ES_tradnl"/>
        </w:rPr>
        <w:t>intervalo</w:t>
      </w:r>
      <w:r w:rsidRPr="00E91968">
        <w:rPr>
          <w:lang w:val="es-ES_tradnl"/>
        </w:rPr>
        <w:t xml:space="preserve">, efectuar entonces el Subpaso 5.1, y en los demás casos aplicar siempre </w:t>
      </w:r>
      <w:r w:rsidRPr="00E91968">
        <w:rPr>
          <w:i/>
          <w:lang w:val="es-ES_tradnl"/>
        </w:rPr>
        <w:t>N</w:t>
      </w:r>
      <w:r w:rsidRPr="00E91968">
        <w:rPr>
          <w:i/>
          <w:position w:val="-4"/>
          <w:sz w:val="16"/>
          <w:lang w:val="es-ES_tradnl"/>
        </w:rPr>
        <w:t>coarse</w:t>
      </w:r>
      <w:r w:rsidRPr="00E91968">
        <w:rPr>
          <w:lang w:val="es-ES_tradnl"/>
        </w:rPr>
        <w:t> </w:t>
      </w:r>
      <w:r w:rsidRPr="00E91968">
        <w:rPr>
          <w:rFonts w:ascii="Symbol" w:hAnsi="Symbol"/>
          <w:lang w:val="es-ES_tradnl"/>
        </w:rPr>
        <w:t></w:t>
      </w:r>
      <w:r w:rsidRPr="00E91968">
        <w:rPr>
          <w:lang w:val="es-ES_tradnl"/>
        </w:rPr>
        <w:t> 1.</w:t>
      </w:r>
    </w:p>
    <w:p w:rsidR="00B92A78" w:rsidRPr="00E91968" w:rsidRDefault="00B92A78" w:rsidP="00F73C83">
      <w:pPr>
        <w:pStyle w:val="enumlev1"/>
        <w:tabs>
          <w:tab w:val="clear" w:pos="794"/>
          <w:tab w:val="clear" w:pos="1985"/>
          <w:tab w:val="left" w:pos="907"/>
          <w:tab w:val="left" w:pos="2268"/>
        </w:tabs>
        <w:ind w:left="907" w:hanging="907"/>
        <w:rPr>
          <w:lang w:val="es-ES_tradnl"/>
        </w:rPr>
      </w:pPr>
      <w:r w:rsidRPr="00E91968">
        <w:rPr>
          <w:lang w:val="es-ES_tradnl"/>
        </w:rPr>
        <w:tab/>
      </w:r>
      <w:r w:rsidRPr="00E91968">
        <w:rPr>
          <w:i/>
          <w:lang w:val="es-ES_tradnl"/>
        </w:rPr>
        <w:t>Subpaso 5.1</w:t>
      </w:r>
      <w:r w:rsidRPr="00E91968">
        <w:rPr>
          <w:lang w:val="es-ES_tradnl"/>
        </w:rPr>
        <w:t>:</w:t>
      </w:r>
      <w:r w:rsidRPr="00E91968">
        <w:rPr>
          <w:lang w:val="es-ES_tradnl"/>
        </w:rPr>
        <w:tab/>
        <w:t xml:space="preserve">Calcular el tamaño del </w:t>
      </w:r>
      <w:r w:rsidR="007C1AB1" w:rsidRPr="00E91968">
        <w:rPr>
          <w:lang w:val="es-ES_tradnl"/>
        </w:rPr>
        <w:t>intervalo</w:t>
      </w:r>
      <w:r w:rsidRPr="00E91968">
        <w:rPr>
          <w:lang w:val="es-ES_tradnl"/>
        </w:rPr>
        <w:t xml:space="preserve"> grueso </w:t>
      </w:r>
      <w:r w:rsidRPr="00E91968">
        <w:rPr>
          <w:i/>
          <w:lang w:val="es-ES_tradnl"/>
        </w:rPr>
        <w:t>T</w:t>
      </w:r>
      <w:r w:rsidRPr="00E91968">
        <w:rPr>
          <w:i/>
          <w:position w:val="-4"/>
          <w:sz w:val="16"/>
          <w:lang w:val="es-ES_tradnl"/>
        </w:rPr>
        <w:t>coarse</w:t>
      </w:r>
      <w:r w:rsidRPr="00E91968">
        <w:rPr>
          <w:lang w:val="es-ES_tradnl"/>
        </w:rPr>
        <w:t> = </w:t>
      </w:r>
      <w:r w:rsidRPr="00E91968">
        <w:rPr>
          <w:i/>
          <w:lang w:val="es-ES_tradnl"/>
        </w:rPr>
        <w:t>T</w:t>
      </w:r>
      <w:r w:rsidRPr="00E91968">
        <w:rPr>
          <w:i/>
          <w:position w:val="-4"/>
          <w:sz w:val="16"/>
          <w:lang w:val="es-ES_tradnl"/>
        </w:rPr>
        <w:t>fine</w:t>
      </w:r>
      <w:r w:rsidRPr="00E91968">
        <w:rPr>
          <w:lang w:val="es-ES_tradnl"/>
        </w:rPr>
        <w:t> * </w:t>
      </w:r>
      <w:r w:rsidRPr="00E91968">
        <w:rPr>
          <w:i/>
          <w:lang w:val="es-ES_tradnl"/>
        </w:rPr>
        <w:t>N</w:t>
      </w:r>
      <w:r w:rsidRPr="00E91968">
        <w:rPr>
          <w:i/>
          <w:position w:val="-4"/>
          <w:sz w:val="16"/>
          <w:lang w:val="es-ES_tradnl"/>
        </w:rPr>
        <w:t>coarse</w:t>
      </w:r>
      <w:r w:rsidRPr="00E91968">
        <w:rPr>
          <w:lang w:val="es-ES_tradnl"/>
        </w:rPr>
        <w:t>.</w:t>
      </w:r>
    </w:p>
    <w:p w:rsidR="00B92A78" w:rsidRPr="00E91968" w:rsidRDefault="00B92A78" w:rsidP="00F73C83">
      <w:pPr>
        <w:pStyle w:val="enumlev1"/>
        <w:tabs>
          <w:tab w:val="clear" w:pos="794"/>
          <w:tab w:val="left" w:pos="907"/>
        </w:tabs>
        <w:ind w:left="907" w:hanging="907"/>
        <w:rPr>
          <w:lang w:val="es-ES_tradnl"/>
        </w:rPr>
      </w:pPr>
      <w:r w:rsidRPr="00E91968">
        <w:rPr>
          <w:i/>
          <w:lang w:val="es-ES_tradnl"/>
        </w:rPr>
        <w:t>Paso 6</w:t>
      </w:r>
      <w:r w:rsidRPr="00E91968">
        <w:rPr>
          <w:lang w:val="es-ES_tradnl"/>
        </w:rPr>
        <w:t>:</w:t>
      </w:r>
      <w:r w:rsidRPr="00E91968">
        <w:rPr>
          <w:lang w:val="es-ES_tradnl"/>
        </w:rPr>
        <w:tab/>
      </w:r>
      <w:r w:rsidRPr="00F73C83">
        <w:rPr>
          <w:i/>
          <w:lang w:val="es-ES_tradnl"/>
        </w:rPr>
        <w:t>Repetir</w:t>
      </w:r>
      <w:r w:rsidRPr="00E91968">
        <w:rPr>
          <w:lang w:val="es-ES_tradnl"/>
        </w:rPr>
        <w:t xml:space="preserve"> los Pasos 7 a 19 para todos los </w:t>
      </w:r>
      <w:r w:rsidR="007C1AB1" w:rsidRPr="00E91968">
        <w:rPr>
          <w:lang w:val="es-ES_tradnl"/>
        </w:rPr>
        <w:t>intervalos</w:t>
      </w:r>
      <w:r w:rsidRPr="00E91968">
        <w:rPr>
          <w:lang w:val="es-ES_tradnl"/>
        </w:rPr>
        <w:t>.</w:t>
      </w:r>
    </w:p>
    <w:p w:rsidR="00B92A78" w:rsidRPr="00E91968" w:rsidRDefault="00B92A78" w:rsidP="00F73C83">
      <w:pPr>
        <w:pStyle w:val="enumlev1"/>
        <w:tabs>
          <w:tab w:val="clear" w:pos="794"/>
          <w:tab w:val="left" w:pos="907"/>
        </w:tabs>
        <w:ind w:left="907" w:hanging="907"/>
        <w:rPr>
          <w:b/>
          <w:lang w:val="es-ES_tradnl"/>
        </w:rPr>
      </w:pPr>
      <w:r w:rsidRPr="00E91968">
        <w:rPr>
          <w:lang w:val="es-ES_tradnl"/>
        </w:rPr>
        <w:tab/>
        <w:t xml:space="preserve">Si se incluye un algoritmo de doble </w:t>
      </w:r>
      <w:r w:rsidR="007C1AB1" w:rsidRPr="00E91968">
        <w:rPr>
          <w:lang w:val="es-ES_tradnl"/>
        </w:rPr>
        <w:t>intervalo</w:t>
      </w:r>
      <w:r w:rsidRPr="00E91968">
        <w:rPr>
          <w:lang w:val="es-ES_tradnl"/>
        </w:rPr>
        <w:t>, repetir entonces el Subpaso 6.1 al Paso 17 hasta finalizar el tiempo.</w:t>
      </w:r>
    </w:p>
    <w:p w:rsidR="00B92A78" w:rsidRPr="00E91968" w:rsidRDefault="00B92A78" w:rsidP="00A557E9">
      <w:pPr>
        <w:pStyle w:val="enumlev1"/>
        <w:tabs>
          <w:tab w:val="clear" w:pos="794"/>
          <w:tab w:val="clear" w:pos="1985"/>
          <w:tab w:val="left" w:pos="907"/>
          <w:tab w:val="left" w:pos="2410"/>
        </w:tabs>
        <w:ind w:left="907" w:hanging="907"/>
        <w:rPr>
          <w:lang w:val="es-ES_tradnl"/>
        </w:rPr>
      </w:pPr>
      <w:r w:rsidRPr="00E91968">
        <w:rPr>
          <w:i/>
          <w:lang w:val="es-ES_tradnl"/>
        </w:rPr>
        <w:tab/>
        <w:t>Subpaso 6.1</w:t>
      </w:r>
      <w:r w:rsidR="00A557E9">
        <w:rPr>
          <w:lang w:val="es-ES_tradnl"/>
        </w:rPr>
        <w:t>:</w:t>
      </w:r>
      <w:r w:rsidR="00A557E9">
        <w:rPr>
          <w:lang w:val="es-ES_tradnl"/>
        </w:rPr>
        <w:tab/>
      </w:r>
      <w:r w:rsidRPr="00E91968">
        <w:rPr>
          <w:lang w:val="es-ES_tradnl"/>
        </w:rPr>
        <w:t xml:space="preserve">Si es el primer </w:t>
      </w:r>
      <w:r w:rsidR="007C1AB1" w:rsidRPr="00E91968">
        <w:rPr>
          <w:lang w:val="es-ES_tradnl"/>
        </w:rPr>
        <w:t>intervalo</w:t>
      </w:r>
      <w:r w:rsidRPr="00E91968">
        <w:rPr>
          <w:lang w:val="es-ES_tradnl"/>
        </w:rPr>
        <w:t xml:space="preserve">, poner entonces </w:t>
      </w:r>
      <w:r w:rsidRPr="00E91968">
        <w:rPr>
          <w:i/>
          <w:lang w:val="es-ES_tradnl"/>
        </w:rPr>
        <w:t>T</w:t>
      </w:r>
      <w:r w:rsidRPr="00E91968">
        <w:rPr>
          <w:i/>
          <w:position w:val="-4"/>
          <w:sz w:val="16"/>
          <w:lang w:val="es-ES_tradnl"/>
        </w:rPr>
        <w:t>step</w:t>
      </w:r>
      <w:r w:rsidRPr="00E91968">
        <w:rPr>
          <w:lang w:val="es-ES_tradnl"/>
        </w:rPr>
        <w:t> </w:t>
      </w:r>
      <w:r w:rsidRPr="00E91968">
        <w:rPr>
          <w:rFonts w:ascii="Symbol" w:hAnsi="Symbol"/>
          <w:lang w:val="es-ES_tradnl"/>
        </w:rPr>
        <w:t></w:t>
      </w:r>
      <w:r w:rsidRPr="00E91968">
        <w:rPr>
          <w:lang w:val="es-ES_tradnl"/>
        </w:rPr>
        <w:t> </w:t>
      </w:r>
      <w:r w:rsidRPr="00E91968">
        <w:rPr>
          <w:i/>
          <w:lang w:val="es-ES_tradnl"/>
        </w:rPr>
        <w:t>T</w:t>
      </w:r>
      <w:r w:rsidRPr="00E91968">
        <w:rPr>
          <w:i/>
          <w:position w:val="-4"/>
          <w:sz w:val="16"/>
          <w:lang w:val="es-ES_tradnl"/>
        </w:rPr>
        <w:t>fine</w:t>
      </w:r>
      <w:r w:rsidRPr="00E91968">
        <w:rPr>
          <w:lang w:val="es-ES_tradnl"/>
        </w:rPr>
        <w:t>.</w:t>
      </w:r>
    </w:p>
    <w:p w:rsidR="00B92A78" w:rsidRPr="00E91968" w:rsidRDefault="00B92A78" w:rsidP="00A557E9">
      <w:pPr>
        <w:pStyle w:val="enumlev1"/>
        <w:tabs>
          <w:tab w:val="clear" w:pos="794"/>
          <w:tab w:val="clear" w:pos="1985"/>
          <w:tab w:val="left" w:pos="907"/>
          <w:tab w:val="left" w:pos="2410"/>
        </w:tabs>
        <w:ind w:left="907" w:hanging="907"/>
        <w:rPr>
          <w:lang w:val="es-ES_tradnl"/>
        </w:rPr>
      </w:pPr>
      <w:r w:rsidRPr="00E91968">
        <w:rPr>
          <w:i/>
          <w:lang w:val="es-ES_tradnl"/>
        </w:rPr>
        <w:tab/>
        <w:t>Subpaso 6.2</w:t>
      </w:r>
      <w:r w:rsidRPr="00E91968">
        <w:rPr>
          <w:lang w:val="es-ES_tradnl"/>
        </w:rPr>
        <w:t>:</w:t>
      </w:r>
      <w:r w:rsidR="00A557E9">
        <w:rPr>
          <w:lang w:val="es-ES_tradnl"/>
        </w:rPr>
        <w:tab/>
      </w:r>
      <w:r w:rsidRPr="00E91968">
        <w:rPr>
          <w:lang w:val="es-ES_tradnl"/>
        </w:rPr>
        <w:t xml:space="preserve">En caso contrario, si quedan menos de </w:t>
      </w:r>
      <w:r w:rsidRPr="00E91968">
        <w:rPr>
          <w:i/>
          <w:lang w:val="es-ES_tradnl"/>
        </w:rPr>
        <w:t>N</w:t>
      </w:r>
      <w:r w:rsidRPr="00E91968">
        <w:rPr>
          <w:i/>
          <w:position w:val="-4"/>
          <w:sz w:val="16"/>
          <w:lang w:val="es-ES_tradnl"/>
        </w:rPr>
        <w:t>coarse</w:t>
      </w:r>
      <w:r w:rsidRPr="00E91968">
        <w:rPr>
          <w:lang w:val="es-ES_tradnl"/>
        </w:rPr>
        <w:t xml:space="preserve"> </w:t>
      </w:r>
      <w:r w:rsidR="007C1AB1" w:rsidRPr="00E91968">
        <w:rPr>
          <w:lang w:val="es-ES_tradnl"/>
        </w:rPr>
        <w:t>intervalos</w:t>
      </w:r>
      <w:r w:rsidRPr="00E91968">
        <w:rPr>
          <w:lang w:val="es-ES_tradnl"/>
        </w:rPr>
        <w:t xml:space="preserve"> poner </w:t>
      </w:r>
      <w:r w:rsidRPr="00E91968">
        <w:rPr>
          <w:i/>
          <w:lang w:val="es-ES_tradnl"/>
        </w:rPr>
        <w:t>T</w:t>
      </w:r>
      <w:r w:rsidRPr="00E91968">
        <w:rPr>
          <w:i/>
          <w:position w:val="-4"/>
          <w:sz w:val="16"/>
          <w:lang w:val="es-ES_tradnl"/>
        </w:rPr>
        <w:t>step</w:t>
      </w:r>
      <w:r w:rsidRPr="00E91968">
        <w:rPr>
          <w:lang w:val="es-ES_tradnl"/>
        </w:rPr>
        <w:t> </w:t>
      </w:r>
      <w:r w:rsidRPr="00E91968">
        <w:rPr>
          <w:rFonts w:ascii="Symbol" w:hAnsi="Symbol"/>
          <w:lang w:val="es-ES_tradnl"/>
        </w:rPr>
        <w:t></w:t>
      </w:r>
      <w:r w:rsidRPr="00E91968">
        <w:rPr>
          <w:lang w:val="es-ES_tradnl"/>
        </w:rPr>
        <w:t> </w:t>
      </w:r>
      <w:r w:rsidRPr="00E91968">
        <w:rPr>
          <w:i/>
          <w:lang w:val="es-ES_tradnl"/>
        </w:rPr>
        <w:t>T</w:t>
      </w:r>
      <w:r w:rsidRPr="00E91968">
        <w:rPr>
          <w:i/>
          <w:position w:val="-4"/>
          <w:sz w:val="16"/>
          <w:lang w:val="es-ES_tradnl"/>
        </w:rPr>
        <w:t>fine</w:t>
      </w:r>
      <w:r w:rsidRPr="00E91968">
        <w:rPr>
          <w:lang w:val="es-ES_tradnl"/>
        </w:rPr>
        <w:t>.</w:t>
      </w:r>
    </w:p>
    <w:p w:rsidR="00B92A78" w:rsidRPr="00E91968" w:rsidRDefault="00B92A78" w:rsidP="00A557E9">
      <w:pPr>
        <w:pStyle w:val="enumlev1"/>
        <w:tabs>
          <w:tab w:val="clear" w:pos="794"/>
          <w:tab w:val="clear" w:pos="1985"/>
          <w:tab w:val="left" w:pos="907"/>
          <w:tab w:val="left" w:pos="2410"/>
        </w:tabs>
        <w:ind w:left="2410" w:hanging="2410"/>
        <w:rPr>
          <w:lang w:val="es-ES_tradnl"/>
        </w:rPr>
      </w:pPr>
      <w:r w:rsidRPr="00E91968">
        <w:rPr>
          <w:i/>
          <w:lang w:val="es-ES_tradnl"/>
        </w:rPr>
        <w:tab/>
        <w:t>Subpaso 6.3</w:t>
      </w:r>
      <w:r w:rsidR="00A557E9">
        <w:rPr>
          <w:lang w:val="es-ES_tradnl"/>
        </w:rPr>
        <w:t>:</w:t>
      </w:r>
      <w:r w:rsidR="00A557E9">
        <w:rPr>
          <w:lang w:val="es-ES_tradnl"/>
        </w:rPr>
        <w:tab/>
      </w:r>
      <w:r w:rsidRPr="00E91968">
        <w:rPr>
          <w:lang w:val="es-ES_tradnl"/>
        </w:rPr>
        <w:t xml:space="preserve">En caso contrario, si algunos de los ángulos </w:t>
      </w:r>
      <w:r w:rsidRPr="00E91968">
        <w:rPr>
          <w:rFonts w:ascii="Symbol" w:hAnsi="Symbol"/>
          <w:lang w:val="es-ES_tradnl"/>
        </w:rPr>
        <w:sym w:font="Symbol" w:char="F061"/>
      </w:r>
      <w:r w:rsidRPr="00E91968">
        <w:rPr>
          <w:lang w:val="es-ES_tradnl"/>
        </w:rPr>
        <w:t xml:space="preserve"> del último </w:t>
      </w:r>
      <w:r w:rsidR="007C1AB1" w:rsidRPr="00E91968">
        <w:rPr>
          <w:lang w:val="es-ES_tradnl"/>
        </w:rPr>
        <w:t>intervalo</w:t>
      </w:r>
      <w:r w:rsidRPr="00E91968">
        <w:rPr>
          <w:lang w:val="es-ES_tradnl"/>
        </w:rPr>
        <w:t xml:space="preserve"> se encuentra dentro de </w:t>
      </w:r>
      <w:r w:rsidRPr="00E91968">
        <w:rPr>
          <w:rFonts w:ascii="Symbol" w:hAnsi="Symbol"/>
          <w:lang w:val="es-ES_tradnl"/>
        </w:rPr>
        <w:t></w:t>
      </w:r>
      <w:r w:rsidRPr="00E91968">
        <w:rPr>
          <w:i/>
          <w:position w:val="-4"/>
          <w:sz w:val="16"/>
          <w:lang w:val="es-ES_tradnl"/>
        </w:rPr>
        <w:t>coarse</w:t>
      </w:r>
      <w:r w:rsidRPr="00E91968">
        <w:rPr>
          <w:lang w:val="es-ES_tradnl"/>
        </w:rPr>
        <w:t xml:space="preserve"> fuera del ángulo de la zona de exclusión poner entonces </w:t>
      </w:r>
      <w:r w:rsidRPr="00E91968">
        <w:rPr>
          <w:i/>
          <w:lang w:val="es-ES_tradnl"/>
        </w:rPr>
        <w:t>T</w:t>
      </w:r>
      <w:r w:rsidRPr="00E91968">
        <w:rPr>
          <w:i/>
          <w:position w:val="-4"/>
          <w:sz w:val="16"/>
          <w:lang w:val="es-ES_tradnl"/>
        </w:rPr>
        <w:t>step</w:t>
      </w:r>
      <w:r w:rsidRPr="00E91968">
        <w:rPr>
          <w:lang w:val="es-ES_tradnl"/>
        </w:rPr>
        <w:t> </w:t>
      </w:r>
      <w:r w:rsidRPr="00E91968">
        <w:rPr>
          <w:rFonts w:ascii="Symbol" w:hAnsi="Symbol"/>
          <w:lang w:val="es-ES_tradnl"/>
        </w:rPr>
        <w:t></w:t>
      </w:r>
      <w:r w:rsidRPr="00E91968">
        <w:rPr>
          <w:lang w:val="es-ES_tradnl"/>
        </w:rPr>
        <w:t> </w:t>
      </w:r>
      <w:r w:rsidRPr="00E91968">
        <w:rPr>
          <w:i/>
          <w:lang w:val="es-ES_tradnl"/>
        </w:rPr>
        <w:t>T</w:t>
      </w:r>
      <w:r w:rsidRPr="00E91968">
        <w:rPr>
          <w:i/>
          <w:position w:val="-4"/>
          <w:sz w:val="16"/>
          <w:lang w:val="es-ES_tradnl"/>
        </w:rPr>
        <w:t>fine</w:t>
      </w:r>
      <w:r w:rsidRPr="00E91968">
        <w:rPr>
          <w:lang w:val="es-ES_tradnl"/>
        </w:rPr>
        <w:t xml:space="preserve"> y de lo contrario poner </w:t>
      </w:r>
      <w:r w:rsidRPr="00E91968">
        <w:rPr>
          <w:i/>
          <w:lang w:val="es-ES_tradnl"/>
        </w:rPr>
        <w:t>T</w:t>
      </w:r>
      <w:r w:rsidRPr="00E91968">
        <w:rPr>
          <w:i/>
          <w:position w:val="-4"/>
          <w:sz w:val="16"/>
          <w:lang w:val="es-ES_tradnl"/>
        </w:rPr>
        <w:t>step</w:t>
      </w:r>
      <w:r w:rsidRPr="00E91968">
        <w:rPr>
          <w:lang w:val="es-ES_tradnl"/>
        </w:rPr>
        <w:t> </w:t>
      </w:r>
      <w:r w:rsidRPr="00E91968">
        <w:rPr>
          <w:rFonts w:ascii="Symbol" w:hAnsi="Symbol"/>
          <w:lang w:val="es-ES_tradnl"/>
        </w:rPr>
        <w:t></w:t>
      </w:r>
      <w:r w:rsidRPr="00E91968">
        <w:rPr>
          <w:lang w:val="es-ES_tradnl"/>
        </w:rPr>
        <w:t> </w:t>
      </w:r>
      <w:r w:rsidRPr="00E91968">
        <w:rPr>
          <w:i/>
          <w:lang w:val="es-ES_tradnl"/>
        </w:rPr>
        <w:t>T</w:t>
      </w:r>
      <w:r w:rsidRPr="00E91968">
        <w:rPr>
          <w:i/>
          <w:position w:val="-4"/>
          <w:sz w:val="16"/>
          <w:lang w:val="es-ES_tradnl"/>
        </w:rPr>
        <w:t>coarse</w:t>
      </w:r>
      <w:r w:rsidRPr="00E91968">
        <w:rPr>
          <w:lang w:val="es-ES_tradnl"/>
        </w:rPr>
        <w:t>.</w:t>
      </w:r>
    </w:p>
    <w:p w:rsidR="00B92A78" w:rsidRPr="00E91968" w:rsidRDefault="00B92A78" w:rsidP="00F73C83">
      <w:pPr>
        <w:pStyle w:val="enumlev1"/>
        <w:tabs>
          <w:tab w:val="clear" w:pos="794"/>
          <w:tab w:val="left" w:pos="907"/>
        </w:tabs>
        <w:ind w:left="907" w:hanging="907"/>
        <w:rPr>
          <w:lang w:val="es-ES_tradnl"/>
        </w:rPr>
      </w:pPr>
      <w:r w:rsidRPr="00E91968">
        <w:rPr>
          <w:i/>
          <w:lang w:val="es-ES_tradnl"/>
        </w:rPr>
        <w:t>Paso 7</w:t>
      </w:r>
      <w:r w:rsidRPr="00E91968">
        <w:rPr>
          <w:lang w:val="es-ES_tradnl"/>
        </w:rPr>
        <w:t>:</w:t>
      </w:r>
      <w:r w:rsidRPr="00E91968">
        <w:rPr>
          <w:lang w:val="es-ES_tradnl"/>
        </w:rPr>
        <w:tab/>
        <w:t>Actualizar los vectores de posición y velocidad de todos los satélites no OSG utilizando el algoritmo de</w:t>
      </w:r>
      <w:r w:rsidR="006304F8" w:rsidRPr="00E91968">
        <w:rPr>
          <w:lang w:val="es-ES_tradnl"/>
        </w:rPr>
        <w:t>l §</w:t>
      </w:r>
      <w:r w:rsidR="007C1AB1" w:rsidRPr="00E91968">
        <w:rPr>
          <w:lang w:val="es-ES_tradnl"/>
        </w:rPr>
        <w:t xml:space="preserve"> D.6.3.</w:t>
      </w:r>
    </w:p>
    <w:p w:rsidR="00B92A78" w:rsidRPr="00E91968" w:rsidRDefault="00B92A78" w:rsidP="00F73C83">
      <w:pPr>
        <w:pStyle w:val="enumlev1"/>
        <w:tabs>
          <w:tab w:val="clear" w:pos="794"/>
          <w:tab w:val="left" w:pos="907"/>
        </w:tabs>
        <w:ind w:left="907" w:hanging="907"/>
        <w:rPr>
          <w:lang w:val="es-ES_tradnl"/>
        </w:rPr>
      </w:pPr>
      <w:r w:rsidRPr="00E91968">
        <w:rPr>
          <w:i/>
          <w:lang w:val="es-ES_tradnl"/>
        </w:rPr>
        <w:t>Paso 8</w:t>
      </w:r>
      <w:r w:rsidRPr="00E91968">
        <w:rPr>
          <w:lang w:val="es-ES_tradnl"/>
        </w:rPr>
        <w:t>:</w:t>
      </w:r>
      <w:r w:rsidRPr="00E91968">
        <w:rPr>
          <w:lang w:val="es-ES_tradnl"/>
        </w:rPr>
        <w:tab/>
        <w:t>Actualizar los vectores de posición del satélite OSG utilizando el algoritmo de</w:t>
      </w:r>
      <w:r w:rsidR="006304F8" w:rsidRPr="00E91968">
        <w:rPr>
          <w:lang w:val="es-ES_tradnl"/>
        </w:rPr>
        <w:t>l §</w:t>
      </w:r>
      <w:r w:rsidR="007C1AB1" w:rsidRPr="00E91968">
        <w:rPr>
          <w:lang w:val="es-ES_tradnl"/>
        </w:rPr>
        <w:t xml:space="preserve"> D.6.2</w:t>
      </w:r>
      <w:r w:rsidRPr="00E91968">
        <w:rPr>
          <w:lang w:val="es-ES_tradnl"/>
        </w:rPr>
        <w:t>.</w:t>
      </w:r>
    </w:p>
    <w:p w:rsidR="00B92A78" w:rsidRPr="00E91968" w:rsidRDefault="00B92A78" w:rsidP="00F73C83">
      <w:pPr>
        <w:pStyle w:val="enumlev1"/>
        <w:tabs>
          <w:tab w:val="clear" w:pos="794"/>
          <w:tab w:val="left" w:pos="907"/>
        </w:tabs>
        <w:ind w:left="907" w:hanging="907"/>
        <w:rPr>
          <w:lang w:val="es-ES_tradnl"/>
        </w:rPr>
      </w:pPr>
      <w:r w:rsidRPr="00E91968">
        <w:rPr>
          <w:i/>
          <w:lang w:val="es-ES_tradnl"/>
        </w:rPr>
        <w:t>Paso 9</w:t>
      </w:r>
      <w:r w:rsidRPr="00E91968">
        <w:rPr>
          <w:lang w:val="es-ES_tradnl"/>
        </w:rPr>
        <w:t>:</w:t>
      </w:r>
      <w:r w:rsidRPr="00E91968">
        <w:rPr>
          <w:lang w:val="es-ES_tradnl"/>
        </w:rPr>
        <w:tab/>
        <w:t>Poner dfpe</w:t>
      </w:r>
      <w:r w:rsidRPr="00E91968">
        <w:rPr>
          <w:position w:val="-4"/>
          <w:sz w:val="16"/>
          <w:lang w:val="es-ES_tradnl"/>
        </w:rPr>
        <w:t>es</w:t>
      </w:r>
      <w:r w:rsidRPr="00E91968">
        <w:rPr>
          <w:lang w:val="es-ES_tradnl"/>
        </w:rPr>
        <w:t> </w:t>
      </w:r>
      <w:r w:rsidRPr="00E91968">
        <w:rPr>
          <w:rFonts w:ascii="Symbol" w:hAnsi="Symbol"/>
          <w:lang w:val="es-ES_tradnl"/>
        </w:rPr>
        <w:t></w:t>
      </w:r>
      <w:r w:rsidRPr="00E91968">
        <w:rPr>
          <w:lang w:val="es-ES_tradnl"/>
        </w:rPr>
        <w:t> 0.</w:t>
      </w:r>
    </w:p>
    <w:p w:rsidR="00B92A78" w:rsidRPr="00E91968" w:rsidRDefault="00B92A78">
      <w:pPr>
        <w:pStyle w:val="enumlev1"/>
        <w:tabs>
          <w:tab w:val="left" w:pos="907"/>
        </w:tabs>
        <w:ind w:left="907" w:hanging="907"/>
        <w:rPr>
          <w:lang w:val="es-ES_tradnl"/>
        </w:rPr>
      </w:pPr>
      <w:r w:rsidRPr="00E91968">
        <w:rPr>
          <w:i/>
          <w:lang w:val="es-ES_tradnl"/>
        </w:rPr>
        <w:t>Paso 10</w:t>
      </w:r>
      <w:r w:rsidRPr="00E91968">
        <w:rPr>
          <w:lang w:val="es-ES_tradnl"/>
        </w:rPr>
        <w:t>:</w:t>
      </w:r>
      <w:r w:rsidRPr="00E91968">
        <w:rPr>
          <w:lang w:val="es-ES_tradnl"/>
        </w:rPr>
        <w:tab/>
        <w:t>Repetir los Pasos 10 a 18 para todas las estaciones espaciales no OSG.</w:t>
      </w:r>
    </w:p>
    <w:p w:rsidR="00B92A78" w:rsidRPr="00E91968" w:rsidRDefault="00B92A78" w:rsidP="0006465D">
      <w:pPr>
        <w:pStyle w:val="enumlev1"/>
        <w:tabs>
          <w:tab w:val="left" w:pos="907"/>
        </w:tabs>
        <w:ind w:left="907" w:hanging="907"/>
        <w:rPr>
          <w:lang w:val="es-ES_tradnl"/>
        </w:rPr>
      </w:pPr>
      <w:r w:rsidRPr="00E91968">
        <w:rPr>
          <w:i/>
          <w:lang w:val="es-ES_tradnl"/>
        </w:rPr>
        <w:t>Paso 11</w:t>
      </w:r>
      <w:r w:rsidRPr="00E91968">
        <w:rPr>
          <w:lang w:val="es-ES_tradnl"/>
        </w:rPr>
        <w:t>:</w:t>
      </w:r>
      <w:r w:rsidRPr="00E91968">
        <w:rPr>
          <w:lang w:val="es-ES_tradnl"/>
        </w:rPr>
        <w:tab/>
        <w:t>Determinar si la estación espacial no OSG es visible desde el satélite OSG utilizando el algoritmo de</w:t>
      </w:r>
      <w:r w:rsidR="006304F8" w:rsidRPr="00E91968">
        <w:rPr>
          <w:lang w:val="es-ES_tradnl"/>
        </w:rPr>
        <w:t>l §</w:t>
      </w:r>
      <w:r w:rsidR="007C1AB1" w:rsidRPr="00E91968">
        <w:rPr>
          <w:lang w:val="es-ES_tradnl"/>
        </w:rPr>
        <w:t xml:space="preserve"> D.6.4.1</w:t>
      </w:r>
      <w:r w:rsidRPr="00E91968">
        <w:rPr>
          <w:lang w:val="es-ES_tradnl"/>
        </w:rPr>
        <w:t>.</w:t>
      </w:r>
    </w:p>
    <w:p w:rsidR="00B92A78" w:rsidRPr="00E91968" w:rsidRDefault="00B92A78" w:rsidP="0006465D">
      <w:pPr>
        <w:pStyle w:val="enumlev1"/>
        <w:tabs>
          <w:tab w:val="left" w:pos="907"/>
        </w:tabs>
        <w:ind w:left="907" w:hanging="907"/>
        <w:rPr>
          <w:lang w:val="es-ES_tradnl"/>
        </w:rPr>
      </w:pPr>
      <w:r w:rsidRPr="00E91968">
        <w:rPr>
          <w:i/>
          <w:lang w:val="es-ES_tradnl"/>
        </w:rPr>
        <w:t>Paso 12</w:t>
      </w:r>
      <w:r w:rsidRPr="00E91968">
        <w:rPr>
          <w:lang w:val="es-ES_tradnl"/>
        </w:rPr>
        <w:t>:</w:t>
      </w:r>
      <w:r w:rsidRPr="00E91968">
        <w:rPr>
          <w:lang w:val="es-ES_tradnl"/>
        </w:rPr>
        <w:tab/>
        <w:t>Si la estación espacial no OSG es visible desde el satélite OSG ejecutar los Pasos 13 a 18.</w:t>
      </w:r>
    </w:p>
    <w:p w:rsidR="00B92A78" w:rsidRPr="00E91968" w:rsidRDefault="00B92A78" w:rsidP="0006465D">
      <w:pPr>
        <w:pStyle w:val="enumlev1"/>
        <w:tabs>
          <w:tab w:val="left" w:pos="907"/>
        </w:tabs>
        <w:ind w:left="907" w:hanging="907"/>
        <w:rPr>
          <w:lang w:val="es-ES_tradnl"/>
        </w:rPr>
      </w:pPr>
      <w:r w:rsidRPr="00E91968">
        <w:rPr>
          <w:i/>
          <w:lang w:val="es-ES_tradnl"/>
        </w:rPr>
        <w:t>Paso 13</w:t>
      </w:r>
      <w:r w:rsidRPr="00E91968">
        <w:rPr>
          <w:lang w:val="es-ES_tradnl"/>
        </w:rPr>
        <w:t>:</w:t>
      </w:r>
      <w:r w:rsidRPr="00E91968">
        <w:rPr>
          <w:lang w:val="es-ES_tradnl"/>
        </w:rPr>
        <w:tab/>
        <w:t>Calcular la p.i.r.e. (dB(W/BW</w:t>
      </w:r>
      <w:r w:rsidRPr="00F866F9">
        <w:rPr>
          <w:i/>
          <w:iCs/>
          <w:position w:val="-4"/>
          <w:sz w:val="16"/>
          <w:lang w:val="es-ES_tradnl"/>
        </w:rPr>
        <w:t>rif</w:t>
      </w:r>
      <w:r w:rsidRPr="00E91968">
        <w:rPr>
          <w:lang w:val="es-ES_tradnl"/>
        </w:rPr>
        <w:t xml:space="preserve">)) de la estación espacial no OSG en la dirección del satélite OSG utilizando </w:t>
      </w:r>
      <w:r w:rsidR="00EE79D0" w:rsidRPr="00E91968">
        <w:rPr>
          <w:lang w:val="es-ES_tradnl"/>
        </w:rPr>
        <w:t>la</w:t>
      </w:r>
      <w:r w:rsidRPr="00E91968">
        <w:rPr>
          <w:lang w:val="es-ES_tradnl"/>
        </w:rPr>
        <w:t xml:space="preserve"> </w:t>
      </w:r>
      <w:r w:rsidR="003739F9" w:rsidRPr="00E91968">
        <w:rPr>
          <w:lang w:val="es-ES_tradnl"/>
        </w:rPr>
        <w:t>máscara</w:t>
      </w:r>
      <w:r w:rsidRPr="00E91968">
        <w:rPr>
          <w:lang w:val="es-ES_tradnl"/>
        </w:rPr>
        <w:t xml:space="preserve"> de p.i.r.e. de</w:t>
      </w:r>
      <w:r w:rsidR="00F866F9">
        <w:rPr>
          <w:lang w:val="es-ES_tradnl"/>
        </w:rPr>
        <w:t>l §</w:t>
      </w:r>
      <w:r w:rsidR="007C1AB1" w:rsidRPr="00E91968">
        <w:rPr>
          <w:lang w:val="es-ES_tradnl"/>
        </w:rPr>
        <w:t xml:space="preserve"> C.3 para la lat</w:t>
      </w:r>
      <w:r w:rsidR="0075689A">
        <w:rPr>
          <w:lang w:val="es-ES_tradnl"/>
        </w:rPr>
        <w:t>itud de la estación espacial no </w:t>
      </w:r>
      <w:r w:rsidR="007C1AB1" w:rsidRPr="00E91968">
        <w:rPr>
          <w:lang w:val="es-ES_tradnl"/>
        </w:rPr>
        <w:t>OSG</w:t>
      </w:r>
      <w:r w:rsidRPr="00E91968">
        <w:rPr>
          <w:lang w:val="es-ES_tradnl"/>
        </w:rPr>
        <w:t>.</w:t>
      </w:r>
    </w:p>
    <w:p w:rsidR="00B92A78" w:rsidRPr="00E91968" w:rsidRDefault="00B92A78" w:rsidP="0006465D">
      <w:pPr>
        <w:pStyle w:val="enumlev1"/>
        <w:tabs>
          <w:tab w:val="left" w:pos="907"/>
        </w:tabs>
        <w:ind w:left="907" w:hanging="907"/>
        <w:rPr>
          <w:lang w:val="es-ES_tradnl"/>
        </w:rPr>
      </w:pPr>
      <w:r w:rsidRPr="00E91968">
        <w:rPr>
          <w:i/>
          <w:lang w:val="es-ES_tradnl"/>
        </w:rPr>
        <w:t>Paso 14</w:t>
      </w:r>
      <w:r w:rsidRPr="00E91968">
        <w:rPr>
          <w:lang w:val="es-ES_tradnl"/>
        </w:rPr>
        <w:t>:</w:t>
      </w:r>
      <w:r w:rsidRPr="00E91968">
        <w:rPr>
          <w:lang w:val="es-ES_tradnl"/>
        </w:rPr>
        <w:tab/>
        <w:t xml:space="preserve">Calcular </w:t>
      </w:r>
      <w:r w:rsidRPr="00E91968">
        <w:rPr>
          <w:i/>
          <w:lang w:val="es-ES_tradnl"/>
        </w:rPr>
        <w:t>G</w:t>
      </w:r>
      <w:r w:rsidRPr="00E91968">
        <w:rPr>
          <w:i/>
          <w:position w:val="-4"/>
          <w:sz w:val="16"/>
          <w:lang w:val="es-ES_tradnl"/>
        </w:rPr>
        <w:t>RX</w:t>
      </w:r>
      <w:r w:rsidRPr="00E91968">
        <w:rPr>
          <w:lang w:val="es-ES_tradnl"/>
        </w:rPr>
        <w:t xml:space="preserve"> = ganancia relativa de recepción (dB) en el satélite OSG utilizando el diagrama de ganancia pertinente especificado en los algoritmo de</w:t>
      </w:r>
      <w:r w:rsidR="006304F8" w:rsidRPr="00E91968">
        <w:rPr>
          <w:lang w:val="es-ES_tradnl"/>
        </w:rPr>
        <w:t>l</w:t>
      </w:r>
      <w:r w:rsidR="007C1AB1" w:rsidRPr="00E91968">
        <w:rPr>
          <w:lang w:val="es-ES_tradnl"/>
        </w:rPr>
        <w:t xml:space="preserve"> </w:t>
      </w:r>
      <w:r w:rsidR="006304F8" w:rsidRPr="00E91968">
        <w:rPr>
          <w:lang w:val="es-ES_tradnl"/>
        </w:rPr>
        <w:t>§ </w:t>
      </w:r>
      <w:r w:rsidR="007C1AB1" w:rsidRPr="00E91968">
        <w:rPr>
          <w:lang w:val="es-ES_tradnl"/>
        </w:rPr>
        <w:t>D.6.5</w:t>
      </w:r>
      <w:r w:rsidRPr="00E91968">
        <w:rPr>
          <w:lang w:val="es-ES_tradnl"/>
        </w:rPr>
        <w:t>.</w:t>
      </w:r>
    </w:p>
    <w:p w:rsidR="00B92A78" w:rsidRPr="00E91968" w:rsidRDefault="00B92A78" w:rsidP="0006465D">
      <w:pPr>
        <w:pStyle w:val="enumlev1"/>
        <w:tabs>
          <w:tab w:val="left" w:pos="907"/>
        </w:tabs>
        <w:ind w:left="907" w:hanging="907"/>
        <w:rPr>
          <w:lang w:val="es-ES_tradnl"/>
        </w:rPr>
      </w:pPr>
      <w:r w:rsidRPr="00E91968">
        <w:rPr>
          <w:i/>
          <w:lang w:val="es-ES_tradnl"/>
        </w:rPr>
        <w:t>Paso 15</w:t>
      </w:r>
      <w:r w:rsidRPr="00E91968">
        <w:rPr>
          <w:lang w:val="es-ES_tradnl"/>
        </w:rPr>
        <w:t>:</w:t>
      </w:r>
      <w:r w:rsidRPr="00E91968">
        <w:rPr>
          <w:lang w:val="es-ES_tradnl"/>
        </w:rPr>
        <w:tab/>
        <w:t xml:space="preserve">Calcular </w:t>
      </w:r>
      <w:r w:rsidRPr="00E91968">
        <w:rPr>
          <w:i/>
          <w:lang w:val="es-ES_tradnl"/>
        </w:rPr>
        <w:t>D</w:t>
      </w:r>
      <w:r w:rsidRPr="00E91968">
        <w:rPr>
          <w:lang w:val="es-ES_tradnl"/>
        </w:rPr>
        <w:t xml:space="preserve"> = distancia (km) entre la estación espacial no OSG y el satélite OSG utilizando el algoritmo de</w:t>
      </w:r>
      <w:r w:rsidR="006304F8" w:rsidRPr="00E91968">
        <w:rPr>
          <w:lang w:val="es-ES_tradnl"/>
        </w:rPr>
        <w:t>l</w:t>
      </w:r>
      <w:r w:rsidR="007C1AB1" w:rsidRPr="00E91968">
        <w:rPr>
          <w:lang w:val="es-ES_tradnl"/>
        </w:rPr>
        <w:t xml:space="preserve"> </w:t>
      </w:r>
      <w:r w:rsidR="006304F8" w:rsidRPr="00E91968">
        <w:rPr>
          <w:lang w:val="es-ES_tradnl"/>
        </w:rPr>
        <w:t>§ </w:t>
      </w:r>
      <w:r w:rsidR="007C1AB1" w:rsidRPr="00E91968">
        <w:rPr>
          <w:lang w:val="es-ES_tradnl"/>
        </w:rPr>
        <w:t>D.6.4.1</w:t>
      </w:r>
      <w:r w:rsidRPr="00E91968">
        <w:rPr>
          <w:lang w:val="es-ES_tradnl"/>
        </w:rPr>
        <w:t>.</w:t>
      </w:r>
    </w:p>
    <w:p w:rsidR="00B92A78" w:rsidRPr="00E91968" w:rsidRDefault="00B92A78">
      <w:pPr>
        <w:pStyle w:val="enumlev1"/>
        <w:tabs>
          <w:tab w:val="left" w:pos="907"/>
        </w:tabs>
        <w:ind w:left="907" w:hanging="907"/>
        <w:rPr>
          <w:lang w:val="es-ES_tradnl"/>
        </w:rPr>
      </w:pPr>
      <w:r w:rsidRPr="00E91968">
        <w:rPr>
          <w:i/>
          <w:lang w:val="es-ES_tradnl"/>
        </w:rPr>
        <w:t>Paso 16</w:t>
      </w:r>
      <w:r w:rsidRPr="00E91968">
        <w:rPr>
          <w:lang w:val="es-ES_tradnl"/>
        </w:rPr>
        <w:t>:</w:t>
      </w:r>
      <w:r w:rsidRPr="00E91968">
        <w:rPr>
          <w:lang w:val="es-ES_tradnl"/>
        </w:rPr>
        <w:tab/>
        <w:t xml:space="preserve">Calcular el factor de dispersión </w:t>
      </w:r>
      <w:r w:rsidRPr="00E91968">
        <w:rPr>
          <w:i/>
          <w:lang w:val="es-ES_tradnl"/>
        </w:rPr>
        <w:t>L</w:t>
      </w:r>
      <w:r w:rsidRPr="00E91968">
        <w:rPr>
          <w:i/>
          <w:position w:val="-4"/>
          <w:sz w:val="16"/>
          <w:lang w:val="es-ES_tradnl"/>
        </w:rPr>
        <w:t>FS</w:t>
      </w:r>
      <w:r w:rsidRPr="00E91968">
        <w:rPr>
          <w:lang w:val="es-ES_tradnl"/>
        </w:rPr>
        <w:t> </w:t>
      </w:r>
      <w:r w:rsidRPr="00E91968">
        <w:rPr>
          <w:rFonts w:ascii="Symbol" w:hAnsi="Symbol"/>
          <w:lang w:val="es-ES_tradnl"/>
        </w:rPr>
        <w:t></w:t>
      </w:r>
      <w:r w:rsidRPr="00E91968">
        <w:rPr>
          <w:lang w:val="es-ES_tradnl"/>
        </w:rPr>
        <w:t> 10 log(4</w:t>
      </w:r>
      <w:r w:rsidRPr="00E91968">
        <w:rPr>
          <w:rFonts w:ascii="Symbol" w:hAnsi="Symbol"/>
          <w:lang w:val="es-ES_tradnl"/>
        </w:rPr>
        <w:t></w:t>
      </w:r>
      <w:r w:rsidRPr="00E91968">
        <w:rPr>
          <w:lang w:val="es-ES_tradnl"/>
        </w:rPr>
        <w:t xml:space="preserve"> </w:t>
      </w:r>
      <w:r w:rsidRPr="00E91968">
        <w:rPr>
          <w:i/>
          <w:lang w:val="es-ES_tradnl"/>
        </w:rPr>
        <w:t>D</w:t>
      </w:r>
      <w:r w:rsidRPr="00E91968">
        <w:rPr>
          <w:position w:val="6"/>
          <w:sz w:val="16"/>
          <w:lang w:val="es-ES_tradnl"/>
        </w:rPr>
        <w:t>2</w:t>
      </w:r>
      <w:r w:rsidRPr="00E91968">
        <w:rPr>
          <w:lang w:val="es-ES_tradnl"/>
        </w:rPr>
        <w:t>) </w:t>
      </w:r>
      <w:r w:rsidRPr="00E91968">
        <w:rPr>
          <w:rFonts w:ascii="Symbol" w:hAnsi="Symbol"/>
          <w:lang w:val="es-ES_tradnl"/>
        </w:rPr>
        <w:t></w:t>
      </w:r>
      <w:r w:rsidRPr="00E91968">
        <w:rPr>
          <w:lang w:val="es-ES_tradnl"/>
        </w:rPr>
        <w:t> 60.</w:t>
      </w:r>
    </w:p>
    <w:p w:rsidR="00B92A78" w:rsidRPr="00E91968" w:rsidRDefault="00B92A78">
      <w:pPr>
        <w:pStyle w:val="enumlev1"/>
        <w:tabs>
          <w:tab w:val="left" w:pos="907"/>
        </w:tabs>
        <w:ind w:left="907" w:hanging="907"/>
        <w:rPr>
          <w:lang w:val="es-ES_tradnl"/>
        </w:rPr>
      </w:pPr>
      <w:r w:rsidRPr="00E91968">
        <w:rPr>
          <w:i/>
          <w:lang w:val="es-ES_tradnl"/>
        </w:rPr>
        <w:t>Paso 17</w:t>
      </w:r>
      <w:r w:rsidRPr="00E91968">
        <w:rPr>
          <w:lang w:val="es-ES_tradnl"/>
        </w:rPr>
        <w:t>:</w:t>
      </w:r>
      <w:r w:rsidRPr="00E91968">
        <w:rPr>
          <w:lang w:val="es-ES_tradnl"/>
        </w:rPr>
        <w:tab/>
        <w:t>Calcular la dfpe</w:t>
      </w:r>
      <w:r w:rsidRPr="00E91968">
        <w:rPr>
          <w:position w:val="-4"/>
          <w:sz w:val="16"/>
          <w:lang w:val="es-ES_tradnl"/>
        </w:rPr>
        <w:t>es</w:t>
      </w:r>
      <w:r w:rsidRPr="00E91968">
        <w:rPr>
          <w:i/>
          <w:position w:val="-4"/>
          <w:sz w:val="16"/>
          <w:lang w:val="es-ES_tradnl"/>
        </w:rPr>
        <w:t>i</w:t>
      </w:r>
      <w:r w:rsidRPr="00E91968">
        <w:rPr>
          <w:lang w:val="es-ES_tradnl"/>
        </w:rPr>
        <w:t xml:space="preserve"> para este satélite no OSG:</w:t>
      </w:r>
    </w:p>
    <w:p w:rsidR="00B92A78" w:rsidRPr="00E91968" w:rsidRDefault="00B92A78">
      <w:pPr>
        <w:pStyle w:val="Equation"/>
        <w:spacing w:before="100"/>
        <w:jc w:val="center"/>
        <w:rPr>
          <w:lang w:val="es-ES_tradnl"/>
        </w:rPr>
      </w:pPr>
      <w:r w:rsidRPr="00E91968">
        <w:rPr>
          <w:i/>
          <w:lang w:val="es-ES_tradnl"/>
        </w:rPr>
        <w:t>dfpe</w:t>
      </w:r>
      <w:r w:rsidRPr="00E91968">
        <w:rPr>
          <w:i/>
          <w:position w:val="-4"/>
          <w:sz w:val="18"/>
          <w:lang w:val="es-ES_tradnl"/>
        </w:rPr>
        <w:t>esi</w:t>
      </w:r>
      <w:r w:rsidRPr="00E91968">
        <w:rPr>
          <w:lang w:val="es-ES_tradnl"/>
        </w:rPr>
        <w:t>  =  </w:t>
      </w:r>
      <w:r w:rsidRPr="00E91968">
        <w:rPr>
          <w:i/>
          <w:lang w:val="es-ES_tradnl"/>
        </w:rPr>
        <w:t>p.i.r.e.</w:t>
      </w:r>
      <w:r w:rsidRPr="00E91968">
        <w:rPr>
          <w:lang w:val="es-ES_tradnl"/>
        </w:rPr>
        <w:t> – </w:t>
      </w:r>
      <w:r w:rsidRPr="00E91968">
        <w:rPr>
          <w:i/>
          <w:lang w:val="es-ES_tradnl"/>
        </w:rPr>
        <w:t>L</w:t>
      </w:r>
      <w:r w:rsidRPr="00E91968">
        <w:rPr>
          <w:i/>
          <w:position w:val="-4"/>
          <w:sz w:val="18"/>
          <w:lang w:val="es-ES_tradnl"/>
        </w:rPr>
        <w:t>FS</w:t>
      </w:r>
      <w:r w:rsidRPr="00E91968">
        <w:rPr>
          <w:lang w:val="es-ES_tradnl"/>
        </w:rPr>
        <w:t> + </w:t>
      </w:r>
      <w:r w:rsidRPr="00E91968">
        <w:rPr>
          <w:i/>
          <w:lang w:val="es-ES_tradnl"/>
        </w:rPr>
        <w:t>G</w:t>
      </w:r>
      <w:r w:rsidRPr="00E91968">
        <w:rPr>
          <w:i/>
          <w:position w:val="-4"/>
          <w:sz w:val="18"/>
          <w:lang w:val="es-ES_tradnl"/>
        </w:rPr>
        <w:t>RX</w:t>
      </w:r>
      <w:r w:rsidRPr="00E91968">
        <w:rPr>
          <w:lang w:val="es-ES_tradnl"/>
        </w:rPr>
        <w:t> – </w:t>
      </w:r>
      <w:r w:rsidRPr="00E91968">
        <w:rPr>
          <w:i/>
          <w:lang w:val="es-ES_tradnl"/>
        </w:rPr>
        <w:t>G</w:t>
      </w:r>
      <w:r w:rsidRPr="00E91968">
        <w:rPr>
          <w:i/>
          <w:position w:val="-4"/>
          <w:sz w:val="18"/>
          <w:lang w:val="es-ES_tradnl"/>
        </w:rPr>
        <w:t>máx</w:t>
      </w:r>
    </w:p>
    <w:p w:rsidR="00B92A78" w:rsidRPr="00E91968" w:rsidRDefault="00B92A78">
      <w:pPr>
        <w:pStyle w:val="enumlev1"/>
        <w:tabs>
          <w:tab w:val="left" w:pos="907"/>
        </w:tabs>
        <w:rPr>
          <w:lang w:val="es-ES_tradnl"/>
        </w:rPr>
      </w:pPr>
      <w:r w:rsidRPr="00E91968">
        <w:rPr>
          <w:i/>
          <w:lang w:val="es-ES_tradnl"/>
        </w:rPr>
        <w:t>Paso 18</w:t>
      </w:r>
      <w:r w:rsidRPr="00E91968">
        <w:rPr>
          <w:lang w:val="es-ES_tradnl"/>
        </w:rPr>
        <w:t>:</w:t>
      </w:r>
      <w:r w:rsidRPr="00E91968">
        <w:rPr>
          <w:lang w:val="es-ES_tradnl"/>
        </w:rPr>
        <w:tab/>
        <w:t>Incrementar dfpe</w:t>
      </w:r>
      <w:r w:rsidRPr="00E91968">
        <w:rPr>
          <w:position w:val="-4"/>
          <w:sz w:val="16"/>
          <w:lang w:val="es-ES_tradnl"/>
        </w:rPr>
        <w:t>es</w:t>
      </w:r>
      <w:r w:rsidRPr="00E91968">
        <w:rPr>
          <w:lang w:val="es-ES_tradnl"/>
        </w:rPr>
        <w:t xml:space="preserve"> en dfpe</w:t>
      </w:r>
      <w:r w:rsidRPr="00E91968">
        <w:rPr>
          <w:position w:val="-4"/>
          <w:sz w:val="16"/>
          <w:lang w:val="es-ES_tradnl"/>
        </w:rPr>
        <w:t>es</w:t>
      </w:r>
      <w:r w:rsidRPr="00E91968">
        <w:rPr>
          <w:i/>
          <w:position w:val="-4"/>
          <w:sz w:val="16"/>
          <w:lang w:val="es-ES_tradnl"/>
        </w:rPr>
        <w:t>i</w:t>
      </w:r>
      <w:r w:rsidRPr="00E91968">
        <w:rPr>
          <w:lang w:val="es-ES_tradnl"/>
        </w:rPr>
        <w:t>.</w:t>
      </w:r>
    </w:p>
    <w:p w:rsidR="00B92A78" w:rsidRPr="00E91968" w:rsidRDefault="00B92A78" w:rsidP="00D87296">
      <w:pPr>
        <w:pStyle w:val="enumlev1"/>
        <w:keepNext/>
        <w:keepLines/>
        <w:pageBreakBefore/>
        <w:tabs>
          <w:tab w:val="left" w:pos="907"/>
        </w:tabs>
        <w:rPr>
          <w:lang w:val="es-ES_tradnl"/>
        </w:rPr>
      </w:pPr>
      <w:r w:rsidRPr="00E91968">
        <w:rPr>
          <w:i/>
          <w:lang w:val="es-ES_tradnl"/>
        </w:rPr>
        <w:lastRenderedPageBreak/>
        <w:t>Paso 19</w:t>
      </w:r>
      <w:r w:rsidRPr="00E91968">
        <w:rPr>
          <w:lang w:val="es-ES_tradnl"/>
        </w:rPr>
        <w:t>:</w:t>
      </w:r>
      <w:r w:rsidRPr="00E91968">
        <w:rPr>
          <w:lang w:val="es-ES_tradnl"/>
        </w:rPr>
        <w:tab/>
        <w:t>Incrementar la estadística de dfpe</w:t>
      </w:r>
      <w:r w:rsidRPr="00E91968">
        <w:rPr>
          <w:position w:val="-4"/>
          <w:sz w:val="16"/>
          <w:lang w:val="es-ES_tradnl"/>
        </w:rPr>
        <w:t>es</w:t>
      </w:r>
      <w:r w:rsidRPr="00E91968">
        <w:rPr>
          <w:lang w:val="es-ES_tradnl"/>
        </w:rPr>
        <w:t xml:space="preserve"> en este valor dfpe</w:t>
      </w:r>
      <w:r w:rsidRPr="00E91968">
        <w:rPr>
          <w:position w:val="-4"/>
          <w:sz w:val="16"/>
          <w:lang w:val="es-ES_tradnl"/>
        </w:rPr>
        <w:t>es</w:t>
      </w:r>
      <w:r w:rsidRPr="00E91968">
        <w:rPr>
          <w:lang w:val="es-ES_tradnl"/>
        </w:rPr>
        <w:t>.</w:t>
      </w:r>
    </w:p>
    <w:p w:rsidR="00B92A78" w:rsidRPr="00E91968" w:rsidRDefault="00B92A78" w:rsidP="0075689A">
      <w:pPr>
        <w:pStyle w:val="enumlev1"/>
        <w:tabs>
          <w:tab w:val="left" w:pos="907"/>
        </w:tabs>
        <w:ind w:left="907" w:hanging="907"/>
        <w:rPr>
          <w:lang w:val="es-ES_tradnl"/>
        </w:rPr>
      </w:pPr>
      <w:r w:rsidRPr="00E91968">
        <w:rPr>
          <w:i/>
          <w:lang w:val="es-ES_tradnl"/>
        </w:rPr>
        <w:tab/>
      </w:r>
      <w:r w:rsidRPr="00E91968">
        <w:rPr>
          <w:i/>
          <w:lang w:val="es-ES_tradnl"/>
        </w:rPr>
        <w:tab/>
      </w:r>
      <w:r w:rsidRPr="00E91968">
        <w:rPr>
          <w:lang w:val="es-ES_tradnl"/>
        </w:rPr>
        <w:t>Si se incluye el algoritmo de doble paso deberá efectuar</w:t>
      </w:r>
      <w:r w:rsidR="00F866F9">
        <w:rPr>
          <w:lang w:val="es-ES_tradnl"/>
        </w:rPr>
        <w:t>s</w:t>
      </w:r>
      <w:r w:rsidRPr="00E91968">
        <w:rPr>
          <w:lang w:val="es-ES_tradnl"/>
        </w:rPr>
        <w:t>e entonces el subpaso a continuación:</w:t>
      </w:r>
    </w:p>
    <w:p w:rsidR="00B92A78" w:rsidRPr="00E91968" w:rsidRDefault="00B92A78" w:rsidP="0075689A">
      <w:pPr>
        <w:pStyle w:val="enumlev1"/>
        <w:tabs>
          <w:tab w:val="left" w:pos="907"/>
          <w:tab w:val="left" w:pos="2694"/>
        </w:tabs>
        <w:ind w:left="2694" w:hanging="2694"/>
        <w:rPr>
          <w:i/>
          <w:lang w:val="es-ES_tradnl"/>
        </w:rPr>
      </w:pPr>
      <w:r w:rsidRPr="00E91968">
        <w:rPr>
          <w:i/>
          <w:lang w:val="es-ES_tradnl"/>
        </w:rPr>
        <w:tab/>
      </w:r>
      <w:r w:rsidRPr="00E91968">
        <w:rPr>
          <w:i/>
          <w:lang w:val="es-ES_tradnl"/>
        </w:rPr>
        <w:tab/>
        <w:t>Subpaso 19.1:</w:t>
      </w:r>
      <w:r w:rsidR="0075689A">
        <w:rPr>
          <w:i/>
          <w:lang w:val="es-ES_tradnl"/>
        </w:rPr>
        <w:t xml:space="preserve"> </w:t>
      </w:r>
      <w:r w:rsidR="0075689A">
        <w:rPr>
          <w:i/>
          <w:lang w:val="es-ES_tradnl"/>
        </w:rPr>
        <w:tab/>
      </w:r>
      <w:r w:rsidRPr="00E91968">
        <w:rPr>
          <w:lang w:val="es-ES_tradnl"/>
        </w:rPr>
        <w:t>Incrementar las estadísticas de dfpe</w:t>
      </w:r>
      <w:r w:rsidRPr="00E91968">
        <w:rPr>
          <w:vertAlign w:val="subscript"/>
          <w:lang w:val="es-ES_tradnl"/>
        </w:rPr>
        <w:t>es</w:t>
      </w:r>
      <w:r w:rsidRPr="00E91968">
        <w:rPr>
          <w:lang w:val="es-ES_tradnl"/>
        </w:rPr>
        <w:t xml:space="preserve"> en el valor dfpe</w:t>
      </w:r>
      <w:r w:rsidRPr="00E91968">
        <w:rPr>
          <w:vertAlign w:val="subscript"/>
          <w:lang w:val="es-ES_tradnl"/>
        </w:rPr>
        <w:t xml:space="preserve">es </w:t>
      </w:r>
      <w:r w:rsidRPr="00E91968">
        <w:rPr>
          <w:lang w:val="es-ES_tradnl"/>
        </w:rPr>
        <w:t>para este paso de tiempo mediante entradas</w:t>
      </w:r>
      <w:r w:rsidRPr="00E91968">
        <w:rPr>
          <w:i/>
          <w:lang w:val="es-ES_tradnl"/>
        </w:rPr>
        <w:t xml:space="preserve"> T</w:t>
      </w:r>
      <w:r w:rsidRPr="00E91968">
        <w:rPr>
          <w:i/>
          <w:vertAlign w:val="subscript"/>
          <w:lang w:val="es-ES_tradnl"/>
        </w:rPr>
        <w:t>step</w:t>
      </w:r>
      <w:r w:rsidRPr="00E91968">
        <w:rPr>
          <w:i/>
          <w:lang w:val="es-ES_tradnl"/>
        </w:rPr>
        <w:t>/T</w:t>
      </w:r>
      <w:r w:rsidRPr="00E91968">
        <w:rPr>
          <w:i/>
          <w:vertAlign w:val="subscript"/>
          <w:lang w:val="es-ES_tradnl"/>
        </w:rPr>
        <w:t>fine</w:t>
      </w:r>
      <w:r w:rsidRPr="00E91968">
        <w:rPr>
          <w:i/>
          <w:lang w:val="es-ES_tradnl"/>
        </w:rPr>
        <w:t>.</w:t>
      </w:r>
    </w:p>
    <w:p w:rsidR="00B92A78" w:rsidRPr="00E91968" w:rsidRDefault="00B92A78" w:rsidP="0006465D">
      <w:pPr>
        <w:pStyle w:val="enumlev1"/>
        <w:tabs>
          <w:tab w:val="left" w:pos="907"/>
        </w:tabs>
        <w:ind w:left="907" w:hanging="907"/>
        <w:rPr>
          <w:lang w:val="es-ES_tradnl"/>
        </w:rPr>
      </w:pPr>
      <w:r w:rsidRPr="00E91968">
        <w:rPr>
          <w:i/>
          <w:lang w:val="es-ES_tradnl"/>
        </w:rPr>
        <w:t>Paso 20</w:t>
      </w:r>
      <w:r w:rsidRPr="00E91968">
        <w:rPr>
          <w:lang w:val="es-ES_tradnl"/>
        </w:rPr>
        <w:t>:</w:t>
      </w:r>
      <w:r w:rsidRPr="00E91968">
        <w:rPr>
          <w:lang w:val="es-ES_tradnl"/>
        </w:rPr>
        <w:tab/>
        <w:t>Generar la función de distribución acumulativa de la dfpe</w:t>
      </w:r>
      <w:r w:rsidRPr="00E91968">
        <w:rPr>
          <w:position w:val="-4"/>
          <w:sz w:val="16"/>
          <w:lang w:val="es-ES_tradnl"/>
        </w:rPr>
        <w:t>es</w:t>
      </w:r>
      <w:r w:rsidRPr="00E91968">
        <w:rPr>
          <w:lang w:val="es-ES_tradnl"/>
        </w:rPr>
        <w:t xml:space="preserve"> a partir de la función de densidad de probabilidad de la dfpe</w:t>
      </w:r>
      <w:r w:rsidRPr="00E91968">
        <w:rPr>
          <w:position w:val="-4"/>
          <w:sz w:val="16"/>
          <w:lang w:val="es-ES_tradnl"/>
        </w:rPr>
        <w:t>es</w:t>
      </w:r>
      <w:r w:rsidR="006304F8" w:rsidRPr="00E91968">
        <w:rPr>
          <w:lang w:val="es-ES_tradnl"/>
        </w:rPr>
        <w:t xml:space="preserve"> utilizando el algoritmo del § </w:t>
      </w:r>
      <w:r w:rsidR="007C1AB1" w:rsidRPr="00E91968">
        <w:rPr>
          <w:lang w:val="es-ES_tradnl"/>
        </w:rPr>
        <w:t>D.</w:t>
      </w:r>
      <w:r w:rsidRPr="00E91968">
        <w:rPr>
          <w:lang w:val="es-ES_tradnl"/>
        </w:rPr>
        <w:t>7.1.2.</w:t>
      </w:r>
    </w:p>
    <w:p w:rsidR="00B92A78" w:rsidRPr="00E91968" w:rsidRDefault="00B92A78" w:rsidP="0006465D">
      <w:pPr>
        <w:pStyle w:val="enumlev1"/>
        <w:tabs>
          <w:tab w:val="left" w:pos="907"/>
        </w:tabs>
        <w:ind w:left="907" w:hanging="907"/>
        <w:rPr>
          <w:lang w:val="es-ES_tradnl"/>
        </w:rPr>
      </w:pPr>
      <w:r w:rsidRPr="00E91968">
        <w:rPr>
          <w:i/>
          <w:lang w:val="es-ES_tradnl"/>
        </w:rPr>
        <w:t>Paso 21</w:t>
      </w:r>
      <w:r w:rsidRPr="00E91968">
        <w:rPr>
          <w:lang w:val="es-ES_tradnl"/>
        </w:rPr>
        <w:t>:</w:t>
      </w:r>
      <w:r w:rsidRPr="00E91968">
        <w:rPr>
          <w:lang w:val="es-ES_tradnl"/>
        </w:rPr>
        <w:tab/>
        <w:t>Comparar las estadísticas de la dfpe</w:t>
      </w:r>
      <w:r w:rsidRPr="00E91968">
        <w:rPr>
          <w:position w:val="-4"/>
          <w:sz w:val="16"/>
          <w:lang w:val="es-ES_tradnl"/>
        </w:rPr>
        <w:t>es</w:t>
      </w:r>
      <w:r w:rsidRPr="00E91968">
        <w:rPr>
          <w:lang w:val="es-ES_tradnl"/>
        </w:rPr>
        <w:t xml:space="preserve"> con los límites utilizando el algoritmo de</w:t>
      </w:r>
      <w:r w:rsidR="006304F8" w:rsidRPr="00E91968">
        <w:rPr>
          <w:lang w:val="es-ES_tradnl"/>
        </w:rPr>
        <w:t>l § </w:t>
      </w:r>
      <w:r w:rsidR="007C1AB1" w:rsidRPr="00E91968">
        <w:rPr>
          <w:lang w:val="es-ES_tradnl"/>
        </w:rPr>
        <w:t>D.7.1</w:t>
      </w:r>
      <w:r w:rsidRPr="00E91968">
        <w:rPr>
          <w:lang w:val="es-ES_tradnl"/>
        </w:rPr>
        <w:t>.</w:t>
      </w:r>
    </w:p>
    <w:p w:rsidR="00B92A78" w:rsidRPr="00E91968" w:rsidRDefault="00B92A78" w:rsidP="0006465D">
      <w:pPr>
        <w:pStyle w:val="enumlev1"/>
        <w:tabs>
          <w:tab w:val="left" w:pos="907"/>
        </w:tabs>
        <w:ind w:left="907" w:hanging="907"/>
        <w:rPr>
          <w:lang w:val="es-ES_tradnl"/>
        </w:rPr>
      </w:pPr>
      <w:r w:rsidRPr="00E91968">
        <w:rPr>
          <w:i/>
          <w:lang w:val="es-ES_tradnl"/>
        </w:rPr>
        <w:t>Paso 22</w:t>
      </w:r>
      <w:r w:rsidRPr="00E91968">
        <w:rPr>
          <w:lang w:val="es-ES_tradnl"/>
        </w:rPr>
        <w:t>:</w:t>
      </w:r>
      <w:r w:rsidRPr="00E91968">
        <w:rPr>
          <w:lang w:val="es-ES_tradnl"/>
        </w:rPr>
        <w:tab/>
        <w:t xml:space="preserve">Presentar los resultados de salida en el formato especificado en </w:t>
      </w:r>
      <w:r w:rsidR="006304F8" w:rsidRPr="00E91968">
        <w:rPr>
          <w:lang w:val="es-ES_tradnl"/>
        </w:rPr>
        <w:t>el § </w:t>
      </w:r>
      <w:r w:rsidR="007C1AB1" w:rsidRPr="00E91968">
        <w:rPr>
          <w:lang w:val="es-ES_tradnl"/>
        </w:rPr>
        <w:t>D.7.2</w:t>
      </w:r>
      <w:r w:rsidRPr="00E91968">
        <w:rPr>
          <w:lang w:val="es-ES_tradnl"/>
        </w:rPr>
        <w:t>.</w:t>
      </w:r>
    </w:p>
    <w:p w:rsidR="00B92A78" w:rsidRPr="00E91968" w:rsidRDefault="007C1AB1" w:rsidP="005E6497">
      <w:pPr>
        <w:pStyle w:val="Heading3"/>
        <w:rPr>
          <w:lang w:val="es-ES_tradnl"/>
        </w:rPr>
      </w:pPr>
      <w:r w:rsidRPr="00E91968">
        <w:rPr>
          <w:lang w:val="es-ES_tradnl"/>
        </w:rPr>
        <w:t>5</w:t>
      </w:r>
      <w:r w:rsidR="00B92A78" w:rsidRPr="00E91968">
        <w:rPr>
          <w:lang w:val="es-ES_tradnl"/>
        </w:rPr>
        <w:t>.</w:t>
      </w:r>
      <w:r w:rsidR="005E6497">
        <w:rPr>
          <w:lang w:val="es-ES_tradnl"/>
        </w:rPr>
        <w:t>3.</w:t>
      </w:r>
      <w:r w:rsidR="00B92A78" w:rsidRPr="00E91968">
        <w:rPr>
          <w:lang w:val="es-ES_tradnl"/>
        </w:rPr>
        <w:t>6</w:t>
      </w:r>
      <w:r w:rsidR="00B92A78" w:rsidRPr="00E91968">
        <w:rPr>
          <w:lang w:val="es-ES_tradnl"/>
        </w:rPr>
        <w:tab/>
      </w:r>
      <w:r w:rsidR="00B92A78" w:rsidRPr="004667B5">
        <w:rPr>
          <w:lang w:val="es-ES_tradnl"/>
        </w:rPr>
        <w:t>Resultados</w:t>
      </w:r>
    </w:p>
    <w:p w:rsidR="00B92A78" w:rsidRPr="00E91968" w:rsidRDefault="00B92A78">
      <w:pPr>
        <w:rPr>
          <w:lang w:val="es-ES_tradnl"/>
        </w:rPr>
      </w:pPr>
      <w:r w:rsidRPr="00E91968">
        <w:rPr>
          <w:lang w:val="es-ES_tradnl"/>
        </w:rPr>
        <w:t>El resultados del algoritmo s</w:t>
      </w:r>
      <w:r w:rsidR="007C1AB1" w:rsidRPr="00E91968">
        <w:rPr>
          <w:lang w:val="es-ES_tradnl"/>
        </w:rPr>
        <w:t>on dos matrices</w:t>
      </w:r>
      <w:r w:rsidRPr="00E91968">
        <w:rPr>
          <w:lang w:val="es-ES_tradnl"/>
        </w:rPr>
        <w:t xml:space="preserve"> en el formato:</w:t>
      </w:r>
    </w:p>
    <w:p w:rsidR="00A71831" w:rsidRPr="00E91968" w:rsidRDefault="00A71831">
      <w:pPr>
        <w:pStyle w:val="Blanc"/>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21"/>
        <w:gridCol w:w="2659"/>
        <w:gridCol w:w="2659"/>
      </w:tblGrid>
      <w:tr w:rsidR="00B92A78" w:rsidRPr="00E91968" w:rsidTr="00586E32">
        <w:trPr>
          <w:cantSplit/>
          <w:jc w:val="center"/>
        </w:trPr>
        <w:tc>
          <w:tcPr>
            <w:tcW w:w="4321" w:type="dxa"/>
            <w:tcBorders>
              <w:top w:val="single" w:sz="6" w:space="0" w:color="auto"/>
              <w:left w:val="single" w:sz="6" w:space="0" w:color="auto"/>
              <w:bottom w:val="single" w:sz="6" w:space="0" w:color="auto"/>
              <w:right w:val="single" w:sz="6" w:space="0" w:color="auto"/>
            </w:tcBorders>
          </w:tcPr>
          <w:p w:rsidR="00B92A78" w:rsidRPr="00F866F9" w:rsidRDefault="00586E32">
            <w:pPr>
              <w:pStyle w:val="Tabletext"/>
              <w:jc w:val="left"/>
              <w:rPr>
                <w:szCs w:val="22"/>
                <w:vertAlign w:val="subscript"/>
                <w:lang w:val="es-ES_tradnl"/>
              </w:rPr>
            </w:pPr>
            <w:r w:rsidRPr="00F866F9">
              <w:rPr>
                <w:szCs w:val="22"/>
                <w:lang w:val="es-ES_tradnl"/>
              </w:rPr>
              <w:t>M</w:t>
            </w:r>
            <w:r w:rsidR="007C1AB1" w:rsidRPr="00F866F9">
              <w:rPr>
                <w:szCs w:val="22"/>
                <w:lang w:val="es-ES_tradnl"/>
              </w:rPr>
              <w:t>atriz</w:t>
            </w:r>
            <w:r w:rsidR="00B92A78" w:rsidRPr="00F866F9">
              <w:rPr>
                <w:szCs w:val="22"/>
                <w:lang w:val="es-ES_tradnl"/>
              </w:rPr>
              <w:t xml:space="preserve"> de valores N</w:t>
            </w:r>
            <w:r w:rsidR="007C1AB1" w:rsidRPr="00F866F9">
              <w:rPr>
                <w:szCs w:val="22"/>
                <w:lang w:val="es-ES_tradnl"/>
              </w:rPr>
              <w:t>epfd</w:t>
            </w:r>
            <w:r w:rsidR="00B92A78" w:rsidRPr="00F866F9">
              <w:rPr>
                <w:szCs w:val="22"/>
                <w:lang w:val="es-ES_tradnl"/>
              </w:rPr>
              <w:t xml:space="preserve">_IS </w:t>
            </w:r>
            <w:r w:rsidR="007C1AB1" w:rsidRPr="00F866F9">
              <w:rPr>
                <w:szCs w:val="22"/>
                <w:lang w:val="es-ES_tradnl"/>
              </w:rPr>
              <w:t>epfd</w:t>
            </w:r>
            <w:r w:rsidR="00EB7D99" w:rsidRPr="00F866F9">
              <w:rPr>
                <w:szCs w:val="22"/>
                <w:vertAlign w:val="subscript"/>
                <w:lang w:val="es-ES_tradnl"/>
              </w:rPr>
              <w:t>is</w:t>
            </w:r>
          </w:p>
        </w:tc>
        <w:tc>
          <w:tcPr>
            <w:tcW w:w="2659" w:type="dxa"/>
            <w:tcBorders>
              <w:top w:val="single" w:sz="6" w:space="0" w:color="auto"/>
              <w:left w:val="single" w:sz="6" w:space="0" w:color="auto"/>
              <w:bottom w:val="single" w:sz="6" w:space="0" w:color="auto"/>
              <w:right w:val="single" w:sz="6" w:space="0" w:color="auto"/>
            </w:tcBorders>
          </w:tcPr>
          <w:p w:rsidR="00B92A78" w:rsidRPr="00F866F9" w:rsidRDefault="007C1AB1">
            <w:pPr>
              <w:pStyle w:val="Tabletext"/>
              <w:jc w:val="center"/>
              <w:rPr>
                <w:szCs w:val="22"/>
                <w:lang w:val="es-ES_tradnl"/>
              </w:rPr>
            </w:pPr>
            <w:r w:rsidRPr="00F866F9">
              <w:rPr>
                <w:szCs w:val="22"/>
                <w:lang w:val="es-ES_tradnl"/>
              </w:rPr>
              <w:t>epfd</w:t>
            </w:r>
            <w:r w:rsidR="00B92A78" w:rsidRPr="00F866F9">
              <w:rPr>
                <w:szCs w:val="22"/>
                <w:lang w:val="es-ES_tradnl"/>
              </w:rPr>
              <w:t>_IS_CALC[I]</w:t>
            </w:r>
          </w:p>
        </w:tc>
        <w:tc>
          <w:tcPr>
            <w:tcW w:w="2659" w:type="dxa"/>
            <w:tcBorders>
              <w:top w:val="single" w:sz="6" w:space="0" w:color="auto"/>
              <w:left w:val="single" w:sz="6" w:space="0" w:color="auto"/>
              <w:bottom w:val="single" w:sz="6" w:space="0" w:color="auto"/>
              <w:right w:val="single" w:sz="6" w:space="0" w:color="auto"/>
            </w:tcBorders>
          </w:tcPr>
          <w:p w:rsidR="00B92A78" w:rsidRPr="00F866F9" w:rsidRDefault="00AA25CF">
            <w:pPr>
              <w:pStyle w:val="Tabletext"/>
              <w:jc w:val="center"/>
              <w:rPr>
                <w:szCs w:val="22"/>
                <w:lang w:val="es-ES_tradnl"/>
              </w:rPr>
            </w:pPr>
            <w:r w:rsidRPr="00192C30">
              <w:rPr>
                <w:szCs w:val="22"/>
              </w:rPr>
              <w:t>dB(W/(m</w:t>
            </w:r>
            <w:r w:rsidRPr="00192C30">
              <w:rPr>
                <w:szCs w:val="22"/>
                <w:vertAlign w:val="superscript"/>
              </w:rPr>
              <w:t>2</w:t>
            </w:r>
            <w:r w:rsidRPr="00192C30">
              <w:rPr>
                <w:szCs w:val="22"/>
              </w:rPr>
              <w:t xml:space="preserve"> · BW</w:t>
            </w:r>
            <w:r w:rsidRPr="00192C30">
              <w:rPr>
                <w:szCs w:val="22"/>
                <w:vertAlign w:val="subscript"/>
              </w:rPr>
              <w:t>rif</w:t>
            </w:r>
            <w:r w:rsidRPr="00192C30">
              <w:rPr>
                <w:szCs w:val="22"/>
              </w:rPr>
              <w:t>))</w:t>
            </w:r>
          </w:p>
        </w:tc>
      </w:tr>
      <w:tr w:rsidR="00B92A78" w:rsidRPr="00E91968" w:rsidTr="00586E32">
        <w:trPr>
          <w:cantSplit/>
          <w:jc w:val="center"/>
        </w:trPr>
        <w:tc>
          <w:tcPr>
            <w:tcW w:w="4321" w:type="dxa"/>
            <w:tcBorders>
              <w:top w:val="single" w:sz="6" w:space="0" w:color="auto"/>
              <w:left w:val="single" w:sz="6" w:space="0" w:color="auto"/>
              <w:bottom w:val="single" w:sz="6" w:space="0" w:color="auto"/>
              <w:right w:val="single" w:sz="6" w:space="0" w:color="auto"/>
            </w:tcBorders>
          </w:tcPr>
          <w:p w:rsidR="00B92A78" w:rsidRPr="00F866F9" w:rsidRDefault="007C1AB1">
            <w:pPr>
              <w:pStyle w:val="Tabletext"/>
              <w:jc w:val="left"/>
              <w:rPr>
                <w:szCs w:val="22"/>
                <w:lang w:val="es-ES_tradnl"/>
              </w:rPr>
            </w:pPr>
            <w:r w:rsidRPr="00F866F9">
              <w:rPr>
                <w:szCs w:val="22"/>
                <w:lang w:val="es-ES_tradnl"/>
              </w:rPr>
              <w:t>Matriz</w:t>
            </w:r>
            <w:r w:rsidR="00B92A78" w:rsidRPr="00F866F9">
              <w:rPr>
                <w:szCs w:val="22"/>
                <w:lang w:val="es-ES_tradnl"/>
              </w:rPr>
              <w:t xml:space="preserve"> de porcentajes NEPFD_IS </w:t>
            </w:r>
          </w:p>
        </w:tc>
        <w:tc>
          <w:tcPr>
            <w:tcW w:w="2659" w:type="dxa"/>
            <w:tcBorders>
              <w:top w:val="single" w:sz="6" w:space="0" w:color="auto"/>
              <w:left w:val="single" w:sz="6" w:space="0" w:color="auto"/>
              <w:bottom w:val="single" w:sz="6" w:space="0" w:color="auto"/>
              <w:right w:val="single" w:sz="6" w:space="0" w:color="auto"/>
            </w:tcBorders>
          </w:tcPr>
          <w:p w:rsidR="00B92A78" w:rsidRPr="00F866F9" w:rsidRDefault="00B92A78">
            <w:pPr>
              <w:pStyle w:val="Tabletext"/>
              <w:jc w:val="center"/>
              <w:rPr>
                <w:szCs w:val="22"/>
                <w:lang w:val="es-ES_tradnl"/>
              </w:rPr>
            </w:pPr>
            <w:r w:rsidRPr="00F866F9">
              <w:rPr>
                <w:szCs w:val="22"/>
                <w:lang w:val="es-ES_tradnl"/>
              </w:rPr>
              <w:t>PC_CALC[I]</w:t>
            </w:r>
          </w:p>
        </w:tc>
        <w:tc>
          <w:tcPr>
            <w:tcW w:w="2659" w:type="dxa"/>
            <w:tcBorders>
              <w:top w:val="single" w:sz="6" w:space="0" w:color="auto"/>
              <w:left w:val="single" w:sz="6" w:space="0" w:color="auto"/>
              <w:bottom w:val="single" w:sz="6" w:space="0" w:color="auto"/>
              <w:right w:val="single" w:sz="6" w:space="0" w:color="auto"/>
            </w:tcBorders>
          </w:tcPr>
          <w:p w:rsidR="00B92A78" w:rsidRPr="00F866F9" w:rsidRDefault="00B92A78">
            <w:pPr>
              <w:pStyle w:val="Tabletext"/>
              <w:jc w:val="center"/>
              <w:rPr>
                <w:szCs w:val="22"/>
                <w:lang w:val="es-ES_tradnl"/>
              </w:rPr>
            </w:pPr>
            <w:r w:rsidRPr="00F866F9">
              <w:rPr>
                <w:szCs w:val="22"/>
                <w:lang w:val="es-ES_tradnl"/>
              </w:rPr>
              <w:t>%</w:t>
            </w:r>
          </w:p>
        </w:tc>
      </w:tr>
    </w:tbl>
    <w:p w:rsidR="00B92A78" w:rsidRPr="00E91968" w:rsidRDefault="00B92A78">
      <w:pPr>
        <w:pStyle w:val="Tablefin"/>
        <w:rPr>
          <w:szCs w:val="24"/>
          <w:lang w:val="es-ES_tradnl"/>
        </w:rPr>
      </w:pPr>
    </w:p>
    <w:p w:rsidR="00B92A78" w:rsidRPr="00E91968" w:rsidRDefault="00B92A78" w:rsidP="0006465D">
      <w:pPr>
        <w:rPr>
          <w:lang w:val="es-ES_tradnl"/>
        </w:rPr>
      </w:pPr>
      <w:r w:rsidRPr="00E91968">
        <w:rPr>
          <w:lang w:val="es-ES_tradnl"/>
        </w:rPr>
        <w:t xml:space="preserve">donde PC_CALC[I] es el porcentaje de tiempo durante el cual </w:t>
      </w:r>
      <w:r w:rsidR="00BE3302" w:rsidRPr="00E91968">
        <w:rPr>
          <w:lang w:val="es-ES_tradnl"/>
        </w:rPr>
        <w:t>se rebasa epfd</w:t>
      </w:r>
      <w:r w:rsidRPr="00E91968">
        <w:rPr>
          <w:lang w:val="es-ES_tradnl"/>
        </w:rPr>
        <w:t>_IS_CALC[I].</w:t>
      </w:r>
    </w:p>
    <w:p w:rsidR="00B92A78" w:rsidRPr="00E91968" w:rsidRDefault="00BE3302">
      <w:pPr>
        <w:pStyle w:val="Heading1"/>
        <w:rPr>
          <w:bCs/>
          <w:lang w:val="es-ES_tradnl"/>
        </w:rPr>
      </w:pPr>
      <w:bookmarkStart w:id="281" w:name="_Toc442753338"/>
      <w:bookmarkStart w:id="282" w:name="_Toc442856640"/>
      <w:bookmarkStart w:id="283" w:name="_Toc457102954"/>
      <w:bookmarkStart w:id="284" w:name="_Toc457911056"/>
      <w:bookmarkStart w:id="285" w:name="_Toc107226396"/>
      <w:r w:rsidRPr="00E91968">
        <w:rPr>
          <w:bCs/>
          <w:lang w:val="es-ES_tradnl"/>
        </w:rPr>
        <w:t>6</w:t>
      </w:r>
      <w:r w:rsidR="00B92A78" w:rsidRPr="00E91968">
        <w:rPr>
          <w:bCs/>
          <w:lang w:val="es-ES_tradnl"/>
        </w:rPr>
        <w:tab/>
      </w:r>
      <w:bookmarkStart w:id="286" w:name="_Toc440700515"/>
      <w:r w:rsidR="00B92A78" w:rsidRPr="00E91968">
        <w:rPr>
          <w:bCs/>
          <w:lang w:val="es-ES_tradnl"/>
        </w:rPr>
        <w:t>Geometría y algoritmos</w:t>
      </w:r>
      <w:bookmarkEnd w:id="281"/>
      <w:bookmarkEnd w:id="282"/>
      <w:bookmarkEnd w:id="283"/>
      <w:bookmarkEnd w:id="284"/>
      <w:bookmarkEnd w:id="285"/>
      <w:bookmarkEnd w:id="286"/>
    </w:p>
    <w:p w:rsidR="00B92A78" w:rsidRPr="00E91968" w:rsidRDefault="00B92A78">
      <w:pPr>
        <w:rPr>
          <w:lang w:val="es-ES_tradnl"/>
        </w:rPr>
      </w:pPr>
      <w:bookmarkStart w:id="287" w:name="_Toc438448588"/>
      <w:r w:rsidRPr="00E91968">
        <w:rPr>
          <w:lang w:val="es-ES_tradnl"/>
        </w:rPr>
        <w:t xml:space="preserve">En este punto se describe la geometría que define los algoritmos fundamentales del soporte informático. Un aspecto se refiere a la conversión en un vector genérico situado en un sistema de coordenadas cartesianas. En esta Recomendación no se especifica la orientación precisa del vector </w:t>
      </w:r>
      <w:r w:rsidRPr="00E91968">
        <w:rPr>
          <w:i/>
          <w:lang w:val="es-ES_tradnl"/>
        </w:rPr>
        <w:t>X</w:t>
      </w:r>
      <w:r w:rsidRPr="00E91968">
        <w:rPr>
          <w:lang w:val="es-ES_tradnl"/>
        </w:rPr>
        <w:t xml:space="preserve"> con el fin de permitir implementaciones alternativas por parte de los realizadores. El eje elegido no debería repercutir en los resultados ya que las coordenadas de Tierra y del satélite se definen con relación a Tierra.</w:t>
      </w:r>
    </w:p>
    <w:p w:rsidR="00B92A78" w:rsidRPr="00E91968" w:rsidRDefault="00B92A78">
      <w:pPr>
        <w:rPr>
          <w:lang w:val="es-ES_tradnl"/>
        </w:rPr>
      </w:pPr>
      <w:r w:rsidRPr="00E91968">
        <w:rPr>
          <w:lang w:val="es-ES_tradnl"/>
        </w:rPr>
        <w:t>Para ayudar a los realizadores se utilizan ejemplos de sistemas de coordenadas para mostrar el modo de convertir a vectores genéricos, y a la inversa.</w:t>
      </w:r>
    </w:p>
    <w:p w:rsidR="00B92A78" w:rsidRPr="00E91968" w:rsidRDefault="00BE3302">
      <w:pPr>
        <w:pStyle w:val="Heading2"/>
        <w:rPr>
          <w:bCs/>
          <w:lang w:val="es-ES_tradnl"/>
        </w:rPr>
      </w:pPr>
      <w:bookmarkStart w:id="288" w:name="_Toc442753339"/>
      <w:bookmarkStart w:id="289" w:name="_Toc442856641"/>
      <w:bookmarkStart w:id="290" w:name="_Toc457102955"/>
      <w:bookmarkStart w:id="291" w:name="_Toc457911057"/>
      <w:bookmarkStart w:id="292" w:name="_Toc107226397"/>
      <w:r w:rsidRPr="00E91968">
        <w:rPr>
          <w:bCs/>
          <w:lang w:val="es-ES_tradnl"/>
        </w:rPr>
        <w:t>6</w:t>
      </w:r>
      <w:r w:rsidR="00B92A78" w:rsidRPr="00E91968">
        <w:rPr>
          <w:bCs/>
          <w:lang w:val="es-ES_tradnl"/>
        </w:rPr>
        <w:t>.1</w:t>
      </w:r>
      <w:r w:rsidR="00B92A78" w:rsidRPr="00E91968">
        <w:rPr>
          <w:bCs/>
          <w:lang w:val="es-ES_tradnl"/>
        </w:rPr>
        <w:tab/>
      </w:r>
      <w:bookmarkStart w:id="293" w:name="_Toc440700516"/>
      <w:r w:rsidR="00B92A78" w:rsidRPr="00E91968">
        <w:rPr>
          <w:bCs/>
          <w:lang w:val="es-ES_tradnl"/>
        </w:rPr>
        <w:t>Sistema de coordenadas terrestres</w:t>
      </w:r>
      <w:bookmarkEnd w:id="287"/>
      <w:bookmarkEnd w:id="288"/>
      <w:bookmarkEnd w:id="289"/>
      <w:bookmarkEnd w:id="290"/>
      <w:bookmarkEnd w:id="291"/>
      <w:bookmarkEnd w:id="292"/>
      <w:bookmarkEnd w:id="293"/>
    </w:p>
    <w:p w:rsidR="00B92A78" w:rsidRPr="00E91968" w:rsidRDefault="00B92A78" w:rsidP="0006465D">
      <w:pPr>
        <w:rPr>
          <w:lang w:val="es-ES_tradnl"/>
        </w:rPr>
      </w:pPr>
      <w:r w:rsidRPr="00E91968">
        <w:rPr>
          <w:lang w:val="es-ES_tradnl"/>
        </w:rPr>
        <w:t>En la Fig</w:t>
      </w:r>
      <w:r w:rsidR="00586E32" w:rsidRPr="00E91968">
        <w:rPr>
          <w:lang w:val="es-ES_tradnl"/>
        </w:rPr>
        <w:t>.</w:t>
      </w:r>
      <w:r w:rsidR="00BE3302" w:rsidRPr="00E91968">
        <w:rPr>
          <w:lang w:val="es-ES_tradnl"/>
        </w:rPr>
        <w:t xml:space="preserve"> 41</w:t>
      </w:r>
      <w:r w:rsidRPr="00E91968">
        <w:rPr>
          <w:lang w:val="es-ES_tradnl"/>
        </w:rPr>
        <w:t xml:space="preserve"> se muestra el sistema de coordenadas de referencia para las estaciones terrenas.</w:t>
      </w:r>
    </w:p>
    <w:p w:rsidR="00A71831" w:rsidRPr="00E91968" w:rsidRDefault="00A71831">
      <w:pPr>
        <w:pStyle w:val="FigureNo"/>
        <w:rPr>
          <w:lang w:val="es-ES_tradnl"/>
        </w:rPr>
      </w:pPr>
      <w:r w:rsidRPr="00E91968">
        <w:rPr>
          <w:lang w:val="es-ES_tradnl"/>
        </w:rPr>
        <w:lastRenderedPageBreak/>
        <w:t>Figur</w:t>
      </w:r>
      <w:r w:rsidR="00BE3302" w:rsidRPr="00E91968">
        <w:rPr>
          <w:lang w:val="es-ES_tradnl"/>
        </w:rPr>
        <w:t>A</w:t>
      </w:r>
      <w:r w:rsidRPr="00E91968">
        <w:rPr>
          <w:lang w:val="es-ES_tradnl"/>
        </w:rPr>
        <w:t xml:space="preserve"> 41</w:t>
      </w:r>
    </w:p>
    <w:p w:rsidR="00A71831" w:rsidRPr="00E91968" w:rsidRDefault="00A71831">
      <w:pPr>
        <w:pStyle w:val="Figuretitle"/>
        <w:rPr>
          <w:lang w:val="es-ES_tradnl"/>
        </w:rPr>
      </w:pPr>
      <w:r w:rsidRPr="00E91968">
        <w:rPr>
          <w:lang w:val="es-ES_tradnl"/>
        </w:rPr>
        <w:t>Defini</w:t>
      </w:r>
      <w:r w:rsidR="00BE3302" w:rsidRPr="00E91968">
        <w:rPr>
          <w:lang w:val="es-ES_tradnl"/>
        </w:rPr>
        <w:t>ción de latitud</w:t>
      </w:r>
    </w:p>
    <w:p w:rsidR="00A71831" w:rsidRPr="00E91968" w:rsidRDefault="006A29B7">
      <w:pPr>
        <w:pStyle w:val="Figure"/>
        <w:rPr>
          <w:lang w:val="es-ES_tradnl"/>
        </w:rPr>
      </w:pPr>
      <w:r w:rsidRPr="00E91968">
        <w:rPr>
          <w:noProof/>
          <w:lang w:val="es-ES_tradnl" w:eastAsia="zh-CN"/>
        </w:rPr>
        <w:object w:dxaOrig="4480" w:dyaOrig="2997">
          <v:shape id="_x0000_i1208" type="#_x0000_t75" style="width:285.75pt;height:198.75pt" o:ole="">
            <v:imagedata r:id="rId169" o:title=""/>
          </v:shape>
          <o:OLEObject Type="Embed" ProgID="CorelDRAW.Graphic.14" ShapeID="_x0000_i1208" DrawAspect="Content" ObjectID="_1486472866" r:id="rId170"/>
        </w:object>
      </w:r>
    </w:p>
    <w:p w:rsidR="00EC5FD3" w:rsidRPr="00E91968" w:rsidRDefault="00EC5FD3" w:rsidP="00D14AAE">
      <w:pPr>
        <w:pStyle w:val="Normalaftertitle"/>
        <w:rPr>
          <w:lang w:val="es-ES_tradnl"/>
        </w:rPr>
      </w:pPr>
      <w:r w:rsidRPr="00E91968">
        <w:rPr>
          <w:lang w:val="es-ES_tradnl"/>
        </w:rPr>
        <w:t xml:space="preserve">La Tierra se define como una esfera con un radio especificado en </w:t>
      </w:r>
      <w:r w:rsidR="00586E32" w:rsidRPr="00E91968">
        <w:rPr>
          <w:lang w:val="es-ES_tradnl"/>
        </w:rPr>
        <w:t>el § </w:t>
      </w:r>
      <w:r w:rsidR="00BE3302" w:rsidRPr="00E91968">
        <w:rPr>
          <w:lang w:val="es-ES_tradnl"/>
        </w:rPr>
        <w:t>A.2.2</w:t>
      </w:r>
      <w:r w:rsidRPr="00E91968">
        <w:rPr>
          <w:lang w:val="es-ES_tradnl"/>
        </w:rPr>
        <w:t xml:space="preserve"> </w:t>
      </w:r>
      <w:r w:rsidRPr="00E91968">
        <w:rPr>
          <w:rFonts w:ascii="Symbol" w:hAnsi="Symbol"/>
          <w:lang w:val="es-ES_tradnl"/>
        </w:rPr>
        <w:t></w:t>
      </w:r>
      <w:r w:rsidRPr="00E91968">
        <w:rPr>
          <w:lang w:val="es-ES_tradnl"/>
        </w:rPr>
        <w:t xml:space="preserve"> </w:t>
      </w:r>
      <w:r w:rsidRPr="00E91968">
        <w:rPr>
          <w:i/>
          <w:lang w:val="es-ES_tradnl"/>
        </w:rPr>
        <w:t>R</w:t>
      </w:r>
      <w:r w:rsidRPr="00E91968">
        <w:rPr>
          <w:i/>
          <w:position w:val="-4"/>
          <w:sz w:val="16"/>
          <w:lang w:val="es-ES_tradnl"/>
        </w:rPr>
        <w:t>e</w:t>
      </w:r>
      <w:r w:rsidRPr="00E91968">
        <w:rPr>
          <w:lang w:val="es-ES_tradnl"/>
        </w:rPr>
        <w:t xml:space="preserve">. La Tierra gira alrededor de su eje, el eje Z, a una velocidad definida en </w:t>
      </w:r>
      <w:r w:rsidR="00586E32" w:rsidRPr="00E91968">
        <w:rPr>
          <w:lang w:val="es-ES_tradnl"/>
        </w:rPr>
        <w:t>el § </w:t>
      </w:r>
      <w:r w:rsidR="00BE3302" w:rsidRPr="00E91968">
        <w:rPr>
          <w:lang w:val="es-ES_tradnl"/>
        </w:rPr>
        <w:t>A.2.2</w:t>
      </w:r>
      <w:r w:rsidRPr="00E91968">
        <w:rPr>
          <w:lang w:val="es-ES_tradnl"/>
        </w:rPr>
        <w:t xml:space="preserve"> </w:t>
      </w:r>
      <w:r w:rsidRPr="00E91968">
        <w:rPr>
          <w:rFonts w:ascii="Symbol" w:hAnsi="Symbol"/>
          <w:lang w:val="es-ES_tradnl"/>
        </w:rPr>
        <w:t></w:t>
      </w:r>
      <w:r w:rsidRPr="00E91968">
        <w:rPr>
          <w:lang w:val="es-ES_tradnl"/>
        </w:rPr>
        <w:t xml:space="preserve"> </w:t>
      </w:r>
      <w:r w:rsidRPr="00E91968">
        <w:rPr>
          <w:rFonts w:ascii="Symbol" w:hAnsi="Symbol"/>
          <w:lang w:val="es-ES_tradnl"/>
        </w:rPr>
        <w:t></w:t>
      </w:r>
      <w:r w:rsidRPr="00E91968">
        <w:rPr>
          <w:i/>
          <w:position w:val="-4"/>
          <w:sz w:val="16"/>
          <w:lang w:val="es-ES_tradnl"/>
        </w:rPr>
        <w:t>e</w:t>
      </w:r>
      <w:r w:rsidRPr="00E91968">
        <w:rPr>
          <w:lang w:val="es-ES_tradnl"/>
        </w:rPr>
        <w:t>. Perpendicular al eje Z, atravesando la Tierra por el Ecuador, está en el plano XY.</w:t>
      </w:r>
    </w:p>
    <w:p w:rsidR="00EC5FD3" w:rsidRPr="00E91968" w:rsidRDefault="00EC5FD3">
      <w:pPr>
        <w:keepNext/>
        <w:keepLines/>
        <w:rPr>
          <w:lang w:val="es-ES_tradnl"/>
        </w:rPr>
      </w:pPr>
      <w:r w:rsidRPr="00E91968">
        <w:rPr>
          <w:lang w:val="es-ES_tradnl"/>
        </w:rPr>
        <w:t>Las estaciones terrenas están situadas en esta esfera de acuerdo con dos ángulos:</w:t>
      </w:r>
    </w:p>
    <w:p w:rsidR="00EC5FD3" w:rsidRPr="00E91968" w:rsidRDefault="00EC5FD3">
      <w:pPr>
        <w:pStyle w:val="enumlev1"/>
        <w:tabs>
          <w:tab w:val="left" w:pos="964"/>
        </w:tabs>
        <w:ind w:left="1191" w:hanging="1191"/>
        <w:rPr>
          <w:lang w:val="es-ES_tradnl"/>
        </w:rPr>
      </w:pPr>
      <w:r w:rsidRPr="00D14AAE">
        <w:rPr>
          <w:i/>
          <w:iCs/>
          <w:lang w:val="es-ES_tradnl"/>
        </w:rPr>
        <w:t>Latitud:</w:t>
      </w:r>
      <w:r w:rsidRPr="00E91968">
        <w:rPr>
          <w:lang w:val="es-ES_tradnl"/>
        </w:rPr>
        <w:tab/>
      </w:r>
      <w:r w:rsidRPr="00E91968">
        <w:rPr>
          <w:lang w:val="es-ES_tradnl"/>
        </w:rPr>
        <w:tab/>
      </w:r>
      <w:r w:rsidRPr="00E91968">
        <w:rPr>
          <w:lang w:val="es-ES_tradnl"/>
        </w:rPr>
        <w:tab/>
        <w:t>ángulo formado por la línea que une el centro de la Tierra con la estación terrena y el plano XY.</w:t>
      </w:r>
    </w:p>
    <w:p w:rsidR="00EC5FD3" w:rsidRPr="00E91968" w:rsidRDefault="00EC5FD3" w:rsidP="004C06C6">
      <w:pPr>
        <w:pStyle w:val="enumlev1"/>
        <w:tabs>
          <w:tab w:val="left" w:pos="964"/>
        </w:tabs>
        <w:rPr>
          <w:lang w:val="es-ES_tradnl"/>
        </w:rPr>
      </w:pPr>
      <w:r w:rsidRPr="00D14AAE">
        <w:rPr>
          <w:i/>
          <w:iCs/>
          <w:lang w:val="es-ES_tradnl"/>
        </w:rPr>
        <w:t>Longitud:</w:t>
      </w:r>
      <w:r w:rsidRPr="00E91968">
        <w:rPr>
          <w:lang w:val="es-ES_tradnl"/>
        </w:rPr>
        <w:tab/>
      </w:r>
      <w:r w:rsidRPr="00E91968">
        <w:rPr>
          <w:lang w:val="es-ES_tradnl"/>
        </w:rPr>
        <w:tab/>
        <w:t>ángulo que se muestra en la Fig</w:t>
      </w:r>
      <w:r w:rsidR="004C06C6">
        <w:rPr>
          <w:lang w:val="es-ES_tradnl"/>
        </w:rPr>
        <w:t xml:space="preserve">. </w:t>
      </w:r>
      <w:r w:rsidR="00BE3302" w:rsidRPr="00E91968">
        <w:rPr>
          <w:lang w:val="es-ES_tradnl"/>
        </w:rPr>
        <w:t>42</w:t>
      </w:r>
      <w:r w:rsidRPr="00E91968">
        <w:rPr>
          <w:lang w:val="es-ES_tradnl"/>
        </w:rPr>
        <w:t>.</w:t>
      </w:r>
    </w:p>
    <w:p w:rsidR="00A71831" w:rsidRPr="00E91968" w:rsidRDefault="00A71831">
      <w:pPr>
        <w:pStyle w:val="FigureNo"/>
        <w:rPr>
          <w:lang w:val="es-ES_tradnl"/>
        </w:rPr>
      </w:pPr>
      <w:r w:rsidRPr="00E91968">
        <w:rPr>
          <w:lang w:val="es-ES_tradnl"/>
        </w:rPr>
        <w:t>Figur</w:t>
      </w:r>
      <w:r w:rsidR="00BE3302" w:rsidRPr="00E91968">
        <w:rPr>
          <w:lang w:val="es-ES_tradnl"/>
        </w:rPr>
        <w:t>A</w:t>
      </w:r>
      <w:r w:rsidRPr="00E91968">
        <w:rPr>
          <w:lang w:val="es-ES_tradnl"/>
        </w:rPr>
        <w:t xml:space="preserve"> 42</w:t>
      </w:r>
    </w:p>
    <w:p w:rsidR="00A71831" w:rsidRPr="00E91968" w:rsidRDefault="00A71831">
      <w:pPr>
        <w:pStyle w:val="Figuretitle"/>
        <w:rPr>
          <w:lang w:val="es-ES_tradnl"/>
        </w:rPr>
      </w:pPr>
      <w:r w:rsidRPr="00E91968">
        <w:rPr>
          <w:lang w:val="es-ES_tradnl"/>
        </w:rPr>
        <w:t>Defini</w:t>
      </w:r>
      <w:r w:rsidR="00BE3302" w:rsidRPr="00E91968">
        <w:rPr>
          <w:lang w:val="es-ES_tradnl"/>
        </w:rPr>
        <w:t>ción de longitud</w:t>
      </w:r>
    </w:p>
    <w:p w:rsidR="00A71831" w:rsidRPr="00E91968" w:rsidRDefault="009511F6" w:rsidP="00586E32">
      <w:pPr>
        <w:jc w:val="center"/>
        <w:rPr>
          <w:caps/>
          <w:sz w:val="18"/>
          <w:szCs w:val="18"/>
          <w:lang w:val="es-ES_tradnl"/>
        </w:rPr>
      </w:pPr>
      <w:r w:rsidRPr="00E91968">
        <w:rPr>
          <w:caps/>
          <w:noProof/>
          <w:sz w:val="18"/>
          <w:szCs w:val="18"/>
          <w:lang w:val="es-ES_tradnl" w:eastAsia="zh-CN"/>
        </w:rPr>
        <w:object w:dxaOrig="3319" w:dyaOrig="2460">
          <v:shape id="_x0000_i1211" type="#_x0000_t75" style="width:226.5pt;height:164.25pt;mso-position-vertical:absolute" o:ole="">
            <v:imagedata r:id="rId171" o:title=""/>
          </v:shape>
          <o:OLEObject Type="Embed" ProgID="CorelDRAW.Graphic.14" ShapeID="_x0000_i1211" DrawAspect="Content" ObjectID="_1486472867" r:id="rId172"/>
        </w:object>
      </w:r>
    </w:p>
    <w:p w:rsidR="00B92A78" w:rsidRPr="00E91968" w:rsidRDefault="00B92A78">
      <w:pPr>
        <w:pStyle w:val="Normalaftertitle"/>
        <w:rPr>
          <w:lang w:val="es-ES_tradnl"/>
        </w:rPr>
      </w:pPr>
      <w:r w:rsidRPr="00E91968">
        <w:rPr>
          <w:lang w:val="es-ES_tradnl"/>
        </w:rPr>
        <w:t>Se supone que las estaciones terrenas tienen un posición constante en el tiempo.</w:t>
      </w:r>
    </w:p>
    <w:p w:rsidR="00B92A78" w:rsidRPr="00E91968" w:rsidRDefault="00B92A78">
      <w:pPr>
        <w:rPr>
          <w:lang w:val="es-ES_tradnl"/>
        </w:rPr>
      </w:pPr>
      <w:r w:rsidRPr="00E91968">
        <w:rPr>
          <w:lang w:val="es-ES_tradnl"/>
        </w:rPr>
        <w:t>En esta Recomendación no se especifica la orientación dentro del plano XY de los ejes X e Y, ya que todas las ubicaciones se referencian con el centro de la Tierra y no con un sistema inercial particular. Esto permite si se necesita utilizar puntos de referencia diferentes con implementaciones sin que ello tenga repercusión en los resultados.</w:t>
      </w:r>
    </w:p>
    <w:p w:rsidR="00B92A78" w:rsidRPr="00E91968" w:rsidRDefault="00B92A78">
      <w:pPr>
        <w:keepNext/>
        <w:keepLines/>
        <w:rPr>
          <w:lang w:val="es-ES_tradnl"/>
        </w:rPr>
      </w:pPr>
      <w:r w:rsidRPr="00E91968">
        <w:rPr>
          <w:lang w:val="es-ES_tradnl"/>
        </w:rPr>
        <w:lastRenderedPageBreak/>
        <w:t>Una posible realización es la que se describe como sistema inercial geocéntrico. En este caso que se da a título de ejemplo, la conversión de las coordenadas geográficas se efectúa mediante:</w:t>
      </w:r>
    </w:p>
    <w:p w:rsidR="00586E32" w:rsidRPr="00E91968" w:rsidRDefault="00586E32" w:rsidP="00586E32">
      <w:pPr>
        <w:pStyle w:val="Equation"/>
        <w:rPr>
          <w:lang w:val="es-ES_tradnl"/>
        </w:rPr>
      </w:pPr>
      <w:r w:rsidRPr="00E91968">
        <w:rPr>
          <w:rFonts w:ascii="Arial" w:hAnsi="Arial" w:cs="Arial"/>
          <w:position w:val="-32"/>
          <w:sz w:val="20"/>
          <w:lang w:val="es-ES_tradnl"/>
        </w:rPr>
        <w:tab/>
      </w:r>
      <w:r w:rsidRPr="00E91968">
        <w:rPr>
          <w:lang w:val="es-ES_tradnl"/>
        </w:rPr>
        <w:tab/>
      </w:r>
      <m:oMath>
        <m:r>
          <m:rPr>
            <m:sty m:val="p"/>
          </m:rPr>
          <w:rPr>
            <w:rFonts w:ascii="Cambria Math" w:hAnsi="Cambria Math"/>
            <w:lang w:val="es-ES_tradnl"/>
          </w:rPr>
          <m:t>Long</m:t>
        </m:r>
        <m:r>
          <w:rPr>
            <w:rFonts w:ascii="Cambria Math" w:hAnsi="Cambria Math"/>
            <w:lang w:val="es-ES_tradnl"/>
          </w:rPr>
          <m:t>=</m:t>
        </m:r>
        <m:r>
          <m:rPr>
            <m:sty m:val="p"/>
          </m:rPr>
          <w:rPr>
            <w:rFonts w:ascii="Cambria Math" w:hAnsi="Cambria Math"/>
            <w:lang w:val="es-ES_tradnl"/>
          </w:rPr>
          <m:t>arccos</m:t>
        </m:r>
        <m:d>
          <m:dPr>
            <m:ctrlPr>
              <w:rPr>
                <w:rFonts w:ascii="Cambria Math" w:hAnsi="Cambria Math"/>
                <w:iCs/>
                <w:lang w:val="es-ES_tradnl"/>
              </w:rPr>
            </m:ctrlPr>
          </m:dPr>
          <m:e>
            <m:f>
              <m:fPr>
                <m:ctrlPr>
                  <w:rPr>
                    <w:rFonts w:ascii="Cambria Math" w:hAnsi="Cambria Math"/>
                    <w:i/>
                    <w:iCs/>
                    <w:lang w:val="es-ES_tradnl"/>
                  </w:rPr>
                </m:ctrlPr>
              </m:fPr>
              <m:num>
                <m:r>
                  <w:rPr>
                    <w:rFonts w:ascii="Cambria Math" w:hAnsi="Cambria Math"/>
                    <w:lang w:val="es-ES_tradnl"/>
                  </w:rPr>
                  <m:t>x</m:t>
                </m:r>
              </m:num>
              <m:den>
                <m:rad>
                  <m:radPr>
                    <m:degHide m:val="1"/>
                    <m:ctrlPr>
                      <w:rPr>
                        <w:rFonts w:ascii="Cambria Math" w:hAnsi="Cambria Math"/>
                        <w:i/>
                        <w:iCs/>
                        <w:lang w:val="es-ES_tradnl"/>
                      </w:rPr>
                    </m:ctrlPr>
                  </m:radPr>
                  <m:deg/>
                  <m:e>
                    <m:sSup>
                      <m:sSupPr>
                        <m:ctrlPr>
                          <w:rPr>
                            <w:rFonts w:ascii="Cambria Math" w:hAnsi="Cambria Math"/>
                            <w:i/>
                            <w:iCs/>
                            <w:lang w:val="es-ES_tradnl"/>
                          </w:rPr>
                        </m:ctrlPr>
                      </m:sSupPr>
                      <m:e>
                        <m:r>
                          <w:rPr>
                            <w:rFonts w:ascii="Cambria Math" w:hAnsi="Cambria Math"/>
                            <w:lang w:val="es-ES_tradnl"/>
                          </w:rPr>
                          <m:t>x</m:t>
                        </m:r>
                      </m:e>
                      <m:sup>
                        <m:r>
                          <w:rPr>
                            <w:rFonts w:ascii="Cambria Math" w:hAnsi="Cambria Math"/>
                            <w:lang w:val="es-ES_tradnl"/>
                          </w:rPr>
                          <m:t>2</m:t>
                        </m:r>
                      </m:sup>
                    </m:sSup>
                    <m:r>
                      <w:rPr>
                        <w:rFonts w:ascii="Cambria Math" w:hAnsi="Cambria Math"/>
                        <w:lang w:val="es-ES_tradnl"/>
                      </w:rPr>
                      <m:t>+</m:t>
                    </m:r>
                    <m:sSup>
                      <m:sSupPr>
                        <m:ctrlPr>
                          <w:rPr>
                            <w:rFonts w:ascii="Cambria Math" w:hAnsi="Cambria Math"/>
                            <w:i/>
                            <w:iCs/>
                            <w:lang w:val="es-ES_tradnl"/>
                          </w:rPr>
                        </m:ctrlPr>
                      </m:sSupPr>
                      <m:e>
                        <m:r>
                          <w:rPr>
                            <w:rFonts w:ascii="Cambria Math" w:hAnsi="Cambria Math"/>
                            <w:lang w:val="es-ES_tradnl"/>
                          </w:rPr>
                          <m:t>y</m:t>
                        </m:r>
                      </m:e>
                      <m:sup>
                        <m:r>
                          <w:rPr>
                            <w:rFonts w:ascii="Cambria Math" w:hAnsi="Cambria Math"/>
                            <w:lang w:val="es-ES_tradnl"/>
                          </w:rPr>
                          <m:t>2</m:t>
                        </m:r>
                      </m:sup>
                    </m:sSup>
                  </m:e>
                </m:rad>
              </m:den>
            </m:f>
          </m:e>
        </m:d>
      </m:oMath>
      <w:r w:rsidRPr="00E91968">
        <w:rPr>
          <w:lang w:val="es-ES_tradnl"/>
        </w:rPr>
        <w:t xml:space="preserve">    si </w:t>
      </w:r>
      <w:r w:rsidRPr="00E91968">
        <w:rPr>
          <w:i/>
          <w:iCs/>
          <w:lang w:val="es-ES_tradnl"/>
        </w:rPr>
        <w:t>y</w:t>
      </w:r>
      <w:r w:rsidRPr="00E91968">
        <w:rPr>
          <w:lang w:val="es-ES_tradnl"/>
        </w:rPr>
        <w:t xml:space="preserve"> </w:t>
      </w:r>
      <w:r w:rsidRPr="00E91968">
        <w:rPr>
          <w:rFonts w:ascii="Symbol" w:hAnsi="Symbol"/>
          <w:lang w:val="es-ES_tradnl"/>
        </w:rPr>
        <w:t></w:t>
      </w:r>
      <w:r w:rsidRPr="00E91968">
        <w:rPr>
          <w:lang w:val="es-ES_tradnl"/>
        </w:rPr>
        <w:t xml:space="preserve"> 0</w:t>
      </w:r>
      <w:r w:rsidRPr="00E91968">
        <w:rPr>
          <w:lang w:val="es-ES_tradnl"/>
        </w:rPr>
        <w:tab/>
        <w:t>(5)</w:t>
      </w:r>
    </w:p>
    <w:p w:rsidR="00586E32" w:rsidRPr="00E91968" w:rsidRDefault="00586E32" w:rsidP="00586E32">
      <w:pPr>
        <w:pStyle w:val="Equation"/>
        <w:rPr>
          <w:lang w:val="es-ES_tradnl"/>
        </w:rPr>
      </w:pPr>
      <w:r w:rsidRPr="00E91968">
        <w:rPr>
          <w:lang w:val="es-ES_tradnl"/>
        </w:rPr>
        <w:tab/>
      </w:r>
      <w:r w:rsidRPr="00E91968">
        <w:rPr>
          <w:lang w:val="es-ES_tradnl"/>
        </w:rPr>
        <w:tab/>
      </w:r>
      <m:oMath>
        <m:r>
          <m:rPr>
            <m:sty m:val="p"/>
          </m:rPr>
          <w:rPr>
            <w:rFonts w:ascii="Cambria Math" w:hAnsi="Cambria Math"/>
            <w:lang w:val="es-ES_tradnl"/>
          </w:rPr>
          <m:t>Long</m:t>
        </m:r>
        <m:r>
          <w:rPr>
            <w:rFonts w:ascii="Cambria Math" w:hAnsi="Cambria Math"/>
            <w:lang w:val="es-ES_tradnl"/>
          </w:rPr>
          <m:t>=–</m:t>
        </m:r>
        <m:r>
          <m:rPr>
            <m:sty m:val="p"/>
          </m:rPr>
          <w:rPr>
            <w:rFonts w:ascii="Cambria Math" w:hAnsi="Cambria Math"/>
            <w:lang w:val="es-ES_tradnl"/>
          </w:rPr>
          <m:t>arccos</m:t>
        </m:r>
        <m:d>
          <m:dPr>
            <m:ctrlPr>
              <w:rPr>
                <w:rFonts w:ascii="Cambria Math" w:hAnsi="Cambria Math"/>
                <w:iCs/>
                <w:lang w:val="es-ES_tradnl"/>
              </w:rPr>
            </m:ctrlPr>
          </m:dPr>
          <m:e>
            <m:f>
              <m:fPr>
                <m:ctrlPr>
                  <w:rPr>
                    <w:rFonts w:ascii="Cambria Math" w:hAnsi="Cambria Math"/>
                    <w:i/>
                    <w:iCs/>
                    <w:lang w:val="es-ES_tradnl"/>
                  </w:rPr>
                </m:ctrlPr>
              </m:fPr>
              <m:num>
                <m:r>
                  <w:rPr>
                    <w:rFonts w:ascii="Cambria Math" w:hAnsi="Cambria Math"/>
                    <w:lang w:val="es-ES_tradnl"/>
                  </w:rPr>
                  <m:t>x</m:t>
                </m:r>
              </m:num>
              <m:den>
                <m:rad>
                  <m:radPr>
                    <m:degHide m:val="1"/>
                    <m:ctrlPr>
                      <w:rPr>
                        <w:rFonts w:ascii="Cambria Math" w:hAnsi="Cambria Math"/>
                        <w:i/>
                        <w:iCs/>
                        <w:lang w:val="es-ES_tradnl"/>
                      </w:rPr>
                    </m:ctrlPr>
                  </m:radPr>
                  <m:deg/>
                  <m:e>
                    <m:sSup>
                      <m:sSupPr>
                        <m:ctrlPr>
                          <w:rPr>
                            <w:rFonts w:ascii="Cambria Math" w:hAnsi="Cambria Math"/>
                            <w:i/>
                            <w:iCs/>
                            <w:lang w:val="es-ES_tradnl"/>
                          </w:rPr>
                        </m:ctrlPr>
                      </m:sSupPr>
                      <m:e>
                        <m:r>
                          <w:rPr>
                            <w:rFonts w:ascii="Cambria Math" w:hAnsi="Cambria Math"/>
                            <w:lang w:val="es-ES_tradnl"/>
                          </w:rPr>
                          <m:t>x</m:t>
                        </m:r>
                      </m:e>
                      <m:sup>
                        <m:r>
                          <w:rPr>
                            <w:rFonts w:ascii="Cambria Math" w:hAnsi="Cambria Math"/>
                            <w:lang w:val="es-ES_tradnl"/>
                          </w:rPr>
                          <m:t>2</m:t>
                        </m:r>
                      </m:sup>
                    </m:sSup>
                    <m:r>
                      <w:rPr>
                        <w:rFonts w:ascii="Cambria Math" w:hAnsi="Cambria Math"/>
                        <w:lang w:val="es-ES_tradnl"/>
                      </w:rPr>
                      <m:t>+</m:t>
                    </m:r>
                    <m:sSup>
                      <m:sSupPr>
                        <m:ctrlPr>
                          <w:rPr>
                            <w:rFonts w:ascii="Cambria Math" w:hAnsi="Cambria Math"/>
                            <w:i/>
                            <w:iCs/>
                            <w:lang w:val="es-ES_tradnl"/>
                          </w:rPr>
                        </m:ctrlPr>
                      </m:sSupPr>
                      <m:e>
                        <m:r>
                          <w:rPr>
                            <w:rFonts w:ascii="Cambria Math" w:hAnsi="Cambria Math"/>
                            <w:lang w:val="es-ES_tradnl"/>
                          </w:rPr>
                          <m:t>y</m:t>
                        </m:r>
                      </m:e>
                      <m:sup>
                        <m:r>
                          <w:rPr>
                            <w:rFonts w:ascii="Cambria Math" w:hAnsi="Cambria Math"/>
                            <w:lang w:val="es-ES_tradnl"/>
                          </w:rPr>
                          <m:t>2</m:t>
                        </m:r>
                      </m:sup>
                    </m:sSup>
                  </m:e>
                </m:rad>
              </m:den>
            </m:f>
          </m:e>
        </m:d>
      </m:oMath>
      <w:r w:rsidRPr="00E91968">
        <w:rPr>
          <w:lang w:val="es-ES_tradnl"/>
        </w:rPr>
        <w:t xml:space="preserve">    si </w:t>
      </w:r>
      <w:r w:rsidRPr="00E91968">
        <w:rPr>
          <w:i/>
          <w:iCs/>
          <w:lang w:val="es-ES_tradnl"/>
        </w:rPr>
        <w:t>y</w:t>
      </w:r>
      <w:r w:rsidRPr="00E91968">
        <w:rPr>
          <w:lang w:val="es-ES_tradnl"/>
        </w:rPr>
        <w:t xml:space="preserve"> </w:t>
      </w:r>
      <w:r w:rsidRPr="00E91968">
        <w:rPr>
          <w:rFonts w:ascii="Symbol" w:hAnsi="Symbol"/>
          <w:lang w:val="es-ES_tradnl"/>
        </w:rPr>
        <w:t></w:t>
      </w:r>
      <w:r w:rsidRPr="00E91968">
        <w:rPr>
          <w:lang w:val="es-ES_tradnl"/>
        </w:rPr>
        <w:t xml:space="preserve"> 0</w:t>
      </w:r>
      <w:r w:rsidRPr="00E91968">
        <w:rPr>
          <w:lang w:val="es-ES_tradnl"/>
        </w:rPr>
        <w:tab/>
        <w:t>(6)</w:t>
      </w:r>
    </w:p>
    <w:p w:rsidR="00586E32" w:rsidRPr="00E91968" w:rsidRDefault="00586E32" w:rsidP="00586E32">
      <w:pPr>
        <w:pStyle w:val="Equation"/>
        <w:rPr>
          <w:lang w:val="es-ES_tradnl"/>
        </w:rPr>
      </w:pPr>
      <w:r w:rsidRPr="00E91968">
        <w:rPr>
          <w:lang w:val="es-ES_tradnl"/>
        </w:rPr>
        <w:tab/>
      </w:r>
      <w:r w:rsidRPr="00E91968">
        <w:rPr>
          <w:lang w:val="es-ES_tradnl"/>
        </w:rPr>
        <w:tab/>
      </w:r>
      <m:oMath>
        <m:r>
          <m:rPr>
            <m:sty m:val="p"/>
          </m:rPr>
          <w:rPr>
            <w:rFonts w:ascii="Cambria Math" w:hAnsi="Cambria Math"/>
            <w:lang w:val="es-ES_tradnl"/>
          </w:rPr>
          <m:t>Lat</m:t>
        </m:r>
        <m:r>
          <w:rPr>
            <w:rFonts w:ascii="Cambria Math" w:hAnsi="Cambria Math"/>
            <w:lang w:val="es-ES_tradnl"/>
          </w:rPr>
          <m:t>=</m:t>
        </m:r>
        <m:r>
          <m:rPr>
            <m:sty m:val="p"/>
          </m:rPr>
          <w:rPr>
            <w:rFonts w:ascii="Cambria Math" w:hAnsi="Cambria Math"/>
            <w:lang w:val="es-ES_tradnl"/>
          </w:rPr>
          <m:t>arctg</m:t>
        </m:r>
        <m:d>
          <m:dPr>
            <m:ctrlPr>
              <w:rPr>
                <w:rFonts w:ascii="Cambria Math" w:hAnsi="Cambria Math"/>
                <w:iCs/>
                <w:lang w:val="es-ES_tradnl"/>
              </w:rPr>
            </m:ctrlPr>
          </m:dPr>
          <m:e>
            <m:f>
              <m:fPr>
                <m:ctrlPr>
                  <w:rPr>
                    <w:rFonts w:ascii="Cambria Math" w:hAnsi="Cambria Math"/>
                    <w:i/>
                    <w:iCs/>
                    <w:lang w:val="es-ES_tradnl"/>
                  </w:rPr>
                </m:ctrlPr>
              </m:fPr>
              <m:num>
                <m:r>
                  <w:rPr>
                    <w:rFonts w:ascii="Cambria Math" w:hAnsi="Cambria Math"/>
                    <w:lang w:val="es-ES_tradnl"/>
                  </w:rPr>
                  <m:t>z</m:t>
                </m:r>
              </m:num>
              <m:den>
                <m:rad>
                  <m:radPr>
                    <m:degHide m:val="1"/>
                    <m:ctrlPr>
                      <w:rPr>
                        <w:rFonts w:ascii="Cambria Math" w:hAnsi="Cambria Math"/>
                        <w:i/>
                        <w:iCs/>
                        <w:lang w:val="es-ES_tradnl"/>
                      </w:rPr>
                    </m:ctrlPr>
                  </m:radPr>
                  <m:deg/>
                  <m:e>
                    <m:sSup>
                      <m:sSupPr>
                        <m:ctrlPr>
                          <w:rPr>
                            <w:rFonts w:ascii="Cambria Math" w:hAnsi="Cambria Math"/>
                            <w:i/>
                            <w:iCs/>
                            <w:lang w:val="es-ES_tradnl"/>
                          </w:rPr>
                        </m:ctrlPr>
                      </m:sSupPr>
                      <m:e>
                        <m:r>
                          <w:rPr>
                            <w:rFonts w:ascii="Cambria Math" w:hAnsi="Cambria Math"/>
                            <w:lang w:val="es-ES_tradnl"/>
                          </w:rPr>
                          <m:t>x</m:t>
                        </m:r>
                      </m:e>
                      <m:sup>
                        <m:r>
                          <w:rPr>
                            <w:rFonts w:ascii="Cambria Math" w:hAnsi="Cambria Math"/>
                            <w:lang w:val="es-ES_tradnl"/>
                          </w:rPr>
                          <m:t>2</m:t>
                        </m:r>
                      </m:sup>
                    </m:sSup>
                    <m:r>
                      <w:rPr>
                        <w:rFonts w:ascii="Cambria Math" w:hAnsi="Cambria Math"/>
                        <w:lang w:val="es-ES_tradnl"/>
                      </w:rPr>
                      <m:t>+</m:t>
                    </m:r>
                    <m:sSup>
                      <m:sSupPr>
                        <m:ctrlPr>
                          <w:rPr>
                            <w:rFonts w:ascii="Cambria Math" w:hAnsi="Cambria Math"/>
                            <w:i/>
                            <w:iCs/>
                            <w:lang w:val="es-ES_tradnl"/>
                          </w:rPr>
                        </m:ctrlPr>
                      </m:sSupPr>
                      <m:e>
                        <m:r>
                          <w:rPr>
                            <w:rFonts w:ascii="Cambria Math" w:hAnsi="Cambria Math"/>
                            <w:lang w:val="es-ES_tradnl"/>
                          </w:rPr>
                          <m:t>y</m:t>
                        </m:r>
                      </m:e>
                      <m:sup>
                        <m:r>
                          <w:rPr>
                            <w:rFonts w:ascii="Cambria Math" w:hAnsi="Cambria Math"/>
                            <w:lang w:val="es-ES_tradnl"/>
                          </w:rPr>
                          <m:t>2</m:t>
                        </m:r>
                      </m:sup>
                    </m:sSup>
                  </m:e>
                </m:rad>
              </m:den>
            </m:f>
          </m:e>
        </m:d>
      </m:oMath>
      <w:r w:rsidRPr="00E91968">
        <w:rPr>
          <w:lang w:val="es-ES_tradnl"/>
        </w:rPr>
        <w:tab/>
        <w:t>(7)</w:t>
      </w:r>
    </w:p>
    <w:p w:rsidR="00B92A78" w:rsidRPr="00E91968" w:rsidRDefault="00B92A78">
      <w:pPr>
        <w:pStyle w:val="Normalaftertitle"/>
        <w:rPr>
          <w:lang w:val="es-ES_tradnl"/>
        </w:rPr>
      </w:pPr>
      <w:r w:rsidRPr="00E91968">
        <w:rPr>
          <w:lang w:val="es-ES_tradnl"/>
        </w:rPr>
        <w:t>Si se utiliza este ejemplo de sistema de coordenadas, la conversión de coordenadas geográficas en coordenadas del sistema inercial geocéntrico es:</w:t>
      </w:r>
    </w:p>
    <w:p w:rsidR="00586E32" w:rsidRPr="00C0472D" w:rsidRDefault="00586E32" w:rsidP="00586E32">
      <w:pPr>
        <w:pStyle w:val="Equation"/>
        <w:rPr>
          <w:lang w:val="en-US"/>
        </w:rPr>
      </w:pPr>
      <w:r w:rsidRPr="00E91968">
        <w:rPr>
          <w:lang w:val="es-ES_tradnl"/>
        </w:rPr>
        <w:tab/>
      </w:r>
      <w:r w:rsidRPr="00E91968">
        <w:rPr>
          <w:lang w:val="es-ES_tradnl"/>
        </w:rPr>
        <w:tab/>
      </w:r>
      <w:r w:rsidRPr="00C0472D">
        <w:rPr>
          <w:i/>
          <w:iCs/>
          <w:lang w:val="en-US"/>
        </w:rPr>
        <w:t>x = R</w:t>
      </w:r>
      <w:r w:rsidRPr="00C0472D">
        <w:rPr>
          <w:i/>
          <w:iCs/>
          <w:vertAlign w:val="subscript"/>
          <w:lang w:val="en-US"/>
        </w:rPr>
        <w:t>e</w:t>
      </w:r>
      <w:r w:rsidRPr="00C0472D">
        <w:rPr>
          <w:lang w:val="en-US"/>
        </w:rPr>
        <w:t xml:space="preserve"> cos(lat) cos(long)</w:t>
      </w:r>
      <w:r w:rsidRPr="00C0472D">
        <w:rPr>
          <w:lang w:val="en-US"/>
        </w:rPr>
        <w:tab/>
        <w:t>(8)</w:t>
      </w:r>
    </w:p>
    <w:p w:rsidR="00586E32" w:rsidRPr="00C0472D" w:rsidRDefault="00586E32" w:rsidP="00586E32">
      <w:pPr>
        <w:pStyle w:val="Equation"/>
        <w:spacing w:before="240"/>
        <w:rPr>
          <w:lang w:val="en-US"/>
        </w:rPr>
      </w:pPr>
      <w:r w:rsidRPr="00C0472D">
        <w:rPr>
          <w:lang w:val="en-US"/>
        </w:rPr>
        <w:tab/>
      </w:r>
      <w:r w:rsidRPr="00C0472D">
        <w:rPr>
          <w:lang w:val="en-US"/>
        </w:rPr>
        <w:tab/>
      </w:r>
      <w:r w:rsidRPr="00C0472D">
        <w:rPr>
          <w:i/>
          <w:iCs/>
          <w:lang w:val="en-US"/>
        </w:rPr>
        <w:t>y = R</w:t>
      </w:r>
      <w:r w:rsidRPr="00C0472D">
        <w:rPr>
          <w:i/>
          <w:iCs/>
          <w:vertAlign w:val="subscript"/>
          <w:lang w:val="en-US"/>
        </w:rPr>
        <w:t>e</w:t>
      </w:r>
      <w:r w:rsidRPr="00C0472D">
        <w:rPr>
          <w:lang w:val="en-US"/>
        </w:rPr>
        <w:t xml:space="preserve"> cos(lat) sen(long)</w:t>
      </w:r>
      <w:r w:rsidRPr="00C0472D">
        <w:rPr>
          <w:lang w:val="en-US"/>
        </w:rPr>
        <w:tab/>
        <w:t>(9)</w:t>
      </w:r>
    </w:p>
    <w:p w:rsidR="00586E32" w:rsidRPr="00C0472D" w:rsidRDefault="00586E32" w:rsidP="00586E32">
      <w:pPr>
        <w:pStyle w:val="Equation"/>
        <w:spacing w:before="240"/>
        <w:rPr>
          <w:lang w:val="en-US"/>
        </w:rPr>
      </w:pPr>
      <w:r w:rsidRPr="00C0472D">
        <w:rPr>
          <w:lang w:val="en-US"/>
        </w:rPr>
        <w:tab/>
      </w:r>
      <w:r w:rsidRPr="00C0472D">
        <w:rPr>
          <w:lang w:val="en-US"/>
        </w:rPr>
        <w:tab/>
      </w:r>
      <w:r w:rsidRPr="00C0472D">
        <w:rPr>
          <w:i/>
          <w:iCs/>
          <w:lang w:val="en-US"/>
        </w:rPr>
        <w:t>z</w:t>
      </w:r>
      <w:r w:rsidRPr="00C0472D">
        <w:rPr>
          <w:lang w:val="en-US"/>
        </w:rPr>
        <w:t xml:space="preserve"> = </w:t>
      </w:r>
      <w:r w:rsidRPr="00C0472D">
        <w:rPr>
          <w:i/>
          <w:iCs/>
          <w:lang w:val="en-US"/>
        </w:rPr>
        <w:t>R</w:t>
      </w:r>
      <w:r w:rsidRPr="00C0472D">
        <w:rPr>
          <w:i/>
          <w:iCs/>
          <w:vertAlign w:val="subscript"/>
          <w:lang w:val="en-US"/>
        </w:rPr>
        <w:t>e</w:t>
      </w:r>
      <w:r w:rsidRPr="00C0472D">
        <w:rPr>
          <w:lang w:val="en-US"/>
        </w:rPr>
        <w:t xml:space="preserve"> sen(lat)</w:t>
      </w:r>
      <w:r w:rsidRPr="00C0472D">
        <w:rPr>
          <w:lang w:val="en-US"/>
        </w:rPr>
        <w:tab/>
        <w:t>(10)</w:t>
      </w:r>
    </w:p>
    <w:p w:rsidR="00B92A78" w:rsidRPr="00E91968" w:rsidRDefault="00B92A78">
      <w:pPr>
        <w:rPr>
          <w:rFonts w:ascii="Arial" w:hAnsi="Arial" w:cs="Arial"/>
          <w:lang w:val="es-ES_tradnl"/>
        </w:rPr>
      </w:pPr>
      <w:r w:rsidRPr="00E91968">
        <w:rPr>
          <w:lang w:val="es-ES_tradnl"/>
        </w:rPr>
        <w:t>donde:</w:t>
      </w:r>
    </w:p>
    <w:p w:rsidR="00B92A78" w:rsidRPr="00E91968" w:rsidRDefault="00B92A78">
      <w:pPr>
        <w:pStyle w:val="Equationlegend"/>
        <w:rPr>
          <w:lang w:val="es-ES_tradnl"/>
        </w:rPr>
      </w:pPr>
      <w:r w:rsidRPr="00E91968">
        <w:rPr>
          <w:lang w:val="es-ES_tradnl"/>
        </w:rPr>
        <w:tab/>
        <w:t>(</w:t>
      </w:r>
      <w:r w:rsidRPr="00E91968">
        <w:rPr>
          <w:i/>
          <w:lang w:val="es-ES_tradnl"/>
        </w:rPr>
        <w:t>x</w:t>
      </w:r>
      <w:r w:rsidRPr="00E91968">
        <w:rPr>
          <w:lang w:val="es-ES_tradnl"/>
        </w:rPr>
        <w:t xml:space="preserve">, </w:t>
      </w:r>
      <w:r w:rsidRPr="00E91968">
        <w:rPr>
          <w:i/>
          <w:lang w:val="es-ES_tradnl"/>
        </w:rPr>
        <w:t>y</w:t>
      </w:r>
      <w:r w:rsidRPr="00E91968">
        <w:rPr>
          <w:lang w:val="es-ES_tradnl"/>
        </w:rPr>
        <w:t xml:space="preserve">, </w:t>
      </w:r>
      <w:r w:rsidRPr="00E91968">
        <w:rPr>
          <w:i/>
          <w:lang w:val="es-ES_tradnl"/>
        </w:rPr>
        <w:t>z</w:t>
      </w:r>
      <w:r w:rsidRPr="00E91968">
        <w:rPr>
          <w:lang w:val="es-ES_tradnl"/>
        </w:rPr>
        <w:t>)</w:t>
      </w:r>
      <w:r w:rsidRPr="00E91968">
        <w:rPr>
          <w:rFonts w:ascii="Tms Rmn" w:hAnsi="Tms Rmn"/>
          <w:sz w:val="12"/>
          <w:lang w:val="es-ES_tradnl"/>
        </w:rPr>
        <w:t> </w:t>
      </w:r>
      <w:r w:rsidRPr="00E91968">
        <w:rPr>
          <w:lang w:val="es-ES_tradnl"/>
        </w:rPr>
        <w:t>:</w:t>
      </w:r>
      <w:r w:rsidRPr="00E91968">
        <w:rPr>
          <w:lang w:val="es-ES_tradnl"/>
        </w:rPr>
        <w:tab/>
        <w:t>coordenadas del sistema inercial geocéntrico</w:t>
      </w:r>
    </w:p>
    <w:p w:rsidR="00B92A78" w:rsidRPr="00E91968" w:rsidRDefault="00B92A78">
      <w:pPr>
        <w:pStyle w:val="Equationlegend"/>
        <w:rPr>
          <w:lang w:val="es-ES_tradnl"/>
        </w:rPr>
      </w:pPr>
      <w:r w:rsidRPr="00E91968">
        <w:rPr>
          <w:lang w:val="es-ES_tradnl"/>
        </w:rPr>
        <w:tab/>
        <w:t>long</w:t>
      </w:r>
      <w:r w:rsidRPr="00E91968">
        <w:rPr>
          <w:rFonts w:ascii="Tms Rmn" w:hAnsi="Tms Rmn"/>
          <w:sz w:val="12"/>
          <w:lang w:val="es-ES_tradnl"/>
        </w:rPr>
        <w:t> </w:t>
      </w:r>
      <w:r w:rsidRPr="00E91968">
        <w:rPr>
          <w:lang w:val="es-ES_tradnl"/>
        </w:rPr>
        <w:t>:</w:t>
      </w:r>
      <w:r w:rsidRPr="00E91968">
        <w:rPr>
          <w:lang w:val="es-ES_tradnl"/>
        </w:rPr>
        <w:tab/>
        <w:t>longitud geográfica</w:t>
      </w:r>
    </w:p>
    <w:p w:rsidR="00B92A78" w:rsidRPr="00E91968" w:rsidRDefault="00B92A78">
      <w:pPr>
        <w:pStyle w:val="Equationlegend"/>
        <w:rPr>
          <w:rFonts w:ascii="Arial" w:hAnsi="Arial" w:cs="Arial"/>
          <w:lang w:val="es-ES_tradnl"/>
        </w:rPr>
      </w:pPr>
      <w:r w:rsidRPr="00E91968">
        <w:rPr>
          <w:lang w:val="es-ES_tradnl"/>
        </w:rPr>
        <w:tab/>
        <w:t>lat</w:t>
      </w:r>
      <w:r w:rsidRPr="00E91968">
        <w:rPr>
          <w:rFonts w:ascii="Tms Rmn" w:hAnsi="Tms Rmn"/>
          <w:sz w:val="12"/>
          <w:lang w:val="es-ES_tradnl"/>
        </w:rPr>
        <w:t> </w:t>
      </w:r>
      <w:r w:rsidRPr="00E91968">
        <w:rPr>
          <w:lang w:val="es-ES_tradnl"/>
        </w:rPr>
        <w:t>:</w:t>
      </w:r>
      <w:r w:rsidRPr="00E91968">
        <w:rPr>
          <w:i/>
          <w:lang w:val="es-ES_tradnl"/>
        </w:rPr>
        <w:tab/>
      </w:r>
      <w:r w:rsidRPr="00E91968">
        <w:rPr>
          <w:lang w:val="es-ES_tradnl"/>
        </w:rPr>
        <w:t>latitud geográfica.</w:t>
      </w:r>
    </w:p>
    <w:p w:rsidR="00B92A78" w:rsidRPr="00E91968" w:rsidRDefault="00B92A78">
      <w:pPr>
        <w:rPr>
          <w:lang w:val="es-ES_tradnl"/>
        </w:rPr>
      </w:pPr>
      <w:r w:rsidRPr="00E91968">
        <w:rPr>
          <w:lang w:val="es-ES_tradnl"/>
        </w:rPr>
        <w:t>En este ejemplo de sistema inercial geocéntrico de referencia la ecuación del movimiento de una masa puntual en la superficie de la Tierra vendría dada por:</w:t>
      </w:r>
    </w:p>
    <w:p w:rsidR="00586E32" w:rsidRPr="00E91968" w:rsidRDefault="00586E32" w:rsidP="00586E32">
      <w:pPr>
        <w:pStyle w:val="Equation"/>
        <w:rPr>
          <w:lang w:val="es-ES_tradnl"/>
        </w:rPr>
      </w:pPr>
      <w:r w:rsidRPr="00E91968">
        <w:rPr>
          <w:lang w:val="es-ES_tradnl"/>
        </w:rPr>
        <w:tab/>
      </w:r>
      <w:r w:rsidRPr="00E91968">
        <w:rPr>
          <w:lang w:val="es-ES_tradnl"/>
        </w:rPr>
        <w:tab/>
      </w:r>
      <m:oMath>
        <m:d>
          <m:dPr>
            <m:begChr m:val="["/>
            <m:endChr m:val="]"/>
            <m:ctrlPr>
              <w:rPr>
                <w:rFonts w:ascii="Cambria Math" w:hAnsi="Cambria Math"/>
                <w:lang w:val="es-ES_tradnl"/>
              </w:rPr>
            </m:ctrlPr>
          </m:dPr>
          <m:e>
            <m:m>
              <m:mPr>
                <m:mcs>
                  <m:mc>
                    <m:mcPr>
                      <m:count m:val="1"/>
                      <m:mcJc m:val="center"/>
                    </m:mcPr>
                  </m:mc>
                </m:mcs>
                <m:ctrlPr>
                  <w:rPr>
                    <w:rFonts w:ascii="Cambria Math" w:hAnsi="Cambria Math"/>
                    <w:lang w:val="es-ES_tradnl"/>
                  </w:rPr>
                </m:ctrlPr>
              </m:mPr>
              <m:mr>
                <m:e>
                  <m:r>
                    <w:rPr>
                      <w:rFonts w:ascii="Cambria Math" w:hAnsi="Cambria Math"/>
                      <w:lang w:val="es-ES_tradnl"/>
                    </w:rPr>
                    <m:t>x</m:t>
                  </m:r>
                </m:e>
              </m:mr>
              <m:mr>
                <m:e>
                  <m:r>
                    <w:rPr>
                      <w:rFonts w:ascii="Cambria Math" w:hAnsi="Cambria Math"/>
                      <w:lang w:val="es-ES_tradnl"/>
                    </w:rPr>
                    <m:t>y</m:t>
                  </m:r>
                </m:e>
              </m:mr>
              <m:mr>
                <m:e>
                  <m:r>
                    <w:rPr>
                      <w:rFonts w:ascii="Cambria Math" w:hAnsi="Cambria Math"/>
                      <w:lang w:val="es-ES_tradnl"/>
                    </w:rPr>
                    <m:t>z</m:t>
                  </m:r>
                </m:e>
              </m:mr>
            </m:m>
          </m:e>
        </m:d>
        <m:r>
          <m:rPr>
            <m:sty m:val="p"/>
          </m:rPr>
          <w:rPr>
            <w:rFonts w:ascii="Cambria Math" w:hAnsi="Cambria Math"/>
            <w:lang w:val="es-ES_tradnl"/>
          </w:rPr>
          <m:t xml:space="preserve">= </m:t>
        </m:r>
        <m:d>
          <m:dPr>
            <m:begChr m:val="["/>
            <m:endChr m:val="]"/>
            <m:ctrlPr>
              <w:rPr>
                <w:rFonts w:ascii="Cambria Math" w:hAnsi="Cambria Math"/>
                <w:lang w:val="es-ES_tradnl"/>
              </w:rPr>
            </m:ctrlPr>
          </m:dPr>
          <m:e>
            <m:m>
              <m:mPr>
                <m:mcs>
                  <m:mc>
                    <m:mcPr>
                      <m:count m:val="1"/>
                      <m:mcJc m:val="center"/>
                    </m:mcPr>
                  </m:mc>
                </m:mcs>
                <m:ctrlPr>
                  <w:rPr>
                    <w:rFonts w:ascii="Cambria Math" w:hAnsi="Cambria Math"/>
                    <w:lang w:val="es-ES_tradnl"/>
                  </w:rPr>
                </m:ctrlPr>
              </m:mPr>
              <m:mr>
                <m:e>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m:t>
                      </m:r>
                    </m:sub>
                  </m:sSub>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lang w:val="es-ES_tradnl"/>
                            </w:rPr>
                          </m:ctrlPr>
                        </m:dPr>
                        <m:e>
                          <m:r>
                            <m:rPr>
                              <m:sty m:val="p"/>
                            </m:rPr>
                            <w:rPr>
                              <w:rFonts w:ascii="Cambria Math" w:hAnsi="Cambria Math"/>
                              <w:lang w:val="es-ES_tradnl"/>
                            </w:rPr>
                            <m:t>lat</m:t>
                          </m:r>
                        </m:e>
                      </m:d>
                    </m:e>
                  </m:func>
                  <m:r>
                    <m:rPr>
                      <m:sty m:val="p"/>
                    </m:rPr>
                    <w:rPr>
                      <w:rFonts w:ascii="Cambria Math" w:hAnsi="Cambria Math"/>
                      <w:lang w:val="es-ES_tradnl"/>
                    </w:rPr>
                    <m:t xml:space="preserve"> cos⁡(lon+ </m:t>
                  </m:r>
                  <m:sSub>
                    <m:sSubPr>
                      <m:ctrlPr>
                        <w:rPr>
                          <w:rFonts w:ascii="Cambria Math" w:hAnsi="Cambria Math"/>
                          <w:lang w:val="es-ES_tradnl"/>
                        </w:rPr>
                      </m:ctrlPr>
                    </m:sSubPr>
                    <m:e>
                      <m:r>
                        <m:rPr>
                          <m:sty m:val="p"/>
                        </m:rPr>
                        <w:rPr>
                          <w:rFonts w:ascii="Cambria Math" w:hAnsi="Cambria Math"/>
                          <w:lang w:val="es-ES_tradnl"/>
                        </w:rPr>
                        <m:t>Ω</m:t>
                      </m:r>
                    </m:e>
                    <m:sub>
                      <m:r>
                        <w:rPr>
                          <w:rFonts w:ascii="Cambria Math" w:hAnsi="Cambria Math"/>
                          <w:lang w:val="es-ES_tradnl"/>
                        </w:rPr>
                        <m:t>e</m:t>
                      </m:r>
                    </m:sub>
                  </m:sSub>
                  <m:r>
                    <w:rPr>
                      <w:rFonts w:ascii="Cambria Math" w:hAnsi="Cambria Math"/>
                      <w:lang w:val="es-ES_tradnl"/>
                    </w:rPr>
                    <m:t>t</m:t>
                  </m:r>
                  <m:r>
                    <m:rPr>
                      <m:sty m:val="p"/>
                    </m:rPr>
                    <w:rPr>
                      <w:rFonts w:ascii="Cambria Math" w:hAnsi="Cambria Math"/>
                      <w:lang w:val="es-ES_tradnl"/>
                    </w:rPr>
                    <m:t>)</m:t>
                  </m:r>
                </m:e>
              </m:mr>
              <m:mr>
                <m:e>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m:t>
                      </m:r>
                    </m:sub>
                  </m:sSub>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lang w:val="es-ES_tradnl"/>
                            </w:rPr>
                          </m:ctrlPr>
                        </m:dPr>
                        <m:e>
                          <m:r>
                            <m:rPr>
                              <m:sty m:val="p"/>
                            </m:rPr>
                            <w:rPr>
                              <w:rFonts w:ascii="Cambria Math" w:hAnsi="Cambria Math"/>
                              <w:lang w:val="es-ES_tradnl"/>
                            </w:rPr>
                            <m:t>lat</m:t>
                          </m:r>
                        </m:e>
                      </m:d>
                    </m:e>
                  </m:func>
                  <m:r>
                    <m:rPr>
                      <m:sty m:val="p"/>
                    </m:rPr>
                    <w:rPr>
                      <w:rFonts w:ascii="Cambria Math" w:hAnsi="Cambria Math"/>
                      <w:lang w:val="es-ES_tradnl"/>
                    </w:rPr>
                    <m:t xml:space="preserve"> sen⁡(lon+ </m:t>
                  </m:r>
                  <m:sSub>
                    <m:sSubPr>
                      <m:ctrlPr>
                        <w:rPr>
                          <w:rFonts w:ascii="Cambria Math" w:hAnsi="Cambria Math"/>
                          <w:lang w:val="es-ES_tradnl"/>
                        </w:rPr>
                      </m:ctrlPr>
                    </m:sSubPr>
                    <m:e>
                      <m:r>
                        <m:rPr>
                          <m:sty m:val="p"/>
                        </m:rPr>
                        <w:rPr>
                          <w:rFonts w:ascii="Cambria Math" w:hAnsi="Cambria Math"/>
                          <w:lang w:val="es-ES_tradnl"/>
                        </w:rPr>
                        <m:t>Ω</m:t>
                      </m:r>
                    </m:e>
                    <m:sub>
                      <m:r>
                        <w:rPr>
                          <w:rFonts w:ascii="Cambria Math" w:hAnsi="Cambria Math"/>
                          <w:lang w:val="es-ES_tradnl"/>
                        </w:rPr>
                        <m:t>e</m:t>
                      </m:r>
                    </m:sub>
                  </m:sSub>
                  <m:r>
                    <w:rPr>
                      <w:rFonts w:ascii="Cambria Math" w:hAnsi="Cambria Math"/>
                      <w:lang w:val="es-ES_tradnl"/>
                    </w:rPr>
                    <m:t>t</m:t>
                  </m:r>
                  <m:r>
                    <m:rPr>
                      <m:sty m:val="p"/>
                    </m:rPr>
                    <w:rPr>
                      <w:rFonts w:ascii="Cambria Math" w:hAnsi="Cambria Math"/>
                      <w:lang w:val="es-ES_tradnl"/>
                    </w:rPr>
                    <m:t>)</m:t>
                  </m:r>
                </m:e>
              </m:mr>
              <m:mr>
                <m:e>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m:t>
                      </m:r>
                    </m:sub>
                  </m:sSub>
                  <m:func>
                    <m:funcPr>
                      <m:ctrlPr>
                        <w:rPr>
                          <w:rFonts w:ascii="Cambria Math" w:hAnsi="Cambria Math"/>
                          <w:lang w:val="es-ES_tradnl"/>
                        </w:rPr>
                      </m:ctrlPr>
                    </m:funcPr>
                    <m:fName>
                      <m:r>
                        <m:rPr>
                          <m:sty m:val="p"/>
                        </m:rPr>
                        <w:rPr>
                          <w:rFonts w:ascii="Cambria Math" w:hAnsi="Cambria Math"/>
                          <w:lang w:val="es-ES_tradnl"/>
                        </w:rPr>
                        <m:t>sen</m:t>
                      </m:r>
                    </m:fName>
                    <m:e>
                      <m:d>
                        <m:dPr>
                          <m:ctrlPr>
                            <w:rPr>
                              <w:rFonts w:ascii="Cambria Math" w:hAnsi="Cambria Math"/>
                              <w:lang w:val="es-ES_tradnl"/>
                            </w:rPr>
                          </m:ctrlPr>
                        </m:dPr>
                        <m:e>
                          <m:r>
                            <m:rPr>
                              <m:sty m:val="p"/>
                            </m:rPr>
                            <w:rPr>
                              <w:rFonts w:ascii="Cambria Math" w:hAnsi="Cambria Math"/>
                              <w:lang w:val="es-ES_tradnl"/>
                            </w:rPr>
                            <m:t>lat</m:t>
                          </m:r>
                        </m:e>
                      </m:d>
                    </m:e>
                  </m:func>
                  <m:r>
                    <m:rPr>
                      <m:sty m:val="p"/>
                    </m:rPr>
                    <w:rPr>
                      <w:rFonts w:ascii="Cambria Math" w:hAnsi="Cambria Math"/>
                      <w:lang w:val="es-ES_tradnl"/>
                    </w:rPr>
                    <m:t xml:space="preserve">               </m:t>
                  </m:r>
                </m:e>
              </m:mr>
            </m:m>
          </m:e>
        </m:d>
      </m:oMath>
      <w:r w:rsidRPr="00E91968">
        <w:rPr>
          <w:rFonts w:ascii="Arial" w:hAnsi="Arial" w:cs="Arial"/>
          <w:lang w:val="es-ES_tradnl"/>
        </w:rPr>
        <w:tab/>
      </w:r>
      <w:r w:rsidRPr="00E91968">
        <w:rPr>
          <w:lang w:val="es-ES_tradnl"/>
        </w:rPr>
        <w:t>(11)</w:t>
      </w:r>
    </w:p>
    <w:p w:rsidR="00B92A78" w:rsidRPr="00E91968" w:rsidRDefault="00B92A78">
      <w:pPr>
        <w:rPr>
          <w:lang w:val="es-ES_tradnl"/>
        </w:rPr>
      </w:pPr>
      <w:r w:rsidRPr="00E91968">
        <w:rPr>
          <w:lang w:val="es-ES_tradnl"/>
        </w:rPr>
        <w:t>siendo:</w:t>
      </w:r>
    </w:p>
    <w:p w:rsidR="00B92A78" w:rsidRPr="00E91968" w:rsidRDefault="00B92A78">
      <w:pPr>
        <w:pStyle w:val="Equationlegend"/>
        <w:rPr>
          <w:lang w:val="es-ES_tradnl"/>
        </w:rPr>
      </w:pPr>
      <w:r w:rsidRPr="00E91968">
        <w:rPr>
          <w:lang w:val="es-ES_tradnl"/>
        </w:rPr>
        <w:tab/>
        <w:t>lat</w:t>
      </w:r>
      <w:r w:rsidRPr="00E91968">
        <w:rPr>
          <w:rFonts w:ascii="Tms Rmn" w:hAnsi="Tms Rmn"/>
          <w:sz w:val="12"/>
          <w:lang w:val="es-ES_tradnl"/>
        </w:rPr>
        <w:t> </w:t>
      </w:r>
      <w:r w:rsidRPr="00E91968">
        <w:rPr>
          <w:lang w:val="es-ES_tradnl"/>
        </w:rPr>
        <w:t>:</w:t>
      </w:r>
      <w:r w:rsidRPr="00E91968">
        <w:rPr>
          <w:lang w:val="es-ES_tradnl"/>
        </w:rPr>
        <w:tab/>
        <w:t>latitud geográfica de la masa puntual en la superficie de la Tierra</w:t>
      </w:r>
    </w:p>
    <w:p w:rsidR="00B92A78" w:rsidRPr="00E91968" w:rsidRDefault="00B92A78">
      <w:pPr>
        <w:pStyle w:val="Equationlegend"/>
        <w:rPr>
          <w:lang w:val="es-ES_tradnl"/>
        </w:rPr>
      </w:pPr>
      <w:r w:rsidRPr="00E91968">
        <w:rPr>
          <w:lang w:val="es-ES_tradnl"/>
        </w:rPr>
        <w:tab/>
        <w:t>lon</w:t>
      </w:r>
      <w:r w:rsidRPr="00E91968">
        <w:rPr>
          <w:rFonts w:ascii="Tms Rmn" w:hAnsi="Tms Rmn"/>
          <w:sz w:val="12"/>
          <w:lang w:val="es-ES_tradnl"/>
        </w:rPr>
        <w:t> </w:t>
      </w:r>
      <w:r w:rsidRPr="00E91968">
        <w:rPr>
          <w:lang w:val="es-ES_tradnl"/>
        </w:rPr>
        <w:t>:</w:t>
      </w:r>
      <w:r w:rsidRPr="00E91968">
        <w:rPr>
          <w:lang w:val="es-ES_tradnl"/>
        </w:rPr>
        <w:tab/>
        <w:t>longitud geográfica de la masa puntual en la superficie de la Tierra</w:t>
      </w:r>
    </w:p>
    <w:p w:rsidR="00B92A78" w:rsidRPr="00E91968" w:rsidRDefault="00B92A78">
      <w:pPr>
        <w:pStyle w:val="Equationlegend"/>
        <w:rPr>
          <w:lang w:val="es-ES_tradnl"/>
        </w:rPr>
      </w:pPr>
      <w:r w:rsidRPr="00E91968">
        <w:rPr>
          <w:lang w:val="es-ES_tradnl"/>
        </w:rPr>
        <w:tab/>
      </w:r>
      <w:r w:rsidRPr="00E91968">
        <w:rPr>
          <w:i/>
          <w:lang w:val="es-ES_tradnl"/>
        </w:rPr>
        <w:t>t</w:t>
      </w:r>
      <w:r w:rsidRPr="00E91968">
        <w:rPr>
          <w:rFonts w:ascii="Tms Rmn" w:hAnsi="Tms Rmn"/>
          <w:sz w:val="12"/>
          <w:lang w:val="es-ES_tradnl"/>
        </w:rPr>
        <w:t> </w:t>
      </w:r>
      <w:r w:rsidRPr="00E91968">
        <w:rPr>
          <w:lang w:val="es-ES_tradnl"/>
        </w:rPr>
        <w:t>:</w:t>
      </w:r>
      <w:r w:rsidRPr="00E91968">
        <w:rPr>
          <w:lang w:val="es-ES_tradnl"/>
        </w:rPr>
        <w:tab/>
        <w:t>tiempo</w:t>
      </w:r>
    </w:p>
    <w:p w:rsidR="00B92A78" w:rsidRPr="00E91968" w:rsidRDefault="00B92A78">
      <w:pPr>
        <w:pStyle w:val="Equationlegend"/>
        <w:rPr>
          <w:lang w:val="es-ES_tradnl"/>
        </w:rPr>
      </w:pPr>
      <w:r w:rsidRPr="00E91968">
        <w:rPr>
          <w:lang w:val="es-ES_tradnl"/>
        </w:rPr>
        <w:tab/>
      </w:r>
      <w:r w:rsidRPr="00E91968">
        <w:rPr>
          <w:rFonts w:ascii="Symbol" w:hAnsi="Symbol"/>
          <w:lang w:val="es-ES_tradnl"/>
        </w:rPr>
        <w:t></w:t>
      </w:r>
      <w:r w:rsidRPr="00E91968">
        <w:rPr>
          <w:i/>
          <w:position w:val="-4"/>
          <w:sz w:val="16"/>
          <w:lang w:val="es-ES_tradnl"/>
        </w:rPr>
        <w:t>e</w:t>
      </w:r>
      <w:r w:rsidRPr="00E91968">
        <w:rPr>
          <w:rFonts w:ascii="Tms Rmn" w:hAnsi="Tms Rmn"/>
          <w:sz w:val="12"/>
          <w:lang w:val="es-ES_tradnl"/>
        </w:rPr>
        <w:t> </w:t>
      </w:r>
      <w:r w:rsidRPr="00E91968">
        <w:rPr>
          <w:lang w:val="es-ES_tradnl"/>
        </w:rPr>
        <w:t>:</w:t>
      </w:r>
      <w:r w:rsidRPr="00E91968">
        <w:rPr>
          <w:lang w:val="es-ES_tradnl"/>
        </w:rPr>
        <w:tab/>
        <w:t>velocidad angular de rotación de la Tierra.</w:t>
      </w:r>
    </w:p>
    <w:p w:rsidR="00B92A78" w:rsidRPr="00E91968" w:rsidRDefault="00BE3302" w:rsidP="0006465D">
      <w:pPr>
        <w:pStyle w:val="Heading2"/>
        <w:rPr>
          <w:bCs/>
          <w:lang w:val="es-ES_tradnl"/>
        </w:rPr>
      </w:pPr>
      <w:bookmarkStart w:id="294" w:name="_Toc442753340"/>
      <w:bookmarkStart w:id="295" w:name="_Toc442856642"/>
      <w:bookmarkStart w:id="296" w:name="_Toc457102956"/>
      <w:bookmarkStart w:id="297" w:name="_Toc457911058"/>
      <w:bookmarkStart w:id="298" w:name="_Toc107226398"/>
      <w:r w:rsidRPr="00E91968">
        <w:rPr>
          <w:bCs/>
          <w:lang w:val="es-ES_tradnl"/>
        </w:rPr>
        <w:t>6</w:t>
      </w:r>
      <w:r w:rsidR="00B92A78" w:rsidRPr="00E91968">
        <w:rPr>
          <w:bCs/>
          <w:lang w:val="es-ES_tradnl"/>
        </w:rPr>
        <w:t>.2</w:t>
      </w:r>
      <w:r w:rsidR="00B92A78" w:rsidRPr="00E91968">
        <w:rPr>
          <w:bCs/>
          <w:lang w:val="es-ES_tradnl"/>
        </w:rPr>
        <w:tab/>
      </w:r>
      <w:bookmarkStart w:id="299" w:name="_Toc438448589"/>
      <w:bookmarkStart w:id="300" w:name="_Toc440700517"/>
      <w:r w:rsidR="00B92A78" w:rsidRPr="00E91968">
        <w:rPr>
          <w:bCs/>
          <w:lang w:val="es-ES_tradnl"/>
        </w:rPr>
        <w:t>Sistema de coordenadas de los satélites OSG</w:t>
      </w:r>
      <w:bookmarkEnd w:id="294"/>
      <w:bookmarkEnd w:id="295"/>
      <w:bookmarkEnd w:id="296"/>
      <w:bookmarkEnd w:id="297"/>
      <w:bookmarkEnd w:id="298"/>
      <w:bookmarkEnd w:id="299"/>
      <w:bookmarkEnd w:id="300"/>
    </w:p>
    <w:p w:rsidR="00B92A78" w:rsidRPr="00E91968" w:rsidRDefault="00B92A78" w:rsidP="0006465D">
      <w:pPr>
        <w:rPr>
          <w:lang w:val="es-ES_tradnl"/>
        </w:rPr>
      </w:pPr>
      <w:r w:rsidRPr="00E91968">
        <w:rPr>
          <w:lang w:val="es-ES_tradnl"/>
        </w:rPr>
        <w:t xml:space="preserve">El arco geoestacionario es un círculo en el plano XY a una distancia </w:t>
      </w:r>
      <w:r w:rsidRPr="00E91968">
        <w:rPr>
          <w:i/>
          <w:lang w:val="es-ES_tradnl"/>
        </w:rPr>
        <w:t>R</w:t>
      </w:r>
      <w:r w:rsidRPr="00E91968">
        <w:rPr>
          <w:i/>
          <w:position w:val="-4"/>
          <w:sz w:val="16"/>
          <w:lang w:val="es-ES_tradnl"/>
        </w:rPr>
        <w:t>geo</w:t>
      </w:r>
      <w:r w:rsidRPr="00E91968">
        <w:rPr>
          <w:lang w:val="es-ES_tradnl"/>
        </w:rPr>
        <w:t xml:space="preserve"> del centro de la Tierra, donde </w:t>
      </w:r>
      <w:r w:rsidRPr="00E91968">
        <w:rPr>
          <w:i/>
          <w:lang w:val="es-ES_tradnl"/>
        </w:rPr>
        <w:t>R</w:t>
      </w:r>
      <w:r w:rsidRPr="00E91968">
        <w:rPr>
          <w:i/>
          <w:position w:val="-4"/>
          <w:sz w:val="16"/>
          <w:lang w:val="es-ES_tradnl"/>
        </w:rPr>
        <w:t>geo</w:t>
      </w:r>
      <w:r w:rsidRPr="00E91968">
        <w:rPr>
          <w:lang w:val="es-ES_tradnl"/>
        </w:rPr>
        <w:t xml:space="preserve"> es el valor especificado en </w:t>
      </w:r>
      <w:r w:rsidR="00586E32" w:rsidRPr="00E91968">
        <w:rPr>
          <w:lang w:val="es-ES_tradnl"/>
        </w:rPr>
        <w:t>el § </w:t>
      </w:r>
      <w:r w:rsidR="00BE3302" w:rsidRPr="00E91968">
        <w:rPr>
          <w:lang w:val="es-ES_tradnl"/>
        </w:rPr>
        <w:t>A.2.2</w:t>
      </w:r>
      <w:r w:rsidRPr="00E91968">
        <w:rPr>
          <w:lang w:val="es-ES_tradnl"/>
        </w:rPr>
        <w:t>. Cada satélite geoestacionario tiene un emplazamiento en este círculo definido por una longitud como se muestra en la Fig</w:t>
      </w:r>
      <w:r w:rsidR="00586E32" w:rsidRPr="00E91968">
        <w:rPr>
          <w:lang w:val="es-ES_tradnl"/>
        </w:rPr>
        <w:t>.</w:t>
      </w:r>
      <w:r w:rsidR="00BE3302" w:rsidRPr="00E91968">
        <w:rPr>
          <w:lang w:val="es-ES_tradnl"/>
        </w:rPr>
        <w:t xml:space="preserve"> 43</w:t>
      </w:r>
      <w:r w:rsidRPr="00E91968">
        <w:rPr>
          <w:lang w:val="es-ES_tradnl"/>
        </w:rPr>
        <w:t>.</w:t>
      </w:r>
    </w:p>
    <w:p w:rsidR="00F31EBC" w:rsidRPr="0006465D" w:rsidRDefault="00F31EBC">
      <w:pPr>
        <w:pStyle w:val="FigureNo"/>
        <w:rPr>
          <w:lang w:val="es-ES_tradnl"/>
        </w:rPr>
      </w:pPr>
      <w:r w:rsidRPr="0006465D">
        <w:rPr>
          <w:lang w:val="es-ES_tradnl"/>
        </w:rPr>
        <w:lastRenderedPageBreak/>
        <w:t>Figur</w:t>
      </w:r>
      <w:r w:rsidR="00BE3302" w:rsidRPr="0006465D">
        <w:rPr>
          <w:lang w:val="es-ES_tradnl"/>
        </w:rPr>
        <w:t>A</w:t>
      </w:r>
      <w:r w:rsidRPr="0006465D">
        <w:rPr>
          <w:lang w:val="es-ES_tradnl"/>
        </w:rPr>
        <w:t xml:space="preserve"> 43</w:t>
      </w:r>
    </w:p>
    <w:p w:rsidR="00F31EBC" w:rsidRPr="0006465D" w:rsidRDefault="00F31EBC">
      <w:pPr>
        <w:pStyle w:val="Figuretitle"/>
        <w:rPr>
          <w:lang w:val="es-ES_tradnl"/>
        </w:rPr>
      </w:pPr>
      <w:r w:rsidRPr="0006465D">
        <w:rPr>
          <w:lang w:val="es-ES_tradnl"/>
        </w:rPr>
        <w:t>Defini</w:t>
      </w:r>
      <w:r w:rsidR="00CC0BB1">
        <w:rPr>
          <w:lang w:val="es-ES_tradnl"/>
        </w:rPr>
        <w:t>ción de longitud</w:t>
      </w:r>
      <w:r w:rsidR="00BE3302" w:rsidRPr="0006465D">
        <w:rPr>
          <w:lang w:val="es-ES_tradnl"/>
        </w:rPr>
        <w:t xml:space="preserve"> del satélite OSG</w:t>
      </w:r>
    </w:p>
    <w:p w:rsidR="00F31EBC" w:rsidRPr="00E91968" w:rsidRDefault="00EC44B5">
      <w:pPr>
        <w:pStyle w:val="Figure"/>
        <w:rPr>
          <w:lang w:val="es-ES_tradnl"/>
        </w:rPr>
      </w:pPr>
      <w:r w:rsidRPr="00E91968">
        <w:rPr>
          <w:noProof/>
          <w:lang w:val="es-ES_tradnl" w:eastAsia="zh-CN"/>
        </w:rPr>
        <w:object w:dxaOrig="5513" w:dyaOrig="3460">
          <v:shape id="_x0000_i1214" type="#_x0000_t75" style="width:360.75pt;height:229.5pt" o:ole="">
            <v:imagedata r:id="rId173" o:title=""/>
          </v:shape>
          <o:OLEObject Type="Embed" ProgID="CorelDRAW.Graphic.14" ShapeID="_x0000_i1214" DrawAspect="Content" ObjectID="_1486472868" r:id="rId174"/>
        </w:object>
      </w:r>
    </w:p>
    <w:p w:rsidR="00B92A78" w:rsidRPr="00E91968" w:rsidRDefault="00B92A78" w:rsidP="00AE64D0">
      <w:pPr>
        <w:pStyle w:val="Normalaftertitle"/>
        <w:rPr>
          <w:lang w:val="es-ES_tradnl"/>
        </w:rPr>
      </w:pPr>
      <w:r w:rsidRPr="00E91968">
        <w:rPr>
          <w:lang w:val="es-ES_tradnl"/>
        </w:rPr>
        <w:t>Se supone que los satélites geoestacionarios tienen una longitud constante en el tiempo. La conversión a vectores, e inversamente, puede utilizar los mismos algoritmos del punto anterior haciendo la latitud cero.</w:t>
      </w:r>
    </w:p>
    <w:p w:rsidR="00B92A78" w:rsidRPr="00E91968" w:rsidRDefault="00BE3302" w:rsidP="0006465D">
      <w:pPr>
        <w:pStyle w:val="Heading2"/>
        <w:rPr>
          <w:bCs/>
          <w:lang w:val="es-ES_tradnl"/>
        </w:rPr>
      </w:pPr>
      <w:bookmarkStart w:id="301" w:name="_Toc442753341"/>
      <w:bookmarkStart w:id="302" w:name="_Toc442856643"/>
      <w:bookmarkStart w:id="303" w:name="_Toc457102957"/>
      <w:bookmarkStart w:id="304" w:name="_Toc457911059"/>
      <w:bookmarkStart w:id="305" w:name="_Toc107226399"/>
      <w:r w:rsidRPr="00E91968">
        <w:rPr>
          <w:bCs/>
          <w:lang w:val="es-ES_tradnl"/>
        </w:rPr>
        <w:t>6</w:t>
      </w:r>
      <w:r w:rsidR="00B92A78" w:rsidRPr="00E91968">
        <w:rPr>
          <w:bCs/>
          <w:lang w:val="es-ES_tradnl"/>
        </w:rPr>
        <w:t>.3</w:t>
      </w:r>
      <w:r w:rsidR="00B92A78" w:rsidRPr="00E91968">
        <w:rPr>
          <w:bCs/>
          <w:lang w:val="es-ES_tradnl"/>
        </w:rPr>
        <w:tab/>
      </w:r>
      <w:bookmarkStart w:id="306" w:name="_Toc440700518"/>
      <w:r w:rsidR="00B92A78" w:rsidRPr="00E91968">
        <w:rPr>
          <w:bCs/>
          <w:lang w:val="es-ES_tradnl"/>
        </w:rPr>
        <w:t>Sistema de coordenadas de los satélites no OSG</w:t>
      </w:r>
      <w:bookmarkEnd w:id="2"/>
      <w:bookmarkEnd w:id="301"/>
      <w:bookmarkEnd w:id="302"/>
      <w:bookmarkEnd w:id="303"/>
      <w:bookmarkEnd w:id="304"/>
      <w:bookmarkEnd w:id="305"/>
      <w:bookmarkEnd w:id="306"/>
    </w:p>
    <w:p w:rsidR="00B92A78" w:rsidRPr="00E91968" w:rsidRDefault="00BE3302" w:rsidP="0006465D">
      <w:pPr>
        <w:pStyle w:val="Heading3"/>
        <w:rPr>
          <w:bCs/>
          <w:lang w:val="es-ES_tradnl"/>
        </w:rPr>
      </w:pPr>
      <w:bookmarkStart w:id="307" w:name="_Toc457102958"/>
      <w:bookmarkStart w:id="308" w:name="_Toc457911060"/>
      <w:bookmarkStart w:id="309" w:name="_Toc442753342"/>
      <w:r w:rsidRPr="00E91968">
        <w:rPr>
          <w:bCs/>
          <w:lang w:val="es-ES_tradnl"/>
        </w:rPr>
        <w:t>6</w:t>
      </w:r>
      <w:r w:rsidR="00B92A78" w:rsidRPr="00E91968">
        <w:rPr>
          <w:bCs/>
          <w:lang w:val="es-ES_tradnl"/>
        </w:rPr>
        <w:t>.3.1</w:t>
      </w:r>
      <w:r w:rsidR="00B92A78" w:rsidRPr="00E91968">
        <w:rPr>
          <w:bCs/>
          <w:lang w:val="es-ES_tradnl"/>
        </w:rPr>
        <w:tab/>
      </w:r>
      <w:bookmarkStart w:id="310" w:name="_Toc438448591"/>
      <w:bookmarkStart w:id="311" w:name="_Toc440700519"/>
      <w:r w:rsidR="00B92A78" w:rsidRPr="00E91968">
        <w:rPr>
          <w:bCs/>
          <w:lang w:val="es-ES_tradnl"/>
        </w:rPr>
        <w:t>Parámetros orbitales de los satélites no OSG</w:t>
      </w:r>
      <w:bookmarkEnd w:id="307"/>
      <w:bookmarkEnd w:id="308"/>
      <w:r w:rsidR="00B92A78" w:rsidRPr="00E91968">
        <w:rPr>
          <w:bCs/>
          <w:lang w:val="es-ES_tradnl"/>
        </w:rPr>
        <w:t xml:space="preserve"> </w:t>
      </w:r>
      <w:bookmarkEnd w:id="309"/>
      <w:bookmarkEnd w:id="310"/>
      <w:bookmarkEnd w:id="311"/>
    </w:p>
    <w:p w:rsidR="00B92A78" w:rsidRPr="00E91968" w:rsidRDefault="00B92A78" w:rsidP="0006465D">
      <w:pPr>
        <w:rPr>
          <w:lang w:val="es-ES_tradnl"/>
        </w:rPr>
      </w:pPr>
      <w:r w:rsidRPr="00E91968">
        <w:rPr>
          <w:lang w:val="es-ES_tradnl"/>
        </w:rPr>
        <w:t>En este punto se definen los parámetros que especifican una órbita de satélites no OSG. Los satélites no OSG se mueven en un plano tal como se muestra en la Fig</w:t>
      </w:r>
      <w:r w:rsidR="00586E32" w:rsidRPr="00E91968">
        <w:rPr>
          <w:lang w:val="es-ES_tradnl"/>
        </w:rPr>
        <w:t>.</w:t>
      </w:r>
      <w:r w:rsidR="00BE3302" w:rsidRPr="00E91968">
        <w:rPr>
          <w:lang w:val="es-ES_tradnl"/>
        </w:rPr>
        <w:t xml:space="preserve"> 44</w:t>
      </w:r>
      <w:r w:rsidRPr="00E91968">
        <w:rPr>
          <w:lang w:val="es-ES_tradnl"/>
        </w:rPr>
        <w:t>.</w:t>
      </w:r>
    </w:p>
    <w:p w:rsidR="00F31EBC" w:rsidRPr="00E91968" w:rsidRDefault="00F31EBC">
      <w:pPr>
        <w:pStyle w:val="FigureNo"/>
        <w:rPr>
          <w:lang w:val="es-ES_tradnl"/>
        </w:rPr>
      </w:pPr>
      <w:r w:rsidRPr="00E91968">
        <w:rPr>
          <w:lang w:val="es-ES_tradnl"/>
        </w:rPr>
        <w:lastRenderedPageBreak/>
        <w:t>Figur</w:t>
      </w:r>
      <w:r w:rsidR="00BE3302" w:rsidRPr="00E91968">
        <w:rPr>
          <w:lang w:val="es-ES_tradnl"/>
        </w:rPr>
        <w:t>A</w:t>
      </w:r>
      <w:r w:rsidRPr="00E91968">
        <w:rPr>
          <w:lang w:val="es-ES_tradnl"/>
        </w:rPr>
        <w:t xml:space="preserve"> 44</w:t>
      </w:r>
    </w:p>
    <w:p w:rsidR="00F31EBC" w:rsidRPr="00E91968" w:rsidRDefault="00BE3302">
      <w:pPr>
        <w:pStyle w:val="Figuretitle"/>
        <w:rPr>
          <w:lang w:val="es-ES_tradnl"/>
        </w:rPr>
      </w:pPr>
      <w:r w:rsidRPr="00E91968">
        <w:rPr>
          <w:lang w:val="es-ES_tradnl"/>
        </w:rPr>
        <w:t>Ángulos del plano orbital</w:t>
      </w:r>
    </w:p>
    <w:p w:rsidR="00F31EBC" w:rsidRPr="00E91968" w:rsidRDefault="00E84658">
      <w:pPr>
        <w:pStyle w:val="Figure"/>
        <w:rPr>
          <w:lang w:val="es-ES_tradnl"/>
        </w:rPr>
      </w:pPr>
      <w:r w:rsidRPr="00E91968">
        <w:rPr>
          <w:noProof/>
          <w:lang w:val="es-ES_tradnl" w:eastAsia="zh-CN"/>
        </w:rPr>
        <w:object w:dxaOrig="4366" w:dyaOrig="4984">
          <v:shape id="_x0000_i1221" type="#_x0000_t75" style="width:285pt;height:312.75pt" o:ole="">
            <v:imagedata r:id="rId175" o:title=""/>
          </v:shape>
          <o:OLEObject Type="Embed" ProgID="CorelDRAW.Graphic.14" ShapeID="_x0000_i1221" DrawAspect="Content" ObjectID="_1486472869" r:id="rId176"/>
        </w:object>
      </w:r>
    </w:p>
    <w:p w:rsidR="00B92A78" w:rsidRPr="00E91968" w:rsidRDefault="00B92A78" w:rsidP="00C96470">
      <w:pPr>
        <w:pStyle w:val="Normalaftertitle"/>
        <w:keepNext/>
        <w:keepLines/>
        <w:rPr>
          <w:lang w:val="es-ES_tradnl"/>
        </w:rPr>
      </w:pPr>
      <w:r w:rsidRPr="00E91968">
        <w:rPr>
          <w:lang w:val="es-ES_tradnl"/>
        </w:rPr>
        <w:t>El plano de la órbita está referenciado con la Tierra por dos ángulos:</w:t>
      </w:r>
    </w:p>
    <w:p w:rsidR="00B92A78" w:rsidRPr="00E91968" w:rsidRDefault="00B92A78">
      <w:pPr>
        <w:pStyle w:val="enumlev1"/>
        <w:ind w:left="1191" w:hanging="1191"/>
        <w:rPr>
          <w:lang w:val="es-ES_tradnl"/>
        </w:rPr>
      </w:pPr>
      <w:r w:rsidRPr="00E91968">
        <w:rPr>
          <w:rFonts w:ascii="Symbol" w:hAnsi="Symbol"/>
          <w:lang w:val="es-ES_tradnl"/>
        </w:rPr>
        <w:tab/>
      </w:r>
      <w:r w:rsidRPr="00E91968">
        <w:rPr>
          <w:rFonts w:ascii="Symbol" w:hAnsi="Symbol"/>
          <w:lang w:val="es-ES_tradnl"/>
        </w:rPr>
        <w:t></w:t>
      </w:r>
      <w:r w:rsidRPr="00E91968">
        <w:rPr>
          <w:rFonts w:ascii="Tms Rmn" w:hAnsi="Tms Rmn"/>
          <w:sz w:val="12"/>
          <w:lang w:val="es-ES_tradnl"/>
        </w:rPr>
        <w:t> </w:t>
      </w:r>
      <w:r w:rsidRPr="00E91968">
        <w:rPr>
          <w:rFonts w:ascii="Tms Rmn" w:hAnsi="Tms Rmn"/>
          <w:lang w:val="es-ES_tradnl"/>
        </w:rPr>
        <w:t>:</w:t>
      </w:r>
      <w:r w:rsidRPr="00E91968">
        <w:rPr>
          <w:rFonts w:ascii="Tms Rmn" w:hAnsi="Tms Rmn"/>
          <w:lang w:val="es-ES_tradnl"/>
        </w:rPr>
        <w:tab/>
      </w:r>
      <w:r w:rsidRPr="00E91968">
        <w:rPr>
          <w:lang w:val="es-ES_tradnl"/>
        </w:rPr>
        <w:t>longitud del nodo ascendente. Este ángulo define dónde el plano ascendente de la órbita intersecta con el plano ecuatorial. Como la órbita está fija en un espacio inercial mientras que la Tierra gira, debe darse un tiempo de referencia para el cual este ángulo es válido. Éste es el momento de arranque de la simulación.</w:t>
      </w:r>
    </w:p>
    <w:p w:rsidR="00B92A78" w:rsidRPr="00E91968" w:rsidRDefault="00B92A78">
      <w:pPr>
        <w:pStyle w:val="enumlev1"/>
        <w:ind w:left="1191" w:hanging="1191"/>
        <w:rPr>
          <w:lang w:val="es-ES_tradnl"/>
        </w:rPr>
      </w:pPr>
      <w:r w:rsidRPr="00E91968">
        <w:rPr>
          <w:i/>
          <w:lang w:val="es-ES_tradnl"/>
        </w:rPr>
        <w:tab/>
        <w:t>i</w:t>
      </w:r>
      <w:r w:rsidRPr="00E91968">
        <w:rPr>
          <w:rFonts w:ascii="Tms Rmn" w:hAnsi="Tms Rmn"/>
          <w:sz w:val="12"/>
          <w:lang w:val="es-ES_tradnl"/>
        </w:rPr>
        <w:t> </w:t>
      </w:r>
      <w:r w:rsidRPr="00E91968">
        <w:rPr>
          <w:rFonts w:ascii="Tms Rmn" w:hAnsi="Tms Rmn"/>
          <w:lang w:val="es-ES_tradnl"/>
        </w:rPr>
        <w:t>:</w:t>
      </w:r>
      <w:r w:rsidRPr="00E91968">
        <w:rPr>
          <w:rFonts w:ascii="Tms Rmn" w:hAnsi="Tms Rmn"/>
          <w:lang w:val="es-ES_tradnl"/>
        </w:rPr>
        <w:tab/>
      </w:r>
      <w:r w:rsidRPr="00E91968">
        <w:rPr>
          <w:lang w:val="es-ES_tradnl"/>
        </w:rPr>
        <w:t xml:space="preserve">ángulo de inclinación. Se define como el ángulo formado por el plano de la órbita y el plano ecuatorial. </w:t>
      </w:r>
    </w:p>
    <w:p w:rsidR="00B92A78" w:rsidRPr="00E91968" w:rsidRDefault="00B92A78" w:rsidP="0006465D">
      <w:pPr>
        <w:rPr>
          <w:lang w:val="es-ES_tradnl"/>
        </w:rPr>
      </w:pPr>
      <w:r w:rsidRPr="00E91968">
        <w:rPr>
          <w:lang w:val="es-ES_tradnl"/>
        </w:rPr>
        <w:t xml:space="preserve">La órbita del satélite no OSG y su posición en la misma se definen entonces por parámetros adicionales como se muestra en la </w:t>
      </w:r>
      <w:r w:rsidR="00554688" w:rsidRPr="00E91968">
        <w:rPr>
          <w:lang w:val="es-ES_tradnl"/>
        </w:rPr>
        <w:t>Fig.</w:t>
      </w:r>
      <w:r w:rsidR="00431BBD" w:rsidRPr="00E91968">
        <w:rPr>
          <w:lang w:val="es-ES_tradnl"/>
        </w:rPr>
        <w:t xml:space="preserve"> 45</w:t>
      </w:r>
      <w:r w:rsidRPr="00E91968">
        <w:rPr>
          <w:lang w:val="es-ES_tradnl"/>
        </w:rPr>
        <w:t>.</w:t>
      </w:r>
    </w:p>
    <w:p w:rsidR="00F31EBC" w:rsidRPr="00E91968" w:rsidRDefault="00F31EBC">
      <w:pPr>
        <w:pStyle w:val="FigureNo"/>
        <w:rPr>
          <w:lang w:val="es-ES_tradnl"/>
        </w:rPr>
      </w:pPr>
      <w:r w:rsidRPr="00E91968">
        <w:rPr>
          <w:lang w:val="es-ES_tradnl"/>
        </w:rPr>
        <w:lastRenderedPageBreak/>
        <w:t>Figur</w:t>
      </w:r>
      <w:r w:rsidR="00431BBD" w:rsidRPr="00E91968">
        <w:rPr>
          <w:lang w:val="es-ES_tradnl"/>
        </w:rPr>
        <w:t>A</w:t>
      </w:r>
      <w:r w:rsidRPr="00E91968">
        <w:rPr>
          <w:lang w:val="es-ES_tradnl"/>
        </w:rPr>
        <w:t xml:space="preserve"> 45</w:t>
      </w:r>
    </w:p>
    <w:p w:rsidR="00F31EBC" w:rsidRPr="00E91968" w:rsidRDefault="00F31EBC">
      <w:pPr>
        <w:pStyle w:val="Figuretitle"/>
        <w:rPr>
          <w:lang w:val="es-ES_tradnl"/>
        </w:rPr>
      </w:pPr>
      <w:r w:rsidRPr="00E91968">
        <w:rPr>
          <w:lang w:val="es-ES_tradnl"/>
        </w:rPr>
        <w:t>Defini</w:t>
      </w:r>
      <w:r w:rsidR="00431BBD" w:rsidRPr="00E91968">
        <w:rPr>
          <w:lang w:val="es-ES_tradnl"/>
        </w:rPr>
        <w:t>ción de los ángulos en plano del satélite no OSG</w:t>
      </w:r>
    </w:p>
    <w:p w:rsidR="00F31EBC" w:rsidRPr="00E91968" w:rsidRDefault="004B54FF">
      <w:pPr>
        <w:pStyle w:val="Figure"/>
        <w:rPr>
          <w:lang w:val="es-ES_tradnl"/>
        </w:rPr>
      </w:pPr>
      <w:r w:rsidRPr="00E91968">
        <w:rPr>
          <w:noProof/>
          <w:lang w:val="es-ES_tradnl" w:eastAsia="zh-CN"/>
        </w:rPr>
        <w:object w:dxaOrig="6628" w:dyaOrig="3274">
          <v:shape id="_x0000_i1224" type="#_x0000_t75" style="width:399.75pt;height:204pt" o:ole="">
            <v:imagedata r:id="rId177" o:title=""/>
          </v:shape>
          <o:OLEObject Type="Embed" ProgID="CorelDRAW.Graphic.14" ShapeID="_x0000_i1224" DrawAspect="Content" ObjectID="_1486472870" r:id="rId178"/>
        </w:object>
      </w:r>
    </w:p>
    <w:p w:rsidR="00B92A78" w:rsidRPr="00E91968" w:rsidRDefault="00B92A78">
      <w:pPr>
        <w:pStyle w:val="Normalaftertitle"/>
        <w:rPr>
          <w:lang w:val="es-ES_tradnl"/>
        </w:rPr>
      </w:pPr>
      <w:bookmarkStart w:id="312" w:name="_Toc438448592"/>
      <w:r w:rsidRPr="00E91968">
        <w:rPr>
          <w:lang w:val="es-ES_tradnl"/>
        </w:rPr>
        <w:t>La forma de la órbita se define por:</w:t>
      </w:r>
    </w:p>
    <w:p w:rsidR="00554688" w:rsidRPr="00E91968" w:rsidRDefault="00554688" w:rsidP="00554688">
      <w:pPr>
        <w:pStyle w:val="Equation"/>
        <w:spacing w:before="240"/>
        <w:rPr>
          <w:lang w:val="es-ES_tradnl"/>
        </w:rPr>
      </w:pPr>
      <w:r w:rsidRPr="00E91968">
        <w:rPr>
          <w:lang w:val="es-ES_tradnl"/>
        </w:rPr>
        <w:tab/>
      </w:r>
      <w:r w:rsidRPr="00E91968">
        <w:rPr>
          <w:lang w:val="es-ES_tradnl"/>
        </w:rPr>
        <w:tab/>
      </w:r>
      <w:r w:rsidRPr="00E91968">
        <w:rPr>
          <w:i/>
          <w:iCs/>
          <w:lang w:val="es-ES_tradnl"/>
        </w:rPr>
        <w:t>a</w:t>
      </w:r>
      <w:r w:rsidRPr="00E91968">
        <w:rPr>
          <w:lang w:val="es-ES_tradnl"/>
        </w:rPr>
        <w:t xml:space="preserve"> </w:t>
      </w:r>
      <w:r w:rsidRPr="00E91968">
        <w:rPr>
          <w:rFonts w:ascii="Symbol" w:hAnsi="Symbol"/>
          <w:lang w:val="es-ES_tradnl"/>
        </w:rPr>
        <w:t></w:t>
      </w:r>
      <w:r w:rsidRPr="00E91968">
        <w:rPr>
          <w:lang w:val="es-ES_tradnl"/>
        </w:rPr>
        <w:t xml:space="preserve"> (</w:t>
      </w:r>
      <w:r w:rsidRPr="00E91968">
        <w:rPr>
          <w:i/>
          <w:iCs/>
          <w:lang w:val="es-ES_tradnl"/>
        </w:rPr>
        <w:t>R</w:t>
      </w:r>
      <w:r w:rsidRPr="00E91968">
        <w:rPr>
          <w:i/>
          <w:iCs/>
          <w:szCs w:val="18"/>
          <w:vertAlign w:val="subscript"/>
          <w:lang w:val="es-ES_tradnl"/>
        </w:rPr>
        <w:t>a</w:t>
      </w:r>
      <w:r w:rsidRPr="00E91968">
        <w:rPr>
          <w:lang w:val="es-ES_tradnl"/>
        </w:rPr>
        <w:t xml:space="preserve"> + </w:t>
      </w:r>
      <w:r w:rsidRPr="00E91968">
        <w:rPr>
          <w:i/>
          <w:iCs/>
          <w:lang w:val="es-ES_tradnl"/>
        </w:rPr>
        <w:t>R</w:t>
      </w:r>
      <w:r w:rsidRPr="00E91968">
        <w:rPr>
          <w:i/>
          <w:iCs/>
          <w:szCs w:val="18"/>
          <w:vertAlign w:val="subscript"/>
          <w:lang w:val="es-ES_tradnl"/>
        </w:rPr>
        <w:t>p</w:t>
      </w:r>
      <w:r w:rsidRPr="00E91968">
        <w:rPr>
          <w:lang w:val="es-ES_tradnl"/>
        </w:rPr>
        <w:t>)/2</w:t>
      </w:r>
      <w:r w:rsidRPr="00E91968">
        <w:rPr>
          <w:rFonts w:ascii="Arial" w:hAnsi="Arial" w:cs="Arial"/>
          <w:lang w:val="es-ES_tradnl"/>
        </w:rPr>
        <w:tab/>
      </w:r>
      <w:r w:rsidRPr="00E91968">
        <w:rPr>
          <w:lang w:val="es-ES_tradnl"/>
        </w:rPr>
        <w:t>(12)</w:t>
      </w:r>
    </w:p>
    <w:p w:rsidR="00554688" w:rsidRPr="00E91968" w:rsidRDefault="00554688" w:rsidP="00554688">
      <w:pPr>
        <w:pStyle w:val="Equation"/>
        <w:spacing w:before="240"/>
        <w:rPr>
          <w:lang w:val="es-ES_tradnl"/>
        </w:rPr>
      </w:pPr>
      <w:r w:rsidRPr="00E91968">
        <w:rPr>
          <w:lang w:val="es-ES_tradnl"/>
        </w:rPr>
        <w:tab/>
      </w:r>
      <w:r w:rsidRPr="00E91968">
        <w:rPr>
          <w:lang w:val="es-ES_tradnl"/>
        </w:rPr>
        <w:tab/>
      </w:r>
      <w:r w:rsidRPr="00E91968">
        <w:rPr>
          <w:i/>
          <w:iCs/>
          <w:lang w:val="es-ES_tradnl"/>
        </w:rPr>
        <w:t>e</w:t>
      </w:r>
      <w:r w:rsidRPr="00E91968">
        <w:rPr>
          <w:lang w:val="es-ES_tradnl"/>
        </w:rPr>
        <w:t xml:space="preserve"> </w:t>
      </w:r>
      <w:r w:rsidRPr="00E91968">
        <w:rPr>
          <w:rFonts w:ascii="Symbol" w:hAnsi="Symbol"/>
          <w:lang w:val="es-ES_tradnl"/>
        </w:rPr>
        <w:t></w:t>
      </w:r>
      <w:r w:rsidRPr="00E91968">
        <w:rPr>
          <w:lang w:val="es-ES_tradnl"/>
        </w:rPr>
        <w:t xml:space="preserve"> (</w:t>
      </w:r>
      <w:r w:rsidRPr="00E91968">
        <w:rPr>
          <w:i/>
          <w:iCs/>
          <w:lang w:val="es-ES_tradnl"/>
        </w:rPr>
        <w:t>R</w:t>
      </w:r>
      <w:r w:rsidRPr="00E91968">
        <w:rPr>
          <w:i/>
          <w:iCs/>
          <w:szCs w:val="18"/>
          <w:vertAlign w:val="subscript"/>
          <w:lang w:val="es-ES_tradnl"/>
        </w:rPr>
        <w:t>a</w:t>
      </w:r>
      <w:r w:rsidRPr="00E91968">
        <w:rPr>
          <w:lang w:val="es-ES_tradnl"/>
        </w:rPr>
        <w:t xml:space="preserve"> – </w:t>
      </w:r>
      <w:r w:rsidRPr="00E91968">
        <w:rPr>
          <w:i/>
          <w:iCs/>
          <w:lang w:val="es-ES_tradnl"/>
        </w:rPr>
        <w:t>R</w:t>
      </w:r>
      <w:r w:rsidRPr="00E91968">
        <w:rPr>
          <w:i/>
          <w:iCs/>
          <w:szCs w:val="18"/>
          <w:vertAlign w:val="subscript"/>
          <w:lang w:val="es-ES_tradnl"/>
        </w:rPr>
        <w:t>p</w:t>
      </w:r>
      <w:r w:rsidRPr="00E91968">
        <w:rPr>
          <w:lang w:val="es-ES_tradnl"/>
        </w:rPr>
        <w:t>) / (</w:t>
      </w:r>
      <w:r w:rsidRPr="00E91968">
        <w:rPr>
          <w:i/>
          <w:iCs/>
          <w:lang w:val="es-ES_tradnl"/>
        </w:rPr>
        <w:t>R</w:t>
      </w:r>
      <w:r w:rsidRPr="00E91968">
        <w:rPr>
          <w:i/>
          <w:iCs/>
          <w:szCs w:val="18"/>
          <w:vertAlign w:val="subscript"/>
          <w:lang w:val="es-ES_tradnl"/>
        </w:rPr>
        <w:t>a</w:t>
      </w:r>
      <w:r w:rsidRPr="00E91968">
        <w:rPr>
          <w:lang w:val="es-ES_tradnl"/>
        </w:rPr>
        <w:t xml:space="preserve"> + </w:t>
      </w:r>
      <w:r w:rsidRPr="00E91968">
        <w:rPr>
          <w:i/>
          <w:iCs/>
          <w:lang w:val="es-ES_tradnl"/>
        </w:rPr>
        <w:t>R</w:t>
      </w:r>
      <w:r w:rsidRPr="00E91968">
        <w:rPr>
          <w:i/>
          <w:iCs/>
          <w:szCs w:val="18"/>
          <w:vertAlign w:val="subscript"/>
          <w:lang w:val="es-ES_tradnl"/>
        </w:rPr>
        <w:t>p</w:t>
      </w:r>
      <w:r w:rsidRPr="00E91968">
        <w:rPr>
          <w:lang w:val="es-ES_tradnl"/>
        </w:rPr>
        <w:t>)</w:t>
      </w:r>
      <w:r w:rsidRPr="00E91968">
        <w:rPr>
          <w:lang w:val="es-ES_tradnl"/>
        </w:rPr>
        <w:tab/>
        <w:t>(13)</w:t>
      </w:r>
    </w:p>
    <w:p w:rsidR="00B92A78" w:rsidRPr="00E91968" w:rsidRDefault="00B92A78">
      <w:pPr>
        <w:rPr>
          <w:lang w:val="es-ES_tradnl"/>
        </w:rPr>
      </w:pPr>
      <w:r w:rsidRPr="00E91968">
        <w:rPr>
          <w:lang w:val="es-ES_tradnl"/>
        </w:rPr>
        <w:t>donde:</w:t>
      </w:r>
    </w:p>
    <w:p w:rsidR="00B92A78" w:rsidRPr="00E91968" w:rsidRDefault="00B92A78">
      <w:pPr>
        <w:pStyle w:val="Equationlegend"/>
        <w:rPr>
          <w:lang w:val="es-ES_tradnl"/>
        </w:rPr>
      </w:pPr>
      <w:r w:rsidRPr="00E91968">
        <w:rPr>
          <w:lang w:val="es-ES_tradnl"/>
        </w:rPr>
        <w:tab/>
      </w:r>
      <w:r w:rsidRPr="00E91968">
        <w:rPr>
          <w:i/>
          <w:lang w:val="es-ES_tradnl"/>
        </w:rPr>
        <w:t>a</w:t>
      </w:r>
      <w:r w:rsidRPr="00E91968">
        <w:rPr>
          <w:rFonts w:ascii="Tms Rmn" w:hAnsi="Tms Rmn"/>
          <w:sz w:val="12"/>
          <w:lang w:val="es-ES_tradnl"/>
        </w:rPr>
        <w:t> </w:t>
      </w:r>
      <w:r w:rsidRPr="00E91968">
        <w:rPr>
          <w:lang w:val="es-ES_tradnl"/>
        </w:rPr>
        <w:t>:</w:t>
      </w:r>
      <w:r w:rsidRPr="00E91968">
        <w:rPr>
          <w:lang w:val="es-ES_tradnl"/>
        </w:rPr>
        <w:tab/>
        <w:t>semieje mayor</w:t>
      </w:r>
    </w:p>
    <w:p w:rsidR="00B92A78" w:rsidRPr="00E91968" w:rsidRDefault="00B92A78">
      <w:pPr>
        <w:pStyle w:val="Equationlegend"/>
        <w:rPr>
          <w:lang w:val="es-ES_tradnl"/>
        </w:rPr>
      </w:pPr>
      <w:r w:rsidRPr="00E91968">
        <w:rPr>
          <w:lang w:val="es-ES_tradnl"/>
        </w:rPr>
        <w:tab/>
      </w:r>
      <w:r w:rsidRPr="00E91968">
        <w:rPr>
          <w:i/>
          <w:lang w:val="es-ES_tradnl"/>
        </w:rPr>
        <w:t>e</w:t>
      </w:r>
      <w:r w:rsidRPr="00E91968">
        <w:rPr>
          <w:rFonts w:ascii="Tms Rmn" w:hAnsi="Tms Rmn"/>
          <w:sz w:val="12"/>
          <w:lang w:val="es-ES_tradnl"/>
        </w:rPr>
        <w:t> </w:t>
      </w:r>
      <w:r w:rsidRPr="00E91968">
        <w:rPr>
          <w:lang w:val="es-ES_tradnl"/>
        </w:rPr>
        <w:t>:</w:t>
      </w:r>
      <w:r w:rsidRPr="00E91968">
        <w:rPr>
          <w:lang w:val="es-ES_tradnl"/>
        </w:rPr>
        <w:tab/>
        <w:t>excentricidad</w:t>
      </w:r>
    </w:p>
    <w:p w:rsidR="00B92A78" w:rsidRPr="00E91968" w:rsidRDefault="00B92A78">
      <w:pPr>
        <w:pStyle w:val="Equationlegend"/>
        <w:rPr>
          <w:lang w:val="es-ES_tradnl"/>
        </w:rPr>
      </w:pPr>
      <w:r w:rsidRPr="00E91968">
        <w:rPr>
          <w:lang w:val="es-ES_tradnl"/>
        </w:rPr>
        <w:tab/>
      </w:r>
      <w:r w:rsidRPr="00E91968">
        <w:rPr>
          <w:i/>
          <w:lang w:val="es-ES_tradnl"/>
        </w:rPr>
        <w:t>R</w:t>
      </w:r>
      <w:r w:rsidRPr="00E91968">
        <w:rPr>
          <w:i/>
          <w:position w:val="-4"/>
          <w:sz w:val="16"/>
          <w:lang w:val="es-ES_tradnl"/>
        </w:rPr>
        <w:t>a</w:t>
      </w:r>
      <w:r w:rsidRPr="00E91968">
        <w:rPr>
          <w:rFonts w:ascii="Tms Rmn" w:hAnsi="Tms Rmn"/>
          <w:sz w:val="12"/>
          <w:lang w:val="es-ES_tradnl"/>
        </w:rPr>
        <w:t> </w:t>
      </w:r>
      <w:r w:rsidRPr="00E91968">
        <w:rPr>
          <w:lang w:val="es-ES_tradnl"/>
        </w:rPr>
        <w:t>:</w:t>
      </w:r>
      <w:r w:rsidRPr="00E91968">
        <w:rPr>
          <w:lang w:val="es-ES_tradnl"/>
        </w:rPr>
        <w:tab/>
        <w:t>distancia del centro de la Tierra al satélite en el apogeo</w:t>
      </w:r>
    </w:p>
    <w:p w:rsidR="00B92A78" w:rsidRPr="00E91968" w:rsidRDefault="00B92A78">
      <w:pPr>
        <w:pStyle w:val="Equationlegend"/>
        <w:rPr>
          <w:lang w:val="es-ES_tradnl"/>
        </w:rPr>
      </w:pPr>
      <w:r w:rsidRPr="00E91968">
        <w:rPr>
          <w:lang w:val="es-ES_tradnl"/>
        </w:rPr>
        <w:tab/>
      </w:r>
      <w:r w:rsidRPr="00E91968">
        <w:rPr>
          <w:i/>
          <w:lang w:val="es-ES_tradnl"/>
        </w:rPr>
        <w:t>R</w:t>
      </w:r>
      <w:r w:rsidRPr="00E91968">
        <w:rPr>
          <w:i/>
          <w:position w:val="-4"/>
          <w:sz w:val="16"/>
          <w:lang w:val="es-ES_tradnl"/>
        </w:rPr>
        <w:t>p</w:t>
      </w:r>
      <w:r w:rsidRPr="00E91968">
        <w:rPr>
          <w:rFonts w:ascii="Tms Rmn" w:hAnsi="Tms Rmn"/>
          <w:sz w:val="12"/>
          <w:lang w:val="es-ES_tradnl"/>
        </w:rPr>
        <w:t> </w:t>
      </w:r>
      <w:r w:rsidRPr="00E91968">
        <w:rPr>
          <w:lang w:val="es-ES_tradnl"/>
        </w:rPr>
        <w:t>:</w:t>
      </w:r>
      <w:r w:rsidRPr="00E91968">
        <w:rPr>
          <w:lang w:val="es-ES_tradnl"/>
        </w:rPr>
        <w:tab/>
        <w:t>distancia del centro de la Tierra al satélite en el perigeo.</w:t>
      </w:r>
    </w:p>
    <w:p w:rsidR="00B92A78" w:rsidRPr="00E91968" w:rsidRDefault="00B92A78">
      <w:pPr>
        <w:rPr>
          <w:lang w:val="es-ES_tradnl"/>
        </w:rPr>
      </w:pPr>
      <w:r w:rsidRPr="00E91968">
        <w:rPr>
          <w:lang w:val="es-ES_tradnl"/>
        </w:rPr>
        <w:t>La posición del perigeo dentro del plano orbital viene definida por:</w:t>
      </w:r>
    </w:p>
    <w:p w:rsidR="00B92A78" w:rsidRPr="00E91968" w:rsidRDefault="00B92A78">
      <w:pPr>
        <w:pStyle w:val="Equationlegend"/>
        <w:rPr>
          <w:lang w:val="es-ES_tradnl"/>
        </w:rPr>
      </w:pPr>
      <w:r w:rsidRPr="00E91968">
        <w:rPr>
          <w:lang w:val="es-ES_tradnl"/>
        </w:rPr>
        <w:tab/>
      </w:r>
      <w:r w:rsidRPr="00E91968">
        <w:rPr>
          <w:rFonts w:ascii="Symbol" w:hAnsi="Symbol"/>
          <w:lang w:val="es-ES_tradnl"/>
        </w:rPr>
        <w:t></w:t>
      </w:r>
      <w:r w:rsidRPr="00E91968">
        <w:rPr>
          <w:rFonts w:ascii="Tms Rmn" w:hAnsi="Tms Rmn"/>
          <w:sz w:val="12"/>
          <w:lang w:val="es-ES_tradnl"/>
        </w:rPr>
        <w:t> </w:t>
      </w:r>
      <w:r w:rsidRPr="00E91968">
        <w:rPr>
          <w:lang w:val="es-ES_tradnl"/>
        </w:rPr>
        <w:t>:</w:t>
      </w:r>
      <w:r w:rsidRPr="00E91968">
        <w:rPr>
          <w:lang w:val="es-ES_tradnl"/>
        </w:rPr>
        <w:tab/>
        <w:t>argumento del perigeo, ángulo entre la línea de los nodos y el perigeo.</w:t>
      </w:r>
    </w:p>
    <w:p w:rsidR="00B92A78" w:rsidRPr="00E91968" w:rsidRDefault="00B92A78">
      <w:pPr>
        <w:rPr>
          <w:lang w:val="es-ES_tradnl"/>
        </w:rPr>
      </w:pPr>
      <w:r w:rsidRPr="00E91968">
        <w:rPr>
          <w:lang w:val="es-ES_tradnl"/>
        </w:rPr>
        <w:t>La posición de un satélite no OSG dentro del plano de la órbita en un momento determinado viene definida por:</w:t>
      </w:r>
    </w:p>
    <w:p w:rsidR="00B92A78" w:rsidRPr="00E91968" w:rsidRDefault="00B92A78">
      <w:pPr>
        <w:pStyle w:val="Equationlegend"/>
        <w:rPr>
          <w:lang w:val="es-ES_tradnl"/>
        </w:rPr>
      </w:pPr>
      <w:r w:rsidRPr="00E91968">
        <w:rPr>
          <w:lang w:val="es-ES_tradnl"/>
        </w:rPr>
        <w:tab/>
      </w:r>
      <w:r w:rsidRPr="00E91968">
        <w:rPr>
          <w:rFonts w:ascii="Symbol" w:hAnsi="Symbol"/>
          <w:lang w:val="es-ES_tradnl"/>
        </w:rPr>
        <w:t></w:t>
      </w:r>
      <w:r w:rsidRPr="00E91968">
        <w:rPr>
          <w:position w:val="-4"/>
          <w:sz w:val="16"/>
          <w:lang w:val="es-ES_tradnl"/>
        </w:rPr>
        <w:t>0</w:t>
      </w:r>
      <w:r w:rsidRPr="00E91968">
        <w:rPr>
          <w:rFonts w:ascii="Tms Rmn" w:hAnsi="Tms Rmn"/>
          <w:sz w:val="12"/>
          <w:lang w:val="es-ES_tradnl"/>
        </w:rPr>
        <w:t> </w:t>
      </w:r>
      <w:r w:rsidRPr="00E91968">
        <w:rPr>
          <w:lang w:val="es-ES_tradnl"/>
        </w:rPr>
        <w:t>:</w:t>
      </w:r>
      <w:r w:rsidRPr="00E91968">
        <w:rPr>
          <w:lang w:val="es-ES_tradnl"/>
        </w:rPr>
        <w:tab/>
        <w:t>ángulo entre el perigeo y el punto especificado en la órbita.</w:t>
      </w:r>
    </w:p>
    <w:p w:rsidR="00B92A78" w:rsidRPr="00E91968" w:rsidRDefault="00B92A78">
      <w:pPr>
        <w:rPr>
          <w:lang w:val="es-ES_tradnl"/>
        </w:rPr>
      </w:pPr>
      <w:r w:rsidRPr="00E91968">
        <w:rPr>
          <w:lang w:val="es-ES_tradnl"/>
        </w:rPr>
        <w:t xml:space="preserve">En el caso de órbitas circulares, </w:t>
      </w:r>
      <w:r w:rsidRPr="00E91968">
        <w:rPr>
          <w:rFonts w:ascii="Symbol" w:hAnsi="Symbol"/>
          <w:lang w:val="es-ES_tradnl"/>
        </w:rPr>
        <w:t></w:t>
      </w:r>
      <w:r w:rsidRPr="00E91968">
        <w:rPr>
          <w:lang w:val="es-ES_tradnl"/>
        </w:rPr>
        <w:t xml:space="preserve">, puede ponerse a cero y suponerse que </w:t>
      </w:r>
      <w:r w:rsidRPr="00E91968">
        <w:rPr>
          <w:lang w:val="es-ES_tradnl"/>
        </w:rPr>
        <w:fldChar w:fldCharType="begin"/>
      </w:r>
      <w:r w:rsidRPr="00E91968">
        <w:rPr>
          <w:lang w:val="es-ES_tradnl"/>
        </w:rPr>
        <w:instrText>SYMBOL 110 \f "Symbol" \s 12</w:instrText>
      </w:r>
      <w:r w:rsidRPr="00E91968">
        <w:rPr>
          <w:lang w:val="es-ES_tradnl"/>
        </w:rPr>
        <w:fldChar w:fldCharType="separate"/>
      </w:r>
      <w:r w:rsidRPr="00E91968">
        <w:rPr>
          <w:rFonts w:ascii="Symbol" w:hAnsi="Symbol"/>
          <w:lang w:val="es-ES_tradnl"/>
        </w:rPr>
        <w:t></w:t>
      </w:r>
      <w:r w:rsidRPr="00E91968">
        <w:rPr>
          <w:lang w:val="es-ES_tradnl"/>
        </w:rPr>
        <w:fldChar w:fldCharType="end"/>
      </w:r>
      <w:r w:rsidRPr="00E91968">
        <w:rPr>
          <w:vertAlign w:val="subscript"/>
          <w:lang w:val="es-ES_tradnl"/>
        </w:rPr>
        <w:t>0</w:t>
      </w:r>
      <w:r w:rsidRPr="00E91968">
        <w:rPr>
          <w:lang w:val="es-ES_tradnl"/>
        </w:rPr>
        <w:t xml:space="preserve"> es igual al argumento de latitud definida por:</w:t>
      </w:r>
    </w:p>
    <w:p w:rsidR="00554688" w:rsidRPr="00E91968" w:rsidRDefault="00554688" w:rsidP="00554688">
      <w:pPr>
        <w:pStyle w:val="Equation"/>
        <w:spacing w:before="240"/>
        <w:rPr>
          <w:lang w:val="es-ES_tradnl"/>
        </w:rPr>
      </w:pPr>
      <w:r w:rsidRPr="00E91968">
        <w:rPr>
          <w:lang w:val="es-ES_tradnl"/>
        </w:rPr>
        <w:tab/>
      </w:r>
      <w:r w:rsidRPr="00E91968">
        <w:rPr>
          <w:lang w:val="es-ES_tradnl"/>
        </w:rPr>
        <w:tab/>
      </w:r>
      <w:r w:rsidRPr="00E91968">
        <w:rPr>
          <w:rFonts w:ascii="Symbol" w:hAnsi="Symbol"/>
          <w:lang w:val="es-ES_tradnl"/>
        </w:rPr>
        <w:t></w:t>
      </w:r>
      <w:r w:rsidRPr="00E91968">
        <w:rPr>
          <w:szCs w:val="18"/>
          <w:vertAlign w:val="subscript"/>
          <w:lang w:val="es-ES_tradnl"/>
        </w:rPr>
        <w:t>0</w:t>
      </w:r>
      <w:r w:rsidRPr="00E91968">
        <w:rPr>
          <w:lang w:val="es-ES_tradnl"/>
        </w:rPr>
        <w:t xml:space="preserve"> </w:t>
      </w:r>
      <w:r w:rsidRPr="00E91968">
        <w:rPr>
          <w:rFonts w:ascii="Symbol" w:hAnsi="Symbol"/>
          <w:lang w:val="es-ES_tradnl"/>
        </w:rPr>
        <w:t></w:t>
      </w:r>
      <w:r w:rsidRPr="00E91968">
        <w:rPr>
          <w:lang w:val="es-ES_tradnl"/>
        </w:rPr>
        <w:t xml:space="preserve"> </w:t>
      </w:r>
      <w:r w:rsidRPr="00E91968">
        <w:rPr>
          <w:rFonts w:ascii="Symbol" w:hAnsi="Symbol"/>
          <w:lang w:val="es-ES_tradnl"/>
        </w:rPr>
        <w:t></w:t>
      </w:r>
      <w:r w:rsidRPr="00E91968">
        <w:rPr>
          <w:lang w:val="es-ES_tradnl"/>
        </w:rPr>
        <w:t xml:space="preserve"> </w:t>
      </w:r>
      <w:r w:rsidRPr="00E91968">
        <w:rPr>
          <w:rFonts w:ascii="Symbol" w:hAnsi="Symbol"/>
          <w:lang w:val="es-ES_tradnl"/>
        </w:rPr>
        <w:t></w:t>
      </w:r>
      <w:r w:rsidRPr="00E91968">
        <w:rPr>
          <w:lang w:val="es-ES_tradnl"/>
        </w:rPr>
        <w:t xml:space="preserve"> </w:t>
      </w:r>
      <w:r w:rsidRPr="00E91968">
        <w:rPr>
          <w:rFonts w:ascii="Symbol" w:hAnsi="Symbol"/>
          <w:lang w:val="es-ES_tradnl"/>
        </w:rPr>
        <w:t></w:t>
      </w:r>
      <w:r w:rsidRPr="00E91968">
        <w:rPr>
          <w:szCs w:val="18"/>
          <w:vertAlign w:val="subscript"/>
          <w:lang w:val="es-ES_tradnl"/>
        </w:rPr>
        <w:t>0</w:t>
      </w:r>
      <w:r w:rsidRPr="00E91968">
        <w:rPr>
          <w:rFonts w:ascii="Arial" w:hAnsi="Arial" w:cs="Arial"/>
          <w:lang w:val="es-ES_tradnl"/>
        </w:rPr>
        <w:tab/>
      </w:r>
      <w:r w:rsidRPr="00E91968">
        <w:rPr>
          <w:lang w:val="es-ES_tradnl"/>
        </w:rPr>
        <w:t>(14)</w:t>
      </w:r>
    </w:p>
    <w:p w:rsidR="00B92A78" w:rsidRPr="00E91968" w:rsidRDefault="00B92A78">
      <w:pPr>
        <w:rPr>
          <w:lang w:val="es-ES_tradnl"/>
        </w:rPr>
      </w:pPr>
      <w:r w:rsidRPr="00E91968">
        <w:rPr>
          <w:lang w:val="es-ES_tradnl"/>
        </w:rPr>
        <w:t>Otros términos útiles son:</w:t>
      </w:r>
    </w:p>
    <w:p w:rsidR="00554688" w:rsidRPr="00E91968" w:rsidRDefault="00554688" w:rsidP="00554688">
      <w:pPr>
        <w:pStyle w:val="Equation"/>
        <w:rPr>
          <w:lang w:val="es-ES_tradnl"/>
        </w:rPr>
      </w:pPr>
      <w:r w:rsidRPr="00E91968">
        <w:rPr>
          <w:lang w:val="es-ES_tradnl"/>
        </w:rPr>
        <w:tab/>
      </w:r>
      <w:r w:rsidRPr="00E91968">
        <w:rPr>
          <w:lang w:val="es-ES_tradnl"/>
        </w:rPr>
        <w:tab/>
      </w:r>
      <w:r w:rsidRPr="00E91968">
        <w:rPr>
          <w:i/>
          <w:iCs/>
          <w:lang w:val="es-ES_tradnl"/>
        </w:rPr>
        <w:t>p</w:t>
      </w:r>
      <w:r w:rsidRPr="00E91968">
        <w:rPr>
          <w:lang w:val="es-ES_tradnl"/>
        </w:rPr>
        <w:t xml:space="preserve"> </w:t>
      </w:r>
      <w:r w:rsidRPr="00E91968">
        <w:rPr>
          <w:rFonts w:ascii="Symbol" w:hAnsi="Symbol"/>
          <w:lang w:val="es-ES_tradnl"/>
        </w:rPr>
        <w:t></w:t>
      </w:r>
      <w:r w:rsidRPr="00E91968">
        <w:rPr>
          <w:lang w:val="es-ES_tradnl"/>
        </w:rPr>
        <w:t xml:space="preserve"> </w:t>
      </w:r>
      <w:r w:rsidRPr="00E91968">
        <w:rPr>
          <w:i/>
          <w:iCs/>
          <w:lang w:val="es-ES_tradnl"/>
        </w:rPr>
        <w:t>a</w:t>
      </w:r>
      <w:r w:rsidRPr="00E91968">
        <w:rPr>
          <w:lang w:val="es-ES_tradnl"/>
        </w:rPr>
        <w:t xml:space="preserve">(1 – </w:t>
      </w:r>
      <w:r w:rsidRPr="00E91968">
        <w:rPr>
          <w:i/>
          <w:iCs/>
          <w:lang w:val="es-ES_tradnl"/>
        </w:rPr>
        <w:t>e</w:t>
      </w:r>
      <w:r w:rsidRPr="00E91968">
        <w:rPr>
          <w:szCs w:val="24"/>
          <w:vertAlign w:val="superscript"/>
          <w:lang w:val="es-ES_tradnl"/>
        </w:rPr>
        <w:t>2</w:t>
      </w:r>
      <w:r w:rsidRPr="00E91968">
        <w:rPr>
          <w:lang w:val="es-ES_tradnl"/>
        </w:rPr>
        <w:t>)</w:t>
      </w:r>
      <w:r w:rsidRPr="00E91968">
        <w:rPr>
          <w:lang w:val="es-ES_tradnl"/>
        </w:rPr>
        <w:tab/>
        <w:t>(15)</w:t>
      </w:r>
    </w:p>
    <w:p w:rsidR="00554688" w:rsidRPr="00E91968" w:rsidRDefault="00554688" w:rsidP="00554688">
      <w:pPr>
        <w:pStyle w:val="Equation"/>
        <w:rPr>
          <w:lang w:val="es-ES_tradnl"/>
        </w:rPr>
      </w:pPr>
      <w:r w:rsidRPr="00E91968">
        <w:rPr>
          <w:lang w:val="es-ES_tradnl"/>
        </w:rPr>
        <w:tab/>
      </w:r>
      <w:r w:rsidRPr="00E91968">
        <w:rPr>
          <w:lang w:val="es-ES_tradnl"/>
        </w:rPr>
        <w:tab/>
      </w:r>
      <w:r w:rsidRPr="00E91968">
        <w:rPr>
          <w:i/>
          <w:iCs/>
          <w:lang w:val="es-ES_tradnl"/>
        </w:rPr>
        <w:t>M</w:t>
      </w:r>
      <w:r w:rsidRPr="00E91968">
        <w:rPr>
          <w:lang w:val="es-ES_tradnl"/>
        </w:rPr>
        <w:t xml:space="preserve"> </w:t>
      </w:r>
      <w:r w:rsidRPr="00E91968">
        <w:rPr>
          <w:rFonts w:ascii="Symbol" w:hAnsi="Symbol"/>
          <w:lang w:val="es-ES_tradnl"/>
        </w:rPr>
        <w:t></w:t>
      </w:r>
      <w:r w:rsidRPr="00E91968">
        <w:rPr>
          <w:lang w:val="es-ES_tradnl"/>
        </w:rPr>
        <w:t xml:space="preserve"> </w:t>
      </w:r>
      <w:r w:rsidRPr="00E91968">
        <w:rPr>
          <w:i/>
          <w:iCs/>
          <w:lang w:val="es-ES_tradnl"/>
        </w:rPr>
        <w:t>E</w:t>
      </w:r>
      <w:r w:rsidRPr="00E91968">
        <w:rPr>
          <w:lang w:val="es-ES_tradnl"/>
        </w:rPr>
        <w:t xml:space="preserve"> – </w:t>
      </w:r>
      <w:r w:rsidRPr="00E91968">
        <w:rPr>
          <w:i/>
          <w:iCs/>
          <w:lang w:val="es-ES_tradnl"/>
        </w:rPr>
        <w:t>e</w:t>
      </w:r>
      <w:r w:rsidRPr="00E91968">
        <w:rPr>
          <w:lang w:val="es-ES_tradnl"/>
        </w:rPr>
        <w:t xml:space="preserve"> sen </w:t>
      </w:r>
      <w:r w:rsidRPr="00E91968">
        <w:rPr>
          <w:i/>
          <w:iCs/>
          <w:lang w:val="es-ES_tradnl"/>
        </w:rPr>
        <w:t>E</w:t>
      </w:r>
      <w:r w:rsidRPr="00E91968">
        <w:rPr>
          <w:rFonts w:ascii="Arial" w:hAnsi="Arial" w:cs="Arial"/>
          <w:lang w:val="es-ES_tradnl"/>
        </w:rPr>
        <w:tab/>
      </w:r>
      <w:r w:rsidRPr="00E91968">
        <w:rPr>
          <w:lang w:val="es-ES_tradnl"/>
        </w:rPr>
        <w:t>(16)</w:t>
      </w:r>
    </w:p>
    <w:p w:rsidR="00554688" w:rsidRPr="00E91968" w:rsidRDefault="00554688" w:rsidP="00554688">
      <w:pPr>
        <w:pStyle w:val="Equation"/>
        <w:rPr>
          <w:lang w:val="es-ES_tradnl"/>
        </w:rPr>
      </w:pPr>
      <w:r w:rsidRPr="00E91968">
        <w:rPr>
          <w:lang w:val="es-ES_tradnl"/>
        </w:rPr>
        <w:tab/>
      </w:r>
      <w:r w:rsidRPr="00E91968">
        <w:rPr>
          <w:lang w:val="es-ES_tradnl"/>
        </w:rPr>
        <w:tab/>
      </w:r>
      <m:oMath>
        <m:r>
          <m:rPr>
            <m:sty m:val="p"/>
          </m:rPr>
          <w:rPr>
            <w:rFonts w:ascii="Cambria Math" w:hAnsi="Cambria Math"/>
            <w:lang w:val="es-ES_tradnl"/>
          </w:rPr>
          <m:t>tg</m:t>
        </m:r>
        <m:f>
          <m:fPr>
            <m:ctrlPr>
              <w:rPr>
                <w:rFonts w:ascii="Cambria Math" w:hAnsi="Cambria Math"/>
                <w:lang w:val="es-ES_tradnl"/>
              </w:rPr>
            </m:ctrlPr>
          </m:fPr>
          <m:num>
            <m:r>
              <m:rPr>
                <m:sty m:val="p"/>
              </m:rPr>
              <w:rPr>
                <w:rFonts w:ascii="Cambria Math" w:hAnsi="Cambria Math"/>
                <w:lang w:val="es-ES_tradnl"/>
              </w:rPr>
              <w:sym w:font="Symbol" w:char="F06E"/>
            </m:r>
          </m:num>
          <m:den>
            <m:r>
              <m:rPr>
                <m:sty m:val="p"/>
              </m:rPr>
              <w:rPr>
                <w:rFonts w:ascii="Cambria Math" w:hAnsi="Cambria Math"/>
                <w:lang w:val="es-ES_tradnl"/>
              </w:rPr>
              <m:t>2</m:t>
            </m:r>
          </m:den>
        </m:f>
        <m:r>
          <m:rPr>
            <m:sty m:val="p"/>
          </m:rPr>
          <w:rPr>
            <w:rFonts w:ascii="Cambria Math" w:hAnsi="Cambria Math"/>
            <w:lang w:val="es-ES_tradnl"/>
          </w:rPr>
          <m:t xml:space="preserve">= </m:t>
        </m:r>
        <m:rad>
          <m:radPr>
            <m:degHide m:val="1"/>
            <m:ctrlPr>
              <w:rPr>
                <w:rFonts w:ascii="Cambria Math" w:hAnsi="Cambria Math"/>
                <w:lang w:val="es-ES_tradnl"/>
              </w:rPr>
            </m:ctrlPr>
          </m:radPr>
          <m:deg/>
          <m:e>
            <m:f>
              <m:fPr>
                <m:ctrlPr>
                  <w:rPr>
                    <w:rFonts w:ascii="Cambria Math" w:hAnsi="Cambria Math"/>
                    <w:lang w:val="es-ES_tradnl"/>
                  </w:rPr>
                </m:ctrlPr>
              </m:fPr>
              <m:num>
                <m:r>
                  <m:rPr>
                    <m:sty m:val="p"/>
                  </m:rPr>
                  <w:rPr>
                    <w:rFonts w:ascii="Cambria Math" w:hAnsi="Cambria Math"/>
                    <w:lang w:val="es-ES_tradnl"/>
                  </w:rPr>
                  <m:t>1+</m:t>
                </m:r>
                <m:r>
                  <w:rPr>
                    <w:rFonts w:ascii="Cambria Math" w:hAnsi="Cambria Math"/>
                    <w:lang w:val="es-ES_tradnl"/>
                  </w:rPr>
                  <m:t>e</m:t>
                </m:r>
              </m:num>
              <m:den>
                <m:r>
                  <m:rPr>
                    <m:sty m:val="p"/>
                  </m:rPr>
                  <w:rPr>
                    <w:rFonts w:ascii="Cambria Math" w:hAnsi="Cambria Math"/>
                    <w:lang w:val="es-ES_tradnl"/>
                  </w:rPr>
                  <m:t xml:space="preserve">1 – </m:t>
                </m:r>
                <m:r>
                  <w:rPr>
                    <w:rFonts w:ascii="Cambria Math" w:hAnsi="Cambria Math"/>
                    <w:lang w:val="es-ES_tradnl"/>
                  </w:rPr>
                  <m:t>e</m:t>
                </m:r>
              </m:den>
            </m:f>
          </m:e>
        </m:rad>
        <m:func>
          <m:funcPr>
            <m:ctrlPr>
              <w:rPr>
                <w:rFonts w:ascii="Cambria Math" w:hAnsi="Cambria Math"/>
                <w:lang w:val="es-ES_tradnl"/>
              </w:rPr>
            </m:ctrlPr>
          </m:funcPr>
          <m:fName>
            <m:r>
              <m:rPr>
                <m:sty m:val="p"/>
              </m:rPr>
              <w:rPr>
                <w:rFonts w:ascii="Cambria Math" w:hAnsi="Cambria Math"/>
                <w:lang w:val="es-ES_tradnl"/>
              </w:rPr>
              <m:t>tg</m:t>
            </m:r>
          </m:fName>
          <m:e>
            <m:f>
              <m:fPr>
                <m:ctrlPr>
                  <w:rPr>
                    <w:rFonts w:ascii="Cambria Math" w:hAnsi="Cambria Math"/>
                    <w:lang w:val="es-ES_tradnl"/>
                  </w:rPr>
                </m:ctrlPr>
              </m:fPr>
              <m:num>
                <m:r>
                  <w:rPr>
                    <w:rFonts w:ascii="Cambria Math" w:hAnsi="Cambria Math"/>
                    <w:lang w:val="es-ES_tradnl"/>
                  </w:rPr>
                  <m:t>E</m:t>
                </m:r>
              </m:num>
              <m:den>
                <m:r>
                  <m:rPr>
                    <m:sty m:val="p"/>
                  </m:rPr>
                  <w:rPr>
                    <w:rFonts w:ascii="Cambria Math" w:hAnsi="Cambria Math"/>
                    <w:lang w:val="es-ES_tradnl"/>
                  </w:rPr>
                  <m:t>2</m:t>
                </m:r>
              </m:den>
            </m:f>
          </m:e>
        </m:func>
      </m:oMath>
      <w:r w:rsidRPr="00E91968">
        <w:rPr>
          <w:lang w:val="es-ES_tradnl"/>
        </w:rPr>
        <w:tab/>
        <w:t>(17)</w:t>
      </w:r>
    </w:p>
    <w:p w:rsidR="00554688" w:rsidRPr="00E91968" w:rsidRDefault="00554688" w:rsidP="00554688">
      <w:pPr>
        <w:pStyle w:val="Equation"/>
        <w:rPr>
          <w:lang w:val="es-ES_tradnl"/>
        </w:rPr>
      </w:pPr>
      <w:r w:rsidRPr="00E91968">
        <w:rPr>
          <w:lang w:val="es-ES_tradnl"/>
        </w:rPr>
        <w:tab/>
      </w:r>
      <w:r w:rsidRPr="00E91968">
        <w:rPr>
          <w:lang w:val="es-ES_tradnl"/>
        </w:rPr>
        <w:tab/>
      </w:r>
      <m:oMath>
        <m:r>
          <w:rPr>
            <w:rFonts w:ascii="Cambria Math" w:hAnsi="Cambria Math"/>
            <w:lang w:val="es-ES_tradnl"/>
          </w:rPr>
          <m:t xml:space="preserve">R= </m:t>
        </m:r>
        <m:f>
          <m:fPr>
            <m:ctrlPr>
              <w:rPr>
                <w:rFonts w:ascii="Cambria Math" w:hAnsi="Cambria Math"/>
                <w:i/>
                <w:lang w:val="es-ES_tradnl"/>
              </w:rPr>
            </m:ctrlPr>
          </m:fPr>
          <m:num>
            <m:r>
              <w:rPr>
                <w:rFonts w:ascii="Cambria Math" w:hAnsi="Cambria Math"/>
                <w:lang w:val="es-ES_tradnl"/>
              </w:rPr>
              <m:t>p</m:t>
            </m:r>
          </m:num>
          <m:den>
            <m:r>
              <w:rPr>
                <w:rFonts w:ascii="Cambria Math" w:hAnsi="Cambria Math"/>
                <w:lang w:val="es-ES_tradnl"/>
              </w:rPr>
              <m:t xml:space="preserve">1 +e </m:t>
            </m:r>
            <m:r>
              <m:rPr>
                <m:sty m:val="p"/>
              </m:rPr>
              <w:rPr>
                <w:rFonts w:ascii="Cambria Math" w:hAnsi="Cambria Math"/>
                <w:lang w:val="es-ES_tradnl"/>
              </w:rPr>
              <m:t>cos</m:t>
            </m:r>
            <m:r>
              <w:rPr>
                <w:rFonts w:ascii="Cambria Math" w:hAnsi="Cambria Math"/>
                <w:lang w:val="es-ES_tradnl"/>
              </w:rPr>
              <m:t>(</m:t>
            </m:r>
            <m:r>
              <m:rPr>
                <m:sty m:val="p"/>
              </m:rPr>
              <w:rPr>
                <w:rFonts w:ascii="Cambria Math" w:hAnsi="Cambria Math"/>
                <w:iCs/>
                <w:lang w:val="es-ES_tradnl"/>
              </w:rPr>
              <w:sym w:font="Symbol" w:char="F06E"/>
            </m:r>
            <m:r>
              <w:rPr>
                <w:rFonts w:ascii="Cambria Math" w:hAnsi="Cambria Math"/>
                <w:lang w:val="es-ES_tradnl"/>
              </w:rPr>
              <m:t>)</m:t>
            </m:r>
          </m:den>
        </m:f>
        <m:r>
          <w:rPr>
            <w:rFonts w:ascii="Cambria Math" w:hAnsi="Cambria Math"/>
            <w:lang w:val="es-ES_tradnl"/>
          </w:rPr>
          <m:t xml:space="preserve"> </m:t>
        </m:r>
      </m:oMath>
      <w:r w:rsidRPr="00E91968">
        <w:rPr>
          <w:lang w:val="es-ES_tradnl"/>
        </w:rPr>
        <w:tab/>
        <w:t>(18)</w:t>
      </w:r>
    </w:p>
    <w:p w:rsidR="00554688" w:rsidRPr="00E91968" w:rsidRDefault="00554688" w:rsidP="00554688">
      <w:pPr>
        <w:pStyle w:val="Equation"/>
        <w:rPr>
          <w:lang w:val="es-ES_tradnl"/>
        </w:rPr>
      </w:pPr>
      <w:r w:rsidRPr="00E91968">
        <w:rPr>
          <w:lang w:val="es-ES_tradnl"/>
        </w:rPr>
        <w:tab/>
      </w:r>
      <w:r w:rsidRPr="00E91968">
        <w:rPr>
          <w:lang w:val="es-ES_tradnl"/>
        </w:rPr>
        <w:tab/>
      </w:r>
      <m:oMath>
        <m:r>
          <w:rPr>
            <w:rFonts w:ascii="Cambria Math" w:hAnsi="Cambria Math"/>
            <w:lang w:val="es-ES_tradnl"/>
          </w:rPr>
          <m:t>T=2</m:t>
        </m:r>
        <m:r>
          <m:rPr>
            <m:sty m:val="p"/>
          </m:rPr>
          <w:rPr>
            <w:rFonts w:ascii="Cambria Math" w:hAnsi="Cambria Math"/>
            <w:lang w:val="es-ES_tradnl"/>
          </w:rPr>
          <m:t>π</m:t>
        </m:r>
        <m:rad>
          <m:radPr>
            <m:degHide m:val="1"/>
            <m:ctrlPr>
              <w:rPr>
                <w:rFonts w:ascii="Cambria Math" w:hAnsi="Cambria Math"/>
                <w:iCs/>
                <w:lang w:val="es-ES_tradnl"/>
              </w:rPr>
            </m:ctrlPr>
          </m:radPr>
          <m:deg/>
          <m:e>
            <m:sSup>
              <m:sSupPr>
                <m:ctrlPr>
                  <w:rPr>
                    <w:rFonts w:ascii="Cambria Math" w:hAnsi="Cambria Math"/>
                    <w:iCs/>
                    <w:lang w:val="es-ES_tradnl"/>
                  </w:rPr>
                </m:ctrlPr>
              </m:sSupPr>
              <m:e>
                <m:r>
                  <w:rPr>
                    <w:rFonts w:ascii="Cambria Math" w:hAnsi="Cambria Math"/>
                    <w:lang w:val="es-ES_tradnl"/>
                  </w:rPr>
                  <m:t>a</m:t>
                </m:r>
              </m:e>
              <m:sup>
                <m:r>
                  <m:rPr>
                    <m:sty m:val="p"/>
                  </m:rPr>
                  <w:rPr>
                    <w:rFonts w:ascii="Cambria Math" w:hAnsi="Cambria Math"/>
                    <w:lang w:val="es-ES_tradnl"/>
                  </w:rPr>
                  <m:t>3</m:t>
                </m:r>
              </m:sup>
            </m:sSup>
            <m:r>
              <w:rPr>
                <w:rFonts w:ascii="Cambria Math" w:hAnsi="Cambria Math"/>
                <w:lang w:val="es-ES_tradnl"/>
              </w:rPr>
              <m:t>/</m:t>
            </m:r>
            <m:r>
              <m:rPr>
                <m:sty m:val="p"/>
              </m:rPr>
              <w:rPr>
                <w:rFonts w:ascii="Cambria Math" w:hAnsi="Cambria Math"/>
                <w:lang w:val="es-ES_tradnl"/>
              </w:rPr>
              <m:t>μ</m:t>
            </m:r>
          </m:e>
        </m:rad>
      </m:oMath>
      <w:r w:rsidRPr="00E91968">
        <w:rPr>
          <w:lang w:val="es-ES_tradnl"/>
        </w:rPr>
        <w:tab/>
        <w:t>(19)</w:t>
      </w:r>
    </w:p>
    <w:p w:rsidR="00B92A78" w:rsidRPr="00E91968" w:rsidRDefault="00B92A78">
      <w:pPr>
        <w:rPr>
          <w:lang w:val="es-ES_tradnl"/>
        </w:rPr>
      </w:pPr>
      <w:r w:rsidRPr="00E91968">
        <w:rPr>
          <w:lang w:val="es-ES_tradnl"/>
        </w:rPr>
        <w:lastRenderedPageBreak/>
        <w:t>siendo:</w:t>
      </w:r>
    </w:p>
    <w:p w:rsidR="00B92A78" w:rsidRPr="00E91968" w:rsidRDefault="00B92A78">
      <w:pPr>
        <w:pStyle w:val="Equationlegend"/>
        <w:rPr>
          <w:lang w:val="es-ES_tradnl"/>
        </w:rPr>
      </w:pPr>
      <w:r w:rsidRPr="00E91968">
        <w:rPr>
          <w:lang w:val="es-ES_tradnl"/>
        </w:rPr>
        <w:tab/>
      </w:r>
      <w:r w:rsidRPr="00E91968">
        <w:rPr>
          <w:i/>
          <w:lang w:val="es-ES_tradnl"/>
        </w:rPr>
        <w:t>p</w:t>
      </w:r>
      <w:r w:rsidRPr="00E91968">
        <w:rPr>
          <w:rFonts w:ascii="Tms Rmn" w:hAnsi="Tms Rmn"/>
          <w:sz w:val="12"/>
          <w:lang w:val="es-ES_tradnl"/>
        </w:rPr>
        <w:t> </w:t>
      </w:r>
      <w:r w:rsidRPr="00E91968">
        <w:rPr>
          <w:lang w:val="es-ES_tradnl"/>
        </w:rPr>
        <w:t>:</w:t>
      </w:r>
      <w:r w:rsidRPr="00E91968">
        <w:rPr>
          <w:lang w:val="es-ES_tradnl"/>
        </w:rPr>
        <w:tab/>
        <w:t>parámetro focal</w:t>
      </w:r>
    </w:p>
    <w:p w:rsidR="00B92A78" w:rsidRPr="00E91968" w:rsidRDefault="00B92A78">
      <w:pPr>
        <w:pStyle w:val="Equationlegend"/>
        <w:rPr>
          <w:lang w:val="es-ES_tradnl"/>
        </w:rPr>
      </w:pPr>
      <w:r w:rsidRPr="00E91968">
        <w:rPr>
          <w:lang w:val="es-ES_tradnl"/>
        </w:rPr>
        <w:tab/>
      </w:r>
      <w:r w:rsidRPr="00E91968">
        <w:rPr>
          <w:i/>
          <w:lang w:val="es-ES_tradnl"/>
        </w:rPr>
        <w:t>E</w:t>
      </w:r>
      <w:r w:rsidRPr="00E91968">
        <w:rPr>
          <w:rFonts w:ascii="Tms Rmn" w:hAnsi="Tms Rmn"/>
          <w:sz w:val="12"/>
          <w:lang w:val="es-ES_tradnl"/>
        </w:rPr>
        <w:t> </w:t>
      </w:r>
      <w:r w:rsidRPr="00E91968">
        <w:rPr>
          <w:lang w:val="es-ES_tradnl"/>
        </w:rPr>
        <w:t>:</w:t>
      </w:r>
      <w:r w:rsidRPr="00E91968">
        <w:rPr>
          <w:lang w:val="es-ES_tradnl"/>
        </w:rPr>
        <w:tab/>
        <w:t>anomalía excéntrica</w:t>
      </w:r>
    </w:p>
    <w:p w:rsidR="00B92A78" w:rsidRPr="00E91968" w:rsidRDefault="00B92A78">
      <w:pPr>
        <w:pStyle w:val="Equationlegend"/>
        <w:rPr>
          <w:lang w:val="es-ES_tradnl"/>
        </w:rPr>
      </w:pPr>
      <w:r w:rsidRPr="00E91968">
        <w:rPr>
          <w:lang w:val="es-ES_tradnl"/>
        </w:rPr>
        <w:tab/>
      </w:r>
      <w:r w:rsidRPr="00E91968">
        <w:rPr>
          <w:i/>
          <w:lang w:val="es-ES_tradnl"/>
        </w:rPr>
        <w:t>M</w:t>
      </w:r>
      <w:r w:rsidRPr="00E91968">
        <w:rPr>
          <w:rFonts w:ascii="Tms Rmn" w:hAnsi="Tms Rmn"/>
          <w:sz w:val="12"/>
          <w:lang w:val="es-ES_tradnl"/>
        </w:rPr>
        <w:t> </w:t>
      </w:r>
      <w:r w:rsidRPr="00E91968">
        <w:rPr>
          <w:lang w:val="es-ES_tradnl"/>
        </w:rPr>
        <w:t>:</w:t>
      </w:r>
      <w:r w:rsidRPr="00E91968">
        <w:rPr>
          <w:lang w:val="es-ES_tradnl"/>
        </w:rPr>
        <w:tab/>
        <w:t>anomalía media</w:t>
      </w:r>
    </w:p>
    <w:p w:rsidR="00B92A78" w:rsidRPr="00E91968" w:rsidRDefault="00B92A78">
      <w:pPr>
        <w:pStyle w:val="Equationlegend"/>
        <w:rPr>
          <w:lang w:val="es-ES_tradnl"/>
        </w:rPr>
      </w:pPr>
      <w:r w:rsidRPr="00E91968">
        <w:rPr>
          <w:lang w:val="es-ES_tradnl"/>
        </w:rPr>
        <w:tab/>
      </w:r>
      <w:r w:rsidRPr="00E91968">
        <w:rPr>
          <w:i/>
          <w:lang w:val="es-ES_tradnl"/>
        </w:rPr>
        <w:t>T</w:t>
      </w:r>
      <w:r w:rsidRPr="00E91968">
        <w:rPr>
          <w:rFonts w:ascii="Tms Rmn" w:hAnsi="Tms Rmn"/>
          <w:sz w:val="12"/>
          <w:lang w:val="es-ES_tradnl"/>
        </w:rPr>
        <w:t> </w:t>
      </w:r>
      <w:r w:rsidRPr="00E91968">
        <w:rPr>
          <w:lang w:val="es-ES_tradnl"/>
        </w:rPr>
        <w:t>:</w:t>
      </w:r>
      <w:r w:rsidRPr="00E91968">
        <w:rPr>
          <w:lang w:val="es-ES_tradnl"/>
        </w:rPr>
        <w:tab/>
        <w:t>periodo de la órbita</w:t>
      </w:r>
    </w:p>
    <w:p w:rsidR="00B92A78" w:rsidRPr="00E91968" w:rsidRDefault="00B92A78">
      <w:pPr>
        <w:pStyle w:val="Equationlegend"/>
        <w:rPr>
          <w:lang w:val="es-ES_tradnl"/>
        </w:rPr>
      </w:pPr>
      <w:r w:rsidRPr="00E91968">
        <w:rPr>
          <w:lang w:val="es-ES_tradnl"/>
        </w:rPr>
        <w:tab/>
      </w:r>
      <w:r w:rsidRPr="00E91968">
        <w:rPr>
          <w:i/>
          <w:lang w:val="es-ES_tradnl"/>
        </w:rPr>
        <w:t>R</w:t>
      </w:r>
      <w:r w:rsidRPr="00E91968">
        <w:rPr>
          <w:rFonts w:ascii="Tms Rmn" w:hAnsi="Tms Rmn"/>
          <w:sz w:val="12"/>
          <w:lang w:val="es-ES_tradnl"/>
        </w:rPr>
        <w:t> </w:t>
      </w:r>
      <w:r w:rsidRPr="00E91968">
        <w:rPr>
          <w:lang w:val="es-ES_tradnl"/>
        </w:rPr>
        <w:t>:</w:t>
      </w:r>
      <w:r w:rsidRPr="00E91968">
        <w:rPr>
          <w:lang w:val="es-ES_tradnl"/>
        </w:rPr>
        <w:tab/>
        <w:t>distancia del centro de la Tierra al satélite cuando el satélite se encuentra en la posición </w:t>
      </w:r>
      <w:r w:rsidRPr="00E91968">
        <w:rPr>
          <w:rFonts w:ascii="Symbol" w:hAnsi="Symbol"/>
          <w:lang w:val="es-ES_tradnl"/>
        </w:rPr>
        <w:t></w:t>
      </w:r>
      <w:r w:rsidRPr="00E91968">
        <w:rPr>
          <w:lang w:val="es-ES_tradnl"/>
        </w:rPr>
        <w:t>.</w:t>
      </w:r>
    </w:p>
    <w:p w:rsidR="00B92A78" w:rsidRPr="00E91968" w:rsidRDefault="00B92A78" w:rsidP="0006465D">
      <w:pPr>
        <w:rPr>
          <w:lang w:val="es-ES_tradnl"/>
        </w:rPr>
      </w:pPr>
      <w:r w:rsidRPr="00E91968">
        <w:rPr>
          <w:lang w:val="es-ES_tradnl"/>
        </w:rPr>
        <w:t xml:space="preserve">Estos términos pueden ser utilizados por el algoritmo para predecir la futura posición del satélite no OSG como se describe en </w:t>
      </w:r>
      <w:r w:rsidR="00554688" w:rsidRPr="00E91968">
        <w:rPr>
          <w:lang w:val="es-ES_tradnl"/>
        </w:rPr>
        <w:t xml:space="preserve">el § </w:t>
      </w:r>
      <w:r w:rsidR="00431BBD" w:rsidRPr="00E91968">
        <w:rPr>
          <w:lang w:val="es-ES_tradnl"/>
        </w:rPr>
        <w:t>D.5</w:t>
      </w:r>
      <w:r w:rsidRPr="00E91968">
        <w:rPr>
          <w:lang w:val="es-ES_tradnl"/>
        </w:rPr>
        <w:t>.</w:t>
      </w:r>
    </w:p>
    <w:p w:rsidR="00B92A78" w:rsidRPr="00E91968" w:rsidRDefault="00431BBD" w:rsidP="0006465D">
      <w:pPr>
        <w:pStyle w:val="Heading3"/>
        <w:rPr>
          <w:bCs/>
          <w:lang w:val="es-ES_tradnl"/>
        </w:rPr>
      </w:pPr>
      <w:bookmarkStart w:id="313" w:name="_Toc442753343"/>
      <w:bookmarkStart w:id="314" w:name="_Toc457102959"/>
      <w:bookmarkStart w:id="315" w:name="_Toc457911061"/>
      <w:r w:rsidRPr="00E91968">
        <w:rPr>
          <w:bCs/>
          <w:lang w:val="es-ES_tradnl"/>
        </w:rPr>
        <w:t>6</w:t>
      </w:r>
      <w:r w:rsidR="00B92A78" w:rsidRPr="00E91968">
        <w:rPr>
          <w:bCs/>
          <w:lang w:val="es-ES_tradnl"/>
        </w:rPr>
        <w:t>.3.2</w:t>
      </w:r>
      <w:r w:rsidR="00B92A78" w:rsidRPr="00E91968">
        <w:rPr>
          <w:bCs/>
          <w:lang w:val="es-ES_tradnl"/>
        </w:rPr>
        <w:tab/>
      </w:r>
      <w:bookmarkStart w:id="316" w:name="_Toc440700520"/>
      <w:r w:rsidR="00B92A78" w:rsidRPr="00E91968">
        <w:rPr>
          <w:bCs/>
          <w:lang w:val="es-ES_tradnl"/>
        </w:rPr>
        <w:t>Predictor de la órbita del satélite no OSG</w:t>
      </w:r>
      <w:bookmarkEnd w:id="312"/>
      <w:bookmarkEnd w:id="313"/>
      <w:bookmarkEnd w:id="314"/>
      <w:bookmarkEnd w:id="315"/>
      <w:bookmarkEnd w:id="316"/>
    </w:p>
    <w:p w:rsidR="00B92A78" w:rsidRPr="00E91968" w:rsidRDefault="00B92A78">
      <w:pPr>
        <w:rPr>
          <w:lang w:val="es-ES_tradnl"/>
        </w:rPr>
      </w:pPr>
      <w:bookmarkStart w:id="317" w:name="_Toc438448593"/>
      <w:r w:rsidRPr="00E91968">
        <w:rPr>
          <w:lang w:val="es-ES_tradnl"/>
        </w:rPr>
        <w:t>Dados los elementos orbitales del punto anterior, se pueden utilizar mecanismos orbitales normalizados para predecir la posición del satélite en el futuro. Además, existen tres factores de precesión adicionales para el nodo ascendente y el argumento del perigeo como se describe a continuación.</w:t>
      </w:r>
    </w:p>
    <w:p w:rsidR="00B92A78" w:rsidRPr="00E91968" w:rsidRDefault="00B92A78">
      <w:pPr>
        <w:pStyle w:val="Headingi"/>
        <w:rPr>
          <w:iCs/>
          <w:lang w:val="es-ES_tradnl"/>
        </w:rPr>
      </w:pPr>
      <w:r w:rsidRPr="00E91968">
        <w:rPr>
          <w:iCs/>
          <w:lang w:val="es-ES_tradnl"/>
        </w:rPr>
        <w:t>Línea de nodos</w:t>
      </w:r>
    </w:p>
    <w:p w:rsidR="00554688" w:rsidRPr="00E91968" w:rsidRDefault="00554688" w:rsidP="00554688">
      <w:pPr>
        <w:pStyle w:val="Equation"/>
        <w:rPr>
          <w:lang w:val="es-ES_tradnl"/>
        </w:rPr>
      </w:pPr>
      <w:r w:rsidRPr="00E91968">
        <w:rPr>
          <w:lang w:val="es-ES_tradnl"/>
        </w:rPr>
        <w:tab/>
      </w:r>
      <w:r w:rsidRPr="00E91968">
        <w:rPr>
          <w:lang w:val="es-ES_tradnl"/>
        </w:rPr>
        <w:tab/>
      </w:r>
      <w:r w:rsidRPr="00E91968">
        <w:rPr>
          <w:position w:val="-36"/>
          <w:lang w:val="es-ES_tradnl"/>
        </w:rPr>
        <w:object w:dxaOrig="4239" w:dyaOrig="840">
          <v:shape id="_x0000_i1100" type="#_x0000_t75" style="width:208.5pt;height:43.5pt" o:ole="" fillcolor="window">
            <v:imagedata r:id="rId179" o:title=""/>
          </v:shape>
          <o:OLEObject Type="Embed" ProgID="Equation.3" ShapeID="_x0000_i1100" DrawAspect="Content" ObjectID="_1486472871" r:id="rId180"/>
        </w:object>
      </w:r>
      <w:r w:rsidRPr="00E91968">
        <w:rPr>
          <w:lang w:val="es-ES_tradnl"/>
        </w:rPr>
        <w:tab/>
        <w:t>(20)</w:t>
      </w:r>
    </w:p>
    <w:p w:rsidR="00B92A78" w:rsidRPr="00E91968" w:rsidRDefault="00B92A78">
      <w:pPr>
        <w:rPr>
          <w:lang w:val="es-ES_tradnl"/>
        </w:rPr>
      </w:pPr>
      <w:r w:rsidRPr="00E91968">
        <w:rPr>
          <w:lang w:val="es-ES_tradnl"/>
        </w:rPr>
        <w:t>donde:</w:t>
      </w:r>
    </w:p>
    <w:p w:rsidR="00554688" w:rsidRPr="00E91968" w:rsidRDefault="00554688" w:rsidP="00554688">
      <w:pPr>
        <w:pStyle w:val="Equationlegend"/>
        <w:rPr>
          <w:lang w:val="es-ES_tradnl"/>
        </w:rPr>
      </w:pPr>
      <w:r w:rsidRPr="00E91968">
        <w:rPr>
          <w:lang w:val="es-ES_tradnl"/>
        </w:rPr>
        <w:tab/>
      </w:r>
      <w:r w:rsidRPr="00E91968">
        <w:rPr>
          <w:i/>
          <w:iCs/>
          <w:lang w:val="es-ES_tradnl"/>
        </w:rPr>
        <w:t>J</w:t>
      </w:r>
      <w:r w:rsidRPr="00E91968">
        <w:rPr>
          <w:vertAlign w:val="subscript"/>
          <w:lang w:val="es-ES_tradnl"/>
        </w:rPr>
        <w:t>2</w:t>
      </w:r>
      <w:r w:rsidRPr="00E91968">
        <w:rPr>
          <w:lang w:val="es-ES_tradnl"/>
        </w:rPr>
        <w:t xml:space="preserve"> = </w:t>
      </w:r>
      <w:r w:rsidRPr="00E91968">
        <w:rPr>
          <w:lang w:val="es-ES_tradnl"/>
        </w:rPr>
        <w:tab/>
        <w:t>1,083e-3</w:t>
      </w:r>
    </w:p>
    <w:p w:rsidR="00554688" w:rsidRPr="00E91968" w:rsidRDefault="00554688" w:rsidP="00554688">
      <w:pPr>
        <w:pStyle w:val="Equationlegend"/>
        <w:rPr>
          <w:i/>
          <w:lang w:val="es-ES_tradnl"/>
        </w:rPr>
      </w:pPr>
      <w:r w:rsidRPr="00E91968">
        <w:rPr>
          <w:lang w:val="es-ES_tradnl"/>
        </w:rPr>
        <w:tab/>
      </w:r>
      <w:r w:rsidRPr="00E91968">
        <w:rPr>
          <w:i/>
          <w:lang w:val="es-ES_tradnl"/>
        </w:rPr>
        <w:t>n</w:t>
      </w:r>
      <w:r w:rsidRPr="00E91968">
        <w:rPr>
          <w:vertAlign w:val="subscript"/>
          <w:lang w:val="es-ES_tradnl"/>
        </w:rPr>
        <w:t>0</w:t>
      </w:r>
      <w:r w:rsidRPr="00E91968">
        <w:rPr>
          <w:lang w:val="es-ES_tradnl"/>
        </w:rPr>
        <w:t>=</w:t>
      </w:r>
      <w:r w:rsidRPr="00E91968">
        <w:rPr>
          <w:lang w:val="es-ES_tradnl"/>
        </w:rPr>
        <w:tab/>
      </w:r>
      <w:r w:rsidRPr="00E91968">
        <w:rPr>
          <w:position w:val="-28"/>
          <w:lang w:val="es-ES_tradnl"/>
        </w:rPr>
        <w:object w:dxaOrig="540" w:dyaOrig="720">
          <v:shape id="_x0000_i1101" type="#_x0000_t75" style="width:28.5pt;height:36pt" o:ole="" fillcolor="window">
            <v:imagedata r:id="rId181" o:title=""/>
          </v:shape>
          <o:OLEObject Type="Embed" ProgID="Equation.3" ShapeID="_x0000_i1101" DrawAspect="Content" ObjectID="_1486472872" r:id="rId182"/>
        </w:object>
      </w:r>
    </w:p>
    <w:p w:rsidR="00C5707A" w:rsidRDefault="00B92A78" w:rsidP="0006465D">
      <w:pPr>
        <w:rPr>
          <w:lang w:val="es-ES_tradnl"/>
        </w:rPr>
      </w:pPr>
      <w:r w:rsidRPr="00E91968">
        <w:rPr>
          <w:i/>
          <w:lang w:val="es-ES_tradnl"/>
        </w:rPr>
        <w:t>Precesión orbital en la longitud del nodo ascendente</w:t>
      </w:r>
      <w:r w:rsidRPr="00E91968">
        <w:rPr>
          <w:lang w:val="es-ES_tradnl"/>
        </w:rPr>
        <w:t xml:space="preserve">. </w:t>
      </w:r>
    </w:p>
    <w:p w:rsidR="00B92A78" w:rsidRDefault="00B92A78" w:rsidP="0006465D">
      <w:pPr>
        <w:rPr>
          <w:lang w:val="es-ES_tradnl"/>
        </w:rPr>
      </w:pPr>
      <w:r w:rsidRPr="00E91968">
        <w:rPr>
          <w:lang w:val="es-ES_tradnl"/>
        </w:rPr>
        <w:t>La velocidad de deriva secular de la longitud del nodo ascendente se define de la forma siguiente:</w:t>
      </w:r>
    </w:p>
    <w:p w:rsidR="00FC3B6D" w:rsidRPr="009B3E6D" w:rsidRDefault="00FC3B6D" w:rsidP="00FC3B6D">
      <w:pPr>
        <w:pStyle w:val="Blanc"/>
        <w:rPr>
          <w:lang w:val="es-ES_tradnl"/>
        </w:rPr>
      </w:pPr>
    </w:p>
    <w:p w:rsidR="00554688" w:rsidRPr="00E91968" w:rsidRDefault="00554688" w:rsidP="00554688">
      <w:pPr>
        <w:pStyle w:val="Equation"/>
        <w:rPr>
          <w:lang w:val="es-ES_tradnl"/>
        </w:rPr>
      </w:pPr>
      <w:r w:rsidRPr="00E91968">
        <w:rPr>
          <w:lang w:val="es-ES_tradnl"/>
        </w:rPr>
        <w:tab/>
      </w:r>
      <w:r w:rsidRPr="00E91968">
        <w:rPr>
          <w:lang w:val="es-ES_tradnl"/>
        </w:rPr>
        <w:tab/>
      </w:r>
      <m:oMath>
        <m:sSub>
          <m:sSubPr>
            <m:ctrlPr>
              <w:rPr>
                <w:rFonts w:ascii="Cambria Math" w:hAnsi="Cambria Math"/>
                <w:lang w:val="es-ES_tradnl"/>
              </w:rPr>
            </m:ctrlPr>
          </m:sSubPr>
          <m:e>
            <m:r>
              <m:rPr>
                <m:sty m:val="p"/>
              </m:rPr>
              <w:rPr>
                <w:rFonts w:ascii="Cambria Math" w:hAnsi="Cambria Math"/>
                <w:lang w:val="es-ES_tradnl"/>
              </w:rPr>
              <m:t>Ω</m:t>
            </m:r>
          </m:e>
          <m:sub>
            <m:r>
              <w:rPr>
                <w:rFonts w:ascii="Cambria Math" w:hAnsi="Cambria Math"/>
                <w:lang w:val="es-ES_tradnl"/>
              </w:rPr>
              <m:t>r</m:t>
            </m:r>
          </m:sub>
        </m:sSub>
        <m:r>
          <m:rPr>
            <m:sty m:val="p"/>
          </m:rPr>
          <w:rPr>
            <w:rFonts w:ascii="Cambria Math" w:hAnsi="Cambria Math"/>
            <w:lang w:val="es-ES_tradnl"/>
          </w:rPr>
          <m:t>= –</m:t>
        </m:r>
        <m:f>
          <m:fPr>
            <m:ctrlPr>
              <w:rPr>
                <w:rFonts w:ascii="Cambria Math" w:hAnsi="Cambria Math"/>
                <w:lang w:val="es-ES_tradnl"/>
              </w:rPr>
            </m:ctrlPr>
          </m:fPr>
          <m:num>
            <m:r>
              <m:rPr>
                <m:sty m:val="p"/>
              </m:rPr>
              <w:rPr>
                <w:rFonts w:ascii="Cambria Math" w:hAnsi="Cambria Math"/>
                <w:lang w:val="es-ES_tradnl"/>
              </w:rPr>
              <m:t>3</m:t>
            </m:r>
          </m:num>
          <m:den>
            <m:r>
              <m:rPr>
                <m:sty m:val="p"/>
              </m:rPr>
              <w:rPr>
                <w:rFonts w:ascii="Cambria Math" w:hAnsi="Cambria Math"/>
                <w:lang w:val="es-ES_tradnl"/>
              </w:rPr>
              <m:t>2</m:t>
            </m:r>
          </m:den>
        </m:f>
        <m:r>
          <m:rPr>
            <m:sty m:val="p"/>
          </m:rPr>
          <w:rPr>
            <w:rFonts w:ascii="Cambria Math" w:hAnsi="Cambria Math"/>
            <w:lang w:val="es-ES_tradnl"/>
          </w:rPr>
          <m:t xml:space="preserve"> </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J</m:t>
                </m:r>
              </m:e>
              <m:sub>
                <m:r>
                  <m:rPr>
                    <m:sty m:val="p"/>
                  </m:rPr>
                  <w:rPr>
                    <w:rFonts w:ascii="Cambria Math" w:hAnsi="Cambria Math"/>
                    <w:lang w:val="es-ES_tradnl"/>
                  </w:rPr>
                  <m:t>2</m:t>
                </m:r>
              </m:sub>
            </m:sSub>
            <m:sSubSup>
              <m:sSubSupPr>
                <m:ctrlPr>
                  <w:rPr>
                    <w:rFonts w:ascii="Cambria Math" w:hAnsi="Cambria Math"/>
                    <w:lang w:val="es-ES_tradnl"/>
                  </w:rPr>
                </m:ctrlPr>
              </m:sSubSupPr>
              <m:e>
                <m:r>
                  <w:rPr>
                    <w:rFonts w:ascii="Cambria Math" w:hAnsi="Cambria Math"/>
                    <w:lang w:val="es-ES_tradnl"/>
                  </w:rPr>
                  <m:t>R</m:t>
                </m:r>
              </m:e>
              <m:sub>
                <m:r>
                  <w:rPr>
                    <w:rFonts w:ascii="Cambria Math" w:hAnsi="Cambria Math"/>
                    <w:lang w:val="es-ES_tradnl"/>
                  </w:rPr>
                  <m:t>e</m:t>
                </m:r>
              </m:sub>
              <m:sup>
                <m:r>
                  <m:rPr>
                    <m:sty m:val="p"/>
                  </m:rPr>
                  <w:rPr>
                    <w:rFonts w:ascii="Cambria Math" w:hAnsi="Cambria Math"/>
                    <w:lang w:val="es-ES_tradnl"/>
                  </w:rPr>
                  <m:t>2</m:t>
                </m:r>
              </m:sup>
            </m:sSubSup>
          </m:num>
          <m:den>
            <m:sSup>
              <m:sSupPr>
                <m:ctrlPr>
                  <w:rPr>
                    <w:rFonts w:ascii="Cambria Math" w:hAnsi="Cambria Math"/>
                    <w:lang w:val="es-ES_tradnl"/>
                  </w:rPr>
                </m:ctrlPr>
              </m:sSupPr>
              <m:e>
                <m:r>
                  <w:rPr>
                    <w:rFonts w:ascii="Cambria Math" w:hAnsi="Cambria Math"/>
                    <w:lang w:val="es-ES_tradnl"/>
                  </w:rPr>
                  <m:t>p</m:t>
                </m:r>
              </m:e>
              <m:sup>
                <m:r>
                  <m:rPr>
                    <m:sty m:val="p"/>
                  </m:rPr>
                  <w:rPr>
                    <w:rFonts w:ascii="Cambria Math" w:hAnsi="Cambria Math"/>
                    <w:lang w:val="es-ES_tradnl"/>
                  </w:rPr>
                  <m:t>2</m:t>
                </m:r>
              </m:sup>
            </m:sSup>
          </m:den>
        </m:f>
        <m:bar>
          <m:barPr>
            <m:pos m:val="top"/>
            <m:ctrlPr>
              <w:rPr>
                <w:rFonts w:ascii="Cambria Math" w:hAnsi="Cambria Math"/>
                <w:lang w:val="es-ES_tradnl"/>
              </w:rPr>
            </m:ctrlPr>
          </m:barPr>
          <m:e>
            <m:r>
              <w:rPr>
                <w:rFonts w:ascii="Cambria Math" w:hAnsi="Cambria Math"/>
                <w:lang w:val="es-ES_tradnl"/>
              </w:rPr>
              <m:t>n</m:t>
            </m:r>
          </m:e>
        </m:bar>
        <m:r>
          <m:rPr>
            <m:sty m:val="p"/>
          </m:rPr>
          <w:rPr>
            <w:rFonts w:ascii="Cambria Math" w:hAnsi="Cambria Math"/>
            <w:lang w:val="es-ES_tradnl"/>
          </w:rPr>
          <m:t xml:space="preserve"> cos⁡(</m:t>
        </m:r>
        <m:r>
          <w:rPr>
            <w:rFonts w:ascii="Cambria Math" w:hAnsi="Cambria Math"/>
            <w:lang w:val="es-ES_tradnl"/>
          </w:rPr>
          <m:t>i</m:t>
        </m:r>
        <m:r>
          <m:rPr>
            <m:sty m:val="p"/>
          </m:rPr>
          <w:rPr>
            <w:rFonts w:ascii="Cambria Math" w:hAnsi="Cambria Math"/>
            <w:lang w:val="es-ES_tradnl"/>
          </w:rPr>
          <m:t>)</m:t>
        </m:r>
      </m:oMath>
      <w:r w:rsidRPr="00E91968">
        <w:rPr>
          <w:lang w:val="es-ES_tradnl"/>
        </w:rPr>
        <w:tab/>
        <w:t>(21)</w:t>
      </w:r>
    </w:p>
    <w:p w:rsidR="00B92A78" w:rsidRPr="00E91968" w:rsidRDefault="00B92A78">
      <w:pPr>
        <w:rPr>
          <w:rFonts w:ascii="Arial" w:hAnsi="Arial" w:cs="Arial"/>
          <w:lang w:val="es-ES_tradnl"/>
        </w:rPr>
      </w:pPr>
      <w:r w:rsidRPr="00E91968">
        <w:rPr>
          <w:lang w:val="es-ES_tradnl"/>
        </w:rPr>
        <w:t>De ello se deduce que las órbitas polares tienen una velocidad de precesión cero y las órbitas ecuatoriales tienen una velocidad de precesión máxima. Con el movimiento directo del satélite</w:t>
      </w:r>
      <w:r w:rsidRPr="00E91968">
        <w:rPr>
          <w:b/>
          <w:lang w:val="es-ES_tradnl"/>
        </w:rPr>
        <w:t xml:space="preserve"> </w:t>
      </w:r>
      <w:r w:rsidRPr="00E91968">
        <w:rPr>
          <w:lang w:val="es-ES_tradnl"/>
        </w:rPr>
        <w:t>(</w:t>
      </w:r>
      <w:r w:rsidRPr="00E91968">
        <w:rPr>
          <w:i/>
          <w:lang w:val="es-ES_tradnl"/>
        </w:rPr>
        <w:t>i</w:t>
      </w:r>
      <w:r w:rsidRPr="00E91968">
        <w:rPr>
          <w:lang w:val="es-ES_tradnl"/>
        </w:rPr>
        <w:t> </w:t>
      </w:r>
      <w:r w:rsidRPr="00E91968">
        <w:rPr>
          <w:rFonts w:ascii="Symbol" w:hAnsi="Symbol"/>
          <w:lang w:val="es-ES_tradnl"/>
        </w:rPr>
        <w:t></w:t>
      </w:r>
      <w:r w:rsidRPr="00E91968">
        <w:rPr>
          <w:lang w:val="es-ES_tradnl"/>
        </w:rPr>
        <w:t> </w:t>
      </w:r>
      <w:r w:rsidRPr="00E91968">
        <w:rPr>
          <w:rFonts w:ascii="Symbol" w:hAnsi="Symbol"/>
          <w:lang w:val="es-ES_tradnl"/>
        </w:rPr>
        <w:t></w:t>
      </w:r>
      <w:r w:rsidRPr="00E91968">
        <w:rPr>
          <w:rFonts w:ascii="Symbol" w:hAnsi="Symbol"/>
          <w:lang w:val="es-ES_tradnl"/>
        </w:rPr>
        <w:t></w:t>
      </w:r>
      <w:r w:rsidRPr="00E91968">
        <w:rPr>
          <w:lang w:val="es-ES_tradnl"/>
        </w:rPr>
        <w:t>°) el nodo ascendente deriva al oeste (a</w:t>
      </w:r>
      <w:r w:rsidRPr="00E91968">
        <w:rPr>
          <w:rFonts w:ascii="Arial" w:hAnsi="Arial" w:cs="Arial"/>
          <w:lang w:val="es-ES_tradnl"/>
        </w:rPr>
        <w:t> </w:t>
      </w:r>
      <w:r w:rsidRPr="00E91968">
        <w:rPr>
          <w:rFonts w:ascii="Symbol" w:hAnsi="Symbol"/>
          <w:lang w:val="es-ES_tradnl"/>
        </w:rPr>
        <w:t></w:t>
      </w:r>
      <w:r w:rsidRPr="00E91968">
        <w:rPr>
          <w:rFonts w:ascii="Arial" w:hAnsi="Arial" w:cs="Arial"/>
          <w:lang w:val="es-ES_tradnl"/>
        </w:rPr>
        <w:t> </w:t>
      </w:r>
      <w:r w:rsidRPr="00E91968">
        <w:rPr>
          <w:lang w:val="es-ES_tradnl"/>
        </w:rPr>
        <w:t>decreciente) y con el movimiento inverso del satélite (</w:t>
      </w:r>
      <w:r w:rsidRPr="00E91968">
        <w:rPr>
          <w:i/>
          <w:lang w:val="es-ES_tradnl"/>
        </w:rPr>
        <w:t>i</w:t>
      </w:r>
      <w:r w:rsidRPr="00E91968">
        <w:rPr>
          <w:lang w:val="es-ES_tradnl"/>
        </w:rPr>
        <w:t> </w:t>
      </w:r>
      <w:r w:rsidRPr="00E91968">
        <w:rPr>
          <w:rFonts w:ascii="Symbol" w:hAnsi="Symbol"/>
          <w:lang w:val="es-ES_tradnl"/>
        </w:rPr>
        <w:t></w:t>
      </w:r>
      <w:r w:rsidRPr="00E91968">
        <w:rPr>
          <w:lang w:val="es-ES_tradnl"/>
        </w:rPr>
        <w:t> </w:t>
      </w:r>
      <w:r w:rsidRPr="00E91968">
        <w:rPr>
          <w:rFonts w:ascii="Symbol" w:hAnsi="Symbol"/>
          <w:lang w:val="es-ES_tradnl"/>
        </w:rPr>
        <w:t></w:t>
      </w:r>
      <w:r w:rsidRPr="00E91968">
        <w:rPr>
          <w:rFonts w:ascii="Symbol" w:hAnsi="Symbol"/>
          <w:lang w:val="es-ES_tradnl"/>
        </w:rPr>
        <w:t></w:t>
      </w:r>
      <w:r w:rsidRPr="00E91968">
        <w:rPr>
          <w:lang w:val="es-ES_tradnl"/>
        </w:rPr>
        <w:t>°) el nodo ascendente deriva al este (a</w:t>
      </w:r>
      <w:r w:rsidRPr="00E91968">
        <w:rPr>
          <w:rFonts w:ascii="Arial" w:hAnsi="Arial" w:cs="Arial"/>
          <w:lang w:val="es-ES_tradnl"/>
        </w:rPr>
        <w:t> </w:t>
      </w:r>
      <w:r w:rsidRPr="00E91968">
        <w:rPr>
          <w:rFonts w:ascii="Symbol" w:hAnsi="Symbol"/>
          <w:lang w:val="es-ES_tradnl"/>
        </w:rPr>
        <w:t></w:t>
      </w:r>
      <w:r w:rsidRPr="00E91968">
        <w:rPr>
          <w:rFonts w:ascii="Arial" w:hAnsi="Arial" w:cs="Arial"/>
          <w:lang w:val="es-ES_tradnl"/>
        </w:rPr>
        <w:t> </w:t>
      </w:r>
      <w:r w:rsidRPr="00E91968">
        <w:rPr>
          <w:lang w:val="es-ES_tradnl"/>
        </w:rPr>
        <w:t>creciente).</w:t>
      </w:r>
    </w:p>
    <w:p w:rsidR="00E55471" w:rsidRDefault="00B92A78" w:rsidP="00E55471">
      <w:pPr>
        <w:keepNext/>
        <w:keepLines/>
        <w:rPr>
          <w:rFonts w:ascii="Arial" w:hAnsi="Arial" w:cs="Arial"/>
          <w:i/>
          <w:lang w:val="es-ES_tradnl"/>
        </w:rPr>
      </w:pPr>
      <w:r w:rsidRPr="00E91968">
        <w:rPr>
          <w:i/>
          <w:lang w:val="es-ES_tradnl"/>
        </w:rPr>
        <w:t>Precesión del argumento del perigeo.</w:t>
      </w:r>
      <w:r w:rsidRPr="00E91968">
        <w:rPr>
          <w:rFonts w:ascii="Arial" w:hAnsi="Arial" w:cs="Arial"/>
          <w:i/>
          <w:lang w:val="es-ES_tradnl"/>
        </w:rPr>
        <w:t xml:space="preserve"> </w:t>
      </w:r>
    </w:p>
    <w:p w:rsidR="00B92A78" w:rsidRPr="00E91968" w:rsidRDefault="00B92A78" w:rsidP="00E55471">
      <w:pPr>
        <w:keepNext/>
        <w:keepLines/>
        <w:rPr>
          <w:lang w:val="es-ES_tradnl"/>
        </w:rPr>
      </w:pPr>
      <w:r w:rsidRPr="00E91968">
        <w:rPr>
          <w:lang w:val="es-ES_tradnl"/>
        </w:rPr>
        <w:t>La velocidad de deriva secular del argumento del perigeo viene definida por:</w:t>
      </w:r>
    </w:p>
    <w:p w:rsidR="00FC3B6D" w:rsidRPr="009B3E6D" w:rsidRDefault="00FC3B6D" w:rsidP="00FC3B6D">
      <w:pPr>
        <w:pStyle w:val="Blanc"/>
        <w:rPr>
          <w:lang w:val="es-ES_tradnl"/>
        </w:rPr>
      </w:pPr>
    </w:p>
    <w:p w:rsidR="00554688" w:rsidRPr="00E91968" w:rsidRDefault="00554688" w:rsidP="00554688">
      <w:pPr>
        <w:pStyle w:val="Equation"/>
        <w:rPr>
          <w:lang w:val="es-ES_tradnl"/>
        </w:rPr>
      </w:pPr>
      <w:r w:rsidRPr="00E91968">
        <w:rPr>
          <w:lang w:val="es-ES_tradnl"/>
        </w:rPr>
        <w:tab/>
      </w:r>
      <w:r w:rsidRPr="00E91968">
        <w:rPr>
          <w:lang w:val="es-ES_tradnl"/>
        </w:rPr>
        <w:tab/>
      </w:r>
      <m:oMath>
        <m:sSub>
          <m:sSubPr>
            <m:ctrlPr>
              <w:rPr>
                <w:rFonts w:ascii="Cambria Math" w:hAnsi="Cambria Math"/>
                <w:lang w:val="es-ES_tradnl"/>
              </w:rPr>
            </m:ctrlPr>
          </m:sSubPr>
          <m:e>
            <m:r>
              <m:rPr>
                <m:sty m:val="p"/>
              </m:rPr>
              <w:rPr>
                <w:rFonts w:ascii="Cambria Math" w:hAnsi="Cambria Math"/>
                <w:lang w:val="es-ES_tradnl"/>
              </w:rPr>
              <m:t>ω</m:t>
            </m:r>
          </m:e>
          <m:sub>
            <m:r>
              <w:rPr>
                <w:rFonts w:ascii="Cambria Math" w:hAnsi="Cambria Math"/>
                <w:lang w:val="es-ES_tradnl"/>
              </w:rPr>
              <m:t>r</m:t>
            </m:r>
          </m:sub>
        </m:sSub>
        <m:r>
          <m:rPr>
            <m:sty m:val="p"/>
          </m:rPr>
          <w:rPr>
            <w:rFonts w:ascii="Cambria Math" w:hAnsi="Cambria Math"/>
            <w:lang w:val="es-ES_tradnl"/>
          </w:rPr>
          <m:t xml:space="preserve">= </m:t>
        </m:r>
        <m:f>
          <m:fPr>
            <m:ctrlPr>
              <w:rPr>
                <w:rFonts w:ascii="Cambria Math" w:hAnsi="Cambria Math"/>
                <w:lang w:val="es-ES_tradnl"/>
              </w:rPr>
            </m:ctrlPr>
          </m:fPr>
          <m:num>
            <m:r>
              <m:rPr>
                <m:sty m:val="p"/>
              </m:rPr>
              <w:rPr>
                <w:rFonts w:ascii="Cambria Math" w:hAnsi="Cambria Math"/>
                <w:lang w:val="es-ES_tradnl"/>
              </w:rPr>
              <m:t>3</m:t>
            </m:r>
          </m:num>
          <m:den>
            <m:r>
              <m:rPr>
                <m:sty m:val="p"/>
              </m:rPr>
              <w:rPr>
                <w:rFonts w:ascii="Cambria Math" w:hAnsi="Cambria Math"/>
                <w:lang w:val="es-ES_tradnl"/>
              </w:rPr>
              <m:t>2</m:t>
            </m:r>
          </m:den>
        </m:f>
        <m:r>
          <m:rPr>
            <m:sty m:val="p"/>
          </m:rPr>
          <w:rPr>
            <w:rFonts w:ascii="Cambria Math" w:hAnsi="Cambria Math"/>
            <w:lang w:val="es-ES_tradnl"/>
          </w:rPr>
          <m:t xml:space="preserve"> </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J</m:t>
                </m:r>
              </m:e>
              <m:sub>
                <m:r>
                  <m:rPr>
                    <m:sty m:val="p"/>
                  </m:rPr>
                  <w:rPr>
                    <w:rFonts w:ascii="Cambria Math" w:hAnsi="Cambria Math"/>
                    <w:lang w:val="es-ES_tradnl"/>
                  </w:rPr>
                  <m:t>2</m:t>
                </m:r>
              </m:sub>
            </m:sSub>
            <m:sSubSup>
              <m:sSubSupPr>
                <m:ctrlPr>
                  <w:rPr>
                    <w:rFonts w:ascii="Cambria Math" w:hAnsi="Cambria Math"/>
                    <w:lang w:val="es-ES_tradnl"/>
                  </w:rPr>
                </m:ctrlPr>
              </m:sSubSupPr>
              <m:e>
                <m:r>
                  <w:rPr>
                    <w:rFonts w:ascii="Cambria Math" w:hAnsi="Cambria Math"/>
                    <w:lang w:val="es-ES_tradnl"/>
                  </w:rPr>
                  <m:t>R</m:t>
                </m:r>
              </m:e>
              <m:sub>
                <m:r>
                  <w:rPr>
                    <w:rFonts w:ascii="Cambria Math" w:hAnsi="Cambria Math"/>
                    <w:lang w:val="es-ES_tradnl"/>
                  </w:rPr>
                  <m:t>e</m:t>
                </m:r>
              </m:sub>
              <m:sup>
                <m:r>
                  <m:rPr>
                    <m:sty m:val="p"/>
                  </m:rPr>
                  <w:rPr>
                    <w:rFonts w:ascii="Cambria Math" w:hAnsi="Cambria Math"/>
                    <w:lang w:val="es-ES_tradnl"/>
                  </w:rPr>
                  <m:t>2</m:t>
                </m:r>
              </m:sup>
            </m:sSubSup>
          </m:num>
          <m:den>
            <m:sSup>
              <m:sSupPr>
                <m:ctrlPr>
                  <w:rPr>
                    <w:rFonts w:ascii="Cambria Math" w:hAnsi="Cambria Math"/>
                    <w:lang w:val="es-ES_tradnl"/>
                  </w:rPr>
                </m:ctrlPr>
              </m:sSupPr>
              <m:e>
                <m:r>
                  <w:rPr>
                    <w:rFonts w:ascii="Cambria Math" w:hAnsi="Cambria Math"/>
                    <w:lang w:val="es-ES_tradnl"/>
                  </w:rPr>
                  <m:t>p</m:t>
                </m:r>
              </m:e>
              <m:sup>
                <m:r>
                  <m:rPr>
                    <m:sty m:val="p"/>
                  </m:rPr>
                  <w:rPr>
                    <w:rFonts w:ascii="Cambria Math" w:hAnsi="Cambria Math"/>
                    <w:lang w:val="es-ES_tradnl"/>
                  </w:rPr>
                  <m:t>2</m:t>
                </m:r>
              </m:sup>
            </m:sSup>
          </m:den>
        </m:f>
        <m:bar>
          <m:barPr>
            <m:pos m:val="top"/>
            <m:ctrlPr>
              <w:rPr>
                <w:rFonts w:ascii="Cambria Math" w:hAnsi="Cambria Math"/>
                <w:lang w:val="es-ES_tradnl"/>
              </w:rPr>
            </m:ctrlPr>
          </m:barPr>
          <m:e>
            <m:r>
              <w:rPr>
                <w:rFonts w:ascii="Cambria Math" w:hAnsi="Cambria Math"/>
                <w:lang w:val="es-ES_tradnl"/>
              </w:rPr>
              <m:t>n</m:t>
            </m:r>
          </m:e>
        </m:bar>
        <m:r>
          <m:rPr>
            <m:sty m:val="p"/>
          </m:rPr>
          <w:rPr>
            <w:rFonts w:ascii="Cambria Math" w:hAnsi="Cambria Math"/>
            <w:lang w:val="es-ES_tradnl"/>
          </w:rPr>
          <m:t xml:space="preserve"> </m:t>
        </m:r>
        <m:d>
          <m:dPr>
            <m:ctrlPr>
              <w:rPr>
                <w:rFonts w:ascii="Cambria Math" w:hAnsi="Cambria Math"/>
                <w:lang w:val="es-ES_tradnl"/>
              </w:rPr>
            </m:ctrlPr>
          </m:dPr>
          <m:e>
            <m:r>
              <w:rPr>
                <w:rFonts w:ascii="Cambria Math" w:hAnsi="Cambria Math"/>
                <w:lang w:val="es-ES_tradnl"/>
              </w:rPr>
              <m:t xml:space="preserve">2 – </m:t>
            </m:r>
            <m:f>
              <m:fPr>
                <m:ctrlPr>
                  <w:rPr>
                    <w:rFonts w:ascii="Cambria Math" w:hAnsi="Cambria Math"/>
                    <w:i/>
                    <w:lang w:val="es-ES_tradnl"/>
                  </w:rPr>
                </m:ctrlPr>
              </m:fPr>
              <m:num>
                <m:r>
                  <w:rPr>
                    <w:rFonts w:ascii="Cambria Math" w:hAnsi="Cambria Math"/>
                    <w:lang w:val="es-ES_tradnl"/>
                  </w:rPr>
                  <m:t>5</m:t>
                </m:r>
              </m:num>
              <m:den>
                <m:r>
                  <w:rPr>
                    <w:rFonts w:ascii="Cambria Math" w:hAnsi="Cambria Math"/>
                    <w:lang w:val="es-ES_tradnl"/>
                  </w:rPr>
                  <m:t>2</m:t>
                </m:r>
              </m:den>
            </m:f>
            <m:r>
              <w:rPr>
                <w:rFonts w:ascii="Cambria Math" w:hAnsi="Cambria Math"/>
                <w:lang w:val="es-ES_tradnl"/>
              </w:rPr>
              <m:t xml:space="preserve"> </m:t>
            </m:r>
            <m:sSup>
              <m:sSupPr>
                <m:ctrlPr>
                  <w:rPr>
                    <w:rFonts w:ascii="Cambria Math" w:hAnsi="Cambria Math"/>
                    <w:i/>
                    <w:lang w:val="es-ES_tradnl"/>
                  </w:rPr>
                </m:ctrlPr>
              </m:sSupPr>
              <m:e>
                <m:r>
                  <m:rPr>
                    <m:sty m:val="p"/>
                  </m:rPr>
                  <w:rPr>
                    <w:rFonts w:ascii="Cambria Math" w:hAnsi="Cambria Math"/>
                    <w:lang w:val="es-ES_tradnl"/>
                  </w:rPr>
                  <m:t>sen</m:t>
                </m:r>
              </m:e>
              <m:sup>
                <m:r>
                  <w:rPr>
                    <w:rFonts w:ascii="Cambria Math" w:hAnsi="Cambria Math"/>
                    <w:lang w:val="es-ES_tradnl"/>
                  </w:rPr>
                  <m:t>2</m:t>
                </m:r>
              </m:sup>
            </m:sSup>
            <m:r>
              <w:rPr>
                <w:rFonts w:ascii="Cambria Math" w:hAnsi="Cambria Math"/>
                <w:lang w:val="es-ES_tradnl"/>
              </w:rPr>
              <m:t>(i)</m:t>
            </m:r>
          </m:e>
        </m:d>
      </m:oMath>
      <w:r w:rsidRPr="00E91968">
        <w:rPr>
          <w:lang w:val="es-ES_tradnl"/>
        </w:rPr>
        <w:tab/>
        <w:t>(22)</w:t>
      </w:r>
    </w:p>
    <w:p w:rsidR="00B92A78" w:rsidRPr="00E91968" w:rsidRDefault="00B92A78">
      <w:pPr>
        <w:rPr>
          <w:rFonts w:ascii="Arial" w:hAnsi="Arial" w:cs="Arial"/>
          <w:lang w:val="es-ES_tradnl"/>
        </w:rPr>
      </w:pPr>
      <w:r w:rsidRPr="00E91968">
        <w:rPr>
          <w:lang w:val="es-ES_tradnl"/>
        </w:rPr>
        <w:t xml:space="preserve">La velocidad de precesión del argumento del perigeo para </w:t>
      </w:r>
      <w:r w:rsidRPr="00E91968">
        <w:rPr>
          <w:i/>
          <w:lang w:val="es-ES_tradnl"/>
        </w:rPr>
        <w:t>i</w:t>
      </w:r>
      <w:r w:rsidRPr="00E91968">
        <w:rPr>
          <w:lang w:val="es-ES_tradnl"/>
        </w:rPr>
        <w:t> </w:t>
      </w:r>
      <w:r w:rsidRPr="00E91968">
        <w:rPr>
          <w:rFonts w:ascii="Symbol" w:hAnsi="Symbol"/>
          <w:lang w:val="es-ES_tradnl"/>
        </w:rPr>
        <w:t></w:t>
      </w:r>
      <w:r w:rsidRPr="00E91968">
        <w:rPr>
          <w:lang w:val="es-ES_tradnl"/>
        </w:rPr>
        <w:t> 0 e</w:t>
      </w:r>
      <w:r w:rsidRPr="00E91968">
        <w:rPr>
          <w:rFonts w:ascii="Arial" w:hAnsi="Arial" w:cs="Arial"/>
          <w:i/>
          <w:lang w:val="es-ES_tradnl"/>
        </w:rPr>
        <w:t xml:space="preserve"> </w:t>
      </w:r>
      <w:r w:rsidRPr="00E91968">
        <w:rPr>
          <w:i/>
          <w:lang w:val="es-ES_tradnl"/>
        </w:rPr>
        <w:t>i</w:t>
      </w:r>
      <w:r w:rsidRPr="00E91968">
        <w:rPr>
          <w:lang w:val="es-ES_tradnl"/>
        </w:rPr>
        <w:t> </w:t>
      </w:r>
      <w:r w:rsidRPr="00E91968">
        <w:rPr>
          <w:rFonts w:ascii="Symbol" w:hAnsi="Symbol"/>
          <w:lang w:val="es-ES_tradnl"/>
        </w:rPr>
        <w:t></w:t>
      </w:r>
      <w:r w:rsidRPr="00E91968">
        <w:rPr>
          <w:lang w:val="es-ES_tradnl"/>
        </w:rPr>
        <w:t> 180 es máxima</w:t>
      </w:r>
      <w:r w:rsidRPr="00E91968">
        <w:rPr>
          <w:rFonts w:ascii="Arial" w:hAnsi="Arial" w:cs="Arial"/>
          <w:lang w:val="es-ES_tradnl"/>
        </w:rPr>
        <w:t xml:space="preserve">. </w:t>
      </w:r>
      <w:r w:rsidRPr="00E91968">
        <w:rPr>
          <w:lang w:val="es-ES_tradnl"/>
        </w:rPr>
        <w:t xml:space="preserve">Para </w:t>
      </w:r>
      <w:r w:rsidRPr="00E91968">
        <w:rPr>
          <w:i/>
          <w:lang w:val="es-ES_tradnl"/>
        </w:rPr>
        <w:t>i</w:t>
      </w:r>
      <w:r w:rsidRPr="00E91968">
        <w:rPr>
          <w:position w:val="-4"/>
          <w:sz w:val="16"/>
          <w:lang w:val="es-ES_tradnl"/>
        </w:rPr>
        <w:t>1</w:t>
      </w:r>
      <w:r w:rsidRPr="00E91968">
        <w:rPr>
          <w:lang w:val="es-ES_tradnl"/>
        </w:rPr>
        <w:t> </w:t>
      </w:r>
      <w:r w:rsidRPr="00E91968">
        <w:rPr>
          <w:rFonts w:ascii="Symbol" w:hAnsi="Symbol"/>
          <w:lang w:val="es-ES_tradnl"/>
        </w:rPr>
        <w:t></w:t>
      </w:r>
      <w:r w:rsidRPr="00E91968">
        <w:rPr>
          <w:lang w:val="es-ES_tradnl"/>
        </w:rPr>
        <w:t> 63</w:t>
      </w:r>
      <w:r w:rsidRPr="00E91968">
        <w:rPr>
          <w:rFonts w:ascii="Symbol" w:hAnsi="Symbol"/>
          <w:lang w:val="es-ES_tradnl"/>
        </w:rPr>
        <w:t></w:t>
      </w:r>
      <w:r w:rsidRPr="00E91968">
        <w:rPr>
          <w:lang w:val="es-ES_tradnl"/>
        </w:rPr>
        <w:t> 26</w:t>
      </w:r>
      <w:r w:rsidR="0053469E" w:rsidRPr="00E91968">
        <w:rPr>
          <w:lang w:val="es-ES_tradnl"/>
        </w:rPr>
        <w:t>'</w:t>
      </w:r>
      <w:r w:rsidRPr="00E91968">
        <w:rPr>
          <w:lang w:val="es-ES_tradnl"/>
        </w:rPr>
        <w:t> 06</w:t>
      </w:r>
      <w:r w:rsidR="0053469E" w:rsidRPr="00E91968">
        <w:rPr>
          <w:lang w:val="es-ES_tradnl"/>
        </w:rPr>
        <w:t>''</w:t>
      </w:r>
      <w:r w:rsidRPr="00E91968">
        <w:rPr>
          <w:lang w:val="es-ES_tradnl"/>
        </w:rPr>
        <w:t xml:space="preserve"> o</w:t>
      </w:r>
      <w:r w:rsidRPr="00E91968">
        <w:rPr>
          <w:rFonts w:ascii="Arial" w:hAnsi="Arial" w:cs="Arial"/>
          <w:lang w:val="es-ES_tradnl"/>
        </w:rPr>
        <w:t xml:space="preserve"> </w:t>
      </w:r>
      <w:r w:rsidRPr="00E91968">
        <w:rPr>
          <w:i/>
          <w:lang w:val="es-ES_tradnl"/>
        </w:rPr>
        <w:t>i</w:t>
      </w:r>
      <w:r w:rsidRPr="00E91968">
        <w:rPr>
          <w:position w:val="-4"/>
          <w:sz w:val="16"/>
          <w:lang w:val="es-ES_tradnl"/>
        </w:rPr>
        <w:t>2</w:t>
      </w:r>
      <w:r w:rsidRPr="00E91968">
        <w:rPr>
          <w:lang w:val="es-ES_tradnl"/>
        </w:rPr>
        <w:t> </w:t>
      </w:r>
      <w:r w:rsidRPr="00E91968">
        <w:rPr>
          <w:rFonts w:ascii="Symbol" w:hAnsi="Symbol"/>
          <w:lang w:val="es-ES_tradnl"/>
        </w:rPr>
        <w:t></w:t>
      </w:r>
      <w:r w:rsidRPr="00E91968">
        <w:rPr>
          <w:lang w:val="es-ES_tradnl"/>
        </w:rPr>
        <w:t> 116</w:t>
      </w:r>
      <w:r w:rsidRPr="00E91968">
        <w:rPr>
          <w:rFonts w:ascii="Symbol" w:hAnsi="Symbol"/>
          <w:lang w:val="es-ES_tradnl"/>
        </w:rPr>
        <w:t></w:t>
      </w:r>
      <w:r w:rsidRPr="00E91968">
        <w:rPr>
          <w:lang w:val="es-ES_tradnl"/>
        </w:rPr>
        <w:t> 33</w:t>
      </w:r>
      <w:r w:rsidR="0053469E" w:rsidRPr="00E91968">
        <w:rPr>
          <w:lang w:val="es-ES_tradnl"/>
        </w:rPr>
        <w:t>'</w:t>
      </w:r>
      <w:r w:rsidRPr="00E91968">
        <w:rPr>
          <w:lang w:val="es-ES_tradnl"/>
        </w:rPr>
        <w:t> 54</w:t>
      </w:r>
      <w:r w:rsidR="0053469E" w:rsidRPr="00E91968">
        <w:rPr>
          <w:lang w:val="es-ES_tradnl"/>
        </w:rPr>
        <w:t>''</w:t>
      </w:r>
      <w:r w:rsidRPr="00E91968">
        <w:rPr>
          <w:lang w:val="es-ES_tradnl"/>
        </w:rPr>
        <w:t xml:space="preserve"> la velocidad de precesión es cero. Si</w:t>
      </w:r>
      <w:r w:rsidRPr="00E91968">
        <w:rPr>
          <w:rFonts w:ascii="Arial" w:hAnsi="Arial" w:cs="Arial"/>
          <w:lang w:val="es-ES_tradnl"/>
        </w:rPr>
        <w:t xml:space="preserve"> </w:t>
      </w:r>
      <w:r w:rsidRPr="00E91968">
        <w:rPr>
          <w:i/>
          <w:lang w:val="es-ES_tradnl"/>
        </w:rPr>
        <w:t>i</w:t>
      </w:r>
      <w:r w:rsidRPr="00E91968">
        <w:rPr>
          <w:lang w:val="es-ES_tradnl"/>
        </w:rPr>
        <w:t> </w:t>
      </w:r>
      <w:r w:rsidRPr="00E91968">
        <w:rPr>
          <w:rFonts w:ascii="Symbol" w:hAnsi="Symbol"/>
          <w:lang w:val="es-ES_tradnl"/>
        </w:rPr>
        <w:t></w:t>
      </w:r>
      <w:r w:rsidRPr="00E91968">
        <w:rPr>
          <w:lang w:val="es-ES_tradnl"/>
        </w:rPr>
        <w:t> i</w:t>
      </w:r>
      <w:r w:rsidRPr="00E91968">
        <w:rPr>
          <w:position w:val="-4"/>
          <w:sz w:val="16"/>
          <w:lang w:val="es-ES_tradnl"/>
        </w:rPr>
        <w:t>1</w:t>
      </w:r>
      <w:r w:rsidRPr="00E91968">
        <w:rPr>
          <w:lang w:val="es-ES_tradnl"/>
        </w:rPr>
        <w:t xml:space="preserve"> o </w:t>
      </w:r>
      <w:r w:rsidRPr="00E91968">
        <w:rPr>
          <w:i/>
          <w:lang w:val="es-ES_tradnl"/>
        </w:rPr>
        <w:t>i</w:t>
      </w:r>
      <w:r w:rsidRPr="00E91968">
        <w:rPr>
          <w:lang w:val="es-ES_tradnl"/>
        </w:rPr>
        <w:t> </w:t>
      </w:r>
      <w:r w:rsidRPr="00E91968">
        <w:rPr>
          <w:rFonts w:ascii="Symbol" w:hAnsi="Symbol"/>
          <w:lang w:val="es-ES_tradnl"/>
        </w:rPr>
        <w:t></w:t>
      </w:r>
      <w:r w:rsidRPr="00E91968">
        <w:rPr>
          <w:lang w:val="es-ES_tradnl"/>
        </w:rPr>
        <w:t> </w:t>
      </w:r>
      <w:r w:rsidRPr="00E91968">
        <w:rPr>
          <w:i/>
          <w:lang w:val="es-ES_tradnl"/>
        </w:rPr>
        <w:t>i</w:t>
      </w:r>
      <w:r w:rsidRPr="00E91968">
        <w:rPr>
          <w:position w:val="-4"/>
          <w:sz w:val="16"/>
          <w:lang w:val="es-ES_tradnl"/>
        </w:rPr>
        <w:t>2</w:t>
      </w:r>
      <w:r w:rsidRPr="00E91968">
        <w:rPr>
          <w:lang w:val="es-ES_tradnl"/>
        </w:rPr>
        <w:t xml:space="preserve">, entonces la precesión del perigeo tiene lugar a lo largo de un sentido de movimiento del satélite, y si </w:t>
      </w:r>
      <w:r w:rsidRPr="00E91968">
        <w:rPr>
          <w:i/>
          <w:lang w:val="es-ES_tradnl"/>
        </w:rPr>
        <w:t>i</w:t>
      </w:r>
      <w:r w:rsidRPr="00E91968">
        <w:rPr>
          <w:position w:val="-4"/>
          <w:sz w:val="16"/>
          <w:lang w:val="es-ES_tradnl"/>
        </w:rPr>
        <w:t>1</w:t>
      </w:r>
      <w:r w:rsidRPr="00E91968">
        <w:rPr>
          <w:lang w:val="es-ES_tradnl"/>
        </w:rPr>
        <w:t> </w:t>
      </w:r>
      <w:r w:rsidRPr="00E91968">
        <w:rPr>
          <w:rFonts w:ascii="Symbol" w:hAnsi="Symbol"/>
          <w:lang w:val="es-ES_tradnl"/>
        </w:rPr>
        <w:t></w:t>
      </w:r>
      <w:r w:rsidRPr="00E91968">
        <w:rPr>
          <w:lang w:val="es-ES_tradnl"/>
        </w:rPr>
        <w:t> </w:t>
      </w:r>
      <w:r w:rsidRPr="00E91968">
        <w:rPr>
          <w:i/>
          <w:lang w:val="es-ES_tradnl"/>
        </w:rPr>
        <w:t>i</w:t>
      </w:r>
      <w:r w:rsidRPr="00E91968">
        <w:rPr>
          <w:lang w:val="es-ES_tradnl"/>
        </w:rPr>
        <w:t> </w:t>
      </w:r>
      <w:r w:rsidRPr="00E91968">
        <w:rPr>
          <w:rFonts w:ascii="Symbol" w:hAnsi="Symbol"/>
          <w:lang w:val="es-ES_tradnl"/>
        </w:rPr>
        <w:t></w:t>
      </w:r>
      <w:r w:rsidRPr="00E91968">
        <w:rPr>
          <w:lang w:val="es-ES_tradnl"/>
        </w:rPr>
        <w:t> </w:t>
      </w:r>
      <w:r w:rsidRPr="00E91968">
        <w:rPr>
          <w:i/>
          <w:lang w:val="es-ES_tradnl"/>
        </w:rPr>
        <w:t>i</w:t>
      </w:r>
      <w:r w:rsidRPr="00E91968">
        <w:rPr>
          <w:position w:val="-4"/>
          <w:sz w:val="16"/>
          <w:lang w:val="es-ES_tradnl"/>
        </w:rPr>
        <w:t>2</w:t>
      </w:r>
      <w:r w:rsidRPr="00E91968">
        <w:rPr>
          <w:lang w:val="es-ES_tradnl"/>
        </w:rPr>
        <w:t>, en el sentido opuesto.</w:t>
      </w:r>
    </w:p>
    <w:p w:rsidR="00B92A78" w:rsidRPr="00E91968" w:rsidRDefault="00B92A78" w:rsidP="00554688">
      <w:pPr>
        <w:keepNext/>
        <w:keepLines/>
        <w:rPr>
          <w:i/>
          <w:lang w:val="es-ES_tradnl"/>
        </w:rPr>
      </w:pPr>
      <w:r w:rsidRPr="00E91968">
        <w:rPr>
          <w:i/>
          <w:lang w:val="es-ES_tradnl"/>
        </w:rPr>
        <w:t>Uso de los términos relativos a la precesión</w:t>
      </w:r>
    </w:p>
    <w:p w:rsidR="00B92A78" w:rsidRPr="00E91968" w:rsidRDefault="00B92A78">
      <w:pPr>
        <w:rPr>
          <w:lang w:val="es-ES_tradnl"/>
        </w:rPr>
      </w:pPr>
      <w:r w:rsidRPr="00E91968">
        <w:rPr>
          <w:lang w:val="es-ES_tradnl"/>
        </w:rPr>
        <w:t>El argumento del perigeo se define como:</w:t>
      </w:r>
    </w:p>
    <w:bookmarkEnd w:id="317"/>
    <w:p w:rsidR="00554688" w:rsidRPr="00E91968" w:rsidRDefault="00554688" w:rsidP="00554688">
      <w:pPr>
        <w:pStyle w:val="Equation"/>
        <w:rPr>
          <w:lang w:val="es-ES_tradnl"/>
        </w:rPr>
      </w:pPr>
      <w:r w:rsidRPr="00E91968">
        <w:rPr>
          <w:lang w:val="es-ES_tradnl"/>
        </w:rPr>
        <w:lastRenderedPageBreak/>
        <w:tab/>
      </w:r>
      <w:r w:rsidRPr="00E91968">
        <w:rPr>
          <w:lang w:val="es-ES_tradnl"/>
        </w:rPr>
        <w:tab/>
        <w:t>ω = ω</w:t>
      </w:r>
      <w:r w:rsidRPr="00E91968">
        <w:rPr>
          <w:vertAlign w:val="subscript"/>
          <w:lang w:val="es-ES_tradnl"/>
        </w:rPr>
        <w:t>0</w:t>
      </w:r>
      <w:r w:rsidRPr="00E91968">
        <w:rPr>
          <w:lang w:val="es-ES_tradnl"/>
        </w:rPr>
        <w:t xml:space="preserve"> + ω</w:t>
      </w:r>
      <w:r w:rsidRPr="00E91968">
        <w:rPr>
          <w:i/>
          <w:iCs/>
          <w:vertAlign w:val="subscript"/>
          <w:lang w:val="es-ES_tradnl"/>
        </w:rPr>
        <w:t>r</w:t>
      </w:r>
      <w:r w:rsidRPr="00E91968">
        <w:rPr>
          <w:i/>
          <w:iCs/>
          <w:lang w:val="es-ES_tradnl"/>
        </w:rPr>
        <w:t>t</w:t>
      </w:r>
      <w:r w:rsidRPr="00E91968">
        <w:rPr>
          <w:rFonts w:ascii="Arial" w:hAnsi="Arial"/>
          <w:lang w:val="es-ES_tradnl"/>
        </w:rPr>
        <w:tab/>
      </w:r>
      <w:r w:rsidRPr="00E91968">
        <w:rPr>
          <w:lang w:val="es-ES_tradnl"/>
        </w:rPr>
        <w:t>(23)</w:t>
      </w:r>
    </w:p>
    <w:p w:rsidR="00B92A78" w:rsidRPr="00E91968" w:rsidRDefault="00B92A78">
      <w:pPr>
        <w:rPr>
          <w:rFonts w:ascii="Arial" w:hAnsi="Arial" w:cs="Arial"/>
          <w:lang w:val="es-ES_tradnl"/>
        </w:rPr>
      </w:pPr>
      <w:r w:rsidRPr="00E91968">
        <w:rPr>
          <w:lang w:val="es-ES_tradnl"/>
        </w:rPr>
        <w:t>siendo:</w:t>
      </w:r>
    </w:p>
    <w:p w:rsidR="00B92A78" w:rsidRPr="00E91968" w:rsidRDefault="00B92A78">
      <w:pPr>
        <w:pStyle w:val="Equationlegend"/>
        <w:rPr>
          <w:lang w:val="es-ES_tradnl"/>
        </w:rPr>
      </w:pPr>
      <w:r w:rsidRPr="00E91968">
        <w:rPr>
          <w:lang w:val="es-ES_tradnl"/>
        </w:rPr>
        <w:tab/>
      </w:r>
      <w:r w:rsidRPr="00E91968">
        <w:rPr>
          <w:rFonts w:ascii="Symbol" w:hAnsi="Symbol"/>
          <w:lang w:val="es-ES_tradnl"/>
        </w:rPr>
        <w:t></w:t>
      </w:r>
      <w:r w:rsidRPr="00E91968">
        <w:rPr>
          <w:position w:val="-4"/>
          <w:sz w:val="16"/>
          <w:lang w:val="es-ES_tradnl"/>
        </w:rPr>
        <w:t>0</w:t>
      </w:r>
      <w:r w:rsidRPr="00E91968">
        <w:rPr>
          <w:rFonts w:ascii="Tms Rmn" w:hAnsi="Tms Rmn"/>
          <w:sz w:val="12"/>
          <w:lang w:val="es-ES_tradnl"/>
        </w:rPr>
        <w:t> </w:t>
      </w:r>
      <w:r w:rsidRPr="00E91968">
        <w:rPr>
          <w:lang w:val="es-ES_tradnl"/>
        </w:rPr>
        <w:t>:</w:t>
      </w:r>
      <w:r w:rsidRPr="00E91968">
        <w:rPr>
          <w:lang w:val="es-ES_tradnl"/>
        </w:rPr>
        <w:tab/>
        <w:t>argumento del perigeo en un instante inicial</w:t>
      </w:r>
    </w:p>
    <w:p w:rsidR="00B92A78" w:rsidRPr="00E91968" w:rsidRDefault="00B92A78">
      <w:pPr>
        <w:pStyle w:val="Equationlegend"/>
        <w:rPr>
          <w:lang w:val="es-ES_tradnl"/>
        </w:rPr>
      </w:pPr>
      <w:r w:rsidRPr="00E91968">
        <w:rPr>
          <w:lang w:val="es-ES_tradnl"/>
        </w:rPr>
        <w:tab/>
      </w:r>
      <w:r w:rsidRPr="00E91968">
        <w:rPr>
          <w:rFonts w:ascii="Symbol" w:hAnsi="Symbol"/>
          <w:lang w:val="es-ES_tradnl"/>
        </w:rPr>
        <w:t></w:t>
      </w:r>
      <w:r w:rsidRPr="00E91968">
        <w:rPr>
          <w:i/>
          <w:position w:val="-4"/>
          <w:sz w:val="16"/>
          <w:lang w:val="es-ES_tradnl"/>
        </w:rPr>
        <w:t>r</w:t>
      </w:r>
      <w:r w:rsidRPr="00E91968">
        <w:rPr>
          <w:rFonts w:ascii="Tms Rmn" w:hAnsi="Tms Rmn"/>
          <w:sz w:val="12"/>
          <w:lang w:val="es-ES_tradnl"/>
        </w:rPr>
        <w:t> </w:t>
      </w:r>
      <w:r w:rsidRPr="00E91968">
        <w:rPr>
          <w:lang w:val="es-ES_tradnl"/>
        </w:rPr>
        <w:t>:</w:t>
      </w:r>
      <w:r w:rsidRPr="00E91968">
        <w:rPr>
          <w:lang w:val="es-ES_tradnl"/>
        </w:rPr>
        <w:tab/>
        <w:t>velocidad de precesión del argumento del perigeo.</w:t>
      </w:r>
    </w:p>
    <w:p w:rsidR="00B92A78" w:rsidRPr="00E91968" w:rsidRDefault="00B92A78">
      <w:pPr>
        <w:rPr>
          <w:lang w:val="es-ES_tradnl"/>
        </w:rPr>
      </w:pPr>
      <w:r w:rsidRPr="00E91968">
        <w:rPr>
          <w:lang w:val="es-ES_tradnl"/>
        </w:rPr>
        <w:t>Un valor actual de una longitud del nodo ascendente se define como:</w:t>
      </w:r>
    </w:p>
    <w:p w:rsidR="00554688" w:rsidRPr="00E91968" w:rsidRDefault="00554688" w:rsidP="00554688">
      <w:pPr>
        <w:pStyle w:val="Equation"/>
        <w:spacing w:before="240"/>
        <w:rPr>
          <w:lang w:val="es-ES_tradnl"/>
        </w:rPr>
      </w:pPr>
      <w:r w:rsidRPr="00E91968">
        <w:rPr>
          <w:lang w:val="es-ES_tradnl"/>
        </w:rPr>
        <w:tab/>
      </w:r>
      <w:r w:rsidRPr="00E91968">
        <w:rPr>
          <w:lang w:val="es-ES_tradnl"/>
        </w:rPr>
        <w:tab/>
        <w:t>Ω = Ω</w:t>
      </w:r>
      <w:r w:rsidRPr="00E91968">
        <w:rPr>
          <w:vertAlign w:val="subscript"/>
          <w:lang w:val="es-ES_tradnl"/>
        </w:rPr>
        <w:t>0</w:t>
      </w:r>
      <w:r w:rsidRPr="00E91968">
        <w:rPr>
          <w:lang w:val="es-ES_tradnl"/>
        </w:rPr>
        <w:t xml:space="preserve"> + Ω</w:t>
      </w:r>
      <w:r w:rsidRPr="00E91968">
        <w:rPr>
          <w:i/>
          <w:iCs/>
          <w:vertAlign w:val="subscript"/>
          <w:lang w:val="es-ES_tradnl"/>
        </w:rPr>
        <w:t>r</w:t>
      </w:r>
      <w:r w:rsidRPr="00E91968">
        <w:rPr>
          <w:i/>
          <w:iCs/>
          <w:lang w:val="es-ES_tradnl"/>
        </w:rPr>
        <w:t>t</w:t>
      </w:r>
      <w:r w:rsidRPr="00E91968">
        <w:rPr>
          <w:lang w:val="es-ES_tradnl"/>
        </w:rPr>
        <w:tab/>
        <w:t>(24)</w:t>
      </w:r>
    </w:p>
    <w:p w:rsidR="00B92A78" w:rsidRPr="0006465D" w:rsidRDefault="00B92A78">
      <w:pPr>
        <w:rPr>
          <w:rFonts w:ascii="Arial" w:hAnsi="Arial" w:cs="Arial"/>
          <w:lang w:val="es-ES_tradnl"/>
        </w:rPr>
      </w:pPr>
      <w:r w:rsidRPr="0006465D">
        <w:rPr>
          <w:lang w:val="es-ES_tradnl"/>
        </w:rPr>
        <w:t>siendo</w:t>
      </w:r>
      <w:r w:rsidRPr="0006465D">
        <w:rPr>
          <w:rFonts w:ascii="Arial" w:hAnsi="Arial" w:cs="Arial"/>
          <w:lang w:val="es-ES_tradnl"/>
        </w:rPr>
        <w:t>:</w:t>
      </w:r>
    </w:p>
    <w:p w:rsidR="00B92A78" w:rsidRPr="00E91968" w:rsidRDefault="00B92A78">
      <w:pPr>
        <w:pStyle w:val="Equationlegend"/>
        <w:rPr>
          <w:lang w:val="es-ES_tradnl"/>
        </w:rPr>
      </w:pPr>
      <w:r w:rsidRPr="00E91968">
        <w:rPr>
          <w:lang w:val="es-ES_tradnl"/>
        </w:rPr>
        <w:tab/>
      </w:r>
      <w:r w:rsidRPr="00E91968">
        <w:rPr>
          <w:rFonts w:ascii="Symbol" w:hAnsi="Symbol"/>
          <w:lang w:val="es-ES_tradnl"/>
        </w:rPr>
        <w:t></w:t>
      </w:r>
      <w:r w:rsidRPr="00E91968">
        <w:rPr>
          <w:position w:val="-4"/>
          <w:sz w:val="16"/>
          <w:lang w:val="es-ES_tradnl"/>
        </w:rPr>
        <w:t>0</w:t>
      </w:r>
      <w:r w:rsidRPr="00E91968">
        <w:rPr>
          <w:rFonts w:ascii="Tms Rmn" w:hAnsi="Tms Rmn"/>
          <w:sz w:val="12"/>
          <w:lang w:val="es-ES_tradnl"/>
        </w:rPr>
        <w:t> </w:t>
      </w:r>
      <w:r w:rsidRPr="00E91968">
        <w:rPr>
          <w:lang w:val="es-ES_tradnl"/>
        </w:rPr>
        <w:t>:</w:t>
      </w:r>
      <w:r w:rsidRPr="00E91968">
        <w:rPr>
          <w:lang w:val="es-ES_tradnl"/>
        </w:rPr>
        <w:tab/>
        <w:t>longitud del nodo ascendente en un instante inicial</w:t>
      </w:r>
    </w:p>
    <w:p w:rsidR="00B92A78" w:rsidRPr="00E91968" w:rsidRDefault="00B92A78" w:rsidP="00554688">
      <w:pPr>
        <w:pStyle w:val="Equationlegend"/>
        <w:rPr>
          <w:lang w:val="es-ES_tradnl"/>
        </w:rPr>
      </w:pPr>
      <w:r w:rsidRPr="00E91968">
        <w:rPr>
          <w:lang w:val="es-ES_tradnl"/>
        </w:rPr>
        <w:tab/>
      </w:r>
      <w:r w:rsidR="00554688" w:rsidRPr="00E91968">
        <w:rPr>
          <w:rFonts w:ascii="Symbol" w:hAnsi="Symbol"/>
          <w:lang w:val="es-ES_tradnl"/>
        </w:rPr>
        <w:t></w:t>
      </w:r>
      <w:r w:rsidR="00554688" w:rsidRPr="00E91968">
        <w:rPr>
          <w:i/>
          <w:iCs/>
          <w:vertAlign w:val="subscript"/>
          <w:lang w:val="es-ES_tradnl"/>
        </w:rPr>
        <w:t>r</w:t>
      </w:r>
      <w:r w:rsidRPr="00E91968">
        <w:rPr>
          <w:lang w:val="es-ES_tradnl"/>
        </w:rPr>
        <w:t>:</w:t>
      </w:r>
      <w:r w:rsidRPr="00E91968">
        <w:rPr>
          <w:lang w:val="es-ES_tradnl"/>
        </w:rPr>
        <w:tab/>
        <w:t>velocidad de precesión de la longitud del nodo ascendente.</w:t>
      </w:r>
    </w:p>
    <w:p w:rsidR="00B92A78" w:rsidRPr="00E91968" w:rsidRDefault="00B92A78">
      <w:pPr>
        <w:rPr>
          <w:lang w:val="es-ES_tradnl"/>
        </w:rPr>
      </w:pPr>
      <w:r w:rsidRPr="00E91968">
        <w:rPr>
          <w:lang w:val="es-ES_tradnl"/>
        </w:rPr>
        <w:t>La conversión a vectores del sistema de coordenadas cartesianas genérico dependerá de la dirección del vector </w:t>
      </w:r>
      <w:r w:rsidRPr="00E91968">
        <w:rPr>
          <w:i/>
          <w:lang w:val="es-ES_tradnl"/>
        </w:rPr>
        <w:t>X</w:t>
      </w:r>
      <w:r w:rsidRPr="00E91968">
        <w:rPr>
          <w:lang w:val="es-ES_tradnl"/>
        </w:rPr>
        <w:t>. Como ejemplo del caso de sistema de coordenadas y órbitas circulares, la expresión del movimiento del satélite en el sistema inercial geocéntrico de referencia puede definirse como:</w:t>
      </w:r>
    </w:p>
    <w:p w:rsidR="00554688" w:rsidRPr="00E91968" w:rsidRDefault="00554688" w:rsidP="00554688">
      <w:pPr>
        <w:pStyle w:val="Equation"/>
        <w:rPr>
          <w:lang w:val="es-ES_tradnl"/>
        </w:rPr>
      </w:pPr>
      <w:r w:rsidRPr="00E91968">
        <w:rPr>
          <w:lang w:val="es-ES_tradnl"/>
        </w:rPr>
        <w:tab/>
      </w:r>
      <w:r w:rsidRPr="00E91968">
        <w:rPr>
          <w:lang w:val="es-ES_tradnl"/>
        </w:rPr>
        <w:tab/>
      </w:r>
      <m:oMath>
        <m:d>
          <m:dPr>
            <m:begChr m:val="["/>
            <m:endChr m:val="]"/>
            <m:ctrlPr>
              <w:rPr>
                <w:rFonts w:ascii="Cambria Math" w:hAnsi="Cambria Math"/>
                <w:lang w:val="es-ES_tradnl"/>
              </w:rPr>
            </m:ctrlPr>
          </m:dPr>
          <m:e>
            <m:m>
              <m:mPr>
                <m:mcs>
                  <m:mc>
                    <m:mcPr>
                      <m:count m:val="1"/>
                      <m:mcJc m:val="center"/>
                    </m:mcPr>
                  </m:mc>
                </m:mcs>
                <m:ctrlPr>
                  <w:rPr>
                    <w:rFonts w:ascii="Cambria Math" w:hAnsi="Cambria Math"/>
                    <w:lang w:val="es-ES_tradnl"/>
                  </w:rPr>
                </m:ctrlPr>
              </m:mPr>
              <m:mr>
                <m:e>
                  <m:r>
                    <w:rPr>
                      <w:rFonts w:ascii="Cambria Math" w:hAnsi="Cambria Math"/>
                      <w:lang w:val="es-ES_tradnl"/>
                    </w:rPr>
                    <m:t>x</m:t>
                  </m:r>
                </m:e>
              </m:mr>
              <m:mr>
                <m:e>
                  <m:r>
                    <w:rPr>
                      <w:rFonts w:ascii="Cambria Math" w:hAnsi="Cambria Math"/>
                      <w:lang w:val="es-ES_tradnl"/>
                    </w:rPr>
                    <m:t>y</m:t>
                  </m:r>
                </m:e>
              </m:mr>
              <m:mr>
                <m:e>
                  <m:r>
                    <w:rPr>
                      <w:rFonts w:ascii="Cambria Math" w:hAnsi="Cambria Math"/>
                      <w:lang w:val="es-ES_tradnl"/>
                    </w:rPr>
                    <m:t>z</m:t>
                  </m:r>
                </m:e>
              </m:mr>
            </m:m>
          </m:e>
        </m:d>
        <m:r>
          <m:rPr>
            <m:sty m:val="p"/>
          </m:rPr>
          <w:rPr>
            <w:rFonts w:ascii="Cambria Math" w:hAnsi="Cambria Math"/>
            <w:lang w:val="es-ES_tradnl"/>
          </w:rPr>
          <m:t xml:space="preserve">= </m:t>
        </m:r>
        <m:d>
          <m:dPr>
            <m:begChr m:val="["/>
            <m:endChr m:val="]"/>
            <m:ctrlPr>
              <w:rPr>
                <w:rFonts w:ascii="Cambria Math" w:hAnsi="Cambria Math"/>
                <w:lang w:val="es-ES_tradnl"/>
              </w:rPr>
            </m:ctrlPr>
          </m:dPr>
          <m:e>
            <m:r>
              <w:rPr>
                <w:rFonts w:ascii="Cambria Math" w:hAnsi="Cambria Math"/>
                <w:lang w:val="es-ES_tradnl"/>
              </w:rPr>
              <m:t xml:space="preserve"> </m:t>
            </m:r>
            <m:m>
              <m:mPr>
                <m:mcs>
                  <m:mc>
                    <m:mcPr>
                      <m:count m:val="1"/>
                      <m:mcJc m:val="center"/>
                    </m:mcPr>
                  </m:mc>
                </m:mcs>
                <m:ctrlPr>
                  <w:rPr>
                    <w:rFonts w:ascii="Cambria Math" w:hAnsi="Cambria Math"/>
                    <w:lang w:val="es-ES_tradnl"/>
                  </w:rPr>
                </m:ctrlPr>
              </m:mPr>
              <m:mr>
                <m:e>
                  <m:r>
                    <w:rPr>
                      <w:rFonts w:ascii="Cambria Math" w:hAnsi="Cambria Math"/>
                      <w:lang w:val="es-ES_tradnl"/>
                    </w:rPr>
                    <m:t>R(</m:t>
                  </m:r>
                  <m:func>
                    <m:funcPr>
                      <m:ctrlPr>
                        <w:rPr>
                          <w:rFonts w:ascii="Cambria Math" w:hAnsi="Cambria Math"/>
                          <w:lang w:val="es-ES_tradnl"/>
                        </w:rPr>
                      </m:ctrlPr>
                    </m:funcPr>
                    <m:fName>
                      <m:r>
                        <m:rPr>
                          <m:sty m:val="p"/>
                        </m:rPr>
                        <w:rPr>
                          <w:rFonts w:ascii="Cambria Math" w:hAnsi="Cambria Math"/>
                          <w:lang w:val="es-ES_tradnl"/>
                        </w:rPr>
                        <m:t>cos</m:t>
                      </m:r>
                      <m:ctrlPr>
                        <w:rPr>
                          <w:rFonts w:ascii="Cambria Math" w:hAnsi="Cambria Math"/>
                          <w:i/>
                          <w:lang w:val="es-ES_tradnl"/>
                        </w:rPr>
                      </m:ctrlPr>
                    </m:fName>
                    <m:e>
                      <m:d>
                        <m:dPr>
                          <m:ctrlPr>
                            <w:rPr>
                              <w:rFonts w:ascii="Cambria Math" w:hAnsi="Cambria Math"/>
                              <w:i/>
                              <w:lang w:val="es-ES_tradnl"/>
                            </w:rPr>
                          </m:ctrlPr>
                        </m:dPr>
                        <m:e>
                          <m:r>
                            <m:rPr>
                              <m:sty m:val="p"/>
                            </m:rPr>
                            <w:rPr>
                              <w:rFonts w:ascii="Cambria Math" w:hAnsi="Cambria Math"/>
                              <w:iCs/>
                              <w:lang w:val="es-ES_tradnl"/>
                            </w:rPr>
                            <w:sym w:font="Symbol" w:char="F06E"/>
                          </m:r>
                          <m:r>
                            <w:rPr>
                              <w:rFonts w:ascii="Cambria Math" w:hAnsi="Cambria Math"/>
                              <w:lang w:val="es-ES_tradnl"/>
                            </w:rPr>
                            <m:t>+</m:t>
                          </m:r>
                          <m:r>
                            <m:rPr>
                              <m:sty m:val="p"/>
                            </m:rPr>
                            <w:rPr>
                              <w:rFonts w:ascii="Cambria Math" w:hAnsi="Cambria Math"/>
                              <w:lang w:val="es-ES_tradnl"/>
                            </w:rPr>
                            <m:t>ω</m:t>
                          </m:r>
                        </m:e>
                      </m:d>
                    </m:e>
                  </m:func>
                  <m:func>
                    <m:funcPr>
                      <m:ctrlPr>
                        <w:rPr>
                          <w:rFonts w:ascii="Cambria Math" w:hAnsi="Cambria Math"/>
                          <w:i/>
                          <w:lang w:val="es-ES_tradnl"/>
                        </w:rPr>
                      </m:ctrlPr>
                    </m:funcPr>
                    <m:fName>
                      <m:r>
                        <m:rPr>
                          <m:sty m:val="p"/>
                        </m:rPr>
                        <w:rPr>
                          <w:rFonts w:ascii="Cambria Math" w:hAnsi="Cambria Math"/>
                          <w:lang w:val="es-ES_tradnl"/>
                        </w:rPr>
                        <m:t>cos</m:t>
                      </m:r>
                    </m:fName>
                    <m:e>
                      <m:d>
                        <m:dPr>
                          <m:ctrlPr>
                            <w:rPr>
                              <w:rFonts w:ascii="Cambria Math" w:hAnsi="Cambria Math"/>
                              <w:i/>
                              <w:lang w:val="es-ES_tradnl"/>
                            </w:rPr>
                          </m:ctrlPr>
                        </m:dPr>
                        <m:e>
                          <m:r>
                            <m:rPr>
                              <m:sty m:val="p"/>
                            </m:rPr>
                            <w:rPr>
                              <w:rFonts w:ascii="Cambria Math" w:hAnsi="Cambria Math"/>
                              <w:lang w:val="es-ES_tradnl"/>
                            </w:rPr>
                            <m:t>Ω</m:t>
                          </m:r>
                        </m:e>
                      </m:d>
                    </m:e>
                  </m:func>
                  <m:r>
                    <w:rPr>
                      <w:rFonts w:ascii="Cambria Math" w:hAnsi="Cambria Math"/>
                      <w:lang w:val="es-ES_tradnl"/>
                    </w:rPr>
                    <m:t>–</m:t>
                  </m:r>
                  <m:func>
                    <m:funcPr>
                      <m:ctrlPr>
                        <w:rPr>
                          <w:rFonts w:ascii="Cambria Math" w:hAnsi="Cambria Math"/>
                          <w:lang w:val="es-ES_tradnl"/>
                        </w:rPr>
                      </m:ctrlPr>
                    </m:funcPr>
                    <m:fName>
                      <m:r>
                        <m:rPr>
                          <m:sty m:val="p"/>
                        </m:rPr>
                        <w:rPr>
                          <w:rFonts w:ascii="Cambria Math" w:hAnsi="Cambria Math"/>
                          <w:lang w:val="es-ES_tradnl"/>
                        </w:rPr>
                        <m:t>sen</m:t>
                      </m:r>
                      <m:ctrlPr>
                        <w:rPr>
                          <w:rFonts w:ascii="Cambria Math" w:hAnsi="Cambria Math"/>
                          <w:i/>
                          <w:lang w:val="es-ES_tradnl"/>
                        </w:rPr>
                      </m:ctrlPr>
                    </m:fName>
                    <m:e>
                      <m:d>
                        <m:dPr>
                          <m:ctrlPr>
                            <w:rPr>
                              <w:rFonts w:ascii="Cambria Math" w:hAnsi="Cambria Math"/>
                              <w:i/>
                              <w:lang w:val="es-ES_tradnl"/>
                            </w:rPr>
                          </m:ctrlPr>
                        </m:dPr>
                        <m:e>
                          <m:r>
                            <m:rPr>
                              <m:sty m:val="p"/>
                            </m:rPr>
                            <w:rPr>
                              <w:rFonts w:ascii="Cambria Math" w:hAnsi="Cambria Math"/>
                              <w:iCs/>
                              <w:lang w:val="es-ES_tradnl"/>
                            </w:rPr>
                            <w:sym w:font="Symbol" w:char="F06E"/>
                          </m:r>
                          <m:r>
                            <m:rPr>
                              <m:sty m:val="p"/>
                            </m:rPr>
                            <w:rPr>
                              <w:rFonts w:ascii="Cambria Math" w:hAnsi="Cambria Math"/>
                              <w:lang w:val="es-ES_tradnl"/>
                            </w:rPr>
                            <m:t>+ω</m:t>
                          </m:r>
                        </m:e>
                      </m:d>
                    </m:e>
                  </m:func>
                  <m:func>
                    <m:funcPr>
                      <m:ctrlPr>
                        <w:rPr>
                          <w:rFonts w:ascii="Cambria Math" w:hAnsi="Cambria Math"/>
                          <w:lang w:val="es-ES_tradnl"/>
                        </w:rPr>
                      </m:ctrlPr>
                    </m:funcPr>
                    <m:fName>
                      <m:r>
                        <m:rPr>
                          <m:sty m:val="p"/>
                        </m:rPr>
                        <w:rPr>
                          <w:rFonts w:ascii="Cambria Math" w:hAnsi="Cambria Math"/>
                          <w:lang w:val="es-ES_tradnl"/>
                        </w:rPr>
                        <m:t>sen</m:t>
                      </m:r>
                    </m:fName>
                    <m:e>
                      <m:d>
                        <m:dPr>
                          <m:ctrlPr>
                            <w:rPr>
                              <w:rFonts w:ascii="Cambria Math" w:hAnsi="Cambria Math"/>
                              <w:i/>
                              <w:lang w:val="es-ES_tradnl"/>
                            </w:rPr>
                          </m:ctrlPr>
                        </m:dPr>
                        <m:e>
                          <m:r>
                            <m:rPr>
                              <m:sty m:val="p"/>
                            </m:rPr>
                            <w:rPr>
                              <w:rFonts w:ascii="Cambria Math" w:hAnsi="Cambria Math"/>
                              <w:lang w:val="es-ES_tradnl"/>
                            </w:rPr>
                            <m:t>Ω</m:t>
                          </m:r>
                        </m:e>
                      </m:d>
                    </m:e>
                  </m:func>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i/>
                              <w:lang w:val="es-ES_tradnl"/>
                            </w:rPr>
                          </m:ctrlPr>
                        </m:dPr>
                        <m:e>
                          <m:r>
                            <w:rPr>
                              <w:rFonts w:ascii="Cambria Math" w:hAnsi="Cambria Math"/>
                              <w:lang w:val="es-ES_tradnl"/>
                            </w:rPr>
                            <m:t>i</m:t>
                          </m:r>
                        </m:e>
                      </m:d>
                    </m:e>
                  </m:func>
                  <m:r>
                    <w:rPr>
                      <w:rFonts w:ascii="Cambria Math" w:hAnsi="Cambria Math"/>
                      <w:lang w:val="es-ES_tradnl"/>
                    </w:rPr>
                    <m:t>)</m:t>
                  </m:r>
                </m:e>
              </m:mr>
              <m:mr>
                <m:e>
                  <m:r>
                    <w:rPr>
                      <w:rFonts w:ascii="Cambria Math" w:hAnsi="Cambria Math"/>
                      <w:lang w:val="es-ES_tradnl"/>
                    </w:rPr>
                    <m:t>R(</m:t>
                  </m:r>
                  <m:func>
                    <m:funcPr>
                      <m:ctrlPr>
                        <w:rPr>
                          <w:rFonts w:ascii="Cambria Math" w:hAnsi="Cambria Math"/>
                          <w:lang w:val="es-ES_tradnl"/>
                        </w:rPr>
                      </m:ctrlPr>
                    </m:funcPr>
                    <m:fName>
                      <m:r>
                        <m:rPr>
                          <m:sty m:val="p"/>
                        </m:rPr>
                        <w:rPr>
                          <w:rFonts w:ascii="Cambria Math" w:hAnsi="Cambria Math"/>
                          <w:lang w:val="es-ES_tradnl"/>
                        </w:rPr>
                        <m:t>cos</m:t>
                      </m:r>
                      <m:ctrlPr>
                        <w:rPr>
                          <w:rFonts w:ascii="Cambria Math" w:hAnsi="Cambria Math"/>
                          <w:i/>
                          <w:lang w:val="es-ES_tradnl"/>
                        </w:rPr>
                      </m:ctrlPr>
                    </m:fName>
                    <m:e>
                      <m:d>
                        <m:dPr>
                          <m:ctrlPr>
                            <w:rPr>
                              <w:rFonts w:ascii="Cambria Math" w:hAnsi="Cambria Math"/>
                              <w:i/>
                              <w:lang w:val="es-ES_tradnl"/>
                            </w:rPr>
                          </m:ctrlPr>
                        </m:dPr>
                        <m:e>
                          <m:r>
                            <m:rPr>
                              <m:sty m:val="p"/>
                            </m:rPr>
                            <w:rPr>
                              <w:rFonts w:ascii="Cambria Math" w:hAnsi="Cambria Math"/>
                              <w:iCs/>
                              <w:lang w:val="es-ES_tradnl"/>
                            </w:rPr>
                            <w:sym w:font="Symbol" w:char="F06E"/>
                          </m:r>
                          <m:r>
                            <w:rPr>
                              <w:rFonts w:ascii="Cambria Math" w:hAnsi="Cambria Math"/>
                              <w:lang w:val="es-ES_tradnl"/>
                            </w:rPr>
                            <m:t>+</m:t>
                          </m:r>
                          <m:r>
                            <m:rPr>
                              <m:sty m:val="p"/>
                            </m:rPr>
                            <w:rPr>
                              <w:rFonts w:ascii="Cambria Math" w:hAnsi="Cambria Math"/>
                              <w:lang w:val="es-ES_tradnl"/>
                            </w:rPr>
                            <m:t>ω</m:t>
                          </m:r>
                        </m:e>
                      </m:d>
                    </m:e>
                  </m:func>
                  <m:func>
                    <m:funcPr>
                      <m:ctrlPr>
                        <w:rPr>
                          <w:rFonts w:ascii="Cambria Math" w:hAnsi="Cambria Math"/>
                          <w:i/>
                          <w:lang w:val="es-ES_tradnl"/>
                        </w:rPr>
                      </m:ctrlPr>
                    </m:funcPr>
                    <m:fName>
                      <m:r>
                        <m:rPr>
                          <m:sty m:val="p"/>
                        </m:rPr>
                        <w:rPr>
                          <w:rFonts w:ascii="Cambria Math" w:hAnsi="Cambria Math"/>
                          <w:lang w:val="es-ES_tradnl"/>
                        </w:rPr>
                        <m:t>sen</m:t>
                      </m:r>
                    </m:fName>
                    <m:e>
                      <m:d>
                        <m:dPr>
                          <m:ctrlPr>
                            <w:rPr>
                              <w:rFonts w:ascii="Cambria Math" w:hAnsi="Cambria Math"/>
                              <w:i/>
                              <w:lang w:val="es-ES_tradnl"/>
                            </w:rPr>
                          </m:ctrlPr>
                        </m:dPr>
                        <m:e>
                          <m:r>
                            <m:rPr>
                              <m:sty m:val="p"/>
                            </m:rPr>
                            <w:rPr>
                              <w:rFonts w:ascii="Cambria Math" w:hAnsi="Cambria Math"/>
                              <w:lang w:val="es-ES_tradnl"/>
                            </w:rPr>
                            <m:t>Ω</m:t>
                          </m:r>
                        </m:e>
                      </m:d>
                    </m:e>
                  </m:func>
                  <m:r>
                    <w:rPr>
                      <w:rFonts w:ascii="Cambria Math" w:hAnsi="Cambria Math"/>
                      <w:lang w:val="es-ES_tradnl"/>
                    </w:rPr>
                    <m:t>+</m:t>
                  </m:r>
                  <m:func>
                    <m:funcPr>
                      <m:ctrlPr>
                        <w:rPr>
                          <w:rFonts w:ascii="Cambria Math" w:hAnsi="Cambria Math"/>
                          <w:lang w:val="es-ES_tradnl"/>
                        </w:rPr>
                      </m:ctrlPr>
                    </m:funcPr>
                    <m:fName>
                      <m:r>
                        <m:rPr>
                          <m:sty m:val="p"/>
                        </m:rPr>
                        <w:rPr>
                          <w:rFonts w:ascii="Cambria Math" w:hAnsi="Cambria Math"/>
                          <w:lang w:val="es-ES_tradnl"/>
                        </w:rPr>
                        <m:t>sen</m:t>
                      </m:r>
                      <m:ctrlPr>
                        <w:rPr>
                          <w:rFonts w:ascii="Cambria Math" w:hAnsi="Cambria Math"/>
                          <w:i/>
                          <w:lang w:val="es-ES_tradnl"/>
                        </w:rPr>
                      </m:ctrlPr>
                    </m:fName>
                    <m:e>
                      <m:d>
                        <m:dPr>
                          <m:ctrlPr>
                            <w:rPr>
                              <w:rFonts w:ascii="Cambria Math" w:hAnsi="Cambria Math"/>
                              <w:i/>
                              <w:lang w:val="es-ES_tradnl"/>
                            </w:rPr>
                          </m:ctrlPr>
                        </m:dPr>
                        <m:e>
                          <m:r>
                            <m:rPr>
                              <m:sty m:val="p"/>
                            </m:rPr>
                            <w:rPr>
                              <w:rFonts w:ascii="Cambria Math" w:hAnsi="Cambria Math"/>
                              <w:iCs/>
                              <w:lang w:val="es-ES_tradnl"/>
                            </w:rPr>
                            <w:sym w:font="Symbol" w:char="F06E"/>
                          </m:r>
                          <m:r>
                            <m:rPr>
                              <m:sty m:val="p"/>
                            </m:rPr>
                            <w:rPr>
                              <w:rFonts w:ascii="Cambria Math" w:hAnsi="Cambria Math"/>
                              <w:lang w:val="es-ES_tradnl"/>
                            </w:rPr>
                            <m:t>+ω</m:t>
                          </m:r>
                        </m:e>
                      </m:d>
                    </m:e>
                  </m:func>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i/>
                              <w:lang w:val="es-ES_tradnl"/>
                            </w:rPr>
                          </m:ctrlPr>
                        </m:dPr>
                        <m:e>
                          <m:r>
                            <m:rPr>
                              <m:sty m:val="p"/>
                            </m:rPr>
                            <w:rPr>
                              <w:rFonts w:ascii="Cambria Math" w:hAnsi="Cambria Math"/>
                              <w:lang w:val="es-ES_tradnl"/>
                            </w:rPr>
                            <m:t>Ω</m:t>
                          </m:r>
                        </m:e>
                      </m:d>
                    </m:e>
                  </m:func>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i/>
                              <w:lang w:val="es-ES_tradnl"/>
                            </w:rPr>
                          </m:ctrlPr>
                        </m:dPr>
                        <m:e>
                          <m:r>
                            <w:rPr>
                              <w:rFonts w:ascii="Cambria Math" w:hAnsi="Cambria Math"/>
                              <w:lang w:val="es-ES_tradnl"/>
                            </w:rPr>
                            <m:t>i</m:t>
                          </m:r>
                        </m:e>
                      </m:d>
                    </m:e>
                  </m:func>
                  <m:r>
                    <w:rPr>
                      <w:rFonts w:ascii="Cambria Math" w:hAnsi="Cambria Math"/>
                      <w:lang w:val="es-ES_tradnl"/>
                    </w:rPr>
                    <m:t>)</m:t>
                  </m:r>
                </m:e>
              </m:mr>
              <m:mr>
                <m:e>
                  <m:r>
                    <w:rPr>
                      <w:rFonts w:ascii="Cambria Math" w:hAnsi="Cambria Math"/>
                      <w:lang w:val="es-ES_tradnl"/>
                    </w:rPr>
                    <m:t>R</m:t>
                  </m:r>
                  <m:func>
                    <m:funcPr>
                      <m:ctrlPr>
                        <w:rPr>
                          <w:rFonts w:ascii="Cambria Math" w:hAnsi="Cambria Math"/>
                          <w:lang w:val="es-ES_tradnl"/>
                        </w:rPr>
                      </m:ctrlPr>
                    </m:funcPr>
                    <m:fName>
                      <m:r>
                        <m:rPr>
                          <m:sty m:val="p"/>
                        </m:rPr>
                        <w:rPr>
                          <w:rFonts w:ascii="Cambria Math" w:hAnsi="Cambria Math"/>
                          <w:lang w:val="es-ES_tradnl"/>
                        </w:rPr>
                        <m:t>sen</m:t>
                      </m:r>
                      <m:ctrlPr>
                        <w:rPr>
                          <w:rFonts w:ascii="Cambria Math" w:hAnsi="Cambria Math"/>
                          <w:i/>
                          <w:lang w:val="es-ES_tradnl"/>
                        </w:rPr>
                      </m:ctrlPr>
                    </m:fName>
                    <m:e>
                      <m:d>
                        <m:dPr>
                          <m:ctrlPr>
                            <w:rPr>
                              <w:rFonts w:ascii="Cambria Math" w:hAnsi="Cambria Math"/>
                              <w:i/>
                              <w:lang w:val="es-ES_tradnl"/>
                            </w:rPr>
                          </m:ctrlPr>
                        </m:dPr>
                        <m:e>
                          <m:r>
                            <m:rPr>
                              <m:sty m:val="p"/>
                            </m:rPr>
                            <w:rPr>
                              <w:rFonts w:ascii="Cambria Math" w:hAnsi="Cambria Math"/>
                              <w:iCs/>
                              <w:lang w:val="es-ES_tradnl"/>
                            </w:rPr>
                            <w:sym w:font="Symbol" w:char="F06E"/>
                          </m:r>
                          <m:r>
                            <m:rPr>
                              <m:sty m:val="p"/>
                            </m:rPr>
                            <w:rPr>
                              <w:rFonts w:ascii="Cambria Math" w:hAnsi="Cambria Math"/>
                              <w:lang w:val="es-ES_tradnl"/>
                            </w:rPr>
                            <m:t>+ω</m:t>
                          </m:r>
                        </m:e>
                      </m:d>
                    </m:e>
                  </m:func>
                  <m:func>
                    <m:funcPr>
                      <m:ctrlPr>
                        <w:rPr>
                          <w:rFonts w:ascii="Cambria Math" w:hAnsi="Cambria Math"/>
                          <w:lang w:val="es-ES_tradnl"/>
                        </w:rPr>
                      </m:ctrlPr>
                    </m:funcPr>
                    <m:fName>
                      <m:r>
                        <m:rPr>
                          <m:sty m:val="p"/>
                        </m:rPr>
                        <w:rPr>
                          <w:rFonts w:ascii="Cambria Math" w:hAnsi="Cambria Math"/>
                          <w:lang w:val="es-ES_tradnl"/>
                        </w:rPr>
                        <m:t>sen</m:t>
                      </m:r>
                    </m:fName>
                    <m:e>
                      <m:d>
                        <m:dPr>
                          <m:ctrlPr>
                            <w:rPr>
                              <w:rFonts w:ascii="Cambria Math" w:hAnsi="Cambria Math"/>
                              <w:i/>
                              <w:lang w:val="es-ES_tradnl"/>
                            </w:rPr>
                          </m:ctrlPr>
                        </m:dPr>
                        <m:e>
                          <m:r>
                            <w:rPr>
                              <w:rFonts w:ascii="Cambria Math" w:hAnsi="Cambria Math"/>
                              <w:lang w:val="es-ES_tradnl"/>
                            </w:rPr>
                            <m:t>i</m:t>
                          </m:r>
                        </m:e>
                      </m:d>
                    </m:e>
                  </m:func>
                  <m:r>
                    <w:rPr>
                      <w:rFonts w:ascii="Cambria Math" w:hAnsi="Cambria Math"/>
                      <w:lang w:val="es-ES_tradnl"/>
                    </w:rPr>
                    <m:t xml:space="preserve">                              </m:t>
                  </m:r>
                </m:e>
              </m:mr>
            </m:m>
          </m:e>
        </m:d>
      </m:oMath>
      <w:r w:rsidRPr="00E91968">
        <w:rPr>
          <w:rFonts w:ascii="Arial" w:hAnsi="Arial" w:cs="Arial"/>
          <w:lang w:val="es-ES_tradnl"/>
        </w:rPr>
        <w:tab/>
      </w:r>
      <w:r w:rsidRPr="00E91968">
        <w:rPr>
          <w:lang w:val="es-ES_tradnl"/>
        </w:rPr>
        <w:t>(25)</w:t>
      </w:r>
    </w:p>
    <w:p w:rsidR="00B92A78" w:rsidRPr="00E91968" w:rsidRDefault="00B92A78">
      <w:pPr>
        <w:rPr>
          <w:rFonts w:ascii="Arial" w:hAnsi="Arial" w:cs="Arial"/>
          <w:lang w:val="es-ES_tradnl"/>
        </w:rPr>
      </w:pPr>
      <w:r w:rsidRPr="00E91968">
        <w:rPr>
          <w:lang w:val="es-ES_tradnl"/>
        </w:rPr>
        <w:t>El movimiento de un satélite en una órbita elíptica es un movimiento no uniforme de acuerdo con la expresión de Kepler, y se utilizará un concepto de anomalía media en el modelo para definir la anomalía real como una función del tiempo. Puesto que no se dispone de una dependencia explícita de la anomalía verdadera con el tiempo, se han utilizado los métodos numéricos de resolución de las expresiones a continuación para su definición. La expresión es:</w:t>
      </w:r>
    </w:p>
    <w:p w:rsidR="00FC3B6D" w:rsidRPr="009B3E6D" w:rsidRDefault="00FC3B6D" w:rsidP="00FC3B6D">
      <w:pPr>
        <w:pStyle w:val="Blanc"/>
        <w:rPr>
          <w:lang w:val="es-ES_tradnl"/>
        </w:rPr>
      </w:pPr>
    </w:p>
    <w:p w:rsidR="00B92A78" w:rsidRPr="00E91968" w:rsidRDefault="00554688">
      <w:pPr>
        <w:pStyle w:val="Equation"/>
        <w:spacing w:before="180"/>
        <w:rPr>
          <w:lang w:val="es-ES_tradnl"/>
        </w:rPr>
      </w:pPr>
      <w:r w:rsidRPr="00E91968">
        <w:rPr>
          <w:lang w:val="es-ES_tradnl"/>
        </w:rPr>
        <w:tab/>
      </w:r>
      <w:r w:rsidRPr="00E91968">
        <w:rPr>
          <w:lang w:val="es-ES_tradnl"/>
        </w:rPr>
        <w:tab/>
      </w:r>
      <m:oMath>
        <m:r>
          <w:rPr>
            <w:rFonts w:ascii="Cambria Math" w:hAnsi="Cambria Math"/>
            <w:lang w:val="es-ES_tradnl"/>
          </w:rPr>
          <m:t>M</m:t>
        </m:r>
        <m:r>
          <m:rPr>
            <m:sty m:val="p"/>
          </m:rPr>
          <w:rPr>
            <w:rFonts w:ascii="Cambria Math" w:hAnsi="Cambria Math"/>
            <w:lang w:val="es-ES_tradnl"/>
          </w:rPr>
          <m:t xml:space="preserve">= </m:t>
        </m:r>
        <m:sSub>
          <m:sSubPr>
            <m:ctrlPr>
              <w:rPr>
                <w:rFonts w:ascii="Cambria Math" w:hAnsi="Cambria Math"/>
                <w:lang w:val="es-ES_tradnl"/>
              </w:rPr>
            </m:ctrlPr>
          </m:sSubPr>
          <m:e>
            <m:r>
              <w:rPr>
                <w:rFonts w:ascii="Cambria Math" w:hAnsi="Cambria Math"/>
                <w:lang w:val="es-ES_tradnl"/>
              </w:rPr>
              <m:t>M</m:t>
            </m:r>
          </m:e>
          <m:sub>
            <m:r>
              <m:rPr>
                <m:sty m:val="p"/>
              </m:rPr>
              <w:rPr>
                <w:rFonts w:ascii="Cambria Math" w:hAnsi="Cambria Math"/>
                <w:lang w:val="es-ES_tradnl"/>
              </w:rPr>
              <m:t>0</m:t>
            </m:r>
          </m:sub>
        </m:sSub>
        <m:r>
          <m:rPr>
            <m:sty m:val="p"/>
          </m:rPr>
          <w:rPr>
            <w:rFonts w:ascii="Cambria Math" w:hAnsi="Cambria Math"/>
            <w:lang w:val="es-ES_tradnl"/>
          </w:rPr>
          <m:t xml:space="preserve">+ </m:t>
        </m:r>
        <m:bar>
          <m:barPr>
            <m:pos m:val="top"/>
            <m:ctrlPr>
              <w:rPr>
                <w:rFonts w:ascii="Cambria Math" w:hAnsi="Cambria Math"/>
                <w:lang w:val="es-ES_tradnl"/>
              </w:rPr>
            </m:ctrlPr>
          </m:barPr>
          <m:e>
            <m:r>
              <w:rPr>
                <w:rFonts w:ascii="Cambria Math" w:hAnsi="Cambria Math"/>
                <w:lang w:val="es-ES_tradnl"/>
              </w:rPr>
              <m:t>n</m:t>
            </m:r>
          </m:e>
        </m:bar>
        <m:r>
          <w:rPr>
            <w:rFonts w:ascii="Cambria Math" w:hAnsi="Cambria Math"/>
            <w:lang w:val="es-ES_tradnl"/>
          </w:rPr>
          <m:t>t</m:t>
        </m:r>
      </m:oMath>
      <w:r w:rsidRPr="00E91968">
        <w:rPr>
          <w:lang w:val="es-ES_tradnl"/>
        </w:rPr>
        <w:tab/>
        <w:t>(26)</w:t>
      </w:r>
    </w:p>
    <w:p w:rsidR="00B92A78" w:rsidRPr="00E91968" w:rsidRDefault="00431BBD">
      <w:pPr>
        <w:pStyle w:val="Heading3"/>
        <w:rPr>
          <w:bCs/>
          <w:lang w:val="es-ES_tradnl"/>
        </w:rPr>
      </w:pPr>
      <w:bookmarkStart w:id="318" w:name="_Toc457102960"/>
      <w:bookmarkStart w:id="319" w:name="_Toc457911062"/>
      <w:bookmarkStart w:id="320" w:name="_Toc442753344"/>
      <w:r w:rsidRPr="00E91968">
        <w:rPr>
          <w:bCs/>
          <w:lang w:val="es-ES_tradnl"/>
        </w:rPr>
        <w:t>6</w:t>
      </w:r>
      <w:r w:rsidR="00B92A78" w:rsidRPr="00E91968">
        <w:rPr>
          <w:bCs/>
          <w:lang w:val="es-ES_tradnl"/>
        </w:rPr>
        <w:t>.3.3</w:t>
      </w:r>
      <w:r w:rsidR="00B92A78" w:rsidRPr="00E91968">
        <w:rPr>
          <w:bCs/>
          <w:lang w:val="es-ES_tradnl"/>
        </w:rPr>
        <w:tab/>
      </w:r>
      <w:bookmarkStart w:id="321" w:name="_Toc440700521"/>
      <w:r w:rsidR="00B92A78" w:rsidRPr="00E91968">
        <w:rPr>
          <w:bCs/>
          <w:lang w:val="es-ES_tradnl"/>
        </w:rPr>
        <w:t>Mantenimiento en posición de los satélites no OSG</w:t>
      </w:r>
      <w:bookmarkEnd w:id="318"/>
      <w:bookmarkEnd w:id="319"/>
      <w:r w:rsidR="00B92A78" w:rsidRPr="00E91968">
        <w:rPr>
          <w:bCs/>
          <w:lang w:val="es-ES_tradnl"/>
        </w:rPr>
        <w:t xml:space="preserve"> </w:t>
      </w:r>
      <w:bookmarkEnd w:id="320"/>
      <w:bookmarkEnd w:id="321"/>
    </w:p>
    <w:p w:rsidR="00B92A78" w:rsidRPr="00E91968" w:rsidRDefault="00B92A78" w:rsidP="0006465D">
      <w:pPr>
        <w:rPr>
          <w:lang w:val="es-ES_tradnl"/>
        </w:rPr>
      </w:pPr>
      <w:r w:rsidRPr="00E91968">
        <w:rPr>
          <w:lang w:val="es-ES_tradnl"/>
        </w:rPr>
        <w:t>Un aspecto importante del mantenimiento en posición es simular múltiples pasos del satélite no OSG a través del haz principal de la estación terrena con direcciones de cruzamiento ligeramente diferentes. Con el cambio de la posición dentro del plano no afecta a esto entonces el principal parámetro que hay que variar es la longitud del nodo ascendente.</w:t>
      </w:r>
    </w:p>
    <w:p w:rsidR="00B92A78" w:rsidRPr="00E91968" w:rsidRDefault="00B92A78" w:rsidP="0006465D">
      <w:pPr>
        <w:rPr>
          <w:lang w:val="es-ES_tradnl"/>
        </w:rPr>
      </w:pPr>
      <w:r w:rsidRPr="00E91968">
        <w:rPr>
          <w:lang w:val="es-ES_tradnl"/>
        </w:rPr>
        <w:t xml:space="preserve">En enfoque propuesto es dar una gama </w:t>
      </w:r>
      <w:r w:rsidRPr="00E91968">
        <w:rPr>
          <w:rFonts w:ascii="Symbol" w:hAnsi="Symbol"/>
          <w:lang w:val="es-ES_tradnl"/>
        </w:rPr>
        <w:t></w:t>
      </w:r>
      <w:r w:rsidRPr="00E91968">
        <w:rPr>
          <w:rFonts w:ascii="Tms Rmn" w:hAnsi="Tms Rmn"/>
          <w:sz w:val="8"/>
          <w:lang w:val="es-ES_tradnl"/>
        </w:rPr>
        <w:t> </w:t>
      </w:r>
      <w:r w:rsidRPr="00E91968">
        <w:rPr>
          <w:i/>
          <w:lang w:val="es-ES_tradnl"/>
        </w:rPr>
        <w:t>W</w:t>
      </w:r>
      <w:r w:rsidRPr="00E91968">
        <w:rPr>
          <w:position w:val="-4"/>
          <w:sz w:val="16"/>
          <w:lang w:val="es-ES_tradnl"/>
        </w:rPr>
        <w:t>delta</w:t>
      </w:r>
      <w:r w:rsidRPr="00E91968">
        <w:rPr>
          <w:lang w:val="es-ES_tradnl"/>
        </w:rPr>
        <w:t xml:space="preserve"> de longitud del nodo ascendente. En el arranque de la simulación todas las estaciones de la constelación tienen este parámetro puesto a –</w:t>
      </w:r>
      <w:r w:rsidRPr="00E91968">
        <w:rPr>
          <w:i/>
          <w:lang w:val="es-ES_tradnl"/>
        </w:rPr>
        <w:t>W</w:t>
      </w:r>
      <w:r w:rsidRPr="00E91968">
        <w:rPr>
          <w:position w:val="-4"/>
          <w:sz w:val="16"/>
          <w:lang w:val="es-ES_tradnl"/>
        </w:rPr>
        <w:t>delta</w:t>
      </w:r>
      <w:r w:rsidRPr="00E91968">
        <w:rPr>
          <w:lang w:val="es-ES_tradnl"/>
        </w:rPr>
        <w:t>. Durante la simulación este campo aumentará hasta 0 (en el punto medio de la ejecución) y a continuación se incrementará hasta </w:t>
      </w:r>
      <w:r w:rsidRPr="00E91968">
        <w:rPr>
          <w:rFonts w:ascii="Symbol" w:hAnsi="Symbol"/>
          <w:lang w:val="es-ES_tradnl"/>
        </w:rPr>
        <w:t></w:t>
      </w:r>
      <w:r w:rsidRPr="00E91968">
        <w:rPr>
          <w:rFonts w:ascii="Tms Rmn" w:hAnsi="Tms Rmn"/>
          <w:sz w:val="8"/>
          <w:lang w:val="es-ES_tradnl"/>
        </w:rPr>
        <w:t> </w:t>
      </w:r>
      <w:r w:rsidRPr="00E91968">
        <w:rPr>
          <w:i/>
          <w:lang w:val="es-ES_tradnl"/>
        </w:rPr>
        <w:t>W</w:t>
      </w:r>
      <w:r w:rsidRPr="00E91968">
        <w:rPr>
          <w:position w:val="-4"/>
          <w:sz w:val="16"/>
          <w:lang w:val="es-ES_tradnl"/>
        </w:rPr>
        <w:t>delta</w:t>
      </w:r>
      <w:r w:rsidRPr="00E91968">
        <w:rPr>
          <w:lang w:val="es-ES_tradnl"/>
        </w:rPr>
        <w:t>.</w:t>
      </w:r>
    </w:p>
    <w:p w:rsidR="00B92A78" w:rsidRPr="00E91968" w:rsidRDefault="00B92A78" w:rsidP="0006465D">
      <w:pPr>
        <w:rPr>
          <w:lang w:val="es-ES_tradnl"/>
        </w:rPr>
      </w:pPr>
      <w:r w:rsidRPr="00E91968">
        <w:rPr>
          <w:lang w:val="es-ES_tradnl"/>
        </w:rPr>
        <w:t xml:space="preserve">El mantenimiento en posición es implementado mediante la rotación de los vectores velocidad y la posición de la estación alrededor del eje Z en el ángulo requerido que se especifica en </w:t>
      </w:r>
      <w:r w:rsidR="00554688" w:rsidRPr="00E91968">
        <w:rPr>
          <w:lang w:val="es-ES_tradnl"/>
        </w:rPr>
        <w:t>el § </w:t>
      </w:r>
      <w:r w:rsidR="00431BBD" w:rsidRPr="00E91968">
        <w:rPr>
          <w:lang w:val="es-ES_tradnl"/>
        </w:rPr>
        <w:t>D.6.3.4</w:t>
      </w:r>
      <w:r w:rsidRPr="00E91968">
        <w:rPr>
          <w:lang w:val="es-ES_tradnl"/>
        </w:rPr>
        <w:t>.</w:t>
      </w:r>
    </w:p>
    <w:p w:rsidR="00B92A78" w:rsidRPr="00E91968" w:rsidRDefault="00431BBD">
      <w:pPr>
        <w:pStyle w:val="Heading3"/>
        <w:rPr>
          <w:bCs/>
          <w:lang w:val="es-ES_tradnl"/>
        </w:rPr>
      </w:pPr>
      <w:bookmarkStart w:id="322" w:name="_Toc442753345"/>
      <w:bookmarkStart w:id="323" w:name="_Toc457102961"/>
      <w:bookmarkStart w:id="324" w:name="_Toc457911063"/>
      <w:r w:rsidRPr="00E91968">
        <w:rPr>
          <w:bCs/>
          <w:lang w:val="es-ES_tradnl"/>
        </w:rPr>
        <w:t>6</w:t>
      </w:r>
      <w:r w:rsidR="00B92A78" w:rsidRPr="00E91968">
        <w:rPr>
          <w:bCs/>
          <w:lang w:val="es-ES_tradnl"/>
        </w:rPr>
        <w:t>.3.4</w:t>
      </w:r>
      <w:r w:rsidR="00B92A78" w:rsidRPr="00E91968">
        <w:rPr>
          <w:bCs/>
          <w:lang w:val="es-ES_tradnl"/>
        </w:rPr>
        <w:tab/>
        <w:t>Precesión orbital obligada</w:t>
      </w:r>
      <w:bookmarkEnd w:id="322"/>
      <w:bookmarkEnd w:id="323"/>
      <w:bookmarkEnd w:id="324"/>
    </w:p>
    <w:p w:rsidR="00B92A78" w:rsidRPr="00E91968" w:rsidRDefault="00B92A78">
      <w:pPr>
        <w:keepNext/>
        <w:keepLines/>
        <w:rPr>
          <w:lang w:val="es-ES_tradnl"/>
        </w:rPr>
      </w:pPr>
      <w:r w:rsidRPr="00E91968">
        <w:rPr>
          <w:lang w:val="es-ES_tradnl"/>
        </w:rPr>
        <w:t xml:space="preserve">El algoritmo de predicción de la órbita estándar se basa en una masa puntual de la Tierra, más los factores correctores de las perturbaciones </w:t>
      </w:r>
      <w:r w:rsidRPr="00E91968">
        <w:rPr>
          <w:i/>
          <w:lang w:val="es-ES_tradnl"/>
        </w:rPr>
        <w:t>J</w:t>
      </w:r>
      <w:r w:rsidRPr="00E91968">
        <w:rPr>
          <w:position w:val="-4"/>
          <w:sz w:val="16"/>
          <w:lang w:val="es-ES_tradnl"/>
        </w:rPr>
        <w:t>2</w:t>
      </w:r>
      <w:r w:rsidRPr="00E91968">
        <w:rPr>
          <w:lang w:val="es-ES_tradnl"/>
        </w:rPr>
        <w:t>. Hay dos casos en los cuales esto debe soslayarse:</w:t>
      </w:r>
    </w:p>
    <w:p w:rsidR="00B92A78" w:rsidRPr="00E91968" w:rsidRDefault="00B92A78">
      <w:pPr>
        <w:pStyle w:val="enumlev1"/>
        <w:rPr>
          <w:lang w:val="es-ES_tradnl"/>
        </w:rPr>
      </w:pPr>
      <w:r w:rsidRPr="00E91968">
        <w:rPr>
          <w:lang w:val="es-ES_tradnl"/>
        </w:rPr>
        <w:t>a)</w:t>
      </w:r>
      <w:r w:rsidRPr="00E91968">
        <w:rPr>
          <w:lang w:val="es-ES_tradnl"/>
        </w:rPr>
        <w:tab/>
        <w:t>cuando las administraciones proporcionan un valor detallado de la velocidad de precesión orbital con respecto a una masa puntual de la Tierra para garantizar una repetición de la traza en tierra;</w:t>
      </w:r>
    </w:p>
    <w:p w:rsidR="00B92A78" w:rsidRPr="00E91968" w:rsidRDefault="00B92A78">
      <w:pPr>
        <w:pStyle w:val="enumlev1"/>
        <w:rPr>
          <w:lang w:val="es-ES_tradnl"/>
        </w:rPr>
      </w:pPr>
      <w:r w:rsidRPr="00E91968">
        <w:rPr>
          <w:lang w:val="es-ES_tradnl"/>
        </w:rPr>
        <w:t>b)</w:t>
      </w:r>
      <w:r w:rsidRPr="00E91968">
        <w:rPr>
          <w:lang w:val="es-ES_tradnl"/>
        </w:rPr>
        <w:tab/>
        <w:t>en órbitas no repetidas en las que se utiliza una velocidad de precesión artificial para garantizar el espaciamiento requerido entre pasos ecuatoriales.</w:t>
      </w:r>
    </w:p>
    <w:p w:rsidR="00B92A78" w:rsidRPr="00E91968" w:rsidRDefault="00B92A78">
      <w:pPr>
        <w:rPr>
          <w:lang w:val="es-ES_tradnl"/>
        </w:rPr>
      </w:pPr>
      <w:r w:rsidRPr="00E91968">
        <w:rPr>
          <w:lang w:val="es-ES_tradnl"/>
        </w:rPr>
        <w:lastRenderedPageBreak/>
        <w:t>Esto se consigue mediante la rotación de los vectores velocidad y la posición del satélite alrededor del eje Z en el ángulo requerido, utilizando la matriz de rotación:</w:t>
      </w:r>
    </w:p>
    <w:p w:rsidR="00FC3B6D" w:rsidRPr="009B3E6D" w:rsidRDefault="00FC3B6D" w:rsidP="00FC3B6D">
      <w:pPr>
        <w:pStyle w:val="Blanc"/>
        <w:rPr>
          <w:lang w:val="es-ES_tradnl"/>
        </w:rPr>
      </w:pPr>
    </w:p>
    <w:p w:rsidR="00554688" w:rsidRPr="00E91968" w:rsidRDefault="00554688" w:rsidP="00B02185">
      <w:pPr>
        <w:pStyle w:val="Equation"/>
        <w:rPr>
          <w:lang w:val="es-ES_tradnl"/>
        </w:rPr>
      </w:pPr>
      <w:r w:rsidRPr="00E91968">
        <w:rPr>
          <w:lang w:val="es-ES_tradnl"/>
        </w:rPr>
        <w:tab/>
      </w:r>
      <w:r w:rsidRPr="00E91968">
        <w:rPr>
          <w:lang w:val="es-ES_tradnl"/>
        </w:rPr>
        <w:tab/>
      </w:r>
      <m:oMath>
        <m:d>
          <m:dPr>
            <m:begChr m:val="["/>
            <m:endChr m:val="]"/>
            <m:ctrlPr>
              <w:rPr>
                <w:rFonts w:ascii="Cambria Math" w:hAnsi="Cambria Math"/>
                <w:i/>
                <w:lang w:val="es-ES_tradnl"/>
              </w:rPr>
            </m:ctrlPr>
          </m:dPr>
          <m:e>
            <m:m>
              <m:mPr>
                <m:mcs>
                  <m:mc>
                    <m:mcPr>
                      <m:count m:val="1"/>
                      <m:mcJc m:val="center"/>
                    </m:mcPr>
                  </m:mc>
                </m:mcs>
                <m:ctrlPr>
                  <w:rPr>
                    <w:rFonts w:ascii="Cambria Math" w:hAnsi="Cambria Math"/>
                    <w:i/>
                    <w:lang w:val="es-ES_tradnl"/>
                  </w:rPr>
                </m:ctrlPr>
              </m:mPr>
              <m:mr>
                <m:e>
                  <m:sSup>
                    <m:sSupPr>
                      <m:ctrlPr>
                        <w:rPr>
                          <w:rFonts w:ascii="Cambria Math" w:hAnsi="Cambria Math"/>
                          <w:i/>
                          <w:lang w:val="es-ES_tradnl"/>
                        </w:rPr>
                      </m:ctrlPr>
                    </m:sSupPr>
                    <m:e>
                      <m:r>
                        <w:rPr>
                          <w:rFonts w:ascii="Cambria Math" w:hAnsi="Cambria Math"/>
                          <w:lang w:val="es-ES_tradnl"/>
                        </w:rPr>
                        <m:t>x</m:t>
                      </m:r>
                    </m:e>
                    <m:sup>
                      <m:r>
                        <w:rPr>
                          <w:rFonts w:ascii="Cambria Math" w:hAnsi="Cambria Math"/>
                          <w:lang w:val="es-ES_tradnl"/>
                        </w:rPr>
                        <m:t>'</m:t>
                      </m:r>
                    </m:sup>
                  </m:sSup>
                </m:e>
              </m:mr>
              <m:mr>
                <m:e>
                  <m:sSup>
                    <m:sSupPr>
                      <m:ctrlPr>
                        <w:rPr>
                          <w:rFonts w:ascii="Cambria Math" w:hAnsi="Cambria Math"/>
                          <w:i/>
                          <w:lang w:val="es-ES_tradnl"/>
                        </w:rPr>
                      </m:ctrlPr>
                    </m:sSupPr>
                    <m:e>
                      <m:r>
                        <w:rPr>
                          <w:rFonts w:ascii="Cambria Math" w:hAnsi="Cambria Math"/>
                          <w:lang w:val="es-ES_tradnl"/>
                        </w:rPr>
                        <m:t>y</m:t>
                      </m:r>
                    </m:e>
                    <m:sup>
                      <m:r>
                        <w:rPr>
                          <w:rFonts w:ascii="Cambria Math" w:hAnsi="Cambria Math"/>
                          <w:lang w:val="es-ES_tradnl"/>
                        </w:rPr>
                        <m:t>'</m:t>
                      </m:r>
                    </m:sup>
                  </m:sSup>
                </m:e>
              </m:mr>
              <m:mr>
                <m:e>
                  <m:sSup>
                    <m:sSupPr>
                      <m:ctrlPr>
                        <w:rPr>
                          <w:rFonts w:ascii="Cambria Math" w:hAnsi="Cambria Math"/>
                          <w:i/>
                          <w:lang w:val="es-ES_tradnl"/>
                        </w:rPr>
                      </m:ctrlPr>
                    </m:sSupPr>
                    <m:e>
                      <m:r>
                        <w:rPr>
                          <w:rFonts w:ascii="Cambria Math" w:hAnsi="Cambria Math"/>
                          <w:lang w:val="es-ES_tradnl"/>
                        </w:rPr>
                        <m:t>z</m:t>
                      </m:r>
                    </m:e>
                    <m:sup>
                      <m:r>
                        <w:rPr>
                          <w:rFonts w:ascii="Cambria Math" w:hAnsi="Cambria Math"/>
                          <w:lang w:val="es-ES_tradnl"/>
                        </w:rPr>
                        <m:t>'</m:t>
                      </m:r>
                    </m:sup>
                  </m:sSup>
                </m:e>
              </m:mr>
            </m:m>
          </m:e>
        </m:d>
        <m:r>
          <w:rPr>
            <w:rFonts w:ascii="Cambria Math" w:hAnsi="Cambria Math"/>
            <w:lang w:val="es-ES_tradnl"/>
          </w:rPr>
          <m:t xml:space="preserve">= </m:t>
        </m:r>
        <m:d>
          <m:dPr>
            <m:ctrlPr>
              <w:rPr>
                <w:rFonts w:ascii="Cambria Math" w:hAnsi="Cambria Math"/>
                <w:i/>
                <w:lang w:val="es-ES_tradnl"/>
              </w:rPr>
            </m:ctrlPr>
          </m:dPr>
          <m:e>
            <m:m>
              <m:mPr>
                <m:mcs>
                  <m:mc>
                    <m:mcPr>
                      <m:count m:val="1"/>
                      <m:mcJc m:val="center"/>
                    </m:mcPr>
                  </m:mc>
                </m:mcs>
                <m:ctrlPr>
                  <w:rPr>
                    <w:rFonts w:ascii="Cambria Math" w:hAnsi="Cambria Math"/>
                    <w:i/>
                    <w:lang w:val="es-ES_tradnl"/>
                  </w:rPr>
                </m:ctrlPr>
              </m:mPr>
              <m:mr>
                <m:e>
                  <m:r>
                    <m:rPr>
                      <m:sty m:val="p"/>
                    </m:rPr>
                    <w:rPr>
                      <w:rFonts w:ascii="Cambria Math" w:hAnsi="Cambria Math"/>
                      <w:lang w:val="es-ES_tradnl"/>
                    </w:rPr>
                    <m:t>cosθ</m:t>
                  </m:r>
                </m:e>
              </m:mr>
              <m:mr>
                <m:e>
                  <m:r>
                    <m:rPr>
                      <m:sty m:val="p"/>
                    </m:rPr>
                    <w:rPr>
                      <w:rFonts w:ascii="Cambria Math" w:hAnsi="Cambria Math"/>
                      <w:lang w:val="es-ES_tradnl"/>
                    </w:rPr>
                    <m:t>senθ</m:t>
                  </m:r>
                </m:e>
              </m:mr>
              <m:mr>
                <m:e>
                  <m:r>
                    <w:rPr>
                      <w:rFonts w:ascii="Cambria Math" w:hAnsi="Cambria Math"/>
                      <w:lang w:val="es-ES_tradnl"/>
                    </w:rPr>
                    <m:t>0</m:t>
                  </m:r>
                </m:e>
              </m:mr>
            </m:m>
            <m:r>
              <w:rPr>
                <w:rFonts w:ascii="Cambria Math" w:hAnsi="Cambria Math"/>
                <w:lang w:val="es-ES_tradnl"/>
              </w:rPr>
              <m:t xml:space="preserve"> </m:t>
            </m:r>
            <m:m>
              <m:mPr>
                <m:mcs>
                  <m:mc>
                    <m:mcPr>
                      <m:count m:val="1"/>
                      <m:mcJc m:val="center"/>
                    </m:mcPr>
                  </m:mc>
                </m:mcs>
                <m:ctrlPr>
                  <w:rPr>
                    <w:rFonts w:ascii="Cambria Math" w:hAnsi="Cambria Math"/>
                    <w:i/>
                    <w:lang w:val="es-ES_tradnl"/>
                  </w:rPr>
                </m:ctrlPr>
              </m:mPr>
              <m:mr>
                <m:e>
                  <m:r>
                    <w:rPr>
                      <w:rFonts w:ascii="Cambria Math" w:hAnsi="Cambria Math"/>
                      <w:lang w:val="es-ES_tradnl"/>
                    </w:rPr>
                    <m:t>–</m:t>
                  </m:r>
                  <m:r>
                    <m:rPr>
                      <m:sty m:val="p"/>
                    </m:rPr>
                    <w:rPr>
                      <w:rFonts w:ascii="Cambria Math" w:hAnsi="Cambria Math"/>
                      <w:lang w:val="es-ES_tradnl"/>
                    </w:rPr>
                    <m:t>senθ</m:t>
                  </m:r>
                </m:e>
              </m:mr>
              <m:mr>
                <m:e>
                  <m:r>
                    <m:rPr>
                      <m:sty m:val="p"/>
                    </m:rPr>
                    <w:rPr>
                      <w:rFonts w:ascii="Cambria Math" w:hAnsi="Cambria Math"/>
                      <w:lang w:val="es-ES_tradnl"/>
                    </w:rPr>
                    <m:t>cosθ</m:t>
                  </m:r>
                </m:e>
              </m:mr>
              <m:mr>
                <m:e>
                  <m:r>
                    <w:rPr>
                      <w:rFonts w:ascii="Cambria Math" w:hAnsi="Cambria Math"/>
                      <w:lang w:val="es-ES_tradnl"/>
                    </w:rPr>
                    <m:t>0</m:t>
                  </m:r>
                </m:e>
              </m:mr>
            </m:m>
            <m:r>
              <w:rPr>
                <w:rFonts w:ascii="Cambria Math" w:hAnsi="Cambria Math"/>
                <w:lang w:val="es-ES_tradnl"/>
              </w:rPr>
              <m:t xml:space="preserve"> </m:t>
            </m:r>
            <m:m>
              <m:mPr>
                <m:mcs>
                  <m:mc>
                    <m:mcPr>
                      <m:count m:val="1"/>
                      <m:mcJc m:val="center"/>
                    </m:mcPr>
                  </m:mc>
                </m:mcs>
                <m:ctrlPr>
                  <w:rPr>
                    <w:rFonts w:ascii="Cambria Math" w:hAnsi="Cambria Math"/>
                    <w:i/>
                    <w:lang w:val="es-ES_tradnl"/>
                  </w:rPr>
                </m:ctrlPr>
              </m:mPr>
              <m:mr>
                <m:e>
                  <m:r>
                    <w:rPr>
                      <w:rFonts w:ascii="Cambria Math" w:hAnsi="Cambria Math"/>
                      <w:lang w:val="es-ES_tradnl"/>
                    </w:rPr>
                    <m:t>0</m:t>
                  </m:r>
                </m:e>
              </m:mr>
              <m:mr>
                <m:e>
                  <m:r>
                    <w:rPr>
                      <w:rFonts w:ascii="Cambria Math" w:hAnsi="Cambria Math"/>
                      <w:lang w:val="es-ES_tradnl"/>
                    </w:rPr>
                    <m:t>0</m:t>
                  </m:r>
                </m:e>
              </m:mr>
              <m:mr>
                <m:e>
                  <m:r>
                    <w:rPr>
                      <w:rFonts w:ascii="Cambria Math" w:hAnsi="Cambria Math"/>
                      <w:lang w:val="es-ES_tradnl"/>
                    </w:rPr>
                    <m:t>1</m:t>
                  </m:r>
                </m:e>
              </m:mr>
            </m:m>
          </m:e>
        </m:d>
        <m:r>
          <w:rPr>
            <w:rFonts w:ascii="Cambria Math" w:hAnsi="Cambria Math"/>
            <w:lang w:val="es-ES_tradnl"/>
          </w:rPr>
          <m:t xml:space="preserve"> </m:t>
        </m:r>
        <m:d>
          <m:dPr>
            <m:begChr m:val="["/>
            <m:endChr m:val="]"/>
            <m:ctrlPr>
              <w:rPr>
                <w:rFonts w:ascii="Cambria Math" w:hAnsi="Cambria Math"/>
                <w:i/>
                <w:lang w:val="es-ES_tradnl"/>
              </w:rPr>
            </m:ctrlPr>
          </m:dPr>
          <m:e>
            <m:m>
              <m:mPr>
                <m:mcs>
                  <m:mc>
                    <m:mcPr>
                      <m:count m:val="1"/>
                      <m:mcJc m:val="center"/>
                    </m:mcPr>
                  </m:mc>
                </m:mcs>
                <m:ctrlPr>
                  <w:rPr>
                    <w:rFonts w:ascii="Cambria Math" w:hAnsi="Cambria Math"/>
                    <w:i/>
                    <w:lang w:val="es-ES_tradnl"/>
                  </w:rPr>
                </m:ctrlPr>
              </m:mPr>
              <m:mr>
                <m:e>
                  <m:r>
                    <w:rPr>
                      <w:rFonts w:ascii="Cambria Math" w:hAnsi="Cambria Math"/>
                      <w:lang w:val="es-ES_tradnl"/>
                    </w:rPr>
                    <m:t>x</m:t>
                  </m:r>
                </m:e>
              </m:mr>
              <m:mr>
                <m:e>
                  <m:r>
                    <w:rPr>
                      <w:rFonts w:ascii="Cambria Math" w:hAnsi="Cambria Math"/>
                      <w:lang w:val="es-ES_tradnl"/>
                    </w:rPr>
                    <m:t>y</m:t>
                  </m:r>
                </m:e>
              </m:mr>
              <m:mr>
                <m:e>
                  <m:r>
                    <w:rPr>
                      <w:rFonts w:ascii="Cambria Math" w:hAnsi="Cambria Math"/>
                      <w:lang w:val="es-ES_tradnl"/>
                    </w:rPr>
                    <m:t>z</m:t>
                  </m:r>
                </m:e>
              </m:mr>
            </m:m>
          </m:e>
        </m:d>
      </m:oMath>
      <w:r w:rsidRPr="00E91968">
        <w:rPr>
          <w:rFonts w:ascii="Arial" w:hAnsi="Arial" w:cs="Arial"/>
          <w:lang w:val="es-ES_tradnl"/>
        </w:rPr>
        <w:tab/>
      </w:r>
      <w:r w:rsidRPr="00E91968">
        <w:rPr>
          <w:lang w:val="es-ES_tradnl"/>
        </w:rPr>
        <w:t>(27)</w:t>
      </w:r>
    </w:p>
    <w:p w:rsidR="00B92A78" w:rsidRPr="00E91968" w:rsidRDefault="00B92A78">
      <w:pPr>
        <w:rPr>
          <w:lang w:val="es-ES_tradnl"/>
        </w:rPr>
      </w:pPr>
      <w:r w:rsidRPr="00E91968">
        <w:rPr>
          <w:lang w:val="es-ES_tradnl"/>
        </w:rPr>
        <w:t>para girar el ángulo </w:t>
      </w:r>
      <w:r w:rsidRPr="00E91968">
        <w:rPr>
          <w:rFonts w:ascii="Symbol" w:hAnsi="Symbol"/>
          <w:lang w:val="es-ES_tradnl"/>
        </w:rPr>
        <w:t></w:t>
      </w:r>
      <w:r w:rsidRPr="00E91968">
        <w:rPr>
          <w:lang w:val="es-ES_tradnl"/>
        </w:rPr>
        <w:t>.</w:t>
      </w:r>
    </w:p>
    <w:p w:rsidR="00B92A78" w:rsidRPr="00E91968" w:rsidRDefault="00B92A78">
      <w:pPr>
        <w:pStyle w:val="Note"/>
        <w:rPr>
          <w:szCs w:val="24"/>
          <w:lang w:val="es-ES_tradnl"/>
        </w:rPr>
      </w:pPr>
      <w:r w:rsidRPr="00E91968">
        <w:rPr>
          <w:szCs w:val="24"/>
          <w:lang w:val="es-ES_tradnl"/>
        </w:rPr>
        <w:t>NOTA 1 – El programa informático debe comprobar la velocidad de precesión orbital suministrada según a), en relación con su coherencia interna con los demás parámetros de entrada.</w:t>
      </w:r>
    </w:p>
    <w:p w:rsidR="00C70589" w:rsidRPr="00E91968" w:rsidRDefault="00431BBD" w:rsidP="0029516B">
      <w:pPr>
        <w:pStyle w:val="Heading3"/>
        <w:rPr>
          <w:lang w:val="es-ES_tradnl"/>
        </w:rPr>
      </w:pPr>
      <w:bookmarkStart w:id="325" w:name="_Toc442753346"/>
      <w:bookmarkStart w:id="326" w:name="_Toc442856644"/>
      <w:bookmarkStart w:id="327" w:name="_Toc457102962"/>
      <w:bookmarkStart w:id="328" w:name="_Toc457911064"/>
      <w:bookmarkStart w:id="329" w:name="_Toc107226400"/>
      <w:r w:rsidRPr="00E91968">
        <w:rPr>
          <w:lang w:val="es-ES_tradnl"/>
        </w:rPr>
        <w:t>6.3.5</w:t>
      </w:r>
      <w:r w:rsidRPr="00E91968">
        <w:rPr>
          <w:lang w:val="es-ES_tradnl"/>
        </w:rPr>
        <w:tab/>
        <w:t>combinación de modelos orbitales</w:t>
      </w:r>
    </w:p>
    <w:p w:rsidR="00C70589" w:rsidRPr="00E91968" w:rsidRDefault="00431BBD" w:rsidP="00B02185">
      <w:pPr>
        <w:rPr>
          <w:lang w:val="es-ES_tradnl"/>
        </w:rPr>
      </w:pPr>
      <w:r w:rsidRPr="00E91968">
        <w:rPr>
          <w:lang w:val="es-ES_tradnl"/>
        </w:rPr>
        <w:t>Los diversos modelos orbitales pueden combinarse de tres maneras, como se ve en la Fig</w:t>
      </w:r>
      <w:r w:rsidR="00B02185" w:rsidRPr="00E91968">
        <w:rPr>
          <w:lang w:val="es-ES_tradnl"/>
        </w:rPr>
        <w:t>.</w:t>
      </w:r>
      <w:r w:rsidR="00C70589" w:rsidRPr="00E91968">
        <w:rPr>
          <w:lang w:val="es-ES_tradnl"/>
        </w:rPr>
        <w:t xml:space="preserve"> 46:</w:t>
      </w:r>
    </w:p>
    <w:p w:rsidR="00C70589" w:rsidRPr="00E91968" w:rsidRDefault="00C70589">
      <w:pPr>
        <w:pStyle w:val="FigureNo"/>
        <w:rPr>
          <w:lang w:val="es-ES_tradnl"/>
        </w:rPr>
      </w:pPr>
      <w:r w:rsidRPr="00E91968">
        <w:rPr>
          <w:lang w:val="es-ES_tradnl"/>
        </w:rPr>
        <w:t>Figur</w:t>
      </w:r>
      <w:r w:rsidR="00431BBD" w:rsidRPr="00E91968">
        <w:rPr>
          <w:lang w:val="es-ES_tradnl"/>
        </w:rPr>
        <w:t>A</w:t>
      </w:r>
      <w:r w:rsidRPr="00E91968">
        <w:rPr>
          <w:lang w:val="es-ES_tradnl"/>
        </w:rPr>
        <w:t xml:space="preserve"> 46</w:t>
      </w:r>
    </w:p>
    <w:p w:rsidR="00C70589" w:rsidRPr="00E91968" w:rsidRDefault="00431BBD">
      <w:pPr>
        <w:pStyle w:val="Figuretitle"/>
        <w:rPr>
          <w:lang w:val="es-ES_tradnl"/>
        </w:rPr>
      </w:pPr>
      <w:r w:rsidRPr="00E91968">
        <w:rPr>
          <w:lang w:val="es-ES_tradnl"/>
        </w:rPr>
        <w:t>Diagrama de modelos orbitales posibles</w:t>
      </w:r>
    </w:p>
    <w:p w:rsidR="00C70589" w:rsidRPr="00E91968" w:rsidRDefault="0029516B">
      <w:pPr>
        <w:pStyle w:val="Figure"/>
        <w:rPr>
          <w:lang w:val="es-ES_tradnl"/>
        </w:rPr>
      </w:pPr>
      <w:r w:rsidRPr="00E91968">
        <w:rPr>
          <w:noProof/>
          <w:lang w:val="es-ES_tradnl" w:eastAsia="zh-CN"/>
        </w:rPr>
        <w:object w:dxaOrig="5518" w:dyaOrig="4040">
          <v:shape id="_x0000_i1102" type="#_x0000_t75" style="width:338.25pt;height:252pt" o:ole="">
            <v:imagedata r:id="rId183" o:title=""/>
          </v:shape>
          <o:OLEObject Type="Embed" ProgID="CorelDRAW.Graphic.14" ShapeID="_x0000_i1102" DrawAspect="Content" ObjectID="_1486472873" r:id="rId184"/>
        </w:object>
      </w:r>
    </w:p>
    <w:p w:rsidR="001C1AB2" w:rsidRPr="00E91968" w:rsidRDefault="001C1AB2">
      <w:pPr>
        <w:rPr>
          <w:lang w:val="es-ES_tradnl"/>
        </w:rPr>
      </w:pPr>
    </w:p>
    <w:p w:rsidR="00C70589" w:rsidRPr="00E91968" w:rsidRDefault="00752BB4">
      <w:pPr>
        <w:rPr>
          <w:lang w:val="es-ES_tradnl"/>
        </w:rPr>
      </w:pPr>
      <w:r w:rsidRPr="00E91968">
        <w:rPr>
          <w:lang w:val="es-ES_tradnl"/>
        </w:rPr>
        <w:t>Téngase en cuenta que la constelación en órbita ecuatorial</w:t>
      </w:r>
      <w:r w:rsidR="00C70589" w:rsidRPr="00E91968">
        <w:rPr>
          <w:lang w:val="es-ES_tradnl"/>
        </w:rPr>
        <w:t xml:space="preserve"> </w:t>
      </w:r>
      <w:r w:rsidR="00C70589" w:rsidRPr="00E91968">
        <w:rPr>
          <w:i/>
          <w:iCs/>
          <w:lang w:val="es-ES_tradnl"/>
        </w:rPr>
        <w:t>i</w:t>
      </w:r>
      <w:r w:rsidR="00C70589" w:rsidRPr="00E91968">
        <w:rPr>
          <w:lang w:val="es-ES_tradnl"/>
        </w:rPr>
        <w:t xml:space="preserve"> = 0 </w:t>
      </w:r>
      <w:r w:rsidRPr="00E91968">
        <w:rPr>
          <w:lang w:val="es-ES_tradnl"/>
        </w:rPr>
        <w:t>es un caso especial en que no hay mantenimiento en posición de la estación, pero la traza en el suelo de cada satélite se repite al terminar la primera órbita</w:t>
      </w:r>
      <w:r w:rsidR="00C70589" w:rsidRPr="00E91968">
        <w:rPr>
          <w:lang w:val="es-ES_tradnl"/>
        </w:rPr>
        <w:t>.</w:t>
      </w:r>
    </w:p>
    <w:p w:rsidR="00C70589" w:rsidRPr="00E91968" w:rsidRDefault="00752BB4" w:rsidP="001C1AB2">
      <w:pPr>
        <w:rPr>
          <w:lang w:val="es-ES_tradnl"/>
        </w:rPr>
      </w:pPr>
      <w:r w:rsidRPr="00E91968">
        <w:rPr>
          <w:lang w:val="es-ES_tradnl"/>
        </w:rPr>
        <w:t>Por consiguiente, debe considerarse como el Caso</w:t>
      </w:r>
      <w:r w:rsidR="00C70589" w:rsidRPr="00E91968">
        <w:rPr>
          <w:lang w:val="es-ES_tradnl"/>
        </w:rPr>
        <w:t xml:space="preserve"> (1) </w:t>
      </w:r>
      <w:r w:rsidRPr="00E91968">
        <w:rPr>
          <w:lang w:val="es-ES_tradnl"/>
        </w:rPr>
        <w:t>pero con la precesión forzada puesta a cero, como se indica en</w:t>
      </w:r>
      <w:r w:rsidR="001C1AB2" w:rsidRPr="00E91968">
        <w:rPr>
          <w:lang w:val="es-ES_tradnl"/>
        </w:rPr>
        <w:t xml:space="preserve"> el § </w:t>
      </w:r>
      <w:r w:rsidR="00C70589" w:rsidRPr="00E91968">
        <w:rPr>
          <w:lang w:val="es-ES_tradnl"/>
        </w:rPr>
        <w:t>D.4.</w:t>
      </w:r>
    </w:p>
    <w:p w:rsidR="00C70589" w:rsidRPr="00E91968" w:rsidRDefault="00C70589" w:rsidP="001C1AB2">
      <w:pPr>
        <w:pStyle w:val="Heading3"/>
        <w:rPr>
          <w:lang w:val="es-ES_tradnl"/>
        </w:rPr>
      </w:pPr>
      <w:r w:rsidRPr="00E91968">
        <w:rPr>
          <w:lang w:val="es-ES_tradnl"/>
        </w:rPr>
        <w:t>6.3.6</w:t>
      </w:r>
      <w:r w:rsidRPr="00E91968">
        <w:rPr>
          <w:lang w:val="es-ES_tradnl"/>
        </w:rPr>
        <w:tab/>
      </w:r>
      <w:r w:rsidR="00752BB4" w:rsidRPr="00E91968">
        <w:rPr>
          <w:lang w:val="es-ES_tradnl"/>
        </w:rPr>
        <w:t>Parámetros orbitales procedentes de los datos SRS</w:t>
      </w:r>
    </w:p>
    <w:p w:rsidR="00C70589" w:rsidRPr="00E91968" w:rsidRDefault="00752BB4" w:rsidP="001C1AB2">
      <w:pPr>
        <w:keepNext/>
        <w:keepLines/>
        <w:rPr>
          <w:lang w:val="es-ES_tradnl"/>
        </w:rPr>
      </w:pPr>
      <w:r w:rsidRPr="00E91968">
        <w:rPr>
          <w:lang w:val="es-ES_tradnl"/>
        </w:rPr>
        <w:t>En la base de datos SRS/IFIC se dan los siguientes parámetros</w:t>
      </w:r>
      <w:r w:rsidR="00C70589" w:rsidRPr="00E91968">
        <w:rPr>
          <w:lang w:val="es-ES_tradnl"/>
        </w:rPr>
        <w:t>:</w:t>
      </w:r>
    </w:p>
    <w:p w:rsidR="00C70589" w:rsidRPr="00E91968" w:rsidRDefault="00752BB4" w:rsidP="001C1AB2">
      <w:pPr>
        <w:rPr>
          <w:lang w:val="es-ES_tradnl"/>
        </w:rPr>
      </w:pPr>
      <w:r w:rsidRPr="00E91968">
        <w:rPr>
          <w:lang w:val="es-ES_tradnl"/>
        </w:rPr>
        <w:t>Cuadro</w:t>
      </w:r>
      <w:r w:rsidR="00C70589" w:rsidRPr="00E91968">
        <w:rPr>
          <w:lang w:val="es-ES_tradnl"/>
        </w:rPr>
        <w:t xml:space="preserve"> </w:t>
      </w:r>
      <w:r w:rsidR="001C1AB2" w:rsidRPr="00E91968">
        <w:rPr>
          <w:i/>
          <w:lang w:val="es-ES_tradnl"/>
        </w:rPr>
        <w:t>órbita</w:t>
      </w:r>
      <w:r w:rsidR="00C70589" w:rsidRPr="00E91968">
        <w:rPr>
          <w:lang w:val="es-ES_tradnl"/>
        </w:rPr>
        <w:t>:</w:t>
      </w:r>
    </w:p>
    <w:p w:rsidR="00C70589" w:rsidRPr="00E91968" w:rsidRDefault="00C70589">
      <w:pPr>
        <w:pStyle w:val="enumlev1"/>
        <w:rPr>
          <w:lang w:val="es-ES_tradnl"/>
        </w:rPr>
      </w:pPr>
      <w:r w:rsidRPr="00E91968">
        <w:rPr>
          <w:lang w:val="es-ES_tradnl"/>
        </w:rPr>
        <w:t>–</w:t>
      </w:r>
      <w:r w:rsidRPr="00E91968">
        <w:rPr>
          <w:lang w:val="es-ES_tradnl"/>
        </w:rPr>
        <w:tab/>
        <w:t>A</w:t>
      </w:r>
      <w:r w:rsidR="00752BB4" w:rsidRPr="00E91968">
        <w:rPr>
          <w:lang w:val="es-ES_tradnl"/>
        </w:rPr>
        <w:t>ltura del apogeo</w:t>
      </w:r>
      <w:r w:rsidRPr="00E91968">
        <w:rPr>
          <w:lang w:val="es-ES_tradnl"/>
        </w:rPr>
        <w:t xml:space="preserve"> (km) = </w:t>
      </w:r>
      <w:r w:rsidRPr="00E91968">
        <w:rPr>
          <w:i/>
          <w:iCs/>
          <w:lang w:val="es-ES_tradnl"/>
        </w:rPr>
        <w:t>h</w:t>
      </w:r>
      <w:r w:rsidRPr="00E91968">
        <w:rPr>
          <w:i/>
          <w:iCs/>
          <w:vertAlign w:val="subscript"/>
          <w:lang w:val="es-ES_tradnl"/>
        </w:rPr>
        <w:t>a</w:t>
      </w:r>
    </w:p>
    <w:p w:rsidR="00C70589" w:rsidRPr="00E91968" w:rsidRDefault="00C70589">
      <w:pPr>
        <w:pStyle w:val="enumlev1"/>
        <w:rPr>
          <w:i/>
          <w:iCs/>
          <w:lang w:val="es-ES_tradnl"/>
        </w:rPr>
      </w:pPr>
      <w:r w:rsidRPr="00E91968">
        <w:rPr>
          <w:lang w:val="es-ES_tradnl"/>
        </w:rPr>
        <w:t>–</w:t>
      </w:r>
      <w:r w:rsidRPr="00E91968">
        <w:rPr>
          <w:lang w:val="es-ES_tradnl"/>
        </w:rPr>
        <w:tab/>
      </w:r>
      <w:r w:rsidR="00752BB4" w:rsidRPr="00E91968">
        <w:rPr>
          <w:lang w:val="es-ES_tradnl"/>
        </w:rPr>
        <w:t>Altura del perigeo</w:t>
      </w:r>
      <w:r w:rsidRPr="00E91968">
        <w:rPr>
          <w:lang w:val="es-ES_tradnl"/>
        </w:rPr>
        <w:t xml:space="preserve"> (km) = </w:t>
      </w:r>
      <w:r w:rsidRPr="00E91968">
        <w:rPr>
          <w:i/>
          <w:iCs/>
          <w:lang w:val="es-ES_tradnl"/>
        </w:rPr>
        <w:t>h</w:t>
      </w:r>
      <w:r w:rsidRPr="00E91968">
        <w:rPr>
          <w:i/>
          <w:iCs/>
          <w:vertAlign w:val="subscript"/>
          <w:lang w:val="es-ES_tradnl"/>
        </w:rPr>
        <w:t>p</w:t>
      </w:r>
    </w:p>
    <w:p w:rsidR="00C70589" w:rsidRPr="00E91968" w:rsidRDefault="00C70589">
      <w:pPr>
        <w:pStyle w:val="enumlev1"/>
        <w:rPr>
          <w:lang w:val="es-ES_tradnl"/>
        </w:rPr>
      </w:pPr>
      <w:r w:rsidRPr="00E91968">
        <w:rPr>
          <w:lang w:val="es-ES_tradnl"/>
        </w:rPr>
        <w:t>–</w:t>
      </w:r>
      <w:r w:rsidRPr="00E91968">
        <w:rPr>
          <w:lang w:val="es-ES_tradnl"/>
        </w:rPr>
        <w:tab/>
      </w:r>
      <w:r w:rsidR="00752BB4" w:rsidRPr="00E91968">
        <w:rPr>
          <w:lang w:val="es-ES_tradnl"/>
        </w:rPr>
        <w:t>Ángulo de inclinación</w:t>
      </w:r>
      <w:r w:rsidRPr="00E91968">
        <w:rPr>
          <w:lang w:val="es-ES_tradnl"/>
        </w:rPr>
        <w:t xml:space="preserve"> (</w:t>
      </w:r>
      <w:r w:rsidR="00752BB4" w:rsidRPr="00E91968">
        <w:rPr>
          <w:lang w:val="es-ES_tradnl"/>
        </w:rPr>
        <w:t>grados</w:t>
      </w:r>
      <w:r w:rsidRPr="00E91968">
        <w:rPr>
          <w:lang w:val="es-ES_tradnl"/>
        </w:rPr>
        <w:t>) = INC</w:t>
      </w:r>
    </w:p>
    <w:p w:rsidR="00C70589" w:rsidRPr="00E91968" w:rsidRDefault="00C70589">
      <w:pPr>
        <w:pStyle w:val="enumlev1"/>
        <w:rPr>
          <w:lang w:val="es-ES_tradnl"/>
        </w:rPr>
      </w:pPr>
      <w:r w:rsidRPr="00E91968">
        <w:rPr>
          <w:lang w:val="es-ES_tradnl"/>
        </w:rPr>
        <w:lastRenderedPageBreak/>
        <w:t>–</w:t>
      </w:r>
      <w:r w:rsidRPr="00E91968">
        <w:rPr>
          <w:lang w:val="es-ES_tradnl"/>
        </w:rPr>
        <w:tab/>
      </w:r>
      <w:r w:rsidR="00752BB4" w:rsidRPr="00E91968">
        <w:rPr>
          <w:lang w:val="es-ES_tradnl"/>
        </w:rPr>
        <w:t>Ascensión recta (grados</w:t>
      </w:r>
      <w:r w:rsidRPr="00E91968">
        <w:rPr>
          <w:lang w:val="es-ES_tradnl"/>
        </w:rPr>
        <w:t>) = RA</w:t>
      </w:r>
    </w:p>
    <w:p w:rsidR="00C70589" w:rsidRPr="00E91968" w:rsidRDefault="00C70589">
      <w:pPr>
        <w:pStyle w:val="enumlev1"/>
        <w:rPr>
          <w:lang w:val="es-ES_tradnl"/>
        </w:rPr>
      </w:pPr>
      <w:r w:rsidRPr="00E91968">
        <w:rPr>
          <w:lang w:val="es-ES_tradnl"/>
        </w:rPr>
        <w:t>–</w:t>
      </w:r>
      <w:r w:rsidRPr="00E91968">
        <w:rPr>
          <w:lang w:val="es-ES_tradnl"/>
        </w:rPr>
        <w:tab/>
      </w:r>
      <w:r w:rsidR="00752BB4" w:rsidRPr="00E91968">
        <w:rPr>
          <w:lang w:val="es-ES_tradnl"/>
        </w:rPr>
        <w:t>longitud del nodo ascendente (grados</w:t>
      </w:r>
      <w:r w:rsidRPr="00E91968">
        <w:rPr>
          <w:lang w:val="es-ES_tradnl"/>
        </w:rPr>
        <w:t xml:space="preserve">) = </w:t>
      </w:r>
      <w:smartTag w:uri="urn:schemas-microsoft-com:office:smarttags" w:element="stockticker">
        <w:r w:rsidRPr="00E91968">
          <w:rPr>
            <w:lang w:val="es-ES_tradnl"/>
          </w:rPr>
          <w:t>LAN</w:t>
        </w:r>
      </w:smartTag>
    </w:p>
    <w:p w:rsidR="00C70589" w:rsidRPr="00E91968" w:rsidRDefault="00C70589" w:rsidP="00F866F9">
      <w:pPr>
        <w:pStyle w:val="enumlev1"/>
        <w:rPr>
          <w:lang w:val="es-ES_tradnl"/>
        </w:rPr>
      </w:pPr>
      <w:r w:rsidRPr="00E91968">
        <w:rPr>
          <w:lang w:val="es-ES_tradnl"/>
        </w:rPr>
        <w:t>–</w:t>
      </w:r>
      <w:r w:rsidRPr="00E91968">
        <w:rPr>
          <w:lang w:val="es-ES_tradnl"/>
        </w:rPr>
        <w:tab/>
        <w:t>Argument</w:t>
      </w:r>
      <w:r w:rsidR="00752BB4" w:rsidRPr="00E91968">
        <w:rPr>
          <w:lang w:val="es-ES_tradnl"/>
        </w:rPr>
        <w:t>o del perige</w:t>
      </w:r>
      <w:r w:rsidR="00F866F9">
        <w:rPr>
          <w:lang w:val="es-ES_tradnl"/>
        </w:rPr>
        <w:t>o</w:t>
      </w:r>
      <w:r w:rsidR="00752BB4" w:rsidRPr="00E91968">
        <w:rPr>
          <w:lang w:val="es-ES_tradnl"/>
        </w:rPr>
        <w:t xml:space="preserve"> (grados</w:t>
      </w:r>
      <w:r w:rsidRPr="00E91968">
        <w:rPr>
          <w:lang w:val="es-ES_tradnl"/>
        </w:rPr>
        <w:t>) = AP.</w:t>
      </w:r>
    </w:p>
    <w:p w:rsidR="00C70589" w:rsidRPr="00E91968" w:rsidRDefault="00752BB4" w:rsidP="001C1AB2">
      <w:pPr>
        <w:rPr>
          <w:lang w:val="es-ES_tradnl"/>
        </w:rPr>
      </w:pPr>
      <w:r w:rsidRPr="00E91968">
        <w:rPr>
          <w:lang w:val="es-ES_tradnl"/>
        </w:rPr>
        <w:t>Cuadro</w:t>
      </w:r>
      <w:r w:rsidR="00C70589" w:rsidRPr="00E91968">
        <w:rPr>
          <w:lang w:val="es-ES_tradnl"/>
        </w:rPr>
        <w:t xml:space="preserve"> </w:t>
      </w:r>
      <w:r w:rsidR="001C1AB2" w:rsidRPr="00E91968">
        <w:rPr>
          <w:i/>
          <w:lang w:val="es-ES_tradnl"/>
        </w:rPr>
        <w:t>fase</w:t>
      </w:r>
      <w:r w:rsidR="00C70589" w:rsidRPr="00E91968">
        <w:rPr>
          <w:lang w:val="es-ES_tradnl"/>
        </w:rPr>
        <w:t>:</w:t>
      </w:r>
    </w:p>
    <w:p w:rsidR="00C70589" w:rsidRPr="00E91968" w:rsidRDefault="00C70589">
      <w:pPr>
        <w:pStyle w:val="enumlev1"/>
        <w:rPr>
          <w:lang w:val="es-ES_tradnl"/>
        </w:rPr>
      </w:pPr>
      <w:r w:rsidRPr="00E91968">
        <w:rPr>
          <w:lang w:val="es-ES_tradnl"/>
        </w:rPr>
        <w:t>–</w:t>
      </w:r>
      <w:r w:rsidRPr="00E91968">
        <w:rPr>
          <w:lang w:val="es-ES_tradnl"/>
        </w:rPr>
        <w:tab/>
      </w:r>
      <w:r w:rsidR="00752BB4" w:rsidRPr="00E91968">
        <w:rPr>
          <w:lang w:val="es-ES_tradnl"/>
        </w:rPr>
        <w:t>ángulo de fase (grados</w:t>
      </w:r>
      <w:r w:rsidRPr="00E91968">
        <w:rPr>
          <w:lang w:val="es-ES_tradnl"/>
        </w:rPr>
        <w:t>) = PA.</w:t>
      </w:r>
    </w:p>
    <w:p w:rsidR="00C70589" w:rsidRPr="00E91968" w:rsidRDefault="00752BB4">
      <w:pPr>
        <w:rPr>
          <w:lang w:val="es-ES_tradnl"/>
        </w:rPr>
      </w:pPr>
      <w:r w:rsidRPr="00E91968">
        <w:rPr>
          <w:lang w:val="es-ES_tradnl"/>
        </w:rPr>
        <w:t>En la mayoría de estos campos es posible introducir directamente los parámetros orbitales necesarios, como</w:t>
      </w:r>
      <w:r w:rsidR="00C70589" w:rsidRPr="00E91968">
        <w:rPr>
          <w:lang w:val="es-ES_tradnl"/>
        </w:rPr>
        <w:t>:</w:t>
      </w:r>
    </w:p>
    <w:p w:rsidR="001C1AB2" w:rsidRPr="00E91968" w:rsidRDefault="001C1AB2" w:rsidP="001C1AB2">
      <w:pPr>
        <w:rPr>
          <w:iCs/>
          <w:lang w:val="es-ES_tradnl"/>
        </w:rPr>
      </w:pPr>
      <m:oMathPara>
        <m:oMath>
          <m:r>
            <w:rPr>
              <w:rFonts w:ascii="Cambria Math" w:hAnsi="Cambria Math"/>
              <w:lang w:val="es-ES_tradnl"/>
            </w:rPr>
            <m:t xml:space="preserve">a= </m:t>
          </m:r>
          <m:sSub>
            <m:sSubPr>
              <m:ctrlPr>
                <w:rPr>
                  <w:rFonts w:ascii="Cambria Math" w:hAnsi="Cambria Math"/>
                  <w:i/>
                  <w:iCs/>
                  <w:lang w:val="es-ES_tradnl"/>
                </w:rPr>
              </m:ctrlPr>
            </m:sSubPr>
            <m:e>
              <m:r>
                <w:rPr>
                  <w:rFonts w:ascii="Cambria Math" w:hAnsi="Cambria Math"/>
                  <w:lang w:val="es-ES_tradnl"/>
                </w:rPr>
                <m:t>R</m:t>
              </m:r>
            </m:e>
            <m:sub>
              <m:r>
                <w:rPr>
                  <w:rFonts w:ascii="Cambria Math" w:hAnsi="Cambria Math"/>
                  <w:lang w:val="es-ES_tradnl"/>
                </w:rPr>
                <m:t>e</m:t>
              </m:r>
            </m:sub>
          </m:sSub>
          <m:r>
            <m:rPr>
              <m:sty m:val="p"/>
            </m:rPr>
            <w:rPr>
              <w:rFonts w:ascii="Cambria Math" w:hAnsi="Cambria Math"/>
              <w:lang w:val="es-ES_tradnl"/>
            </w:rPr>
            <m:t xml:space="preserve">+ </m:t>
          </m:r>
          <m:f>
            <m:fPr>
              <m:ctrlPr>
                <w:rPr>
                  <w:rFonts w:ascii="Cambria Math" w:hAnsi="Cambria Math"/>
                  <w:iCs/>
                  <w:lang w:val="es-ES_tradnl"/>
                </w:rPr>
              </m:ctrlPr>
            </m:fPr>
            <m:num>
              <m:sSub>
                <m:sSubPr>
                  <m:ctrlPr>
                    <w:rPr>
                      <w:rFonts w:ascii="Cambria Math" w:hAnsi="Cambria Math"/>
                      <w:i/>
                      <w:iCs/>
                      <w:lang w:val="es-ES_tradnl"/>
                    </w:rPr>
                  </m:ctrlPr>
                </m:sSubPr>
                <m:e>
                  <m:r>
                    <w:rPr>
                      <w:rFonts w:ascii="Cambria Math" w:hAnsi="Cambria Math"/>
                      <w:lang w:val="es-ES_tradnl"/>
                    </w:rPr>
                    <m:t>h</m:t>
                  </m:r>
                </m:e>
                <m:sub>
                  <m:r>
                    <w:rPr>
                      <w:rFonts w:ascii="Cambria Math" w:hAnsi="Cambria Math"/>
                      <w:lang w:val="es-ES_tradnl"/>
                    </w:rPr>
                    <m:t>a</m:t>
                  </m:r>
                </m:sub>
              </m:sSub>
              <m:r>
                <w:rPr>
                  <w:rFonts w:ascii="Cambria Math" w:hAnsi="Cambria Math"/>
                  <w:lang w:val="es-ES_tradnl"/>
                </w:rPr>
                <m:t xml:space="preserve">+ </m:t>
              </m:r>
              <m:sSub>
                <m:sSubPr>
                  <m:ctrlPr>
                    <w:rPr>
                      <w:rFonts w:ascii="Cambria Math" w:hAnsi="Cambria Math"/>
                      <w:i/>
                      <w:iCs/>
                      <w:lang w:val="es-ES_tradnl"/>
                    </w:rPr>
                  </m:ctrlPr>
                </m:sSubPr>
                <m:e>
                  <m:r>
                    <w:rPr>
                      <w:rFonts w:ascii="Cambria Math" w:hAnsi="Cambria Math"/>
                      <w:lang w:val="es-ES_tradnl"/>
                    </w:rPr>
                    <m:t>h</m:t>
                  </m:r>
                </m:e>
                <m:sub>
                  <m:r>
                    <w:rPr>
                      <w:rFonts w:ascii="Cambria Math" w:hAnsi="Cambria Math"/>
                      <w:lang w:val="es-ES_tradnl"/>
                    </w:rPr>
                    <m:t>p</m:t>
                  </m:r>
                </m:sub>
              </m:sSub>
            </m:num>
            <m:den>
              <m:r>
                <w:rPr>
                  <w:rFonts w:ascii="Cambria Math" w:hAnsi="Cambria Math"/>
                  <w:lang w:val="es-ES_tradnl"/>
                </w:rPr>
                <m:t>2</m:t>
              </m:r>
            </m:den>
          </m:f>
        </m:oMath>
      </m:oMathPara>
    </w:p>
    <w:p w:rsidR="001C1AB2" w:rsidRPr="00E91968" w:rsidRDefault="001C1AB2" w:rsidP="001C1AB2">
      <w:pPr>
        <w:rPr>
          <w:iCs/>
          <w:lang w:val="es-ES_tradnl"/>
        </w:rPr>
      </w:pPr>
      <m:oMathPara>
        <m:oMath>
          <m:r>
            <w:rPr>
              <w:rFonts w:ascii="Cambria Math" w:hAnsi="Cambria Math"/>
              <w:lang w:val="es-ES_tradnl"/>
            </w:rPr>
            <m:t xml:space="preserve">e= </m:t>
          </m:r>
          <m:f>
            <m:fPr>
              <m:ctrlPr>
                <w:rPr>
                  <w:rFonts w:ascii="Cambria Math" w:hAnsi="Cambria Math"/>
                  <w:iCs/>
                  <w:lang w:val="es-ES_tradnl"/>
                </w:rPr>
              </m:ctrlPr>
            </m:fPr>
            <m:num>
              <m:sSub>
                <m:sSubPr>
                  <m:ctrlPr>
                    <w:rPr>
                      <w:rFonts w:ascii="Cambria Math" w:hAnsi="Cambria Math"/>
                      <w:i/>
                      <w:iCs/>
                      <w:lang w:val="es-ES_tradnl"/>
                    </w:rPr>
                  </m:ctrlPr>
                </m:sSubPr>
                <m:e>
                  <m:r>
                    <w:rPr>
                      <w:rFonts w:ascii="Cambria Math" w:hAnsi="Cambria Math"/>
                      <w:lang w:val="es-ES_tradnl"/>
                    </w:rPr>
                    <m:t>h</m:t>
                  </m:r>
                </m:e>
                <m:sub>
                  <m:r>
                    <w:rPr>
                      <w:rFonts w:ascii="Cambria Math" w:hAnsi="Cambria Math"/>
                      <w:lang w:val="es-ES_tradnl"/>
                    </w:rPr>
                    <m:t>a</m:t>
                  </m:r>
                </m:sub>
              </m:sSub>
              <m:r>
                <w:rPr>
                  <w:rFonts w:ascii="Cambria Math" w:hAnsi="Cambria Math"/>
                  <w:lang w:val="es-ES_tradnl"/>
                </w:rPr>
                <m:t xml:space="preserve"> – </m:t>
              </m:r>
              <m:sSub>
                <m:sSubPr>
                  <m:ctrlPr>
                    <w:rPr>
                      <w:rFonts w:ascii="Cambria Math" w:hAnsi="Cambria Math"/>
                      <w:i/>
                      <w:iCs/>
                      <w:lang w:val="es-ES_tradnl"/>
                    </w:rPr>
                  </m:ctrlPr>
                </m:sSubPr>
                <m:e>
                  <m:r>
                    <w:rPr>
                      <w:rFonts w:ascii="Cambria Math" w:hAnsi="Cambria Math"/>
                      <w:lang w:val="es-ES_tradnl"/>
                    </w:rPr>
                    <m:t>h</m:t>
                  </m:r>
                </m:e>
                <m:sub>
                  <m:r>
                    <w:rPr>
                      <w:rFonts w:ascii="Cambria Math" w:hAnsi="Cambria Math"/>
                      <w:lang w:val="es-ES_tradnl"/>
                    </w:rPr>
                    <m:t>p</m:t>
                  </m:r>
                </m:sub>
              </m:sSub>
            </m:num>
            <m:den>
              <m:r>
                <w:rPr>
                  <w:rFonts w:ascii="Cambria Math" w:hAnsi="Cambria Math"/>
                  <w:lang w:val="es-ES_tradnl"/>
                </w:rPr>
                <m:t>2a</m:t>
              </m:r>
            </m:den>
          </m:f>
        </m:oMath>
      </m:oMathPara>
    </w:p>
    <w:p w:rsidR="001C1AB2" w:rsidRPr="00E91968" w:rsidRDefault="001C1AB2" w:rsidP="001C1AB2">
      <w:pPr>
        <w:pStyle w:val="Equation"/>
        <w:rPr>
          <w:lang w:val="es-ES_tradnl"/>
        </w:rPr>
      </w:pPr>
      <w:r w:rsidRPr="00E91968">
        <w:rPr>
          <w:lang w:val="es-ES_tradnl"/>
        </w:rPr>
        <w:tab/>
      </w:r>
      <w:r w:rsidRPr="00E91968">
        <w:rPr>
          <w:lang w:val="es-ES_tradnl"/>
        </w:rPr>
        <w:tab/>
      </w:r>
      <w:r w:rsidRPr="00E91968">
        <w:rPr>
          <w:i/>
          <w:iCs/>
          <w:lang w:val="es-ES_tradnl"/>
        </w:rPr>
        <w:t>i</w:t>
      </w:r>
      <w:r w:rsidRPr="00E91968">
        <w:rPr>
          <w:lang w:val="es-ES_tradnl"/>
        </w:rPr>
        <w:t xml:space="preserve"> = INC</w:t>
      </w:r>
    </w:p>
    <w:p w:rsidR="001C1AB2" w:rsidRPr="00E91968" w:rsidRDefault="001C1AB2" w:rsidP="001C1AB2">
      <w:pPr>
        <w:pStyle w:val="Equation"/>
        <w:rPr>
          <w:lang w:val="es-ES_tradnl"/>
        </w:rPr>
      </w:pPr>
      <w:r w:rsidRPr="00E91968">
        <w:rPr>
          <w:szCs w:val="22"/>
          <w:lang w:val="es-ES_tradnl"/>
        </w:rPr>
        <w:tab/>
      </w:r>
      <w:r w:rsidRPr="00E91968">
        <w:rPr>
          <w:szCs w:val="22"/>
          <w:lang w:val="es-ES_tradnl"/>
        </w:rPr>
        <w:tab/>
      </w:r>
      <w:r w:rsidRPr="00E91968">
        <w:rPr>
          <w:szCs w:val="22"/>
          <w:lang w:val="es-ES_tradnl"/>
        </w:rPr>
        <w:sym w:font="Symbol" w:char="F057"/>
      </w:r>
      <w:r w:rsidRPr="00E91968">
        <w:rPr>
          <w:lang w:val="es-ES_tradnl"/>
        </w:rPr>
        <w:t xml:space="preserve"> = </w:t>
      </w:r>
      <w:smartTag w:uri="urn:schemas-microsoft-com:office:smarttags" w:element="stockticker">
        <w:r w:rsidRPr="00E91968">
          <w:rPr>
            <w:lang w:val="es-ES_tradnl"/>
          </w:rPr>
          <w:t>LAN</w:t>
        </w:r>
      </w:smartTag>
    </w:p>
    <w:p w:rsidR="001C1AB2" w:rsidRPr="00E91968" w:rsidRDefault="001C1AB2" w:rsidP="001C1AB2">
      <w:pPr>
        <w:pStyle w:val="Equation"/>
        <w:rPr>
          <w:lang w:val="es-ES_tradnl"/>
        </w:rPr>
      </w:pPr>
      <w:r w:rsidRPr="00E91968">
        <w:rPr>
          <w:szCs w:val="22"/>
          <w:lang w:val="es-ES_tradnl"/>
        </w:rPr>
        <w:tab/>
      </w:r>
      <w:r w:rsidRPr="00E91968">
        <w:rPr>
          <w:szCs w:val="22"/>
          <w:lang w:val="es-ES_tradnl"/>
        </w:rPr>
        <w:tab/>
      </w:r>
      <w:r w:rsidRPr="00E91968">
        <w:rPr>
          <w:szCs w:val="22"/>
          <w:lang w:val="es-ES_tradnl"/>
        </w:rPr>
        <w:sym w:font="Symbol" w:char="F077"/>
      </w:r>
      <w:r w:rsidRPr="00E91968">
        <w:rPr>
          <w:lang w:val="es-ES_tradnl"/>
        </w:rPr>
        <w:t xml:space="preserve"> = AP</w:t>
      </w:r>
    </w:p>
    <w:p w:rsidR="00C70589" w:rsidRPr="00E91968" w:rsidRDefault="00752BB4" w:rsidP="00CC0BB1">
      <w:pPr>
        <w:rPr>
          <w:lang w:val="es-ES_tradnl"/>
        </w:rPr>
      </w:pPr>
      <w:r w:rsidRPr="00E91968">
        <w:rPr>
          <w:lang w:val="es-ES_tradnl"/>
        </w:rPr>
        <w:t xml:space="preserve">Téngase en cuenta que este algoritmo utiliza la </w:t>
      </w:r>
      <w:r w:rsidR="00F866F9" w:rsidRPr="00E91968">
        <w:rPr>
          <w:lang w:val="es-ES_tradnl"/>
        </w:rPr>
        <w:t>definición</w:t>
      </w:r>
      <w:r w:rsidRPr="00E91968">
        <w:rPr>
          <w:lang w:val="es-ES_tradnl"/>
        </w:rPr>
        <w:t xml:space="preserve"> del nodo ascendente basada en la longitud, en lugar de la </w:t>
      </w:r>
      <w:r w:rsidR="00F866F9" w:rsidRPr="00E91968">
        <w:rPr>
          <w:lang w:val="es-ES_tradnl"/>
        </w:rPr>
        <w:t>ascensión</w:t>
      </w:r>
      <w:r w:rsidRPr="00E91968">
        <w:rPr>
          <w:lang w:val="es-ES_tradnl"/>
        </w:rPr>
        <w:t xml:space="preserve"> recta, para garantizar que la órbita está adecuadamente referenciada a la longitud de la estación terrena</w:t>
      </w:r>
      <w:r w:rsidR="00C70589" w:rsidRPr="00E91968">
        <w:rPr>
          <w:lang w:val="es-ES_tradnl"/>
        </w:rPr>
        <w:t>.</w:t>
      </w:r>
    </w:p>
    <w:p w:rsidR="00C70589" w:rsidRPr="0006465D" w:rsidRDefault="00752BB4">
      <w:pPr>
        <w:rPr>
          <w:lang w:val="es-ES_tradnl"/>
        </w:rPr>
      </w:pPr>
      <w:r w:rsidRPr="00E91968">
        <w:rPr>
          <w:lang w:val="es-ES_tradnl"/>
        </w:rPr>
        <w:t>El ultimo campo que se define es la anomalía verdadera</w:t>
      </w:r>
      <w:r w:rsidR="00C70589" w:rsidRPr="00E91968">
        <w:rPr>
          <w:lang w:val="es-ES_tradnl"/>
        </w:rPr>
        <w:t xml:space="preserve">, </w:t>
      </w:r>
      <w:r w:rsidR="00C70589" w:rsidRPr="00E91968">
        <w:rPr>
          <w:lang w:val="es-ES_tradnl"/>
        </w:rPr>
        <w:sym w:font="Symbol" w:char="F06E"/>
      </w:r>
      <w:r w:rsidR="00C70589" w:rsidRPr="00E91968">
        <w:rPr>
          <w:lang w:val="es-ES_tradnl"/>
        </w:rPr>
        <w:t xml:space="preserve">, </w:t>
      </w:r>
      <w:r w:rsidRPr="00E91968">
        <w:rPr>
          <w:lang w:val="es-ES_tradnl"/>
        </w:rPr>
        <w:t>que puede derivarse del ángulo de fase. El ángulo de fase se define en el Apéndice 4 como</w:t>
      </w:r>
      <w:r w:rsidR="00C70589" w:rsidRPr="0006465D">
        <w:rPr>
          <w:lang w:val="es-ES_tradnl"/>
        </w:rPr>
        <w:t>:</w:t>
      </w:r>
    </w:p>
    <w:tbl>
      <w:tblPr>
        <w:tblW w:w="0" w:type="auto"/>
        <w:tblLook w:val="00A0" w:firstRow="1" w:lastRow="0" w:firstColumn="1" w:lastColumn="0" w:noHBand="0" w:noVBand="0"/>
      </w:tblPr>
      <w:tblGrid>
        <w:gridCol w:w="1271"/>
        <w:gridCol w:w="7031"/>
      </w:tblGrid>
      <w:tr w:rsidR="00C70589" w:rsidRPr="004667B5" w:rsidTr="00DF4868">
        <w:tc>
          <w:tcPr>
            <w:tcW w:w="1271" w:type="dxa"/>
          </w:tcPr>
          <w:p w:rsidR="00C70589" w:rsidRPr="00E91968" w:rsidRDefault="00C70589">
            <w:pPr>
              <w:rPr>
                <w:i/>
                <w:lang w:val="es-ES_tradnl"/>
              </w:rPr>
            </w:pPr>
            <w:r w:rsidRPr="00E91968">
              <w:rPr>
                <w:i/>
                <w:lang w:val="es-ES_tradnl"/>
              </w:rPr>
              <w:t>A.4.b.5.b:</w:t>
            </w:r>
          </w:p>
        </w:tc>
        <w:tc>
          <w:tcPr>
            <w:tcW w:w="7031" w:type="dxa"/>
          </w:tcPr>
          <w:p w:rsidR="00C70589" w:rsidRPr="00E91968" w:rsidRDefault="00752BB4">
            <w:pPr>
              <w:rPr>
                <w:i/>
                <w:lang w:val="es-ES_tradnl"/>
              </w:rPr>
            </w:pPr>
            <w:r w:rsidRPr="00E91968">
              <w:rPr>
                <w:i/>
                <w:lang w:val="es-ES_tradnl"/>
              </w:rPr>
              <w:t>Ángulo de fase inicial</w:t>
            </w:r>
            <w:r w:rsidR="00C70589" w:rsidRPr="00E91968">
              <w:rPr>
                <w:i/>
                <w:lang w:val="es-ES_tradnl"/>
              </w:rPr>
              <w:t xml:space="preserve"> (</w:t>
            </w:r>
            <w:r w:rsidR="00C70589" w:rsidRPr="00E91968">
              <w:rPr>
                <w:i/>
                <w:lang w:val="es-ES_tradnl"/>
              </w:rPr>
              <w:sym w:font="Symbol" w:char="F077"/>
            </w:r>
            <w:r w:rsidR="00C70589" w:rsidRPr="00E91968">
              <w:rPr>
                <w:i/>
                <w:vertAlign w:val="subscript"/>
                <w:lang w:val="es-ES_tradnl"/>
              </w:rPr>
              <w:t>i</w:t>
            </w:r>
            <w:r w:rsidR="00C70589" w:rsidRPr="00E91968">
              <w:rPr>
                <w:i/>
                <w:lang w:val="es-ES_tradnl"/>
              </w:rPr>
              <w:t xml:space="preserve">) </w:t>
            </w:r>
            <w:r w:rsidRPr="00E91968">
              <w:rPr>
                <w:i/>
                <w:lang w:val="es-ES_tradnl"/>
              </w:rPr>
              <w:t>del i-ésimo satélite en su plano orbital en el instante de referencia</w:t>
            </w:r>
            <w:r w:rsidR="00C70589" w:rsidRPr="00E91968">
              <w:rPr>
                <w:i/>
                <w:lang w:val="es-ES_tradnl"/>
              </w:rPr>
              <w:t xml:space="preserve"> t = 0, </w:t>
            </w:r>
            <w:r w:rsidRPr="00E91968">
              <w:rPr>
                <w:i/>
                <w:lang w:val="es-ES_tradnl"/>
              </w:rPr>
              <w:t>medido a partir del punto del nodo ascendente</w:t>
            </w:r>
            <w:r w:rsidR="00C70589" w:rsidRPr="00E91968">
              <w:rPr>
                <w:i/>
                <w:lang w:val="es-ES_tradnl"/>
              </w:rPr>
              <w:t xml:space="preserve"> (0° </w:t>
            </w:r>
            <w:r w:rsidR="00C70589" w:rsidRPr="00E91968">
              <w:rPr>
                <w:rFonts w:cs="Arial"/>
                <w:i/>
                <w:lang w:val="es-ES_tradnl"/>
              </w:rPr>
              <w:t>≤</w:t>
            </w:r>
            <w:r w:rsidR="00C70589" w:rsidRPr="00E91968">
              <w:rPr>
                <w:i/>
                <w:lang w:val="es-ES_tradnl"/>
              </w:rPr>
              <w:t xml:space="preserve"> </w:t>
            </w:r>
            <w:r w:rsidR="00C70589" w:rsidRPr="00E91968">
              <w:rPr>
                <w:i/>
                <w:lang w:val="es-ES_tradnl"/>
              </w:rPr>
              <w:sym w:font="Symbol" w:char="F077"/>
            </w:r>
            <w:r w:rsidR="00C70589" w:rsidRPr="00E91968">
              <w:rPr>
                <w:i/>
                <w:vertAlign w:val="subscript"/>
                <w:lang w:val="es-ES_tradnl"/>
              </w:rPr>
              <w:t>i</w:t>
            </w:r>
            <w:r w:rsidR="00C70589" w:rsidRPr="00E91968">
              <w:rPr>
                <w:i/>
                <w:lang w:val="es-ES_tradnl"/>
              </w:rPr>
              <w:t xml:space="preserve"> &lt; 360°)</w:t>
            </w:r>
          </w:p>
        </w:tc>
      </w:tr>
    </w:tbl>
    <w:p w:rsidR="00C70589" w:rsidRPr="00E91968" w:rsidRDefault="00F47595" w:rsidP="0029516B">
      <w:pPr>
        <w:keepNext/>
        <w:keepLines/>
        <w:rPr>
          <w:lang w:val="es-ES_tradnl"/>
        </w:rPr>
      </w:pPr>
      <w:r w:rsidRPr="00E91968">
        <w:rPr>
          <w:lang w:val="es-ES_tradnl"/>
        </w:rPr>
        <w:t>El ángulo</w:t>
      </w:r>
      <w:r w:rsidR="001C1AB2" w:rsidRPr="00E91968">
        <w:rPr>
          <w:lang w:val="es-ES_tradnl"/>
        </w:rPr>
        <w:t xml:space="preserve"> de fase se muestra en la Fig.</w:t>
      </w:r>
      <w:r w:rsidR="00C70589" w:rsidRPr="00E91968">
        <w:rPr>
          <w:lang w:val="es-ES_tradnl"/>
        </w:rPr>
        <w:t xml:space="preserve"> 47:</w:t>
      </w:r>
    </w:p>
    <w:p w:rsidR="00C70589" w:rsidRPr="0006465D" w:rsidRDefault="00C70589">
      <w:pPr>
        <w:pStyle w:val="FigureNo"/>
        <w:rPr>
          <w:lang w:val="es-ES_tradnl"/>
        </w:rPr>
      </w:pPr>
      <w:r w:rsidRPr="0006465D">
        <w:rPr>
          <w:lang w:val="es-ES_tradnl"/>
        </w:rPr>
        <w:t>Figur</w:t>
      </w:r>
      <w:r w:rsidR="00F47595" w:rsidRPr="0006465D">
        <w:rPr>
          <w:lang w:val="es-ES_tradnl"/>
        </w:rPr>
        <w:t>A</w:t>
      </w:r>
      <w:r w:rsidRPr="0006465D">
        <w:rPr>
          <w:lang w:val="es-ES_tradnl"/>
        </w:rPr>
        <w:t xml:space="preserve"> 47</w:t>
      </w:r>
    </w:p>
    <w:p w:rsidR="00C70589" w:rsidRPr="00E91968" w:rsidRDefault="00C70589">
      <w:pPr>
        <w:pStyle w:val="Figuretitle"/>
        <w:rPr>
          <w:lang w:val="es-ES_tradnl"/>
        </w:rPr>
      </w:pPr>
      <w:r w:rsidRPr="00E91968">
        <w:rPr>
          <w:lang w:val="es-ES_tradnl"/>
        </w:rPr>
        <w:t>Defini</w:t>
      </w:r>
      <w:r w:rsidR="00F47595" w:rsidRPr="00E91968">
        <w:rPr>
          <w:lang w:val="es-ES_tradnl"/>
        </w:rPr>
        <w:t>ción del ángulo de fase</w:t>
      </w:r>
    </w:p>
    <w:p w:rsidR="00C70589" w:rsidRPr="00E91968" w:rsidRDefault="00596A89">
      <w:pPr>
        <w:pStyle w:val="Figure"/>
        <w:rPr>
          <w:lang w:val="es-ES_tradnl"/>
        </w:rPr>
      </w:pPr>
      <w:r w:rsidRPr="00E91968">
        <w:rPr>
          <w:noProof/>
          <w:lang w:val="es-ES_tradnl" w:eastAsia="zh-CN"/>
        </w:rPr>
        <w:object w:dxaOrig="6630" w:dyaOrig="3274">
          <v:shape id="_x0000_i1227" type="#_x0000_t75" style="width:431.25pt;height:215.25pt" o:ole="">
            <v:imagedata r:id="rId185" o:title=""/>
          </v:shape>
          <o:OLEObject Type="Embed" ProgID="CorelDRAW.Graphic.14" ShapeID="_x0000_i1227" DrawAspect="Content" ObjectID="_1486472874" r:id="rId186"/>
        </w:object>
      </w:r>
    </w:p>
    <w:p w:rsidR="00694B03" w:rsidRPr="00E91968" w:rsidRDefault="00694B03">
      <w:pPr>
        <w:rPr>
          <w:lang w:val="es-ES_tradnl"/>
        </w:rPr>
      </w:pPr>
    </w:p>
    <w:p w:rsidR="00C70589" w:rsidRPr="00E91968" w:rsidRDefault="00F47595" w:rsidP="00D06003">
      <w:pPr>
        <w:keepNext/>
        <w:keepLines/>
        <w:rPr>
          <w:lang w:val="es-ES_tradnl"/>
        </w:rPr>
      </w:pPr>
      <w:r w:rsidRPr="00E91968">
        <w:rPr>
          <w:lang w:val="es-ES_tradnl"/>
        </w:rPr>
        <w:lastRenderedPageBreak/>
        <w:t>Por consiguiente, la anomalía verdadera puede derivarse del ángulo de fase de la siguiente manera</w:t>
      </w:r>
      <w:r w:rsidR="00C70589" w:rsidRPr="00E91968">
        <w:rPr>
          <w:lang w:val="es-ES_tradnl"/>
        </w:rPr>
        <w:t>:</w:t>
      </w:r>
    </w:p>
    <w:p w:rsidR="00694B03" w:rsidRPr="00E91968" w:rsidRDefault="00611DCC" w:rsidP="00D06003">
      <w:pPr>
        <w:pStyle w:val="Equation"/>
        <w:keepNext/>
        <w:keepLines/>
        <w:rPr>
          <w:lang w:val="es-ES_tradnl"/>
        </w:rPr>
      </w:pPr>
      <m:oMathPara>
        <m:oMath>
          <m:sSub>
            <m:sSubPr>
              <m:ctrlPr>
                <w:rPr>
                  <w:rFonts w:ascii="Cambria Math" w:hAnsi="Cambria Math"/>
                  <w:i/>
                  <w:lang w:val="es-ES_tradnl"/>
                </w:rPr>
              </m:ctrlPr>
            </m:sSubPr>
            <m:e>
              <m:r>
                <m:rPr>
                  <m:sty m:val="p"/>
                </m:rPr>
                <w:rPr>
                  <w:rFonts w:ascii="Cambria Math" w:hAnsi="Cambria Math"/>
                  <w:iCs/>
                  <w:lang w:val="es-ES_tradnl"/>
                </w:rPr>
                <w:sym w:font="Symbol" w:char="F06E"/>
              </m:r>
            </m:e>
            <m:sub>
              <m:r>
                <w:rPr>
                  <w:rFonts w:ascii="Cambria Math" w:hAnsi="Cambria Math"/>
                  <w:lang w:val="es-ES_tradnl"/>
                </w:rPr>
                <m:t>0</m:t>
              </m:r>
            </m:sub>
          </m:sSub>
          <m:r>
            <w:rPr>
              <w:rFonts w:ascii="Cambria Math" w:hAnsi="Cambria Math"/>
              <w:lang w:val="es-ES_tradnl"/>
            </w:rPr>
            <m:t xml:space="preserve">=PA – </m:t>
          </m:r>
          <m:r>
            <m:rPr>
              <m:sty m:val="p"/>
            </m:rPr>
            <w:rPr>
              <w:rFonts w:ascii="Cambria Math" w:hAnsi="Cambria Math"/>
              <w:lang w:val="es-ES_tradnl"/>
            </w:rPr>
            <m:t>ω</m:t>
          </m:r>
        </m:oMath>
      </m:oMathPara>
    </w:p>
    <w:p w:rsidR="00B92A78" w:rsidRPr="00E91968" w:rsidRDefault="00F47595">
      <w:pPr>
        <w:pStyle w:val="Heading2"/>
        <w:rPr>
          <w:bCs/>
          <w:lang w:val="es-ES_tradnl"/>
        </w:rPr>
      </w:pPr>
      <w:r w:rsidRPr="00E91968">
        <w:rPr>
          <w:bCs/>
          <w:lang w:val="es-ES_tradnl"/>
        </w:rPr>
        <w:t>6</w:t>
      </w:r>
      <w:r w:rsidR="00B92A78" w:rsidRPr="00E91968">
        <w:rPr>
          <w:bCs/>
          <w:lang w:val="es-ES_tradnl"/>
        </w:rPr>
        <w:t>.4</w:t>
      </w:r>
      <w:r w:rsidR="00B92A78" w:rsidRPr="00E91968">
        <w:rPr>
          <w:bCs/>
          <w:lang w:val="es-ES_tradnl"/>
        </w:rPr>
        <w:tab/>
      </w:r>
      <w:bookmarkStart w:id="330" w:name="_Toc438448594"/>
      <w:bookmarkStart w:id="331" w:name="_Toc440700522"/>
      <w:r w:rsidR="00B92A78" w:rsidRPr="00E91968">
        <w:rPr>
          <w:bCs/>
          <w:lang w:val="es-ES_tradnl"/>
        </w:rPr>
        <w:t>Geomet</w:t>
      </w:r>
      <w:bookmarkEnd w:id="325"/>
      <w:bookmarkEnd w:id="326"/>
      <w:bookmarkEnd w:id="330"/>
      <w:bookmarkEnd w:id="331"/>
      <w:r w:rsidR="00B92A78" w:rsidRPr="00E91968">
        <w:rPr>
          <w:bCs/>
          <w:lang w:val="es-ES_tradnl"/>
        </w:rPr>
        <w:t>ría</w:t>
      </w:r>
      <w:bookmarkEnd w:id="327"/>
      <w:bookmarkEnd w:id="328"/>
      <w:bookmarkEnd w:id="329"/>
    </w:p>
    <w:p w:rsidR="00C70589" w:rsidRPr="00E91968" w:rsidRDefault="00C70589">
      <w:pPr>
        <w:pStyle w:val="Heading3"/>
        <w:rPr>
          <w:lang w:val="es-ES_tradnl"/>
        </w:rPr>
      </w:pPr>
      <w:r w:rsidRPr="00E91968">
        <w:rPr>
          <w:lang w:val="es-ES_tradnl"/>
        </w:rPr>
        <w:t>6.4.1</w:t>
      </w:r>
      <w:r w:rsidRPr="00E91968">
        <w:rPr>
          <w:lang w:val="es-ES_tradnl"/>
        </w:rPr>
        <w:tab/>
        <w:t>Distanc</w:t>
      </w:r>
      <w:r w:rsidR="00F47595" w:rsidRPr="00E91968">
        <w:rPr>
          <w:lang w:val="es-ES_tradnl"/>
        </w:rPr>
        <w:t>ia entre dos estaciones</w:t>
      </w:r>
    </w:p>
    <w:p w:rsidR="00C70589" w:rsidRPr="00E91968" w:rsidRDefault="00F47595">
      <w:pPr>
        <w:rPr>
          <w:lang w:val="es-ES_tradnl"/>
        </w:rPr>
      </w:pPr>
      <w:r w:rsidRPr="00E91968">
        <w:rPr>
          <w:lang w:val="es-ES_tradnl"/>
        </w:rPr>
        <w:t>Dados los vectores de posición de dos estaciones en la forma</w:t>
      </w:r>
      <w:r w:rsidR="00C70589" w:rsidRPr="00E91968">
        <w:rPr>
          <w:lang w:val="es-ES_tradnl"/>
        </w:rPr>
        <w:t xml:space="preserve"> (</w:t>
      </w:r>
      <w:r w:rsidR="00C70589" w:rsidRPr="00E91968">
        <w:rPr>
          <w:i/>
          <w:iCs/>
          <w:lang w:val="es-ES_tradnl"/>
        </w:rPr>
        <w:t>x</w:t>
      </w:r>
      <w:r w:rsidR="00C70589" w:rsidRPr="00E91968">
        <w:rPr>
          <w:lang w:val="es-ES_tradnl"/>
        </w:rPr>
        <w:t xml:space="preserve">, </w:t>
      </w:r>
      <w:r w:rsidR="00C70589" w:rsidRPr="00E91968">
        <w:rPr>
          <w:i/>
          <w:iCs/>
          <w:lang w:val="es-ES_tradnl"/>
        </w:rPr>
        <w:t>y</w:t>
      </w:r>
      <w:r w:rsidR="00C70589" w:rsidRPr="00E91968">
        <w:rPr>
          <w:lang w:val="es-ES_tradnl"/>
        </w:rPr>
        <w:t xml:space="preserve">, </w:t>
      </w:r>
      <w:r w:rsidR="00C70589" w:rsidRPr="00E91968">
        <w:rPr>
          <w:i/>
          <w:iCs/>
          <w:lang w:val="es-ES_tradnl"/>
        </w:rPr>
        <w:t>z</w:t>
      </w:r>
      <w:r w:rsidR="00C70589" w:rsidRPr="00E91968">
        <w:rPr>
          <w:lang w:val="es-ES_tradnl"/>
        </w:rPr>
        <w:t xml:space="preserve">), </w:t>
      </w:r>
      <w:r w:rsidRPr="00E91968">
        <w:rPr>
          <w:lang w:val="es-ES_tradnl"/>
        </w:rPr>
        <w:t>puede calcularse la distancia</w:t>
      </w:r>
      <w:r w:rsidR="00C70589" w:rsidRPr="00E91968">
        <w:rPr>
          <w:lang w:val="es-ES_tradnl"/>
        </w:rPr>
        <w:t xml:space="preserve"> </w:t>
      </w:r>
      <w:r w:rsidR="00C70589" w:rsidRPr="00E91968">
        <w:rPr>
          <w:i/>
          <w:iCs/>
          <w:lang w:val="es-ES_tradnl"/>
        </w:rPr>
        <w:t>D</w:t>
      </w:r>
      <w:r w:rsidR="00C70589" w:rsidRPr="00E91968">
        <w:rPr>
          <w:lang w:val="es-ES_tradnl"/>
        </w:rPr>
        <w:t xml:space="preserve"> </w:t>
      </w:r>
      <w:r w:rsidRPr="00E91968">
        <w:rPr>
          <w:lang w:val="es-ES_tradnl"/>
        </w:rPr>
        <w:t>entre ellas de la siguiente manera</w:t>
      </w:r>
      <w:r w:rsidR="00C70589" w:rsidRPr="00E91968">
        <w:rPr>
          <w:lang w:val="es-ES_tradnl"/>
        </w:rPr>
        <w:t>:</w:t>
      </w:r>
    </w:p>
    <w:p w:rsidR="00C70589" w:rsidRPr="00E91968" w:rsidRDefault="00C70589">
      <w:pPr>
        <w:pStyle w:val="Equation"/>
        <w:rPr>
          <w:lang w:val="es-ES_tradnl"/>
        </w:rPr>
      </w:pPr>
      <w:r w:rsidRPr="00E91968">
        <w:rPr>
          <w:lang w:val="es-ES_tradnl"/>
        </w:rPr>
        <w:tab/>
      </w:r>
      <w:r w:rsidRPr="00E91968">
        <w:rPr>
          <w:lang w:val="es-ES_tradnl"/>
        </w:rPr>
        <w:tab/>
      </w:r>
      <w:r w:rsidRPr="00E91968">
        <w:rPr>
          <w:lang w:val="es-ES_tradnl"/>
        </w:rPr>
        <w:object w:dxaOrig="3940" w:dyaOrig="460">
          <v:shape id="_x0000_i1104" type="#_x0000_t75" style="width:194.25pt;height:21.75pt" o:ole="">
            <v:imagedata r:id="rId187" o:title=""/>
          </v:shape>
          <o:OLEObject Type="Embed" ProgID="Equation.3" ShapeID="_x0000_i1104" DrawAspect="Content" ObjectID="_1486472875" r:id="rId188"/>
        </w:object>
      </w:r>
    </w:p>
    <w:p w:rsidR="00C70589" w:rsidRPr="00E91968" w:rsidRDefault="00C70589">
      <w:pPr>
        <w:pStyle w:val="Heading3"/>
        <w:rPr>
          <w:lang w:val="es-ES_tradnl"/>
        </w:rPr>
      </w:pPr>
      <w:r w:rsidRPr="00E91968">
        <w:rPr>
          <w:lang w:val="es-ES_tradnl"/>
        </w:rPr>
        <w:t>6.4.2</w:t>
      </w:r>
      <w:r w:rsidRPr="00E91968">
        <w:rPr>
          <w:lang w:val="es-ES_tradnl"/>
        </w:rPr>
        <w:tab/>
        <w:t>Distanc</w:t>
      </w:r>
      <w:r w:rsidR="00F47595" w:rsidRPr="00E91968">
        <w:rPr>
          <w:lang w:val="es-ES_tradnl"/>
        </w:rPr>
        <w:t>ia al horizonte de la Tierra</w:t>
      </w:r>
    </w:p>
    <w:p w:rsidR="00C70589" w:rsidRPr="00E91968" w:rsidRDefault="00F47595">
      <w:pPr>
        <w:rPr>
          <w:lang w:val="es-ES_tradnl"/>
        </w:rPr>
      </w:pPr>
      <w:r w:rsidRPr="00E91968">
        <w:rPr>
          <w:lang w:val="es-ES_tradnl"/>
        </w:rPr>
        <w:t>La distancia al horizonte,</w:t>
      </w:r>
      <w:r w:rsidR="00C70589" w:rsidRPr="00E91968">
        <w:rPr>
          <w:lang w:val="es-ES_tradnl"/>
        </w:rPr>
        <w:t xml:space="preserve"> </w:t>
      </w:r>
      <w:r w:rsidR="00F866F9" w:rsidRPr="00E91968">
        <w:rPr>
          <w:i/>
          <w:iCs/>
          <w:lang w:val="es-ES_tradnl"/>
        </w:rPr>
        <w:t>D</w:t>
      </w:r>
      <w:r w:rsidR="00F866F9" w:rsidRPr="00E91968">
        <w:rPr>
          <w:i/>
          <w:iCs/>
          <w:vertAlign w:val="subscript"/>
          <w:lang w:val="es-ES_tradnl"/>
        </w:rPr>
        <w:t>m</w:t>
      </w:r>
      <w:r w:rsidRPr="00E91968">
        <w:rPr>
          <w:i/>
          <w:iCs/>
          <w:vertAlign w:val="subscript"/>
          <w:lang w:val="es-ES_tradnl"/>
        </w:rPr>
        <w:t>,</w:t>
      </w:r>
      <w:r w:rsidR="00C70589" w:rsidRPr="00E91968">
        <w:rPr>
          <w:lang w:val="es-ES_tradnl"/>
        </w:rPr>
        <w:t xml:space="preserve"> </w:t>
      </w:r>
      <w:r w:rsidRPr="00E91968">
        <w:rPr>
          <w:lang w:val="es-ES_tradnl"/>
        </w:rPr>
        <w:t>de una estación con un vector de posición centrado en la Tierra de magnitud</w:t>
      </w:r>
      <w:r w:rsidR="00C70589" w:rsidRPr="00E91968">
        <w:rPr>
          <w:lang w:val="es-ES_tradnl"/>
        </w:rPr>
        <w:t xml:space="preserve"> </w:t>
      </w:r>
      <w:r w:rsidR="00C70589" w:rsidRPr="00E91968">
        <w:rPr>
          <w:i/>
          <w:iCs/>
          <w:lang w:val="es-ES_tradnl"/>
        </w:rPr>
        <w:t>R</w:t>
      </w:r>
      <w:r w:rsidR="00C70589" w:rsidRPr="00E91968">
        <w:rPr>
          <w:lang w:val="es-ES_tradnl"/>
        </w:rPr>
        <w:t xml:space="preserve"> </w:t>
      </w:r>
      <w:r w:rsidRPr="00E91968">
        <w:rPr>
          <w:lang w:val="es-ES_tradnl"/>
        </w:rPr>
        <w:t>puede calcularse de la siguiente manera</w:t>
      </w:r>
      <w:r w:rsidR="00C70589" w:rsidRPr="00E91968">
        <w:rPr>
          <w:lang w:val="es-ES_tradnl"/>
        </w:rPr>
        <w:t>:</w:t>
      </w:r>
    </w:p>
    <w:p w:rsidR="00C70589" w:rsidRPr="00E91968" w:rsidRDefault="00611DCC">
      <w:pPr>
        <w:rPr>
          <w:lang w:val="es-ES_tradnl"/>
        </w:rPr>
      </w:pPr>
      <m:oMathPara>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h</m:t>
              </m:r>
            </m:sub>
          </m:sSub>
          <m:r>
            <w:rPr>
              <w:rFonts w:ascii="Cambria Math" w:hAnsi="Cambria Math"/>
              <w:lang w:val="es-ES_tradnl"/>
            </w:rPr>
            <m:t xml:space="preserve">= </m:t>
          </m:r>
          <m:rad>
            <m:radPr>
              <m:degHide m:val="1"/>
              <m:ctrlPr>
                <w:rPr>
                  <w:rFonts w:ascii="Cambria Math" w:hAnsi="Cambria Math"/>
                  <w:i/>
                  <w:lang w:val="es-ES_tradnl"/>
                </w:rPr>
              </m:ctrlPr>
            </m:radPr>
            <m:deg/>
            <m:e>
              <m:sSup>
                <m:sSupPr>
                  <m:ctrlPr>
                    <w:rPr>
                      <w:rFonts w:ascii="Cambria Math" w:hAnsi="Cambria Math"/>
                      <w:i/>
                      <w:lang w:val="es-ES_tradnl"/>
                    </w:rPr>
                  </m:ctrlPr>
                </m:sSupPr>
                <m:e>
                  <m:r>
                    <w:rPr>
                      <w:rFonts w:ascii="Cambria Math" w:hAnsi="Cambria Math"/>
                      <w:lang w:val="es-ES_tradnl"/>
                    </w:rPr>
                    <m:t>R</m:t>
                  </m:r>
                </m:e>
                <m:sup>
                  <m:r>
                    <w:rPr>
                      <w:rFonts w:ascii="Cambria Math" w:hAnsi="Cambria Math"/>
                      <w:lang w:val="es-ES_tradnl"/>
                    </w:rPr>
                    <m:t>2</m:t>
                  </m:r>
                </m:sup>
              </m:sSup>
              <m:r>
                <w:rPr>
                  <w:rFonts w:ascii="Cambria Math" w:hAnsi="Cambria Math"/>
                  <w:lang w:val="es-ES_tradnl"/>
                </w:rPr>
                <m:t xml:space="preserve"> – </m:t>
              </m:r>
              <m:sSubSup>
                <m:sSubSupPr>
                  <m:ctrlPr>
                    <w:rPr>
                      <w:rFonts w:ascii="Cambria Math" w:hAnsi="Cambria Math"/>
                      <w:i/>
                      <w:lang w:val="es-ES_tradnl"/>
                    </w:rPr>
                  </m:ctrlPr>
                </m:sSubSupPr>
                <m:e>
                  <m:r>
                    <w:rPr>
                      <w:rFonts w:ascii="Cambria Math" w:hAnsi="Cambria Math"/>
                      <w:lang w:val="es-ES_tradnl"/>
                    </w:rPr>
                    <m:t>R</m:t>
                  </m:r>
                </m:e>
                <m:sub>
                  <m:r>
                    <w:rPr>
                      <w:rFonts w:ascii="Cambria Math" w:hAnsi="Cambria Math"/>
                      <w:lang w:val="es-ES_tradnl"/>
                    </w:rPr>
                    <m:t>e</m:t>
                  </m:r>
                </m:sub>
                <m:sup>
                  <m:r>
                    <w:rPr>
                      <w:rFonts w:ascii="Cambria Math" w:hAnsi="Cambria Math"/>
                      <w:lang w:val="es-ES_tradnl"/>
                    </w:rPr>
                    <m:t>2</m:t>
                  </m:r>
                </m:sup>
              </m:sSubSup>
            </m:e>
          </m:rad>
        </m:oMath>
      </m:oMathPara>
    </w:p>
    <w:p w:rsidR="00B92A78" w:rsidRPr="00E91968" w:rsidRDefault="00F47595">
      <w:pPr>
        <w:pStyle w:val="Heading3"/>
        <w:rPr>
          <w:bCs/>
          <w:lang w:val="es-ES_tradnl"/>
        </w:rPr>
      </w:pPr>
      <w:bookmarkStart w:id="332" w:name="_Toc442753347"/>
      <w:bookmarkStart w:id="333" w:name="_Toc457102963"/>
      <w:bookmarkStart w:id="334" w:name="_Toc457911065"/>
      <w:r w:rsidRPr="00E91968">
        <w:rPr>
          <w:bCs/>
          <w:lang w:val="es-ES_tradnl"/>
        </w:rPr>
        <w:t>6.4.3</w:t>
      </w:r>
      <w:r w:rsidR="00B92A78" w:rsidRPr="00E91968">
        <w:rPr>
          <w:bCs/>
          <w:lang w:val="es-ES_tradnl"/>
        </w:rPr>
        <w:tab/>
      </w:r>
      <w:bookmarkStart w:id="335" w:name="_Toc438448595"/>
      <w:bookmarkStart w:id="336" w:name="_Toc440700523"/>
      <w:r w:rsidR="00B92A78" w:rsidRPr="00E91968">
        <w:rPr>
          <w:bCs/>
          <w:lang w:val="es-ES_tradnl"/>
        </w:rPr>
        <w:t>Comprobación de la visibilidad del satélite</w:t>
      </w:r>
      <w:bookmarkEnd w:id="332"/>
      <w:bookmarkEnd w:id="333"/>
      <w:bookmarkEnd w:id="334"/>
      <w:bookmarkEnd w:id="335"/>
      <w:bookmarkEnd w:id="336"/>
    </w:p>
    <w:p w:rsidR="00B92A78" w:rsidRPr="00E91968" w:rsidRDefault="00B92A78">
      <w:pPr>
        <w:rPr>
          <w:lang w:val="es-ES_tradnl"/>
        </w:rPr>
      </w:pPr>
      <w:r w:rsidRPr="00E91968">
        <w:rPr>
          <w:lang w:val="es-ES_tradnl"/>
        </w:rPr>
        <w:t xml:space="preserve">Se dice que dos estaciones, sean estaciones terrenas o satélites, son visibles entre sí si la distancia directa entre ellas es menor que la suma de la distancia al horizonte de cada estación, utilizando el modelo de Tierra esférica descrito en </w:t>
      </w:r>
      <w:r w:rsidR="00694B03" w:rsidRPr="00E91968">
        <w:rPr>
          <w:lang w:val="es-ES_tradnl"/>
        </w:rPr>
        <w:t>el § </w:t>
      </w:r>
      <w:r w:rsidR="00F47595" w:rsidRPr="00E91968">
        <w:rPr>
          <w:lang w:val="es-ES_tradnl"/>
        </w:rPr>
        <w:t>D.6.1</w:t>
      </w:r>
      <w:r w:rsidRPr="00E91968">
        <w:rPr>
          <w:lang w:val="es-ES_tradnl"/>
        </w:rPr>
        <w:t>.</w:t>
      </w:r>
    </w:p>
    <w:p w:rsidR="00B92A78" w:rsidRPr="00E91968" w:rsidRDefault="00F47595" w:rsidP="0006465D">
      <w:pPr>
        <w:pStyle w:val="Heading3"/>
        <w:rPr>
          <w:bCs/>
          <w:lang w:val="es-ES_tradnl"/>
        </w:rPr>
      </w:pPr>
      <w:bookmarkStart w:id="337" w:name="_Toc442753348"/>
      <w:bookmarkStart w:id="338" w:name="_Toc457102964"/>
      <w:bookmarkStart w:id="339" w:name="_Toc457911066"/>
      <w:r w:rsidRPr="00E91968">
        <w:rPr>
          <w:bCs/>
          <w:lang w:val="es-ES_tradnl"/>
        </w:rPr>
        <w:t>6.4.4</w:t>
      </w:r>
      <w:r w:rsidR="00B92A78" w:rsidRPr="00E91968">
        <w:rPr>
          <w:bCs/>
          <w:lang w:val="es-ES_tradnl"/>
        </w:rPr>
        <w:tab/>
        <w:t>Ángulo hacia el ar</w:t>
      </w:r>
      <w:bookmarkEnd w:id="337"/>
      <w:r w:rsidR="00B92A78" w:rsidRPr="00E91968">
        <w:rPr>
          <w:bCs/>
          <w:lang w:val="es-ES_tradnl"/>
        </w:rPr>
        <w:t>co OSG</w:t>
      </w:r>
      <w:bookmarkEnd w:id="338"/>
      <w:bookmarkEnd w:id="339"/>
      <w:r w:rsidRPr="00E91968">
        <w:rPr>
          <w:bCs/>
          <w:lang w:val="es-ES_tradnl"/>
        </w:rPr>
        <w:t xml:space="preserve"> y ΔLongitud</w:t>
      </w:r>
      <w:r w:rsidR="00B92A78" w:rsidRPr="00E91968">
        <w:rPr>
          <w:bCs/>
          <w:lang w:val="es-ES_tradnl"/>
        </w:rPr>
        <w:t xml:space="preserve"> </w:t>
      </w:r>
    </w:p>
    <w:p w:rsidR="00B92A78" w:rsidRPr="00E91968" w:rsidRDefault="00B92A78" w:rsidP="0006465D">
      <w:pPr>
        <w:rPr>
          <w:lang w:val="es-ES_tradnl"/>
        </w:rPr>
      </w:pPr>
      <w:r w:rsidRPr="00E91968">
        <w:rPr>
          <w:lang w:val="es-ES_tradnl"/>
        </w:rPr>
        <w:t>En la Fig</w:t>
      </w:r>
      <w:r w:rsidR="00694B03" w:rsidRPr="00E91968">
        <w:rPr>
          <w:lang w:val="es-ES_tradnl"/>
        </w:rPr>
        <w:t>.</w:t>
      </w:r>
      <w:r w:rsidR="00F47595" w:rsidRPr="00E91968">
        <w:rPr>
          <w:lang w:val="es-ES_tradnl"/>
        </w:rPr>
        <w:t xml:space="preserve"> 48</w:t>
      </w:r>
      <w:r w:rsidRPr="00E91968">
        <w:rPr>
          <w:lang w:val="es-ES_tradnl"/>
        </w:rPr>
        <w:t xml:space="preserve"> se representa la definición del ángulo </w:t>
      </w:r>
      <w:r w:rsidRPr="00E91968">
        <w:rPr>
          <w:rFonts w:ascii="Symbol" w:hAnsi="Symbol"/>
          <w:lang w:val="es-ES_tradnl"/>
        </w:rPr>
        <w:t></w:t>
      </w:r>
      <w:r w:rsidRPr="00E91968">
        <w:rPr>
          <w:lang w:val="es-ES_tradnl"/>
        </w:rPr>
        <w:t xml:space="preserve"> y el ángulo </w:t>
      </w:r>
      <w:r w:rsidRPr="00E91968">
        <w:rPr>
          <w:i/>
          <w:lang w:val="es-ES_tradnl"/>
        </w:rPr>
        <w:t>X</w:t>
      </w:r>
      <w:r w:rsidRPr="00E91968">
        <w:rPr>
          <w:lang w:val="es-ES_tradnl"/>
        </w:rPr>
        <w:t>.</w:t>
      </w:r>
    </w:p>
    <w:p w:rsidR="00C70589" w:rsidRPr="00E91968" w:rsidRDefault="00C70589">
      <w:pPr>
        <w:pStyle w:val="FigureNo"/>
        <w:rPr>
          <w:lang w:val="es-ES_tradnl"/>
        </w:rPr>
      </w:pPr>
      <w:r w:rsidRPr="00E91968">
        <w:rPr>
          <w:lang w:val="es-ES_tradnl"/>
        </w:rPr>
        <w:t>Figur</w:t>
      </w:r>
      <w:r w:rsidR="00F47595" w:rsidRPr="00E91968">
        <w:rPr>
          <w:lang w:val="es-ES_tradnl"/>
        </w:rPr>
        <w:t>A</w:t>
      </w:r>
      <w:r w:rsidRPr="00E91968">
        <w:rPr>
          <w:lang w:val="es-ES_tradnl"/>
        </w:rPr>
        <w:t xml:space="preserve"> 48</w:t>
      </w:r>
    </w:p>
    <w:p w:rsidR="00C70589" w:rsidRPr="00E91968" w:rsidRDefault="00C70589">
      <w:pPr>
        <w:pStyle w:val="Figuretitle"/>
        <w:rPr>
          <w:lang w:val="es-ES_tradnl"/>
        </w:rPr>
      </w:pPr>
      <w:r w:rsidRPr="00E91968">
        <w:rPr>
          <w:lang w:val="es-ES_tradnl"/>
        </w:rPr>
        <w:t>Defini</w:t>
      </w:r>
      <w:r w:rsidR="00F47595" w:rsidRPr="00E91968">
        <w:rPr>
          <w:lang w:val="es-ES_tradnl"/>
        </w:rPr>
        <w:t>ción de los ángulos</w:t>
      </w:r>
      <w:r w:rsidRPr="00E91968">
        <w:rPr>
          <w:lang w:val="es-ES_tradnl"/>
        </w:rPr>
        <w:t xml:space="preserve"> </w:t>
      </w:r>
      <w:r w:rsidRPr="00E91968">
        <w:rPr>
          <w:lang w:val="es-ES_tradnl"/>
        </w:rPr>
        <w:sym w:font="Symbol" w:char="F061"/>
      </w:r>
      <w:r w:rsidRPr="00E91968">
        <w:rPr>
          <w:lang w:val="es-ES_tradnl"/>
        </w:rPr>
        <w:t xml:space="preserve"> </w:t>
      </w:r>
      <w:r w:rsidR="00F47595" w:rsidRPr="00E91968">
        <w:rPr>
          <w:lang w:val="es-ES_tradnl"/>
        </w:rPr>
        <w:t>y</w:t>
      </w:r>
      <w:r w:rsidRPr="00E91968">
        <w:rPr>
          <w:lang w:val="es-ES_tradnl"/>
        </w:rPr>
        <w:t xml:space="preserve"> X</w:t>
      </w:r>
    </w:p>
    <w:p w:rsidR="00C70589" w:rsidRPr="00E91968" w:rsidRDefault="00832614">
      <w:pPr>
        <w:pStyle w:val="Figure"/>
        <w:rPr>
          <w:lang w:val="es-ES_tradnl"/>
        </w:rPr>
      </w:pPr>
      <w:r w:rsidRPr="00E91968">
        <w:rPr>
          <w:noProof/>
          <w:lang w:val="es-ES_tradnl" w:eastAsia="zh-CN"/>
        </w:rPr>
        <w:object w:dxaOrig="6237" w:dyaOrig="2947">
          <v:shape id="_x0000_i1233" type="#_x0000_t75" style="width:418.5pt;height:195.75pt;mso-position-horizontal:absolute" o:ole="">
            <v:imagedata r:id="rId189" o:title=""/>
          </v:shape>
          <o:OLEObject Type="Embed" ProgID="CorelDRAW.Graphic.14" ShapeID="_x0000_i1233" DrawAspect="Content" ObjectID="_1486472876" r:id="rId190"/>
        </w:object>
      </w:r>
    </w:p>
    <w:p w:rsidR="00B92A78" w:rsidRPr="00E91968" w:rsidRDefault="00B92A78" w:rsidP="00F866F9">
      <w:pPr>
        <w:pStyle w:val="Normalaftertitle"/>
        <w:rPr>
          <w:lang w:val="es-ES_tradnl"/>
        </w:rPr>
      </w:pPr>
      <w:r w:rsidRPr="00E91968">
        <w:rPr>
          <w:lang w:val="es-ES_tradnl"/>
        </w:rPr>
        <w:t xml:space="preserve">En la </w:t>
      </w:r>
      <w:r w:rsidR="00F866F9">
        <w:rPr>
          <w:lang w:val="es-ES_tradnl"/>
        </w:rPr>
        <w:t>f</w:t>
      </w:r>
      <w:r w:rsidRPr="00E91968">
        <w:rPr>
          <w:lang w:val="es-ES_tradnl"/>
        </w:rPr>
        <w:t>igura se representa una estación terrena y un satélite no OSG.</w:t>
      </w:r>
    </w:p>
    <w:p w:rsidR="00B92A78" w:rsidRPr="00E91968" w:rsidRDefault="00B92A78">
      <w:pPr>
        <w:rPr>
          <w:lang w:val="es-ES_tradnl"/>
        </w:rPr>
      </w:pPr>
      <w:r w:rsidRPr="00E91968">
        <w:rPr>
          <w:lang w:val="es-ES_tradnl"/>
        </w:rPr>
        <w:t>Para cada punto de prueba P</w:t>
      </w:r>
      <w:r w:rsidRPr="00E91968">
        <w:rPr>
          <w:i/>
          <w:position w:val="-4"/>
          <w:sz w:val="16"/>
          <w:lang w:val="es-ES_tradnl"/>
        </w:rPr>
        <w:t>i</w:t>
      </w:r>
      <w:r w:rsidRPr="00E91968">
        <w:rPr>
          <w:lang w:val="es-ES_tradnl"/>
        </w:rPr>
        <w:t xml:space="preserve"> en el arco OSG hay una línea que va de la estación terrena a dicho punto. Esta línea y la línea que va de la estación terrena al satélite no OSG forman un ángulo </w:t>
      </w:r>
      <w:r w:rsidRPr="00E91968">
        <w:rPr>
          <w:rFonts w:ascii="Symbol" w:hAnsi="Symbol"/>
          <w:lang w:val="es-ES_tradnl"/>
        </w:rPr>
        <w:t></w:t>
      </w:r>
      <w:r w:rsidRPr="00E91968">
        <w:rPr>
          <w:i/>
          <w:position w:val="-4"/>
          <w:sz w:val="16"/>
          <w:lang w:val="es-ES_tradnl"/>
        </w:rPr>
        <w:t>i</w:t>
      </w:r>
      <w:r w:rsidRPr="00E91968">
        <w:rPr>
          <w:lang w:val="es-ES_tradnl"/>
        </w:rPr>
        <w:t>.</w:t>
      </w:r>
    </w:p>
    <w:p w:rsidR="00B92A78" w:rsidRPr="00E91968" w:rsidRDefault="00B92A78" w:rsidP="006B7FE5">
      <w:pPr>
        <w:keepNext/>
        <w:keepLines/>
        <w:rPr>
          <w:lang w:val="es-ES_tradnl"/>
        </w:rPr>
      </w:pPr>
      <w:r w:rsidRPr="00E91968">
        <w:rPr>
          <w:lang w:val="es-ES_tradnl"/>
        </w:rPr>
        <w:lastRenderedPageBreak/>
        <w:t xml:space="preserve">El ángulo </w:t>
      </w:r>
      <w:r w:rsidRPr="00E91968">
        <w:rPr>
          <w:rFonts w:ascii="Symbol" w:hAnsi="Symbol"/>
          <w:lang w:val="es-ES_tradnl"/>
        </w:rPr>
        <w:t></w:t>
      </w:r>
      <w:r w:rsidRPr="00E91968">
        <w:rPr>
          <w:lang w:val="es-ES_tradnl"/>
        </w:rPr>
        <w:t xml:space="preserve"> es el ángulo mínimo de los ángulos correspondientes a todos los puntos de prueba para los cuales la línea no intersecta la Tierra, es decir:</w:t>
      </w:r>
    </w:p>
    <w:p w:rsidR="00B92A78" w:rsidRPr="00E91968" w:rsidRDefault="00B92A78">
      <w:pPr>
        <w:pStyle w:val="Equation"/>
        <w:spacing w:before="240"/>
        <w:jc w:val="center"/>
        <w:rPr>
          <w:lang w:val="es-ES_tradnl"/>
        </w:rPr>
      </w:pPr>
      <w:bookmarkStart w:id="340" w:name="BM_____________"/>
      <w:bookmarkEnd w:id="340"/>
      <w:r w:rsidRPr="00E91968">
        <w:rPr>
          <w:rFonts w:ascii="Symbol" w:hAnsi="Symbol"/>
          <w:lang w:val="es-ES_tradnl"/>
        </w:rPr>
        <w:t></w:t>
      </w:r>
      <w:r w:rsidRPr="00E91968">
        <w:rPr>
          <w:lang w:val="es-ES_tradnl"/>
        </w:rPr>
        <w:t xml:space="preserve">  </w:t>
      </w:r>
      <w:r w:rsidRPr="00E91968">
        <w:rPr>
          <w:rFonts w:ascii="Symbol" w:hAnsi="Symbol"/>
          <w:lang w:val="es-ES_tradnl"/>
        </w:rPr>
        <w:t></w:t>
      </w:r>
      <w:r w:rsidRPr="00E91968">
        <w:rPr>
          <w:lang w:val="es-ES_tradnl"/>
        </w:rPr>
        <w:t xml:space="preserve">  mín  (</w:t>
      </w:r>
      <w:r w:rsidRPr="00E91968">
        <w:rPr>
          <w:rFonts w:ascii="Symbol" w:hAnsi="Symbol"/>
          <w:lang w:val="es-ES_tradnl"/>
        </w:rPr>
        <w:t></w:t>
      </w:r>
      <w:r w:rsidRPr="00E91968">
        <w:rPr>
          <w:i/>
          <w:position w:val="-4"/>
          <w:sz w:val="18"/>
          <w:lang w:val="es-ES_tradnl"/>
        </w:rPr>
        <w:t>i</w:t>
      </w:r>
      <w:r w:rsidRPr="00E91968">
        <w:rPr>
          <w:lang w:val="es-ES_tradnl"/>
        </w:rPr>
        <w:t>)</w:t>
      </w:r>
    </w:p>
    <w:p w:rsidR="00B92A78" w:rsidRPr="00E91968" w:rsidRDefault="00B92A78">
      <w:pPr>
        <w:rPr>
          <w:lang w:val="es-ES_tradnl"/>
        </w:rPr>
      </w:pPr>
      <w:r w:rsidRPr="00E91968">
        <w:rPr>
          <w:lang w:val="es-ES_tradnl"/>
        </w:rPr>
        <w:t>De manera similar, para cada punto de prueba P</w:t>
      </w:r>
      <w:r w:rsidRPr="00E91968">
        <w:rPr>
          <w:i/>
          <w:position w:val="-4"/>
          <w:sz w:val="16"/>
          <w:lang w:val="es-ES_tradnl"/>
        </w:rPr>
        <w:t>i</w:t>
      </w:r>
      <w:r w:rsidRPr="00E91968">
        <w:rPr>
          <w:lang w:val="es-ES_tradnl"/>
        </w:rPr>
        <w:t xml:space="preserve"> en el arco OSG hay una línea que va del satélite no OSG a dicho punto. Esta línea y la línea que va de la estación terrena al satélite no OSG forman un ángulo </w:t>
      </w:r>
      <w:r w:rsidRPr="00E91968">
        <w:rPr>
          <w:i/>
          <w:lang w:val="es-ES_tradnl"/>
        </w:rPr>
        <w:t>X</w:t>
      </w:r>
      <w:r w:rsidRPr="00E91968">
        <w:rPr>
          <w:i/>
          <w:position w:val="-4"/>
          <w:sz w:val="16"/>
          <w:lang w:val="es-ES_tradnl"/>
        </w:rPr>
        <w:t>i</w:t>
      </w:r>
      <w:r w:rsidRPr="00E91968">
        <w:rPr>
          <w:lang w:val="es-ES_tradnl"/>
        </w:rPr>
        <w:t>.</w:t>
      </w:r>
    </w:p>
    <w:p w:rsidR="00B92A78" w:rsidRPr="00E91968" w:rsidRDefault="00B92A78">
      <w:pPr>
        <w:rPr>
          <w:lang w:val="es-ES_tradnl"/>
        </w:rPr>
      </w:pPr>
      <w:r w:rsidRPr="00E91968">
        <w:rPr>
          <w:lang w:val="es-ES_tradnl"/>
        </w:rPr>
        <w:t xml:space="preserve">El ángulo </w:t>
      </w:r>
      <w:r w:rsidRPr="00E91968">
        <w:rPr>
          <w:i/>
          <w:lang w:val="es-ES_tradnl"/>
        </w:rPr>
        <w:t>X</w:t>
      </w:r>
      <w:r w:rsidRPr="00E91968">
        <w:rPr>
          <w:lang w:val="es-ES_tradnl"/>
        </w:rPr>
        <w:t xml:space="preserve"> es al ángulo mínimo de los ángulos correspondientes a todos los puntos de prueba para los cuales la línea no intersecta la Tierra, es decir:</w:t>
      </w:r>
    </w:p>
    <w:p w:rsidR="00B92A78" w:rsidRPr="0006465D" w:rsidRDefault="00B92A78">
      <w:pPr>
        <w:pStyle w:val="Equation"/>
        <w:spacing w:before="240"/>
        <w:jc w:val="center"/>
        <w:rPr>
          <w:lang w:val="es-ES_tradnl"/>
        </w:rPr>
      </w:pPr>
      <w:bookmarkStart w:id="341" w:name="_Toc442753349"/>
      <w:bookmarkStart w:id="342" w:name="_Toc457102965"/>
      <w:bookmarkStart w:id="343" w:name="_Toc457911067"/>
      <w:r w:rsidRPr="0006465D">
        <w:rPr>
          <w:i/>
          <w:lang w:val="es-ES_tradnl"/>
        </w:rPr>
        <w:t>X</w:t>
      </w:r>
      <w:r w:rsidRPr="0006465D">
        <w:rPr>
          <w:lang w:val="es-ES_tradnl"/>
        </w:rPr>
        <w:t xml:space="preserve">  </w:t>
      </w:r>
      <w:r w:rsidRPr="00E91968">
        <w:rPr>
          <w:rFonts w:ascii="Symbol" w:hAnsi="Symbol"/>
          <w:lang w:val="es-ES_tradnl"/>
        </w:rPr>
        <w:t></w:t>
      </w:r>
      <w:r w:rsidRPr="0006465D">
        <w:rPr>
          <w:lang w:val="es-ES_tradnl"/>
        </w:rPr>
        <w:t xml:space="preserve">  mín  (</w:t>
      </w:r>
      <w:r w:rsidRPr="0006465D">
        <w:rPr>
          <w:i/>
          <w:lang w:val="es-ES_tradnl"/>
        </w:rPr>
        <w:t>X</w:t>
      </w:r>
      <w:r w:rsidRPr="0006465D">
        <w:rPr>
          <w:i/>
          <w:position w:val="-4"/>
          <w:sz w:val="18"/>
          <w:lang w:val="es-ES_tradnl"/>
        </w:rPr>
        <w:t>i</w:t>
      </w:r>
      <w:r w:rsidRPr="0006465D">
        <w:rPr>
          <w:lang w:val="es-ES_tradnl"/>
        </w:rPr>
        <w:t>)</w:t>
      </w:r>
    </w:p>
    <w:p w:rsidR="002744F6" w:rsidRPr="00E91968" w:rsidRDefault="00062498">
      <w:pPr>
        <w:rPr>
          <w:lang w:val="es-ES_tradnl"/>
        </w:rPr>
      </w:pPr>
      <w:r w:rsidRPr="00E91968">
        <w:rPr>
          <w:lang w:val="es-ES_tradnl"/>
        </w:rPr>
        <w:t>El signo de</w:t>
      </w:r>
      <w:r w:rsidR="002744F6" w:rsidRPr="00E91968">
        <w:rPr>
          <w:lang w:val="es-ES_tradnl"/>
        </w:rPr>
        <w:t xml:space="preserve"> </w:t>
      </w:r>
      <w:r w:rsidR="002744F6" w:rsidRPr="00E91968">
        <w:rPr>
          <w:lang w:val="es-ES_tradnl"/>
        </w:rPr>
        <w:sym w:font="Symbol" w:char="F061"/>
      </w:r>
      <w:r w:rsidR="002744F6" w:rsidRPr="00E91968">
        <w:rPr>
          <w:lang w:val="es-ES_tradnl"/>
        </w:rPr>
        <w:t xml:space="preserve"> </w:t>
      </w:r>
      <w:r w:rsidRPr="00E91968">
        <w:rPr>
          <w:lang w:val="es-ES_tradnl"/>
        </w:rPr>
        <w:t>y</w:t>
      </w:r>
      <w:r w:rsidR="002744F6" w:rsidRPr="00E91968">
        <w:rPr>
          <w:lang w:val="es-ES_tradnl"/>
        </w:rPr>
        <w:t xml:space="preserve"> </w:t>
      </w:r>
      <w:r w:rsidR="002744F6" w:rsidRPr="00E91968">
        <w:rPr>
          <w:i/>
          <w:iCs/>
          <w:lang w:val="es-ES_tradnl"/>
        </w:rPr>
        <w:t>X</w:t>
      </w:r>
      <w:r w:rsidR="002744F6" w:rsidRPr="00E91968">
        <w:rPr>
          <w:lang w:val="es-ES_tradnl"/>
        </w:rPr>
        <w:t xml:space="preserve"> </w:t>
      </w:r>
      <w:r w:rsidRPr="00E91968">
        <w:rPr>
          <w:lang w:val="es-ES_tradnl"/>
        </w:rPr>
        <w:t>se determina en función de si la línea entre la estación terrena y el satélite no OSG seca el plano XY a una distancia superior o inferior al radio OSG, de la siguiente manera</w:t>
      </w:r>
      <w:r w:rsidR="002744F6" w:rsidRPr="00E91968">
        <w:rPr>
          <w:lang w:val="es-ES_tradnl"/>
        </w:rPr>
        <w:t>:</w:t>
      </w:r>
    </w:p>
    <w:p w:rsidR="002744F6" w:rsidRPr="00E91968" w:rsidRDefault="00062498">
      <w:pPr>
        <w:keepNext/>
        <w:rPr>
          <w:lang w:val="es-ES_tradnl"/>
        </w:rPr>
      </w:pPr>
      <w:r w:rsidRPr="00E91968">
        <w:rPr>
          <w:lang w:val="es-ES_tradnl"/>
        </w:rPr>
        <w:t>Dados</w:t>
      </w:r>
      <w:r w:rsidR="002744F6" w:rsidRPr="00E91968">
        <w:rPr>
          <w:lang w:val="es-ES_tradnl"/>
        </w:rPr>
        <w:t>:</w:t>
      </w:r>
    </w:p>
    <w:p w:rsidR="002744F6" w:rsidRPr="00E91968" w:rsidRDefault="002744F6">
      <w:pPr>
        <w:pStyle w:val="enumlev1"/>
        <w:tabs>
          <w:tab w:val="left" w:pos="4820"/>
        </w:tabs>
        <w:rPr>
          <w:lang w:val="es-ES_tradnl"/>
        </w:rPr>
      </w:pPr>
      <w:r w:rsidRPr="00E91968">
        <w:rPr>
          <w:lang w:val="es-ES_tradnl"/>
        </w:rPr>
        <w:tab/>
      </w:r>
      <w:r w:rsidR="00062498" w:rsidRPr="00E91968">
        <w:rPr>
          <w:lang w:val="es-ES_tradnl"/>
        </w:rPr>
        <w:t>Vector de posición de la estación terrena</w:t>
      </w:r>
      <w:r w:rsidRPr="00E91968">
        <w:rPr>
          <w:lang w:val="es-ES_tradnl"/>
        </w:rPr>
        <w:t xml:space="preserve">: </w:t>
      </w:r>
      <w:r w:rsidRPr="00E91968">
        <w:rPr>
          <w:lang w:val="es-ES_tradnl"/>
        </w:rPr>
        <w:tab/>
      </w:r>
      <w:smartTag w:uri="urn:schemas-microsoft-com:office:smarttags" w:element="stockticker">
        <w:r w:rsidRPr="00E91968">
          <w:rPr>
            <w:i/>
            <w:iCs/>
            <w:u w:val="single"/>
            <w:lang w:val="es-ES_tradnl"/>
          </w:rPr>
          <w:t>R</w:t>
        </w:r>
        <w:r w:rsidRPr="00E91968">
          <w:rPr>
            <w:i/>
            <w:iCs/>
            <w:vertAlign w:val="subscript"/>
            <w:lang w:val="es-ES_tradnl"/>
          </w:rPr>
          <w:t>ES</w:t>
        </w:r>
      </w:smartTag>
    </w:p>
    <w:p w:rsidR="002744F6" w:rsidRPr="00E91968" w:rsidRDefault="002744F6">
      <w:pPr>
        <w:pStyle w:val="enumlev1"/>
        <w:tabs>
          <w:tab w:val="left" w:pos="4820"/>
        </w:tabs>
        <w:rPr>
          <w:lang w:val="es-ES_tradnl"/>
        </w:rPr>
      </w:pPr>
      <w:r w:rsidRPr="00E91968">
        <w:rPr>
          <w:lang w:val="es-ES_tradnl"/>
        </w:rPr>
        <w:tab/>
      </w:r>
      <w:r w:rsidR="00062498" w:rsidRPr="00E91968">
        <w:rPr>
          <w:lang w:val="es-ES_tradnl"/>
        </w:rPr>
        <w:t>Vector de posición de la estación terrena</w:t>
      </w:r>
      <w:r w:rsidRPr="00E91968">
        <w:rPr>
          <w:lang w:val="es-ES_tradnl"/>
        </w:rPr>
        <w:t xml:space="preserve">: </w:t>
      </w:r>
      <w:r w:rsidRPr="00E91968">
        <w:rPr>
          <w:lang w:val="es-ES_tradnl"/>
        </w:rPr>
        <w:tab/>
      </w:r>
      <w:r w:rsidRPr="00E91968">
        <w:rPr>
          <w:i/>
          <w:iCs/>
          <w:u w:val="single"/>
          <w:lang w:val="es-ES_tradnl"/>
        </w:rPr>
        <w:t>R</w:t>
      </w:r>
      <w:r w:rsidRPr="00E91968">
        <w:rPr>
          <w:i/>
          <w:iCs/>
          <w:vertAlign w:val="subscript"/>
          <w:lang w:val="es-ES_tradnl"/>
        </w:rPr>
        <w:t>NS</w:t>
      </w:r>
    </w:p>
    <w:p w:rsidR="002744F6" w:rsidRPr="00E91968" w:rsidRDefault="002744F6">
      <w:pPr>
        <w:pStyle w:val="enumlev1"/>
        <w:tabs>
          <w:tab w:val="left" w:pos="4820"/>
        </w:tabs>
        <w:rPr>
          <w:lang w:val="es-ES_tradnl"/>
        </w:rPr>
      </w:pPr>
      <w:r w:rsidRPr="00E91968">
        <w:rPr>
          <w:lang w:val="es-ES_tradnl"/>
        </w:rPr>
        <w:tab/>
      </w:r>
      <w:r w:rsidR="00062498" w:rsidRPr="00E91968">
        <w:rPr>
          <w:lang w:val="es-ES_tradnl"/>
        </w:rPr>
        <w:t>Línea teórica</w:t>
      </w:r>
      <w:r w:rsidRPr="00E91968">
        <w:rPr>
          <w:lang w:val="es-ES_tradnl"/>
        </w:rPr>
        <w:t>:</w:t>
      </w:r>
    </w:p>
    <w:p w:rsidR="006B7FE5" w:rsidRDefault="006B7FE5" w:rsidP="006B7FE5">
      <w:pPr>
        <w:pStyle w:val="Equation"/>
        <w:spacing w:before="240"/>
      </w:pPr>
      <w:r>
        <w:tab/>
      </w:r>
      <w:r>
        <w:tab/>
      </w:r>
      <w:r w:rsidRPr="00E830C2">
        <w:rPr>
          <w:position w:val="-10"/>
        </w:rPr>
        <w:object w:dxaOrig="1579" w:dyaOrig="340">
          <v:shape id="_x0000_i1236" type="#_x0000_t75" style="width:99pt;height:18.75pt" o:ole="">
            <v:imagedata r:id="rId191" o:title=""/>
          </v:shape>
          <o:OLEObject Type="Embed" ProgID="Equation.3" ShapeID="_x0000_i1236" DrawAspect="Content" ObjectID="_1486472877" r:id="rId192"/>
        </w:object>
      </w:r>
    </w:p>
    <w:p w:rsidR="002744F6" w:rsidRPr="00E91968" w:rsidRDefault="00062498">
      <w:pPr>
        <w:rPr>
          <w:lang w:val="es-ES_tradnl"/>
        </w:rPr>
      </w:pPr>
      <w:r w:rsidRPr="00E91968">
        <w:rPr>
          <w:lang w:val="es-ES_tradnl"/>
        </w:rPr>
        <w:t>donde</w:t>
      </w:r>
      <w:r w:rsidR="002744F6" w:rsidRPr="00E91968">
        <w:rPr>
          <w:lang w:val="es-ES_tradnl"/>
        </w:rPr>
        <w:t>:</w:t>
      </w:r>
    </w:p>
    <w:p w:rsidR="006B7FE5" w:rsidRDefault="006B7FE5" w:rsidP="006B7FE5">
      <w:pPr>
        <w:pStyle w:val="Equation"/>
        <w:spacing w:before="240"/>
      </w:pPr>
      <w:r>
        <w:tab/>
      </w:r>
      <w:r>
        <w:tab/>
      </w:r>
      <w:r w:rsidRPr="00E830C2">
        <w:rPr>
          <w:position w:val="-10"/>
        </w:rPr>
        <w:object w:dxaOrig="1640" w:dyaOrig="340">
          <v:shape id="_x0000_i1239" type="#_x0000_t75" style="width:102.75pt;height:18.75pt" o:ole="">
            <v:imagedata r:id="rId193" o:title=""/>
          </v:shape>
          <o:OLEObject Type="Embed" ProgID="Equation.3" ShapeID="_x0000_i1239" DrawAspect="Content" ObjectID="_1486472878" r:id="rId194"/>
        </w:object>
      </w:r>
    </w:p>
    <w:p w:rsidR="002744F6" w:rsidRPr="00E91968" w:rsidRDefault="002744F6">
      <w:pPr>
        <w:pStyle w:val="enumlev1"/>
        <w:rPr>
          <w:lang w:val="es-ES_tradnl"/>
        </w:rPr>
      </w:pPr>
      <w:r w:rsidRPr="00E91968">
        <w:rPr>
          <w:lang w:val="es-ES_tradnl"/>
        </w:rPr>
        <w:tab/>
      </w:r>
      <w:r w:rsidR="00062498" w:rsidRPr="00E91968">
        <w:rPr>
          <w:lang w:val="es-ES_tradnl"/>
        </w:rPr>
        <w:t>Esta línea cruza el plano XY cuando</w:t>
      </w:r>
      <w:r w:rsidRPr="00E91968">
        <w:rPr>
          <w:lang w:val="es-ES_tradnl"/>
        </w:rPr>
        <w:t>:</w:t>
      </w:r>
    </w:p>
    <w:p w:rsidR="002744F6" w:rsidRPr="00E91968" w:rsidRDefault="002744F6">
      <w:pPr>
        <w:pStyle w:val="Equation"/>
        <w:rPr>
          <w:lang w:val="es-ES_tradnl"/>
        </w:rPr>
      </w:pPr>
      <w:r w:rsidRPr="00E91968">
        <w:rPr>
          <w:lang w:val="es-ES_tradnl"/>
        </w:rPr>
        <w:tab/>
      </w:r>
      <w:r w:rsidRPr="00E91968">
        <w:rPr>
          <w:lang w:val="es-ES_tradnl"/>
        </w:rPr>
        <w:tab/>
      </w:r>
      <w:r w:rsidRPr="00E91968">
        <w:rPr>
          <w:i/>
          <w:iCs/>
          <w:lang w:val="es-ES_tradnl"/>
        </w:rPr>
        <w:t>R</w:t>
      </w:r>
      <w:r w:rsidRPr="00E91968">
        <w:rPr>
          <w:lang w:val="es-ES_tradnl"/>
        </w:rPr>
        <w:t>(</w:t>
      </w:r>
      <w:r w:rsidRPr="00E91968">
        <w:rPr>
          <w:i/>
          <w:iCs/>
          <w:lang w:val="es-ES_tradnl"/>
        </w:rPr>
        <w:t>z</w:t>
      </w:r>
      <w:r w:rsidRPr="00E91968">
        <w:rPr>
          <w:lang w:val="es-ES_tradnl"/>
        </w:rPr>
        <w:t>) = 0</w:t>
      </w:r>
    </w:p>
    <w:p w:rsidR="002744F6" w:rsidRPr="00E91968" w:rsidRDefault="002744F6" w:rsidP="00C7108E">
      <w:pPr>
        <w:pStyle w:val="enumlev1"/>
        <w:keepNext/>
        <w:keepLines/>
        <w:rPr>
          <w:lang w:val="es-ES_tradnl"/>
        </w:rPr>
      </w:pPr>
      <w:r w:rsidRPr="00E91968">
        <w:rPr>
          <w:lang w:val="es-ES_tradnl"/>
        </w:rPr>
        <w:tab/>
      </w:r>
      <w:r w:rsidR="00062498" w:rsidRPr="00E91968">
        <w:rPr>
          <w:lang w:val="es-ES_tradnl"/>
        </w:rPr>
        <w:t>Es decir, cuando</w:t>
      </w:r>
    </w:p>
    <w:p w:rsidR="002744F6" w:rsidRPr="00E91968" w:rsidRDefault="00611DCC">
      <w:pPr>
        <w:pStyle w:val="Equation"/>
        <w:rPr>
          <w:lang w:val="es-ES_tradnl"/>
        </w:rPr>
      </w:pPr>
      <m:oMathPara>
        <m:oMath>
          <m:sSub>
            <m:sSubPr>
              <m:ctrlPr>
                <w:rPr>
                  <w:rFonts w:ascii="Cambria Math" w:hAnsi="Cambria Math"/>
                  <w:i/>
                  <w:lang w:val="es-ES_tradnl"/>
                </w:rPr>
              </m:ctrlPr>
            </m:sSubPr>
            <m:e>
              <m:r>
                <m:rPr>
                  <m:sty m:val="p"/>
                </m:rPr>
                <w:rPr>
                  <w:rFonts w:ascii="Cambria Math" w:hAnsi="Cambria Math"/>
                  <w:lang w:val="es-ES_tradnl"/>
                </w:rPr>
                <m:t>λ</m:t>
              </m:r>
            </m:e>
            <m:sub>
              <m:r>
                <w:rPr>
                  <w:rFonts w:ascii="Cambria Math" w:hAnsi="Cambria Math"/>
                  <w:lang w:val="es-ES_tradnl"/>
                </w:rPr>
                <m:t>z=0</m:t>
              </m:r>
            </m:sub>
          </m:sSub>
          <m:r>
            <w:rPr>
              <w:rFonts w:ascii="Cambria Math" w:hAnsi="Cambria Math"/>
              <w:lang w:val="es-ES_tradnl"/>
            </w:rPr>
            <m:t xml:space="preserve">= </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ES</m:t>
                  </m:r>
                </m:sub>
              </m:sSub>
              <m:r>
                <w:rPr>
                  <w:rFonts w:ascii="Cambria Math" w:hAnsi="Cambria Math"/>
                  <w:lang w:val="es-ES_tradnl"/>
                </w:rPr>
                <m:t>(z)</m:t>
              </m:r>
            </m:num>
            <m:den>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EN</m:t>
                  </m:r>
                </m:sub>
              </m:sSub>
              <m:r>
                <w:rPr>
                  <w:rFonts w:ascii="Cambria Math" w:hAnsi="Cambria Math"/>
                  <w:lang w:val="es-ES_tradnl"/>
                </w:rPr>
                <m:t>(z)</m:t>
              </m:r>
            </m:den>
          </m:f>
        </m:oMath>
      </m:oMathPara>
    </w:p>
    <w:p w:rsidR="002744F6" w:rsidRPr="00E91968" w:rsidRDefault="00062498">
      <w:pPr>
        <w:rPr>
          <w:lang w:val="es-ES_tradnl"/>
        </w:rPr>
      </w:pPr>
      <w:r w:rsidRPr="00E91968">
        <w:rPr>
          <w:lang w:val="es-ES_tradnl"/>
        </w:rPr>
        <w:t>entonces</w:t>
      </w:r>
      <w:r w:rsidR="002744F6" w:rsidRPr="00E91968">
        <w:rPr>
          <w:lang w:val="es-ES_tradnl"/>
        </w:rPr>
        <w:t>:</w:t>
      </w:r>
    </w:p>
    <w:p w:rsidR="002744F6" w:rsidRPr="00E91968" w:rsidRDefault="002744F6">
      <w:pPr>
        <w:pStyle w:val="Equation"/>
        <w:spacing w:before="240"/>
        <w:rPr>
          <w:lang w:val="es-ES_tradnl"/>
        </w:rPr>
      </w:pPr>
      <w:r w:rsidRPr="00E91968">
        <w:rPr>
          <w:lang w:val="es-ES_tradnl"/>
        </w:rPr>
        <w:tab/>
      </w:r>
      <w:r w:rsidRPr="00E91968">
        <w:rPr>
          <w:lang w:val="es-ES_tradnl"/>
        </w:rPr>
        <w:tab/>
      </w:r>
      <w:r w:rsidRPr="00E91968">
        <w:rPr>
          <w:position w:val="-12"/>
          <w:lang w:val="es-ES_tradnl"/>
        </w:rPr>
        <w:object w:dxaOrig="2100" w:dyaOrig="360">
          <v:shape id="_x0000_i1108" type="#_x0000_t75" style="width:129.75pt;height:21.75pt" o:ole="">
            <v:imagedata r:id="rId195" o:title=""/>
          </v:shape>
          <o:OLEObject Type="Embed" ProgID="Equation.3" ShapeID="_x0000_i1108" DrawAspect="Content" ObjectID="_1486472879" r:id="rId196"/>
        </w:object>
      </w:r>
    </w:p>
    <w:p w:rsidR="002744F6" w:rsidRPr="00E91968" w:rsidRDefault="00062498">
      <w:pPr>
        <w:rPr>
          <w:lang w:val="es-ES_tradnl"/>
        </w:rPr>
      </w:pPr>
      <w:r w:rsidRPr="00E91968">
        <w:rPr>
          <w:lang w:val="es-ES_tradnl"/>
        </w:rPr>
        <w:t>El signo de</w:t>
      </w:r>
      <w:r w:rsidR="002744F6" w:rsidRPr="00E91968">
        <w:rPr>
          <w:lang w:val="es-ES_tradnl"/>
        </w:rPr>
        <w:t xml:space="preserve"> </w:t>
      </w:r>
      <w:r w:rsidR="002744F6" w:rsidRPr="00E91968">
        <w:rPr>
          <w:lang w:val="es-ES_tradnl"/>
        </w:rPr>
        <w:sym w:font="Symbol" w:char="F061"/>
      </w:r>
      <w:r w:rsidR="002744F6" w:rsidRPr="00E91968">
        <w:rPr>
          <w:lang w:val="es-ES_tradnl"/>
        </w:rPr>
        <w:t xml:space="preserve">, </w:t>
      </w:r>
      <w:r w:rsidR="002744F6" w:rsidRPr="00E91968">
        <w:rPr>
          <w:i/>
          <w:iCs/>
          <w:lang w:val="es-ES_tradnl"/>
        </w:rPr>
        <w:t>X</w:t>
      </w:r>
      <w:r w:rsidR="002744F6" w:rsidRPr="00E91968">
        <w:rPr>
          <w:lang w:val="es-ES_tradnl"/>
        </w:rPr>
        <w:t xml:space="preserve"> </w:t>
      </w:r>
      <w:r w:rsidRPr="00E91968">
        <w:rPr>
          <w:lang w:val="es-ES_tradnl"/>
        </w:rPr>
        <w:t>se determina así</w:t>
      </w:r>
      <w:r w:rsidR="002744F6" w:rsidRPr="00E91968">
        <w:rPr>
          <w:lang w:val="es-ES_tradnl"/>
        </w:rPr>
        <w:t>:</w:t>
      </w:r>
    </w:p>
    <w:p w:rsidR="002744F6" w:rsidRPr="00E91968" w:rsidRDefault="002744F6">
      <w:pPr>
        <w:pStyle w:val="enumlev1"/>
        <w:rPr>
          <w:lang w:val="es-ES_tradnl"/>
        </w:rPr>
      </w:pPr>
      <w:r w:rsidRPr="00E91968">
        <w:rPr>
          <w:lang w:val="es-ES_tradnl"/>
        </w:rPr>
        <w:tab/>
      </w:r>
      <w:r w:rsidR="00062498" w:rsidRPr="00E91968">
        <w:rPr>
          <w:lang w:val="es-ES_tradnl"/>
        </w:rPr>
        <w:t>Si</w:t>
      </w:r>
      <w:r w:rsidRPr="00E91968">
        <w:rPr>
          <w:lang w:val="es-ES_tradnl"/>
        </w:rPr>
        <w:t xml:space="preserve"> </w:t>
      </w:r>
      <w:r w:rsidRPr="00E91968">
        <w:rPr>
          <w:i/>
          <w:iCs/>
          <w:lang w:val="es-ES_tradnl"/>
        </w:rPr>
        <w:t>R</w:t>
      </w:r>
      <w:r w:rsidRPr="00E91968">
        <w:rPr>
          <w:i/>
          <w:iCs/>
          <w:vertAlign w:val="subscript"/>
          <w:lang w:val="es-ES_tradnl"/>
        </w:rPr>
        <w:t>z</w:t>
      </w:r>
      <w:r w:rsidRPr="00E91968">
        <w:rPr>
          <w:vertAlign w:val="subscript"/>
          <w:lang w:val="es-ES_tradnl"/>
        </w:rPr>
        <w:t>=0</w:t>
      </w:r>
      <w:r w:rsidRPr="00E91968">
        <w:rPr>
          <w:lang w:val="es-ES_tradnl"/>
        </w:rPr>
        <w:t xml:space="preserve"> &gt; </w:t>
      </w:r>
      <w:r w:rsidRPr="00E91968">
        <w:rPr>
          <w:i/>
          <w:iCs/>
          <w:lang w:val="es-ES_tradnl"/>
        </w:rPr>
        <w:t>R</w:t>
      </w:r>
      <w:r w:rsidRPr="00E91968">
        <w:rPr>
          <w:i/>
          <w:iCs/>
          <w:vertAlign w:val="subscript"/>
          <w:lang w:val="es-ES_tradnl"/>
        </w:rPr>
        <w:t>geo</w:t>
      </w:r>
      <w:r w:rsidR="00062498" w:rsidRPr="00E91968">
        <w:rPr>
          <w:i/>
          <w:iCs/>
          <w:vertAlign w:val="subscript"/>
          <w:lang w:val="es-ES_tradnl"/>
        </w:rPr>
        <w:t>,</w:t>
      </w:r>
      <w:r w:rsidRPr="00E91968">
        <w:rPr>
          <w:lang w:val="es-ES_tradnl"/>
        </w:rPr>
        <w:t xml:space="preserve"> </w:t>
      </w:r>
      <w:r w:rsidRPr="00E91968">
        <w:rPr>
          <w:lang w:val="es-ES_tradnl"/>
        </w:rPr>
        <w:sym w:font="Symbol" w:char="F061"/>
      </w:r>
      <w:r w:rsidRPr="00E91968">
        <w:rPr>
          <w:lang w:val="es-ES_tradnl"/>
        </w:rPr>
        <w:t xml:space="preserve"> </w:t>
      </w:r>
      <w:r w:rsidR="00062498" w:rsidRPr="00E91968">
        <w:rPr>
          <w:lang w:val="es-ES_tradnl"/>
        </w:rPr>
        <w:t>es positivo</w:t>
      </w:r>
    </w:p>
    <w:p w:rsidR="002744F6" w:rsidRPr="00E91968" w:rsidRDefault="002744F6">
      <w:pPr>
        <w:pStyle w:val="enumlev1"/>
        <w:rPr>
          <w:lang w:val="es-ES_tradnl"/>
        </w:rPr>
      </w:pPr>
      <w:r w:rsidRPr="00E91968">
        <w:rPr>
          <w:lang w:val="es-ES_tradnl"/>
        </w:rPr>
        <w:tab/>
      </w:r>
      <w:r w:rsidR="00062498" w:rsidRPr="00E91968">
        <w:rPr>
          <w:lang w:val="es-ES_tradnl"/>
        </w:rPr>
        <w:t>Si</w:t>
      </w:r>
      <w:r w:rsidRPr="00E91968">
        <w:rPr>
          <w:lang w:val="es-ES_tradnl"/>
        </w:rPr>
        <w:t xml:space="preserve"> </w:t>
      </w:r>
      <w:r w:rsidRPr="00E91968">
        <w:rPr>
          <w:i/>
          <w:iCs/>
          <w:lang w:val="es-ES_tradnl"/>
        </w:rPr>
        <w:t>R</w:t>
      </w:r>
      <w:r w:rsidRPr="00E91968">
        <w:rPr>
          <w:i/>
          <w:iCs/>
          <w:vertAlign w:val="subscript"/>
          <w:lang w:val="es-ES_tradnl"/>
        </w:rPr>
        <w:t>z</w:t>
      </w:r>
      <w:r w:rsidRPr="00E91968">
        <w:rPr>
          <w:vertAlign w:val="subscript"/>
          <w:lang w:val="es-ES_tradnl"/>
        </w:rPr>
        <w:t>=0</w:t>
      </w:r>
      <w:r w:rsidRPr="00E91968">
        <w:rPr>
          <w:lang w:val="es-ES_tradnl"/>
        </w:rPr>
        <w:t xml:space="preserve"> = </w:t>
      </w:r>
      <w:r w:rsidRPr="00E91968">
        <w:rPr>
          <w:i/>
          <w:iCs/>
          <w:lang w:val="es-ES_tradnl"/>
        </w:rPr>
        <w:t>R</w:t>
      </w:r>
      <w:r w:rsidRPr="00E91968">
        <w:rPr>
          <w:i/>
          <w:iCs/>
          <w:vertAlign w:val="subscript"/>
          <w:lang w:val="es-ES_tradnl"/>
        </w:rPr>
        <w:t>geo</w:t>
      </w:r>
      <w:r w:rsidR="00062498" w:rsidRPr="00E91968">
        <w:rPr>
          <w:i/>
          <w:iCs/>
          <w:vertAlign w:val="subscript"/>
          <w:lang w:val="es-ES_tradnl"/>
        </w:rPr>
        <w:t>,</w:t>
      </w:r>
      <w:r w:rsidRPr="00E91968">
        <w:rPr>
          <w:lang w:val="es-ES_tradnl"/>
        </w:rPr>
        <w:t xml:space="preserve"> </w:t>
      </w:r>
      <w:r w:rsidRPr="00E91968">
        <w:rPr>
          <w:lang w:val="es-ES_tradnl"/>
        </w:rPr>
        <w:sym w:font="Symbol" w:char="F061"/>
      </w:r>
      <w:r w:rsidRPr="00E91968">
        <w:rPr>
          <w:lang w:val="es-ES_tradnl"/>
        </w:rPr>
        <w:t xml:space="preserve"> </w:t>
      </w:r>
      <w:r w:rsidR="00062498" w:rsidRPr="00E91968">
        <w:rPr>
          <w:lang w:val="es-ES_tradnl"/>
        </w:rPr>
        <w:t>es cero</w:t>
      </w:r>
    </w:p>
    <w:p w:rsidR="002744F6" w:rsidRPr="00E91968" w:rsidRDefault="002744F6">
      <w:pPr>
        <w:pStyle w:val="enumlev1"/>
        <w:rPr>
          <w:lang w:val="es-ES_tradnl"/>
        </w:rPr>
      </w:pPr>
      <w:r w:rsidRPr="00E91968">
        <w:rPr>
          <w:lang w:val="es-ES_tradnl"/>
        </w:rPr>
        <w:tab/>
      </w:r>
      <w:r w:rsidR="00062498" w:rsidRPr="00E91968">
        <w:rPr>
          <w:lang w:val="es-ES_tradnl"/>
        </w:rPr>
        <w:t>Si</w:t>
      </w:r>
      <w:r w:rsidRPr="00E91968">
        <w:rPr>
          <w:lang w:val="es-ES_tradnl"/>
        </w:rPr>
        <w:t xml:space="preserve"> </w:t>
      </w:r>
      <w:r w:rsidRPr="00E91968">
        <w:rPr>
          <w:i/>
          <w:iCs/>
          <w:lang w:val="es-ES_tradnl"/>
        </w:rPr>
        <w:t>R</w:t>
      </w:r>
      <w:r w:rsidRPr="00E91968">
        <w:rPr>
          <w:i/>
          <w:iCs/>
          <w:vertAlign w:val="subscript"/>
          <w:lang w:val="es-ES_tradnl"/>
        </w:rPr>
        <w:t>z</w:t>
      </w:r>
      <w:r w:rsidRPr="00E91968">
        <w:rPr>
          <w:vertAlign w:val="subscript"/>
          <w:lang w:val="es-ES_tradnl"/>
        </w:rPr>
        <w:t>=0</w:t>
      </w:r>
      <w:r w:rsidRPr="00E91968">
        <w:rPr>
          <w:lang w:val="es-ES_tradnl"/>
        </w:rPr>
        <w:t xml:space="preserve"> &lt; </w:t>
      </w:r>
      <w:r w:rsidRPr="00E91968">
        <w:rPr>
          <w:i/>
          <w:iCs/>
          <w:lang w:val="es-ES_tradnl"/>
        </w:rPr>
        <w:t>R</w:t>
      </w:r>
      <w:r w:rsidRPr="00E91968">
        <w:rPr>
          <w:i/>
          <w:iCs/>
          <w:vertAlign w:val="subscript"/>
          <w:lang w:val="es-ES_tradnl"/>
        </w:rPr>
        <w:t>geo</w:t>
      </w:r>
      <w:r w:rsidR="00062498" w:rsidRPr="00E91968">
        <w:rPr>
          <w:i/>
          <w:iCs/>
          <w:vertAlign w:val="subscript"/>
          <w:lang w:val="es-ES_tradnl"/>
        </w:rPr>
        <w:t>,</w:t>
      </w:r>
      <w:r w:rsidRPr="00E91968">
        <w:rPr>
          <w:lang w:val="es-ES_tradnl"/>
        </w:rPr>
        <w:t xml:space="preserve">  </w:t>
      </w:r>
      <w:r w:rsidRPr="00E91968">
        <w:rPr>
          <w:lang w:val="es-ES_tradnl"/>
        </w:rPr>
        <w:sym w:font="Symbol" w:char="F061"/>
      </w:r>
      <w:r w:rsidRPr="00E91968">
        <w:rPr>
          <w:lang w:val="es-ES_tradnl"/>
        </w:rPr>
        <w:t xml:space="preserve"> </w:t>
      </w:r>
      <w:r w:rsidR="00062498" w:rsidRPr="00E91968">
        <w:rPr>
          <w:lang w:val="es-ES_tradnl"/>
        </w:rPr>
        <w:t>es negativo</w:t>
      </w:r>
      <w:r w:rsidRPr="00E91968">
        <w:rPr>
          <w:lang w:val="es-ES_tradnl"/>
        </w:rPr>
        <w:t>.</w:t>
      </w:r>
    </w:p>
    <w:p w:rsidR="002744F6" w:rsidRPr="00E91968" w:rsidRDefault="00062498" w:rsidP="00694B03">
      <w:pPr>
        <w:rPr>
          <w:lang w:val="es-ES_tradnl"/>
        </w:rPr>
      </w:pPr>
      <w:r w:rsidRPr="00E91968">
        <w:rPr>
          <w:lang w:val="es-ES_tradnl"/>
        </w:rPr>
        <w:t>A partir del punto de prueba identificado para obtener el ángulo</w:t>
      </w:r>
      <w:r w:rsidR="002744F6" w:rsidRPr="00E91968">
        <w:rPr>
          <w:lang w:val="es-ES_tradnl"/>
        </w:rPr>
        <w:t xml:space="preserve"> </w:t>
      </w:r>
      <w:r w:rsidR="002744F6" w:rsidRPr="00E91968">
        <w:rPr>
          <w:lang w:val="es-ES_tradnl"/>
        </w:rPr>
        <w:sym w:font="Symbol" w:char="F061"/>
      </w:r>
      <w:r w:rsidR="002744F6" w:rsidRPr="00E91968">
        <w:rPr>
          <w:lang w:val="es-ES_tradnl"/>
        </w:rPr>
        <w:t xml:space="preserve"> o </w:t>
      </w:r>
      <w:r w:rsidR="002744F6" w:rsidRPr="00E91968">
        <w:rPr>
          <w:i/>
          <w:iCs/>
          <w:lang w:val="es-ES_tradnl"/>
        </w:rPr>
        <w:t>X</w:t>
      </w:r>
      <w:r w:rsidRPr="00E91968">
        <w:rPr>
          <w:i/>
          <w:iCs/>
          <w:lang w:val="es-ES_tradnl"/>
        </w:rPr>
        <w:t>, la</w:t>
      </w:r>
      <w:r w:rsidR="002744F6" w:rsidRPr="00E91968">
        <w:rPr>
          <w:lang w:val="es-ES_tradnl"/>
        </w:rPr>
        <w:t xml:space="preserve"> </w:t>
      </w:r>
      <w:r w:rsidR="002744F6" w:rsidRPr="00E91968">
        <w:rPr>
          <w:lang w:val="es-ES_tradnl"/>
        </w:rPr>
        <w:sym w:font="Symbol" w:char="F044"/>
      </w:r>
      <w:r w:rsidR="002744F6" w:rsidRPr="00E91968">
        <w:rPr>
          <w:lang w:val="es-ES_tradnl"/>
        </w:rPr>
        <w:t>longitud</w:t>
      </w:r>
      <w:r w:rsidRPr="00E91968">
        <w:rPr>
          <w:lang w:val="es-ES_tradnl"/>
        </w:rPr>
        <w:t xml:space="preserve"> puede calcularse entre el punto subsatelital no OSG y el punto del arco OSG donde el ángulo</w:t>
      </w:r>
      <w:r w:rsidR="002744F6" w:rsidRPr="00E91968">
        <w:rPr>
          <w:lang w:val="es-ES_tradnl"/>
        </w:rPr>
        <w:t xml:space="preserve"> </w:t>
      </w:r>
      <w:r w:rsidR="002744F6" w:rsidRPr="00E91968">
        <w:rPr>
          <w:lang w:val="es-ES_tradnl"/>
        </w:rPr>
        <w:sym w:font="Symbol" w:char="F061"/>
      </w:r>
      <w:r w:rsidR="002744F6" w:rsidRPr="00E91968">
        <w:rPr>
          <w:lang w:val="es-ES_tradnl"/>
        </w:rPr>
        <w:t xml:space="preserve"> (o </w:t>
      </w:r>
      <w:r w:rsidR="002744F6" w:rsidRPr="00E91968">
        <w:rPr>
          <w:i/>
          <w:iCs/>
          <w:lang w:val="es-ES_tradnl"/>
        </w:rPr>
        <w:t>X</w:t>
      </w:r>
      <w:r w:rsidR="002744F6" w:rsidRPr="00E91968">
        <w:rPr>
          <w:lang w:val="es-ES_tradnl"/>
        </w:rPr>
        <w:t xml:space="preserve">) </w:t>
      </w:r>
      <w:r w:rsidRPr="00E91968">
        <w:rPr>
          <w:lang w:val="es-ES_tradnl"/>
        </w:rPr>
        <w:t>está minimizado, como se ve en la Fig</w:t>
      </w:r>
      <w:r w:rsidR="00694B03" w:rsidRPr="00E91968">
        <w:rPr>
          <w:lang w:val="es-ES_tradnl"/>
        </w:rPr>
        <w:t>.</w:t>
      </w:r>
      <w:r w:rsidR="002744F6" w:rsidRPr="00E91968">
        <w:rPr>
          <w:lang w:val="es-ES_tradnl"/>
        </w:rPr>
        <w:t xml:space="preserve"> 49:</w:t>
      </w:r>
    </w:p>
    <w:p w:rsidR="002744F6" w:rsidRPr="00E91968" w:rsidRDefault="002744F6">
      <w:pPr>
        <w:pStyle w:val="FigureNo"/>
        <w:rPr>
          <w:lang w:val="es-ES_tradnl"/>
        </w:rPr>
      </w:pPr>
      <w:r w:rsidRPr="00E91968">
        <w:rPr>
          <w:lang w:val="es-ES_tradnl"/>
        </w:rPr>
        <w:lastRenderedPageBreak/>
        <w:t>Figur</w:t>
      </w:r>
      <w:r w:rsidR="00062498" w:rsidRPr="00E91968">
        <w:rPr>
          <w:lang w:val="es-ES_tradnl"/>
        </w:rPr>
        <w:t>A</w:t>
      </w:r>
      <w:r w:rsidRPr="00E91968">
        <w:rPr>
          <w:lang w:val="es-ES_tradnl"/>
        </w:rPr>
        <w:t xml:space="preserve"> 49</w:t>
      </w:r>
    </w:p>
    <w:p w:rsidR="002744F6" w:rsidRPr="00E91968" w:rsidRDefault="002744F6">
      <w:pPr>
        <w:pStyle w:val="Figuretitle"/>
        <w:rPr>
          <w:lang w:val="es-ES_tradnl"/>
        </w:rPr>
      </w:pPr>
      <w:r w:rsidRPr="00E91968">
        <w:rPr>
          <w:lang w:val="es-ES_tradnl"/>
        </w:rPr>
        <w:t>Defini</w:t>
      </w:r>
      <w:r w:rsidR="00062498" w:rsidRPr="00E91968">
        <w:rPr>
          <w:lang w:val="es-ES_tradnl"/>
        </w:rPr>
        <w:t>ción de</w:t>
      </w:r>
      <w:r w:rsidRPr="00E91968">
        <w:rPr>
          <w:lang w:val="es-ES_tradnl"/>
        </w:rPr>
        <w:t xml:space="preserve"> </w:t>
      </w:r>
      <w:r w:rsidRPr="00E91968">
        <w:rPr>
          <w:lang w:val="es-ES_tradnl"/>
        </w:rPr>
        <w:sym w:font="Symbol" w:char="F044"/>
      </w:r>
      <w:r w:rsidRPr="00E91968">
        <w:rPr>
          <w:lang w:val="es-ES_tradnl"/>
        </w:rPr>
        <w:t>longitud</w:t>
      </w:r>
    </w:p>
    <w:p w:rsidR="002744F6" w:rsidRPr="00E91968" w:rsidRDefault="001F2369">
      <w:pPr>
        <w:pStyle w:val="Figure"/>
        <w:rPr>
          <w:lang w:val="es-ES_tradnl"/>
        </w:rPr>
      </w:pPr>
      <w:r w:rsidRPr="00E91968">
        <w:rPr>
          <w:noProof/>
          <w:lang w:val="es-ES_tradnl" w:eastAsia="zh-CN"/>
        </w:rPr>
        <w:object w:dxaOrig="6655" w:dyaOrig="4018">
          <v:shape id="_x0000_i1242" type="#_x0000_t75" style="width:446.25pt;height:265.5pt;mso-position-horizontal:absolute" o:ole="">
            <v:imagedata r:id="rId197" o:title=""/>
          </v:shape>
          <o:OLEObject Type="Embed" ProgID="CorelDRAW.Graphic.14" ShapeID="_x0000_i1242" DrawAspect="Content" ObjectID="_1486472880" r:id="rId198"/>
        </w:object>
      </w:r>
    </w:p>
    <w:p w:rsidR="002744F6" w:rsidRPr="0006465D" w:rsidRDefault="00062498" w:rsidP="00C7108E">
      <w:pPr>
        <w:pStyle w:val="Normalaftertitle"/>
        <w:rPr>
          <w:lang w:val="es-ES_tradnl"/>
        </w:rPr>
      </w:pPr>
      <w:r w:rsidRPr="0006465D">
        <w:rPr>
          <w:lang w:val="es-ES_tradnl"/>
        </w:rPr>
        <w:t>Por tanto</w:t>
      </w:r>
      <w:r w:rsidR="002744F6" w:rsidRPr="0006465D">
        <w:rPr>
          <w:lang w:val="es-ES_tradnl"/>
        </w:rPr>
        <w:t>:</w:t>
      </w:r>
    </w:p>
    <w:p w:rsidR="002744F6" w:rsidRPr="0006465D" w:rsidRDefault="002744F6">
      <w:pPr>
        <w:pStyle w:val="enumlev1"/>
        <w:rPr>
          <w:lang w:val="es-ES_tradnl"/>
        </w:rPr>
      </w:pPr>
      <w:r w:rsidRPr="0006465D">
        <w:rPr>
          <w:lang w:val="es-ES_tradnl"/>
        </w:rPr>
        <w:tab/>
      </w:r>
      <w:r w:rsidRPr="00E91968">
        <w:rPr>
          <w:szCs w:val="22"/>
          <w:lang w:val="es-ES_tradnl"/>
        </w:rPr>
        <w:sym w:font="Symbol" w:char="F044"/>
      </w:r>
      <w:r w:rsidRPr="0006465D">
        <w:rPr>
          <w:lang w:val="es-ES_tradnl"/>
        </w:rPr>
        <w:t>Long = LongAlpha – LongNGSO</w:t>
      </w:r>
    </w:p>
    <w:p w:rsidR="002744F6" w:rsidRPr="00E91968" w:rsidRDefault="00062498">
      <w:pPr>
        <w:rPr>
          <w:lang w:val="es-ES_tradnl"/>
        </w:rPr>
      </w:pPr>
      <w:r w:rsidRPr="00E91968">
        <w:rPr>
          <w:lang w:val="es-ES_tradnl"/>
        </w:rPr>
        <w:t>La iteración de</w:t>
      </w:r>
      <w:r w:rsidR="002744F6" w:rsidRPr="00E91968">
        <w:rPr>
          <w:lang w:val="es-ES_tradnl"/>
        </w:rPr>
        <w:t xml:space="preserve"> </w:t>
      </w:r>
      <w:r w:rsidR="002744F6" w:rsidRPr="00E91968">
        <w:rPr>
          <w:lang w:val="es-ES_tradnl"/>
        </w:rPr>
        <w:sym w:font="Symbol" w:char="F061"/>
      </w:r>
      <w:r w:rsidR="002744F6" w:rsidRPr="00E91968">
        <w:rPr>
          <w:lang w:val="es-ES_tradnl"/>
        </w:rPr>
        <w:t xml:space="preserve"> o </w:t>
      </w:r>
      <w:r w:rsidR="002744F6" w:rsidRPr="00E91968">
        <w:rPr>
          <w:i/>
          <w:iCs/>
          <w:lang w:val="es-ES_tradnl"/>
        </w:rPr>
        <w:t>X</w:t>
      </w:r>
      <w:r w:rsidR="002744F6" w:rsidRPr="00E91968">
        <w:rPr>
          <w:lang w:val="es-ES_tradnl"/>
        </w:rPr>
        <w:t xml:space="preserve"> </w:t>
      </w:r>
      <w:r w:rsidRPr="00E91968">
        <w:rPr>
          <w:lang w:val="es-ES_tradnl"/>
        </w:rPr>
        <w:t>debe utilizar puntos de prueba que se ajustan a los requisitos de</w:t>
      </w:r>
      <w:r w:rsidR="003B1AC2">
        <w:rPr>
          <w:lang w:val="es-ES_tradnl"/>
        </w:rPr>
        <w:t>l §</w:t>
      </w:r>
      <w:r w:rsidRPr="00E91968">
        <w:rPr>
          <w:lang w:val="es-ES_tradnl"/>
        </w:rPr>
        <w:t xml:space="preserve"> D.1.4</w:t>
      </w:r>
      <w:r w:rsidR="002744F6" w:rsidRPr="00E91968">
        <w:rPr>
          <w:lang w:val="es-ES_tradnl"/>
        </w:rPr>
        <w:t>.</w:t>
      </w:r>
    </w:p>
    <w:p w:rsidR="00B92A78" w:rsidRPr="00E91968" w:rsidRDefault="00062498">
      <w:pPr>
        <w:pStyle w:val="Heading3"/>
        <w:rPr>
          <w:bCs/>
          <w:lang w:val="es-ES_tradnl"/>
        </w:rPr>
      </w:pPr>
      <w:r w:rsidRPr="00E91968">
        <w:rPr>
          <w:bCs/>
          <w:lang w:val="es-ES_tradnl"/>
        </w:rPr>
        <w:t>6.4.5</w:t>
      </w:r>
      <w:r w:rsidR="00B92A78" w:rsidRPr="00E91968">
        <w:rPr>
          <w:bCs/>
          <w:lang w:val="es-ES_tradnl"/>
        </w:rPr>
        <w:tab/>
        <w:t>Acimut y elevación del satélite</w:t>
      </w:r>
      <w:bookmarkEnd w:id="341"/>
      <w:bookmarkEnd w:id="342"/>
      <w:bookmarkEnd w:id="343"/>
    </w:p>
    <w:p w:rsidR="00B92A78" w:rsidRPr="00E91968" w:rsidRDefault="00B92A78" w:rsidP="0006465D">
      <w:pPr>
        <w:rPr>
          <w:lang w:val="es-ES_tradnl"/>
        </w:rPr>
      </w:pPr>
      <w:r w:rsidRPr="00E91968">
        <w:rPr>
          <w:lang w:val="es-ES_tradnl"/>
        </w:rPr>
        <w:t>En la Fig</w:t>
      </w:r>
      <w:r w:rsidR="00694B03" w:rsidRPr="00E91968">
        <w:rPr>
          <w:lang w:val="es-ES_tradnl"/>
        </w:rPr>
        <w:t>.</w:t>
      </w:r>
      <w:r w:rsidR="00062498" w:rsidRPr="00E91968">
        <w:rPr>
          <w:lang w:val="es-ES_tradnl"/>
        </w:rPr>
        <w:t xml:space="preserve"> 50</w:t>
      </w:r>
      <w:r w:rsidRPr="00E91968">
        <w:rPr>
          <w:lang w:val="es-ES_tradnl"/>
        </w:rPr>
        <w:t xml:space="preserve"> se representa la definición de los ángulos de acimut y de elevación utilizados para el satélite no OSG:</w:t>
      </w:r>
    </w:p>
    <w:p w:rsidR="002744F6" w:rsidRPr="0006465D" w:rsidRDefault="002744F6">
      <w:pPr>
        <w:pStyle w:val="FigureNo"/>
        <w:rPr>
          <w:lang w:val="es-ES_tradnl"/>
        </w:rPr>
      </w:pPr>
      <w:r w:rsidRPr="0006465D">
        <w:rPr>
          <w:lang w:val="es-ES_tradnl"/>
        </w:rPr>
        <w:t>Figur</w:t>
      </w:r>
      <w:r w:rsidR="00062498" w:rsidRPr="0006465D">
        <w:rPr>
          <w:lang w:val="es-ES_tradnl"/>
        </w:rPr>
        <w:t>A</w:t>
      </w:r>
      <w:r w:rsidRPr="0006465D">
        <w:rPr>
          <w:lang w:val="es-ES_tradnl"/>
        </w:rPr>
        <w:t xml:space="preserve"> 50</w:t>
      </w:r>
    </w:p>
    <w:p w:rsidR="002744F6" w:rsidRPr="0006465D" w:rsidRDefault="002744F6" w:rsidP="00694B03">
      <w:pPr>
        <w:pStyle w:val="Figuretitle"/>
        <w:rPr>
          <w:lang w:val="es-ES_tradnl"/>
        </w:rPr>
      </w:pPr>
      <w:r w:rsidRPr="0006465D">
        <w:rPr>
          <w:lang w:val="es-ES_tradnl"/>
        </w:rPr>
        <w:t>Defini</w:t>
      </w:r>
      <w:r w:rsidR="00062498" w:rsidRPr="0006465D">
        <w:rPr>
          <w:lang w:val="es-ES_tradnl"/>
        </w:rPr>
        <w:t>ción</w:t>
      </w:r>
      <w:r w:rsidR="00694B03" w:rsidRPr="00E91968">
        <w:rPr>
          <w:lang w:val="es-ES_tradnl"/>
        </w:rPr>
        <w:t xml:space="preserve"> </w:t>
      </w:r>
      <w:r w:rsidR="00062498" w:rsidRPr="0006465D">
        <w:rPr>
          <w:lang w:val="es-ES_tradnl"/>
        </w:rPr>
        <w:t>de acimut y elevación</w:t>
      </w:r>
    </w:p>
    <w:p w:rsidR="002744F6" w:rsidRPr="00E91968" w:rsidRDefault="00071E97" w:rsidP="00C96470">
      <w:pPr>
        <w:jc w:val="center"/>
        <w:rPr>
          <w:caps/>
          <w:sz w:val="18"/>
          <w:szCs w:val="18"/>
          <w:lang w:val="es-ES_tradnl"/>
        </w:rPr>
      </w:pPr>
      <w:r w:rsidRPr="00E91968">
        <w:rPr>
          <w:noProof/>
          <w:lang w:val="es-ES_tradnl" w:eastAsia="zh-CN"/>
        </w:rPr>
        <w:object w:dxaOrig="4990" w:dyaOrig="3749">
          <v:shape id="_x0000_i1245" type="#_x0000_t75" style="width:294pt;height:226.5pt;mso-position-horizontal:absolute" o:ole="">
            <v:imagedata r:id="rId199" o:title=""/>
          </v:shape>
          <o:OLEObject Type="Embed" ProgID="CorelDRAW.Graphic.14" ShapeID="_x0000_i1245" DrawAspect="Content" ObjectID="_1486472881" r:id="rId200"/>
        </w:object>
      </w:r>
    </w:p>
    <w:p w:rsidR="00B92A78" w:rsidRPr="00E91968" w:rsidRDefault="00B92A78" w:rsidP="00051265">
      <w:pPr>
        <w:pStyle w:val="Normalaftertitle"/>
        <w:keepNext/>
        <w:keepLines/>
        <w:rPr>
          <w:lang w:val="es-ES_tradnl"/>
        </w:rPr>
      </w:pPr>
      <w:r w:rsidRPr="00E91968">
        <w:rPr>
          <w:lang w:val="es-ES_tradnl"/>
        </w:rPr>
        <w:lastRenderedPageBreak/>
        <w:t xml:space="preserve">Debe observarse que la dirección de los vectores cartesianos </w:t>
      </w:r>
      <w:r w:rsidRPr="00E91968">
        <w:rPr>
          <w:i/>
          <w:lang w:val="es-ES_tradnl"/>
        </w:rPr>
        <w:t>X</w:t>
      </w:r>
      <w:r w:rsidRPr="00E91968">
        <w:rPr>
          <w:lang w:val="es-ES_tradnl"/>
        </w:rPr>
        <w:t xml:space="preserve">, </w:t>
      </w:r>
      <w:r w:rsidRPr="00E91968">
        <w:rPr>
          <w:i/>
          <w:lang w:val="es-ES_tradnl"/>
        </w:rPr>
        <w:t>Y</w:t>
      </w:r>
      <w:r w:rsidRPr="00E91968">
        <w:rPr>
          <w:lang w:val="es-ES_tradnl"/>
        </w:rPr>
        <w:t xml:space="preserve">, </w:t>
      </w:r>
      <w:r w:rsidRPr="00E91968">
        <w:rPr>
          <w:i/>
          <w:lang w:val="es-ES_tradnl"/>
        </w:rPr>
        <w:t>Z</w:t>
      </w:r>
      <w:r w:rsidRPr="00E91968">
        <w:rPr>
          <w:lang w:val="es-ES_tradnl"/>
        </w:rPr>
        <w:t xml:space="preserve"> de este diagrama son:</w:t>
      </w:r>
    </w:p>
    <w:p w:rsidR="00B92A78" w:rsidRPr="00E91968" w:rsidRDefault="00B92A78" w:rsidP="00051265">
      <w:pPr>
        <w:pStyle w:val="Equationlegend"/>
        <w:keepNext/>
        <w:keepLines/>
        <w:rPr>
          <w:lang w:val="es-ES_tradnl"/>
        </w:rPr>
      </w:pPr>
      <w:r w:rsidRPr="00E91968">
        <w:rPr>
          <w:lang w:val="es-ES_tradnl"/>
        </w:rPr>
        <w:tab/>
      </w:r>
      <w:r w:rsidRPr="00E91968">
        <w:rPr>
          <w:i/>
          <w:lang w:val="es-ES_tradnl"/>
        </w:rPr>
        <w:t>X</w:t>
      </w:r>
      <w:r w:rsidRPr="00E91968">
        <w:rPr>
          <w:rFonts w:ascii="Tms Rmn" w:hAnsi="Tms Rmn"/>
          <w:sz w:val="12"/>
          <w:lang w:val="es-ES_tradnl"/>
        </w:rPr>
        <w:t> </w:t>
      </w:r>
      <w:r w:rsidRPr="00E91968">
        <w:rPr>
          <w:lang w:val="es-ES_tradnl"/>
        </w:rPr>
        <w:t>:</w:t>
      </w:r>
      <w:r w:rsidRPr="00E91968">
        <w:rPr>
          <w:lang w:val="es-ES_tradnl"/>
        </w:rPr>
        <w:tab/>
      </w:r>
      <w:r w:rsidRPr="00E91968">
        <w:rPr>
          <w:rFonts w:ascii="Symbol" w:hAnsi="Symbol"/>
          <w:lang w:val="es-ES_tradnl"/>
        </w:rPr>
        <w:t></w:t>
      </w:r>
      <w:r w:rsidRPr="00E91968">
        <w:rPr>
          <w:lang w:val="es-ES_tradnl"/>
        </w:rPr>
        <w:t xml:space="preserve">ve en la dirección Este desde el satélite no OSG </w:t>
      </w:r>
    </w:p>
    <w:p w:rsidR="00B92A78" w:rsidRPr="00E91968" w:rsidRDefault="00B92A78">
      <w:pPr>
        <w:pStyle w:val="Equationlegend"/>
        <w:rPr>
          <w:lang w:val="es-ES_tradnl"/>
        </w:rPr>
      </w:pPr>
      <w:r w:rsidRPr="00E91968">
        <w:rPr>
          <w:lang w:val="es-ES_tradnl"/>
        </w:rPr>
        <w:tab/>
      </w:r>
      <w:r w:rsidRPr="00E91968">
        <w:rPr>
          <w:i/>
          <w:lang w:val="es-ES_tradnl"/>
        </w:rPr>
        <w:t>Y</w:t>
      </w:r>
      <w:r w:rsidRPr="00E91968">
        <w:rPr>
          <w:rFonts w:ascii="Tms Rmn" w:hAnsi="Tms Rmn"/>
          <w:sz w:val="12"/>
          <w:lang w:val="es-ES_tradnl"/>
        </w:rPr>
        <w:t> </w:t>
      </w:r>
      <w:r w:rsidRPr="00E91968">
        <w:rPr>
          <w:lang w:val="es-ES_tradnl"/>
        </w:rPr>
        <w:t>:</w:t>
      </w:r>
      <w:r w:rsidRPr="00E91968">
        <w:rPr>
          <w:lang w:val="es-ES_tradnl"/>
        </w:rPr>
        <w:tab/>
        <w:t>hacia el centro de la Tierra a partir del satélite no OSG</w:t>
      </w:r>
    </w:p>
    <w:p w:rsidR="00B92A78" w:rsidRPr="00E91968" w:rsidRDefault="00B92A78">
      <w:pPr>
        <w:pStyle w:val="Equationlegend"/>
        <w:rPr>
          <w:lang w:val="es-ES_tradnl"/>
        </w:rPr>
      </w:pPr>
      <w:r w:rsidRPr="00E91968">
        <w:rPr>
          <w:lang w:val="es-ES_tradnl"/>
        </w:rPr>
        <w:tab/>
      </w:r>
      <w:r w:rsidRPr="00E91968">
        <w:rPr>
          <w:i/>
          <w:lang w:val="es-ES_tradnl"/>
        </w:rPr>
        <w:t>Z</w:t>
      </w:r>
      <w:r w:rsidRPr="00E91968">
        <w:rPr>
          <w:rFonts w:ascii="Tms Rmn" w:hAnsi="Tms Rmn"/>
          <w:sz w:val="12"/>
          <w:lang w:val="es-ES_tradnl"/>
        </w:rPr>
        <w:t> </w:t>
      </w:r>
      <w:r w:rsidRPr="00E91968">
        <w:rPr>
          <w:lang w:val="es-ES_tradnl"/>
        </w:rPr>
        <w:t>:</w:t>
      </w:r>
      <w:r w:rsidRPr="00E91968">
        <w:rPr>
          <w:lang w:val="es-ES_tradnl"/>
        </w:rPr>
        <w:tab/>
      </w:r>
      <w:r w:rsidRPr="00E91968">
        <w:rPr>
          <w:rFonts w:ascii="Symbol" w:hAnsi="Symbol"/>
          <w:lang w:val="es-ES_tradnl"/>
        </w:rPr>
        <w:t></w:t>
      </w:r>
      <w:r w:rsidRPr="00E91968">
        <w:rPr>
          <w:lang w:val="es-ES_tradnl"/>
        </w:rPr>
        <w:t>ve hacia la dirección Norte a partir del satélite no OSG.</w:t>
      </w:r>
    </w:p>
    <w:p w:rsidR="00B92A78" w:rsidRPr="00E91968" w:rsidRDefault="00062498">
      <w:pPr>
        <w:pStyle w:val="Heading2"/>
        <w:rPr>
          <w:bCs/>
          <w:lang w:val="es-ES_tradnl"/>
        </w:rPr>
      </w:pPr>
      <w:bookmarkStart w:id="344" w:name="_Toc440700526"/>
      <w:bookmarkStart w:id="345" w:name="_Toc442753350"/>
      <w:bookmarkStart w:id="346" w:name="_Toc442856645"/>
      <w:bookmarkStart w:id="347" w:name="_Toc457102966"/>
      <w:bookmarkStart w:id="348" w:name="_Toc457911068"/>
      <w:bookmarkStart w:id="349" w:name="_Toc107226401"/>
      <w:r w:rsidRPr="00E91968">
        <w:rPr>
          <w:bCs/>
          <w:lang w:val="es-ES_tradnl"/>
        </w:rPr>
        <w:t>6</w:t>
      </w:r>
      <w:r w:rsidR="00B92A78" w:rsidRPr="00E91968">
        <w:rPr>
          <w:bCs/>
          <w:lang w:val="es-ES_tradnl"/>
        </w:rPr>
        <w:t>.5</w:t>
      </w:r>
      <w:r w:rsidR="00B92A78" w:rsidRPr="00E91968">
        <w:rPr>
          <w:bCs/>
          <w:lang w:val="es-ES_tradnl"/>
        </w:rPr>
        <w:tab/>
        <w:t>Diagramas de antena</w:t>
      </w:r>
      <w:bookmarkEnd w:id="344"/>
      <w:bookmarkEnd w:id="345"/>
      <w:bookmarkEnd w:id="346"/>
      <w:bookmarkEnd w:id="347"/>
      <w:bookmarkEnd w:id="348"/>
      <w:bookmarkEnd w:id="349"/>
    </w:p>
    <w:p w:rsidR="00B92A78" w:rsidRPr="00E91968" w:rsidRDefault="00B92A78">
      <w:pPr>
        <w:rPr>
          <w:lang w:val="es-ES_tradnl"/>
        </w:rPr>
      </w:pPr>
      <w:r w:rsidRPr="00E91968">
        <w:rPr>
          <w:lang w:val="es-ES_tradnl"/>
        </w:rPr>
        <w:t>En este punto se definen los diagramas de ganancia de antena utilizados en los algoritmos para las estaciones terrenas y los satélites. Obsérvese que todas las fórmulas incluyen la ganancia de cresta, de modo que cuando se requiere la ganancia relativa debe restarse la ganancia de cresta.</w:t>
      </w:r>
    </w:p>
    <w:p w:rsidR="00B92A78" w:rsidRPr="00E91968" w:rsidRDefault="00062498">
      <w:pPr>
        <w:pStyle w:val="Heading3"/>
        <w:rPr>
          <w:bCs/>
          <w:lang w:val="es-ES_tradnl"/>
        </w:rPr>
      </w:pPr>
      <w:bookmarkStart w:id="350" w:name="_Toc438448605"/>
      <w:bookmarkStart w:id="351" w:name="_Toc440700533"/>
      <w:bookmarkEnd w:id="3"/>
      <w:bookmarkEnd w:id="4"/>
      <w:r w:rsidRPr="00E91968">
        <w:rPr>
          <w:bCs/>
          <w:lang w:val="es-ES_tradnl"/>
        </w:rPr>
        <w:t>6</w:t>
      </w:r>
      <w:r w:rsidR="00B92A78" w:rsidRPr="00E91968">
        <w:rPr>
          <w:bCs/>
          <w:lang w:val="es-ES_tradnl"/>
        </w:rPr>
        <w:t>.5.1</w:t>
      </w:r>
      <w:r w:rsidR="00B92A78" w:rsidRPr="00E91968">
        <w:rPr>
          <w:bCs/>
          <w:lang w:val="es-ES_tradnl"/>
        </w:rPr>
        <w:tab/>
        <w:t>Diagramas de ganancia de antena de la estación terrena OSG</w:t>
      </w:r>
    </w:p>
    <w:p w:rsidR="00B92A78" w:rsidRPr="00E91968" w:rsidRDefault="00062498">
      <w:pPr>
        <w:pStyle w:val="Heading4"/>
        <w:rPr>
          <w:bCs/>
          <w:lang w:val="es-ES_tradnl"/>
        </w:rPr>
      </w:pPr>
      <w:bookmarkStart w:id="352" w:name="_Toc457102968"/>
      <w:bookmarkStart w:id="353" w:name="_Toc457911070"/>
      <w:r w:rsidRPr="00E91968">
        <w:rPr>
          <w:bCs/>
          <w:lang w:val="es-ES_tradnl"/>
        </w:rPr>
        <w:t>6</w:t>
      </w:r>
      <w:r w:rsidR="00B92A78" w:rsidRPr="00E91968">
        <w:rPr>
          <w:bCs/>
          <w:lang w:val="es-ES_tradnl"/>
        </w:rPr>
        <w:t>.5.1.1</w:t>
      </w:r>
      <w:r w:rsidR="00B92A78" w:rsidRPr="00E91968">
        <w:rPr>
          <w:bCs/>
          <w:lang w:val="es-ES_tradnl"/>
        </w:rPr>
        <w:tab/>
        <w:t>Diagrama de ganancia de antena de la estación terrena del SFS</w:t>
      </w:r>
      <w:bookmarkEnd w:id="352"/>
      <w:bookmarkEnd w:id="353"/>
    </w:p>
    <w:p w:rsidR="00B92A78" w:rsidRPr="00E91968" w:rsidRDefault="00B92A78" w:rsidP="00694B03">
      <w:pPr>
        <w:rPr>
          <w:lang w:val="es-ES_tradnl"/>
        </w:rPr>
      </w:pPr>
      <w:r w:rsidRPr="00E91968">
        <w:rPr>
          <w:lang w:val="es-ES_tradnl"/>
        </w:rPr>
        <w:t>El diagrama de ganancia de antena de la estación terrena del SFS que ha de utilizarse se especifica en la Recomendación UIT</w:t>
      </w:r>
      <w:r w:rsidRPr="00E91968">
        <w:rPr>
          <w:lang w:val="es-ES_tradnl"/>
        </w:rPr>
        <w:noBreakHyphen/>
        <w:t>R S.1428.</w:t>
      </w:r>
    </w:p>
    <w:p w:rsidR="00B92A78" w:rsidRPr="00E91968" w:rsidRDefault="00062498">
      <w:pPr>
        <w:pStyle w:val="Heading4"/>
        <w:rPr>
          <w:bCs/>
          <w:lang w:val="es-ES_tradnl"/>
        </w:rPr>
      </w:pPr>
      <w:bookmarkStart w:id="354" w:name="_Toc457102969"/>
      <w:bookmarkStart w:id="355" w:name="_Toc457911071"/>
      <w:r w:rsidRPr="00E91968">
        <w:rPr>
          <w:bCs/>
          <w:lang w:val="es-ES_tradnl"/>
        </w:rPr>
        <w:t>6</w:t>
      </w:r>
      <w:r w:rsidR="00B92A78" w:rsidRPr="00E91968">
        <w:rPr>
          <w:bCs/>
          <w:lang w:val="es-ES_tradnl"/>
        </w:rPr>
        <w:t>.5.1.2</w:t>
      </w:r>
      <w:r w:rsidR="00B92A78" w:rsidRPr="00E91968">
        <w:rPr>
          <w:bCs/>
          <w:lang w:val="es-ES_tradnl"/>
        </w:rPr>
        <w:tab/>
        <w:t>Diagrama de ganancia de antena de la estación terrena del SRS</w:t>
      </w:r>
      <w:bookmarkEnd w:id="354"/>
      <w:bookmarkEnd w:id="355"/>
    </w:p>
    <w:p w:rsidR="00B92A78" w:rsidRPr="00E91968" w:rsidRDefault="00B92A78">
      <w:pPr>
        <w:rPr>
          <w:lang w:val="es-ES_tradnl"/>
        </w:rPr>
      </w:pPr>
      <w:bookmarkStart w:id="356" w:name="_Toc442753352"/>
      <w:r w:rsidRPr="00E91968">
        <w:rPr>
          <w:lang w:val="es-ES_tradnl"/>
        </w:rPr>
        <w:t>El diagrama de ganancia de antena de la estación terrena del SRS que ha de utilizarse se especifica en la Recomendación UIT-R BO.1443.</w:t>
      </w:r>
    </w:p>
    <w:p w:rsidR="00B92A78" w:rsidRPr="00E91968" w:rsidRDefault="00062498">
      <w:pPr>
        <w:pStyle w:val="Heading3"/>
        <w:rPr>
          <w:bCs/>
          <w:lang w:val="es-ES_tradnl"/>
        </w:rPr>
      </w:pPr>
      <w:bookmarkStart w:id="357" w:name="_Toc457102970"/>
      <w:bookmarkStart w:id="358" w:name="_Toc457911072"/>
      <w:r w:rsidRPr="00E91968">
        <w:rPr>
          <w:bCs/>
          <w:lang w:val="es-ES_tradnl"/>
        </w:rPr>
        <w:t>6</w:t>
      </w:r>
      <w:r w:rsidR="00B92A78" w:rsidRPr="00E91968">
        <w:rPr>
          <w:bCs/>
          <w:lang w:val="es-ES_tradnl"/>
        </w:rPr>
        <w:t>.5.2</w:t>
      </w:r>
      <w:r w:rsidR="00B92A78" w:rsidRPr="00E91968">
        <w:rPr>
          <w:bCs/>
          <w:lang w:val="es-ES_tradnl"/>
        </w:rPr>
        <w:tab/>
        <w:t>Diagrama de ganancia de antena del satélite OSG</w:t>
      </w:r>
      <w:bookmarkEnd w:id="356"/>
      <w:bookmarkEnd w:id="357"/>
      <w:bookmarkEnd w:id="358"/>
    </w:p>
    <w:p w:rsidR="00062498" w:rsidRPr="00E91968" w:rsidRDefault="00B92A78" w:rsidP="00646A6C">
      <w:pPr>
        <w:rPr>
          <w:lang w:val="es-ES_tradnl"/>
        </w:rPr>
      </w:pPr>
      <w:r w:rsidRPr="00E91968">
        <w:rPr>
          <w:lang w:val="es-ES_tradnl"/>
        </w:rPr>
        <w:t>Los valores de la ganancia máxima y la anchura de haz de potencia mitad, así como el diagrama de radiación de referencia que ha de utilizarse, se especifican en el Artículo 22 del RR</w:t>
      </w:r>
      <w:r w:rsidR="00062498" w:rsidRPr="00E91968">
        <w:rPr>
          <w:lang w:val="es-ES_tradnl"/>
        </w:rPr>
        <w:t>, de acuerdo con la Recomendación UIT-R S.672</w:t>
      </w:r>
      <w:r w:rsidRPr="00E91968">
        <w:rPr>
          <w:lang w:val="es-ES_tradnl"/>
        </w:rPr>
        <w:t>.</w:t>
      </w:r>
      <w:r w:rsidR="00062498" w:rsidRPr="00E91968">
        <w:rPr>
          <w:lang w:val="es-ES_tradnl"/>
        </w:rPr>
        <w:t xml:space="preserve"> En las bandas 11-14 GHz debe suponerse una ganancia de cresta de 32,4 dBi, un ancho de haz de 4º, un primer lóbulo lateral de un nivel de 20 dB; en las </w:t>
      </w:r>
      <w:r w:rsidR="00F866F9" w:rsidRPr="00E91968">
        <w:rPr>
          <w:lang w:val="es-ES_tradnl"/>
        </w:rPr>
        <w:t>bandas</w:t>
      </w:r>
      <w:r w:rsidR="00062498" w:rsidRPr="00E91968">
        <w:rPr>
          <w:lang w:val="es-ES_tradnl"/>
        </w:rPr>
        <w:t xml:space="preserve"> 20</w:t>
      </w:r>
      <w:r w:rsidR="00694B03" w:rsidRPr="00E91968">
        <w:rPr>
          <w:lang w:val="es-ES_tradnl"/>
        </w:rPr>
        <w:noBreakHyphen/>
      </w:r>
      <w:r w:rsidR="00062498" w:rsidRPr="00E91968">
        <w:rPr>
          <w:lang w:val="es-ES_tradnl"/>
        </w:rPr>
        <w:t>30</w:t>
      </w:r>
      <w:r w:rsidR="00694B03" w:rsidRPr="00E91968">
        <w:rPr>
          <w:lang w:val="es-ES_tradnl"/>
        </w:rPr>
        <w:t> </w:t>
      </w:r>
      <w:r w:rsidR="00062498" w:rsidRPr="00E91968">
        <w:rPr>
          <w:lang w:val="es-ES_tradnl"/>
        </w:rPr>
        <w:t>GHz, se supone una ganancia de cresta de 40,7 dBi, un ancho de haz de 1,55º y un primer lóbulo lateral de un nivel de 10 dB</w:t>
      </w:r>
    </w:p>
    <w:p w:rsidR="00B92A78" w:rsidRPr="00E91968" w:rsidRDefault="00B92A78">
      <w:pPr>
        <w:pStyle w:val="Heading1"/>
        <w:rPr>
          <w:bCs/>
          <w:lang w:val="es-ES_tradnl"/>
        </w:rPr>
      </w:pPr>
      <w:bookmarkStart w:id="359" w:name="_Toc442753370"/>
      <w:bookmarkStart w:id="360" w:name="_Toc442856653"/>
      <w:bookmarkStart w:id="361" w:name="_Toc457102978"/>
      <w:bookmarkStart w:id="362" w:name="_Toc457911080"/>
      <w:bookmarkStart w:id="363" w:name="_Toc107226408"/>
      <w:bookmarkEnd w:id="350"/>
      <w:bookmarkEnd w:id="351"/>
      <w:r w:rsidRPr="00E91968">
        <w:rPr>
          <w:bCs/>
          <w:lang w:val="es-ES_tradnl"/>
        </w:rPr>
        <w:t>7</w:t>
      </w:r>
      <w:r w:rsidRPr="00E91968">
        <w:rPr>
          <w:bCs/>
          <w:lang w:val="es-ES_tradnl"/>
        </w:rPr>
        <w:tab/>
      </w:r>
      <w:bookmarkStart w:id="364" w:name="_Toc440700531"/>
      <w:r w:rsidRPr="00E91968">
        <w:rPr>
          <w:bCs/>
          <w:lang w:val="es-ES_tradnl"/>
        </w:rPr>
        <w:t>Estructura y formato de los resultados</w:t>
      </w:r>
      <w:bookmarkEnd w:id="359"/>
      <w:bookmarkEnd w:id="360"/>
      <w:bookmarkEnd w:id="361"/>
      <w:bookmarkEnd w:id="362"/>
      <w:bookmarkEnd w:id="363"/>
      <w:bookmarkEnd w:id="364"/>
    </w:p>
    <w:p w:rsidR="00B92A78" w:rsidRPr="00E91968" w:rsidRDefault="00B92A78">
      <w:pPr>
        <w:pStyle w:val="Heading2"/>
        <w:rPr>
          <w:bCs/>
          <w:lang w:val="es-ES_tradnl"/>
        </w:rPr>
      </w:pPr>
      <w:bookmarkStart w:id="365" w:name="_Toc442753371"/>
      <w:bookmarkStart w:id="366" w:name="_Toc442856654"/>
      <w:bookmarkStart w:id="367" w:name="_Toc457102979"/>
      <w:bookmarkStart w:id="368" w:name="_Toc457911081"/>
      <w:bookmarkStart w:id="369" w:name="_Toc107226409"/>
      <w:r w:rsidRPr="00E91968">
        <w:rPr>
          <w:bCs/>
          <w:lang w:val="es-ES_tradnl"/>
        </w:rPr>
        <w:t>7.1</w:t>
      </w:r>
      <w:r w:rsidRPr="00E91968">
        <w:rPr>
          <w:bCs/>
          <w:lang w:val="es-ES_tradnl"/>
        </w:rPr>
        <w:tab/>
      </w:r>
      <w:bookmarkStart w:id="370" w:name="_Toc438448604"/>
      <w:bookmarkStart w:id="371" w:name="_Toc440700532"/>
      <w:r w:rsidRPr="00E91968">
        <w:rPr>
          <w:bCs/>
          <w:lang w:val="es-ES_tradnl"/>
        </w:rPr>
        <w:t>Decisión pasa/no pasa</w:t>
      </w:r>
      <w:bookmarkEnd w:id="365"/>
      <w:bookmarkEnd w:id="366"/>
      <w:bookmarkEnd w:id="367"/>
      <w:bookmarkEnd w:id="368"/>
      <w:bookmarkEnd w:id="369"/>
      <w:bookmarkEnd w:id="370"/>
      <w:bookmarkEnd w:id="371"/>
    </w:p>
    <w:p w:rsidR="00B92A78" w:rsidRPr="00E91968" w:rsidRDefault="00B92A78">
      <w:pPr>
        <w:pStyle w:val="Heading3"/>
        <w:rPr>
          <w:bCs/>
          <w:lang w:val="es-ES_tradnl"/>
        </w:rPr>
      </w:pPr>
      <w:bookmarkStart w:id="372" w:name="_Toc442753372"/>
      <w:bookmarkStart w:id="373" w:name="_Toc457102980"/>
      <w:bookmarkStart w:id="374" w:name="_Toc457911082"/>
      <w:r w:rsidRPr="00E91968">
        <w:rPr>
          <w:bCs/>
          <w:lang w:val="es-ES_tradnl"/>
        </w:rPr>
        <w:t>7.1.1</w:t>
      </w:r>
      <w:r w:rsidRPr="00E91968">
        <w:rPr>
          <w:bCs/>
          <w:lang w:val="es-ES_tradnl"/>
        </w:rPr>
        <w:tab/>
        <w:t>Descripción general del proceso de decisión</w:t>
      </w:r>
      <w:bookmarkEnd w:id="372"/>
      <w:bookmarkEnd w:id="373"/>
      <w:bookmarkEnd w:id="374"/>
    </w:p>
    <w:p w:rsidR="00B92A78" w:rsidRPr="00E91968" w:rsidRDefault="00B92A78">
      <w:pPr>
        <w:rPr>
          <w:lang w:val="es-ES_tradnl"/>
        </w:rPr>
      </w:pPr>
      <w:r w:rsidRPr="00E91968">
        <w:rPr>
          <w:lang w:val="es-ES_tradnl"/>
        </w:rPr>
        <w:t xml:space="preserve">Cuando se utiliza el método de la simulación temporal, la simulación produce una función de distribución de la probabilidad </w:t>
      </w:r>
      <w:r w:rsidR="00A0226B" w:rsidRPr="00E91968">
        <w:rPr>
          <w:lang w:val="es-ES_tradnl"/>
        </w:rPr>
        <w:t xml:space="preserve">(CDF) </w:t>
      </w:r>
      <w:r w:rsidRPr="00E91968">
        <w:rPr>
          <w:lang w:val="es-ES_tradnl"/>
        </w:rPr>
        <w:t xml:space="preserve">de la dfp. La función de </w:t>
      </w:r>
      <w:r w:rsidR="00AC0468" w:rsidRPr="00E91968">
        <w:rPr>
          <w:lang w:val="es-ES_tradnl"/>
        </w:rPr>
        <w:t>distribución de la probabilidad (</w:t>
      </w:r>
      <w:r w:rsidRPr="00E91968">
        <w:rPr>
          <w:lang w:val="es-ES_tradnl"/>
        </w:rPr>
        <w:t>PDF</w:t>
      </w:r>
      <w:r w:rsidR="00AC0468" w:rsidRPr="00E91968">
        <w:rPr>
          <w:lang w:val="es-ES_tradnl"/>
        </w:rPr>
        <w:t>)</w:t>
      </w:r>
      <w:r w:rsidRPr="00E91968">
        <w:rPr>
          <w:lang w:val="es-ES_tradnl"/>
        </w:rPr>
        <w:t xml:space="preserve"> registra, para cada nivel de la dfp, el número de pasos de tiempo de simulación en los cuales se ha producido ese nivel de dfp, dividido por la suma de todos los bins. La función de </w:t>
      </w:r>
      <w:r w:rsidR="00A0226B" w:rsidRPr="00E91968">
        <w:rPr>
          <w:lang w:val="es-ES_tradnl"/>
        </w:rPr>
        <w:t>distribución de la probabilidad</w:t>
      </w:r>
      <w:r w:rsidRPr="00E91968">
        <w:rPr>
          <w:lang w:val="es-ES_tradnl"/>
        </w:rPr>
        <w:t xml:space="preserve"> se convertirá en una función de distribución acumulativa que registra, para cada nivel de dfp, el número de pasos de tiempo de simulación en los cuales ese nivel de dfp fue sobrepasado, normalizado con el número total de pasos de tiempo de la simulación.</w:t>
      </w:r>
    </w:p>
    <w:p w:rsidR="00B92A78" w:rsidRPr="00E91968" w:rsidRDefault="00B92A78">
      <w:pPr>
        <w:rPr>
          <w:lang w:val="es-ES_tradnl"/>
        </w:rPr>
      </w:pPr>
      <w:r w:rsidRPr="00E91968">
        <w:rPr>
          <w:lang w:val="es-ES_tradnl"/>
        </w:rPr>
        <w:t xml:space="preserve">Cuando se aplica el método analítico, se determina directamente una función </w:t>
      </w:r>
      <w:r w:rsidR="00A0226B" w:rsidRPr="00E91968">
        <w:rPr>
          <w:lang w:val="es-ES_tradnl"/>
        </w:rPr>
        <w:t>de distribución de la probabilidad</w:t>
      </w:r>
      <w:r w:rsidRPr="00E91968">
        <w:rPr>
          <w:lang w:val="es-ES_tradnl"/>
        </w:rPr>
        <w:t xml:space="preserve"> de la dfp. Esta función </w:t>
      </w:r>
      <w:r w:rsidR="00A0226B" w:rsidRPr="00E91968">
        <w:rPr>
          <w:lang w:val="es-ES_tradnl"/>
        </w:rPr>
        <w:t>de la distribución de la probabilidad</w:t>
      </w:r>
      <w:r w:rsidRPr="00E91968">
        <w:rPr>
          <w:lang w:val="es-ES_tradnl"/>
        </w:rPr>
        <w:t xml:space="preserve"> registra la probabilidad de ocurrencia de cada nivel de dfp. Estos valores de la probabilidad corresponden al porcentaje de tiempo durante el cual se producirá el nivel de la dfp a lo largo de un intervalo de observación infinito. Esta función </w:t>
      </w:r>
      <w:r w:rsidR="00A0226B" w:rsidRPr="00E91968">
        <w:rPr>
          <w:lang w:val="es-ES_tradnl"/>
        </w:rPr>
        <w:t xml:space="preserve">de distribución de la probabilidad </w:t>
      </w:r>
      <w:r w:rsidRPr="00E91968">
        <w:rPr>
          <w:lang w:val="es-ES_tradnl"/>
        </w:rPr>
        <w:t>puede también convertirse en una función de distribución acumulativa.</w:t>
      </w:r>
    </w:p>
    <w:p w:rsidR="00B92A78" w:rsidRPr="00E91968" w:rsidRDefault="00B92A78">
      <w:pPr>
        <w:pStyle w:val="Heading3"/>
        <w:rPr>
          <w:bCs/>
          <w:lang w:val="es-ES_tradnl"/>
        </w:rPr>
      </w:pPr>
      <w:bookmarkStart w:id="375" w:name="_Toc442753373"/>
      <w:bookmarkStart w:id="376" w:name="_Toc457102981"/>
      <w:bookmarkStart w:id="377" w:name="_Toc457911083"/>
      <w:r w:rsidRPr="00E91968">
        <w:rPr>
          <w:bCs/>
          <w:lang w:val="es-ES_tradnl"/>
        </w:rPr>
        <w:lastRenderedPageBreak/>
        <w:t>7.1.2</w:t>
      </w:r>
      <w:r w:rsidRPr="00E91968">
        <w:rPr>
          <w:bCs/>
          <w:lang w:val="es-ES_tradnl"/>
        </w:rPr>
        <w:tab/>
        <w:t xml:space="preserve">Producción de la </w:t>
      </w:r>
      <w:bookmarkEnd w:id="375"/>
      <w:bookmarkEnd w:id="376"/>
      <w:bookmarkEnd w:id="377"/>
      <w:r w:rsidRPr="00E91968">
        <w:rPr>
          <w:bCs/>
          <w:lang w:val="es-ES_tradnl"/>
        </w:rPr>
        <w:t xml:space="preserve">función de </w:t>
      </w:r>
      <w:r w:rsidR="00A0226B" w:rsidRPr="00E91968">
        <w:rPr>
          <w:bCs/>
          <w:lang w:val="es-ES_tradnl"/>
        </w:rPr>
        <w:t>distribución acumulativa</w:t>
      </w:r>
    </w:p>
    <w:p w:rsidR="00B92A78" w:rsidRPr="00E91968" w:rsidRDefault="00B92A78">
      <w:pPr>
        <w:rPr>
          <w:lang w:val="es-ES_tradnl"/>
        </w:rPr>
      </w:pPr>
      <w:r w:rsidRPr="00E91968">
        <w:rPr>
          <w:lang w:val="es-ES_tradnl"/>
        </w:rPr>
        <w:t xml:space="preserve">Con el proceso detallado en </w:t>
      </w:r>
      <w:r w:rsidR="00694B03" w:rsidRPr="00E91968">
        <w:rPr>
          <w:lang w:val="es-ES_tradnl"/>
        </w:rPr>
        <w:t>el § </w:t>
      </w:r>
      <w:r w:rsidR="00992973" w:rsidRPr="00E91968">
        <w:rPr>
          <w:lang w:val="es-ES_tradnl"/>
        </w:rPr>
        <w:t>D.5</w:t>
      </w:r>
      <w:r w:rsidRPr="00E91968">
        <w:rPr>
          <w:lang w:val="es-ES_tradnl"/>
        </w:rPr>
        <w:t xml:space="preserve">, se ha generado una función de </w:t>
      </w:r>
      <w:r w:rsidR="00A0226B" w:rsidRPr="00E91968">
        <w:rPr>
          <w:lang w:val="es-ES_tradnl"/>
        </w:rPr>
        <w:t xml:space="preserve">distribución de la probabilidad </w:t>
      </w:r>
      <w:r w:rsidRPr="00E91968">
        <w:rPr>
          <w:lang w:val="es-ES_tradnl"/>
        </w:rPr>
        <w:t xml:space="preserve">de los valores de la dfp. Esta función PDF se convertirá en una función </w:t>
      </w:r>
      <w:r w:rsidR="00A0226B" w:rsidRPr="00E91968">
        <w:rPr>
          <w:lang w:val="es-ES_tradnl"/>
        </w:rPr>
        <w:t>de distribución acumulativa</w:t>
      </w:r>
      <w:r w:rsidRPr="00E91968">
        <w:rPr>
          <w:lang w:val="es-ES_tradnl"/>
        </w:rPr>
        <w:t xml:space="preserve"> que registra, para cada nivel de dfp una estimación del porcentaje de tiempo durante el cual este nivel de dfp es sobrepasado.</w:t>
      </w:r>
    </w:p>
    <w:p w:rsidR="00B92A78" w:rsidRPr="00E91968" w:rsidRDefault="00B92A78">
      <w:pPr>
        <w:rPr>
          <w:lang w:val="es-ES_tradnl"/>
        </w:rPr>
      </w:pPr>
      <w:r w:rsidRPr="00E91968">
        <w:rPr>
          <w:lang w:val="es-ES_tradnl"/>
        </w:rPr>
        <w:t xml:space="preserve">Para cada valor de dfp, la función </w:t>
      </w:r>
      <w:r w:rsidR="00A0226B" w:rsidRPr="00E91968">
        <w:rPr>
          <w:lang w:val="es-ES_tradnl"/>
        </w:rPr>
        <w:t>de distribución acumulativa</w:t>
      </w:r>
      <w:r w:rsidRPr="00E91968">
        <w:rPr>
          <w:lang w:val="es-ES_tradnl"/>
        </w:rPr>
        <w:t xml:space="preserve"> se calculará mediante:</w:t>
      </w:r>
    </w:p>
    <w:p w:rsidR="00B92A78" w:rsidRPr="00E91968" w:rsidRDefault="00B92A78">
      <w:pPr>
        <w:pStyle w:val="Equation"/>
        <w:spacing w:before="240"/>
        <w:rPr>
          <w:lang w:val="es-ES_tradnl"/>
        </w:rPr>
      </w:pPr>
      <w:r w:rsidRPr="00E91968">
        <w:rPr>
          <w:lang w:val="es-ES_tradnl"/>
        </w:rPr>
        <w:tab/>
      </w:r>
      <w:r w:rsidRPr="00E91968">
        <w:rPr>
          <w:lang w:val="es-ES_tradnl"/>
        </w:rPr>
        <w:tab/>
        <w:t>CDF</w:t>
      </w:r>
      <w:r w:rsidRPr="00E91968">
        <w:rPr>
          <w:i/>
          <w:position w:val="-4"/>
          <w:sz w:val="18"/>
          <w:lang w:val="es-ES_tradnl"/>
        </w:rPr>
        <w:t>i</w:t>
      </w:r>
      <w:r w:rsidRPr="00E91968">
        <w:rPr>
          <w:lang w:val="es-ES_tradnl"/>
        </w:rPr>
        <w:t xml:space="preserve"> = 100 (1 – SUM (PDF</w:t>
      </w:r>
      <w:r w:rsidRPr="00E91968">
        <w:rPr>
          <w:i/>
          <w:position w:val="-4"/>
          <w:sz w:val="18"/>
          <w:lang w:val="es-ES_tradnl"/>
        </w:rPr>
        <w:t>mín</w:t>
      </w:r>
      <w:r w:rsidRPr="00E91968">
        <w:rPr>
          <w:lang w:val="es-ES_tradnl"/>
        </w:rPr>
        <w:t>: PDF</w:t>
      </w:r>
      <w:r w:rsidRPr="00E91968">
        <w:rPr>
          <w:i/>
          <w:position w:val="-4"/>
          <w:sz w:val="18"/>
          <w:lang w:val="es-ES_tradnl"/>
        </w:rPr>
        <w:t>i</w:t>
      </w:r>
      <w:r w:rsidRPr="00E91968">
        <w:rPr>
          <w:lang w:val="es-ES_tradnl"/>
        </w:rPr>
        <w:t>))</w:t>
      </w:r>
    </w:p>
    <w:p w:rsidR="00B92A78" w:rsidRPr="00E91968" w:rsidRDefault="00B92A78">
      <w:pPr>
        <w:keepNext/>
        <w:keepLines/>
        <w:rPr>
          <w:lang w:val="es-ES_tradnl"/>
        </w:rPr>
      </w:pPr>
      <w:r w:rsidRPr="00E91968">
        <w:rPr>
          <w:lang w:val="es-ES_tradnl"/>
        </w:rPr>
        <w:t>donde:</w:t>
      </w:r>
    </w:p>
    <w:p w:rsidR="00B92A78" w:rsidRPr="00E91968" w:rsidRDefault="00B92A78">
      <w:pPr>
        <w:pStyle w:val="Equationlegend"/>
        <w:rPr>
          <w:lang w:val="es-ES_tradnl"/>
        </w:rPr>
      </w:pPr>
      <w:r w:rsidRPr="00E91968">
        <w:rPr>
          <w:lang w:val="es-ES_tradnl"/>
        </w:rPr>
        <w:tab/>
        <w:t>PDF</w:t>
      </w:r>
      <w:r w:rsidRPr="00E91968">
        <w:rPr>
          <w:i/>
          <w:position w:val="-4"/>
          <w:sz w:val="16"/>
          <w:lang w:val="es-ES_tradnl"/>
        </w:rPr>
        <w:t>x</w:t>
      </w:r>
      <w:r w:rsidRPr="00E91968">
        <w:rPr>
          <w:rFonts w:ascii="Tms Rmn" w:hAnsi="Tms Rmn"/>
          <w:sz w:val="12"/>
          <w:lang w:val="es-ES_tradnl"/>
        </w:rPr>
        <w:t> </w:t>
      </w:r>
      <w:r w:rsidRPr="00E91968">
        <w:rPr>
          <w:rFonts w:ascii="Tms Rmn" w:hAnsi="Tms Rmn"/>
          <w:lang w:val="es-ES_tradnl"/>
        </w:rPr>
        <w:t>:</w:t>
      </w:r>
      <w:r w:rsidRPr="00E91968">
        <w:rPr>
          <w:rFonts w:ascii="Tms Rmn" w:hAnsi="Tms Rmn"/>
          <w:lang w:val="es-ES_tradnl"/>
        </w:rPr>
        <w:tab/>
      </w:r>
      <w:r w:rsidRPr="00E91968">
        <w:rPr>
          <w:lang w:val="es-ES_tradnl"/>
        </w:rPr>
        <w:t xml:space="preserve">entrada del cuadro de función de distribución de la probabilidad para un valor de la dfp de </w:t>
      </w:r>
      <w:r w:rsidRPr="00E91968">
        <w:rPr>
          <w:i/>
          <w:lang w:val="es-ES_tradnl"/>
        </w:rPr>
        <w:t>X</w:t>
      </w:r>
      <w:r w:rsidRPr="00E91968">
        <w:rPr>
          <w:lang w:val="es-ES_tradnl"/>
        </w:rPr>
        <w:t> dB, normalizada de modo que la suma total de todas las PDF</w:t>
      </w:r>
      <w:r w:rsidRPr="00E91968">
        <w:rPr>
          <w:i/>
          <w:position w:val="-4"/>
          <w:sz w:val="16"/>
          <w:lang w:val="es-ES_tradnl"/>
        </w:rPr>
        <w:t>x</w:t>
      </w:r>
      <w:r w:rsidRPr="00E91968">
        <w:rPr>
          <w:lang w:val="es-ES_tradnl"/>
        </w:rPr>
        <w:t xml:space="preserve"> sea 1.</w:t>
      </w:r>
    </w:p>
    <w:p w:rsidR="00B92A78" w:rsidRPr="00E91968" w:rsidRDefault="00B92A78">
      <w:pPr>
        <w:pStyle w:val="Heading3"/>
        <w:rPr>
          <w:bCs/>
          <w:lang w:val="es-ES_tradnl"/>
        </w:rPr>
      </w:pPr>
      <w:bookmarkStart w:id="378" w:name="_Toc442753374"/>
      <w:bookmarkStart w:id="379" w:name="_Toc457102982"/>
      <w:bookmarkStart w:id="380" w:name="_Toc457911084"/>
      <w:r w:rsidRPr="00E91968">
        <w:rPr>
          <w:bCs/>
          <w:lang w:val="es-ES_tradnl"/>
        </w:rPr>
        <w:t>7.1.3</w:t>
      </w:r>
      <w:r w:rsidRPr="00E91968">
        <w:rPr>
          <w:bCs/>
          <w:lang w:val="es-ES_tradnl"/>
        </w:rPr>
        <w:tab/>
        <w:t>Procedimiento de comparación</w:t>
      </w:r>
      <w:bookmarkEnd w:id="378"/>
      <w:bookmarkEnd w:id="379"/>
      <w:bookmarkEnd w:id="380"/>
    </w:p>
    <w:p w:rsidR="00B92A78" w:rsidRPr="00E91968" w:rsidRDefault="00B92A78">
      <w:pPr>
        <w:rPr>
          <w:lang w:val="es-ES_tradnl"/>
        </w:rPr>
      </w:pPr>
      <w:r w:rsidRPr="00E91968">
        <w:rPr>
          <w:lang w:val="es-ES_tradnl"/>
        </w:rPr>
        <w:t xml:space="preserve">La etapa siguiente consiste en la comparación de los valores límite de la dfp del RR con las del cuadro de probabilidades. </w:t>
      </w:r>
    </w:p>
    <w:p w:rsidR="00B92A78" w:rsidRPr="00E91968" w:rsidRDefault="00B92A78">
      <w:pPr>
        <w:pStyle w:val="enumlev1"/>
        <w:rPr>
          <w:lang w:val="es-ES_tradnl"/>
        </w:rPr>
      </w:pPr>
      <w:r w:rsidRPr="00E91968">
        <w:rPr>
          <w:i/>
          <w:lang w:val="es-ES_tradnl"/>
        </w:rPr>
        <w:t>Paso 1</w:t>
      </w:r>
      <w:r w:rsidRPr="00E91968">
        <w:rPr>
          <w:lang w:val="es-ES_tradnl"/>
        </w:rPr>
        <w:t>:</w:t>
      </w:r>
      <w:r w:rsidRPr="00E91968">
        <w:rPr>
          <w:lang w:val="es-ES_tradnl"/>
        </w:rPr>
        <w:tab/>
        <w:t>Ejecutar los Pasos 2 a 4 para cada límite de especificación </w:t>
      </w:r>
      <w:r w:rsidRPr="00E91968">
        <w:rPr>
          <w:i/>
          <w:lang w:val="es-ES_tradnl"/>
        </w:rPr>
        <w:t>i</w:t>
      </w:r>
      <w:r w:rsidRPr="00E91968">
        <w:rPr>
          <w:lang w:val="es-ES_tradnl"/>
        </w:rPr>
        <w:t>.</w:t>
      </w:r>
    </w:p>
    <w:p w:rsidR="00B92A78" w:rsidRPr="00E91968" w:rsidRDefault="00B92A78">
      <w:pPr>
        <w:pStyle w:val="enumlev1"/>
        <w:rPr>
          <w:lang w:val="es-ES_tradnl"/>
        </w:rPr>
      </w:pPr>
      <w:r w:rsidRPr="00E91968">
        <w:rPr>
          <w:i/>
          <w:lang w:val="es-ES_tradnl"/>
        </w:rPr>
        <w:t>Paso 2</w:t>
      </w:r>
      <w:r w:rsidRPr="00E91968">
        <w:rPr>
          <w:lang w:val="es-ES_tradnl"/>
        </w:rPr>
        <w:t>:</w:t>
      </w:r>
      <w:r w:rsidRPr="00E91968">
        <w:rPr>
          <w:lang w:val="es-ES_tradnl"/>
        </w:rPr>
        <w:tab/>
        <w:t>Leer la pareja valor/probabilidad (</w:t>
      </w:r>
      <w:r w:rsidRPr="00E91968">
        <w:rPr>
          <w:i/>
          <w:lang w:val="es-ES_tradnl"/>
        </w:rPr>
        <w:t>J</w:t>
      </w:r>
      <w:r w:rsidRPr="00E91968">
        <w:rPr>
          <w:i/>
          <w:position w:val="-4"/>
          <w:sz w:val="16"/>
          <w:lang w:val="es-ES_tradnl"/>
        </w:rPr>
        <w:t>i</w:t>
      </w:r>
      <w:r w:rsidRPr="00E91968">
        <w:rPr>
          <w:lang w:val="es-ES_tradnl"/>
        </w:rPr>
        <w:t xml:space="preserve"> y </w:t>
      </w:r>
      <w:r w:rsidRPr="00E91968">
        <w:rPr>
          <w:i/>
          <w:lang w:val="es-ES_tradnl"/>
        </w:rPr>
        <w:t>P</w:t>
      </w:r>
      <w:r w:rsidRPr="00E91968">
        <w:rPr>
          <w:i/>
          <w:position w:val="-4"/>
          <w:sz w:val="16"/>
          <w:lang w:val="es-ES_tradnl"/>
        </w:rPr>
        <w:t>i</w:t>
      </w:r>
      <w:r w:rsidRPr="00E91968">
        <w:rPr>
          <w:lang w:val="es-ES_tradnl"/>
        </w:rPr>
        <w:t xml:space="preserve">) de la dfp de la base de datos. </w:t>
      </w:r>
    </w:p>
    <w:p w:rsidR="00B92A78" w:rsidRPr="00E91968" w:rsidRDefault="00B92A78">
      <w:pPr>
        <w:pStyle w:val="enumlev1"/>
        <w:rPr>
          <w:lang w:val="es-ES_tradnl"/>
        </w:rPr>
      </w:pPr>
      <w:r w:rsidRPr="00E91968">
        <w:rPr>
          <w:i/>
          <w:lang w:val="es-ES_tradnl"/>
        </w:rPr>
        <w:t>Paso 3</w:t>
      </w:r>
      <w:r w:rsidRPr="00E91968">
        <w:rPr>
          <w:lang w:val="es-ES_tradnl"/>
        </w:rPr>
        <w:t>:</w:t>
      </w:r>
      <w:r w:rsidRPr="00E91968">
        <w:rPr>
          <w:lang w:val="es-ES_tradnl"/>
        </w:rPr>
        <w:tab/>
        <w:t xml:space="preserve">Si el valor de dfp, </w:t>
      </w:r>
      <w:r w:rsidRPr="00E91968">
        <w:rPr>
          <w:i/>
          <w:lang w:val="es-ES_tradnl"/>
        </w:rPr>
        <w:t>J</w:t>
      </w:r>
      <w:r w:rsidRPr="00E91968">
        <w:rPr>
          <w:i/>
          <w:position w:val="-4"/>
          <w:sz w:val="16"/>
          <w:lang w:val="es-ES_tradnl"/>
        </w:rPr>
        <w:t>i</w:t>
      </w:r>
      <w:r w:rsidRPr="00E91968">
        <w:rPr>
          <w:lang w:val="es-ES_tradnl"/>
        </w:rPr>
        <w:t xml:space="preserve">, tiene una precisión más elevada que </w:t>
      </w:r>
      <w:r w:rsidRPr="00E91968">
        <w:rPr>
          <w:i/>
          <w:lang w:val="es-ES_tradnl"/>
        </w:rPr>
        <w:t>S</w:t>
      </w:r>
      <w:r w:rsidRPr="00E91968">
        <w:rPr>
          <w:i/>
          <w:position w:val="-4"/>
          <w:sz w:val="16"/>
          <w:lang w:val="es-ES_tradnl"/>
        </w:rPr>
        <w:t>B</w:t>
      </w:r>
      <w:r w:rsidRPr="00E91968">
        <w:rPr>
          <w:lang w:val="es-ES_tradnl"/>
        </w:rPr>
        <w:t xml:space="preserve"> (actualmente, 0,1 dB), redondear </w:t>
      </w:r>
      <w:r w:rsidRPr="00E91968">
        <w:rPr>
          <w:i/>
          <w:lang w:val="es-ES_tradnl"/>
        </w:rPr>
        <w:t>J</w:t>
      </w:r>
      <w:r w:rsidRPr="00E91968">
        <w:rPr>
          <w:i/>
          <w:position w:val="-4"/>
          <w:sz w:val="16"/>
          <w:lang w:val="es-ES_tradnl"/>
        </w:rPr>
        <w:t>i</w:t>
      </w:r>
      <w:r w:rsidRPr="00E91968">
        <w:rPr>
          <w:lang w:val="es-ES_tradnl"/>
        </w:rPr>
        <w:t xml:space="preserve"> a la baja, con una precisión máxima de 0,1 dB.</w:t>
      </w:r>
    </w:p>
    <w:p w:rsidR="00B92A78" w:rsidRPr="00E91968" w:rsidRDefault="00B92A78">
      <w:pPr>
        <w:pStyle w:val="enumlev1"/>
        <w:rPr>
          <w:lang w:val="es-ES_tradnl"/>
        </w:rPr>
      </w:pPr>
      <w:r w:rsidRPr="00E91968">
        <w:rPr>
          <w:i/>
          <w:lang w:val="es-ES_tradnl"/>
        </w:rPr>
        <w:t>Paso 4</w:t>
      </w:r>
      <w:r w:rsidRPr="00E91968">
        <w:rPr>
          <w:lang w:val="es-ES_tradnl"/>
        </w:rPr>
        <w:t>:</w:t>
      </w:r>
      <w:r w:rsidRPr="00E91968">
        <w:rPr>
          <w:lang w:val="es-ES_tradnl"/>
        </w:rPr>
        <w:tab/>
        <w:t xml:space="preserve">A partir de la función </w:t>
      </w:r>
      <w:r w:rsidR="00A0226B" w:rsidRPr="00E91968">
        <w:rPr>
          <w:lang w:val="es-ES_tradnl"/>
        </w:rPr>
        <w:t>de distribución acumulativa</w:t>
      </w:r>
      <w:r w:rsidRPr="00E91968">
        <w:rPr>
          <w:lang w:val="es-ES_tradnl"/>
        </w:rPr>
        <w:t xml:space="preserve"> encontrar </w:t>
      </w:r>
      <w:r w:rsidRPr="00E91968">
        <w:rPr>
          <w:i/>
          <w:lang w:val="es-ES_tradnl"/>
        </w:rPr>
        <w:t>P</w:t>
      </w:r>
      <w:r w:rsidRPr="00E91968">
        <w:rPr>
          <w:i/>
          <w:position w:val="-4"/>
          <w:sz w:val="16"/>
          <w:lang w:val="es-ES_tradnl"/>
        </w:rPr>
        <w:t>t</w:t>
      </w:r>
      <w:r w:rsidRPr="00E91968">
        <w:rPr>
          <w:lang w:val="es-ES_tradnl"/>
        </w:rPr>
        <w:t xml:space="preserve">, la probabilidad de que el valor </w:t>
      </w:r>
      <w:r w:rsidRPr="00E91968">
        <w:rPr>
          <w:i/>
          <w:lang w:val="es-ES_tradnl"/>
        </w:rPr>
        <w:t>J</w:t>
      </w:r>
      <w:r w:rsidRPr="00E91968">
        <w:rPr>
          <w:i/>
          <w:position w:val="-4"/>
          <w:sz w:val="16"/>
          <w:lang w:val="es-ES_tradnl"/>
        </w:rPr>
        <w:t>i</w:t>
      </w:r>
      <w:r w:rsidRPr="00E91968">
        <w:rPr>
          <w:lang w:val="es-ES_tradnl"/>
        </w:rPr>
        <w:t xml:space="preserve"> de la dfp obtenido mediante el programa informático sea excedido.</w:t>
      </w:r>
    </w:p>
    <w:p w:rsidR="00B92A78" w:rsidRPr="00E91968" w:rsidRDefault="00B92A78">
      <w:pPr>
        <w:pStyle w:val="enumlev1"/>
        <w:rPr>
          <w:lang w:val="es-ES_tradnl"/>
        </w:rPr>
      </w:pPr>
      <w:r w:rsidRPr="00E91968">
        <w:rPr>
          <w:i/>
          <w:lang w:val="es-ES_tradnl"/>
        </w:rPr>
        <w:t>Paso 5</w:t>
      </w:r>
      <w:r w:rsidRPr="00E91968">
        <w:rPr>
          <w:lang w:val="es-ES_tradnl"/>
        </w:rPr>
        <w:t>:</w:t>
      </w:r>
      <w:r w:rsidRPr="00E91968">
        <w:rPr>
          <w:lang w:val="es-ES_tradnl"/>
        </w:rPr>
        <w:tab/>
        <w:t xml:space="preserve">Si </w:t>
      </w:r>
      <w:r w:rsidRPr="00E91968">
        <w:rPr>
          <w:i/>
          <w:lang w:val="es-ES_tradnl"/>
        </w:rPr>
        <w:t>P</w:t>
      </w:r>
      <w:r w:rsidRPr="00E91968">
        <w:rPr>
          <w:i/>
          <w:position w:val="-4"/>
          <w:sz w:val="16"/>
          <w:lang w:val="es-ES_tradnl"/>
        </w:rPr>
        <w:t>i</w:t>
      </w:r>
      <w:r w:rsidRPr="00E91968">
        <w:rPr>
          <w:lang w:val="es-ES_tradnl"/>
        </w:rPr>
        <w:t> </w:t>
      </w:r>
      <w:r w:rsidRPr="00E91968">
        <w:rPr>
          <w:rFonts w:ascii="Symbol" w:hAnsi="Symbol"/>
          <w:lang w:val="es-ES_tradnl"/>
        </w:rPr>
        <w:t></w:t>
      </w:r>
      <w:r w:rsidRPr="00E91968">
        <w:rPr>
          <w:lang w:val="es-ES_tradnl"/>
        </w:rPr>
        <w:t> </w:t>
      </w:r>
      <w:r w:rsidRPr="00E91968">
        <w:rPr>
          <w:i/>
          <w:lang w:val="es-ES_tradnl"/>
        </w:rPr>
        <w:t>P</w:t>
      </w:r>
      <w:r w:rsidRPr="00E91968">
        <w:rPr>
          <w:i/>
          <w:position w:val="-4"/>
          <w:sz w:val="16"/>
          <w:lang w:val="es-ES_tradnl"/>
        </w:rPr>
        <w:t>t</w:t>
      </w:r>
      <w:r w:rsidRPr="00E91968">
        <w:rPr>
          <w:lang w:val="es-ES_tradnl"/>
        </w:rPr>
        <w:t xml:space="preserve">, registrar entonces Pasa: la función </w:t>
      </w:r>
      <w:r w:rsidR="00A0226B" w:rsidRPr="00E91968">
        <w:rPr>
          <w:lang w:val="es-ES_tradnl"/>
        </w:rPr>
        <w:t>de distribución acumulativa</w:t>
      </w:r>
      <w:r w:rsidRPr="00E91968">
        <w:rPr>
          <w:lang w:val="es-ES_tradnl"/>
        </w:rPr>
        <w:t xml:space="preserve"> cumple con este punto de la especificación. En caso contrario registrar No pasa: la función </w:t>
      </w:r>
      <w:r w:rsidR="00A0226B" w:rsidRPr="00E91968">
        <w:rPr>
          <w:lang w:val="es-ES_tradnl"/>
        </w:rPr>
        <w:t>de distribución acumulativa</w:t>
      </w:r>
      <w:r w:rsidRPr="00E91968">
        <w:rPr>
          <w:lang w:val="es-ES_tradnl"/>
        </w:rPr>
        <w:t xml:space="preserve"> no cumple con este punto de la especificación.</w:t>
      </w:r>
    </w:p>
    <w:p w:rsidR="00B92A78" w:rsidRPr="00E91968" w:rsidRDefault="00B92A78">
      <w:pPr>
        <w:rPr>
          <w:lang w:val="es-ES_tradnl"/>
        </w:rPr>
      </w:pPr>
      <w:r w:rsidRPr="00E91968">
        <w:rPr>
          <w:lang w:val="es-ES_tradnl"/>
        </w:rPr>
        <w:t>La etapa final es la comparación del valor de la dfp máximo registrado durante la ejecución del programa informático con el límite especificado para el 100% del tiempo (en su caso).</w:t>
      </w:r>
    </w:p>
    <w:p w:rsidR="00B92A78" w:rsidRPr="00E91968" w:rsidRDefault="00B92A78">
      <w:pPr>
        <w:rPr>
          <w:lang w:val="es-ES_tradnl"/>
        </w:rPr>
      </w:pPr>
      <w:r w:rsidRPr="00E91968">
        <w:rPr>
          <w:lang w:val="es-ES_tradnl"/>
        </w:rPr>
        <w:t xml:space="preserve">A partir de la función </w:t>
      </w:r>
      <w:r w:rsidR="00A0226B" w:rsidRPr="00E91968">
        <w:rPr>
          <w:lang w:val="es-ES_tradnl"/>
        </w:rPr>
        <w:t xml:space="preserve">de distribución </w:t>
      </w:r>
      <w:r w:rsidR="00F866F9" w:rsidRPr="00E91968">
        <w:rPr>
          <w:lang w:val="es-ES_tradnl"/>
        </w:rPr>
        <w:t>acumulativa</w:t>
      </w:r>
      <w:r w:rsidRPr="00E91968">
        <w:rPr>
          <w:lang w:val="es-ES_tradnl"/>
        </w:rPr>
        <w:t xml:space="preserve">, buscar el valor máximo de la dfp registrado durante le ejecución del programa informático, </w:t>
      </w:r>
      <w:r w:rsidRPr="00E91968">
        <w:rPr>
          <w:i/>
          <w:lang w:val="es-ES_tradnl"/>
        </w:rPr>
        <w:t>J</w:t>
      </w:r>
      <w:r w:rsidRPr="00E91968">
        <w:rPr>
          <w:i/>
          <w:position w:val="-4"/>
          <w:sz w:val="16"/>
          <w:lang w:val="es-ES_tradnl"/>
        </w:rPr>
        <w:t>máx</w:t>
      </w:r>
      <w:r w:rsidRPr="00E91968">
        <w:rPr>
          <w:lang w:val="es-ES_tradnl"/>
        </w:rPr>
        <w:t xml:space="preserve">. Comparar este valor con el </w:t>
      </w:r>
      <w:r w:rsidR="00F866F9" w:rsidRPr="00E91968">
        <w:rPr>
          <w:lang w:val="es-ES_tradnl"/>
        </w:rPr>
        <w:t>límite</w:t>
      </w:r>
      <w:r w:rsidRPr="00E91968">
        <w:rPr>
          <w:lang w:val="es-ES_tradnl"/>
        </w:rPr>
        <w:t xml:space="preserve"> de la dfp especificado para el 100% del tiempo, </w:t>
      </w:r>
      <w:r w:rsidRPr="00E91968">
        <w:rPr>
          <w:i/>
          <w:lang w:val="es-ES_tradnl"/>
        </w:rPr>
        <w:t>J</w:t>
      </w:r>
      <w:r w:rsidRPr="00E91968">
        <w:rPr>
          <w:position w:val="-4"/>
          <w:sz w:val="16"/>
          <w:lang w:val="es-ES_tradnl"/>
        </w:rPr>
        <w:t>100</w:t>
      </w:r>
      <w:r w:rsidRPr="00E91968">
        <w:rPr>
          <w:lang w:val="es-ES_tradnl"/>
        </w:rPr>
        <w:t xml:space="preserve">. Si </w:t>
      </w:r>
      <w:r w:rsidRPr="00E91968">
        <w:rPr>
          <w:i/>
          <w:lang w:val="es-ES_tradnl"/>
        </w:rPr>
        <w:t>J</w:t>
      </w:r>
      <w:r w:rsidRPr="00E91968">
        <w:rPr>
          <w:i/>
          <w:position w:val="-4"/>
          <w:sz w:val="16"/>
          <w:lang w:val="es-ES_tradnl"/>
        </w:rPr>
        <w:t>máx</w:t>
      </w:r>
      <w:r w:rsidRPr="00E91968">
        <w:rPr>
          <w:lang w:val="es-ES_tradnl"/>
        </w:rPr>
        <w:t> </w:t>
      </w:r>
      <w:r w:rsidRPr="00E91968">
        <w:rPr>
          <w:rFonts w:ascii="Symbol" w:hAnsi="Symbol"/>
          <w:lang w:val="es-ES_tradnl"/>
        </w:rPr>
        <w:t></w:t>
      </w:r>
      <w:r w:rsidRPr="00E91968">
        <w:rPr>
          <w:lang w:val="es-ES_tradnl"/>
        </w:rPr>
        <w:t> </w:t>
      </w:r>
      <w:r w:rsidRPr="00E91968">
        <w:rPr>
          <w:i/>
          <w:lang w:val="es-ES_tradnl"/>
        </w:rPr>
        <w:t>J</w:t>
      </w:r>
      <w:r w:rsidRPr="00E91968">
        <w:rPr>
          <w:position w:val="-4"/>
          <w:sz w:val="16"/>
          <w:lang w:val="es-ES_tradnl"/>
        </w:rPr>
        <w:t>100</w:t>
      </w:r>
      <w:r w:rsidRPr="00E91968">
        <w:rPr>
          <w:lang w:val="es-ES_tradnl"/>
        </w:rPr>
        <w:t xml:space="preserve">, registrar entonces Pasa: la función </w:t>
      </w:r>
      <w:r w:rsidR="00A0226B" w:rsidRPr="00E91968">
        <w:rPr>
          <w:lang w:val="es-ES_tradnl"/>
        </w:rPr>
        <w:t>de distribución acumulativa</w:t>
      </w:r>
      <w:r w:rsidRPr="00E91968">
        <w:rPr>
          <w:lang w:val="es-ES_tradnl"/>
        </w:rPr>
        <w:t xml:space="preserve"> cumple con este punto de la especificación. Si </w:t>
      </w:r>
      <w:r w:rsidRPr="00E91968">
        <w:rPr>
          <w:i/>
          <w:lang w:val="es-ES_tradnl"/>
        </w:rPr>
        <w:t>J</w:t>
      </w:r>
      <w:r w:rsidRPr="00E91968">
        <w:rPr>
          <w:i/>
          <w:position w:val="-4"/>
          <w:sz w:val="16"/>
          <w:lang w:val="es-ES_tradnl"/>
        </w:rPr>
        <w:t>máx</w:t>
      </w:r>
      <w:r w:rsidRPr="00E91968">
        <w:rPr>
          <w:lang w:val="es-ES_tradnl"/>
        </w:rPr>
        <w:t> </w:t>
      </w:r>
      <w:r w:rsidRPr="00E91968">
        <w:rPr>
          <w:rFonts w:ascii="Symbol" w:hAnsi="Symbol"/>
          <w:lang w:val="es-ES_tradnl"/>
        </w:rPr>
        <w:t></w:t>
      </w:r>
      <w:r w:rsidRPr="00E91968">
        <w:rPr>
          <w:lang w:val="es-ES_tradnl"/>
        </w:rPr>
        <w:t> </w:t>
      </w:r>
      <w:r w:rsidRPr="00E91968">
        <w:rPr>
          <w:i/>
          <w:lang w:val="es-ES_tradnl"/>
        </w:rPr>
        <w:t>J</w:t>
      </w:r>
      <w:r w:rsidRPr="00E91968">
        <w:rPr>
          <w:position w:val="-4"/>
          <w:sz w:val="16"/>
          <w:lang w:val="es-ES_tradnl"/>
        </w:rPr>
        <w:t>100</w:t>
      </w:r>
      <w:r w:rsidRPr="00E91968">
        <w:rPr>
          <w:lang w:val="es-ES_tradnl"/>
        </w:rPr>
        <w:t xml:space="preserve">, registrar entonces No pasa: la función </w:t>
      </w:r>
      <w:r w:rsidR="00A0226B" w:rsidRPr="00E91968">
        <w:rPr>
          <w:lang w:val="es-ES_tradnl"/>
        </w:rPr>
        <w:t>de distribución acumulativa</w:t>
      </w:r>
      <w:r w:rsidRPr="00E91968">
        <w:rPr>
          <w:lang w:val="es-ES_tradnl"/>
        </w:rPr>
        <w:t xml:space="preserve"> no cumple con este punto de la especificación.</w:t>
      </w:r>
    </w:p>
    <w:p w:rsidR="00B92A78" w:rsidRPr="00E91968" w:rsidRDefault="00B92A78">
      <w:pPr>
        <w:pStyle w:val="Heading3"/>
        <w:rPr>
          <w:bCs/>
          <w:lang w:val="es-ES_tradnl"/>
        </w:rPr>
      </w:pPr>
      <w:bookmarkStart w:id="381" w:name="_Toc442753375"/>
      <w:bookmarkStart w:id="382" w:name="_Toc457102983"/>
      <w:bookmarkStart w:id="383" w:name="_Toc457911085"/>
      <w:r w:rsidRPr="00E91968">
        <w:rPr>
          <w:bCs/>
          <w:lang w:val="es-ES_tradnl"/>
        </w:rPr>
        <w:t>7.1.4</w:t>
      </w:r>
      <w:r w:rsidRPr="00E91968">
        <w:rPr>
          <w:bCs/>
          <w:lang w:val="es-ES_tradnl"/>
        </w:rPr>
        <w:tab/>
        <w:t>Proceso de decisión</w:t>
      </w:r>
      <w:bookmarkEnd w:id="381"/>
      <w:bookmarkEnd w:id="382"/>
      <w:bookmarkEnd w:id="383"/>
    </w:p>
    <w:p w:rsidR="00B92A78" w:rsidRPr="00E91968" w:rsidRDefault="00B92A78">
      <w:pPr>
        <w:rPr>
          <w:lang w:val="es-ES_tradnl"/>
        </w:rPr>
      </w:pPr>
      <w:r w:rsidRPr="00E91968">
        <w:rPr>
          <w:lang w:val="es-ES_tradnl"/>
        </w:rPr>
        <w:t>Si se ha registrado un resultado Pasa para todos los límites de la especificación, la red no OSG cumple entonces con la especificación. Si se ha registrado algún No pasa, entonces la red no OSG no cumple con la especificación.</w:t>
      </w:r>
    </w:p>
    <w:p w:rsidR="00B92A78" w:rsidRPr="00E91968" w:rsidRDefault="00B92A78">
      <w:pPr>
        <w:pStyle w:val="Heading2"/>
        <w:rPr>
          <w:bCs/>
          <w:lang w:val="es-ES_tradnl"/>
        </w:rPr>
      </w:pPr>
      <w:bookmarkStart w:id="384" w:name="_Toc442753376"/>
      <w:bookmarkStart w:id="385" w:name="_Toc442856655"/>
      <w:bookmarkStart w:id="386" w:name="_Toc457102984"/>
      <w:bookmarkStart w:id="387" w:name="_Toc457911086"/>
      <w:bookmarkStart w:id="388" w:name="_Toc107226410"/>
      <w:r w:rsidRPr="00E91968">
        <w:rPr>
          <w:bCs/>
          <w:lang w:val="es-ES_tradnl"/>
        </w:rPr>
        <w:t>7.2</w:t>
      </w:r>
      <w:r w:rsidRPr="00E91968">
        <w:rPr>
          <w:bCs/>
          <w:lang w:val="es-ES_tradnl"/>
        </w:rPr>
        <w:tab/>
        <w:t>Información básica requerida para la decisión</w:t>
      </w:r>
      <w:bookmarkEnd w:id="384"/>
      <w:bookmarkEnd w:id="385"/>
      <w:bookmarkEnd w:id="386"/>
      <w:bookmarkEnd w:id="387"/>
      <w:bookmarkEnd w:id="388"/>
    </w:p>
    <w:p w:rsidR="00B92A78" w:rsidRPr="00E91968" w:rsidRDefault="00B92A78">
      <w:pPr>
        <w:rPr>
          <w:lang w:val="es-ES_tradnl"/>
        </w:rPr>
      </w:pPr>
      <w:r w:rsidRPr="00E91968">
        <w:rPr>
          <w:lang w:val="es-ES_tradnl"/>
        </w:rPr>
        <w:t>La información básica requerida se compone de:</w:t>
      </w:r>
    </w:p>
    <w:p w:rsidR="00B92A78" w:rsidRPr="00E91968" w:rsidRDefault="00B92A78">
      <w:pPr>
        <w:pStyle w:val="enumlev1"/>
        <w:rPr>
          <w:lang w:val="es-ES_tradnl"/>
        </w:rPr>
      </w:pPr>
      <w:r w:rsidRPr="00E91968">
        <w:rPr>
          <w:lang w:val="es-ES_tradnl"/>
        </w:rPr>
        <w:t>–</w:t>
      </w:r>
      <w:r w:rsidRPr="00E91968">
        <w:rPr>
          <w:lang w:val="es-ES_tradnl"/>
        </w:rPr>
        <w:tab/>
        <w:t>los datos sobre la dfp generados en la ejecución del programa informático (incluido el diámetro de la antena) y el diagrama de antena de referencia;</w:t>
      </w:r>
    </w:p>
    <w:p w:rsidR="00B92A78" w:rsidRPr="00E91968" w:rsidRDefault="00B92A78">
      <w:pPr>
        <w:pStyle w:val="enumlev1"/>
        <w:rPr>
          <w:lang w:val="es-ES_tradnl"/>
        </w:rPr>
      </w:pPr>
      <w:r w:rsidRPr="00E91968">
        <w:rPr>
          <w:lang w:val="es-ES_tradnl"/>
        </w:rPr>
        <w:t>–</w:t>
      </w:r>
      <w:r w:rsidRPr="00E91968">
        <w:rPr>
          <w:lang w:val="es-ES_tradnl"/>
        </w:rPr>
        <w:tab/>
        <w:t xml:space="preserve">el cuadro de los límites de la especificación para distintos diámetros de antena y diagramas de antena de referencia. </w:t>
      </w:r>
    </w:p>
    <w:p w:rsidR="00B92A78" w:rsidRPr="00E91968" w:rsidRDefault="00B92A78">
      <w:pPr>
        <w:pStyle w:val="Heading3"/>
        <w:rPr>
          <w:bCs/>
          <w:lang w:val="es-ES_tradnl"/>
        </w:rPr>
      </w:pPr>
      <w:bookmarkStart w:id="389" w:name="_Toc442753377"/>
      <w:bookmarkStart w:id="390" w:name="_Toc442856656"/>
      <w:bookmarkStart w:id="391" w:name="_Toc457102985"/>
      <w:bookmarkStart w:id="392" w:name="_Toc457911087"/>
      <w:r w:rsidRPr="00E91968">
        <w:rPr>
          <w:bCs/>
          <w:lang w:val="es-ES_tradnl"/>
        </w:rPr>
        <w:lastRenderedPageBreak/>
        <w:t>7.3</w:t>
      </w:r>
      <w:r w:rsidRPr="00E91968">
        <w:rPr>
          <w:bCs/>
          <w:lang w:val="es-ES_tradnl"/>
        </w:rPr>
        <w:tab/>
      </w:r>
      <w:bookmarkStart w:id="393" w:name="_Toc438448612"/>
      <w:bookmarkStart w:id="394" w:name="_Toc440700538"/>
      <w:r w:rsidRPr="00E91968">
        <w:rPr>
          <w:bCs/>
          <w:lang w:val="es-ES_tradnl"/>
        </w:rPr>
        <w:t>Formato del resultado de salida</w:t>
      </w:r>
      <w:bookmarkEnd w:id="389"/>
      <w:bookmarkEnd w:id="390"/>
      <w:bookmarkEnd w:id="391"/>
      <w:bookmarkEnd w:id="392"/>
      <w:bookmarkEnd w:id="393"/>
      <w:bookmarkEnd w:id="394"/>
    </w:p>
    <w:p w:rsidR="00B92A78" w:rsidRPr="00E91968" w:rsidRDefault="00B92A78">
      <w:pPr>
        <w:rPr>
          <w:lang w:val="es-ES_tradnl"/>
        </w:rPr>
      </w:pPr>
      <w:r w:rsidRPr="00E91968">
        <w:rPr>
          <w:lang w:val="es-ES_tradnl"/>
        </w:rPr>
        <w:t>El formato de salida comprenderá:</w:t>
      </w:r>
    </w:p>
    <w:p w:rsidR="00B92A78" w:rsidRPr="00E91968" w:rsidRDefault="00B92A78">
      <w:pPr>
        <w:pStyle w:val="enumlev1"/>
        <w:rPr>
          <w:lang w:val="es-ES_tradnl"/>
        </w:rPr>
      </w:pPr>
      <w:r w:rsidRPr="00E91968">
        <w:rPr>
          <w:lang w:val="es-ES_tradnl"/>
        </w:rPr>
        <w:t>–</w:t>
      </w:r>
      <w:r w:rsidRPr="00E91968">
        <w:rPr>
          <w:lang w:val="es-ES_tradnl"/>
        </w:rPr>
        <w:tab/>
        <w:t>una declaración del resultado de la prueba;</w:t>
      </w:r>
    </w:p>
    <w:p w:rsidR="00B92A78" w:rsidRPr="00E91968" w:rsidRDefault="00B92A78">
      <w:pPr>
        <w:pStyle w:val="enumlev1"/>
        <w:rPr>
          <w:lang w:val="es-ES_tradnl"/>
        </w:rPr>
      </w:pPr>
      <w:r w:rsidRPr="00E91968">
        <w:rPr>
          <w:lang w:val="es-ES_tradnl"/>
        </w:rPr>
        <w:t>–</w:t>
      </w:r>
      <w:r w:rsidRPr="00E91968">
        <w:rPr>
          <w:lang w:val="es-ES_tradnl"/>
        </w:rPr>
        <w:tab/>
        <w:t>un cuadro resumen;</w:t>
      </w:r>
    </w:p>
    <w:p w:rsidR="00B92A78" w:rsidRPr="00E91968" w:rsidRDefault="00B92A78">
      <w:pPr>
        <w:pStyle w:val="enumlev1"/>
        <w:rPr>
          <w:lang w:val="es-ES_tradnl"/>
        </w:rPr>
      </w:pPr>
      <w:r w:rsidRPr="00E91968">
        <w:rPr>
          <w:lang w:val="es-ES_tradnl"/>
        </w:rPr>
        <w:t>–</w:t>
      </w:r>
      <w:r w:rsidRPr="00E91968">
        <w:rPr>
          <w:lang w:val="es-ES_tradnl"/>
        </w:rPr>
        <w:tab/>
        <w:t xml:space="preserve">un cuadro de la función </w:t>
      </w:r>
      <w:r w:rsidR="00A0226B" w:rsidRPr="00E91968">
        <w:rPr>
          <w:lang w:val="es-ES_tradnl"/>
        </w:rPr>
        <w:t>de distribución acumulativa</w:t>
      </w:r>
      <w:r w:rsidRPr="00E91968">
        <w:rPr>
          <w:lang w:val="es-ES_tradnl"/>
        </w:rPr>
        <w:t xml:space="preserve"> (sólo para información).</w:t>
      </w:r>
    </w:p>
    <w:p w:rsidR="00B92A78" w:rsidRPr="00E91968" w:rsidRDefault="00B92A78">
      <w:pPr>
        <w:pStyle w:val="Heading3"/>
        <w:rPr>
          <w:bCs/>
          <w:lang w:val="es-ES_tradnl"/>
        </w:rPr>
      </w:pPr>
      <w:bookmarkStart w:id="395" w:name="_Toc442753378"/>
      <w:bookmarkStart w:id="396" w:name="_Toc457102986"/>
      <w:bookmarkStart w:id="397" w:name="_Toc457911088"/>
      <w:r w:rsidRPr="00E91968">
        <w:rPr>
          <w:bCs/>
          <w:lang w:val="es-ES_tradnl"/>
        </w:rPr>
        <w:t>7.3.1</w:t>
      </w:r>
      <w:r w:rsidRPr="00E91968">
        <w:rPr>
          <w:bCs/>
          <w:lang w:val="es-ES_tradnl"/>
        </w:rPr>
        <w:tab/>
        <w:t>Declaración del resultado de la prueba de conformidad</w:t>
      </w:r>
      <w:bookmarkEnd w:id="395"/>
      <w:bookmarkEnd w:id="396"/>
      <w:bookmarkEnd w:id="397"/>
    </w:p>
    <w:p w:rsidR="00B92A78" w:rsidRPr="00E91968" w:rsidRDefault="00B92A78">
      <w:pPr>
        <w:rPr>
          <w:lang w:val="es-ES_tradnl"/>
        </w:rPr>
      </w:pPr>
      <w:r w:rsidRPr="00E91968">
        <w:rPr>
          <w:lang w:val="es-ES_tradnl"/>
        </w:rPr>
        <w:t>Deberá darse como resultado de salida la conclusión global de la evaluación Pasa o No pasa definida en el § 7.1.4 de la Parte D.</w:t>
      </w:r>
    </w:p>
    <w:p w:rsidR="00B92A78" w:rsidRPr="00E91968" w:rsidRDefault="00B92A78">
      <w:pPr>
        <w:pStyle w:val="Heading3"/>
        <w:rPr>
          <w:bCs/>
          <w:lang w:val="es-ES_tradnl"/>
        </w:rPr>
      </w:pPr>
      <w:bookmarkStart w:id="398" w:name="_Toc442753379"/>
      <w:bookmarkStart w:id="399" w:name="_Toc457102987"/>
      <w:bookmarkStart w:id="400" w:name="_Toc457911089"/>
      <w:r w:rsidRPr="00E91968">
        <w:rPr>
          <w:bCs/>
          <w:lang w:val="es-ES_tradnl"/>
        </w:rPr>
        <w:t>7.3.2</w:t>
      </w:r>
      <w:r w:rsidRPr="00E91968">
        <w:rPr>
          <w:bCs/>
          <w:lang w:val="es-ES_tradnl"/>
        </w:rPr>
        <w:tab/>
        <w:t>Cuadro resumen</w:t>
      </w:r>
      <w:bookmarkEnd w:id="398"/>
      <w:bookmarkEnd w:id="399"/>
      <w:bookmarkEnd w:id="400"/>
    </w:p>
    <w:p w:rsidR="00B92A78" w:rsidRPr="00E91968" w:rsidRDefault="00B92A78" w:rsidP="00ED0944">
      <w:pPr>
        <w:rPr>
          <w:lang w:val="es-ES_tradnl"/>
        </w:rPr>
      </w:pPr>
      <w:r w:rsidRPr="00E91968">
        <w:rPr>
          <w:lang w:val="es-ES_tradnl"/>
        </w:rPr>
        <w:t xml:space="preserve">El </w:t>
      </w:r>
      <w:r w:rsidR="00ED0944">
        <w:rPr>
          <w:lang w:val="es-ES_tradnl"/>
        </w:rPr>
        <w:t>c</w:t>
      </w:r>
      <w:r w:rsidRPr="00E91968">
        <w:rPr>
          <w:lang w:val="es-ES_tradnl"/>
        </w:rPr>
        <w:t>uadro resumen mostrará los datos siguientes</w:t>
      </w:r>
      <w:r w:rsidR="00992973" w:rsidRPr="00E91968">
        <w:rPr>
          <w:lang w:val="es-ES_tradnl"/>
        </w:rPr>
        <w:t xml:space="preserve"> (véase el Cuadro 14)</w:t>
      </w:r>
      <w:r w:rsidRPr="00E91968">
        <w:rPr>
          <w:lang w:val="es-ES_tradnl"/>
        </w:rPr>
        <w:t>:</w:t>
      </w:r>
    </w:p>
    <w:p w:rsidR="00DF4868" w:rsidRPr="00E91968" w:rsidRDefault="00992973">
      <w:pPr>
        <w:pStyle w:val="TableNo"/>
        <w:rPr>
          <w:lang w:val="es-ES_tradnl"/>
        </w:rPr>
      </w:pPr>
      <w:r w:rsidRPr="00E91968">
        <w:rPr>
          <w:lang w:val="es-ES_tradnl"/>
        </w:rPr>
        <w:t>CUADRO</w:t>
      </w:r>
      <w:r w:rsidR="00DF4868" w:rsidRPr="00E91968">
        <w:rPr>
          <w:lang w:val="es-ES_tradnl"/>
        </w:rPr>
        <w:t xml:space="preserve"> </w:t>
      </w:r>
      <w:r w:rsidR="00ED0944">
        <w:rPr>
          <w:lang w:val="es-ES_tradnl"/>
        </w:rPr>
        <w:t xml:space="preserve"> </w:t>
      </w:r>
      <w:r w:rsidR="00DF4868" w:rsidRPr="00E91968">
        <w:rPr>
          <w:lang w:val="es-ES_tradnl"/>
        </w:rPr>
        <w:t>14</w:t>
      </w:r>
    </w:p>
    <w:p w:rsidR="00DF4868" w:rsidRPr="00E91968" w:rsidRDefault="00992973">
      <w:pPr>
        <w:pStyle w:val="Tabletitle"/>
        <w:rPr>
          <w:rFonts w:ascii="Times New Roman Bold" w:hAnsi="Times New Roman Bold"/>
          <w:sz w:val="20"/>
          <w:lang w:val="es-ES_tradnl"/>
        </w:rPr>
      </w:pPr>
      <w:r w:rsidRPr="00E91968">
        <w:rPr>
          <w:lang w:val="es-ES_tradnl"/>
        </w:rPr>
        <w:t>Cuadro resumen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69"/>
        <w:gridCol w:w="1946"/>
        <w:gridCol w:w="2362"/>
        <w:gridCol w:w="2362"/>
      </w:tblGrid>
      <w:tr w:rsidR="00B92A78" w:rsidRPr="00E91968" w:rsidTr="00694B03">
        <w:trPr>
          <w:cantSplit/>
          <w:jc w:val="center"/>
        </w:trPr>
        <w:tc>
          <w:tcPr>
            <w:tcW w:w="4915" w:type="dxa"/>
            <w:gridSpan w:val="2"/>
            <w:tcBorders>
              <w:top w:val="single" w:sz="6" w:space="0" w:color="auto"/>
              <w:left w:val="single" w:sz="6" w:space="0" w:color="auto"/>
              <w:bottom w:val="nil"/>
              <w:right w:val="single" w:sz="6" w:space="0" w:color="auto"/>
            </w:tcBorders>
          </w:tcPr>
          <w:p w:rsidR="00B92A78" w:rsidRPr="00ED0944" w:rsidRDefault="00B92A78">
            <w:pPr>
              <w:pStyle w:val="Tablehead"/>
              <w:rPr>
                <w:bCs/>
                <w:szCs w:val="22"/>
                <w:lang w:val="es-ES_tradnl"/>
              </w:rPr>
            </w:pPr>
            <w:r w:rsidRPr="00ED0944">
              <w:rPr>
                <w:bCs/>
                <w:szCs w:val="22"/>
                <w:lang w:val="es-ES_tradnl"/>
              </w:rPr>
              <w:t>Punto de la especificación</w:t>
            </w:r>
          </w:p>
        </w:tc>
        <w:tc>
          <w:tcPr>
            <w:tcW w:w="2362" w:type="dxa"/>
            <w:tcBorders>
              <w:top w:val="single" w:sz="6" w:space="0" w:color="auto"/>
              <w:left w:val="nil"/>
              <w:bottom w:val="nil"/>
              <w:right w:val="single" w:sz="6" w:space="0" w:color="auto"/>
            </w:tcBorders>
          </w:tcPr>
          <w:p w:rsidR="00B92A78" w:rsidRPr="00ED0944" w:rsidRDefault="00B92A78">
            <w:pPr>
              <w:pStyle w:val="Tablehead"/>
              <w:rPr>
                <w:bCs/>
                <w:szCs w:val="22"/>
                <w:lang w:val="es-ES_tradnl"/>
              </w:rPr>
            </w:pPr>
            <w:r w:rsidRPr="00ED0944">
              <w:rPr>
                <w:bCs/>
                <w:szCs w:val="22"/>
                <w:lang w:val="es-ES_tradnl"/>
              </w:rPr>
              <w:t>Resultado</w:t>
            </w:r>
          </w:p>
        </w:tc>
        <w:tc>
          <w:tcPr>
            <w:tcW w:w="2362" w:type="dxa"/>
            <w:tcBorders>
              <w:top w:val="single" w:sz="6" w:space="0" w:color="auto"/>
              <w:left w:val="single" w:sz="6" w:space="0" w:color="auto"/>
              <w:bottom w:val="nil"/>
              <w:right w:val="single" w:sz="6" w:space="0" w:color="auto"/>
            </w:tcBorders>
          </w:tcPr>
          <w:p w:rsidR="00B92A78" w:rsidRPr="00ED0944" w:rsidRDefault="00B92A78">
            <w:pPr>
              <w:pStyle w:val="Tablehead"/>
              <w:rPr>
                <w:bCs/>
                <w:szCs w:val="22"/>
                <w:lang w:val="es-ES_tradnl"/>
              </w:rPr>
            </w:pPr>
            <w:r w:rsidRPr="00ED0944">
              <w:rPr>
                <w:bCs/>
                <w:szCs w:val="22"/>
                <w:lang w:val="es-ES_tradnl"/>
              </w:rPr>
              <w:t>Punto de simulación</w:t>
            </w:r>
          </w:p>
        </w:tc>
      </w:tr>
      <w:tr w:rsidR="00B92A78" w:rsidRPr="00E91968" w:rsidTr="00F866F9">
        <w:trPr>
          <w:cantSplit/>
          <w:jc w:val="center"/>
        </w:trPr>
        <w:tc>
          <w:tcPr>
            <w:tcW w:w="2969" w:type="dxa"/>
            <w:tcBorders>
              <w:top w:val="single" w:sz="6" w:space="0" w:color="auto"/>
              <w:left w:val="single" w:sz="6" w:space="0" w:color="auto"/>
              <w:bottom w:val="nil"/>
              <w:right w:val="single" w:sz="6" w:space="0" w:color="auto"/>
            </w:tcBorders>
          </w:tcPr>
          <w:p w:rsidR="00B92A78" w:rsidRPr="00ED0944" w:rsidRDefault="00B92A78" w:rsidP="00051265">
            <w:pPr>
              <w:pStyle w:val="Tabletext"/>
              <w:jc w:val="left"/>
              <w:rPr>
                <w:szCs w:val="22"/>
                <w:lang w:val="es-ES_tradnl"/>
              </w:rPr>
            </w:pPr>
            <w:r w:rsidRPr="00ED0944">
              <w:rPr>
                <w:szCs w:val="22"/>
                <w:lang w:val="es-ES_tradnl"/>
              </w:rPr>
              <w:t>Valor de la dfp</w:t>
            </w:r>
          </w:p>
        </w:tc>
        <w:tc>
          <w:tcPr>
            <w:tcW w:w="1946" w:type="dxa"/>
            <w:tcBorders>
              <w:top w:val="single" w:sz="6" w:space="0" w:color="auto"/>
              <w:left w:val="single" w:sz="6" w:space="0" w:color="auto"/>
              <w:bottom w:val="nil"/>
              <w:right w:val="single" w:sz="6" w:space="0" w:color="auto"/>
            </w:tcBorders>
          </w:tcPr>
          <w:p w:rsidR="00B92A78" w:rsidRPr="00ED0944" w:rsidRDefault="00B92A78">
            <w:pPr>
              <w:pStyle w:val="Tabletext"/>
              <w:jc w:val="center"/>
              <w:rPr>
                <w:szCs w:val="22"/>
                <w:lang w:val="es-ES_tradnl"/>
              </w:rPr>
            </w:pPr>
            <w:r w:rsidRPr="00ED0944">
              <w:rPr>
                <w:szCs w:val="22"/>
                <w:lang w:val="es-ES_tradnl"/>
              </w:rPr>
              <w:t>Probabilidad</w:t>
            </w:r>
          </w:p>
        </w:tc>
        <w:tc>
          <w:tcPr>
            <w:tcW w:w="2362" w:type="dxa"/>
            <w:tcBorders>
              <w:top w:val="single" w:sz="6" w:space="0" w:color="auto"/>
              <w:left w:val="nil"/>
              <w:bottom w:val="nil"/>
              <w:right w:val="single" w:sz="6" w:space="0" w:color="auto"/>
            </w:tcBorders>
          </w:tcPr>
          <w:p w:rsidR="00B92A78" w:rsidRPr="00ED0944" w:rsidRDefault="00B92A78">
            <w:pPr>
              <w:pStyle w:val="Tabletext"/>
              <w:jc w:val="center"/>
              <w:rPr>
                <w:szCs w:val="22"/>
                <w:lang w:val="es-ES_tradnl"/>
              </w:rPr>
            </w:pPr>
          </w:p>
        </w:tc>
        <w:tc>
          <w:tcPr>
            <w:tcW w:w="2362" w:type="dxa"/>
            <w:tcBorders>
              <w:top w:val="single" w:sz="6" w:space="0" w:color="auto"/>
              <w:left w:val="single" w:sz="6" w:space="0" w:color="auto"/>
              <w:bottom w:val="nil"/>
              <w:right w:val="single" w:sz="6" w:space="0" w:color="auto"/>
            </w:tcBorders>
          </w:tcPr>
          <w:p w:rsidR="00B92A78" w:rsidRPr="00ED0944" w:rsidRDefault="00B92A78">
            <w:pPr>
              <w:pStyle w:val="Tabletext"/>
              <w:jc w:val="center"/>
              <w:rPr>
                <w:szCs w:val="22"/>
                <w:lang w:val="es-ES_tradnl"/>
              </w:rPr>
            </w:pPr>
            <w:r w:rsidRPr="00ED0944">
              <w:rPr>
                <w:szCs w:val="22"/>
                <w:lang w:val="es-ES_tradnl"/>
              </w:rPr>
              <w:t>Probabilidad</w:t>
            </w:r>
          </w:p>
        </w:tc>
      </w:tr>
      <w:tr w:rsidR="00051265" w:rsidRPr="00E91968" w:rsidTr="00F866F9">
        <w:trPr>
          <w:cantSplit/>
          <w:jc w:val="center"/>
        </w:trPr>
        <w:tc>
          <w:tcPr>
            <w:tcW w:w="2969" w:type="dxa"/>
            <w:tcBorders>
              <w:top w:val="single" w:sz="6" w:space="0" w:color="auto"/>
              <w:left w:val="single" w:sz="6" w:space="0" w:color="auto"/>
              <w:bottom w:val="single" w:sz="6" w:space="0" w:color="auto"/>
              <w:right w:val="single" w:sz="6" w:space="0" w:color="auto"/>
            </w:tcBorders>
          </w:tcPr>
          <w:p w:rsidR="00051265" w:rsidRPr="00CD3B13" w:rsidRDefault="00051265" w:rsidP="00051265">
            <w:pPr>
              <w:pStyle w:val="Tabletext"/>
              <w:rPr>
                <w:szCs w:val="22"/>
                <w:lang w:val="pl-PL"/>
              </w:rPr>
            </w:pPr>
            <w:r w:rsidRPr="00CD3B13">
              <w:rPr>
                <w:i/>
                <w:szCs w:val="22"/>
                <w:lang w:val="pl-PL"/>
              </w:rPr>
              <w:t>J</w:t>
            </w:r>
            <w:r w:rsidRPr="00CD3B13">
              <w:rPr>
                <w:szCs w:val="22"/>
                <w:vertAlign w:val="subscript"/>
                <w:lang w:val="pl-PL"/>
              </w:rPr>
              <w:t>1</w:t>
            </w:r>
            <w:r w:rsidRPr="00CD3B13">
              <w:rPr>
                <w:szCs w:val="22"/>
                <w:lang w:val="pl-PL"/>
              </w:rPr>
              <w:t xml:space="preserve"> dB(W/(m</w:t>
            </w:r>
            <w:r w:rsidRPr="00CD3B13">
              <w:rPr>
                <w:szCs w:val="22"/>
                <w:vertAlign w:val="superscript"/>
                <w:lang w:val="pl-PL"/>
              </w:rPr>
              <w:t>2</w:t>
            </w:r>
            <w:r w:rsidRPr="00CD3B13">
              <w:rPr>
                <w:szCs w:val="22"/>
                <w:lang w:val="pl-PL"/>
              </w:rPr>
              <w:t xml:space="preserve"> · BW</w:t>
            </w:r>
            <w:r w:rsidRPr="00CD3B13">
              <w:rPr>
                <w:szCs w:val="22"/>
                <w:vertAlign w:val="subscript"/>
                <w:lang w:val="pl-PL"/>
              </w:rPr>
              <w:t>ref</w:t>
            </w:r>
            <w:r w:rsidRPr="00CD3B13">
              <w:rPr>
                <w:szCs w:val="22"/>
                <w:lang w:val="pl-PL"/>
              </w:rPr>
              <w:t>))</w:t>
            </w:r>
          </w:p>
        </w:tc>
        <w:tc>
          <w:tcPr>
            <w:tcW w:w="1946" w:type="dxa"/>
            <w:tcBorders>
              <w:top w:val="single" w:sz="6" w:space="0" w:color="auto"/>
              <w:left w:val="single" w:sz="6" w:space="0" w:color="auto"/>
              <w:bottom w:val="single" w:sz="6" w:space="0" w:color="auto"/>
              <w:right w:val="single" w:sz="6" w:space="0" w:color="auto"/>
            </w:tcBorders>
          </w:tcPr>
          <w:p w:rsidR="00051265" w:rsidRPr="00CD3B13" w:rsidRDefault="00051265" w:rsidP="00051265">
            <w:pPr>
              <w:pStyle w:val="Tabletext"/>
              <w:jc w:val="center"/>
              <w:rPr>
                <w:szCs w:val="22"/>
              </w:rPr>
            </w:pPr>
            <w:r w:rsidRPr="00CD3B13">
              <w:rPr>
                <w:i/>
                <w:iCs/>
                <w:szCs w:val="22"/>
              </w:rPr>
              <w:t>P</w:t>
            </w:r>
            <w:r w:rsidRPr="00CD3B13">
              <w:rPr>
                <w:szCs w:val="22"/>
                <w:vertAlign w:val="subscript"/>
              </w:rPr>
              <w:t>1</w:t>
            </w:r>
          </w:p>
        </w:tc>
        <w:tc>
          <w:tcPr>
            <w:tcW w:w="2362" w:type="dxa"/>
            <w:tcBorders>
              <w:top w:val="single" w:sz="6" w:space="0" w:color="auto"/>
              <w:left w:val="nil"/>
              <w:bottom w:val="single" w:sz="6" w:space="0" w:color="auto"/>
              <w:right w:val="single" w:sz="6" w:space="0" w:color="auto"/>
            </w:tcBorders>
          </w:tcPr>
          <w:p w:rsidR="00051265" w:rsidRPr="00ED0944" w:rsidRDefault="00051265" w:rsidP="00051265">
            <w:pPr>
              <w:pStyle w:val="Tabletext"/>
              <w:jc w:val="center"/>
              <w:rPr>
                <w:szCs w:val="22"/>
                <w:lang w:val="es-ES_tradnl"/>
              </w:rPr>
            </w:pPr>
            <w:r w:rsidRPr="00ED0944">
              <w:rPr>
                <w:szCs w:val="22"/>
                <w:lang w:val="es-ES_tradnl"/>
              </w:rPr>
              <w:t>Pasa/no pasa</w:t>
            </w:r>
          </w:p>
        </w:tc>
        <w:tc>
          <w:tcPr>
            <w:tcW w:w="2362" w:type="dxa"/>
            <w:tcBorders>
              <w:top w:val="single" w:sz="6" w:space="0" w:color="auto"/>
              <w:left w:val="single" w:sz="6" w:space="0" w:color="auto"/>
              <w:bottom w:val="single" w:sz="6" w:space="0" w:color="auto"/>
              <w:right w:val="single" w:sz="6" w:space="0" w:color="auto"/>
            </w:tcBorders>
          </w:tcPr>
          <w:p w:rsidR="00051265" w:rsidRPr="00CD3B13" w:rsidRDefault="00051265" w:rsidP="00051265">
            <w:pPr>
              <w:pStyle w:val="Tabletext"/>
              <w:jc w:val="center"/>
              <w:rPr>
                <w:szCs w:val="22"/>
              </w:rPr>
            </w:pPr>
            <w:r w:rsidRPr="00CD3B13">
              <w:rPr>
                <w:i/>
                <w:iCs/>
                <w:szCs w:val="22"/>
              </w:rPr>
              <w:t>P</w:t>
            </w:r>
            <w:r w:rsidRPr="00CD3B13">
              <w:rPr>
                <w:i/>
                <w:iCs/>
                <w:szCs w:val="22"/>
                <w:vertAlign w:val="subscript"/>
              </w:rPr>
              <w:t>y</w:t>
            </w:r>
          </w:p>
        </w:tc>
      </w:tr>
      <w:tr w:rsidR="00051265" w:rsidRPr="00E91968" w:rsidTr="00F866F9">
        <w:trPr>
          <w:cantSplit/>
          <w:jc w:val="center"/>
        </w:trPr>
        <w:tc>
          <w:tcPr>
            <w:tcW w:w="2969" w:type="dxa"/>
            <w:tcBorders>
              <w:top w:val="single" w:sz="6" w:space="0" w:color="auto"/>
              <w:left w:val="single" w:sz="6" w:space="0" w:color="auto"/>
              <w:bottom w:val="single" w:sz="6" w:space="0" w:color="auto"/>
              <w:right w:val="single" w:sz="6" w:space="0" w:color="auto"/>
            </w:tcBorders>
          </w:tcPr>
          <w:p w:rsidR="00051265" w:rsidRPr="00CD3B13" w:rsidRDefault="00051265" w:rsidP="00051265">
            <w:pPr>
              <w:pStyle w:val="Tabletext"/>
              <w:rPr>
                <w:szCs w:val="22"/>
              </w:rPr>
            </w:pPr>
            <w:r w:rsidRPr="00CD3B13">
              <w:rPr>
                <w:szCs w:val="22"/>
              </w:rPr>
              <w:t>:</w:t>
            </w:r>
          </w:p>
        </w:tc>
        <w:tc>
          <w:tcPr>
            <w:tcW w:w="1946" w:type="dxa"/>
            <w:tcBorders>
              <w:top w:val="single" w:sz="6" w:space="0" w:color="auto"/>
              <w:left w:val="single" w:sz="6" w:space="0" w:color="auto"/>
              <w:bottom w:val="single" w:sz="6" w:space="0" w:color="auto"/>
              <w:right w:val="single" w:sz="6" w:space="0" w:color="auto"/>
            </w:tcBorders>
          </w:tcPr>
          <w:p w:rsidR="00051265" w:rsidRPr="00CD3B13" w:rsidRDefault="00051265" w:rsidP="00051265">
            <w:pPr>
              <w:pStyle w:val="Tabletext"/>
              <w:jc w:val="center"/>
              <w:rPr>
                <w:szCs w:val="22"/>
              </w:rPr>
            </w:pPr>
            <w:r w:rsidRPr="00CD3B13">
              <w:rPr>
                <w:szCs w:val="22"/>
              </w:rPr>
              <w:t>:</w:t>
            </w:r>
          </w:p>
        </w:tc>
        <w:tc>
          <w:tcPr>
            <w:tcW w:w="2362" w:type="dxa"/>
            <w:tcBorders>
              <w:top w:val="single" w:sz="6" w:space="0" w:color="auto"/>
              <w:left w:val="nil"/>
              <w:bottom w:val="single" w:sz="6" w:space="0" w:color="auto"/>
              <w:right w:val="single" w:sz="6" w:space="0" w:color="auto"/>
            </w:tcBorders>
          </w:tcPr>
          <w:p w:rsidR="00051265" w:rsidRPr="00ED0944" w:rsidRDefault="00051265" w:rsidP="00051265">
            <w:pPr>
              <w:pStyle w:val="Tabletext"/>
              <w:jc w:val="center"/>
              <w:rPr>
                <w:szCs w:val="22"/>
                <w:lang w:val="es-ES_tradnl"/>
              </w:rPr>
            </w:pPr>
            <w:r w:rsidRPr="00ED0944">
              <w:rPr>
                <w:szCs w:val="22"/>
                <w:lang w:val="es-ES_tradnl"/>
              </w:rPr>
              <w:t>:</w:t>
            </w:r>
          </w:p>
        </w:tc>
        <w:tc>
          <w:tcPr>
            <w:tcW w:w="2362" w:type="dxa"/>
            <w:tcBorders>
              <w:top w:val="single" w:sz="6" w:space="0" w:color="auto"/>
              <w:left w:val="single" w:sz="6" w:space="0" w:color="auto"/>
              <w:bottom w:val="single" w:sz="6" w:space="0" w:color="auto"/>
              <w:right w:val="single" w:sz="6" w:space="0" w:color="auto"/>
            </w:tcBorders>
          </w:tcPr>
          <w:p w:rsidR="00051265" w:rsidRPr="00CD3B13" w:rsidRDefault="00051265" w:rsidP="00051265">
            <w:pPr>
              <w:pStyle w:val="Tabletext"/>
              <w:jc w:val="center"/>
              <w:rPr>
                <w:szCs w:val="22"/>
              </w:rPr>
            </w:pPr>
            <w:r w:rsidRPr="00CD3B13">
              <w:rPr>
                <w:szCs w:val="22"/>
              </w:rPr>
              <w:t>:</w:t>
            </w:r>
          </w:p>
        </w:tc>
      </w:tr>
      <w:tr w:rsidR="00051265" w:rsidRPr="00E91968" w:rsidTr="00F866F9">
        <w:trPr>
          <w:cantSplit/>
          <w:jc w:val="center"/>
        </w:trPr>
        <w:tc>
          <w:tcPr>
            <w:tcW w:w="2969" w:type="dxa"/>
            <w:tcBorders>
              <w:top w:val="single" w:sz="6" w:space="0" w:color="auto"/>
              <w:left w:val="single" w:sz="6" w:space="0" w:color="auto"/>
              <w:bottom w:val="single" w:sz="6" w:space="0" w:color="auto"/>
              <w:right w:val="single" w:sz="6" w:space="0" w:color="auto"/>
            </w:tcBorders>
          </w:tcPr>
          <w:p w:rsidR="00051265" w:rsidRPr="00CD3B13" w:rsidRDefault="00051265" w:rsidP="00051265">
            <w:pPr>
              <w:pStyle w:val="Tabletext"/>
              <w:keepLines/>
              <w:tabs>
                <w:tab w:val="left" w:leader="dot" w:pos="7938"/>
                <w:tab w:val="center" w:pos="9526"/>
              </w:tabs>
              <w:ind w:left="567" w:hanging="567"/>
              <w:rPr>
                <w:szCs w:val="22"/>
                <w:lang w:val="pl-PL"/>
              </w:rPr>
            </w:pPr>
            <w:r w:rsidRPr="00CD3B13">
              <w:rPr>
                <w:i/>
                <w:szCs w:val="22"/>
                <w:lang w:val="pl-PL"/>
              </w:rPr>
              <w:t>J</w:t>
            </w:r>
            <w:r w:rsidRPr="00CD3B13">
              <w:rPr>
                <w:i/>
                <w:szCs w:val="22"/>
                <w:vertAlign w:val="subscript"/>
                <w:lang w:val="pl-PL"/>
              </w:rPr>
              <w:t>i</w:t>
            </w:r>
            <w:r w:rsidRPr="00CD3B13">
              <w:rPr>
                <w:szCs w:val="22"/>
                <w:lang w:val="pl-PL"/>
              </w:rPr>
              <w:t xml:space="preserve"> dB(W/(m</w:t>
            </w:r>
            <w:r w:rsidRPr="00CD3B13">
              <w:rPr>
                <w:szCs w:val="22"/>
                <w:vertAlign w:val="superscript"/>
                <w:lang w:val="pl-PL"/>
              </w:rPr>
              <w:t>2</w:t>
            </w:r>
            <w:r w:rsidRPr="00CD3B13">
              <w:rPr>
                <w:szCs w:val="22"/>
                <w:lang w:val="pl-PL"/>
              </w:rPr>
              <w:t xml:space="preserve"> · BW</w:t>
            </w:r>
            <w:r w:rsidRPr="00CD3B13">
              <w:rPr>
                <w:szCs w:val="22"/>
                <w:vertAlign w:val="subscript"/>
                <w:lang w:val="pl-PL"/>
              </w:rPr>
              <w:t>ref</w:t>
            </w:r>
            <w:r w:rsidRPr="00CD3B13">
              <w:rPr>
                <w:szCs w:val="22"/>
                <w:lang w:val="pl-PL"/>
              </w:rPr>
              <w:t>))</w:t>
            </w:r>
          </w:p>
        </w:tc>
        <w:tc>
          <w:tcPr>
            <w:tcW w:w="1946" w:type="dxa"/>
            <w:tcBorders>
              <w:top w:val="single" w:sz="6" w:space="0" w:color="auto"/>
              <w:left w:val="single" w:sz="6" w:space="0" w:color="auto"/>
              <w:bottom w:val="single" w:sz="6" w:space="0" w:color="auto"/>
              <w:right w:val="single" w:sz="6" w:space="0" w:color="auto"/>
            </w:tcBorders>
          </w:tcPr>
          <w:p w:rsidR="00051265" w:rsidRPr="00CD3B13" w:rsidRDefault="00051265" w:rsidP="00051265">
            <w:pPr>
              <w:pStyle w:val="Tabletext"/>
              <w:jc w:val="center"/>
              <w:rPr>
                <w:szCs w:val="22"/>
              </w:rPr>
            </w:pPr>
            <w:r w:rsidRPr="00CD3B13">
              <w:rPr>
                <w:i/>
                <w:iCs/>
                <w:szCs w:val="22"/>
              </w:rPr>
              <w:t>P</w:t>
            </w:r>
            <w:r w:rsidRPr="00CD3B13">
              <w:rPr>
                <w:i/>
                <w:iCs/>
                <w:szCs w:val="22"/>
                <w:vertAlign w:val="subscript"/>
              </w:rPr>
              <w:t>i</w:t>
            </w:r>
          </w:p>
        </w:tc>
        <w:tc>
          <w:tcPr>
            <w:tcW w:w="2362" w:type="dxa"/>
            <w:tcBorders>
              <w:top w:val="single" w:sz="6" w:space="0" w:color="auto"/>
              <w:left w:val="nil"/>
              <w:bottom w:val="single" w:sz="6" w:space="0" w:color="auto"/>
              <w:right w:val="single" w:sz="6" w:space="0" w:color="auto"/>
            </w:tcBorders>
          </w:tcPr>
          <w:p w:rsidR="00051265" w:rsidRPr="00ED0944" w:rsidRDefault="00051265" w:rsidP="00051265">
            <w:pPr>
              <w:pStyle w:val="Tabletext"/>
              <w:jc w:val="center"/>
              <w:rPr>
                <w:szCs w:val="22"/>
                <w:lang w:val="es-ES_tradnl"/>
              </w:rPr>
            </w:pPr>
            <w:r w:rsidRPr="00ED0944">
              <w:rPr>
                <w:szCs w:val="22"/>
                <w:lang w:val="es-ES_tradnl"/>
              </w:rPr>
              <w:t>Pasa/no pasa</w:t>
            </w:r>
          </w:p>
        </w:tc>
        <w:tc>
          <w:tcPr>
            <w:tcW w:w="2362" w:type="dxa"/>
            <w:tcBorders>
              <w:top w:val="single" w:sz="6" w:space="0" w:color="auto"/>
              <w:left w:val="single" w:sz="6" w:space="0" w:color="auto"/>
              <w:bottom w:val="single" w:sz="6" w:space="0" w:color="auto"/>
              <w:right w:val="single" w:sz="6" w:space="0" w:color="auto"/>
            </w:tcBorders>
          </w:tcPr>
          <w:p w:rsidR="00051265" w:rsidRPr="00CD3B13" w:rsidRDefault="00051265" w:rsidP="00051265">
            <w:pPr>
              <w:pStyle w:val="Tabletext"/>
              <w:jc w:val="center"/>
              <w:rPr>
                <w:szCs w:val="22"/>
              </w:rPr>
            </w:pPr>
            <w:r w:rsidRPr="00CD3B13">
              <w:rPr>
                <w:i/>
                <w:iCs/>
                <w:szCs w:val="22"/>
              </w:rPr>
              <w:t>P</w:t>
            </w:r>
            <w:r w:rsidRPr="00CD3B13">
              <w:rPr>
                <w:i/>
                <w:iCs/>
                <w:szCs w:val="22"/>
                <w:vertAlign w:val="subscript"/>
              </w:rPr>
              <w:t>y</w:t>
            </w:r>
          </w:p>
        </w:tc>
      </w:tr>
      <w:tr w:rsidR="00B92A78" w:rsidRPr="004667B5" w:rsidTr="00694B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4"/>
            <w:tcBorders>
              <w:top w:val="nil"/>
              <w:left w:val="nil"/>
              <w:bottom w:val="nil"/>
              <w:right w:val="nil"/>
            </w:tcBorders>
          </w:tcPr>
          <w:p w:rsidR="00B92A78" w:rsidRPr="00ED0944" w:rsidRDefault="00B92A78" w:rsidP="00694B03">
            <w:pPr>
              <w:pStyle w:val="Tablelegend"/>
              <w:ind w:left="312"/>
              <w:rPr>
                <w:szCs w:val="22"/>
                <w:lang w:val="es-ES_tradnl"/>
              </w:rPr>
            </w:pPr>
            <w:r w:rsidRPr="00ED0944">
              <w:rPr>
                <w:szCs w:val="22"/>
                <w:lang w:val="es-ES_tradnl"/>
              </w:rPr>
              <w:t>donde:</w:t>
            </w:r>
          </w:p>
          <w:p w:rsidR="00B92A78" w:rsidRPr="00ED0944" w:rsidRDefault="00B92A78" w:rsidP="00C96470">
            <w:pPr>
              <w:pStyle w:val="Tablelegend"/>
              <w:spacing w:before="0"/>
              <w:ind w:left="312"/>
              <w:rPr>
                <w:szCs w:val="22"/>
                <w:lang w:val="es-ES_tradnl"/>
              </w:rPr>
            </w:pPr>
            <w:r w:rsidRPr="00ED0944">
              <w:rPr>
                <w:i/>
                <w:szCs w:val="22"/>
                <w:lang w:val="es-ES_tradnl"/>
              </w:rPr>
              <w:t>J</w:t>
            </w:r>
            <w:r w:rsidRPr="00ED0944">
              <w:rPr>
                <w:i/>
                <w:position w:val="-4"/>
                <w:szCs w:val="22"/>
                <w:lang w:val="es-ES_tradnl"/>
              </w:rPr>
              <w:t>i</w:t>
            </w:r>
            <w:r w:rsidRPr="00ED0944">
              <w:rPr>
                <w:szCs w:val="22"/>
                <w:lang w:val="es-ES_tradnl"/>
              </w:rPr>
              <w:t xml:space="preserve"> y </w:t>
            </w:r>
            <w:r w:rsidRPr="00ED0944">
              <w:rPr>
                <w:i/>
                <w:szCs w:val="22"/>
                <w:lang w:val="es-ES_tradnl"/>
              </w:rPr>
              <w:t>P</w:t>
            </w:r>
            <w:r w:rsidRPr="00ED0944">
              <w:rPr>
                <w:i/>
                <w:position w:val="-4"/>
                <w:szCs w:val="22"/>
                <w:lang w:val="es-ES_tradnl"/>
              </w:rPr>
              <w:t>i</w:t>
            </w:r>
            <w:r w:rsidR="00C96470">
              <w:rPr>
                <w:szCs w:val="22"/>
                <w:lang w:val="es-ES_tradnl"/>
              </w:rPr>
              <w:t>:</w:t>
            </w:r>
            <w:r w:rsidR="00C96470">
              <w:rPr>
                <w:szCs w:val="22"/>
                <w:lang w:val="es-ES_tradnl"/>
              </w:rPr>
              <w:tab/>
            </w:r>
            <w:r w:rsidR="00C96470">
              <w:rPr>
                <w:szCs w:val="22"/>
                <w:lang w:val="es-ES_tradnl"/>
              </w:rPr>
              <w:tab/>
            </w:r>
            <w:r w:rsidR="00C96470">
              <w:rPr>
                <w:szCs w:val="22"/>
                <w:lang w:val="es-ES_tradnl"/>
              </w:rPr>
              <w:tab/>
            </w:r>
            <w:r w:rsidRPr="00ED0944">
              <w:rPr>
                <w:szCs w:val="22"/>
                <w:lang w:val="es-ES_tradnl"/>
              </w:rPr>
              <w:t>valores de la especificación para la dfp/probabilidad tomados de la base de datos</w:t>
            </w:r>
            <w:r w:rsidR="00C96470">
              <w:rPr>
                <w:szCs w:val="22"/>
                <w:lang w:val="es-ES_tradnl"/>
              </w:rPr>
              <w:t>.</w:t>
            </w:r>
          </w:p>
          <w:p w:rsidR="00B92A78" w:rsidRPr="00ED0944" w:rsidRDefault="00B92A78" w:rsidP="00C96470">
            <w:pPr>
              <w:pStyle w:val="Tablelegend"/>
              <w:spacing w:before="0"/>
              <w:ind w:left="312"/>
              <w:rPr>
                <w:szCs w:val="22"/>
                <w:lang w:val="es-ES_tradnl"/>
              </w:rPr>
            </w:pPr>
            <w:r w:rsidRPr="00ED0944">
              <w:rPr>
                <w:szCs w:val="22"/>
                <w:lang w:val="es-ES_tradnl"/>
              </w:rPr>
              <w:t>Pasa/no pasa:</w:t>
            </w:r>
            <w:r w:rsidR="00C96470">
              <w:rPr>
                <w:szCs w:val="22"/>
                <w:lang w:val="es-ES_tradnl"/>
              </w:rPr>
              <w:tab/>
            </w:r>
            <w:r w:rsidRPr="00ED0944">
              <w:rPr>
                <w:szCs w:val="22"/>
                <w:lang w:val="es-ES_tradnl"/>
              </w:rPr>
              <w:t>resultado de la prueba</w:t>
            </w:r>
            <w:r w:rsidR="00C96470">
              <w:rPr>
                <w:szCs w:val="22"/>
                <w:lang w:val="es-ES_tradnl"/>
              </w:rPr>
              <w:t>.</w:t>
            </w:r>
          </w:p>
          <w:p w:rsidR="00B92A78" w:rsidRPr="00ED0944" w:rsidRDefault="00B92A78" w:rsidP="00C96470">
            <w:pPr>
              <w:pStyle w:val="Tablelegend"/>
              <w:spacing w:before="0"/>
              <w:ind w:left="312"/>
              <w:rPr>
                <w:szCs w:val="22"/>
                <w:lang w:val="es-ES_tradnl"/>
              </w:rPr>
            </w:pPr>
            <w:r w:rsidRPr="00ED0944">
              <w:rPr>
                <w:i/>
                <w:szCs w:val="22"/>
                <w:lang w:val="es-ES_tradnl"/>
              </w:rPr>
              <w:t>P</w:t>
            </w:r>
            <w:r w:rsidRPr="00ED0944">
              <w:rPr>
                <w:i/>
                <w:position w:val="-4"/>
                <w:szCs w:val="22"/>
                <w:lang w:val="es-ES_tradnl"/>
              </w:rPr>
              <w:t>y</w:t>
            </w:r>
            <w:r w:rsidR="00694B03" w:rsidRPr="00ED0944">
              <w:rPr>
                <w:szCs w:val="22"/>
                <w:lang w:val="es-ES_tradnl"/>
              </w:rPr>
              <w:t>:</w:t>
            </w:r>
            <w:r w:rsidR="00694B03" w:rsidRPr="00ED0944">
              <w:rPr>
                <w:szCs w:val="22"/>
                <w:lang w:val="es-ES_tradnl"/>
              </w:rPr>
              <w:tab/>
            </w:r>
            <w:r w:rsidR="00694B03" w:rsidRPr="00ED0944">
              <w:rPr>
                <w:szCs w:val="22"/>
                <w:lang w:val="es-ES_tradnl"/>
              </w:rPr>
              <w:tab/>
            </w:r>
            <w:r w:rsidR="00694B03" w:rsidRPr="00ED0944">
              <w:rPr>
                <w:szCs w:val="22"/>
                <w:lang w:val="es-ES_tradnl"/>
              </w:rPr>
              <w:tab/>
            </w:r>
            <w:r w:rsidR="00694B03" w:rsidRPr="00ED0944">
              <w:rPr>
                <w:szCs w:val="22"/>
                <w:lang w:val="es-ES_tradnl"/>
              </w:rPr>
              <w:tab/>
            </w:r>
            <w:r w:rsidR="00694B03" w:rsidRPr="00ED0944">
              <w:rPr>
                <w:szCs w:val="22"/>
                <w:lang w:val="es-ES_tradnl"/>
              </w:rPr>
              <w:tab/>
            </w:r>
            <w:r w:rsidR="00C96470">
              <w:rPr>
                <w:szCs w:val="22"/>
                <w:lang w:val="es-ES_tradnl"/>
              </w:rPr>
              <w:tab/>
            </w:r>
            <w:r w:rsidRPr="00ED0944">
              <w:rPr>
                <w:szCs w:val="22"/>
                <w:lang w:val="es-ES_tradnl"/>
              </w:rPr>
              <w:t>valor de la probabilidad tomado del cuadro de probabilidades.</w:t>
            </w:r>
          </w:p>
        </w:tc>
      </w:tr>
    </w:tbl>
    <w:p w:rsidR="00B92A78" w:rsidRPr="00E91968" w:rsidRDefault="00B92A78">
      <w:pPr>
        <w:pStyle w:val="Tablefin"/>
        <w:rPr>
          <w:szCs w:val="24"/>
          <w:lang w:val="es-ES_tradnl"/>
        </w:rPr>
      </w:pPr>
    </w:p>
    <w:p w:rsidR="00B92A78" w:rsidRPr="00E91968" w:rsidRDefault="00B92A78">
      <w:pPr>
        <w:pStyle w:val="Heading3"/>
        <w:rPr>
          <w:bCs/>
          <w:lang w:val="es-ES_tradnl"/>
        </w:rPr>
      </w:pPr>
      <w:bookmarkStart w:id="401" w:name="_Toc442753380"/>
      <w:bookmarkStart w:id="402" w:name="_Toc457102988"/>
      <w:bookmarkStart w:id="403" w:name="_Toc457911090"/>
      <w:r w:rsidRPr="00E91968">
        <w:rPr>
          <w:bCs/>
          <w:lang w:val="es-ES_tradnl"/>
        </w:rPr>
        <w:t>7.3.3</w:t>
      </w:r>
      <w:r w:rsidRPr="00E91968">
        <w:rPr>
          <w:bCs/>
          <w:lang w:val="es-ES_tradnl"/>
        </w:rPr>
        <w:tab/>
        <w:t>Cuadro de probabilidades</w:t>
      </w:r>
      <w:bookmarkEnd w:id="401"/>
      <w:bookmarkEnd w:id="402"/>
      <w:bookmarkEnd w:id="403"/>
    </w:p>
    <w:p w:rsidR="00B92A78" w:rsidRPr="00E91968" w:rsidRDefault="00B92A78">
      <w:pPr>
        <w:rPr>
          <w:lang w:val="es-ES_tradnl"/>
        </w:rPr>
      </w:pPr>
      <w:r w:rsidRPr="00E91968">
        <w:rPr>
          <w:lang w:val="es-ES_tradnl"/>
        </w:rPr>
        <w:t xml:space="preserve">El resultado de salida incluirá para información la función </w:t>
      </w:r>
      <w:r w:rsidR="00A0226B" w:rsidRPr="00E91968">
        <w:rPr>
          <w:lang w:val="es-ES_tradnl"/>
        </w:rPr>
        <w:t>de distribución acumulativa</w:t>
      </w:r>
      <w:r w:rsidRPr="00E91968">
        <w:rPr>
          <w:lang w:val="es-ES_tradnl"/>
        </w:rPr>
        <w:t xml:space="preserve"> calculada que se utilizó en el proceso de toma de decisión.</w:t>
      </w:r>
    </w:p>
    <w:p w:rsidR="00B92A78" w:rsidRDefault="00B92A78">
      <w:pPr>
        <w:rPr>
          <w:lang w:val="es-ES_tradnl"/>
        </w:rPr>
      </w:pPr>
    </w:p>
    <w:p w:rsidR="00FC3B6D" w:rsidRPr="00E91968" w:rsidRDefault="00FC3B6D">
      <w:pPr>
        <w:rPr>
          <w:lang w:val="es-ES_tradnl"/>
        </w:rPr>
      </w:pPr>
    </w:p>
    <w:p w:rsidR="00C96470" w:rsidRPr="00A93C29" w:rsidRDefault="00B92A78" w:rsidP="00C96470">
      <w:pPr>
        <w:pStyle w:val="PartNo"/>
        <w:jc w:val="center"/>
        <w:rPr>
          <w:sz w:val="28"/>
          <w:szCs w:val="28"/>
          <w:lang w:val="es-ES_tradnl"/>
        </w:rPr>
      </w:pPr>
      <w:r w:rsidRPr="00A93C29">
        <w:rPr>
          <w:sz w:val="28"/>
          <w:szCs w:val="28"/>
          <w:lang w:val="es-ES_tradnl"/>
        </w:rPr>
        <w:t>PARTE  E</w:t>
      </w:r>
      <w:bookmarkStart w:id="404" w:name="_Toc442753381"/>
      <w:bookmarkStart w:id="405" w:name="_Toc442856657"/>
      <w:bookmarkStart w:id="406" w:name="_Toc457102989"/>
      <w:bookmarkStart w:id="407" w:name="_Toc457911091"/>
    </w:p>
    <w:p w:rsidR="00B92A78" w:rsidRPr="00C96470" w:rsidRDefault="00B92A78" w:rsidP="00C96470">
      <w:pPr>
        <w:pStyle w:val="Parttitle"/>
        <w:rPr>
          <w:bCs/>
          <w:szCs w:val="28"/>
          <w:lang w:val="es-ES_tradnl"/>
        </w:rPr>
      </w:pPr>
      <w:r w:rsidRPr="00C96470">
        <w:rPr>
          <w:bCs/>
          <w:szCs w:val="28"/>
          <w:lang w:val="es-ES_tradnl"/>
        </w:rPr>
        <w:t>Prueba de la fiabilidad de los resultados del programa informático</w:t>
      </w:r>
      <w:bookmarkEnd w:id="404"/>
      <w:bookmarkEnd w:id="405"/>
      <w:bookmarkEnd w:id="406"/>
      <w:bookmarkEnd w:id="407"/>
    </w:p>
    <w:p w:rsidR="00B92A78" w:rsidRPr="00E91968" w:rsidRDefault="00B92A78">
      <w:pPr>
        <w:pStyle w:val="Heading1"/>
        <w:rPr>
          <w:bCs/>
          <w:lang w:val="es-ES_tradnl"/>
        </w:rPr>
      </w:pPr>
      <w:bookmarkStart w:id="408" w:name="_Toc440700545"/>
      <w:bookmarkStart w:id="409" w:name="_Toc442753382"/>
      <w:bookmarkStart w:id="410" w:name="_Toc442856658"/>
      <w:bookmarkStart w:id="411" w:name="_Toc457102990"/>
      <w:bookmarkStart w:id="412" w:name="_Toc457911092"/>
      <w:bookmarkStart w:id="413" w:name="_Toc107226411"/>
      <w:bookmarkStart w:id="414" w:name="_Toc440700547"/>
      <w:r w:rsidRPr="00E91968">
        <w:rPr>
          <w:bCs/>
          <w:lang w:val="es-ES_tradnl"/>
        </w:rPr>
        <w:t>1</w:t>
      </w:r>
      <w:r w:rsidRPr="00E91968">
        <w:rPr>
          <w:bCs/>
          <w:lang w:val="es-ES_tradnl"/>
        </w:rPr>
        <w:tab/>
        <w:t>Evaluación de la exactitud del cálculo del programa informático candidato</w:t>
      </w:r>
      <w:bookmarkEnd w:id="408"/>
      <w:bookmarkEnd w:id="409"/>
      <w:bookmarkEnd w:id="410"/>
      <w:bookmarkEnd w:id="411"/>
      <w:bookmarkEnd w:id="412"/>
      <w:bookmarkEnd w:id="413"/>
    </w:p>
    <w:p w:rsidR="00B92A78" w:rsidRPr="00E91968" w:rsidRDefault="00B92A78">
      <w:pPr>
        <w:rPr>
          <w:lang w:val="es-ES_tradnl"/>
        </w:rPr>
      </w:pPr>
      <w:r w:rsidRPr="00E91968">
        <w:rPr>
          <w:lang w:val="es-ES_tradnl"/>
        </w:rPr>
        <w:t>Estas pruebas pueden ser efectuadas por el realizador del programa informático, y los resultados proporcionados a la BR junto con el programa informático candidato.</w:t>
      </w:r>
    </w:p>
    <w:p w:rsidR="00B92A78" w:rsidRPr="00E91968" w:rsidRDefault="00B92A78" w:rsidP="0083379F">
      <w:pPr>
        <w:keepNext/>
        <w:keepLines/>
        <w:rPr>
          <w:lang w:val="es-ES_tradnl"/>
        </w:rPr>
      </w:pPr>
      <w:r w:rsidRPr="00E91968">
        <w:rPr>
          <w:lang w:val="es-ES_tradnl"/>
        </w:rPr>
        <w:t>Funciones del programa informático que han de evaluarse:</w:t>
      </w:r>
    </w:p>
    <w:p w:rsidR="00B92A78" w:rsidRPr="00E91968" w:rsidRDefault="00B92A78">
      <w:pPr>
        <w:rPr>
          <w:lang w:val="es-ES_tradnl"/>
        </w:rPr>
      </w:pPr>
      <w:r w:rsidRPr="00E91968">
        <w:rPr>
          <w:i/>
          <w:lang w:val="es-ES_tradnl"/>
        </w:rPr>
        <w:t>Proyección de la órbita</w:t>
      </w:r>
      <w:r w:rsidRPr="00E91968">
        <w:rPr>
          <w:lang w:val="es-ES_tradnl"/>
        </w:rPr>
        <w:t> – Utilizando un conjunto de parámetros simplificados que dan como resultado un periodo de repetición definido, ejecutar el programa informático para el intervalo de simulación requerido y comprobar los valores reales (vectores del satélite) frente a los valores previstos.</w:t>
      </w:r>
    </w:p>
    <w:p w:rsidR="00B92A78" w:rsidRPr="00E91968" w:rsidRDefault="00B92A78">
      <w:pPr>
        <w:rPr>
          <w:lang w:val="es-ES_tradnl"/>
        </w:rPr>
      </w:pPr>
      <w:r w:rsidRPr="00E91968">
        <w:rPr>
          <w:i/>
          <w:lang w:val="es-ES_tradnl"/>
        </w:rPr>
        <w:lastRenderedPageBreak/>
        <w:t>Ángulos de desplazamiento</w:t>
      </w:r>
      <w:r w:rsidRPr="00E91968">
        <w:rPr>
          <w:lang w:val="es-ES_tradnl"/>
        </w:rPr>
        <w:t> – Utilizando conjuntos apropiados de ubicaciones de estaciones terrenas y satélites, comprobar los valores reales del ángulo de desplazamiento del haz frente a los valores previstos. Los conjuntos de datos de prueba deben abarcar los casos más complejos desde el punto de vista trigonométrico: por ejemplo los emplazamientos alrededor de la longitud cero y la longitud 180</w:t>
      </w:r>
      <w:r w:rsidRPr="00E91968">
        <w:rPr>
          <w:rFonts w:ascii="Symbol" w:hAnsi="Symbol"/>
          <w:lang w:val="es-ES_tradnl"/>
        </w:rPr>
        <w:t></w:t>
      </w:r>
      <w:r w:rsidRPr="00E91968">
        <w:rPr>
          <w:lang w:val="es-ES_tradnl"/>
        </w:rPr>
        <w:t>.</w:t>
      </w:r>
    </w:p>
    <w:p w:rsidR="00B92A78" w:rsidRPr="00E91968" w:rsidRDefault="00B92A78">
      <w:pPr>
        <w:rPr>
          <w:lang w:val="es-ES_tradnl"/>
        </w:rPr>
      </w:pPr>
      <w:r w:rsidRPr="00E91968">
        <w:rPr>
          <w:i/>
          <w:lang w:val="es-ES_tradnl"/>
        </w:rPr>
        <w:t>Paso de tiempo y duración de la simulación</w:t>
      </w:r>
      <w:r w:rsidRPr="00E91968">
        <w:rPr>
          <w:lang w:val="es-ES_tradnl"/>
        </w:rPr>
        <w:t xml:space="preserve"> – Mediante conjuntos apropiados de parámetros de la red no OSG, comprobar los valores del paso de tiempo y de la duración de la simulación generados por el programa informático frente a los valores previstos. Esta comprobación puede efectuarse, por ejemplo, a través de una comparación con los resultados obtenidos con el método analítico. </w:t>
      </w:r>
    </w:p>
    <w:p w:rsidR="00B92A78" w:rsidRPr="00E91968" w:rsidRDefault="00B92A78">
      <w:pPr>
        <w:rPr>
          <w:lang w:val="es-ES_tradnl"/>
        </w:rPr>
      </w:pPr>
      <w:r w:rsidRPr="00E91968">
        <w:rPr>
          <w:i/>
          <w:lang w:val="es-ES_tradnl"/>
        </w:rPr>
        <w:t xml:space="preserve">Generación de la función </w:t>
      </w:r>
      <w:r w:rsidR="00A0226B" w:rsidRPr="00E91968">
        <w:rPr>
          <w:i/>
          <w:lang w:val="es-ES_tradnl"/>
        </w:rPr>
        <w:t>de distribución acumulativa</w:t>
      </w:r>
      <w:r w:rsidRPr="00E91968">
        <w:rPr>
          <w:lang w:val="es-ES_tradnl"/>
        </w:rPr>
        <w:t xml:space="preserve"> – Utilizando conjuntos de ficheros de entrada de datos de pruebas con resultados de la función </w:t>
      </w:r>
      <w:r w:rsidR="00A0226B" w:rsidRPr="00E91968">
        <w:rPr>
          <w:lang w:val="es-ES_tradnl"/>
        </w:rPr>
        <w:t>de distribución acumulativa</w:t>
      </w:r>
      <w:r w:rsidRPr="00E91968">
        <w:rPr>
          <w:lang w:val="es-ES_tradnl"/>
        </w:rPr>
        <w:t xml:space="preserve"> conocidos, verificar el programa informático de generación de la función </w:t>
      </w:r>
      <w:r w:rsidR="00A0226B" w:rsidRPr="00E91968">
        <w:rPr>
          <w:lang w:val="es-ES_tradnl"/>
        </w:rPr>
        <w:t>de distribución acumulativa</w:t>
      </w:r>
      <w:r w:rsidRPr="00E91968">
        <w:rPr>
          <w:lang w:val="es-ES_tradnl"/>
        </w:rPr>
        <w:t>.</w:t>
      </w:r>
    </w:p>
    <w:p w:rsidR="00B92A78" w:rsidRPr="00E91968" w:rsidRDefault="00B92A78">
      <w:pPr>
        <w:rPr>
          <w:lang w:val="es-ES_tradnl"/>
        </w:rPr>
      </w:pPr>
      <w:r w:rsidRPr="00E91968">
        <w:rPr>
          <w:i/>
          <w:lang w:val="es-ES_tradnl"/>
        </w:rPr>
        <w:t>Proceso decisión pasa/no pasa</w:t>
      </w:r>
      <w:r w:rsidRPr="00E91968">
        <w:rPr>
          <w:lang w:val="es-ES_tradnl"/>
        </w:rPr>
        <w:t xml:space="preserve"> – Utilizando conjuntos de ficheros de entrada de pruebas de la función </w:t>
      </w:r>
      <w:r w:rsidR="00A0226B" w:rsidRPr="00E91968">
        <w:rPr>
          <w:lang w:val="es-ES_tradnl"/>
        </w:rPr>
        <w:t>de distribución acumulativa</w:t>
      </w:r>
      <w:r w:rsidRPr="00E91968">
        <w:rPr>
          <w:lang w:val="es-ES_tradnl"/>
        </w:rPr>
        <w:t>, verificar la exactitud del proceso de decisión pasa/no pasa.</w:t>
      </w:r>
    </w:p>
    <w:p w:rsidR="00B92A78" w:rsidRPr="00E91968" w:rsidRDefault="00B92A78">
      <w:pPr>
        <w:rPr>
          <w:lang w:val="es-ES_tradnl"/>
        </w:rPr>
      </w:pPr>
      <w:r w:rsidRPr="00E91968">
        <w:rPr>
          <w:lang w:val="es-ES_tradnl"/>
        </w:rPr>
        <w:t>Si se dispone de varias realizaciones, puede entonces utilizarse el análisis de sensibilidad para evaluar dichas realizaciones y compararse los resultados para garantizar su coherencia.</w:t>
      </w:r>
    </w:p>
    <w:p w:rsidR="00B92A78" w:rsidRPr="00E91968" w:rsidRDefault="00B92A78" w:rsidP="00A93C29">
      <w:pPr>
        <w:pStyle w:val="Heading1"/>
        <w:rPr>
          <w:bCs/>
          <w:lang w:val="es-ES_tradnl"/>
        </w:rPr>
      </w:pPr>
      <w:bookmarkStart w:id="415" w:name="_Toc434141419"/>
      <w:bookmarkStart w:id="416" w:name="_Toc440700546"/>
      <w:bookmarkStart w:id="417" w:name="_Toc442753383"/>
      <w:bookmarkStart w:id="418" w:name="_Toc442856659"/>
      <w:bookmarkStart w:id="419" w:name="_Toc457102991"/>
      <w:bookmarkStart w:id="420" w:name="_Toc457911093"/>
      <w:bookmarkStart w:id="421" w:name="_Toc107226412"/>
      <w:r w:rsidRPr="00E91968">
        <w:rPr>
          <w:bCs/>
          <w:lang w:val="es-ES_tradnl"/>
        </w:rPr>
        <w:t>2</w:t>
      </w:r>
      <w:r w:rsidRPr="00E91968">
        <w:rPr>
          <w:bCs/>
          <w:lang w:val="es-ES_tradnl"/>
        </w:rPr>
        <w:tab/>
        <w:t>Evaluación de las estadísticas de la dfpe</w:t>
      </w:r>
      <w:r w:rsidR="00E9208B">
        <w:rPr>
          <w:bCs/>
          <w:lang w:val="es-ES_tradnl"/>
        </w:rPr>
        <w:t xml:space="preserve"> </w:t>
      </w:r>
      <w:r w:rsidRPr="00E91968">
        <w:rPr>
          <w:bCs/>
          <w:lang w:val="es-ES_tradnl"/>
        </w:rPr>
        <w:t>(</w:t>
      </w:r>
      <w:r w:rsidR="00A93C29" w:rsidRPr="00BA2A42">
        <w:rPr>
          <w:lang w:val="es-ES_tradnl"/>
        </w:rPr>
        <w:t>↓/↑</w:t>
      </w:r>
      <w:r w:rsidRPr="00E91968">
        <w:rPr>
          <w:bCs/>
          <w:lang w:val="es-ES_tradnl"/>
        </w:rPr>
        <w:t>) obtenidas por la BR</w:t>
      </w:r>
      <w:bookmarkEnd w:id="415"/>
      <w:bookmarkEnd w:id="416"/>
      <w:bookmarkEnd w:id="417"/>
      <w:bookmarkEnd w:id="418"/>
      <w:bookmarkEnd w:id="419"/>
      <w:bookmarkEnd w:id="420"/>
      <w:bookmarkEnd w:id="421"/>
    </w:p>
    <w:p w:rsidR="00B92A78" w:rsidRPr="00E91968" w:rsidRDefault="00B92A78">
      <w:pPr>
        <w:rPr>
          <w:lang w:val="es-ES_tradnl"/>
        </w:rPr>
      </w:pPr>
      <w:r w:rsidRPr="00E91968">
        <w:rPr>
          <w:lang w:val="es-ES_tradnl"/>
        </w:rPr>
        <w:t>Esta evaluación se compone de pruebas que serían realizadas automáticamente por el programa informático como parte de cada ejecución, para confirmar que la ejecución no encontró los eventos de interferencia del caso más desfavorable.</w:t>
      </w:r>
    </w:p>
    <w:p w:rsidR="00B92A78" w:rsidRPr="00E91968" w:rsidRDefault="00B92A78" w:rsidP="00BA2A42">
      <w:pPr>
        <w:rPr>
          <w:lang w:val="es-ES_tradnl"/>
        </w:rPr>
      </w:pPr>
      <w:r w:rsidRPr="00E91968">
        <w:rPr>
          <w:lang w:val="es-ES_tradnl"/>
        </w:rPr>
        <w:t>Valor de la dfpe para el 100% del tiempo – el valor de la dfpe</w:t>
      </w:r>
      <w:r w:rsidR="00BA2A42" w:rsidRPr="00406A6A">
        <w:rPr>
          <w:lang w:val="es-ES_tradnl"/>
        </w:rPr>
        <w:t>↓</w:t>
      </w:r>
      <w:r w:rsidRPr="00E91968">
        <w:rPr>
          <w:lang w:val="es-ES_tradnl"/>
        </w:rPr>
        <w:t xml:space="preserve"> para el 100% del tiempo obtenido durante la ejecución debe compararse con un valor calculado a partir del análisis de la constelación no OSG. El valor obtenido debe encontrarse dentro de </w:t>
      </w:r>
      <w:r w:rsidRPr="00E91968">
        <w:rPr>
          <w:rFonts w:ascii="Symbol" w:hAnsi="Symbol"/>
          <w:lang w:val="es-ES_tradnl"/>
        </w:rPr>
        <w:t></w:t>
      </w:r>
      <w:r w:rsidRPr="00E91968">
        <w:rPr>
          <w:rFonts w:ascii="Tms Rmn" w:hAnsi="Tms Rmn"/>
          <w:sz w:val="8"/>
          <w:lang w:val="es-ES_tradnl"/>
        </w:rPr>
        <w:t> </w:t>
      </w:r>
      <w:r w:rsidRPr="00E91968">
        <w:rPr>
          <w:lang w:val="es-ES_tradnl"/>
        </w:rPr>
        <w:t>0.</w:t>
      </w:r>
      <w:r w:rsidRPr="00E91968">
        <w:rPr>
          <w:i/>
          <w:lang w:val="es-ES_tradnl"/>
        </w:rPr>
        <w:t>X</w:t>
      </w:r>
      <w:r w:rsidRPr="00E91968">
        <w:rPr>
          <w:lang w:val="es-ES_tradnl"/>
        </w:rPr>
        <w:t> dB del valor esperado.</w:t>
      </w:r>
    </w:p>
    <w:p w:rsidR="00B92A78" w:rsidRPr="00E91968" w:rsidRDefault="00B92A78">
      <w:pPr>
        <w:rPr>
          <w:lang w:val="es-ES_tradnl"/>
        </w:rPr>
      </w:pPr>
      <w:r w:rsidRPr="00E91968">
        <w:rPr>
          <w:lang w:val="es-ES_tradnl"/>
        </w:rPr>
        <w:t xml:space="preserve">En los casos en que se utiliza el método de simulación temporal, puede emplearse opcionalmente, siempre que resulte aplicable, un programa informático basado en el método analítico descrito en </w:t>
      </w:r>
      <w:r w:rsidR="0083379F" w:rsidRPr="00E91968">
        <w:rPr>
          <w:lang w:val="es-ES_tradnl"/>
        </w:rPr>
        <w:t>el § </w:t>
      </w:r>
      <w:r w:rsidR="00992973" w:rsidRPr="00E91968">
        <w:rPr>
          <w:lang w:val="es-ES_tradnl"/>
        </w:rPr>
        <w:t>D.6</w:t>
      </w:r>
      <w:r w:rsidRPr="00E91968">
        <w:rPr>
          <w:lang w:val="es-ES_tradnl"/>
        </w:rPr>
        <w:t xml:space="preserve"> para verificar la fiabilidad de los resultados estadísticos obtenidos.</w:t>
      </w:r>
    </w:p>
    <w:p w:rsidR="00B92A78" w:rsidRPr="00E91968" w:rsidRDefault="00B92A78" w:rsidP="00EE79D0">
      <w:pPr>
        <w:pStyle w:val="Heading1"/>
        <w:rPr>
          <w:bCs/>
          <w:lang w:val="es-ES_tradnl"/>
        </w:rPr>
      </w:pPr>
      <w:bookmarkStart w:id="422" w:name="_Toc442753387"/>
      <w:bookmarkStart w:id="423" w:name="_Toc442856660"/>
      <w:bookmarkStart w:id="424" w:name="_Toc457102992"/>
      <w:bookmarkStart w:id="425" w:name="_Toc457911094"/>
      <w:bookmarkStart w:id="426" w:name="_Toc107226413"/>
      <w:bookmarkEnd w:id="414"/>
      <w:r w:rsidRPr="00E91968">
        <w:rPr>
          <w:bCs/>
          <w:lang w:val="es-ES_tradnl"/>
        </w:rPr>
        <w:t>3</w:t>
      </w:r>
      <w:r w:rsidRPr="00E91968">
        <w:rPr>
          <w:bCs/>
          <w:lang w:val="es-ES_tradnl"/>
        </w:rPr>
        <w:tab/>
        <w:t>Verificación de l</w:t>
      </w:r>
      <w:r w:rsidR="00EE79D0" w:rsidRPr="00E91968">
        <w:rPr>
          <w:bCs/>
          <w:lang w:val="es-ES_tradnl"/>
        </w:rPr>
        <w:t>a</w:t>
      </w:r>
      <w:r w:rsidRPr="00E91968">
        <w:rPr>
          <w:bCs/>
          <w:lang w:val="es-ES_tradnl"/>
        </w:rPr>
        <w:t xml:space="preserve">s </w:t>
      </w:r>
      <w:r w:rsidR="003739F9" w:rsidRPr="00E91968">
        <w:rPr>
          <w:bCs/>
          <w:lang w:val="es-ES_tradnl"/>
        </w:rPr>
        <w:t>máscara</w:t>
      </w:r>
      <w:r w:rsidRPr="00E91968">
        <w:rPr>
          <w:bCs/>
          <w:lang w:val="es-ES_tradnl"/>
        </w:rPr>
        <w:t xml:space="preserve">s </w:t>
      </w:r>
      <w:bookmarkEnd w:id="422"/>
      <w:bookmarkEnd w:id="423"/>
      <w:r w:rsidRPr="00E91968">
        <w:rPr>
          <w:bCs/>
          <w:lang w:val="es-ES_tradnl"/>
        </w:rPr>
        <w:t>de la dfp</w:t>
      </w:r>
      <w:bookmarkEnd w:id="424"/>
      <w:bookmarkEnd w:id="425"/>
      <w:bookmarkEnd w:id="426"/>
    </w:p>
    <w:p w:rsidR="00B92A78" w:rsidRPr="00E91968" w:rsidRDefault="00B92A78" w:rsidP="00EE79D0">
      <w:pPr>
        <w:rPr>
          <w:lang w:val="es-ES_tradnl"/>
        </w:rPr>
      </w:pPr>
      <w:r w:rsidRPr="00E91968">
        <w:rPr>
          <w:lang w:val="es-ES_tradnl"/>
        </w:rPr>
        <w:t>L</w:t>
      </w:r>
      <w:r w:rsidR="00EE79D0" w:rsidRPr="00E91968">
        <w:rPr>
          <w:lang w:val="es-ES_tradnl"/>
        </w:rPr>
        <w:t>a</w:t>
      </w:r>
      <w:r w:rsidRPr="00E91968">
        <w:rPr>
          <w:lang w:val="es-ES_tradnl"/>
        </w:rPr>
        <w:t xml:space="preserve">s </w:t>
      </w:r>
      <w:r w:rsidR="003739F9" w:rsidRPr="00E91968">
        <w:rPr>
          <w:lang w:val="es-ES_tradnl"/>
        </w:rPr>
        <w:t>máscara</w:t>
      </w:r>
      <w:r w:rsidRPr="00E91968">
        <w:rPr>
          <w:lang w:val="es-ES_tradnl"/>
        </w:rPr>
        <w:t xml:space="preserve">s de la dfp son entradas para la herramienta validación de la BR que debe proporcionar la administración notificante a la BR junto con el programa informático utilizado para su cálculo, la descripción completa del programa informático y los parámetros. La información requerida para generar </w:t>
      </w:r>
      <w:r w:rsidR="00EE79D0" w:rsidRPr="00E91968">
        <w:rPr>
          <w:lang w:val="es-ES_tradnl"/>
        </w:rPr>
        <w:t>la</w:t>
      </w:r>
      <w:r w:rsidRPr="00E91968">
        <w:rPr>
          <w:lang w:val="es-ES_tradnl"/>
        </w:rPr>
        <w:t xml:space="preserve"> </w:t>
      </w:r>
      <w:r w:rsidR="003739F9" w:rsidRPr="00E91968">
        <w:rPr>
          <w:lang w:val="es-ES_tradnl"/>
        </w:rPr>
        <w:t>máscara</w:t>
      </w:r>
      <w:r w:rsidRPr="00E91968">
        <w:rPr>
          <w:lang w:val="es-ES_tradnl"/>
        </w:rPr>
        <w:t xml:space="preserve"> de la dfp puede ponerse a disposición de las administraciones interesadas para su utilización en caso de discrepancia</w:t>
      </w:r>
      <w:r w:rsidRPr="00E91968">
        <w:rPr>
          <w:b/>
          <w:lang w:val="es-ES_tradnl"/>
        </w:rPr>
        <w:t>.</w:t>
      </w:r>
    </w:p>
    <w:p w:rsidR="00B92A78" w:rsidRPr="00E91968" w:rsidRDefault="00B92A78" w:rsidP="0083379F">
      <w:pPr>
        <w:pStyle w:val="Heading1"/>
        <w:rPr>
          <w:bCs/>
          <w:lang w:val="es-ES_tradnl"/>
        </w:rPr>
      </w:pPr>
      <w:bookmarkStart w:id="427" w:name="_Toc440700549"/>
      <w:bookmarkStart w:id="428" w:name="_Toc442753388"/>
      <w:bookmarkStart w:id="429" w:name="_Toc442856661"/>
      <w:bookmarkStart w:id="430" w:name="_Toc457102993"/>
      <w:bookmarkStart w:id="431" w:name="_Toc457911095"/>
      <w:bookmarkStart w:id="432" w:name="_Toc107226414"/>
      <w:r w:rsidRPr="00E91968">
        <w:rPr>
          <w:bCs/>
          <w:lang w:val="es-ES_tradnl"/>
        </w:rPr>
        <w:t>4</w:t>
      </w:r>
      <w:r w:rsidRPr="00E91968">
        <w:rPr>
          <w:bCs/>
          <w:lang w:val="es-ES_tradnl"/>
        </w:rPr>
        <w:tab/>
        <w:t>Repetición de las pruebas del programa informático de la BR después de la introducción de cualquier modificación o mejora</w:t>
      </w:r>
      <w:bookmarkEnd w:id="427"/>
      <w:bookmarkEnd w:id="428"/>
      <w:bookmarkEnd w:id="429"/>
      <w:bookmarkEnd w:id="430"/>
      <w:bookmarkEnd w:id="431"/>
      <w:bookmarkEnd w:id="432"/>
    </w:p>
    <w:p w:rsidR="00B92A78" w:rsidRPr="00E91968" w:rsidRDefault="00B92A78" w:rsidP="0083379F">
      <w:pPr>
        <w:keepNext/>
        <w:keepLines/>
        <w:rPr>
          <w:lang w:val="es-ES_tradnl"/>
        </w:rPr>
      </w:pPr>
      <w:r w:rsidRPr="00E91968">
        <w:rPr>
          <w:lang w:val="es-ES_tradnl"/>
        </w:rPr>
        <w:t>Ha de definirse un conjunto de pruebas para su utilización en los casos en que se ha modificado o mejorado el programa informático de la BR o su entorno de funcionamiento. Estas pruebas puede consistir en:</w:t>
      </w:r>
    </w:p>
    <w:p w:rsidR="00B92A78" w:rsidRPr="00E91968" w:rsidRDefault="00B92A78">
      <w:pPr>
        <w:pStyle w:val="enumlev1"/>
        <w:rPr>
          <w:lang w:val="es-ES_tradnl"/>
        </w:rPr>
      </w:pPr>
      <w:r w:rsidRPr="00E91968">
        <w:rPr>
          <w:lang w:val="es-ES_tradnl"/>
        </w:rPr>
        <w:t>a)</w:t>
      </w:r>
      <w:r w:rsidRPr="00E91968">
        <w:rPr>
          <w:lang w:val="es-ES_tradnl"/>
        </w:rPr>
        <w:tab/>
        <w:t xml:space="preserve">alguna o todas las pruebas definidas en </w:t>
      </w:r>
      <w:r w:rsidR="0083379F" w:rsidRPr="00E91968">
        <w:rPr>
          <w:lang w:val="es-ES_tradnl"/>
        </w:rPr>
        <w:t>el § </w:t>
      </w:r>
      <w:r w:rsidR="00992973" w:rsidRPr="00E91968">
        <w:rPr>
          <w:lang w:val="es-ES_tradnl"/>
        </w:rPr>
        <w:t>E.1</w:t>
      </w:r>
      <w:r w:rsidRPr="00E91968">
        <w:rPr>
          <w:lang w:val="es-ES_tradnl"/>
        </w:rPr>
        <w:t xml:space="preserve"> para la evaluación inicial de la exactitud del cálculo del programa informático candidato;</w:t>
      </w:r>
    </w:p>
    <w:p w:rsidR="00406A6A" w:rsidRDefault="00B92A78" w:rsidP="00406A6A">
      <w:pPr>
        <w:pStyle w:val="enumlev1"/>
        <w:rPr>
          <w:sz w:val="28"/>
          <w:szCs w:val="28"/>
          <w:lang w:val="es-ES_tradnl"/>
        </w:rPr>
      </w:pPr>
      <w:r w:rsidRPr="00E91968">
        <w:rPr>
          <w:lang w:val="es-ES_tradnl"/>
        </w:rPr>
        <w:t>b)</w:t>
      </w:r>
      <w:r w:rsidRPr="00E91968">
        <w:rPr>
          <w:lang w:val="es-ES_tradnl"/>
        </w:rPr>
        <w:tab/>
        <w:t>repetición de un conjunto representativo de evaluaciones de ficheros no OSG reales, y comparación de los resultados obtenidos por los sistemas del programa informático original y el modificado.</w:t>
      </w:r>
      <w:bookmarkStart w:id="433" w:name="_Toc440700550"/>
      <w:bookmarkStart w:id="434" w:name="_Toc442753389"/>
      <w:bookmarkStart w:id="435" w:name="_Toc442856662"/>
      <w:bookmarkStart w:id="436" w:name="_Toc457102994"/>
      <w:bookmarkStart w:id="437" w:name="_Toc457911096"/>
      <w:r w:rsidR="00406A6A">
        <w:rPr>
          <w:sz w:val="28"/>
          <w:szCs w:val="28"/>
          <w:lang w:val="es-ES_tradnl"/>
        </w:rPr>
        <w:br w:type="page"/>
      </w:r>
    </w:p>
    <w:p w:rsidR="00B92A78" w:rsidRPr="00406A6A" w:rsidRDefault="00B92A78" w:rsidP="00646A6C">
      <w:pPr>
        <w:pStyle w:val="PartNo"/>
        <w:jc w:val="center"/>
        <w:rPr>
          <w:sz w:val="28"/>
          <w:szCs w:val="28"/>
          <w:lang w:val="es-ES_tradnl"/>
        </w:rPr>
      </w:pPr>
      <w:r w:rsidRPr="00406A6A">
        <w:rPr>
          <w:sz w:val="28"/>
          <w:szCs w:val="28"/>
          <w:lang w:val="es-ES_tradnl"/>
        </w:rPr>
        <w:lastRenderedPageBreak/>
        <w:t>PARTE  F</w:t>
      </w:r>
    </w:p>
    <w:p w:rsidR="00B92A78" w:rsidRPr="00C96470" w:rsidRDefault="00CD1A2E">
      <w:pPr>
        <w:pStyle w:val="Parttitle"/>
        <w:rPr>
          <w:bCs/>
          <w:sz w:val="24"/>
          <w:szCs w:val="24"/>
          <w:lang w:val="es-ES_tradnl"/>
        </w:rPr>
      </w:pPr>
      <w:r w:rsidRPr="00E012F2">
        <w:rPr>
          <w:lang w:val="es-ES_tradnl"/>
        </w:rPr>
        <w:t>Entorno operacional para el programa informático</w:t>
      </w:r>
    </w:p>
    <w:p w:rsidR="00B92A78" w:rsidRPr="00E91968" w:rsidRDefault="00B92A78">
      <w:pPr>
        <w:pStyle w:val="Heading1"/>
        <w:rPr>
          <w:bCs/>
          <w:lang w:val="es-ES_tradnl"/>
        </w:rPr>
      </w:pPr>
      <w:bookmarkStart w:id="438" w:name="_Toc440700551"/>
      <w:bookmarkStart w:id="439" w:name="_Toc442753390"/>
      <w:bookmarkStart w:id="440" w:name="_Toc442856663"/>
      <w:bookmarkStart w:id="441" w:name="_Toc457102995"/>
      <w:bookmarkStart w:id="442" w:name="_Toc457911097"/>
      <w:bookmarkStart w:id="443" w:name="_Toc107226415"/>
      <w:bookmarkEnd w:id="433"/>
      <w:bookmarkEnd w:id="434"/>
      <w:bookmarkEnd w:id="435"/>
      <w:bookmarkEnd w:id="436"/>
      <w:bookmarkEnd w:id="437"/>
      <w:r w:rsidRPr="00E91968">
        <w:rPr>
          <w:bCs/>
          <w:lang w:val="es-ES_tradnl"/>
        </w:rPr>
        <w:t>1</w:t>
      </w:r>
      <w:r w:rsidRPr="00E91968">
        <w:rPr>
          <w:bCs/>
          <w:lang w:val="es-ES_tradnl"/>
        </w:rPr>
        <w:tab/>
        <w:t>Sistema de opera</w:t>
      </w:r>
      <w:bookmarkEnd w:id="438"/>
      <w:bookmarkEnd w:id="439"/>
      <w:bookmarkEnd w:id="440"/>
      <w:r w:rsidRPr="00E91968">
        <w:rPr>
          <w:bCs/>
          <w:lang w:val="es-ES_tradnl"/>
        </w:rPr>
        <w:t>tivo</w:t>
      </w:r>
      <w:bookmarkEnd w:id="441"/>
      <w:bookmarkEnd w:id="442"/>
      <w:bookmarkEnd w:id="443"/>
    </w:p>
    <w:p w:rsidR="00B92A78" w:rsidRPr="00E91968" w:rsidRDefault="00B92A78" w:rsidP="0006465D">
      <w:pPr>
        <w:rPr>
          <w:lang w:val="es-ES_tradnl"/>
        </w:rPr>
      </w:pPr>
      <w:r w:rsidRPr="00E91968">
        <w:rPr>
          <w:lang w:val="es-ES_tradnl"/>
        </w:rPr>
        <w:t xml:space="preserve">El </w:t>
      </w:r>
      <w:r w:rsidR="00CD1A2E">
        <w:rPr>
          <w:lang w:val="es-ES_tradnl"/>
        </w:rPr>
        <w:t xml:space="preserve">programa informático </w:t>
      </w:r>
      <w:r w:rsidR="00992973" w:rsidRPr="00E91968">
        <w:rPr>
          <w:lang w:val="es-ES_tradnl"/>
        </w:rPr>
        <w:t>funcionará en plataformas Microsoft con sistemas operativos Windows XP o superiores</w:t>
      </w:r>
      <w:r w:rsidRPr="00E91968">
        <w:rPr>
          <w:lang w:val="es-ES_tradnl"/>
        </w:rPr>
        <w:t>.</w:t>
      </w:r>
    </w:p>
    <w:p w:rsidR="00B92A78" w:rsidRPr="00E91968" w:rsidRDefault="00B92A78" w:rsidP="0083379F">
      <w:pPr>
        <w:pStyle w:val="Heading1"/>
        <w:rPr>
          <w:lang w:val="es-ES_tradnl"/>
        </w:rPr>
      </w:pPr>
      <w:bookmarkStart w:id="444" w:name="_Toc440700552"/>
      <w:bookmarkStart w:id="445" w:name="_Toc442753391"/>
      <w:bookmarkStart w:id="446" w:name="_Toc442856664"/>
      <w:bookmarkStart w:id="447" w:name="_Toc457102996"/>
      <w:bookmarkStart w:id="448" w:name="_Toc457911098"/>
      <w:bookmarkStart w:id="449" w:name="_Toc107226416"/>
      <w:r w:rsidRPr="00E91968">
        <w:rPr>
          <w:lang w:val="es-ES_tradnl"/>
        </w:rPr>
        <w:t>2</w:t>
      </w:r>
      <w:r w:rsidRPr="00E91968">
        <w:rPr>
          <w:lang w:val="es-ES_tradnl"/>
        </w:rPr>
        <w:tab/>
        <w:t>Interfaces con los programas informáticos y las bases de datos existentes</w:t>
      </w:r>
      <w:bookmarkEnd w:id="444"/>
      <w:bookmarkEnd w:id="445"/>
      <w:bookmarkEnd w:id="446"/>
      <w:bookmarkEnd w:id="447"/>
      <w:bookmarkEnd w:id="448"/>
      <w:bookmarkEnd w:id="449"/>
    </w:p>
    <w:p w:rsidR="00B92A78" w:rsidRPr="00E91968" w:rsidRDefault="00B92A78" w:rsidP="0006465D">
      <w:pPr>
        <w:rPr>
          <w:lang w:val="es-ES_tradnl"/>
        </w:rPr>
      </w:pPr>
      <w:r w:rsidRPr="00E91968">
        <w:rPr>
          <w:lang w:val="es-ES_tradnl"/>
        </w:rPr>
        <w:t xml:space="preserve">La BR captura todas las notificaciones entrantes relativas a los servicios espaciales dentro de una base de datos central para datos alfanuméricos (SNS) y dentro de otra base de datos para datos gráficos (GIMS) como los diagramas de antena y las zonas de servicio. Estas bases de datos se utilizan para la publicación de los datos en </w:t>
      </w:r>
      <w:r w:rsidR="00992973" w:rsidRPr="00E91968">
        <w:rPr>
          <w:lang w:val="es-ES_tradnl"/>
        </w:rPr>
        <w:t>DVD</w:t>
      </w:r>
      <w:r w:rsidRPr="00E91968">
        <w:rPr>
          <w:lang w:val="es-ES_tradnl"/>
        </w:rPr>
        <w:t xml:space="preserve">, en la Circular semanal y en sus Secciones especiales. Se han utilizado también para proporcionar datos de entrada a los paquetes de programas que realizan el Apéndice 8 del RR y en exámenes de la dfp. </w:t>
      </w:r>
      <w:r w:rsidR="00992973" w:rsidRPr="00E91968">
        <w:rPr>
          <w:lang w:val="es-ES_tradnl"/>
        </w:rPr>
        <w:t xml:space="preserve">Para el examen realizado con estos distintos módulos se utiliza la interfaz gráfica para cálculos masivos (GIBC). </w:t>
      </w:r>
      <w:r w:rsidRPr="00E91968">
        <w:rPr>
          <w:lang w:val="es-ES_tradnl"/>
        </w:rPr>
        <w:t>Esto garantiza que los datos publicados serán siempre los datos utilizados en estos exámenes. La BR considera esto importante, tanto para la administración notificante como para las administraciones cuyos servicios puedan verse afectados por la nueva estación. Para su regulación y examen técnico de las redes de satélites, la BR sólo ha utilizado de manera regular el programa informático desarrollado para redes OSG. Sin embargo, cuando esté disponible el programa informático para los cálculos de la dfp</w:t>
      </w:r>
      <w:r w:rsidR="00992973" w:rsidRPr="00E91968">
        <w:rPr>
          <w:lang w:val="es-ES_tradnl"/>
        </w:rPr>
        <w:t>e</w:t>
      </w:r>
      <w:r w:rsidRPr="00E91968">
        <w:rPr>
          <w:lang w:val="es-ES_tradnl"/>
        </w:rPr>
        <w:t xml:space="preserve"> que trabaja sobre redes no OSG se aplicará el mismo principio. No sólo se hace de este modo por conveniencia de la BR, sino para garantizar la coherencia y transparencia con las administraciones.</w:t>
      </w:r>
    </w:p>
    <w:p w:rsidR="00B92A78" w:rsidRPr="00E91968" w:rsidRDefault="00B92A78" w:rsidP="00FC3B6D">
      <w:pPr>
        <w:pStyle w:val="Heading2"/>
        <w:rPr>
          <w:bCs/>
          <w:lang w:val="es-ES_tradnl"/>
        </w:rPr>
      </w:pPr>
      <w:bookmarkStart w:id="450" w:name="_Toc440700561"/>
      <w:bookmarkStart w:id="451" w:name="_Toc442753400"/>
      <w:bookmarkStart w:id="452" w:name="_Toc442856673"/>
      <w:bookmarkStart w:id="453" w:name="_Toc457103005"/>
      <w:bookmarkStart w:id="454" w:name="_Toc457911107"/>
      <w:bookmarkStart w:id="455" w:name="_Toc107226424"/>
      <w:r w:rsidRPr="00E91968">
        <w:rPr>
          <w:bCs/>
          <w:lang w:val="es-ES_tradnl"/>
        </w:rPr>
        <w:t>3</w:t>
      </w:r>
      <w:r w:rsidRPr="00E91968">
        <w:rPr>
          <w:bCs/>
          <w:lang w:val="es-ES_tradnl"/>
        </w:rPr>
        <w:tab/>
        <w:t>Manual del usuario</w:t>
      </w:r>
      <w:bookmarkEnd w:id="450"/>
      <w:bookmarkEnd w:id="451"/>
      <w:bookmarkEnd w:id="452"/>
      <w:bookmarkEnd w:id="453"/>
      <w:bookmarkEnd w:id="454"/>
      <w:bookmarkEnd w:id="455"/>
    </w:p>
    <w:p w:rsidR="00B92A78" w:rsidRPr="00E91968" w:rsidRDefault="00B92A78" w:rsidP="00FC3B6D">
      <w:pPr>
        <w:keepNext/>
        <w:keepLines/>
        <w:rPr>
          <w:lang w:val="es-ES_tradnl"/>
        </w:rPr>
      </w:pPr>
      <w:r w:rsidRPr="00E91968">
        <w:rPr>
          <w:lang w:val="es-ES_tradnl"/>
        </w:rPr>
        <w:t xml:space="preserve">El objeto de este Manual de Usuario es explicar al usuario cómo ha de realizar las diferentes pruebas para obtener determinados resultados. Dada su complejidad, es preciso exponer estas pruebas en detalle. </w:t>
      </w:r>
    </w:p>
    <w:p w:rsidR="00B92A78" w:rsidRPr="00E91968" w:rsidRDefault="00B92A78">
      <w:pPr>
        <w:rPr>
          <w:lang w:val="es-ES_tradnl" w:eastAsia="ko-KR"/>
        </w:rPr>
      </w:pPr>
    </w:p>
    <w:p w:rsidR="00B92A78" w:rsidRPr="00E91968" w:rsidRDefault="00B92A78">
      <w:pPr>
        <w:pStyle w:val="Line"/>
        <w:rPr>
          <w:szCs w:val="24"/>
          <w:lang w:val="es-ES_tradnl" w:eastAsia="ko-KR"/>
        </w:rPr>
      </w:pPr>
    </w:p>
    <w:sectPr w:rsidR="00B92A78" w:rsidRPr="00E91968" w:rsidSect="00DA2318">
      <w:headerReference w:type="even" r:id="rId201"/>
      <w:headerReference w:type="default" r:id="rId202"/>
      <w:footerReference w:type="even" r:id="rId203"/>
      <w:footerReference w:type="default" r:id="rId204"/>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DCC" w:rsidRDefault="00611DCC">
      <w:r>
        <w:separator/>
      </w:r>
    </w:p>
  </w:endnote>
  <w:endnote w:type="continuationSeparator" w:id="0">
    <w:p w:rsidR="00611DCC" w:rsidRDefault="00611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T8870o00">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DCC" w:rsidRPr="00911AA9" w:rsidRDefault="00611DCC" w:rsidP="00F23F06">
    <w:pPr>
      <w:pStyle w:val="Footer"/>
      <w:tabs>
        <w:tab w:val="left" w:pos="6804"/>
        <w:tab w:val="left" w:pos="9072"/>
      </w:tabs>
      <w:rPr>
        <w:sz w:val="16"/>
        <w:szCs w:val="16"/>
        <w:lang w:val="en-US"/>
      </w:rPr>
    </w:pPr>
    <w:r w:rsidRPr="00CE3584">
      <w:rPr>
        <w:sz w:val="16"/>
        <w:szCs w:val="16"/>
      </w:rPr>
      <w:fldChar w:fldCharType="begin"/>
    </w:r>
    <w:r w:rsidRPr="00CE3584">
      <w:rPr>
        <w:sz w:val="16"/>
        <w:szCs w:val="16"/>
        <w:lang w:val="en-US"/>
      </w:rPr>
      <w:instrText xml:space="preserve"> FILENAME \p  \* MERGEFORMAT </w:instrText>
    </w:r>
    <w:r w:rsidRPr="00CE3584">
      <w:rPr>
        <w:sz w:val="16"/>
        <w:szCs w:val="16"/>
      </w:rPr>
      <w:fldChar w:fldCharType="separate"/>
    </w:r>
    <w:r w:rsidR="00C47A0B">
      <w:rPr>
        <w:sz w:val="16"/>
        <w:szCs w:val="16"/>
        <w:lang w:val="en-US"/>
      </w:rPr>
      <w:t>P:\QPUB\BR\REC\S\1503-2\S1503-2S.docx</w:t>
    </w:r>
    <w:r w:rsidRPr="00CE3584">
      <w:rPr>
        <w:sz w:val="16"/>
        <w:szCs w:val="16"/>
      </w:rPr>
      <w:fldChar w:fldCharType="end"/>
    </w:r>
    <w:r w:rsidRPr="00CE3584">
      <w:rPr>
        <w:sz w:val="16"/>
        <w:szCs w:val="16"/>
        <w:lang w:val="en-US"/>
      </w:rPr>
      <w:t xml:space="preserve"> (</w:t>
    </w:r>
    <w:r>
      <w:rPr>
        <w:sz w:val="16"/>
        <w:szCs w:val="16"/>
        <w:lang w:val="en-US"/>
      </w:rPr>
      <w:t>355502)</w:t>
    </w:r>
    <w:r w:rsidRPr="00CE3584">
      <w:rPr>
        <w:sz w:val="16"/>
        <w:szCs w:val="16"/>
        <w:lang w:val="en-US"/>
      </w:rPr>
      <w:tab/>
    </w:r>
    <w:r w:rsidRPr="00CE3584">
      <w:rPr>
        <w:sz w:val="16"/>
        <w:szCs w:val="16"/>
      </w:rPr>
      <w:fldChar w:fldCharType="begin"/>
    </w:r>
    <w:r w:rsidRPr="00CE3584">
      <w:rPr>
        <w:sz w:val="16"/>
        <w:szCs w:val="16"/>
      </w:rPr>
      <w:instrText xml:space="preserve"> SAVEDATE \@ DD.MM.YY </w:instrText>
    </w:r>
    <w:r w:rsidRPr="00CE3584">
      <w:rPr>
        <w:sz w:val="16"/>
        <w:szCs w:val="16"/>
      </w:rPr>
      <w:fldChar w:fldCharType="separate"/>
    </w:r>
    <w:r w:rsidR="00C47A0B">
      <w:rPr>
        <w:sz w:val="16"/>
        <w:szCs w:val="16"/>
      </w:rPr>
      <w:t>26.02.15</w:t>
    </w:r>
    <w:r w:rsidRPr="00CE3584">
      <w:rPr>
        <w:sz w:val="16"/>
        <w:szCs w:val="16"/>
      </w:rPr>
      <w:fldChar w:fldCharType="end"/>
    </w:r>
    <w:r w:rsidRPr="00CE3584">
      <w:rPr>
        <w:sz w:val="16"/>
        <w:szCs w:val="16"/>
        <w:lang w:val="en-US"/>
      </w:rPr>
      <w:tab/>
    </w:r>
    <w:r w:rsidRPr="00CE3584">
      <w:rPr>
        <w:sz w:val="16"/>
        <w:szCs w:val="16"/>
      </w:rPr>
      <w:fldChar w:fldCharType="begin"/>
    </w:r>
    <w:r w:rsidRPr="00CE3584">
      <w:rPr>
        <w:sz w:val="16"/>
        <w:szCs w:val="16"/>
      </w:rPr>
      <w:instrText xml:space="preserve"> PRINTDATE \@ DD.MM.YY </w:instrText>
    </w:r>
    <w:r w:rsidRPr="00CE3584">
      <w:rPr>
        <w:sz w:val="16"/>
        <w:szCs w:val="16"/>
      </w:rPr>
      <w:fldChar w:fldCharType="separate"/>
    </w:r>
    <w:r w:rsidR="00C47A0B">
      <w:rPr>
        <w:sz w:val="16"/>
        <w:szCs w:val="16"/>
      </w:rPr>
      <w:t>26.02.15</w:t>
    </w:r>
    <w:r w:rsidRPr="00CE3584">
      <w:rPr>
        <w:sz w:val="16"/>
        <w:szCs w:val="16"/>
      </w:rPr>
      <w:fldChar w:fldCharType="end"/>
    </w:r>
  </w:p>
  <w:p w:rsidR="00611DCC" w:rsidRPr="00CE3584" w:rsidRDefault="00611DCC" w:rsidP="00F23F06">
    <w:pPr>
      <w:pStyle w:val="Footer"/>
      <w:tabs>
        <w:tab w:val="left" w:pos="5812"/>
        <w:tab w:val="left" w:pos="8647"/>
      </w:tabs>
      <w:rPr>
        <w:sz w:val="16"/>
        <w:szCs w:val="16"/>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DCC" w:rsidRPr="00F23F06" w:rsidRDefault="00611DCC" w:rsidP="00F23F06">
    <w:pPr>
      <w:pStyle w:val="Footer"/>
      <w:tabs>
        <w:tab w:val="left" w:pos="5812"/>
        <w:tab w:val="left" w:pos="8647"/>
      </w:tabs>
      <w:rPr>
        <w:sz w:val="16"/>
        <w:szCs w:val="16"/>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DCC" w:rsidRPr="007236C4" w:rsidRDefault="00611DCC" w:rsidP="007236C4">
    <w:pPr>
      <w:pStyle w:val="Footer"/>
      <w:rPr>
        <w:sz w:val="16"/>
        <w:szCs w:val="16"/>
        <w:lang w:val="en-US"/>
      </w:rPr>
    </w:pPr>
    <w:r w:rsidRPr="007236C4">
      <w:rPr>
        <w:sz w:val="16"/>
        <w:szCs w:val="16"/>
      </w:rPr>
      <w:fldChar w:fldCharType="begin"/>
    </w:r>
    <w:r w:rsidRPr="007236C4">
      <w:rPr>
        <w:sz w:val="16"/>
        <w:szCs w:val="16"/>
        <w:lang w:val="en-US"/>
      </w:rPr>
      <w:instrText xml:space="preserve"> FILENAME \p  \* MERGEFORMAT </w:instrText>
    </w:r>
    <w:r w:rsidRPr="007236C4">
      <w:rPr>
        <w:sz w:val="16"/>
        <w:szCs w:val="16"/>
      </w:rPr>
      <w:fldChar w:fldCharType="separate"/>
    </w:r>
    <w:r w:rsidR="00C47A0B">
      <w:rPr>
        <w:sz w:val="16"/>
        <w:szCs w:val="16"/>
        <w:lang w:val="en-US"/>
      </w:rPr>
      <w:t>P:\QPUB\BR\REC\S\1503-2\S1503-2S.docx</w:t>
    </w:r>
    <w:r w:rsidRPr="007236C4">
      <w:rPr>
        <w:sz w:val="16"/>
        <w:szCs w:val="16"/>
      </w:rPr>
      <w:fldChar w:fldCharType="end"/>
    </w:r>
    <w:r w:rsidRPr="007236C4">
      <w:rPr>
        <w:sz w:val="16"/>
        <w:szCs w:val="16"/>
        <w:lang w:val="en-US"/>
      </w:rPr>
      <w:t>(</w:t>
    </w:r>
    <w:r>
      <w:rPr>
        <w:sz w:val="16"/>
        <w:szCs w:val="16"/>
        <w:lang w:val="en-US"/>
      </w:rPr>
      <w:t>355502)</w:t>
    </w:r>
    <w:r w:rsidRPr="007236C4">
      <w:rPr>
        <w:sz w:val="16"/>
        <w:szCs w:val="16"/>
        <w:lang w:val="en-US"/>
      </w:rPr>
      <w:tab/>
    </w:r>
    <w:r>
      <w:rPr>
        <w:sz w:val="16"/>
        <w:szCs w:val="16"/>
        <w:lang w:val="en-US"/>
      </w:rPr>
      <w:tab/>
    </w:r>
    <w:r>
      <w:rPr>
        <w:sz w:val="16"/>
        <w:szCs w:val="16"/>
        <w:lang w:val="en-US"/>
      </w:rPr>
      <w:tab/>
    </w:r>
    <w:r w:rsidRPr="007236C4">
      <w:rPr>
        <w:sz w:val="16"/>
        <w:szCs w:val="16"/>
      </w:rPr>
      <w:fldChar w:fldCharType="begin"/>
    </w:r>
    <w:r w:rsidRPr="007236C4">
      <w:rPr>
        <w:sz w:val="16"/>
        <w:szCs w:val="16"/>
      </w:rPr>
      <w:instrText xml:space="preserve"> SAVEDATE \@ DD.MM.YY </w:instrText>
    </w:r>
    <w:r w:rsidRPr="007236C4">
      <w:rPr>
        <w:sz w:val="16"/>
        <w:szCs w:val="16"/>
      </w:rPr>
      <w:fldChar w:fldCharType="separate"/>
    </w:r>
    <w:r w:rsidR="00C47A0B">
      <w:rPr>
        <w:sz w:val="16"/>
        <w:szCs w:val="16"/>
      </w:rPr>
      <w:t>26.02.15</w:t>
    </w:r>
    <w:r w:rsidRPr="007236C4">
      <w:rPr>
        <w:sz w:val="16"/>
        <w:szCs w:val="16"/>
      </w:rPr>
      <w:fldChar w:fldCharType="end"/>
    </w:r>
    <w:r w:rsidRPr="007236C4">
      <w:rPr>
        <w:sz w:val="16"/>
        <w:szCs w:val="16"/>
        <w:lang w:val="en-US"/>
      </w:rPr>
      <w:tab/>
    </w:r>
    <w:r>
      <w:rPr>
        <w:sz w:val="16"/>
        <w:szCs w:val="16"/>
        <w:lang w:val="en-US"/>
      </w:rPr>
      <w:tab/>
    </w:r>
    <w:r>
      <w:rPr>
        <w:sz w:val="16"/>
        <w:szCs w:val="16"/>
        <w:lang w:val="en-US"/>
      </w:rPr>
      <w:tab/>
    </w:r>
    <w:r w:rsidRPr="007236C4">
      <w:rPr>
        <w:sz w:val="16"/>
        <w:szCs w:val="16"/>
      </w:rPr>
      <w:fldChar w:fldCharType="begin"/>
    </w:r>
    <w:r w:rsidRPr="007236C4">
      <w:rPr>
        <w:sz w:val="16"/>
        <w:szCs w:val="16"/>
      </w:rPr>
      <w:instrText xml:space="preserve"> PRINTDATE \@ DD.MM.YY </w:instrText>
    </w:r>
    <w:r w:rsidRPr="007236C4">
      <w:rPr>
        <w:sz w:val="16"/>
        <w:szCs w:val="16"/>
      </w:rPr>
      <w:fldChar w:fldCharType="separate"/>
    </w:r>
    <w:r w:rsidR="00C47A0B">
      <w:rPr>
        <w:sz w:val="16"/>
        <w:szCs w:val="16"/>
      </w:rPr>
      <w:t>26.02.15</w:t>
    </w:r>
    <w:r w:rsidRPr="007236C4">
      <w:rPr>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DCC" w:rsidRPr="0006465D" w:rsidRDefault="00611DCC" w:rsidP="0006465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DCC" w:rsidRPr="007D7756" w:rsidRDefault="00611DCC" w:rsidP="007D775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DCC" w:rsidRPr="007D7756" w:rsidRDefault="00611DCC" w:rsidP="007D77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DCC" w:rsidRDefault="00611DCC">
      <w:r>
        <w:separator/>
      </w:r>
    </w:p>
  </w:footnote>
  <w:footnote w:type="continuationSeparator" w:id="0">
    <w:p w:rsidR="00611DCC" w:rsidRDefault="00611D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DCC" w:rsidRDefault="00611DCC">
    <w:pPr>
      <w:pStyle w:val="Header"/>
      <w:tabs>
        <w:tab w:val="left" w:pos="9696"/>
      </w:tabs>
      <w:jc w:val="left"/>
    </w:pPr>
    <w:r>
      <w:rPr>
        <w:rStyle w:val="PageNumber"/>
        <w:b/>
      </w:rPr>
      <w:fldChar w:fldCharType="begin"/>
    </w:r>
    <w:r>
      <w:rPr>
        <w:rStyle w:val="PageNumber"/>
        <w:b/>
      </w:rPr>
      <w:instrText xml:space="preserve"> PAGE </w:instrText>
    </w:r>
    <w:r>
      <w:rPr>
        <w:rStyle w:val="PageNumber"/>
        <w:b/>
      </w:rPr>
      <w:fldChar w:fldCharType="separate"/>
    </w:r>
    <w:r>
      <w:rPr>
        <w:rStyle w:val="PageNumber"/>
        <w:b/>
        <w:noProof/>
      </w:rPr>
      <w:t>2</w:t>
    </w:r>
    <w:r>
      <w:rPr>
        <w:rStyle w:val="PageNumber"/>
        <w:b/>
      </w:rPr>
      <w:fldChar w:fldCharType="end"/>
    </w:r>
    <w:r>
      <w:tab/>
    </w:r>
    <w:r>
      <w:rPr>
        <w:b/>
      </w:rPr>
      <w:fldChar w:fldCharType="begin"/>
    </w:r>
    <w:r>
      <w:rPr>
        <w:b/>
      </w:rPr>
      <w:instrText xml:space="preserve"> DOCPROPERTY "Header" \* MERGEFORMAT </w:instrText>
    </w:r>
    <w:r>
      <w:rPr>
        <w:b/>
      </w:rPr>
      <w:fldChar w:fldCharType="separate"/>
    </w:r>
    <w:r w:rsidR="00C47A0B">
      <w:rPr>
        <w:b/>
      </w:rPr>
      <w:t xml:space="preserve">Rec. </w:t>
    </w:r>
    <w:r>
      <w:rPr>
        <w:b/>
      </w:rPr>
      <w:fldChar w:fldCharType="end"/>
    </w:r>
    <w:r>
      <w:rPr>
        <w:b/>
      </w:rPr>
      <w:fldChar w:fldCharType="begin"/>
    </w:r>
    <w:r>
      <w:rPr>
        <w:b/>
      </w:rPr>
      <w:instrText>styleref href</w:instrText>
    </w:r>
    <w:r>
      <w:rPr>
        <w:b/>
      </w:rPr>
      <w:fldChar w:fldCharType="separate"/>
    </w:r>
    <w:r w:rsidR="00C47A0B">
      <w:rPr>
        <w:b/>
        <w:noProof/>
      </w:rPr>
      <w:t>UIT-R  S.1503-2</w:t>
    </w:r>
    <w:r>
      <w:rPr>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DCC" w:rsidRDefault="00611DCC">
    <w:pPr>
      <w:pStyle w:val="Header"/>
    </w:pPr>
    <w:r>
      <w:rPr>
        <w:noProof/>
        <w:lang w:val="en-US" w:eastAsia="zh-CN"/>
      </w:rPr>
      <w:drawing>
        <wp:anchor distT="0" distB="0" distL="114300" distR="114300" simplePos="0" relativeHeight="251659264" behindDoc="1" locked="0" layoutInCell="1" allowOverlap="1" wp14:anchorId="4CC74517" wp14:editId="13B25448">
          <wp:simplePos x="0" y="0"/>
          <wp:positionH relativeFrom="page">
            <wp:posOffset>0</wp:posOffset>
          </wp:positionH>
          <wp:positionV relativeFrom="page">
            <wp:posOffset>0</wp:posOffset>
          </wp:positionV>
          <wp:extent cx="7592060" cy="10760075"/>
          <wp:effectExtent l="0" t="0" r="5080" b="1905"/>
          <wp:wrapNone/>
          <wp:docPr id="2" name="Picture 2"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DCC" w:rsidRDefault="00611DCC" w:rsidP="00CB067F">
    <w:pPr>
      <w:pStyle w:val="Header"/>
      <w:jc w:val="left"/>
    </w:pPr>
    <w:r w:rsidRPr="00911AA9">
      <w:rPr>
        <w:rStyle w:val="PageNumber"/>
        <w:b/>
        <w:bCs/>
      </w:rPr>
      <w:fldChar w:fldCharType="begin"/>
    </w:r>
    <w:r w:rsidRPr="00911AA9">
      <w:rPr>
        <w:rStyle w:val="PageNumber"/>
        <w:b/>
        <w:bCs/>
      </w:rPr>
      <w:instrText xml:space="preserve"> PAGE </w:instrText>
    </w:r>
    <w:r w:rsidRPr="00911AA9">
      <w:rPr>
        <w:rStyle w:val="PageNumber"/>
        <w:b/>
        <w:bCs/>
      </w:rPr>
      <w:fldChar w:fldCharType="separate"/>
    </w:r>
    <w:r w:rsidR="00C47A0B">
      <w:rPr>
        <w:rStyle w:val="PageNumber"/>
        <w:b/>
        <w:bCs/>
        <w:noProof/>
      </w:rPr>
      <w:t>ii</w:t>
    </w:r>
    <w:r w:rsidRPr="00911AA9">
      <w:rPr>
        <w:rStyle w:val="PageNumber"/>
        <w:b/>
        <w:bCs/>
      </w:rPr>
      <w:fldChar w:fldCharType="end"/>
    </w:r>
    <w:r>
      <w:tab/>
    </w:r>
    <w:fldSimple w:instr=" DOCPROPERTY &quot;Header&quot; \* MERGEFORMAT ">
      <w:r w:rsidR="00C47A0B" w:rsidRPr="00C47A0B">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C47A0B">
      <w:rPr>
        <w:b/>
        <w:bCs/>
        <w:noProof/>
      </w:rPr>
      <w:t>UIT-R  S.1503-2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DCC" w:rsidRDefault="00611DCC">
    <w:pPr>
      <w:pStyle w:val="Header"/>
    </w:pPr>
    <w:r>
      <w:tab/>
    </w:r>
    <w:fldSimple w:instr=" DOCPROPERTY &quot;Header&quot; \* MERGEFORMAT ">
      <w:r w:rsidR="00C47A0B" w:rsidRPr="00C47A0B">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C47A0B">
      <w:rPr>
        <w:b/>
        <w:bCs/>
        <w:noProof/>
      </w:rPr>
      <w:t>UIT-R  S.1503-2</w:t>
    </w:r>
    <w:r>
      <w:rPr>
        <w:b/>
        <w:bCs/>
      </w:rPr>
      <w:fldChar w:fldCharType="end"/>
    </w:r>
    <w:r>
      <w:tab/>
    </w:r>
    <w:r>
      <w:rPr>
        <w:rStyle w:val="PageNumber"/>
        <w:b/>
        <w:bCs/>
      </w:rPr>
      <w:fldChar w:fldCharType="begin"/>
    </w:r>
    <w:r>
      <w:rPr>
        <w:rStyle w:val="PageNumber"/>
        <w:bCs/>
      </w:rPr>
      <w:instrText xml:space="preserve"> PAGE </w:instrText>
    </w:r>
    <w:r>
      <w:rPr>
        <w:rStyle w:val="PageNumber"/>
        <w:b/>
        <w:bCs/>
      </w:rPr>
      <w:fldChar w:fldCharType="separate"/>
    </w:r>
    <w:r>
      <w:rPr>
        <w:rStyle w:val="PageNumber"/>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DCC" w:rsidRDefault="00611DCC">
    <w:pPr>
      <w:pStyle w:val="Header"/>
      <w:jc w:val="left"/>
    </w:pPr>
    <w:r>
      <w:rPr>
        <w:rStyle w:val="PageNumber"/>
        <w:b/>
      </w:rPr>
      <w:fldChar w:fldCharType="begin"/>
    </w:r>
    <w:r>
      <w:rPr>
        <w:rStyle w:val="PageNumber"/>
        <w:b/>
      </w:rPr>
      <w:instrText xml:space="preserve"> PAGE </w:instrText>
    </w:r>
    <w:r>
      <w:rPr>
        <w:rStyle w:val="PageNumber"/>
        <w:b/>
      </w:rPr>
      <w:fldChar w:fldCharType="separate"/>
    </w:r>
    <w:r w:rsidR="00C47A0B">
      <w:rPr>
        <w:rStyle w:val="PageNumber"/>
        <w:b/>
        <w:noProof/>
      </w:rPr>
      <w:t>4</w:t>
    </w:r>
    <w:r>
      <w:rPr>
        <w:rStyle w:val="PageNumber"/>
        <w:b/>
      </w:rPr>
      <w:fldChar w:fldCharType="end"/>
    </w:r>
    <w:r>
      <w:tab/>
    </w:r>
    <w:r>
      <w:rPr>
        <w:b/>
      </w:rPr>
      <w:fldChar w:fldCharType="begin"/>
    </w:r>
    <w:r>
      <w:rPr>
        <w:b/>
      </w:rPr>
      <w:instrText xml:space="preserve"> DOCPROPERTY "Header" \* MERGEFORMAT </w:instrText>
    </w:r>
    <w:r>
      <w:rPr>
        <w:b/>
      </w:rPr>
      <w:fldChar w:fldCharType="separate"/>
    </w:r>
    <w:r w:rsidR="00C47A0B">
      <w:rPr>
        <w:b/>
      </w:rPr>
      <w:t xml:space="preserve">Rec. </w:t>
    </w:r>
    <w:r>
      <w:rPr>
        <w:b/>
      </w:rPr>
      <w:fldChar w:fldCharType="end"/>
    </w:r>
    <w:r>
      <w:rPr>
        <w:b/>
      </w:rPr>
      <w:fldChar w:fldCharType="begin"/>
    </w:r>
    <w:r>
      <w:rPr>
        <w:b/>
      </w:rPr>
      <w:instrText>styleref href</w:instrText>
    </w:r>
    <w:r>
      <w:rPr>
        <w:b/>
      </w:rPr>
      <w:fldChar w:fldCharType="separate"/>
    </w:r>
    <w:r w:rsidR="00C47A0B">
      <w:rPr>
        <w:b/>
        <w:noProof/>
      </w:rPr>
      <w:t>UIT-R  S.1503-2</w:t>
    </w:r>
    <w:r>
      <w:rPr>
        <w:b/>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DCC" w:rsidRDefault="00611DCC">
    <w:pPr>
      <w:pStyle w:val="Header"/>
    </w:pPr>
    <w:r>
      <w:tab/>
    </w:r>
    <w:r>
      <w:rPr>
        <w:b/>
      </w:rPr>
      <w:fldChar w:fldCharType="begin"/>
    </w:r>
    <w:r>
      <w:rPr>
        <w:b/>
      </w:rPr>
      <w:instrText xml:space="preserve"> DOCPROPERTY "Header" \* MERGEFORMAT </w:instrText>
    </w:r>
    <w:r>
      <w:rPr>
        <w:b/>
      </w:rPr>
      <w:fldChar w:fldCharType="separate"/>
    </w:r>
    <w:r w:rsidR="00C47A0B">
      <w:rPr>
        <w:b/>
      </w:rPr>
      <w:t xml:space="preserve">Rec. </w:t>
    </w:r>
    <w:r>
      <w:rPr>
        <w:b/>
      </w:rPr>
      <w:fldChar w:fldCharType="end"/>
    </w:r>
    <w:r>
      <w:rPr>
        <w:b/>
      </w:rPr>
      <w:fldChar w:fldCharType="begin"/>
    </w:r>
    <w:r>
      <w:rPr>
        <w:b/>
      </w:rPr>
      <w:instrText>styleref href</w:instrText>
    </w:r>
    <w:r>
      <w:rPr>
        <w:b/>
      </w:rPr>
      <w:fldChar w:fldCharType="separate"/>
    </w:r>
    <w:r w:rsidR="00C47A0B">
      <w:rPr>
        <w:b/>
        <w:noProof/>
      </w:rPr>
      <w:t>UIT-R  S.1503-2</w:t>
    </w:r>
    <w:r>
      <w:rPr>
        <w:b/>
      </w:rPr>
      <w:fldChar w:fldCharType="end"/>
    </w:r>
    <w:r>
      <w:tab/>
    </w:r>
    <w:r>
      <w:rPr>
        <w:rStyle w:val="PageNumber"/>
        <w:b/>
      </w:rPr>
      <w:fldChar w:fldCharType="begin"/>
    </w:r>
    <w:r>
      <w:rPr>
        <w:rStyle w:val="PageNumber"/>
        <w:b/>
      </w:rPr>
      <w:instrText xml:space="preserve"> PAGE </w:instrText>
    </w:r>
    <w:r>
      <w:rPr>
        <w:rStyle w:val="PageNumber"/>
        <w:b/>
      </w:rPr>
      <w:fldChar w:fldCharType="separate"/>
    </w:r>
    <w:r w:rsidR="00C47A0B">
      <w:rPr>
        <w:rStyle w:val="PageNumber"/>
        <w:b/>
        <w:noProof/>
      </w:rPr>
      <w:t>3</w:t>
    </w:r>
    <w:r>
      <w:rPr>
        <w:rStyle w:val="PageNumber"/>
        <w:b/>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3887BC8"/>
    <w:lvl w:ilvl="0">
      <w:start w:val="1"/>
      <w:numFmt w:val="decimal"/>
      <w:lvlText w:val="%1."/>
      <w:lvlJc w:val="left"/>
      <w:pPr>
        <w:tabs>
          <w:tab w:val="num" w:pos="1492"/>
        </w:tabs>
        <w:ind w:left="1492" w:hanging="360"/>
      </w:pPr>
    </w:lvl>
  </w:abstractNum>
  <w:abstractNum w:abstractNumId="1">
    <w:nsid w:val="FFFFFF7D"/>
    <w:multiLevelType w:val="singleLevel"/>
    <w:tmpl w:val="D7988F74"/>
    <w:lvl w:ilvl="0">
      <w:start w:val="1"/>
      <w:numFmt w:val="decimal"/>
      <w:lvlText w:val="%1."/>
      <w:lvlJc w:val="left"/>
      <w:pPr>
        <w:tabs>
          <w:tab w:val="num" w:pos="1209"/>
        </w:tabs>
        <w:ind w:left="1209" w:hanging="360"/>
      </w:pPr>
    </w:lvl>
  </w:abstractNum>
  <w:abstractNum w:abstractNumId="2">
    <w:nsid w:val="FFFFFF7E"/>
    <w:multiLevelType w:val="singleLevel"/>
    <w:tmpl w:val="22BCFA24"/>
    <w:lvl w:ilvl="0">
      <w:start w:val="1"/>
      <w:numFmt w:val="decimal"/>
      <w:lvlText w:val="%1."/>
      <w:lvlJc w:val="left"/>
      <w:pPr>
        <w:tabs>
          <w:tab w:val="num" w:pos="926"/>
        </w:tabs>
        <w:ind w:left="926" w:hanging="360"/>
      </w:pPr>
    </w:lvl>
  </w:abstractNum>
  <w:abstractNum w:abstractNumId="3">
    <w:nsid w:val="FFFFFF7F"/>
    <w:multiLevelType w:val="singleLevel"/>
    <w:tmpl w:val="89CA859C"/>
    <w:lvl w:ilvl="0">
      <w:start w:val="1"/>
      <w:numFmt w:val="decimal"/>
      <w:lvlText w:val="%1."/>
      <w:lvlJc w:val="left"/>
      <w:pPr>
        <w:tabs>
          <w:tab w:val="num" w:pos="643"/>
        </w:tabs>
        <w:ind w:left="643" w:hanging="360"/>
      </w:pPr>
    </w:lvl>
  </w:abstractNum>
  <w:abstractNum w:abstractNumId="4">
    <w:nsid w:val="FFFFFF80"/>
    <w:multiLevelType w:val="singleLevel"/>
    <w:tmpl w:val="D8D645C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952DA8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6BE11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57EC6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56E640C"/>
    <w:lvl w:ilvl="0">
      <w:start w:val="1"/>
      <w:numFmt w:val="decimal"/>
      <w:lvlText w:val="%1."/>
      <w:lvlJc w:val="left"/>
      <w:pPr>
        <w:tabs>
          <w:tab w:val="num" w:pos="360"/>
        </w:tabs>
        <w:ind w:left="360" w:hanging="360"/>
      </w:pPr>
    </w:lvl>
  </w:abstractNum>
  <w:abstractNum w:abstractNumId="9">
    <w:nsid w:val="FFFFFF89"/>
    <w:multiLevelType w:val="singleLevel"/>
    <w:tmpl w:val="1F487AA8"/>
    <w:lvl w:ilvl="0">
      <w:start w:val="1"/>
      <w:numFmt w:val="bullet"/>
      <w:lvlText w:val=""/>
      <w:lvlJc w:val="left"/>
      <w:pPr>
        <w:tabs>
          <w:tab w:val="num" w:pos="360"/>
        </w:tabs>
        <w:ind w:left="360" w:hanging="360"/>
      </w:pPr>
      <w:rPr>
        <w:rFonts w:ascii="Symbol" w:hAnsi="Symbol" w:hint="default"/>
      </w:rPr>
    </w:lvl>
  </w:abstractNum>
  <w:abstractNum w:abstractNumId="10">
    <w:nsid w:val="03883AC4"/>
    <w:multiLevelType w:val="hybridMultilevel"/>
    <w:tmpl w:val="C660D4B8"/>
    <w:lvl w:ilvl="0" w:tplc="DB68E3C6">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F024E2"/>
    <w:multiLevelType w:val="hybridMultilevel"/>
    <w:tmpl w:val="2D32393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FB5198"/>
    <w:multiLevelType w:val="hybridMultilevel"/>
    <w:tmpl w:val="4CC69E8A"/>
    <w:lvl w:ilvl="0" w:tplc="1D80229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36376D"/>
    <w:multiLevelType w:val="hybridMultilevel"/>
    <w:tmpl w:val="1E40C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A7A5F7F"/>
    <w:multiLevelType w:val="hybridMultilevel"/>
    <w:tmpl w:val="28DAA84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1"/>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A37"/>
    <w:rsid w:val="00002842"/>
    <w:rsid w:val="000052B2"/>
    <w:rsid w:val="00007015"/>
    <w:rsid w:val="00011C20"/>
    <w:rsid w:val="000139D8"/>
    <w:rsid w:val="00013F2E"/>
    <w:rsid w:val="00023D59"/>
    <w:rsid w:val="0002469E"/>
    <w:rsid w:val="00024929"/>
    <w:rsid w:val="00030129"/>
    <w:rsid w:val="0003578B"/>
    <w:rsid w:val="00041269"/>
    <w:rsid w:val="000433E3"/>
    <w:rsid w:val="000461CF"/>
    <w:rsid w:val="00051265"/>
    <w:rsid w:val="0005442A"/>
    <w:rsid w:val="00062160"/>
    <w:rsid w:val="00062498"/>
    <w:rsid w:val="00063DEB"/>
    <w:rsid w:val="0006465D"/>
    <w:rsid w:val="00070ACF"/>
    <w:rsid w:val="00070F4D"/>
    <w:rsid w:val="0007111E"/>
    <w:rsid w:val="00071E97"/>
    <w:rsid w:val="00082245"/>
    <w:rsid w:val="000833DE"/>
    <w:rsid w:val="000842CA"/>
    <w:rsid w:val="00087DE3"/>
    <w:rsid w:val="00092667"/>
    <w:rsid w:val="000926B3"/>
    <w:rsid w:val="000977D7"/>
    <w:rsid w:val="000B3FC5"/>
    <w:rsid w:val="000B7920"/>
    <w:rsid w:val="000C23D5"/>
    <w:rsid w:val="000D782F"/>
    <w:rsid w:val="000D7AA1"/>
    <w:rsid w:val="000E3607"/>
    <w:rsid w:val="000E6772"/>
    <w:rsid w:val="000E6C4E"/>
    <w:rsid w:val="000E7818"/>
    <w:rsid w:val="000F6567"/>
    <w:rsid w:val="00102882"/>
    <w:rsid w:val="00102F3D"/>
    <w:rsid w:val="001050D8"/>
    <w:rsid w:val="00107A53"/>
    <w:rsid w:val="00107D93"/>
    <w:rsid w:val="00124D98"/>
    <w:rsid w:val="00127AF6"/>
    <w:rsid w:val="001317B9"/>
    <w:rsid w:val="001366A0"/>
    <w:rsid w:val="00143B8F"/>
    <w:rsid w:val="001457EF"/>
    <w:rsid w:val="00151282"/>
    <w:rsid w:val="00151DB6"/>
    <w:rsid w:val="001552FD"/>
    <w:rsid w:val="00157521"/>
    <w:rsid w:val="00157F6A"/>
    <w:rsid w:val="00160D3B"/>
    <w:rsid w:val="00175B83"/>
    <w:rsid w:val="00176C67"/>
    <w:rsid w:val="001809A8"/>
    <w:rsid w:val="00181B0C"/>
    <w:rsid w:val="00184F25"/>
    <w:rsid w:val="0018618B"/>
    <w:rsid w:val="00191B0F"/>
    <w:rsid w:val="001931E9"/>
    <w:rsid w:val="00195D83"/>
    <w:rsid w:val="001A0B0B"/>
    <w:rsid w:val="001A2FC6"/>
    <w:rsid w:val="001A370E"/>
    <w:rsid w:val="001A5A49"/>
    <w:rsid w:val="001A5FB3"/>
    <w:rsid w:val="001B12C6"/>
    <w:rsid w:val="001B6738"/>
    <w:rsid w:val="001C014C"/>
    <w:rsid w:val="001C0BD5"/>
    <w:rsid w:val="001C1AB2"/>
    <w:rsid w:val="001C4828"/>
    <w:rsid w:val="001D4E63"/>
    <w:rsid w:val="001D5901"/>
    <w:rsid w:val="001D7DE4"/>
    <w:rsid w:val="001E13FA"/>
    <w:rsid w:val="001E4185"/>
    <w:rsid w:val="001F03A5"/>
    <w:rsid w:val="001F1520"/>
    <w:rsid w:val="001F2369"/>
    <w:rsid w:val="00202130"/>
    <w:rsid w:val="00212CEF"/>
    <w:rsid w:val="002157AD"/>
    <w:rsid w:val="00220F6B"/>
    <w:rsid w:val="002255D8"/>
    <w:rsid w:val="002256DA"/>
    <w:rsid w:val="00225CA3"/>
    <w:rsid w:val="00225F33"/>
    <w:rsid w:val="002260D9"/>
    <w:rsid w:val="00227574"/>
    <w:rsid w:val="00227F92"/>
    <w:rsid w:val="002437D3"/>
    <w:rsid w:val="0024576E"/>
    <w:rsid w:val="00246C2C"/>
    <w:rsid w:val="00251CAE"/>
    <w:rsid w:val="002524C0"/>
    <w:rsid w:val="002724F3"/>
    <w:rsid w:val="002744F6"/>
    <w:rsid w:val="00274681"/>
    <w:rsid w:val="00274C25"/>
    <w:rsid w:val="00275C56"/>
    <w:rsid w:val="00282D64"/>
    <w:rsid w:val="00286535"/>
    <w:rsid w:val="0029516B"/>
    <w:rsid w:val="002A3DC3"/>
    <w:rsid w:val="002C1E14"/>
    <w:rsid w:val="002C73FF"/>
    <w:rsid w:val="002D1D2A"/>
    <w:rsid w:val="002E1932"/>
    <w:rsid w:val="002E736D"/>
    <w:rsid w:val="002F0694"/>
    <w:rsid w:val="002F36C1"/>
    <w:rsid w:val="002F741D"/>
    <w:rsid w:val="00300685"/>
    <w:rsid w:val="00303F04"/>
    <w:rsid w:val="00307302"/>
    <w:rsid w:val="003107FD"/>
    <w:rsid w:val="00313774"/>
    <w:rsid w:val="00315AF3"/>
    <w:rsid w:val="003170E2"/>
    <w:rsid w:val="00320063"/>
    <w:rsid w:val="00324EA2"/>
    <w:rsid w:val="003264DB"/>
    <w:rsid w:val="00334CCA"/>
    <w:rsid w:val="00335EB8"/>
    <w:rsid w:val="00336CF5"/>
    <w:rsid w:val="0035080B"/>
    <w:rsid w:val="0035127A"/>
    <w:rsid w:val="003576C5"/>
    <w:rsid w:val="00370D05"/>
    <w:rsid w:val="003739F9"/>
    <w:rsid w:val="00375D0F"/>
    <w:rsid w:val="00386F7D"/>
    <w:rsid w:val="00390EAF"/>
    <w:rsid w:val="003962C2"/>
    <w:rsid w:val="003A3DF1"/>
    <w:rsid w:val="003B1AC2"/>
    <w:rsid w:val="003B1EB3"/>
    <w:rsid w:val="003C1EA2"/>
    <w:rsid w:val="003D7A89"/>
    <w:rsid w:val="003E146E"/>
    <w:rsid w:val="003E2EBA"/>
    <w:rsid w:val="00402AAB"/>
    <w:rsid w:val="0040448E"/>
    <w:rsid w:val="00406A6A"/>
    <w:rsid w:val="00407499"/>
    <w:rsid w:val="004105F6"/>
    <w:rsid w:val="0041433A"/>
    <w:rsid w:val="00414EEC"/>
    <w:rsid w:val="004174AF"/>
    <w:rsid w:val="00431BBD"/>
    <w:rsid w:val="0044296A"/>
    <w:rsid w:val="004450C7"/>
    <w:rsid w:val="004501A2"/>
    <w:rsid w:val="004553DD"/>
    <w:rsid w:val="004636C6"/>
    <w:rsid w:val="0046454A"/>
    <w:rsid w:val="004667B5"/>
    <w:rsid w:val="00472275"/>
    <w:rsid w:val="004735CE"/>
    <w:rsid w:val="004736E0"/>
    <w:rsid w:val="00476CDA"/>
    <w:rsid w:val="00477B91"/>
    <w:rsid w:val="004846C3"/>
    <w:rsid w:val="00491861"/>
    <w:rsid w:val="004A2ED9"/>
    <w:rsid w:val="004B019C"/>
    <w:rsid w:val="004B54FF"/>
    <w:rsid w:val="004C06C6"/>
    <w:rsid w:val="004C2F21"/>
    <w:rsid w:val="004D74D8"/>
    <w:rsid w:val="004D7C83"/>
    <w:rsid w:val="004E58F7"/>
    <w:rsid w:val="004E7F98"/>
    <w:rsid w:val="004F4F4B"/>
    <w:rsid w:val="005057AA"/>
    <w:rsid w:val="005136DE"/>
    <w:rsid w:val="00516414"/>
    <w:rsid w:val="00525871"/>
    <w:rsid w:val="00533128"/>
    <w:rsid w:val="0053469E"/>
    <w:rsid w:val="00535E11"/>
    <w:rsid w:val="005415C6"/>
    <w:rsid w:val="0054545E"/>
    <w:rsid w:val="00553093"/>
    <w:rsid w:val="00553EC7"/>
    <w:rsid w:val="00554688"/>
    <w:rsid w:val="00555A1C"/>
    <w:rsid w:val="00563604"/>
    <w:rsid w:val="00565768"/>
    <w:rsid w:val="005674C6"/>
    <w:rsid w:val="005676F5"/>
    <w:rsid w:val="005722FC"/>
    <w:rsid w:val="00581F5F"/>
    <w:rsid w:val="00582EAA"/>
    <w:rsid w:val="005837A6"/>
    <w:rsid w:val="00586E32"/>
    <w:rsid w:val="00593BC4"/>
    <w:rsid w:val="00596A89"/>
    <w:rsid w:val="0059783F"/>
    <w:rsid w:val="005A5BBA"/>
    <w:rsid w:val="005B4624"/>
    <w:rsid w:val="005B7E75"/>
    <w:rsid w:val="005C4867"/>
    <w:rsid w:val="005D6ADE"/>
    <w:rsid w:val="005E6497"/>
    <w:rsid w:val="00606AB4"/>
    <w:rsid w:val="00611DCC"/>
    <w:rsid w:val="00615D60"/>
    <w:rsid w:val="00620796"/>
    <w:rsid w:val="00624194"/>
    <w:rsid w:val="006304F8"/>
    <w:rsid w:val="00631B15"/>
    <w:rsid w:val="00633D55"/>
    <w:rsid w:val="006355DB"/>
    <w:rsid w:val="00637BE2"/>
    <w:rsid w:val="0064083B"/>
    <w:rsid w:val="006453AA"/>
    <w:rsid w:val="006453E8"/>
    <w:rsid w:val="00646A6C"/>
    <w:rsid w:val="0066397D"/>
    <w:rsid w:val="00665159"/>
    <w:rsid w:val="006652C8"/>
    <w:rsid w:val="00677B13"/>
    <w:rsid w:val="00680BCB"/>
    <w:rsid w:val="00680C3E"/>
    <w:rsid w:val="00685556"/>
    <w:rsid w:val="00691F04"/>
    <w:rsid w:val="00694B03"/>
    <w:rsid w:val="006A06AE"/>
    <w:rsid w:val="006A28BF"/>
    <w:rsid w:val="006A29B7"/>
    <w:rsid w:val="006A603A"/>
    <w:rsid w:val="006B0151"/>
    <w:rsid w:val="006B2BE0"/>
    <w:rsid w:val="006B42AF"/>
    <w:rsid w:val="006B7FE5"/>
    <w:rsid w:val="006C1585"/>
    <w:rsid w:val="006C350A"/>
    <w:rsid w:val="006C3CBD"/>
    <w:rsid w:val="006C56C4"/>
    <w:rsid w:val="006D17F2"/>
    <w:rsid w:val="006D4B54"/>
    <w:rsid w:val="006F7B64"/>
    <w:rsid w:val="007153E4"/>
    <w:rsid w:val="007236C4"/>
    <w:rsid w:val="00725EA5"/>
    <w:rsid w:val="00726E8B"/>
    <w:rsid w:val="0073762A"/>
    <w:rsid w:val="007469AC"/>
    <w:rsid w:val="007507B3"/>
    <w:rsid w:val="00751F51"/>
    <w:rsid w:val="00752BB4"/>
    <w:rsid w:val="00752C70"/>
    <w:rsid w:val="0075689A"/>
    <w:rsid w:val="007608B2"/>
    <w:rsid w:val="0076639E"/>
    <w:rsid w:val="00772B1B"/>
    <w:rsid w:val="0077387C"/>
    <w:rsid w:val="00792F7C"/>
    <w:rsid w:val="0079703B"/>
    <w:rsid w:val="007A4F99"/>
    <w:rsid w:val="007A5965"/>
    <w:rsid w:val="007B277C"/>
    <w:rsid w:val="007B2F7D"/>
    <w:rsid w:val="007C0E3D"/>
    <w:rsid w:val="007C1AB1"/>
    <w:rsid w:val="007C688C"/>
    <w:rsid w:val="007D4CDD"/>
    <w:rsid w:val="007D7756"/>
    <w:rsid w:val="007E67FE"/>
    <w:rsid w:val="007F2F8C"/>
    <w:rsid w:val="007F70DC"/>
    <w:rsid w:val="0080055B"/>
    <w:rsid w:val="0080059E"/>
    <w:rsid w:val="008079FA"/>
    <w:rsid w:val="00810DEB"/>
    <w:rsid w:val="00817799"/>
    <w:rsid w:val="00824C8F"/>
    <w:rsid w:val="00824E43"/>
    <w:rsid w:val="00830BF0"/>
    <w:rsid w:val="00831FFC"/>
    <w:rsid w:val="00832614"/>
    <w:rsid w:val="0083379F"/>
    <w:rsid w:val="00834553"/>
    <w:rsid w:val="00842AB2"/>
    <w:rsid w:val="00844E76"/>
    <w:rsid w:val="00846D18"/>
    <w:rsid w:val="00851BA3"/>
    <w:rsid w:val="008527FC"/>
    <w:rsid w:val="008577FE"/>
    <w:rsid w:val="008631D3"/>
    <w:rsid w:val="00864400"/>
    <w:rsid w:val="00875C6E"/>
    <w:rsid w:val="0087703B"/>
    <w:rsid w:val="008813D3"/>
    <w:rsid w:val="008828FF"/>
    <w:rsid w:val="008834EA"/>
    <w:rsid w:val="00886580"/>
    <w:rsid w:val="008925E3"/>
    <w:rsid w:val="0089274A"/>
    <w:rsid w:val="0089787F"/>
    <w:rsid w:val="008A1968"/>
    <w:rsid w:val="008A3F8C"/>
    <w:rsid w:val="008B3A0E"/>
    <w:rsid w:val="008B5BDA"/>
    <w:rsid w:val="008B6A77"/>
    <w:rsid w:val="008C56BF"/>
    <w:rsid w:val="008E1C83"/>
    <w:rsid w:val="008E2D47"/>
    <w:rsid w:val="008E3326"/>
    <w:rsid w:val="008E598C"/>
    <w:rsid w:val="008E7AEB"/>
    <w:rsid w:val="008F6A4A"/>
    <w:rsid w:val="00900546"/>
    <w:rsid w:val="00901720"/>
    <w:rsid w:val="009031B4"/>
    <w:rsid w:val="0090447F"/>
    <w:rsid w:val="009063D9"/>
    <w:rsid w:val="00907023"/>
    <w:rsid w:val="00911AA9"/>
    <w:rsid w:val="00914F87"/>
    <w:rsid w:val="009174AD"/>
    <w:rsid w:val="00926568"/>
    <w:rsid w:val="009332F5"/>
    <w:rsid w:val="0093606E"/>
    <w:rsid w:val="0093702B"/>
    <w:rsid w:val="009415C5"/>
    <w:rsid w:val="009511F6"/>
    <w:rsid w:val="00954DA1"/>
    <w:rsid w:val="00966BF0"/>
    <w:rsid w:val="00967CBC"/>
    <w:rsid w:val="00972BDE"/>
    <w:rsid w:val="00976639"/>
    <w:rsid w:val="00980316"/>
    <w:rsid w:val="0098123D"/>
    <w:rsid w:val="00983353"/>
    <w:rsid w:val="009855EE"/>
    <w:rsid w:val="009868AF"/>
    <w:rsid w:val="00992973"/>
    <w:rsid w:val="009A168B"/>
    <w:rsid w:val="009A7BBD"/>
    <w:rsid w:val="009B3E6D"/>
    <w:rsid w:val="009C29DA"/>
    <w:rsid w:val="009C738E"/>
    <w:rsid w:val="009D3645"/>
    <w:rsid w:val="009E11B2"/>
    <w:rsid w:val="009E2F2D"/>
    <w:rsid w:val="009F799F"/>
    <w:rsid w:val="00A01810"/>
    <w:rsid w:val="00A0226B"/>
    <w:rsid w:val="00A03BCD"/>
    <w:rsid w:val="00A05FB6"/>
    <w:rsid w:val="00A106B8"/>
    <w:rsid w:val="00A12FFE"/>
    <w:rsid w:val="00A1514E"/>
    <w:rsid w:val="00A237DC"/>
    <w:rsid w:val="00A26533"/>
    <w:rsid w:val="00A31C33"/>
    <w:rsid w:val="00A47B8C"/>
    <w:rsid w:val="00A53F6B"/>
    <w:rsid w:val="00A557E9"/>
    <w:rsid w:val="00A56A05"/>
    <w:rsid w:val="00A60529"/>
    <w:rsid w:val="00A60BCC"/>
    <w:rsid w:val="00A63C0F"/>
    <w:rsid w:val="00A71831"/>
    <w:rsid w:val="00A74BF0"/>
    <w:rsid w:val="00A75C74"/>
    <w:rsid w:val="00A7612B"/>
    <w:rsid w:val="00A7616D"/>
    <w:rsid w:val="00A8308F"/>
    <w:rsid w:val="00A917B0"/>
    <w:rsid w:val="00A93C29"/>
    <w:rsid w:val="00AA0401"/>
    <w:rsid w:val="00AA1320"/>
    <w:rsid w:val="00AA1997"/>
    <w:rsid w:val="00AA25CF"/>
    <w:rsid w:val="00AA3C6E"/>
    <w:rsid w:val="00AA4256"/>
    <w:rsid w:val="00AA75E8"/>
    <w:rsid w:val="00AA7FED"/>
    <w:rsid w:val="00AB48E4"/>
    <w:rsid w:val="00AC0468"/>
    <w:rsid w:val="00AC7417"/>
    <w:rsid w:val="00AE1993"/>
    <w:rsid w:val="00AE4852"/>
    <w:rsid w:val="00AE5CFB"/>
    <w:rsid w:val="00AE64D0"/>
    <w:rsid w:val="00AE6A80"/>
    <w:rsid w:val="00AE6ED5"/>
    <w:rsid w:val="00AF138D"/>
    <w:rsid w:val="00AF3B86"/>
    <w:rsid w:val="00B01597"/>
    <w:rsid w:val="00B02185"/>
    <w:rsid w:val="00B075A3"/>
    <w:rsid w:val="00B1608B"/>
    <w:rsid w:val="00B16A3F"/>
    <w:rsid w:val="00B23E30"/>
    <w:rsid w:val="00B51AC7"/>
    <w:rsid w:val="00B53598"/>
    <w:rsid w:val="00B54391"/>
    <w:rsid w:val="00B5493E"/>
    <w:rsid w:val="00B67872"/>
    <w:rsid w:val="00B75FC4"/>
    <w:rsid w:val="00B8004A"/>
    <w:rsid w:val="00B92A78"/>
    <w:rsid w:val="00BA25AD"/>
    <w:rsid w:val="00BA2A42"/>
    <w:rsid w:val="00BA45E5"/>
    <w:rsid w:val="00BB08A5"/>
    <w:rsid w:val="00BC5ABE"/>
    <w:rsid w:val="00BC7375"/>
    <w:rsid w:val="00BD1D3B"/>
    <w:rsid w:val="00BD5C64"/>
    <w:rsid w:val="00BE123E"/>
    <w:rsid w:val="00BE3302"/>
    <w:rsid w:val="00BE7039"/>
    <w:rsid w:val="00BF2E2A"/>
    <w:rsid w:val="00BF54ED"/>
    <w:rsid w:val="00BF564D"/>
    <w:rsid w:val="00BF7C5A"/>
    <w:rsid w:val="00BF7F46"/>
    <w:rsid w:val="00C0472D"/>
    <w:rsid w:val="00C06A56"/>
    <w:rsid w:val="00C07A11"/>
    <w:rsid w:val="00C108D7"/>
    <w:rsid w:val="00C1125A"/>
    <w:rsid w:val="00C1378E"/>
    <w:rsid w:val="00C14CD4"/>
    <w:rsid w:val="00C17935"/>
    <w:rsid w:val="00C20374"/>
    <w:rsid w:val="00C21E25"/>
    <w:rsid w:val="00C250BB"/>
    <w:rsid w:val="00C25147"/>
    <w:rsid w:val="00C336B2"/>
    <w:rsid w:val="00C34271"/>
    <w:rsid w:val="00C430CD"/>
    <w:rsid w:val="00C47A0B"/>
    <w:rsid w:val="00C5707A"/>
    <w:rsid w:val="00C630BD"/>
    <w:rsid w:val="00C669C2"/>
    <w:rsid w:val="00C70589"/>
    <w:rsid w:val="00C7108E"/>
    <w:rsid w:val="00C7666F"/>
    <w:rsid w:val="00C80D9B"/>
    <w:rsid w:val="00C8346D"/>
    <w:rsid w:val="00C86BA8"/>
    <w:rsid w:val="00C87062"/>
    <w:rsid w:val="00C96470"/>
    <w:rsid w:val="00C9772A"/>
    <w:rsid w:val="00CA0B40"/>
    <w:rsid w:val="00CA5790"/>
    <w:rsid w:val="00CB067F"/>
    <w:rsid w:val="00CB6A37"/>
    <w:rsid w:val="00CC02CD"/>
    <w:rsid w:val="00CC0BB1"/>
    <w:rsid w:val="00CC1A73"/>
    <w:rsid w:val="00CC3468"/>
    <w:rsid w:val="00CD10C3"/>
    <w:rsid w:val="00CD1A2E"/>
    <w:rsid w:val="00CD340E"/>
    <w:rsid w:val="00CD358F"/>
    <w:rsid w:val="00CD4A89"/>
    <w:rsid w:val="00CE10B1"/>
    <w:rsid w:val="00CE3584"/>
    <w:rsid w:val="00CF1241"/>
    <w:rsid w:val="00CF409C"/>
    <w:rsid w:val="00CF59F4"/>
    <w:rsid w:val="00CF7FC0"/>
    <w:rsid w:val="00D06003"/>
    <w:rsid w:val="00D14AAE"/>
    <w:rsid w:val="00D15A3C"/>
    <w:rsid w:val="00D16A84"/>
    <w:rsid w:val="00D173E0"/>
    <w:rsid w:val="00D22E2A"/>
    <w:rsid w:val="00D30D3C"/>
    <w:rsid w:val="00D34853"/>
    <w:rsid w:val="00D35233"/>
    <w:rsid w:val="00D4701B"/>
    <w:rsid w:val="00D53238"/>
    <w:rsid w:val="00D54EDF"/>
    <w:rsid w:val="00D57116"/>
    <w:rsid w:val="00D712F8"/>
    <w:rsid w:val="00D75986"/>
    <w:rsid w:val="00D77BF6"/>
    <w:rsid w:val="00D87296"/>
    <w:rsid w:val="00D95F5E"/>
    <w:rsid w:val="00DA2055"/>
    <w:rsid w:val="00DA2318"/>
    <w:rsid w:val="00DA68B4"/>
    <w:rsid w:val="00DB112A"/>
    <w:rsid w:val="00DB6D24"/>
    <w:rsid w:val="00DD6570"/>
    <w:rsid w:val="00DE3A05"/>
    <w:rsid w:val="00DE6E73"/>
    <w:rsid w:val="00DF2F5E"/>
    <w:rsid w:val="00DF44FB"/>
    <w:rsid w:val="00DF4868"/>
    <w:rsid w:val="00E00835"/>
    <w:rsid w:val="00E00D38"/>
    <w:rsid w:val="00E012F2"/>
    <w:rsid w:val="00E02E6E"/>
    <w:rsid w:val="00E04661"/>
    <w:rsid w:val="00E100B4"/>
    <w:rsid w:val="00E30E54"/>
    <w:rsid w:val="00E43A1D"/>
    <w:rsid w:val="00E476C1"/>
    <w:rsid w:val="00E5369E"/>
    <w:rsid w:val="00E5463B"/>
    <w:rsid w:val="00E55471"/>
    <w:rsid w:val="00E60D2B"/>
    <w:rsid w:val="00E62F33"/>
    <w:rsid w:val="00E64EFC"/>
    <w:rsid w:val="00E65DAB"/>
    <w:rsid w:val="00E74140"/>
    <w:rsid w:val="00E77BE6"/>
    <w:rsid w:val="00E82930"/>
    <w:rsid w:val="00E82E8A"/>
    <w:rsid w:val="00E84658"/>
    <w:rsid w:val="00E87993"/>
    <w:rsid w:val="00E87DCE"/>
    <w:rsid w:val="00E91968"/>
    <w:rsid w:val="00E9208B"/>
    <w:rsid w:val="00E936FF"/>
    <w:rsid w:val="00E95D27"/>
    <w:rsid w:val="00EA3C2A"/>
    <w:rsid w:val="00EA5305"/>
    <w:rsid w:val="00EA721B"/>
    <w:rsid w:val="00EB34AB"/>
    <w:rsid w:val="00EB506E"/>
    <w:rsid w:val="00EB6256"/>
    <w:rsid w:val="00EB720B"/>
    <w:rsid w:val="00EB7D99"/>
    <w:rsid w:val="00EC44B5"/>
    <w:rsid w:val="00EC5FD3"/>
    <w:rsid w:val="00ED0017"/>
    <w:rsid w:val="00ED0944"/>
    <w:rsid w:val="00ED1954"/>
    <w:rsid w:val="00ED2F9E"/>
    <w:rsid w:val="00ED50AF"/>
    <w:rsid w:val="00EE55EE"/>
    <w:rsid w:val="00EE79D0"/>
    <w:rsid w:val="00EE7FDD"/>
    <w:rsid w:val="00EF0F08"/>
    <w:rsid w:val="00EF40BD"/>
    <w:rsid w:val="00EF752D"/>
    <w:rsid w:val="00EF78B6"/>
    <w:rsid w:val="00F07256"/>
    <w:rsid w:val="00F23F06"/>
    <w:rsid w:val="00F30685"/>
    <w:rsid w:val="00F31EBC"/>
    <w:rsid w:val="00F32A39"/>
    <w:rsid w:val="00F410E5"/>
    <w:rsid w:val="00F42FDE"/>
    <w:rsid w:val="00F435E1"/>
    <w:rsid w:val="00F4389A"/>
    <w:rsid w:val="00F47595"/>
    <w:rsid w:val="00F50BC5"/>
    <w:rsid w:val="00F52EE8"/>
    <w:rsid w:val="00F72881"/>
    <w:rsid w:val="00F73C83"/>
    <w:rsid w:val="00F7427A"/>
    <w:rsid w:val="00F82CCF"/>
    <w:rsid w:val="00F866F9"/>
    <w:rsid w:val="00F86E4A"/>
    <w:rsid w:val="00F90576"/>
    <w:rsid w:val="00F94516"/>
    <w:rsid w:val="00F9762A"/>
    <w:rsid w:val="00FB69AF"/>
    <w:rsid w:val="00FB6D8E"/>
    <w:rsid w:val="00FC03C0"/>
    <w:rsid w:val="00FC336C"/>
    <w:rsid w:val="00FC3B6D"/>
    <w:rsid w:val="00FD001C"/>
    <w:rsid w:val="00FE510F"/>
    <w:rsid w:val="00FE65F0"/>
    <w:rsid w:val="00FF60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5057"/>
    <o:shapelayout v:ext="edit">
      <o:idmap v:ext="edit" data="1"/>
    </o:shapelayout>
  </w:shapeDefaults>
  <w:decimalSymbol w:val="."/>
  <w:listSeparator w:val=","/>
  <w15:chartTrackingRefBased/>
  <w15:docId w15:val="{99021171-FFFB-4F4F-A3CD-C826ADFD7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14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C014C"/>
    <w:pPr>
      <w:keepNext/>
      <w:keepLines/>
      <w:spacing w:before="480"/>
      <w:ind w:left="794" w:hanging="794"/>
      <w:outlineLvl w:val="0"/>
    </w:pPr>
    <w:rPr>
      <w:b/>
    </w:rPr>
  </w:style>
  <w:style w:type="paragraph" w:styleId="Heading2">
    <w:name w:val="heading 2"/>
    <w:basedOn w:val="Heading1"/>
    <w:next w:val="Normal"/>
    <w:link w:val="Heading2Char"/>
    <w:qFormat/>
    <w:rsid w:val="001C014C"/>
    <w:pPr>
      <w:spacing w:before="320"/>
      <w:outlineLvl w:val="1"/>
    </w:pPr>
  </w:style>
  <w:style w:type="paragraph" w:styleId="Heading3">
    <w:name w:val="heading 3"/>
    <w:basedOn w:val="Heading1"/>
    <w:next w:val="Normal"/>
    <w:link w:val="Heading3Char"/>
    <w:qFormat/>
    <w:rsid w:val="001C014C"/>
    <w:pPr>
      <w:spacing w:before="200"/>
      <w:outlineLvl w:val="2"/>
    </w:pPr>
  </w:style>
  <w:style w:type="paragraph" w:styleId="Heading4">
    <w:name w:val="heading 4"/>
    <w:basedOn w:val="Heading3"/>
    <w:next w:val="Normal"/>
    <w:link w:val="Heading4Char"/>
    <w:qFormat/>
    <w:rsid w:val="001C014C"/>
    <w:pPr>
      <w:tabs>
        <w:tab w:val="clear" w:pos="794"/>
        <w:tab w:val="left" w:pos="992"/>
      </w:tabs>
      <w:ind w:left="992" w:hanging="992"/>
      <w:outlineLvl w:val="3"/>
    </w:pPr>
  </w:style>
  <w:style w:type="paragraph" w:styleId="Heading5">
    <w:name w:val="heading 5"/>
    <w:basedOn w:val="Heading4"/>
    <w:next w:val="Normal"/>
    <w:link w:val="Heading5Char"/>
    <w:qFormat/>
    <w:rsid w:val="001C014C"/>
    <w:pPr>
      <w:outlineLvl w:val="4"/>
    </w:pPr>
  </w:style>
  <w:style w:type="paragraph" w:styleId="Heading6">
    <w:name w:val="heading 6"/>
    <w:basedOn w:val="Heading4"/>
    <w:next w:val="Normal"/>
    <w:link w:val="Heading6Char"/>
    <w:qFormat/>
    <w:rsid w:val="001C014C"/>
    <w:pPr>
      <w:tabs>
        <w:tab w:val="clear" w:pos="992"/>
        <w:tab w:val="clear" w:pos="1191"/>
      </w:tabs>
      <w:ind w:left="1588" w:hanging="1588"/>
      <w:outlineLvl w:val="5"/>
    </w:pPr>
  </w:style>
  <w:style w:type="paragraph" w:styleId="Heading7">
    <w:name w:val="heading 7"/>
    <w:basedOn w:val="Heading6"/>
    <w:next w:val="Normal"/>
    <w:link w:val="Heading7Char"/>
    <w:qFormat/>
    <w:rsid w:val="001C014C"/>
    <w:pPr>
      <w:outlineLvl w:val="6"/>
    </w:pPr>
  </w:style>
  <w:style w:type="paragraph" w:styleId="Heading8">
    <w:name w:val="heading 8"/>
    <w:basedOn w:val="Heading6"/>
    <w:next w:val="Normal"/>
    <w:link w:val="Heading8Char"/>
    <w:qFormat/>
    <w:rsid w:val="001C014C"/>
    <w:pPr>
      <w:outlineLvl w:val="7"/>
    </w:pPr>
  </w:style>
  <w:style w:type="paragraph" w:styleId="Heading9">
    <w:name w:val="heading 9"/>
    <w:basedOn w:val="Heading6"/>
    <w:next w:val="Normal"/>
    <w:link w:val="Heading9Char"/>
    <w:qFormat/>
    <w:rsid w:val="001C014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E510F"/>
    <w:rPr>
      <w:b/>
      <w:sz w:val="24"/>
      <w:lang w:val="fr-FR" w:eastAsia="en-US"/>
    </w:rPr>
  </w:style>
  <w:style w:type="character" w:customStyle="1" w:styleId="Heading2Char">
    <w:name w:val="Heading 2 Char"/>
    <w:link w:val="Heading2"/>
    <w:rsid w:val="00FE510F"/>
    <w:rPr>
      <w:b/>
      <w:sz w:val="24"/>
      <w:lang w:val="fr-FR" w:eastAsia="en-US"/>
    </w:rPr>
  </w:style>
  <w:style w:type="character" w:customStyle="1" w:styleId="Heading3Char">
    <w:name w:val="Heading 3 Char"/>
    <w:link w:val="Heading3"/>
    <w:rsid w:val="00FE510F"/>
    <w:rPr>
      <w:b/>
      <w:sz w:val="24"/>
      <w:lang w:val="fr-FR" w:eastAsia="en-US"/>
    </w:rPr>
  </w:style>
  <w:style w:type="character" w:customStyle="1" w:styleId="Heading4Char">
    <w:name w:val="Heading 4 Char"/>
    <w:link w:val="Heading4"/>
    <w:rsid w:val="00FE510F"/>
    <w:rPr>
      <w:b/>
      <w:sz w:val="24"/>
      <w:lang w:val="fr-FR" w:eastAsia="en-US"/>
    </w:rPr>
  </w:style>
  <w:style w:type="character" w:customStyle="1" w:styleId="Heading5Char">
    <w:name w:val="Heading 5 Char"/>
    <w:link w:val="Heading5"/>
    <w:rsid w:val="00FE510F"/>
    <w:rPr>
      <w:b/>
      <w:sz w:val="24"/>
      <w:lang w:val="fr-FR" w:eastAsia="en-US"/>
    </w:rPr>
  </w:style>
  <w:style w:type="character" w:customStyle="1" w:styleId="Heading6Char">
    <w:name w:val="Heading 6 Char"/>
    <w:link w:val="Heading6"/>
    <w:rsid w:val="00FE510F"/>
    <w:rPr>
      <w:b/>
      <w:sz w:val="24"/>
      <w:lang w:val="fr-FR" w:eastAsia="en-US"/>
    </w:rPr>
  </w:style>
  <w:style w:type="character" w:customStyle="1" w:styleId="Heading7Char">
    <w:name w:val="Heading 7 Char"/>
    <w:link w:val="Heading7"/>
    <w:rsid w:val="00FE510F"/>
    <w:rPr>
      <w:b/>
      <w:sz w:val="24"/>
      <w:lang w:val="fr-FR" w:eastAsia="en-US"/>
    </w:rPr>
  </w:style>
  <w:style w:type="character" w:customStyle="1" w:styleId="Heading8Char">
    <w:name w:val="Heading 8 Char"/>
    <w:link w:val="Heading8"/>
    <w:rsid w:val="00FE510F"/>
    <w:rPr>
      <w:b/>
      <w:sz w:val="24"/>
      <w:lang w:val="fr-FR" w:eastAsia="en-US"/>
    </w:rPr>
  </w:style>
  <w:style w:type="character" w:customStyle="1" w:styleId="Heading9Char">
    <w:name w:val="Heading 9 Char"/>
    <w:link w:val="Heading9"/>
    <w:rsid w:val="00FE510F"/>
    <w:rPr>
      <w:b/>
      <w:sz w:val="24"/>
      <w:lang w:val="fr-FR" w:eastAsia="en-US"/>
    </w:rPr>
  </w:style>
  <w:style w:type="paragraph" w:styleId="Header">
    <w:name w:val="header"/>
    <w:basedOn w:val="Normal"/>
    <w:link w:val="HeaderChar"/>
    <w:rsid w:val="001C014C"/>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rsid w:val="00CB067F"/>
    <w:rPr>
      <w:sz w:val="24"/>
      <w:lang w:val="fr-FR" w:eastAsia="en-US"/>
    </w:rPr>
  </w:style>
  <w:style w:type="paragraph" w:styleId="Footer">
    <w:name w:val="footer"/>
    <w:basedOn w:val="Normal"/>
    <w:link w:val="FooterChar"/>
    <w:rsid w:val="001C014C"/>
    <w:pPr>
      <w:tabs>
        <w:tab w:val="clear" w:pos="794"/>
        <w:tab w:val="clear" w:pos="1191"/>
        <w:tab w:val="clear" w:pos="1588"/>
        <w:tab w:val="clear" w:pos="1985"/>
      </w:tabs>
      <w:spacing w:before="0"/>
    </w:pPr>
    <w:rPr>
      <w:noProof/>
      <w:sz w:val="18"/>
    </w:rPr>
  </w:style>
  <w:style w:type="character" w:customStyle="1" w:styleId="FooterChar">
    <w:name w:val="Footer Char"/>
    <w:link w:val="Footer"/>
    <w:rsid w:val="00FE510F"/>
    <w:rPr>
      <w:noProof/>
      <w:sz w:val="18"/>
      <w:lang w:val="fr-FR" w:eastAsia="en-US"/>
    </w:rPr>
  </w:style>
  <w:style w:type="character" w:styleId="PageNumber">
    <w:name w:val="page number"/>
    <w:basedOn w:val="DefaultParagraphFont"/>
    <w:rsid w:val="001C014C"/>
  </w:style>
  <w:style w:type="paragraph" w:customStyle="1" w:styleId="Headingb">
    <w:name w:val="Heading_b"/>
    <w:basedOn w:val="Heading3"/>
    <w:next w:val="Normal"/>
    <w:link w:val="HeadingbChar"/>
    <w:rsid w:val="001C014C"/>
    <w:pPr>
      <w:spacing w:before="160"/>
      <w:ind w:left="0" w:firstLine="0"/>
      <w:outlineLvl w:val="9"/>
    </w:pPr>
  </w:style>
  <w:style w:type="character" w:customStyle="1" w:styleId="HeadingbChar">
    <w:name w:val="Heading_b Char"/>
    <w:link w:val="Headingb"/>
    <w:rsid w:val="00FE510F"/>
    <w:rPr>
      <w:b/>
      <w:sz w:val="24"/>
      <w:lang w:val="fr-FR" w:eastAsia="en-US"/>
    </w:rPr>
  </w:style>
  <w:style w:type="paragraph" w:customStyle="1" w:styleId="Headingi">
    <w:name w:val="Heading_i"/>
    <w:basedOn w:val="Heading3"/>
    <w:next w:val="Normal"/>
    <w:rsid w:val="001C014C"/>
    <w:pPr>
      <w:spacing w:before="160"/>
      <w:ind w:left="0" w:firstLine="0"/>
    </w:pPr>
    <w:rPr>
      <w:b w:val="0"/>
      <w:i/>
    </w:rPr>
  </w:style>
  <w:style w:type="character" w:customStyle="1" w:styleId="href">
    <w:name w:val="href"/>
    <w:basedOn w:val="DefaultParagraphFont"/>
    <w:rsid w:val="001C014C"/>
  </w:style>
  <w:style w:type="paragraph" w:customStyle="1" w:styleId="enumlev1">
    <w:name w:val="enumlev1"/>
    <w:basedOn w:val="Normal"/>
    <w:link w:val="enumlev10"/>
    <w:rsid w:val="001C014C"/>
    <w:pPr>
      <w:spacing w:before="80"/>
      <w:ind w:left="794" w:hanging="794"/>
    </w:pPr>
  </w:style>
  <w:style w:type="character" w:customStyle="1" w:styleId="enumlev10">
    <w:name w:val="enumlev1 Знак"/>
    <w:link w:val="enumlev1"/>
    <w:rsid w:val="00E00835"/>
    <w:rPr>
      <w:sz w:val="24"/>
      <w:lang w:val="fr-FR" w:eastAsia="en-US"/>
    </w:rPr>
  </w:style>
  <w:style w:type="paragraph" w:customStyle="1" w:styleId="enumlev2">
    <w:name w:val="enumlev2"/>
    <w:basedOn w:val="enumlev1"/>
    <w:rsid w:val="001C014C"/>
    <w:pPr>
      <w:ind w:left="1191" w:hanging="397"/>
    </w:pPr>
  </w:style>
  <w:style w:type="paragraph" w:customStyle="1" w:styleId="enumlev3">
    <w:name w:val="enumlev3"/>
    <w:basedOn w:val="enumlev2"/>
    <w:rsid w:val="001C014C"/>
    <w:pPr>
      <w:ind w:left="1588"/>
    </w:pPr>
  </w:style>
  <w:style w:type="paragraph" w:customStyle="1" w:styleId="Normalaftertitle">
    <w:name w:val="Normal_after_title"/>
    <w:basedOn w:val="Normal"/>
    <w:next w:val="Normal"/>
    <w:rsid w:val="001C014C"/>
    <w:pPr>
      <w:spacing w:before="320"/>
    </w:pPr>
  </w:style>
  <w:style w:type="paragraph" w:customStyle="1" w:styleId="Note">
    <w:name w:val="Note"/>
    <w:basedOn w:val="Normal"/>
    <w:rsid w:val="001C014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C014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C014C"/>
    <w:pPr>
      <w:keepNext/>
      <w:keepLines/>
      <w:spacing w:before="240"/>
      <w:jc w:val="center"/>
    </w:pPr>
    <w:rPr>
      <w:b/>
      <w:sz w:val="28"/>
    </w:rPr>
  </w:style>
  <w:style w:type="paragraph" w:customStyle="1" w:styleId="Recref">
    <w:name w:val="Rec_ref"/>
    <w:basedOn w:val="Normal"/>
    <w:next w:val="Recdate"/>
    <w:rsid w:val="001C014C"/>
    <w:pPr>
      <w:jc w:val="center"/>
    </w:pPr>
  </w:style>
  <w:style w:type="paragraph" w:customStyle="1" w:styleId="Recdate">
    <w:name w:val="Rec_date"/>
    <w:basedOn w:val="Recref"/>
    <w:next w:val="Normalaftertitle"/>
    <w:rsid w:val="001C014C"/>
    <w:pPr>
      <w:jc w:val="right"/>
    </w:pPr>
  </w:style>
  <w:style w:type="paragraph" w:customStyle="1" w:styleId="HeadingSum">
    <w:name w:val="Heading_Sum"/>
    <w:basedOn w:val="Headingb"/>
    <w:next w:val="Normal"/>
    <w:autoRedefine/>
    <w:rsid w:val="001C014C"/>
    <w:pPr>
      <w:spacing w:before="240"/>
    </w:pPr>
    <w:rPr>
      <w:sz w:val="22"/>
      <w:lang w:val="es-ES_tradnl"/>
    </w:rPr>
  </w:style>
  <w:style w:type="paragraph" w:customStyle="1" w:styleId="AnnexNoTitle">
    <w:name w:val="Annex_NoTitle"/>
    <w:basedOn w:val="Normal"/>
    <w:next w:val="Normalaftertitle"/>
    <w:rsid w:val="001C014C"/>
    <w:pPr>
      <w:keepNext/>
      <w:keepLines/>
      <w:spacing w:before="480" w:after="80"/>
      <w:jc w:val="center"/>
    </w:pPr>
    <w:rPr>
      <w:b/>
      <w:sz w:val="28"/>
    </w:rPr>
  </w:style>
  <w:style w:type="paragraph" w:customStyle="1" w:styleId="AppendixNoTitle">
    <w:name w:val="Appendix_NoTitle"/>
    <w:basedOn w:val="AnnexNoTitle"/>
    <w:next w:val="Normal"/>
    <w:rsid w:val="001C014C"/>
  </w:style>
  <w:style w:type="paragraph" w:customStyle="1" w:styleId="Tablefin">
    <w:name w:val="Table_fin"/>
    <w:basedOn w:val="Normal"/>
    <w:next w:val="Normal"/>
    <w:rsid w:val="001C014C"/>
    <w:pPr>
      <w:spacing w:before="0"/>
    </w:pPr>
    <w:rPr>
      <w:sz w:val="20"/>
      <w:lang w:val="en-GB"/>
    </w:rPr>
  </w:style>
  <w:style w:type="paragraph" w:customStyle="1" w:styleId="Tablehead">
    <w:name w:val="Table_head"/>
    <w:basedOn w:val="Normal"/>
    <w:next w:val="Normal"/>
    <w:rsid w:val="001C014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C014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C014C"/>
    <w:pPr>
      <w:keepNext/>
      <w:spacing w:before="360" w:after="120"/>
      <w:jc w:val="center"/>
    </w:pPr>
  </w:style>
  <w:style w:type="paragraph" w:customStyle="1" w:styleId="Tabletext">
    <w:name w:val="Table_text"/>
    <w:basedOn w:val="Normal"/>
    <w:rsid w:val="001C014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C014C"/>
    <w:pPr>
      <w:tabs>
        <w:tab w:val="clear" w:pos="1191"/>
        <w:tab w:val="clear" w:pos="1588"/>
        <w:tab w:val="clear" w:pos="1985"/>
        <w:tab w:val="center" w:pos="4820"/>
        <w:tab w:val="right" w:pos="9639"/>
      </w:tabs>
    </w:pPr>
  </w:style>
  <w:style w:type="paragraph" w:customStyle="1" w:styleId="Equationlegend">
    <w:name w:val="Equation_legend"/>
    <w:basedOn w:val="NormalIndent"/>
    <w:rsid w:val="001C014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C014C"/>
    <w:pPr>
      <w:ind w:left="794"/>
    </w:pPr>
  </w:style>
  <w:style w:type="paragraph" w:customStyle="1" w:styleId="Figurelegend">
    <w:name w:val="Figure_legend"/>
    <w:basedOn w:val="Normal"/>
    <w:rsid w:val="001C014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C014C"/>
    <w:pPr>
      <w:keepNext/>
      <w:keepLines/>
      <w:spacing w:before="480" w:after="80"/>
      <w:jc w:val="center"/>
    </w:pPr>
    <w:rPr>
      <w:caps/>
      <w:sz w:val="18"/>
    </w:rPr>
  </w:style>
  <w:style w:type="paragraph" w:customStyle="1" w:styleId="Figuretitle">
    <w:name w:val="Figure_title"/>
    <w:basedOn w:val="Normal"/>
    <w:next w:val="Figure"/>
    <w:rsid w:val="001C014C"/>
    <w:pPr>
      <w:keepNext/>
      <w:spacing w:before="0" w:after="120"/>
      <w:jc w:val="center"/>
    </w:pPr>
    <w:rPr>
      <w:rFonts w:ascii="Times New Roman Bold" w:hAnsi="Times New Roman Bold"/>
      <w:b/>
      <w:sz w:val="18"/>
    </w:rPr>
  </w:style>
  <w:style w:type="paragraph" w:customStyle="1" w:styleId="Figure">
    <w:name w:val="Figure"/>
    <w:basedOn w:val="FigureNo"/>
    <w:next w:val="Normal"/>
    <w:rsid w:val="001C014C"/>
    <w:pPr>
      <w:keepNext w:val="0"/>
      <w:spacing w:before="0" w:after="240"/>
    </w:pPr>
  </w:style>
  <w:style w:type="character" w:customStyle="1" w:styleId="FigureNoChar">
    <w:name w:val="Figure_No Char"/>
    <w:link w:val="FigureNo"/>
    <w:rsid w:val="009C738E"/>
    <w:rPr>
      <w:caps/>
      <w:sz w:val="18"/>
      <w:lang w:val="fr-FR" w:eastAsia="en-US"/>
    </w:rPr>
  </w:style>
  <w:style w:type="paragraph" w:customStyle="1" w:styleId="tocpart">
    <w:name w:val="tocpart"/>
    <w:basedOn w:val="Normal"/>
    <w:rsid w:val="001C014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C014C"/>
    <w:pPr>
      <w:keepNext/>
      <w:keepLines/>
      <w:spacing w:before="480"/>
      <w:jc w:val="center"/>
    </w:pPr>
    <w:rPr>
      <w:sz w:val="28"/>
    </w:rPr>
  </w:style>
  <w:style w:type="paragraph" w:customStyle="1" w:styleId="Arttitle">
    <w:name w:val="Art_title"/>
    <w:basedOn w:val="Normal"/>
    <w:next w:val="Normalaftertitle"/>
    <w:rsid w:val="001C014C"/>
    <w:pPr>
      <w:keepNext/>
      <w:keepLines/>
      <w:spacing w:before="240"/>
      <w:jc w:val="center"/>
    </w:pPr>
    <w:rPr>
      <w:b/>
      <w:sz w:val="28"/>
    </w:rPr>
  </w:style>
  <w:style w:type="paragraph" w:customStyle="1" w:styleId="Blanc">
    <w:name w:val="Blanc"/>
    <w:basedOn w:val="Normal"/>
    <w:next w:val="Tabletext"/>
    <w:rsid w:val="001C014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C014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C014C"/>
    <w:pPr>
      <w:keepNext/>
      <w:keepLines/>
      <w:spacing w:before="160"/>
      <w:ind w:left="794"/>
    </w:pPr>
    <w:rPr>
      <w:i/>
    </w:rPr>
  </w:style>
  <w:style w:type="paragraph" w:customStyle="1" w:styleId="ChapNo">
    <w:name w:val="Chap_No"/>
    <w:basedOn w:val="ArtNo"/>
    <w:next w:val="Chaptitle"/>
    <w:rsid w:val="001C014C"/>
    <w:rPr>
      <w:b/>
    </w:rPr>
  </w:style>
  <w:style w:type="paragraph" w:customStyle="1" w:styleId="Chaptitle">
    <w:name w:val="Chap_title"/>
    <w:basedOn w:val="Arttitle"/>
    <w:next w:val="Normalaftertitle"/>
    <w:rsid w:val="001C014C"/>
  </w:style>
  <w:style w:type="character" w:styleId="FootnoteReference">
    <w:name w:val="footnote reference"/>
    <w:basedOn w:val="DefaultParagraphFont"/>
    <w:rsid w:val="001C014C"/>
    <w:rPr>
      <w:position w:val="6"/>
      <w:sz w:val="18"/>
    </w:rPr>
  </w:style>
  <w:style w:type="paragraph" w:styleId="FootnoteText">
    <w:name w:val="footnote text"/>
    <w:basedOn w:val="Normal"/>
    <w:link w:val="FootnoteTextChar"/>
    <w:rsid w:val="001C014C"/>
    <w:pPr>
      <w:keepLines/>
      <w:tabs>
        <w:tab w:val="left" w:pos="255"/>
      </w:tabs>
      <w:ind w:left="255" w:hanging="255"/>
    </w:pPr>
    <w:rPr>
      <w:sz w:val="22"/>
    </w:rPr>
  </w:style>
  <w:style w:type="character" w:customStyle="1" w:styleId="FootnoteTextChar">
    <w:name w:val="Footnote Text Char"/>
    <w:link w:val="FootnoteText"/>
    <w:rsid w:val="00FE510F"/>
    <w:rPr>
      <w:sz w:val="22"/>
      <w:lang w:val="fr-FR" w:eastAsia="en-US"/>
    </w:rPr>
  </w:style>
  <w:style w:type="paragraph" w:styleId="Index1">
    <w:name w:val="index 1"/>
    <w:basedOn w:val="Normal"/>
    <w:next w:val="Normal"/>
    <w:semiHidden/>
    <w:rsid w:val="001C014C"/>
  </w:style>
  <w:style w:type="paragraph" w:styleId="Index2">
    <w:name w:val="index 2"/>
    <w:basedOn w:val="Normal"/>
    <w:next w:val="Normal"/>
    <w:semiHidden/>
    <w:rsid w:val="001C014C"/>
    <w:pPr>
      <w:ind w:left="283"/>
    </w:pPr>
  </w:style>
  <w:style w:type="paragraph" w:styleId="Index3">
    <w:name w:val="index 3"/>
    <w:basedOn w:val="Normal"/>
    <w:next w:val="Normal"/>
    <w:semiHidden/>
    <w:rsid w:val="001C014C"/>
    <w:pPr>
      <w:ind w:left="566"/>
    </w:pPr>
  </w:style>
  <w:style w:type="paragraph" w:styleId="IndexHeading">
    <w:name w:val="index heading"/>
    <w:basedOn w:val="Normal"/>
    <w:next w:val="Index1"/>
    <w:rsid w:val="001C014C"/>
  </w:style>
  <w:style w:type="paragraph" w:customStyle="1" w:styleId="Line">
    <w:name w:val="Line"/>
    <w:basedOn w:val="Normal"/>
    <w:next w:val="Normal"/>
    <w:rsid w:val="001C014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C014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C014C"/>
  </w:style>
  <w:style w:type="paragraph" w:customStyle="1" w:styleId="Partref">
    <w:name w:val="Part_ref"/>
    <w:basedOn w:val="Normal"/>
    <w:next w:val="Normal"/>
    <w:rsid w:val="001C014C"/>
    <w:pPr>
      <w:keepNext/>
      <w:keepLines/>
      <w:spacing w:after="280"/>
      <w:jc w:val="center"/>
    </w:pPr>
  </w:style>
  <w:style w:type="paragraph" w:customStyle="1" w:styleId="Parttitle">
    <w:name w:val="Part_title"/>
    <w:basedOn w:val="Normal"/>
    <w:next w:val="Normalaftertitle"/>
    <w:rsid w:val="001C014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C014C"/>
  </w:style>
  <w:style w:type="paragraph" w:customStyle="1" w:styleId="QuestionNo">
    <w:name w:val="Question_No"/>
    <w:basedOn w:val="RecNo"/>
    <w:next w:val="Normal"/>
    <w:rsid w:val="001C014C"/>
  </w:style>
  <w:style w:type="paragraph" w:customStyle="1" w:styleId="Questionref">
    <w:name w:val="Question_ref"/>
    <w:basedOn w:val="Recref"/>
    <w:next w:val="Questiondate"/>
    <w:rsid w:val="001C014C"/>
  </w:style>
  <w:style w:type="paragraph" w:customStyle="1" w:styleId="Questiontitle">
    <w:name w:val="Question_title"/>
    <w:basedOn w:val="Normal"/>
    <w:next w:val="Questionref"/>
    <w:rsid w:val="001C014C"/>
  </w:style>
  <w:style w:type="paragraph" w:customStyle="1" w:styleId="Reftext">
    <w:name w:val="Ref_text"/>
    <w:basedOn w:val="Normal"/>
    <w:rsid w:val="001C014C"/>
    <w:pPr>
      <w:ind w:left="794" w:hanging="794"/>
    </w:pPr>
    <w:rPr>
      <w:sz w:val="22"/>
    </w:rPr>
  </w:style>
  <w:style w:type="paragraph" w:customStyle="1" w:styleId="Reftitle">
    <w:name w:val="Ref_title"/>
    <w:basedOn w:val="Normal"/>
    <w:next w:val="Reftext"/>
    <w:rsid w:val="001C014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C014C"/>
  </w:style>
  <w:style w:type="paragraph" w:customStyle="1" w:styleId="RepNo">
    <w:name w:val="Rep_No"/>
    <w:basedOn w:val="RecNo"/>
    <w:next w:val="Reptitle"/>
    <w:rsid w:val="001C014C"/>
  </w:style>
  <w:style w:type="paragraph" w:customStyle="1" w:styleId="Reptitle">
    <w:name w:val="Rep_title"/>
    <w:basedOn w:val="Rectitle"/>
    <w:next w:val="Repref"/>
    <w:rsid w:val="001C014C"/>
  </w:style>
  <w:style w:type="paragraph" w:customStyle="1" w:styleId="Repref">
    <w:name w:val="Rep_ref"/>
    <w:basedOn w:val="Recref"/>
    <w:next w:val="Repdate"/>
    <w:rsid w:val="001C014C"/>
  </w:style>
  <w:style w:type="paragraph" w:customStyle="1" w:styleId="Resdate">
    <w:name w:val="Res_date"/>
    <w:basedOn w:val="Recdate"/>
    <w:next w:val="Normalaftertitle"/>
    <w:rsid w:val="001C014C"/>
  </w:style>
  <w:style w:type="paragraph" w:customStyle="1" w:styleId="ResNo">
    <w:name w:val="Res_No"/>
    <w:basedOn w:val="RecNo"/>
    <w:next w:val="Restitle"/>
    <w:rsid w:val="001C014C"/>
  </w:style>
  <w:style w:type="paragraph" w:customStyle="1" w:styleId="Resref">
    <w:name w:val="Res_ref"/>
    <w:basedOn w:val="Recref"/>
    <w:next w:val="Resdate"/>
    <w:rsid w:val="001C014C"/>
  </w:style>
  <w:style w:type="paragraph" w:customStyle="1" w:styleId="Restitle">
    <w:name w:val="Res_title"/>
    <w:basedOn w:val="Normal"/>
    <w:next w:val="Resref"/>
    <w:rsid w:val="001C014C"/>
    <w:pPr>
      <w:spacing w:before="240"/>
      <w:jc w:val="center"/>
    </w:pPr>
    <w:rPr>
      <w:b/>
      <w:sz w:val="28"/>
    </w:rPr>
  </w:style>
  <w:style w:type="paragraph" w:customStyle="1" w:styleId="SectionNo">
    <w:name w:val="Section_No"/>
    <w:basedOn w:val="Normal"/>
    <w:next w:val="Normal"/>
    <w:rsid w:val="001C014C"/>
  </w:style>
  <w:style w:type="paragraph" w:customStyle="1" w:styleId="Sectiontitle">
    <w:name w:val="Section_title"/>
    <w:basedOn w:val="Normal"/>
    <w:next w:val="Normalaftertitle"/>
    <w:rsid w:val="001C014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C014C"/>
    <w:pPr>
      <w:tabs>
        <w:tab w:val="clear" w:pos="794"/>
        <w:tab w:val="clear" w:pos="1191"/>
        <w:tab w:val="clear" w:pos="1588"/>
        <w:tab w:val="clear" w:pos="1985"/>
        <w:tab w:val="right" w:pos="9611"/>
      </w:tabs>
    </w:pPr>
    <w:rPr>
      <w:i/>
    </w:rPr>
  </w:style>
  <w:style w:type="paragraph" w:styleId="TOC1">
    <w:name w:val="toc 1"/>
    <w:basedOn w:val="Normal"/>
    <w:rsid w:val="001C014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C014C"/>
    <w:pPr>
      <w:tabs>
        <w:tab w:val="clear" w:pos="567"/>
        <w:tab w:val="left" w:pos="1276"/>
      </w:tabs>
      <w:spacing w:before="160"/>
      <w:ind w:left="1276" w:hanging="709"/>
    </w:pPr>
  </w:style>
  <w:style w:type="paragraph" w:styleId="TOC3">
    <w:name w:val="toc 3"/>
    <w:basedOn w:val="TOC2"/>
    <w:rsid w:val="001C014C"/>
    <w:pPr>
      <w:tabs>
        <w:tab w:val="clear" w:pos="1276"/>
        <w:tab w:val="left" w:pos="2155"/>
      </w:tabs>
      <w:ind w:left="2155" w:hanging="879"/>
    </w:pPr>
  </w:style>
  <w:style w:type="paragraph" w:styleId="TOC4">
    <w:name w:val="toc 4"/>
    <w:basedOn w:val="TOC3"/>
    <w:rsid w:val="001C014C"/>
    <w:pPr>
      <w:tabs>
        <w:tab w:val="left" w:pos="3261"/>
      </w:tabs>
      <w:spacing w:before="80"/>
      <w:ind w:left="3261" w:hanging="993"/>
    </w:pPr>
  </w:style>
  <w:style w:type="paragraph" w:styleId="TOC5">
    <w:name w:val="toc 5"/>
    <w:basedOn w:val="TOC4"/>
    <w:rsid w:val="001C014C"/>
  </w:style>
  <w:style w:type="paragraph" w:styleId="TOC6">
    <w:name w:val="toc 6"/>
    <w:basedOn w:val="TOC4"/>
    <w:semiHidden/>
    <w:rsid w:val="001C014C"/>
  </w:style>
  <w:style w:type="paragraph" w:styleId="TOC7">
    <w:name w:val="toc 7"/>
    <w:basedOn w:val="TOC4"/>
    <w:semiHidden/>
    <w:rsid w:val="001C014C"/>
  </w:style>
  <w:style w:type="paragraph" w:styleId="TOC8">
    <w:name w:val="toc 8"/>
    <w:basedOn w:val="TOC4"/>
    <w:semiHidden/>
    <w:rsid w:val="001C014C"/>
  </w:style>
  <w:style w:type="paragraph" w:customStyle="1" w:styleId="Annexref">
    <w:name w:val="Annex_ref"/>
    <w:basedOn w:val="Normal"/>
    <w:next w:val="Normalaftertitle"/>
    <w:rsid w:val="001C014C"/>
    <w:pPr>
      <w:keepNext/>
      <w:keepLines/>
      <w:spacing w:after="280"/>
      <w:jc w:val="center"/>
    </w:pPr>
  </w:style>
  <w:style w:type="paragraph" w:customStyle="1" w:styleId="Appendixref">
    <w:name w:val="Appendix_ref"/>
    <w:basedOn w:val="Annexref"/>
    <w:next w:val="Normalaftertitle"/>
    <w:rsid w:val="001C014C"/>
  </w:style>
  <w:style w:type="paragraph" w:customStyle="1" w:styleId="Tabletitle">
    <w:name w:val="Table_title"/>
    <w:basedOn w:val="Normal"/>
    <w:next w:val="Tablehead"/>
    <w:rsid w:val="001C014C"/>
    <w:pPr>
      <w:keepNext/>
      <w:spacing w:before="0" w:after="120"/>
      <w:jc w:val="center"/>
    </w:pPr>
    <w:rPr>
      <w:b/>
    </w:rPr>
  </w:style>
  <w:style w:type="paragraph" w:customStyle="1" w:styleId="Summary">
    <w:name w:val="Summary"/>
    <w:basedOn w:val="Normal"/>
    <w:next w:val="Normalaftertitle"/>
    <w:autoRedefine/>
    <w:rsid w:val="001C014C"/>
    <w:pPr>
      <w:spacing w:after="480"/>
    </w:pPr>
    <w:rPr>
      <w:sz w:val="22"/>
      <w:lang w:val="es-ES_tradnl"/>
    </w:rPr>
  </w:style>
  <w:style w:type="paragraph" w:customStyle="1" w:styleId="TableText0">
    <w:name w:val="Table_Text"/>
    <w:basedOn w:val="Normal"/>
    <w:pPr>
      <w:keepNext/>
      <w:widowControl w:val="0"/>
      <w:overflowPunct/>
      <w:autoSpaceDE/>
      <w:autoSpaceDN/>
      <w:adjustRightInd/>
      <w:spacing w:before="100" w:after="100" w:line="190" w:lineRule="exact"/>
      <w:textAlignment w:val="auto"/>
    </w:pPr>
    <w:rPr>
      <w:sz w:val="18"/>
      <w:szCs w:val="18"/>
      <w:lang w:val="en-GB"/>
    </w:rPr>
  </w:style>
  <w:style w:type="paragraph" w:customStyle="1" w:styleId="Table">
    <w:name w:val="Table_#"/>
    <w:basedOn w:val="Normal"/>
    <w:next w:val="Normal"/>
    <w:pPr>
      <w:keepNext/>
      <w:widowControl w:val="0"/>
      <w:tabs>
        <w:tab w:val="clear" w:pos="794"/>
        <w:tab w:val="clear" w:pos="1191"/>
        <w:tab w:val="clear" w:pos="1588"/>
        <w:tab w:val="clear" w:pos="1985"/>
      </w:tabs>
      <w:overflowPunct/>
      <w:autoSpaceDE/>
      <w:autoSpaceDN/>
      <w:adjustRightInd/>
      <w:spacing w:before="567" w:after="113"/>
      <w:jc w:val="center"/>
      <w:textAlignment w:val="auto"/>
    </w:pPr>
    <w:rPr>
      <w:sz w:val="18"/>
      <w:szCs w:val="18"/>
      <w:lang w:val="en-GB"/>
    </w:rPr>
  </w:style>
  <w:style w:type="paragraph" w:customStyle="1" w:styleId="PDL">
    <w:name w:val="PDL"/>
    <w:basedOn w:val="Normal"/>
    <w:pPr>
      <w:tabs>
        <w:tab w:val="clear" w:pos="794"/>
        <w:tab w:val="clear" w:pos="1191"/>
        <w:tab w:val="clear" w:pos="1588"/>
        <w:tab w:val="clear" w:pos="1985"/>
      </w:tabs>
      <w:overflowPunct/>
      <w:autoSpaceDE/>
      <w:autoSpaceDN/>
      <w:adjustRightInd/>
      <w:spacing w:before="0" w:after="120"/>
      <w:ind w:left="288"/>
      <w:jc w:val="left"/>
      <w:textAlignment w:val="auto"/>
    </w:pPr>
    <w:rPr>
      <w:i/>
      <w:iCs/>
      <w:sz w:val="20"/>
      <w:lang w:val="en-GB"/>
    </w:rPr>
  </w:style>
  <w:style w:type="character" w:styleId="Hyperlink">
    <w:name w:val="Hyperlink"/>
    <w:uiPriority w:val="99"/>
    <w:rsid w:val="00CB067F"/>
    <w:rPr>
      <w:color w:val="0000FF"/>
      <w:u w:val="single"/>
    </w:rPr>
  </w:style>
  <w:style w:type="paragraph" w:customStyle="1" w:styleId="TableTitle0">
    <w:name w:val="Table_Title"/>
    <w:basedOn w:val="Table"/>
    <w:next w:val="Blanc"/>
    <w:rsid w:val="00FE510F"/>
    <w:pPr>
      <w:widowControl/>
      <w:overflowPunct w:val="0"/>
      <w:autoSpaceDE w:val="0"/>
      <w:autoSpaceDN w:val="0"/>
      <w:adjustRightInd w:val="0"/>
      <w:spacing w:before="0"/>
      <w:textAlignment w:val="baseline"/>
    </w:pPr>
    <w:rPr>
      <w:b/>
      <w:szCs w:val="20"/>
    </w:rPr>
  </w:style>
  <w:style w:type="character" w:customStyle="1" w:styleId="CommentTextChar">
    <w:name w:val="Comment Text Char"/>
    <w:basedOn w:val="DefaultParagraphFont"/>
    <w:link w:val="CommentText"/>
    <w:rsid w:val="00FE510F"/>
    <w:rPr>
      <w:lang w:val="fr-FR" w:eastAsia="en-US"/>
    </w:rPr>
  </w:style>
  <w:style w:type="paragraph" w:styleId="CommentText">
    <w:name w:val="annotation text"/>
    <w:basedOn w:val="Normal"/>
    <w:link w:val="CommentTextChar"/>
    <w:rsid w:val="00FE510F"/>
    <w:rPr>
      <w:sz w:val="20"/>
    </w:rPr>
  </w:style>
  <w:style w:type="character" w:customStyle="1" w:styleId="BalloonTextChar">
    <w:name w:val="Balloon Text Char"/>
    <w:basedOn w:val="DefaultParagraphFont"/>
    <w:link w:val="BalloonText"/>
    <w:rsid w:val="00FE510F"/>
    <w:rPr>
      <w:rFonts w:ascii="Tahoma" w:hAnsi="Tahoma" w:cs="Tahoma"/>
      <w:sz w:val="16"/>
      <w:szCs w:val="16"/>
      <w:lang w:val="fr-FR" w:eastAsia="en-US"/>
    </w:rPr>
  </w:style>
  <w:style w:type="paragraph" w:styleId="BalloonText">
    <w:name w:val="Balloon Text"/>
    <w:basedOn w:val="Normal"/>
    <w:link w:val="BalloonTextChar"/>
    <w:rsid w:val="00FE510F"/>
    <w:pPr>
      <w:spacing w:before="0"/>
    </w:pPr>
    <w:rPr>
      <w:rFonts w:ascii="Tahoma" w:hAnsi="Tahoma" w:cs="Tahoma"/>
      <w:sz w:val="16"/>
      <w:szCs w:val="16"/>
    </w:rPr>
  </w:style>
  <w:style w:type="paragraph" w:customStyle="1" w:styleId="TableLegendNote">
    <w:name w:val="Table_Legend_Note"/>
    <w:basedOn w:val="Tablelegend"/>
    <w:next w:val="Tablelegend"/>
    <w:rsid w:val="001C014C"/>
    <w:pPr>
      <w:ind w:left="-85" w:firstLine="0"/>
    </w:pPr>
    <w:rPr>
      <w:lang w:val="en-US"/>
    </w:rPr>
  </w:style>
  <w:style w:type="paragraph" w:styleId="ListParagraph">
    <w:name w:val="List Paragraph"/>
    <w:basedOn w:val="Normal"/>
    <w:uiPriority w:val="34"/>
    <w:qFormat/>
    <w:rsid w:val="00F42FDE"/>
    <w:pPr>
      <w:ind w:left="720"/>
      <w:contextualSpacing/>
    </w:pPr>
  </w:style>
  <w:style w:type="paragraph" w:styleId="Revision">
    <w:name w:val="Revision"/>
    <w:hidden/>
    <w:uiPriority w:val="99"/>
    <w:semiHidden/>
    <w:rsid w:val="00911AA9"/>
    <w:rPr>
      <w:sz w:val="24"/>
      <w:szCs w:val="24"/>
      <w:lang w:val="fr-FR" w:eastAsia="en-US"/>
    </w:rPr>
  </w:style>
  <w:style w:type="paragraph" w:customStyle="1" w:styleId="5">
    <w:name w:val="5"/>
    <w:basedOn w:val="Normal"/>
    <w:rsid w:val="00A53F6B"/>
    <w:rPr>
      <w:lang w:val="es-ES_tradnl"/>
    </w:rPr>
  </w:style>
  <w:style w:type="paragraph" w:customStyle="1" w:styleId="2">
    <w:name w:val="2"/>
    <w:basedOn w:val="Normal"/>
    <w:rsid w:val="003B1EB3"/>
    <w:rPr>
      <w:b/>
      <w:bCs/>
      <w:lang w:val="es-ES_tradnl"/>
    </w:rPr>
  </w:style>
  <w:style w:type="character" w:styleId="PlaceholderText">
    <w:name w:val="Placeholder Text"/>
    <w:basedOn w:val="DefaultParagraphFont"/>
    <w:uiPriority w:val="99"/>
    <w:semiHidden/>
    <w:rsid w:val="0097663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oleObject" Target="embeddings/oleObject2.bin"/><Relationship Id="rId42" Type="http://schemas.openxmlformats.org/officeDocument/2006/relationships/image" Target="media/image14.emf"/><Relationship Id="rId63" Type="http://schemas.openxmlformats.org/officeDocument/2006/relationships/oleObject" Target="embeddings/oleObject22.bin"/><Relationship Id="rId84" Type="http://schemas.openxmlformats.org/officeDocument/2006/relationships/oleObject" Target="embeddings/oleObject32.bin"/><Relationship Id="rId138" Type="http://schemas.openxmlformats.org/officeDocument/2006/relationships/oleObject" Target="embeddings/oleObject55.bin"/><Relationship Id="rId159" Type="http://schemas.openxmlformats.org/officeDocument/2006/relationships/image" Target="media/image78.emf"/><Relationship Id="rId170" Type="http://schemas.openxmlformats.org/officeDocument/2006/relationships/oleObject" Target="embeddings/oleObject71.bin"/><Relationship Id="rId191" Type="http://schemas.openxmlformats.org/officeDocument/2006/relationships/image" Target="media/image94.wmf"/><Relationship Id="rId205" Type="http://schemas.openxmlformats.org/officeDocument/2006/relationships/fontTable" Target="fontTable.xml"/><Relationship Id="rId16" Type="http://schemas.openxmlformats.org/officeDocument/2006/relationships/header" Target="header4.xml"/><Relationship Id="rId107" Type="http://schemas.openxmlformats.org/officeDocument/2006/relationships/image" Target="media/image51.png"/><Relationship Id="rId11" Type="http://schemas.openxmlformats.org/officeDocument/2006/relationships/footer" Target="footer2.xml"/><Relationship Id="rId32" Type="http://schemas.openxmlformats.org/officeDocument/2006/relationships/image" Target="media/image9.emf"/><Relationship Id="rId37" Type="http://schemas.openxmlformats.org/officeDocument/2006/relationships/oleObject" Target="embeddings/oleObject10.bin"/><Relationship Id="rId53" Type="http://schemas.openxmlformats.org/officeDocument/2006/relationships/oleObject" Target="embeddings/oleObject17.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oleObject" Target="embeddings/oleObject30.bin"/><Relationship Id="rId102" Type="http://schemas.openxmlformats.org/officeDocument/2006/relationships/image" Target="media/image48.emf"/><Relationship Id="rId123" Type="http://schemas.openxmlformats.org/officeDocument/2006/relationships/image" Target="media/image60.emf"/><Relationship Id="rId128" Type="http://schemas.openxmlformats.org/officeDocument/2006/relationships/oleObject" Target="embeddings/oleObject50.bin"/><Relationship Id="rId144" Type="http://schemas.openxmlformats.org/officeDocument/2006/relationships/oleObject" Target="embeddings/oleObject58.bin"/><Relationship Id="rId149" Type="http://schemas.openxmlformats.org/officeDocument/2006/relationships/image" Target="media/image73.wmf"/><Relationship Id="rId5" Type="http://schemas.openxmlformats.org/officeDocument/2006/relationships/webSettings" Target="webSettings.xml"/><Relationship Id="rId90" Type="http://schemas.openxmlformats.org/officeDocument/2006/relationships/oleObject" Target="embeddings/oleObject35.bin"/><Relationship Id="rId95" Type="http://schemas.openxmlformats.org/officeDocument/2006/relationships/image" Target="media/image42.emf"/><Relationship Id="rId160" Type="http://schemas.openxmlformats.org/officeDocument/2006/relationships/oleObject" Target="embeddings/oleObject66.bin"/><Relationship Id="rId165" Type="http://schemas.openxmlformats.org/officeDocument/2006/relationships/image" Target="media/image81.emf"/><Relationship Id="rId181" Type="http://schemas.openxmlformats.org/officeDocument/2006/relationships/image" Target="media/image89.wmf"/><Relationship Id="rId186" Type="http://schemas.openxmlformats.org/officeDocument/2006/relationships/oleObject" Target="embeddings/oleObject79.bin"/><Relationship Id="rId22" Type="http://schemas.openxmlformats.org/officeDocument/2006/relationships/image" Target="media/image4.e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7.png"/><Relationship Id="rId64" Type="http://schemas.openxmlformats.org/officeDocument/2006/relationships/image" Target="media/image26.wmf"/><Relationship Id="rId69" Type="http://schemas.openxmlformats.org/officeDocument/2006/relationships/oleObject" Target="embeddings/oleObject25.bin"/><Relationship Id="rId113" Type="http://schemas.openxmlformats.org/officeDocument/2006/relationships/image" Target="media/image55.wmf"/><Relationship Id="rId118" Type="http://schemas.openxmlformats.org/officeDocument/2006/relationships/oleObject" Target="embeddings/oleObject45.bin"/><Relationship Id="rId134" Type="http://schemas.openxmlformats.org/officeDocument/2006/relationships/oleObject" Target="embeddings/oleObject53.bin"/><Relationship Id="rId139" Type="http://schemas.openxmlformats.org/officeDocument/2006/relationships/image" Target="media/image68.wmf"/><Relationship Id="rId80" Type="http://schemas.openxmlformats.org/officeDocument/2006/relationships/image" Target="media/image34.emf"/><Relationship Id="rId85" Type="http://schemas.openxmlformats.org/officeDocument/2006/relationships/image" Target="media/image37.emf"/><Relationship Id="rId150" Type="http://schemas.openxmlformats.org/officeDocument/2006/relationships/oleObject" Target="embeddings/oleObject61.bin"/><Relationship Id="rId155" Type="http://schemas.openxmlformats.org/officeDocument/2006/relationships/image" Target="media/image76.wmf"/><Relationship Id="rId171" Type="http://schemas.openxmlformats.org/officeDocument/2006/relationships/image" Target="media/image84.emf"/><Relationship Id="rId176" Type="http://schemas.openxmlformats.org/officeDocument/2006/relationships/oleObject" Target="embeddings/oleObject74.bin"/><Relationship Id="rId192" Type="http://schemas.openxmlformats.org/officeDocument/2006/relationships/oleObject" Target="embeddings/oleObject82.bin"/><Relationship Id="rId197" Type="http://schemas.openxmlformats.org/officeDocument/2006/relationships/image" Target="media/image97.emf"/><Relationship Id="rId206" Type="http://schemas.openxmlformats.org/officeDocument/2006/relationships/theme" Target="theme/theme1.xml"/><Relationship Id="rId201" Type="http://schemas.openxmlformats.org/officeDocument/2006/relationships/header" Target="header5.xml"/><Relationship Id="rId12" Type="http://schemas.openxmlformats.org/officeDocument/2006/relationships/footer" Target="footer3.xml"/><Relationship Id="rId17" Type="http://schemas.openxmlformats.org/officeDocument/2006/relationships/footer" Target="footer4.xml"/><Relationship Id="rId33" Type="http://schemas.openxmlformats.org/officeDocument/2006/relationships/oleObject" Target="embeddings/oleObject8.bin"/><Relationship Id="rId38" Type="http://schemas.openxmlformats.org/officeDocument/2006/relationships/image" Target="media/image12.emf"/><Relationship Id="rId59" Type="http://schemas.openxmlformats.org/officeDocument/2006/relationships/oleObject" Target="embeddings/oleObject20.bin"/><Relationship Id="rId103" Type="http://schemas.openxmlformats.org/officeDocument/2006/relationships/oleObject" Target="embeddings/oleObject39.bin"/><Relationship Id="rId108" Type="http://schemas.openxmlformats.org/officeDocument/2006/relationships/image" Target="media/image52.emf"/><Relationship Id="rId124" Type="http://schemas.openxmlformats.org/officeDocument/2006/relationships/oleObject" Target="embeddings/oleObject48.bin"/><Relationship Id="rId129" Type="http://schemas.openxmlformats.org/officeDocument/2006/relationships/image" Target="media/image63.wmf"/><Relationship Id="rId54" Type="http://schemas.openxmlformats.org/officeDocument/2006/relationships/image" Target="media/image21.emf"/><Relationship Id="rId70" Type="http://schemas.openxmlformats.org/officeDocument/2006/relationships/image" Target="media/image29.wmf"/><Relationship Id="rId75" Type="http://schemas.openxmlformats.org/officeDocument/2006/relationships/oleObject" Target="embeddings/oleObject28.bin"/><Relationship Id="rId91" Type="http://schemas.openxmlformats.org/officeDocument/2006/relationships/image" Target="media/image40.emf"/><Relationship Id="rId96" Type="http://schemas.openxmlformats.org/officeDocument/2006/relationships/oleObject" Target="embeddings/oleObject38.bin"/><Relationship Id="rId140" Type="http://schemas.openxmlformats.org/officeDocument/2006/relationships/oleObject" Target="embeddings/oleObject56.bin"/><Relationship Id="rId145" Type="http://schemas.openxmlformats.org/officeDocument/2006/relationships/image" Target="media/image71.emf"/><Relationship Id="rId161" Type="http://schemas.openxmlformats.org/officeDocument/2006/relationships/image" Target="media/image79.emf"/><Relationship Id="rId166" Type="http://schemas.openxmlformats.org/officeDocument/2006/relationships/oleObject" Target="embeddings/oleObject69.bin"/><Relationship Id="rId182" Type="http://schemas.openxmlformats.org/officeDocument/2006/relationships/oleObject" Target="embeddings/oleObject77.bin"/><Relationship Id="rId187" Type="http://schemas.openxmlformats.org/officeDocument/2006/relationships/image" Target="media/image9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7.wmf"/><Relationship Id="rId49" Type="http://schemas.openxmlformats.org/officeDocument/2006/relationships/image" Target="media/image18.emf"/><Relationship Id="rId114" Type="http://schemas.openxmlformats.org/officeDocument/2006/relationships/oleObject" Target="embeddings/oleObject43.bin"/><Relationship Id="rId119" Type="http://schemas.openxmlformats.org/officeDocument/2006/relationships/image" Target="media/image58.emf"/><Relationship Id="rId44" Type="http://schemas.openxmlformats.org/officeDocument/2006/relationships/image" Target="media/image15.emf"/><Relationship Id="rId60" Type="http://schemas.openxmlformats.org/officeDocument/2006/relationships/image" Target="media/image24.wmf"/><Relationship Id="rId65" Type="http://schemas.openxmlformats.org/officeDocument/2006/relationships/oleObject" Target="embeddings/oleObject23.bin"/><Relationship Id="rId81" Type="http://schemas.openxmlformats.org/officeDocument/2006/relationships/oleObject" Target="embeddings/oleObject31.bin"/><Relationship Id="rId86" Type="http://schemas.openxmlformats.org/officeDocument/2006/relationships/oleObject" Target="embeddings/oleObject33.bin"/><Relationship Id="rId130" Type="http://schemas.openxmlformats.org/officeDocument/2006/relationships/oleObject" Target="embeddings/oleObject51.bin"/><Relationship Id="rId135" Type="http://schemas.openxmlformats.org/officeDocument/2006/relationships/image" Target="media/image66.emf"/><Relationship Id="rId151" Type="http://schemas.openxmlformats.org/officeDocument/2006/relationships/image" Target="media/image74.wmf"/><Relationship Id="rId156" Type="http://schemas.openxmlformats.org/officeDocument/2006/relationships/oleObject" Target="embeddings/oleObject64.bin"/><Relationship Id="rId177" Type="http://schemas.openxmlformats.org/officeDocument/2006/relationships/image" Target="media/image87.emf"/><Relationship Id="rId198" Type="http://schemas.openxmlformats.org/officeDocument/2006/relationships/oleObject" Target="embeddings/oleObject85.bin"/><Relationship Id="rId172" Type="http://schemas.openxmlformats.org/officeDocument/2006/relationships/oleObject" Target="embeddings/oleObject72.bin"/><Relationship Id="rId193" Type="http://schemas.openxmlformats.org/officeDocument/2006/relationships/image" Target="media/image95.wmf"/><Relationship Id="rId202" Type="http://schemas.openxmlformats.org/officeDocument/2006/relationships/header" Target="header6.xml"/><Relationship Id="rId13" Type="http://schemas.openxmlformats.org/officeDocument/2006/relationships/hyperlink" Target="http://www.itu.int/ITU-R/go/patents/es" TargetMode="External"/><Relationship Id="rId18" Type="http://schemas.openxmlformats.org/officeDocument/2006/relationships/image" Target="media/image2.emf"/><Relationship Id="rId39" Type="http://schemas.openxmlformats.org/officeDocument/2006/relationships/oleObject" Target="embeddings/oleObject11.bin"/><Relationship Id="rId109" Type="http://schemas.openxmlformats.org/officeDocument/2006/relationships/oleObject" Target="embeddings/oleObject41.bin"/><Relationship Id="rId34" Type="http://schemas.openxmlformats.org/officeDocument/2006/relationships/image" Target="media/image10.emf"/><Relationship Id="rId50" Type="http://schemas.openxmlformats.org/officeDocument/2006/relationships/oleObject" Target="embeddings/oleObject16.bin"/><Relationship Id="rId55" Type="http://schemas.openxmlformats.org/officeDocument/2006/relationships/oleObject" Target="embeddings/oleObject18.bin"/><Relationship Id="rId76" Type="http://schemas.openxmlformats.org/officeDocument/2006/relationships/image" Target="media/image32.wmf"/><Relationship Id="rId97" Type="http://schemas.openxmlformats.org/officeDocument/2006/relationships/image" Target="media/image43.png"/><Relationship Id="rId104" Type="http://schemas.openxmlformats.org/officeDocument/2006/relationships/image" Target="media/image49.emf"/><Relationship Id="rId120" Type="http://schemas.openxmlformats.org/officeDocument/2006/relationships/oleObject" Target="embeddings/oleObject46.bin"/><Relationship Id="rId125" Type="http://schemas.openxmlformats.org/officeDocument/2006/relationships/image" Target="media/image61.wmf"/><Relationship Id="rId141" Type="http://schemas.openxmlformats.org/officeDocument/2006/relationships/image" Target="media/image69.wmf"/><Relationship Id="rId146" Type="http://schemas.openxmlformats.org/officeDocument/2006/relationships/oleObject" Target="embeddings/oleObject59.bin"/><Relationship Id="rId167" Type="http://schemas.openxmlformats.org/officeDocument/2006/relationships/image" Target="media/image82.emf"/><Relationship Id="rId188" Type="http://schemas.openxmlformats.org/officeDocument/2006/relationships/oleObject" Target="embeddings/oleObject80.bin"/><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oleObject" Target="embeddings/oleObject36.bin"/><Relationship Id="rId162" Type="http://schemas.openxmlformats.org/officeDocument/2006/relationships/oleObject" Target="embeddings/oleObject67.bin"/><Relationship Id="rId183" Type="http://schemas.openxmlformats.org/officeDocument/2006/relationships/image" Target="media/image90.e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5.wmf"/><Relationship Id="rId40" Type="http://schemas.openxmlformats.org/officeDocument/2006/relationships/image" Target="media/image13.emf"/><Relationship Id="rId45" Type="http://schemas.openxmlformats.org/officeDocument/2006/relationships/oleObject" Target="embeddings/oleObject14.bin"/><Relationship Id="rId66" Type="http://schemas.openxmlformats.org/officeDocument/2006/relationships/image" Target="media/image27.wmf"/><Relationship Id="rId87" Type="http://schemas.openxmlformats.org/officeDocument/2006/relationships/image" Target="media/image38.emf"/><Relationship Id="rId110" Type="http://schemas.openxmlformats.org/officeDocument/2006/relationships/image" Target="media/image53.emf"/><Relationship Id="rId115" Type="http://schemas.openxmlformats.org/officeDocument/2006/relationships/image" Target="media/image56.wmf"/><Relationship Id="rId131" Type="http://schemas.openxmlformats.org/officeDocument/2006/relationships/image" Target="media/image64.wmf"/><Relationship Id="rId136" Type="http://schemas.openxmlformats.org/officeDocument/2006/relationships/oleObject" Target="embeddings/oleObject54.bin"/><Relationship Id="rId157" Type="http://schemas.openxmlformats.org/officeDocument/2006/relationships/image" Target="media/image77.wmf"/><Relationship Id="rId178" Type="http://schemas.openxmlformats.org/officeDocument/2006/relationships/oleObject" Target="embeddings/oleObject75.bin"/><Relationship Id="rId61" Type="http://schemas.openxmlformats.org/officeDocument/2006/relationships/oleObject" Target="embeddings/oleObject21.bin"/><Relationship Id="rId82" Type="http://schemas.openxmlformats.org/officeDocument/2006/relationships/image" Target="media/image35.png"/><Relationship Id="rId152" Type="http://schemas.openxmlformats.org/officeDocument/2006/relationships/oleObject" Target="embeddings/oleObject62.bin"/><Relationship Id="rId173" Type="http://schemas.openxmlformats.org/officeDocument/2006/relationships/image" Target="media/image85.emf"/><Relationship Id="rId194" Type="http://schemas.openxmlformats.org/officeDocument/2006/relationships/oleObject" Target="embeddings/oleObject83.bin"/><Relationship Id="rId199" Type="http://schemas.openxmlformats.org/officeDocument/2006/relationships/image" Target="media/image98.emf"/><Relationship Id="rId203" Type="http://schemas.openxmlformats.org/officeDocument/2006/relationships/footer" Target="footer5.xml"/><Relationship Id="rId19" Type="http://schemas.openxmlformats.org/officeDocument/2006/relationships/oleObject" Target="embeddings/oleObject1.bin"/><Relationship Id="rId14" Type="http://schemas.openxmlformats.org/officeDocument/2006/relationships/hyperlink" Target="http://www.itu.int/publ/R-REC/es" TargetMode="External"/><Relationship Id="rId30" Type="http://schemas.openxmlformats.org/officeDocument/2006/relationships/image" Target="media/image8.emf"/><Relationship Id="rId35" Type="http://schemas.openxmlformats.org/officeDocument/2006/relationships/oleObject" Target="embeddings/oleObject9.bin"/><Relationship Id="rId56" Type="http://schemas.openxmlformats.org/officeDocument/2006/relationships/image" Target="media/image22.emf"/><Relationship Id="rId77" Type="http://schemas.openxmlformats.org/officeDocument/2006/relationships/oleObject" Target="embeddings/oleObject29.bin"/><Relationship Id="rId100" Type="http://schemas.openxmlformats.org/officeDocument/2006/relationships/image" Target="media/image46.png"/><Relationship Id="rId105" Type="http://schemas.openxmlformats.org/officeDocument/2006/relationships/oleObject" Target="embeddings/oleObject40.bin"/><Relationship Id="rId126" Type="http://schemas.openxmlformats.org/officeDocument/2006/relationships/oleObject" Target="embeddings/oleObject49.bin"/><Relationship Id="rId147" Type="http://schemas.openxmlformats.org/officeDocument/2006/relationships/image" Target="media/image72.emf"/><Relationship Id="rId168" Type="http://schemas.openxmlformats.org/officeDocument/2006/relationships/oleObject" Target="embeddings/oleObject70.bin"/><Relationship Id="rId8" Type="http://schemas.openxmlformats.org/officeDocument/2006/relationships/header" Target="header1.xml"/><Relationship Id="rId51" Type="http://schemas.openxmlformats.org/officeDocument/2006/relationships/image" Target="media/image19.png"/><Relationship Id="rId72" Type="http://schemas.openxmlformats.org/officeDocument/2006/relationships/image" Target="media/image30.wmf"/><Relationship Id="rId93" Type="http://schemas.openxmlformats.org/officeDocument/2006/relationships/image" Target="media/image41.emf"/><Relationship Id="rId98" Type="http://schemas.openxmlformats.org/officeDocument/2006/relationships/image" Target="media/image44.png"/><Relationship Id="rId121" Type="http://schemas.openxmlformats.org/officeDocument/2006/relationships/image" Target="media/image59.emf"/><Relationship Id="rId142" Type="http://schemas.openxmlformats.org/officeDocument/2006/relationships/oleObject" Target="embeddings/oleObject57.bin"/><Relationship Id="rId163" Type="http://schemas.openxmlformats.org/officeDocument/2006/relationships/image" Target="media/image80.emf"/><Relationship Id="rId184" Type="http://schemas.openxmlformats.org/officeDocument/2006/relationships/oleObject" Target="embeddings/oleObject78.bin"/><Relationship Id="rId189" Type="http://schemas.openxmlformats.org/officeDocument/2006/relationships/image" Target="media/image93.emf"/><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6.emf"/><Relationship Id="rId67" Type="http://schemas.openxmlformats.org/officeDocument/2006/relationships/oleObject" Target="embeddings/oleObject24.bin"/><Relationship Id="rId116" Type="http://schemas.openxmlformats.org/officeDocument/2006/relationships/oleObject" Target="embeddings/oleObject44.bin"/><Relationship Id="rId137" Type="http://schemas.openxmlformats.org/officeDocument/2006/relationships/image" Target="media/image67.wmf"/><Relationship Id="rId158" Type="http://schemas.openxmlformats.org/officeDocument/2006/relationships/oleObject" Target="embeddings/oleObject65.bin"/><Relationship Id="rId20" Type="http://schemas.openxmlformats.org/officeDocument/2006/relationships/image" Target="media/image3.emf"/><Relationship Id="rId41" Type="http://schemas.openxmlformats.org/officeDocument/2006/relationships/oleObject" Target="embeddings/oleObject12.bin"/><Relationship Id="rId62" Type="http://schemas.openxmlformats.org/officeDocument/2006/relationships/image" Target="media/image25.wmf"/><Relationship Id="rId83" Type="http://schemas.openxmlformats.org/officeDocument/2006/relationships/image" Target="media/image36.emf"/><Relationship Id="rId88" Type="http://schemas.openxmlformats.org/officeDocument/2006/relationships/oleObject" Target="embeddings/oleObject34.bin"/><Relationship Id="rId111" Type="http://schemas.openxmlformats.org/officeDocument/2006/relationships/oleObject" Target="embeddings/oleObject42.bin"/><Relationship Id="rId132" Type="http://schemas.openxmlformats.org/officeDocument/2006/relationships/oleObject" Target="embeddings/oleObject52.bin"/><Relationship Id="rId153" Type="http://schemas.openxmlformats.org/officeDocument/2006/relationships/image" Target="media/image75.wmf"/><Relationship Id="rId174" Type="http://schemas.openxmlformats.org/officeDocument/2006/relationships/oleObject" Target="embeddings/oleObject73.bin"/><Relationship Id="rId179" Type="http://schemas.openxmlformats.org/officeDocument/2006/relationships/image" Target="media/image88.wmf"/><Relationship Id="rId195" Type="http://schemas.openxmlformats.org/officeDocument/2006/relationships/image" Target="media/image96.wmf"/><Relationship Id="rId190" Type="http://schemas.openxmlformats.org/officeDocument/2006/relationships/oleObject" Target="embeddings/oleObject81.bin"/><Relationship Id="rId204" Type="http://schemas.openxmlformats.org/officeDocument/2006/relationships/footer" Target="footer6.xml"/><Relationship Id="rId15" Type="http://schemas.openxmlformats.org/officeDocument/2006/relationships/header" Target="header3.xml"/><Relationship Id="rId36" Type="http://schemas.openxmlformats.org/officeDocument/2006/relationships/image" Target="media/image11.emf"/><Relationship Id="rId57" Type="http://schemas.openxmlformats.org/officeDocument/2006/relationships/oleObject" Target="embeddings/oleObject19.bin"/><Relationship Id="rId106" Type="http://schemas.openxmlformats.org/officeDocument/2006/relationships/image" Target="media/image50.png"/><Relationship Id="rId127" Type="http://schemas.openxmlformats.org/officeDocument/2006/relationships/image" Target="media/image62.wmf"/><Relationship Id="rId10" Type="http://schemas.openxmlformats.org/officeDocument/2006/relationships/footer" Target="footer1.xml"/><Relationship Id="rId31" Type="http://schemas.openxmlformats.org/officeDocument/2006/relationships/oleObject" Target="embeddings/oleObject7.bin"/><Relationship Id="rId52" Type="http://schemas.openxmlformats.org/officeDocument/2006/relationships/image" Target="media/image20.emf"/><Relationship Id="rId73" Type="http://schemas.openxmlformats.org/officeDocument/2006/relationships/oleObject" Target="embeddings/oleObject27.bin"/><Relationship Id="rId78" Type="http://schemas.openxmlformats.org/officeDocument/2006/relationships/image" Target="media/image33.wmf"/><Relationship Id="rId94" Type="http://schemas.openxmlformats.org/officeDocument/2006/relationships/oleObject" Target="embeddings/oleObject37.bin"/><Relationship Id="rId99" Type="http://schemas.openxmlformats.org/officeDocument/2006/relationships/image" Target="media/image45.png"/><Relationship Id="rId101" Type="http://schemas.openxmlformats.org/officeDocument/2006/relationships/image" Target="media/image47.png"/><Relationship Id="rId122" Type="http://schemas.openxmlformats.org/officeDocument/2006/relationships/oleObject" Target="embeddings/oleObject47.bin"/><Relationship Id="rId143" Type="http://schemas.openxmlformats.org/officeDocument/2006/relationships/image" Target="media/image70.wmf"/><Relationship Id="rId148" Type="http://schemas.openxmlformats.org/officeDocument/2006/relationships/oleObject" Target="embeddings/oleObject60.bin"/><Relationship Id="rId164" Type="http://schemas.openxmlformats.org/officeDocument/2006/relationships/oleObject" Target="embeddings/oleObject68.bin"/><Relationship Id="rId169" Type="http://schemas.openxmlformats.org/officeDocument/2006/relationships/image" Target="media/image83.emf"/><Relationship Id="rId185" Type="http://schemas.openxmlformats.org/officeDocument/2006/relationships/image" Target="media/image91.e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76.bin"/><Relationship Id="rId26" Type="http://schemas.openxmlformats.org/officeDocument/2006/relationships/image" Target="media/image6.wmf"/><Relationship Id="rId47" Type="http://schemas.openxmlformats.org/officeDocument/2006/relationships/oleObject" Target="embeddings/oleObject15.bin"/><Relationship Id="rId68" Type="http://schemas.openxmlformats.org/officeDocument/2006/relationships/image" Target="media/image28.emf"/><Relationship Id="rId89" Type="http://schemas.openxmlformats.org/officeDocument/2006/relationships/image" Target="media/image39.emf"/><Relationship Id="rId112" Type="http://schemas.openxmlformats.org/officeDocument/2006/relationships/image" Target="media/image54.png"/><Relationship Id="rId133" Type="http://schemas.openxmlformats.org/officeDocument/2006/relationships/image" Target="media/image65.wmf"/><Relationship Id="rId154" Type="http://schemas.openxmlformats.org/officeDocument/2006/relationships/oleObject" Target="embeddings/oleObject63.bin"/><Relationship Id="rId175" Type="http://schemas.openxmlformats.org/officeDocument/2006/relationships/image" Target="media/image86.emf"/><Relationship Id="rId196" Type="http://schemas.openxmlformats.org/officeDocument/2006/relationships/oleObject" Target="embeddings/oleObject84.bin"/><Relationship Id="rId200" Type="http://schemas.openxmlformats.org/officeDocument/2006/relationships/oleObject" Target="embeddings/oleObject86.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3D56B-9AB3-41FA-AE30-C254FFA75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865</TotalTime>
  <Pages>118</Pages>
  <Words>32366</Words>
  <Characters>167105</Characters>
  <Application>Microsoft Office Word</Application>
  <DocSecurity>0</DocSecurity>
  <Lines>1392</Lines>
  <Paragraphs>398</Paragraphs>
  <ScaleCrop>false</ScaleCrop>
  <HeadingPairs>
    <vt:vector size="2" baseType="variant">
      <vt:variant>
        <vt:lpstr>Title</vt:lpstr>
      </vt:variant>
      <vt:variant>
        <vt:i4>1</vt:i4>
      </vt:variant>
    </vt:vector>
  </HeadingPairs>
  <TitlesOfParts>
    <vt:vector size="1" baseType="lpstr">
      <vt:lpstr>UIT-T Rec.</vt:lpstr>
    </vt:vector>
  </TitlesOfParts>
  <Company>ITU</Company>
  <LinksUpToDate>false</LinksUpToDate>
  <CharactersWithSpaces>199073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UIT-T Rec.</dc:title>
  <dc:subject/>
  <dc:creator>del UIT-T</dc:creator>
  <cp:keywords/>
  <dc:description/>
  <cp:lastModifiedBy>Catalano Moreira, Rossana</cp:lastModifiedBy>
  <cp:revision>254</cp:revision>
  <cp:lastPrinted>2015-02-26T13:23:00Z</cp:lastPrinted>
  <dcterms:created xsi:type="dcterms:W3CDTF">2015-02-24T13:26:00Z</dcterms:created>
  <dcterms:modified xsi:type="dcterms:W3CDTF">2015-02-26T13:23:00Z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