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D6A" w:rsidRDefault="00B60D6A" w:rsidP="007D7C94">
      <w:pPr>
        <w:rPr>
          <w:lang w:eastAsia="zh-CN"/>
        </w:rPr>
      </w:pPr>
    </w:p>
    <w:p w:rsidR="00B60D6A" w:rsidRDefault="00B60D6A" w:rsidP="007D7C94"/>
    <w:p w:rsidR="00B60D6A" w:rsidRDefault="00B60D6A" w:rsidP="007D7C94"/>
    <w:p w:rsidR="00B60D6A" w:rsidRDefault="00B60D6A" w:rsidP="007D7C94"/>
    <w:p w:rsidR="00B60D6A" w:rsidRDefault="00B60D6A" w:rsidP="007D7C94"/>
    <w:p w:rsidR="00B60D6A" w:rsidRDefault="00B60D6A" w:rsidP="007D7C94"/>
    <w:p w:rsidR="00B60D6A" w:rsidRDefault="00B60D6A" w:rsidP="007D7C94"/>
    <w:p w:rsidR="00B60D6A" w:rsidRDefault="00B60D6A" w:rsidP="007D7C94"/>
    <w:p w:rsidR="00B60D6A" w:rsidRDefault="00B60D6A" w:rsidP="007D7C94"/>
    <w:p w:rsidR="00B60D6A" w:rsidRDefault="00B60D6A" w:rsidP="007D7C94"/>
    <w:p w:rsidR="00B60D6A" w:rsidRDefault="00B60D6A" w:rsidP="007D7C94"/>
    <w:tbl>
      <w:tblPr>
        <w:tblW w:w="10089" w:type="dxa"/>
        <w:tblLook w:val="01E0" w:firstRow="1" w:lastRow="1" w:firstColumn="1" w:lastColumn="1" w:noHBand="0" w:noVBand="0"/>
      </w:tblPr>
      <w:tblGrid>
        <w:gridCol w:w="10089"/>
      </w:tblGrid>
      <w:tr w:rsidR="00B60D6A" w:rsidRPr="003D6D6E" w:rsidTr="00A355BC">
        <w:tc>
          <w:tcPr>
            <w:tcW w:w="10089" w:type="dxa"/>
          </w:tcPr>
          <w:p w:rsidR="00B60D6A" w:rsidRPr="003D6D6E" w:rsidRDefault="00B60D6A" w:rsidP="00A355BC">
            <w:pPr>
              <w:spacing w:before="380" w:line="280" w:lineRule="exact"/>
              <w:jc w:val="right"/>
              <w:rPr>
                <w:rFonts w:ascii="Tahoma" w:hAnsi="Tahoma" w:cs="Tahoma"/>
                <w:b/>
                <w:bCs/>
                <w:iCs/>
                <w:color w:val="243285"/>
                <w:sz w:val="32"/>
                <w:szCs w:val="32"/>
                <w:lang w:val="en-US"/>
              </w:rPr>
            </w:pPr>
          </w:p>
          <w:p w:rsidR="00B60D6A" w:rsidRPr="003D6D6E" w:rsidRDefault="00B60D6A" w:rsidP="005B55BB">
            <w:pPr>
              <w:spacing w:before="380" w:line="280" w:lineRule="exact"/>
              <w:jc w:val="right"/>
              <w:rPr>
                <w:rFonts w:ascii="Tahoma" w:hAnsi="Tahoma" w:cs="Tahoma"/>
                <w:b/>
                <w:bCs/>
                <w:iCs/>
                <w:color w:val="243285"/>
                <w:sz w:val="36"/>
                <w:szCs w:val="36"/>
                <w:lang w:eastAsia="zh-CN"/>
              </w:rPr>
            </w:pPr>
            <w:bookmarkStart w:id="0" w:name="OLE_LINK35"/>
            <w:bookmarkStart w:id="1" w:name="OLE_LINK36"/>
            <w:r w:rsidRPr="003D6D6E">
              <w:rPr>
                <w:rFonts w:ascii="Tahoma" w:hAnsi="Tahoma" w:cs="Tahoma"/>
                <w:b/>
                <w:bCs/>
                <w:iCs/>
                <w:color w:val="243285"/>
                <w:sz w:val="36"/>
                <w:szCs w:val="36"/>
              </w:rPr>
              <w:t>ITU-R  S.</w:t>
            </w:r>
            <w:r w:rsidR="005B55BB">
              <w:rPr>
                <w:rFonts w:ascii="Tahoma" w:hAnsi="Tahoma" w:cs="Tahoma"/>
                <w:b/>
                <w:bCs/>
                <w:iCs/>
                <w:color w:val="243285"/>
                <w:sz w:val="36"/>
                <w:szCs w:val="36"/>
              </w:rPr>
              <w:t>1717</w:t>
            </w:r>
            <w:r w:rsidRPr="003D6D6E">
              <w:rPr>
                <w:rFonts w:ascii="Tahoma" w:hAnsi="Tahoma" w:cs="Tahoma"/>
                <w:b/>
                <w:bCs/>
                <w:iCs/>
                <w:color w:val="243285"/>
                <w:sz w:val="36"/>
                <w:szCs w:val="36"/>
              </w:rPr>
              <w:t>-</w:t>
            </w:r>
            <w:r w:rsidR="005B55BB">
              <w:rPr>
                <w:rFonts w:ascii="Tahoma" w:hAnsi="Tahoma" w:cs="Tahoma"/>
                <w:b/>
                <w:bCs/>
                <w:iCs/>
                <w:color w:val="243285"/>
                <w:sz w:val="36"/>
                <w:szCs w:val="36"/>
              </w:rPr>
              <w:t>1</w:t>
            </w:r>
            <w:r w:rsidR="002E5ADF">
              <w:rPr>
                <w:rFonts w:ascii="Tahoma" w:hAnsi="Tahoma" w:cs="Tahoma"/>
                <w:b/>
                <w:bCs/>
                <w:iCs/>
                <w:color w:val="243285"/>
                <w:sz w:val="36"/>
                <w:szCs w:val="36"/>
              </w:rPr>
              <w:t xml:space="preserve"> </w:t>
            </w:r>
            <w:r w:rsidRPr="002E5ADF">
              <w:rPr>
                <w:rFonts w:ascii="SimHei" w:eastAsia="SimHei" w:hAnsi="SimHei" w:cs="Tahoma" w:hint="eastAsia"/>
                <w:b/>
                <w:bCs/>
                <w:iCs/>
                <w:color w:val="243285"/>
                <w:sz w:val="36"/>
                <w:szCs w:val="36"/>
                <w:lang w:eastAsia="zh-CN"/>
              </w:rPr>
              <w:t>建议书</w:t>
            </w:r>
            <w:bookmarkEnd w:id="0"/>
            <w:bookmarkEnd w:id="1"/>
          </w:p>
          <w:p w:rsidR="00B60D6A" w:rsidRPr="003D6D6E" w:rsidRDefault="00B60D6A" w:rsidP="005B55BB">
            <w:pPr>
              <w:spacing w:before="80" w:line="280" w:lineRule="exact"/>
              <w:jc w:val="right"/>
              <w:rPr>
                <w:rFonts w:ascii="Tahoma" w:hAnsi="Tahoma" w:cs="Tahoma"/>
                <w:b/>
                <w:bCs/>
                <w:iCs/>
                <w:color w:val="243285"/>
                <w:szCs w:val="24"/>
              </w:rPr>
            </w:pPr>
            <w:r w:rsidRPr="003D6D6E">
              <w:rPr>
                <w:rFonts w:ascii="Tahoma" w:hAnsi="Tahoma" w:cs="Tahoma"/>
                <w:b/>
                <w:bCs/>
                <w:iCs/>
                <w:color w:val="243285"/>
                <w:szCs w:val="24"/>
              </w:rPr>
              <w:t>(09/201</w:t>
            </w:r>
            <w:r w:rsidR="005B55BB">
              <w:rPr>
                <w:rFonts w:ascii="Tahoma" w:hAnsi="Tahoma" w:cs="Tahoma"/>
                <w:b/>
                <w:bCs/>
                <w:iCs/>
                <w:color w:val="243285"/>
                <w:szCs w:val="24"/>
              </w:rPr>
              <w:t>5</w:t>
            </w:r>
            <w:r w:rsidRPr="003D6D6E">
              <w:rPr>
                <w:rFonts w:ascii="Tahoma" w:hAnsi="Tahoma" w:cs="Tahoma"/>
                <w:b/>
                <w:bCs/>
                <w:iCs/>
                <w:color w:val="243285"/>
                <w:szCs w:val="24"/>
              </w:rPr>
              <w:t>)</w:t>
            </w:r>
          </w:p>
        </w:tc>
      </w:tr>
      <w:tr w:rsidR="00B60D6A" w:rsidRPr="003D6D6E" w:rsidTr="00A355BC">
        <w:tc>
          <w:tcPr>
            <w:tcW w:w="10089" w:type="dxa"/>
          </w:tcPr>
          <w:p w:rsidR="00B60D6A" w:rsidRPr="003D6D6E" w:rsidRDefault="00B60D6A" w:rsidP="00A355BC">
            <w:pPr>
              <w:spacing w:before="80" w:line="500" w:lineRule="exact"/>
              <w:jc w:val="right"/>
              <w:rPr>
                <w:rFonts w:ascii="Tahoma" w:hAnsi="Tahoma" w:cs="Tahoma"/>
                <w:b/>
                <w:bCs/>
                <w:iCs/>
                <w:color w:val="243285"/>
                <w:sz w:val="44"/>
                <w:szCs w:val="44"/>
                <w:lang w:val="en-US" w:eastAsia="zh-CN"/>
              </w:rPr>
            </w:pPr>
          </w:p>
          <w:p w:rsidR="005B55BB" w:rsidRDefault="005B55BB" w:rsidP="009503AC">
            <w:pPr>
              <w:spacing w:before="80" w:line="500" w:lineRule="exact"/>
              <w:jc w:val="right"/>
              <w:rPr>
                <w:rFonts w:ascii="SimHei" w:eastAsia="SimHei" w:hAnsi="SimHei" w:cs="Tahoma"/>
                <w:b/>
                <w:bCs/>
                <w:iCs/>
                <w:color w:val="243285"/>
                <w:sz w:val="44"/>
                <w:szCs w:val="44"/>
                <w:lang w:val="en-US" w:eastAsia="zh-CN"/>
              </w:rPr>
            </w:pPr>
            <w:r w:rsidRPr="005B55BB">
              <w:rPr>
                <w:rFonts w:ascii="SimHei" w:eastAsia="SimHei" w:hAnsi="SimHei" w:cs="Tahoma" w:hint="eastAsia"/>
                <w:b/>
                <w:bCs/>
                <w:iCs/>
                <w:color w:val="243285"/>
                <w:sz w:val="44"/>
                <w:szCs w:val="44"/>
                <w:lang w:val="en-US" w:eastAsia="zh-CN"/>
              </w:rPr>
              <w:t>地球站天线方向图的</w:t>
            </w:r>
          </w:p>
          <w:p w:rsidR="00B60D6A" w:rsidRPr="005B55BB" w:rsidRDefault="005B55BB" w:rsidP="009503AC">
            <w:pPr>
              <w:spacing w:before="80" w:line="500" w:lineRule="exact"/>
              <w:jc w:val="right"/>
              <w:rPr>
                <w:rFonts w:ascii="SimHei" w:eastAsia="SimHei" w:hAnsi="SimHei" w:cs="Tahoma"/>
                <w:b/>
                <w:bCs/>
                <w:iCs/>
                <w:color w:val="243285"/>
                <w:sz w:val="44"/>
                <w:szCs w:val="44"/>
                <w:lang w:val="en-GB" w:eastAsia="zh-CN"/>
              </w:rPr>
            </w:pPr>
            <w:r w:rsidRPr="005B55BB">
              <w:rPr>
                <w:rFonts w:ascii="SimHei" w:eastAsia="SimHei" w:hAnsi="SimHei" w:cs="Tahoma" w:hint="eastAsia"/>
                <w:b/>
                <w:bCs/>
                <w:iCs/>
                <w:color w:val="243285"/>
                <w:sz w:val="44"/>
                <w:szCs w:val="44"/>
                <w:lang w:val="en-US" w:eastAsia="zh-CN"/>
              </w:rPr>
              <w:t>电子数据文件格式</w:t>
            </w:r>
          </w:p>
          <w:p w:rsidR="00B60D6A" w:rsidRPr="003D6D6E" w:rsidRDefault="00B60D6A" w:rsidP="009503AC">
            <w:pPr>
              <w:spacing w:before="80" w:line="500" w:lineRule="exact"/>
              <w:jc w:val="right"/>
              <w:rPr>
                <w:rFonts w:ascii="Tahoma" w:hAnsi="Tahoma" w:cs="Tahoma"/>
                <w:b/>
                <w:bCs/>
                <w:iCs/>
                <w:color w:val="243285"/>
                <w:sz w:val="40"/>
                <w:szCs w:val="40"/>
                <w:lang w:val="en-US" w:eastAsia="zh-CN"/>
              </w:rPr>
            </w:pPr>
          </w:p>
        </w:tc>
      </w:tr>
      <w:tr w:rsidR="00B60D6A" w:rsidRPr="003D6D6E" w:rsidTr="00A355BC">
        <w:tc>
          <w:tcPr>
            <w:tcW w:w="10089" w:type="dxa"/>
          </w:tcPr>
          <w:p w:rsidR="00B60D6A" w:rsidRDefault="00B60D6A" w:rsidP="00A355BC">
            <w:pPr>
              <w:spacing w:before="80" w:after="180" w:line="360" w:lineRule="exact"/>
              <w:ind w:right="720"/>
              <w:rPr>
                <w:rFonts w:ascii="Tahoma" w:hAnsi="Tahoma" w:cs="Tahoma"/>
                <w:b/>
                <w:bCs/>
                <w:iCs/>
                <w:color w:val="243285"/>
                <w:sz w:val="36"/>
                <w:szCs w:val="36"/>
                <w:lang w:val="en-US" w:eastAsia="zh-CN"/>
              </w:rPr>
            </w:pPr>
          </w:p>
          <w:p w:rsidR="00B60D6A" w:rsidRDefault="00B60D6A" w:rsidP="00A355BC">
            <w:pPr>
              <w:spacing w:before="80" w:after="180" w:line="360" w:lineRule="exact"/>
              <w:ind w:right="720"/>
              <w:rPr>
                <w:rFonts w:ascii="Tahoma" w:hAnsi="Tahoma" w:cs="Tahoma"/>
                <w:b/>
                <w:bCs/>
                <w:iCs/>
                <w:color w:val="243285"/>
                <w:sz w:val="36"/>
                <w:szCs w:val="36"/>
                <w:lang w:val="en-US" w:eastAsia="zh-CN"/>
              </w:rPr>
            </w:pPr>
          </w:p>
          <w:p w:rsidR="00F55BA3" w:rsidRDefault="00F55BA3" w:rsidP="00A355BC">
            <w:pPr>
              <w:spacing w:before="80" w:after="180" w:line="360" w:lineRule="exact"/>
              <w:ind w:right="720"/>
              <w:rPr>
                <w:rFonts w:ascii="Tahoma" w:hAnsi="Tahoma" w:cs="Tahoma"/>
                <w:b/>
                <w:bCs/>
                <w:iCs/>
                <w:color w:val="243285"/>
                <w:sz w:val="36"/>
                <w:szCs w:val="36"/>
                <w:lang w:val="en-US" w:eastAsia="zh-CN"/>
              </w:rPr>
            </w:pPr>
          </w:p>
          <w:p w:rsidR="00F55BA3" w:rsidRDefault="00F55BA3" w:rsidP="00A355BC">
            <w:pPr>
              <w:spacing w:before="80" w:after="180" w:line="360" w:lineRule="exact"/>
              <w:ind w:right="720"/>
              <w:rPr>
                <w:rFonts w:ascii="Tahoma" w:hAnsi="Tahoma" w:cs="Tahoma"/>
                <w:b/>
                <w:bCs/>
                <w:iCs/>
                <w:color w:val="243285"/>
                <w:sz w:val="36"/>
                <w:szCs w:val="36"/>
                <w:lang w:val="en-US" w:eastAsia="zh-CN"/>
              </w:rPr>
            </w:pPr>
          </w:p>
          <w:p w:rsidR="00F55BA3" w:rsidRPr="003D6D6E" w:rsidRDefault="00F55BA3" w:rsidP="00A355BC">
            <w:pPr>
              <w:spacing w:before="80" w:after="180" w:line="360" w:lineRule="exact"/>
              <w:ind w:right="720"/>
              <w:rPr>
                <w:rFonts w:ascii="Tahoma" w:hAnsi="Tahoma" w:cs="Tahoma"/>
                <w:b/>
                <w:bCs/>
                <w:iCs/>
                <w:color w:val="243285"/>
                <w:sz w:val="36"/>
                <w:szCs w:val="36"/>
                <w:lang w:val="en-US" w:eastAsia="zh-CN"/>
              </w:rPr>
            </w:pPr>
          </w:p>
          <w:p w:rsidR="00B60D6A" w:rsidRPr="003D6D6E" w:rsidRDefault="00B60D6A" w:rsidP="00A355BC">
            <w:pPr>
              <w:spacing w:before="80" w:after="180" w:line="360" w:lineRule="exact"/>
              <w:ind w:right="720"/>
              <w:rPr>
                <w:rFonts w:ascii="Tahoma" w:hAnsi="Tahoma" w:cs="Tahoma"/>
                <w:b/>
                <w:bCs/>
                <w:iCs/>
                <w:color w:val="243285"/>
                <w:sz w:val="36"/>
                <w:szCs w:val="36"/>
                <w:lang w:val="en-US" w:eastAsia="zh-CN"/>
              </w:rPr>
            </w:pPr>
          </w:p>
          <w:p w:rsidR="00B60D6A" w:rsidRPr="003D6D6E" w:rsidRDefault="00B60D6A" w:rsidP="009A59B5">
            <w:pPr>
              <w:spacing w:before="80" w:after="180" w:line="360" w:lineRule="exact"/>
              <w:ind w:right="153"/>
              <w:jc w:val="right"/>
              <w:rPr>
                <w:rFonts w:ascii="Tahoma" w:hAnsi="Tahoma" w:cs="Tahoma"/>
                <w:b/>
                <w:bCs/>
                <w:iCs/>
                <w:color w:val="243285"/>
                <w:sz w:val="36"/>
                <w:szCs w:val="36"/>
                <w:lang w:val="en-US" w:eastAsia="zh-CN"/>
              </w:rPr>
            </w:pPr>
            <w:r w:rsidRPr="003D6D6E">
              <w:rPr>
                <w:rFonts w:ascii="Tahoma" w:hAnsi="Tahoma" w:cs="Tahoma"/>
                <w:b/>
                <w:bCs/>
                <w:iCs/>
                <w:color w:val="243285"/>
                <w:sz w:val="36"/>
                <w:szCs w:val="36"/>
                <w:lang w:val="en-US" w:eastAsia="zh-CN"/>
              </w:rPr>
              <w:t>S</w:t>
            </w:r>
            <w:r w:rsidR="002E5ADF">
              <w:rPr>
                <w:rFonts w:ascii="Tahoma" w:hAnsi="Tahoma" w:cs="Tahoma"/>
                <w:b/>
                <w:bCs/>
                <w:iCs/>
                <w:color w:val="243285"/>
                <w:sz w:val="36"/>
                <w:szCs w:val="36"/>
                <w:lang w:val="en-US" w:eastAsia="zh-CN"/>
              </w:rPr>
              <w:t xml:space="preserve"> </w:t>
            </w:r>
            <w:r w:rsidRPr="002E5ADF">
              <w:rPr>
                <w:rFonts w:ascii="SimHei" w:eastAsia="SimHei" w:hAnsi="SimHei" w:cs="Tahoma" w:hint="eastAsia"/>
                <w:b/>
                <w:bCs/>
                <w:iCs/>
                <w:color w:val="243285"/>
                <w:sz w:val="36"/>
                <w:szCs w:val="36"/>
                <w:lang w:val="en-US" w:eastAsia="zh-CN"/>
              </w:rPr>
              <w:t>系列</w:t>
            </w:r>
          </w:p>
          <w:p w:rsidR="00B60D6A" w:rsidRPr="002E5ADF" w:rsidRDefault="00B60D6A" w:rsidP="0054664D">
            <w:pPr>
              <w:spacing w:before="80" w:line="360" w:lineRule="exact"/>
              <w:ind w:right="180"/>
              <w:jc w:val="right"/>
              <w:rPr>
                <w:rFonts w:ascii="SimHei" w:eastAsia="SimHei" w:hAnsi="SimHei" w:cs="Tahoma"/>
                <w:b/>
                <w:bCs/>
                <w:iCs/>
                <w:color w:val="243285"/>
                <w:sz w:val="36"/>
                <w:szCs w:val="36"/>
                <w:lang w:val="en-US" w:eastAsia="zh-CN"/>
              </w:rPr>
            </w:pPr>
            <w:r w:rsidRPr="002E5ADF">
              <w:rPr>
                <w:rFonts w:ascii="SimHei" w:eastAsia="SimHei" w:hAnsi="SimHei" w:cs="Tahoma" w:hint="eastAsia"/>
                <w:b/>
                <w:bCs/>
                <w:color w:val="243285"/>
                <w:sz w:val="36"/>
                <w:szCs w:val="36"/>
                <w:lang w:val="en-US" w:eastAsia="zh-CN"/>
              </w:rPr>
              <w:t>卫星固定业务</w:t>
            </w:r>
          </w:p>
        </w:tc>
      </w:tr>
    </w:tbl>
    <w:p w:rsidR="00B60D6A" w:rsidRDefault="00B60D6A" w:rsidP="007D7C94">
      <w:pPr>
        <w:spacing w:before="80"/>
        <w:rPr>
          <w:i/>
          <w:sz w:val="22"/>
          <w:lang w:val="en-US"/>
        </w:rPr>
      </w:pPr>
    </w:p>
    <w:p w:rsidR="00B60D6A" w:rsidRDefault="00B60D6A" w:rsidP="007D7C94">
      <w:pPr>
        <w:spacing w:before="80"/>
        <w:rPr>
          <w:i/>
          <w:sz w:val="22"/>
          <w:lang w:val="en-US"/>
        </w:rPr>
      </w:pPr>
    </w:p>
    <w:p w:rsidR="00B60D6A" w:rsidRDefault="00B60D6A" w:rsidP="007D7C94">
      <w:pPr>
        <w:spacing w:before="80"/>
        <w:rPr>
          <w:i/>
          <w:sz w:val="22"/>
          <w:lang w:val="en-US"/>
        </w:rPr>
      </w:pPr>
    </w:p>
    <w:p w:rsidR="00B60D6A" w:rsidRDefault="00B60D6A" w:rsidP="007D7C94">
      <w:pPr>
        <w:spacing w:before="80"/>
        <w:rPr>
          <w:i/>
          <w:sz w:val="22"/>
          <w:lang w:val="en-US"/>
        </w:rPr>
      </w:pPr>
    </w:p>
    <w:p w:rsidR="00B60D6A" w:rsidRDefault="00B60D6A" w:rsidP="007D7C94">
      <w:pPr>
        <w:spacing w:before="80"/>
        <w:rPr>
          <w:i/>
          <w:sz w:val="22"/>
          <w:lang w:val="en-US"/>
        </w:rPr>
      </w:pPr>
    </w:p>
    <w:p w:rsidR="005B55BB" w:rsidRPr="005B55BB" w:rsidRDefault="005B55BB" w:rsidP="005B55BB">
      <w:pPr>
        <w:rPr>
          <w:lang w:val="en-US" w:eastAsia="zh-CN"/>
        </w:rPr>
      </w:pPr>
    </w:p>
    <w:p w:rsidR="005B55BB" w:rsidRDefault="005B55BB" w:rsidP="005B55BB">
      <w:pPr>
        <w:rPr>
          <w:lang w:val="en-US" w:eastAsia="zh-CN"/>
        </w:rPr>
      </w:pPr>
    </w:p>
    <w:p w:rsidR="00B60D6A" w:rsidRPr="005B55BB" w:rsidRDefault="00B60D6A" w:rsidP="005B55BB">
      <w:pPr>
        <w:rPr>
          <w:lang w:val="en-US" w:eastAsia="zh-CN"/>
        </w:rPr>
        <w:sectPr w:rsidR="00B60D6A" w:rsidRPr="005B55BB" w:rsidSect="00F55BA3">
          <w:headerReference w:type="even" r:id="rId7"/>
          <w:headerReference w:type="default" r:id="rId8"/>
          <w:pgSz w:w="11907" w:h="16840" w:code="9"/>
          <w:pgMar w:top="1089" w:right="1089" w:bottom="284" w:left="1089" w:header="567" w:footer="284" w:gutter="0"/>
          <w:pgNumType w:start="1"/>
          <w:cols w:space="720"/>
        </w:sectPr>
      </w:pPr>
    </w:p>
    <w:p w:rsidR="0057333B" w:rsidRPr="0057333B" w:rsidRDefault="0057333B" w:rsidP="0057333B">
      <w:pPr>
        <w:pStyle w:val="Heading1"/>
        <w:spacing w:before="0"/>
        <w:jc w:val="left"/>
        <w:rPr>
          <w:sz w:val="4"/>
          <w:szCs w:val="4"/>
          <w:lang w:val="en-US"/>
        </w:rPr>
      </w:pPr>
      <w:bookmarkStart w:id="2" w:name="c2tope"/>
      <w:bookmarkEnd w:id="2"/>
    </w:p>
    <w:p w:rsidR="0057333B" w:rsidRPr="00586EF8" w:rsidRDefault="0057333B" w:rsidP="0057333B">
      <w:pPr>
        <w:pStyle w:val="Heading1"/>
        <w:spacing w:before="0"/>
        <w:jc w:val="center"/>
        <w:rPr>
          <w:lang w:val="en-US" w:eastAsia="zh-CN"/>
        </w:rPr>
      </w:pPr>
      <w:r>
        <w:rPr>
          <w:rFonts w:hint="eastAsia"/>
          <w:lang w:val="fr-CH" w:eastAsia="zh-CN"/>
        </w:rPr>
        <w:t>前言</w:t>
      </w:r>
    </w:p>
    <w:p w:rsidR="0057333B" w:rsidRPr="00355C93" w:rsidRDefault="0057333B" w:rsidP="0057333B">
      <w:pPr>
        <w:spacing w:before="240"/>
        <w:ind w:firstLineChars="200" w:firstLine="400"/>
        <w:jc w:val="left"/>
        <w:rPr>
          <w:sz w:val="20"/>
          <w:lang w:val="en-US" w:eastAsia="zh-CN"/>
        </w:rPr>
      </w:pPr>
      <w:r w:rsidRPr="00355C93">
        <w:rPr>
          <w:rFonts w:hint="eastAsia"/>
          <w:sz w:val="20"/>
          <w:lang w:val="en-US" w:eastAsia="zh-CN"/>
        </w:rPr>
        <w:t>无线电通信部门的职责是确保卫星业务等所有无线电通信业务合理、平等、有效、经济地使用无线电频谱，不受频率范围限制地开展研究并在此基础上通过建议书。</w:t>
      </w:r>
    </w:p>
    <w:p w:rsidR="0057333B" w:rsidRDefault="0057333B" w:rsidP="0057333B">
      <w:pPr>
        <w:ind w:firstLineChars="200" w:firstLine="400"/>
        <w:jc w:val="left"/>
        <w:rPr>
          <w:sz w:val="20"/>
          <w:lang w:val="en-US" w:eastAsia="zh-CN"/>
        </w:rPr>
      </w:pPr>
      <w:r w:rsidRPr="00355C93">
        <w:rPr>
          <w:rFonts w:hint="eastAsia"/>
          <w:sz w:val="20"/>
          <w:lang w:val="en-US" w:eastAsia="zh-CN"/>
        </w:rPr>
        <w:t>无线电通信部门的规则和政策职能由世界或区域无线电通信大会以及无线电通信全会在研究组的支持下履行。</w:t>
      </w:r>
    </w:p>
    <w:p w:rsidR="0057333B" w:rsidRDefault="0057333B" w:rsidP="0057333B">
      <w:pPr>
        <w:ind w:firstLineChars="200" w:firstLine="400"/>
        <w:jc w:val="left"/>
        <w:rPr>
          <w:sz w:val="20"/>
          <w:lang w:val="en-US" w:eastAsia="zh-CN"/>
        </w:rPr>
      </w:pPr>
    </w:p>
    <w:p w:rsidR="0057333B" w:rsidRPr="002A5D04" w:rsidRDefault="0057333B" w:rsidP="0057333B">
      <w:pPr>
        <w:spacing w:before="480"/>
        <w:jc w:val="center"/>
        <w:rPr>
          <w:b/>
          <w:bCs/>
          <w:lang w:val="en-US" w:eastAsia="zh-CN"/>
        </w:rPr>
      </w:pPr>
      <w:r w:rsidRPr="002A5D04">
        <w:rPr>
          <w:rFonts w:hint="eastAsia"/>
          <w:b/>
          <w:bCs/>
          <w:lang w:val="en-US" w:eastAsia="zh-CN"/>
        </w:rPr>
        <w:t>知识产权政策（</w:t>
      </w:r>
      <w:r w:rsidRPr="002A5D04">
        <w:rPr>
          <w:b/>
          <w:bCs/>
          <w:lang w:val="en-US" w:eastAsia="zh-CN"/>
        </w:rPr>
        <w:t>IPR</w:t>
      </w:r>
      <w:r w:rsidRPr="002A5D04">
        <w:rPr>
          <w:rFonts w:hint="eastAsia"/>
          <w:b/>
          <w:bCs/>
          <w:lang w:val="en-US" w:eastAsia="zh-CN"/>
        </w:rPr>
        <w:t>）</w:t>
      </w:r>
    </w:p>
    <w:p w:rsidR="00B60D6A" w:rsidRPr="00B714F3" w:rsidRDefault="0057333B" w:rsidP="0057333B">
      <w:pPr>
        <w:tabs>
          <w:tab w:val="clear" w:pos="794"/>
          <w:tab w:val="clear" w:pos="1191"/>
          <w:tab w:val="clear" w:pos="1588"/>
          <w:tab w:val="clear" w:pos="1985"/>
        </w:tabs>
        <w:spacing w:before="240"/>
        <w:ind w:firstLineChars="200" w:firstLine="400"/>
        <w:rPr>
          <w:sz w:val="20"/>
          <w:lang w:val="en-US" w:eastAsia="zh-CN"/>
        </w:rPr>
      </w:pPr>
      <w:r w:rsidRPr="00355C93">
        <w:rPr>
          <w:sz w:val="20"/>
          <w:lang w:val="en-US"/>
        </w:rPr>
        <w:t>ITU-R</w:t>
      </w:r>
      <w:r w:rsidRPr="00355C93">
        <w:rPr>
          <w:rFonts w:hint="eastAsia"/>
          <w:sz w:val="20"/>
          <w:lang w:val="en-US" w:eastAsia="zh-CN"/>
        </w:rPr>
        <w:t>的</w:t>
      </w:r>
      <w:r w:rsidRPr="00355C93">
        <w:rPr>
          <w:sz w:val="20"/>
          <w:lang w:val="en-US"/>
        </w:rPr>
        <w:t>IPR</w:t>
      </w:r>
      <w:r w:rsidRPr="00355C93">
        <w:rPr>
          <w:rFonts w:hint="eastAsia"/>
          <w:sz w:val="20"/>
          <w:lang w:val="en-US" w:eastAsia="zh-CN"/>
        </w:rPr>
        <w:t>政策述于</w:t>
      </w:r>
      <w:r w:rsidRPr="00355C93">
        <w:rPr>
          <w:sz w:val="20"/>
          <w:lang w:val="en-US"/>
        </w:rPr>
        <w:t>ITU-R</w:t>
      </w:r>
      <w:r w:rsidRPr="00355C93">
        <w:rPr>
          <w:rFonts w:hint="eastAsia"/>
          <w:sz w:val="20"/>
          <w:lang w:val="en-US" w:eastAsia="zh-CN"/>
        </w:rPr>
        <w:t>第</w:t>
      </w:r>
      <w:r w:rsidRPr="00355C93">
        <w:rPr>
          <w:rFonts w:hint="eastAsia"/>
          <w:sz w:val="20"/>
          <w:lang w:val="en-US" w:eastAsia="zh-CN"/>
        </w:rPr>
        <w:t>1</w:t>
      </w:r>
      <w:r w:rsidRPr="00355C93">
        <w:rPr>
          <w:rFonts w:hint="eastAsia"/>
          <w:sz w:val="20"/>
          <w:lang w:val="en-US" w:eastAsia="zh-CN"/>
        </w:rPr>
        <w:t>号决议的附件</w:t>
      </w:r>
      <w:r w:rsidRPr="00355C93">
        <w:rPr>
          <w:rFonts w:hint="eastAsia"/>
          <w:sz w:val="20"/>
          <w:lang w:val="en-US" w:eastAsia="zh-CN"/>
        </w:rPr>
        <w:t>1</w:t>
      </w:r>
      <w:r w:rsidRPr="00355C93">
        <w:rPr>
          <w:rFonts w:hint="eastAsia"/>
          <w:sz w:val="20"/>
          <w:lang w:val="en-US" w:eastAsia="zh-CN"/>
        </w:rPr>
        <w:t>中所参引的《</w:t>
      </w:r>
      <w:r w:rsidRPr="00355C93">
        <w:rPr>
          <w:sz w:val="20"/>
          <w:lang w:val="en-US" w:eastAsia="zh-CN"/>
        </w:rPr>
        <w:t>ITU-T/ITU-R/ISO/IEC</w:t>
      </w:r>
      <w:r w:rsidRPr="00355C93">
        <w:rPr>
          <w:rFonts w:hint="eastAsia"/>
          <w:sz w:val="20"/>
          <w:lang w:val="en-US" w:eastAsia="zh-CN"/>
        </w:rPr>
        <w:t>的通用专利政策》。专利持有人用于提交专利声明和许可声明的表格可从</w:t>
      </w:r>
      <w:hyperlink r:id="rId9" w:history="1">
        <w:r w:rsidRPr="009D7D89">
          <w:rPr>
            <w:rStyle w:val="Hyperlink"/>
            <w:sz w:val="20"/>
            <w:lang w:val="en-US" w:eastAsia="zh-CN"/>
          </w:rPr>
          <w:t>http://www.itu.int/ITU-R/go/patents/en</w:t>
        </w:r>
      </w:hyperlink>
      <w:r w:rsidRPr="00355C93">
        <w:rPr>
          <w:rFonts w:hint="eastAsia"/>
          <w:sz w:val="20"/>
          <w:lang w:eastAsia="zh-CN"/>
        </w:rPr>
        <w:t>获得</w:t>
      </w:r>
      <w:r w:rsidRPr="00355C93">
        <w:rPr>
          <w:rFonts w:hint="eastAsia"/>
          <w:sz w:val="20"/>
          <w:lang w:val="en-US" w:eastAsia="zh-CN"/>
        </w:rPr>
        <w:t>，</w:t>
      </w:r>
      <w:r w:rsidRPr="00355C93">
        <w:rPr>
          <w:rFonts w:hint="eastAsia"/>
          <w:sz w:val="20"/>
          <w:lang w:eastAsia="zh-CN"/>
        </w:rPr>
        <w:t>在此处也可获取</w:t>
      </w:r>
      <w:r w:rsidRPr="00355C93">
        <w:rPr>
          <w:rFonts w:hint="eastAsia"/>
          <w:sz w:val="20"/>
          <w:lang w:val="en-US" w:eastAsia="zh-CN"/>
        </w:rPr>
        <w:t>《</w:t>
      </w:r>
      <w:r w:rsidRPr="00355C93">
        <w:rPr>
          <w:sz w:val="20"/>
          <w:lang w:val="en-US" w:eastAsia="zh-CN"/>
        </w:rPr>
        <w:t>ITU-T/ITU-R/ISO/IEC</w:t>
      </w:r>
      <w:r w:rsidRPr="00355C93">
        <w:rPr>
          <w:rFonts w:hint="eastAsia"/>
          <w:sz w:val="20"/>
          <w:lang w:val="en-US" w:eastAsia="zh-CN"/>
        </w:rPr>
        <w:t>的通用专利政策实施指南》和</w:t>
      </w:r>
      <w:r w:rsidRPr="00355C93">
        <w:rPr>
          <w:sz w:val="20"/>
          <w:lang w:val="en-US" w:eastAsia="zh-CN"/>
        </w:rPr>
        <w:t>ITU-R</w:t>
      </w:r>
      <w:r w:rsidRPr="00355C93">
        <w:rPr>
          <w:rFonts w:hint="eastAsia"/>
          <w:sz w:val="20"/>
          <w:lang w:val="en-US" w:eastAsia="zh-CN"/>
        </w:rPr>
        <w:t>专利信息数据库。</w:t>
      </w:r>
    </w:p>
    <w:p w:rsidR="00B60D6A" w:rsidRDefault="00B60D6A" w:rsidP="007D7C94">
      <w:pPr>
        <w:jc w:val="center"/>
        <w:rPr>
          <w:sz w:val="22"/>
          <w:lang w:val="en-US" w:eastAsia="zh-CN"/>
        </w:rPr>
      </w:pPr>
    </w:p>
    <w:p w:rsidR="00B60D6A" w:rsidRDefault="00B60D6A" w:rsidP="007D7C94">
      <w:pPr>
        <w:jc w:val="center"/>
        <w:rPr>
          <w:sz w:val="22"/>
          <w:lang w:val="en-US" w:eastAsia="zh-CN"/>
        </w:rPr>
      </w:pPr>
    </w:p>
    <w:tbl>
      <w:tblPr>
        <w:tblW w:w="0" w:type="auto"/>
        <w:tblInd w:w="288" w:type="dxa"/>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39"/>
        <w:gridCol w:w="8182"/>
      </w:tblGrid>
      <w:tr w:rsidR="00B60D6A" w:rsidRPr="005B55BB" w:rsidTr="00A355BC">
        <w:tc>
          <w:tcPr>
            <w:tcW w:w="9360" w:type="dxa"/>
            <w:gridSpan w:val="2"/>
            <w:tcBorders>
              <w:top w:val="single" w:sz="12" w:space="0" w:color="000080"/>
            </w:tcBorders>
          </w:tcPr>
          <w:p w:rsidR="0057333B" w:rsidRPr="00C12100" w:rsidRDefault="0057333B" w:rsidP="0057333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rPr>
                <w:bCs/>
                <w:lang w:val="en-US" w:eastAsia="zh-CN"/>
              </w:rPr>
            </w:pPr>
            <w:r w:rsidRPr="00C12100">
              <w:rPr>
                <w:rFonts w:hint="eastAsia"/>
                <w:bCs/>
                <w:lang w:val="en-US" w:eastAsia="zh-CN"/>
              </w:rPr>
              <w:t>ITU-R</w:t>
            </w:r>
            <w:r>
              <w:rPr>
                <w:rFonts w:hint="eastAsia"/>
                <w:bCs/>
                <w:lang w:val="en-US" w:eastAsia="zh-CN"/>
              </w:rPr>
              <w:t xml:space="preserve"> </w:t>
            </w:r>
            <w:r w:rsidRPr="00C12100">
              <w:rPr>
                <w:rFonts w:hint="eastAsia"/>
                <w:bCs/>
                <w:lang w:val="en-US" w:eastAsia="zh-CN"/>
              </w:rPr>
              <w:t>系列建议书</w:t>
            </w:r>
          </w:p>
          <w:p w:rsidR="00B60D6A" w:rsidRPr="005B55BB" w:rsidRDefault="005B55BB" w:rsidP="005B55B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60"/>
              <w:rPr>
                <w:rFonts w:hint="eastAsia"/>
                <w:bCs/>
                <w:sz w:val="18"/>
                <w:szCs w:val="18"/>
                <w:lang w:val="en-US" w:eastAsia="zh-CN"/>
              </w:rPr>
            </w:pPr>
            <w:r w:rsidRPr="005B55BB">
              <w:rPr>
                <w:rFonts w:hint="eastAsia"/>
                <w:b w:val="0"/>
                <w:sz w:val="18"/>
                <w:szCs w:val="18"/>
                <w:lang w:val="en-US" w:eastAsia="zh-CN"/>
              </w:rPr>
              <w:t>（</w:t>
            </w:r>
            <w:r w:rsidR="00B60D6A" w:rsidRPr="003D6D6E">
              <w:rPr>
                <w:rFonts w:hint="eastAsia"/>
                <w:sz w:val="18"/>
                <w:szCs w:val="18"/>
                <w:lang w:val="en-US" w:eastAsia="zh-CN"/>
              </w:rPr>
              <w:t>也可在线查询</w:t>
            </w:r>
            <w:hyperlink r:id="rId10" w:history="1">
              <w:r w:rsidR="00B60D6A" w:rsidRPr="005B55BB">
                <w:rPr>
                  <w:rStyle w:val="Hyperlink"/>
                  <w:bCs/>
                  <w:sz w:val="18"/>
                  <w:szCs w:val="18"/>
                  <w:lang w:val="en-US" w:eastAsia="zh-CN"/>
                </w:rPr>
                <w:t>http://www.itu.int/publ/R-REC/en</w:t>
              </w:r>
            </w:hyperlink>
            <w:r>
              <w:rPr>
                <w:rFonts w:hint="eastAsia"/>
                <w:b w:val="0"/>
                <w:lang w:val="en-US" w:eastAsia="zh-CN"/>
              </w:rPr>
              <w:t>）</w:t>
            </w:r>
          </w:p>
        </w:tc>
      </w:tr>
      <w:tr w:rsidR="00B60D6A" w:rsidRPr="003D6D6E" w:rsidTr="00A355BC">
        <w:tc>
          <w:tcPr>
            <w:tcW w:w="1140" w:type="dxa"/>
          </w:tcPr>
          <w:p w:rsidR="00B60D6A" w:rsidRPr="003D6D6E" w:rsidRDefault="00B60D6A" w:rsidP="00A355BC">
            <w:pPr>
              <w:spacing w:before="200" w:after="100"/>
              <w:ind w:left="57"/>
              <w:rPr>
                <w:b/>
                <w:bCs/>
                <w:sz w:val="20"/>
                <w:lang w:val="en-US" w:eastAsia="zh-CN"/>
              </w:rPr>
            </w:pPr>
            <w:r w:rsidRPr="003D6D6E">
              <w:rPr>
                <w:rFonts w:hint="eastAsia"/>
                <w:b/>
                <w:bCs/>
                <w:sz w:val="20"/>
                <w:lang w:val="en-US" w:eastAsia="zh-CN"/>
              </w:rPr>
              <w:t>系列</w:t>
            </w:r>
          </w:p>
        </w:tc>
        <w:tc>
          <w:tcPr>
            <w:tcW w:w="8220" w:type="dxa"/>
          </w:tcPr>
          <w:p w:rsidR="00B60D6A" w:rsidRPr="003D6D6E" w:rsidRDefault="00B60D6A" w:rsidP="0057333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40" w:after="100"/>
              <w:ind w:hanging="1144"/>
              <w:rPr>
                <w:bCs/>
                <w:sz w:val="20"/>
                <w:lang w:val="en-US" w:eastAsia="zh-CN"/>
              </w:rPr>
            </w:pPr>
            <w:r w:rsidRPr="003D6D6E">
              <w:rPr>
                <w:rFonts w:hint="eastAsia"/>
                <w:bCs/>
                <w:sz w:val="20"/>
                <w:lang w:val="en-US"/>
              </w:rPr>
              <w:t>标题</w:t>
            </w:r>
          </w:p>
        </w:tc>
      </w:tr>
      <w:tr w:rsidR="00B60D6A" w:rsidRPr="003D6D6E" w:rsidTr="00A355BC">
        <w:tc>
          <w:tcPr>
            <w:tcW w:w="1140" w:type="dxa"/>
          </w:tcPr>
          <w:p w:rsidR="00B60D6A" w:rsidRPr="003D6D6E" w:rsidRDefault="00B60D6A" w:rsidP="00DF4A49">
            <w:pPr>
              <w:spacing w:before="30" w:after="30"/>
              <w:ind w:left="57"/>
              <w:jc w:val="left"/>
              <w:rPr>
                <w:b/>
                <w:bCs/>
                <w:sz w:val="20"/>
                <w:lang w:val="en-US"/>
              </w:rPr>
            </w:pPr>
            <w:r w:rsidRPr="003D6D6E">
              <w:rPr>
                <w:b/>
                <w:bCs/>
                <w:sz w:val="20"/>
                <w:lang w:val="en-US"/>
              </w:rPr>
              <w:t>BO</w:t>
            </w:r>
          </w:p>
        </w:tc>
        <w:tc>
          <w:tcPr>
            <w:tcW w:w="8220" w:type="dxa"/>
          </w:tcPr>
          <w:p w:rsidR="00B60D6A" w:rsidRPr="003D6D6E" w:rsidRDefault="00B60D6A" w:rsidP="00DF4A4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sidRPr="003D6D6E">
              <w:rPr>
                <w:rFonts w:hint="eastAsia"/>
                <w:b w:val="0"/>
                <w:bCs/>
                <w:sz w:val="20"/>
                <w:lang w:val="en-US" w:eastAsia="zh-CN"/>
              </w:rPr>
              <w:t>卫星传送</w:t>
            </w:r>
          </w:p>
        </w:tc>
      </w:tr>
      <w:tr w:rsidR="00B60D6A" w:rsidRPr="003D6D6E" w:rsidTr="00A355BC">
        <w:tc>
          <w:tcPr>
            <w:tcW w:w="1140" w:type="dxa"/>
            <w:tcBorders>
              <w:bottom w:val="nil"/>
            </w:tcBorders>
          </w:tcPr>
          <w:p w:rsidR="00B60D6A" w:rsidRPr="003D6D6E" w:rsidRDefault="00B60D6A" w:rsidP="00DF4A49">
            <w:pPr>
              <w:spacing w:before="30" w:after="30"/>
              <w:ind w:left="57"/>
              <w:jc w:val="left"/>
              <w:rPr>
                <w:b/>
                <w:bCs/>
                <w:sz w:val="20"/>
                <w:lang w:val="en-US"/>
              </w:rPr>
            </w:pPr>
            <w:r w:rsidRPr="003D6D6E">
              <w:rPr>
                <w:b/>
                <w:bCs/>
                <w:sz w:val="20"/>
                <w:lang w:val="en-US"/>
              </w:rPr>
              <w:t>BR</w:t>
            </w:r>
          </w:p>
        </w:tc>
        <w:tc>
          <w:tcPr>
            <w:tcW w:w="8220" w:type="dxa"/>
            <w:tcBorders>
              <w:bottom w:val="nil"/>
            </w:tcBorders>
          </w:tcPr>
          <w:p w:rsidR="00B60D6A" w:rsidRPr="003D6D6E" w:rsidRDefault="00B60D6A" w:rsidP="00DF4A4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3D6D6E">
              <w:rPr>
                <w:rFonts w:hint="eastAsia"/>
                <w:b w:val="0"/>
                <w:sz w:val="20"/>
                <w:lang w:val="en-US" w:eastAsia="zh-CN"/>
              </w:rPr>
              <w:t>用于制作、存档和播出的录制；电视电影</w:t>
            </w:r>
          </w:p>
        </w:tc>
      </w:tr>
      <w:tr w:rsidR="00B60D6A" w:rsidRPr="003D6D6E" w:rsidTr="00A355BC">
        <w:tc>
          <w:tcPr>
            <w:tcW w:w="1140" w:type="dxa"/>
            <w:tcBorders>
              <w:top w:val="nil"/>
              <w:bottom w:val="nil"/>
            </w:tcBorders>
          </w:tcPr>
          <w:p w:rsidR="00B60D6A" w:rsidRPr="003D6D6E" w:rsidRDefault="00B60D6A" w:rsidP="00DF4A49">
            <w:pPr>
              <w:spacing w:before="30" w:after="30"/>
              <w:ind w:left="57"/>
              <w:jc w:val="left"/>
              <w:rPr>
                <w:rFonts w:hAnsi="Times New Roman Bold"/>
                <w:b/>
                <w:bCs/>
                <w:sz w:val="20"/>
                <w:lang w:val="en-US"/>
              </w:rPr>
            </w:pPr>
            <w:r w:rsidRPr="003D6D6E">
              <w:rPr>
                <w:rFonts w:hAnsi="Times New Roman Bold"/>
                <w:b/>
                <w:bCs/>
                <w:sz w:val="20"/>
                <w:lang w:val="en-US"/>
              </w:rPr>
              <w:t>BS</w:t>
            </w:r>
          </w:p>
        </w:tc>
        <w:tc>
          <w:tcPr>
            <w:tcW w:w="8220" w:type="dxa"/>
            <w:tcBorders>
              <w:top w:val="nil"/>
              <w:bottom w:val="nil"/>
            </w:tcBorders>
          </w:tcPr>
          <w:p w:rsidR="00B60D6A" w:rsidRPr="003D6D6E" w:rsidRDefault="00B60D6A" w:rsidP="00DF4A4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3D6D6E">
              <w:rPr>
                <w:rFonts w:hint="eastAsia"/>
                <w:b w:val="0"/>
                <w:sz w:val="20"/>
                <w:lang w:val="en-US" w:eastAsia="zh-CN"/>
              </w:rPr>
              <w:t>广播业务（声音）</w:t>
            </w:r>
          </w:p>
        </w:tc>
      </w:tr>
      <w:tr w:rsidR="00B60D6A" w:rsidRPr="003D6D6E" w:rsidTr="00A355BC">
        <w:tc>
          <w:tcPr>
            <w:tcW w:w="1140" w:type="dxa"/>
            <w:tcBorders>
              <w:top w:val="nil"/>
              <w:bottom w:val="nil"/>
            </w:tcBorders>
          </w:tcPr>
          <w:p w:rsidR="00B60D6A" w:rsidRPr="003D6D6E" w:rsidRDefault="00B60D6A" w:rsidP="00DF4A49">
            <w:pPr>
              <w:spacing w:before="30" w:after="30"/>
              <w:ind w:left="57"/>
              <w:jc w:val="left"/>
              <w:rPr>
                <w:b/>
                <w:bCs/>
                <w:sz w:val="20"/>
                <w:lang w:val="en-US"/>
              </w:rPr>
            </w:pPr>
            <w:r w:rsidRPr="003D6D6E">
              <w:rPr>
                <w:b/>
                <w:bCs/>
                <w:sz w:val="20"/>
                <w:lang w:val="en-US"/>
              </w:rPr>
              <w:t>BT</w:t>
            </w:r>
          </w:p>
        </w:tc>
        <w:tc>
          <w:tcPr>
            <w:tcW w:w="8220" w:type="dxa"/>
            <w:tcBorders>
              <w:top w:val="nil"/>
              <w:bottom w:val="nil"/>
            </w:tcBorders>
          </w:tcPr>
          <w:p w:rsidR="00B60D6A" w:rsidRPr="003D6D6E" w:rsidRDefault="00B60D6A" w:rsidP="00DF4A49">
            <w:pPr>
              <w:spacing w:before="30" w:after="30"/>
              <w:ind w:left="57" w:hanging="61"/>
              <w:jc w:val="left"/>
              <w:rPr>
                <w:sz w:val="20"/>
                <w:lang w:val="fr-CH"/>
              </w:rPr>
            </w:pPr>
            <w:r w:rsidRPr="003D6D6E">
              <w:rPr>
                <w:rFonts w:hint="eastAsia"/>
                <w:sz w:val="20"/>
                <w:lang w:val="fr-CH"/>
              </w:rPr>
              <w:t>广播业务（电视）</w:t>
            </w:r>
          </w:p>
        </w:tc>
      </w:tr>
      <w:tr w:rsidR="00B60D6A" w:rsidRPr="003D6D6E" w:rsidTr="00A355BC">
        <w:tc>
          <w:tcPr>
            <w:tcW w:w="1140" w:type="dxa"/>
            <w:tcBorders>
              <w:top w:val="nil"/>
              <w:bottom w:val="nil"/>
            </w:tcBorders>
          </w:tcPr>
          <w:p w:rsidR="00B60D6A" w:rsidRPr="003D6D6E" w:rsidRDefault="00B60D6A" w:rsidP="00DF4A49">
            <w:pPr>
              <w:spacing w:before="30" w:after="30"/>
              <w:ind w:left="57"/>
              <w:jc w:val="left"/>
              <w:rPr>
                <w:rFonts w:hAnsi="Times New Roman Bold"/>
                <w:b/>
                <w:bCs/>
                <w:sz w:val="20"/>
                <w:lang w:val="fr-CH"/>
              </w:rPr>
            </w:pPr>
            <w:r w:rsidRPr="003D6D6E">
              <w:rPr>
                <w:rFonts w:hAnsi="Times New Roman Bold"/>
                <w:b/>
                <w:bCs/>
                <w:sz w:val="20"/>
                <w:lang w:val="fr-CH"/>
              </w:rPr>
              <w:t>F</w:t>
            </w:r>
          </w:p>
        </w:tc>
        <w:tc>
          <w:tcPr>
            <w:tcW w:w="8220" w:type="dxa"/>
            <w:tcBorders>
              <w:top w:val="nil"/>
              <w:bottom w:val="nil"/>
            </w:tcBorders>
          </w:tcPr>
          <w:p w:rsidR="00B60D6A" w:rsidRPr="003D6D6E" w:rsidRDefault="00B60D6A" w:rsidP="00DF4A4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r w:rsidRPr="003D6D6E">
              <w:rPr>
                <w:rFonts w:hint="eastAsia"/>
                <w:sz w:val="20"/>
                <w:lang w:val="fr-CH" w:eastAsia="zh-CN"/>
              </w:rPr>
              <w:t>固定业务</w:t>
            </w:r>
          </w:p>
        </w:tc>
      </w:tr>
      <w:tr w:rsidR="00B60D6A" w:rsidRPr="003D6D6E" w:rsidTr="00A355BC">
        <w:tc>
          <w:tcPr>
            <w:tcW w:w="1140" w:type="dxa"/>
            <w:tcBorders>
              <w:top w:val="nil"/>
              <w:bottom w:val="nil"/>
            </w:tcBorders>
            <w:shd w:val="clear" w:color="auto" w:fill="FFFFFF"/>
          </w:tcPr>
          <w:p w:rsidR="00B60D6A" w:rsidRPr="003D6D6E" w:rsidRDefault="00B60D6A" w:rsidP="00DF4A49">
            <w:pPr>
              <w:spacing w:before="30" w:after="30"/>
              <w:ind w:left="57"/>
              <w:jc w:val="left"/>
              <w:rPr>
                <w:rFonts w:hAnsi="Times New Roman Bold"/>
                <w:b/>
                <w:bCs/>
                <w:sz w:val="20"/>
                <w:lang w:val="fr-CH"/>
              </w:rPr>
            </w:pPr>
            <w:r w:rsidRPr="003D6D6E">
              <w:rPr>
                <w:rFonts w:hAnsi="Times New Roman Bold"/>
                <w:b/>
                <w:bCs/>
                <w:sz w:val="20"/>
                <w:lang w:val="fr-CH"/>
              </w:rPr>
              <w:t>M</w:t>
            </w:r>
          </w:p>
        </w:tc>
        <w:tc>
          <w:tcPr>
            <w:tcW w:w="8220" w:type="dxa"/>
            <w:tcBorders>
              <w:top w:val="nil"/>
              <w:bottom w:val="nil"/>
            </w:tcBorders>
            <w:shd w:val="clear" w:color="auto" w:fill="FFFFFF"/>
          </w:tcPr>
          <w:p w:rsidR="00B60D6A" w:rsidRPr="003D6D6E" w:rsidRDefault="00B60D6A" w:rsidP="00DF4A4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3D6D6E">
              <w:rPr>
                <w:rFonts w:hint="eastAsia"/>
                <w:b w:val="0"/>
                <w:sz w:val="20"/>
                <w:lang w:val="en-US" w:eastAsia="zh-CN"/>
              </w:rPr>
              <w:t>移动、无线电定位、业余和相关卫星业务</w:t>
            </w:r>
          </w:p>
        </w:tc>
      </w:tr>
      <w:tr w:rsidR="00B60D6A" w:rsidRPr="003D6D6E" w:rsidTr="00A355BC">
        <w:tc>
          <w:tcPr>
            <w:tcW w:w="1140" w:type="dxa"/>
            <w:tcBorders>
              <w:top w:val="nil"/>
            </w:tcBorders>
          </w:tcPr>
          <w:p w:rsidR="00B60D6A" w:rsidRPr="003D6D6E" w:rsidRDefault="00B60D6A" w:rsidP="00DF4A49">
            <w:pPr>
              <w:spacing w:before="30" w:after="30"/>
              <w:ind w:left="57"/>
              <w:jc w:val="left"/>
              <w:rPr>
                <w:b/>
                <w:bCs/>
                <w:sz w:val="20"/>
                <w:lang w:val="fr-CH"/>
              </w:rPr>
            </w:pPr>
            <w:r w:rsidRPr="003D6D6E">
              <w:rPr>
                <w:b/>
                <w:bCs/>
                <w:sz w:val="20"/>
                <w:lang w:val="fr-CH"/>
              </w:rPr>
              <w:t>P</w:t>
            </w:r>
          </w:p>
        </w:tc>
        <w:tc>
          <w:tcPr>
            <w:tcW w:w="8220" w:type="dxa"/>
            <w:tcBorders>
              <w:top w:val="nil"/>
            </w:tcBorders>
          </w:tcPr>
          <w:p w:rsidR="00B60D6A" w:rsidRPr="003D6D6E" w:rsidRDefault="00B60D6A" w:rsidP="00DF4A49">
            <w:pPr>
              <w:spacing w:before="30" w:after="30"/>
              <w:jc w:val="left"/>
              <w:rPr>
                <w:sz w:val="20"/>
                <w:lang w:val="fr-CH"/>
              </w:rPr>
            </w:pPr>
            <w:r w:rsidRPr="003D6D6E">
              <w:rPr>
                <w:rFonts w:hint="eastAsia"/>
                <w:sz w:val="20"/>
                <w:lang w:val="fr-CH" w:eastAsia="zh-CN"/>
              </w:rPr>
              <w:t>无线电波传播</w:t>
            </w:r>
          </w:p>
        </w:tc>
      </w:tr>
      <w:tr w:rsidR="00B60D6A" w:rsidRPr="003D6D6E" w:rsidTr="00A355BC">
        <w:tc>
          <w:tcPr>
            <w:tcW w:w="1140" w:type="dxa"/>
          </w:tcPr>
          <w:p w:rsidR="00B60D6A" w:rsidRPr="003D6D6E" w:rsidRDefault="00B60D6A" w:rsidP="00DF4A49">
            <w:pPr>
              <w:spacing w:before="30" w:after="30"/>
              <w:ind w:left="57"/>
              <w:jc w:val="left"/>
              <w:rPr>
                <w:b/>
                <w:bCs/>
                <w:sz w:val="20"/>
                <w:lang w:val="en-US"/>
              </w:rPr>
            </w:pPr>
            <w:r w:rsidRPr="003D6D6E">
              <w:rPr>
                <w:b/>
                <w:bCs/>
                <w:sz w:val="20"/>
                <w:lang w:val="en-US"/>
              </w:rPr>
              <w:t>RA</w:t>
            </w:r>
          </w:p>
        </w:tc>
        <w:tc>
          <w:tcPr>
            <w:tcW w:w="8220" w:type="dxa"/>
          </w:tcPr>
          <w:p w:rsidR="00B60D6A" w:rsidRPr="003D6D6E" w:rsidRDefault="00B60D6A" w:rsidP="00DF4A4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D6D6E">
              <w:rPr>
                <w:rFonts w:hint="eastAsia"/>
                <w:sz w:val="20"/>
                <w:lang w:val="en-US" w:eastAsia="zh-CN"/>
              </w:rPr>
              <w:t>射电天文</w:t>
            </w:r>
          </w:p>
        </w:tc>
      </w:tr>
      <w:tr w:rsidR="00B60D6A" w:rsidRPr="003D6D6E" w:rsidTr="00A355BC">
        <w:tc>
          <w:tcPr>
            <w:tcW w:w="1140" w:type="dxa"/>
            <w:tcBorders>
              <w:bottom w:val="nil"/>
            </w:tcBorders>
          </w:tcPr>
          <w:p w:rsidR="00B60D6A" w:rsidRPr="003D6D6E" w:rsidRDefault="00B60D6A" w:rsidP="00DF4A49">
            <w:pPr>
              <w:spacing w:before="30" w:after="30"/>
              <w:ind w:left="57"/>
              <w:jc w:val="left"/>
              <w:rPr>
                <w:b/>
                <w:bCs/>
                <w:sz w:val="20"/>
                <w:lang w:val="en-US"/>
              </w:rPr>
            </w:pPr>
            <w:r w:rsidRPr="003D6D6E">
              <w:rPr>
                <w:b/>
                <w:bCs/>
                <w:sz w:val="20"/>
                <w:lang w:val="en-US"/>
              </w:rPr>
              <w:t>RS</w:t>
            </w:r>
          </w:p>
        </w:tc>
        <w:tc>
          <w:tcPr>
            <w:tcW w:w="8220" w:type="dxa"/>
            <w:tcBorders>
              <w:bottom w:val="nil"/>
            </w:tcBorders>
          </w:tcPr>
          <w:p w:rsidR="00B60D6A" w:rsidRPr="003D6D6E" w:rsidRDefault="00B60D6A" w:rsidP="00DF4A4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D6D6E">
              <w:rPr>
                <w:rFonts w:hint="eastAsia"/>
                <w:sz w:val="20"/>
                <w:lang w:val="en-US" w:eastAsia="zh-CN"/>
              </w:rPr>
              <w:t>遥感系统</w:t>
            </w:r>
          </w:p>
        </w:tc>
      </w:tr>
      <w:tr w:rsidR="00B60D6A" w:rsidRPr="003D6D6E" w:rsidTr="00A355BC">
        <w:tc>
          <w:tcPr>
            <w:tcW w:w="1140" w:type="dxa"/>
            <w:tcBorders>
              <w:top w:val="nil"/>
              <w:bottom w:val="nil"/>
            </w:tcBorders>
            <w:shd w:val="clear" w:color="auto" w:fill="F3F3F3"/>
          </w:tcPr>
          <w:p w:rsidR="00B60D6A" w:rsidRPr="003D6D6E" w:rsidRDefault="00B60D6A" w:rsidP="00DF4A49">
            <w:pPr>
              <w:spacing w:before="30" w:after="30"/>
              <w:ind w:left="57"/>
              <w:jc w:val="left"/>
              <w:rPr>
                <w:b/>
                <w:bCs/>
                <w:color w:val="000080"/>
                <w:sz w:val="20"/>
                <w:lang w:val="en-US"/>
              </w:rPr>
            </w:pPr>
            <w:r w:rsidRPr="003D6D6E">
              <w:rPr>
                <w:b/>
                <w:bCs/>
                <w:color w:val="000080"/>
                <w:sz w:val="20"/>
                <w:lang w:val="en-US"/>
              </w:rPr>
              <w:t>S</w:t>
            </w:r>
          </w:p>
        </w:tc>
        <w:tc>
          <w:tcPr>
            <w:tcW w:w="8220" w:type="dxa"/>
            <w:tcBorders>
              <w:top w:val="nil"/>
              <w:bottom w:val="nil"/>
            </w:tcBorders>
            <w:shd w:val="clear" w:color="auto" w:fill="F3F3F3"/>
          </w:tcPr>
          <w:p w:rsidR="00B60D6A" w:rsidRPr="003D6D6E" w:rsidRDefault="00B60D6A" w:rsidP="00DF4A49">
            <w:pPr>
              <w:spacing w:before="30" w:after="30"/>
              <w:ind w:left="57" w:hanging="61"/>
              <w:jc w:val="left"/>
              <w:rPr>
                <w:sz w:val="20"/>
                <w:lang w:val="en-US"/>
              </w:rPr>
            </w:pPr>
            <w:r w:rsidRPr="003D6D6E">
              <w:rPr>
                <w:rFonts w:hint="eastAsia"/>
                <w:b/>
                <w:bCs/>
                <w:color w:val="000080"/>
                <w:sz w:val="20"/>
                <w:lang w:val="en-US" w:eastAsia="zh-CN"/>
              </w:rPr>
              <w:t>卫星固定业务</w:t>
            </w:r>
          </w:p>
        </w:tc>
      </w:tr>
      <w:tr w:rsidR="00B60D6A" w:rsidRPr="003D6D6E" w:rsidTr="00A355BC">
        <w:tc>
          <w:tcPr>
            <w:tcW w:w="1140" w:type="dxa"/>
            <w:tcBorders>
              <w:top w:val="nil"/>
            </w:tcBorders>
          </w:tcPr>
          <w:p w:rsidR="00B60D6A" w:rsidRPr="003D6D6E" w:rsidRDefault="00B60D6A" w:rsidP="00DF4A49">
            <w:pPr>
              <w:spacing w:before="30" w:after="30"/>
              <w:ind w:left="57"/>
              <w:jc w:val="left"/>
              <w:rPr>
                <w:b/>
                <w:bCs/>
                <w:sz w:val="20"/>
                <w:lang w:val="en-US"/>
              </w:rPr>
            </w:pPr>
            <w:r w:rsidRPr="003D6D6E">
              <w:rPr>
                <w:b/>
                <w:bCs/>
                <w:sz w:val="20"/>
                <w:lang w:val="en-US"/>
              </w:rPr>
              <w:t>SA</w:t>
            </w:r>
          </w:p>
        </w:tc>
        <w:tc>
          <w:tcPr>
            <w:tcW w:w="8220" w:type="dxa"/>
            <w:tcBorders>
              <w:top w:val="nil"/>
            </w:tcBorders>
          </w:tcPr>
          <w:p w:rsidR="00B60D6A" w:rsidRPr="003D6D6E" w:rsidRDefault="00B60D6A" w:rsidP="00DF4A49">
            <w:pPr>
              <w:spacing w:before="30" w:after="30"/>
              <w:jc w:val="left"/>
              <w:rPr>
                <w:sz w:val="20"/>
                <w:lang w:val="en-US"/>
              </w:rPr>
            </w:pPr>
            <w:r w:rsidRPr="003D6D6E">
              <w:rPr>
                <w:rFonts w:hint="eastAsia"/>
                <w:sz w:val="20"/>
                <w:lang w:val="en-US" w:eastAsia="zh-CN"/>
              </w:rPr>
              <w:t>空间应用和气象</w:t>
            </w:r>
          </w:p>
        </w:tc>
      </w:tr>
      <w:tr w:rsidR="00B60D6A" w:rsidRPr="003D6D6E" w:rsidTr="00A355BC">
        <w:tc>
          <w:tcPr>
            <w:tcW w:w="1140" w:type="dxa"/>
            <w:tcBorders>
              <w:bottom w:val="nil"/>
            </w:tcBorders>
          </w:tcPr>
          <w:p w:rsidR="00B60D6A" w:rsidRPr="003D6D6E" w:rsidRDefault="00B60D6A" w:rsidP="00DF4A49">
            <w:pPr>
              <w:spacing w:before="30" w:after="30"/>
              <w:ind w:left="57"/>
              <w:jc w:val="left"/>
              <w:rPr>
                <w:b/>
                <w:bCs/>
                <w:sz w:val="20"/>
                <w:lang w:val="en-US"/>
              </w:rPr>
            </w:pPr>
            <w:r w:rsidRPr="003D6D6E">
              <w:rPr>
                <w:b/>
                <w:bCs/>
                <w:sz w:val="20"/>
                <w:lang w:val="en-US"/>
              </w:rPr>
              <w:t>SF</w:t>
            </w:r>
          </w:p>
        </w:tc>
        <w:tc>
          <w:tcPr>
            <w:tcW w:w="8220" w:type="dxa"/>
            <w:tcBorders>
              <w:bottom w:val="nil"/>
            </w:tcBorders>
          </w:tcPr>
          <w:p w:rsidR="00B60D6A" w:rsidRPr="003D6D6E" w:rsidRDefault="00B60D6A" w:rsidP="00DF4A49">
            <w:pPr>
              <w:spacing w:before="30" w:after="30"/>
              <w:jc w:val="left"/>
              <w:rPr>
                <w:sz w:val="20"/>
                <w:lang w:val="en-US" w:eastAsia="zh-CN"/>
              </w:rPr>
            </w:pPr>
            <w:r w:rsidRPr="003D6D6E">
              <w:rPr>
                <w:rFonts w:hint="eastAsia"/>
                <w:sz w:val="20"/>
                <w:lang w:val="en-US" w:eastAsia="zh-CN"/>
              </w:rPr>
              <w:t>卫星固定业务和固定业务系统间的频率共用和协调</w:t>
            </w:r>
          </w:p>
        </w:tc>
      </w:tr>
      <w:tr w:rsidR="00B60D6A" w:rsidRPr="003D6D6E" w:rsidTr="00A355BC">
        <w:tc>
          <w:tcPr>
            <w:tcW w:w="1140" w:type="dxa"/>
            <w:tcBorders>
              <w:top w:val="nil"/>
              <w:bottom w:val="nil"/>
            </w:tcBorders>
          </w:tcPr>
          <w:p w:rsidR="00B60D6A" w:rsidRPr="003D6D6E" w:rsidRDefault="00B60D6A" w:rsidP="00DF4A49">
            <w:pPr>
              <w:spacing w:before="30" w:after="30"/>
              <w:ind w:left="57"/>
              <w:jc w:val="left"/>
              <w:rPr>
                <w:b/>
                <w:bCs/>
                <w:sz w:val="20"/>
                <w:lang w:val="en-US"/>
              </w:rPr>
            </w:pPr>
            <w:r w:rsidRPr="003D6D6E">
              <w:rPr>
                <w:b/>
                <w:bCs/>
                <w:sz w:val="20"/>
                <w:lang w:val="en-US"/>
              </w:rPr>
              <w:t>SM</w:t>
            </w:r>
          </w:p>
        </w:tc>
        <w:tc>
          <w:tcPr>
            <w:tcW w:w="8220" w:type="dxa"/>
            <w:tcBorders>
              <w:top w:val="nil"/>
              <w:bottom w:val="nil"/>
            </w:tcBorders>
          </w:tcPr>
          <w:p w:rsidR="00B60D6A" w:rsidRPr="003D6D6E" w:rsidRDefault="00B60D6A" w:rsidP="00DF4A4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D6D6E">
              <w:rPr>
                <w:rFonts w:hint="eastAsia"/>
                <w:sz w:val="20"/>
                <w:lang w:val="en-US" w:eastAsia="zh-CN"/>
              </w:rPr>
              <w:t>频谱管理</w:t>
            </w:r>
          </w:p>
        </w:tc>
      </w:tr>
      <w:tr w:rsidR="00B60D6A" w:rsidRPr="003D6D6E" w:rsidTr="00A355BC">
        <w:tc>
          <w:tcPr>
            <w:tcW w:w="1140" w:type="dxa"/>
            <w:tcBorders>
              <w:top w:val="nil"/>
            </w:tcBorders>
          </w:tcPr>
          <w:p w:rsidR="00B60D6A" w:rsidRPr="003D6D6E" w:rsidRDefault="00B60D6A" w:rsidP="00DF4A49">
            <w:pPr>
              <w:spacing w:before="30" w:after="30"/>
              <w:ind w:left="57"/>
              <w:jc w:val="left"/>
              <w:rPr>
                <w:b/>
                <w:bCs/>
                <w:sz w:val="20"/>
                <w:lang w:val="en-US"/>
              </w:rPr>
            </w:pPr>
            <w:r w:rsidRPr="003D6D6E">
              <w:rPr>
                <w:b/>
                <w:bCs/>
                <w:sz w:val="20"/>
                <w:lang w:val="en-US"/>
              </w:rPr>
              <w:t>SNG</w:t>
            </w:r>
          </w:p>
        </w:tc>
        <w:tc>
          <w:tcPr>
            <w:tcW w:w="8220" w:type="dxa"/>
            <w:tcBorders>
              <w:top w:val="nil"/>
            </w:tcBorders>
          </w:tcPr>
          <w:p w:rsidR="00B60D6A" w:rsidRPr="003D6D6E" w:rsidRDefault="00B60D6A" w:rsidP="00DF4A49">
            <w:pPr>
              <w:spacing w:before="30" w:after="30"/>
              <w:jc w:val="left"/>
              <w:rPr>
                <w:sz w:val="20"/>
                <w:lang w:val="en-US"/>
              </w:rPr>
            </w:pPr>
            <w:r w:rsidRPr="003D6D6E">
              <w:rPr>
                <w:rFonts w:hint="eastAsia"/>
                <w:sz w:val="20"/>
                <w:lang w:val="en-US" w:eastAsia="zh-CN"/>
              </w:rPr>
              <w:t>卫星新闻采集</w:t>
            </w:r>
          </w:p>
        </w:tc>
      </w:tr>
      <w:tr w:rsidR="00B60D6A" w:rsidRPr="003D6D6E" w:rsidTr="00A355BC">
        <w:tc>
          <w:tcPr>
            <w:tcW w:w="1140" w:type="dxa"/>
          </w:tcPr>
          <w:p w:rsidR="00B60D6A" w:rsidRPr="003D6D6E" w:rsidRDefault="00B60D6A" w:rsidP="00DF4A49">
            <w:pPr>
              <w:spacing w:before="30" w:after="30"/>
              <w:ind w:left="57"/>
              <w:jc w:val="left"/>
              <w:rPr>
                <w:b/>
                <w:bCs/>
                <w:sz w:val="20"/>
                <w:lang w:val="en-US"/>
              </w:rPr>
            </w:pPr>
            <w:r w:rsidRPr="003D6D6E">
              <w:rPr>
                <w:b/>
                <w:bCs/>
                <w:sz w:val="20"/>
                <w:lang w:val="en-US"/>
              </w:rPr>
              <w:t>TF</w:t>
            </w:r>
          </w:p>
        </w:tc>
        <w:tc>
          <w:tcPr>
            <w:tcW w:w="8220" w:type="dxa"/>
          </w:tcPr>
          <w:p w:rsidR="00B60D6A" w:rsidRPr="003D6D6E" w:rsidRDefault="00B60D6A" w:rsidP="00DF4A49">
            <w:pPr>
              <w:spacing w:before="30" w:after="30"/>
              <w:jc w:val="left"/>
              <w:rPr>
                <w:b/>
                <w:bCs/>
                <w:sz w:val="20"/>
                <w:lang w:val="en-US" w:eastAsia="zh-CN"/>
              </w:rPr>
            </w:pPr>
            <w:r w:rsidRPr="003D6D6E">
              <w:rPr>
                <w:rFonts w:hint="eastAsia"/>
                <w:sz w:val="20"/>
                <w:lang w:val="en-US" w:eastAsia="zh-CN"/>
              </w:rPr>
              <w:t>时间信号和频率标准发射</w:t>
            </w:r>
          </w:p>
        </w:tc>
      </w:tr>
      <w:tr w:rsidR="00B60D6A" w:rsidRPr="003D6D6E" w:rsidTr="00A355BC">
        <w:tc>
          <w:tcPr>
            <w:tcW w:w="1140" w:type="dxa"/>
            <w:tcBorders>
              <w:bottom w:val="single" w:sz="12" w:space="0" w:color="000080"/>
            </w:tcBorders>
          </w:tcPr>
          <w:p w:rsidR="00B60D6A" w:rsidRPr="003D6D6E" w:rsidRDefault="00B60D6A" w:rsidP="00DF4A49">
            <w:pPr>
              <w:spacing w:before="30" w:after="30"/>
              <w:ind w:left="57"/>
              <w:jc w:val="left"/>
              <w:rPr>
                <w:b/>
                <w:bCs/>
                <w:sz w:val="20"/>
                <w:lang w:val="en-US"/>
              </w:rPr>
            </w:pPr>
            <w:r w:rsidRPr="003D6D6E">
              <w:rPr>
                <w:b/>
                <w:bCs/>
                <w:sz w:val="20"/>
                <w:lang w:val="en-US"/>
              </w:rPr>
              <w:t>V</w:t>
            </w:r>
          </w:p>
        </w:tc>
        <w:tc>
          <w:tcPr>
            <w:tcW w:w="8220" w:type="dxa"/>
            <w:tcBorders>
              <w:bottom w:val="single" w:sz="12" w:space="0" w:color="000080"/>
            </w:tcBorders>
          </w:tcPr>
          <w:p w:rsidR="00B60D6A" w:rsidRPr="003D6D6E" w:rsidRDefault="00B60D6A" w:rsidP="00DF4A49">
            <w:pPr>
              <w:spacing w:before="30" w:after="30"/>
              <w:jc w:val="left"/>
              <w:rPr>
                <w:sz w:val="20"/>
                <w:lang w:val="en-US"/>
              </w:rPr>
            </w:pPr>
            <w:r w:rsidRPr="003D6D6E">
              <w:rPr>
                <w:rFonts w:hint="eastAsia"/>
                <w:sz w:val="20"/>
                <w:lang w:val="en-US" w:eastAsia="zh-CN"/>
              </w:rPr>
              <w:t>词汇和相关问题</w:t>
            </w:r>
          </w:p>
        </w:tc>
      </w:tr>
    </w:tbl>
    <w:p w:rsidR="00B60D6A" w:rsidRPr="00036EE3" w:rsidRDefault="00B60D6A" w:rsidP="007D7C94">
      <w:pPr>
        <w:spacing w:before="30" w:after="30"/>
        <w:jc w:val="center"/>
        <w:rPr>
          <w:sz w:val="20"/>
          <w:lang w:val="en-US"/>
        </w:rPr>
      </w:pPr>
    </w:p>
    <w:p w:rsidR="00B60D6A" w:rsidRPr="00036EE3" w:rsidRDefault="00B60D6A" w:rsidP="007D7C94">
      <w:pPr>
        <w:spacing w:before="0"/>
        <w:jc w:val="center"/>
        <w:rPr>
          <w:sz w:val="22"/>
          <w:lang w:val="en-US"/>
        </w:rPr>
      </w:pPr>
    </w:p>
    <w:tbl>
      <w:tblPr>
        <w:tblW w:w="0" w:type="auto"/>
        <w:tblInd w:w="288" w:type="dxa"/>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321"/>
      </w:tblGrid>
      <w:tr w:rsidR="00B60D6A" w:rsidRPr="003D6D6E" w:rsidTr="00A355BC">
        <w:tc>
          <w:tcPr>
            <w:tcW w:w="9360" w:type="dxa"/>
            <w:tcBorders>
              <w:top w:val="single" w:sz="12" w:space="0" w:color="000080"/>
              <w:bottom w:val="single" w:sz="12" w:space="0" w:color="000080"/>
            </w:tcBorders>
          </w:tcPr>
          <w:p w:rsidR="00B60D6A" w:rsidRPr="00DF4A49" w:rsidRDefault="00B60D6A" w:rsidP="0054664D">
            <w:pPr>
              <w:spacing w:after="120"/>
              <w:rPr>
                <w:rFonts w:ascii="STKaiti" w:eastAsia="STKaiti" w:hAnsi="STKaiti"/>
                <w:sz w:val="20"/>
                <w:lang w:val="en-US" w:eastAsia="zh-CN"/>
              </w:rPr>
            </w:pPr>
            <w:r w:rsidRPr="00DF4A49">
              <w:rPr>
                <w:rFonts w:ascii="STKaiti" w:eastAsia="STKaiti" w:hAnsi="STKaiti" w:hint="eastAsia"/>
                <w:b/>
                <w:sz w:val="20"/>
                <w:lang w:eastAsia="zh-CN"/>
              </w:rPr>
              <w:t>说明：</w:t>
            </w:r>
            <w:r w:rsidRPr="00DF4A49">
              <w:rPr>
                <w:rFonts w:ascii="STKaiti" w:eastAsia="STKaiti" w:hAnsi="STKaiti" w:hint="eastAsia"/>
                <w:sz w:val="20"/>
                <w:lang w:eastAsia="zh-CN"/>
              </w:rPr>
              <w:t>该</w:t>
            </w:r>
            <w:r w:rsidRPr="00DF4A49">
              <w:rPr>
                <w:rFonts w:ascii="STKaiti" w:eastAsia="STKaiti" w:hAnsi="STKaiti"/>
                <w:sz w:val="20"/>
                <w:lang w:eastAsia="zh-CN"/>
              </w:rPr>
              <w:t>ITU-R</w:t>
            </w:r>
            <w:r w:rsidRPr="00DF4A49">
              <w:rPr>
                <w:rFonts w:ascii="STKaiti" w:eastAsia="STKaiti" w:hAnsi="STKaiti" w:hint="eastAsia"/>
                <w:sz w:val="20"/>
                <w:lang w:eastAsia="zh-CN"/>
              </w:rPr>
              <w:t>建议书的英文版本根据</w:t>
            </w:r>
            <w:r w:rsidRPr="00DF4A49">
              <w:rPr>
                <w:rFonts w:ascii="STKaiti" w:eastAsia="STKaiti" w:hAnsi="STKaiti"/>
                <w:sz w:val="20"/>
                <w:lang w:eastAsia="zh-CN"/>
              </w:rPr>
              <w:t>ITU-R</w:t>
            </w:r>
            <w:r w:rsidRPr="00DF4A49">
              <w:rPr>
                <w:rFonts w:ascii="STKaiti" w:eastAsia="STKaiti" w:hAnsi="STKaiti" w:hint="eastAsia"/>
                <w:sz w:val="20"/>
                <w:lang w:eastAsia="zh-CN"/>
              </w:rPr>
              <w:t>第</w:t>
            </w:r>
            <w:r w:rsidRPr="00DF4A49">
              <w:rPr>
                <w:rFonts w:ascii="STKaiti" w:eastAsia="STKaiti" w:hAnsi="STKaiti"/>
                <w:sz w:val="20"/>
                <w:lang w:eastAsia="zh-CN"/>
              </w:rPr>
              <w:t>1</w:t>
            </w:r>
            <w:r w:rsidRPr="00DF4A49">
              <w:rPr>
                <w:rFonts w:ascii="STKaiti" w:eastAsia="STKaiti" w:hAnsi="STKaiti" w:hint="eastAsia"/>
                <w:sz w:val="20"/>
                <w:lang w:eastAsia="zh-CN"/>
              </w:rPr>
              <w:t>号决议详述的程序予以批准。</w:t>
            </w:r>
          </w:p>
        </w:tc>
      </w:tr>
    </w:tbl>
    <w:p w:rsidR="00B60D6A" w:rsidRDefault="00B60D6A" w:rsidP="007D7C94">
      <w:pPr>
        <w:spacing w:before="0"/>
        <w:jc w:val="center"/>
        <w:rPr>
          <w:sz w:val="22"/>
          <w:lang w:val="en-US" w:eastAsia="zh-CN"/>
        </w:rPr>
      </w:pPr>
    </w:p>
    <w:p w:rsidR="00B60D6A" w:rsidRDefault="00B60D6A" w:rsidP="007D7C94">
      <w:pPr>
        <w:spacing w:before="0"/>
        <w:jc w:val="center"/>
        <w:rPr>
          <w:sz w:val="22"/>
          <w:lang w:val="en-US" w:eastAsia="zh-CN"/>
        </w:rPr>
      </w:pPr>
    </w:p>
    <w:p w:rsidR="00B60D6A" w:rsidRPr="004B45FD" w:rsidRDefault="00B60D6A" w:rsidP="007D7C94">
      <w:pPr>
        <w:spacing w:before="0"/>
        <w:jc w:val="right"/>
        <w:rPr>
          <w:rFonts w:ascii="STKaiti" w:eastAsia="STKaiti" w:hAnsi="STKaiti"/>
          <w:iCs/>
          <w:sz w:val="20"/>
          <w:lang w:val="en-US" w:eastAsia="zh-CN"/>
        </w:rPr>
      </w:pPr>
      <w:r w:rsidRPr="004B45FD">
        <w:rPr>
          <w:rFonts w:ascii="STKaiti" w:eastAsia="STKaiti" w:hAnsi="STKaiti" w:hint="eastAsia"/>
          <w:iCs/>
          <w:sz w:val="20"/>
          <w:lang w:val="en-US" w:eastAsia="zh-CN"/>
        </w:rPr>
        <w:t>电子出版</w:t>
      </w:r>
      <w:r>
        <w:rPr>
          <w:rFonts w:ascii="STKaiti" w:eastAsia="STKaiti" w:hAnsi="STKaiti" w:hint="eastAsia"/>
          <w:iCs/>
          <w:sz w:val="20"/>
          <w:lang w:val="en-US" w:eastAsia="zh-CN"/>
        </w:rPr>
        <w:t>物</w:t>
      </w:r>
    </w:p>
    <w:p w:rsidR="00B60D6A" w:rsidRPr="002F5199" w:rsidRDefault="00B60D6A" w:rsidP="005B55BB">
      <w:pPr>
        <w:spacing w:before="0"/>
        <w:jc w:val="right"/>
        <w:rPr>
          <w:sz w:val="20"/>
          <w:lang w:val="en-US" w:eastAsia="zh-CN"/>
        </w:rPr>
      </w:pPr>
      <w:r>
        <w:rPr>
          <w:rFonts w:hint="eastAsia"/>
          <w:sz w:val="20"/>
          <w:lang w:val="en-US" w:eastAsia="zh-CN"/>
        </w:rPr>
        <w:t>日内瓦，</w:t>
      </w:r>
      <w:r w:rsidRPr="002F5199">
        <w:rPr>
          <w:sz w:val="20"/>
          <w:lang w:val="en-US" w:eastAsia="zh-CN"/>
        </w:rPr>
        <w:t>20</w:t>
      </w:r>
      <w:r>
        <w:rPr>
          <w:sz w:val="20"/>
          <w:lang w:val="en-US" w:eastAsia="zh-CN"/>
        </w:rPr>
        <w:t>1</w:t>
      </w:r>
      <w:r w:rsidR="005B55BB">
        <w:rPr>
          <w:sz w:val="20"/>
          <w:lang w:val="en-US" w:eastAsia="zh-CN"/>
        </w:rPr>
        <w:t>6</w:t>
      </w:r>
    </w:p>
    <w:p w:rsidR="00B60D6A" w:rsidRDefault="00B60D6A" w:rsidP="005B55BB">
      <w:pPr>
        <w:jc w:val="center"/>
        <w:rPr>
          <w:sz w:val="20"/>
          <w:lang w:val="en-US" w:eastAsia="zh-CN"/>
        </w:rPr>
      </w:pPr>
      <w:r w:rsidRPr="00470E28">
        <w:rPr>
          <w:sz w:val="20"/>
          <w:lang w:val="en-US"/>
        </w:rPr>
        <w:sym w:font="Symbol" w:char="F0E3"/>
      </w:r>
      <w:r w:rsidRPr="00470E28">
        <w:rPr>
          <w:sz w:val="20"/>
          <w:lang w:val="en-US" w:eastAsia="zh-CN"/>
        </w:rPr>
        <w:t xml:space="preserve"> </w:t>
      </w:r>
      <w:bookmarkStart w:id="3" w:name="iiannee"/>
      <w:bookmarkEnd w:id="3"/>
      <w:r w:rsidR="00D94C98">
        <w:rPr>
          <w:rFonts w:hint="eastAsia"/>
          <w:sz w:val="20"/>
          <w:lang w:val="en-US" w:eastAsia="zh-CN"/>
        </w:rPr>
        <w:t>国际</w:t>
      </w:r>
      <w:r w:rsidR="00D94C98">
        <w:rPr>
          <w:sz w:val="20"/>
          <w:lang w:val="en-US" w:eastAsia="zh-CN"/>
        </w:rPr>
        <w:t>电联</w:t>
      </w:r>
      <w:r w:rsidR="00D94C98">
        <w:rPr>
          <w:rFonts w:hint="eastAsia"/>
          <w:sz w:val="20"/>
          <w:lang w:val="en-US" w:eastAsia="zh-CN"/>
        </w:rPr>
        <w:t xml:space="preserve"> </w:t>
      </w:r>
      <w:r w:rsidRPr="00470E28">
        <w:rPr>
          <w:sz w:val="20"/>
          <w:lang w:val="en-US" w:eastAsia="zh-CN"/>
        </w:rPr>
        <w:t>20</w:t>
      </w:r>
      <w:r>
        <w:rPr>
          <w:sz w:val="20"/>
          <w:lang w:val="en-US" w:eastAsia="zh-CN"/>
        </w:rPr>
        <w:t>1</w:t>
      </w:r>
      <w:r w:rsidR="005B55BB">
        <w:rPr>
          <w:sz w:val="20"/>
          <w:lang w:val="en-US" w:eastAsia="zh-CN"/>
        </w:rPr>
        <w:t>6</w:t>
      </w:r>
    </w:p>
    <w:p w:rsidR="00B60D6A" w:rsidRPr="00C13155" w:rsidRDefault="00B60D6A" w:rsidP="00CF540C">
      <w:pPr>
        <w:ind w:firstLineChars="200" w:firstLine="360"/>
        <w:jc w:val="left"/>
        <w:rPr>
          <w:lang w:val="en-US" w:eastAsia="zh-CN"/>
        </w:rPr>
      </w:pPr>
      <w:r>
        <w:rPr>
          <w:rFonts w:ascii="SimSun" w:hAnsi="SimSun" w:hint="eastAsia"/>
          <w:sz w:val="18"/>
          <w:szCs w:val="18"/>
          <w:lang w:val="en-US" w:eastAsia="zh-CN"/>
        </w:rPr>
        <w:t>版权所有。</w:t>
      </w:r>
      <w:r w:rsidRPr="006E3644">
        <w:rPr>
          <w:rFonts w:ascii="SimSun" w:hAnsi="SimSun" w:hint="eastAsia"/>
          <w:sz w:val="18"/>
          <w:szCs w:val="18"/>
          <w:lang w:eastAsia="zh-CN"/>
        </w:rPr>
        <w:t>未经国际电联书面许可，不得以任何手段复制本出版物的任何部分</w:t>
      </w:r>
      <w:r>
        <w:rPr>
          <w:rFonts w:ascii="SimSun" w:hAnsi="SimSun" w:hint="eastAsia"/>
          <w:sz w:val="18"/>
          <w:szCs w:val="18"/>
          <w:lang w:eastAsia="zh-CN"/>
        </w:rPr>
        <w:t>。</w:t>
      </w:r>
    </w:p>
    <w:p w:rsidR="00B60D6A" w:rsidRDefault="00B60D6A" w:rsidP="007D7C94">
      <w:pPr>
        <w:spacing w:before="160"/>
        <w:rPr>
          <w:i/>
          <w:sz w:val="20"/>
          <w:lang w:val="en-US" w:eastAsia="zh-CN"/>
        </w:rPr>
        <w:sectPr w:rsidR="00B60D6A" w:rsidSect="00885C3D">
          <w:headerReference w:type="even" r:id="rId11"/>
          <w:headerReference w:type="default" r:id="rId12"/>
          <w:pgSz w:w="11907" w:h="16834" w:code="9"/>
          <w:pgMar w:top="1418" w:right="1134" w:bottom="1134" w:left="1134" w:header="720" w:footer="482" w:gutter="0"/>
          <w:paperSrc w:first="15" w:other="15"/>
          <w:pgNumType w:fmt="lowerRoman" w:start="2"/>
          <w:cols w:space="720"/>
        </w:sectPr>
      </w:pPr>
    </w:p>
    <w:p w:rsidR="005B55BB" w:rsidRDefault="005B55BB" w:rsidP="00891906">
      <w:pPr>
        <w:pStyle w:val="RecNoBR"/>
        <w:spacing w:before="240"/>
        <w:rPr>
          <w:lang w:val="en-US" w:eastAsia="zh-CN"/>
        </w:rPr>
      </w:pPr>
      <w:bookmarkStart w:id="4" w:name="irecnoe"/>
      <w:bookmarkEnd w:id="4"/>
      <w:r>
        <w:lastRenderedPageBreak/>
        <w:t>ITU</w:t>
      </w:r>
      <w:r>
        <w:noBreakHyphen/>
        <w:t>R S.1717-1</w:t>
      </w:r>
      <w:r w:rsidR="00F55BA3">
        <w:t xml:space="preserve"> </w:t>
      </w:r>
      <w:r>
        <w:rPr>
          <w:rFonts w:hint="eastAsia"/>
        </w:rPr>
        <w:t>建议书</w:t>
      </w:r>
    </w:p>
    <w:p w:rsidR="005B55BB" w:rsidRDefault="005B55BB" w:rsidP="00F55BA3">
      <w:pPr>
        <w:pStyle w:val="RectitleBR"/>
      </w:pPr>
      <w:bookmarkStart w:id="5" w:name="OLE_LINK37"/>
      <w:bookmarkStart w:id="6" w:name="OLE_LINK38"/>
      <w:r>
        <w:rPr>
          <w:rFonts w:hint="eastAsia"/>
        </w:rPr>
        <w:t>地球站天线方向图的电子数据文件格式</w:t>
      </w:r>
      <w:bookmarkEnd w:id="5"/>
      <w:bookmarkEnd w:id="6"/>
    </w:p>
    <w:p w:rsidR="005B55BB" w:rsidRDefault="005B55BB" w:rsidP="00F55BA3">
      <w:pPr>
        <w:pStyle w:val="Recref"/>
        <w:rPr>
          <w:b/>
          <w:bCs/>
        </w:rPr>
      </w:pPr>
      <w:r>
        <w:rPr>
          <w:rFonts w:hint="eastAsia"/>
        </w:rPr>
        <w:t>（</w:t>
      </w:r>
      <w:r>
        <w:t>ITU-R 42-1/4</w:t>
      </w:r>
      <w:r>
        <w:rPr>
          <w:rFonts w:hint="eastAsia"/>
        </w:rPr>
        <w:t>和</w:t>
      </w:r>
      <w:r>
        <w:t>ITU-R 280/4</w:t>
      </w:r>
      <w:r>
        <w:rPr>
          <w:rFonts w:hint="eastAsia"/>
        </w:rPr>
        <w:t>号研究课题）</w:t>
      </w:r>
    </w:p>
    <w:p w:rsidR="005B55BB" w:rsidRDefault="005B55BB" w:rsidP="00F55BA3">
      <w:pPr>
        <w:pStyle w:val="Recdate"/>
      </w:pPr>
      <w:r>
        <w:rPr>
          <w:rFonts w:hint="eastAsia"/>
        </w:rPr>
        <w:t>（</w:t>
      </w:r>
      <w:r>
        <w:t>2005-2015</w:t>
      </w:r>
      <w:r>
        <w:rPr>
          <w:rFonts w:hint="eastAsia"/>
        </w:rPr>
        <w:t>年）</w:t>
      </w:r>
    </w:p>
    <w:p w:rsidR="005B55BB" w:rsidRDefault="005B55BB" w:rsidP="00F55BA3">
      <w:pPr>
        <w:pStyle w:val="HeadingSum"/>
      </w:pPr>
      <w:r>
        <w:rPr>
          <w:rFonts w:hint="eastAsia"/>
        </w:rPr>
        <w:t>范围</w:t>
      </w:r>
    </w:p>
    <w:p w:rsidR="005B55BB" w:rsidRDefault="005B55BB" w:rsidP="00F55BA3">
      <w:pPr>
        <w:pStyle w:val="Summary"/>
        <w:rPr>
          <w:sz w:val="24"/>
          <w:lang w:val="en-US" w:eastAsia="zh-CN"/>
        </w:rPr>
      </w:pPr>
      <w:r>
        <w:rPr>
          <w:rFonts w:hint="eastAsia"/>
          <w:lang w:eastAsia="zh-CN"/>
        </w:rPr>
        <w:t>尽管诸如</w:t>
      </w:r>
      <w:r>
        <w:rPr>
          <w:lang w:eastAsia="zh-CN"/>
        </w:rPr>
        <w:t>ITU-R S.465</w:t>
      </w:r>
      <w:r>
        <w:rPr>
          <w:rFonts w:hint="eastAsia"/>
          <w:lang w:eastAsia="zh-CN"/>
        </w:rPr>
        <w:t>、</w:t>
      </w:r>
      <w:r>
        <w:rPr>
          <w:lang w:eastAsia="zh-CN"/>
        </w:rPr>
        <w:t>ITU-R S.580</w:t>
      </w:r>
      <w:r>
        <w:rPr>
          <w:rFonts w:hint="eastAsia"/>
          <w:lang w:eastAsia="zh-CN"/>
        </w:rPr>
        <w:t>、</w:t>
      </w:r>
      <w:r>
        <w:rPr>
          <w:lang w:eastAsia="zh-CN"/>
        </w:rPr>
        <w:t>ITU-R BO.1213</w:t>
      </w:r>
      <w:r>
        <w:rPr>
          <w:rFonts w:hint="eastAsia"/>
          <w:lang w:eastAsia="zh-CN"/>
        </w:rPr>
        <w:t>或</w:t>
      </w:r>
      <w:r>
        <w:rPr>
          <w:lang w:eastAsia="zh-CN"/>
        </w:rPr>
        <w:t>ITU-R BO.1900</w:t>
      </w:r>
      <w:r>
        <w:rPr>
          <w:rFonts w:hint="eastAsia"/>
          <w:lang w:eastAsia="zh-CN"/>
        </w:rPr>
        <w:t>等建议书中所规定的</w:t>
      </w:r>
      <w:r>
        <w:rPr>
          <w:lang w:eastAsia="zh-CN"/>
        </w:rPr>
        <w:t>FSS</w:t>
      </w:r>
      <w:r>
        <w:rPr>
          <w:rFonts w:hint="eastAsia"/>
          <w:lang w:eastAsia="zh-CN"/>
        </w:rPr>
        <w:t>和</w:t>
      </w:r>
      <w:r>
        <w:rPr>
          <w:lang w:eastAsia="zh-CN"/>
        </w:rPr>
        <w:t>BSS</w:t>
      </w:r>
      <w:r>
        <w:rPr>
          <w:rFonts w:hint="eastAsia"/>
          <w:lang w:eastAsia="zh-CN"/>
        </w:rPr>
        <w:t>地球站天线主波束和旁瓣增益的标准参考方向图对于许多干扰研究来说是足够了，但有时仍会出现这样的情形，即在</w:t>
      </w:r>
      <w:r>
        <w:rPr>
          <w:lang w:eastAsia="zh-CN"/>
        </w:rPr>
        <w:t>ITU-R</w:t>
      </w:r>
      <w:r>
        <w:rPr>
          <w:rFonts w:hint="eastAsia"/>
          <w:lang w:eastAsia="zh-CN"/>
        </w:rPr>
        <w:t>研究中对于特定的天线需要更详细的增益方向图或天线类型。同时，使用特殊天线的增益数据来改进现有的参考方向图和</w:t>
      </w:r>
      <w:r>
        <w:rPr>
          <w:lang w:eastAsia="zh-CN"/>
        </w:rPr>
        <w:t>/</w:t>
      </w:r>
      <w:r>
        <w:rPr>
          <w:rFonts w:hint="eastAsia"/>
          <w:lang w:eastAsia="zh-CN"/>
        </w:rPr>
        <w:t>或开发</w:t>
      </w:r>
      <w:r>
        <w:rPr>
          <w:rFonts w:hint="eastAsia"/>
          <w:spacing w:val="2"/>
          <w:lang w:eastAsia="zh-CN"/>
        </w:rPr>
        <w:t>新的参考方向图。本建议书的附件</w:t>
      </w:r>
      <w:r>
        <w:rPr>
          <w:spacing w:val="2"/>
          <w:lang w:eastAsia="zh-CN"/>
        </w:rPr>
        <w:t>1</w:t>
      </w:r>
      <w:r>
        <w:rPr>
          <w:rFonts w:hint="eastAsia"/>
          <w:spacing w:val="2"/>
          <w:lang w:eastAsia="zh-CN"/>
        </w:rPr>
        <w:t>详述了</w:t>
      </w:r>
      <w:r>
        <w:rPr>
          <w:rFonts w:hint="eastAsia"/>
          <w:lang w:eastAsia="zh-CN"/>
        </w:rPr>
        <w:t>一种格式，</w:t>
      </w:r>
      <w:r>
        <w:rPr>
          <w:rFonts w:hint="eastAsia"/>
          <w:spacing w:val="2"/>
          <w:lang w:eastAsia="zh-CN"/>
        </w:rPr>
        <w:t>藉此电信主管部门可能以电子的形式向</w:t>
      </w:r>
      <w:r>
        <w:rPr>
          <w:spacing w:val="2"/>
          <w:lang w:eastAsia="zh-CN"/>
        </w:rPr>
        <w:t>ITU-R</w:t>
      </w:r>
      <w:r>
        <w:rPr>
          <w:rFonts w:hint="eastAsia"/>
          <w:spacing w:val="2"/>
          <w:lang w:eastAsia="zh-CN"/>
        </w:rPr>
        <w:t>研究组提交特定</w:t>
      </w:r>
      <w:r>
        <w:rPr>
          <w:spacing w:val="2"/>
          <w:lang w:eastAsia="zh-CN"/>
        </w:rPr>
        <w:t>FSS</w:t>
      </w:r>
      <w:r>
        <w:rPr>
          <w:rFonts w:hint="eastAsia"/>
          <w:lang w:eastAsia="zh-CN"/>
        </w:rPr>
        <w:t>和</w:t>
      </w:r>
      <w:r>
        <w:rPr>
          <w:lang w:eastAsia="zh-CN"/>
        </w:rPr>
        <w:t>BSS</w:t>
      </w:r>
      <w:r>
        <w:rPr>
          <w:rFonts w:hint="eastAsia"/>
          <w:lang w:eastAsia="zh-CN"/>
        </w:rPr>
        <w:t>地球站天线的增益数据，并且包含了一些例子。附件</w:t>
      </w:r>
      <w:r>
        <w:rPr>
          <w:lang w:eastAsia="zh-CN"/>
        </w:rPr>
        <w:t>2</w:t>
      </w:r>
      <w:r>
        <w:rPr>
          <w:rFonts w:hint="eastAsia"/>
          <w:lang w:eastAsia="zh-CN"/>
        </w:rPr>
        <w:t>包括一种格式，用于在仅知道仰角和方位角数据的情况下采集测量得出的地球站天线增益数据。</w:t>
      </w:r>
    </w:p>
    <w:p w:rsidR="005B55BB" w:rsidRPr="00891906" w:rsidRDefault="005B55BB" w:rsidP="00F55BA3">
      <w:pPr>
        <w:pStyle w:val="Headingb"/>
        <w:rPr>
          <w:rFonts w:ascii="Calibri" w:eastAsia="Times New Roman" w:hAnsi="Calibri"/>
          <w:lang w:val="en-US" w:eastAsia="zh-CN"/>
        </w:rPr>
      </w:pPr>
      <w:r>
        <w:rPr>
          <w:rFonts w:hint="eastAsia"/>
          <w:lang w:eastAsia="zh-CN"/>
        </w:rPr>
        <w:t>关键字</w:t>
      </w:r>
      <w:r>
        <w:rPr>
          <w:rFonts w:hint="eastAsia"/>
          <w:lang w:eastAsia="zh-CN"/>
        </w:rPr>
        <w:t xml:space="preserve"> </w:t>
      </w:r>
    </w:p>
    <w:p w:rsidR="005B55BB" w:rsidRDefault="005B55BB" w:rsidP="00891906">
      <w:pPr>
        <w:ind w:firstLine="476"/>
        <w:rPr>
          <w:rFonts w:eastAsia="Times New Roman"/>
          <w:lang w:val="en-US" w:eastAsia="zh-CN"/>
        </w:rPr>
      </w:pPr>
      <w:r>
        <w:rPr>
          <w:rFonts w:eastAsia="Times New Roman"/>
          <w:lang w:val="en-US" w:eastAsia="zh-CN"/>
        </w:rPr>
        <w:t>FSS</w:t>
      </w:r>
      <w:r>
        <w:rPr>
          <w:rFonts w:hint="eastAsia"/>
          <w:lang w:val="en-US" w:eastAsia="zh-CN"/>
        </w:rPr>
        <w:t>、</w:t>
      </w:r>
      <w:r>
        <w:rPr>
          <w:rFonts w:eastAsia="Times New Roman"/>
          <w:lang w:val="en-US" w:eastAsia="zh-CN"/>
        </w:rPr>
        <w:t>BSS</w:t>
      </w:r>
      <w:r>
        <w:rPr>
          <w:rFonts w:hint="eastAsia"/>
          <w:lang w:val="en-US" w:eastAsia="zh-CN"/>
        </w:rPr>
        <w:t>、电子数据文件格式、地球站天线方向图</w:t>
      </w:r>
    </w:p>
    <w:p w:rsidR="005B55BB" w:rsidRDefault="005B55BB" w:rsidP="00F55BA3">
      <w:pPr>
        <w:pStyle w:val="Headingb"/>
        <w:rPr>
          <w:rFonts w:eastAsiaTheme="minorEastAsia"/>
          <w:lang w:eastAsia="zh-CN"/>
        </w:rPr>
      </w:pPr>
      <w:r>
        <w:rPr>
          <w:rFonts w:hint="eastAsia"/>
          <w:lang w:eastAsia="zh-CN"/>
        </w:rPr>
        <w:t>相关的国际电联建议书、报告</w:t>
      </w:r>
    </w:p>
    <w:p w:rsidR="005B55BB" w:rsidRDefault="005B55BB" w:rsidP="005B55BB">
      <w:pPr>
        <w:tabs>
          <w:tab w:val="left" w:pos="3743"/>
        </w:tabs>
        <w:ind w:left="3743" w:hanging="3743"/>
        <w:rPr>
          <w:rFonts w:eastAsia="Times New Roman"/>
          <w:lang w:val="en-US" w:eastAsia="zh-CN"/>
        </w:rPr>
      </w:pPr>
      <w:r>
        <w:rPr>
          <w:lang w:val="en-US" w:eastAsia="zh-CN"/>
        </w:rPr>
        <w:t>ITU-R BO.1213-1</w:t>
      </w:r>
      <w:bookmarkStart w:id="7" w:name="OLE_LINK14"/>
      <w:bookmarkStart w:id="8" w:name="OLE_LINK13"/>
      <w:r>
        <w:rPr>
          <w:rFonts w:hint="eastAsia"/>
          <w:lang w:val="en-US" w:eastAsia="zh-CN"/>
        </w:rPr>
        <w:t>建议书</w:t>
      </w:r>
      <w:bookmarkEnd w:id="7"/>
      <w:bookmarkEnd w:id="8"/>
      <w:r>
        <w:rPr>
          <w:lang w:val="en-US" w:eastAsia="zh-CN"/>
        </w:rPr>
        <w:tab/>
      </w:r>
      <w:r>
        <w:rPr>
          <w:rFonts w:hint="eastAsia"/>
          <w:lang w:val="en-US" w:eastAsia="zh-CN"/>
        </w:rPr>
        <w:t>用于</w:t>
      </w:r>
      <w:r>
        <w:rPr>
          <w:lang w:val="en-US" w:eastAsia="zh-CN"/>
        </w:rPr>
        <w:t xml:space="preserve">11.7-12.75 GHz </w:t>
      </w:r>
      <w:r>
        <w:rPr>
          <w:rFonts w:hint="eastAsia"/>
          <w:lang w:val="en-US" w:eastAsia="zh-CN"/>
        </w:rPr>
        <w:t>频带内的卫星广播业务的基准接收地球站天线图</w:t>
      </w:r>
    </w:p>
    <w:p w:rsidR="005B55BB" w:rsidRDefault="005B55BB" w:rsidP="005B55BB">
      <w:pPr>
        <w:tabs>
          <w:tab w:val="left" w:pos="3743"/>
        </w:tabs>
        <w:ind w:left="3743" w:hanging="3743"/>
        <w:rPr>
          <w:rFonts w:eastAsia="Times New Roman"/>
          <w:lang w:val="en-US" w:eastAsia="zh-CN"/>
        </w:rPr>
      </w:pPr>
      <w:r>
        <w:rPr>
          <w:lang w:val="en-US" w:eastAsia="zh-CN"/>
        </w:rPr>
        <w:t>ITU-R BO.1900-0</w:t>
      </w:r>
      <w:r>
        <w:rPr>
          <w:rFonts w:hint="eastAsia"/>
          <w:lang w:val="en-US" w:eastAsia="zh-CN"/>
        </w:rPr>
        <w:t>建议书</w:t>
      </w:r>
      <w:r>
        <w:rPr>
          <w:lang w:val="en-US" w:eastAsia="zh-CN"/>
        </w:rPr>
        <w:tab/>
        <w:t>1</w:t>
      </w:r>
      <w:r>
        <w:rPr>
          <w:rFonts w:hint="eastAsia"/>
          <w:lang w:eastAsia="zh-CN"/>
        </w:rPr>
        <w:t>区和</w:t>
      </w:r>
      <w:r>
        <w:rPr>
          <w:lang w:val="en-US" w:eastAsia="zh-CN"/>
        </w:rPr>
        <w:t>3</w:t>
      </w:r>
      <w:r>
        <w:rPr>
          <w:rFonts w:hint="eastAsia"/>
          <w:lang w:eastAsia="zh-CN"/>
        </w:rPr>
        <w:t>区</w:t>
      </w:r>
      <w:r>
        <w:rPr>
          <w:lang w:val="en-US" w:eastAsia="zh-CN"/>
        </w:rPr>
        <w:t>21.4-22 GHz</w:t>
      </w:r>
      <w:r>
        <w:rPr>
          <w:rFonts w:hint="eastAsia"/>
          <w:lang w:eastAsia="zh-CN"/>
        </w:rPr>
        <w:t>频段卫星广播业务接收地球站天线的参考方向图</w:t>
      </w:r>
    </w:p>
    <w:p w:rsidR="005B55BB" w:rsidRDefault="005B55BB" w:rsidP="005B55BB">
      <w:pPr>
        <w:tabs>
          <w:tab w:val="left" w:pos="3743"/>
        </w:tabs>
        <w:ind w:left="3743" w:hanging="3743"/>
        <w:rPr>
          <w:rFonts w:eastAsia="Times New Roman"/>
          <w:lang w:val="en-US" w:eastAsia="zh-CN"/>
        </w:rPr>
      </w:pPr>
      <w:r>
        <w:rPr>
          <w:lang w:val="en-US" w:eastAsia="zh-CN"/>
        </w:rPr>
        <w:t>ITU-R S</w:t>
      </w:r>
      <w:r>
        <w:rPr>
          <w:rFonts w:eastAsia="Times New Roman"/>
          <w:lang w:val="en-US" w:eastAsia="zh-CN"/>
        </w:rPr>
        <w:t>.465-6</w:t>
      </w:r>
      <w:r>
        <w:rPr>
          <w:rFonts w:hint="eastAsia"/>
          <w:lang w:val="en-US" w:eastAsia="zh-CN"/>
        </w:rPr>
        <w:t>建议书</w:t>
      </w:r>
      <w:r>
        <w:rPr>
          <w:lang w:val="en-US" w:eastAsia="zh-CN"/>
        </w:rPr>
        <w:tab/>
      </w:r>
      <w:bookmarkStart w:id="9" w:name="OLE_LINK12"/>
      <w:bookmarkStart w:id="10" w:name="OLE_LINK11"/>
      <w:r>
        <w:rPr>
          <w:rFonts w:ascii="SimSun" w:hAnsi="SimSun" w:cs="SimSun" w:hint="eastAsia"/>
          <w:lang w:eastAsia="zh-CN"/>
        </w:rPr>
        <w:t>用于</w:t>
      </w:r>
      <w:r>
        <w:rPr>
          <w:rFonts w:hAnsiTheme="majorBidi"/>
          <w:lang w:val="en-US" w:eastAsia="zh-CN"/>
        </w:rPr>
        <w:t>2</w:t>
      </w:r>
      <w:r>
        <w:rPr>
          <w:rFonts w:ascii="SimSun" w:hAnsi="SimSun" w:cs="SimSun" w:hint="eastAsia"/>
          <w:lang w:eastAsia="zh-CN"/>
        </w:rPr>
        <w:t>至</w:t>
      </w:r>
      <w:r>
        <w:rPr>
          <w:rFonts w:hAnsiTheme="majorBidi"/>
          <w:lang w:val="en-US" w:eastAsia="zh-CN"/>
        </w:rPr>
        <w:t>31 GHz</w:t>
      </w:r>
      <w:r>
        <w:rPr>
          <w:rFonts w:ascii="SimSun" w:hAnsi="SimSun" w:cs="SimSun" w:hint="eastAsia"/>
          <w:lang w:eastAsia="zh-CN"/>
        </w:rPr>
        <w:t>频率范围协调和干扰评估的卫星固定业务地球站天线的参考辐射方向图</w:t>
      </w:r>
      <w:bookmarkEnd w:id="9"/>
      <w:bookmarkEnd w:id="10"/>
    </w:p>
    <w:p w:rsidR="005B55BB" w:rsidRPr="00891906" w:rsidRDefault="005B55BB" w:rsidP="005B55BB">
      <w:pPr>
        <w:tabs>
          <w:tab w:val="left" w:pos="3743"/>
        </w:tabs>
        <w:ind w:left="3743" w:hanging="3743"/>
        <w:rPr>
          <w:rFonts w:eastAsia="Times New Roman"/>
          <w:lang w:val="en-US" w:eastAsia="zh-CN"/>
        </w:rPr>
      </w:pPr>
      <w:r>
        <w:rPr>
          <w:lang w:val="en-US" w:eastAsia="zh-CN"/>
        </w:rPr>
        <w:t>ITU-R S</w:t>
      </w:r>
      <w:r>
        <w:rPr>
          <w:rFonts w:eastAsia="Times New Roman"/>
          <w:lang w:val="en-US" w:eastAsia="zh-CN"/>
        </w:rPr>
        <w:t>.580-6</w:t>
      </w:r>
      <w:r>
        <w:rPr>
          <w:rFonts w:hint="eastAsia"/>
          <w:lang w:val="en-US" w:eastAsia="zh-CN"/>
        </w:rPr>
        <w:t>建议书</w:t>
      </w:r>
      <w:r>
        <w:rPr>
          <w:lang w:val="en-US" w:eastAsia="zh-CN"/>
        </w:rPr>
        <w:tab/>
      </w:r>
      <w:bookmarkStart w:id="11" w:name="OLE_LINK10"/>
      <w:r>
        <w:rPr>
          <w:rFonts w:hint="eastAsia"/>
          <w:lang w:eastAsia="zh-CN"/>
        </w:rPr>
        <w:t>用作对地静止卫星地球站天线设计指标的辐射图</w:t>
      </w:r>
      <w:bookmarkEnd w:id="11"/>
    </w:p>
    <w:p w:rsidR="005B55BB" w:rsidRDefault="005B55BB" w:rsidP="005B55BB">
      <w:pPr>
        <w:tabs>
          <w:tab w:val="left" w:pos="3743"/>
        </w:tabs>
        <w:ind w:left="3743" w:hanging="3743"/>
        <w:rPr>
          <w:rFonts w:eastAsia="Times New Roman"/>
          <w:lang w:val="en-US" w:eastAsia="zh-CN"/>
        </w:rPr>
      </w:pPr>
      <w:r>
        <w:rPr>
          <w:lang w:val="en-US" w:eastAsia="zh-CN"/>
        </w:rPr>
        <w:t>ITU-R S.732-1</w:t>
      </w:r>
      <w:r>
        <w:rPr>
          <w:rFonts w:hint="eastAsia"/>
          <w:lang w:val="en-US" w:eastAsia="zh-CN"/>
        </w:rPr>
        <w:t>建议书</w:t>
      </w:r>
      <w:r>
        <w:rPr>
          <w:lang w:val="en-US" w:eastAsia="zh-CN"/>
        </w:rPr>
        <w:tab/>
      </w:r>
      <w:r>
        <w:rPr>
          <w:rFonts w:hint="eastAsia"/>
          <w:lang w:val="en-US" w:eastAsia="zh-CN"/>
        </w:rPr>
        <w:t>地球站天线旁瓣峰值的统计处理方法，以确定天线参考方向图的余量以及任何余量的可接受性条件</w:t>
      </w:r>
    </w:p>
    <w:p w:rsidR="005B55BB" w:rsidRDefault="005B55BB" w:rsidP="00F55BA3">
      <w:pPr>
        <w:rPr>
          <w:lang w:eastAsia="zh-CN"/>
        </w:rPr>
      </w:pPr>
      <w:r>
        <w:rPr>
          <w:rFonts w:hint="eastAsia"/>
          <w:lang w:eastAsia="zh-CN"/>
        </w:rPr>
        <w:t>国际电联无线电通信全会，</w:t>
      </w:r>
    </w:p>
    <w:p w:rsidR="005B55BB" w:rsidRPr="00F55BA3" w:rsidRDefault="005B55BB" w:rsidP="00F55BA3">
      <w:pPr>
        <w:pStyle w:val="Call"/>
        <w:rPr>
          <w:rFonts w:ascii="STKaiti" w:eastAsia="STKaiti" w:hAnsi="STKaiti"/>
          <w:i w:val="0"/>
          <w:iCs/>
          <w:lang w:eastAsia="zh-CN"/>
        </w:rPr>
      </w:pPr>
      <w:r w:rsidRPr="00F55BA3">
        <w:rPr>
          <w:rFonts w:ascii="STKaiti" w:eastAsia="STKaiti" w:hAnsi="STKaiti" w:hint="eastAsia"/>
          <w:i w:val="0"/>
          <w:iCs/>
        </w:rPr>
        <w:t>考虑到</w:t>
      </w:r>
    </w:p>
    <w:p w:rsidR="005B55BB" w:rsidRDefault="005B55BB" w:rsidP="00F55BA3">
      <w:pPr>
        <w:rPr>
          <w:lang w:eastAsia="zh-CN"/>
        </w:rPr>
      </w:pPr>
      <w:r w:rsidRPr="00F55BA3">
        <w:rPr>
          <w:i/>
          <w:iCs/>
          <w:lang w:eastAsia="zh-CN"/>
        </w:rPr>
        <w:t>a</w:t>
      </w:r>
      <w:r w:rsidR="00F55BA3" w:rsidRPr="00F55BA3">
        <w:rPr>
          <w:rFonts w:hint="eastAsia"/>
          <w:i/>
          <w:iCs/>
          <w:lang w:eastAsia="zh-CN"/>
        </w:rPr>
        <w:t>)</w:t>
      </w:r>
      <w:r>
        <w:rPr>
          <w:lang w:eastAsia="zh-CN"/>
        </w:rPr>
        <w:tab/>
      </w:r>
      <w:r>
        <w:rPr>
          <w:rFonts w:hint="eastAsia"/>
          <w:lang w:eastAsia="zh-CN"/>
        </w:rPr>
        <w:t>无线电频谱的有效利用是</w:t>
      </w:r>
      <w:r>
        <w:rPr>
          <w:lang w:eastAsia="zh-CN"/>
        </w:rPr>
        <w:t>GSO</w:t>
      </w:r>
      <w:r>
        <w:rPr>
          <w:rFonts w:hint="eastAsia"/>
          <w:lang w:eastAsia="zh-CN"/>
        </w:rPr>
        <w:t>管理中的一个主要因素；</w:t>
      </w:r>
    </w:p>
    <w:p w:rsidR="005B55BB" w:rsidRDefault="005B55BB" w:rsidP="00F55BA3">
      <w:pPr>
        <w:rPr>
          <w:lang w:eastAsia="zh-CN"/>
        </w:rPr>
      </w:pPr>
      <w:r w:rsidRPr="00F55BA3">
        <w:rPr>
          <w:i/>
          <w:iCs/>
          <w:lang w:eastAsia="zh-CN"/>
        </w:rPr>
        <w:t>b</w:t>
      </w:r>
      <w:r w:rsidR="00F55BA3" w:rsidRPr="00F55BA3">
        <w:rPr>
          <w:rFonts w:hint="eastAsia"/>
          <w:i/>
          <w:iCs/>
          <w:lang w:eastAsia="zh-CN"/>
        </w:rPr>
        <w:t>)</w:t>
      </w:r>
      <w:r>
        <w:rPr>
          <w:lang w:eastAsia="zh-CN"/>
        </w:rPr>
        <w:tab/>
      </w:r>
      <w:r>
        <w:rPr>
          <w:rFonts w:hint="eastAsia"/>
          <w:lang w:eastAsia="zh-CN"/>
        </w:rPr>
        <w:t>地球站天线的旁瓣特性是确定卫星之间的最小间隔的主要因素之一，从而达到能够有效使用无线电频谱目的；</w:t>
      </w:r>
    </w:p>
    <w:p w:rsidR="005B55BB" w:rsidRDefault="005B55BB" w:rsidP="00F55BA3">
      <w:pPr>
        <w:rPr>
          <w:lang w:eastAsia="zh-CN"/>
        </w:rPr>
      </w:pPr>
      <w:r w:rsidRPr="00F55BA3">
        <w:rPr>
          <w:i/>
          <w:iCs/>
          <w:lang w:eastAsia="zh-CN"/>
        </w:rPr>
        <w:t>c</w:t>
      </w:r>
      <w:r w:rsidR="00F55BA3" w:rsidRPr="00F55BA3">
        <w:rPr>
          <w:rFonts w:hint="eastAsia"/>
          <w:i/>
          <w:iCs/>
          <w:lang w:eastAsia="zh-CN"/>
        </w:rPr>
        <w:t>)</w:t>
      </w:r>
      <w:r>
        <w:rPr>
          <w:lang w:eastAsia="zh-CN"/>
        </w:rPr>
        <w:tab/>
      </w:r>
      <w:r>
        <w:rPr>
          <w:rFonts w:hint="eastAsia"/>
          <w:lang w:eastAsia="zh-CN"/>
        </w:rPr>
        <w:t>收集测量到的地球站天线方向图数据将允许对</w:t>
      </w:r>
      <w:r>
        <w:rPr>
          <w:lang w:eastAsia="zh-CN"/>
        </w:rPr>
        <w:t>ITU-R</w:t>
      </w:r>
      <w:r>
        <w:rPr>
          <w:rFonts w:hint="eastAsia"/>
          <w:lang w:eastAsia="zh-CN"/>
        </w:rPr>
        <w:t>数学模型进行连续改进，以用于共享研究或用作天线旁瓣限制或轴外</w:t>
      </w:r>
      <w:r>
        <w:rPr>
          <w:lang w:eastAsia="zh-CN"/>
        </w:rPr>
        <w:t>e.i.r.p.</w:t>
      </w:r>
      <w:r>
        <w:rPr>
          <w:rFonts w:hint="eastAsia"/>
          <w:lang w:eastAsia="zh-CN"/>
        </w:rPr>
        <w:t>电平的参考方向图；</w:t>
      </w:r>
      <w:r>
        <w:rPr>
          <w:lang w:eastAsia="zh-CN"/>
        </w:rPr>
        <w:t xml:space="preserve"> </w:t>
      </w:r>
    </w:p>
    <w:p w:rsidR="00F55BA3" w:rsidRDefault="00F55BA3">
      <w:pPr>
        <w:tabs>
          <w:tab w:val="clear" w:pos="794"/>
          <w:tab w:val="clear" w:pos="1191"/>
          <w:tab w:val="clear" w:pos="1588"/>
          <w:tab w:val="clear" w:pos="1985"/>
        </w:tabs>
        <w:overflowPunct/>
        <w:autoSpaceDE/>
        <w:autoSpaceDN/>
        <w:adjustRightInd/>
        <w:spacing w:before="0"/>
        <w:jc w:val="left"/>
        <w:textAlignment w:val="auto"/>
        <w:rPr>
          <w:i/>
          <w:iCs/>
          <w:lang w:eastAsia="zh-CN"/>
        </w:rPr>
      </w:pPr>
      <w:r>
        <w:rPr>
          <w:i/>
          <w:iCs/>
          <w:lang w:eastAsia="zh-CN"/>
        </w:rPr>
        <w:br w:type="page"/>
      </w:r>
    </w:p>
    <w:p w:rsidR="005B55BB" w:rsidRDefault="005B55BB" w:rsidP="00F55BA3">
      <w:pPr>
        <w:rPr>
          <w:lang w:eastAsia="zh-CN"/>
        </w:rPr>
      </w:pPr>
      <w:r w:rsidRPr="00F55BA3">
        <w:rPr>
          <w:i/>
          <w:iCs/>
          <w:lang w:eastAsia="zh-CN"/>
        </w:rPr>
        <w:lastRenderedPageBreak/>
        <w:t>d</w:t>
      </w:r>
      <w:r w:rsidR="00F55BA3" w:rsidRPr="00F55BA3">
        <w:rPr>
          <w:rFonts w:hint="eastAsia"/>
          <w:i/>
          <w:iCs/>
          <w:lang w:eastAsia="zh-CN"/>
        </w:rPr>
        <w:t>)</w:t>
      </w:r>
      <w:r>
        <w:rPr>
          <w:lang w:eastAsia="zh-CN"/>
        </w:rPr>
        <w:tab/>
      </w:r>
      <w:r>
        <w:rPr>
          <w:rFonts w:hint="eastAsia"/>
          <w:lang w:eastAsia="zh-CN"/>
        </w:rPr>
        <w:t>用于提交测量到的地球站天线方向图数据的一种定义好的文件格式对于无线电通信各研究组分析这些数据将会有用；</w:t>
      </w:r>
    </w:p>
    <w:p w:rsidR="005B55BB" w:rsidRDefault="005B55BB" w:rsidP="00F55BA3">
      <w:pPr>
        <w:rPr>
          <w:lang w:eastAsia="zh-CN"/>
        </w:rPr>
      </w:pPr>
      <w:r w:rsidRPr="00F55BA3">
        <w:rPr>
          <w:i/>
          <w:iCs/>
          <w:lang w:eastAsia="zh-CN"/>
        </w:rPr>
        <w:t>e</w:t>
      </w:r>
      <w:r w:rsidR="00F55BA3" w:rsidRPr="00F55BA3">
        <w:rPr>
          <w:rFonts w:hint="eastAsia"/>
          <w:i/>
          <w:iCs/>
          <w:lang w:eastAsia="zh-CN"/>
        </w:rPr>
        <w:t>)</w:t>
      </w:r>
      <w:r>
        <w:rPr>
          <w:lang w:eastAsia="zh-CN"/>
        </w:rPr>
        <w:tab/>
      </w:r>
      <w:r>
        <w:rPr>
          <w:rFonts w:hint="eastAsia"/>
          <w:lang w:eastAsia="zh-CN"/>
        </w:rPr>
        <w:t>这个文件格式对于支持有关天线方向图各种剖面、角范围和极化类型的数据应该是足够全面的，</w:t>
      </w:r>
    </w:p>
    <w:p w:rsidR="005B55BB" w:rsidRPr="00891906" w:rsidRDefault="005B55BB" w:rsidP="00891906">
      <w:pPr>
        <w:pStyle w:val="Call"/>
        <w:rPr>
          <w:rFonts w:ascii="STKaiti" w:eastAsia="STKaiti" w:hAnsi="STKaiti"/>
          <w:i w:val="0"/>
          <w:iCs/>
        </w:rPr>
      </w:pPr>
      <w:r w:rsidRPr="00891906">
        <w:rPr>
          <w:rFonts w:ascii="STKaiti" w:eastAsia="STKaiti" w:hAnsi="STKaiti" w:hint="eastAsia"/>
          <w:i w:val="0"/>
          <w:iCs/>
        </w:rPr>
        <w:t>建议</w:t>
      </w:r>
    </w:p>
    <w:p w:rsidR="005B55BB" w:rsidRDefault="00F55BA3" w:rsidP="00F55BA3">
      <w:pPr>
        <w:rPr>
          <w:lang w:eastAsia="zh-CN"/>
        </w:rPr>
      </w:pPr>
      <w:r w:rsidRPr="00F55BA3">
        <w:rPr>
          <w:rFonts w:hint="eastAsia"/>
          <w:b/>
          <w:bCs/>
          <w:lang w:eastAsia="zh-CN"/>
        </w:rPr>
        <w:t>1</w:t>
      </w:r>
      <w:r>
        <w:rPr>
          <w:lang w:eastAsia="zh-CN"/>
        </w:rPr>
        <w:tab/>
      </w:r>
      <w:r w:rsidR="005B55BB">
        <w:rPr>
          <w:rFonts w:hint="eastAsia"/>
          <w:lang w:eastAsia="zh-CN"/>
        </w:rPr>
        <w:t>附件</w:t>
      </w:r>
      <w:r w:rsidR="005B55BB">
        <w:rPr>
          <w:lang w:eastAsia="zh-CN"/>
        </w:rPr>
        <w:t>1</w:t>
      </w:r>
      <w:r w:rsidR="005B55BB">
        <w:rPr>
          <w:rFonts w:hint="eastAsia"/>
          <w:lang w:eastAsia="zh-CN"/>
        </w:rPr>
        <w:t>中所包含的文件格式可以用于收集包括有关</w:t>
      </w:r>
      <w:r w:rsidR="005B55BB">
        <w:rPr>
          <w:lang w:eastAsia="zh-CN"/>
        </w:rPr>
        <w:t>FSS</w:t>
      </w:r>
      <w:r w:rsidR="005B55BB">
        <w:rPr>
          <w:rFonts w:hint="eastAsia"/>
          <w:lang w:eastAsia="zh-CN"/>
        </w:rPr>
        <w:t>或</w:t>
      </w:r>
      <w:r w:rsidR="005B55BB">
        <w:rPr>
          <w:lang w:eastAsia="zh-CN"/>
        </w:rPr>
        <w:t>BSS</w:t>
      </w:r>
      <w:r w:rsidR="005B55BB">
        <w:rPr>
          <w:rFonts w:hint="eastAsia"/>
          <w:lang w:eastAsia="zh-CN"/>
        </w:rPr>
        <w:t>地球站天线辐射方向图信息的电子数据，用于涉及建立辐射方向图模型的进一步研究。</w:t>
      </w:r>
    </w:p>
    <w:p w:rsidR="005B55BB" w:rsidRDefault="00F55BA3" w:rsidP="00F55BA3">
      <w:pPr>
        <w:rPr>
          <w:lang w:eastAsia="zh-CN"/>
        </w:rPr>
      </w:pPr>
      <w:r w:rsidRPr="00F55BA3">
        <w:rPr>
          <w:rFonts w:hint="eastAsia"/>
          <w:b/>
          <w:bCs/>
          <w:lang w:eastAsia="zh-CN"/>
        </w:rPr>
        <w:t>2</w:t>
      </w:r>
      <w:r>
        <w:rPr>
          <w:rFonts w:hint="eastAsia"/>
          <w:lang w:eastAsia="zh-CN"/>
        </w:rPr>
        <w:tab/>
      </w:r>
      <w:r w:rsidR="005B55BB">
        <w:rPr>
          <w:rFonts w:hint="eastAsia"/>
          <w:lang w:eastAsia="zh-CN"/>
        </w:rPr>
        <w:t>附件</w:t>
      </w:r>
      <w:r w:rsidR="005B55BB">
        <w:rPr>
          <w:lang w:eastAsia="zh-CN"/>
        </w:rPr>
        <w:t>2</w:t>
      </w:r>
      <w:r w:rsidR="005B55BB">
        <w:rPr>
          <w:rFonts w:hint="eastAsia"/>
          <w:lang w:eastAsia="zh-CN"/>
        </w:rPr>
        <w:t>中的文件格式或可用于仅能提供方位角和仰角剖面测量数据的案例。</w:t>
      </w:r>
    </w:p>
    <w:p w:rsidR="005B55BB" w:rsidRPr="00F55BA3" w:rsidRDefault="005B55BB" w:rsidP="00891906">
      <w:pPr>
        <w:pStyle w:val="Note"/>
        <w:rPr>
          <w:rFonts w:asciiTheme="majorBidi" w:hAnsiTheme="majorBidi" w:cstheme="majorBidi"/>
          <w:lang w:eastAsia="zh-CN"/>
        </w:rPr>
      </w:pPr>
      <w:r w:rsidRPr="00F55BA3">
        <w:rPr>
          <w:rFonts w:asciiTheme="majorBidi" w:hAnsiTheme="majorBidi" w:cstheme="majorBidi"/>
          <w:lang w:eastAsia="zh-CN"/>
        </w:rPr>
        <w:t>注</w:t>
      </w:r>
      <w:r w:rsidRPr="00F55BA3">
        <w:rPr>
          <w:rFonts w:asciiTheme="majorBidi" w:hAnsiTheme="majorBidi" w:cstheme="majorBidi"/>
          <w:lang w:eastAsia="zh-CN"/>
        </w:rPr>
        <w:t xml:space="preserve">1 </w:t>
      </w:r>
      <w:r w:rsidR="00891906">
        <w:rPr>
          <w:rFonts w:asciiTheme="majorBidi" w:hAnsiTheme="majorBidi" w:cstheme="majorBidi"/>
          <w:lang w:eastAsia="zh-CN"/>
        </w:rPr>
        <w:t>–</w:t>
      </w:r>
      <w:r w:rsidRPr="00F55BA3">
        <w:rPr>
          <w:rFonts w:asciiTheme="majorBidi" w:hAnsiTheme="majorBidi" w:cstheme="majorBidi"/>
          <w:lang w:eastAsia="zh-CN"/>
        </w:rPr>
        <w:t xml:space="preserve"> </w:t>
      </w:r>
      <w:r w:rsidRPr="00F55BA3">
        <w:rPr>
          <w:rFonts w:asciiTheme="majorBidi" w:hAnsiTheme="majorBidi" w:cstheme="majorBidi"/>
          <w:lang w:eastAsia="zh-CN"/>
        </w:rPr>
        <w:t>在每个电子数据文件中，</w:t>
      </w:r>
      <w:r w:rsidRPr="00F55BA3">
        <w:rPr>
          <w:rFonts w:asciiTheme="majorBidi" w:hAnsiTheme="majorBidi" w:cstheme="majorBidi"/>
          <w:lang w:eastAsia="zh-CN"/>
        </w:rPr>
        <w:t>ITU-R S.732</w:t>
      </w:r>
      <w:r w:rsidRPr="00F55BA3">
        <w:rPr>
          <w:rFonts w:asciiTheme="majorBidi" w:hAnsiTheme="majorBidi" w:cstheme="majorBidi"/>
          <w:lang w:eastAsia="zh-CN"/>
        </w:rPr>
        <w:t>建议书可以作为一个指导来选择足够数目的点以达到必要的角分辨率。</w:t>
      </w:r>
    </w:p>
    <w:p w:rsidR="005B55BB" w:rsidRPr="00F55BA3" w:rsidRDefault="005B55BB" w:rsidP="00891906">
      <w:pPr>
        <w:pStyle w:val="Note"/>
        <w:rPr>
          <w:rFonts w:asciiTheme="majorBidi" w:hAnsiTheme="majorBidi" w:cstheme="majorBidi"/>
          <w:lang w:eastAsia="zh-CN"/>
        </w:rPr>
      </w:pPr>
      <w:r w:rsidRPr="00F55BA3">
        <w:rPr>
          <w:rFonts w:asciiTheme="majorBidi" w:hAnsiTheme="majorBidi" w:cstheme="majorBidi"/>
          <w:lang w:eastAsia="zh-CN"/>
        </w:rPr>
        <w:t>注</w:t>
      </w:r>
      <w:r w:rsidRPr="00F55BA3">
        <w:rPr>
          <w:rFonts w:asciiTheme="majorBidi" w:hAnsiTheme="majorBidi" w:cstheme="majorBidi"/>
          <w:lang w:eastAsia="zh-CN"/>
        </w:rPr>
        <w:t xml:space="preserve">2 </w:t>
      </w:r>
      <w:r w:rsidR="00891906">
        <w:rPr>
          <w:rFonts w:asciiTheme="majorBidi" w:hAnsiTheme="majorBidi" w:cstheme="majorBidi"/>
          <w:lang w:eastAsia="zh-CN"/>
        </w:rPr>
        <w:t>–</w:t>
      </w:r>
      <w:r w:rsidRPr="00F55BA3">
        <w:rPr>
          <w:rFonts w:asciiTheme="majorBidi" w:hAnsiTheme="majorBidi" w:cstheme="majorBidi"/>
          <w:lang w:eastAsia="zh-CN"/>
        </w:rPr>
        <w:t xml:space="preserve"> </w:t>
      </w:r>
      <w:r w:rsidRPr="00F55BA3">
        <w:rPr>
          <w:rFonts w:asciiTheme="majorBidi" w:hAnsiTheme="majorBidi" w:cstheme="majorBidi"/>
          <w:lang w:eastAsia="zh-CN"/>
        </w:rPr>
        <w:t>对天线测量方案的制定可能要求做进一步的研究。</w:t>
      </w:r>
    </w:p>
    <w:p w:rsidR="005B55BB" w:rsidRDefault="005B55BB" w:rsidP="00891906">
      <w:pPr>
        <w:pStyle w:val="Note"/>
        <w:jc w:val="left"/>
        <w:rPr>
          <w:rFonts w:asciiTheme="majorBidi" w:hAnsiTheme="majorBidi" w:cstheme="majorBidi"/>
        </w:rPr>
      </w:pPr>
      <w:r w:rsidRPr="00F55BA3">
        <w:rPr>
          <w:rFonts w:asciiTheme="majorBidi" w:hAnsiTheme="majorBidi" w:cstheme="majorBidi"/>
        </w:rPr>
        <w:t>注</w:t>
      </w:r>
      <w:r w:rsidR="00F55BA3" w:rsidRPr="00F55BA3">
        <w:rPr>
          <w:rFonts w:asciiTheme="majorBidi" w:hAnsiTheme="majorBidi" w:cstheme="majorBidi"/>
        </w:rPr>
        <w:t xml:space="preserve">3 </w:t>
      </w:r>
      <w:r w:rsidR="00891906">
        <w:rPr>
          <w:rFonts w:asciiTheme="majorBidi" w:hAnsiTheme="majorBidi" w:cstheme="majorBidi"/>
        </w:rPr>
        <w:t>–</w:t>
      </w:r>
      <w:r w:rsidR="00F55BA3" w:rsidRPr="00F55BA3">
        <w:rPr>
          <w:rFonts w:asciiTheme="majorBidi" w:hAnsiTheme="majorBidi" w:cstheme="majorBidi"/>
        </w:rPr>
        <w:t xml:space="preserve"> </w:t>
      </w:r>
      <w:r w:rsidRPr="00F55BA3">
        <w:rPr>
          <w:rFonts w:asciiTheme="majorBidi" w:hAnsiTheme="majorBidi" w:cstheme="majorBidi"/>
        </w:rPr>
        <w:t>提交</w:t>
      </w:r>
      <w:r w:rsidRPr="00F55BA3">
        <w:rPr>
          <w:rFonts w:asciiTheme="majorBidi" w:hAnsiTheme="majorBidi" w:cstheme="majorBidi"/>
        </w:rPr>
        <w:t>ITU-R</w:t>
      </w:r>
      <w:r w:rsidRPr="00F55BA3">
        <w:rPr>
          <w:rFonts w:asciiTheme="majorBidi" w:hAnsiTheme="majorBidi" w:cstheme="majorBidi"/>
        </w:rPr>
        <w:t>的包含天线测量值的电子数据银行请见</w:t>
      </w:r>
      <w:hyperlink r:id="rId13" w:history="1">
        <w:r w:rsidRPr="00F55BA3">
          <w:rPr>
            <w:rStyle w:val="Hyperlink"/>
            <w:rFonts w:asciiTheme="majorBidi" w:hAnsiTheme="majorBidi" w:cstheme="majorBidi"/>
            <w:sz w:val="24"/>
          </w:rPr>
          <w:t>http://www.itu.int/itu-r/go/rsg4/recs1717data/</w:t>
        </w:r>
      </w:hyperlink>
      <w:r w:rsidRPr="00F55BA3">
        <w:rPr>
          <w:rFonts w:asciiTheme="majorBidi" w:hAnsiTheme="majorBidi" w:cstheme="majorBidi"/>
        </w:rPr>
        <w:t>。</w:t>
      </w:r>
    </w:p>
    <w:p w:rsidR="00F55BA3" w:rsidRDefault="00F55BA3" w:rsidP="00F55BA3">
      <w:pPr>
        <w:pStyle w:val="Note"/>
        <w:jc w:val="left"/>
        <w:rPr>
          <w:rFonts w:asciiTheme="majorBidi" w:hAnsiTheme="majorBidi" w:cstheme="majorBidi"/>
        </w:rPr>
      </w:pPr>
    </w:p>
    <w:p w:rsidR="00F55BA3" w:rsidRDefault="00F55BA3" w:rsidP="00F55BA3">
      <w:pPr>
        <w:pStyle w:val="Note"/>
        <w:jc w:val="left"/>
        <w:rPr>
          <w:rFonts w:asciiTheme="majorBidi" w:hAnsiTheme="majorBidi" w:cstheme="majorBidi"/>
        </w:rPr>
      </w:pPr>
    </w:p>
    <w:p w:rsidR="00F55BA3" w:rsidRPr="00F55BA3" w:rsidRDefault="00F55BA3" w:rsidP="00F55BA3">
      <w:pPr>
        <w:pStyle w:val="Note"/>
        <w:jc w:val="left"/>
        <w:rPr>
          <w:rFonts w:asciiTheme="majorBidi" w:hAnsiTheme="majorBidi" w:cstheme="majorBidi"/>
        </w:rPr>
      </w:pPr>
    </w:p>
    <w:p w:rsidR="005B55BB" w:rsidRDefault="005B55BB" w:rsidP="00F55BA3">
      <w:pPr>
        <w:pStyle w:val="AnnexNoTitle"/>
        <w:rPr>
          <w:lang w:eastAsia="zh-CN"/>
        </w:rPr>
      </w:pPr>
      <w:r>
        <w:rPr>
          <w:rFonts w:hint="eastAsia"/>
          <w:snapToGrid w:val="0"/>
          <w:lang w:eastAsia="zh-CN"/>
        </w:rPr>
        <w:t>附件</w:t>
      </w:r>
      <w:r>
        <w:rPr>
          <w:lang w:eastAsia="zh-CN"/>
        </w:rPr>
        <w:t>1</w:t>
      </w:r>
      <w:r w:rsidR="00F55BA3">
        <w:rPr>
          <w:lang w:eastAsia="zh-CN"/>
        </w:rPr>
        <w:br/>
      </w:r>
      <w:r w:rsidR="00F55BA3">
        <w:rPr>
          <w:lang w:eastAsia="zh-CN"/>
        </w:rPr>
        <w:br/>
      </w:r>
      <w:r>
        <w:rPr>
          <w:rFonts w:hint="eastAsia"/>
          <w:lang w:eastAsia="zh-CN"/>
        </w:rPr>
        <w:t>地球站天线方向图数据的电子文件格式</w:t>
      </w:r>
    </w:p>
    <w:p w:rsidR="005B55BB" w:rsidRDefault="005B55BB" w:rsidP="00F55BA3">
      <w:pPr>
        <w:pStyle w:val="Heading1"/>
      </w:pPr>
      <w:r>
        <w:t>1</w:t>
      </w:r>
      <w:r>
        <w:tab/>
      </w:r>
      <w:r>
        <w:rPr>
          <w:rFonts w:hint="eastAsia"/>
        </w:rPr>
        <w:t>一般性描述</w:t>
      </w:r>
    </w:p>
    <w:p w:rsidR="005B55BB" w:rsidRDefault="005B55BB" w:rsidP="003529F3">
      <w:pPr>
        <w:ind w:firstLineChars="200" w:firstLine="480"/>
        <w:rPr>
          <w:lang w:eastAsia="zh-CN"/>
        </w:rPr>
      </w:pPr>
      <w:r>
        <w:rPr>
          <w:rFonts w:hint="eastAsia"/>
          <w:lang w:eastAsia="zh-CN"/>
        </w:rPr>
        <w:t>这里考虑的基本文件类型是块结构的。这些数据块的详述见下面章节。</w:t>
      </w:r>
    </w:p>
    <w:p w:rsidR="005B55BB" w:rsidRDefault="005B55BB" w:rsidP="003529F3">
      <w:pPr>
        <w:ind w:firstLineChars="200" w:firstLine="480"/>
      </w:pPr>
      <w:r>
        <w:rPr>
          <w:rFonts w:hint="eastAsia"/>
          <w:lang w:val="en-US"/>
        </w:rPr>
        <w:t>在所有文件中，首部（</w:t>
      </w:r>
      <w:r>
        <w:t>HEADER</w:t>
      </w:r>
      <w:r>
        <w:rPr>
          <w:rFonts w:hint="eastAsia"/>
          <w:lang w:val="en-US"/>
        </w:rPr>
        <w:t>）必须按照下列要求来格式化：</w:t>
      </w:r>
    </w:p>
    <w:p w:rsidR="005B55BB" w:rsidRDefault="005B55BB" w:rsidP="005B55BB">
      <w:pPr>
        <w:snapToGrid w:val="0"/>
        <w:spacing w:before="0"/>
      </w:pPr>
    </w:p>
    <w:tbl>
      <w:tblPr>
        <w:tblW w:w="0" w:type="auto"/>
        <w:tblInd w:w="2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2693"/>
      </w:tblGrid>
      <w:tr w:rsidR="005B55BB" w:rsidTr="005B55BB">
        <w:tc>
          <w:tcPr>
            <w:tcW w:w="993" w:type="dxa"/>
            <w:tcBorders>
              <w:top w:val="single" w:sz="4" w:space="0" w:color="auto"/>
              <w:left w:val="single" w:sz="4" w:space="0" w:color="auto"/>
              <w:bottom w:val="single" w:sz="4" w:space="0" w:color="auto"/>
              <w:right w:val="single" w:sz="4" w:space="0" w:color="auto"/>
            </w:tcBorders>
            <w:hideMark/>
          </w:tcPr>
          <w:p w:rsidR="005B55BB" w:rsidRDefault="005B55BB" w:rsidP="003529F3">
            <w:pPr>
              <w:pStyle w:val="Tablehead"/>
            </w:pPr>
            <w:r>
              <w:rPr>
                <w:rFonts w:hint="eastAsia"/>
              </w:rPr>
              <w:t>行</w:t>
            </w:r>
          </w:p>
        </w:tc>
        <w:tc>
          <w:tcPr>
            <w:tcW w:w="2693" w:type="dxa"/>
            <w:tcBorders>
              <w:top w:val="single" w:sz="4" w:space="0" w:color="auto"/>
              <w:left w:val="single" w:sz="4" w:space="0" w:color="auto"/>
              <w:bottom w:val="single" w:sz="4" w:space="0" w:color="auto"/>
              <w:right w:val="single" w:sz="4" w:space="0" w:color="auto"/>
            </w:tcBorders>
            <w:hideMark/>
          </w:tcPr>
          <w:p w:rsidR="005B55BB" w:rsidRDefault="005B55BB" w:rsidP="003529F3">
            <w:pPr>
              <w:pStyle w:val="Tablehead"/>
              <w:rPr>
                <w:rFonts w:hint="eastAsia"/>
              </w:rPr>
            </w:pPr>
            <w:r>
              <w:rPr>
                <w:rFonts w:hint="eastAsia"/>
              </w:rPr>
              <w:t>描述</w:t>
            </w:r>
            <w:r>
              <w:rPr>
                <w:rFonts w:hint="eastAsia"/>
              </w:rPr>
              <w:t>/</w:t>
            </w:r>
            <w:r>
              <w:rPr>
                <w:rFonts w:hint="eastAsia"/>
              </w:rPr>
              <w:t>内容</w:t>
            </w:r>
          </w:p>
        </w:tc>
      </w:tr>
      <w:tr w:rsidR="005B55BB" w:rsidTr="005B55BB">
        <w:tc>
          <w:tcPr>
            <w:tcW w:w="993" w:type="dxa"/>
            <w:tcBorders>
              <w:top w:val="single" w:sz="4" w:space="0" w:color="auto"/>
              <w:left w:val="single" w:sz="4" w:space="0" w:color="auto"/>
              <w:bottom w:val="single" w:sz="4" w:space="0" w:color="auto"/>
              <w:right w:val="single" w:sz="4" w:space="0" w:color="auto"/>
            </w:tcBorders>
            <w:hideMark/>
          </w:tcPr>
          <w:p w:rsidR="005B55BB" w:rsidRDefault="005B55BB" w:rsidP="003529F3">
            <w:pPr>
              <w:pStyle w:val="Tabletext"/>
              <w:jc w:val="center"/>
              <w:rPr>
                <w:rFonts w:hint="eastAsia"/>
              </w:rPr>
            </w:pPr>
            <w:r>
              <w:t>1</w:t>
            </w:r>
          </w:p>
        </w:tc>
        <w:tc>
          <w:tcPr>
            <w:tcW w:w="2693" w:type="dxa"/>
            <w:tcBorders>
              <w:top w:val="single" w:sz="4" w:space="0" w:color="auto"/>
              <w:left w:val="single" w:sz="4" w:space="0" w:color="auto"/>
              <w:bottom w:val="single" w:sz="4" w:space="0" w:color="auto"/>
              <w:right w:val="single" w:sz="4" w:space="0" w:color="auto"/>
            </w:tcBorders>
            <w:hideMark/>
          </w:tcPr>
          <w:p w:rsidR="005B55BB" w:rsidRDefault="005B55BB" w:rsidP="003529F3">
            <w:pPr>
              <w:pStyle w:val="Tabletext"/>
            </w:pPr>
            <w:r>
              <w:rPr>
                <w:rFonts w:hint="eastAsia"/>
              </w:rPr>
              <w:t>标题</w:t>
            </w:r>
          </w:p>
        </w:tc>
      </w:tr>
      <w:tr w:rsidR="005B55BB" w:rsidTr="005B55BB">
        <w:tc>
          <w:tcPr>
            <w:tcW w:w="993" w:type="dxa"/>
            <w:tcBorders>
              <w:top w:val="single" w:sz="4" w:space="0" w:color="auto"/>
              <w:left w:val="single" w:sz="4" w:space="0" w:color="auto"/>
              <w:bottom w:val="single" w:sz="4" w:space="0" w:color="auto"/>
              <w:right w:val="single" w:sz="4" w:space="0" w:color="auto"/>
            </w:tcBorders>
            <w:hideMark/>
          </w:tcPr>
          <w:p w:rsidR="005B55BB" w:rsidRDefault="005B55BB" w:rsidP="003529F3">
            <w:pPr>
              <w:pStyle w:val="Tabletext"/>
              <w:jc w:val="center"/>
            </w:pPr>
            <w:r>
              <w:t>2</w:t>
            </w:r>
          </w:p>
        </w:tc>
        <w:tc>
          <w:tcPr>
            <w:tcW w:w="2693" w:type="dxa"/>
            <w:tcBorders>
              <w:top w:val="single" w:sz="4" w:space="0" w:color="auto"/>
              <w:left w:val="single" w:sz="4" w:space="0" w:color="auto"/>
              <w:bottom w:val="single" w:sz="4" w:space="0" w:color="auto"/>
              <w:right w:val="single" w:sz="4" w:space="0" w:color="auto"/>
            </w:tcBorders>
            <w:hideMark/>
          </w:tcPr>
          <w:p w:rsidR="005B55BB" w:rsidRDefault="005B55BB" w:rsidP="003529F3">
            <w:pPr>
              <w:pStyle w:val="Tabletext"/>
            </w:pPr>
            <w:r>
              <w:rPr>
                <w:rFonts w:hint="eastAsia"/>
              </w:rPr>
              <w:t>注释</w:t>
            </w:r>
          </w:p>
        </w:tc>
      </w:tr>
      <w:tr w:rsidR="005B55BB" w:rsidTr="005B55BB">
        <w:tc>
          <w:tcPr>
            <w:tcW w:w="993" w:type="dxa"/>
            <w:tcBorders>
              <w:top w:val="single" w:sz="4" w:space="0" w:color="auto"/>
              <w:left w:val="single" w:sz="4" w:space="0" w:color="auto"/>
              <w:bottom w:val="single" w:sz="4" w:space="0" w:color="auto"/>
              <w:right w:val="single" w:sz="4" w:space="0" w:color="auto"/>
            </w:tcBorders>
            <w:hideMark/>
          </w:tcPr>
          <w:p w:rsidR="005B55BB" w:rsidRDefault="005B55BB" w:rsidP="003529F3">
            <w:pPr>
              <w:pStyle w:val="Tabletext"/>
              <w:jc w:val="center"/>
            </w:pPr>
            <w:r>
              <w:t>3</w:t>
            </w:r>
          </w:p>
        </w:tc>
        <w:tc>
          <w:tcPr>
            <w:tcW w:w="2693" w:type="dxa"/>
            <w:tcBorders>
              <w:top w:val="single" w:sz="4" w:space="0" w:color="auto"/>
              <w:left w:val="single" w:sz="4" w:space="0" w:color="auto"/>
              <w:bottom w:val="single" w:sz="4" w:space="0" w:color="auto"/>
              <w:right w:val="single" w:sz="4" w:space="0" w:color="auto"/>
            </w:tcBorders>
            <w:hideMark/>
          </w:tcPr>
          <w:p w:rsidR="005B55BB" w:rsidRDefault="005B55BB" w:rsidP="003529F3">
            <w:pPr>
              <w:pStyle w:val="Tabletext"/>
            </w:pPr>
            <w:r>
              <w:rPr>
                <w:rFonts w:hint="eastAsia"/>
              </w:rPr>
              <w:t>注释</w:t>
            </w:r>
          </w:p>
        </w:tc>
      </w:tr>
      <w:tr w:rsidR="005B55BB" w:rsidTr="005B55BB">
        <w:tc>
          <w:tcPr>
            <w:tcW w:w="993" w:type="dxa"/>
            <w:tcBorders>
              <w:top w:val="single" w:sz="4" w:space="0" w:color="auto"/>
              <w:left w:val="single" w:sz="4" w:space="0" w:color="auto"/>
              <w:bottom w:val="single" w:sz="4" w:space="0" w:color="auto"/>
              <w:right w:val="single" w:sz="4" w:space="0" w:color="auto"/>
            </w:tcBorders>
            <w:hideMark/>
          </w:tcPr>
          <w:p w:rsidR="005B55BB" w:rsidRDefault="005B55BB" w:rsidP="003529F3">
            <w:pPr>
              <w:pStyle w:val="Tabletext"/>
              <w:jc w:val="center"/>
            </w:pPr>
            <w:r>
              <w:t>4</w:t>
            </w:r>
          </w:p>
        </w:tc>
        <w:tc>
          <w:tcPr>
            <w:tcW w:w="2693" w:type="dxa"/>
            <w:tcBorders>
              <w:top w:val="single" w:sz="4" w:space="0" w:color="auto"/>
              <w:left w:val="single" w:sz="4" w:space="0" w:color="auto"/>
              <w:bottom w:val="single" w:sz="4" w:space="0" w:color="auto"/>
              <w:right w:val="single" w:sz="4" w:space="0" w:color="auto"/>
            </w:tcBorders>
            <w:hideMark/>
          </w:tcPr>
          <w:p w:rsidR="005B55BB" w:rsidRDefault="005B55BB" w:rsidP="003529F3">
            <w:pPr>
              <w:pStyle w:val="Tabletext"/>
            </w:pPr>
            <w:r>
              <w:rPr>
                <w:rFonts w:hint="eastAsia"/>
              </w:rPr>
              <w:t>文件标识符</w:t>
            </w:r>
          </w:p>
        </w:tc>
      </w:tr>
    </w:tbl>
    <w:p w:rsidR="005B55BB" w:rsidRDefault="005B55BB" w:rsidP="003529F3">
      <w:pPr>
        <w:ind w:firstLineChars="200" w:firstLine="480"/>
      </w:pPr>
      <w:r>
        <w:rPr>
          <w:rFonts w:hint="eastAsia"/>
          <w:lang w:val="en-US"/>
        </w:rPr>
        <w:t>最大字符数：</w:t>
      </w:r>
    </w:p>
    <w:p w:rsidR="005B55BB" w:rsidRDefault="005B55BB" w:rsidP="005B55BB">
      <w:pPr>
        <w:pStyle w:val="1"/>
      </w:pPr>
      <w:r>
        <w:rPr>
          <w:rFonts w:hint="eastAsia"/>
        </w:rPr>
        <w:t>—</w:t>
      </w:r>
      <w:r>
        <w:tab/>
      </w:r>
      <w:r>
        <w:rPr>
          <w:rFonts w:hint="eastAsia"/>
        </w:rPr>
        <w:t>标题：</w:t>
      </w:r>
      <w:r>
        <w:t>52</w:t>
      </w:r>
      <w:r>
        <w:rPr>
          <w:rFonts w:hint="eastAsia"/>
        </w:rPr>
        <w:t>个字符</w:t>
      </w:r>
    </w:p>
    <w:p w:rsidR="005B55BB" w:rsidRDefault="005B55BB" w:rsidP="005B55BB">
      <w:pPr>
        <w:pStyle w:val="1"/>
      </w:pPr>
      <w:r>
        <w:rPr>
          <w:rFonts w:hint="eastAsia"/>
        </w:rPr>
        <w:t>—</w:t>
      </w:r>
      <w:r>
        <w:tab/>
      </w:r>
      <w:r>
        <w:rPr>
          <w:rFonts w:hint="eastAsia"/>
        </w:rPr>
        <w:t>注释：</w:t>
      </w:r>
      <w:r>
        <w:t>80</w:t>
      </w:r>
      <w:r>
        <w:rPr>
          <w:rFonts w:hint="eastAsia"/>
        </w:rPr>
        <w:t>个字符。</w:t>
      </w:r>
    </w:p>
    <w:p w:rsidR="005B55BB" w:rsidRDefault="005B55BB" w:rsidP="003529F3">
      <w:pPr>
        <w:pStyle w:val="Note"/>
      </w:pPr>
      <w:r w:rsidRPr="003529F3">
        <w:rPr>
          <w:rFonts w:asciiTheme="majorBidi" w:hAnsiTheme="majorBidi" w:cstheme="majorBidi"/>
        </w:rPr>
        <w:t>注</w:t>
      </w:r>
      <w:r w:rsidRPr="003529F3">
        <w:rPr>
          <w:rFonts w:asciiTheme="majorBidi" w:hAnsiTheme="majorBidi" w:cstheme="majorBidi"/>
        </w:rPr>
        <w:t>1</w:t>
      </w:r>
      <w:r>
        <w:t xml:space="preserve"> </w:t>
      </w:r>
      <w:r>
        <w:rPr>
          <w:rFonts w:hint="eastAsia"/>
        </w:rPr>
        <w:t>—</w:t>
      </w:r>
      <w:r>
        <w:rPr>
          <w:rFonts w:hint="eastAsia"/>
        </w:rPr>
        <w:t xml:space="preserve"> </w:t>
      </w:r>
      <w:r>
        <w:rPr>
          <w:rFonts w:hint="eastAsia"/>
        </w:rPr>
        <w:t>此类注释行是为与文件内容有关的信息和</w:t>
      </w:r>
      <w:r>
        <w:t>/</w:t>
      </w:r>
      <w:r>
        <w:rPr>
          <w:rFonts w:hint="eastAsia"/>
        </w:rPr>
        <w:t>或其目的（如天线模型或构造）而保留的。</w:t>
      </w:r>
    </w:p>
    <w:p w:rsidR="003529F3" w:rsidRDefault="003529F3">
      <w:pPr>
        <w:tabs>
          <w:tab w:val="clear" w:pos="794"/>
          <w:tab w:val="clear" w:pos="1191"/>
          <w:tab w:val="clear" w:pos="1588"/>
          <w:tab w:val="clear" w:pos="1985"/>
        </w:tabs>
        <w:overflowPunct/>
        <w:autoSpaceDE/>
        <w:autoSpaceDN/>
        <w:adjustRightInd/>
        <w:spacing w:before="0"/>
        <w:jc w:val="left"/>
        <w:textAlignment w:val="auto"/>
        <w:rPr>
          <w:rFonts w:ascii="Times New Roman MT Extra Bold" w:eastAsia="SimHei" w:hAnsi="Times New Roman MT Extra Bold"/>
          <w:kern w:val="2"/>
          <w:szCs w:val="24"/>
          <w:lang w:val="en-US" w:eastAsia="zh-CN"/>
        </w:rPr>
      </w:pPr>
      <w:r>
        <w:br w:type="page"/>
      </w:r>
    </w:p>
    <w:p w:rsidR="005B55BB" w:rsidRDefault="005B55BB" w:rsidP="003529F3">
      <w:pPr>
        <w:pStyle w:val="Heading2"/>
      </w:pPr>
      <w:r>
        <w:lastRenderedPageBreak/>
        <w:t>1.1</w:t>
      </w:r>
      <w:r>
        <w:tab/>
      </w:r>
      <w:r>
        <w:rPr>
          <w:rFonts w:hint="eastAsia"/>
        </w:rPr>
        <w:t>文件标识符</w:t>
      </w:r>
    </w:p>
    <w:tbl>
      <w:tblPr>
        <w:tblW w:w="0" w:type="auto"/>
        <w:tblInd w:w="1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38"/>
        <w:gridCol w:w="6537"/>
      </w:tblGrid>
      <w:tr w:rsidR="005B55BB" w:rsidTr="005B55BB">
        <w:tc>
          <w:tcPr>
            <w:tcW w:w="1638" w:type="dxa"/>
            <w:tcBorders>
              <w:top w:val="single" w:sz="4" w:space="0" w:color="auto"/>
              <w:left w:val="single" w:sz="4" w:space="0" w:color="auto"/>
              <w:bottom w:val="single" w:sz="4" w:space="0" w:color="auto"/>
              <w:right w:val="single" w:sz="4" w:space="0" w:color="auto"/>
            </w:tcBorders>
            <w:hideMark/>
          </w:tcPr>
          <w:p w:rsidR="005B55BB" w:rsidRDefault="005B55BB" w:rsidP="003529F3">
            <w:pPr>
              <w:pStyle w:val="Tablehead"/>
            </w:pPr>
            <w:r>
              <w:rPr>
                <w:rFonts w:hint="eastAsia"/>
              </w:rPr>
              <w:t>代码</w:t>
            </w:r>
          </w:p>
        </w:tc>
        <w:tc>
          <w:tcPr>
            <w:tcW w:w="6537" w:type="dxa"/>
            <w:tcBorders>
              <w:top w:val="single" w:sz="4" w:space="0" w:color="auto"/>
              <w:left w:val="single" w:sz="4" w:space="0" w:color="auto"/>
              <w:bottom w:val="single" w:sz="4" w:space="0" w:color="auto"/>
              <w:right w:val="single" w:sz="4" w:space="0" w:color="auto"/>
            </w:tcBorders>
            <w:hideMark/>
          </w:tcPr>
          <w:p w:rsidR="005B55BB" w:rsidRDefault="005B55BB" w:rsidP="003529F3">
            <w:pPr>
              <w:pStyle w:val="Tablehead"/>
            </w:pPr>
            <w:r>
              <w:rPr>
                <w:rFonts w:hint="eastAsia"/>
              </w:rPr>
              <w:t>文件类型</w:t>
            </w:r>
          </w:p>
        </w:tc>
      </w:tr>
      <w:tr w:rsidR="005B55BB" w:rsidTr="005B55BB">
        <w:tc>
          <w:tcPr>
            <w:tcW w:w="1638" w:type="dxa"/>
            <w:tcBorders>
              <w:top w:val="single" w:sz="4" w:space="0" w:color="auto"/>
              <w:left w:val="single" w:sz="4" w:space="0" w:color="auto"/>
              <w:bottom w:val="single" w:sz="4" w:space="0" w:color="auto"/>
              <w:right w:val="single" w:sz="4" w:space="0" w:color="auto"/>
            </w:tcBorders>
            <w:hideMark/>
          </w:tcPr>
          <w:p w:rsidR="005B55BB" w:rsidRDefault="005B55BB" w:rsidP="003529F3">
            <w:pPr>
              <w:pStyle w:val="Tabletext"/>
              <w:jc w:val="center"/>
            </w:pPr>
            <w:r>
              <w:t>200</w:t>
            </w:r>
          </w:p>
        </w:tc>
        <w:tc>
          <w:tcPr>
            <w:tcW w:w="6537" w:type="dxa"/>
            <w:tcBorders>
              <w:top w:val="single" w:sz="4" w:space="0" w:color="auto"/>
              <w:left w:val="single" w:sz="4" w:space="0" w:color="auto"/>
              <w:bottom w:val="single" w:sz="4" w:space="0" w:color="auto"/>
              <w:right w:val="single" w:sz="4" w:space="0" w:color="auto"/>
            </w:tcBorders>
            <w:hideMark/>
          </w:tcPr>
          <w:p w:rsidR="005B55BB" w:rsidRDefault="005B55BB" w:rsidP="003529F3">
            <w:pPr>
              <w:pStyle w:val="Tabletext"/>
            </w:pPr>
            <w:r>
              <w:t>3D</w:t>
            </w:r>
            <w:r>
              <w:rPr>
                <w:rFonts w:hint="eastAsia"/>
              </w:rPr>
              <w:t>域</w:t>
            </w:r>
            <w:r>
              <w:rPr>
                <w:rFonts w:hint="eastAsia"/>
              </w:rPr>
              <w:t xml:space="preserve"> </w:t>
            </w:r>
            <w:r>
              <w:t xml:space="preserve">– </w:t>
            </w:r>
            <w:r>
              <w:rPr>
                <w:rFonts w:hint="eastAsia"/>
              </w:rPr>
              <w:t>共极化，交叉极化</w:t>
            </w:r>
          </w:p>
        </w:tc>
      </w:tr>
    </w:tbl>
    <w:p w:rsidR="005B55BB" w:rsidRDefault="005B55BB" w:rsidP="003529F3">
      <w:pPr>
        <w:pStyle w:val="Note"/>
        <w:rPr>
          <w:lang w:eastAsia="zh-CN"/>
        </w:rPr>
      </w:pPr>
      <w:r w:rsidRPr="003529F3">
        <w:rPr>
          <w:rFonts w:asciiTheme="majorBidi" w:hAnsiTheme="majorBidi" w:cstheme="majorBidi"/>
          <w:lang w:eastAsia="zh-CN"/>
        </w:rPr>
        <w:t>注</w:t>
      </w:r>
      <w:r w:rsidRPr="003529F3">
        <w:rPr>
          <w:rFonts w:asciiTheme="majorBidi" w:hAnsiTheme="majorBidi" w:cstheme="majorBidi"/>
          <w:lang w:eastAsia="zh-CN"/>
        </w:rPr>
        <w:t>2</w:t>
      </w:r>
      <w:r>
        <w:rPr>
          <w:lang w:eastAsia="zh-CN"/>
        </w:rPr>
        <w:t xml:space="preserve"> </w:t>
      </w:r>
      <w:r>
        <w:rPr>
          <w:rFonts w:hint="eastAsia"/>
          <w:lang w:eastAsia="zh-CN"/>
        </w:rPr>
        <w:t>—</w:t>
      </w:r>
      <w:r>
        <w:rPr>
          <w:rFonts w:hint="eastAsia"/>
          <w:lang w:eastAsia="zh-CN"/>
        </w:rPr>
        <w:t xml:space="preserve"> </w:t>
      </w:r>
      <w:r>
        <w:rPr>
          <w:rFonts w:hint="eastAsia"/>
          <w:lang w:eastAsia="zh-CN"/>
        </w:rPr>
        <w:t>可以进一步提出不同的代码来标识其它的域表示。</w:t>
      </w:r>
    </w:p>
    <w:p w:rsidR="005B55BB" w:rsidRDefault="005B55BB" w:rsidP="003529F3">
      <w:pPr>
        <w:pStyle w:val="Heading2"/>
      </w:pPr>
      <w:r>
        <w:t>1.2</w:t>
      </w:r>
      <w:r>
        <w:tab/>
      </w:r>
      <w:r>
        <w:rPr>
          <w:rFonts w:hint="eastAsia"/>
        </w:rPr>
        <w:t>块结构的文件</w:t>
      </w:r>
    </w:p>
    <w:p w:rsidR="005B55BB" w:rsidRDefault="005B55BB" w:rsidP="003529F3">
      <w:pPr>
        <w:ind w:firstLineChars="200" w:firstLine="480"/>
        <w:rPr>
          <w:lang w:eastAsia="zh-CN"/>
        </w:rPr>
      </w:pPr>
      <w:r>
        <w:rPr>
          <w:rFonts w:hint="eastAsia"/>
          <w:lang w:eastAsia="zh-CN"/>
        </w:rPr>
        <w:t>对于块结构的文件，其第五行必须被用于包含总块数。</w:t>
      </w:r>
      <w:r>
        <w:rPr>
          <w:lang w:eastAsia="zh-CN"/>
        </w:rPr>
        <w:t xml:space="preserve"> </w:t>
      </w:r>
    </w:p>
    <w:tbl>
      <w:tblPr>
        <w:tblW w:w="0" w:type="auto"/>
        <w:tblInd w:w="3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0"/>
        <w:gridCol w:w="3119"/>
      </w:tblGrid>
      <w:tr w:rsidR="005B55BB" w:rsidTr="005B55BB">
        <w:trPr>
          <w:cantSplit/>
        </w:trPr>
        <w:tc>
          <w:tcPr>
            <w:tcW w:w="850" w:type="dxa"/>
            <w:tcBorders>
              <w:top w:val="single" w:sz="4" w:space="0" w:color="auto"/>
              <w:left w:val="single" w:sz="4" w:space="0" w:color="auto"/>
              <w:bottom w:val="single" w:sz="4" w:space="0" w:color="auto"/>
              <w:right w:val="single" w:sz="4" w:space="0" w:color="auto"/>
            </w:tcBorders>
            <w:hideMark/>
          </w:tcPr>
          <w:p w:rsidR="005B55BB" w:rsidRDefault="005B55BB" w:rsidP="003529F3">
            <w:pPr>
              <w:pStyle w:val="Tablehead"/>
            </w:pPr>
            <w:r>
              <w:rPr>
                <w:rFonts w:hint="eastAsia"/>
              </w:rPr>
              <w:t>行</w:t>
            </w:r>
          </w:p>
        </w:tc>
        <w:tc>
          <w:tcPr>
            <w:tcW w:w="3119" w:type="dxa"/>
            <w:tcBorders>
              <w:top w:val="single" w:sz="4" w:space="0" w:color="auto"/>
              <w:left w:val="single" w:sz="4" w:space="0" w:color="auto"/>
              <w:bottom w:val="single" w:sz="4" w:space="0" w:color="auto"/>
              <w:right w:val="single" w:sz="4" w:space="0" w:color="auto"/>
            </w:tcBorders>
            <w:hideMark/>
          </w:tcPr>
          <w:p w:rsidR="005B55BB" w:rsidRDefault="005B55BB" w:rsidP="003529F3">
            <w:pPr>
              <w:pStyle w:val="Tablehead"/>
              <w:rPr>
                <w:rFonts w:hint="eastAsia"/>
              </w:rPr>
            </w:pPr>
            <w:r>
              <w:rPr>
                <w:rFonts w:hint="eastAsia"/>
              </w:rPr>
              <w:t>描述</w:t>
            </w:r>
            <w:r>
              <w:rPr>
                <w:rFonts w:hint="eastAsia"/>
              </w:rPr>
              <w:t>/</w:t>
            </w:r>
            <w:r>
              <w:rPr>
                <w:rFonts w:hint="eastAsia"/>
              </w:rPr>
              <w:t>内容</w:t>
            </w:r>
          </w:p>
        </w:tc>
      </w:tr>
      <w:tr w:rsidR="005B55BB" w:rsidTr="005B55BB">
        <w:tc>
          <w:tcPr>
            <w:tcW w:w="850" w:type="dxa"/>
            <w:tcBorders>
              <w:top w:val="single" w:sz="4" w:space="0" w:color="auto"/>
              <w:left w:val="single" w:sz="4" w:space="0" w:color="auto"/>
              <w:bottom w:val="single" w:sz="4" w:space="0" w:color="auto"/>
              <w:right w:val="single" w:sz="4" w:space="0" w:color="auto"/>
            </w:tcBorders>
            <w:hideMark/>
          </w:tcPr>
          <w:p w:rsidR="005B55BB" w:rsidRDefault="005B55BB" w:rsidP="003529F3">
            <w:pPr>
              <w:pStyle w:val="Tabletext"/>
              <w:jc w:val="center"/>
              <w:rPr>
                <w:rFonts w:hint="eastAsia"/>
              </w:rPr>
            </w:pPr>
            <w:r>
              <w:t>5</w:t>
            </w:r>
          </w:p>
        </w:tc>
        <w:tc>
          <w:tcPr>
            <w:tcW w:w="3119" w:type="dxa"/>
            <w:tcBorders>
              <w:top w:val="single" w:sz="4" w:space="0" w:color="auto"/>
              <w:left w:val="single" w:sz="4" w:space="0" w:color="auto"/>
              <w:bottom w:val="single" w:sz="4" w:space="0" w:color="auto"/>
              <w:right w:val="single" w:sz="4" w:space="0" w:color="auto"/>
            </w:tcBorders>
            <w:hideMark/>
          </w:tcPr>
          <w:p w:rsidR="005B55BB" w:rsidRDefault="005B55BB" w:rsidP="003529F3">
            <w:pPr>
              <w:pStyle w:val="Tabletext"/>
            </w:pPr>
            <w:r>
              <w:rPr>
                <w:rFonts w:hint="eastAsia"/>
              </w:rPr>
              <w:t>总块数</w:t>
            </w:r>
          </w:p>
        </w:tc>
      </w:tr>
    </w:tbl>
    <w:p w:rsidR="005B55BB" w:rsidRDefault="005B55BB" w:rsidP="003529F3">
      <w:pPr>
        <w:ind w:firstLineChars="200" w:firstLine="480"/>
        <w:rPr>
          <w:lang w:eastAsia="zh-CN"/>
        </w:rPr>
      </w:pPr>
      <w:r>
        <w:rPr>
          <w:rFonts w:hint="eastAsia"/>
          <w:lang w:eastAsia="zh-CN"/>
        </w:rPr>
        <w:t>在第</w:t>
      </w:r>
      <w:r>
        <w:rPr>
          <w:lang w:eastAsia="zh-CN"/>
        </w:rPr>
        <w:t>5</w:t>
      </w:r>
      <w:r>
        <w:rPr>
          <w:rFonts w:hint="eastAsia"/>
          <w:lang w:eastAsia="zh-CN"/>
        </w:rPr>
        <w:t>行之后，是包含有主函数数据的块的序列。</w:t>
      </w:r>
    </w:p>
    <w:p w:rsidR="005B55BB" w:rsidRDefault="005B55BB" w:rsidP="00891906">
      <w:pPr>
        <w:ind w:firstLine="490"/>
        <w:rPr>
          <w:lang w:eastAsia="zh-CN"/>
        </w:rPr>
      </w:pPr>
      <w:r>
        <w:rPr>
          <w:rFonts w:hint="eastAsia"/>
          <w:lang w:eastAsia="zh-CN"/>
        </w:rPr>
        <w:t>单个文件块具有如下的一般结构：</w:t>
      </w:r>
    </w:p>
    <w:p w:rsidR="005B55BB" w:rsidRDefault="005B55BB" w:rsidP="003529F3">
      <w:pPr>
        <w:pStyle w:val="a3"/>
        <w:spacing w:before="0"/>
        <w:ind w:firstLineChars="1843" w:firstLine="3686"/>
      </w:pPr>
      <w:r>
        <w:rPr>
          <w:rFonts w:ascii="STKaiti" w:hAnsi="STKaiti" w:hint="eastAsia"/>
          <w:sz w:val="20"/>
        </w:rPr>
        <w:t>命令行</w:t>
      </w:r>
    </w:p>
    <w:p w:rsidR="003529F3" w:rsidRDefault="003529F3" w:rsidP="003529F3">
      <w:pPr>
        <w:keepNext/>
        <w:keepLines/>
        <w:ind w:left="3600"/>
        <w:rPr>
          <w:i/>
          <w:lang w:val="en-US"/>
        </w:rPr>
      </w:pPr>
      <w:r>
        <w:rPr>
          <w:i/>
          <w:lang w:val="en-US"/>
        </w:rPr>
        <w:t>n</w:t>
      </w:r>
      <w:r>
        <w:rPr>
          <w:i/>
          <w:lang w:val="en-US"/>
        </w:rPr>
        <w:tab/>
        <w:t>m</w:t>
      </w:r>
    </w:p>
    <w:p w:rsidR="003529F3" w:rsidRDefault="003529F3" w:rsidP="003529F3">
      <w:pPr>
        <w:keepNext/>
        <w:keepLines/>
        <w:tabs>
          <w:tab w:val="left" w:pos="1418"/>
          <w:tab w:val="left" w:pos="2127"/>
          <w:tab w:val="left" w:pos="2977"/>
          <w:tab w:val="left" w:pos="3686"/>
        </w:tabs>
        <w:ind w:left="3458"/>
        <w:rPr>
          <w:i/>
          <w:lang w:val="en-US"/>
        </w:rPr>
      </w:pPr>
      <w:r>
        <w:rPr>
          <w:i/>
          <w:lang w:val="en-US"/>
        </w:rPr>
        <w:t>a</w:t>
      </w:r>
      <w:r>
        <w:rPr>
          <w:vertAlign w:val="subscript"/>
          <w:lang w:val="en-US"/>
        </w:rPr>
        <w:t>1,1</w:t>
      </w:r>
      <w:r>
        <w:rPr>
          <w:i/>
          <w:lang w:val="en-US"/>
        </w:rPr>
        <w:tab/>
        <w:t>a</w:t>
      </w:r>
      <w:r>
        <w:rPr>
          <w:vertAlign w:val="subscript"/>
          <w:lang w:val="en-US"/>
        </w:rPr>
        <w:t>1,2</w:t>
      </w:r>
      <w:r>
        <w:rPr>
          <w:i/>
          <w:lang w:val="en-US"/>
        </w:rPr>
        <w:tab/>
        <w:t>...</w:t>
      </w:r>
      <w:r>
        <w:rPr>
          <w:i/>
          <w:lang w:val="en-US"/>
        </w:rPr>
        <w:tab/>
        <w:t>a</w:t>
      </w:r>
      <w:r>
        <w:rPr>
          <w:vertAlign w:val="subscript"/>
          <w:lang w:val="en-US"/>
        </w:rPr>
        <w:t>1,</w:t>
      </w:r>
      <w:r>
        <w:rPr>
          <w:i/>
          <w:iCs/>
          <w:vertAlign w:val="subscript"/>
          <w:lang w:val="en-US"/>
        </w:rPr>
        <w:t>m</w:t>
      </w:r>
    </w:p>
    <w:p w:rsidR="003529F3" w:rsidRDefault="003529F3" w:rsidP="003529F3">
      <w:pPr>
        <w:keepNext/>
        <w:keepLines/>
        <w:tabs>
          <w:tab w:val="left" w:pos="1418"/>
          <w:tab w:val="left" w:pos="2127"/>
          <w:tab w:val="left" w:pos="2977"/>
          <w:tab w:val="left" w:pos="3686"/>
        </w:tabs>
        <w:ind w:left="3458"/>
        <w:rPr>
          <w:i/>
          <w:lang w:val="en-US"/>
        </w:rPr>
      </w:pPr>
      <w:r>
        <w:rPr>
          <w:i/>
          <w:lang w:val="en-US"/>
        </w:rPr>
        <w:t>a</w:t>
      </w:r>
      <w:r>
        <w:rPr>
          <w:vertAlign w:val="subscript"/>
          <w:lang w:val="en-US"/>
        </w:rPr>
        <w:t>2,1</w:t>
      </w:r>
      <w:r>
        <w:rPr>
          <w:i/>
          <w:lang w:val="en-US"/>
        </w:rPr>
        <w:tab/>
        <w:t>a</w:t>
      </w:r>
      <w:r>
        <w:rPr>
          <w:vertAlign w:val="subscript"/>
          <w:lang w:val="en-US"/>
        </w:rPr>
        <w:t>2,2</w:t>
      </w:r>
      <w:r>
        <w:rPr>
          <w:i/>
          <w:lang w:val="en-US"/>
        </w:rPr>
        <w:tab/>
        <w:t>...</w:t>
      </w:r>
      <w:r>
        <w:rPr>
          <w:i/>
          <w:lang w:val="en-US"/>
        </w:rPr>
        <w:tab/>
        <w:t>a</w:t>
      </w:r>
      <w:r>
        <w:rPr>
          <w:vertAlign w:val="subscript"/>
          <w:lang w:val="en-US"/>
        </w:rPr>
        <w:t>2,</w:t>
      </w:r>
      <w:r>
        <w:rPr>
          <w:i/>
          <w:iCs/>
          <w:vertAlign w:val="subscript"/>
          <w:lang w:val="en-US"/>
        </w:rPr>
        <w:t>m</w:t>
      </w:r>
    </w:p>
    <w:p w:rsidR="003529F3" w:rsidRDefault="003529F3" w:rsidP="003529F3">
      <w:pPr>
        <w:tabs>
          <w:tab w:val="left" w:pos="1418"/>
          <w:tab w:val="left" w:pos="2127"/>
          <w:tab w:val="left" w:pos="2977"/>
          <w:tab w:val="left" w:pos="3686"/>
        </w:tabs>
        <w:ind w:left="3458"/>
        <w:rPr>
          <w:i/>
          <w:lang w:val="en-US"/>
        </w:rPr>
      </w:pPr>
      <w:r>
        <w:rPr>
          <w:i/>
          <w:lang w:val="en-US"/>
        </w:rPr>
        <w:t>...</w:t>
      </w:r>
      <w:r>
        <w:rPr>
          <w:i/>
          <w:lang w:val="en-US"/>
        </w:rPr>
        <w:tab/>
        <w:t>...</w:t>
      </w:r>
      <w:r>
        <w:rPr>
          <w:i/>
          <w:lang w:val="en-US"/>
        </w:rPr>
        <w:tab/>
        <w:t>...</w:t>
      </w:r>
      <w:r>
        <w:rPr>
          <w:i/>
          <w:lang w:val="en-US"/>
        </w:rPr>
        <w:tab/>
        <w:t>...</w:t>
      </w:r>
    </w:p>
    <w:p w:rsidR="003529F3" w:rsidRDefault="003529F3" w:rsidP="003529F3">
      <w:pPr>
        <w:tabs>
          <w:tab w:val="left" w:pos="1418"/>
          <w:tab w:val="left" w:pos="2127"/>
          <w:tab w:val="left" w:pos="2977"/>
          <w:tab w:val="left" w:pos="3686"/>
        </w:tabs>
        <w:ind w:left="3458"/>
        <w:rPr>
          <w:i/>
          <w:lang w:val="en-US"/>
        </w:rPr>
      </w:pPr>
      <w:r>
        <w:rPr>
          <w:i/>
          <w:lang w:val="en-US"/>
        </w:rPr>
        <w:t>...</w:t>
      </w:r>
      <w:r>
        <w:rPr>
          <w:i/>
          <w:lang w:val="en-US"/>
        </w:rPr>
        <w:tab/>
        <w:t>...</w:t>
      </w:r>
      <w:r>
        <w:rPr>
          <w:i/>
          <w:lang w:val="en-US"/>
        </w:rPr>
        <w:tab/>
        <w:t>...</w:t>
      </w:r>
      <w:r>
        <w:rPr>
          <w:i/>
          <w:lang w:val="en-US"/>
        </w:rPr>
        <w:tab/>
        <w:t>...</w:t>
      </w:r>
    </w:p>
    <w:p w:rsidR="003529F3" w:rsidRDefault="003529F3" w:rsidP="003529F3">
      <w:pPr>
        <w:tabs>
          <w:tab w:val="left" w:pos="1418"/>
          <w:tab w:val="left" w:pos="2127"/>
          <w:tab w:val="left" w:pos="2977"/>
          <w:tab w:val="left" w:pos="3686"/>
        </w:tabs>
        <w:ind w:left="3458"/>
        <w:rPr>
          <w:vertAlign w:val="subscript"/>
          <w:lang w:val="en-US"/>
        </w:rPr>
      </w:pPr>
      <w:r>
        <w:rPr>
          <w:i/>
          <w:lang w:val="en-US"/>
        </w:rPr>
        <w:t>a</w:t>
      </w:r>
      <w:r>
        <w:rPr>
          <w:i/>
          <w:iCs/>
          <w:vertAlign w:val="subscript"/>
          <w:lang w:val="en-US"/>
        </w:rPr>
        <w:t>n,</w:t>
      </w:r>
      <w:r>
        <w:rPr>
          <w:vertAlign w:val="subscript"/>
          <w:lang w:val="en-US"/>
        </w:rPr>
        <w:t>1</w:t>
      </w:r>
      <w:r>
        <w:rPr>
          <w:i/>
          <w:lang w:val="en-US"/>
        </w:rPr>
        <w:tab/>
        <w:t>a</w:t>
      </w:r>
      <w:r>
        <w:rPr>
          <w:i/>
          <w:iCs/>
          <w:vertAlign w:val="subscript"/>
          <w:lang w:val="en-US"/>
        </w:rPr>
        <w:t>n</w:t>
      </w:r>
      <w:r>
        <w:rPr>
          <w:vertAlign w:val="subscript"/>
          <w:lang w:val="en-US"/>
        </w:rPr>
        <w:t>,2</w:t>
      </w:r>
      <w:r>
        <w:rPr>
          <w:i/>
          <w:lang w:val="en-US"/>
        </w:rPr>
        <w:tab/>
        <w:t>...</w:t>
      </w:r>
      <w:r>
        <w:rPr>
          <w:i/>
          <w:lang w:val="en-US"/>
        </w:rPr>
        <w:tab/>
        <w:t>a</w:t>
      </w:r>
      <w:r>
        <w:rPr>
          <w:i/>
          <w:iCs/>
          <w:vertAlign w:val="subscript"/>
          <w:lang w:val="en-US"/>
        </w:rPr>
        <w:t>n</w:t>
      </w:r>
      <w:r>
        <w:rPr>
          <w:vertAlign w:val="subscript"/>
          <w:lang w:val="en-US"/>
        </w:rPr>
        <w:t>,</w:t>
      </w:r>
      <w:r>
        <w:rPr>
          <w:i/>
          <w:iCs/>
          <w:vertAlign w:val="subscript"/>
          <w:lang w:val="en-US"/>
        </w:rPr>
        <w:t>m</w:t>
      </w:r>
    </w:p>
    <w:p w:rsidR="005B55BB" w:rsidRDefault="005B55BB" w:rsidP="005B55BB">
      <w:pPr>
        <w:spacing w:before="0"/>
        <w:rPr>
          <w:lang w:eastAsia="zh-CN"/>
        </w:rPr>
      </w:pPr>
      <w:r>
        <w:rPr>
          <w:rFonts w:hint="eastAsia"/>
          <w:lang w:eastAsia="zh-CN"/>
        </w:rPr>
        <w:t>其中：</w:t>
      </w:r>
    </w:p>
    <w:p w:rsidR="005B55BB" w:rsidRDefault="005B55BB" w:rsidP="003529F3">
      <w:pPr>
        <w:pStyle w:val="Equationlegend"/>
        <w:rPr>
          <w:lang w:eastAsia="zh-CN"/>
        </w:rPr>
      </w:pPr>
      <w:r>
        <w:rPr>
          <w:lang w:eastAsia="zh-CN"/>
        </w:rPr>
        <w:tab/>
      </w:r>
      <w:r>
        <w:rPr>
          <w:rFonts w:ascii="STKaiti" w:eastAsia="STKaiti" w:hAnsi="STKaiti" w:hint="eastAsia"/>
          <w:sz w:val="20"/>
          <w:lang w:eastAsia="zh-CN"/>
        </w:rPr>
        <w:t>命令行</w:t>
      </w:r>
      <w:r>
        <w:rPr>
          <w:rFonts w:hint="eastAsia"/>
          <w:lang w:eastAsia="zh-CN"/>
        </w:rPr>
        <w:t>：</w:t>
      </w:r>
      <w:r>
        <w:rPr>
          <w:lang w:eastAsia="zh-CN"/>
        </w:rPr>
        <w:tab/>
      </w:r>
      <w:r>
        <w:rPr>
          <w:rFonts w:hint="eastAsia"/>
          <w:lang w:eastAsia="zh-CN"/>
        </w:rPr>
        <w:t>含有涉及特定块的相关数据（详情见下面几节）</w:t>
      </w:r>
    </w:p>
    <w:p w:rsidR="005B55BB" w:rsidRDefault="005B55BB" w:rsidP="003529F3">
      <w:pPr>
        <w:pStyle w:val="Equationlegend"/>
        <w:rPr>
          <w:lang w:eastAsia="zh-CN"/>
        </w:rPr>
      </w:pPr>
      <w:r>
        <w:rPr>
          <w:i/>
          <w:lang w:eastAsia="zh-CN"/>
        </w:rPr>
        <w:tab/>
        <w:t>n</w:t>
      </w:r>
      <w:r>
        <w:rPr>
          <w:rFonts w:hint="eastAsia"/>
          <w:lang w:eastAsia="zh-CN"/>
        </w:rPr>
        <w:t>：</w:t>
      </w:r>
      <w:r>
        <w:rPr>
          <w:i/>
          <w:lang w:eastAsia="zh-CN"/>
        </w:rPr>
        <w:tab/>
      </w:r>
      <w:r>
        <w:rPr>
          <w:rFonts w:hint="eastAsia"/>
          <w:lang w:eastAsia="zh-CN"/>
        </w:rPr>
        <w:t>块的行数</w:t>
      </w:r>
    </w:p>
    <w:p w:rsidR="005B55BB" w:rsidRDefault="005B55BB" w:rsidP="003529F3">
      <w:pPr>
        <w:pStyle w:val="Equationlegend"/>
        <w:rPr>
          <w:lang w:eastAsia="zh-CN"/>
        </w:rPr>
      </w:pPr>
      <w:r>
        <w:rPr>
          <w:i/>
          <w:lang w:eastAsia="zh-CN"/>
        </w:rPr>
        <w:tab/>
        <w:t>m</w:t>
      </w:r>
      <w:r>
        <w:rPr>
          <w:rFonts w:hint="eastAsia"/>
          <w:lang w:eastAsia="zh-CN"/>
        </w:rPr>
        <w:t>：</w:t>
      </w:r>
      <w:r>
        <w:rPr>
          <w:i/>
          <w:lang w:eastAsia="zh-CN"/>
        </w:rPr>
        <w:tab/>
      </w:r>
      <w:r>
        <w:rPr>
          <w:rFonts w:hint="eastAsia"/>
          <w:lang w:eastAsia="zh-CN"/>
        </w:rPr>
        <w:t>块的列数。</w:t>
      </w:r>
    </w:p>
    <w:p w:rsidR="005B55BB" w:rsidRDefault="005B55BB" w:rsidP="00FF04B6">
      <w:pPr>
        <w:pStyle w:val="Heading3"/>
      </w:pPr>
      <w:bookmarkStart w:id="12" w:name="_GoBack"/>
      <w:bookmarkEnd w:id="12"/>
      <w:r>
        <w:t>1.2.1</w:t>
      </w:r>
      <w:r>
        <w:tab/>
      </w:r>
      <w:r>
        <w:rPr>
          <w:rFonts w:hint="eastAsia"/>
        </w:rPr>
        <w:t>文件的一般结构</w:t>
      </w:r>
    </w:p>
    <w:p w:rsidR="005B55BB" w:rsidRDefault="005B55BB" w:rsidP="003529F3">
      <w:pPr>
        <w:ind w:firstLineChars="200" w:firstLine="480"/>
        <w:rPr>
          <w:lang w:eastAsia="zh-CN"/>
        </w:rPr>
      </w:pPr>
      <w:r>
        <w:rPr>
          <w:rFonts w:hint="eastAsia"/>
          <w:lang w:eastAsia="zh-CN"/>
        </w:rPr>
        <w:t>块结构文件的一般结构描述如下：</w:t>
      </w:r>
    </w:p>
    <w:p w:rsidR="005B55BB" w:rsidRDefault="005B55BB" w:rsidP="003529F3">
      <w:pPr>
        <w:tabs>
          <w:tab w:val="clear" w:pos="794"/>
          <w:tab w:val="clear" w:pos="1191"/>
          <w:tab w:val="clear" w:pos="1588"/>
          <w:tab w:val="clear" w:pos="1985"/>
          <w:tab w:val="left" w:pos="2410"/>
          <w:tab w:val="left" w:pos="3612"/>
          <w:tab w:val="left" w:pos="4746"/>
          <w:tab w:val="left" w:pos="5502"/>
          <w:tab w:val="left" w:pos="6061"/>
        </w:tabs>
        <w:spacing w:before="0" w:line="340" w:lineRule="exact"/>
        <w:rPr>
          <w:lang w:eastAsia="zh-CN"/>
        </w:rPr>
      </w:pPr>
      <w:r>
        <w:rPr>
          <w:noProof/>
          <w:lang w:val="en-GB" w:eastAsia="zh-CN"/>
        </w:rPr>
        <mc:AlternateContent>
          <mc:Choice Requires="wps">
            <w:drawing>
              <wp:anchor distT="0" distB="0" distL="114300" distR="114300" simplePos="0" relativeHeight="251659264" behindDoc="0" locked="0" layoutInCell="1" allowOverlap="1">
                <wp:simplePos x="0" y="0"/>
                <wp:positionH relativeFrom="column">
                  <wp:posOffset>2887345</wp:posOffset>
                </wp:positionH>
                <wp:positionV relativeFrom="paragraph">
                  <wp:posOffset>27940</wp:posOffset>
                </wp:positionV>
                <wp:extent cx="114300" cy="685800"/>
                <wp:effectExtent l="0" t="0" r="19050" b="19050"/>
                <wp:wrapNone/>
                <wp:docPr id="9" name="Right Brac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685800"/>
                        </a:xfrm>
                        <a:prstGeom prst="righ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E9C16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9" o:spid="_x0000_s1026" type="#_x0000_t88" style="position:absolute;margin-left:227.35pt;margin-top:2.2pt;width:9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"/>
            </w:pict>
          </mc:Fallback>
        </mc:AlternateContent>
      </w:r>
      <w:r>
        <w:rPr>
          <w:lang w:eastAsia="zh-CN"/>
        </w:rPr>
        <w:tab/>
        <w:t xml:space="preserve">1 </w:t>
      </w:r>
      <w:r>
        <w:rPr>
          <w:rFonts w:ascii="STKaiti" w:eastAsia="STKaiti" w:hAnsi="STKaiti" w:hint="eastAsia"/>
          <w:sz w:val="20"/>
          <w:lang w:eastAsia="zh-CN"/>
        </w:rPr>
        <w:t>标题</w:t>
      </w:r>
    </w:p>
    <w:p w:rsidR="005B55BB" w:rsidRDefault="005B55BB" w:rsidP="003529F3">
      <w:pPr>
        <w:tabs>
          <w:tab w:val="clear" w:pos="794"/>
          <w:tab w:val="clear" w:pos="1191"/>
          <w:tab w:val="clear" w:pos="1588"/>
          <w:tab w:val="clear" w:pos="1985"/>
          <w:tab w:val="left" w:pos="2410"/>
          <w:tab w:val="left" w:pos="3612"/>
          <w:tab w:val="left" w:pos="4746"/>
          <w:tab w:val="left" w:pos="5502"/>
          <w:tab w:val="left" w:pos="6061"/>
        </w:tabs>
        <w:spacing w:before="0" w:line="340" w:lineRule="exact"/>
        <w:rPr>
          <w:i/>
          <w:lang w:eastAsia="zh-CN"/>
        </w:rPr>
      </w:pPr>
      <w:r>
        <w:rPr>
          <w:i/>
          <w:lang w:eastAsia="zh-CN"/>
        </w:rPr>
        <w:tab/>
      </w:r>
      <w:r>
        <w:rPr>
          <w:iCs/>
          <w:lang w:eastAsia="zh-CN"/>
        </w:rPr>
        <w:t>2</w:t>
      </w:r>
      <w:r>
        <w:rPr>
          <w:i/>
          <w:lang w:eastAsia="zh-CN"/>
        </w:rPr>
        <w:t xml:space="preserve"> </w:t>
      </w:r>
      <w:r>
        <w:rPr>
          <w:rFonts w:ascii="STKaiti" w:eastAsia="STKaiti" w:hAnsi="STKaiti" w:hint="eastAsia"/>
          <w:sz w:val="20"/>
          <w:lang w:eastAsia="zh-CN"/>
        </w:rPr>
        <w:t>注释</w:t>
      </w:r>
      <w:r>
        <w:rPr>
          <w:i/>
          <w:lang w:eastAsia="zh-CN"/>
        </w:rPr>
        <w:tab/>
      </w:r>
      <w:r>
        <w:rPr>
          <w:i/>
          <w:lang w:eastAsia="zh-CN"/>
        </w:rPr>
        <w:tab/>
      </w:r>
      <w:r>
        <w:rPr>
          <w:rFonts w:ascii="STKaiti" w:eastAsia="STKaiti" w:hAnsi="STKaiti" w:hint="eastAsia"/>
          <w:sz w:val="20"/>
          <w:lang w:eastAsia="zh-CN"/>
        </w:rPr>
        <w:t>首部</w:t>
      </w:r>
    </w:p>
    <w:p w:rsidR="005B55BB" w:rsidRDefault="005B55BB" w:rsidP="003529F3">
      <w:pPr>
        <w:tabs>
          <w:tab w:val="clear" w:pos="794"/>
          <w:tab w:val="clear" w:pos="1191"/>
          <w:tab w:val="clear" w:pos="1588"/>
          <w:tab w:val="clear" w:pos="1985"/>
          <w:tab w:val="left" w:pos="2410"/>
          <w:tab w:val="left" w:pos="3612"/>
          <w:tab w:val="left" w:pos="4746"/>
          <w:tab w:val="left" w:pos="5502"/>
          <w:tab w:val="left" w:pos="6061"/>
        </w:tabs>
        <w:spacing w:before="0" w:line="340" w:lineRule="exact"/>
        <w:rPr>
          <w:i/>
          <w:lang w:eastAsia="zh-CN"/>
        </w:rPr>
      </w:pPr>
      <w:r>
        <w:rPr>
          <w:i/>
          <w:lang w:eastAsia="zh-CN"/>
        </w:rPr>
        <w:tab/>
      </w:r>
      <w:r>
        <w:rPr>
          <w:iCs/>
          <w:lang w:eastAsia="zh-CN"/>
        </w:rPr>
        <w:t>3</w:t>
      </w:r>
      <w:r>
        <w:rPr>
          <w:i/>
          <w:lang w:eastAsia="zh-CN"/>
        </w:rPr>
        <w:t xml:space="preserve"> </w:t>
      </w:r>
      <w:r>
        <w:rPr>
          <w:rFonts w:ascii="STKaiti" w:eastAsia="STKaiti" w:hAnsi="STKaiti" w:hint="eastAsia"/>
          <w:sz w:val="20"/>
          <w:lang w:eastAsia="zh-CN"/>
        </w:rPr>
        <w:t>注释</w:t>
      </w:r>
    </w:p>
    <w:p w:rsidR="005B55BB" w:rsidRDefault="005B55BB" w:rsidP="003529F3">
      <w:pPr>
        <w:tabs>
          <w:tab w:val="clear" w:pos="794"/>
          <w:tab w:val="clear" w:pos="1191"/>
          <w:tab w:val="clear" w:pos="1588"/>
          <w:tab w:val="clear" w:pos="1985"/>
          <w:tab w:val="left" w:pos="2410"/>
          <w:tab w:val="left" w:pos="3612"/>
          <w:tab w:val="left" w:pos="4746"/>
          <w:tab w:val="left" w:pos="5502"/>
          <w:tab w:val="left" w:pos="6061"/>
        </w:tabs>
        <w:spacing w:before="0" w:line="340" w:lineRule="exact"/>
        <w:rPr>
          <w:i/>
          <w:lang w:eastAsia="zh-CN"/>
        </w:rPr>
      </w:pPr>
      <w:r>
        <w:rPr>
          <w:i/>
          <w:lang w:eastAsia="zh-CN"/>
        </w:rPr>
        <w:tab/>
      </w:r>
      <w:r>
        <w:rPr>
          <w:iCs/>
          <w:lang w:eastAsia="zh-CN"/>
        </w:rPr>
        <w:t>4</w:t>
      </w:r>
      <w:r>
        <w:rPr>
          <w:i/>
          <w:lang w:eastAsia="zh-CN"/>
        </w:rPr>
        <w:t xml:space="preserve"> </w:t>
      </w:r>
      <w:r>
        <w:rPr>
          <w:rFonts w:ascii="STKaiti" w:eastAsia="STKaiti" w:hAnsi="STKaiti" w:hint="eastAsia"/>
          <w:sz w:val="20"/>
          <w:lang w:eastAsia="zh-CN"/>
        </w:rPr>
        <w:t>文件标识</w:t>
      </w:r>
    </w:p>
    <w:p w:rsidR="005B55BB" w:rsidRDefault="005B55BB" w:rsidP="003529F3">
      <w:pPr>
        <w:tabs>
          <w:tab w:val="clear" w:pos="794"/>
          <w:tab w:val="clear" w:pos="1191"/>
          <w:tab w:val="clear" w:pos="1588"/>
          <w:tab w:val="clear" w:pos="1985"/>
          <w:tab w:val="left" w:pos="2410"/>
          <w:tab w:val="left" w:pos="3612"/>
          <w:tab w:val="left" w:pos="4746"/>
          <w:tab w:val="left" w:pos="5502"/>
          <w:tab w:val="left" w:pos="6061"/>
        </w:tabs>
        <w:spacing w:before="0" w:line="340" w:lineRule="exact"/>
        <w:rPr>
          <w:i/>
          <w:lang w:eastAsia="zh-CN"/>
        </w:rPr>
      </w:pPr>
      <w:r>
        <w:rPr>
          <w:i/>
          <w:lang w:eastAsia="zh-CN"/>
        </w:rPr>
        <w:tab/>
      </w:r>
      <w:r>
        <w:rPr>
          <w:iCs/>
          <w:lang w:eastAsia="zh-CN"/>
        </w:rPr>
        <w:t>5</w:t>
      </w:r>
      <w:r>
        <w:rPr>
          <w:i/>
          <w:lang w:eastAsia="zh-CN"/>
        </w:rPr>
        <w:t xml:space="preserve"> </w:t>
      </w:r>
      <w:r>
        <w:rPr>
          <w:rFonts w:ascii="STKaiti" w:eastAsia="STKaiti" w:hAnsi="STKaiti" w:hint="eastAsia"/>
          <w:sz w:val="20"/>
          <w:lang w:eastAsia="zh-CN"/>
        </w:rPr>
        <w:t>块数</w:t>
      </w:r>
    </w:p>
    <w:p w:rsidR="005B55BB" w:rsidRDefault="005B55BB" w:rsidP="003529F3">
      <w:pPr>
        <w:pStyle w:val="a3"/>
        <w:tabs>
          <w:tab w:val="left" w:pos="2410"/>
          <w:tab w:val="left" w:pos="3556"/>
        </w:tabs>
        <w:spacing w:before="0"/>
      </w:pPr>
      <w:r>
        <w:rPr>
          <w:i/>
        </w:rPr>
        <w:tab/>
      </w:r>
      <w:r>
        <w:rPr>
          <w:i/>
        </w:rPr>
        <w:tab/>
      </w:r>
      <w:r>
        <w:rPr>
          <w:rFonts w:ascii="STKaiti" w:hAnsi="STKaiti" w:hint="eastAsia"/>
          <w:sz w:val="20"/>
        </w:rPr>
        <w:t>第</w:t>
      </w:r>
      <w:r>
        <w:t>1</w:t>
      </w:r>
      <w:r>
        <w:rPr>
          <w:rFonts w:ascii="STKaiti" w:hAnsi="STKaiti" w:hint="eastAsia"/>
          <w:sz w:val="20"/>
        </w:rPr>
        <w:t>块的控制行</w:t>
      </w:r>
    </w:p>
    <w:p w:rsidR="005B55BB" w:rsidRDefault="006C2EBF" w:rsidP="006C2EBF">
      <w:pPr>
        <w:tabs>
          <w:tab w:val="clear" w:pos="794"/>
          <w:tab w:val="clear" w:pos="1191"/>
          <w:tab w:val="clear" w:pos="1588"/>
          <w:tab w:val="clear" w:pos="1985"/>
          <w:tab w:val="left" w:pos="2410"/>
          <w:tab w:val="left" w:pos="3261"/>
          <w:tab w:val="left" w:pos="3969"/>
          <w:tab w:val="left" w:pos="4820"/>
          <w:tab w:val="left" w:pos="5502"/>
          <w:tab w:val="left" w:pos="6061"/>
        </w:tabs>
        <w:spacing w:before="0" w:line="360" w:lineRule="exact"/>
        <w:rPr>
          <w:i/>
          <w:lang w:eastAsia="zh-CN"/>
        </w:rPr>
      </w:pPr>
      <w:r>
        <w:rPr>
          <w:noProof/>
          <w:lang w:val="en-GB"/>
        </w:rPr>
        <mc:AlternateContent>
          <mc:Choice Requires="wps">
            <w:drawing>
              <wp:anchor distT="0" distB="0" distL="114300" distR="114300" simplePos="0" relativeHeight="251660288" behindDoc="0" locked="0" layoutInCell="1" allowOverlap="1" wp14:anchorId="6FE1E761" wp14:editId="48766468">
                <wp:simplePos x="0" y="0"/>
                <wp:positionH relativeFrom="column">
                  <wp:posOffset>3687445</wp:posOffset>
                </wp:positionH>
                <wp:positionV relativeFrom="paragraph">
                  <wp:posOffset>64770</wp:posOffset>
                </wp:positionV>
                <wp:extent cx="114300" cy="1028700"/>
                <wp:effectExtent l="0" t="0" r="19050" b="19050"/>
                <wp:wrapNone/>
                <wp:docPr id="8" name="Right Brac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028700"/>
                        </a:xfrm>
                        <a:prstGeom prst="rightBrace">
                          <a:avLst>
                            <a:gd name="adj1" fmla="val 7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58FCC" id="Right Brace 8" o:spid="_x0000_s1026" type="#_x0000_t88" style="position:absolute;margin-left:290.35pt;margin-top:5.1pt;width:9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"/>
            </w:pict>
          </mc:Fallback>
        </mc:AlternateContent>
      </w:r>
      <w:r w:rsidR="005B55BB">
        <w:rPr>
          <w:i/>
          <w:lang w:eastAsia="zh-CN"/>
        </w:rPr>
        <w:tab/>
        <w:t>n</w:t>
      </w:r>
      <w:r w:rsidR="005B55BB">
        <w:rPr>
          <w:iCs/>
          <w:vertAlign w:val="subscript"/>
          <w:lang w:eastAsia="zh-CN"/>
        </w:rPr>
        <w:t>1</w:t>
      </w:r>
      <w:r w:rsidR="005B55BB">
        <w:rPr>
          <w:i/>
          <w:lang w:eastAsia="zh-CN"/>
        </w:rPr>
        <w:tab/>
        <w:t>m</w:t>
      </w:r>
      <w:r w:rsidR="005B55BB">
        <w:rPr>
          <w:iCs/>
          <w:vertAlign w:val="subscript"/>
          <w:lang w:eastAsia="zh-CN"/>
        </w:rPr>
        <w:t>1</w:t>
      </w:r>
    </w:p>
    <w:p w:rsidR="005B55BB" w:rsidRDefault="005B55BB" w:rsidP="006C2EBF">
      <w:pPr>
        <w:tabs>
          <w:tab w:val="clear" w:pos="794"/>
          <w:tab w:val="clear" w:pos="1191"/>
          <w:tab w:val="clear" w:pos="1588"/>
          <w:tab w:val="clear" w:pos="1985"/>
          <w:tab w:val="left" w:pos="2410"/>
          <w:tab w:val="left" w:pos="3261"/>
          <w:tab w:val="left" w:pos="3969"/>
          <w:tab w:val="left" w:pos="4395"/>
          <w:tab w:val="left" w:pos="4820"/>
          <w:tab w:val="left" w:pos="4962"/>
          <w:tab w:val="left" w:pos="6061"/>
        </w:tabs>
        <w:spacing w:before="0" w:line="360" w:lineRule="exact"/>
        <w:rPr>
          <w:i/>
        </w:rPr>
      </w:pPr>
      <w:r>
        <w:rPr>
          <w:i/>
          <w:lang w:eastAsia="zh-CN"/>
        </w:rPr>
        <w:tab/>
      </w:r>
      <w:r>
        <w:rPr>
          <w:i/>
        </w:rPr>
        <w:t>a</w:t>
      </w:r>
      <w:r>
        <w:rPr>
          <w:iCs/>
          <w:vertAlign w:val="subscript"/>
        </w:rPr>
        <w:t>1,1</w:t>
      </w:r>
      <w:r>
        <w:rPr>
          <w:i/>
        </w:rPr>
        <w:tab/>
        <w:t>a</w:t>
      </w:r>
      <w:r>
        <w:rPr>
          <w:iCs/>
          <w:vertAlign w:val="subscript"/>
        </w:rPr>
        <w:t>1,2</w:t>
      </w:r>
      <w:r>
        <w:rPr>
          <w:i/>
        </w:rPr>
        <w:tab/>
        <w:t>...</w:t>
      </w:r>
      <w:r>
        <w:rPr>
          <w:i/>
        </w:rPr>
        <w:tab/>
        <w:t>a</w:t>
      </w:r>
      <w:r>
        <w:rPr>
          <w:iCs/>
          <w:vertAlign w:val="subscript"/>
        </w:rPr>
        <w:t>1</w:t>
      </w:r>
      <w:r>
        <w:rPr>
          <w:iCs/>
        </w:rPr>
        <w:t>,</w:t>
      </w:r>
      <w:r>
        <w:rPr>
          <w:i/>
          <w:vertAlign w:val="subscript"/>
        </w:rPr>
        <w:t>m</w:t>
      </w:r>
    </w:p>
    <w:p w:rsidR="005B55BB" w:rsidRDefault="005B55BB" w:rsidP="006C2EBF">
      <w:pPr>
        <w:tabs>
          <w:tab w:val="clear" w:pos="794"/>
          <w:tab w:val="clear" w:pos="1191"/>
          <w:tab w:val="clear" w:pos="1588"/>
          <w:tab w:val="clear" w:pos="1985"/>
          <w:tab w:val="left" w:pos="2410"/>
          <w:tab w:val="left" w:pos="3261"/>
          <w:tab w:val="left" w:pos="3969"/>
          <w:tab w:val="left" w:pos="4395"/>
          <w:tab w:val="left" w:pos="4820"/>
          <w:tab w:val="left" w:pos="4962"/>
          <w:tab w:val="left" w:pos="6061"/>
        </w:tabs>
        <w:spacing w:before="0" w:line="360" w:lineRule="exact"/>
        <w:rPr>
          <w:i/>
        </w:rPr>
      </w:pPr>
      <w:r>
        <w:rPr>
          <w:i/>
        </w:rPr>
        <w:tab/>
        <w:t>...</w:t>
      </w:r>
      <w:r>
        <w:rPr>
          <w:i/>
        </w:rPr>
        <w:tab/>
        <w:t>...</w:t>
      </w:r>
      <w:r>
        <w:rPr>
          <w:i/>
        </w:rPr>
        <w:tab/>
        <w:t>...</w:t>
      </w:r>
      <w:r>
        <w:rPr>
          <w:i/>
        </w:rPr>
        <w:tab/>
        <w:t>...</w:t>
      </w:r>
      <w:r>
        <w:rPr>
          <w:i/>
        </w:rPr>
        <w:tab/>
      </w:r>
      <w:r>
        <w:rPr>
          <w:i/>
        </w:rPr>
        <w:tab/>
      </w:r>
      <w:r>
        <w:rPr>
          <w:i/>
        </w:rPr>
        <w:tab/>
      </w:r>
      <w:r>
        <w:rPr>
          <w:rFonts w:ascii="STKaiti" w:eastAsia="STKaiti" w:hAnsi="STKaiti" w:hint="eastAsia"/>
          <w:sz w:val="20"/>
          <w:lang w:val="en-US"/>
        </w:rPr>
        <w:t>第</w:t>
      </w:r>
      <w:r>
        <w:rPr>
          <w:rFonts w:eastAsia="STKaiti"/>
        </w:rPr>
        <w:t>1</w:t>
      </w:r>
      <w:r>
        <w:rPr>
          <w:rFonts w:ascii="STKaiti" w:eastAsia="STKaiti" w:hAnsi="STKaiti" w:hint="eastAsia"/>
          <w:sz w:val="20"/>
          <w:lang w:val="en-US"/>
        </w:rPr>
        <w:t>块</w:t>
      </w:r>
    </w:p>
    <w:p w:rsidR="005B55BB" w:rsidRDefault="005B55BB" w:rsidP="006C2EBF">
      <w:pPr>
        <w:tabs>
          <w:tab w:val="clear" w:pos="794"/>
          <w:tab w:val="clear" w:pos="1191"/>
          <w:tab w:val="clear" w:pos="1588"/>
          <w:tab w:val="clear" w:pos="1985"/>
          <w:tab w:val="left" w:pos="2410"/>
          <w:tab w:val="left" w:pos="3261"/>
          <w:tab w:val="left" w:pos="3969"/>
          <w:tab w:val="left" w:pos="4395"/>
          <w:tab w:val="left" w:pos="4820"/>
          <w:tab w:val="left" w:pos="4962"/>
          <w:tab w:val="left" w:pos="6061"/>
        </w:tabs>
        <w:spacing w:before="0" w:line="360" w:lineRule="exact"/>
      </w:pPr>
      <w:r>
        <w:rPr>
          <w:i/>
        </w:rPr>
        <w:tab/>
        <w:t>...</w:t>
      </w:r>
      <w:r>
        <w:rPr>
          <w:i/>
        </w:rPr>
        <w:tab/>
        <w:t>...</w:t>
      </w:r>
      <w:r>
        <w:rPr>
          <w:i/>
        </w:rPr>
        <w:tab/>
        <w:t>...</w:t>
      </w:r>
      <w:r>
        <w:rPr>
          <w:i/>
        </w:rPr>
        <w:tab/>
        <w:t>...</w:t>
      </w:r>
    </w:p>
    <w:p w:rsidR="005B55BB" w:rsidRDefault="005B55BB" w:rsidP="006C2EBF">
      <w:pPr>
        <w:tabs>
          <w:tab w:val="clear" w:pos="794"/>
          <w:tab w:val="clear" w:pos="1191"/>
          <w:tab w:val="clear" w:pos="1588"/>
          <w:tab w:val="clear" w:pos="1985"/>
          <w:tab w:val="left" w:pos="2410"/>
          <w:tab w:val="left" w:pos="3261"/>
          <w:tab w:val="left" w:pos="3969"/>
          <w:tab w:val="left" w:pos="4395"/>
          <w:tab w:val="left" w:pos="4820"/>
          <w:tab w:val="left" w:pos="4962"/>
          <w:tab w:val="left" w:pos="6061"/>
        </w:tabs>
        <w:spacing w:before="0" w:line="360" w:lineRule="exact"/>
      </w:pPr>
      <w:r>
        <w:rPr>
          <w:i/>
          <w:iCs/>
        </w:rPr>
        <w:tab/>
        <w:t>a</w:t>
      </w:r>
      <w:r>
        <w:rPr>
          <w:i/>
          <w:iCs/>
          <w:vertAlign w:val="subscript"/>
        </w:rPr>
        <w:t>n</w:t>
      </w:r>
      <w:r>
        <w:rPr>
          <w:vertAlign w:val="subscript"/>
        </w:rPr>
        <w:t>,1</w:t>
      </w:r>
      <w:r>
        <w:tab/>
      </w:r>
      <w:r>
        <w:rPr>
          <w:i/>
          <w:iCs/>
        </w:rPr>
        <w:t>a</w:t>
      </w:r>
      <w:r>
        <w:rPr>
          <w:i/>
          <w:iCs/>
          <w:vertAlign w:val="subscript"/>
        </w:rPr>
        <w:t>n</w:t>
      </w:r>
      <w:r>
        <w:rPr>
          <w:vertAlign w:val="subscript"/>
        </w:rPr>
        <w:t>,2</w:t>
      </w:r>
      <w:r>
        <w:tab/>
        <w:t>...</w:t>
      </w:r>
      <w:r>
        <w:tab/>
      </w:r>
      <w:r>
        <w:rPr>
          <w:i/>
          <w:iCs/>
        </w:rPr>
        <w:t>a</w:t>
      </w:r>
      <w:r>
        <w:rPr>
          <w:i/>
          <w:iCs/>
          <w:vertAlign w:val="subscript"/>
        </w:rPr>
        <w:t>n</w:t>
      </w:r>
      <w:r>
        <w:rPr>
          <w:vertAlign w:val="subscript"/>
        </w:rPr>
        <w:t>,m</w:t>
      </w:r>
    </w:p>
    <w:p w:rsidR="005B55BB" w:rsidRDefault="005B55BB" w:rsidP="006C2EBF">
      <w:pPr>
        <w:tabs>
          <w:tab w:val="clear" w:pos="794"/>
          <w:tab w:val="clear" w:pos="1191"/>
          <w:tab w:val="clear" w:pos="1588"/>
          <w:tab w:val="clear" w:pos="1985"/>
          <w:tab w:val="left" w:pos="2410"/>
          <w:tab w:val="left" w:pos="3261"/>
          <w:tab w:val="left" w:pos="3969"/>
          <w:tab w:val="left" w:pos="4820"/>
          <w:tab w:val="left" w:pos="5502"/>
          <w:tab w:val="left" w:pos="6061"/>
        </w:tabs>
        <w:spacing w:before="0" w:line="360" w:lineRule="exact"/>
        <w:rPr>
          <w:i/>
        </w:rPr>
      </w:pPr>
      <w:r>
        <w:rPr>
          <w:i/>
        </w:rPr>
        <w:tab/>
        <w:t>............</w:t>
      </w:r>
    </w:p>
    <w:p w:rsidR="005B55BB" w:rsidRDefault="005B55BB" w:rsidP="006C2EBF">
      <w:pPr>
        <w:tabs>
          <w:tab w:val="clear" w:pos="794"/>
          <w:tab w:val="clear" w:pos="1191"/>
          <w:tab w:val="clear" w:pos="1588"/>
          <w:tab w:val="clear" w:pos="1985"/>
          <w:tab w:val="left" w:pos="2410"/>
          <w:tab w:val="left" w:pos="3261"/>
          <w:tab w:val="left" w:pos="3969"/>
          <w:tab w:val="left" w:pos="4820"/>
          <w:tab w:val="left" w:pos="5502"/>
          <w:tab w:val="left" w:pos="6061"/>
        </w:tabs>
        <w:spacing w:before="0" w:line="360" w:lineRule="exact"/>
        <w:rPr>
          <w:i/>
        </w:rPr>
      </w:pPr>
      <w:r>
        <w:rPr>
          <w:i/>
        </w:rPr>
        <w:tab/>
        <w:t>............</w:t>
      </w:r>
    </w:p>
    <w:p w:rsidR="005B55BB" w:rsidRDefault="005B55BB" w:rsidP="006C2EBF">
      <w:pPr>
        <w:pStyle w:val="a3"/>
        <w:tabs>
          <w:tab w:val="clear" w:pos="953"/>
          <w:tab w:val="left" w:pos="2410"/>
          <w:tab w:val="left" w:pos="3261"/>
          <w:tab w:val="left" w:pos="3969"/>
          <w:tab w:val="left" w:pos="4820"/>
        </w:tabs>
        <w:spacing w:before="0"/>
        <w:ind w:firstLineChars="0" w:firstLine="0"/>
        <w:rPr>
          <w:i/>
          <w:iCs/>
          <w:lang w:val="fr-FR"/>
        </w:rPr>
      </w:pPr>
      <w:r>
        <w:rPr>
          <w:rFonts w:ascii="STKaiti" w:hAnsi="STKaiti" w:hint="eastAsia"/>
          <w:sz w:val="20"/>
          <w:lang w:val="fr-FR"/>
        </w:rPr>
        <w:lastRenderedPageBreak/>
        <w:tab/>
      </w:r>
      <w:r>
        <w:rPr>
          <w:rFonts w:ascii="STKaiti" w:hAnsi="STKaiti" w:hint="eastAsia"/>
          <w:sz w:val="20"/>
        </w:rPr>
        <w:t>第</w:t>
      </w:r>
      <w:r>
        <w:rPr>
          <w:i/>
          <w:iCs/>
          <w:lang w:val="fr-FR"/>
        </w:rPr>
        <w:t>f</w:t>
      </w:r>
      <w:r>
        <w:rPr>
          <w:rFonts w:ascii="STKaiti" w:hAnsi="STKaiti" w:hint="eastAsia"/>
          <w:sz w:val="20"/>
        </w:rPr>
        <w:t>块的控制行</w:t>
      </w:r>
    </w:p>
    <w:p w:rsidR="005B55BB" w:rsidRDefault="006C2EBF" w:rsidP="006C2EBF">
      <w:pPr>
        <w:tabs>
          <w:tab w:val="clear" w:pos="794"/>
          <w:tab w:val="clear" w:pos="1191"/>
          <w:tab w:val="clear" w:pos="1588"/>
          <w:tab w:val="clear" w:pos="1985"/>
          <w:tab w:val="left" w:pos="2410"/>
          <w:tab w:val="left" w:pos="3261"/>
          <w:tab w:val="left" w:pos="3969"/>
          <w:tab w:val="left" w:pos="4820"/>
          <w:tab w:val="left" w:pos="5502"/>
          <w:tab w:val="left" w:pos="6061"/>
        </w:tabs>
        <w:spacing w:before="0" w:line="360" w:lineRule="exact"/>
        <w:rPr>
          <w:i/>
          <w:iCs/>
        </w:rPr>
      </w:pPr>
      <w:r>
        <w:rPr>
          <w:noProof/>
          <w:lang w:val="en-GB" w:eastAsia="zh-CN"/>
        </w:rPr>
        <mc:AlternateContent>
          <mc:Choice Requires="wps">
            <w:drawing>
              <wp:anchor distT="0" distB="0" distL="114300" distR="114300" simplePos="0" relativeHeight="251661312" behindDoc="0" locked="0" layoutInCell="1" allowOverlap="1" wp14:anchorId="4C6E30EE" wp14:editId="3A57EF6E">
                <wp:simplePos x="0" y="0"/>
                <wp:positionH relativeFrom="column">
                  <wp:posOffset>3678979</wp:posOffset>
                </wp:positionH>
                <wp:positionV relativeFrom="paragraph">
                  <wp:posOffset>73660</wp:posOffset>
                </wp:positionV>
                <wp:extent cx="114300" cy="1028700"/>
                <wp:effectExtent l="0" t="0" r="19050" b="19050"/>
                <wp:wrapNone/>
                <wp:docPr id="7" name="Right Brac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028700"/>
                        </a:xfrm>
                        <a:prstGeom prst="rightBrace">
                          <a:avLst>
                            <a:gd name="adj1" fmla="val 7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BA566" id="Right Brace 7" o:spid="_x0000_s1026" type="#_x0000_t88" style="position:absolute;margin-left:289.7pt;margin-top:5.8pt;width:9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"/>
            </w:pict>
          </mc:Fallback>
        </mc:AlternateContent>
      </w:r>
      <w:r w:rsidR="005B55BB">
        <w:rPr>
          <w:i/>
          <w:iCs/>
        </w:rPr>
        <w:tab/>
        <w:t>n</w:t>
      </w:r>
      <w:r w:rsidR="005B55BB">
        <w:rPr>
          <w:i/>
          <w:iCs/>
          <w:vertAlign w:val="subscript"/>
        </w:rPr>
        <w:t>f</w:t>
      </w:r>
      <w:r w:rsidR="005B55BB">
        <w:rPr>
          <w:i/>
          <w:iCs/>
        </w:rPr>
        <w:tab/>
        <w:t>m</w:t>
      </w:r>
      <w:r w:rsidR="005B55BB">
        <w:rPr>
          <w:i/>
          <w:iCs/>
          <w:vertAlign w:val="subscript"/>
        </w:rPr>
        <w:t>f</w:t>
      </w:r>
    </w:p>
    <w:p w:rsidR="005B55BB" w:rsidRDefault="005B55BB" w:rsidP="006C2EBF">
      <w:pPr>
        <w:tabs>
          <w:tab w:val="clear" w:pos="794"/>
          <w:tab w:val="clear" w:pos="1191"/>
          <w:tab w:val="clear" w:pos="1588"/>
          <w:tab w:val="clear" w:pos="1985"/>
          <w:tab w:val="left" w:pos="2410"/>
          <w:tab w:val="left" w:pos="3261"/>
          <w:tab w:val="left" w:pos="3969"/>
          <w:tab w:val="left" w:pos="4395"/>
          <w:tab w:val="left" w:pos="4820"/>
          <w:tab w:val="left" w:pos="4962"/>
          <w:tab w:val="left" w:pos="6061"/>
        </w:tabs>
        <w:spacing w:before="0" w:line="360" w:lineRule="exact"/>
        <w:rPr>
          <w:i/>
          <w:iCs/>
        </w:rPr>
      </w:pPr>
      <w:r>
        <w:rPr>
          <w:i/>
          <w:iCs/>
        </w:rPr>
        <w:tab/>
        <w:t>a</w:t>
      </w:r>
      <w:r>
        <w:rPr>
          <w:vertAlign w:val="subscript"/>
        </w:rPr>
        <w:t>1,1</w:t>
      </w:r>
      <w:r>
        <w:rPr>
          <w:i/>
          <w:iCs/>
        </w:rPr>
        <w:tab/>
        <w:t>a</w:t>
      </w:r>
      <w:r>
        <w:rPr>
          <w:vertAlign w:val="subscript"/>
        </w:rPr>
        <w:t>1,2</w:t>
      </w:r>
      <w:r>
        <w:rPr>
          <w:i/>
          <w:iCs/>
        </w:rPr>
        <w:tab/>
        <w:t>...</w:t>
      </w:r>
      <w:r>
        <w:rPr>
          <w:i/>
          <w:iCs/>
        </w:rPr>
        <w:tab/>
        <w:t>a</w:t>
      </w:r>
      <w:r>
        <w:rPr>
          <w:vertAlign w:val="subscript"/>
        </w:rPr>
        <w:t>1</w:t>
      </w:r>
      <w:r>
        <w:rPr>
          <w:i/>
          <w:iCs/>
          <w:vertAlign w:val="subscript"/>
        </w:rPr>
        <w:t>,mf</w:t>
      </w:r>
    </w:p>
    <w:p w:rsidR="005B55BB" w:rsidRDefault="005B55BB" w:rsidP="006C2EBF">
      <w:pPr>
        <w:tabs>
          <w:tab w:val="clear" w:pos="794"/>
          <w:tab w:val="clear" w:pos="1191"/>
          <w:tab w:val="clear" w:pos="1588"/>
          <w:tab w:val="clear" w:pos="1985"/>
          <w:tab w:val="left" w:pos="2410"/>
          <w:tab w:val="left" w:pos="3261"/>
          <w:tab w:val="left" w:pos="3969"/>
          <w:tab w:val="left" w:pos="4395"/>
          <w:tab w:val="left" w:pos="4820"/>
          <w:tab w:val="left" w:pos="4962"/>
          <w:tab w:val="left" w:pos="6061"/>
        </w:tabs>
        <w:spacing w:before="0" w:line="360" w:lineRule="exact"/>
        <w:rPr>
          <w:lang w:eastAsia="zh-CN"/>
        </w:rPr>
      </w:pPr>
      <w:r>
        <w:tab/>
      </w:r>
      <w:r>
        <w:rPr>
          <w:lang w:eastAsia="zh-CN"/>
        </w:rPr>
        <w:t>...</w:t>
      </w:r>
      <w:r>
        <w:rPr>
          <w:lang w:eastAsia="zh-CN"/>
        </w:rPr>
        <w:tab/>
        <w:t>...</w:t>
      </w:r>
      <w:r>
        <w:rPr>
          <w:lang w:eastAsia="zh-CN"/>
        </w:rPr>
        <w:tab/>
        <w:t>...</w:t>
      </w:r>
      <w:r>
        <w:rPr>
          <w:lang w:eastAsia="zh-CN"/>
        </w:rPr>
        <w:tab/>
        <w:t>...</w:t>
      </w:r>
      <w:r>
        <w:rPr>
          <w:lang w:eastAsia="zh-CN"/>
        </w:rPr>
        <w:tab/>
      </w:r>
      <w:r>
        <w:rPr>
          <w:lang w:eastAsia="zh-CN"/>
        </w:rPr>
        <w:tab/>
      </w:r>
      <w:r>
        <w:rPr>
          <w:lang w:eastAsia="zh-CN"/>
        </w:rPr>
        <w:tab/>
      </w:r>
      <w:r>
        <w:rPr>
          <w:rFonts w:ascii="STKaiti" w:eastAsia="STKaiti" w:hAnsi="STKaiti" w:hint="eastAsia"/>
          <w:sz w:val="20"/>
          <w:lang w:eastAsia="zh-CN"/>
        </w:rPr>
        <w:t>最后</w:t>
      </w:r>
      <w:r>
        <w:rPr>
          <w:rFonts w:eastAsia="STKaiti"/>
          <w:lang w:eastAsia="zh-CN"/>
        </w:rPr>
        <w:t>1</w:t>
      </w:r>
      <w:r>
        <w:rPr>
          <w:rFonts w:eastAsia="STKaiti" w:hint="eastAsia"/>
          <w:lang w:eastAsia="zh-CN"/>
        </w:rPr>
        <w:t>块</w:t>
      </w:r>
    </w:p>
    <w:p w:rsidR="005B55BB" w:rsidRDefault="005B55BB" w:rsidP="006C2EBF">
      <w:pPr>
        <w:tabs>
          <w:tab w:val="clear" w:pos="794"/>
          <w:tab w:val="clear" w:pos="1191"/>
          <w:tab w:val="clear" w:pos="1588"/>
          <w:tab w:val="clear" w:pos="1985"/>
          <w:tab w:val="left" w:pos="2410"/>
          <w:tab w:val="left" w:pos="3261"/>
          <w:tab w:val="left" w:pos="3969"/>
          <w:tab w:val="left" w:pos="4395"/>
          <w:tab w:val="left" w:pos="4820"/>
          <w:tab w:val="left" w:pos="4962"/>
          <w:tab w:val="left" w:pos="6061"/>
        </w:tabs>
        <w:spacing w:before="0" w:line="360" w:lineRule="exact"/>
        <w:rPr>
          <w:lang w:eastAsia="zh-CN"/>
        </w:rPr>
      </w:pPr>
      <w:r>
        <w:rPr>
          <w:lang w:eastAsia="zh-CN"/>
        </w:rPr>
        <w:tab/>
        <w:t>...</w:t>
      </w:r>
      <w:r>
        <w:rPr>
          <w:lang w:eastAsia="zh-CN"/>
        </w:rPr>
        <w:tab/>
        <w:t>...</w:t>
      </w:r>
      <w:r>
        <w:rPr>
          <w:lang w:eastAsia="zh-CN"/>
        </w:rPr>
        <w:tab/>
        <w:t>...</w:t>
      </w:r>
      <w:r>
        <w:rPr>
          <w:lang w:eastAsia="zh-CN"/>
        </w:rPr>
        <w:tab/>
        <w:t>...</w:t>
      </w:r>
    </w:p>
    <w:p w:rsidR="005B55BB" w:rsidRDefault="005B55BB" w:rsidP="006C2EBF">
      <w:pPr>
        <w:tabs>
          <w:tab w:val="clear" w:pos="794"/>
          <w:tab w:val="clear" w:pos="1191"/>
          <w:tab w:val="clear" w:pos="1588"/>
          <w:tab w:val="clear" w:pos="1985"/>
          <w:tab w:val="left" w:pos="2410"/>
          <w:tab w:val="left" w:pos="3261"/>
          <w:tab w:val="left" w:pos="3969"/>
          <w:tab w:val="left" w:pos="4395"/>
          <w:tab w:val="left" w:pos="4820"/>
          <w:tab w:val="left" w:pos="4962"/>
          <w:tab w:val="left" w:pos="6061"/>
        </w:tabs>
        <w:spacing w:before="0" w:line="360" w:lineRule="exact"/>
        <w:rPr>
          <w:i/>
          <w:iCs/>
          <w:lang w:eastAsia="zh-CN"/>
        </w:rPr>
      </w:pPr>
      <w:r>
        <w:rPr>
          <w:i/>
          <w:iCs/>
          <w:lang w:eastAsia="zh-CN"/>
        </w:rPr>
        <w:tab/>
        <w:t>a</w:t>
      </w:r>
      <w:r>
        <w:rPr>
          <w:i/>
          <w:iCs/>
          <w:vertAlign w:val="subscript"/>
          <w:lang w:eastAsia="zh-CN"/>
        </w:rPr>
        <w:t>nf,</w:t>
      </w:r>
      <w:r>
        <w:rPr>
          <w:vertAlign w:val="subscript"/>
          <w:lang w:eastAsia="zh-CN"/>
        </w:rPr>
        <w:t>1</w:t>
      </w:r>
      <w:r>
        <w:rPr>
          <w:i/>
          <w:iCs/>
          <w:lang w:eastAsia="zh-CN"/>
        </w:rPr>
        <w:tab/>
        <w:t>a</w:t>
      </w:r>
      <w:r>
        <w:rPr>
          <w:i/>
          <w:iCs/>
          <w:vertAlign w:val="subscript"/>
          <w:lang w:eastAsia="zh-CN"/>
        </w:rPr>
        <w:t>nf,</w:t>
      </w:r>
      <w:r>
        <w:rPr>
          <w:vertAlign w:val="subscript"/>
          <w:lang w:eastAsia="zh-CN"/>
        </w:rPr>
        <w:t>2</w:t>
      </w:r>
      <w:r>
        <w:rPr>
          <w:i/>
          <w:iCs/>
          <w:lang w:eastAsia="zh-CN"/>
        </w:rPr>
        <w:tab/>
        <w:t>...</w:t>
      </w:r>
      <w:r>
        <w:rPr>
          <w:i/>
          <w:iCs/>
          <w:lang w:eastAsia="zh-CN"/>
        </w:rPr>
        <w:tab/>
        <w:t>a</w:t>
      </w:r>
      <w:r>
        <w:rPr>
          <w:i/>
          <w:iCs/>
          <w:vertAlign w:val="subscript"/>
          <w:lang w:eastAsia="zh-CN"/>
        </w:rPr>
        <w:t>nf,mf</w:t>
      </w:r>
    </w:p>
    <w:p w:rsidR="005B55BB" w:rsidRDefault="005B55BB" w:rsidP="00A6087C">
      <w:pPr>
        <w:pStyle w:val="Heading1"/>
      </w:pPr>
      <w:r>
        <w:t>2</w:t>
      </w:r>
      <w:r>
        <w:tab/>
        <w:t>3D</w:t>
      </w:r>
      <w:r>
        <w:rPr>
          <w:rFonts w:hint="eastAsia"/>
        </w:rPr>
        <w:t>域</w:t>
      </w:r>
      <w:r>
        <w:rPr>
          <w:rFonts w:hint="eastAsia"/>
        </w:rPr>
        <w:t xml:space="preserve"> </w:t>
      </w:r>
      <w:r>
        <w:rPr>
          <w:rFonts w:hint="eastAsia"/>
        </w:rPr>
        <w:t>—</w:t>
      </w:r>
      <w:r>
        <w:rPr>
          <w:rFonts w:hint="eastAsia"/>
        </w:rPr>
        <w:t xml:space="preserve"> </w:t>
      </w:r>
      <w:r>
        <w:rPr>
          <w:rFonts w:hint="eastAsia"/>
        </w:rPr>
        <w:t>块结构的文件</w:t>
      </w:r>
    </w:p>
    <w:p w:rsidR="005B55BB" w:rsidRDefault="005B55BB" w:rsidP="003529F3">
      <w:pPr>
        <w:ind w:firstLineChars="200" w:firstLine="480"/>
        <w:rPr>
          <w:lang w:eastAsia="zh-CN"/>
        </w:rPr>
      </w:pPr>
      <w:r>
        <w:rPr>
          <w:rFonts w:hint="eastAsia"/>
          <w:lang w:eastAsia="zh-CN"/>
        </w:rPr>
        <w:t>在本节中，域数据的内容是针对第</w:t>
      </w:r>
      <w:r>
        <w:rPr>
          <w:lang w:eastAsia="zh-CN"/>
        </w:rPr>
        <w:t>200</w:t>
      </w:r>
      <w:r>
        <w:rPr>
          <w:rFonts w:hint="eastAsia"/>
          <w:lang w:eastAsia="zh-CN"/>
        </w:rPr>
        <w:t>号文件类型来描述（</w:t>
      </w:r>
      <w:r w:rsidRPr="006C2EBF">
        <w:rPr>
          <w:rFonts w:eastAsiaTheme="minorEastAsia"/>
          <w:b/>
          <w:bCs/>
          <w:lang w:eastAsia="zh-CN"/>
        </w:rPr>
        <w:t>3D</w:t>
      </w:r>
      <w:r w:rsidRPr="006C2EBF">
        <w:rPr>
          <w:rFonts w:eastAsiaTheme="minorEastAsia"/>
          <w:b/>
          <w:bCs/>
          <w:lang w:eastAsia="zh-CN"/>
        </w:rPr>
        <w:t>域</w:t>
      </w:r>
      <w:r w:rsidRPr="006C2EBF">
        <w:rPr>
          <w:rFonts w:eastAsiaTheme="minorEastAsia"/>
          <w:b/>
          <w:bCs/>
          <w:lang w:eastAsia="zh-CN"/>
        </w:rPr>
        <w:t xml:space="preserve"> – </w:t>
      </w:r>
      <w:r w:rsidRPr="006C2EBF">
        <w:rPr>
          <w:rFonts w:eastAsiaTheme="minorEastAsia"/>
          <w:b/>
          <w:bCs/>
          <w:lang w:eastAsia="zh-CN"/>
        </w:rPr>
        <w:t>共极化</w:t>
      </w:r>
      <w:r w:rsidRPr="006C2EBF">
        <w:rPr>
          <w:rFonts w:eastAsiaTheme="minorEastAsia" w:hint="eastAsia"/>
          <w:b/>
          <w:bCs/>
          <w:lang w:eastAsia="zh-CN"/>
        </w:rPr>
        <w:t>和交叉极化</w:t>
      </w:r>
      <w:r>
        <w:rPr>
          <w:rFonts w:hint="eastAsia"/>
          <w:lang w:eastAsia="zh-CN"/>
        </w:rPr>
        <w:t>）。对于下面描述的参数，参见图</w:t>
      </w:r>
      <w:r>
        <w:rPr>
          <w:lang w:eastAsia="zh-CN"/>
        </w:rPr>
        <w:t>1</w:t>
      </w:r>
      <w:r>
        <w:rPr>
          <w:rFonts w:hint="eastAsia"/>
          <w:lang w:eastAsia="zh-CN"/>
        </w:rPr>
        <w:t>作为参考：</w:t>
      </w:r>
    </w:p>
    <w:p w:rsidR="005B55BB" w:rsidRDefault="005B55BB" w:rsidP="005B55BB">
      <w:pPr>
        <w:spacing w:before="0" w:line="340" w:lineRule="atLeast"/>
        <w:rPr>
          <w:lang w:eastAsia="zh-CN"/>
        </w:rPr>
      </w:pPr>
    </w:p>
    <w:p w:rsidR="005B55BB" w:rsidRDefault="005B55BB" w:rsidP="005B55BB">
      <w:pPr>
        <w:pStyle w:val="a3"/>
        <w:tabs>
          <w:tab w:val="clear" w:pos="953"/>
          <w:tab w:val="left" w:pos="2044"/>
        </w:tabs>
        <w:spacing w:line="340" w:lineRule="atLeast"/>
        <w:rPr>
          <w:sz w:val="18"/>
        </w:rPr>
      </w:pPr>
      <w:r>
        <w:tab/>
      </w:r>
      <w:r>
        <w:rPr>
          <w:rFonts w:ascii="STKaiti" w:hAnsi="STKaiti" w:hint="eastAsia"/>
          <w:sz w:val="18"/>
        </w:rPr>
        <w:t>标题</w:t>
      </w:r>
    </w:p>
    <w:p w:rsidR="005B55BB" w:rsidRDefault="005B55BB" w:rsidP="005B55BB">
      <w:pPr>
        <w:pStyle w:val="a3"/>
        <w:tabs>
          <w:tab w:val="clear" w:pos="953"/>
          <w:tab w:val="left" w:pos="2044"/>
        </w:tabs>
        <w:spacing w:line="340" w:lineRule="atLeast"/>
        <w:ind w:firstLine="803"/>
        <w:rPr>
          <w:sz w:val="18"/>
        </w:rPr>
      </w:pPr>
      <w:r>
        <w:rPr>
          <w:sz w:val="18"/>
        </w:rPr>
        <w:tab/>
      </w:r>
      <w:r>
        <w:rPr>
          <w:rFonts w:ascii="STKaiti" w:hAnsi="STKaiti" w:hint="eastAsia"/>
          <w:sz w:val="18"/>
        </w:rPr>
        <w:t>注释</w:t>
      </w:r>
    </w:p>
    <w:p w:rsidR="005B55BB" w:rsidRDefault="005B55BB" w:rsidP="005B55BB">
      <w:pPr>
        <w:pStyle w:val="a3"/>
        <w:tabs>
          <w:tab w:val="clear" w:pos="953"/>
          <w:tab w:val="left" w:pos="2044"/>
        </w:tabs>
        <w:spacing w:line="340" w:lineRule="atLeast"/>
        <w:ind w:firstLine="803"/>
        <w:rPr>
          <w:sz w:val="18"/>
        </w:rPr>
      </w:pPr>
      <w:r>
        <w:rPr>
          <w:sz w:val="18"/>
        </w:rPr>
        <w:tab/>
      </w:r>
      <w:r>
        <w:rPr>
          <w:rFonts w:ascii="STKaiti" w:hAnsi="STKaiti" w:hint="eastAsia"/>
          <w:sz w:val="18"/>
        </w:rPr>
        <w:t>注释</w:t>
      </w:r>
    </w:p>
    <w:p w:rsidR="005B55BB" w:rsidRDefault="005B55BB" w:rsidP="005B55BB">
      <w:pPr>
        <w:pStyle w:val="a3"/>
        <w:tabs>
          <w:tab w:val="clear" w:pos="953"/>
          <w:tab w:val="left" w:pos="2044"/>
        </w:tabs>
        <w:spacing w:line="340" w:lineRule="atLeast"/>
        <w:rPr>
          <w:sz w:val="18"/>
        </w:rPr>
      </w:pPr>
      <w:r>
        <w:rPr>
          <w:i/>
          <w:iCs/>
        </w:rPr>
        <w:tab/>
        <w:t xml:space="preserve"> </w:t>
      </w:r>
      <w:r>
        <w:rPr>
          <w:sz w:val="18"/>
        </w:rPr>
        <w:t>Id</w:t>
      </w:r>
      <w:r>
        <w:rPr>
          <w:rFonts w:hint="eastAsia"/>
          <w:sz w:val="18"/>
        </w:rPr>
        <w:t>极化方向频率</w:t>
      </w:r>
    </w:p>
    <w:p w:rsidR="005B55BB" w:rsidRDefault="005B55BB" w:rsidP="005B55BB">
      <w:pPr>
        <w:pStyle w:val="a3"/>
        <w:tabs>
          <w:tab w:val="clear" w:pos="953"/>
          <w:tab w:val="left" w:pos="2044"/>
        </w:tabs>
        <w:spacing w:before="0" w:line="340" w:lineRule="atLeast"/>
      </w:pPr>
      <w:r>
        <w:tab/>
      </w:r>
      <w:r>
        <w:rPr>
          <w:rFonts w:ascii="STKaiti" w:hAnsi="STKaiti" w:hint="eastAsia"/>
          <w:sz w:val="20"/>
        </w:rPr>
        <w:t>块数</w:t>
      </w:r>
    </w:p>
    <w:p w:rsidR="005B55BB" w:rsidRDefault="005B55BB" w:rsidP="003529F3">
      <w:pPr>
        <w:tabs>
          <w:tab w:val="clear" w:pos="794"/>
          <w:tab w:val="clear" w:pos="1191"/>
          <w:tab w:val="clear" w:pos="1588"/>
          <w:tab w:val="left" w:pos="2044"/>
        </w:tabs>
        <w:spacing w:before="0" w:line="340" w:lineRule="atLeast"/>
        <w:rPr>
          <w:lang w:val="en-US" w:eastAsia="zh-CN"/>
        </w:rPr>
      </w:pPr>
      <w:r>
        <w:rPr>
          <w:lang w:val="en-US" w:eastAsia="zh-CN"/>
        </w:rPr>
        <w:tab/>
      </w:r>
      <w:r>
        <w:rPr>
          <w:rFonts w:eastAsiaTheme="minorEastAsia"/>
          <w:position w:val="-94"/>
        </w:rPr>
        <w:object w:dxaOrig="6936" w:dyaOrig="1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6.65pt;height:99.35pt" o:ole="">
            <v:imagedata r:id="rId14" o:title=""/>
          </v:shape>
          <o:OLEObject Type="Embed" ProgID="Equation.3" ShapeID="_x0000_i1025" DrawAspect="Content" ObjectID="_1542544546" r:id="rId15"/>
        </w:object>
      </w:r>
      <w:r>
        <w:rPr>
          <w:rFonts w:ascii="STKaiti" w:eastAsia="STKaiti" w:hAnsi="STKaiti" w:hint="eastAsia"/>
          <w:sz w:val="20"/>
          <w:lang w:eastAsia="zh-CN"/>
        </w:rPr>
        <w:t>块</w:t>
      </w:r>
    </w:p>
    <w:p w:rsidR="005B55BB" w:rsidRDefault="005B55BB" w:rsidP="005B55BB">
      <w:pPr>
        <w:pStyle w:val="1"/>
      </w:pPr>
      <w:r>
        <w:rPr>
          <w:rFonts w:hint="eastAsia"/>
        </w:rPr>
        <w:t>其中：</w:t>
      </w:r>
    </w:p>
    <w:p w:rsidR="005B55BB" w:rsidRDefault="005B55BB" w:rsidP="006C2EBF">
      <w:pPr>
        <w:pStyle w:val="Equationlegend"/>
        <w:rPr>
          <w:lang w:eastAsia="zh-CN"/>
        </w:rPr>
      </w:pPr>
      <w:r>
        <w:rPr>
          <w:lang w:eastAsia="zh-CN"/>
        </w:rPr>
        <w:tab/>
      </w:r>
      <w:r>
        <w:rPr>
          <w:i/>
          <w:lang w:eastAsia="zh-CN"/>
        </w:rPr>
        <w:t>id</w:t>
      </w:r>
      <w:r>
        <w:rPr>
          <w:rFonts w:hint="eastAsia"/>
          <w:lang w:eastAsia="zh-CN"/>
        </w:rPr>
        <w:t>：</w:t>
      </w:r>
      <w:r>
        <w:rPr>
          <w:lang w:eastAsia="zh-CN"/>
        </w:rPr>
        <w:tab/>
      </w:r>
      <w:r>
        <w:rPr>
          <w:rFonts w:hint="eastAsia"/>
          <w:lang w:eastAsia="zh-CN"/>
        </w:rPr>
        <w:t>文件标识，置为</w:t>
      </w:r>
      <w:r>
        <w:rPr>
          <w:lang w:eastAsia="zh-CN"/>
        </w:rPr>
        <w:t>200</w:t>
      </w:r>
    </w:p>
    <w:p w:rsidR="005B55BB" w:rsidRDefault="005B55BB" w:rsidP="006C2EBF">
      <w:pPr>
        <w:pStyle w:val="Equationlegend"/>
        <w:rPr>
          <w:lang w:eastAsia="zh-CN"/>
        </w:rPr>
      </w:pPr>
      <w:r>
        <w:rPr>
          <w:lang w:eastAsia="zh-CN"/>
        </w:rPr>
        <w:tab/>
      </w:r>
      <w:r>
        <w:rPr>
          <w:i/>
          <w:lang w:eastAsia="zh-CN"/>
        </w:rPr>
        <w:t>pol</w:t>
      </w:r>
      <w:r>
        <w:rPr>
          <w:rFonts w:hint="eastAsia"/>
          <w:lang w:eastAsia="zh-CN"/>
        </w:rPr>
        <w:t>：</w:t>
      </w:r>
      <w:r>
        <w:rPr>
          <w:lang w:eastAsia="zh-CN"/>
        </w:rPr>
        <w:tab/>
      </w:r>
      <w:r>
        <w:rPr>
          <w:rFonts w:hint="eastAsia"/>
          <w:lang w:eastAsia="zh-CN"/>
        </w:rPr>
        <w:t>天线极化，假定值</w:t>
      </w:r>
      <w:r>
        <w:rPr>
          <w:lang w:eastAsia="zh-CN"/>
        </w:rPr>
        <w:t>1</w:t>
      </w:r>
      <w:r>
        <w:rPr>
          <w:rFonts w:hint="eastAsia"/>
          <w:lang w:eastAsia="zh-CN"/>
        </w:rPr>
        <w:t>（线性）；</w:t>
      </w:r>
      <w:r>
        <w:rPr>
          <w:lang w:eastAsia="zh-CN"/>
        </w:rPr>
        <w:t>2</w:t>
      </w:r>
      <w:r>
        <w:rPr>
          <w:rFonts w:hint="eastAsia"/>
          <w:lang w:eastAsia="zh-CN"/>
        </w:rPr>
        <w:t>（圆</w:t>
      </w:r>
      <w:r>
        <w:rPr>
          <w:lang w:eastAsia="zh-CN"/>
        </w:rPr>
        <w:t>/</w:t>
      </w:r>
      <w:r>
        <w:rPr>
          <w:rFonts w:hint="eastAsia"/>
          <w:lang w:eastAsia="zh-CN"/>
        </w:rPr>
        <w:t>椭圆）或</w:t>
      </w:r>
      <w:r>
        <w:rPr>
          <w:lang w:eastAsia="zh-CN"/>
        </w:rPr>
        <w:t>0</w:t>
      </w:r>
      <w:r>
        <w:rPr>
          <w:rFonts w:hint="eastAsia"/>
          <w:lang w:eastAsia="zh-CN"/>
        </w:rPr>
        <w:t>（没有规定），</w:t>
      </w:r>
    </w:p>
    <w:p w:rsidR="005B55BB" w:rsidRDefault="003529F3" w:rsidP="006C2EBF">
      <w:pPr>
        <w:pStyle w:val="Equationlegend"/>
      </w:pPr>
      <w:r>
        <w:tab/>
      </w:r>
      <w:r w:rsidR="005B55BB">
        <w:rPr>
          <w:rFonts w:hint="eastAsia"/>
        </w:rPr>
        <w:t>方向（</w:t>
      </w:r>
      <w:r w:rsidR="005B55BB">
        <w:rPr>
          <w:i/>
          <w:iCs/>
        </w:rPr>
        <w:t>orientation</w:t>
      </w:r>
      <w:r w:rsidR="005B55BB">
        <w:rPr>
          <w:rFonts w:hint="eastAsia"/>
        </w:rPr>
        <w:t>）：</w:t>
      </w:r>
    </w:p>
    <w:p w:rsidR="005B55BB" w:rsidRDefault="003529F3" w:rsidP="006C2EBF">
      <w:pPr>
        <w:pStyle w:val="Equationlegend"/>
      </w:pPr>
      <w:r>
        <w:tab/>
      </w:r>
      <w:r w:rsidR="005B55BB">
        <w:tab/>
      </w:r>
      <w:r w:rsidR="005B55BB">
        <w:rPr>
          <w:rFonts w:hint="eastAsia"/>
        </w:rPr>
        <w:t>当</w:t>
      </w:r>
      <w:r w:rsidR="005B55BB">
        <w:rPr>
          <w:i/>
        </w:rPr>
        <w:t>pol</w:t>
      </w:r>
      <w:r w:rsidR="005B55BB">
        <w:t xml:space="preserve"> = 1</w:t>
      </w:r>
      <w:r w:rsidR="005B55BB">
        <w:rPr>
          <w:rFonts w:hint="eastAsia"/>
        </w:rPr>
        <w:t>时，“</w:t>
      </w:r>
      <w:r w:rsidR="005B55BB">
        <w:t>orientation</w:t>
      </w:r>
      <w:r w:rsidR="005B55BB">
        <w:rPr>
          <w:rFonts w:hint="eastAsia"/>
        </w:rPr>
        <w:t>”表示</w:t>
      </w:r>
      <w:r w:rsidR="005B55BB">
        <w:rPr>
          <w:rFonts w:hint="eastAsia"/>
          <w:iCs/>
        </w:rPr>
        <w:t>包括电场的主分量的</w:t>
      </w:r>
      <w:r w:rsidR="005B55BB">
        <w:rPr>
          <w:rFonts w:hint="eastAsia"/>
        </w:rPr>
        <w:t>平面</w:t>
      </w:r>
      <w:r w:rsidR="005B55BB">
        <w:rPr>
          <w:iCs/>
        </w:rPr>
        <w:sym w:font="Symbol" w:char="F06A"/>
      </w:r>
      <w:r w:rsidR="005B55BB">
        <w:rPr>
          <w:rFonts w:hint="eastAsia"/>
          <w:iCs/>
        </w:rPr>
        <w:t>（具体讲，对于水平极化是</w:t>
      </w:r>
      <w:r w:rsidR="005B55BB">
        <w:t>0</w:t>
      </w:r>
      <w:r w:rsidR="005B55BB">
        <w:sym w:font="Symbol" w:char="F0B0"/>
      </w:r>
      <w:r w:rsidR="005B55BB">
        <w:rPr>
          <w:rFonts w:hint="eastAsia"/>
        </w:rPr>
        <w:t>，垂直</w:t>
      </w:r>
      <w:r w:rsidR="005B55BB">
        <w:rPr>
          <w:rFonts w:hint="eastAsia"/>
          <w:iCs/>
        </w:rPr>
        <w:t>极化是</w:t>
      </w:r>
      <w:r w:rsidR="005B55BB">
        <w:rPr>
          <w:iCs/>
        </w:rPr>
        <w:t>9</w:t>
      </w:r>
      <w:r w:rsidR="005B55BB">
        <w:t>0</w:t>
      </w:r>
      <w:r w:rsidR="005B55BB">
        <w:sym w:font="Symbol" w:char="F0B0"/>
      </w:r>
      <w:r w:rsidR="005B55BB">
        <w:rPr>
          <w:rFonts w:hint="eastAsia"/>
          <w:iCs/>
        </w:rPr>
        <w:t>）；</w:t>
      </w:r>
    </w:p>
    <w:p w:rsidR="005B55BB" w:rsidRDefault="005B55BB" w:rsidP="006C2EBF">
      <w:pPr>
        <w:pStyle w:val="Equationlegend"/>
      </w:pPr>
      <w:r>
        <w:tab/>
      </w:r>
      <w:r w:rsidR="003529F3">
        <w:tab/>
      </w:r>
      <w:r>
        <w:rPr>
          <w:rFonts w:hint="eastAsia"/>
        </w:rPr>
        <w:t>当</w:t>
      </w:r>
      <w:r w:rsidRPr="003529F3">
        <w:t>pol</w:t>
      </w:r>
      <w:r>
        <w:t xml:space="preserve"> = 2</w:t>
      </w:r>
      <w:r>
        <w:rPr>
          <w:rFonts w:hint="eastAsia"/>
        </w:rPr>
        <w:t>时，“</w:t>
      </w:r>
      <w:r>
        <w:t>orientation</w:t>
      </w:r>
      <w:r>
        <w:rPr>
          <w:rFonts w:hint="eastAsia"/>
        </w:rPr>
        <w:t>”是</w:t>
      </w:r>
      <w:r>
        <w:t>1</w:t>
      </w:r>
      <w:r>
        <w:rPr>
          <w:rFonts w:hint="eastAsia"/>
        </w:rPr>
        <w:t>（左旋圆</w:t>
      </w:r>
      <w:r>
        <w:t>/</w:t>
      </w:r>
      <w:r>
        <w:rPr>
          <w:rFonts w:hint="eastAsia"/>
        </w:rPr>
        <w:t>椭圆极化），或</w:t>
      </w:r>
      <w:r>
        <w:t>2</w:t>
      </w:r>
      <w:r>
        <w:rPr>
          <w:rFonts w:hint="eastAsia"/>
        </w:rPr>
        <w:t>（右旋圆</w:t>
      </w:r>
      <w:r>
        <w:t>/</w:t>
      </w:r>
      <w:r>
        <w:rPr>
          <w:rFonts w:hint="eastAsia"/>
        </w:rPr>
        <w:t>椭圆极化），</w:t>
      </w:r>
    </w:p>
    <w:p w:rsidR="005B55BB" w:rsidRDefault="005B55BB" w:rsidP="006C2EBF">
      <w:pPr>
        <w:pStyle w:val="Equationlegend"/>
      </w:pPr>
      <w:r>
        <w:tab/>
      </w:r>
      <w:r w:rsidR="003529F3">
        <w:tab/>
      </w:r>
      <w:r>
        <w:rPr>
          <w:rFonts w:hint="eastAsia"/>
        </w:rPr>
        <w:t>对于</w:t>
      </w:r>
      <w:r w:rsidRPr="003529F3">
        <w:rPr>
          <w:rFonts w:hint="eastAsia"/>
        </w:rPr>
        <w:t>不能</w:t>
      </w:r>
      <w:r>
        <w:rPr>
          <w:rFonts w:hint="eastAsia"/>
        </w:rPr>
        <w:t>确定的情形，使用</w:t>
      </w:r>
      <w:r w:rsidRPr="003529F3">
        <w:t>pol</w:t>
      </w:r>
      <w:r>
        <w:t xml:space="preserve"> = 0</w:t>
      </w:r>
      <w:r>
        <w:rPr>
          <w:rFonts w:hint="eastAsia"/>
        </w:rPr>
        <w:t>和</w:t>
      </w:r>
      <w:r>
        <w:t>orientation = 0</w:t>
      </w:r>
      <w:r>
        <w:rPr>
          <w:rFonts w:hint="eastAsia"/>
        </w:rPr>
        <w:t>；</w:t>
      </w:r>
    </w:p>
    <w:p w:rsidR="005B55BB" w:rsidRDefault="005B55BB" w:rsidP="006C2EBF">
      <w:pPr>
        <w:pStyle w:val="Equationlegend"/>
      </w:pPr>
      <w:r>
        <w:tab/>
        <w:t>freq</w:t>
      </w:r>
      <w:r>
        <w:rPr>
          <w:rFonts w:hint="eastAsia"/>
        </w:rPr>
        <w:t>：</w:t>
      </w:r>
      <w:r>
        <w:tab/>
      </w:r>
      <w:r>
        <w:rPr>
          <w:rFonts w:hint="eastAsia"/>
        </w:rPr>
        <w:t>频率（</w:t>
      </w:r>
      <w:r>
        <w:t>GHz</w:t>
      </w:r>
      <w:r>
        <w:rPr>
          <w:rFonts w:hint="eastAsia"/>
        </w:rPr>
        <w:t>）。此项对于一般的旁瓣特性罩或包络的情形是无关的。</w:t>
      </w:r>
    </w:p>
    <w:p w:rsidR="005B55BB" w:rsidRDefault="005B55BB" w:rsidP="006C2EBF">
      <w:pPr>
        <w:pStyle w:val="Equationlegend"/>
        <w:rPr>
          <w:lang w:eastAsia="zh-CN"/>
        </w:rPr>
      </w:pPr>
      <w:r>
        <w:tab/>
      </w:r>
      <w:r w:rsidR="003529F3">
        <w:rPr>
          <w:iCs/>
        </w:rPr>
        <w:sym w:font="Symbol" w:char="F06A"/>
      </w:r>
      <w:r w:rsidR="003529F3">
        <w:rPr>
          <w:i/>
          <w:iCs/>
          <w:vertAlign w:val="subscript"/>
          <w:lang w:eastAsia="zh-CN"/>
        </w:rPr>
        <w:t>k</w:t>
      </w:r>
      <w:r>
        <w:rPr>
          <w:rFonts w:hint="eastAsia"/>
          <w:lang w:eastAsia="zh-CN"/>
        </w:rPr>
        <w:t>：</w:t>
      </w:r>
      <w:r>
        <w:rPr>
          <w:lang w:eastAsia="zh-CN"/>
        </w:rPr>
        <w:tab/>
      </w:r>
      <w:r w:rsidRPr="003529F3">
        <w:rPr>
          <w:rFonts w:hint="eastAsia"/>
          <w:lang w:eastAsia="zh-CN"/>
        </w:rPr>
        <w:t>方向图切割半平面角</w:t>
      </w:r>
      <w:r w:rsidRPr="003529F3">
        <w:sym w:font="Symbol" w:char="F06A"/>
      </w:r>
      <w:r w:rsidRPr="003529F3">
        <w:rPr>
          <w:rFonts w:hint="eastAsia"/>
          <w:lang w:eastAsia="zh-CN"/>
        </w:rPr>
        <w:t>（度），与块数据有关，（对于上部俯仰切割，使用</w:t>
      </w:r>
      <w:r w:rsidRPr="003529F3">
        <w:sym w:font="Symbol" w:char="F06A"/>
      </w:r>
      <w:r w:rsidRPr="003529F3">
        <w:rPr>
          <w:lang w:eastAsia="zh-CN"/>
        </w:rPr>
        <w:t xml:space="preserve"> = 90</w:t>
      </w:r>
      <w:r w:rsidR="003529F3">
        <w:rPr>
          <w:rFonts w:hint="eastAsia"/>
          <w:lang w:eastAsia="zh-CN"/>
        </w:rPr>
        <w:t>°），</w:t>
      </w:r>
      <w:r>
        <w:rPr>
          <w:rFonts w:hint="eastAsia"/>
          <w:lang w:eastAsia="zh-CN"/>
        </w:rPr>
        <w:t>在</w:t>
      </w:r>
      <w:r>
        <w:rPr>
          <w:lang w:eastAsia="zh-CN"/>
        </w:rPr>
        <w:t>0</w:t>
      </w:r>
      <w:r>
        <w:rPr>
          <w:rFonts w:hint="eastAsia"/>
          <w:lang w:eastAsia="zh-CN"/>
        </w:rPr>
        <w:t>°到</w:t>
      </w:r>
      <w:r>
        <w:rPr>
          <w:lang w:eastAsia="zh-CN"/>
        </w:rPr>
        <w:t>360</w:t>
      </w:r>
      <w:r>
        <w:rPr>
          <w:rFonts w:hint="eastAsia"/>
          <w:lang w:eastAsia="zh-CN"/>
        </w:rPr>
        <w:t>°之间变化。</w:t>
      </w:r>
    </w:p>
    <w:p w:rsidR="005B55BB" w:rsidRDefault="005B55BB" w:rsidP="006C2EBF">
      <w:pPr>
        <w:pStyle w:val="Equationlegend"/>
        <w:rPr>
          <w:lang w:eastAsia="zh-CN"/>
        </w:rPr>
      </w:pPr>
      <w:r>
        <w:rPr>
          <w:lang w:eastAsia="zh-CN"/>
        </w:rPr>
        <w:tab/>
      </w:r>
      <w:r w:rsidR="003529F3">
        <w:sym w:font="Symbol" w:char="F071"/>
      </w:r>
      <w:r w:rsidR="003529F3">
        <w:rPr>
          <w:i/>
          <w:iCs/>
          <w:vertAlign w:val="subscript"/>
          <w:lang w:eastAsia="zh-CN"/>
        </w:rPr>
        <w:t>i</w:t>
      </w:r>
      <w:r>
        <w:rPr>
          <w:rFonts w:hint="eastAsia"/>
          <w:lang w:eastAsia="zh-CN"/>
        </w:rPr>
        <w:t>：</w:t>
      </w:r>
      <w:r>
        <w:rPr>
          <w:lang w:eastAsia="zh-CN"/>
        </w:rPr>
        <w:tab/>
      </w:r>
      <w:r>
        <w:rPr>
          <w:rFonts w:hint="eastAsia"/>
          <w:lang w:eastAsia="zh-CN"/>
        </w:rPr>
        <w:t>相对于应表示卫星指向和最大增益方向的天线视轴（</w:t>
      </w:r>
      <w:r>
        <w:sym w:font="Symbol" w:char="F071"/>
      </w:r>
      <w:r w:rsidRPr="003529F3">
        <w:rPr>
          <w:lang w:eastAsia="zh-CN"/>
        </w:rPr>
        <w:t>i</w:t>
      </w:r>
      <w:r>
        <w:rPr>
          <w:lang w:eastAsia="zh-CN"/>
        </w:rPr>
        <w:t xml:space="preserve"> = 0</w:t>
      </w:r>
      <w:r>
        <w:rPr>
          <w:rFonts w:hint="eastAsia"/>
          <w:lang w:eastAsia="zh-CN"/>
        </w:rPr>
        <w:t>°）的角方向（度）。</w:t>
      </w:r>
    </w:p>
    <w:p w:rsidR="005B55BB" w:rsidRDefault="005B55BB" w:rsidP="006C2EBF">
      <w:pPr>
        <w:pStyle w:val="Equationlegend"/>
        <w:rPr>
          <w:lang w:eastAsia="zh-CN"/>
        </w:rPr>
      </w:pPr>
      <w:r>
        <w:rPr>
          <w:lang w:eastAsia="zh-CN"/>
        </w:rPr>
        <w:tab/>
      </w:r>
      <w:r w:rsidR="003529F3">
        <w:rPr>
          <w:i/>
          <w:iCs/>
          <w:lang w:eastAsia="zh-CN"/>
        </w:rPr>
        <w:t>r</w:t>
      </w:r>
      <w:r w:rsidR="003529F3">
        <w:rPr>
          <w:i/>
          <w:iCs/>
          <w:vertAlign w:val="subscript"/>
          <w:lang w:eastAsia="zh-CN"/>
        </w:rPr>
        <w:t>j</w:t>
      </w:r>
      <w:r>
        <w:rPr>
          <w:rFonts w:hint="eastAsia"/>
          <w:lang w:eastAsia="zh-CN"/>
        </w:rPr>
        <w:t>：</w:t>
      </w:r>
      <w:r>
        <w:rPr>
          <w:lang w:eastAsia="zh-CN"/>
        </w:rPr>
        <w:tab/>
      </w:r>
      <w:r>
        <w:rPr>
          <w:rFonts w:hint="eastAsia"/>
          <w:lang w:eastAsia="zh-CN"/>
        </w:rPr>
        <w:t>与特定块有关的径向距离</w:t>
      </w:r>
      <w:r w:rsidRPr="003529F3">
        <w:rPr>
          <w:lang w:eastAsia="zh-CN"/>
        </w:rPr>
        <w:t>r</w:t>
      </w:r>
      <w:r>
        <w:rPr>
          <w:rFonts w:hint="eastAsia"/>
          <w:lang w:eastAsia="zh-CN"/>
        </w:rPr>
        <w:t>（</w:t>
      </w:r>
      <w:r>
        <w:rPr>
          <w:lang w:eastAsia="zh-CN"/>
        </w:rPr>
        <w:t>m</w:t>
      </w:r>
      <w:r>
        <w:rPr>
          <w:rFonts w:hint="eastAsia"/>
          <w:lang w:eastAsia="zh-CN"/>
        </w:rPr>
        <w:t>），（如果数据与远场区有关，这个值可以不要）。</w:t>
      </w:r>
    </w:p>
    <w:p w:rsidR="005B55BB" w:rsidRDefault="005B55BB" w:rsidP="006C2EBF">
      <w:pPr>
        <w:pStyle w:val="Equationlegend"/>
        <w:rPr>
          <w:lang w:eastAsia="zh-CN"/>
        </w:rPr>
      </w:pPr>
      <w:r>
        <w:rPr>
          <w:lang w:eastAsia="zh-CN"/>
        </w:rPr>
        <w:lastRenderedPageBreak/>
        <w:tab/>
      </w:r>
      <w:r w:rsidRPr="003529F3">
        <w:rPr>
          <w:lang w:eastAsia="zh-CN"/>
        </w:rPr>
        <w:t>n</w:t>
      </w:r>
      <w:r>
        <w:rPr>
          <w:rFonts w:hint="eastAsia"/>
          <w:lang w:eastAsia="zh-CN"/>
        </w:rPr>
        <w:t>：</w:t>
      </w:r>
      <w:r>
        <w:rPr>
          <w:lang w:eastAsia="zh-CN"/>
        </w:rPr>
        <w:tab/>
      </w:r>
      <w:r w:rsidRPr="003529F3">
        <w:rPr>
          <w:rFonts w:hint="eastAsia"/>
          <w:lang w:eastAsia="zh-CN"/>
        </w:rPr>
        <w:t>块的行数，即</w:t>
      </w:r>
      <w:r w:rsidRPr="003529F3">
        <w:sym w:font="Symbol" w:char="F071"/>
      </w:r>
      <w:r w:rsidRPr="003529F3">
        <w:rPr>
          <w:lang w:eastAsia="zh-CN"/>
        </w:rPr>
        <w:t>i</w:t>
      </w:r>
      <w:r w:rsidRPr="003529F3">
        <w:rPr>
          <w:rFonts w:hint="eastAsia"/>
          <w:lang w:eastAsia="zh-CN"/>
        </w:rPr>
        <w:t>样点数（</w:t>
      </w:r>
      <w:r w:rsidRPr="003529F3">
        <w:sym w:font="Symbol" w:char="F071"/>
      </w:r>
      <w:r w:rsidRPr="003529F3">
        <w:rPr>
          <w:rFonts w:hint="eastAsia"/>
          <w:lang w:eastAsia="zh-CN"/>
        </w:rPr>
        <w:t>从</w:t>
      </w:r>
      <w:r w:rsidRPr="003529F3">
        <w:rPr>
          <w:lang w:eastAsia="zh-CN"/>
        </w:rPr>
        <w:t>0</w:t>
      </w:r>
      <w:r w:rsidRPr="003529F3">
        <w:rPr>
          <w:rFonts w:hint="eastAsia"/>
          <w:lang w:eastAsia="zh-CN"/>
        </w:rPr>
        <w:t>°到</w:t>
      </w:r>
      <w:r w:rsidRPr="003529F3">
        <w:rPr>
          <w:lang w:eastAsia="zh-CN"/>
        </w:rPr>
        <w:t>180</w:t>
      </w:r>
      <w:r w:rsidRPr="003529F3">
        <w:rPr>
          <w:rFonts w:hint="eastAsia"/>
          <w:lang w:eastAsia="zh-CN"/>
        </w:rPr>
        <w:t>°变化）。对于绘制数据曲线或用于协调和</w:t>
      </w:r>
      <w:r>
        <w:rPr>
          <w:rFonts w:hint="eastAsia"/>
          <w:lang w:eastAsia="zh-CN"/>
        </w:rPr>
        <w:t>干扰计算，</w:t>
      </w:r>
      <w:r w:rsidRPr="003529F3">
        <w:rPr>
          <w:lang w:eastAsia="zh-CN"/>
        </w:rPr>
        <w:t>n</w:t>
      </w:r>
      <w:r>
        <w:rPr>
          <w:rFonts w:hint="eastAsia"/>
          <w:lang w:eastAsia="zh-CN"/>
        </w:rPr>
        <w:t>的值应足以保证方向图的分辨率。</w:t>
      </w:r>
    </w:p>
    <w:p w:rsidR="005B55BB" w:rsidRDefault="005B55BB" w:rsidP="006C2EBF">
      <w:pPr>
        <w:pStyle w:val="Equationlegend"/>
        <w:rPr>
          <w:lang w:eastAsia="zh-CN"/>
        </w:rPr>
      </w:pPr>
      <w:r>
        <w:rPr>
          <w:lang w:eastAsia="zh-CN"/>
        </w:rPr>
        <w:tab/>
      </w:r>
      <w:r w:rsidRPr="003529F3">
        <w:rPr>
          <w:lang w:eastAsia="zh-CN"/>
        </w:rPr>
        <w:t>m</w:t>
      </w:r>
      <w:r>
        <w:rPr>
          <w:rFonts w:hint="eastAsia"/>
          <w:lang w:eastAsia="zh-CN"/>
        </w:rPr>
        <w:t>：</w:t>
      </w:r>
      <w:r>
        <w:rPr>
          <w:lang w:eastAsia="zh-CN"/>
        </w:rPr>
        <w:tab/>
      </w:r>
      <w:r>
        <w:rPr>
          <w:rFonts w:hint="eastAsia"/>
          <w:lang w:eastAsia="zh-CN"/>
        </w:rPr>
        <w:t>块的列数（对于</w:t>
      </w:r>
      <w:r>
        <w:rPr>
          <w:lang w:eastAsia="zh-CN"/>
        </w:rPr>
        <w:t>200</w:t>
      </w:r>
      <w:r>
        <w:rPr>
          <w:rFonts w:hint="eastAsia"/>
          <w:lang w:eastAsia="zh-CN"/>
        </w:rPr>
        <w:t>号文件类型，</w:t>
      </w:r>
      <w:r w:rsidRPr="003529F3">
        <w:rPr>
          <w:lang w:eastAsia="zh-CN"/>
        </w:rPr>
        <w:t>m</w:t>
      </w:r>
      <w:r>
        <w:rPr>
          <w:lang w:eastAsia="zh-CN"/>
        </w:rPr>
        <w:t xml:space="preserve"> = 5</w:t>
      </w:r>
      <w:r>
        <w:rPr>
          <w:rFonts w:hint="eastAsia"/>
          <w:lang w:eastAsia="zh-CN"/>
        </w:rPr>
        <w:t>），</w:t>
      </w:r>
    </w:p>
    <w:p w:rsidR="005B55BB" w:rsidRDefault="003529F3" w:rsidP="006C2EBF">
      <w:pPr>
        <w:pStyle w:val="Equationlegend"/>
        <w:tabs>
          <w:tab w:val="clear" w:pos="1701"/>
          <w:tab w:val="clear" w:pos="1985"/>
          <w:tab w:val="right" w:pos="1843"/>
          <w:tab w:val="left" w:pos="2694"/>
        </w:tabs>
        <w:ind w:left="2552" w:hanging="2127"/>
      </w:pPr>
      <w:r>
        <w:rPr>
          <w:lang w:eastAsia="zh-CN"/>
        </w:rPr>
        <w:tab/>
      </w:r>
      <w:r w:rsidR="005B55BB">
        <w:sym w:font="Symbol" w:char="F0E7"/>
      </w:r>
      <w:r w:rsidR="005B55BB">
        <w:rPr>
          <w:i/>
          <w:iCs/>
        </w:rPr>
        <w:t>Co</w:t>
      </w:r>
      <w:r w:rsidR="005B55BB">
        <w:rPr>
          <w:rFonts w:hint="eastAsia"/>
        </w:rPr>
        <w:t>（</w:t>
      </w:r>
      <w:r w:rsidR="005B55BB">
        <w:sym w:font="Symbol" w:char="F071"/>
      </w:r>
      <w:r w:rsidR="005B55BB">
        <w:rPr>
          <w:i/>
          <w:iCs/>
          <w:vertAlign w:val="subscript"/>
        </w:rPr>
        <w:t>i</w:t>
      </w:r>
      <w:r w:rsidR="005B55BB">
        <w:t xml:space="preserve">, </w:t>
      </w:r>
      <w:r w:rsidR="005B55BB">
        <w:sym w:font="Symbol" w:char="F06A"/>
      </w:r>
      <w:r w:rsidR="005B55BB">
        <w:rPr>
          <w:i/>
          <w:iCs/>
          <w:vertAlign w:val="subscript"/>
        </w:rPr>
        <w:t>k</w:t>
      </w:r>
      <w:r w:rsidR="005B55BB">
        <w:t xml:space="preserve">, </w:t>
      </w:r>
      <w:r w:rsidR="005B55BB">
        <w:rPr>
          <w:i/>
          <w:iCs/>
        </w:rPr>
        <w:t>r</w:t>
      </w:r>
      <w:r w:rsidR="005B55BB">
        <w:rPr>
          <w:i/>
          <w:iCs/>
          <w:vertAlign w:val="subscript"/>
        </w:rPr>
        <w:t>j</w:t>
      </w:r>
      <w:r w:rsidR="005B55BB">
        <w:rPr>
          <w:rFonts w:hint="eastAsia"/>
        </w:rPr>
        <w:t>）</w:t>
      </w:r>
      <w:r w:rsidR="005B55BB">
        <w:sym w:font="Symbol" w:char="F0E7"/>
      </w:r>
      <w:r w:rsidR="005B55BB">
        <w:rPr>
          <w:rFonts w:hint="eastAsia"/>
        </w:rPr>
        <w:t>：</w:t>
      </w:r>
      <w:r w:rsidR="005B55BB">
        <w:tab/>
      </w:r>
      <w:r w:rsidR="005B55BB">
        <w:rPr>
          <w:rFonts w:hint="eastAsia"/>
        </w:rPr>
        <w:t>在（</w:t>
      </w:r>
      <w:r w:rsidR="005B55BB">
        <w:sym w:font="Symbol" w:char="F071"/>
      </w:r>
      <w:r w:rsidR="005B55BB">
        <w:rPr>
          <w:i/>
          <w:iCs/>
          <w:vertAlign w:val="subscript"/>
        </w:rPr>
        <w:t>i</w:t>
      </w:r>
      <w:r w:rsidR="005B55BB">
        <w:t xml:space="preserve">, </w:t>
      </w:r>
      <w:r w:rsidR="005B55BB">
        <w:sym w:font="Symbol" w:char="F06A"/>
      </w:r>
      <w:r w:rsidR="005B55BB">
        <w:rPr>
          <w:i/>
          <w:iCs/>
          <w:vertAlign w:val="subscript"/>
        </w:rPr>
        <w:t>k</w:t>
      </w:r>
      <w:r w:rsidR="005B55BB">
        <w:t xml:space="preserve">, </w:t>
      </w:r>
      <w:r w:rsidR="005B55BB">
        <w:rPr>
          <w:i/>
          <w:iCs/>
        </w:rPr>
        <w:t>r</w:t>
      </w:r>
      <w:r w:rsidR="005B55BB">
        <w:rPr>
          <w:i/>
          <w:iCs/>
          <w:vertAlign w:val="subscript"/>
        </w:rPr>
        <w:t>j</w:t>
      </w:r>
      <w:r w:rsidR="005B55BB">
        <w:rPr>
          <w:rFonts w:hint="eastAsia"/>
        </w:rPr>
        <w:t>）点上的共极化场幅度（</w:t>
      </w:r>
      <w:r w:rsidR="005B55BB">
        <w:t>dB</w:t>
      </w:r>
      <w:r w:rsidR="005B55BB">
        <w:rPr>
          <w:rFonts w:hint="eastAsia"/>
        </w:rPr>
        <w:t>或</w:t>
      </w:r>
      <w:r w:rsidR="005B55BB">
        <w:t>dBi</w:t>
      </w:r>
      <w:r w:rsidR="005B55BB">
        <w:rPr>
          <w:rFonts w:hint="eastAsia"/>
        </w:rPr>
        <w:t>），</w:t>
      </w:r>
    </w:p>
    <w:p w:rsidR="005B55BB" w:rsidRDefault="005B55BB" w:rsidP="006C2EBF">
      <w:pPr>
        <w:pStyle w:val="Equationlegend"/>
        <w:tabs>
          <w:tab w:val="clear" w:pos="1701"/>
          <w:tab w:val="clear" w:pos="1985"/>
          <w:tab w:val="right" w:pos="1843"/>
          <w:tab w:val="left" w:pos="2694"/>
        </w:tabs>
        <w:ind w:left="2552" w:hanging="2127"/>
      </w:pPr>
      <w:r>
        <w:tab/>
      </w:r>
      <w:r>
        <w:sym w:font="Symbol" w:char="F0D0"/>
      </w:r>
      <w:r>
        <w:rPr>
          <w:i/>
          <w:iCs/>
        </w:rPr>
        <w:t>Co</w:t>
      </w:r>
      <w:r>
        <w:rPr>
          <w:rFonts w:hint="eastAsia"/>
        </w:rPr>
        <w:t>（</w:t>
      </w:r>
      <w:r>
        <w:sym w:font="Symbol" w:char="F071"/>
      </w:r>
      <w:r>
        <w:rPr>
          <w:i/>
          <w:iCs/>
          <w:vertAlign w:val="subscript"/>
        </w:rPr>
        <w:t>i</w:t>
      </w:r>
      <w:r>
        <w:t xml:space="preserve">, </w:t>
      </w:r>
      <w:r>
        <w:sym w:font="Symbol" w:char="F06A"/>
      </w:r>
      <w:r>
        <w:rPr>
          <w:i/>
          <w:iCs/>
          <w:vertAlign w:val="subscript"/>
        </w:rPr>
        <w:t>k</w:t>
      </w:r>
      <w:r>
        <w:t xml:space="preserve">, </w:t>
      </w:r>
      <w:r>
        <w:rPr>
          <w:i/>
          <w:iCs/>
        </w:rPr>
        <w:t>r</w:t>
      </w:r>
      <w:r>
        <w:rPr>
          <w:i/>
          <w:iCs/>
          <w:vertAlign w:val="subscript"/>
        </w:rPr>
        <w:t>j</w:t>
      </w:r>
      <w:r>
        <w:rPr>
          <w:rFonts w:hint="eastAsia"/>
        </w:rPr>
        <w:t>）：</w:t>
      </w:r>
      <w:r>
        <w:tab/>
      </w:r>
      <w:r>
        <w:rPr>
          <w:rFonts w:hint="eastAsia"/>
        </w:rPr>
        <w:t>在（</w:t>
      </w:r>
      <w:r>
        <w:sym w:font="Symbol" w:char="F071"/>
      </w:r>
      <w:r>
        <w:rPr>
          <w:i/>
          <w:iCs/>
          <w:vertAlign w:val="subscript"/>
        </w:rPr>
        <w:t>i</w:t>
      </w:r>
      <w:r>
        <w:t xml:space="preserve">, </w:t>
      </w:r>
      <w:r>
        <w:sym w:font="Symbol" w:char="F06A"/>
      </w:r>
      <w:r>
        <w:rPr>
          <w:i/>
          <w:iCs/>
          <w:vertAlign w:val="subscript"/>
        </w:rPr>
        <w:t>k</w:t>
      </w:r>
      <w:r>
        <w:t xml:space="preserve">, </w:t>
      </w:r>
      <w:r>
        <w:rPr>
          <w:i/>
          <w:iCs/>
        </w:rPr>
        <w:t>r</w:t>
      </w:r>
      <w:r>
        <w:rPr>
          <w:i/>
          <w:iCs/>
          <w:vertAlign w:val="subscript"/>
        </w:rPr>
        <w:t>j</w:t>
      </w:r>
      <w:r>
        <w:rPr>
          <w:rFonts w:hint="eastAsia"/>
        </w:rPr>
        <w:t>）点上的共极化场相位（度），</w:t>
      </w:r>
    </w:p>
    <w:p w:rsidR="005B55BB" w:rsidRDefault="005B55BB" w:rsidP="006C2EBF">
      <w:pPr>
        <w:pStyle w:val="Equationlegend"/>
        <w:tabs>
          <w:tab w:val="clear" w:pos="1701"/>
          <w:tab w:val="clear" w:pos="1985"/>
          <w:tab w:val="right" w:pos="1843"/>
          <w:tab w:val="left" w:pos="2694"/>
        </w:tabs>
        <w:ind w:left="2552" w:hanging="2127"/>
      </w:pPr>
      <w:r>
        <w:tab/>
      </w:r>
      <w:r>
        <w:sym w:font="Symbol" w:char="F0E7"/>
      </w:r>
      <w:r>
        <w:rPr>
          <w:i/>
          <w:iCs/>
        </w:rPr>
        <w:t>X</w:t>
      </w:r>
      <w:r>
        <w:rPr>
          <w:rFonts w:hint="eastAsia"/>
        </w:rPr>
        <w:t>（</w:t>
      </w:r>
      <w:r>
        <w:sym w:font="Symbol" w:char="F071"/>
      </w:r>
      <w:r>
        <w:rPr>
          <w:i/>
          <w:iCs/>
          <w:vertAlign w:val="subscript"/>
        </w:rPr>
        <w:t>i</w:t>
      </w:r>
      <w:r>
        <w:t xml:space="preserve">, </w:t>
      </w:r>
      <w:r>
        <w:sym w:font="Symbol" w:char="F06A"/>
      </w:r>
      <w:r>
        <w:rPr>
          <w:i/>
          <w:iCs/>
          <w:vertAlign w:val="subscript"/>
        </w:rPr>
        <w:t>k</w:t>
      </w:r>
      <w:r>
        <w:t xml:space="preserve">, </w:t>
      </w:r>
      <w:r>
        <w:rPr>
          <w:i/>
          <w:iCs/>
        </w:rPr>
        <w:t>r</w:t>
      </w:r>
      <w:r>
        <w:rPr>
          <w:i/>
          <w:iCs/>
          <w:vertAlign w:val="subscript"/>
        </w:rPr>
        <w:t>j</w:t>
      </w:r>
      <w:r>
        <w:rPr>
          <w:rFonts w:hint="eastAsia"/>
        </w:rPr>
        <w:t>）</w:t>
      </w:r>
      <w:r>
        <w:sym w:font="Symbol" w:char="F0E7"/>
      </w:r>
      <w:r>
        <w:rPr>
          <w:rFonts w:hint="eastAsia"/>
        </w:rPr>
        <w:t>：</w:t>
      </w:r>
      <w:r>
        <w:tab/>
      </w:r>
      <w:r>
        <w:rPr>
          <w:rFonts w:hint="eastAsia"/>
        </w:rPr>
        <w:t>在（</w:t>
      </w:r>
      <w:r>
        <w:sym w:font="Symbol" w:char="F071"/>
      </w:r>
      <w:r>
        <w:rPr>
          <w:i/>
          <w:iCs/>
          <w:vertAlign w:val="subscript"/>
        </w:rPr>
        <w:t>i</w:t>
      </w:r>
      <w:r>
        <w:t xml:space="preserve">, </w:t>
      </w:r>
      <w:r>
        <w:sym w:font="Symbol" w:char="F06A"/>
      </w:r>
      <w:r>
        <w:rPr>
          <w:i/>
          <w:iCs/>
          <w:vertAlign w:val="subscript"/>
        </w:rPr>
        <w:t>k</w:t>
      </w:r>
      <w:r>
        <w:t xml:space="preserve">, </w:t>
      </w:r>
      <w:r>
        <w:rPr>
          <w:i/>
          <w:iCs/>
        </w:rPr>
        <w:t>r</w:t>
      </w:r>
      <w:r>
        <w:rPr>
          <w:i/>
          <w:iCs/>
          <w:vertAlign w:val="subscript"/>
        </w:rPr>
        <w:t>j</w:t>
      </w:r>
      <w:r>
        <w:rPr>
          <w:rFonts w:hint="eastAsia"/>
        </w:rPr>
        <w:t>）点上的交叉极化场幅度（</w:t>
      </w:r>
      <w:r>
        <w:t>dB</w:t>
      </w:r>
      <w:r>
        <w:rPr>
          <w:rFonts w:hint="eastAsia"/>
        </w:rPr>
        <w:t>或</w:t>
      </w:r>
      <w:r>
        <w:t>dBi</w:t>
      </w:r>
      <w:r>
        <w:rPr>
          <w:rFonts w:hint="eastAsia"/>
        </w:rPr>
        <w:t>），</w:t>
      </w:r>
    </w:p>
    <w:p w:rsidR="005B55BB" w:rsidRDefault="005B55BB" w:rsidP="006C2EBF">
      <w:pPr>
        <w:pStyle w:val="Equationlegend"/>
        <w:tabs>
          <w:tab w:val="clear" w:pos="1701"/>
          <w:tab w:val="clear" w:pos="1985"/>
          <w:tab w:val="right" w:pos="1843"/>
          <w:tab w:val="left" w:pos="2694"/>
        </w:tabs>
        <w:ind w:left="2552" w:hanging="2127"/>
      </w:pPr>
      <w:r>
        <w:tab/>
      </w:r>
      <w:r>
        <w:sym w:font="Symbol" w:char="F0D0"/>
      </w:r>
      <w:r>
        <w:rPr>
          <w:i/>
          <w:iCs/>
        </w:rPr>
        <w:t>X</w:t>
      </w:r>
      <w:r>
        <w:rPr>
          <w:rFonts w:hint="eastAsia"/>
        </w:rPr>
        <w:t>（</w:t>
      </w:r>
      <w:r>
        <w:sym w:font="Symbol" w:char="F071"/>
      </w:r>
      <w:r>
        <w:rPr>
          <w:i/>
          <w:iCs/>
          <w:vertAlign w:val="subscript"/>
        </w:rPr>
        <w:t>i</w:t>
      </w:r>
      <w:r>
        <w:t xml:space="preserve">, </w:t>
      </w:r>
      <w:r>
        <w:sym w:font="Symbol" w:char="F06A"/>
      </w:r>
      <w:r>
        <w:rPr>
          <w:i/>
          <w:iCs/>
          <w:vertAlign w:val="subscript"/>
        </w:rPr>
        <w:t>k</w:t>
      </w:r>
      <w:r>
        <w:t xml:space="preserve">, </w:t>
      </w:r>
      <w:r>
        <w:rPr>
          <w:i/>
          <w:iCs/>
        </w:rPr>
        <w:t>r</w:t>
      </w:r>
      <w:r>
        <w:rPr>
          <w:i/>
          <w:iCs/>
          <w:vertAlign w:val="subscript"/>
        </w:rPr>
        <w:t>j</w:t>
      </w:r>
      <w:r>
        <w:rPr>
          <w:rFonts w:hint="eastAsia"/>
        </w:rPr>
        <w:t>）：</w:t>
      </w:r>
      <w:r>
        <w:tab/>
      </w:r>
      <w:r>
        <w:rPr>
          <w:rFonts w:hint="eastAsia"/>
        </w:rPr>
        <w:t>在（</w:t>
      </w:r>
      <w:r>
        <w:sym w:font="Symbol" w:char="F071"/>
      </w:r>
      <w:r>
        <w:rPr>
          <w:i/>
          <w:iCs/>
          <w:vertAlign w:val="subscript"/>
        </w:rPr>
        <w:t>i</w:t>
      </w:r>
      <w:r>
        <w:t xml:space="preserve">, </w:t>
      </w:r>
      <w:r>
        <w:sym w:font="Symbol" w:char="F06A"/>
      </w:r>
      <w:r>
        <w:rPr>
          <w:i/>
          <w:iCs/>
          <w:vertAlign w:val="subscript"/>
        </w:rPr>
        <w:t>k</w:t>
      </w:r>
      <w:r>
        <w:t xml:space="preserve">, </w:t>
      </w:r>
      <w:r>
        <w:rPr>
          <w:i/>
          <w:iCs/>
        </w:rPr>
        <w:t>r</w:t>
      </w:r>
      <w:r>
        <w:rPr>
          <w:i/>
          <w:iCs/>
          <w:vertAlign w:val="subscript"/>
        </w:rPr>
        <w:t>j</w:t>
      </w:r>
      <w:r>
        <w:rPr>
          <w:rFonts w:hint="eastAsia"/>
        </w:rPr>
        <w:t>）点上的交叉极化场相位（度），</w:t>
      </w:r>
    </w:p>
    <w:p w:rsidR="005B55BB" w:rsidRDefault="005B55BB" w:rsidP="003529F3">
      <w:pPr>
        <w:ind w:firstLineChars="200" w:firstLine="480"/>
        <w:rPr>
          <w:lang w:eastAsia="zh-CN"/>
        </w:rPr>
      </w:pPr>
      <w:r>
        <w:rPr>
          <w:rFonts w:hint="eastAsia"/>
          <w:lang w:eastAsia="zh-CN"/>
        </w:rPr>
        <w:t>当幅度是以</w:t>
      </w:r>
      <w:r>
        <w:rPr>
          <w:lang w:eastAsia="zh-CN"/>
        </w:rPr>
        <w:t>dB</w:t>
      </w:r>
      <w:r>
        <w:rPr>
          <w:rFonts w:hint="eastAsia"/>
          <w:lang w:eastAsia="zh-CN"/>
        </w:rPr>
        <w:t>为单位来给出时，必须提供天线最大增益值（</w:t>
      </w:r>
      <w:r>
        <w:rPr>
          <w:lang w:eastAsia="zh-CN"/>
        </w:rPr>
        <w:t>dBi</w:t>
      </w:r>
      <w:r>
        <w:rPr>
          <w:rFonts w:hint="eastAsia"/>
          <w:lang w:eastAsia="zh-CN"/>
        </w:rPr>
        <w:t>）（用注释行）。当相位值无法获得或不相关时，插入</w:t>
      </w:r>
      <w:r>
        <w:rPr>
          <w:lang w:eastAsia="zh-CN"/>
        </w:rPr>
        <w:t>0.0</w:t>
      </w:r>
      <w:r>
        <w:rPr>
          <w:rFonts w:hint="eastAsia"/>
          <w:lang w:eastAsia="zh-CN"/>
        </w:rPr>
        <w:t>（不要留空白）。</w:t>
      </w:r>
    </w:p>
    <w:p w:rsidR="005B55BB" w:rsidRDefault="005B55BB" w:rsidP="003529F3">
      <w:pPr>
        <w:pStyle w:val="FigureNo"/>
      </w:pPr>
      <w:r>
        <w:rPr>
          <w:rFonts w:hint="eastAsia"/>
        </w:rPr>
        <w:t>图</w:t>
      </w:r>
      <w:r>
        <w:t xml:space="preserve"> 1</w:t>
      </w:r>
    </w:p>
    <w:p w:rsidR="005B55BB" w:rsidRDefault="005B55BB" w:rsidP="003529F3">
      <w:pPr>
        <w:pStyle w:val="Figuretitle"/>
      </w:pPr>
      <w:r>
        <w:rPr>
          <w:rFonts w:hint="eastAsia"/>
        </w:rPr>
        <w:t>按照推荐的标准文件格式，在一个球坐标系中反射面天线的例子</w:t>
      </w:r>
    </w:p>
    <w:p w:rsidR="00891906" w:rsidRDefault="00891906" w:rsidP="00891906">
      <w:pPr>
        <w:pStyle w:val="Figure"/>
      </w:pPr>
      <w:r>
        <w:object w:dxaOrig="2331" w:dyaOrig="2815">
          <v:shape id="_x0000_i1050" type="#_x0000_t75" style="width:208pt;height:242.65pt" o:ole="">
            <v:imagedata r:id="rId16" o:title="" cropbottom="-1513f" cropright="-3952f"/>
          </v:shape>
          <o:OLEObject Type="Embed" ProgID="CorelDraw.Graphic.16" ShapeID="_x0000_i1050" DrawAspect="Content" ObjectID="_1542544547" r:id="rId17"/>
        </w:object>
      </w:r>
    </w:p>
    <w:p w:rsidR="005B55BB" w:rsidRDefault="005B55BB" w:rsidP="003529F3">
      <w:pPr>
        <w:pStyle w:val="Heading1"/>
      </w:pPr>
      <w:r>
        <w:t>3</w:t>
      </w:r>
      <w:r>
        <w:tab/>
      </w:r>
      <w:r>
        <w:rPr>
          <w:rFonts w:hint="eastAsia"/>
        </w:rPr>
        <w:t>例子</w:t>
      </w:r>
    </w:p>
    <w:p w:rsidR="005B55BB" w:rsidRDefault="005B55BB" w:rsidP="003529F3">
      <w:pPr>
        <w:ind w:firstLineChars="200" w:firstLine="480"/>
        <w:rPr>
          <w:lang w:eastAsia="zh-CN"/>
        </w:rPr>
      </w:pPr>
      <w:r>
        <w:rPr>
          <w:rFonts w:hint="eastAsia"/>
          <w:lang w:eastAsia="zh-CN"/>
        </w:rPr>
        <w:t>在本节中，一个方向图数据文件及一些相应得到的应用是作为一个例子来阐述的。</w:t>
      </w:r>
    </w:p>
    <w:p w:rsidR="005B55BB" w:rsidRDefault="005B55BB" w:rsidP="006C2EBF">
      <w:pPr>
        <w:ind w:firstLineChars="200" w:firstLine="480"/>
        <w:rPr>
          <w:lang w:eastAsia="zh-CN"/>
        </w:rPr>
      </w:pPr>
      <w:r>
        <w:rPr>
          <w:rFonts w:hint="eastAsia"/>
          <w:lang w:eastAsia="zh-CN"/>
        </w:rPr>
        <w:t>表</w:t>
      </w:r>
      <w:r>
        <w:rPr>
          <w:lang w:eastAsia="zh-CN"/>
        </w:rPr>
        <w:t>1</w:t>
      </w:r>
      <w:r>
        <w:rPr>
          <w:rFonts w:hint="eastAsia"/>
          <w:lang w:eastAsia="zh-CN"/>
        </w:rPr>
        <w:t>给出了示例文件中的某些部分，包括各有</w:t>
      </w:r>
      <w:r>
        <w:rPr>
          <w:lang w:eastAsia="zh-CN"/>
        </w:rPr>
        <w:t>360</w:t>
      </w:r>
      <w:r>
        <w:rPr>
          <w:rFonts w:hint="eastAsia"/>
          <w:lang w:eastAsia="zh-CN"/>
        </w:rPr>
        <w:t>行（</w:t>
      </w:r>
      <w:r>
        <w:rPr>
          <w:i/>
          <w:iCs/>
          <w:lang w:eastAsia="zh-CN"/>
        </w:rPr>
        <w:t>n</w:t>
      </w:r>
      <w:r>
        <w:rPr>
          <w:rFonts w:hint="eastAsia"/>
          <w:lang w:eastAsia="zh-CN"/>
        </w:rPr>
        <w:t>）并且代表辐射方向图剖面</w:t>
      </w:r>
      <w:r>
        <w:rPr>
          <w:iCs/>
        </w:rPr>
        <w:sym w:font="Symbol" w:char="F06A"/>
      </w:r>
      <w:r>
        <w:rPr>
          <w:i/>
          <w:vertAlign w:val="subscript"/>
          <w:lang w:eastAsia="zh-CN"/>
        </w:rPr>
        <w:t>k</w:t>
      </w:r>
      <w:r>
        <w:rPr>
          <w:rFonts w:hint="eastAsia"/>
          <w:lang w:eastAsia="zh-CN"/>
        </w:rPr>
        <w:t>分别等于</w:t>
      </w:r>
      <w:r>
        <w:rPr>
          <w:lang w:eastAsia="zh-CN"/>
        </w:rPr>
        <w:t>0</w:t>
      </w:r>
      <w:r>
        <w:rPr>
          <w:rFonts w:hint="eastAsia"/>
          <w:lang w:eastAsia="zh-CN"/>
        </w:rPr>
        <w:t>°、</w:t>
      </w:r>
      <w:r>
        <w:rPr>
          <w:lang w:eastAsia="zh-CN"/>
        </w:rPr>
        <w:t>90</w:t>
      </w:r>
      <w:r>
        <w:rPr>
          <w:rFonts w:hint="eastAsia"/>
          <w:lang w:eastAsia="zh-CN"/>
        </w:rPr>
        <w:t>°、</w:t>
      </w:r>
      <w:r>
        <w:rPr>
          <w:lang w:eastAsia="zh-CN"/>
        </w:rPr>
        <w:t>180</w:t>
      </w:r>
      <w:r>
        <w:rPr>
          <w:rFonts w:hint="eastAsia"/>
          <w:lang w:eastAsia="zh-CN"/>
        </w:rPr>
        <w:t>°和</w:t>
      </w:r>
      <w:r>
        <w:rPr>
          <w:lang w:eastAsia="zh-CN"/>
        </w:rPr>
        <w:t>270</w:t>
      </w:r>
      <w:r>
        <w:rPr>
          <w:rFonts w:hint="eastAsia"/>
          <w:lang w:eastAsia="zh-CN"/>
        </w:rPr>
        <w:t>°的四个块。</w:t>
      </w:r>
    </w:p>
    <w:p w:rsidR="003529F3" w:rsidRDefault="003529F3">
      <w:pPr>
        <w:tabs>
          <w:tab w:val="clear" w:pos="794"/>
          <w:tab w:val="clear" w:pos="1191"/>
          <w:tab w:val="clear" w:pos="1588"/>
          <w:tab w:val="clear" w:pos="1985"/>
        </w:tabs>
        <w:overflowPunct/>
        <w:autoSpaceDE/>
        <w:autoSpaceDN/>
        <w:adjustRightInd/>
        <w:spacing w:before="0"/>
        <w:jc w:val="left"/>
        <w:textAlignment w:val="auto"/>
        <w:rPr>
          <w:sz w:val="18"/>
          <w:szCs w:val="24"/>
          <w:lang w:val="en-GB" w:eastAsia="zh-CN"/>
        </w:rPr>
      </w:pPr>
      <w:r>
        <w:br w:type="page"/>
      </w:r>
    </w:p>
    <w:p w:rsidR="005B55BB" w:rsidRDefault="005B55BB" w:rsidP="003529F3">
      <w:pPr>
        <w:pStyle w:val="TableNo"/>
      </w:pPr>
      <w:r>
        <w:rPr>
          <w:rFonts w:hint="eastAsia"/>
        </w:rPr>
        <w:lastRenderedPageBreak/>
        <w:t>表</w:t>
      </w:r>
      <w:r>
        <w:t xml:space="preserve"> 1</w:t>
      </w:r>
    </w:p>
    <w:p w:rsidR="005B55BB" w:rsidRDefault="005B55BB" w:rsidP="003529F3">
      <w:pPr>
        <w:pStyle w:val="Tabletitle"/>
      </w:pPr>
      <w:r>
        <w:rPr>
          <w:rFonts w:hint="eastAsia"/>
        </w:rPr>
        <w:t>以推荐的格式表示测量得到</w:t>
      </w:r>
      <w:r>
        <w:rPr>
          <w:rFonts w:hint="eastAsia"/>
          <w:lang w:val="en-US"/>
        </w:rPr>
        <w:t>的</w:t>
      </w:r>
      <w:r>
        <w:rPr>
          <w:rFonts w:hint="eastAsia"/>
        </w:rPr>
        <w:t>辐射方向图文件的例子</w:t>
      </w:r>
    </w:p>
    <w:tbl>
      <w:tblPr>
        <w:tblW w:w="8772" w:type="dxa"/>
        <w:tblInd w:w="122" w:type="dxa"/>
        <w:tblLayout w:type="fixed"/>
        <w:tblLook w:val="04A0" w:firstRow="1" w:lastRow="0" w:firstColumn="1" w:lastColumn="0" w:noHBand="0" w:noVBand="1"/>
      </w:tblPr>
      <w:tblGrid>
        <w:gridCol w:w="2072"/>
        <w:gridCol w:w="1276"/>
        <w:gridCol w:w="1275"/>
        <w:gridCol w:w="1418"/>
        <w:gridCol w:w="1276"/>
        <w:gridCol w:w="1455"/>
      </w:tblGrid>
      <w:tr w:rsidR="005B55BB" w:rsidTr="005B55BB">
        <w:tc>
          <w:tcPr>
            <w:tcW w:w="2072" w:type="dxa"/>
            <w:tcBorders>
              <w:top w:val="nil"/>
              <w:left w:val="nil"/>
              <w:bottom w:val="nil"/>
              <w:right w:val="single" w:sz="4" w:space="0" w:color="auto"/>
            </w:tcBorders>
            <w:hideMark/>
          </w:tcPr>
          <w:p w:rsidR="005B55BB" w:rsidRPr="00891906" w:rsidRDefault="005B55BB" w:rsidP="00891906">
            <w:pPr>
              <w:pStyle w:val="Tabletext"/>
              <w:jc w:val="center"/>
              <w:rPr>
                <w:rFonts w:asciiTheme="majorBidi" w:eastAsia="STKaiti" w:hAnsiTheme="majorBidi" w:cstheme="majorBidi"/>
              </w:rPr>
            </w:pPr>
            <w:r w:rsidRPr="00891906">
              <w:rPr>
                <w:rFonts w:asciiTheme="majorBidi" w:eastAsia="STKaiti" w:hAnsiTheme="majorBidi" w:cstheme="majorBidi"/>
              </w:rPr>
              <w:t>标题</w:t>
            </w:r>
          </w:p>
        </w:tc>
        <w:tc>
          <w:tcPr>
            <w:tcW w:w="6700" w:type="dxa"/>
            <w:gridSpan w:val="5"/>
            <w:tcBorders>
              <w:top w:val="single" w:sz="4" w:space="0" w:color="auto"/>
              <w:left w:val="single" w:sz="4" w:space="0" w:color="auto"/>
              <w:bottom w:val="nil"/>
              <w:right w:val="single" w:sz="4" w:space="0" w:color="auto"/>
            </w:tcBorders>
            <w:hideMark/>
          </w:tcPr>
          <w:p w:rsidR="005B55BB" w:rsidRDefault="005B55BB" w:rsidP="003529F3">
            <w:pPr>
              <w:pStyle w:val="Tablehead"/>
            </w:pPr>
            <w:r>
              <w:rPr>
                <w:rFonts w:hint="eastAsia"/>
              </w:rPr>
              <w:t>偏焦天线</w:t>
            </w:r>
            <w:r>
              <w:t>XXX - 1.8 m</w:t>
            </w:r>
            <w:r>
              <w:tab/>
            </w:r>
            <w:r>
              <w:rPr>
                <w:rFonts w:hint="eastAsia"/>
              </w:rPr>
              <w:t>测量频率</w:t>
            </w:r>
            <w:r>
              <w:t xml:space="preserve"> 14 GHZ - EL/H - Pol H</w:t>
            </w:r>
          </w:p>
        </w:tc>
      </w:tr>
      <w:tr w:rsidR="005B55BB" w:rsidTr="005B55BB">
        <w:tc>
          <w:tcPr>
            <w:tcW w:w="2072" w:type="dxa"/>
            <w:tcBorders>
              <w:top w:val="nil"/>
              <w:left w:val="nil"/>
              <w:bottom w:val="nil"/>
              <w:right w:val="single" w:sz="4" w:space="0" w:color="auto"/>
            </w:tcBorders>
            <w:hideMark/>
          </w:tcPr>
          <w:p w:rsidR="005B55BB" w:rsidRPr="00891906" w:rsidRDefault="005B55BB" w:rsidP="00891906">
            <w:pPr>
              <w:pStyle w:val="Tabletext"/>
              <w:jc w:val="center"/>
              <w:rPr>
                <w:rFonts w:asciiTheme="majorBidi" w:eastAsia="STKaiti" w:hAnsiTheme="majorBidi" w:cstheme="majorBidi"/>
              </w:rPr>
            </w:pPr>
            <w:r w:rsidRPr="00891906">
              <w:rPr>
                <w:rFonts w:asciiTheme="majorBidi" w:eastAsia="STKaiti" w:hAnsiTheme="majorBidi" w:cstheme="majorBidi"/>
              </w:rPr>
              <w:t>注释</w:t>
            </w:r>
          </w:p>
        </w:tc>
        <w:tc>
          <w:tcPr>
            <w:tcW w:w="6700" w:type="dxa"/>
            <w:gridSpan w:val="5"/>
            <w:tcBorders>
              <w:top w:val="nil"/>
              <w:left w:val="single" w:sz="4" w:space="0" w:color="auto"/>
              <w:bottom w:val="nil"/>
              <w:right w:val="single" w:sz="4" w:space="0" w:color="auto"/>
            </w:tcBorders>
            <w:hideMark/>
          </w:tcPr>
          <w:p w:rsidR="005B55BB" w:rsidRDefault="005B55BB" w:rsidP="003529F3">
            <w:pPr>
              <w:pStyle w:val="Tablehead"/>
            </w:pPr>
            <w:r>
              <w:t>BO</w:t>
            </w:r>
            <w:r>
              <w:rPr>
                <w:rFonts w:hint="eastAsia"/>
              </w:rPr>
              <w:t>第</w:t>
            </w:r>
            <w:r>
              <w:t>05355</w:t>
            </w:r>
            <w:r>
              <w:rPr>
                <w:rFonts w:hint="eastAsia"/>
              </w:rPr>
              <w:t>号模型</w:t>
            </w:r>
          </w:p>
        </w:tc>
      </w:tr>
      <w:tr w:rsidR="005B55BB" w:rsidTr="005B55BB">
        <w:tc>
          <w:tcPr>
            <w:tcW w:w="2072" w:type="dxa"/>
            <w:tcBorders>
              <w:top w:val="nil"/>
              <w:left w:val="nil"/>
              <w:bottom w:val="nil"/>
              <w:right w:val="single" w:sz="4" w:space="0" w:color="auto"/>
            </w:tcBorders>
            <w:hideMark/>
          </w:tcPr>
          <w:p w:rsidR="005B55BB" w:rsidRPr="00891906" w:rsidRDefault="005B55BB" w:rsidP="00891906">
            <w:pPr>
              <w:pStyle w:val="Tabletext"/>
              <w:jc w:val="center"/>
              <w:rPr>
                <w:rFonts w:asciiTheme="majorBidi" w:eastAsia="STKaiti" w:hAnsiTheme="majorBidi" w:cstheme="majorBidi"/>
              </w:rPr>
            </w:pPr>
            <w:r w:rsidRPr="00891906">
              <w:rPr>
                <w:rFonts w:asciiTheme="majorBidi" w:eastAsia="STKaiti" w:hAnsiTheme="majorBidi" w:cstheme="majorBidi"/>
              </w:rPr>
              <w:t>注释</w:t>
            </w:r>
          </w:p>
        </w:tc>
        <w:tc>
          <w:tcPr>
            <w:tcW w:w="6700" w:type="dxa"/>
            <w:gridSpan w:val="5"/>
            <w:tcBorders>
              <w:top w:val="nil"/>
              <w:left w:val="single" w:sz="4" w:space="0" w:color="auto"/>
              <w:bottom w:val="single" w:sz="4" w:space="0" w:color="auto"/>
              <w:right w:val="single" w:sz="4" w:space="0" w:color="auto"/>
            </w:tcBorders>
            <w:hideMark/>
          </w:tcPr>
          <w:p w:rsidR="005B55BB" w:rsidRDefault="005B55BB" w:rsidP="003529F3">
            <w:pPr>
              <w:pStyle w:val="Tablehead"/>
            </w:pPr>
            <w:r>
              <w:rPr>
                <w:rFonts w:hint="eastAsia"/>
              </w:rPr>
              <w:t>原始的</w:t>
            </w:r>
            <w:r>
              <w:t>MI - 2095</w:t>
            </w:r>
            <w:r>
              <w:rPr>
                <w:rFonts w:hint="eastAsia"/>
              </w:rPr>
              <w:t>文件：</w:t>
            </w:r>
            <w:r>
              <w:t>F:</w:t>
            </w:r>
            <w:r>
              <w:rPr>
                <w:bCs/>
              </w:rPr>
              <w:t>\</w:t>
            </w:r>
            <w:r>
              <w:t>XXX</w:t>
            </w:r>
            <w:r>
              <w:rPr>
                <w:bCs/>
              </w:rPr>
              <w:t>\</w:t>
            </w:r>
            <w:r>
              <w:t>HCOHELTX.TXT</w:t>
            </w:r>
          </w:p>
        </w:tc>
      </w:tr>
      <w:tr w:rsidR="003529F3" w:rsidTr="005B55BB">
        <w:tc>
          <w:tcPr>
            <w:tcW w:w="2072" w:type="dxa"/>
            <w:tcBorders>
              <w:top w:val="nil"/>
              <w:left w:val="nil"/>
              <w:bottom w:val="nil"/>
              <w:right w:val="single" w:sz="4" w:space="0" w:color="auto"/>
            </w:tcBorders>
            <w:hideMark/>
          </w:tcPr>
          <w:p w:rsidR="003529F3" w:rsidRPr="00891906" w:rsidRDefault="00891906" w:rsidP="00891906">
            <w:pPr>
              <w:pStyle w:val="Tabletext"/>
              <w:jc w:val="center"/>
              <w:rPr>
                <w:rFonts w:asciiTheme="majorBidi" w:eastAsia="STKaiti" w:hAnsiTheme="majorBidi" w:cstheme="majorBidi"/>
              </w:rPr>
            </w:pPr>
            <w:r w:rsidRPr="00891906">
              <w:rPr>
                <w:rFonts w:asciiTheme="majorBidi" w:eastAsia="STKaiti" w:hAnsiTheme="majorBidi" w:cstheme="majorBidi"/>
                <w:i/>
                <w:iCs/>
                <w:lang w:val="en-US" w:eastAsia="zh-CN"/>
              </w:rPr>
              <w:t>id</w:t>
            </w:r>
            <w:r w:rsidR="003529F3" w:rsidRPr="00891906">
              <w:rPr>
                <w:rFonts w:asciiTheme="majorBidi" w:eastAsia="STKaiti" w:hAnsiTheme="majorBidi" w:cstheme="majorBidi"/>
              </w:rPr>
              <w:t>极化方向频率</w:t>
            </w:r>
          </w:p>
        </w:tc>
        <w:tc>
          <w:tcPr>
            <w:tcW w:w="1276" w:type="dxa"/>
            <w:tcBorders>
              <w:top w:val="single" w:sz="4" w:space="0" w:color="auto"/>
              <w:left w:val="single" w:sz="4" w:space="0" w:color="auto"/>
              <w:bottom w:val="nil"/>
              <w:right w:val="nil"/>
            </w:tcBorders>
            <w:hideMark/>
          </w:tcPr>
          <w:p w:rsidR="003529F3" w:rsidRPr="004A0E58" w:rsidRDefault="003529F3" w:rsidP="003529F3">
            <w:pPr>
              <w:pStyle w:val="Tabletext"/>
              <w:keepNext/>
              <w:keepLines/>
              <w:ind w:right="397"/>
              <w:jc w:val="right"/>
              <w:rPr>
                <w:sz w:val="21"/>
                <w:szCs w:val="21"/>
                <w:lang w:val="en-US"/>
              </w:rPr>
            </w:pPr>
            <w:r w:rsidRPr="004A0E58">
              <w:rPr>
                <w:sz w:val="21"/>
                <w:szCs w:val="21"/>
                <w:lang w:val="en-US"/>
              </w:rPr>
              <w:t>200</w:t>
            </w:r>
          </w:p>
        </w:tc>
        <w:tc>
          <w:tcPr>
            <w:tcW w:w="1275" w:type="dxa"/>
            <w:tcBorders>
              <w:top w:val="single" w:sz="4" w:space="0" w:color="auto"/>
              <w:left w:val="nil"/>
              <w:bottom w:val="nil"/>
              <w:right w:val="nil"/>
            </w:tcBorders>
            <w:hideMark/>
          </w:tcPr>
          <w:p w:rsidR="003529F3" w:rsidRPr="004A0E58" w:rsidRDefault="003529F3" w:rsidP="003529F3">
            <w:pPr>
              <w:pStyle w:val="Tabletext"/>
              <w:keepNext/>
              <w:keepLines/>
              <w:ind w:right="340"/>
              <w:jc w:val="right"/>
              <w:rPr>
                <w:sz w:val="21"/>
                <w:szCs w:val="21"/>
                <w:lang w:val="en-US"/>
              </w:rPr>
            </w:pPr>
            <w:r w:rsidRPr="004A0E58">
              <w:rPr>
                <w:sz w:val="21"/>
                <w:szCs w:val="21"/>
                <w:lang w:val="en-US"/>
              </w:rPr>
              <w:t>1</w:t>
            </w:r>
          </w:p>
        </w:tc>
        <w:tc>
          <w:tcPr>
            <w:tcW w:w="1418" w:type="dxa"/>
            <w:tcBorders>
              <w:top w:val="single" w:sz="4" w:space="0" w:color="auto"/>
              <w:left w:val="nil"/>
              <w:bottom w:val="nil"/>
              <w:right w:val="nil"/>
            </w:tcBorders>
            <w:hideMark/>
          </w:tcPr>
          <w:p w:rsidR="003529F3" w:rsidRPr="004A0E58" w:rsidRDefault="003529F3" w:rsidP="003529F3">
            <w:pPr>
              <w:pStyle w:val="Tabletext"/>
              <w:keepNext/>
              <w:keepLines/>
              <w:ind w:right="340"/>
              <w:jc w:val="right"/>
              <w:rPr>
                <w:sz w:val="21"/>
                <w:szCs w:val="21"/>
                <w:lang w:val="en-US"/>
              </w:rPr>
            </w:pPr>
            <w:r w:rsidRPr="004A0E58">
              <w:rPr>
                <w:sz w:val="21"/>
                <w:szCs w:val="21"/>
                <w:lang w:val="en-US"/>
              </w:rPr>
              <w:t>0</w:t>
            </w:r>
          </w:p>
        </w:tc>
        <w:tc>
          <w:tcPr>
            <w:tcW w:w="1276" w:type="dxa"/>
            <w:tcBorders>
              <w:top w:val="single" w:sz="4" w:space="0" w:color="auto"/>
              <w:left w:val="nil"/>
              <w:bottom w:val="nil"/>
              <w:right w:val="single" w:sz="4" w:space="0" w:color="auto"/>
            </w:tcBorders>
            <w:hideMark/>
          </w:tcPr>
          <w:p w:rsidR="003529F3" w:rsidRPr="004A0E58" w:rsidRDefault="003529F3" w:rsidP="003529F3">
            <w:pPr>
              <w:pStyle w:val="Tabletext"/>
              <w:keepNext/>
              <w:keepLines/>
              <w:ind w:right="340"/>
              <w:jc w:val="right"/>
              <w:rPr>
                <w:sz w:val="21"/>
                <w:szCs w:val="21"/>
                <w:lang w:val="en-US"/>
              </w:rPr>
            </w:pPr>
            <w:r w:rsidRPr="004A0E58">
              <w:rPr>
                <w:sz w:val="21"/>
                <w:szCs w:val="21"/>
                <w:lang w:val="en-US"/>
              </w:rPr>
              <w:t>14.000</w:t>
            </w:r>
          </w:p>
        </w:tc>
        <w:tc>
          <w:tcPr>
            <w:tcW w:w="1455" w:type="dxa"/>
            <w:tcBorders>
              <w:top w:val="single" w:sz="4" w:space="0" w:color="auto"/>
              <w:left w:val="single" w:sz="4" w:space="0" w:color="auto"/>
              <w:bottom w:val="nil"/>
              <w:right w:val="single" w:sz="4" w:space="0" w:color="auto"/>
            </w:tcBorders>
          </w:tcPr>
          <w:p w:rsidR="003529F3" w:rsidRPr="004A0E58" w:rsidRDefault="003529F3" w:rsidP="003529F3">
            <w:pPr>
              <w:pStyle w:val="Tabletext"/>
              <w:keepNext/>
              <w:keepLines/>
              <w:ind w:right="340"/>
              <w:jc w:val="right"/>
              <w:rPr>
                <w:sz w:val="21"/>
                <w:szCs w:val="21"/>
                <w:lang w:val="en-US"/>
              </w:rPr>
            </w:pPr>
          </w:p>
        </w:tc>
      </w:tr>
      <w:tr w:rsidR="003529F3" w:rsidTr="005B55BB">
        <w:tc>
          <w:tcPr>
            <w:tcW w:w="2072" w:type="dxa"/>
            <w:tcBorders>
              <w:top w:val="nil"/>
              <w:left w:val="nil"/>
              <w:bottom w:val="nil"/>
              <w:right w:val="single" w:sz="4" w:space="0" w:color="auto"/>
            </w:tcBorders>
            <w:hideMark/>
          </w:tcPr>
          <w:p w:rsidR="003529F3" w:rsidRPr="00891906" w:rsidRDefault="003529F3" w:rsidP="00891906">
            <w:pPr>
              <w:pStyle w:val="Tabletext"/>
              <w:jc w:val="center"/>
              <w:rPr>
                <w:rFonts w:asciiTheme="majorBidi" w:eastAsia="STKaiti" w:hAnsiTheme="majorBidi" w:cstheme="majorBidi"/>
              </w:rPr>
            </w:pPr>
            <w:r w:rsidRPr="00891906">
              <w:rPr>
                <w:rFonts w:asciiTheme="majorBidi" w:eastAsia="STKaiti" w:hAnsiTheme="majorBidi" w:cstheme="majorBidi"/>
              </w:rPr>
              <w:t>块数</w:t>
            </w:r>
          </w:p>
        </w:tc>
        <w:tc>
          <w:tcPr>
            <w:tcW w:w="1276" w:type="dxa"/>
            <w:tcBorders>
              <w:top w:val="nil"/>
              <w:left w:val="single" w:sz="4" w:space="0" w:color="auto"/>
              <w:bottom w:val="single" w:sz="4" w:space="0" w:color="auto"/>
              <w:right w:val="nil"/>
            </w:tcBorders>
            <w:hideMark/>
          </w:tcPr>
          <w:p w:rsidR="003529F3" w:rsidRPr="004A0E58" w:rsidRDefault="003529F3" w:rsidP="003529F3">
            <w:pPr>
              <w:pStyle w:val="Tabletext"/>
              <w:keepNext/>
              <w:keepLines/>
              <w:ind w:right="397"/>
              <w:jc w:val="right"/>
              <w:rPr>
                <w:sz w:val="21"/>
                <w:szCs w:val="21"/>
                <w:lang w:val="en-US"/>
              </w:rPr>
            </w:pPr>
            <w:r w:rsidRPr="004A0E58">
              <w:rPr>
                <w:sz w:val="21"/>
                <w:szCs w:val="21"/>
                <w:lang w:val="en-US"/>
              </w:rPr>
              <w:t>4</w:t>
            </w:r>
          </w:p>
        </w:tc>
        <w:tc>
          <w:tcPr>
            <w:tcW w:w="1275" w:type="dxa"/>
            <w:tcBorders>
              <w:top w:val="nil"/>
              <w:left w:val="nil"/>
              <w:bottom w:val="single" w:sz="4" w:space="0" w:color="auto"/>
              <w:right w:val="nil"/>
            </w:tcBorders>
          </w:tcPr>
          <w:p w:rsidR="003529F3" w:rsidRPr="004A0E58" w:rsidRDefault="003529F3" w:rsidP="003529F3">
            <w:pPr>
              <w:pStyle w:val="Tabletext"/>
              <w:keepNext/>
              <w:keepLines/>
              <w:ind w:right="340"/>
              <w:jc w:val="right"/>
              <w:rPr>
                <w:sz w:val="21"/>
                <w:szCs w:val="21"/>
                <w:lang w:val="en-US"/>
              </w:rPr>
            </w:pPr>
          </w:p>
        </w:tc>
        <w:tc>
          <w:tcPr>
            <w:tcW w:w="1418" w:type="dxa"/>
            <w:tcBorders>
              <w:top w:val="nil"/>
              <w:left w:val="nil"/>
              <w:bottom w:val="single" w:sz="4" w:space="0" w:color="auto"/>
              <w:right w:val="nil"/>
            </w:tcBorders>
          </w:tcPr>
          <w:p w:rsidR="003529F3" w:rsidRPr="004A0E58" w:rsidRDefault="003529F3" w:rsidP="003529F3">
            <w:pPr>
              <w:pStyle w:val="Tabletext"/>
              <w:keepNext/>
              <w:keepLines/>
              <w:ind w:right="340"/>
              <w:jc w:val="right"/>
              <w:rPr>
                <w:sz w:val="21"/>
                <w:szCs w:val="21"/>
                <w:lang w:val="en-US"/>
              </w:rPr>
            </w:pPr>
          </w:p>
        </w:tc>
        <w:tc>
          <w:tcPr>
            <w:tcW w:w="1276" w:type="dxa"/>
            <w:tcBorders>
              <w:top w:val="nil"/>
              <w:left w:val="nil"/>
              <w:bottom w:val="single" w:sz="4" w:space="0" w:color="auto"/>
              <w:right w:val="single" w:sz="4" w:space="0" w:color="auto"/>
            </w:tcBorders>
          </w:tcPr>
          <w:p w:rsidR="003529F3" w:rsidRPr="004A0E58" w:rsidRDefault="003529F3" w:rsidP="003529F3">
            <w:pPr>
              <w:pStyle w:val="Tabletext"/>
              <w:keepNext/>
              <w:keepLines/>
              <w:ind w:right="340"/>
              <w:jc w:val="right"/>
              <w:rPr>
                <w:sz w:val="21"/>
                <w:szCs w:val="21"/>
                <w:lang w:val="en-US"/>
              </w:rPr>
            </w:pPr>
          </w:p>
        </w:tc>
        <w:tc>
          <w:tcPr>
            <w:tcW w:w="1455" w:type="dxa"/>
            <w:tcBorders>
              <w:top w:val="nil"/>
              <w:left w:val="single" w:sz="4" w:space="0" w:color="auto"/>
              <w:bottom w:val="single" w:sz="4" w:space="0" w:color="auto"/>
              <w:right w:val="single" w:sz="4" w:space="0" w:color="auto"/>
            </w:tcBorders>
          </w:tcPr>
          <w:p w:rsidR="003529F3" w:rsidRPr="004A0E58" w:rsidRDefault="003529F3" w:rsidP="003529F3">
            <w:pPr>
              <w:pStyle w:val="Tabletext"/>
              <w:keepNext/>
              <w:keepLines/>
              <w:ind w:right="340"/>
              <w:jc w:val="right"/>
              <w:rPr>
                <w:sz w:val="21"/>
                <w:szCs w:val="21"/>
                <w:lang w:val="en-US"/>
              </w:rPr>
            </w:pPr>
          </w:p>
        </w:tc>
      </w:tr>
      <w:tr w:rsidR="003529F3" w:rsidTr="005B55BB">
        <w:tc>
          <w:tcPr>
            <w:tcW w:w="2072" w:type="dxa"/>
            <w:tcBorders>
              <w:top w:val="nil"/>
              <w:left w:val="nil"/>
              <w:bottom w:val="nil"/>
              <w:right w:val="single" w:sz="4" w:space="0" w:color="auto"/>
            </w:tcBorders>
          </w:tcPr>
          <w:p w:rsidR="003529F3" w:rsidRDefault="003529F3" w:rsidP="003529F3">
            <w:pPr>
              <w:pStyle w:val="Tabletext"/>
            </w:pPr>
          </w:p>
        </w:tc>
        <w:tc>
          <w:tcPr>
            <w:tcW w:w="1276" w:type="dxa"/>
            <w:tcBorders>
              <w:top w:val="single" w:sz="4" w:space="0" w:color="auto"/>
              <w:left w:val="single" w:sz="4" w:space="0" w:color="auto"/>
              <w:bottom w:val="nil"/>
              <w:right w:val="nil"/>
            </w:tcBorders>
            <w:hideMark/>
          </w:tcPr>
          <w:p w:rsidR="003529F3" w:rsidRPr="004A0E58" w:rsidRDefault="003529F3" w:rsidP="003529F3">
            <w:pPr>
              <w:pStyle w:val="Tabletext"/>
              <w:keepNext/>
              <w:keepLines/>
              <w:ind w:right="397"/>
              <w:jc w:val="right"/>
              <w:rPr>
                <w:sz w:val="21"/>
                <w:szCs w:val="21"/>
                <w:lang w:val="en-US"/>
              </w:rPr>
            </w:pPr>
            <w:r w:rsidRPr="004A0E58">
              <w:rPr>
                <w:sz w:val="21"/>
                <w:szCs w:val="21"/>
                <w:lang w:val="en-US"/>
              </w:rPr>
              <w:t>0</w:t>
            </w:r>
          </w:p>
        </w:tc>
        <w:tc>
          <w:tcPr>
            <w:tcW w:w="1275" w:type="dxa"/>
            <w:tcBorders>
              <w:top w:val="single" w:sz="4" w:space="0" w:color="auto"/>
              <w:left w:val="nil"/>
              <w:bottom w:val="nil"/>
              <w:right w:val="nil"/>
            </w:tcBorders>
          </w:tcPr>
          <w:p w:rsidR="003529F3" w:rsidRPr="004A0E58" w:rsidRDefault="003529F3" w:rsidP="003529F3">
            <w:pPr>
              <w:pStyle w:val="Tabletext"/>
              <w:keepNext/>
              <w:keepLines/>
              <w:ind w:right="340"/>
              <w:jc w:val="right"/>
              <w:rPr>
                <w:sz w:val="21"/>
                <w:szCs w:val="21"/>
                <w:lang w:val="en-US"/>
              </w:rPr>
            </w:pPr>
          </w:p>
        </w:tc>
        <w:tc>
          <w:tcPr>
            <w:tcW w:w="1418" w:type="dxa"/>
            <w:tcBorders>
              <w:top w:val="single" w:sz="4" w:space="0" w:color="auto"/>
              <w:left w:val="nil"/>
              <w:bottom w:val="nil"/>
              <w:right w:val="nil"/>
            </w:tcBorders>
          </w:tcPr>
          <w:p w:rsidR="003529F3" w:rsidRPr="004A0E58" w:rsidRDefault="003529F3" w:rsidP="003529F3">
            <w:pPr>
              <w:pStyle w:val="Tabletext"/>
              <w:keepNext/>
              <w:keepLines/>
              <w:ind w:right="340"/>
              <w:jc w:val="right"/>
              <w:rPr>
                <w:sz w:val="21"/>
                <w:szCs w:val="21"/>
                <w:lang w:val="en-US"/>
              </w:rPr>
            </w:pPr>
          </w:p>
        </w:tc>
        <w:tc>
          <w:tcPr>
            <w:tcW w:w="1276" w:type="dxa"/>
            <w:tcBorders>
              <w:top w:val="single" w:sz="4" w:space="0" w:color="auto"/>
              <w:left w:val="nil"/>
              <w:bottom w:val="nil"/>
              <w:right w:val="single" w:sz="4" w:space="0" w:color="auto"/>
            </w:tcBorders>
          </w:tcPr>
          <w:p w:rsidR="003529F3" w:rsidRPr="004A0E58" w:rsidRDefault="003529F3" w:rsidP="003529F3">
            <w:pPr>
              <w:pStyle w:val="Tabletext"/>
              <w:keepNext/>
              <w:keepLines/>
              <w:ind w:right="340"/>
              <w:jc w:val="right"/>
              <w:rPr>
                <w:sz w:val="21"/>
                <w:szCs w:val="21"/>
                <w:lang w:val="en-US"/>
              </w:rPr>
            </w:pPr>
          </w:p>
        </w:tc>
        <w:tc>
          <w:tcPr>
            <w:tcW w:w="1455" w:type="dxa"/>
            <w:tcBorders>
              <w:top w:val="single" w:sz="4" w:space="0" w:color="auto"/>
              <w:left w:val="single" w:sz="4" w:space="0" w:color="auto"/>
              <w:bottom w:val="nil"/>
              <w:right w:val="single" w:sz="4" w:space="0" w:color="auto"/>
            </w:tcBorders>
          </w:tcPr>
          <w:p w:rsidR="003529F3" w:rsidRPr="004A0E58" w:rsidRDefault="003529F3" w:rsidP="003529F3">
            <w:pPr>
              <w:pStyle w:val="Tabletext"/>
              <w:keepNext/>
              <w:keepLines/>
              <w:ind w:right="340"/>
              <w:jc w:val="right"/>
              <w:rPr>
                <w:sz w:val="21"/>
                <w:szCs w:val="21"/>
                <w:lang w:val="en-US"/>
              </w:rPr>
            </w:pPr>
          </w:p>
        </w:tc>
      </w:tr>
      <w:tr w:rsidR="003529F3" w:rsidTr="005B55BB">
        <w:tc>
          <w:tcPr>
            <w:tcW w:w="2072" w:type="dxa"/>
            <w:tcBorders>
              <w:top w:val="nil"/>
              <w:left w:val="nil"/>
              <w:bottom w:val="nil"/>
              <w:right w:val="single" w:sz="4" w:space="0" w:color="auto"/>
            </w:tcBorders>
          </w:tcPr>
          <w:p w:rsidR="003529F3" w:rsidRDefault="003529F3" w:rsidP="003529F3">
            <w:pPr>
              <w:pStyle w:val="Tabletext"/>
            </w:pPr>
          </w:p>
        </w:tc>
        <w:tc>
          <w:tcPr>
            <w:tcW w:w="1276" w:type="dxa"/>
            <w:tcBorders>
              <w:top w:val="nil"/>
              <w:left w:val="single" w:sz="4" w:space="0" w:color="auto"/>
              <w:bottom w:val="single" w:sz="4" w:space="0" w:color="auto"/>
              <w:right w:val="nil"/>
            </w:tcBorders>
            <w:hideMark/>
          </w:tcPr>
          <w:p w:rsidR="003529F3" w:rsidRPr="004A0E58" w:rsidRDefault="003529F3" w:rsidP="003529F3">
            <w:pPr>
              <w:pStyle w:val="Tabletext"/>
              <w:keepNext/>
              <w:keepLines/>
              <w:ind w:right="397"/>
              <w:jc w:val="right"/>
              <w:rPr>
                <w:sz w:val="21"/>
                <w:szCs w:val="21"/>
                <w:lang w:val="en-US"/>
              </w:rPr>
            </w:pPr>
            <w:r w:rsidRPr="004A0E58">
              <w:rPr>
                <w:sz w:val="21"/>
                <w:szCs w:val="21"/>
                <w:lang w:val="en-US"/>
              </w:rPr>
              <w:t>360</w:t>
            </w:r>
          </w:p>
        </w:tc>
        <w:tc>
          <w:tcPr>
            <w:tcW w:w="1275" w:type="dxa"/>
            <w:tcBorders>
              <w:top w:val="nil"/>
              <w:left w:val="nil"/>
              <w:bottom w:val="single" w:sz="4" w:space="0" w:color="auto"/>
              <w:right w:val="nil"/>
            </w:tcBorders>
            <w:hideMark/>
          </w:tcPr>
          <w:p w:rsidR="003529F3" w:rsidRPr="004A0E58" w:rsidRDefault="003529F3" w:rsidP="003529F3">
            <w:pPr>
              <w:pStyle w:val="Tabletext"/>
              <w:keepNext/>
              <w:keepLines/>
              <w:ind w:right="340"/>
              <w:jc w:val="right"/>
              <w:rPr>
                <w:sz w:val="21"/>
                <w:szCs w:val="21"/>
                <w:lang w:val="en-US"/>
              </w:rPr>
            </w:pPr>
            <w:r w:rsidRPr="004A0E58">
              <w:rPr>
                <w:sz w:val="21"/>
                <w:szCs w:val="21"/>
                <w:lang w:val="en-US"/>
              </w:rPr>
              <w:t>5</w:t>
            </w:r>
          </w:p>
        </w:tc>
        <w:tc>
          <w:tcPr>
            <w:tcW w:w="1418" w:type="dxa"/>
            <w:tcBorders>
              <w:top w:val="nil"/>
              <w:left w:val="nil"/>
              <w:bottom w:val="single" w:sz="4" w:space="0" w:color="auto"/>
              <w:right w:val="nil"/>
            </w:tcBorders>
          </w:tcPr>
          <w:p w:rsidR="003529F3" w:rsidRPr="004A0E58" w:rsidRDefault="003529F3" w:rsidP="003529F3">
            <w:pPr>
              <w:pStyle w:val="Tabletext"/>
              <w:keepNext/>
              <w:keepLines/>
              <w:ind w:right="340"/>
              <w:jc w:val="right"/>
              <w:rPr>
                <w:sz w:val="21"/>
                <w:szCs w:val="21"/>
                <w:lang w:val="en-US"/>
              </w:rPr>
            </w:pPr>
          </w:p>
        </w:tc>
        <w:tc>
          <w:tcPr>
            <w:tcW w:w="1276" w:type="dxa"/>
            <w:tcBorders>
              <w:top w:val="nil"/>
              <w:left w:val="nil"/>
              <w:bottom w:val="single" w:sz="4" w:space="0" w:color="auto"/>
              <w:right w:val="single" w:sz="4" w:space="0" w:color="auto"/>
            </w:tcBorders>
          </w:tcPr>
          <w:p w:rsidR="003529F3" w:rsidRPr="004A0E58" w:rsidRDefault="003529F3" w:rsidP="003529F3">
            <w:pPr>
              <w:pStyle w:val="Tabletext"/>
              <w:keepNext/>
              <w:keepLines/>
              <w:ind w:right="340"/>
              <w:jc w:val="right"/>
              <w:rPr>
                <w:sz w:val="21"/>
                <w:szCs w:val="21"/>
                <w:lang w:val="en-US"/>
              </w:rPr>
            </w:pPr>
          </w:p>
        </w:tc>
        <w:tc>
          <w:tcPr>
            <w:tcW w:w="1455" w:type="dxa"/>
            <w:tcBorders>
              <w:top w:val="nil"/>
              <w:left w:val="single" w:sz="4" w:space="0" w:color="auto"/>
              <w:bottom w:val="single" w:sz="4" w:space="0" w:color="auto"/>
              <w:right w:val="single" w:sz="4" w:space="0" w:color="auto"/>
            </w:tcBorders>
          </w:tcPr>
          <w:p w:rsidR="003529F3" w:rsidRPr="004A0E58" w:rsidRDefault="003529F3" w:rsidP="003529F3">
            <w:pPr>
              <w:pStyle w:val="Tabletext"/>
              <w:keepNext/>
              <w:keepLines/>
              <w:ind w:right="340"/>
              <w:jc w:val="right"/>
              <w:rPr>
                <w:sz w:val="21"/>
                <w:szCs w:val="21"/>
                <w:lang w:val="en-US"/>
              </w:rPr>
            </w:pPr>
          </w:p>
        </w:tc>
      </w:tr>
      <w:tr w:rsidR="003529F3" w:rsidTr="005B55BB">
        <w:tc>
          <w:tcPr>
            <w:tcW w:w="2072" w:type="dxa"/>
            <w:tcBorders>
              <w:top w:val="nil"/>
              <w:left w:val="nil"/>
              <w:bottom w:val="nil"/>
              <w:right w:val="single" w:sz="4" w:space="0" w:color="auto"/>
            </w:tcBorders>
          </w:tcPr>
          <w:p w:rsidR="003529F3" w:rsidRDefault="003529F3" w:rsidP="003529F3">
            <w:pPr>
              <w:pStyle w:val="Tabletext"/>
            </w:pPr>
          </w:p>
        </w:tc>
        <w:tc>
          <w:tcPr>
            <w:tcW w:w="1276" w:type="dxa"/>
            <w:tcBorders>
              <w:top w:val="single" w:sz="4" w:space="0" w:color="auto"/>
              <w:left w:val="single" w:sz="4" w:space="0" w:color="auto"/>
              <w:bottom w:val="nil"/>
              <w:right w:val="nil"/>
            </w:tcBorders>
            <w:hideMark/>
          </w:tcPr>
          <w:p w:rsidR="003529F3" w:rsidRPr="004A0E58" w:rsidRDefault="003529F3" w:rsidP="003529F3">
            <w:pPr>
              <w:pStyle w:val="Tabletext"/>
              <w:keepNext/>
              <w:keepLines/>
              <w:ind w:right="397"/>
              <w:jc w:val="right"/>
              <w:rPr>
                <w:sz w:val="21"/>
                <w:szCs w:val="21"/>
                <w:lang w:val="en-US"/>
              </w:rPr>
            </w:pPr>
            <w:r w:rsidRPr="004A0E58">
              <w:rPr>
                <w:sz w:val="21"/>
                <w:szCs w:val="21"/>
                <w:lang w:val="en-US"/>
              </w:rPr>
              <w:t>0</w:t>
            </w:r>
          </w:p>
        </w:tc>
        <w:tc>
          <w:tcPr>
            <w:tcW w:w="1275" w:type="dxa"/>
            <w:tcBorders>
              <w:top w:val="single" w:sz="4" w:space="0" w:color="auto"/>
              <w:left w:val="nil"/>
              <w:bottom w:val="nil"/>
              <w:right w:val="nil"/>
            </w:tcBorders>
            <w:hideMark/>
          </w:tcPr>
          <w:p w:rsidR="003529F3" w:rsidRPr="004A0E58" w:rsidRDefault="003529F3" w:rsidP="003529F3">
            <w:pPr>
              <w:pStyle w:val="Tabletext"/>
              <w:keepNext/>
              <w:keepLines/>
              <w:ind w:right="340"/>
              <w:jc w:val="right"/>
              <w:rPr>
                <w:sz w:val="21"/>
                <w:szCs w:val="21"/>
                <w:lang w:val="en-US"/>
              </w:rPr>
            </w:pPr>
            <w:r w:rsidRPr="004A0E58">
              <w:rPr>
                <w:sz w:val="21"/>
                <w:szCs w:val="21"/>
                <w:lang w:val="en-US"/>
              </w:rPr>
              <w:t>46.13</w:t>
            </w:r>
          </w:p>
        </w:tc>
        <w:tc>
          <w:tcPr>
            <w:tcW w:w="1418" w:type="dxa"/>
            <w:tcBorders>
              <w:top w:val="single" w:sz="4" w:space="0" w:color="auto"/>
              <w:left w:val="nil"/>
              <w:bottom w:val="nil"/>
              <w:right w:val="nil"/>
            </w:tcBorders>
            <w:hideMark/>
          </w:tcPr>
          <w:p w:rsidR="003529F3" w:rsidRPr="004A0E58" w:rsidRDefault="003529F3" w:rsidP="003529F3">
            <w:pPr>
              <w:pStyle w:val="Tabletext"/>
              <w:keepNext/>
              <w:keepLines/>
              <w:ind w:right="340"/>
              <w:jc w:val="right"/>
              <w:rPr>
                <w:sz w:val="21"/>
                <w:szCs w:val="21"/>
                <w:lang w:val="en-US"/>
              </w:rPr>
            </w:pPr>
            <w:r w:rsidRPr="004A0E58">
              <w:rPr>
                <w:sz w:val="21"/>
                <w:szCs w:val="21"/>
                <w:lang w:val="en-US"/>
              </w:rPr>
              <w:t>132.131</w:t>
            </w:r>
          </w:p>
        </w:tc>
        <w:tc>
          <w:tcPr>
            <w:tcW w:w="1276" w:type="dxa"/>
            <w:tcBorders>
              <w:top w:val="single" w:sz="4" w:space="0" w:color="auto"/>
              <w:left w:val="nil"/>
              <w:bottom w:val="nil"/>
              <w:right w:val="nil"/>
            </w:tcBorders>
            <w:hideMark/>
          </w:tcPr>
          <w:p w:rsidR="003529F3" w:rsidRPr="004A0E58" w:rsidRDefault="003529F3" w:rsidP="003529F3">
            <w:pPr>
              <w:pStyle w:val="Tabletext"/>
              <w:keepNext/>
              <w:keepLines/>
              <w:ind w:right="340"/>
              <w:jc w:val="right"/>
              <w:rPr>
                <w:sz w:val="21"/>
                <w:szCs w:val="21"/>
                <w:lang w:val="en-US"/>
              </w:rPr>
            </w:pPr>
            <w:r w:rsidRPr="004A0E58">
              <w:rPr>
                <w:sz w:val="21"/>
                <w:szCs w:val="21"/>
                <w:lang w:val="en-US"/>
              </w:rPr>
              <w:t>–1.976</w:t>
            </w:r>
          </w:p>
        </w:tc>
        <w:tc>
          <w:tcPr>
            <w:tcW w:w="1455" w:type="dxa"/>
            <w:tcBorders>
              <w:top w:val="single" w:sz="4" w:space="0" w:color="auto"/>
              <w:left w:val="nil"/>
              <w:bottom w:val="nil"/>
              <w:right w:val="single" w:sz="4" w:space="0" w:color="auto"/>
            </w:tcBorders>
            <w:hideMark/>
          </w:tcPr>
          <w:p w:rsidR="003529F3" w:rsidRPr="004A0E58" w:rsidRDefault="003529F3" w:rsidP="003529F3">
            <w:pPr>
              <w:pStyle w:val="Tabletext"/>
              <w:keepNext/>
              <w:keepLines/>
              <w:ind w:right="340"/>
              <w:jc w:val="right"/>
              <w:rPr>
                <w:sz w:val="21"/>
                <w:szCs w:val="21"/>
                <w:lang w:val="en-US"/>
              </w:rPr>
            </w:pPr>
            <w:r w:rsidRPr="004A0E58">
              <w:rPr>
                <w:sz w:val="21"/>
                <w:szCs w:val="21"/>
                <w:lang w:val="en-US"/>
              </w:rPr>
              <w:t>48.183</w:t>
            </w:r>
          </w:p>
        </w:tc>
      </w:tr>
      <w:tr w:rsidR="003529F3" w:rsidTr="005B55BB">
        <w:tc>
          <w:tcPr>
            <w:tcW w:w="2072" w:type="dxa"/>
            <w:tcBorders>
              <w:top w:val="nil"/>
              <w:left w:val="nil"/>
              <w:bottom w:val="nil"/>
              <w:right w:val="single" w:sz="4" w:space="0" w:color="auto"/>
            </w:tcBorders>
          </w:tcPr>
          <w:p w:rsidR="003529F3" w:rsidRDefault="003529F3" w:rsidP="003529F3">
            <w:pPr>
              <w:pStyle w:val="Tabletext"/>
            </w:pPr>
          </w:p>
        </w:tc>
        <w:tc>
          <w:tcPr>
            <w:tcW w:w="1276" w:type="dxa"/>
            <w:tcBorders>
              <w:top w:val="nil"/>
              <w:left w:val="single" w:sz="4" w:space="0" w:color="auto"/>
              <w:bottom w:val="nil"/>
              <w:right w:val="nil"/>
            </w:tcBorders>
            <w:hideMark/>
          </w:tcPr>
          <w:p w:rsidR="003529F3" w:rsidRPr="004A0E58" w:rsidRDefault="003529F3" w:rsidP="003529F3">
            <w:pPr>
              <w:pStyle w:val="Tabletext"/>
              <w:keepNext/>
              <w:keepLines/>
              <w:ind w:right="397"/>
              <w:jc w:val="right"/>
              <w:rPr>
                <w:sz w:val="21"/>
                <w:szCs w:val="21"/>
                <w:lang w:val="en-US"/>
              </w:rPr>
            </w:pPr>
            <w:r w:rsidRPr="004A0E58">
              <w:rPr>
                <w:sz w:val="21"/>
                <w:szCs w:val="21"/>
                <w:lang w:val="en-US"/>
              </w:rPr>
              <w:t>0.5</w:t>
            </w:r>
          </w:p>
        </w:tc>
        <w:tc>
          <w:tcPr>
            <w:tcW w:w="1275" w:type="dxa"/>
            <w:hideMark/>
          </w:tcPr>
          <w:p w:rsidR="003529F3" w:rsidRPr="004A0E58" w:rsidRDefault="003529F3" w:rsidP="003529F3">
            <w:pPr>
              <w:pStyle w:val="Tabletext"/>
              <w:keepNext/>
              <w:keepLines/>
              <w:ind w:right="340"/>
              <w:jc w:val="right"/>
              <w:rPr>
                <w:sz w:val="21"/>
                <w:szCs w:val="21"/>
                <w:lang w:val="en-US"/>
              </w:rPr>
            </w:pPr>
            <w:r w:rsidRPr="004A0E58">
              <w:rPr>
                <w:sz w:val="21"/>
                <w:szCs w:val="21"/>
                <w:lang w:val="en-US"/>
              </w:rPr>
              <w:t>42.503</w:t>
            </w:r>
          </w:p>
        </w:tc>
        <w:tc>
          <w:tcPr>
            <w:tcW w:w="1418" w:type="dxa"/>
            <w:hideMark/>
          </w:tcPr>
          <w:p w:rsidR="003529F3" w:rsidRPr="004A0E58" w:rsidRDefault="003529F3" w:rsidP="003529F3">
            <w:pPr>
              <w:pStyle w:val="Tabletext"/>
              <w:keepNext/>
              <w:keepLines/>
              <w:ind w:right="340"/>
              <w:jc w:val="right"/>
              <w:rPr>
                <w:sz w:val="21"/>
                <w:szCs w:val="21"/>
                <w:lang w:val="en-US"/>
              </w:rPr>
            </w:pPr>
            <w:r w:rsidRPr="004A0E58">
              <w:rPr>
                <w:sz w:val="21"/>
                <w:szCs w:val="21"/>
                <w:lang w:val="en-US"/>
              </w:rPr>
              <w:t>119.138</w:t>
            </w:r>
          </w:p>
        </w:tc>
        <w:tc>
          <w:tcPr>
            <w:tcW w:w="1276" w:type="dxa"/>
            <w:hideMark/>
          </w:tcPr>
          <w:p w:rsidR="003529F3" w:rsidRPr="004A0E58" w:rsidRDefault="003529F3" w:rsidP="003529F3">
            <w:pPr>
              <w:pStyle w:val="Tabletext"/>
              <w:keepNext/>
              <w:keepLines/>
              <w:ind w:right="340"/>
              <w:jc w:val="right"/>
              <w:rPr>
                <w:sz w:val="21"/>
                <w:szCs w:val="21"/>
                <w:lang w:val="en-US"/>
              </w:rPr>
            </w:pPr>
            <w:r w:rsidRPr="004A0E58">
              <w:rPr>
                <w:sz w:val="21"/>
                <w:szCs w:val="21"/>
                <w:lang w:val="en-US"/>
              </w:rPr>
              <w:t>3.083</w:t>
            </w:r>
          </w:p>
        </w:tc>
        <w:tc>
          <w:tcPr>
            <w:tcW w:w="1455" w:type="dxa"/>
            <w:tcBorders>
              <w:top w:val="nil"/>
              <w:left w:val="nil"/>
              <w:bottom w:val="nil"/>
              <w:right w:val="single" w:sz="4" w:space="0" w:color="auto"/>
            </w:tcBorders>
            <w:hideMark/>
          </w:tcPr>
          <w:p w:rsidR="003529F3" w:rsidRPr="004A0E58" w:rsidRDefault="003529F3" w:rsidP="003529F3">
            <w:pPr>
              <w:pStyle w:val="Tabletext"/>
              <w:keepNext/>
              <w:keepLines/>
              <w:ind w:right="340"/>
              <w:jc w:val="right"/>
              <w:rPr>
                <w:sz w:val="21"/>
                <w:szCs w:val="21"/>
                <w:lang w:val="en-US"/>
              </w:rPr>
            </w:pPr>
            <w:r w:rsidRPr="004A0E58">
              <w:rPr>
                <w:sz w:val="21"/>
                <w:szCs w:val="21"/>
                <w:lang w:val="en-US"/>
              </w:rPr>
              <w:t>–63.6</w:t>
            </w:r>
          </w:p>
        </w:tc>
      </w:tr>
      <w:tr w:rsidR="003529F3" w:rsidTr="005B55BB">
        <w:tc>
          <w:tcPr>
            <w:tcW w:w="2072" w:type="dxa"/>
            <w:tcBorders>
              <w:top w:val="nil"/>
              <w:left w:val="nil"/>
              <w:bottom w:val="nil"/>
              <w:right w:val="single" w:sz="4" w:space="0" w:color="auto"/>
            </w:tcBorders>
          </w:tcPr>
          <w:p w:rsidR="003529F3" w:rsidRDefault="003529F3" w:rsidP="003529F3">
            <w:pPr>
              <w:pStyle w:val="Tabletext"/>
            </w:pPr>
          </w:p>
        </w:tc>
        <w:tc>
          <w:tcPr>
            <w:tcW w:w="1276" w:type="dxa"/>
            <w:tcBorders>
              <w:top w:val="nil"/>
              <w:left w:val="single" w:sz="4" w:space="0" w:color="auto"/>
              <w:bottom w:val="nil"/>
              <w:right w:val="nil"/>
            </w:tcBorders>
            <w:hideMark/>
          </w:tcPr>
          <w:p w:rsidR="003529F3" w:rsidRPr="004A0E58" w:rsidRDefault="003529F3" w:rsidP="003529F3">
            <w:pPr>
              <w:pStyle w:val="Tabletext"/>
              <w:keepNext/>
              <w:keepLines/>
              <w:ind w:right="397"/>
              <w:jc w:val="right"/>
              <w:rPr>
                <w:sz w:val="21"/>
                <w:szCs w:val="21"/>
                <w:lang w:val="en-US"/>
              </w:rPr>
            </w:pPr>
            <w:r w:rsidRPr="004A0E58">
              <w:rPr>
                <w:sz w:val="21"/>
                <w:szCs w:val="21"/>
                <w:lang w:val="en-US"/>
              </w:rPr>
              <w:t>1</w:t>
            </w:r>
          </w:p>
        </w:tc>
        <w:tc>
          <w:tcPr>
            <w:tcW w:w="1275" w:type="dxa"/>
            <w:hideMark/>
          </w:tcPr>
          <w:p w:rsidR="003529F3" w:rsidRPr="004A0E58" w:rsidRDefault="003529F3" w:rsidP="003529F3">
            <w:pPr>
              <w:pStyle w:val="Tabletext"/>
              <w:keepNext/>
              <w:keepLines/>
              <w:ind w:right="340"/>
              <w:jc w:val="right"/>
              <w:rPr>
                <w:sz w:val="21"/>
                <w:szCs w:val="21"/>
                <w:lang w:val="en-US"/>
              </w:rPr>
            </w:pPr>
            <w:r w:rsidRPr="004A0E58">
              <w:rPr>
                <w:sz w:val="21"/>
                <w:szCs w:val="21"/>
                <w:lang w:val="en-US"/>
              </w:rPr>
              <w:t>29.327</w:t>
            </w:r>
          </w:p>
        </w:tc>
        <w:tc>
          <w:tcPr>
            <w:tcW w:w="1418" w:type="dxa"/>
            <w:hideMark/>
          </w:tcPr>
          <w:p w:rsidR="003529F3" w:rsidRPr="004A0E58" w:rsidRDefault="003529F3" w:rsidP="003529F3">
            <w:pPr>
              <w:pStyle w:val="Tabletext"/>
              <w:keepNext/>
              <w:keepLines/>
              <w:ind w:right="340"/>
              <w:jc w:val="right"/>
              <w:rPr>
                <w:sz w:val="21"/>
                <w:szCs w:val="21"/>
                <w:lang w:val="en-US"/>
              </w:rPr>
            </w:pPr>
            <w:r w:rsidRPr="004A0E58">
              <w:rPr>
                <w:sz w:val="21"/>
                <w:szCs w:val="21"/>
                <w:lang w:val="en-US"/>
              </w:rPr>
              <w:t>86.983</w:t>
            </w:r>
          </w:p>
        </w:tc>
        <w:tc>
          <w:tcPr>
            <w:tcW w:w="1276" w:type="dxa"/>
            <w:hideMark/>
          </w:tcPr>
          <w:p w:rsidR="003529F3" w:rsidRPr="004A0E58" w:rsidRDefault="003529F3" w:rsidP="003529F3">
            <w:pPr>
              <w:pStyle w:val="Tabletext"/>
              <w:keepNext/>
              <w:keepLines/>
              <w:ind w:right="340"/>
              <w:jc w:val="right"/>
              <w:rPr>
                <w:sz w:val="21"/>
                <w:szCs w:val="21"/>
                <w:lang w:val="en-US"/>
              </w:rPr>
            </w:pPr>
            <w:r w:rsidRPr="004A0E58">
              <w:rPr>
                <w:sz w:val="21"/>
                <w:szCs w:val="21"/>
                <w:lang w:val="en-US"/>
              </w:rPr>
              <w:t>3.126</w:t>
            </w:r>
          </w:p>
        </w:tc>
        <w:tc>
          <w:tcPr>
            <w:tcW w:w="1455" w:type="dxa"/>
            <w:tcBorders>
              <w:top w:val="nil"/>
              <w:left w:val="nil"/>
              <w:bottom w:val="nil"/>
              <w:right w:val="single" w:sz="4" w:space="0" w:color="auto"/>
            </w:tcBorders>
            <w:hideMark/>
          </w:tcPr>
          <w:p w:rsidR="003529F3" w:rsidRPr="004A0E58" w:rsidRDefault="003529F3" w:rsidP="003529F3">
            <w:pPr>
              <w:pStyle w:val="Tabletext"/>
              <w:keepNext/>
              <w:keepLines/>
              <w:ind w:right="340"/>
              <w:jc w:val="right"/>
              <w:rPr>
                <w:sz w:val="21"/>
                <w:szCs w:val="21"/>
                <w:lang w:val="en-US"/>
              </w:rPr>
            </w:pPr>
            <w:r w:rsidRPr="004A0E58">
              <w:rPr>
                <w:sz w:val="21"/>
                <w:szCs w:val="21"/>
                <w:lang w:val="en-US"/>
              </w:rPr>
              <w:t>–48,484</w:t>
            </w:r>
          </w:p>
        </w:tc>
      </w:tr>
      <w:tr w:rsidR="003529F3" w:rsidTr="005B55BB">
        <w:tc>
          <w:tcPr>
            <w:tcW w:w="2072" w:type="dxa"/>
            <w:tcBorders>
              <w:top w:val="nil"/>
              <w:left w:val="nil"/>
              <w:bottom w:val="nil"/>
              <w:right w:val="single" w:sz="4" w:space="0" w:color="auto"/>
            </w:tcBorders>
          </w:tcPr>
          <w:p w:rsidR="003529F3" w:rsidRDefault="003529F3" w:rsidP="003529F3">
            <w:pPr>
              <w:pStyle w:val="Tabletext"/>
            </w:pPr>
          </w:p>
        </w:tc>
        <w:tc>
          <w:tcPr>
            <w:tcW w:w="1276" w:type="dxa"/>
            <w:tcBorders>
              <w:top w:val="nil"/>
              <w:left w:val="single" w:sz="4" w:space="0" w:color="auto"/>
              <w:bottom w:val="nil"/>
              <w:right w:val="nil"/>
            </w:tcBorders>
            <w:hideMark/>
          </w:tcPr>
          <w:p w:rsidR="003529F3" w:rsidRPr="004A0E58" w:rsidRDefault="003529F3" w:rsidP="003529F3">
            <w:pPr>
              <w:pStyle w:val="Tabletext"/>
              <w:ind w:right="397"/>
              <w:jc w:val="right"/>
              <w:rPr>
                <w:sz w:val="21"/>
                <w:szCs w:val="21"/>
                <w:lang w:val="en-US"/>
              </w:rPr>
            </w:pPr>
            <w:r w:rsidRPr="004A0E58">
              <w:rPr>
                <w:sz w:val="21"/>
                <w:szCs w:val="21"/>
                <w:lang w:val="en-US"/>
              </w:rPr>
              <w:t>1.5</w:t>
            </w:r>
          </w:p>
        </w:tc>
        <w:tc>
          <w:tcPr>
            <w:tcW w:w="1275" w:type="dxa"/>
            <w:hideMark/>
          </w:tcPr>
          <w:p w:rsidR="003529F3" w:rsidRPr="004A0E58" w:rsidRDefault="003529F3" w:rsidP="003529F3">
            <w:pPr>
              <w:pStyle w:val="Tabletext"/>
              <w:ind w:right="340"/>
              <w:jc w:val="right"/>
              <w:rPr>
                <w:sz w:val="21"/>
                <w:szCs w:val="21"/>
                <w:lang w:val="en-US"/>
              </w:rPr>
            </w:pPr>
            <w:r w:rsidRPr="004A0E58">
              <w:rPr>
                <w:sz w:val="21"/>
                <w:szCs w:val="21"/>
                <w:lang w:val="en-US"/>
              </w:rPr>
              <w:t>20.601</w:t>
            </w:r>
          </w:p>
        </w:tc>
        <w:tc>
          <w:tcPr>
            <w:tcW w:w="1418" w:type="dxa"/>
            <w:hideMark/>
          </w:tcPr>
          <w:p w:rsidR="003529F3" w:rsidRPr="004A0E58" w:rsidRDefault="003529F3" w:rsidP="003529F3">
            <w:pPr>
              <w:pStyle w:val="Tabletext"/>
              <w:ind w:right="340"/>
              <w:jc w:val="right"/>
              <w:rPr>
                <w:sz w:val="21"/>
                <w:szCs w:val="21"/>
                <w:lang w:val="en-US"/>
              </w:rPr>
            </w:pPr>
            <w:r w:rsidRPr="004A0E58">
              <w:rPr>
                <w:sz w:val="21"/>
                <w:szCs w:val="21"/>
                <w:lang w:val="en-US"/>
              </w:rPr>
              <w:t>9.116</w:t>
            </w:r>
          </w:p>
        </w:tc>
        <w:tc>
          <w:tcPr>
            <w:tcW w:w="1276" w:type="dxa"/>
            <w:hideMark/>
          </w:tcPr>
          <w:p w:rsidR="003529F3" w:rsidRPr="004A0E58" w:rsidRDefault="003529F3" w:rsidP="003529F3">
            <w:pPr>
              <w:pStyle w:val="Tabletext"/>
              <w:ind w:right="340"/>
              <w:jc w:val="right"/>
              <w:rPr>
                <w:sz w:val="21"/>
                <w:szCs w:val="21"/>
                <w:lang w:val="en-US"/>
              </w:rPr>
            </w:pPr>
            <w:r w:rsidRPr="004A0E58">
              <w:rPr>
                <w:sz w:val="21"/>
                <w:szCs w:val="21"/>
                <w:lang w:val="en-US"/>
              </w:rPr>
              <w:t>–5.148</w:t>
            </w:r>
          </w:p>
        </w:tc>
        <w:tc>
          <w:tcPr>
            <w:tcW w:w="1455" w:type="dxa"/>
            <w:tcBorders>
              <w:top w:val="nil"/>
              <w:left w:val="nil"/>
              <w:bottom w:val="nil"/>
              <w:right w:val="single" w:sz="4" w:space="0" w:color="auto"/>
            </w:tcBorders>
            <w:hideMark/>
          </w:tcPr>
          <w:p w:rsidR="003529F3" w:rsidRPr="004A0E58" w:rsidRDefault="003529F3" w:rsidP="003529F3">
            <w:pPr>
              <w:pStyle w:val="Tabletext"/>
              <w:ind w:right="340"/>
              <w:jc w:val="right"/>
              <w:rPr>
                <w:sz w:val="21"/>
                <w:szCs w:val="21"/>
                <w:lang w:val="en-US"/>
              </w:rPr>
            </w:pPr>
            <w:r w:rsidRPr="004A0E58">
              <w:rPr>
                <w:sz w:val="21"/>
                <w:szCs w:val="21"/>
                <w:lang w:val="en-US"/>
              </w:rPr>
              <w:t>–7.781</w:t>
            </w:r>
          </w:p>
        </w:tc>
      </w:tr>
      <w:tr w:rsidR="003529F3" w:rsidTr="005B55BB">
        <w:tc>
          <w:tcPr>
            <w:tcW w:w="2072" w:type="dxa"/>
            <w:tcBorders>
              <w:top w:val="nil"/>
              <w:left w:val="nil"/>
              <w:bottom w:val="nil"/>
              <w:right w:val="single" w:sz="4" w:space="0" w:color="auto"/>
            </w:tcBorders>
          </w:tcPr>
          <w:p w:rsidR="003529F3" w:rsidRDefault="003529F3" w:rsidP="003529F3">
            <w:pPr>
              <w:pStyle w:val="Tabletext"/>
            </w:pPr>
          </w:p>
        </w:tc>
        <w:tc>
          <w:tcPr>
            <w:tcW w:w="1276" w:type="dxa"/>
            <w:tcBorders>
              <w:top w:val="nil"/>
              <w:left w:val="single" w:sz="4" w:space="0" w:color="auto"/>
              <w:bottom w:val="nil"/>
              <w:right w:val="nil"/>
            </w:tcBorders>
            <w:hideMark/>
          </w:tcPr>
          <w:p w:rsidR="003529F3" w:rsidRPr="004A0E58" w:rsidRDefault="003529F3" w:rsidP="003529F3">
            <w:pPr>
              <w:pStyle w:val="Tabletext"/>
              <w:ind w:right="397"/>
              <w:jc w:val="right"/>
              <w:rPr>
                <w:sz w:val="21"/>
                <w:szCs w:val="21"/>
                <w:lang w:val="en-US"/>
              </w:rPr>
            </w:pPr>
            <w:r w:rsidRPr="004A0E58">
              <w:rPr>
                <w:sz w:val="21"/>
                <w:szCs w:val="21"/>
                <w:lang w:val="en-US"/>
              </w:rPr>
              <w:t>2</w:t>
            </w:r>
          </w:p>
        </w:tc>
        <w:tc>
          <w:tcPr>
            <w:tcW w:w="1275" w:type="dxa"/>
            <w:hideMark/>
          </w:tcPr>
          <w:p w:rsidR="003529F3" w:rsidRPr="004A0E58" w:rsidRDefault="003529F3" w:rsidP="003529F3">
            <w:pPr>
              <w:pStyle w:val="Tabletext"/>
              <w:ind w:right="340"/>
              <w:jc w:val="right"/>
              <w:rPr>
                <w:sz w:val="21"/>
                <w:szCs w:val="21"/>
                <w:lang w:val="en-US"/>
              </w:rPr>
            </w:pPr>
            <w:r w:rsidRPr="004A0E58">
              <w:rPr>
                <w:sz w:val="21"/>
                <w:szCs w:val="21"/>
                <w:lang w:val="en-US"/>
              </w:rPr>
              <w:t>15.948</w:t>
            </w:r>
          </w:p>
        </w:tc>
        <w:tc>
          <w:tcPr>
            <w:tcW w:w="1418" w:type="dxa"/>
            <w:hideMark/>
          </w:tcPr>
          <w:p w:rsidR="003529F3" w:rsidRPr="004A0E58" w:rsidRDefault="003529F3" w:rsidP="003529F3">
            <w:pPr>
              <w:pStyle w:val="Tabletext"/>
              <w:ind w:right="340"/>
              <w:jc w:val="right"/>
              <w:rPr>
                <w:sz w:val="21"/>
                <w:szCs w:val="21"/>
                <w:lang w:val="en-US"/>
              </w:rPr>
            </w:pPr>
            <w:r w:rsidRPr="004A0E58">
              <w:rPr>
                <w:sz w:val="21"/>
                <w:szCs w:val="21"/>
                <w:lang w:val="en-US"/>
              </w:rPr>
              <w:t>81.549</w:t>
            </w:r>
          </w:p>
        </w:tc>
        <w:tc>
          <w:tcPr>
            <w:tcW w:w="1276" w:type="dxa"/>
            <w:hideMark/>
          </w:tcPr>
          <w:p w:rsidR="003529F3" w:rsidRPr="004A0E58" w:rsidRDefault="003529F3" w:rsidP="003529F3">
            <w:pPr>
              <w:pStyle w:val="Tabletext"/>
              <w:ind w:right="340"/>
              <w:jc w:val="right"/>
              <w:rPr>
                <w:sz w:val="21"/>
                <w:szCs w:val="21"/>
                <w:lang w:val="en-US"/>
              </w:rPr>
            </w:pPr>
            <w:r w:rsidRPr="004A0E58">
              <w:rPr>
                <w:sz w:val="21"/>
                <w:szCs w:val="21"/>
                <w:lang w:val="en-US"/>
              </w:rPr>
              <w:t>–23.206</w:t>
            </w:r>
          </w:p>
        </w:tc>
        <w:tc>
          <w:tcPr>
            <w:tcW w:w="1455" w:type="dxa"/>
            <w:tcBorders>
              <w:top w:val="nil"/>
              <w:left w:val="nil"/>
              <w:bottom w:val="nil"/>
              <w:right w:val="single" w:sz="4" w:space="0" w:color="auto"/>
            </w:tcBorders>
            <w:hideMark/>
          </w:tcPr>
          <w:p w:rsidR="003529F3" w:rsidRPr="004A0E58" w:rsidRDefault="003529F3" w:rsidP="003529F3">
            <w:pPr>
              <w:pStyle w:val="Tabletext"/>
              <w:ind w:right="340"/>
              <w:jc w:val="right"/>
              <w:rPr>
                <w:sz w:val="21"/>
                <w:szCs w:val="21"/>
                <w:lang w:val="en-US"/>
              </w:rPr>
            </w:pPr>
            <w:r w:rsidRPr="004A0E58">
              <w:rPr>
                <w:sz w:val="21"/>
                <w:szCs w:val="21"/>
                <w:lang w:val="en-US"/>
              </w:rPr>
              <w:t>86.305</w:t>
            </w:r>
          </w:p>
        </w:tc>
      </w:tr>
      <w:tr w:rsidR="003529F3" w:rsidTr="005B55BB">
        <w:tc>
          <w:tcPr>
            <w:tcW w:w="2072" w:type="dxa"/>
            <w:tcBorders>
              <w:top w:val="nil"/>
              <w:left w:val="nil"/>
              <w:bottom w:val="nil"/>
              <w:right w:val="single" w:sz="4" w:space="0" w:color="auto"/>
            </w:tcBorders>
          </w:tcPr>
          <w:p w:rsidR="003529F3" w:rsidRDefault="003529F3" w:rsidP="003529F3">
            <w:pPr>
              <w:pStyle w:val="Tabletext"/>
            </w:pPr>
          </w:p>
        </w:tc>
        <w:tc>
          <w:tcPr>
            <w:tcW w:w="1276" w:type="dxa"/>
            <w:tcBorders>
              <w:top w:val="nil"/>
              <w:left w:val="single" w:sz="4" w:space="0" w:color="auto"/>
              <w:bottom w:val="nil"/>
              <w:right w:val="nil"/>
            </w:tcBorders>
            <w:hideMark/>
          </w:tcPr>
          <w:p w:rsidR="003529F3" w:rsidRPr="004A0E58" w:rsidRDefault="003529F3" w:rsidP="003529F3">
            <w:pPr>
              <w:pStyle w:val="Tabletext"/>
              <w:ind w:right="397"/>
              <w:jc w:val="right"/>
              <w:rPr>
                <w:sz w:val="21"/>
                <w:szCs w:val="21"/>
                <w:lang w:val="en-US"/>
              </w:rPr>
            </w:pPr>
            <w:r w:rsidRPr="004A0E58">
              <w:rPr>
                <w:sz w:val="21"/>
                <w:szCs w:val="21"/>
                <w:lang w:val="en-US"/>
              </w:rPr>
              <w:t>2.5</w:t>
            </w:r>
          </w:p>
        </w:tc>
        <w:tc>
          <w:tcPr>
            <w:tcW w:w="1275" w:type="dxa"/>
            <w:hideMark/>
          </w:tcPr>
          <w:p w:rsidR="003529F3" w:rsidRPr="004A0E58" w:rsidRDefault="003529F3" w:rsidP="003529F3">
            <w:pPr>
              <w:pStyle w:val="Tabletext"/>
              <w:ind w:right="340"/>
              <w:jc w:val="right"/>
              <w:rPr>
                <w:sz w:val="21"/>
                <w:szCs w:val="21"/>
                <w:lang w:val="en-US"/>
              </w:rPr>
            </w:pPr>
            <w:r w:rsidRPr="004A0E58">
              <w:rPr>
                <w:sz w:val="21"/>
                <w:szCs w:val="21"/>
                <w:lang w:val="en-US"/>
              </w:rPr>
              <w:t>7.158</w:t>
            </w:r>
          </w:p>
        </w:tc>
        <w:tc>
          <w:tcPr>
            <w:tcW w:w="1418" w:type="dxa"/>
            <w:hideMark/>
          </w:tcPr>
          <w:p w:rsidR="003529F3" w:rsidRPr="004A0E58" w:rsidRDefault="003529F3" w:rsidP="003529F3">
            <w:pPr>
              <w:pStyle w:val="Tabletext"/>
              <w:ind w:right="340"/>
              <w:jc w:val="right"/>
              <w:rPr>
                <w:sz w:val="21"/>
                <w:szCs w:val="21"/>
                <w:lang w:val="en-US"/>
              </w:rPr>
            </w:pPr>
            <w:r w:rsidRPr="004A0E58">
              <w:rPr>
                <w:sz w:val="21"/>
                <w:szCs w:val="21"/>
                <w:lang w:val="en-US"/>
              </w:rPr>
              <w:t>60.242</w:t>
            </w:r>
          </w:p>
        </w:tc>
        <w:tc>
          <w:tcPr>
            <w:tcW w:w="1276" w:type="dxa"/>
            <w:hideMark/>
          </w:tcPr>
          <w:p w:rsidR="003529F3" w:rsidRPr="004A0E58" w:rsidRDefault="003529F3" w:rsidP="003529F3">
            <w:pPr>
              <w:pStyle w:val="Tabletext"/>
              <w:ind w:right="340"/>
              <w:jc w:val="right"/>
              <w:rPr>
                <w:sz w:val="21"/>
                <w:szCs w:val="21"/>
                <w:lang w:val="en-US"/>
              </w:rPr>
            </w:pPr>
            <w:r w:rsidRPr="004A0E58">
              <w:rPr>
                <w:sz w:val="21"/>
                <w:szCs w:val="21"/>
                <w:lang w:val="en-US"/>
              </w:rPr>
              <w:t>–17.033</w:t>
            </w:r>
          </w:p>
        </w:tc>
        <w:tc>
          <w:tcPr>
            <w:tcW w:w="1455" w:type="dxa"/>
            <w:tcBorders>
              <w:top w:val="nil"/>
              <w:left w:val="nil"/>
              <w:bottom w:val="nil"/>
              <w:right w:val="single" w:sz="4" w:space="0" w:color="auto"/>
            </w:tcBorders>
            <w:hideMark/>
          </w:tcPr>
          <w:p w:rsidR="003529F3" w:rsidRPr="004A0E58" w:rsidRDefault="003529F3" w:rsidP="003529F3">
            <w:pPr>
              <w:pStyle w:val="Tabletext"/>
              <w:ind w:right="340"/>
              <w:jc w:val="right"/>
              <w:rPr>
                <w:sz w:val="21"/>
                <w:szCs w:val="21"/>
                <w:lang w:val="en-US"/>
              </w:rPr>
            </w:pPr>
            <w:r w:rsidRPr="004A0E58">
              <w:rPr>
                <w:sz w:val="21"/>
                <w:szCs w:val="21"/>
                <w:lang w:val="en-US"/>
              </w:rPr>
              <w:t>89.719</w:t>
            </w:r>
          </w:p>
        </w:tc>
      </w:tr>
      <w:tr w:rsidR="003529F3" w:rsidTr="005B55BB">
        <w:tc>
          <w:tcPr>
            <w:tcW w:w="2072" w:type="dxa"/>
            <w:tcBorders>
              <w:top w:val="nil"/>
              <w:left w:val="nil"/>
              <w:bottom w:val="nil"/>
              <w:right w:val="single" w:sz="4" w:space="0" w:color="auto"/>
            </w:tcBorders>
          </w:tcPr>
          <w:p w:rsidR="003529F3" w:rsidRDefault="003529F3" w:rsidP="003529F3">
            <w:pPr>
              <w:pStyle w:val="Tabletext"/>
            </w:pPr>
          </w:p>
        </w:tc>
        <w:tc>
          <w:tcPr>
            <w:tcW w:w="1276" w:type="dxa"/>
            <w:tcBorders>
              <w:top w:val="nil"/>
              <w:left w:val="single" w:sz="4" w:space="0" w:color="auto"/>
              <w:bottom w:val="single" w:sz="4" w:space="0" w:color="auto"/>
              <w:right w:val="nil"/>
            </w:tcBorders>
            <w:hideMark/>
          </w:tcPr>
          <w:p w:rsidR="003529F3" w:rsidRPr="004A0E58" w:rsidRDefault="003529F3" w:rsidP="003529F3">
            <w:pPr>
              <w:pStyle w:val="Tabletext"/>
              <w:ind w:right="397"/>
              <w:jc w:val="right"/>
              <w:rPr>
                <w:sz w:val="21"/>
                <w:szCs w:val="21"/>
                <w:lang w:val="en-US"/>
              </w:rPr>
            </w:pPr>
            <w:r w:rsidRPr="004A0E58">
              <w:rPr>
                <w:sz w:val="21"/>
                <w:szCs w:val="21"/>
                <w:lang w:val="en-US"/>
              </w:rPr>
              <w:t>...</w:t>
            </w:r>
          </w:p>
        </w:tc>
        <w:tc>
          <w:tcPr>
            <w:tcW w:w="1275" w:type="dxa"/>
            <w:tcBorders>
              <w:top w:val="nil"/>
              <w:left w:val="nil"/>
              <w:bottom w:val="single" w:sz="4" w:space="0" w:color="auto"/>
              <w:right w:val="nil"/>
            </w:tcBorders>
          </w:tcPr>
          <w:p w:rsidR="003529F3" w:rsidRPr="004A0E58" w:rsidRDefault="003529F3" w:rsidP="003529F3">
            <w:pPr>
              <w:pStyle w:val="Tabletext"/>
              <w:ind w:right="340"/>
              <w:jc w:val="right"/>
              <w:rPr>
                <w:sz w:val="21"/>
                <w:szCs w:val="21"/>
                <w:lang w:val="en-US"/>
              </w:rPr>
            </w:pPr>
          </w:p>
        </w:tc>
        <w:tc>
          <w:tcPr>
            <w:tcW w:w="1418" w:type="dxa"/>
            <w:tcBorders>
              <w:top w:val="nil"/>
              <w:left w:val="nil"/>
              <w:bottom w:val="single" w:sz="4" w:space="0" w:color="auto"/>
              <w:right w:val="nil"/>
            </w:tcBorders>
          </w:tcPr>
          <w:p w:rsidR="003529F3" w:rsidRPr="004A0E58" w:rsidRDefault="003529F3" w:rsidP="003529F3">
            <w:pPr>
              <w:pStyle w:val="Tabletext"/>
              <w:ind w:right="340"/>
              <w:jc w:val="right"/>
              <w:rPr>
                <w:sz w:val="21"/>
                <w:szCs w:val="21"/>
                <w:lang w:val="en-US"/>
              </w:rPr>
            </w:pPr>
          </w:p>
        </w:tc>
        <w:tc>
          <w:tcPr>
            <w:tcW w:w="1276" w:type="dxa"/>
            <w:tcBorders>
              <w:top w:val="nil"/>
              <w:left w:val="nil"/>
              <w:bottom w:val="single" w:sz="4" w:space="0" w:color="auto"/>
              <w:right w:val="nil"/>
            </w:tcBorders>
          </w:tcPr>
          <w:p w:rsidR="003529F3" w:rsidRPr="004A0E58" w:rsidRDefault="003529F3" w:rsidP="003529F3">
            <w:pPr>
              <w:pStyle w:val="Tabletext"/>
              <w:ind w:right="340"/>
              <w:jc w:val="right"/>
              <w:rPr>
                <w:sz w:val="21"/>
                <w:szCs w:val="21"/>
                <w:lang w:val="en-US"/>
              </w:rPr>
            </w:pPr>
          </w:p>
        </w:tc>
        <w:tc>
          <w:tcPr>
            <w:tcW w:w="1455" w:type="dxa"/>
            <w:tcBorders>
              <w:top w:val="nil"/>
              <w:left w:val="nil"/>
              <w:bottom w:val="single" w:sz="4" w:space="0" w:color="auto"/>
              <w:right w:val="single" w:sz="4" w:space="0" w:color="auto"/>
            </w:tcBorders>
          </w:tcPr>
          <w:p w:rsidR="003529F3" w:rsidRPr="004A0E58" w:rsidRDefault="003529F3" w:rsidP="003529F3">
            <w:pPr>
              <w:pStyle w:val="Tabletext"/>
              <w:ind w:right="340"/>
              <w:jc w:val="right"/>
              <w:rPr>
                <w:sz w:val="21"/>
                <w:szCs w:val="21"/>
                <w:lang w:val="en-US"/>
              </w:rPr>
            </w:pPr>
          </w:p>
        </w:tc>
      </w:tr>
      <w:tr w:rsidR="003529F3" w:rsidTr="005B55BB">
        <w:tc>
          <w:tcPr>
            <w:tcW w:w="2072" w:type="dxa"/>
            <w:tcBorders>
              <w:top w:val="nil"/>
              <w:left w:val="nil"/>
              <w:bottom w:val="nil"/>
              <w:right w:val="single" w:sz="4" w:space="0" w:color="auto"/>
            </w:tcBorders>
          </w:tcPr>
          <w:p w:rsidR="003529F3" w:rsidRDefault="003529F3" w:rsidP="003529F3">
            <w:pPr>
              <w:pStyle w:val="Tabletext"/>
            </w:pPr>
          </w:p>
        </w:tc>
        <w:tc>
          <w:tcPr>
            <w:tcW w:w="1276" w:type="dxa"/>
            <w:tcBorders>
              <w:top w:val="single" w:sz="4" w:space="0" w:color="auto"/>
              <w:left w:val="single" w:sz="4" w:space="0" w:color="auto"/>
              <w:bottom w:val="nil"/>
              <w:right w:val="nil"/>
            </w:tcBorders>
            <w:hideMark/>
          </w:tcPr>
          <w:p w:rsidR="003529F3" w:rsidRPr="004A0E58" w:rsidRDefault="003529F3" w:rsidP="003529F3">
            <w:pPr>
              <w:pStyle w:val="Tabletext"/>
              <w:ind w:right="397"/>
              <w:jc w:val="right"/>
              <w:rPr>
                <w:sz w:val="21"/>
                <w:szCs w:val="21"/>
                <w:lang w:val="en-US"/>
              </w:rPr>
            </w:pPr>
            <w:r w:rsidRPr="004A0E58">
              <w:rPr>
                <w:sz w:val="21"/>
                <w:szCs w:val="21"/>
                <w:lang w:val="en-US"/>
              </w:rPr>
              <w:t>177.5</w:t>
            </w:r>
          </w:p>
        </w:tc>
        <w:tc>
          <w:tcPr>
            <w:tcW w:w="1275" w:type="dxa"/>
            <w:tcBorders>
              <w:top w:val="single" w:sz="4" w:space="0" w:color="auto"/>
              <w:left w:val="nil"/>
              <w:bottom w:val="nil"/>
              <w:right w:val="nil"/>
            </w:tcBorders>
            <w:hideMark/>
          </w:tcPr>
          <w:p w:rsidR="003529F3" w:rsidRPr="004A0E58" w:rsidRDefault="003529F3" w:rsidP="003529F3">
            <w:pPr>
              <w:pStyle w:val="Tabletext"/>
              <w:ind w:right="340"/>
              <w:jc w:val="right"/>
              <w:rPr>
                <w:sz w:val="21"/>
                <w:szCs w:val="21"/>
                <w:lang w:val="en-US"/>
              </w:rPr>
            </w:pPr>
            <w:r w:rsidRPr="004A0E58">
              <w:rPr>
                <w:sz w:val="21"/>
                <w:szCs w:val="21"/>
                <w:lang w:val="en-US"/>
              </w:rPr>
              <w:t>–5.305</w:t>
            </w:r>
          </w:p>
        </w:tc>
        <w:tc>
          <w:tcPr>
            <w:tcW w:w="1418" w:type="dxa"/>
            <w:tcBorders>
              <w:top w:val="single" w:sz="4" w:space="0" w:color="auto"/>
              <w:left w:val="nil"/>
              <w:bottom w:val="nil"/>
              <w:right w:val="nil"/>
            </w:tcBorders>
            <w:hideMark/>
          </w:tcPr>
          <w:p w:rsidR="003529F3" w:rsidRPr="004A0E58" w:rsidRDefault="003529F3" w:rsidP="003529F3">
            <w:pPr>
              <w:pStyle w:val="Tabletext"/>
              <w:ind w:right="340"/>
              <w:jc w:val="right"/>
              <w:rPr>
                <w:sz w:val="21"/>
                <w:szCs w:val="21"/>
                <w:lang w:val="en-US"/>
              </w:rPr>
            </w:pPr>
            <w:r w:rsidRPr="004A0E58">
              <w:rPr>
                <w:sz w:val="21"/>
                <w:szCs w:val="21"/>
                <w:lang w:val="en-US"/>
              </w:rPr>
              <w:t>–143.914</w:t>
            </w:r>
          </w:p>
        </w:tc>
        <w:tc>
          <w:tcPr>
            <w:tcW w:w="1276" w:type="dxa"/>
            <w:tcBorders>
              <w:top w:val="single" w:sz="4" w:space="0" w:color="auto"/>
              <w:left w:val="nil"/>
              <w:bottom w:val="nil"/>
              <w:right w:val="nil"/>
            </w:tcBorders>
            <w:hideMark/>
          </w:tcPr>
          <w:p w:rsidR="003529F3" w:rsidRPr="004A0E58" w:rsidRDefault="003529F3" w:rsidP="003529F3">
            <w:pPr>
              <w:pStyle w:val="Tabletext"/>
              <w:ind w:right="340"/>
              <w:jc w:val="right"/>
              <w:rPr>
                <w:sz w:val="21"/>
                <w:szCs w:val="21"/>
                <w:lang w:val="en-US"/>
              </w:rPr>
            </w:pPr>
            <w:r w:rsidRPr="004A0E58">
              <w:rPr>
                <w:sz w:val="21"/>
                <w:szCs w:val="21"/>
                <w:lang w:val="en-US"/>
              </w:rPr>
              <w:t>–34.487</w:t>
            </w:r>
          </w:p>
        </w:tc>
        <w:tc>
          <w:tcPr>
            <w:tcW w:w="1455" w:type="dxa"/>
            <w:tcBorders>
              <w:top w:val="single" w:sz="4" w:space="0" w:color="auto"/>
              <w:left w:val="nil"/>
              <w:bottom w:val="nil"/>
              <w:right w:val="single" w:sz="4" w:space="0" w:color="auto"/>
            </w:tcBorders>
            <w:hideMark/>
          </w:tcPr>
          <w:p w:rsidR="003529F3" w:rsidRPr="004A0E58" w:rsidRDefault="003529F3" w:rsidP="003529F3">
            <w:pPr>
              <w:pStyle w:val="Tabletext"/>
              <w:ind w:right="340"/>
              <w:jc w:val="right"/>
              <w:rPr>
                <w:sz w:val="21"/>
                <w:szCs w:val="21"/>
                <w:lang w:val="en-US"/>
              </w:rPr>
            </w:pPr>
            <w:r w:rsidRPr="004A0E58">
              <w:rPr>
                <w:sz w:val="21"/>
                <w:szCs w:val="21"/>
                <w:lang w:val="en-US"/>
              </w:rPr>
              <w:t>–175.838</w:t>
            </w:r>
          </w:p>
        </w:tc>
      </w:tr>
      <w:tr w:rsidR="003529F3" w:rsidTr="005B55BB">
        <w:tc>
          <w:tcPr>
            <w:tcW w:w="2072" w:type="dxa"/>
            <w:tcBorders>
              <w:top w:val="nil"/>
              <w:left w:val="nil"/>
              <w:bottom w:val="nil"/>
              <w:right w:val="single" w:sz="4" w:space="0" w:color="auto"/>
            </w:tcBorders>
          </w:tcPr>
          <w:p w:rsidR="003529F3" w:rsidRDefault="003529F3" w:rsidP="003529F3">
            <w:pPr>
              <w:pStyle w:val="Tabletext"/>
            </w:pPr>
          </w:p>
        </w:tc>
        <w:tc>
          <w:tcPr>
            <w:tcW w:w="1276" w:type="dxa"/>
            <w:tcBorders>
              <w:top w:val="nil"/>
              <w:left w:val="single" w:sz="4" w:space="0" w:color="auto"/>
              <w:bottom w:val="nil"/>
              <w:right w:val="nil"/>
            </w:tcBorders>
            <w:hideMark/>
          </w:tcPr>
          <w:p w:rsidR="003529F3" w:rsidRPr="004A0E58" w:rsidRDefault="003529F3" w:rsidP="003529F3">
            <w:pPr>
              <w:pStyle w:val="Tabletext"/>
              <w:ind w:right="397"/>
              <w:jc w:val="right"/>
              <w:rPr>
                <w:sz w:val="21"/>
                <w:szCs w:val="21"/>
                <w:lang w:val="en-US"/>
              </w:rPr>
            </w:pPr>
            <w:r w:rsidRPr="004A0E58">
              <w:rPr>
                <w:sz w:val="21"/>
                <w:szCs w:val="21"/>
                <w:lang w:val="en-US"/>
              </w:rPr>
              <w:t>178</w:t>
            </w:r>
          </w:p>
        </w:tc>
        <w:tc>
          <w:tcPr>
            <w:tcW w:w="1275" w:type="dxa"/>
            <w:hideMark/>
          </w:tcPr>
          <w:p w:rsidR="003529F3" w:rsidRPr="004A0E58" w:rsidRDefault="003529F3" w:rsidP="003529F3">
            <w:pPr>
              <w:pStyle w:val="Tabletext"/>
              <w:ind w:right="340"/>
              <w:jc w:val="right"/>
              <w:rPr>
                <w:sz w:val="21"/>
                <w:szCs w:val="21"/>
                <w:lang w:val="en-US"/>
              </w:rPr>
            </w:pPr>
            <w:r w:rsidRPr="004A0E58">
              <w:rPr>
                <w:sz w:val="21"/>
                <w:szCs w:val="21"/>
                <w:lang w:val="en-US"/>
              </w:rPr>
              <w:t>–5.006</w:t>
            </w:r>
          </w:p>
        </w:tc>
        <w:tc>
          <w:tcPr>
            <w:tcW w:w="1418" w:type="dxa"/>
            <w:hideMark/>
          </w:tcPr>
          <w:p w:rsidR="003529F3" w:rsidRPr="004A0E58" w:rsidRDefault="003529F3" w:rsidP="003529F3">
            <w:pPr>
              <w:pStyle w:val="Tabletext"/>
              <w:ind w:right="340"/>
              <w:jc w:val="right"/>
              <w:rPr>
                <w:sz w:val="21"/>
                <w:szCs w:val="21"/>
                <w:lang w:val="en-US"/>
              </w:rPr>
            </w:pPr>
            <w:r w:rsidRPr="004A0E58">
              <w:rPr>
                <w:sz w:val="21"/>
                <w:szCs w:val="21"/>
                <w:lang w:val="en-US"/>
              </w:rPr>
              <w:t>–14.855</w:t>
            </w:r>
          </w:p>
        </w:tc>
        <w:tc>
          <w:tcPr>
            <w:tcW w:w="1276" w:type="dxa"/>
            <w:hideMark/>
          </w:tcPr>
          <w:p w:rsidR="003529F3" w:rsidRPr="004A0E58" w:rsidRDefault="003529F3" w:rsidP="003529F3">
            <w:pPr>
              <w:pStyle w:val="Tabletext"/>
              <w:ind w:right="340"/>
              <w:jc w:val="right"/>
              <w:rPr>
                <w:sz w:val="21"/>
                <w:szCs w:val="21"/>
                <w:lang w:val="en-US"/>
              </w:rPr>
            </w:pPr>
            <w:r w:rsidRPr="004A0E58">
              <w:rPr>
                <w:sz w:val="21"/>
                <w:szCs w:val="21"/>
                <w:lang w:val="en-US"/>
              </w:rPr>
              <w:t>–17.404</w:t>
            </w:r>
          </w:p>
        </w:tc>
        <w:tc>
          <w:tcPr>
            <w:tcW w:w="1455" w:type="dxa"/>
            <w:tcBorders>
              <w:top w:val="nil"/>
              <w:left w:val="nil"/>
              <w:bottom w:val="nil"/>
              <w:right w:val="single" w:sz="4" w:space="0" w:color="auto"/>
            </w:tcBorders>
            <w:hideMark/>
          </w:tcPr>
          <w:p w:rsidR="003529F3" w:rsidRPr="004A0E58" w:rsidRDefault="003529F3" w:rsidP="003529F3">
            <w:pPr>
              <w:pStyle w:val="Tabletext"/>
              <w:ind w:right="340"/>
              <w:jc w:val="right"/>
              <w:rPr>
                <w:sz w:val="21"/>
                <w:szCs w:val="21"/>
                <w:lang w:val="en-US"/>
              </w:rPr>
            </w:pPr>
            <w:r w:rsidRPr="004A0E58">
              <w:rPr>
                <w:sz w:val="21"/>
                <w:szCs w:val="21"/>
                <w:lang w:val="en-US"/>
              </w:rPr>
              <w:t>86.68</w:t>
            </w:r>
          </w:p>
        </w:tc>
      </w:tr>
      <w:tr w:rsidR="003529F3" w:rsidTr="005B55BB">
        <w:tc>
          <w:tcPr>
            <w:tcW w:w="2072" w:type="dxa"/>
            <w:tcBorders>
              <w:top w:val="nil"/>
              <w:left w:val="nil"/>
              <w:bottom w:val="nil"/>
              <w:right w:val="single" w:sz="4" w:space="0" w:color="auto"/>
            </w:tcBorders>
          </w:tcPr>
          <w:p w:rsidR="003529F3" w:rsidRDefault="003529F3" w:rsidP="003529F3">
            <w:pPr>
              <w:pStyle w:val="Tabletext"/>
            </w:pPr>
          </w:p>
        </w:tc>
        <w:tc>
          <w:tcPr>
            <w:tcW w:w="1276" w:type="dxa"/>
            <w:tcBorders>
              <w:top w:val="nil"/>
              <w:left w:val="single" w:sz="4" w:space="0" w:color="auto"/>
              <w:bottom w:val="nil"/>
              <w:right w:val="nil"/>
            </w:tcBorders>
            <w:hideMark/>
          </w:tcPr>
          <w:p w:rsidR="003529F3" w:rsidRPr="004A0E58" w:rsidRDefault="003529F3" w:rsidP="003529F3">
            <w:pPr>
              <w:pStyle w:val="Tabletext"/>
              <w:ind w:right="397"/>
              <w:jc w:val="right"/>
              <w:rPr>
                <w:sz w:val="21"/>
                <w:szCs w:val="21"/>
                <w:lang w:val="en-US"/>
              </w:rPr>
            </w:pPr>
            <w:r w:rsidRPr="004A0E58">
              <w:rPr>
                <w:sz w:val="21"/>
                <w:szCs w:val="21"/>
                <w:lang w:val="en-US"/>
              </w:rPr>
              <w:t>178.5</w:t>
            </w:r>
          </w:p>
        </w:tc>
        <w:tc>
          <w:tcPr>
            <w:tcW w:w="1275" w:type="dxa"/>
            <w:hideMark/>
          </w:tcPr>
          <w:p w:rsidR="003529F3" w:rsidRPr="004A0E58" w:rsidRDefault="003529F3" w:rsidP="003529F3">
            <w:pPr>
              <w:pStyle w:val="Tabletext"/>
              <w:ind w:right="340"/>
              <w:jc w:val="right"/>
              <w:rPr>
                <w:sz w:val="21"/>
                <w:szCs w:val="21"/>
                <w:lang w:val="en-US"/>
              </w:rPr>
            </w:pPr>
            <w:r w:rsidRPr="004A0E58">
              <w:rPr>
                <w:sz w:val="21"/>
                <w:szCs w:val="21"/>
                <w:lang w:val="en-US"/>
              </w:rPr>
              <w:t>–5.433</w:t>
            </w:r>
          </w:p>
        </w:tc>
        <w:tc>
          <w:tcPr>
            <w:tcW w:w="1418" w:type="dxa"/>
            <w:hideMark/>
          </w:tcPr>
          <w:p w:rsidR="003529F3" w:rsidRPr="004A0E58" w:rsidRDefault="003529F3" w:rsidP="003529F3">
            <w:pPr>
              <w:pStyle w:val="Tabletext"/>
              <w:ind w:right="340"/>
              <w:jc w:val="right"/>
              <w:rPr>
                <w:sz w:val="21"/>
                <w:szCs w:val="21"/>
                <w:lang w:val="en-US"/>
              </w:rPr>
            </w:pPr>
            <w:r w:rsidRPr="004A0E58">
              <w:rPr>
                <w:sz w:val="21"/>
                <w:szCs w:val="21"/>
                <w:lang w:val="en-US"/>
              </w:rPr>
              <w:t>130.715</w:t>
            </w:r>
          </w:p>
        </w:tc>
        <w:tc>
          <w:tcPr>
            <w:tcW w:w="1276" w:type="dxa"/>
            <w:hideMark/>
          </w:tcPr>
          <w:p w:rsidR="003529F3" w:rsidRPr="004A0E58" w:rsidRDefault="003529F3" w:rsidP="003529F3">
            <w:pPr>
              <w:pStyle w:val="Tabletext"/>
              <w:ind w:right="340"/>
              <w:jc w:val="right"/>
              <w:rPr>
                <w:sz w:val="21"/>
                <w:szCs w:val="21"/>
                <w:lang w:val="en-US"/>
              </w:rPr>
            </w:pPr>
            <w:r w:rsidRPr="004A0E58">
              <w:rPr>
                <w:sz w:val="21"/>
                <w:szCs w:val="21"/>
                <w:lang w:val="en-US"/>
              </w:rPr>
              <w:t>–20.464</w:t>
            </w:r>
          </w:p>
        </w:tc>
        <w:tc>
          <w:tcPr>
            <w:tcW w:w="1455" w:type="dxa"/>
            <w:tcBorders>
              <w:top w:val="nil"/>
              <w:left w:val="nil"/>
              <w:bottom w:val="nil"/>
              <w:right w:val="single" w:sz="4" w:space="0" w:color="auto"/>
            </w:tcBorders>
            <w:hideMark/>
          </w:tcPr>
          <w:p w:rsidR="003529F3" w:rsidRPr="004A0E58" w:rsidRDefault="003529F3" w:rsidP="003529F3">
            <w:pPr>
              <w:pStyle w:val="Tabletext"/>
              <w:ind w:right="340"/>
              <w:jc w:val="right"/>
              <w:rPr>
                <w:sz w:val="21"/>
                <w:szCs w:val="21"/>
                <w:lang w:val="en-US"/>
              </w:rPr>
            </w:pPr>
            <w:r w:rsidRPr="004A0E58">
              <w:rPr>
                <w:sz w:val="21"/>
                <w:szCs w:val="21"/>
                <w:lang w:val="en-US"/>
              </w:rPr>
              <w:t>158.715</w:t>
            </w:r>
          </w:p>
        </w:tc>
      </w:tr>
      <w:tr w:rsidR="003529F3" w:rsidTr="005B55BB">
        <w:tc>
          <w:tcPr>
            <w:tcW w:w="2072" w:type="dxa"/>
            <w:tcBorders>
              <w:top w:val="nil"/>
              <w:left w:val="nil"/>
              <w:bottom w:val="nil"/>
              <w:right w:val="single" w:sz="4" w:space="0" w:color="auto"/>
            </w:tcBorders>
          </w:tcPr>
          <w:p w:rsidR="003529F3" w:rsidRDefault="003529F3" w:rsidP="003529F3">
            <w:pPr>
              <w:pStyle w:val="Tabletext"/>
            </w:pPr>
          </w:p>
        </w:tc>
        <w:tc>
          <w:tcPr>
            <w:tcW w:w="1276" w:type="dxa"/>
            <w:tcBorders>
              <w:top w:val="nil"/>
              <w:left w:val="single" w:sz="4" w:space="0" w:color="auto"/>
              <w:bottom w:val="nil"/>
              <w:right w:val="nil"/>
            </w:tcBorders>
            <w:hideMark/>
          </w:tcPr>
          <w:p w:rsidR="003529F3" w:rsidRPr="004A0E58" w:rsidRDefault="003529F3" w:rsidP="003529F3">
            <w:pPr>
              <w:pStyle w:val="Tabletext"/>
              <w:ind w:right="397"/>
              <w:jc w:val="right"/>
              <w:rPr>
                <w:sz w:val="21"/>
                <w:szCs w:val="21"/>
                <w:lang w:val="en-US"/>
              </w:rPr>
            </w:pPr>
            <w:r w:rsidRPr="004A0E58">
              <w:rPr>
                <w:sz w:val="21"/>
                <w:szCs w:val="21"/>
                <w:lang w:val="en-US"/>
              </w:rPr>
              <w:t>179</w:t>
            </w:r>
          </w:p>
        </w:tc>
        <w:tc>
          <w:tcPr>
            <w:tcW w:w="1275" w:type="dxa"/>
            <w:hideMark/>
          </w:tcPr>
          <w:p w:rsidR="003529F3" w:rsidRPr="004A0E58" w:rsidRDefault="003529F3" w:rsidP="003529F3">
            <w:pPr>
              <w:pStyle w:val="Tabletext"/>
              <w:ind w:right="340"/>
              <w:jc w:val="right"/>
              <w:rPr>
                <w:sz w:val="21"/>
                <w:szCs w:val="21"/>
                <w:lang w:val="en-US"/>
              </w:rPr>
            </w:pPr>
            <w:r w:rsidRPr="004A0E58">
              <w:rPr>
                <w:sz w:val="21"/>
                <w:szCs w:val="21"/>
                <w:lang w:val="en-US"/>
              </w:rPr>
              <w:t>–5.928</w:t>
            </w:r>
          </w:p>
        </w:tc>
        <w:tc>
          <w:tcPr>
            <w:tcW w:w="1418" w:type="dxa"/>
            <w:hideMark/>
          </w:tcPr>
          <w:p w:rsidR="003529F3" w:rsidRPr="004A0E58" w:rsidRDefault="003529F3" w:rsidP="003529F3">
            <w:pPr>
              <w:pStyle w:val="Tabletext"/>
              <w:ind w:right="340"/>
              <w:jc w:val="right"/>
              <w:rPr>
                <w:sz w:val="21"/>
                <w:szCs w:val="21"/>
                <w:lang w:val="en-US"/>
              </w:rPr>
            </w:pPr>
            <w:r w:rsidRPr="004A0E58">
              <w:rPr>
                <w:sz w:val="21"/>
                <w:szCs w:val="21"/>
                <w:lang w:val="en-US"/>
              </w:rPr>
              <w:t>–77.425</w:t>
            </w:r>
          </w:p>
        </w:tc>
        <w:tc>
          <w:tcPr>
            <w:tcW w:w="1276" w:type="dxa"/>
            <w:hideMark/>
          </w:tcPr>
          <w:p w:rsidR="003529F3" w:rsidRPr="004A0E58" w:rsidRDefault="003529F3" w:rsidP="003529F3">
            <w:pPr>
              <w:pStyle w:val="Tabletext"/>
              <w:ind w:right="340"/>
              <w:jc w:val="right"/>
              <w:rPr>
                <w:sz w:val="21"/>
                <w:szCs w:val="21"/>
                <w:lang w:val="en-US"/>
              </w:rPr>
            </w:pPr>
            <w:r w:rsidRPr="004A0E58">
              <w:rPr>
                <w:sz w:val="21"/>
                <w:szCs w:val="21"/>
                <w:lang w:val="en-US"/>
              </w:rPr>
              <w:t>–29.24</w:t>
            </w:r>
          </w:p>
        </w:tc>
        <w:tc>
          <w:tcPr>
            <w:tcW w:w="1455" w:type="dxa"/>
            <w:tcBorders>
              <w:top w:val="nil"/>
              <w:left w:val="nil"/>
              <w:bottom w:val="nil"/>
              <w:right w:val="single" w:sz="4" w:space="0" w:color="auto"/>
            </w:tcBorders>
            <w:hideMark/>
          </w:tcPr>
          <w:p w:rsidR="003529F3" w:rsidRPr="004A0E58" w:rsidRDefault="003529F3" w:rsidP="003529F3">
            <w:pPr>
              <w:pStyle w:val="Tabletext"/>
              <w:ind w:right="340"/>
              <w:jc w:val="right"/>
              <w:rPr>
                <w:sz w:val="21"/>
                <w:szCs w:val="21"/>
                <w:lang w:val="en-US"/>
              </w:rPr>
            </w:pPr>
            <w:r w:rsidRPr="004A0E58">
              <w:rPr>
                <w:sz w:val="21"/>
                <w:szCs w:val="21"/>
                <w:lang w:val="en-US"/>
              </w:rPr>
              <w:t>–9.018</w:t>
            </w:r>
          </w:p>
        </w:tc>
      </w:tr>
      <w:tr w:rsidR="003529F3" w:rsidTr="005B55BB">
        <w:tc>
          <w:tcPr>
            <w:tcW w:w="2072" w:type="dxa"/>
            <w:tcBorders>
              <w:top w:val="nil"/>
              <w:left w:val="nil"/>
              <w:bottom w:val="nil"/>
              <w:right w:val="single" w:sz="4" w:space="0" w:color="auto"/>
            </w:tcBorders>
          </w:tcPr>
          <w:p w:rsidR="003529F3" w:rsidRDefault="003529F3" w:rsidP="003529F3">
            <w:pPr>
              <w:pStyle w:val="Tabletext"/>
            </w:pPr>
          </w:p>
        </w:tc>
        <w:tc>
          <w:tcPr>
            <w:tcW w:w="1276" w:type="dxa"/>
            <w:tcBorders>
              <w:top w:val="nil"/>
              <w:left w:val="single" w:sz="4" w:space="0" w:color="auto"/>
              <w:bottom w:val="single" w:sz="4" w:space="0" w:color="auto"/>
              <w:right w:val="nil"/>
            </w:tcBorders>
            <w:hideMark/>
          </w:tcPr>
          <w:p w:rsidR="003529F3" w:rsidRPr="004A0E58" w:rsidRDefault="003529F3" w:rsidP="003529F3">
            <w:pPr>
              <w:pStyle w:val="Tabletext"/>
              <w:ind w:right="397"/>
              <w:jc w:val="right"/>
              <w:rPr>
                <w:sz w:val="21"/>
                <w:szCs w:val="21"/>
                <w:lang w:val="en-US"/>
              </w:rPr>
            </w:pPr>
            <w:r w:rsidRPr="004A0E58">
              <w:rPr>
                <w:sz w:val="21"/>
                <w:szCs w:val="21"/>
                <w:lang w:val="en-US"/>
              </w:rPr>
              <w:t>179.5</w:t>
            </w:r>
          </w:p>
        </w:tc>
        <w:tc>
          <w:tcPr>
            <w:tcW w:w="1275" w:type="dxa"/>
            <w:tcBorders>
              <w:top w:val="nil"/>
              <w:left w:val="nil"/>
              <w:bottom w:val="single" w:sz="4" w:space="0" w:color="auto"/>
              <w:right w:val="nil"/>
            </w:tcBorders>
            <w:hideMark/>
          </w:tcPr>
          <w:p w:rsidR="003529F3" w:rsidRPr="004A0E58" w:rsidRDefault="003529F3" w:rsidP="003529F3">
            <w:pPr>
              <w:pStyle w:val="Tabletext"/>
              <w:ind w:right="340"/>
              <w:jc w:val="right"/>
              <w:rPr>
                <w:sz w:val="21"/>
                <w:szCs w:val="21"/>
                <w:lang w:val="en-US"/>
              </w:rPr>
            </w:pPr>
            <w:r w:rsidRPr="004A0E58">
              <w:rPr>
                <w:sz w:val="21"/>
                <w:szCs w:val="21"/>
                <w:lang w:val="en-US"/>
              </w:rPr>
              <w:t>–5.846</w:t>
            </w:r>
          </w:p>
        </w:tc>
        <w:tc>
          <w:tcPr>
            <w:tcW w:w="1418" w:type="dxa"/>
            <w:tcBorders>
              <w:top w:val="nil"/>
              <w:left w:val="nil"/>
              <w:bottom w:val="single" w:sz="4" w:space="0" w:color="auto"/>
              <w:right w:val="nil"/>
            </w:tcBorders>
            <w:hideMark/>
          </w:tcPr>
          <w:p w:rsidR="003529F3" w:rsidRPr="004A0E58" w:rsidRDefault="003529F3" w:rsidP="003529F3">
            <w:pPr>
              <w:pStyle w:val="Tabletext"/>
              <w:ind w:right="340"/>
              <w:jc w:val="right"/>
              <w:rPr>
                <w:sz w:val="21"/>
                <w:szCs w:val="21"/>
                <w:lang w:val="en-US"/>
              </w:rPr>
            </w:pPr>
            <w:r w:rsidRPr="004A0E58">
              <w:rPr>
                <w:sz w:val="21"/>
                <w:szCs w:val="21"/>
                <w:lang w:val="en-US"/>
              </w:rPr>
              <w:t>65.336</w:t>
            </w:r>
          </w:p>
        </w:tc>
        <w:tc>
          <w:tcPr>
            <w:tcW w:w="1276" w:type="dxa"/>
            <w:tcBorders>
              <w:top w:val="nil"/>
              <w:left w:val="nil"/>
              <w:bottom w:val="single" w:sz="4" w:space="0" w:color="auto"/>
              <w:right w:val="nil"/>
            </w:tcBorders>
            <w:hideMark/>
          </w:tcPr>
          <w:p w:rsidR="003529F3" w:rsidRPr="004A0E58" w:rsidRDefault="003529F3" w:rsidP="003529F3">
            <w:pPr>
              <w:pStyle w:val="Tabletext"/>
              <w:ind w:right="340"/>
              <w:jc w:val="right"/>
              <w:rPr>
                <w:sz w:val="21"/>
                <w:szCs w:val="21"/>
                <w:lang w:val="en-US"/>
              </w:rPr>
            </w:pPr>
            <w:r w:rsidRPr="004A0E58">
              <w:rPr>
                <w:sz w:val="21"/>
                <w:szCs w:val="21"/>
                <w:lang w:val="en-US"/>
              </w:rPr>
              <w:t>–30.317</w:t>
            </w:r>
          </w:p>
        </w:tc>
        <w:tc>
          <w:tcPr>
            <w:tcW w:w="1455" w:type="dxa"/>
            <w:tcBorders>
              <w:top w:val="nil"/>
              <w:left w:val="nil"/>
              <w:bottom w:val="single" w:sz="4" w:space="0" w:color="auto"/>
              <w:right w:val="single" w:sz="4" w:space="0" w:color="auto"/>
            </w:tcBorders>
            <w:hideMark/>
          </w:tcPr>
          <w:p w:rsidR="003529F3" w:rsidRPr="004A0E58" w:rsidRDefault="003529F3" w:rsidP="003529F3">
            <w:pPr>
              <w:pStyle w:val="Tabletext"/>
              <w:ind w:right="340"/>
              <w:jc w:val="right"/>
              <w:rPr>
                <w:sz w:val="21"/>
                <w:szCs w:val="21"/>
                <w:lang w:val="en-US"/>
              </w:rPr>
            </w:pPr>
            <w:r w:rsidRPr="004A0E58">
              <w:rPr>
                <w:sz w:val="21"/>
                <w:szCs w:val="21"/>
                <w:lang w:val="en-US"/>
              </w:rPr>
              <w:t>123.385</w:t>
            </w:r>
          </w:p>
        </w:tc>
      </w:tr>
      <w:tr w:rsidR="003529F3" w:rsidTr="005B55BB">
        <w:tc>
          <w:tcPr>
            <w:tcW w:w="2072" w:type="dxa"/>
            <w:tcBorders>
              <w:top w:val="nil"/>
              <w:left w:val="nil"/>
              <w:bottom w:val="nil"/>
              <w:right w:val="single" w:sz="4" w:space="0" w:color="auto"/>
            </w:tcBorders>
          </w:tcPr>
          <w:p w:rsidR="003529F3" w:rsidRDefault="003529F3" w:rsidP="003529F3">
            <w:pPr>
              <w:pStyle w:val="Tabletext"/>
            </w:pPr>
          </w:p>
        </w:tc>
        <w:tc>
          <w:tcPr>
            <w:tcW w:w="1276" w:type="dxa"/>
            <w:tcBorders>
              <w:top w:val="single" w:sz="4" w:space="0" w:color="auto"/>
              <w:left w:val="single" w:sz="4" w:space="0" w:color="auto"/>
              <w:bottom w:val="nil"/>
              <w:right w:val="nil"/>
            </w:tcBorders>
            <w:hideMark/>
          </w:tcPr>
          <w:p w:rsidR="003529F3" w:rsidRPr="004A0E58" w:rsidRDefault="003529F3" w:rsidP="003529F3">
            <w:pPr>
              <w:pStyle w:val="Tabletext"/>
              <w:ind w:right="397"/>
              <w:jc w:val="right"/>
              <w:rPr>
                <w:sz w:val="21"/>
                <w:szCs w:val="21"/>
                <w:lang w:val="en-US"/>
              </w:rPr>
            </w:pPr>
            <w:r w:rsidRPr="004A0E58">
              <w:rPr>
                <w:sz w:val="21"/>
                <w:szCs w:val="21"/>
                <w:lang w:val="en-US"/>
              </w:rPr>
              <w:t>90</w:t>
            </w:r>
          </w:p>
        </w:tc>
        <w:tc>
          <w:tcPr>
            <w:tcW w:w="1275" w:type="dxa"/>
            <w:tcBorders>
              <w:top w:val="single" w:sz="4" w:space="0" w:color="auto"/>
              <w:left w:val="nil"/>
              <w:bottom w:val="nil"/>
              <w:right w:val="nil"/>
            </w:tcBorders>
          </w:tcPr>
          <w:p w:rsidR="003529F3" w:rsidRPr="004A0E58" w:rsidRDefault="003529F3" w:rsidP="003529F3">
            <w:pPr>
              <w:pStyle w:val="Tabletext"/>
              <w:ind w:right="340"/>
              <w:jc w:val="right"/>
              <w:rPr>
                <w:sz w:val="21"/>
                <w:szCs w:val="21"/>
                <w:lang w:val="en-US"/>
              </w:rPr>
            </w:pPr>
          </w:p>
        </w:tc>
        <w:tc>
          <w:tcPr>
            <w:tcW w:w="1418" w:type="dxa"/>
            <w:tcBorders>
              <w:top w:val="single" w:sz="4" w:space="0" w:color="auto"/>
              <w:left w:val="nil"/>
              <w:bottom w:val="nil"/>
              <w:right w:val="nil"/>
            </w:tcBorders>
          </w:tcPr>
          <w:p w:rsidR="003529F3" w:rsidRPr="004A0E58" w:rsidRDefault="003529F3" w:rsidP="003529F3">
            <w:pPr>
              <w:pStyle w:val="Tabletext"/>
              <w:ind w:right="340"/>
              <w:jc w:val="right"/>
              <w:rPr>
                <w:sz w:val="21"/>
                <w:szCs w:val="21"/>
                <w:lang w:val="en-US"/>
              </w:rPr>
            </w:pPr>
          </w:p>
        </w:tc>
        <w:tc>
          <w:tcPr>
            <w:tcW w:w="1276" w:type="dxa"/>
            <w:tcBorders>
              <w:top w:val="single" w:sz="4" w:space="0" w:color="auto"/>
              <w:left w:val="nil"/>
              <w:bottom w:val="nil"/>
              <w:right w:val="nil"/>
            </w:tcBorders>
          </w:tcPr>
          <w:p w:rsidR="003529F3" w:rsidRPr="004A0E58" w:rsidRDefault="003529F3" w:rsidP="003529F3">
            <w:pPr>
              <w:pStyle w:val="Tabletext"/>
              <w:ind w:right="340"/>
              <w:jc w:val="right"/>
              <w:rPr>
                <w:sz w:val="21"/>
                <w:szCs w:val="21"/>
                <w:lang w:val="en-US"/>
              </w:rPr>
            </w:pPr>
          </w:p>
        </w:tc>
        <w:tc>
          <w:tcPr>
            <w:tcW w:w="1455" w:type="dxa"/>
            <w:tcBorders>
              <w:top w:val="single" w:sz="4" w:space="0" w:color="auto"/>
              <w:left w:val="nil"/>
              <w:bottom w:val="nil"/>
              <w:right w:val="single" w:sz="4" w:space="0" w:color="auto"/>
            </w:tcBorders>
          </w:tcPr>
          <w:p w:rsidR="003529F3" w:rsidRPr="004A0E58" w:rsidRDefault="003529F3" w:rsidP="003529F3">
            <w:pPr>
              <w:pStyle w:val="Tabletext"/>
              <w:ind w:right="340"/>
              <w:jc w:val="right"/>
              <w:rPr>
                <w:sz w:val="21"/>
                <w:szCs w:val="21"/>
                <w:lang w:val="en-US"/>
              </w:rPr>
            </w:pPr>
          </w:p>
        </w:tc>
      </w:tr>
      <w:tr w:rsidR="003529F3" w:rsidTr="005B55BB">
        <w:tc>
          <w:tcPr>
            <w:tcW w:w="2072" w:type="dxa"/>
            <w:tcBorders>
              <w:top w:val="nil"/>
              <w:left w:val="nil"/>
              <w:bottom w:val="nil"/>
              <w:right w:val="single" w:sz="4" w:space="0" w:color="auto"/>
            </w:tcBorders>
          </w:tcPr>
          <w:p w:rsidR="003529F3" w:rsidRDefault="003529F3" w:rsidP="003529F3">
            <w:pPr>
              <w:pStyle w:val="Tabletext"/>
            </w:pPr>
          </w:p>
        </w:tc>
        <w:tc>
          <w:tcPr>
            <w:tcW w:w="1276" w:type="dxa"/>
            <w:tcBorders>
              <w:top w:val="nil"/>
              <w:left w:val="single" w:sz="4" w:space="0" w:color="auto"/>
              <w:bottom w:val="single" w:sz="4" w:space="0" w:color="auto"/>
              <w:right w:val="nil"/>
            </w:tcBorders>
            <w:hideMark/>
          </w:tcPr>
          <w:p w:rsidR="003529F3" w:rsidRPr="004A0E58" w:rsidRDefault="003529F3" w:rsidP="003529F3">
            <w:pPr>
              <w:pStyle w:val="Tabletext"/>
              <w:ind w:right="397"/>
              <w:jc w:val="right"/>
              <w:rPr>
                <w:sz w:val="21"/>
                <w:szCs w:val="21"/>
                <w:lang w:val="en-US"/>
              </w:rPr>
            </w:pPr>
            <w:r w:rsidRPr="004A0E58">
              <w:rPr>
                <w:sz w:val="21"/>
                <w:szCs w:val="21"/>
                <w:lang w:val="en-US"/>
              </w:rPr>
              <w:t>360</w:t>
            </w:r>
          </w:p>
        </w:tc>
        <w:tc>
          <w:tcPr>
            <w:tcW w:w="1275" w:type="dxa"/>
            <w:tcBorders>
              <w:top w:val="nil"/>
              <w:left w:val="nil"/>
              <w:bottom w:val="single" w:sz="4" w:space="0" w:color="auto"/>
              <w:right w:val="nil"/>
            </w:tcBorders>
            <w:hideMark/>
          </w:tcPr>
          <w:p w:rsidR="003529F3" w:rsidRPr="004A0E58" w:rsidRDefault="003529F3" w:rsidP="003529F3">
            <w:pPr>
              <w:pStyle w:val="Tabletext"/>
              <w:ind w:right="340"/>
              <w:jc w:val="right"/>
              <w:rPr>
                <w:sz w:val="21"/>
                <w:szCs w:val="21"/>
                <w:lang w:val="en-US"/>
              </w:rPr>
            </w:pPr>
            <w:r w:rsidRPr="004A0E58">
              <w:rPr>
                <w:sz w:val="21"/>
                <w:szCs w:val="21"/>
                <w:lang w:val="en-US"/>
              </w:rPr>
              <w:t>5</w:t>
            </w:r>
          </w:p>
        </w:tc>
        <w:tc>
          <w:tcPr>
            <w:tcW w:w="1418" w:type="dxa"/>
            <w:tcBorders>
              <w:top w:val="nil"/>
              <w:left w:val="nil"/>
              <w:bottom w:val="single" w:sz="4" w:space="0" w:color="auto"/>
              <w:right w:val="nil"/>
            </w:tcBorders>
          </w:tcPr>
          <w:p w:rsidR="003529F3" w:rsidRPr="004A0E58" w:rsidRDefault="003529F3" w:rsidP="003529F3">
            <w:pPr>
              <w:pStyle w:val="Tabletext"/>
              <w:ind w:right="340"/>
              <w:jc w:val="right"/>
              <w:rPr>
                <w:sz w:val="21"/>
                <w:szCs w:val="21"/>
                <w:lang w:val="en-US"/>
              </w:rPr>
            </w:pPr>
          </w:p>
        </w:tc>
        <w:tc>
          <w:tcPr>
            <w:tcW w:w="1276" w:type="dxa"/>
            <w:tcBorders>
              <w:top w:val="nil"/>
              <w:left w:val="nil"/>
              <w:bottom w:val="single" w:sz="4" w:space="0" w:color="auto"/>
              <w:right w:val="nil"/>
            </w:tcBorders>
          </w:tcPr>
          <w:p w:rsidR="003529F3" w:rsidRPr="004A0E58" w:rsidRDefault="003529F3" w:rsidP="003529F3">
            <w:pPr>
              <w:pStyle w:val="Tabletext"/>
              <w:ind w:right="340"/>
              <w:jc w:val="right"/>
              <w:rPr>
                <w:sz w:val="21"/>
                <w:szCs w:val="21"/>
                <w:lang w:val="en-US"/>
              </w:rPr>
            </w:pPr>
          </w:p>
        </w:tc>
        <w:tc>
          <w:tcPr>
            <w:tcW w:w="1455" w:type="dxa"/>
            <w:tcBorders>
              <w:top w:val="nil"/>
              <w:left w:val="nil"/>
              <w:bottom w:val="single" w:sz="4" w:space="0" w:color="auto"/>
              <w:right w:val="single" w:sz="4" w:space="0" w:color="auto"/>
            </w:tcBorders>
          </w:tcPr>
          <w:p w:rsidR="003529F3" w:rsidRPr="004A0E58" w:rsidRDefault="003529F3" w:rsidP="003529F3">
            <w:pPr>
              <w:pStyle w:val="Tabletext"/>
              <w:ind w:right="340"/>
              <w:jc w:val="right"/>
              <w:rPr>
                <w:sz w:val="21"/>
                <w:szCs w:val="21"/>
                <w:lang w:val="en-US"/>
              </w:rPr>
            </w:pPr>
          </w:p>
        </w:tc>
      </w:tr>
      <w:tr w:rsidR="003529F3" w:rsidTr="005B55BB">
        <w:tc>
          <w:tcPr>
            <w:tcW w:w="2072" w:type="dxa"/>
            <w:tcBorders>
              <w:top w:val="nil"/>
              <w:left w:val="nil"/>
              <w:bottom w:val="nil"/>
              <w:right w:val="single" w:sz="4" w:space="0" w:color="auto"/>
            </w:tcBorders>
          </w:tcPr>
          <w:p w:rsidR="003529F3" w:rsidRDefault="003529F3" w:rsidP="003529F3">
            <w:pPr>
              <w:pStyle w:val="Tabletext"/>
            </w:pPr>
          </w:p>
        </w:tc>
        <w:tc>
          <w:tcPr>
            <w:tcW w:w="1276" w:type="dxa"/>
            <w:tcBorders>
              <w:top w:val="single" w:sz="4" w:space="0" w:color="auto"/>
              <w:left w:val="single" w:sz="4" w:space="0" w:color="auto"/>
              <w:bottom w:val="nil"/>
              <w:right w:val="nil"/>
            </w:tcBorders>
            <w:hideMark/>
          </w:tcPr>
          <w:p w:rsidR="003529F3" w:rsidRPr="004A0E58" w:rsidRDefault="003529F3" w:rsidP="003529F3">
            <w:pPr>
              <w:pStyle w:val="Tabletext"/>
              <w:ind w:right="397"/>
              <w:jc w:val="right"/>
              <w:rPr>
                <w:sz w:val="21"/>
                <w:szCs w:val="21"/>
                <w:lang w:val="en-US"/>
              </w:rPr>
            </w:pPr>
            <w:r w:rsidRPr="004A0E58">
              <w:rPr>
                <w:sz w:val="21"/>
                <w:szCs w:val="21"/>
                <w:lang w:val="en-US"/>
              </w:rPr>
              <w:t>0</w:t>
            </w:r>
          </w:p>
        </w:tc>
        <w:tc>
          <w:tcPr>
            <w:tcW w:w="1275" w:type="dxa"/>
            <w:tcBorders>
              <w:top w:val="single" w:sz="4" w:space="0" w:color="auto"/>
              <w:left w:val="nil"/>
              <w:bottom w:val="nil"/>
              <w:right w:val="nil"/>
            </w:tcBorders>
            <w:hideMark/>
          </w:tcPr>
          <w:p w:rsidR="003529F3" w:rsidRPr="004A0E58" w:rsidRDefault="003529F3" w:rsidP="003529F3">
            <w:pPr>
              <w:pStyle w:val="Tabletext"/>
              <w:ind w:right="340"/>
              <w:jc w:val="right"/>
              <w:rPr>
                <w:sz w:val="21"/>
                <w:szCs w:val="21"/>
                <w:lang w:val="en-US"/>
              </w:rPr>
            </w:pPr>
            <w:r w:rsidRPr="004A0E58">
              <w:rPr>
                <w:sz w:val="21"/>
                <w:szCs w:val="21"/>
                <w:lang w:val="en-US"/>
              </w:rPr>
              <w:t>46.13</w:t>
            </w:r>
          </w:p>
        </w:tc>
        <w:tc>
          <w:tcPr>
            <w:tcW w:w="1418" w:type="dxa"/>
            <w:tcBorders>
              <w:top w:val="single" w:sz="4" w:space="0" w:color="auto"/>
              <w:left w:val="nil"/>
              <w:bottom w:val="nil"/>
              <w:right w:val="nil"/>
            </w:tcBorders>
            <w:hideMark/>
          </w:tcPr>
          <w:p w:rsidR="003529F3" w:rsidRPr="004A0E58" w:rsidRDefault="003529F3" w:rsidP="003529F3">
            <w:pPr>
              <w:pStyle w:val="Tabletext"/>
              <w:ind w:right="340"/>
              <w:jc w:val="right"/>
              <w:rPr>
                <w:sz w:val="21"/>
                <w:szCs w:val="21"/>
                <w:lang w:val="en-US"/>
              </w:rPr>
            </w:pPr>
            <w:r w:rsidRPr="004A0E58">
              <w:rPr>
                <w:sz w:val="21"/>
                <w:szCs w:val="21"/>
                <w:lang w:val="en-US"/>
              </w:rPr>
              <w:t>38.426</w:t>
            </w:r>
          </w:p>
        </w:tc>
        <w:tc>
          <w:tcPr>
            <w:tcW w:w="1276" w:type="dxa"/>
            <w:tcBorders>
              <w:top w:val="single" w:sz="4" w:space="0" w:color="auto"/>
              <w:left w:val="nil"/>
              <w:bottom w:val="nil"/>
              <w:right w:val="nil"/>
            </w:tcBorders>
            <w:hideMark/>
          </w:tcPr>
          <w:p w:rsidR="003529F3" w:rsidRPr="004A0E58" w:rsidRDefault="003529F3" w:rsidP="003529F3">
            <w:pPr>
              <w:pStyle w:val="Tabletext"/>
              <w:ind w:right="340"/>
              <w:jc w:val="right"/>
              <w:rPr>
                <w:sz w:val="21"/>
                <w:szCs w:val="21"/>
                <w:lang w:val="en-US"/>
              </w:rPr>
            </w:pPr>
            <w:r w:rsidRPr="004A0E58">
              <w:rPr>
                <w:sz w:val="21"/>
                <w:szCs w:val="21"/>
                <w:lang w:val="en-US"/>
              </w:rPr>
              <w:t>14.575</w:t>
            </w:r>
          </w:p>
        </w:tc>
        <w:tc>
          <w:tcPr>
            <w:tcW w:w="1455" w:type="dxa"/>
            <w:tcBorders>
              <w:top w:val="single" w:sz="4" w:space="0" w:color="auto"/>
              <w:left w:val="nil"/>
              <w:bottom w:val="nil"/>
              <w:right w:val="single" w:sz="4" w:space="0" w:color="auto"/>
            </w:tcBorders>
            <w:hideMark/>
          </w:tcPr>
          <w:p w:rsidR="003529F3" w:rsidRPr="004A0E58" w:rsidRDefault="003529F3" w:rsidP="003529F3">
            <w:pPr>
              <w:pStyle w:val="Tabletext"/>
              <w:ind w:right="340"/>
              <w:jc w:val="right"/>
              <w:rPr>
                <w:sz w:val="21"/>
                <w:szCs w:val="21"/>
                <w:lang w:val="en-US"/>
              </w:rPr>
            </w:pPr>
            <w:r w:rsidRPr="004A0E58">
              <w:rPr>
                <w:sz w:val="21"/>
                <w:szCs w:val="21"/>
                <w:lang w:val="en-US"/>
              </w:rPr>
              <w:t>–14.098</w:t>
            </w:r>
          </w:p>
        </w:tc>
      </w:tr>
      <w:tr w:rsidR="003529F3" w:rsidTr="005B55BB">
        <w:tc>
          <w:tcPr>
            <w:tcW w:w="2072" w:type="dxa"/>
            <w:tcBorders>
              <w:top w:val="nil"/>
              <w:left w:val="nil"/>
              <w:bottom w:val="nil"/>
              <w:right w:val="single" w:sz="4" w:space="0" w:color="auto"/>
            </w:tcBorders>
          </w:tcPr>
          <w:p w:rsidR="003529F3" w:rsidRDefault="003529F3" w:rsidP="003529F3">
            <w:pPr>
              <w:pStyle w:val="Tabletext"/>
            </w:pPr>
          </w:p>
        </w:tc>
        <w:tc>
          <w:tcPr>
            <w:tcW w:w="1276" w:type="dxa"/>
            <w:tcBorders>
              <w:top w:val="nil"/>
              <w:left w:val="single" w:sz="4" w:space="0" w:color="auto"/>
              <w:bottom w:val="nil"/>
              <w:right w:val="nil"/>
            </w:tcBorders>
            <w:hideMark/>
          </w:tcPr>
          <w:p w:rsidR="003529F3" w:rsidRPr="004A0E58" w:rsidRDefault="003529F3" w:rsidP="003529F3">
            <w:pPr>
              <w:pStyle w:val="Tabletext"/>
              <w:ind w:right="397"/>
              <w:jc w:val="right"/>
              <w:rPr>
                <w:sz w:val="21"/>
                <w:szCs w:val="21"/>
                <w:lang w:val="en-US"/>
              </w:rPr>
            </w:pPr>
            <w:r w:rsidRPr="004A0E58">
              <w:rPr>
                <w:sz w:val="21"/>
                <w:szCs w:val="21"/>
                <w:lang w:val="en-US"/>
              </w:rPr>
              <w:t>0.5</w:t>
            </w:r>
          </w:p>
        </w:tc>
        <w:tc>
          <w:tcPr>
            <w:tcW w:w="1275" w:type="dxa"/>
            <w:hideMark/>
          </w:tcPr>
          <w:p w:rsidR="003529F3" w:rsidRPr="004A0E58" w:rsidRDefault="003529F3" w:rsidP="003529F3">
            <w:pPr>
              <w:pStyle w:val="Tabletext"/>
              <w:ind w:right="340"/>
              <w:jc w:val="right"/>
              <w:rPr>
                <w:sz w:val="21"/>
                <w:szCs w:val="21"/>
                <w:lang w:val="en-US"/>
              </w:rPr>
            </w:pPr>
            <w:r w:rsidRPr="004A0E58">
              <w:rPr>
                <w:sz w:val="21"/>
                <w:szCs w:val="21"/>
                <w:lang w:val="en-US"/>
              </w:rPr>
              <w:t>43.405</w:t>
            </w:r>
          </w:p>
        </w:tc>
        <w:tc>
          <w:tcPr>
            <w:tcW w:w="1418" w:type="dxa"/>
            <w:hideMark/>
          </w:tcPr>
          <w:p w:rsidR="003529F3" w:rsidRPr="004A0E58" w:rsidRDefault="003529F3" w:rsidP="003529F3">
            <w:pPr>
              <w:pStyle w:val="Tabletext"/>
              <w:ind w:right="340"/>
              <w:jc w:val="right"/>
              <w:rPr>
                <w:sz w:val="21"/>
                <w:szCs w:val="21"/>
                <w:lang w:val="en-US"/>
              </w:rPr>
            </w:pPr>
            <w:r w:rsidRPr="004A0E58">
              <w:rPr>
                <w:sz w:val="21"/>
                <w:szCs w:val="21"/>
                <w:lang w:val="en-US"/>
              </w:rPr>
              <w:t>40.238</w:t>
            </w:r>
          </w:p>
        </w:tc>
        <w:tc>
          <w:tcPr>
            <w:tcW w:w="1276" w:type="dxa"/>
            <w:hideMark/>
          </w:tcPr>
          <w:p w:rsidR="003529F3" w:rsidRPr="004A0E58" w:rsidRDefault="003529F3" w:rsidP="003529F3">
            <w:pPr>
              <w:pStyle w:val="Tabletext"/>
              <w:ind w:right="340"/>
              <w:jc w:val="right"/>
              <w:rPr>
                <w:sz w:val="21"/>
                <w:szCs w:val="21"/>
                <w:lang w:val="en-US"/>
              </w:rPr>
            </w:pPr>
            <w:r w:rsidRPr="004A0E58">
              <w:rPr>
                <w:sz w:val="21"/>
                <w:szCs w:val="21"/>
                <w:lang w:val="en-US"/>
              </w:rPr>
              <w:t>22.746</w:t>
            </w:r>
          </w:p>
        </w:tc>
        <w:tc>
          <w:tcPr>
            <w:tcW w:w="1455" w:type="dxa"/>
            <w:tcBorders>
              <w:top w:val="nil"/>
              <w:left w:val="nil"/>
              <w:bottom w:val="nil"/>
              <w:right w:val="single" w:sz="4" w:space="0" w:color="auto"/>
            </w:tcBorders>
            <w:hideMark/>
          </w:tcPr>
          <w:p w:rsidR="003529F3" w:rsidRPr="004A0E58" w:rsidRDefault="003529F3" w:rsidP="003529F3">
            <w:pPr>
              <w:pStyle w:val="Tabletext"/>
              <w:ind w:right="340"/>
              <w:jc w:val="right"/>
              <w:rPr>
                <w:sz w:val="21"/>
                <w:szCs w:val="21"/>
                <w:lang w:val="en-US"/>
              </w:rPr>
            </w:pPr>
            <w:r w:rsidRPr="004A0E58">
              <w:rPr>
                <w:sz w:val="21"/>
                <w:szCs w:val="21"/>
                <w:lang w:val="en-US"/>
              </w:rPr>
              <w:t>165.781</w:t>
            </w:r>
          </w:p>
        </w:tc>
      </w:tr>
      <w:tr w:rsidR="003529F3" w:rsidTr="005B55BB">
        <w:tc>
          <w:tcPr>
            <w:tcW w:w="2072" w:type="dxa"/>
            <w:tcBorders>
              <w:top w:val="nil"/>
              <w:left w:val="nil"/>
              <w:bottom w:val="nil"/>
              <w:right w:val="single" w:sz="4" w:space="0" w:color="auto"/>
            </w:tcBorders>
          </w:tcPr>
          <w:p w:rsidR="003529F3" w:rsidRDefault="003529F3" w:rsidP="003529F3">
            <w:pPr>
              <w:pStyle w:val="Tabletext"/>
            </w:pPr>
          </w:p>
        </w:tc>
        <w:tc>
          <w:tcPr>
            <w:tcW w:w="1276" w:type="dxa"/>
            <w:tcBorders>
              <w:top w:val="nil"/>
              <w:left w:val="single" w:sz="4" w:space="0" w:color="auto"/>
              <w:bottom w:val="nil"/>
              <w:right w:val="nil"/>
            </w:tcBorders>
            <w:hideMark/>
          </w:tcPr>
          <w:p w:rsidR="003529F3" w:rsidRPr="004A0E58" w:rsidRDefault="003529F3" w:rsidP="003529F3">
            <w:pPr>
              <w:pStyle w:val="Tabletext"/>
              <w:ind w:right="397"/>
              <w:jc w:val="right"/>
              <w:rPr>
                <w:sz w:val="21"/>
                <w:szCs w:val="21"/>
                <w:lang w:val="en-US"/>
              </w:rPr>
            </w:pPr>
            <w:r w:rsidRPr="004A0E58">
              <w:rPr>
                <w:sz w:val="21"/>
                <w:szCs w:val="21"/>
                <w:lang w:val="en-US"/>
              </w:rPr>
              <w:t>1</w:t>
            </w:r>
          </w:p>
        </w:tc>
        <w:tc>
          <w:tcPr>
            <w:tcW w:w="1275" w:type="dxa"/>
            <w:hideMark/>
          </w:tcPr>
          <w:p w:rsidR="003529F3" w:rsidRPr="004A0E58" w:rsidRDefault="003529F3" w:rsidP="003529F3">
            <w:pPr>
              <w:pStyle w:val="Tabletext"/>
              <w:ind w:right="340"/>
              <w:jc w:val="right"/>
              <w:rPr>
                <w:sz w:val="21"/>
                <w:szCs w:val="21"/>
                <w:lang w:val="en-US"/>
              </w:rPr>
            </w:pPr>
            <w:r w:rsidRPr="004A0E58">
              <w:rPr>
                <w:sz w:val="21"/>
                <w:szCs w:val="21"/>
                <w:lang w:val="en-US"/>
              </w:rPr>
              <w:t>32.697</w:t>
            </w:r>
          </w:p>
        </w:tc>
        <w:tc>
          <w:tcPr>
            <w:tcW w:w="1418" w:type="dxa"/>
            <w:hideMark/>
          </w:tcPr>
          <w:p w:rsidR="003529F3" w:rsidRPr="004A0E58" w:rsidRDefault="003529F3" w:rsidP="003529F3">
            <w:pPr>
              <w:pStyle w:val="Tabletext"/>
              <w:ind w:right="340"/>
              <w:jc w:val="right"/>
              <w:rPr>
                <w:sz w:val="21"/>
                <w:szCs w:val="21"/>
                <w:lang w:val="en-US"/>
              </w:rPr>
            </w:pPr>
            <w:r w:rsidRPr="004A0E58">
              <w:rPr>
                <w:sz w:val="21"/>
                <w:szCs w:val="21"/>
                <w:lang w:val="en-US"/>
              </w:rPr>
              <w:t>24.047</w:t>
            </w:r>
          </w:p>
        </w:tc>
        <w:tc>
          <w:tcPr>
            <w:tcW w:w="1276" w:type="dxa"/>
            <w:hideMark/>
          </w:tcPr>
          <w:p w:rsidR="003529F3" w:rsidRPr="004A0E58" w:rsidRDefault="003529F3" w:rsidP="003529F3">
            <w:pPr>
              <w:pStyle w:val="Tabletext"/>
              <w:ind w:right="340"/>
              <w:jc w:val="right"/>
              <w:rPr>
                <w:sz w:val="21"/>
                <w:szCs w:val="21"/>
                <w:lang w:val="en-US"/>
              </w:rPr>
            </w:pPr>
            <w:r w:rsidRPr="004A0E58">
              <w:rPr>
                <w:sz w:val="21"/>
                <w:szCs w:val="21"/>
                <w:lang w:val="en-US"/>
              </w:rPr>
              <w:t>20.087</w:t>
            </w:r>
          </w:p>
        </w:tc>
        <w:tc>
          <w:tcPr>
            <w:tcW w:w="1455" w:type="dxa"/>
            <w:tcBorders>
              <w:top w:val="nil"/>
              <w:left w:val="nil"/>
              <w:bottom w:val="nil"/>
              <w:right w:val="single" w:sz="4" w:space="0" w:color="auto"/>
            </w:tcBorders>
            <w:hideMark/>
          </w:tcPr>
          <w:p w:rsidR="003529F3" w:rsidRPr="004A0E58" w:rsidRDefault="003529F3" w:rsidP="003529F3">
            <w:pPr>
              <w:pStyle w:val="Tabletext"/>
              <w:ind w:right="340"/>
              <w:jc w:val="right"/>
              <w:rPr>
                <w:sz w:val="21"/>
                <w:szCs w:val="21"/>
                <w:lang w:val="en-US"/>
              </w:rPr>
            </w:pPr>
            <w:r w:rsidRPr="004A0E58">
              <w:rPr>
                <w:sz w:val="21"/>
                <w:szCs w:val="21"/>
                <w:lang w:val="en-US"/>
              </w:rPr>
              <w:t>168.983</w:t>
            </w:r>
          </w:p>
        </w:tc>
      </w:tr>
      <w:tr w:rsidR="003529F3" w:rsidTr="005B55BB">
        <w:tc>
          <w:tcPr>
            <w:tcW w:w="2072" w:type="dxa"/>
            <w:tcBorders>
              <w:top w:val="nil"/>
              <w:left w:val="nil"/>
              <w:bottom w:val="nil"/>
              <w:right w:val="single" w:sz="4" w:space="0" w:color="auto"/>
            </w:tcBorders>
          </w:tcPr>
          <w:p w:rsidR="003529F3" w:rsidRDefault="003529F3" w:rsidP="003529F3">
            <w:pPr>
              <w:pStyle w:val="Tabletext"/>
            </w:pPr>
          </w:p>
        </w:tc>
        <w:tc>
          <w:tcPr>
            <w:tcW w:w="1276" w:type="dxa"/>
            <w:tcBorders>
              <w:top w:val="nil"/>
              <w:left w:val="single" w:sz="4" w:space="0" w:color="auto"/>
              <w:bottom w:val="nil"/>
              <w:right w:val="nil"/>
            </w:tcBorders>
            <w:hideMark/>
          </w:tcPr>
          <w:p w:rsidR="003529F3" w:rsidRPr="004A0E58" w:rsidRDefault="003529F3" w:rsidP="003529F3">
            <w:pPr>
              <w:pStyle w:val="Tabletext"/>
              <w:ind w:right="397"/>
              <w:jc w:val="right"/>
              <w:rPr>
                <w:sz w:val="21"/>
                <w:szCs w:val="21"/>
                <w:lang w:val="en-US"/>
              </w:rPr>
            </w:pPr>
            <w:r w:rsidRPr="004A0E58">
              <w:rPr>
                <w:sz w:val="21"/>
                <w:szCs w:val="21"/>
                <w:lang w:val="en-US"/>
              </w:rPr>
              <w:t>1.5</w:t>
            </w:r>
          </w:p>
        </w:tc>
        <w:tc>
          <w:tcPr>
            <w:tcW w:w="1275" w:type="dxa"/>
            <w:hideMark/>
          </w:tcPr>
          <w:p w:rsidR="003529F3" w:rsidRPr="004A0E58" w:rsidRDefault="003529F3" w:rsidP="003529F3">
            <w:pPr>
              <w:pStyle w:val="Tabletext"/>
              <w:ind w:right="340"/>
              <w:jc w:val="right"/>
              <w:rPr>
                <w:sz w:val="21"/>
                <w:szCs w:val="21"/>
                <w:lang w:val="en-US"/>
              </w:rPr>
            </w:pPr>
            <w:r w:rsidRPr="004A0E58">
              <w:rPr>
                <w:sz w:val="21"/>
                <w:szCs w:val="21"/>
                <w:lang w:val="en-US"/>
              </w:rPr>
              <w:t>22.179</w:t>
            </w:r>
          </w:p>
        </w:tc>
        <w:tc>
          <w:tcPr>
            <w:tcW w:w="1418" w:type="dxa"/>
            <w:hideMark/>
          </w:tcPr>
          <w:p w:rsidR="003529F3" w:rsidRPr="004A0E58" w:rsidRDefault="003529F3" w:rsidP="003529F3">
            <w:pPr>
              <w:pStyle w:val="Tabletext"/>
              <w:ind w:right="340"/>
              <w:jc w:val="right"/>
              <w:rPr>
                <w:sz w:val="21"/>
                <w:szCs w:val="21"/>
                <w:lang w:val="en-US"/>
              </w:rPr>
            </w:pPr>
            <w:r w:rsidRPr="004A0E58">
              <w:rPr>
                <w:sz w:val="21"/>
                <w:szCs w:val="21"/>
                <w:lang w:val="en-US"/>
              </w:rPr>
              <w:t>–36.461</w:t>
            </w:r>
          </w:p>
        </w:tc>
        <w:tc>
          <w:tcPr>
            <w:tcW w:w="1276" w:type="dxa"/>
            <w:hideMark/>
          </w:tcPr>
          <w:p w:rsidR="003529F3" w:rsidRPr="004A0E58" w:rsidRDefault="003529F3" w:rsidP="003529F3">
            <w:pPr>
              <w:pStyle w:val="Tabletext"/>
              <w:ind w:right="340"/>
              <w:jc w:val="right"/>
              <w:rPr>
                <w:sz w:val="21"/>
                <w:szCs w:val="21"/>
                <w:lang w:val="en-US"/>
              </w:rPr>
            </w:pPr>
            <w:r w:rsidRPr="004A0E58">
              <w:rPr>
                <w:sz w:val="21"/>
                <w:szCs w:val="21"/>
                <w:lang w:val="en-US"/>
              </w:rPr>
              <w:t>0.228</w:t>
            </w:r>
          </w:p>
        </w:tc>
        <w:tc>
          <w:tcPr>
            <w:tcW w:w="1455" w:type="dxa"/>
            <w:tcBorders>
              <w:top w:val="nil"/>
              <w:left w:val="nil"/>
              <w:bottom w:val="nil"/>
              <w:right w:val="single" w:sz="4" w:space="0" w:color="auto"/>
            </w:tcBorders>
            <w:hideMark/>
          </w:tcPr>
          <w:p w:rsidR="003529F3" w:rsidRPr="004A0E58" w:rsidRDefault="003529F3" w:rsidP="003529F3">
            <w:pPr>
              <w:pStyle w:val="Tabletext"/>
              <w:ind w:right="340"/>
              <w:jc w:val="right"/>
              <w:rPr>
                <w:sz w:val="21"/>
                <w:szCs w:val="21"/>
                <w:lang w:val="en-US"/>
              </w:rPr>
            </w:pPr>
            <w:r w:rsidRPr="004A0E58">
              <w:rPr>
                <w:sz w:val="21"/>
                <w:szCs w:val="21"/>
                <w:lang w:val="en-US"/>
              </w:rPr>
              <w:t>71.216</w:t>
            </w:r>
          </w:p>
        </w:tc>
      </w:tr>
      <w:tr w:rsidR="003529F3" w:rsidTr="005B55BB">
        <w:tc>
          <w:tcPr>
            <w:tcW w:w="2072" w:type="dxa"/>
            <w:tcBorders>
              <w:top w:val="nil"/>
              <w:left w:val="nil"/>
              <w:bottom w:val="nil"/>
              <w:right w:val="single" w:sz="4" w:space="0" w:color="auto"/>
            </w:tcBorders>
          </w:tcPr>
          <w:p w:rsidR="003529F3" w:rsidRDefault="003529F3" w:rsidP="003529F3">
            <w:pPr>
              <w:pStyle w:val="Tabletext"/>
            </w:pPr>
          </w:p>
        </w:tc>
        <w:tc>
          <w:tcPr>
            <w:tcW w:w="1276" w:type="dxa"/>
            <w:tcBorders>
              <w:top w:val="nil"/>
              <w:left w:val="single" w:sz="4" w:space="0" w:color="auto"/>
              <w:bottom w:val="nil"/>
              <w:right w:val="nil"/>
            </w:tcBorders>
            <w:hideMark/>
          </w:tcPr>
          <w:p w:rsidR="003529F3" w:rsidRPr="004A0E58" w:rsidRDefault="003529F3" w:rsidP="003529F3">
            <w:pPr>
              <w:pStyle w:val="Tabletext"/>
              <w:ind w:right="397"/>
              <w:jc w:val="right"/>
              <w:rPr>
                <w:sz w:val="21"/>
                <w:szCs w:val="21"/>
                <w:lang w:val="en-US"/>
              </w:rPr>
            </w:pPr>
            <w:r w:rsidRPr="004A0E58">
              <w:rPr>
                <w:sz w:val="21"/>
                <w:szCs w:val="21"/>
                <w:lang w:val="en-US"/>
              </w:rPr>
              <w:t>2</w:t>
            </w:r>
          </w:p>
        </w:tc>
        <w:tc>
          <w:tcPr>
            <w:tcW w:w="1275" w:type="dxa"/>
            <w:hideMark/>
          </w:tcPr>
          <w:p w:rsidR="003529F3" w:rsidRPr="004A0E58" w:rsidRDefault="003529F3" w:rsidP="003529F3">
            <w:pPr>
              <w:pStyle w:val="Tabletext"/>
              <w:ind w:right="340"/>
              <w:jc w:val="right"/>
              <w:rPr>
                <w:sz w:val="21"/>
                <w:szCs w:val="21"/>
                <w:lang w:val="en-US"/>
              </w:rPr>
            </w:pPr>
            <w:r w:rsidRPr="004A0E58">
              <w:rPr>
                <w:sz w:val="21"/>
                <w:szCs w:val="21"/>
                <w:lang w:val="en-US"/>
              </w:rPr>
              <w:t>2.554</w:t>
            </w:r>
          </w:p>
        </w:tc>
        <w:tc>
          <w:tcPr>
            <w:tcW w:w="1418" w:type="dxa"/>
            <w:hideMark/>
          </w:tcPr>
          <w:p w:rsidR="003529F3" w:rsidRPr="004A0E58" w:rsidRDefault="003529F3" w:rsidP="003529F3">
            <w:pPr>
              <w:pStyle w:val="Tabletext"/>
              <w:ind w:right="340"/>
              <w:jc w:val="right"/>
              <w:rPr>
                <w:sz w:val="21"/>
                <w:szCs w:val="21"/>
                <w:lang w:val="en-US"/>
              </w:rPr>
            </w:pPr>
            <w:r w:rsidRPr="004A0E58">
              <w:rPr>
                <w:sz w:val="21"/>
                <w:szCs w:val="21"/>
                <w:lang w:val="en-US"/>
              </w:rPr>
              <w:t>17.435</w:t>
            </w:r>
          </w:p>
        </w:tc>
        <w:tc>
          <w:tcPr>
            <w:tcW w:w="1276" w:type="dxa"/>
            <w:hideMark/>
          </w:tcPr>
          <w:p w:rsidR="003529F3" w:rsidRPr="004A0E58" w:rsidRDefault="003529F3" w:rsidP="003529F3">
            <w:pPr>
              <w:pStyle w:val="Tabletext"/>
              <w:ind w:right="340"/>
              <w:jc w:val="right"/>
              <w:rPr>
                <w:sz w:val="21"/>
                <w:szCs w:val="21"/>
                <w:lang w:val="en-US"/>
              </w:rPr>
            </w:pPr>
            <w:r w:rsidRPr="004A0E58">
              <w:rPr>
                <w:sz w:val="21"/>
                <w:szCs w:val="21"/>
                <w:lang w:val="en-US"/>
              </w:rPr>
              <w:t>4.258</w:t>
            </w:r>
          </w:p>
        </w:tc>
        <w:tc>
          <w:tcPr>
            <w:tcW w:w="1455" w:type="dxa"/>
            <w:tcBorders>
              <w:top w:val="nil"/>
              <w:left w:val="nil"/>
              <w:bottom w:val="nil"/>
              <w:right w:val="single" w:sz="4" w:space="0" w:color="auto"/>
            </w:tcBorders>
            <w:hideMark/>
          </w:tcPr>
          <w:p w:rsidR="003529F3" w:rsidRPr="004A0E58" w:rsidRDefault="003529F3" w:rsidP="003529F3">
            <w:pPr>
              <w:pStyle w:val="Tabletext"/>
              <w:ind w:right="340"/>
              <w:jc w:val="right"/>
              <w:rPr>
                <w:sz w:val="21"/>
                <w:szCs w:val="21"/>
                <w:lang w:val="en-US"/>
              </w:rPr>
            </w:pPr>
            <w:r w:rsidRPr="004A0E58">
              <w:rPr>
                <w:sz w:val="21"/>
                <w:szCs w:val="21"/>
                <w:lang w:val="en-US"/>
              </w:rPr>
              <w:t>99.239</w:t>
            </w:r>
          </w:p>
        </w:tc>
      </w:tr>
      <w:tr w:rsidR="003529F3" w:rsidTr="005B55BB">
        <w:tc>
          <w:tcPr>
            <w:tcW w:w="2072" w:type="dxa"/>
            <w:tcBorders>
              <w:top w:val="nil"/>
              <w:left w:val="nil"/>
              <w:bottom w:val="nil"/>
              <w:right w:val="single" w:sz="4" w:space="0" w:color="auto"/>
            </w:tcBorders>
          </w:tcPr>
          <w:p w:rsidR="003529F3" w:rsidRDefault="003529F3" w:rsidP="003529F3">
            <w:pPr>
              <w:pStyle w:val="Tabletext"/>
            </w:pPr>
          </w:p>
        </w:tc>
        <w:tc>
          <w:tcPr>
            <w:tcW w:w="1276" w:type="dxa"/>
            <w:tcBorders>
              <w:top w:val="nil"/>
              <w:left w:val="single" w:sz="4" w:space="0" w:color="auto"/>
              <w:bottom w:val="nil"/>
              <w:right w:val="nil"/>
            </w:tcBorders>
            <w:hideMark/>
          </w:tcPr>
          <w:p w:rsidR="003529F3" w:rsidRPr="004A0E58" w:rsidRDefault="003529F3" w:rsidP="003529F3">
            <w:pPr>
              <w:pStyle w:val="Tabletext"/>
              <w:ind w:right="397"/>
              <w:jc w:val="right"/>
              <w:rPr>
                <w:sz w:val="21"/>
                <w:szCs w:val="21"/>
                <w:lang w:val="en-US"/>
              </w:rPr>
            </w:pPr>
            <w:r w:rsidRPr="004A0E58">
              <w:rPr>
                <w:sz w:val="21"/>
                <w:szCs w:val="21"/>
                <w:lang w:val="en-US"/>
              </w:rPr>
              <w:t>2.5</w:t>
            </w:r>
          </w:p>
        </w:tc>
        <w:tc>
          <w:tcPr>
            <w:tcW w:w="1275" w:type="dxa"/>
            <w:hideMark/>
          </w:tcPr>
          <w:p w:rsidR="003529F3" w:rsidRPr="004A0E58" w:rsidRDefault="003529F3" w:rsidP="003529F3">
            <w:pPr>
              <w:pStyle w:val="Tabletext"/>
              <w:ind w:right="340"/>
              <w:jc w:val="right"/>
              <w:rPr>
                <w:sz w:val="21"/>
                <w:szCs w:val="21"/>
                <w:lang w:val="en-US"/>
              </w:rPr>
            </w:pPr>
            <w:r w:rsidRPr="004A0E58">
              <w:rPr>
                <w:sz w:val="21"/>
                <w:szCs w:val="21"/>
                <w:lang w:val="en-US"/>
              </w:rPr>
              <w:t>15.386</w:t>
            </w:r>
          </w:p>
        </w:tc>
        <w:tc>
          <w:tcPr>
            <w:tcW w:w="1418" w:type="dxa"/>
            <w:hideMark/>
          </w:tcPr>
          <w:p w:rsidR="003529F3" w:rsidRPr="004A0E58" w:rsidRDefault="003529F3" w:rsidP="003529F3">
            <w:pPr>
              <w:pStyle w:val="Tabletext"/>
              <w:ind w:right="340"/>
              <w:jc w:val="right"/>
              <w:rPr>
                <w:sz w:val="21"/>
                <w:szCs w:val="21"/>
                <w:lang w:val="en-US"/>
              </w:rPr>
            </w:pPr>
            <w:r w:rsidRPr="004A0E58">
              <w:rPr>
                <w:sz w:val="21"/>
                <w:szCs w:val="21"/>
                <w:lang w:val="en-US"/>
              </w:rPr>
              <w:t>–165.509</w:t>
            </w:r>
          </w:p>
        </w:tc>
        <w:tc>
          <w:tcPr>
            <w:tcW w:w="1276" w:type="dxa"/>
            <w:hideMark/>
          </w:tcPr>
          <w:p w:rsidR="003529F3" w:rsidRPr="004A0E58" w:rsidRDefault="003529F3" w:rsidP="003529F3">
            <w:pPr>
              <w:pStyle w:val="Tabletext"/>
              <w:ind w:right="340"/>
              <w:jc w:val="right"/>
              <w:rPr>
                <w:sz w:val="21"/>
                <w:szCs w:val="21"/>
                <w:lang w:val="en-US"/>
              </w:rPr>
            </w:pPr>
            <w:r w:rsidRPr="004A0E58">
              <w:rPr>
                <w:sz w:val="21"/>
                <w:szCs w:val="21"/>
                <w:lang w:val="en-US"/>
              </w:rPr>
              <w:t>0.391</w:t>
            </w:r>
          </w:p>
        </w:tc>
        <w:tc>
          <w:tcPr>
            <w:tcW w:w="1455" w:type="dxa"/>
            <w:tcBorders>
              <w:top w:val="nil"/>
              <w:left w:val="nil"/>
              <w:bottom w:val="nil"/>
              <w:right w:val="single" w:sz="4" w:space="0" w:color="auto"/>
            </w:tcBorders>
            <w:hideMark/>
          </w:tcPr>
          <w:p w:rsidR="003529F3" w:rsidRPr="004A0E58" w:rsidRDefault="003529F3" w:rsidP="003529F3">
            <w:pPr>
              <w:pStyle w:val="Tabletext"/>
              <w:ind w:right="340"/>
              <w:jc w:val="right"/>
              <w:rPr>
                <w:sz w:val="21"/>
                <w:szCs w:val="21"/>
                <w:lang w:val="en-US"/>
              </w:rPr>
            </w:pPr>
            <w:r w:rsidRPr="004A0E58">
              <w:rPr>
                <w:sz w:val="21"/>
                <w:szCs w:val="21"/>
                <w:lang w:val="en-US"/>
              </w:rPr>
              <w:t>161.129</w:t>
            </w:r>
          </w:p>
        </w:tc>
      </w:tr>
      <w:tr w:rsidR="003529F3" w:rsidTr="005B55BB">
        <w:tc>
          <w:tcPr>
            <w:tcW w:w="2072" w:type="dxa"/>
            <w:tcBorders>
              <w:top w:val="nil"/>
              <w:left w:val="nil"/>
              <w:bottom w:val="nil"/>
              <w:right w:val="single" w:sz="4" w:space="0" w:color="auto"/>
            </w:tcBorders>
          </w:tcPr>
          <w:p w:rsidR="003529F3" w:rsidRDefault="003529F3" w:rsidP="003529F3">
            <w:pPr>
              <w:pStyle w:val="Tabletext"/>
            </w:pPr>
          </w:p>
        </w:tc>
        <w:tc>
          <w:tcPr>
            <w:tcW w:w="1276" w:type="dxa"/>
            <w:tcBorders>
              <w:top w:val="nil"/>
              <w:left w:val="single" w:sz="4" w:space="0" w:color="auto"/>
              <w:bottom w:val="single" w:sz="4" w:space="0" w:color="auto"/>
              <w:right w:val="nil"/>
            </w:tcBorders>
            <w:hideMark/>
          </w:tcPr>
          <w:p w:rsidR="003529F3" w:rsidRPr="004A0E58" w:rsidRDefault="003529F3" w:rsidP="003529F3">
            <w:pPr>
              <w:pStyle w:val="Tabletext"/>
              <w:ind w:right="397"/>
              <w:jc w:val="right"/>
              <w:rPr>
                <w:sz w:val="21"/>
                <w:szCs w:val="21"/>
                <w:lang w:val="en-US"/>
              </w:rPr>
            </w:pPr>
            <w:r w:rsidRPr="004A0E58">
              <w:rPr>
                <w:sz w:val="21"/>
                <w:szCs w:val="21"/>
                <w:lang w:val="en-US"/>
              </w:rPr>
              <w:t>...</w:t>
            </w:r>
          </w:p>
        </w:tc>
        <w:tc>
          <w:tcPr>
            <w:tcW w:w="1275" w:type="dxa"/>
            <w:tcBorders>
              <w:top w:val="nil"/>
              <w:left w:val="nil"/>
              <w:bottom w:val="single" w:sz="4" w:space="0" w:color="auto"/>
              <w:right w:val="nil"/>
            </w:tcBorders>
          </w:tcPr>
          <w:p w:rsidR="003529F3" w:rsidRPr="004A0E58" w:rsidRDefault="003529F3" w:rsidP="003529F3">
            <w:pPr>
              <w:pStyle w:val="Tabletext"/>
              <w:ind w:right="340"/>
              <w:jc w:val="right"/>
              <w:rPr>
                <w:sz w:val="21"/>
                <w:szCs w:val="21"/>
                <w:lang w:val="en-US"/>
              </w:rPr>
            </w:pPr>
          </w:p>
        </w:tc>
        <w:tc>
          <w:tcPr>
            <w:tcW w:w="1418" w:type="dxa"/>
            <w:tcBorders>
              <w:top w:val="nil"/>
              <w:left w:val="nil"/>
              <w:bottom w:val="single" w:sz="4" w:space="0" w:color="auto"/>
              <w:right w:val="nil"/>
            </w:tcBorders>
          </w:tcPr>
          <w:p w:rsidR="003529F3" w:rsidRPr="004A0E58" w:rsidRDefault="003529F3" w:rsidP="003529F3">
            <w:pPr>
              <w:pStyle w:val="Tabletext"/>
              <w:ind w:right="340"/>
              <w:jc w:val="right"/>
              <w:rPr>
                <w:sz w:val="21"/>
                <w:szCs w:val="21"/>
                <w:lang w:val="en-US"/>
              </w:rPr>
            </w:pPr>
          </w:p>
        </w:tc>
        <w:tc>
          <w:tcPr>
            <w:tcW w:w="1276" w:type="dxa"/>
            <w:tcBorders>
              <w:top w:val="nil"/>
              <w:left w:val="nil"/>
              <w:bottom w:val="single" w:sz="4" w:space="0" w:color="auto"/>
              <w:right w:val="nil"/>
            </w:tcBorders>
          </w:tcPr>
          <w:p w:rsidR="003529F3" w:rsidRPr="004A0E58" w:rsidRDefault="003529F3" w:rsidP="003529F3">
            <w:pPr>
              <w:pStyle w:val="Tabletext"/>
              <w:ind w:right="340"/>
              <w:jc w:val="right"/>
              <w:rPr>
                <w:sz w:val="21"/>
                <w:szCs w:val="21"/>
                <w:lang w:val="en-US"/>
              </w:rPr>
            </w:pPr>
          </w:p>
        </w:tc>
        <w:tc>
          <w:tcPr>
            <w:tcW w:w="1455" w:type="dxa"/>
            <w:tcBorders>
              <w:top w:val="nil"/>
              <w:left w:val="nil"/>
              <w:bottom w:val="single" w:sz="4" w:space="0" w:color="auto"/>
              <w:right w:val="single" w:sz="4" w:space="0" w:color="auto"/>
            </w:tcBorders>
          </w:tcPr>
          <w:p w:rsidR="003529F3" w:rsidRPr="004A0E58" w:rsidRDefault="003529F3" w:rsidP="003529F3">
            <w:pPr>
              <w:pStyle w:val="Tabletext"/>
              <w:ind w:right="340"/>
              <w:jc w:val="right"/>
              <w:rPr>
                <w:sz w:val="21"/>
                <w:szCs w:val="21"/>
                <w:lang w:val="en-US"/>
              </w:rPr>
            </w:pPr>
          </w:p>
        </w:tc>
      </w:tr>
    </w:tbl>
    <w:p w:rsidR="005B55BB" w:rsidRDefault="005B55BB" w:rsidP="005B55BB">
      <w:pPr>
        <w:spacing w:before="0"/>
      </w:pPr>
    </w:p>
    <w:p w:rsidR="005B55BB" w:rsidRDefault="005B55BB" w:rsidP="003529F3">
      <w:pPr>
        <w:ind w:firstLineChars="200" w:firstLine="480"/>
        <w:rPr>
          <w:lang w:eastAsia="zh-CN"/>
        </w:rPr>
      </w:pPr>
      <w:r>
        <w:rPr>
          <w:rFonts w:hint="eastAsia"/>
          <w:lang w:eastAsia="zh-CN"/>
        </w:rPr>
        <w:t>图</w:t>
      </w:r>
      <w:r>
        <w:rPr>
          <w:lang w:eastAsia="zh-CN"/>
        </w:rPr>
        <w:t>2</w:t>
      </w:r>
      <w:r>
        <w:rPr>
          <w:rFonts w:hint="eastAsia"/>
          <w:lang w:eastAsia="zh-CN"/>
        </w:rPr>
        <w:t>举例说明了在</w:t>
      </w:r>
      <w:r>
        <w:rPr>
          <w:iCs/>
        </w:rPr>
        <w:sym w:font="Symbol" w:char="F06A"/>
      </w:r>
      <w:r>
        <w:rPr>
          <w:i/>
          <w:vertAlign w:val="subscript"/>
          <w:lang w:eastAsia="zh-CN"/>
        </w:rPr>
        <w:t>k</w:t>
      </w:r>
      <w:r>
        <w:rPr>
          <w:iCs/>
          <w:lang w:eastAsia="zh-CN"/>
        </w:rPr>
        <w:t xml:space="preserve"> </w:t>
      </w:r>
      <w:r>
        <w:rPr>
          <w:lang w:eastAsia="zh-CN"/>
        </w:rPr>
        <w:t>= 0</w:t>
      </w:r>
      <w:r>
        <w:rPr>
          <w:rFonts w:hint="eastAsia"/>
          <w:lang w:eastAsia="zh-CN"/>
        </w:rPr>
        <w:t>°的剖面中测量到的共极化场方向图的图形表示（第</w:t>
      </w:r>
      <w:r>
        <w:rPr>
          <w:lang w:eastAsia="zh-CN"/>
        </w:rPr>
        <w:t>1</w:t>
      </w:r>
      <w:r>
        <w:rPr>
          <w:rFonts w:hint="eastAsia"/>
          <w:lang w:eastAsia="zh-CN"/>
        </w:rPr>
        <w:t>块</w:t>
      </w:r>
      <w:r>
        <w:rPr>
          <w:lang w:eastAsia="zh-CN"/>
        </w:rPr>
        <w:t>/</w:t>
      </w:r>
      <w:r>
        <w:rPr>
          <w:rFonts w:hint="eastAsia"/>
          <w:lang w:eastAsia="zh-CN"/>
        </w:rPr>
        <w:t>第</w:t>
      </w:r>
      <w:r>
        <w:rPr>
          <w:lang w:eastAsia="zh-CN"/>
        </w:rPr>
        <w:t>2</w:t>
      </w:r>
      <w:r>
        <w:rPr>
          <w:rFonts w:hint="eastAsia"/>
          <w:lang w:eastAsia="zh-CN"/>
        </w:rPr>
        <w:t>行）。在此情形中，这个剖面对应于方位面的一侧并且是水平极化的。根据关于共极化方向图旁瓣的</w:t>
      </w:r>
      <w:r>
        <w:rPr>
          <w:lang w:eastAsia="zh-CN"/>
        </w:rPr>
        <w:t>ITU</w:t>
      </w:r>
      <w:r>
        <w:rPr>
          <w:lang w:eastAsia="zh-CN"/>
        </w:rPr>
        <w:noBreakHyphen/>
        <w:t>R S.580</w:t>
      </w:r>
      <w:r>
        <w:rPr>
          <w:rFonts w:hint="eastAsia"/>
          <w:lang w:eastAsia="zh-CN"/>
        </w:rPr>
        <w:t>和</w:t>
      </w:r>
      <w:r>
        <w:rPr>
          <w:lang w:eastAsia="zh-CN"/>
        </w:rPr>
        <w:t>ITU-R S.465</w:t>
      </w:r>
      <w:r>
        <w:rPr>
          <w:rFonts w:hint="eastAsia"/>
          <w:lang w:eastAsia="zh-CN"/>
        </w:rPr>
        <w:t>建议书，图</w:t>
      </w:r>
      <w:r>
        <w:rPr>
          <w:lang w:eastAsia="zh-CN"/>
        </w:rPr>
        <w:t>2</w:t>
      </w:r>
      <w:r>
        <w:rPr>
          <w:rFonts w:hint="eastAsia"/>
          <w:lang w:eastAsia="zh-CN"/>
        </w:rPr>
        <w:t>还给出了一个参考方向图包络。</w:t>
      </w:r>
    </w:p>
    <w:p w:rsidR="003529F3" w:rsidRDefault="003529F3">
      <w:pPr>
        <w:tabs>
          <w:tab w:val="clear" w:pos="794"/>
          <w:tab w:val="clear" w:pos="1191"/>
          <w:tab w:val="clear" w:pos="1588"/>
          <w:tab w:val="clear" w:pos="1985"/>
        </w:tabs>
        <w:overflowPunct/>
        <w:autoSpaceDE/>
        <w:autoSpaceDN/>
        <w:adjustRightInd/>
        <w:spacing w:before="0"/>
        <w:jc w:val="left"/>
        <w:textAlignment w:val="auto"/>
        <w:rPr>
          <w:sz w:val="18"/>
          <w:szCs w:val="24"/>
          <w:lang w:val="en-GB" w:eastAsia="zh-CN"/>
        </w:rPr>
      </w:pPr>
      <w:r>
        <w:br w:type="page"/>
      </w:r>
    </w:p>
    <w:p w:rsidR="005B55BB" w:rsidRDefault="005B55BB" w:rsidP="003529F3">
      <w:pPr>
        <w:pStyle w:val="FigureNo"/>
      </w:pPr>
      <w:r>
        <w:rPr>
          <w:rFonts w:hint="eastAsia"/>
        </w:rPr>
        <w:lastRenderedPageBreak/>
        <w:t>图</w:t>
      </w:r>
      <w:r>
        <w:t xml:space="preserve"> 2</w:t>
      </w:r>
    </w:p>
    <w:p w:rsidR="005B55BB" w:rsidRDefault="005B55BB" w:rsidP="003529F3">
      <w:pPr>
        <w:pStyle w:val="Figuretitle"/>
      </w:pPr>
      <w:r>
        <w:rPr>
          <w:rFonts w:hint="eastAsia"/>
        </w:rPr>
        <w:t>共极化场在剖面</w:t>
      </w:r>
      <w:r>
        <w:rPr>
          <w:bCs/>
        </w:rPr>
        <w:sym w:font="Symbol" w:char="F06A"/>
      </w:r>
      <w:r>
        <w:rPr>
          <w:i/>
          <w:iCs/>
          <w:vertAlign w:val="subscript"/>
        </w:rPr>
        <w:t>k</w:t>
      </w:r>
      <w:r>
        <w:t xml:space="preserve"> = 0</w:t>
      </w:r>
      <w:r>
        <w:rPr>
          <w:rFonts w:hint="eastAsia"/>
        </w:rPr>
        <w:t>°中测得的方向图例子（方位</w:t>
      </w:r>
      <w:r>
        <w:t>/</w:t>
      </w:r>
      <w:r>
        <w:rPr>
          <w:rFonts w:hint="eastAsia"/>
        </w:rPr>
        <w:t>水平极化）</w:t>
      </w:r>
    </w:p>
    <w:p w:rsidR="005B55BB" w:rsidRDefault="00891906" w:rsidP="00891906">
      <w:pPr>
        <w:pStyle w:val="Figure"/>
      </w:pPr>
      <w:r>
        <w:object w:dxaOrig="4990" w:dyaOrig="3308">
          <v:shape id="_x0000_i1045" type="#_x0000_t75" style="width:447.35pt;height:294pt" o:ole="">
            <v:imagedata r:id="rId18" o:title="" cropbottom="-1293f" cropleft="-540f" cropright="-1404f"/>
          </v:shape>
          <o:OLEObject Type="Embed" ProgID="CorelDraw.Graphic.16" ShapeID="_x0000_i1045" DrawAspect="Content" ObjectID="_1542544548" r:id="rId19"/>
        </w:object>
      </w:r>
    </w:p>
    <w:p w:rsidR="005B55BB" w:rsidRDefault="005B55BB" w:rsidP="005B55BB">
      <w:pPr>
        <w:pStyle w:val="Normalaftertitle"/>
        <w:rPr>
          <w:lang w:eastAsia="zh-CN"/>
        </w:rPr>
      </w:pPr>
    </w:p>
    <w:p w:rsidR="003529F3" w:rsidRDefault="003529F3" w:rsidP="003529F3">
      <w:pPr>
        <w:rPr>
          <w:lang w:val="en-US" w:eastAsia="zh-CN"/>
        </w:rPr>
      </w:pPr>
    </w:p>
    <w:p w:rsidR="005B55BB" w:rsidRDefault="005B55BB" w:rsidP="003529F3">
      <w:pPr>
        <w:pStyle w:val="AnnexNoTitle"/>
        <w:rPr>
          <w:rFonts w:eastAsia="Times New Roman"/>
          <w:lang w:eastAsia="zh-CN"/>
        </w:rPr>
      </w:pPr>
      <w:r>
        <w:rPr>
          <w:rFonts w:hint="eastAsia"/>
          <w:lang w:val="en-US" w:eastAsia="zh-CN"/>
        </w:rPr>
        <w:t>附件</w:t>
      </w:r>
      <w:r>
        <w:rPr>
          <w:lang w:eastAsia="zh-CN"/>
        </w:rPr>
        <w:t>2</w:t>
      </w:r>
      <w:r>
        <w:rPr>
          <w:rFonts w:eastAsia="Times New Roman"/>
          <w:lang w:eastAsia="zh-CN"/>
        </w:rPr>
        <w:br/>
      </w:r>
      <w:r>
        <w:rPr>
          <w:rFonts w:eastAsia="Times New Roman"/>
          <w:lang w:eastAsia="zh-CN"/>
        </w:rPr>
        <w:br/>
      </w:r>
      <w:r>
        <w:rPr>
          <w:rFonts w:hint="eastAsia"/>
          <w:lang w:eastAsia="zh-CN"/>
        </w:rPr>
        <w:t>在仅知道方位角仰角和层的情况下建议接收地球站</w:t>
      </w:r>
      <w:r w:rsidR="003529F3">
        <w:rPr>
          <w:lang w:eastAsia="zh-CN"/>
        </w:rPr>
        <w:br/>
      </w:r>
      <w:r>
        <w:rPr>
          <w:rFonts w:hint="eastAsia"/>
          <w:lang w:eastAsia="zh-CN"/>
        </w:rPr>
        <w:t>天线方向图数据使用的电子文件格式</w:t>
      </w:r>
    </w:p>
    <w:p w:rsidR="005B55BB" w:rsidRDefault="005B55BB" w:rsidP="006C2EBF">
      <w:pPr>
        <w:spacing w:before="240"/>
        <w:ind w:firstLineChars="200" w:firstLine="480"/>
        <w:rPr>
          <w:rFonts w:eastAsia="Times New Roman"/>
          <w:lang w:eastAsia="zh-CN"/>
        </w:rPr>
      </w:pPr>
      <w:r>
        <w:rPr>
          <w:rFonts w:hint="eastAsia"/>
          <w:lang w:val="en-US" w:eastAsia="zh-CN"/>
        </w:rPr>
        <w:t>附件</w:t>
      </w:r>
      <w:r>
        <w:rPr>
          <w:lang w:eastAsia="zh-CN"/>
        </w:rPr>
        <w:t>1</w:t>
      </w:r>
      <w:r>
        <w:rPr>
          <w:rFonts w:hint="eastAsia"/>
          <w:lang w:val="en-US" w:eastAsia="zh-CN"/>
        </w:rPr>
        <w:t>第</w:t>
      </w:r>
      <w:r>
        <w:rPr>
          <w:lang w:eastAsia="zh-CN"/>
        </w:rPr>
        <w:t>2</w:t>
      </w:r>
      <w:r>
        <w:rPr>
          <w:rFonts w:hint="eastAsia"/>
          <w:lang w:val="en-US" w:eastAsia="zh-CN"/>
        </w:rPr>
        <w:t>段中描述的文件类型</w:t>
      </w:r>
      <w:r>
        <w:rPr>
          <w:lang w:eastAsia="zh-CN"/>
        </w:rPr>
        <w:t>200</w:t>
      </w:r>
      <w:r>
        <w:rPr>
          <w:rFonts w:hint="eastAsia"/>
          <w:lang w:val="en-US" w:eastAsia="zh-CN"/>
        </w:rPr>
        <w:t>适用于部分简化的方向图数据文件</w:t>
      </w:r>
      <w:r>
        <w:rPr>
          <w:rFonts w:hint="eastAsia"/>
          <w:lang w:eastAsia="zh-CN"/>
        </w:rPr>
        <w:t>，</w:t>
      </w:r>
      <w:r>
        <w:rPr>
          <w:rFonts w:hint="eastAsia"/>
          <w:lang w:val="en-US" w:eastAsia="zh-CN"/>
        </w:rPr>
        <w:t>见下文表</w:t>
      </w:r>
      <w:r>
        <w:rPr>
          <w:lang w:eastAsia="zh-CN"/>
        </w:rPr>
        <w:t>2</w:t>
      </w:r>
      <w:r>
        <w:rPr>
          <w:rFonts w:hint="eastAsia"/>
          <w:lang w:val="en-US" w:eastAsia="zh-CN"/>
        </w:rPr>
        <w:t>示例的图示</w:t>
      </w:r>
      <w:r>
        <w:rPr>
          <w:rFonts w:hint="eastAsia"/>
          <w:lang w:eastAsia="zh-CN"/>
        </w:rPr>
        <w:t>：</w:t>
      </w:r>
    </w:p>
    <w:p w:rsidR="005B55BB" w:rsidRDefault="005B55BB" w:rsidP="003529F3">
      <w:pPr>
        <w:pStyle w:val="enumlev1"/>
        <w:rPr>
          <w:rFonts w:eastAsia="Times New Roman"/>
          <w:lang w:val="en-US" w:eastAsia="zh-CN"/>
        </w:rPr>
      </w:pPr>
      <w:r>
        <w:rPr>
          <w:rFonts w:eastAsia="Times New Roman"/>
          <w:lang w:eastAsia="zh-CN"/>
        </w:rPr>
        <w:t>1)</w:t>
      </w:r>
      <w:r>
        <w:rPr>
          <w:rFonts w:eastAsia="Times New Roman"/>
          <w:lang w:eastAsia="zh-CN"/>
        </w:rPr>
        <w:tab/>
      </w:r>
      <w:r>
        <w:rPr>
          <w:rFonts w:hint="eastAsia"/>
          <w:lang w:val="en-US" w:eastAsia="zh-CN"/>
        </w:rPr>
        <w:t>辐射方向图交</w:t>
      </w:r>
      <w:r>
        <w:rPr>
          <w:rFonts w:eastAsia="Times New Roman"/>
        </w:rPr>
        <w:sym w:font="Symbol" w:char="F06A"/>
      </w:r>
      <w:r>
        <w:rPr>
          <w:rFonts w:eastAsia="Times New Roman"/>
          <w:i/>
          <w:iCs/>
          <w:vertAlign w:val="subscript"/>
          <w:lang w:eastAsia="zh-CN"/>
        </w:rPr>
        <w:t>k</w:t>
      </w:r>
      <w:r>
        <w:rPr>
          <w:rFonts w:hint="eastAsia"/>
          <w:lang w:eastAsia="zh-CN"/>
        </w:rPr>
        <w:t>分割为</w:t>
      </w:r>
      <w:r>
        <w:rPr>
          <w:rFonts w:eastAsia="Times New Roman"/>
          <w:lang w:eastAsia="zh-CN"/>
        </w:rPr>
        <w:t>0</w:t>
      </w:r>
      <w:r>
        <w:rPr>
          <w:rFonts w:eastAsia="Times New Roman"/>
        </w:rPr>
        <w:sym w:font="Symbol" w:char="F0B0"/>
      </w:r>
      <w:r>
        <w:rPr>
          <w:rFonts w:hint="eastAsia"/>
          <w:lang w:eastAsia="zh-CN"/>
        </w:rPr>
        <w:t>和</w:t>
      </w:r>
      <w:r>
        <w:rPr>
          <w:rFonts w:eastAsia="Times New Roman"/>
          <w:lang w:eastAsia="zh-CN"/>
        </w:rPr>
        <w:t>90</w:t>
      </w:r>
      <w:r>
        <w:rPr>
          <w:rFonts w:eastAsia="Times New Roman"/>
        </w:rPr>
        <w:sym w:font="Symbol" w:char="F0B0"/>
      </w:r>
      <w:r>
        <w:rPr>
          <w:rFonts w:hint="eastAsia"/>
          <w:lang w:eastAsia="zh-CN"/>
        </w:rPr>
        <w:t>完全能够假设辐射图基本对称，因此</w:t>
      </w:r>
      <w:r>
        <w:rPr>
          <w:rFonts w:hint="eastAsia"/>
          <w:lang w:val="en-US" w:eastAsia="zh-CN"/>
        </w:rPr>
        <w:t>方向图数据文件可能由两块组成。</w:t>
      </w:r>
    </w:p>
    <w:p w:rsidR="005B55BB" w:rsidRDefault="005B55BB" w:rsidP="003529F3">
      <w:pPr>
        <w:pStyle w:val="enumlev1"/>
        <w:rPr>
          <w:rFonts w:eastAsia="Times New Roman"/>
          <w:lang w:val="en-US" w:eastAsia="zh-CN"/>
        </w:rPr>
      </w:pPr>
      <w:r>
        <w:rPr>
          <w:rFonts w:eastAsia="Times New Roman"/>
          <w:lang w:val="en-US" w:eastAsia="zh-CN"/>
        </w:rPr>
        <w:t>2)</w:t>
      </w:r>
      <w:r>
        <w:rPr>
          <w:rFonts w:eastAsia="Times New Roman"/>
          <w:lang w:val="en-US" w:eastAsia="zh-CN"/>
        </w:rPr>
        <w:tab/>
      </w:r>
      <w:r>
        <w:rPr>
          <w:rFonts w:hint="eastAsia"/>
          <w:lang w:val="en-US" w:eastAsia="zh-CN"/>
        </w:rPr>
        <w:t>当测量仅涵盖</w:t>
      </w:r>
      <w:r>
        <w:rPr>
          <w:rFonts w:eastAsia="Times New Roman"/>
          <w:lang w:val="en-US" w:eastAsia="zh-CN"/>
        </w:rPr>
        <w:t>0</w:t>
      </w:r>
      <w:r>
        <w:rPr>
          <w:rFonts w:eastAsia="Times New Roman"/>
        </w:rPr>
        <w:sym w:font="Symbol" w:char="F0B0"/>
      </w:r>
      <w:r>
        <w:rPr>
          <w:rFonts w:eastAsia="Times New Roman"/>
          <w:lang w:val="en-US" w:eastAsia="zh-CN"/>
        </w:rPr>
        <w:t xml:space="preserve"> </w:t>
      </w:r>
      <w:r>
        <w:rPr>
          <w:rFonts w:hint="eastAsia"/>
          <w:lang w:val="en-US" w:eastAsia="zh-CN"/>
        </w:rPr>
        <w:t>至</w:t>
      </w:r>
      <w:r>
        <w:rPr>
          <w:rFonts w:eastAsia="Times New Roman"/>
          <w:lang w:val="en-US" w:eastAsia="zh-CN"/>
        </w:rPr>
        <w:t>100</w:t>
      </w:r>
      <w:r>
        <w:rPr>
          <w:rFonts w:eastAsia="Times New Roman"/>
        </w:rPr>
        <w:sym w:font="Symbol" w:char="F0B0"/>
      </w:r>
      <w:r>
        <w:rPr>
          <w:rFonts w:eastAsia="Times New Roman"/>
          <w:lang w:val="en-US" w:eastAsia="zh-CN"/>
        </w:rPr>
        <w:t xml:space="preserve"> (110</w:t>
      </w:r>
      <w:r>
        <w:rPr>
          <w:rFonts w:eastAsia="Times New Roman"/>
        </w:rPr>
        <w:sym w:font="Symbol" w:char="F0B0"/>
      </w:r>
      <w:r>
        <w:rPr>
          <w:rFonts w:eastAsia="Times New Roman"/>
          <w:lang w:val="en-US" w:eastAsia="zh-CN"/>
        </w:rPr>
        <w:t xml:space="preserve">) </w:t>
      </w:r>
      <w:r>
        <w:rPr>
          <w:rFonts w:hint="eastAsia"/>
          <w:lang w:val="en-US" w:eastAsia="zh-CN"/>
        </w:rPr>
        <w:t>的</w:t>
      </w:r>
      <w:r>
        <w:rPr>
          <w:rFonts w:eastAsia="Times New Roman"/>
        </w:rPr>
        <w:sym w:font="Symbol" w:char="F071"/>
      </w:r>
      <w:r>
        <w:rPr>
          <w:rFonts w:hint="eastAsia"/>
          <w:lang w:eastAsia="zh-CN"/>
        </w:rPr>
        <w:t>角扇区时</w:t>
      </w:r>
      <w:r>
        <w:rPr>
          <w:rFonts w:hint="eastAsia"/>
          <w:lang w:val="en-US" w:eastAsia="zh-CN"/>
        </w:rPr>
        <w:t>，</w:t>
      </w:r>
      <w:r>
        <w:rPr>
          <w:rFonts w:hint="eastAsia"/>
          <w:lang w:eastAsia="zh-CN"/>
        </w:rPr>
        <w:t>第块可能包含的行为</w:t>
      </w:r>
      <w:r>
        <w:rPr>
          <w:rFonts w:eastAsia="Times New Roman"/>
          <w:i/>
          <w:iCs/>
          <w:lang w:val="en-US" w:eastAsia="zh-CN"/>
        </w:rPr>
        <w:t>n</w:t>
      </w:r>
      <w:r>
        <w:rPr>
          <w:rFonts w:eastAsia="Times New Roman"/>
          <w:lang w:val="en-US" w:eastAsia="zh-CN"/>
        </w:rPr>
        <w:t xml:space="preserve"> = 200</w:t>
      </w:r>
      <w:r>
        <w:rPr>
          <w:rFonts w:hint="eastAsia"/>
          <w:lang w:val="en-US" w:eastAsia="zh-CN"/>
        </w:rPr>
        <w:t>至</w:t>
      </w:r>
      <w:r>
        <w:rPr>
          <w:rFonts w:eastAsia="Times New Roman"/>
          <w:lang w:val="en-US" w:eastAsia="zh-CN"/>
        </w:rPr>
        <w:t>220</w:t>
      </w:r>
      <w:r>
        <w:rPr>
          <w:rFonts w:hint="eastAsia"/>
          <w:lang w:val="en-US" w:eastAsia="zh-CN"/>
        </w:rPr>
        <w:t>而非</w:t>
      </w:r>
      <w:r>
        <w:rPr>
          <w:lang w:val="en-US" w:eastAsia="zh-CN"/>
        </w:rPr>
        <w:t>360</w:t>
      </w:r>
      <w:r>
        <w:rPr>
          <w:rFonts w:hint="eastAsia"/>
          <w:lang w:val="en-US" w:eastAsia="zh-CN"/>
        </w:rPr>
        <w:t>，因为在大多情况下后瓣并不相关。</w:t>
      </w:r>
    </w:p>
    <w:p w:rsidR="005B55BB" w:rsidRDefault="005B55BB" w:rsidP="003529F3">
      <w:pPr>
        <w:pStyle w:val="enumlev1"/>
        <w:rPr>
          <w:rFonts w:eastAsia="Times New Roman"/>
          <w:lang w:val="en-US" w:eastAsia="zh-CN"/>
        </w:rPr>
      </w:pPr>
      <w:r>
        <w:rPr>
          <w:rFonts w:eastAsia="Times New Roman"/>
          <w:lang w:val="en-US" w:eastAsia="zh-CN"/>
        </w:rPr>
        <w:t>3)</w:t>
      </w:r>
      <w:r>
        <w:rPr>
          <w:rFonts w:eastAsia="Times New Roman"/>
          <w:lang w:val="en-US" w:eastAsia="zh-CN"/>
        </w:rPr>
        <w:tab/>
      </w:r>
      <w:r>
        <w:rPr>
          <w:rFonts w:hint="eastAsia"/>
          <w:lang w:val="en-US" w:eastAsia="zh-CN"/>
        </w:rPr>
        <w:t>与远场区相关的测量数据。</w:t>
      </w:r>
    </w:p>
    <w:p w:rsidR="005B55BB" w:rsidRDefault="005B55BB" w:rsidP="003529F3">
      <w:pPr>
        <w:pStyle w:val="enumlev1"/>
        <w:rPr>
          <w:rFonts w:eastAsia="Times New Roman"/>
          <w:lang w:val="en-US" w:eastAsia="zh-CN"/>
        </w:rPr>
      </w:pPr>
      <w:r>
        <w:rPr>
          <w:rFonts w:eastAsia="Times New Roman"/>
          <w:lang w:val="en-US" w:eastAsia="zh-CN"/>
        </w:rPr>
        <w:t>4)</w:t>
      </w:r>
      <w:r>
        <w:rPr>
          <w:rFonts w:eastAsia="Times New Roman"/>
          <w:lang w:val="en-US" w:eastAsia="zh-CN"/>
        </w:rPr>
        <w:tab/>
      </w:r>
      <w:r>
        <w:rPr>
          <w:rFonts w:hint="eastAsia"/>
          <w:lang w:val="en-US" w:eastAsia="zh-CN"/>
        </w:rPr>
        <w:t>相位值不相关。</w:t>
      </w:r>
    </w:p>
    <w:p w:rsidR="00130AD8" w:rsidRDefault="00130AD8">
      <w:pPr>
        <w:tabs>
          <w:tab w:val="clear" w:pos="794"/>
          <w:tab w:val="clear" w:pos="1191"/>
          <w:tab w:val="clear" w:pos="1588"/>
          <w:tab w:val="clear" w:pos="1985"/>
        </w:tabs>
        <w:overflowPunct/>
        <w:autoSpaceDE/>
        <w:autoSpaceDN/>
        <w:adjustRightInd/>
        <w:spacing w:before="0"/>
        <w:jc w:val="left"/>
        <w:textAlignment w:val="auto"/>
        <w:rPr>
          <w:lang w:val="en-US" w:eastAsia="zh-CN"/>
        </w:rPr>
      </w:pPr>
      <w:r>
        <w:rPr>
          <w:lang w:val="en-US" w:eastAsia="zh-CN"/>
        </w:rPr>
        <w:br w:type="page"/>
      </w:r>
    </w:p>
    <w:p w:rsidR="005B55BB" w:rsidRDefault="005B55BB" w:rsidP="003529F3">
      <w:pPr>
        <w:pStyle w:val="TableNo"/>
        <w:rPr>
          <w:lang w:val="en-US" w:eastAsia="zh-CN"/>
        </w:rPr>
      </w:pPr>
      <w:r>
        <w:rPr>
          <w:rFonts w:hint="eastAsia"/>
          <w:lang w:val="en-US" w:eastAsia="zh-CN"/>
        </w:rPr>
        <w:lastRenderedPageBreak/>
        <w:t>表</w:t>
      </w:r>
      <w:r>
        <w:rPr>
          <w:lang w:val="en-US" w:eastAsia="zh-CN"/>
        </w:rPr>
        <w:t xml:space="preserve"> 2</w:t>
      </w:r>
    </w:p>
    <w:p w:rsidR="005B55BB" w:rsidRDefault="005B55BB" w:rsidP="003529F3">
      <w:pPr>
        <w:pStyle w:val="Tabletitle"/>
        <w:rPr>
          <w:rFonts w:ascii="Calibri" w:eastAsia="Times New Roman" w:hAnsi="Calibri"/>
          <w:color w:val="800000"/>
          <w:highlight w:val="yellow"/>
          <w:lang w:val="en-US" w:eastAsia="zh-CN"/>
        </w:rPr>
      </w:pPr>
      <w:r>
        <w:rPr>
          <w:rFonts w:hint="eastAsia"/>
          <w:lang w:val="en-US" w:eastAsia="zh-CN"/>
        </w:rPr>
        <w:t>以推荐的格式表示测量得到的辐射方向图文件的例子</w:t>
      </w:r>
    </w:p>
    <w:tbl>
      <w:tblPr>
        <w:tblW w:w="9636" w:type="dxa"/>
        <w:jc w:val="center"/>
        <w:tblLayout w:type="fixed"/>
        <w:tblLook w:val="04A0" w:firstRow="1" w:lastRow="0" w:firstColumn="1" w:lastColumn="0" w:noHBand="0" w:noVBand="1"/>
      </w:tblPr>
      <w:tblGrid>
        <w:gridCol w:w="2266"/>
        <w:gridCol w:w="1574"/>
        <w:gridCol w:w="1363"/>
        <w:gridCol w:w="1515"/>
        <w:gridCol w:w="1364"/>
        <w:gridCol w:w="1554"/>
      </w:tblGrid>
      <w:tr w:rsidR="005B55BB" w:rsidTr="00130AD8">
        <w:trPr>
          <w:jc w:val="center"/>
        </w:trPr>
        <w:tc>
          <w:tcPr>
            <w:tcW w:w="2266" w:type="dxa"/>
            <w:tcBorders>
              <w:top w:val="nil"/>
              <w:left w:val="nil"/>
              <w:bottom w:val="nil"/>
              <w:right w:val="single" w:sz="4" w:space="0" w:color="auto"/>
            </w:tcBorders>
            <w:hideMark/>
          </w:tcPr>
          <w:p w:rsidR="005B55BB" w:rsidRPr="00130AD8" w:rsidRDefault="005B55BB" w:rsidP="00130AD8">
            <w:pPr>
              <w:pStyle w:val="Tabletext"/>
              <w:jc w:val="center"/>
              <w:rPr>
                <w:rFonts w:ascii="STKaiti" w:eastAsia="STKaiti" w:hAnsi="STKaiti"/>
                <w:sz w:val="21"/>
                <w:szCs w:val="21"/>
                <w:highlight w:val="yellow"/>
                <w:lang w:val="en-US"/>
              </w:rPr>
            </w:pPr>
            <w:r w:rsidRPr="00130AD8">
              <w:rPr>
                <w:rFonts w:ascii="STKaiti" w:eastAsia="STKaiti" w:hAnsi="STKaiti" w:hint="eastAsia"/>
                <w:lang w:val="en-US"/>
              </w:rPr>
              <w:t>标题</w:t>
            </w:r>
          </w:p>
        </w:tc>
        <w:tc>
          <w:tcPr>
            <w:tcW w:w="7370" w:type="dxa"/>
            <w:gridSpan w:val="5"/>
            <w:tcBorders>
              <w:top w:val="single" w:sz="4" w:space="0" w:color="auto"/>
              <w:left w:val="single" w:sz="4" w:space="0" w:color="auto"/>
              <w:bottom w:val="nil"/>
              <w:right w:val="single" w:sz="4" w:space="0" w:color="auto"/>
            </w:tcBorders>
            <w:hideMark/>
          </w:tcPr>
          <w:p w:rsidR="005B55BB" w:rsidRDefault="005B55BB" w:rsidP="003529F3">
            <w:pPr>
              <w:pStyle w:val="Tablehead"/>
              <w:rPr>
                <w:rFonts w:hint="eastAsia"/>
                <w:lang w:val="en-US"/>
              </w:rPr>
            </w:pPr>
            <w:r>
              <w:rPr>
                <w:rFonts w:hint="eastAsia"/>
                <w:lang w:val="en-US" w:eastAsia="zh-CN"/>
              </w:rPr>
              <w:t>偏置天线</w:t>
            </w:r>
            <w:r>
              <w:rPr>
                <w:lang w:val="en-US"/>
              </w:rPr>
              <w:t xml:space="preserve"> DCE-73 – 0.7 m </w:t>
            </w:r>
            <w:r>
              <w:rPr>
                <w:lang w:val="en-US"/>
              </w:rPr>
              <w:sym w:font="Symbol" w:char="F0B4"/>
            </w:r>
            <w:r>
              <w:rPr>
                <w:lang w:val="en-US"/>
              </w:rPr>
              <w:t xml:space="preserve"> 0.5 m</w:t>
            </w:r>
            <w:r>
              <w:rPr>
                <w:rFonts w:hint="eastAsia"/>
                <w:lang w:val="en-US" w:eastAsia="zh-CN"/>
              </w:rPr>
              <w:t>，测量频率</w:t>
            </w:r>
            <w:r>
              <w:rPr>
                <w:lang w:val="en-US"/>
              </w:rPr>
              <w:t>1</w:t>
            </w:r>
            <w:r>
              <w:rPr>
                <w:lang w:val="bg-BG"/>
              </w:rPr>
              <w:t>1</w:t>
            </w:r>
            <w:r>
              <w:rPr>
                <w:lang w:val="en-US"/>
              </w:rPr>
              <w:t>.7</w:t>
            </w:r>
            <w:r>
              <w:rPr>
                <w:lang w:val="bg-BG"/>
              </w:rPr>
              <w:t>25</w:t>
            </w:r>
            <w:r>
              <w:rPr>
                <w:lang w:val="en-US"/>
              </w:rPr>
              <w:t xml:space="preserve"> GHz – Pol V</w:t>
            </w:r>
          </w:p>
        </w:tc>
      </w:tr>
      <w:tr w:rsidR="005B55BB" w:rsidTr="00130AD8">
        <w:trPr>
          <w:jc w:val="center"/>
        </w:trPr>
        <w:tc>
          <w:tcPr>
            <w:tcW w:w="2266" w:type="dxa"/>
            <w:tcBorders>
              <w:top w:val="nil"/>
              <w:left w:val="nil"/>
              <w:bottom w:val="nil"/>
              <w:right w:val="single" w:sz="4" w:space="0" w:color="auto"/>
            </w:tcBorders>
            <w:hideMark/>
          </w:tcPr>
          <w:p w:rsidR="005B55BB" w:rsidRPr="00130AD8" w:rsidRDefault="005B55BB" w:rsidP="00130AD8">
            <w:pPr>
              <w:pStyle w:val="Tabletext"/>
              <w:jc w:val="center"/>
              <w:rPr>
                <w:rFonts w:ascii="STKaiti" w:eastAsia="STKaiti" w:hAnsi="STKaiti"/>
                <w:lang w:val="en-US"/>
              </w:rPr>
            </w:pPr>
            <w:r w:rsidRPr="00130AD8">
              <w:rPr>
                <w:rFonts w:ascii="STKaiti" w:eastAsia="STKaiti" w:hAnsi="STKaiti" w:hint="eastAsia"/>
                <w:lang w:val="en-US"/>
              </w:rPr>
              <w:t>注释</w:t>
            </w:r>
          </w:p>
        </w:tc>
        <w:tc>
          <w:tcPr>
            <w:tcW w:w="7370" w:type="dxa"/>
            <w:gridSpan w:val="5"/>
            <w:tcBorders>
              <w:top w:val="nil"/>
              <w:left w:val="single" w:sz="4" w:space="0" w:color="auto"/>
              <w:bottom w:val="nil"/>
              <w:right w:val="single" w:sz="4" w:space="0" w:color="auto"/>
            </w:tcBorders>
            <w:hideMark/>
          </w:tcPr>
          <w:p w:rsidR="005B55BB" w:rsidRDefault="005B55BB" w:rsidP="003529F3">
            <w:pPr>
              <w:pStyle w:val="Tablehead"/>
              <w:rPr>
                <w:rFonts w:hint="eastAsia"/>
                <w:lang w:val="en-US" w:eastAsia="zh-CN"/>
              </w:rPr>
            </w:pPr>
            <w:r>
              <w:rPr>
                <w:rFonts w:hint="eastAsia"/>
                <w:lang w:val="en-US" w:eastAsia="zh-CN"/>
              </w:rPr>
              <w:t>类型：单一偏置系统最大增益</w:t>
            </w:r>
            <w:r>
              <w:rPr>
                <w:lang w:val="en-US" w:eastAsia="zh-CN"/>
              </w:rPr>
              <w:t>: 3</w:t>
            </w:r>
            <w:r>
              <w:rPr>
                <w:lang w:val="bg-BG" w:eastAsia="zh-CN"/>
              </w:rPr>
              <w:t>5</w:t>
            </w:r>
            <w:r>
              <w:rPr>
                <w:lang w:val="en-US" w:eastAsia="zh-CN"/>
              </w:rPr>
              <w:t>.</w:t>
            </w:r>
            <w:r>
              <w:rPr>
                <w:lang w:val="bg-BG" w:eastAsia="zh-CN"/>
              </w:rPr>
              <w:t>6</w:t>
            </w:r>
            <w:r>
              <w:rPr>
                <w:lang w:val="en-US" w:eastAsia="zh-CN"/>
              </w:rPr>
              <w:t xml:space="preserve"> dBi</w:t>
            </w:r>
          </w:p>
        </w:tc>
      </w:tr>
      <w:tr w:rsidR="005B55BB" w:rsidTr="00130AD8">
        <w:trPr>
          <w:jc w:val="center"/>
        </w:trPr>
        <w:tc>
          <w:tcPr>
            <w:tcW w:w="2266" w:type="dxa"/>
            <w:tcBorders>
              <w:top w:val="nil"/>
              <w:left w:val="nil"/>
              <w:bottom w:val="nil"/>
              <w:right w:val="single" w:sz="4" w:space="0" w:color="auto"/>
            </w:tcBorders>
            <w:hideMark/>
          </w:tcPr>
          <w:p w:rsidR="005B55BB" w:rsidRPr="00130AD8" w:rsidRDefault="005B55BB" w:rsidP="00130AD8">
            <w:pPr>
              <w:pStyle w:val="Tabletext"/>
              <w:jc w:val="center"/>
              <w:rPr>
                <w:rFonts w:ascii="STKaiti" w:eastAsia="STKaiti" w:hAnsi="STKaiti"/>
                <w:lang w:val="en-US"/>
              </w:rPr>
            </w:pPr>
            <w:r w:rsidRPr="00130AD8">
              <w:rPr>
                <w:rFonts w:ascii="STKaiti" w:eastAsia="STKaiti" w:hAnsi="STKaiti" w:hint="eastAsia"/>
                <w:lang w:val="en-US"/>
              </w:rPr>
              <w:t>注释</w:t>
            </w:r>
          </w:p>
        </w:tc>
        <w:tc>
          <w:tcPr>
            <w:tcW w:w="7370" w:type="dxa"/>
            <w:gridSpan w:val="5"/>
            <w:tcBorders>
              <w:top w:val="nil"/>
              <w:left w:val="single" w:sz="4" w:space="0" w:color="auto"/>
              <w:bottom w:val="single" w:sz="4" w:space="0" w:color="auto"/>
              <w:right w:val="single" w:sz="4" w:space="0" w:color="auto"/>
            </w:tcBorders>
            <w:hideMark/>
          </w:tcPr>
          <w:p w:rsidR="005B55BB" w:rsidRDefault="005B55BB" w:rsidP="003529F3">
            <w:pPr>
              <w:pStyle w:val="Tablehead"/>
              <w:rPr>
                <w:rFonts w:hint="eastAsia"/>
                <w:lang w:val="en-US"/>
              </w:rPr>
            </w:pPr>
            <w:r>
              <w:rPr>
                <w:rFonts w:hint="eastAsia"/>
                <w:lang w:val="en-US" w:eastAsia="zh-CN"/>
              </w:rPr>
              <w:t>原文件：</w:t>
            </w:r>
            <w:r>
              <w:rPr>
                <w:lang w:val="en-US"/>
              </w:rPr>
              <w:t>BUL BSS antenna  patterns.xls</w:t>
            </w:r>
          </w:p>
        </w:tc>
      </w:tr>
      <w:tr w:rsidR="00130AD8" w:rsidTr="00130AD8">
        <w:trPr>
          <w:jc w:val="center"/>
        </w:trPr>
        <w:tc>
          <w:tcPr>
            <w:tcW w:w="2266" w:type="dxa"/>
            <w:tcBorders>
              <w:top w:val="nil"/>
              <w:left w:val="nil"/>
              <w:bottom w:val="nil"/>
              <w:right w:val="single" w:sz="4" w:space="0" w:color="auto"/>
            </w:tcBorders>
            <w:hideMark/>
          </w:tcPr>
          <w:p w:rsidR="00130AD8" w:rsidRPr="00130AD8" w:rsidRDefault="00891906" w:rsidP="00130AD8">
            <w:pPr>
              <w:pStyle w:val="Tabletext"/>
              <w:jc w:val="center"/>
              <w:rPr>
                <w:rFonts w:ascii="STKaiti" w:eastAsia="STKaiti" w:hAnsi="STKaiti"/>
                <w:sz w:val="21"/>
                <w:szCs w:val="21"/>
                <w:highlight w:val="yellow"/>
                <w:lang w:val="en-US"/>
              </w:rPr>
            </w:pPr>
            <w:r w:rsidRPr="00891906">
              <w:rPr>
                <w:rFonts w:eastAsia="STKaiti"/>
                <w:i/>
                <w:iCs/>
              </w:rPr>
              <w:t>id</w:t>
            </w:r>
            <w:r w:rsidR="00130AD8" w:rsidRPr="00130AD8">
              <w:rPr>
                <w:rFonts w:ascii="STKaiti" w:eastAsia="STKaiti" w:hAnsi="STKaiti" w:hint="eastAsia"/>
                <w:lang w:val="en-US"/>
              </w:rPr>
              <w:t>极化方向频率</w:t>
            </w:r>
          </w:p>
        </w:tc>
        <w:tc>
          <w:tcPr>
            <w:tcW w:w="1574" w:type="dxa"/>
            <w:tcBorders>
              <w:top w:val="single" w:sz="4" w:space="0" w:color="auto"/>
              <w:left w:val="single" w:sz="4" w:space="0" w:color="auto"/>
              <w:bottom w:val="nil"/>
              <w:right w:val="nil"/>
            </w:tcBorders>
            <w:hideMark/>
          </w:tcPr>
          <w:p w:rsidR="00130AD8" w:rsidRDefault="00130AD8" w:rsidP="00130AD8">
            <w:pPr>
              <w:pStyle w:val="Tabletext"/>
              <w:keepNext/>
              <w:keepLines/>
              <w:ind w:right="397"/>
              <w:jc w:val="right"/>
              <w:rPr>
                <w:sz w:val="21"/>
                <w:szCs w:val="21"/>
                <w:lang w:val="en-US"/>
              </w:rPr>
            </w:pPr>
            <w:r>
              <w:rPr>
                <w:sz w:val="21"/>
                <w:szCs w:val="21"/>
                <w:lang w:val="en-US"/>
              </w:rPr>
              <w:t>200</w:t>
            </w:r>
          </w:p>
        </w:tc>
        <w:tc>
          <w:tcPr>
            <w:tcW w:w="1363" w:type="dxa"/>
            <w:tcBorders>
              <w:top w:val="single" w:sz="4" w:space="0" w:color="auto"/>
              <w:left w:val="nil"/>
              <w:bottom w:val="nil"/>
              <w:right w:val="nil"/>
            </w:tcBorders>
            <w:hideMark/>
          </w:tcPr>
          <w:p w:rsidR="00130AD8" w:rsidRDefault="00130AD8" w:rsidP="00130AD8">
            <w:pPr>
              <w:pStyle w:val="Tabletext"/>
              <w:keepNext/>
              <w:keepLines/>
              <w:ind w:right="340"/>
              <w:jc w:val="right"/>
              <w:rPr>
                <w:sz w:val="21"/>
                <w:szCs w:val="21"/>
                <w:lang w:val="en-US"/>
              </w:rPr>
            </w:pPr>
            <w:r>
              <w:rPr>
                <w:sz w:val="21"/>
                <w:szCs w:val="21"/>
                <w:lang w:val="en-US"/>
              </w:rPr>
              <w:t>1</w:t>
            </w:r>
          </w:p>
        </w:tc>
        <w:tc>
          <w:tcPr>
            <w:tcW w:w="1515" w:type="dxa"/>
            <w:tcBorders>
              <w:top w:val="single" w:sz="4" w:space="0" w:color="auto"/>
              <w:left w:val="nil"/>
              <w:bottom w:val="nil"/>
              <w:right w:val="nil"/>
            </w:tcBorders>
            <w:hideMark/>
          </w:tcPr>
          <w:p w:rsidR="00130AD8" w:rsidRDefault="00130AD8" w:rsidP="00130AD8">
            <w:pPr>
              <w:pStyle w:val="Tabletext"/>
              <w:keepNext/>
              <w:keepLines/>
              <w:ind w:right="340"/>
              <w:jc w:val="right"/>
              <w:rPr>
                <w:sz w:val="21"/>
                <w:szCs w:val="21"/>
                <w:lang w:val="en-US"/>
              </w:rPr>
            </w:pPr>
            <w:r>
              <w:rPr>
                <w:sz w:val="21"/>
                <w:szCs w:val="21"/>
                <w:lang w:val="en-US"/>
              </w:rPr>
              <w:t>90</w:t>
            </w:r>
          </w:p>
        </w:tc>
        <w:tc>
          <w:tcPr>
            <w:tcW w:w="1364" w:type="dxa"/>
            <w:tcBorders>
              <w:top w:val="single" w:sz="4" w:space="0" w:color="auto"/>
              <w:left w:val="nil"/>
              <w:bottom w:val="nil"/>
              <w:right w:val="single" w:sz="4" w:space="0" w:color="auto"/>
            </w:tcBorders>
            <w:hideMark/>
          </w:tcPr>
          <w:p w:rsidR="00130AD8" w:rsidRDefault="00130AD8" w:rsidP="00130AD8">
            <w:pPr>
              <w:pStyle w:val="Tabletext"/>
              <w:keepNext/>
              <w:keepLines/>
              <w:ind w:right="340"/>
              <w:jc w:val="right"/>
              <w:rPr>
                <w:sz w:val="21"/>
                <w:szCs w:val="21"/>
                <w:lang w:val="en-US"/>
              </w:rPr>
            </w:pPr>
            <w:r>
              <w:rPr>
                <w:sz w:val="21"/>
                <w:szCs w:val="21"/>
                <w:lang w:val="en-US"/>
              </w:rPr>
              <w:t>1</w:t>
            </w:r>
            <w:r>
              <w:rPr>
                <w:sz w:val="21"/>
                <w:szCs w:val="21"/>
                <w:lang w:val="bg-BG"/>
              </w:rPr>
              <w:t>1</w:t>
            </w:r>
            <w:r>
              <w:rPr>
                <w:sz w:val="21"/>
                <w:szCs w:val="21"/>
                <w:lang w:val="en-US"/>
              </w:rPr>
              <w:t>.7</w:t>
            </w:r>
            <w:r>
              <w:rPr>
                <w:sz w:val="21"/>
                <w:szCs w:val="21"/>
                <w:lang w:val="bg-BG"/>
              </w:rPr>
              <w:t>25</w:t>
            </w:r>
          </w:p>
        </w:tc>
        <w:tc>
          <w:tcPr>
            <w:tcW w:w="1554" w:type="dxa"/>
            <w:tcBorders>
              <w:top w:val="single" w:sz="4" w:space="0" w:color="auto"/>
              <w:left w:val="single" w:sz="4" w:space="0" w:color="auto"/>
              <w:bottom w:val="nil"/>
              <w:right w:val="single" w:sz="4" w:space="0" w:color="auto"/>
            </w:tcBorders>
          </w:tcPr>
          <w:p w:rsidR="00130AD8" w:rsidRDefault="00130AD8" w:rsidP="00130AD8">
            <w:pPr>
              <w:pStyle w:val="Tabletext"/>
              <w:keepNext/>
              <w:keepLines/>
              <w:ind w:right="340"/>
              <w:jc w:val="right"/>
              <w:rPr>
                <w:sz w:val="21"/>
                <w:szCs w:val="21"/>
                <w:lang w:val="en-US"/>
              </w:rPr>
            </w:pPr>
          </w:p>
        </w:tc>
      </w:tr>
      <w:tr w:rsidR="00130AD8" w:rsidTr="00130AD8">
        <w:trPr>
          <w:jc w:val="center"/>
        </w:trPr>
        <w:tc>
          <w:tcPr>
            <w:tcW w:w="2266" w:type="dxa"/>
            <w:tcBorders>
              <w:top w:val="nil"/>
              <w:left w:val="nil"/>
              <w:bottom w:val="nil"/>
              <w:right w:val="single" w:sz="4" w:space="0" w:color="auto"/>
            </w:tcBorders>
            <w:hideMark/>
          </w:tcPr>
          <w:p w:rsidR="00130AD8" w:rsidRPr="00130AD8" w:rsidRDefault="00130AD8" w:rsidP="00130AD8">
            <w:pPr>
              <w:pStyle w:val="Tabletext"/>
              <w:jc w:val="center"/>
              <w:rPr>
                <w:rFonts w:ascii="STKaiti" w:eastAsia="STKaiti" w:hAnsi="STKaiti"/>
                <w:sz w:val="21"/>
                <w:szCs w:val="21"/>
                <w:highlight w:val="yellow"/>
                <w:lang w:val="en-US"/>
              </w:rPr>
            </w:pPr>
            <w:r w:rsidRPr="00130AD8">
              <w:rPr>
                <w:rFonts w:ascii="STKaiti" w:eastAsia="STKaiti" w:hAnsi="STKaiti" w:hint="eastAsia"/>
                <w:sz w:val="20"/>
                <w:lang w:val="en-US"/>
              </w:rPr>
              <w:t>块数</w:t>
            </w:r>
          </w:p>
        </w:tc>
        <w:tc>
          <w:tcPr>
            <w:tcW w:w="1574" w:type="dxa"/>
            <w:tcBorders>
              <w:top w:val="nil"/>
              <w:left w:val="single" w:sz="4" w:space="0" w:color="auto"/>
              <w:bottom w:val="single" w:sz="4" w:space="0" w:color="auto"/>
              <w:right w:val="nil"/>
            </w:tcBorders>
            <w:hideMark/>
          </w:tcPr>
          <w:p w:rsidR="00130AD8" w:rsidRDefault="00130AD8" w:rsidP="00130AD8">
            <w:pPr>
              <w:pStyle w:val="Tabletext"/>
              <w:keepNext/>
              <w:keepLines/>
              <w:ind w:right="397"/>
              <w:jc w:val="right"/>
              <w:rPr>
                <w:sz w:val="21"/>
                <w:szCs w:val="21"/>
                <w:lang w:val="en-US"/>
              </w:rPr>
            </w:pPr>
            <w:r>
              <w:rPr>
                <w:sz w:val="21"/>
                <w:szCs w:val="21"/>
                <w:lang w:val="en-US"/>
              </w:rPr>
              <w:t>2</w:t>
            </w:r>
          </w:p>
        </w:tc>
        <w:tc>
          <w:tcPr>
            <w:tcW w:w="1363" w:type="dxa"/>
            <w:tcBorders>
              <w:top w:val="nil"/>
              <w:left w:val="nil"/>
              <w:bottom w:val="single" w:sz="4" w:space="0" w:color="auto"/>
              <w:right w:val="nil"/>
            </w:tcBorders>
          </w:tcPr>
          <w:p w:rsidR="00130AD8" w:rsidRDefault="00130AD8" w:rsidP="00130AD8">
            <w:pPr>
              <w:pStyle w:val="Tabletext"/>
              <w:keepNext/>
              <w:keepLines/>
              <w:ind w:right="340"/>
              <w:jc w:val="right"/>
              <w:rPr>
                <w:sz w:val="21"/>
                <w:szCs w:val="21"/>
                <w:lang w:val="en-US"/>
              </w:rPr>
            </w:pPr>
          </w:p>
        </w:tc>
        <w:tc>
          <w:tcPr>
            <w:tcW w:w="1515" w:type="dxa"/>
            <w:tcBorders>
              <w:top w:val="nil"/>
              <w:left w:val="nil"/>
              <w:bottom w:val="single" w:sz="4" w:space="0" w:color="auto"/>
              <w:right w:val="nil"/>
            </w:tcBorders>
          </w:tcPr>
          <w:p w:rsidR="00130AD8" w:rsidRDefault="00130AD8" w:rsidP="00130AD8">
            <w:pPr>
              <w:pStyle w:val="Tabletext"/>
              <w:keepNext/>
              <w:keepLines/>
              <w:ind w:right="340"/>
              <w:jc w:val="right"/>
              <w:rPr>
                <w:sz w:val="21"/>
                <w:szCs w:val="21"/>
                <w:lang w:val="en-US"/>
              </w:rPr>
            </w:pPr>
          </w:p>
        </w:tc>
        <w:tc>
          <w:tcPr>
            <w:tcW w:w="1364" w:type="dxa"/>
            <w:tcBorders>
              <w:top w:val="nil"/>
              <w:left w:val="nil"/>
              <w:bottom w:val="single" w:sz="4" w:space="0" w:color="auto"/>
              <w:right w:val="single" w:sz="4" w:space="0" w:color="auto"/>
            </w:tcBorders>
          </w:tcPr>
          <w:p w:rsidR="00130AD8" w:rsidRDefault="00130AD8" w:rsidP="00130AD8">
            <w:pPr>
              <w:pStyle w:val="Tabletext"/>
              <w:keepNext/>
              <w:keepLines/>
              <w:ind w:right="340"/>
              <w:jc w:val="right"/>
              <w:rPr>
                <w:sz w:val="21"/>
                <w:szCs w:val="21"/>
                <w:lang w:val="en-US"/>
              </w:rPr>
            </w:pPr>
          </w:p>
        </w:tc>
        <w:tc>
          <w:tcPr>
            <w:tcW w:w="1554" w:type="dxa"/>
            <w:tcBorders>
              <w:top w:val="nil"/>
              <w:left w:val="single" w:sz="4" w:space="0" w:color="auto"/>
              <w:bottom w:val="single" w:sz="4" w:space="0" w:color="auto"/>
              <w:right w:val="single" w:sz="4" w:space="0" w:color="auto"/>
            </w:tcBorders>
          </w:tcPr>
          <w:p w:rsidR="00130AD8" w:rsidRDefault="00130AD8" w:rsidP="00130AD8">
            <w:pPr>
              <w:pStyle w:val="Tabletext"/>
              <w:keepNext/>
              <w:keepLines/>
              <w:ind w:right="340"/>
              <w:jc w:val="right"/>
              <w:rPr>
                <w:sz w:val="21"/>
                <w:szCs w:val="21"/>
                <w:lang w:val="en-US"/>
              </w:rPr>
            </w:pPr>
          </w:p>
        </w:tc>
      </w:tr>
      <w:tr w:rsidR="00130AD8" w:rsidTr="00130AD8">
        <w:trPr>
          <w:jc w:val="center"/>
        </w:trPr>
        <w:tc>
          <w:tcPr>
            <w:tcW w:w="2266" w:type="dxa"/>
            <w:tcBorders>
              <w:top w:val="nil"/>
              <w:left w:val="nil"/>
              <w:bottom w:val="nil"/>
              <w:right w:val="single" w:sz="4" w:space="0" w:color="auto"/>
            </w:tcBorders>
          </w:tcPr>
          <w:p w:rsidR="00130AD8" w:rsidRDefault="00130AD8" w:rsidP="00130AD8">
            <w:pPr>
              <w:pStyle w:val="Tabletext"/>
              <w:rPr>
                <w:rFonts w:eastAsia="Times New Roman"/>
                <w:sz w:val="21"/>
                <w:szCs w:val="21"/>
                <w:lang w:val="en-US"/>
              </w:rPr>
            </w:pPr>
          </w:p>
        </w:tc>
        <w:tc>
          <w:tcPr>
            <w:tcW w:w="1574" w:type="dxa"/>
            <w:tcBorders>
              <w:top w:val="single" w:sz="4" w:space="0" w:color="auto"/>
              <w:left w:val="single" w:sz="4" w:space="0" w:color="auto"/>
              <w:bottom w:val="nil"/>
              <w:right w:val="nil"/>
            </w:tcBorders>
            <w:hideMark/>
          </w:tcPr>
          <w:p w:rsidR="00130AD8" w:rsidRDefault="00130AD8" w:rsidP="00130AD8">
            <w:pPr>
              <w:pStyle w:val="Tabletext"/>
              <w:keepNext/>
              <w:keepLines/>
              <w:ind w:right="397"/>
              <w:jc w:val="right"/>
              <w:rPr>
                <w:sz w:val="21"/>
                <w:szCs w:val="21"/>
                <w:lang w:val="en-US"/>
              </w:rPr>
            </w:pPr>
            <w:r>
              <w:rPr>
                <w:sz w:val="21"/>
                <w:szCs w:val="21"/>
                <w:lang w:val="en-US"/>
              </w:rPr>
              <w:t>0</w:t>
            </w:r>
          </w:p>
        </w:tc>
        <w:tc>
          <w:tcPr>
            <w:tcW w:w="1363" w:type="dxa"/>
            <w:tcBorders>
              <w:top w:val="single" w:sz="4" w:space="0" w:color="auto"/>
              <w:left w:val="nil"/>
              <w:bottom w:val="nil"/>
              <w:right w:val="nil"/>
            </w:tcBorders>
          </w:tcPr>
          <w:p w:rsidR="00130AD8" w:rsidRDefault="00130AD8" w:rsidP="00130AD8">
            <w:pPr>
              <w:pStyle w:val="Tabletext"/>
              <w:keepNext/>
              <w:keepLines/>
              <w:ind w:right="340"/>
              <w:jc w:val="right"/>
              <w:rPr>
                <w:sz w:val="21"/>
                <w:szCs w:val="21"/>
                <w:lang w:val="en-US"/>
              </w:rPr>
            </w:pPr>
          </w:p>
        </w:tc>
        <w:tc>
          <w:tcPr>
            <w:tcW w:w="1515" w:type="dxa"/>
            <w:tcBorders>
              <w:top w:val="single" w:sz="4" w:space="0" w:color="auto"/>
              <w:left w:val="nil"/>
              <w:bottom w:val="nil"/>
              <w:right w:val="nil"/>
            </w:tcBorders>
          </w:tcPr>
          <w:p w:rsidR="00130AD8" w:rsidRDefault="00130AD8" w:rsidP="00130AD8">
            <w:pPr>
              <w:pStyle w:val="Tabletext"/>
              <w:keepNext/>
              <w:keepLines/>
              <w:ind w:right="340"/>
              <w:jc w:val="right"/>
              <w:rPr>
                <w:sz w:val="21"/>
                <w:szCs w:val="21"/>
                <w:lang w:val="en-US"/>
              </w:rPr>
            </w:pPr>
          </w:p>
        </w:tc>
        <w:tc>
          <w:tcPr>
            <w:tcW w:w="1364" w:type="dxa"/>
            <w:tcBorders>
              <w:top w:val="single" w:sz="4" w:space="0" w:color="auto"/>
              <w:left w:val="nil"/>
              <w:bottom w:val="nil"/>
              <w:right w:val="single" w:sz="4" w:space="0" w:color="auto"/>
            </w:tcBorders>
          </w:tcPr>
          <w:p w:rsidR="00130AD8" w:rsidRDefault="00130AD8" w:rsidP="00130AD8">
            <w:pPr>
              <w:pStyle w:val="Tabletext"/>
              <w:keepNext/>
              <w:keepLines/>
              <w:ind w:right="340"/>
              <w:jc w:val="right"/>
              <w:rPr>
                <w:sz w:val="21"/>
                <w:szCs w:val="21"/>
                <w:lang w:val="en-US"/>
              </w:rPr>
            </w:pPr>
          </w:p>
        </w:tc>
        <w:tc>
          <w:tcPr>
            <w:tcW w:w="1554" w:type="dxa"/>
            <w:tcBorders>
              <w:top w:val="single" w:sz="4" w:space="0" w:color="auto"/>
              <w:left w:val="single" w:sz="4" w:space="0" w:color="auto"/>
              <w:bottom w:val="nil"/>
              <w:right w:val="single" w:sz="4" w:space="0" w:color="auto"/>
            </w:tcBorders>
          </w:tcPr>
          <w:p w:rsidR="00130AD8" w:rsidRDefault="00130AD8" w:rsidP="00130AD8">
            <w:pPr>
              <w:pStyle w:val="Tabletext"/>
              <w:keepNext/>
              <w:keepLines/>
              <w:ind w:right="340"/>
              <w:jc w:val="right"/>
              <w:rPr>
                <w:sz w:val="21"/>
                <w:szCs w:val="21"/>
                <w:lang w:val="en-US"/>
              </w:rPr>
            </w:pPr>
          </w:p>
        </w:tc>
      </w:tr>
      <w:tr w:rsidR="00130AD8" w:rsidTr="00130AD8">
        <w:trPr>
          <w:jc w:val="center"/>
        </w:trPr>
        <w:tc>
          <w:tcPr>
            <w:tcW w:w="2266" w:type="dxa"/>
            <w:tcBorders>
              <w:top w:val="nil"/>
              <w:left w:val="nil"/>
              <w:bottom w:val="nil"/>
              <w:right w:val="single" w:sz="4" w:space="0" w:color="auto"/>
            </w:tcBorders>
          </w:tcPr>
          <w:p w:rsidR="00130AD8" w:rsidRDefault="00130AD8" w:rsidP="00130AD8">
            <w:pPr>
              <w:pStyle w:val="Tabletext"/>
              <w:rPr>
                <w:rFonts w:eastAsia="Times New Roman"/>
                <w:sz w:val="21"/>
                <w:szCs w:val="21"/>
                <w:lang w:val="en-US"/>
              </w:rPr>
            </w:pPr>
          </w:p>
        </w:tc>
        <w:tc>
          <w:tcPr>
            <w:tcW w:w="1574" w:type="dxa"/>
            <w:tcBorders>
              <w:top w:val="nil"/>
              <w:left w:val="single" w:sz="4" w:space="0" w:color="auto"/>
              <w:bottom w:val="single" w:sz="4" w:space="0" w:color="auto"/>
              <w:right w:val="nil"/>
            </w:tcBorders>
            <w:hideMark/>
          </w:tcPr>
          <w:p w:rsidR="00130AD8" w:rsidRDefault="00130AD8" w:rsidP="00130AD8">
            <w:pPr>
              <w:pStyle w:val="Tabletext"/>
              <w:keepNext/>
              <w:keepLines/>
              <w:ind w:right="397"/>
              <w:jc w:val="right"/>
              <w:rPr>
                <w:sz w:val="21"/>
                <w:szCs w:val="21"/>
                <w:lang w:val="bg-BG"/>
              </w:rPr>
            </w:pPr>
            <w:r>
              <w:rPr>
                <w:sz w:val="21"/>
                <w:szCs w:val="21"/>
                <w:lang w:val="en-US"/>
              </w:rPr>
              <w:t>20</w:t>
            </w:r>
            <w:r>
              <w:rPr>
                <w:sz w:val="21"/>
                <w:szCs w:val="21"/>
                <w:lang w:val="bg-BG"/>
              </w:rPr>
              <w:t>1</w:t>
            </w:r>
          </w:p>
        </w:tc>
        <w:tc>
          <w:tcPr>
            <w:tcW w:w="1363" w:type="dxa"/>
            <w:tcBorders>
              <w:top w:val="nil"/>
              <w:left w:val="nil"/>
              <w:bottom w:val="single" w:sz="4" w:space="0" w:color="auto"/>
              <w:right w:val="nil"/>
            </w:tcBorders>
            <w:hideMark/>
          </w:tcPr>
          <w:p w:rsidR="00130AD8" w:rsidRDefault="00130AD8" w:rsidP="00130AD8">
            <w:pPr>
              <w:pStyle w:val="Tabletext"/>
              <w:keepNext/>
              <w:keepLines/>
              <w:ind w:right="340"/>
              <w:jc w:val="right"/>
              <w:rPr>
                <w:sz w:val="21"/>
                <w:szCs w:val="21"/>
                <w:lang w:val="en-US"/>
              </w:rPr>
            </w:pPr>
            <w:r>
              <w:rPr>
                <w:sz w:val="21"/>
                <w:szCs w:val="21"/>
                <w:lang w:val="en-US"/>
              </w:rPr>
              <w:t>5</w:t>
            </w:r>
          </w:p>
        </w:tc>
        <w:tc>
          <w:tcPr>
            <w:tcW w:w="1515" w:type="dxa"/>
            <w:tcBorders>
              <w:top w:val="nil"/>
              <w:left w:val="nil"/>
              <w:bottom w:val="single" w:sz="4" w:space="0" w:color="auto"/>
              <w:right w:val="nil"/>
            </w:tcBorders>
          </w:tcPr>
          <w:p w:rsidR="00130AD8" w:rsidRDefault="00130AD8" w:rsidP="00130AD8">
            <w:pPr>
              <w:pStyle w:val="Tabletext"/>
              <w:keepNext/>
              <w:keepLines/>
              <w:ind w:right="340"/>
              <w:jc w:val="right"/>
              <w:rPr>
                <w:sz w:val="21"/>
                <w:szCs w:val="21"/>
                <w:lang w:val="en-US"/>
              </w:rPr>
            </w:pPr>
          </w:p>
        </w:tc>
        <w:tc>
          <w:tcPr>
            <w:tcW w:w="1364" w:type="dxa"/>
            <w:tcBorders>
              <w:top w:val="nil"/>
              <w:left w:val="nil"/>
              <w:bottom w:val="single" w:sz="4" w:space="0" w:color="auto"/>
              <w:right w:val="single" w:sz="4" w:space="0" w:color="auto"/>
            </w:tcBorders>
          </w:tcPr>
          <w:p w:rsidR="00130AD8" w:rsidRDefault="00130AD8" w:rsidP="00130AD8">
            <w:pPr>
              <w:pStyle w:val="Tabletext"/>
              <w:keepNext/>
              <w:keepLines/>
              <w:ind w:right="340"/>
              <w:jc w:val="right"/>
              <w:rPr>
                <w:sz w:val="21"/>
                <w:szCs w:val="21"/>
                <w:lang w:val="en-US"/>
              </w:rPr>
            </w:pPr>
          </w:p>
        </w:tc>
        <w:tc>
          <w:tcPr>
            <w:tcW w:w="1554" w:type="dxa"/>
            <w:tcBorders>
              <w:top w:val="nil"/>
              <w:left w:val="single" w:sz="4" w:space="0" w:color="auto"/>
              <w:bottom w:val="single" w:sz="4" w:space="0" w:color="auto"/>
              <w:right w:val="single" w:sz="4" w:space="0" w:color="auto"/>
            </w:tcBorders>
          </w:tcPr>
          <w:p w:rsidR="00130AD8" w:rsidRDefault="00130AD8" w:rsidP="00130AD8">
            <w:pPr>
              <w:pStyle w:val="Tabletext"/>
              <w:keepNext/>
              <w:keepLines/>
              <w:ind w:right="340"/>
              <w:jc w:val="right"/>
              <w:rPr>
                <w:sz w:val="21"/>
                <w:szCs w:val="21"/>
                <w:lang w:val="en-US"/>
              </w:rPr>
            </w:pPr>
          </w:p>
        </w:tc>
      </w:tr>
      <w:tr w:rsidR="00130AD8" w:rsidTr="00130AD8">
        <w:trPr>
          <w:jc w:val="center"/>
        </w:trPr>
        <w:tc>
          <w:tcPr>
            <w:tcW w:w="2266" w:type="dxa"/>
            <w:tcBorders>
              <w:top w:val="nil"/>
              <w:left w:val="nil"/>
              <w:bottom w:val="nil"/>
              <w:right w:val="single" w:sz="4" w:space="0" w:color="auto"/>
            </w:tcBorders>
          </w:tcPr>
          <w:p w:rsidR="00130AD8" w:rsidRDefault="00130AD8" w:rsidP="00130AD8">
            <w:pPr>
              <w:pStyle w:val="Tabletext"/>
              <w:rPr>
                <w:rFonts w:eastAsia="Times New Roman"/>
                <w:sz w:val="21"/>
                <w:szCs w:val="21"/>
                <w:lang w:val="en-US"/>
              </w:rPr>
            </w:pPr>
          </w:p>
        </w:tc>
        <w:tc>
          <w:tcPr>
            <w:tcW w:w="1574" w:type="dxa"/>
            <w:tcBorders>
              <w:top w:val="single" w:sz="4" w:space="0" w:color="auto"/>
              <w:left w:val="single" w:sz="4" w:space="0" w:color="auto"/>
              <w:bottom w:val="nil"/>
              <w:right w:val="nil"/>
            </w:tcBorders>
            <w:hideMark/>
          </w:tcPr>
          <w:p w:rsidR="00130AD8" w:rsidRDefault="00130AD8" w:rsidP="00130AD8">
            <w:pPr>
              <w:pStyle w:val="Tabletext"/>
              <w:keepNext/>
              <w:keepLines/>
              <w:ind w:right="397"/>
              <w:jc w:val="right"/>
              <w:rPr>
                <w:sz w:val="21"/>
                <w:szCs w:val="21"/>
                <w:lang w:val="en-US"/>
              </w:rPr>
            </w:pPr>
            <w:r>
              <w:rPr>
                <w:sz w:val="21"/>
                <w:szCs w:val="21"/>
                <w:lang w:val="en-US"/>
              </w:rPr>
              <w:t>0</w:t>
            </w:r>
          </w:p>
        </w:tc>
        <w:tc>
          <w:tcPr>
            <w:tcW w:w="1363" w:type="dxa"/>
            <w:tcBorders>
              <w:top w:val="single" w:sz="4" w:space="0" w:color="auto"/>
              <w:left w:val="nil"/>
              <w:bottom w:val="nil"/>
              <w:right w:val="nil"/>
            </w:tcBorders>
            <w:vAlign w:val="bottom"/>
            <w:hideMark/>
          </w:tcPr>
          <w:p w:rsidR="00130AD8" w:rsidRDefault="00130AD8" w:rsidP="00130AD8">
            <w:pPr>
              <w:spacing w:before="40" w:after="40"/>
              <w:jc w:val="center"/>
              <w:rPr>
                <w:sz w:val="21"/>
                <w:szCs w:val="21"/>
              </w:rPr>
            </w:pPr>
            <w:r>
              <w:rPr>
                <w:sz w:val="21"/>
                <w:szCs w:val="21"/>
              </w:rPr>
              <w:t>0</w:t>
            </w:r>
          </w:p>
        </w:tc>
        <w:tc>
          <w:tcPr>
            <w:tcW w:w="1515" w:type="dxa"/>
            <w:tcBorders>
              <w:top w:val="single" w:sz="4" w:space="0" w:color="auto"/>
              <w:left w:val="nil"/>
              <w:bottom w:val="nil"/>
              <w:right w:val="nil"/>
            </w:tcBorders>
            <w:hideMark/>
          </w:tcPr>
          <w:p w:rsidR="00130AD8" w:rsidRDefault="00130AD8" w:rsidP="00130AD8">
            <w:pPr>
              <w:pStyle w:val="Tabletext"/>
              <w:keepNext/>
              <w:keepLines/>
              <w:ind w:right="340"/>
              <w:jc w:val="right"/>
              <w:rPr>
                <w:sz w:val="21"/>
                <w:szCs w:val="21"/>
                <w:lang w:val="en-US"/>
              </w:rPr>
            </w:pPr>
            <w:r>
              <w:rPr>
                <w:sz w:val="21"/>
                <w:szCs w:val="21"/>
                <w:lang w:val="en-US"/>
              </w:rPr>
              <w:t>0.0</w:t>
            </w:r>
          </w:p>
        </w:tc>
        <w:tc>
          <w:tcPr>
            <w:tcW w:w="1364" w:type="dxa"/>
            <w:tcBorders>
              <w:top w:val="single" w:sz="4" w:space="0" w:color="auto"/>
              <w:left w:val="nil"/>
              <w:bottom w:val="nil"/>
              <w:right w:val="nil"/>
            </w:tcBorders>
            <w:vAlign w:val="bottom"/>
            <w:hideMark/>
          </w:tcPr>
          <w:p w:rsidR="00130AD8" w:rsidRDefault="00130AD8" w:rsidP="00130AD8">
            <w:pPr>
              <w:spacing w:before="40" w:after="40"/>
              <w:jc w:val="center"/>
              <w:rPr>
                <w:sz w:val="21"/>
                <w:szCs w:val="21"/>
              </w:rPr>
            </w:pPr>
            <w:r>
              <w:rPr>
                <w:sz w:val="21"/>
                <w:szCs w:val="21"/>
              </w:rPr>
              <w:t>–39.6</w:t>
            </w:r>
          </w:p>
        </w:tc>
        <w:tc>
          <w:tcPr>
            <w:tcW w:w="1554" w:type="dxa"/>
            <w:tcBorders>
              <w:top w:val="single" w:sz="4" w:space="0" w:color="auto"/>
              <w:left w:val="nil"/>
              <w:bottom w:val="nil"/>
              <w:right w:val="single" w:sz="4" w:space="0" w:color="auto"/>
            </w:tcBorders>
            <w:hideMark/>
          </w:tcPr>
          <w:p w:rsidR="00130AD8" w:rsidRDefault="00130AD8" w:rsidP="00130AD8">
            <w:pPr>
              <w:pStyle w:val="Tabletext"/>
              <w:keepNext/>
              <w:keepLines/>
              <w:ind w:right="340"/>
              <w:jc w:val="right"/>
              <w:rPr>
                <w:sz w:val="21"/>
                <w:szCs w:val="21"/>
                <w:lang w:val="en-US"/>
              </w:rPr>
            </w:pPr>
            <w:r>
              <w:rPr>
                <w:sz w:val="21"/>
                <w:szCs w:val="21"/>
                <w:lang w:val="en-US"/>
              </w:rPr>
              <w:t>0.0</w:t>
            </w:r>
          </w:p>
        </w:tc>
      </w:tr>
      <w:tr w:rsidR="00130AD8" w:rsidTr="00130AD8">
        <w:trPr>
          <w:jc w:val="center"/>
        </w:trPr>
        <w:tc>
          <w:tcPr>
            <w:tcW w:w="2266" w:type="dxa"/>
            <w:tcBorders>
              <w:top w:val="nil"/>
              <w:left w:val="nil"/>
              <w:bottom w:val="nil"/>
              <w:right w:val="single" w:sz="4" w:space="0" w:color="auto"/>
            </w:tcBorders>
          </w:tcPr>
          <w:p w:rsidR="00130AD8" w:rsidRDefault="00130AD8" w:rsidP="00130AD8">
            <w:pPr>
              <w:pStyle w:val="Tabletext"/>
              <w:rPr>
                <w:rFonts w:eastAsia="Times New Roman"/>
                <w:sz w:val="21"/>
                <w:szCs w:val="21"/>
                <w:lang w:val="en-US"/>
              </w:rPr>
            </w:pPr>
          </w:p>
        </w:tc>
        <w:tc>
          <w:tcPr>
            <w:tcW w:w="1574" w:type="dxa"/>
            <w:tcBorders>
              <w:top w:val="nil"/>
              <w:left w:val="single" w:sz="4" w:space="0" w:color="auto"/>
              <w:bottom w:val="nil"/>
              <w:right w:val="nil"/>
            </w:tcBorders>
            <w:hideMark/>
          </w:tcPr>
          <w:p w:rsidR="00130AD8" w:rsidRDefault="00130AD8" w:rsidP="00130AD8">
            <w:pPr>
              <w:pStyle w:val="Tabletext"/>
              <w:keepNext/>
              <w:keepLines/>
              <w:ind w:right="397"/>
              <w:jc w:val="right"/>
              <w:rPr>
                <w:sz w:val="21"/>
                <w:szCs w:val="21"/>
                <w:lang w:val="en-US"/>
              </w:rPr>
            </w:pPr>
            <w:r>
              <w:rPr>
                <w:sz w:val="21"/>
                <w:szCs w:val="21"/>
                <w:lang w:val="en-US"/>
              </w:rPr>
              <w:t>0.5</w:t>
            </w:r>
          </w:p>
        </w:tc>
        <w:tc>
          <w:tcPr>
            <w:tcW w:w="1363" w:type="dxa"/>
            <w:vAlign w:val="bottom"/>
            <w:hideMark/>
          </w:tcPr>
          <w:p w:rsidR="00130AD8" w:rsidRDefault="00130AD8" w:rsidP="00130AD8">
            <w:pPr>
              <w:spacing w:before="40" w:after="40"/>
              <w:jc w:val="center"/>
              <w:rPr>
                <w:sz w:val="21"/>
                <w:szCs w:val="21"/>
              </w:rPr>
            </w:pPr>
            <w:r>
              <w:rPr>
                <w:sz w:val="21"/>
                <w:szCs w:val="21"/>
              </w:rPr>
              <w:t>–0.7</w:t>
            </w:r>
          </w:p>
        </w:tc>
        <w:tc>
          <w:tcPr>
            <w:tcW w:w="1515" w:type="dxa"/>
            <w:hideMark/>
          </w:tcPr>
          <w:p w:rsidR="00130AD8" w:rsidRDefault="00130AD8" w:rsidP="00130AD8">
            <w:pPr>
              <w:pStyle w:val="Tabletext"/>
              <w:keepNext/>
              <w:keepLines/>
              <w:ind w:right="340"/>
              <w:jc w:val="right"/>
              <w:rPr>
                <w:sz w:val="21"/>
                <w:szCs w:val="21"/>
                <w:lang w:val="en-US"/>
              </w:rPr>
            </w:pPr>
            <w:r>
              <w:rPr>
                <w:sz w:val="21"/>
                <w:szCs w:val="21"/>
                <w:lang w:val="en-US"/>
              </w:rPr>
              <w:t>0.0</w:t>
            </w:r>
          </w:p>
        </w:tc>
        <w:tc>
          <w:tcPr>
            <w:tcW w:w="1364" w:type="dxa"/>
            <w:vAlign w:val="bottom"/>
            <w:hideMark/>
          </w:tcPr>
          <w:p w:rsidR="00130AD8" w:rsidRDefault="00130AD8" w:rsidP="00130AD8">
            <w:pPr>
              <w:spacing w:before="40" w:after="40"/>
              <w:jc w:val="center"/>
              <w:rPr>
                <w:sz w:val="21"/>
                <w:szCs w:val="21"/>
              </w:rPr>
            </w:pPr>
            <w:r>
              <w:rPr>
                <w:sz w:val="21"/>
                <w:szCs w:val="21"/>
              </w:rPr>
              <w:t>–26.9</w:t>
            </w:r>
          </w:p>
        </w:tc>
        <w:tc>
          <w:tcPr>
            <w:tcW w:w="1554" w:type="dxa"/>
            <w:tcBorders>
              <w:top w:val="nil"/>
              <w:left w:val="nil"/>
              <w:bottom w:val="nil"/>
              <w:right w:val="single" w:sz="4" w:space="0" w:color="auto"/>
            </w:tcBorders>
            <w:hideMark/>
          </w:tcPr>
          <w:p w:rsidR="00130AD8" w:rsidRDefault="00130AD8" w:rsidP="00130AD8">
            <w:pPr>
              <w:pStyle w:val="Tabletext"/>
              <w:keepNext/>
              <w:keepLines/>
              <w:ind w:right="340"/>
              <w:jc w:val="right"/>
              <w:rPr>
                <w:sz w:val="21"/>
                <w:szCs w:val="21"/>
                <w:lang w:val="en-US"/>
              </w:rPr>
            </w:pPr>
            <w:r>
              <w:rPr>
                <w:sz w:val="21"/>
                <w:szCs w:val="21"/>
                <w:lang w:val="en-US"/>
              </w:rPr>
              <w:t>0.0</w:t>
            </w:r>
          </w:p>
        </w:tc>
      </w:tr>
      <w:tr w:rsidR="00130AD8" w:rsidTr="00130AD8">
        <w:trPr>
          <w:jc w:val="center"/>
        </w:trPr>
        <w:tc>
          <w:tcPr>
            <w:tcW w:w="2266" w:type="dxa"/>
            <w:tcBorders>
              <w:top w:val="nil"/>
              <w:left w:val="nil"/>
              <w:bottom w:val="nil"/>
              <w:right w:val="single" w:sz="4" w:space="0" w:color="auto"/>
            </w:tcBorders>
          </w:tcPr>
          <w:p w:rsidR="00130AD8" w:rsidRDefault="00130AD8" w:rsidP="00130AD8">
            <w:pPr>
              <w:pStyle w:val="Tabletext"/>
              <w:rPr>
                <w:rFonts w:eastAsia="Times New Roman"/>
                <w:sz w:val="21"/>
                <w:szCs w:val="21"/>
                <w:lang w:val="en-US"/>
              </w:rPr>
            </w:pPr>
          </w:p>
        </w:tc>
        <w:tc>
          <w:tcPr>
            <w:tcW w:w="1574" w:type="dxa"/>
            <w:tcBorders>
              <w:top w:val="nil"/>
              <w:left w:val="single" w:sz="4" w:space="0" w:color="auto"/>
              <w:bottom w:val="nil"/>
              <w:right w:val="nil"/>
            </w:tcBorders>
            <w:hideMark/>
          </w:tcPr>
          <w:p w:rsidR="00130AD8" w:rsidRDefault="00130AD8" w:rsidP="00130AD8">
            <w:pPr>
              <w:pStyle w:val="Tabletext"/>
              <w:keepNext/>
              <w:keepLines/>
              <w:ind w:right="397"/>
              <w:jc w:val="right"/>
              <w:rPr>
                <w:sz w:val="21"/>
                <w:szCs w:val="21"/>
                <w:lang w:val="en-US"/>
              </w:rPr>
            </w:pPr>
            <w:r>
              <w:rPr>
                <w:sz w:val="21"/>
                <w:szCs w:val="21"/>
                <w:lang w:val="en-US"/>
              </w:rPr>
              <w:t>1</w:t>
            </w:r>
          </w:p>
        </w:tc>
        <w:tc>
          <w:tcPr>
            <w:tcW w:w="1363" w:type="dxa"/>
            <w:vAlign w:val="bottom"/>
            <w:hideMark/>
          </w:tcPr>
          <w:p w:rsidR="00130AD8" w:rsidRDefault="00130AD8" w:rsidP="00130AD8">
            <w:pPr>
              <w:spacing w:before="40" w:after="40"/>
              <w:jc w:val="center"/>
              <w:rPr>
                <w:sz w:val="21"/>
                <w:szCs w:val="21"/>
              </w:rPr>
            </w:pPr>
            <w:r>
              <w:rPr>
                <w:sz w:val="21"/>
                <w:szCs w:val="21"/>
              </w:rPr>
              <w:t>–2.7</w:t>
            </w:r>
          </w:p>
        </w:tc>
        <w:tc>
          <w:tcPr>
            <w:tcW w:w="1515" w:type="dxa"/>
            <w:hideMark/>
          </w:tcPr>
          <w:p w:rsidR="00130AD8" w:rsidRDefault="00130AD8" w:rsidP="00130AD8">
            <w:pPr>
              <w:pStyle w:val="Tabletext"/>
              <w:keepNext/>
              <w:keepLines/>
              <w:ind w:right="340"/>
              <w:jc w:val="right"/>
              <w:rPr>
                <w:sz w:val="21"/>
                <w:szCs w:val="21"/>
                <w:lang w:val="en-US"/>
              </w:rPr>
            </w:pPr>
            <w:r>
              <w:rPr>
                <w:sz w:val="21"/>
                <w:szCs w:val="21"/>
                <w:lang w:val="en-US"/>
              </w:rPr>
              <w:t>0.0</w:t>
            </w:r>
          </w:p>
        </w:tc>
        <w:tc>
          <w:tcPr>
            <w:tcW w:w="1364" w:type="dxa"/>
            <w:vAlign w:val="bottom"/>
            <w:hideMark/>
          </w:tcPr>
          <w:p w:rsidR="00130AD8" w:rsidRDefault="00130AD8" w:rsidP="00130AD8">
            <w:pPr>
              <w:spacing w:before="40" w:after="40"/>
              <w:jc w:val="center"/>
              <w:rPr>
                <w:sz w:val="21"/>
                <w:szCs w:val="21"/>
              </w:rPr>
            </w:pPr>
            <w:r>
              <w:rPr>
                <w:sz w:val="21"/>
                <w:szCs w:val="21"/>
              </w:rPr>
              <w:t>–22.1</w:t>
            </w:r>
          </w:p>
        </w:tc>
        <w:tc>
          <w:tcPr>
            <w:tcW w:w="1554" w:type="dxa"/>
            <w:tcBorders>
              <w:top w:val="nil"/>
              <w:left w:val="nil"/>
              <w:bottom w:val="nil"/>
              <w:right w:val="single" w:sz="4" w:space="0" w:color="auto"/>
            </w:tcBorders>
            <w:hideMark/>
          </w:tcPr>
          <w:p w:rsidR="00130AD8" w:rsidRDefault="00130AD8" w:rsidP="00130AD8">
            <w:pPr>
              <w:pStyle w:val="Tabletext"/>
              <w:keepNext/>
              <w:keepLines/>
              <w:ind w:right="340"/>
              <w:jc w:val="right"/>
              <w:rPr>
                <w:sz w:val="21"/>
                <w:szCs w:val="21"/>
                <w:lang w:val="en-US"/>
              </w:rPr>
            </w:pPr>
            <w:r>
              <w:rPr>
                <w:sz w:val="21"/>
                <w:szCs w:val="21"/>
                <w:lang w:val="en-US"/>
              </w:rPr>
              <w:t>0.0</w:t>
            </w:r>
          </w:p>
        </w:tc>
      </w:tr>
      <w:tr w:rsidR="00130AD8" w:rsidTr="00130AD8">
        <w:trPr>
          <w:jc w:val="center"/>
        </w:trPr>
        <w:tc>
          <w:tcPr>
            <w:tcW w:w="2266" w:type="dxa"/>
            <w:tcBorders>
              <w:top w:val="nil"/>
              <w:left w:val="nil"/>
              <w:bottom w:val="nil"/>
              <w:right w:val="single" w:sz="4" w:space="0" w:color="auto"/>
            </w:tcBorders>
          </w:tcPr>
          <w:p w:rsidR="00130AD8" w:rsidRDefault="00130AD8" w:rsidP="00130AD8">
            <w:pPr>
              <w:pStyle w:val="Tabletext"/>
              <w:rPr>
                <w:rFonts w:eastAsia="Times New Roman"/>
                <w:sz w:val="21"/>
                <w:szCs w:val="21"/>
                <w:lang w:val="en-US"/>
              </w:rPr>
            </w:pPr>
          </w:p>
        </w:tc>
        <w:tc>
          <w:tcPr>
            <w:tcW w:w="1574" w:type="dxa"/>
            <w:tcBorders>
              <w:top w:val="nil"/>
              <w:left w:val="single" w:sz="4" w:space="0" w:color="auto"/>
              <w:bottom w:val="nil"/>
              <w:right w:val="nil"/>
            </w:tcBorders>
            <w:hideMark/>
          </w:tcPr>
          <w:p w:rsidR="00130AD8" w:rsidRDefault="00130AD8" w:rsidP="00130AD8">
            <w:pPr>
              <w:pStyle w:val="Tabletext"/>
              <w:ind w:right="397"/>
              <w:jc w:val="right"/>
              <w:rPr>
                <w:sz w:val="21"/>
                <w:szCs w:val="21"/>
                <w:lang w:val="en-US"/>
              </w:rPr>
            </w:pPr>
            <w:r>
              <w:rPr>
                <w:sz w:val="21"/>
                <w:szCs w:val="21"/>
                <w:lang w:val="en-US"/>
              </w:rPr>
              <w:t>1.5</w:t>
            </w:r>
          </w:p>
        </w:tc>
        <w:tc>
          <w:tcPr>
            <w:tcW w:w="1363" w:type="dxa"/>
            <w:vAlign w:val="bottom"/>
            <w:hideMark/>
          </w:tcPr>
          <w:p w:rsidR="00130AD8" w:rsidRDefault="00130AD8" w:rsidP="00130AD8">
            <w:pPr>
              <w:spacing w:before="40" w:after="40"/>
              <w:jc w:val="center"/>
              <w:rPr>
                <w:sz w:val="21"/>
                <w:szCs w:val="21"/>
              </w:rPr>
            </w:pPr>
            <w:r>
              <w:rPr>
                <w:sz w:val="21"/>
                <w:szCs w:val="21"/>
              </w:rPr>
              <w:t>–6.2</w:t>
            </w:r>
          </w:p>
        </w:tc>
        <w:tc>
          <w:tcPr>
            <w:tcW w:w="1515" w:type="dxa"/>
            <w:hideMark/>
          </w:tcPr>
          <w:p w:rsidR="00130AD8" w:rsidRDefault="00130AD8" w:rsidP="00130AD8">
            <w:pPr>
              <w:pStyle w:val="Tabletext"/>
              <w:ind w:right="340"/>
              <w:jc w:val="right"/>
              <w:rPr>
                <w:sz w:val="21"/>
                <w:szCs w:val="21"/>
                <w:lang w:val="en-US"/>
              </w:rPr>
            </w:pPr>
            <w:r>
              <w:rPr>
                <w:sz w:val="21"/>
                <w:szCs w:val="21"/>
                <w:lang w:val="en-US"/>
              </w:rPr>
              <w:t>0.0</w:t>
            </w:r>
          </w:p>
        </w:tc>
        <w:tc>
          <w:tcPr>
            <w:tcW w:w="1364" w:type="dxa"/>
            <w:vAlign w:val="bottom"/>
            <w:hideMark/>
          </w:tcPr>
          <w:p w:rsidR="00130AD8" w:rsidRDefault="00130AD8" w:rsidP="00130AD8">
            <w:pPr>
              <w:spacing w:before="40" w:after="40"/>
              <w:jc w:val="center"/>
              <w:rPr>
                <w:sz w:val="21"/>
                <w:szCs w:val="21"/>
              </w:rPr>
            </w:pPr>
            <w:r>
              <w:rPr>
                <w:sz w:val="21"/>
                <w:szCs w:val="21"/>
              </w:rPr>
              <w:t>–20.6</w:t>
            </w:r>
          </w:p>
        </w:tc>
        <w:tc>
          <w:tcPr>
            <w:tcW w:w="1554" w:type="dxa"/>
            <w:tcBorders>
              <w:top w:val="nil"/>
              <w:left w:val="nil"/>
              <w:bottom w:val="nil"/>
              <w:right w:val="single" w:sz="4" w:space="0" w:color="auto"/>
            </w:tcBorders>
            <w:hideMark/>
          </w:tcPr>
          <w:p w:rsidR="00130AD8" w:rsidRDefault="00130AD8" w:rsidP="00130AD8">
            <w:pPr>
              <w:pStyle w:val="Tabletext"/>
              <w:ind w:right="340"/>
              <w:jc w:val="right"/>
              <w:rPr>
                <w:sz w:val="21"/>
                <w:szCs w:val="21"/>
                <w:lang w:val="en-US"/>
              </w:rPr>
            </w:pPr>
            <w:r>
              <w:rPr>
                <w:sz w:val="21"/>
                <w:szCs w:val="21"/>
                <w:lang w:val="en-US"/>
              </w:rPr>
              <w:t>0.0</w:t>
            </w:r>
          </w:p>
        </w:tc>
      </w:tr>
      <w:tr w:rsidR="00130AD8" w:rsidTr="00130AD8">
        <w:trPr>
          <w:jc w:val="center"/>
        </w:trPr>
        <w:tc>
          <w:tcPr>
            <w:tcW w:w="2266" w:type="dxa"/>
            <w:tcBorders>
              <w:top w:val="nil"/>
              <w:left w:val="nil"/>
              <w:bottom w:val="nil"/>
              <w:right w:val="single" w:sz="4" w:space="0" w:color="auto"/>
            </w:tcBorders>
          </w:tcPr>
          <w:p w:rsidR="00130AD8" w:rsidRDefault="00130AD8" w:rsidP="00130AD8">
            <w:pPr>
              <w:pStyle w:val="Tabletext"/>
              <w:rPr>
                <w:rFonts w:eastAsia="Times New Roman"/>
                <w:sz w:val="21"/>
                <w:szCs w:val="21"/>
                <w:lang w:val="en-US"/>
              </w:rPr>
            </w:pPr>
          </w:p>
        </w:tc>
        <w:tc>
          <w:tcPr>
            <w:tcW w:w="1574" w:type="dxa"/>
            <w:tcBorders>
              <w:top w:val="nil"/>
              <w:left w:val="single" w:sz="4" w:space="0" w:color="auto"/>
              <w:bottom w:val="nil"/>
              <w:right w:val="nil"/>
            </w:tcBorders>
            <w:hideMark/>
          </w:tcPr>
          <w:p w:rsidR="00130AD8" w:rsidRDefault="00130AD8" w:rsidP="00130AD8">
            <w:pPr>
              <w:pStyle w:val="Tabletext"/>
              <w:ind w:right="397"/>
              <w:jc w:val="right"/>
              <w:rPr>
                <w:sz w:val="21"/>
                <w:szCs w:val="21"/>
                <w:lang w:val="en-US"/>
              </w:rPr>
            </w:pPr>
            <w:r>
              <w:rPr>
                <w:sz w:val="21"/>
                <w:szCs w:val="21"/>
                <w:lang w:val="en-US"/>
              </w:rPr>
              <w:t>2</w:t>
            </w:r>
          </w:p>
        </w:tc>
        <w:tc>
          <w:tcPr>
            <w:tcW w:w="1363" w:type="dxa"/>
            <w:vAlign w:val="bottom"/>
            <w:hideMark/>
          </w:tcPr>
          <w:p w:rsidR="00130AD8" w:rsidRDefault="00130AD8" w:rsidP="00130AD8">
            <w:pPr>
              <w:spacing w:before="40" w:after="40"/>
              <w:jc w:val="center"/>
              <w:rPr>
                <w:sz w:val="21"/>
                <w:szCs w:val="21"/>
              </w:rPr>
            </w:pPr>
            <w:r>
              <w:rPr>
                <w:sz w:val="21"/>
                <w:szCs w:val="21"/>
              </w:rPr>
              <w:t>–11.5</w:t>
            </w:r>
          </w:p>
        </w:tc>
        <w:tc>
          <w:tcPr>
            <w:tcW w:w="1515" w:type="dxa"/>
            <w:hideMark/>
          </w:tcPr>
          <w:p w:rsidR="00130AD8" w:rsidRDefault="00130AD8" w:rsidP="00130AD8">
            <w:pPr>
              <w:pStyle w:val="Tabletext"/>
              <w:ind w:right="340"/>
              <w:jc w:val="right"/>
              <w:rPr>
                <w:sz w:val="21"/>
                <w:szCs w:val="21"/>
                <w:lang w:val="en-US"/>
              </w:rPr>
            </w:pPr>
            <w:r>
              <w:rPr>
                <w:sz w:val="21"/>
                <w:szCs w:val="21"/>
                <w:lang w:val="en-US"/>
              </w:rPr>
              <w:t>0.0</w:t>
            </w:r>
          </w:p>
        </w:tc>
        <w:tc>
          <w:tcPr>
            <w:tcW w:w="1364" w:type="dxa"/>
            <w:vAlign w:val="bottom"/>
            <w:hideMark/>
          </w:tcPr>
          <w:p w:rsidR="00130AD8" w:rsidRDefault="00130AD8" w:rsidP="00130AD8">
            <w:pPr>
              <w:spacing w:before="40" w:after="40"/>
              <w:jc w:val="center"/>
              <w:rPr>
                <w:sz w:val="21"/>
                <w:szCs w:val="21"/>
              </w:rPr>
            </w:pPr>
            <w:r>
              <w:rPr>
                <w:sz w:val="21"/>
                <w:szCs w:val="21"/>
              </w:rPr>
              <w:t>–21.2</w:t>
            </w:r>
          </w:p>
        </w:tc>
        <w:tc>
          <w:tcPr>
            <w:tcW w:w="1554" w:type="dxa"/>
            <w:tcBorders>
              <w:top w:val="nil"/>
              <w:left w:val="nil"/>
              <w:bottom w:val="nil"/>
              <w:right w:val="single" w:sz="4" w:space="0" w:color="auto"/>
            </w:tcBorders>
            <w:hideMark/>
          </w:tcPr>
          <w:p w:rsidR="00130AD8" w:rsidRDefault="00130AD8" w:rsidP="00130AD8">
            <w:pPr>
              <w:pStyle w:val="Tabletext"/>
              <w:ind w:right="340"/>
              <w:jc w:val="right"/>
              <w:rPr>
                <w:sz w:val="21"/>
                <w:szCs w:val="21"/>
                <w:lang w:val="en-US"/>
              </w:rPr>
            </w:pPr>
            <w:r>
              <w:rPr>
                <w:sz w:val="21"/>
                <w:szCs w:val="21"/>
                <w:lang w:val="en-US"/>
              </w:rPr>
              <w:t>0.0</w:t>
            </w:r>
          </w:p>
        </w:tc>
      </w:tr>
      <w:tr w:rsidR="00130AD8" w:rsidTr="00130AD8">
        <w:trPr>
          <w:jc w:val="center"/>
        </w:trPr>
        <w:tc>
          <w:tcPr>
            <w:tcW w:w="2266" w:type="dxa"/>
            <w:tcBorders>
              <w:top w:val="nil"/>
              <w:left w:val="nil"/>
              <w:bottom w:val="nil"/>
              <w:right w:val="single" w:sz="4" w:space="0" w:color="auto"/>
            </w:tcBorders>
          </w:tcPr>
          <w:p w:rsidR="00130AD8" w:rsidRDefault="00130AD8" w:rsidP="00130AD8">
            <w:pPr>
              <w:pStyle w:val="Tabletext"/>
              <w:rPr>
                <w:rFonts w:eastAsia="Times New Roman"/>
                <w:sz w:val="21"/>
                <w:szCs w:val="21"/>
                <w:lang w:val="en-US"/>
              </w:rPr>
            </w:pPr>
          </w:p>
        </w:tc>
        <w:tc>
          <w:tcPr>
            <w:tcW w:w="1574" w:type="dxa"/>
            <w:tcBorders>
              <w:top w:val="nil"/>
              <w:left w:val="single" w:sz="4" w:space="0" w:color="auto"/>
              <w:bottom w:val="nil"/>
              <w:right w:val="nil"/>
            </w:tcBorders>
            <w:hideMark/>
          </w:tcPr>
          <w:p w:rsidR="00130AD8" w:rsidRDefault="00130AD8" w:rsidP="00130AD8">
            <w:pPr>
              <w:pStyle w:val="Tabletext"/>
              <w:ind w:right="397"/>
              <w:jc w:val="right"/>
              <w:rPr>
                <w:sz w:val="21"/>
                <w:szCs w:val="21"/>
                <w:lang w:val="en-US"/>
              </w:rPr>
            </w:pPr>
            <w:r>
              <w:rPr>
                <w:sz w:val="21"/>
                <w:szCs w:val="21"/>
                <w:lang w:val="en-US"/>
              </w:rPr>
              <w:t>2.5</w:t>
            </w:r>
          </w:p>
        </w:tc>
        <w:tc>
          <w:tcPr>
            <w:tcW w:w="1363" w:type="dxa"/>
            <w:vAlign w:val="bottom"/>
            <w:hideMark/>
          </w:tcPr>
          <w:p w:rsidR="00130AD8" w:rsidRDefault="00130AD8" w:rsidP="00130AD8">
            <w:pPr>
              <w:spacing w:before="40" w:after="40"/>
              <w:jc w:val="center"/>
              <w:rPr>
                <w:sz w:val="21"/>
                <w:szCs w:val="21"/>
              </w:rPr>
            </w:pPr>
            <w:r>
              <w:rPr>
                <w:sz w:val="21"/>
                <w:szCs w:val="21"/>
              </w:rPr>
              <w:t>–21.6</w:t>
            </w:r>
          </w:p>
        </w:tc>
        <w:tc>
          <w:tcPr>
            <w:tcW w:w="1515" w:type="dxa"/>
            <w:hideMark/>
          </w:tcPr>
          <w:p w:rsidR="00130AD8" w:rsidRDefault="00130AD8" w:rsidP="00130AD8">
            <w:pPr>
              <w:pStyle w:val="Tabletext"/>
              <w:ind w:right="340"/>
              <w:jc w:val="right"/>
              <w:rPr>
                <w:sz w:val="21"/>
                <w:szCs w:val="21"/>
                <w:lang w:val="en-US"/>
              </w:rPr>
            </w:pPr>
            <w:r>
              <w:rPr>
                <w:sz w:val="21"/>
                <w:szCs w:val="21"/>
                <w:lang w:val="en-US"/>
              </w:rPr>
              <w:t>0.0</w:t>
            </w:r>
          </w:p>
        </w:tc>
        <w:tc>
          <w:tcPr>
            <w:tcW w:w="1364" w:type="dxa"/>
            <w:vAlign w:val="bottom"/>
            <w:hideMark/>
          </w:tcPr>
          <w:p w:rsidR="00130AD8" w:rsidRDefault="00130AD8" w:rsidP="00130AD8">
            <w:pPr>
              <w:spacing w:before="40" w:after="40"/>
              <w:jc w:val="center"/>
              <w:rPr>
                <w:sz w:val="21"/>
                <w:szCs w:val="21"/>
              </w:rPr>
            </w:pPr>
            <w:r>
              <w:rPr>
                <w:sz w:val="21"/>
                <w:szCs w:val="21"/>
              </w:rPr>
              <w:t>–23.8</w:t>
            </w:r>
          </w:p>
        </w:tc>
        <w:tc>
          <w:tcPr>
            <w:tcW w:w="1554" w:type="dxa"/>
            <w:tcBorders>
              <w:top w:val="nil"/>
              <w:left w:val="nil"/>
              <w:bottom w:val="nil"/>
              <w:right w:val="single" w:sz="4" w:space="0" w:color="auto"/>
            </w:tcBorders>
            <w:hideMark/>
          </w:tcPr>
          <w:p w:rsidR="00130AD8" w:rsidRDefault="00130AD8" w:rsidP="00130AD8">
            <w:pPr>
              <w:pStyle w:val="Tabletext"/>
              <w:ind w:right="340"/>
              <w:jc w:val="right"/>
              <w:rPr>
                <w:sz w:val="21"/>
                <w:szCs w:val="21"/>
                <w:lang w:val="en-US"/>
              </w:rPr>
            </w:pPr>
            <w:r>
              <w:rPr>
                <w:sz w:val="21"/>
                <w:szCs w:val="21"/>
                <w:lang w:val="en-US"/>
              </w:rPr>
              <w:t>0.0</w:t>
            </w:r>
          </w:p>
        </w:tc>
      </w:tr>
      <w:tr w:rsidR="00130AD8" w:rsidTr="00130AD8">
        <w:trPr>
          <w:jc w:val="center"/>
        </w:trPr>
        <w:tc>
          <w:tcPr>
            <w:tcW w:w="2266" w:type="dxa"/>
            <w:tcBorders>
              <w:top w:val="nil"/>
              <w:left w:val="nil"/>
              <w:bottom w:val="nil"/>
              <w:right w:val="single" w:sz="4" w:space="0" w:color="auto"/>
            </w:tcBorders>
          </w:tcPr>
          <w:p w:rsidR="00130AD8" w:rsidRDefault="00130AD8" w:rsidP="00130AD8">
            <w:pPr>
              <w:pStyle w:val="Tabletext"/>
              <w:rPr>
                <w:rFonts w:eastAsia="Times New Roman"/>
                <w:sz w:val="21"/>
                <w:szCs w:val="21"/>
                <w:lang w:val="en-US"/>
              </w:rPr>
            </w:pPr>
          </w:p>
        </w:tc>
        <w:tc>
          <w:tcPr>
            <w:tcW w:w="1574" w:type="dxa"/>
            <w:tcBorders>
              <w:top w:val="nil"/>
              <w:left w:val="single" w:sz="4" w:space="0" w:color="auto"/>
              <w:bottom w:val="single" w:sz="4" w:space="0" w:color="auto"/>
              <w:right w:val="nil"/>
            </w:tcBorders>
            <w:hideMark/>
          </w:tcPr>
          <w:p w:rsidR="00130AD8" w:rsidRDefault="00130AD8" w:rsidP="00130AD8">
            <w:pPr>
              <w:pStyle w:val="Tabletext"/>
              <w:ind w:right="397"/>
              <w:jc w:val="right"/>
              <w:rPr>
                <w:sz w:val="21"/>
                <w:szCs w:val="21"/>
                <w:lang w:val="en-US"/>
              </w:rPr>
            </w:pPr>
            <w:r>
              <w:rPr>
                <w:sz w:val="21"/>
                <w:szCs w:val="21"/>
                <w:lang w:val="en-US"/>
              </w:rPr>
              <w:t>...</w:t>
            </w:r>
          </w:p>
        </w:tc>
        <w:tc>
          <w:tcPr>
            <w:tcW w:w="1363" w:type="dxa"/>
            <w:tcBorders>
              <w:top w:val="nil"/>
              <w:left w:val="nil"/>
              <w:bottom w:val="single" w:sz="4" w:space="0" w:color="auto"/>
              <w:right w:val="nil"/>
            </w:tcBorders>
          </w:tcPr>
          <w:p w:rsidR="00130AD8" w:rsidRDefault="00130AD8" w:rsidP="00130AD8">
            <w:pPr>
              <w:pStyle w:val="Tabletext"/>
              <w:ind w:right="340"/>
              <w:jc w:val="right"/>
              <w:rPr>
                <w:sz w:val="21"/>
                <w:szCs w:val="21"/>
                <w:lang w:val="en-US"/>
              </w:rPr>
            </w:pPr>
          </w:p>
        </w:tc>
        <w:tc>
          <w:tcPr>
            <w:tcW w:w="1515" w:type="dxa"/>
            <w:tcBorders>
              <w:top w:val="nil"/>
              <w:left w:val="nil"/>
              <w:bottom w:val="single" w:sz="4" w:space="0" w:color="auto"/>
              <w:right w:val="nil"/>
            </w:tcBorders>
          </w:tcPr>
          <w:p w:rsidR="00130AD8" w:rsidRDefault="00130AD8" w:rsidP="00130AD8">
            <w:pPr>
              <w:pStyle w:val="Tabletext"/>
              <w:ind w:right="340"/>
              <w:jc w:val="right"/>
              <w:rPr>
                <w:sz w:val="21"/>
                <w:szCs w:val="21"/>
                <w:lang w:val="en-US"/>
              </w:rPr>
            </w:pPr>
          </w:p>
        </w:tc>
        <w:tc>
          <w:tcPr>
            <w:tcW w:w="1364" w:type="dxa"/>
            <w:tcBorders>
              <w:top w:val="nil"/>
              <w:left w:val="nil"/>
              <w:bottom w:val="single" w:sz="4" w:space="0" w:color="auto"/>
              <w:right w:val="nil"/>
            </w:tcBorders>
          </w:tcPr>
          <w:p w:rsidR="00130AD8" w:rsidRDefault="00130AD8" w:rsidP="00130AD8">
            <w:pPr>
              <w:pStyle w:val="Tabletext"/>
              <w:ind w:right="340"/>
              <w:jc w:val="right"/>
              <w:rPr>
                <w:sz w:val="21"/>
                <w:szCs w:val="21"/>
                <w:lang w:val="en-US"/>
              </w:rPr>
            </w:pPr>
          </w:p>
        </w:tc>
        <w:tc>
          <w:tcPr>
            <w:tcW w:w="1554" w:type="dxa"/>
            <w:tcBorders>
              <w:top w:val="nil"/>
              <w:left w:val="nil"/>
              <w:bottom w:val="single" w:sz="4" w:space="0" w:color="auto"/>
              <w:right w:val="single" w:sz="4" w:space="0" w:color="auto"/>
            </w:tcBorders>
          </w:tcPr>
          <w:p w:rsidR="00130AD8" w:rsidRDefault="00130AD8" w:rsidP="00130AD8">
            <w:pPr>
              <w:pStyle w:val="Tabletext"/>
              <w:ind w:right="340"/>
              <w:jc w:val="right"/>
              <w:rPr>
                <w:sz w:val="21"/>
                <w:szCs w:val="21"/>
                <w:lang w:val="en-US"/>
              </w:rPr>
            </w:pPr>
          </w:p>
        </w:tc>
      </w:tr>
      <w:tr w:rsidR="00130AD8" w:rsidTr="00130AD8">
        <w:trPr>
          <w:jc w:val="center"/>
        </w:trPr>
        <w:tc>
          <w:tcPr>
            <w:tcW w:w="2266" w:type="dxa"/>
            <w:tcBorders>
              <w:top w:val="nil"/>
              <w:left w:val="nil"/>
              <w:bottom w:val="nil"/>
              <w:right w:val="single" w:sz="4" w:space="0" w:color="auto"/>
            </w:tcBorders>
          </w:tcPr>
          <w:p w:rsidR="00130AD8" w:rsidRDefault="00130AD8" w:rsidP="00130AD8">
            <w:pPr>
              <w:pStyle w:val="Tabletext"/>
              <w:rPr>
                <w:rFonts w:eastAsia="Times New Roman"/>
                <w:sz w:val="21"/>
                <w:szCs w:val="21"/>
                <w:lang w:val="en-US"/>
              </w:rPr>
            </w:pPr>
          </w:p>
        </w:tc>
        <w:tc>
          <w:tcPr>
            <w:tcW w:w="1574" w:type="dxa"/>
            <w:tcBorders>
              <w:top w:val="single" w:sz="4" w:space="0" w:color="auto"/>
              <w:left w:val="single" w:sz="4" w:space="0" w:color="auto"/>
              <w:bottom w:val="nil"/>
              <w:right w:val="nil"/>
            </w:tcBorders>
            <w:vAlign w:val="bottom"/>
            <w:hideMark/>
          </w:tcPr>
          <w:p w:rsidR="00130AD8" w:rsidRDefault="00130AD8" w:rsidP="00130AD8">
            <w:pPr>
              <w:jc w:val="center"/>
              <w:rPr>
                <w:sz w:val="21"/>
                <w:szCs w:val="21"/>
              </w:rPr>
            </w:pPr>
            <w:r>
              <w:rPr>
                <w:sz w:val="21"/>
                <w:szCs w:val="21"/>
              </w:rPr>
              <w:t>98</w:t>
            </w:r>
          </w:p>
        </w:tc>
        <w:tc>
          <w:tcPr>
            <w:tcW w:w="1363" w:type="dxa"/>
            <w:tcBorders>
              <w:top w:val="single" w:sz="4" w:space="0" w:color="auto"/>
              <w:left w:val="nil"/>
              <w:bottom w:val="nil"/>
              <w:right w:val="nil"/>
            </w:tcBorders>
            <w:vAlign w:val="bottom"/>
            <w:hideMark/>
          </w:tcPr>
          <w:p w:rsidR="00130AD8" w:rsidRDefault="00130AD8" w:rsidP="00130AD8">
            <w:pPr>
              <w:spacing w:before="40" w:after="40"/>
              <w:jc w:val="center"/>
              <w:rPr>
                <w:sz w:val="21"/>
                <w:szCs w:val="21"/>
              </w:rPr>
            </w:pPr>
            <w:r>
              <w:rPr>
                <w:sz w:val="21"/>
                <w:szCs w:val="21"/>
              </w:rPr>
              <w:t>–42</w:t>
            </w:r>
          </w:p>
        </w:tc>
        <w:tc>
          <w:tcPr>
            <w:tcW w:w="1515" w:type="dxa"/>
            <w:tcBorders>
              <w:top w:val="single" w:sz="4" w:space="0" w:color="auto"/>
              <w:left w:val="nil"/>
              <w:bottom w:val="nil"/>
              <w:right w:val="nil"/>
            </w:tcBorders>
            <w:hideMark/>
          </w:tcPr>
          <w:p w:rsidR="00130AD8" w:rsidRDefault="00130AD8" w:rsidP="00130AD8">
            <w:pPr>
              <w:pStyle w:val="Tabletext"/>
              <w:ind w:right="340"/>
              <w:jc w:val="right"/>
              <w:rPr>
                <w:sz w:val="21"/>
                <w:szCs w:val="21"/>
                <w:lang w:val="en-US"/>
              </w:rPr>
            </w:pPr>
            <w:r>
              <w:rPr>
                <w:sz w:val="21"/>
                <w:szCs w:val="21"/>
                <w:lang w:val="en-US"/>
              </w:rPr>
              <w:t>0.0</w:t>
            </w:r>
          </w:p>
        </w:tc>
        <w:tc>
          <w:tcPr>
            <w:tcW w:w="1364" w:type="dxa"/>
            <w:tcBorders>
              <w:top w:val="single" w:sz="4" w:space="0" w:color="auto"/>
              <w:left w:val="nil"/>
              <w:bottom w:val="nil"/>
              <w:right w:val="nil"/>
            </w:tcBorders>
            <w:vAlign w:val="bottom"/>
            <w:hideMark/>
          </w:tcPr>
          <w:p w:rsidR="00130AD8" w:rsidRDefault="00130AD8" w:rsidP="00130AD8">
            <w:pPr>
              <w:spacing w:before="40" w:after="40"/>
              <w:jc w:val="center"/>
              <w:rPr>
                <w:sz w:val="21"/>
                <w:szCs w:val="21"/>
              </w:rPr>
            </w:pPr>
            <w:r>
              <w:rPr>
                <w:sz w:val="21"/>
                <w:szCs w:val="21"/>
              </w:rPr>
              <w:t>–52.8</w:t>
            </w:r>
          </w:p>
        </w:tc>
        <w:tc>
          <w:tcPr>
            <w:tcW w:w="1554" w:type="dxa"/>
            <w:tcBorders>
              <w:top w:val="single" w:sz="4" w:space="0" w:color="auto"/>
              <w:left w:val="nil"/>
              <w:bottom w:val="nil"/>
              <w:right w:val="single" w:sz="4" w:space="0" w:color="auto"/>
            </w:tcBorders>
            <w:hideMark/>
          </w:tcPr>
          <w:p w:rsidR="00130AD8" w:rsidRDefault="00130AD8" w:rsidP="00130AD8">
            <w:pPr>
              <w:pStyle w:val="Tabletext"/>
              <w:ind w:right="340"/>
              <w:jc w:val="right"/>
              <w:rPr>
                <w:sz w:val="21"/>
                <w:szCs w:val="21"/>
                <w:lang w:val="en-US"/>
              </w:rPr>
            </w:pPr>
            <w:r>
              <w:rPr>
                <w:sz w:val="21"/>
                <w:szCs w:val="21"/>
                <w:lang w:val="en-US"/>
              </w:rPr>
              <w:t>0.0</w:t>
            </w:r>
          </w:p>
        </w:tc>
      </w:tr>
      <w:tr w:rsidR="00130AD8" w:rsidTr="00130AD8">
        <w:trPr>
          <w:jc w:val="center"/>
        </w:trPr>
        <w:tc>
          <w:tcPr>
            <w:tcW w:w="2266" w:type="dxa"/>
            <w:tcBorders>
              <w:top w:val="nil"/>
              <w:left w:val="nil"/>
              <w:bottom w:val="nil"/>
              <w:right w:val="single" w:sz="4" w:space="0" w:color="auto"/>
            </w:tcBorders>
          </w:tcPr>
          <w:p w:rsidR="00130AD8" w:rsidRDefault="00130AD8" w:rsidP="00130AD8">
            <w:pPr>
              <w:pStyle w:val="Tabletext"/>
              <w:rPr>
                <w:rFonts w:eastAsia="Times New Roman"/>
                <w:sz w:val="21"/>
                <w:szCs w:val="21"/>
                <w:lang w:val="en-US"/>
              </w:rPr>
            </w:pPr>
          </w:p>
        </w:tc>
        <w:tc>
          <w:tcPr>
            <w:tcW w:w="1574" w:type="dxa"/>
            <w:tcBorders>
              <w:top w:val="nil"/>
              <w:left w:val="single" w:sz="4" w:space="0" w:color="auto"/>
              <w:bottom w:val="nil"/>
              <w:right w:val="nil"/>
            </w:tcBorders>
            <w:vAlign w:val="bottom"/>
            <w:hideMark/>
          </w:tcPr>
          <w:p w:rsidR="00130AD8" w:rsidRDefault="00130AD8" w:rsidP="00130AD8">
            <w:pPr>
              <w:jc w:val="center"/>
              <w:rPr>
                <w:sz w:val="21"/>
                <w:szCs w:val="21"/>
              </w:rPr>
            </w:pPr>
            <w:r>
              <w:rPr>
                <w:sz w:val="21"/>
                <w:szCs w:val="21"/>
              </w:rPr>
              <w:t>98.5</w:t>
            </w:r>
          </w:p>
        </w:tc>
        <w:tc>
          <w:tcPr>
            <w:tcW w:w="1363" w:type="dxa"/>
            <w:vAlign w:val="bottom"/>
            <w:hideMark/>
          </w:tcPr>
          <w:p w:rsidR="00130AD8" w:rsidRDefault="00130AD8" w:rsidP="00130AD8">
            <w:pPr>
              <w:spacing w:before="40" w:after="40"/>
              <w:jc w:val="center"/>
              <w:rPr>
                <w:sz w:val="21"/>
                <w:szCs w:val="21"/>
              </w:rPr>
            </w:pPr>
            <w:r>
              <w:rPr>
                <w:sz w:val="21"/>
                <w:szCs w:val="21"/>
              </w:rPr>
              <w:t>–42.1</w:t>
            </w:r>
          </w:p>
        </w:tc>
        <w:tc>
          <w:tcPr>
            <w:tcW w:w="1515" w:type="dxa"/>
            <w:hideMark/>
          </w:tcPr>
          <w:p w:rsidR="00130AD8" w:rsidRDefault="00130AD8" w:rsidP="00130AD8">
            <w:pPr>
              <w:pStyle w:val="Tabletext"/>
              <w:ind w:right="340"/>
              <w:jc w:val="right"/>
              <w:rPr>
                <w:sz w:val="21"/>
                <w:szCs w:val="21"/>
                <w:lang w:val="en-US"/>
              </w:rPr>
            </w:pPr>
            <w:r>
              <w:rPr>
                <w:sz w:val="21"/>
                <w:szCs w:val="21"/>
                <w:lang w:val="en-US"/>
              </w:rPr>
              <w:t>0.0</w:t>
            </w:r>
          </w:p>
        </w:tc>
        <w:tc>
          <w:tcPr>
            <w:tcW w:w="1364" w:type="dxa"/>
            <w:vAlign w:val="bottom"/>
            <w:hideMark/>
          </w:tcPr>
          <w:p w:rsidR="00130AD8" w:rsidRDefault="00130AD8" w:rsidP="00130AD8">
            <w:pPr>
              <w:spacing w:before="40" w:after="40"/>
              <w:jc w:val="center"/>
              <w:rPr>
                <w:sz w:val="21"/>
                <w:szCs w:val="21"/>
              </w:rPr>
            </w:pPr>
            <w:r>
              <w:rPr>
                <w:sz w:val="21"/>
                <w:szCs w:val="21"/>
              </w:rPr>
              <w:t>–54.9</w:t>
            </w:r>
          </w:p>
        </w:tc>
        <w:tc>
          <w:tcPr>
            <w:tcW w:w="1554" w:type="dxa"/>
            <w:tcBorders>
              <w:top w:val="nil"/>
              <w:left w:val="nil"/>
              <w:bottom w:val="nil"/>
              <w:right w:val="single" w:sz="4" w:space="0" w:color="auto"/>
            </w:tcBorders>
            <w:hideMark/>
          </w:tcPr>
          <w:p w:rsidR="00130AD8" w:rsidRDefault="00130AD8" w:rsidP="00130AD8">
            <w:pPr>
              <w:pStyle w:val="Tabletext"/>
              <w:ind w:right="340"/>
              <w:jc w:val="right"/>
              <w:rPr>
                <w:sz w:val="21"/>
                <w:szCs w:val="21"/>
                <w:lang w:val="en-US"/>
              </w:rPr>
            </w:pPr>
            <w:r>
              <w:rPr>
                <w:sz w:val="21"/>
                <w:szCs w:val="21"/>
                <w:lang w:val="en-US"/>
              </w:rPr>
              <w:t>0.0</w:t>
            </w:r>
          </w:p>
        </w:tc>
      </w:tr>
      <w:tr w:rsidR="00130AD8" w:rsidTr="00130AD8">
        <w:trPr>
          <w:jc w:val="center"/>
        </w:trPr>
        <w:tc>
          <w:tcPr>
            <w:tcW w:w="2266" w:type="dxa"/>
            <w:tcBorders>
              <w:top w:val="nil"/>
              <w:left w:val="nil"/>
              <w:bottom w:val="nil"/>
              <w:right w:val="single" w:sz="4" w:space="0" w:color="auto"/>
            </w:tcBorders>
          </w:tcPr>
          <w:p w:rsidR="00130AD8" w:rsidRDefault="00130AD8" w:rsidP="00130AD8">
            <w:pPr>
              <w:pStyle w:val="Tabletext"/>
              <w:rPr>
                <w:rFonts w:eastAsia="Times New Roman"/>
                <w:sz w:val="21"/>
                <w:szCs w:val="21"/>
                <w:lang w:val="en-US"/>
              </w:rPr>
            </w:pPr>
          </w:p>
        </w:tc>
        <w:tc>
          <w:tcPr>
            <w:tcW w:w="1574" w:type="dxa"/>
            <w:tcBorders>
              <w:top w:val="nil"/>
              <w:left w:val="single" w:sz="4" w:space="0" w:color="auto"/>
              <w:bottom w:val="nil"/>
              <w:right w:val="nil"/>
            </w:tcBorders>
            <w:vAlign w:val="bottom"/>
            <w:hideMark/>
          </w:tcPr>
          <w:p w:rsidR="00130AD8" w:rsidRDefault="00130AD8" w:rsidP="00130AD8">
            <w:pPr>
              <w:jc w:val="center"/>
              <w:rPr>
                <w:sz w:val="21"/>
                <w:szCs w:val="21"/>
              </w:rPr>
            </w:pPr>
            <w:r>
              <w:rPr>
                <w:sz w:val="21"/>
                <w:szCs w:val="21"/>
              </w:rPr>
              <w:t>99</w:t>
            </w:r>
          </w:p>
        </w:tc>
        <w:tc>
          <w:tcPr>
            <w:tcW w:w="1363" w:type="dxa"/>
            <w:vAlign w:val="bottom"/>
            <w:hideMark/>
          </w:tcPr>
          <w:p w:rsidR="00130AD8" w:rsidRDefault="00130AD8" w:rsidP="00130AD8">
            <w:pPr>
              <w:spacing w:before="40" w:after="40"/>
              <w:jc w:val="center"/>
              <w:rPr>
                <w:sz w:val="21"/>
                <w:szCs w:val="21"/>
              </w:rPr>
            </w:pPr>
            <w:r>
              <w:rPr>
                <w:sz w:val="21"/>
                <w:szCs w:val="21"/>
              </w:rPr>
              <w:t>–42.6</w:t>
            </w:r>
          </w:p>
        </w:tc>
        <w:tc>
          <w:tcPr>
            <w:tcW w:w="1515" w:type="dxa"/>
            <w:hideMark/>
          </w:tcPr>
          <w:p w:rsidR="00130AD8" w:rsidRDefault="00130AD8" w:rsidP="00130AD8">
            <w:pPr>
              <w:pStyle w:val="Tabletext"/>
              <w:ind w:right="340"/>
              <w:jc w:val="right"/>
              <w:rPr>
                <w:sz w:val="21"/>
                <w:szCs w:val="21"/>
                <w:lang w:val="en-US"/>
              </w:rPr>
            </w:pPr>
            <w:r>
              <w:rPr>
                <w:sz w:val="21"/>
                <w:szCs w:val="21"/>
                <w:lang w:val="en-US"/>
              </w:rPr>
              <w:t>0.0</w:t>
            </w:r>
          </w:p>
        </w:tc>
        <w:tc>
          <w:tcPr>
            <w:tcW w:w="1364" w:type="dxa"/>
            <w:vAlign w:val="bottom"/>
            <w:hideMark/>
          </w:tcPr>
          <w:p w:rsidR="00130AD8" w:rsidRDefault="00130AD8" w:rsidP="00130AD8">
            <w:pPr>
              <w:spacing w:before="40" w:after="40"/>
              <w:jc w:val="center"/>
              <w:rPr>
                <w:sz w:val="21"/>
                <w:szCs w:val="21"/>
              </w:rPr>
            </w:pPr>
            <w:r>
              <w:rPr>
                <w:sz w:val="21"/>
                <w:szCs w:val="21"/>
              </w:rPr>
              <w:t>–50.5</w:t>
            </w:r>
          </w:p>
        </w:tc>
        <w:tc>
          <w:tcPr>
            <w:tcW w:w="1554" w:type="dxa"/>
            <w:tcBorders>
              <w:top w:val="nil"/>
              <w:left w:val="nil"/>
              <w:bottom w:val="nil"/>
              <w:right w:val="single" w:sz="4" w:space="0" w:color="auto"/>
            </w:tcBorders>
            <w:hideMark/>
          </w:tcPr>
          <w:p w:rsidR="00130AD8" w:rsidRDefault="00130AD8" w:rsidP="00130AD8">
            <w:pPr>
              <w:pStyle w:val="Tabletext"/>
              <w:ind w:right="340"/>
              <w:jc w:val="right"/>
              <w:rPr>
                <w:sz w:val="21"/>
                <w:szCs w:val="21"/>
                <w:lang w:val="en-US"/>
              </w:rPr>
            </w:pPr>
            <w:r>
              <w:rPr>
                <w:sz w:val="21"/>
                <w:szCs w:val="21"/>
                <w:lang w:val="en-US"/>
              </w:rPr>
              <w:t>0.0</w:t>
            </w:r>
          </w:p>
        </w:tc>
      </w:tr>
      <w:tr w:rsidR="00130AD8" w:rsidTr="00130AD8">
        <w:trPr>
          <w:jc w:val="center"/>
        </w:trPr>
        <w:tc>
          <w:tcPr>
            <w:tcW w:w="2266" w:type="dxa"/>
            <w:tcBorders>
              <w:top w:val="nil"/>
              <w:left w:val="nil"/>
              <w:bottom w:val="nil"/>
              <w:right w:val="single" w:sz="4" w:space="0" w:color="auto"/>
            </w:tcBorders>
          </w:tcPr>
          <w:p w:rsidR="00130AD8" w:rsidRDefault="00130AD8" w:rsidP="00130AD8">
            <w:pPr>
              <w:pStyle w:val="Tabletext"/>
              <w:rPr>
                <w:rFonts w:eastAsia="Times New Roman"/>
                <w:sz w:val="21"/>
                <w:szCs w:val="21"/>
                <w:lang w:val="en-US"/>
              </w:rPr>
            </w:pPr>
          </w:p>
        </w:tc>
        <w:tc>
          <w:tcPr>
            <w:tcW w:w="1574" w:type="dxa"/>
            <w:tcBorders>
              <w:top w:val="nil"/>
              <w:left w:val="single" w:sz="4" w:space="0" w:color="auto"/>
              <w:bottom w:val="nil"/>
              <w:right w:val="nil"/>
            </w:tcBorders>
            <w:vAlign w:val="bottom"/>
            <w:hideMark/>
          </w:tcPr>
          <w:p w:rsidR="00130AD8" w:rsidRDefault="00130AD8" w:rsidP="00130AD8">
            <w:pPr>
              <w:jc w:val="center"/>
              <w:rPr>
                <w:sz w:val="21"/>
                <w:szCs w:val="21"/>
              </w:rPr>
            </w:pPr>
            <w:r>
              <w:rPr>
                <w:sz w:val="21"/>
                <w:szCs w:val="21"/>
              </w:rPr>
              <w:t>99.5</w:t>
            </w:r>
          </w:p>
        </w:tc>
        <w:tc>
          <w:tcPr>
            <w:tcW w:w="1363" w:type="dxa"/>
            <w:vAlign w:val="bottom"/>
            <w:hideMark/>
          </w:tcPr>
          <w:p w:rsidR="00130AD8" w:rsidRDefault="00130AD8" w:rsidP="00130AD8">
            <w:pPr>
              <w:spacing w:before="40" w:after="40"/>
              <w:jc w:val="center"/>
              <w:rPr>
                <w:sz w:val="21"/>
                <w:szCs w:val="21"/>
              </w:rPr>
            </w:pPr>
            <w:r>
              <w:rPr>
                <w:sz w:val="21"/>
                <w:szCs w:val="21"/>
              </w:rPr>
              <w:t>–43.4</w:t>
            </w:r>
          </w:p>
        </w:tc>
        <w:tc>
          <w:tcPr>
            <w:tcW w:w="1515" w:type="dxa"/>
            <w:hideMark/>
          </w:tcPr>
          <w:p w:rsidR="00130AD8" w:rsidRDefault="00130AD8" w:rsidP="00130AD8">
            <w:pPr>
              <w:pStyle w:val="Tabletext"/>
              <w:ind w:right="340"/>
              <w:jc w:val="right"/>
              <w:rPr>
                <w:sz w:val="21"/>
                <w:szCs w:val="21"/>
                <w:lang w:val="en-US"/>
              </w:rPr>
            </w:pPr>
            <w:r>
              <w:rPr>
                <w:sz w:val="21"/>
                <w:szCs w:val="21"/>
                <w:lang w:val="en-US"/>
              </w:rPr>
              <w:t>0.0</w:t>
            </w:r>
          </w:p>
        </w:tc>
        <w:tc>
          <w:tcPr>
            <w:tcW w:w="1364" w:type="dxa"/>
            <w:vAlign w:val="bottom"/>
            <w:hideMark/>
          </w:tcPr>
          <w:p w:rsidR="00130AD8" w:rsidRDefault="00130AD8" w:rsidP="00130AD8">
            <w:pPr>
              <w:spacing w:before="40" w:after="40"/>
              <w:jc w:val="center"/>
              <w:rPr>
                <w:sz w:val="21"/>
                <w:szCs w:val="21"/>
              </w:rPr>
            </w:pPr>
            <w:r>
              <w:rPr>
                <w:sz w:val="21"/>
                <w:szCs w:val="21"/>
              </w:rPr>
              <w:t>–54</w:t>
            </w:r>
          </w:p>
        </w:tc>
        <w:tc>
          <w:tcPr>
            <w:tcW w:w="1554" w:type="dxa"/>
            <w:tcBorders>
              <w:top w:val="nil"/>
              <w:left w:val="nil"/>
              <w:bottom w:val="nil"/>
              <w:right w:val="single" w:sz="4" w:space="0" w:color="auto"/>
            </w:tcBorders>
            <w:hideMark/>
          </w:tcPr>
          <w:p w:rsidR="00130AD8" w:rsidRDefault="00130AD8" w:rsidP="00130AD8">
            <w:pPr>
              <w:pStyle w:val="Tabletext"/>
              <w:ind w:right="340"/>
              <w:jc w:val="right"/>
              <w:rPr>
                <w:sz w:val="21"/>
                <w:szCs w:val="21"/>
                <w:lang w:val="en-US"/>
              </w:rPr>
            </w:pPr>
            <w:r>
              <w:rPr>
                <w:sz w:val="21"/>
                <w:szCs w:val="21"/>
                <w:lang w:val="en-US"/>
              </w:rPr>
              <w:t>0.0</w:t>
            </w:r>
          </w:p>
        </w:tc>
      </w:tr>
      <w:tr w:rsidR="00130AD8" w:rsidTr="00130AD8">
        <w:trPr>
          <w:jc w:val="center"/>
        </w:trPr>
        <w:tc>
          <w:tcPr>
            <w:tcW w:w="2266" w:type="dxa"/>
            <w:tcBorders>
              <w:top w:val="nil"/>
              <w:left w:val="nil"/>
              <w:bottom w:val="nil"/>
              <w:right w:val="single" w:sz="4" w:space="0" w:color="auto"/>
            </w:tcBorders>
          </w:tcPr>
          <w:p w:rsidR="00130AD8" w:rsidRDefault="00130AD8" w:rsidP="00130AD8">
            <w:pPr>
              <w:pStyle w:val="Tabletext"/>
              <w:rPr>
                <w:rFonts w:eastAsia="Times New Roman"/>
                <w:sz w:val="21"/>
                <w:szCs w:val="21"/>
                <w:lang w:val="en-US"/>
              </w:rPr>
            </w:pPr>
          </w:p>
        </w:tc>
        <w:tc>
          <w:tcPr>
            <w:tcW w:w="1574" w:type="dxa"/>
            <w:tcBorders>
              <w:top w:val="nil"/>
              <w:left w:val="single" w:sz="4" w:space="0" w:color="auto"/>
              <w:bottom w:val="single" w:sz="4" w:space="0" w:color="auto"/>
              <w:right w:val="nil"/>
            </w:tcBorders>
            <w:vAlign w:val="bottom"/>
            <w:hideMark/>
          </w:tcPr>
          <w:p w:rsidR="00130AD8" w:rsidRDefault="00130AD8" w:rsidP="00130AD8">
            <w:pPr>
              <w:jc w:val="center"/>
              <w:rPr>
                <w:sz w:val="21"/>
                <w:szCs w:val="21"/>
              </w:rPr>
            </w:pPr>
            <w:r>
              <w:rPr>
                <w:sz w:val="21"/>
                <w:szCs w:val="21"/>
              </w:rPr>
              <w:t>100</w:t>
            </w:r>
          </w:p>
        </w:tc>
        <w:tc>
          <w:tcPr>
            <w:tcW w:w="1363" w:type="dxa"/>
            <w:tcBorders>
              <w:top w:val="nil"/>
              <w:left w:val="nil"/>
              <w:bottom w:val="single" w:sz="4" w:space="0" w:color="auto"/>
              <w:right w:val="nil"/>
            </w:tcBorders>
            <w:vAlign w:val="bottom"/>
            <w:hideMark/>
          </w:tcPr>
          <w:p w:rsidR="00130AD8" w:rsidRDefault="00130AD8" w:rsidP="00130AD8">
            <w:pPr>
              <w:spacing w:before="40" w:after="40"/>
              <w:jc w:val="center"/>
              <w:rPr>
                <w:sz w:val="21"/>
                <w:szCs w:val="21"/>
                <w:lang w:val="bg-BG"/>
              </w:rPr>
            </w:pPr>
            <w:r>
              <w:rPr>
                <w:sz w:val="21"/>
                <w:szCs w:val="21"/>
                <w:lang w:val="bg-BG"/>
              </w:rPr>
              <w:t>–45.4</w:t>
            </w:r>
          </w:p>
        </w:tc>
        <w:tc>
          <w:tcPr>
            <w:tcW w:w="1515" w:type="dxa"/>
            <w:tcBorders>
              <w:top w:val="nil"/>
              <w:left w:val="nil"/>
              <w:bottom w:val="single" w:sz="4" w:space="0" w:color="auto"/>
              <w:right w:val="nil"/>
            </w:tcBorders>
            <w:hideMark/>
          </w:tcPr>
          <w:p w:rsidR="00130AD8" w:rsidRDefault="00130AD8" w:rsidP="00130AD8">
            <w:pPr>
              <w:pStyle w:val="Tabletext"/>
              <w:ind w:right="340"/>
              <w:jc w:val="right"/>
              <w:rPr>
                <w:sz w:val="21"/>
                <w:szCs w:val="21"/>
                <w:lang w:val="en-US"/>
              </w:rPr>
            </w:pPr>
            <w:r>
              <w:rPr>
                <w:sz w:val="21"/>
                <w:szCs w:val="21"/>
                <w:lang w:val="en-US"/>
              </w:rPr>
              <w:t>0.0</w:t>
            </w:r>
          </w:p>
        </w:tc>
        <w:tc>
          <w:tcPr>
            <w:tcW w:w="1364" w:type="dxa"/>
            <w:tcBorders>
              <w:top w:val="nil"/>
              <w:left w:val="nil"/>
              <w:bottom w:val="single" w:sz="4" w:space="0" w:color="auto"/>
              <w:right w:val="nil"/>
            </w:tcBorders>
            <w:vAlign w:val="bottom"/>
            <w:hideMark/>
          </w:tcPr>
          <w:p w:rsidR="00130AD8" w:rsidRDefault="00130AD8" w:rsidP="00130AD8">
            <w:pPr>
              <w:spacing w:before="40" w:after="40"/>
              <w:jc w:val="center"/>
              <w:rPr>
                <w:sz w:val="21"/>
                <w:szCs w:val="21"/>
              </w:rPr>
            </w:pPr>
            <w:r>
              <w:rPr>
                <w:sz w:val="21"/>
                <w:szCs w:val="21"/>
              </w:rPr>
              <w:t>–54.5</w:t>
            </w:r>
          </w:p>
        </w:tc>
        <w:tc>
          <w:tcPr>
            <w:tcW w:w="1554" w:type="dxa"/>
            <w:tcBorders>
              <w:top w:val="nil"/>
              <w:left w:val="nil"/>
              <w:bottom w:val="single" w:sz="4" w:space="0" w:color="auto"/>
              <w:right w:val="single" w:sz="4" w:space="0" w:color="auto"/>
            </w:tcBorders>
            <w:hideMark/>
          </w:tcPr>
          <w:p w:rsidR="00130AD8" w:rsidRDefault="00130AD8" w:rsidP="00130AD8">
            <w:pPr>
              <w:pStyle w:val="Tabletext"/>
              <w:ind w:right="340"/>
              <w:jc w:val="right"/>
              <w:rPr>
                <w:sz w:val="21"/>
                <w:szCs w:val="21"/>
                <w:lang w:val="en-US"/>
              </w:rPr>
            </w:pPr>
            <w:r>
              <w:rPr>
                <w:sz w:val="21"/>
                <w:szCs w:val="21"/>
                <w:lang w:val="en-US"/>
              </w:rPr>
              <w:t>0.0</w:t>
            </w:r>
          </w:p>
        </w:tc>
      </w:tr>
      <w:tr w:rsidR="00130AD8" w:rsidTr="00130AD8">
        <w:trPr>
          <w:jc w:val="center"/>
        </w:trPr>
        <w:tc>
          <w:tcPr>
            <w:tcW w:w="2266" w:type="dxa"/>
            <w:tcBorders>
              <w:top w:val="nil"/>
              <w:left w:val="nil"/>
              <w:bottom w:val="nil"/>
              <w:right w:val="single" w:sz="4" w:space="0" w:color="auto"/>
            </w:tcBorders>
          </w:tcPr>
          <w:p w:rsidR="00130AD8" w:rsidRDefault="00130AD8" w:rsidP="00130AD8">
            <w:pPr>
              <w:pStyle w:val="Tabletext"/>
              <w:rPr>
                <w:rFonts w:eastAsia="Times New Roman"/>
                <w:sz w:val="21"/>
                <w:szCs w:val="21"/>
                <w:lang w:val="en-US"/>
              </w:rPr>
            </w:pPr>
          </w:p>
        </w:tc>
        <w:tc>
          <w:tcPr>
            <w:tcW w:w="1574" w:type="dxa"/>
            <w:tcBorders>
              <w:top w:val="single" w:sz="4" w:space="0" w:color="auto"/>
              <w:left w:val="single" w:sz="4" w:space="0" w:color="auto"/>
              <w:bottom w:val="nil"/>
              <w:right w:val="nil"/>
            </w:tcBorders>
            <w:hideMark/>
          </w:tcPr>
          <w:p w:rsidR="00130AD8" w:rsidRDefault="00130AD8" w:rsidP="00130AD8">
            <w:pPr>
              <w:pStyle w:val="Tabletext"/>
              <w:ind w:right="397"/>
              <w:jc w:val="right"/>
              <w:rPr>
                <w:sz w:val="21"/>
                <w:szCs w:val="21"/>
                <w:lang w:val="en-US"/>
              </w:rPr>
            </w:pPr>
            <w:r>
              <w:rPr>
                <w:sz w:val="21"/>
                <w:szCs w:val="21"/>
                <w:lang w:val="en-US"/>
              </w:rPr>
              <w:t>90</w:t>
            </w:r>
          </w:p>
        </w:tc>
        <w:tc>
          <w:tcPr>
            <w:tcW w:w="1363" w:type="dxa"/>
            <w:tcBorders>
              <w:top w:val="single" w:sz="4" w:space="0" w:color="auto"/>
              <w:left w:val="nil"/>
              <w:bottom w:val="nil"/>
              <w:right w:val="nil"/>
            </w:tcBorders>
          </w:tcPr>
          <w:p w:rsidR="00130AD8" w:rsidRDefault="00130AD8" w:rsidP="00130AD8">
            <w:pPr>
              <w:pStyle w:val="Tabletext"/>
              <w:ind w:right="340"/>
              <w:jc w:val="right"/>
              <w:rPr>
                <w:sz w:val="21"/>
                <w:szCs w:val="21"/>
                <w:lang w:val="en-US"/>
              </w:rPr>
            </w:pPr>
          </w:p>
        </w:tc>
        <w:tc>
          <w:tcPr>
            <w:tcW w:w="1515" w:type="dxa"/>
            <w:tcBorders>
              <w:top w:val="single" w:sz="4" w:space="0" w:color="auto"/>
              <w:left w:val="nil"/>
              <w:bottom w:val="nil"/>
              <w:right w:val="nil"/>
            </w:tcBorders>
          </w:tcPr>
          <w:p w:rsidR="00130AD8" w:rsidRDefault="00130AD8" w:rsidP="00130AD8">
            <w:pPr>
              <w:pStyle w:val="Tabletext"/>
              <w:ind w:right="340"/>
              <w:jc w:val="right"/>
              <w:rPr>
                <w:sz w:val="21"/>
                <w:szCs w:val="21"/>
                <w:lang w:val="en-US"/>
              </w:rPr>
            </w:pPr>
          </w:p>
        </w:tc>
        <w:tc>
          <w:tcPr>
            <w:tcW w:w="1364" w:type="dxa"/>
            <w:tcBorders>
              <w:top w:val="single" w:sz="4" w:space="0" w:color="auto"/>
              <w:left w:val="nil"/>
              <w:bottom w:val="nil"/>
              <w:right w:val="nil"/>
            </w:tcBorders>
          </w:tcPr>
          <w:p w:rsidR="00130AD8" w:rsidRDefault="00130AD8" w:rsidP="00130AD8">
            <w:pPr>
              <w:pStyle w:val="Tabletext"/>
              <w:ind w:right="340"/>
              <w:jc w:val="right"/>
              <w:rPr>
                <w:sz w:val="21"/>
                <w:szCs w:val="21"/>
                <w:lang w:val="en-US"/>
              </w:rPr>
            </w:pPr>
          </w:p>
        </w:tc>
        <w:tc>
          <w:tcPr>
            <w:tcW w:w="1554" w:type="dxa"/>
            <w:tcBorders>
              <w:top w:val="single" w:sz="4" w:space="0" w:color="auto"/>
              <w:left w:val="nil"/>
              <w:bottom w:val="nil"/>
              <w:right w:val="single" w:sz="4" w:space="0" w:color="auto"/>
            </w:tcBorders>
          </w:tcPr>
          <w:p w:rsidR="00130AD8" w:rsidRDefault="00130AD8" w:rsidP="00130AD8">
            <w:pPr>
              <w:pStyle w:val="Tabletext"/>
              <w:ind w:right="340"/>
              <w:jc w:val="right"/>
              <w:rPr>
                <w:sz w:val="21"/>
                <w:szCs w:val="21"/>
                <w:lang w:val="en-US"/>
              </w:rPr>
            </w:pPr>
          </w:p>
        </w:tc>
      </w:tr>
      <w:tr w:rsidR="00130AD8" w:rsidTr="00130AD8">
        <w:trPr>
          <w:jc w:val="center"/>
        </w:trPr>
        <w:tc>
          <w:tcPr>
            <w:tcW w:w="2266" w:type="dxa"/>
            <w:tcBorders>
              <w:top w:val="nil"/>
              <w:left w:val="nil"/>
              <w:bottom w:val="nil"/>
              <w:right w:val="single" w:sz="4" w:space="0" w:color="auto"/>
            </w:tcBorders>
          </w:tcPr>
          <w:p w:rsidR="00130AD8" w:rsidRDefault="00130AD8" w:rsidP="00130AD8">
            <w:pPr>
              <w:pStyle w:val="Tabletext"/>
              <w:rPr>
                <w:rFonts w:eastAsia="Times New Roman"/>
                <w:sz w:val="21"/>
                <w:szCs w:val="21"/>
                <w:lang w:val="en-US"/>
              </w:rPr>
            </w:pPr>
          </w:p>
        </w:tc>
        <w:tc>
          <w:tcPr>
            <w:tcW w:w="1574" w:type="dxa"/>
            <w:tcBorders>
              <w:top w:val="nil"/>
              <w:left w:val="single" w:sz="4" w:space="0" w:color="auto"/>
              <w:bottom w:val="single" w:sz="4" w:space="0" w:color="auto"/>
              <w:right w:val="nil"/>
            </w:tcBorders>
            <w:hideMark/>
          </w:tcPr>
          <w:p w:rsidR="00130AD8" w:rsidRDefault="00130AD8" w:rsidP="00130AD8">
            <w:pPr>
              <w:pStyle w:val="Tabletext"/>
              <w:ind w:right="397"/>
              <w:jc w:val="right"/>
              <w:rPr>
                <w:sz w:val="21"/>
                <w:szCs w:val="21"/>
                <w:lang w:val="bg-BG"/>
              </w:rPr>
            </w:pPr>
            <w:r>
              <w:rPr>
                <w:sz w:val="21"/>
                <w:szCs w:val="21"/>
                <w:lang w:val="en-US"/>
              </w:rPr>
              <w:t>20</w:t>
            </w:r>
            <w:r>
              <w:rPr>
                <w:sz w:val="21"/>
                <w:szCs w:val="21"/>
                <w:lang w:val="bg-BG"/>
              </w:rPr>
              <w:t>1</w:t>
            </w:r>
          </w:p>
        </w:tc>
        <w:tc>
          <w:tcPr>
            <w:tcW w:w="1363" w:type="dxa"/>
            <w:tcBorders>
              <w:top w:val="nil"/>
              <w:left w:val="nil"/>
              <w:bottom w:val="single" w:sz="4" w:space="0" w:color="auto"/>
              <w:right w:val="nil"/>
            </w:tcBorders>
            <w:hideMark/>
          </w:tcPr>
          <w:p w:rsidR="00130AD8" w:rsidRDefault="00130AD8" w:rsidP="00130AD8">
            <w:pPr>
              <w:pStyle w:val="Tabletext"/>
              <w:ind w:right="340"/>
              <w:jc w:val="right"/>
              <w:rPr>
                <w:sz w:val="21"/>
                <w:szCs w:val="21"/>
                <w:lang w:val="en-US"/>
              </w:rPr>
            </w:pPr>
            <w:r>
              <w:rPr>
                <w:sz w:val="21"/>
                <w:szCs w:val="21"/>
                <w:lang w:val="en-US"/>
              </w:rPr>
              <w:t>5</w:t>
            </w:r>
          </w:p>
        </w:tc>
        <w:tc>
          <w:tcPr>
            <w:tcW w:w="1515" w:type="dxa"/>
            <w:tcBorders>
              <w:top w:val="nil"/>
              <w:left w:val="nil"/>
              <w:bottom w:val="single" w:sz="4" w:space="0" w:color="auto"/>
              <w:right w:val="nil"/>
            </w:tcBorders>
          </w:tcPr>
          <w:p w:rsidR="00130AD8" w:rsidRDefault="00130AD8" w:rsidP="00130AD8">
            <w:pPr>
              <w:pStyle w:val="Tabletext"/>
              <w:ind w:right="340"/>
              <w:jc w:val="right"/>
              <w:rPr>
                <w:sz w:val="21"/>
                <w:szCs w:val="21"/>
                <w:lang w:val="en-US"/>
              </w:rPr>
            </w:pPr>
          </w:p>
        </w:tc>
        <w:tc>
          <w:tcPr>
            <w:tcW w:w="1364" w:type="dxa"/>
            <w:tcBorders>
              <w:top w:val="nil"/>
              <w:left w:val="nil"/>
              <w:bottom w:val="single" w:sz="4" w:space="0" w:color="auto"/>
              <w:right w:val="nil"/>
            </w:tcBorders>
          </w:tcPr>
          <w:p w:rsidR="00130AD8" w:rsidRDefault="00130AD8" w:rsidP="00130AD8">
            <w:pPr>
              <w:pStyle w:val="Tabletext"/>
              <w:ind w:right="340"/>
              <w:jc w:val="right"/>
              <w:rPr>
                <w:sz w:val="21"/>
                <w:szCs w:val="21"/>
                <w:lang w:val="en-US"/>
              </w:rPr>
            </w:pPr>
          </w:p>
        </w:tc>
        <w:tc>
          <w:tcPr>
            <w:tcW w:w="1554" w:type="dxa"/>
            <w:tcBorders>
              <w:top w:val="nil"/>
              <w:left w:val="nil"/>
              <w:bottom w:val="single" w:sz="4" w:space="0" w:color="auto"/>
              <w:right w:val="single" w:sz="4" w:space="0" w:color="auto"/>
            </w:tcBorders>
          </w:tcPr>
          <w:p w:rsidR="00130AD8" w:rsidRDefault="00130AD8" w:rsidP="00130AD8">
            <w:pPr>
              <w:pStyle w:val="Tabletext"/>
              <w:ind w:right="340"/>
              <w:jc w:val="right"/>
              <w:rPr>
                <w:sz w:val="21"/>
                <w:szCs w:val="21"/>
                <w:lang w:val="en-US"/>
              </w:rPr>
            </w:pPr>
          </w:p>
        </w:tc>
      </w:tr>
      <w:tr w:rsidR="00130AD8" w:rsidTr="00130AD8">
        <w:trPr>
          <w:jc w:val="center"/>
        </w:trPr>
        <w:tc>
          <w:tcPr>
            <w:tcW w:w="2266" w:type="dxa"/>
            <w:tcBorders>
              <w:top w:val="nil"/>
              <w:left w:val="nil"/>
              <w:bottom w:val="nil"/>
              <w:right w:val="single" w:sz="4" w:space="0" w:color="auto"/>
            </w:tcBorders>
          </w:tcPr>
          <w:p w:rsidR="00130AD8" w:rsidRDefault="00130AD8" w:rsidP="00130AD8">
            <w:pPr>
              <w:pStyle w:val="Tabletext"/>
              <w:rPr>
                <w:rFonts w:eastAsia="Times New Roman"/>
                <w:sz w:val="21"/>
                <w:szCs w:val="21"/>
                <w:lang w:val="en-US"/>
              </w:rPr>
            </w:pPr>
          </w:p>
        </w:tc>
        <w:tc>
          <w:tcPr>
            <w:tcW w:w="1574" w:type="dxa"/>
            <w:tcBorders>
              <w:top w:val="single" w:sz="4" w:space="0" w:color="auto"/>
              <w:left w:val="single" w:sz="4" w:space="0" w:color="auto"/>
              <w:bottom w:val="nil"/>
              <w:right w:val="nil"/>
            </w:tcBorders>
            <w:hideMark/>
          </w:tcPr>
          <w:p w:rsidR="00130AD8" w:rsidRDefault="00130AD8" w:rsidP="00130AD8">
            <w:pPr>
              <w:pStyle w:val="Tabletext"/>
              <w:ind w:right="397"/>
              <w:jc w:val="right"/>
              <w:rPr>
                <w:sz w:val="21"/>
                <w:szCs w:val="21"/>
                <w:lang w:val="en-US"/>
              </w:rPr>
            </w:pPr>
            <w:r>
              <w:rPr>
                <w:sz w:val="21"/>
                <w:szCs w:val="21"/>
                <w:lang w:val="en-US"/>
              </w:rPr>
              <w:t>0</w:t>
            </w:r>
          </w:p>
        </w:tc>
        <w:tc>
          <w:tcPr>
            <w:tcW w:w="1363" w:type="dxa"/>
            <w:tcBorders>
              <w:top w:val="single" w:sz="4" w:space="0" w:color="auto"/>
              <w:left w:val="nil"/>
              <w:bottom w:val="nil"/>
              <w:right w:val="nil"/>
            </w:tcBorders>
            <w:vAlign w:val="bottom"/>
            <w:hideMark/>
          </w:tcPr>
          <w:p w:rsidR="00130AD8" w:rsidRDefault="00130AD8" w:rsidP="00130AD8">
            <w:pPr>
              <w:spacing w:before="40" w:after="40"/>
              <w:jc w:val="center"/>
              <w:rPr>
                <w:sz w:val="21"/>
                <w:szCs w:val="21"/>
              </w:rPr>
            </w:pPr>
            <w:r>
              <w:rPr>
                <w:sz w:val="21"/>
                <w:szCs w:val="21"/>
              </w:rPr>
              <w:t>0</w:t>
            </w:r>
          </w:p>
        </w:tc>
        <w:tc>
          <w:tcPr>
            <w:tcW w:w="1515" w:type="dxa"/>
            <w:tcBorders>
              <w:top w:val="single" w:sz="4" w:space="0" w:color="auto"/>
              <w:left w:val="nil"/>
              <w:bottom w:val="nil"/>
              <w:right w:val="nil"/>
            </w:tcBorders>
            <w:hideMark/>
          </w:tcPr>
          <w:p w:rsidR="00130AD8" w:rsidRDefault="00130AD8" w:rsidP="00130AD8">
            <w:pPr>
              <w:pStyle w:val="Tabletext"/>
              <w:ind w:right="340"/>
              <w:jc w:val="right"/>
              <w:rPr>
                <w:sz w:val="21"/>
                <w:szCs w:val="21"/>
                <w:lang w:val="en-US"/>
              </w:rPr>
            </w:pPr>
            <w:r>
              <w:rPr>
                <w:sz w:val="21"/>
                <w:szCs w:val="21"/>
                <w:lang w:val="en-US"/>
              </w:rPr>
              <w:t>0.0</w:t>
            </w:r>
          </w:p>
        </w:tc>
        <w:tc>
          <w:tcPr>
            <w:tcW w:w="1364" w:type="dxa"/>
            <w:tcBorders>
              <w:top w:val="single" w:sz="4" w:space="0" w:color="auto"/>
              <w:left w:val="nil"/>
              <w:bottom w:val="nil"/>
              <w:right w:val="nil"/>
            </w:tcBorders>
            <w:vAlign w:val="bottom"/>
            <w:hideMark/>
          </w:tcPr>
          <w:p w:rsidR="00130AD8" w:rsidRDefault="00130AD8" w:rsidP="00130AD8">
            <w:pPr>
              <w:spacing w:before="40" w:after="40"/>
              <w:jc w:val="center"/>
              <w:rPr>
                <w:sz w:val="21"/>
                <w:szCs w:val="21"/>
              </w:rPr>
            </w:pPr>
            <w:r>
              <w:rPr>
                <w:sz w:val="21"/>
                <w:szCs w:val="21"/>
              </w:rPr>
              <w:t>–39.2</w:t>
            </w:r>
          </w:p>
        </w:tc>
        <w:tc>
          <w:tcPr>
            <w:tcW w:w="1554" w:type="dxa"/>
            <w:tcBorders>
              <w:top w:val="single" w:sz="4" w:space="0" w:color="auto"/>
              <w:left w:val="nil"/>
              <w:bottom w:val="nil"/>
              <w:right w:val="single" w:sz="4" w:space="0" w:color="auto"/>
            </w:tcBorders>
            <w:hideMark/>
          </w:tcPr>
          <w:p w:rsidR="00130AD8" w:rsidRDefault="00130AD8" w:rsidP="00130AD8">
            <w:pPr>
              <w:pStyle w:val="Tabletext"/>
              <w:ind w:right="340"/>
              <w:jc w:val="right"/>
              <w:rPr>
                <w:sz w:val="21"/>
                <w:szCs w:val="21"/>
                <w:lang w:val="en-US"/>
              </w:rPr>
            </w:pPr>
            <w:r>
              <w:rPr>
                <w:sz w:val="21"/>
                <w:szCs w:val="21"/>
                <w:lang w:val="en-US"/>
              </w:rPr>
              <w:t>0.0</w:t>
            </w:r>
          </w:p>
        </w:tc>
      </w:tr>
      <w:tr w:rsidR="00130AD8" w:rsidTr="00130AD8">
        <w:trPr>
          <w:jc w:val="center"/>
        </w:trPr>
        <w:tc>
          <w:tcPr>
            <w:tcW w:w="2266" w:type="dxa"/>
            <w:tcBorders>
              <w:top w:val="nil"/>
              <w:left w:val="nil"/>
              <w:bottom w:val="nil"/>
              <w:right w:val="single" w:sz="4" w:space="0" w:color="auto"/>
            </w:tcBorders>
          </w:tcPr>
          <w:p w:rsidR="00130AD8" w:rsidRDefault="00130AD8" w:rsidP="00130AD8">
            <w:pPr>
              <w:pStyle w:val="Tabletext"/>
              <w:rPr>
                <w:rFonts w:eastAsia="Times New Roman"/>
                <w:sz w:val="21"/>
                <w:szCs w:val="21"/>
                <w:lang w:val="en-US"/>
              </w:rPr>
            </w:pPr>
          </w:p>
        </w:tc>
        <w:tc>
          <w:tcPr>
            <w:tcW w:w="1574" w:type="dxa"/>
            <w:tcBorders>
              <w:top w:val="nil"/>
              <w:left w:val="single" w:sz="4" w:space="0" w:color="auto"/>
              <w:bottom w:val="nil"/>
              <w:right w:val="nil"/>
            </w:tcBorders>
            <w:hideMark/>
          </w:tcPr>
          <w:p w:rsidR="00130AD8" w:rsidRDefault="00130AD8" w:rsidP="00130AD8">
            <w:pPr>
              <w:pStyle w:val="Tabletext"/>
              <w:ind w:right="397"/>
              <w:jc w:val="right"/>
              <w:rPr>
                <w:sz w:val="21"/>
                <w:szCs w:val="21"/>
                <w:lang w:val="en-US"/>
              </w:rPr>
            </w:pPr>
            <w:r>
              <w:rPr>
                <w:sz w:val="21"/>
                <w:szCs w:val="21"/>
                <w:lang w:val="en-US"/>
              </w:rPr>
              <w:t>0.5</w:t>
            </w:r>
          </w:p>
        </w:tc>
        <w:tc>
          <w:tcPr>
            <w:tcW w:w="1363" w:type="dxa"/>
            <w:vAlign w:val="bottom"/>
            <w:hideMark/>
          </w:tcPr>
          <w:p w:rsidR="00130AD8" w:rsidRDefault="00130AD8" w:rsidP="00130AD8">
            <w:pPr>
              <w:spacing w:before="40" w:after="40"/>
              <w:jc w:val="center"/>
              <w:rPr>
                <w:sz w:val="21"/>
                <w:szCs w:val="21"/>
              </w:rPr>
            </w:pPr>
            <w:r>
              <w:rPr>
                <w:sz w:val="21"/>
                <w:szCs w:val="21"/>
              </w:rPr>
              <w:t>–0.6</w:t>
            </w:r>
          </w:p>
        </w:tc>
        <w:tc>
          <w:tcPr>
            <w:tcW w:w="1515" w:type="dxa"/>
            <w:hideMark/>
          </w:tcPr>
          <w:p w:rsidR="00130AD8" w:rsidRDefault="00130AD8" w:rsidP="00130AD8">
            <w:pPr>
              <w:pStyle w:val="Tabletext"/>
              <w:ind w:right="340"/>
              <w:jc w:val="right"/>
              <w:rPr>
                <w:sz w:val="21"/>
                <w:szCs w:val="21"/>
                <w:lang w:val="en-US"/>
              </w:rPr>
            </w:pPr>
            <w:r>
              <w:rPr>
                <w:sz w:val="21"/>
                <w:szCs w:val="21"/>
                <w:lang w:val="en-US"/>
              </w:rPr>
              <w:t>0.0</w:t>
            </w:r>
          </w:p>
        </w:tc>
        <w:tc>
          <w:tcPr>
            <w:tcW w:w="1364" w:type="dxa"/>
            <w:vAlign w:val="bottom"/>
            <w:hideMark/>
          </w:tcPr>
          <w:p w:rsidR="00130AD8" w:rsidRDefault="00130AD8" w:rsidP="00130AD8">
            <w:pPr>
              <w:spacing w:before="40" w:after="40"/>
              <w:jc w:val="center"/>
              <w:rPr>
                <w:sz w:val="21"/>
                <w:szCs w:val="21"/>
              </w:rPr>
            </w:pPr>
            <w:r>
              <w:rPr>
                <w:sz w:val="21"/>
                <w:szCs w:val="21"/>
              </w:rPr>
              <w:t>–42.5</w:t>
            </w:r>
          </w:p>
        </w:tc>
        <w:tc>
          <w:tcPr>
            <w:tcW w:w="1554" w:type="dxa"/>
            <w:tcBorders>
              <w:top w:val="nil"/>
              <w:left w:val="nil"/>
              <w:bottom w:val="nil"/>
              <w:right w:val="single" w:sz="4" w:space="0" w:color="auto"/>
            </w:tcBorders>
            <w:hideMark/>
          </w:tcPr>
          <w:p w:rsidR="00130AD8" w:rsidRDefault="00130AD8" w:rsidP="00130AD8">
            <w:pPr>
              <w:pStyle w:val="Tabletext"/>
              <w:ind w:right="340"/>
              <w:jc w:val="right"/>
              <w:rPr>
                <w:sz w:val="21"/>
                <w:szCs w:val="21"/>
                <w:lang w:val="en-US"/>
              </w:rPr>
            </w:pPr>
            <w:r>
              <w:rPr>
                <w:sz w:val="21"/>
                <w:szCs w:val="21"/>
                <w:lang w:val="en-US"/>
              </w:rPr>
              <w:t>0.0</w:t>
            </w:r>
          </w:p>
        </w:tc>
      </w:tr>
      <w:tr w:rsidR="00130AD8" w:rsidTr="00130AD8">
        <w:trPr>
          <w:jc w:val="center"/>
        </w:trPr>
        <w:tc>
          <w:tcPr>
            <w:tcW w:w="2266" w:type="dxa"/>
            <w:tcBorders>
              <w:top w:val="nil"/>
              <w:left w:val="nil"/>
              <w:bottom w:val="nil"/>
              <w:right w:val="single" w:sz="4" w:space="0" w:color="auto"/>
            </w:tcBorders>
          </w:tcPr>
          <w:p w:rsidR="00130AD8" w:rsidRDefault="00130AD8" w:rsidP="00130AD8">
            <w:pPr>
              <w:pStyle w:val="Tabletext"/>
              <w:rPr>
                <w:rFonts w:eastAsia="Times New Roman"/>
                <w:sz w:val="21"/>
                <w:szCs w:val="21"/>
                <w:lang w:val="en-US"/>
              </w:rPr>
            </w:pPr>
          </w:p>
        </w:tc>
        <w:tc>
          <w:tcPr>
            <w:tcW w:w="1574" w:type="dxa"/>
            <w:tcBorders>
              <w:top w:val="nil"/>
              <w:left w:val="single" w:sz="4" w:space="0" w:color="auto"/>
              <w:bottom w:val="nil"/>
              <w:right w:val="nil"/>
            </w:tcBorders>
            <w:hideMark/>
          </w:tcPr>
          <w:p w:rsidR="00130AD8" w:rsidRDefault="00130AD8" w:rsidP="00130AD8">
            <w:pPr>
              <w:pStyle w:val="Tabletext"/>
              <w:ind w:right="397"/>
              <w:jc w:val="right"/>
              <w:rPr>
                <w:sz w:val="21"/>
                <w:szCs w:val="21"/>
                <w:lang w:val="en-US"/>
              </w:rPr>
            </w:pPr>
            <w:r>
              <w:rPr>
                <w:sz w:val="21"/>
                <w:szCs w:val="21"/>
                <w:lang w:val="en-US"/>
              </w:rPr>
              <w:t>1</w:t>
            </w:r>
          </w:p>
        </w:tc>
        <w:tc>
          <w:tcPr>
            <w:tcW w:w="1363" w:type="dxa"/>
            <w:vAlign w:val="bottom"/>
            <w:hideMark/>
          </w:tcPr>
          <w:p w:rsidR="00130AD8" w:rsidRDefault="00130AD8" w:rsidP="00130AD8">
            <w:pPr>
              <w:spacing w:before="40" w:after="40"/>
              <w:jc w:val="center"/>
              <w:rPr>
                <w:sz w:val="21"/>
                <w:szCs w:val="21"/>
              </w:rPr>
            </w:pPr>
            <w:r>
              <w:rPr>
                <w:sz w:val="21"/>
                <w:szCs w:val="21"/>
              </w:rPr>
              <w:t>–2</w:t>
            </w:r>
          </w:p>
        </w:tc>
        <w:tc>
          <w:tcPr>
            <w:tcW w:w="1515" w:type="dxa"/>
            <w:hideMark/>
          </w:tcPr>
          <w:p w:rsidR="00130AD8" w:rsidRDefault="00130AD8" w:rsidP="00130AD8">
            <w:pPr>
              <w:pStyle w:val="Tabletext"/>
              <w:ind w:right="340"/>
              <w:jc w:val="right"/>
              <w:rPr>
                <w:sz w:val="21"/>
                <w:szCs w:val="21"/>
                <w:lang w:val="en-US"/>
              </w:rPr>
            </w:pPr>
            <w:r>
              <w:rPr>
                <w:sz w:val="21"/>
                <w:szCs w:val="21"/>
                <w:lang w:val="en-US"/>
              </w:rPr>
              <w:t>0.0</w:t>
            </w:r>
          </w:p>
        </w:tc>
        <w:tc>
          <w:tcPr>
            <w:tcW w:w="1364" w:type="dxa"/>
            <w:vAlign w:val="bottom"/>
            <w:hideMark/>
          </w:tcPr>
          <w:p w:rsidR="00130AD8" w:rsidRDefault="00130AD8" w:rsidP="00130AD8">
            <w:pPr>
              <w:spacing w:before="40" w:after="40"/>
              <w:jc w:val="center"/>
              <w:rPr>
                <w:sz w:val="21"/>
                <w:szCs w:val="21"/>
              </w:rPr>
            </w:pPr>
            <w:r>
              <w:rPr>
                <w:sz w:val="21"/>
                <w:szCs w:val="21"/>
              </w:rPr>
              <w:t>–52.8</w:t>
            </w:r>
          </w:p>
        </w:tc>
        <w:tc>
          <w:tcPr>
            <w:tcW w:w="1554" w:type="dxa"/>
            <w:tcBorders>
              <w:top w:val="nil"/>
              <w:left w:val="nil"/>
              <w:bottom w:val="nil"/>
              <w:right w:val="single" w:sz="4" w:space="0" w:color="auto"/>
            </w:tcBorders>
            <w:hideMark/>
          </w:tcPr>
          <w:p w:rsidR="00130AD8" w:rsidRDefault="00130AD8" w:rsidP="00130AD8">
            <w:pPr>
              <w:pStyle w:val="Tabletext"/>
              <w:ind w:right="340"/>
              <w:jc w:val="right"/>
              <w:rPr>
                <w:sz w:val="21"/>
                <w:szCs w:val="21"/>
                <w:lang w:val="en-US"/>
              </w:rPr>
            </w:pPr>
            <w:r>
              <w:rPr>
                <w:sz w:val="21"/>
                <w:szCs w:val="21"/>
                <w:lang w:val="en-US"/>
              </w:rPr>
              <w:t>0.0</w:t>
            </w:r>
          </w:p>
        </w:tc>
      </w:tr>
      <w:tr w:rsidR="00130AD8" w:rsidTr="00130AD8">
        <w:trPr>
          <w:jc w:val="center"/>
        </w:trPr>
        <w:tc>
          <w:tcPr>
            <w:tcW w:w="2266" w:type="dxa"/>
            <w:tcBorders>
              <w:top w:val="nil"/>
              <w:left w:val="nil"/>
              <w:bottom w:val="nil"/>
              <w:right w:val="single" w:sz="4" w:space="0" w:color="auto"/>
            </w:tcBorders>
          </w:tcPr>
          <w:p w:rsidR="00130AD8" w:rsidRDefault="00130AD8" w:rsidP="00130AD8">
            <w:pPr>
              <w:pStyle w:val="Tabletext"/>
              <w:rPr>
                <w:rFonts w:eastAsia="Times New Roman"/>
                <w:sz w:val="21"/>
                <w:szCs w:val="21"/>
                <w:lang w:val="en-US"/>
              </w:rPr>
            </w:pPr>
          </w:p>
        </w:tc>
        <w:tc>
          <w:tcPr>
            <w:tcW w:w="1574" w:type="dxa"/>
            <w:tcBorders>
              <w:top w:val="nil"/>
              <w:left w:val="single" w:sz="4" w:space="0" w:color="auto"/>
              <w:bottom w:val="nil"/>
              <w:right w:val="nil"/>
            </w:tcBorders>
            <w:hideMark/>
          </w:tcPr>
          <w:p w:rsidR="00130AD8" w:rsidRDefault="00130AD8" w:rsidP="00130AD8">
            <w:pPr>
              <w:pStyle w:val="Tabletext"/>
              <w:ind w:right="397"/>
              <w:jc w:val="right"/>
              <w:rPr>
                <w:sz w:val="21"/>
                <w:szCs w:val="21"/>
                <w:lang w:val="en-US"/>
              </w:rPr>
            </w:pPr>
            <w:r>
              <w:rPr>
                <w:sz w:val="21"/>
                <w:szCs w:val="21"/>
                <w:lang w:val="en-US"/>
              </w:rPr>
              <w:t>1.5</w:t>
            </w:r>
          </w:p>
        </w:tc>
        <w:tc>
          <w:tcPr>
            <w:tcW w:w="1363" w:type="dxa"/>
            <w:vAlign w:val="bottom"/>
            <w:hideMark/>
          </w:tcPr>
          <w:p w:rsidR="00130AD8" w:rsidRDefault="00130AD8" w:rsidP="00130AD8">
            <w:pPr>
              <w:spacing w:before="40" w:after="40"/>
              <w:jc w:val="center"/>
              <w:rPr>
                <w:sz w:val="21"/>
                <w:szCs w:val="21"/>
              </w:rPr>
            </w:pPr>
            <w:r>
              <w:rPr>
                <w:sz w:val="21"/>
                <w:szCs w:val="21"/>
              </w:rPr>
              <w:t>–4.6</w:t>
            </w:r>
          </w:p>
        </w:tc>
        <w:tc>
          <w:tcPr>
            <w:tcW w:w="1515" w:type="dxa"/>
            <w:hideMark/>
          </w:tcPr>
          <w:p w:rsidR="00130AD8" w:rsidRDefault="00130AD8" w:rsidP="00130AD8">
            <w:pPr>
              <w:pStyle w:val="Tabletext"/>
              <w:ind w:right="340"/>
              <w:jc w:val="right"/>
              <w:rPr>
                <w:sz w:val="21"/>
                <w:szCs w:val="21"/>
                <w:lang w:val="en-US"/>
              </w:rPr>
            </w:pPr>
            <w:r>
              <w:rPr>
                <w:sz w:val="21"/>
                <w:szCs w:val="21"/>
                <w:lang w:val="en-US"/>
              </w:rPr>
              <w:t>0.0</w:t>
            </w:r>
          </w:p>
        </w:tc>
        <w:tc>
          <w:tcPr>
            <w:tcW w:w="1364" w:type="dxa"/>
            <w:vAlign w:val="bottom"/>
            <w:hideMark/>
          </w:tcPr>
          <w:p w:rsidR="00130AD8" w:rsidRDefault="00130AD8" w:rsidP="00130AD8">
            <w:pPr>
              <w:spacing w:before="40" w:after="40"/>
              <w:jc w:val="center"/>
              <w:rPr>
                <w:sz w:val="21"/>
                <w:szCs w:val="21"/>
              </w:rPr>
            </w:pPr>
            <w:r>
              <w:rPr>
                <w:sz w:val="21"/>
                <w:szCs w:val="21"/>
              </w:rPr>
              <w:t>–54.9</w:t>
            </w:r>
          </w:p>
        </w:tc>
        <w:tc>
          <w:tcPr>
            <w:tcW w:w="1554" w:type="dxa"/>
            <w:tcBorders>
              <w:top w:val="nil"/>
              <w:left w:val="nil"/>
              <w:bottom w:val="nil"/>
              <w:right w:val="single" w:sz="4" w:space="0" w:color="auto"/>
            </w:tcBorders>
            <w:hideMark/>
          </w:tcPr>
          <w:p w:rsidR="00130AD8" w:rsidRDefault="00130AD8" w:rsidP="00130AD8">
            <w:pPr>
              <w:pStyle w:val="Tabletext"/>
              <w:ind w:right="340"/>
              <w:jc w:val="right"/>
              <w:rPr>
                <w:sz w:val="21"/>
                <w:szCs w:val="21"/>
                <w:lang w:val="en-US"/>
              </w:rPr>
            </w:pPr>
            <w:r>
              <w:rPr>
                <w:sz w:val="21"/>
                <w:szCs w:val="21"/>
                <w:lang w:val="en-US"/>
              </w:rPr>
              <w:t>0.0</w:t>
            </w:r>
          </w:p>
        </w:tc>
      </w:tr>
      <w:tr w:rsidR="00130AD8" w:rsidTr="00130AD8">
        <w:trPr>
          <w:jc w:val="center"/>
        </w:trPr>
        <w:tc>
          <w:tcPr>
            <w:tcW w:w="2266" w:type="dxa"/>
            <w:tcBorders>
              <w:top w:val="nil"/>
              <w:left w:val="nil"/>
              <w:bottom w:val="nil"/>
              <w:right w:val="single" w:sz="4" w:space="0" w:color="auto"/>
            </w:tcBorders>
          </w:tcPr>
          <w:p w:rsidR="00130AD8" w:rsidRDefault="00130AD8" w:rsidP="00130AD8">
            <w:pPr>
              <w:pStyle w:val="Tabletext"/>
              <w:rPr>
                <w:rFonts w:eastAsia="Times New Roman"/>
                <w:sz w:val="21"/>
                <w:szCs w:val="21"/>
                <w:lang w:val="en-US"/>
              </w:rPr>
            </w:pPr>
          </w:p>
        </w:tc>
        <w:tc>
          <w:tcPr>
            <w:tcW w:w="1574" w:type="dxa"/>
            <w:tcBorders>
              <w:top w:val="nil"/>
              <w:left w:val="single" w:sz="4" w:space="0" w:color="auto"/>
              <w:bottom w:val="nil"/>
              <w:right w:val="nil"/>
            </w:tcBorders>
            <w:hideMark/>
          </w:tcPr>
          <w:p w:rsidR="00130AD8" w:rsidRDefault="00130AD8" w:rsidP="00130AD8">
            <w:pPr>
              <w:pStyle w:val="Tabletext"/>
              <w:ind w:right="397"/>
              <w:jc w:val="right"/>
              <w:rPr>
                <w:sz w:val="21"/>
                <w:szCs w:val="21"/>
                <w:lang w:val="en-US"/>
              </w:rPr>
            </w:pPr>
            <w:r>
              <w:rPr>
                <w:sz w:val="21"/>
                <w:szCs w:val="21"/>
                <w:lang w:val="en-US"/>
              </w:rPr>
              <w:t>2</w:t>
            </w:r>
          </w:p>
        </w:tc>
        <w:tc>
          <w:tcPr>
            <w:tcW w:w="1363" w:type="dxa"/>
            <w:vAlign w:val="bottom"/>
            <w:hideMark/>
          </w:tcPr>
          <w:p w:rsidR="00130AD8" w:rsidRDefault="00130AD8" w:rsidP="00130AD8">
            <w:pPr>
              <w:spacing w:before="40" w:after="40"/>
              <w:jc w:val="center"/>
              <w:rPr>
                <w:sz w:val="21"/>
                <w:szCs w:val="21"/>
              </w:rPr>
            </w:pPr>
            <w:r>
              <w:rPr>
                <w:sz w:val="21"/>
                <w:szCs w:val="21"/>
              </w:rPr>
              <w:t>–7.8</w:t>
            </w:r>
          </w:p>
        </w:tc>
        <w:tc>
          <w:tcPr>
            <w:tcW w:w="1515" w:type="dxa"/>
            <w:hideMark/>
          </w:tcPr>
          <w:p w:rsidR="00130AD8" w:rsidRDefault="00130AD8" w:rsidP="00130AD8">
            <w:pPr>
              <w:pStyle w:val="Tabletext"/>
              <w:ind w:right="340"/>
              <w:jc w:val="right"/>
              <w:rPr>
                <w:sz w:val="21"/>
                <w:szCs w:val="21"/>
                <w:lang w:val="en-US"/>
              </w:rPr>
            </w:pPr>
            <w:r>
              <w:rPr>
                <w:sz w:val="21"/>
                <w:szCs w:val="21"/>
                <w:lang w:val="en-US"/>
              </w:rPr>
              <w:t>0.0</w:t>
            </w:r>
          </w:p>
        </w:tc>
        <w:tc>
          <w:tcPr>
            <w:tcW w:w="1364" w:type="dxa"/>
            <w:vAlign w:val="bottom"/>
            <w:hideMark/>
          </w:tcPr>
          <w:p w:rsidR="00130AD8" w:rsidRDefault="00130AD8" w:rsidP="00130AD8">
            <w:pPr>
              <w:spacing w:before="40" w:after="40"/>
              <w:jc w:val="center"/>
              <w:rPr>
                <w:sz w:val="21"/>
                <w:szCs w:val="21"/>
              </w:rPr>
            </w:pPr>
            <w:r>
              <w:rPr>
                <w:sz w:val="21"/>
                <w:szCs w:val="21"/>
              </w:rPr>
              <w:t>–53.3</w:t>
            </w:r>
          </w:p>
        </w:tc>
        <w:tc>
          <w:tcPr>
            <w:tcW w:w="1554" w:type="dxa"/>
            <w:tcBorders>
              <w:top w:val="nil"/>
              <w:left w:val="nil"/>
              <w:bottom w:val="nil"/>
              <w:right w:val="single" w:sz="4" w:space="0" w:color="auto"/>
            </w:tcBorders>
            <w:hideMark/>
          </w:tcPr>
          <w:p w:rsidR="00130AD8" w:rsidRDefault="00130AD8" w:rsidP="00130AD8">
            <w:pPr>
              <w:pStyle w:val="Tabletext"/>
              <w:ind w:right="340"/>
              <w:jc w:val="right"/>
              <w:rPr>
                <w:sz w:val="21"/>
                <w:szCs w:val="21"/>
                <w:lang w:val="en-US"/>
              </w:rPr>
            </w:pPr>
            <w:r>
              <w:rPr>
                <w:sz w:val="21"/>
                <w:szCs w:val="21"/>
                <w:lang w:val="en-US"/>
              </w:rPr>
              <w:t>0.0</w:t>
            </w:r>
          </w:p>
        </w:tc>
      </w:tr>
      <w:tr w:rsidR="00130AD8" w:rsidTr="00130AD8">
        <w:trPr>
          <w:jc w:val="center"/>
        </w:trPr>
        <w:tc>
          <w:tcPr>
            <w:tcW w:w="2266" w:type="dxa"/>
            <w:tcBorders>
              <w:top w:val="nil"/>
              <w:left w:val="nil"/>
              <w:bottom w:val="nil"/>
              <w:right w:val="single" w:sz="4" w:space="0" w:color="auto"/>
            </w:tcBorders>
          </w:tcPr>
          <w:p w:rsidR="00130AD8" w:rsidRDefault="00130AD8" w:rsidP="00130AD8">
            <w:pPr>
              <w:pStyle w:val="Tabletext"/>
              <w:rPr>
                <w:rFonts w:eastAsia="Times New Roman"/>
                <w:sz w:val="21"/>
                <w:szCs w:val="21"/>
                <w:lang w:val="en-US"/>
              </w:rPr>
            </w:pPr>
          </w:p>
        </w:tc>
        <w:tc>
          <w:tcPr>
            <w:tcW w:w="1574" w:type="dxa"/>
            <w:tcBorders>
              <w:top w:val="nil"/>
              <w:left w:val="single" w:sz="4" w:space="0" w:color="auto"/>
              <w:bottom w:val="nil"/>
              <w:right w:val="nil"/>
            </w:tcBorders>
            <w:hideMark/>
          </w:tcPr>
          <w:p w:rsidR="00130AD8" w:rsidRDefault="00130AD8" w:rsidP="00130AD8">
            <w:pPr>
              <w:pStyle w:val="Tabletext"/>
              <w:ind w:right="397"/>
              <w:jc w:val="right"/>
              <w:rPr>
                <w:sz w:val="21"/>
                <w:szCs w:val="21"/>
                <w:lang w:val="en-US"/>
              </w:rPr>
            </w:pPr>
            <w:r>
              <w:rPr>
                <w:sz w:val="21"/>
                <w:szCs w:val="21"/>
                <w:lang w:val="en-US"/>
              </w:rPr>
              <w:t>2.5</w:t>
            </w:r>
          </w:p>
        </w:tc>
        <w:tc>
          <w:tcPr>
            <w:tcW w:w="1363" w:type="dxa"/>
            <w:vAlign w:val="bottom"/>
            <w:hideMark/>
          </w:tcPr>
          <w:p w:rsidR="00130AD8" w:rsidRDefault="00130AD8" w:rsidP="00130AD8">
            <w:pPr>
              <w:spacing w:before="40" w:after="40"/>
              <w:jc w:val="center"/>
              <w:rPr>
                <w:sz w:val="21"/>
                <w:szCs w:val="21"/>
              </w:rPr>
            </w:pPr>
            <w:r>
              <w:rPr>
                <w:sz w:val="21"/>
                <w:szCs w:val="21"/>
              </w:rPr>
              <w:t>–11</w:t>
            </w:r>
          </w:p>
        </w:tc>
        <w:tc>
          <w:tcPr>
            <w:tcW w:w="1515" w:type="dxa"/>
            <w:hideMark/>
          </w:tcPr>
          <w:p w:rsidR="00130AD8" w:rsidRDefault="00130AD8" w:rsidP="00130AD8">
            <w:pPr>
              <w:pStyle w:val="Tabletext"/>
              <w:ind w:right="340"/>
              <w:jc w:val="right"/>
              <w:rPr>
                <w:sz w:val="21"/>
                <w:szCs w:val="21"/>
                <w:lang w:val="en-US"/>
              </w:rPr>
            </w:pPr>
            <w:r>
              <w:rPr>
                <w:sz w:val="21"/>
                <w:szCs w:val="21"/>
                <w:lang w:val="en-US"/>
              </w:rPr>
              <w:t>0.0</w:t>
            </w:r>
          </w:p>
        </w:tc>
        <w:tc>
          <w:tcPr>
            <w:tcW w:w="1364" w:type="dxa"/>
            <w:vAlign w:val="bottom"/>
            <w:hideMark/>
          </w:tcPr>
          <w:p w:rsidR="00130AD8" w:rsidRDefault="00130AD8" w:rsidP="00130AD8">
            <w:pPr>
              <w:spacing w:before="40" w:after="40"/>
              <w:jc w:val="center"/>
              <w:rPr>
                <w:sz w:val="21"/>
                <w:szCs w:val="21"/>
              </w:rPr>
            </w:pPr>
            <w:r>
              <w:rPr>
                <w:sz w:val="21"/>
                <w:szCs w:val="21"/>
              </w:rPr>
              <w:t>–52.9</w:t>
            </w:r>
          </w:p>
        </w:tc>
        <w:tc>
          <w:tcPr>
            <w:tcW w:w="1554" w:type="dxa"/>
            <w:tcBorders>
              <w:top w:val="nil"/>
              <w:left w:val="nil"/>
              <w:bottom w:val="nil"/>
              <w:right w:val="single" w:sz="4" w:space="0" w:color="auto"/>
            </w:tcBorders>
            <w:hideMark/>
          </w:tcPr>
          <w:p w:rsidR="00130AD8" w:rsidRDefault="00130AD8" w:rsidP="00130AD8">
            <w:pPr>
              <w:pStyle w:val="Tabletext"/>
              <w:ind w:right="340"/>
              <w:jc w:val="right"/>
              <w:rPr>
                <w:sz w:val="21"/>
                <w:szCs w:val="21"/>
                <w:lang w:val="en-US"/>
              </w:rPr>
            </w:pPr>
            <w:r>
              <w:rPr>
                <w:sz w:val="21"/>
                <w:szCs w:val="21"/>
                <w:lang w:val="en-US"/>
              </w:rPr>
              <w:t>0.0</w:t>
            </w:r>
          </w:p>
        </w:tc>
      </w:tr>
      <w:tr w:rsidR="00130AD8" w:rsidTr="00130AD8">
        <w:trPr>
          <w:jc w:val="center"/>
        </w:trPr>
        <w:tc>
          <w:tcPr>
            <w:tcW w:w="2266" w:type="dxa"/>
            <w:tcBorders>
              <w:top w:val="nil"/>
              <w:left w:val="nil"/>
              <w:bottom w:val="nil"/>
              <w:right w:val="single" w:sz="4" w:space="0" w:color="auto"/>
            </w:tcBorders>
          </w:tcPr>
          <w:p w:rsidR="00130AD8" w:rsidRDefault="00130AD8" w:rsidP="00130AD8">
            <w:pPr>
              <w:pStyle w:val="Tabletext"/>
              <w:rPr>
                <w:rFonts w:eastAsia="Times New Roman"/>
                <w:sz w:val="21"/>
                <w:szCs w:val="21"/>
                <w:lang w:val="en-US"/>
              </w:rPr>
            </w:pPr>
          </w:p>
        </w:tc>
        <w:tc>
          <w:tcPr>
            <w:tcW w:w="1574" w:type="dxa"/>
            <w:tcBorders>
              <w:top w:val="nil"/>
              <w:left w:val="single" w:sz="4" w:space="0" w:color="auto"/>
              <w:bottom w:val="single" w:sz="4" w:space="0" w:color="auto"/>
              <w:right w:val="nil"/>
            </w:tcBorders>
            <w:hideMark/>
          </w:tcPr>
          <w:p w:rsidR="00130AD8" w:rsidRDefault="00130AD8" w:rsidP="00130AD8">
            <w:pPr>
              <w:pStyle w:val="Tabletext"/>
              <w:ind w:right="397"/>
              <w:jc w:val="right"/>
              <w:rPr>
                <w:sz w:val="21"/>
                <w:szCs w:val="21"/>
                <w:lang w:val="en-US"/>
              </w:rPr>
            </w:pPr>
            <w:r>
              <w:rPr>
                <w:sz w:val="21"/>
                <w:szCs w:val="21"/>
                <w:lang w:val="en-US"/>
              </w:rPr>
              <w:t>...</w:t>
            </w:r>
          </w:p>
        </w:tc>
        <w:tc>
          <w:tcPr>
            <w:tcW w:w="1363" w:type="dxa"/>
            <w:tcBorders>
              <w:top w:val="nil"/>
              <w:left w:val="nil"/>
              <w:bottom w:val="single" w:sz="4" w:space="0" w:color="auto"/>
              <w:right w:val="nil"/>
            </w:tcBorders>
          </w:tcPr>
          <w:p w:rsidR="00130AD8" w:rsidRDefault="00130AD8" w:rsidP="00130AD8">
            <w:pPr>
              <w:pStyle w:val="Tabletext"/>
              <w:ind w:right="340"/>
              <w:jc w:val="right"/>
              <w:rPr>
                <w:sz w:val="21"/>
                <w:szCs w:val="21"/>
                <w:lang w:val="en-US"/>
              </w:rPr>
            </w:pPr>
          </w:p>
        </w:tc>
        <w:tc>
          <w:tcPr>
            <w:tcW w:w="1515" w:type="dxa"/>
            <w:tcBorders>
              <w:top w:val="nil"/>
              <w:left w:val="nil"/>
              <w:bottom w:val="single" w:sz="4" w:space="0" w:color="auto"/>
              <w:right w:val="nil"/>
            </w:tcBorders>
          </w:tcPr>
          <w:p w:rsidR="00130AD8" w:rsidRDefault="00130AD8" w:rsidP="00130AD8">
            <w:pPr>
              <w:pStyle w:val="Tabletext"/>
              <w:ind w:right="340"/>
              <w:jc w:val="right"/>
              <w:rPr>
                <w:sz w:val="21"/>
                <w:szCs w:val="21"/>
                <w:lang w:val="en-US"/>
              </w:rPr>
            </w:pPr>
          </w:p>
        </w:tc>
        <w:tc>
          <w:tcPr>
            <w:tcW w:w="1364" w:type="dxa"/>
            <w:tcBorders>
              <w:top w:val="nil"/>
              <w:left w:val="nil"/>
              <w:bottom w:val="single" w:sz="4" w:space="0" w:color="auto"/>
              <w:right w:val="nil"/>
            </w:tcBorders>
          </w:tcPr>
          <w:p w:rsidR="00130AD8" w:rsidRDefault="00130AD8" w:rsidP="00130AD8">
            <w:pPr>
              <w:pStyle w:val="Tabletext"/>
              <w:ind w:right="340"/>
              <w:jc w:val="right"/>
              <w:rPr>
                <w:sz w:val="21"/>
                <w:szCs w:val="21"/>
                <w:lang w:val="en-US"/>
              </w:rPr>
            </w:pPr>
          </w:p>
        </w:tc>
        <w:tc>
          <w:tcPr>
            <w:tcW w:w="1554" w:type="dxa"/>
            <w:tcBorders>
              <w:top w:val="nil"/>
              <w:left w:val="nil"/>
              <w:bottom w:val="single" w:sz="4" w:space="0" w:color="auto"/>
              <w:right w:val="single" w:sz="4" w:space="0" w:color="auto"/>
            </w:tcBorders>
          </w:tcPr>
          <w:p w:rsidR="00130AD8" w:rsidRDefault="00130AD8" w:rsidP="00130AD8">
            <w:pPr>
              <w:pStyle w:val="Tabletext"/>
              <w:ind w:right="340"/>
              <w:jc w:val="right"/>
              <w:rPr>
                <w:sz w:val="21"/>
                <w:szCs w:val="21"/>
                <w:lang w:val="en-US"/>
              </w:rPr>
            </w:pPr>
          </w:p>
        </w:tc>
      </w:tr>
    </w:tbl>
    <w:p w:rsidR="005B55BB" w:rsidRDefault="005B55BB" w:rsidP="005B55BB">
      <w:pPr>
        <w:rPr>
          <w:rFonts w:eastAsia="Times New Roman"/>
          <w:i/>
          <w:iCs/>
        </w:rPr>
      </w:pPr>
    </w:p>
    <w:p w:rsidR="005B55BB" w:rsidRDefault="005B55BB" w:rsidP="006C2EBF">
      <w:pPr>
        <w:ind w:firstLineChars="200" w:firstLine="480"/>
        <w:rPr>
          <w:rFonts w:eastAsia="Times New Roman"/>
          <w:lang w:val="en-US" w:eastAsia="zh-CN"/>
        </w:rPr>
      </w:pPr>
      <w:r>
        <w:rPr>
          <w:rFonts w:hint="eastAsia"/>
          <w:lang w:val="en-US" w:eastAsia="zh-CN"/>
        </w:rPr>
        <w:t>向数据银行提交与本建议书相关的</w:t>
      </w:r>
      <w:r>
        <w:rPr>
          <w:rFonts w:hint="eastAsia"/>
          <w:lang w:eastAsia="zh-CN"/>
        </w:rPr>
        <w:t>，设计不同的小型天线最</w:t>
      </w:r>
      <w:r>
        <w:rPr>
          <w:rFonts w:hint="eastAsia"/>
          <w:lang w:val="en-US" w:eastAsia="zh-CN"/>
        </w:rPr>
        <w:t>新方向图</w:t>
      </w:r>
      <w:r>
        <w:rPr>
          <w:rFonts w:hint="eastAsia"/>
          <w:lang w:eastAsia="zh-CN"/>
        </w:rPr>
        <w:t>（</w:t>
      </w:r>
      <w:r>
        <w:rPr>
          <w:rFonts w:hint="eastAsia"/>
          <w:lang w:val="en-US" w:eastAsia="zh-CN"/>
        </w:rPr>
        <w:t>共极和跨极</w:t>
      </w:r>
      <w:r>
        <w:rPr>
          <w:rFonts w:hint="eastAsia"/>
          <w:lang w:eastAsia="zh-CN"/>
        </w:rPr>
        <w:t>）测量数据（表格和图形），对改进不同业务和频段的基准天线方向图十分重要。建议使用两种剖面内测量出的共极</w:t>
      </w:r>
      <w:r>
        <w:rPr>
          <w:lang w:eastAsia="zh-CN"/>
        </w:rPr>
        <w:t>/</w:t>
      </w:r>
      <w:r>
        <w:rPr>
          <w:rFonts w:hint="eastAsia"/>
          <w:lang w:eastAsia="zh-CN"/>
        </w:rPr>
        <w:t>跨极场方向图作为图形表述，其中包括适用的基准方向图包络。图</w:t>
      </w:r>
      <w:r>
        <w:rPr>
          <w:rFonts w:eastAsia="Times New Roman"/>
          <w:lang w:val="bg-BG" w:eastAsia="zh-CN"/>
        </w:rPr>
        <w:t>3</w:t>
      </w:r>
      <w:r>
        <w:rPr>
          <w:rFonts w:hint="eastAsia"/>
          <w:lang w:val="bg-BG" w:eastAsia="zh-CN"/>
        </w:rPr>
        <w:t>所示为剖面</w:t>
      </w:r>
      <w:r>
        <w:rPr>
          <w:rFonts w:eastAsia="Times New Roman"/>
          <w:lang w:val="en-US"/>
        </w:rPr>
        <w:t>φ</w:t>
      </w:r>
      <w:r>
        <w:rPr>
          <w:rFonts w:eastAsia="Times New Roman"/>
          <w:i/>
          <w:iCs/>
          <w:sz w:val="16"/>
          <w:szCs w:val="16"/>
          <w:lang w:val="en-US" w:eastAsia="zh-CN"/>
        </w:rPr>
        <w:t xml:space="preserve">k </w:t>
      </w:r>
      <w:r>
        <w:rPr>
          <w:rFonts w:eastAsia="Times New Roman"/>
          <w:lang w:val="en-US" w:eastAsia="zh-CN"/>
        </w:rPr>
        <w:t>= 0</w:t>
      </w:r>
      <w:r>
        <w:rPr>
          <w:rFonts w:eastAsia="Times New Roman"/>
          <w:lang w:val="en-US"/>
        </w:rPr>
        <w:sym w:font="Symbol" w:char="F0B0"/>
      </w:r>
      <w:r w:rsidR="006C2EBF">
        <w:rPr>
          <w:rFonts w:eastAsiaTheme="minorEastAsia" w:hint="eastAsia"/>
          <w:lang w:val="en-US" w:eastAsia="zh-CN"/>
        </w:rPr>
        <w:t>（</w:t>
      </w:r>
      <w:r>
        <w:rPr>
          <w:rFonts w:hint="eastAsia"/>
          <w:lang w:val="en-US" w:eastAsia="zh-CN"/>
        </w:rPr>
        <w:t>第</w:t>
      </w:r>
      <w:r>
        <w:rPr>
          <w:lang w:val="en-US" w:eastAsia="zh-CN"/>
        </w:rPr>
        <w:t>1</w:t>
      </w:r>
      <w:r>
        <w:rPr>
          <w:rFonts w:hint="eastAsia"/>
          <w:lang w:val="en-US" w:eastAsia="zh-CN"/>
        </w:rPr>
        <w:t>块</w:t>
      </w:r>
      <w:r>
        <w:rPr>
          <w:rFonts w:eastAsia="Times New Roman"/>
          <w:lang w:val="en-US" w:eastAsia="zh-CN"/>
        </w:rPr>
        <w:t>/</w:t>
      </w:r>
      <w:r>
        <w:rPr>
          <w:rFonts w:hint="eastAsia"/>
          <w:lang w:val="en-US" w:eastAsia="zh-CN"/>
        </w:rPr>
        <w:t>第</w:t>
      </w:r>
      <w:r>
        <w:rPr>
          <w:lang w:val="en-US" w:eastAsia="zh-CN"/>
        </w:rPr>
        <w:t>2</w:t>
      </w:r>
      <w:r>
        <w:rPr>
          <w:rFonts w:hint="eastAsia"/>
          <w:lang w:val="en-US" w:eastAsia="zh-CN"/>
        </w:rPr>
        <w:t>行</w:t>
      </w:r>
      <w:r w:rsidR="006C2EBF">
        <w:rPr>
          <w:rFonts w:hint="eastAsia"/>
          <w:lang w:val="en-US" w:eastAsia="zh-CN"/>
        </w:rPr>
        <w:t>）</w:t>
      </w:r>
      <w:r>
        <w:rPr>
          <w:rFonts w:hint="eastAsia"/>
          <w:lang w:val="en-US" w:eastAsia="zh-CN"/>
        </w:rPr>
        <w:t>时的共极场方向图，它与表</w:t>
      </w:r>
      <w:r>
        <w:rPr>
          <w:lang w:val="en-US" w:eastAsia="zh-CN"/>
        </w:rPr>
        <w:t>2</w:t>
      </w:r>
      <w:r>
        <w:rPr>
          <w:rFonts w:hint="eastAsia"/>
          <w:lang w:val="en-US" w:eastAsia="zh-CN"/>
        </w:rPr>
        <w:t>中的示例测量数据相对应。图</w:t>
      </w:r>
      <w:r>
        <w:rPr>
          <w:lang w:val="en-US" w:eastAsia="zh-CN"/>
        </w:rPr>
        <w:t>3</w:t>
      </w:r>
      <w:r>
        <w:rPr>
          <w:rFonts w:hint="eastAsia"/>
          <w:lang w:val="en-US" w:eastAsia="zh-CN"/>
        </w:rPr>
        <w:t>为在</w:t>
      </w:r>
      <w:r>
        <w:rPr>
          <w:rFonts w:eastAsia="Times New Roman"/>
          <w:lang w:val="en-US" w:eastAsia="zh-CN"/>
        </w:rPr>
        <w:t>ITU-R BO.1213</w:t>
      </w:r>
      <w:r>
        <w:rPr>
          <w:rFonts w:hint="eastAsia"/>
          <w:lang w:val="en-US" w:eastAsia="zh-CN"/>
        </w:rPr>
        <w:t>建议书的基础上绘制的基准方向图包络。</w:t>
      </w:r>
    </w:p>
    <w:p w:rsidR="00130AD8" w:rsidRDefault="00130AD8">
      <w:pPr>
        <w:tabs>
          <w:tab w:val="clear" w:pos="794"/>
          <w:tab w:val="clear" w:pos="1191"/>
          <w:tab w:val="clear" w:pos="1588"/>
          <w:tab w:val="clear" w:pos="1985"/>
        </w:tabs>
        <w:overflowPunct/>
        <w:autoSpaceDE/>
        <w:autoSpaceDN/>
        <w:adjustRightInd/>
        <w:spacing w:before="0"/>
        <w:jc w:val="left"/>
        <w:textAlignment w:val="auto"/>
        <w:rPr>
          <w:caps/>
          <w:sz w:val="18"/>
          <w:lang w:val="en-US" w:eastAsia="zh-CN"/>
        </w:rPr>
      </w:pPr>
      <w:r>
        <w:rPr>
          <w:caps/>
          <w:sz w:val="18"/>
          <w:lang w:val="en-US" w:eastAsia="zh-CN"/>
        </w:rPr>
        <w:br w:type="page"/>
      </w:r>
    </w:p>
    <w:p w:rsidR="005B55BB" w:rsidRDefault="005B55BB" w:rsidP="006C2EBF">
      <w:pPr>
        <w:pStyle w:val="FigureNo"/>
        <w:rPr>
          <w:lang w:val="en-US"/>
        </w:rPr>
      </w:pPr>
      <w:r>
        <w:rPr>
          <w:rFonts w:hint="eastAsia"/>
          <w:lang w:val="en-US" w:eastAsia="zh-CN"/>
        </w:rPr>
        <w:lastRenderedPageBreak/>
        <w:t>图</w:t>
      </w:r>
      <w:r>
        <w:rPr>
          <w:lang w:val="en-US"/>
        </w:rPr>
        <w:t>3</w:t>
      </w:r>
    </w:p>
    <w:p w:rsidR="005B55BB" w:rsidRDefault="00891906" w:rsidP="005B55BB">
      <w:pPr>
        <w:keepLines/>
        <w:spacing w:after="240"/>
        <w:jc w:val="center"/>
        <w:rPr>
          <w:rFonts w:eastAsia="Times New Roman"/>
          <w:caps/>
          <w:sz w:val="18"/>
        </w:rPr>
      </w:pPr>
      <w:r>
        <w:rPr>
          <w:rFonts w:eastAsia="Times New Roman"/>
          <w:caps/>
          <w:sz w:val="18"/>
        </w:rPr>
        <w:object w:dxaOrig="4115" w:dyaOrig="4084">
          <v:shape id="_x0000_i1039" type="#_x0000_t75" style="width:304pt;height:301.35pt" o:ole="">
            <v:imagedata r:id="rId20" o:title=""/>
          </v:shape>
          <o:OLEObject Type="Embed" ProgID="CorelDraw.Graphic.16" ShapeID="_x0000_i1039" DrawAspect="Content" ObjectID="_1542544549" r:id="rId21"/>
        </w:object>
      </w:r>
    </w:p>
    <w:p w:rsidR="005B55BB" w:rsidRDefault="005B55BB" w:rsidP="005B55BB">
      <w:pPr>
        <w:spacing w:before="320"/>
        <w:rPr>
          <w:rFonts w:eastAsia="Times New Roman"/>
        </w:rPr>
      </w:pPr>
    </w:p>
    <w:p w:rsidR="005B55BB" w:rsidRDefault="005B55BB" w:rsidP="005B55BB">
      <w:pPr>
        <w:pStyle w:val="Reasons"/>
      </w:pPr>
    </w:p>
    <w:p w:rsidR="00B60D6A" w:rsidRPr="009B4C30" w:rsidRDefault="00B60D6A" w:rsidP="005B55BB">
      <w:pPr>
        <w:pStyle w:val="Line"/>
        <w:rPr>
          <w:lang w:eastAsia="zh-CN"/>
        </w:rPr>
      </w:pPr>
    </w:p>
    <w:sectPr w:rsidR="00B60D6A" w:rsidRPr="009B4C30" w:rsidSect="0069555D">
      <w:headerReference w:type="even" r:id="rId22"/>
      <w:headerReference w:type="default" r:id="rId23"/>
      <w:pgSz w:w="11907" w:h="16834" w:code="9"/>
      <w:pgMar w:top="1418" w:right="1134" w:bottom="1134" w:left="1134" w:header="720" w:footer="482" w:gutter="0"/>
      <w:paperSrc w:first="15" w:other="15"/>
      <w:pgNumType w:start="1"/>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BA3" w:rsidRDefault="00F55BA3">
      <w:r>
        <w:separator/>
      </w:r>
    </w:p>
  </w:endnote>
  <w:endnote w:type="continuationSeparator" w:id="0">
    <w:p w:rsidR="00F55BA3" w:rsidRDefault="00F55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Roman MT Extra Bold">
    <w:altName w:val="MS PMincho"/>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BA3" w:rsidRDefault="00F55BA3">
      <w:r>
        <w:separator/>
      </w:r>
    </w:p>
  </w:footnote>
  <w:footnote w:type="continuationSeparator" w:id="0">
    <w:p w:rsidR="00F55BA3" w:rsidRDefault="00F55B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BA3" w:rsidRDefault="00F55BA3">
    <w:pP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BA3" w:rsidRDefault="00F55BA3" w:rsidP="00885C3D">
    <w:pPr>
      <w:ind w:right="360" w:firstLine="360"/>
    </w:pPr>
    <w:r w:rsidRPr="002E5ADF">
      <w:rPr>
        <w:noProof/>
        <w:lang w:val="en-GB" w:eastAsia="zh-CN"/>
      </w:rPr>
      <w:drawing>
        <wp:anchor distT="0" distB="0" distL="114300" distR="114300" simplePos="0" relativeHeight="251660288" behindDoc="1" locked="0" layoutInCell="1" allowOverlap="1" wp14:anchorId="6A8400C0" wp14:editId="651DA7C1">
          <wp:simplePos x="0" y="0"/>
          <wp:positionH relativeFrom="column">
            <wp:posOffset>-683895</wp:posOffset>
          </wp:positionH>
          <wp:positionV relativeFrom="paragraph">
            <wp:posOffset>-352425</wp:posOffset>
          </wp:positionV>
          <wp:extent cx="7553325" cy="10683240"/>
          <wp:effectExtent l="0" t="0" r="9525" b="3810"/>
          <wp:wrapNone/>
          <wp:docPr id="6" name="Picture 6" descr="P:\QPUB\BR\COUVERTURES\TEMPLATE\rec_C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PUB\BR\COUVERTURES\TEMPLATE\rec_C_200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3325" cy="106832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BA3" w:rsidRPr="00FC42AF" w:rsidRDefault="00F55BA3" w:rsidP="005B55BB">
    <w:pPr>
      <w:pStyle w:val="Header"/>
      <w:jc w:val="left"/>
      <w:rPr>
        <w:lang w:eastAsia="zh-CN"/>
      </w:rPr>
    </w:pPr>
    <w:r w:rsidRPr="00FC42AF">
      <w:rPr>
        <w:rStyle w:val="PageNumber"/>
        <w:b/>
        <w:bCs/>
      </w:rPr>
      <w:fldChar w:fldCharType="begin"/>
    </w:r>
    <w:r w:rsidRPr="00FC42AF">
      <w:rPr>
        <w:rStyle w:val="PageNumber"/>
        <w:b/>
        <w:bCs/>
      </w:rPr>
      <w:instrText xml:space="preserve"> PAGE </w:instrText>
    </w:r>
    <w:r w:rsidRPr="00FC42AF">
      <w:rPr>
        <w:rStyle w:val="PageNumber"/>
        <w:b/>
        <w:bCs/>
      </w:rPr>
      <w:fldChar w:fldCharType="separate"/>
    </w:r>
    <w:r w:rsidR="00FF04B6">
      <w:rPr>
        <w:rStyle w:val="PageNumber"/>
        <w:b/>
        <w:bCs/>
        <w:noProof/>
      </w:rPr>
      <w:t>ii</w:t>
    </w:r>
    <w:r w:rsidRPr="00FC42AF">
      <w:rPr>
        <w:rStyle w:val="PageNumber"/>
        <w:b/>
        <w:bCs/>
      </w:rPr>
      <w:fldChar w:fldCharType="end"/>
    </w:r>
    <w:r w:rsidRPr="00FC42AF">
      <w:tab/>
    </w:r>
    <w:r w:rsidRPr="000C4668">
      <w:rPr>
        <w:b/>
      </w:rPr>
      <w:t>ITU-R S.</w:t>
    </w:r>
    <w:r>
      <w:rPr>
        <w:b/>
      </w:rPr>
      <w:t>1717</w:t>
    </w:r>
    <w:r w:rsidRPr="000C4668">
      <w:rPr>
        <w:b/>
      </w:rPr>
      <w:t>-</w:t>
    </w:r>
    <w:r>
      <w:rPr>
        <w:b/>
      </w:rPr>
      <w:t xml:space="preserve">1 </w:t>
    </w:r>
    <w:r w:rsidRPr="000C4668">
      <w:rPr>
        <w:rFonts w:hint="eastAsia"/>
        <w:b/>
      </w:rPr>
      <w:t>建议书</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BA3" w:rsidRDefault="00F55BA3">
    <w:r>
      <w:tab/>
    </w:r>
    <w:fldSimple w:instr=" DOCPROPERTY &quot;Header&quot; \* MERGEFORMAT ">
      <w:r w:rsidR="00FF04B6" w:rsidRPr="00FF04B6">
        <w:rPr>
          <w:b/>
          <w:bCs/>
        </w:rPr>
        <w:t xml:space="preserve">Rec. </w:t>
      </w:r>
    </w:fldSimple>
    <w:r>
      <w:rPr>
        <w:b/>
        <w:bCs/>
      </w:rPr>
      <w:fldChar w:fldCharType="begin"/>
    </w:r>
    <w:r>
      <w:rPr>
        <w:b/>
        <w:bCs/>
      </w:rPr>
      <w:instrText>styleref href</w:instrText>
    </w:r>
    <w:r>
      <w:rPr>
        <w:b/>
        <w:bCs/>
      </w:rPr>
      <w:fldChar w:fldCharType="separate"/>
    </w:r>
    <w:r w:rsidR="00FF04B6">
      <w:rPr>
        <w:noProof/>
        <w:lang w:val="en-US"/>
      </w:rPr>
      <w:t>Error! No text of specified style in document.</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iii</w:t>
    </w:r>
    <w:r>
      <w:rPr>
        <w:rStyle w:val="PageNumber"/>
        <w:b/>
        <w:bCs/>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BA3" w:rsidRDefault="00F55BA3" w:rsidP="005B55BB">
    <w:pPr>
      <w:pStyle w:val="Header"/>
      <w:jc w:val="left"/>
      <w:rPr>
        <w:lang w:val="en-US" w:eastAsia="zh-CN"/>
      </w:rPr>
    </w:pPr>
    <w:r>
      <w:rPr>
        <w:rStyle w:val="PageNumber"/>
        <w:b/>
        <w:bCs/>
        <w:lang w:val="en-US"/>
      </w:rPr>
      <w:fldChar w:fldCharType="begin"/>
    </w:r>
    <w:r>
      <w:rPr>
        <w:rStyle w:val="PageNumber"/>
        <w:b/>
        <w:bCs/>
        <w:lang w:val="en-US"/>
      </w:rPr>
      <w:instrText xml:space="preserve"> PAGE </w:instrText>
    </w:r>
    <w:r>
      <w:rPr>
        <w:rStyle w:val="PageNumber"/>
        <w:b/>
        <w:bCs/>
        <w:lang w:val="en-US"/>
      </w:rPr>
      <w:fldChar w:fldCharType="separate"/>
    </w:r>
    <w:r w:rsidR="00FF04B6">
      <w:rPr>
        <w:rStyle w:val="PageNumber"/>
        <w:b/>
        <w:bCs/>
        <w:noProof/>
        <w:lang w:val="en-US"/>
      </w:rPr>
      <w:t>8</w:t>
    </w:r>
    <w:r>
      <w:rPr>
        <w:rStyle w:val="PageNumber"/>
        <w:b/>
        <w:bCs/>
        <w:lang w:val="en-US"/>
      </w:rPr>
      <w:fldChar w:fldCharType="end"/>
    </w:r>
    <w:r>
      <w:rPr>
        <w:lang w:val="en-US"/>
      </w:rPr>
      <w:tab/>
    </w:r>
    <w:r w:rsidRPr="000C4668">
      <w:rPr>
        <w:b/>
        <w:lang w:eastAsia="zh-CN"/>
      </w:rPr>
      <w:t>ITU-R S.</w:t>
    </w:r>
    <w:r>
      <w:rPr>
        <w:b/>
        <w:lang w:eastAsia="zh-CN"/>
      </w:rPr>
      <w:t>1717</w:t>
    </w:r>
    <w:r w:rsidRPr="000C4668">
      <w:rPr>
        <w:b/>
        <w:lang w:eastAsia="zh-CN"/>
      </w:rPr>
      <w:t>-</w:t>
    </w:r>
    <w:r>
      <w:rPr>
        <w:b/>
        <w:lang w:eastAsia="zh-CN"/>
      </w:rPr>
      <w:t xml:space="preserve">1 </w:t>
    </w:r>
    <w:r w:rsidRPr="000C4668">
      <w:rPr>
        <w:rFonts w:hint="eastAsia"/>
        <w:b/>
        <w:lang w:eastAsia="zh-CN"/>
      </w:rPr>
      <w:t>建议书</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BA3" w:rsidRDefault="00F55BA3" w:rsidP="005B55BB">
    <w:pPr>
      <w:pStyle w:val="Header"/>
    </w:pPr>
    <w:r>
      <w:tab/>
    </w:r>
    <w:r w:rsidRPr="000C4668">
      <w:rPr>
        <w:b/>
        <w:bCs/>
        <w:lang w:eastAsia="zh-CN"/>
      </w:rPr>
      <w:t>ITU-R S.</w:t>
    </w:r>
    <w:r>
      <w:rPr>
        <w:b/>
        <w:bCs/>
        <w:lang w:eastAsia="zh-CN"/>
      </w:rPr>
      <w:t>1717</w:t>
    </w:r>
    <w:r w:rsidRPr="000C4668">
      <w:rPr>
        <w:b/>
        <w:bCs/>
        <w:lang w:eastAsia="zh-CN"/>
      </w:rPr>
      <w:t>-</w:t>
    </w:r>
    <w:r>
      <w:rPr>
        <w:b/>
        <w:bCs/>
        <w:lang w:eastAsia="zh-CN"/>
      </w:rPr>
      <w:t xml:space="preserve">1 </w:t>
    </w:r>
    <w:r w:rsidRPr="000C4668">
      <w:rPr>
        <w:rFonts w:hint="eastAsia"/>
        <w:b/>
        <w:bCs/>
        <w:lang w:eastAsia="zh-CN"/>
      </w:rPr>
      <w:t>建议书</w:t>
    </w:r>
    <w:r>
      <w:tab/>
    </w:r>
    <w:r>
      <w:rPr>
        <w:rStyle w:val="PageNumber"/>
        <w:b/>
        <w:bCs/>
      </w:rPr>
      <w:fldChar w:fldCharType="begin"/>
    </w:r>
    <w:r>
      <w:rPr>
        <w:rStyle w:val="PageNumber"/>
        <w:b/>
        <w:bCs/>
      </w:rPr>
      <w:instrText xml:space="preserve"> PAGE </w:instrText>
    </w:r>
    <w:r>
      <w:rPr>
        <w:rStyle w:val="PageNumber"/>
        <w:b/>
        <w:bCs/>
      </w:rPr>
      <w:fldChar w:fldCharType="separate"/>
    </w:r>
    <w:r w:rsidR="00FF04B6">
      <w:rPr>
        <w:rStyle w:val="PageNumber"/>
        <w:b/>
        <w:bCs/>
        <w:noProof/>
      </w:rPr>
      <w:t>3</w:t>
    </w:r>
    <w:r>
      <w:rPr>
        <w:rStyle w:val="PageNumber"/>
        <w:b/>
        <w:b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09085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05091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26A4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434C5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536A7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7A44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F090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1CC5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660CC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2809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D9B71E0"/>
    <w:multiLevelType w:val="hybridMultilevel"/>
    <w:tmpl w:val="406E15C0"/>
    <w:lvl w:ilvl="0" w:tplc="EB28F00A">
      <w:start w:val="1"/>
      <w:numFmt w:val="decimal"/>
      <w:lvlText w:val="%1"/>
      <w:lvlJc w:val="left"/>
      <w:pPr>
        <w:ind w:left="1320" w:hanging="960"/>
      </w:pPr>
      <w:rPr>
        <w:rFonts w:ascii="Times New Roman MT Extra Bold" w:hAnsi="Times New Roman MT Extra Bold"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mirrorMargins/>
  <w:bordersDoNotSurroundHeader/>
  <w:bordersDoNotSurroundFooter/>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noPunctuationKerning/>
  <w:characterSpacingControl w:val="doNotCompress"/>
  <w:noLineBreaksAfter w:lang="zh-CN" w:val="$([{£¥·‘“〈《「『【〔〖〝﹙﹛﹝＄（．［｛￡￥"/>
  <w:noLineBreaksBefore w:lang="zh-CN" w:val="!%),.:;&gt;?]}¢¨°·ˇˉ―‖’”…‰′″›℃∶、。〃〉》」』】〕〗〞︶︺︾﹀﹄﹚﹜﹞！＂％＇），．：；？］｀｜｝～￠"/>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94"/>
    <w:rsid w:val="00002A9F"/>
    <w:rsid w:val="00036EE3"/>
    <w:rsid w:val="00050892"/>
    <w:rsid w:val="00054476"/>
    <w:rsid w:val="000C0C6B"/>
    <w:rsid w:val="000C4668"/>
    <w:rsid w:val="000C553B"/>
    <w:rsid w:val="000D688D"/>
    <w:rsid w:val="00101158"/>
    <w:rsid w:val="00104DEB"/>
    <w:rsid w:val="00111521"/>
    <w:rsid w:val="00130AD8"/>
    <w:rsid w:val="001332F4"/>
    <w:rsid w:val="00155572"/>
    <w:rsid w:val="001840F7"/>
    <w:rsid w:val="00187B03"/>
    <w:rsid w:val="002075D4"/>
    <w:rsid w:val="00217EBF"/>
    <w:rsid w:val="00242A59"/>
    <w:rsid w:val="00242AEE"/>
    <w:rsid w:val="00256302"/>
    <w:rsid w:val="00262180"/>
    <w:rsid w:val="002764A5"/>
    <w:rsid w:val="002D5939"/>
    <w:rsid w:val="002D76C4"/>
    <w:rsid w:val="002E5ADF"/>
    <w:rsid w:val="002F1FB8"/>
    <w:rsid w:val="002F396C"/>
    <w:rsid w:val="002F5199"/>
    <w:rsid w:val="00326BA8"/>
    <w:rsid w:val="003529F3"/>
    <w:rsid w:val="00355C93"/>
    <w:rsid w:val="0035658F"/>
    <w:rsid w:val="00383484"/>
    <w:rsid w:val="00386911"/>
    <w:rsid w:val="003B17FC"/>
    <w:rsid w:val="003B1DD1"/>
    <w:rsid w:val="003D172E"/>
    <w:rsid w:val="003D4EF8"/>
    <w:rsid w:val="003D6D6E"/>
    <w:rsid w:val="003F32DC"/>
    <w:rsid w:val="004350C1"/>
    <w:rsid w:val="00465BD6"/>
    <w:rsid w:val="00470E28"/>
    <w:rsid w:val="00497070"/>
    <w:rsid w:val="004A0FBC"/>
    <w:rsid w:val="004A1D7A"/>
    <w:rsid w:val="004B45FD"/>
    <w:rsid w:val="004C3398"/>
    <w:rsid w:val="004C67E2"/>
    <w:rsid w:val="004D5B02"/>
    <w:rsid w:val="004E7247"/>
    <w:rsid w:val="0052529D"/>
    <w:rsid w:val="0054664D"/>
    <w:rsid w:val="0057333B"/>
    <w:rsid w:val="00586EF8"/>
    <w:rsid w:val="005A6E12"/>
    <w:rsid w:val="005A6E7D"/>
    <w:rsid w:val="005B1036"/>
    <w:rsid w:val="005B55BB"/>
    <w:rsid w:val="00607D68"/>
    <w:rsid w:val="006177DF"/>
    <w:rsid w:val="00631CA4"/>
    <w:rsid w:val="00643963"/>
    <w:rsid w:val="006853E1"/>
    <w:rsid w:val="00691ECF"/>
    <w:rsid w:val="00692006"/>
    <w:rsid w:val="0069555D"/>
    <w:rsid w:val="006C2EBF"/>
    <w:rsid w:val="006E3644"/>
    <w:rsid w:val="0070106C"/>
    <w:rsid w:val="00710867"/>
    <w:rsid w:val="00722EBD"/>
    <w:rsid w:val="007404A8"/>
    <w:rsid w:val="00740DC2"/>
    <w:rsid w:val="007468DA"/>
    <w:rsid w:val="007B1E2E"/>
    <w:rsid w:val="007B477B"/>
    <w:rsid w:val="007B6335"/>
    <w:rsid w:val="007D7C94"/>
    <w:rsid w:val="007E0714"/>
    <w:rsid w:val="008144A9"/>
    <w:rsid w:val="00851E71"/>
    <w:rsid w:val="00857F38"/>
    <w:rsid w:val="008772B0"/>
    <w:rsid w:val="00885C3D"/>
    <w:rsid w:val="00891906"/>
    <w:rsid w:val="008A59AE"/>
    <w:rsid w:val="008B401E"/>
    <w:rsid w:val="008C16F3"/>
    <w:rsid w:val="008E51A6"/>
    <w:rsid w:val="0092103C"/>
    <w:rsid w:val="00927273"/>
    <w:rsid w:val="00944E2F"/>
    <w:rsid w:val="00947528"/>
    <w:rsid w:val="009503AC"/>
    <w:rsid w:val="009545DF"/>
    <w:rsid w:val="009A59B5"/>
    <w:rsid w:val="009B4C30"/>
    <w:rsid w:val="009D2985"/>
    <w:rsid w:val="009D7D89"/>
    <w:rsid w:val="009E00A8"/>
    <w:rsid w:val="009F701B"/>
    <w:rsid w:val="00A355BC"/>
    <w:rsid w:val="00A6087C"/>
    <w:rsid w:val="00A6617B"/>
    <w:rsid w:val="00AA5205"/>
    <w:rsid w:val="00AB0DC8"/>
    <w:rsid w:val="00AE7E8B"/>
    <w:rsid w:val="00AF6546"/>
    <w:rsid w:val="00B369CA"/>
    <w:rsid w:val="00B44E24"/>
    <w:rsid w:val="00B60D6A"/>
    <w:rsid w:val="00B714F3"/>
    <w:rsid w:val="00B84FE3"/>
    <w:rsid w:val="00BC7D69"/>
    <w:rsid w:val="00BE1513"/>
    <w:rsid w:val="00BF3628"/>
    <w:rsid w:val="00BF487A"/>
    <w:rsid w:val="00C12F27"/>
    <w:rsid w:val="00C13155"/>
    <w:rsid w:val="00C57664"/>
    <w:rsid w:val="00C97C93"/>
    <w:rsid w:val="00CC09AE"/>
    <w:rsid w:val="00CC5822"/>
    <w:rsid w:val="00CF540C"/>
    <w:rsid w:val="00D43E81"/>
    <w:rsid w:val="00D939A0"/>
    <w:rsid w:val="00D94C98"/>
    <w:rsid w:val="00DB4EA2"/>
    <w:rsid w:val="00DC6126"/>
    <w:rsid w:val="00DF4176"/>
    <w:rsid w:val="00DF4A49"/>
    <w:rsid w:val="00EB0CA2"/>
    <w:rsid w:val="00EC57B6"/>
    <w:rsid w:val="00EC7BDC"/>
    <w:rsid w:val="00EE1D46"/>
    <w:rsid w:val="00F37A66"/>
    <w:rsid w:val="00F51063"/>
    <w:rsid w:val="00F55BA3"/>
    <w:rsid w:val="00F63D1F"/>
    <w:rsid w:val="00F832BF"/>
    <w:rsid w:val="00F913F3"/>
    <w:rsid w:val="00FC42AF"/>
    <w:rsid w:val="00FE5B65"/>
    <w:rsid w:val="00FF04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efaultImageDpi w14:val="0"/>
  <w15:docId w15:val="{1FE27363-AD90-4C9D-9166-20AC06D8B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C98"/>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uiPriority w:val="99"/>
    <w:qFormat/>
    <w:rsid w:val="004C67E2"/>
    <w:pPr>
      <w:keepNext/>
      <w:keepLines/>
      <w:spacing w:before="480"/>
      <w:ind w:left="794" w:hanging="794"/>
      <w:outlineLvl w:val="0"/>
    </w:pPr>
    <w:rPr>
      <w:b/>
    </w:rPr>
  </w:style>
  <w:style w:type="paragraph" w:styleId="Heading2">
    <w:name w:val="heading 2"/>
    <w:basedOn w:val="Heading1"/>
    <w:next w:val="Normal"/>
    <w:link w:val="Heading2Char"/>
    <w:uiPriority w:val="99"/>
    <w:qFormat/>
    <w:rsid w:val="004C67E2"/>
    <w:pPr>
      <w:spacing w:before="320"/>
      <w:outlineLvl w:val="1"/>
    </w:pPr>
  </w:style>
  <w:style w:type="paragraph" w:styleId="Heading3">
    <w:name w:val="heading 3"/>
    <w:basedOn w:val="Heading1"/>
    <w:next w:val="Normal"/>
    <w:link w:val="Heading3Char"/>
    <w:uiPriority w:val="99"/>
    <w:qFormat/>
    <w:rsid w:val="004C67E2"/>
    <w:pPr>
      <w:spacing w:before="200"/>
      <w:outlineLvl w:val="2"/>
    </w:pPr>
  </w:style>
  <w:style w:type="paragraph" w:styleId="Heading4">
    <w:name w:val="heading 4"/>
    <w:basedOn w:val="Heading3"/>
    <w:next w:val="Normal"/>
    <w:link w:val="Heading4Char"/>
    <w:uiPriority w:val="99"/>
    <w:qFormat/>
    <w:rsid w:val="004C67E2"/>
    <w:pPr>
      <w:tabs>
        <w:tab w:val="clear" w:pos="794"/>
        <w:tab w:val="left" w:pos="992"/>
      </w:tabs>
      <w:ind w:left="992" w:hanging="992"/>
      <w:outlineLvl w:val="3"/>
    </w:pPr>
  </w:style>
  <w:style w:type="paragraph" w:styleId="Heading5">
    <w:name w:val="heading 5"/>
    <w:basedOn w:val="Heading4"/>
    <w:next w:val="Normal"/>
    <w:link w:val="Heading5Char"/>
    <w:uiPriority w:val="99"/>
    <w:qFormat/>
    <w:rsid w:val="004C67E2"/>
    <w:pPr>
      <w:outlineLvl w:val="4"/>
    </w:pPr>
  </w:style>
  <w:style w:type="paragraph" w:styleId="Heading6">
    <w:name w:val="heading 6"/>
    <w:basedOn w:val="Heading4"/>
    <w:next w:val="Normal"/>
    <w:link w:val="Heading6Char"/>
    <w:uiPriority w:val="99"/>
    <w:qFormat/>
    <w:rsid w:val="004C67E2"/>
    <w:pPr>
      <w:tabs>
        <w:tab w:val="clear" w:pos="992"/>
        <w:tab w:val="clear" w:pos="1191"/>
      </w:tabs>
      <w:ind w:left="1588" w:hanging="1588"/>
      <w:outlineLvl w:val="5"/>
    </w:pPr>
  </w:style>
  <w:style w:type="paragraph" w:styleId="Heading7">
    <w:name w:val="heading 7"/>
    <w:basedOn w:val="Heading6"/>
    <w:next w:val="Normal"/>
    <w:link w:val="Heading7Char"/>
    <w:uiPriority w:val="99"/>
    <w:qFormat/>
    <w:rsid w:val="004C67E2"/>
    <w:pPr>
      <w:outlineLvl w:val="6"/>
    </w:pPr>
  </w:style>
  <w:style w:type="paragraph" w:styleId="Heading8">
    <w:name w:val="heading 8"/>
    <w:basedOn w:val="Heading6"/>
    <w:next w:val="Normal"/>
    <w:link w:val="Heading8Char"/>
    <w:uiPriority w:val="99"/>
    <w:qFormat/>
    <w:rsid w:val="004C67E2"/>
    <w:pPr>
      <w:outlineLvl w:val="7"/>
    </w:pPr>
  </w:style>
  <w:style w:type="paragraph" w:styleId="Heading9">
    <w:name w:val="heading 9"/>
    <w:basedOn w:val="Heading6"/>
    <w:next w:val="Normal"/>
    <w:link w:val="Heading9Char"/>
    <w:uiPriority w:val="99"/>
    <w:qFormat/>
    <w:rsid w:val="004C67E2"/>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D7C94"/>
    <w:rPr>
      <w:b/>
      <w:sz w:val="24"/>
      <w:lang w:val="fr-FR" w:eastAsia="en-US"/>
    </w:rPr>
  </w:style>
  <w:style w:type="character" w:customStyle="1" w:styleId="Heading2Char">
    <w:name w:val="Heading 2 Char"/>
    <w:link w:val="Heading2"/>
    <w:uiPriority w:val="99"/>
    <w:semiHidden/>
    <w:locked/>
    <w:rPr>
      <w:rFonts w:ascii="Cambria" w:eastAsia="SimSun" w:hAnsi="Cambria"/>
      <w:b/>
      <w:kern w:val="0"/>
      <w:sz w:val="32"/>
      <w:lang w:val="fr-FR" w:eastAsia="en-US"/>
    </w:rPr>
  </w:style>
  <w:style w:type="character" w:customStyle="1" w:styleId="Heading3Char">
    <w:name w:val="Heading 3 Char"/>
    <w:link w:val="Heading3"/>
    <w:uiPriority w:val="99"/>
    <w:semiHidden/>
    <w:locked/>
    <w:rPr>
      <w:b/>
      <w:kern w:val="0"/>
      <w:sz w:val="32"/>
      <w:lang w:val="fr-FR" w:eastAsia="en-US"/>
    </w:rPr>
  </w:style>
  <w:style w:type="character" w:customStyle="1" w:styleId="Heading4Char">
    <w:name w:val="Heading 4 Char"/>
    <w:link w:val="Heading4"/>
    <w:uiPriority w:val="99"/>
    <w:semiHidden/>
    <w:locked/>
    <w:rPr>
      <w:rFonts w:ascii="Cambria" w:eastAsia="SimSun" w:hAnsi="Cambria"/>
      <w:b/>
      <w:kern w:val="0"/>
      <w:sz w:val="28"/>
      <w:lang w:val="fr-FR" w:eastAsia="en-US"/>
    </w:rPr>
  </w:style>
  <w:style w:type="character" w:customStyle="1" w:styleId="Heading5Char">
    <w:name w:val="Heading 5 Char"/>
    <w:link w:val="Heading5"/>
    <w:uiPriority w:val="99"/>
    <w:semiHidden/>
    <w:locked/>
    <w:rPr>
      <w:b/>
      <w:kern w:val="0"/>
      <w:sz w:val="28"/>
      <w:lang w:val="fr-FR" w:eastAsia="en-US"/>
    </w:rPr>
  </w:style>
  <w:style w:type="character" w:customStyle="1" w:styleId="Heading6Char">
    <w:name w:val="Heading 6 Char"/>
    <w:link w:val="Heading6"/>
    <w:uiPriority w:val="99"/>
    <w:semiHidden/>
    <w:locked/>
    <w:rPr>
      <w:rFonts w:ascii="Cambria" w:eastAsia="SimSun" w:hAnsi="Cambria"/>
      <w:b/>
      <w:kern w:val="0"/>
      <w:sz w:val="24"/>
      <w:lang w:val="fr-FR" w:eastAsia="en-US"/>
    </w:rPr>
  </w:style>
  <w:style w:type="character" w:customStyle="1" w:styleId="Heading7Char">
    <w:name w:val="Heading 7 Char"/>
    <w:link w:val="Heading7"/>
    <w:uiPriority w:val="99"/>
    <w:semiHidden/>
    <w:locked/>
    <w:rPr>
      <w:b/>
      <w:kern w:val="0"/>
      <w:sz w:val="24"/>
      <w:lang w:val="fr-FR" w:eastAsia="en-US"/>
    </w:rPr>
  </w:style>
  <w:style w:type="character" w:customStyle="1" w:styleId="Heading8Char">
    <w:name w:val="Heading 8 Char"/>
    <w:link w:val="Heading8"/>
    <w:uiPriority w:val="99"/>
    <w:semiHidden/>
    <w:locked/>
    <w:rPr>
      <w:rFonts w:ascii="Cambria" w:eastAsia="SimSun" w:hAnsi="Cambria"/>
      <w:kern w:val="0"/>
      <w:sz w:val="24"/>
      <w:lang w:val="fr-FR" w:eastAsia="en-US"/>
    </w:rPr>
  </w:style>
  <w:style w:type="character" w:customStyle="1" w:styleId="Heading9Char">
    <w:name w:val="Heading 9 Char"/>
    <w:link w:val="Heading9"/>
    <w:uiPriority w:val="99"/>
    <w:semiHidden/>
    <w:locked/>
    <w:rPr>
      <w:rFonts w:ascii="Cambria" w:eastAsia="SimSun" w:hAnsi="Cambria"/>
      <w:kern w:val="0"/>
      <w:sz w:val="21"/>
      <w:lang w:val="fr-FR" w:eastAsia="en-US"/>
    </w:rPr>
  </w:style>
  <w:style w:type="paragraph" w:styleId="Header">
    <w:name w:val="header"/>
    <w:basedOn w:val="Normal"/>
    <w:link w:val="HeaderChar"/>
    <w:rsid w:val="004C67E2"/>
    <w:pPr>
      <w:tabs>
        <w:tab w:val="clear" w:pos="794"/>
        <w:tab w:val="clear" w:pos="1191"/>
        <w:tab w:val="clear" w:pos="1588"/>
        <w:tab w:val="clear" w:pos="1985"/>
        <w:tab w:val="center" w:pos="4848"/>
        <w:tab w:val="right" w:pos="9696"/>
      </w:tabs>
      <w:spacing w:before="0"/>
      <w:jc w:val="center"/>
    </w:pPr>
  </w:style>
  <w:style w:type="character" w:customStyle="1" w:styleId="HeaderChar">
    <w:name w:val="Header Char"/>
    <w:link w:val="Header"/>
    <w:locked/>
    <w:rsid w:val="007D7C94"/>
    <w:rPr>
      <w:sz w:val="24"/>
      <w:lang w:val="fr-FR" w:eastAsia="en-US"/>
    </w:rPr>
  </w:style>
  <w:style w:type="paragraph" w:styleId="Footer">
    <w:name w:val="footer"/>
    <w:basedOn w:val="Normal"/>
    <w:link w:val="FooterChar"/>
    <w:uiPriority w:val="99"/>
    <w:rsid w:val="004C67E2"/>
    <w:pPr>
      <w:tabs>
        <w:tab w:val="clear" w:pos="794"/>
        <w:tab w:val="clear" w:pos="1191"/>
        <w:tab w:val="clear" w:pos="1588"/>
        <w:tab w:val="clear" w:pos="1985"/>
      </w:tabs>
      <w:spacing w:before="0"/>
    </w:pPr>
    <w:rPr>
      <w:noProof/>
      <w:sz w:val="18"/>
    </w:rPr>
  </w:style>
  <w:style w:type="character" w:customStyle="1" w:styleId="FooterChar">
    <w:name w:val="Footer Char"/>
    <w:link w:val="Footer"/>
    <w:uiPriority w:val="99"/>
    <w:semiHidden/>
    <w:locked/>
    <w:rPr>
      <w:kern w:val="0"/>
      <w:sz w:val="18"/>
      <w:lang w:val="fr-FR" w:eastAsia="en-US"/>
    </w:rPr>
  </w:style>
  <w:style w:type="character" w:styleId="PageNumber">
    <w:name w:val="page number"/>
    <w:uiPriority w:val="99"/>
    <w:rsid w:val="004C67E2"/>
    <w:rPr>
      <w:rFonts w:cs="Times New Roman"/>
    </w:rPr>
  </w:style>
  <w:style w:type="paragraph" w:customStyle="1" w:styleId="Headingb">
    <w:name w:val="Heading_b"/>
    <w:basedOn w:val="Heading3"/>
    <w:next w:val="Normal"/>
    <w:link w:val="HeadingbChar"/>
    <w:uiPriority w:val="99"/>
    <w:rsid w:val="004C67E2"/>
    <w:pPr>
      <w:spacing w:before="160"/>
      <w:ind w:left="0" w:firstLine="0"/>
      <w:outlineLvl w:val="9"/>
    </w:pPr>
  </w:style>
  <w:style w:type="paragraph" w:customStyle="1" w:styleId="Headingi">
    <w:name w:val="Heading_i"/>
    <w:basedOn w:val="Heading3"/>
    <w:next w:val="Normal"/>
    <w:uiPriority w:val="99"/>
    <w:rsid w:val="004C67E2"/>
    <w:pPr>
      <w:spacing w:before="160"/>
      <w:ind w:left="0" w:firstLine="0"/>
    </w:pPr>
    <w:rPr>
      <w:b w:val="0"/>
      <w:i/>
    </w:rPr>
  </w:style>
  <w:style w:type="character" w:customStyle="1" w:styleId="href">
    <w:name w:val="href"/>
    <w:uiPriority w:val="99"/>
    <w:rsid w:val="004C67E2"/>
  </w:style>
  <w:style w:type="paragraph" w:customStyle="1" w:styleId="enumlev1">
    <w:name w:val="enumlev1"/>
    <w:basedOn w:val="Normal"/>
    <w:link w:val="enumlev10"/>
    <w:uiPriority w:val="99"/>
    <w:rsid w:val="004C67E2"/>
    <w:pPr>
      <w:spacing w:before="80"/>
      <w:ind w:left="794" w:hanging="794"/>
    </w:pPr>
  </w:style>
  <w:style w:type="paragraph" w:customStyle="1" w:styleId="enumlev2">
    <w:name w:val="enumlev2"/>
    <w:basedOn w:val="enumlev1"/>
    <w:uiPriority w:val="99"/>
    <w:rsid w:val="004C67E2"/>
    <w:pPr>
      <w:ind w:left="1191" w:hanging="397"/>
    </w:pPr>
  </w:style>
  <w:style w:type="paragraph" w:customStyle="1" w:styleId="enumlev3">
    <w:name w:val="enumlev3"/>
    <w:basedOn w:val="enumlev2"/>
    <w:uiPriority w:val="99"/>
    <w:rsid w:val="004C67E2"/>
    <w:pPr>
      <w:ind w:left="1588"/>
    </w:pPr>
  </w:style>
  <w:style w:type="paragraph" w:customStyle="1" w:styleId="Normalaftertitle">
    <w:name w:val="Normal_after_title"/>
    <w:basedOn w:val="Normal"/>
    <w:next w:val="Normal"/>
    <w:link w:val="NormalaftertitleChar"/>
    <w:uiPriority w:val="99"/>
    <w:rsid w:val="004C67E2"/>
    <w:pPr>
      <w:spacing w:before="320"/>
    </w:pPr>
  </w:style>
  <w:style w:type="paragraph" w:customStyle="1" w:styleId="Note">
    <w:name w:val="Note"/>
    <w:basedOn w:val="Normal"/>
    <w:uiPriority w:val="99"/>
    <w:rsid w:val="004C67E2"/>
    <w:pPr>
      <w:tabs>
        <w:tab w:val="clear" w:pos="794"/>
        <w:tab w:val="clear" w:pos="1191"/>
        <w:tab w:val="clear" w:pos="1588"/>
        <w:tab w:val="clear" w:pos="1985"/>
      </w:tabs>
      <w:spacing w:before="80"/>
    </w:pPr>
    <w:rPr>
      <w:sz w:val="22"/>
    </w:rPr>
  </w:style>
  <w:style w:type="paragraph" w:customStyle="1" w:styleId="RecNoBR">
    <w:name w:val="Rec_No_BR"/>
    <w:basedOn w:val="Normal"/>
    <w:next w:val="RectitleBR"/>
    <w:uiPriority w:val="99"/>
    <w:rsid w:val="004C67E2"/>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autoRedefine/>
    <w:uiPriority w:val="99"/>
    <w:rsid w:val="00242AEE"/>
    <w:pPr>
      <w:spacing w:before="240"/>
    </w:pPr>
    <w:rPr>
      <w:sz w:val="22"/>
      <w:lang w:val="es-ES_tradnl"/>
    </w:rPr>
  </w:style>
  <w:style w:type="paragraph" w:customStyle="1" w:styleId="Recref">
    <w:name w:val="Rec_ref"/>
    <w:basedOn w:val="Normal"/>
    <w:next w:val="Recdate"/>
    <w:uiPriority w:val="99"/>
    <w:rsid w:val="004C67E2"/>
    <w:pPr>
      <w:jc w:val="center"/>
    </w:pPr>
  </w:style>
  <w:style w:type="paragraph" w:customStyle="1" w:styleId="Recdate">
    <w:name w:val="Rec_date"/>
    <w:basedOn w:val="Recref"/>
    <w:next w:val="Normalaftertitle"/>
    <w:uiPriority w:val="99"/>
    <w:rsid w:val="004C67E2"/>
    <w:pPr>
      <w:jc w:val="right"/>
    </w:pPr>
  </w:style>
  <w:style w:type="paragraph" w:customStyle="1" w:styleId="AnnexNoTitle">
    <w:name w:val="Annex_NoTitle"/>
    <w:basedOn w:val="Normal"/>
    <w:next w:val="Normalaftertitle"/>
    <w:uiPriority w:val="99"/>
    <w:rsid w:val="004C67E2"/>
    <w:pPr>
      <w:keepNext/>
      <w:keepLines/>
      <w:spacing w:before="480" w:after="80"/>
      <w:jc w:val="center"/>
    </w:pPr>
    <w:rPr>
      <w:b/>
      <w:sz w:val="28"/>
    </w:rPr>
  </w:style>
  <w:style w:type="paragraph" w:customStyle="1" w:styleId="AppendixNoTitle">
    <w:name w:val="Appendix_NoTitle"/>
    <w:basedOn w:val="AnnexNoTitle"/>
    <w:next w:val="Normal"/>
    <w:uiPriority w:val="99"/>
    <w:rsid w:val="004C67E2"/>
  </w:style>
  <w:style w:type="paragraph" w:customStyle="1" w:styleId="Tablefin">
    <w:name w:val="Table_fin"/>
    <w:basedOn w:val="Normal"/>
    <w:next w:val="Normal"/>
    <w:uiPriority w:val="99"/>
    <w:rsid w:val="004C67E2"/>
    <w:pPr>
      <w:spacing w:before="0"/>
    </w:pPr>
    <w:rPr>
      <w:sz w:val="20"/>
      <w:lang w:val="en-GB"/>
    </w:rPr>
  </w:style>
  <w:style w:type="paragraph" w:customStyle="1" w:styleId="Tablehead">
    <w:name w:val="Table_head"/>
    <w:basedOn w:val="Normal"/>
    <w:next w:val="Normal"/>
    <w:link w:val="TableheadChar"/>
    <w:rsid w:val="004C67E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uiPriority w:val="99"/>
    <w:rsid w:val="004C67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0"/>
    <w:uiPriority w:val="99"/>
    <w:rsid w:val="004C67E2"/>
    <w:pPr>
      <w:keepNext/>
      <w:spacing w:before="360" w:after="120"/>
      <w:jc w:val="center"/>
    </w:pPr>
  </w:style>
  <w:style w:type="paragraph" w:customStyle="1" w:styleId="Tabletext">
    <w:name w:val="Table_text"/>
    <w:basedOn w:val="Normal"/>
    <w:link w:val="TabletextChar"/>
    <w:uiPriority w:val="99"/>
    <w:rsid w:val="004C67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uiPriority w:val="99"/>
    <w:rsid w:val="004C67E2"/>
    <w:pPr>
      <w:tabs>
        <w:tab w:val="clear" w:pos="1191"/>
        <w:tab w:val="clear" w:pos="1588"/>
        <w:tab w:val="clear" w:pos="1985"/>
        <w:tab w:val="center" w:pos="4820"/>
        <w:tab w:val="right" w:pos="9639"/>
      </w:tabs>
    </w:pPr>
  </w:style>
  <w:style w:type="paragraph" w:customStyle="1" w:styleId="Equationlegend">
    <w:name w:val="Equation_legend"/>
    <w:basedOn w:val="NormalIndent"/>
    <w:uiPriority w:val="99"/>
    <w:rsid w:val="004C67E2"/>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uiPriority w:val="99"/>
    <w:rsid w:val="004C67E2"/>
    <w:pPr>
      <w:ind w:left="794"/>
    </w:pPr>
  </w:style>
  <w:style w:type="paragraph" w:customStyle="1" w:styleId="Figurelegend">
    <w:name w:val="Figure_legend"/>
    <w:basedOn w:val="Normal"/>
    <w:uiPriority w:val="99"/>
    <w:rsid w:val="004C67E2"/>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uiPriority w:val="99"/>
    <w:rsid w:val="00DF4176"/>
    <w:pPr>
      <w:keepNext/>
      <w:keepLines/>
      <w:spacing w:before="480" w:after="80"/>
      <w:jc w:val="center"/>
    </w:pPr>
    <w:rPr>
      <w:caps/>
      <w:sz w:val="18"/>
    </w:rPr>
  </w:style>
  <w:style w:type="paragraph" w:customStyle="1" w:styleId="tocpart">
    <w:name w:val="tocpart"/>
    <w:basedOn w:val="Normal"/>
    <w:uiPriority w:val="99"/>
    <w:rsid w:val="004C67E2"/>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uiPriority w:val="99"/>
    <w:rsid w:val="004C67E2"/>
    <w:pPr>
      <w:keepNext/>
      <w:keepLines/>
      <w:spacing w:before="480"/>
      <w:jc w:val="center"/>
    </w:pPr>
    <w:rPr>
      <w:sz w:val="28"/>
    </w:rPr>
  </w:style>
  <w:style w:type="paragraph" w:customStyle="1" w:styleId="Arttitle">
    <w:name w:val="Art_title"/>
    <w:basedOn w:val="Normal"/>
    <w:next w:val="Normalaftertitle"/>
    <w:uiPriority w:val="99"/>
    <w:rsid w:val="004C67E2"/>
    <w:pPr>
      <w:keepNext/>
      <w:keepLines/>
      <w:spacing w:before="240"/>
      <w:jc w:val="center"/>
    </w:pPr>
    <w:rPr>
      <w:b/>
      <w:sz w:val="28"/>
    </w:rPr>
  </w:style>
  <w:style w:type="paragraph" w:customStyle="1" w:styleId="Blanc">
    <w:name w:val="Blanc"/>
    <w:basedOn w:val="Normal"/>
    <w:next w:val="Tabletext"/>
    <w:rsid w:val="004C67E2"/>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uiPriority w:val="99"/>
    <w:rsid w:val="004C67E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uiPriority w:val="99"/>
    <w:rsid w:val="004C67E2"/>
    <w:pPr>
      <w:keepNext/>
      <w:keepLines/>
      <w:spacing w:before="160"/>
      <w:ind w:left="794"/>
    </w:pPr>
    <w:rPr>
      <w:i/>
    </w:rPr>
  </w:style>
  <w:style w:type="paragraph" w:customStyle="1" w:styleId="ChapNo">
    <w:name w:val="Chap_No"/>
    <w:basedOn w:val="ArtNo"/>
    <w:next w:val="Chaptitle"/>
    <w:uiPriority w:val="99"/>
    <w:rsid w:val="004C67E2"/>
    <w:rPr>
      <w:b/>
    </w:rPr>
  </w:style>
  <w:style w:type="paragraph" w:customStyle="1" w:styleId="Chaptitle">
    <w:name w:val="Chap_title"/>
    <w:basedOn w:val="Arttitle"/>
    <w:next w:val="Normalaftertitle"/>
    <w:uiPriority w:val="99"/>
    <w:rsid w:val="004C67E2"/>
  </w:style>
  <w:style w:type="character" w:styleId="FootnoteReference">
    <w:name w:val="footnote reference"/>
    <w:uiPriority w:val="99"/>
    <w:semiHidden/>
    <w:rsid w:val="004C67E2"/>
    <w:rPr>
      <w:rFonts w:cs="Times New Roman"/>
      <w:position w:val="6"/>
      <w:sz w:val="18"/>
    </w:rPr>
  </w:style>
  <w:style w:type="paragraph" w:styleId="FootnoteText">
    <w:name w:val="footnote text"/>
    <w:basedOn w:val="Normal"/>
    <w:link w:val="FootnoteTextChar"/>
    <w:uiPriority w:val="99"/>
    <w:semiHidden/>
    <w:rsid w:val="004C67E2"/>
    <w:pPr>
      <w:keepLines/>
      <w:tabs>
        <w:tab w:val="left" w:pos="255"/>
      </w:tabs>
      <w:ind w:left="255" w:hanging="255"/>
    </w:pPr>
    <w:rPr>
      <w:sz w:val="22"/>
    </w:rPr>
  </w:style>
  <w:style w:type="character" w:customStyle="1" w:styleId="FootnoteTextChar">
    <w:name w:val="Footnote Text Char"/>
    <w:link w:val="FootnoteText"/>
    <w:uiPriority w:val="99"/>
    <w:semiHidden/>
    <w:locked/>
    <w:rPr>
      <w:kern w:val="0"/>
      <w:sz w:val="18"/>
      <w:lang w:val="fr-FR" w:eastAsia="en-US"/>
    </w:rPr>
  </w:style>
  <w:style w:type="paragraph" w:styleId="Index1">
    <w:name w:val="index 1"/>
    <w:basedOn w:val="Normal"/>
    <w:next w:val="Normal"/>
    <w:uiPriority w:val="99"/>
    <w:semiHidden/>
    <w:rsid w:val="004C67E2"/>
  </w:style>
  <w:style w:type="paragraph" w:styleId="Index2">
    <w:name w:val="index 2"/>
    <w:basedOn w:val="Normal"/>
    <w:next w:val="Normal"/>
    <w:uiPriority w:val="99"/>
    <w:semiHidden/>
    <w:rsid w:val="004C67E2"/>
    <w:pPr>
      <w:ind w:left="283"/>
    </w:pPr>
  </w:style>
  <w:style w:type="paragraph" w:styleId="Index3">
    <w:name w:val="index 3"/>
    <w:basedOn w:val="Normal"/>
    <w:next w:val="Normal"/>
    <w:uiPriority w:val="99"/>
    <w:semiHidden/>
    <w:rsid w:val="004C67E2"/>
    <w:pPr>
      <w:ind w:left="566"/>
    </w:pPr>
  </w:style>
  <w:style w:type="paragraph" w:styleId="IndexHeading">
    <w:name w:val="index heading"/>
    <w:basedOn w:val="Normal"/>
    <w:next w:val="Index1"/>
    <w:uiPriority w:val="99"/>
    <w:semiHidden/>
    <w:rsid w:val="004C67E2"/>
  </w:style>
  <w:style w:type="paragraph" w:customStyle="1" w:styleId="Line">
    <w:name w:val="Line"/>
    <w:basedOn w:val="Normal"/>
    <w:next w:val="Normal"/>
    <w:uiPriority w:val="99"/>
    <w:rsid w:val="004C67E2"/>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uiPriority w:val="99"/>
    <w:rsid w:val="004C67E2"/>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uiPriority w:val="99"/>
    <w:rsid w:val="004C67E2"/>
  </w:style>
  <w:style w:type="paragraph" w:customStyle="1" w:styleId="Partref">
    <w:name w:val="Part_ref"/>
    <w:basedOn w:val="Normal"/>
    <w:next w:val="Normal"/>
    <w:uiPriority w:val="99"/>
    <w:rsid w:val="004C67E2"/>
    <w:pPr>
      <w:keepNext/>
      <w:keepLines/>
      <w:spacing w:after="280"/>
      <w:jc w:val="center"/>
    </w:pPr>
  </w:style>
  <w:style w:type="paragraph" w:customStyle="1" w:styleId="Parttitle">
    <w:name w:val="Part_title"/>
    <w:basedOn w:val="Normal"/>
    <w:next w:val="Normalaftertitle"/>
    <w:uiPriority w:val="99"/>
    <w:rsid w:val="004C67E2"/>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uiPriority w:val="99"/>
    <w:rsid w:val="004C67E2"/>
  </w:style>
  <w:style w:type="paragraph" w:customStyle="1" w:styleId="QuestionNo">
    <w:name w:val="Question_No"/>
    <w:basedOn w:val="RecNoBR"/>
    <w:next w:val="Normal"/>
    <w:uiPriority w:val="99"/>
    <w:rsid w:val="004C67E2"/>
  </w:style>
  <w:style w:type="paragraph" w:customStyle="1" w:styleId="Questionref">
    <w:name w:val="Question_ref"/>
    <w:basedOn w:val="Recref"/>
    <w:next w:val="Questiondate"/>
    <w:uiPriority w:val="99"/>
    <w:rsid w:val="004C67E2"/>
  </w:style>
  <w:style w:type="paragraph" w:customStyle="1" w:styleId="Questiontitle">
    <w:name w:val="Question_title"/>
    <w:basedOn w:val="Normal"/>
    <w:next w:val="Questionref"/>
    <w:uiPriority w:val="99"/>
    <w:rsid w:val="004C67E2"/>
  </w:style>
  <w:style w:type="paragraph" w:customStyle="1" w:styleId="Reftext">
    <w:name w:val="Ref_text"/>
    <w:basedOn w:val="Normal"/>
    <w:uiPriority w:val="99"/>
    <w:rsid w:val="004C67E2"/>
    <w:pPr>
      <w:ind w:left="794" w:hanging="794"/>
    </w:pPr>
    <w:rPr>
      <w:sz w:val="22"/>
    </w:rPr>
  </w:style>
  <w:style w:type="paragraph" w:customStyle="1" w:styleId="Reftitle">
    <w:name w:val="Ref_title"/>
    <w:basedOn w:val="Normal"/>
    <w:next w:val="Reftext"/>
    <w:uiPriority w:val="99"/>
    <w:rsid w:val="004C67E2"/>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uiPriority w:val="99"/>
    <w:rsid w:val="004C67E2"/>
  </w:style>
  <w:style w:type="paragraph" w:customStyle="1" w:styleId="RepNo">
    <w:name w:val="Rep_No"/>
    <w:basedOn w:val="RecNoBR"/>
    <w:next w:val="Reptitle"/>
    <w:uiPriority w:val="99"/>
    <w:rsid w:val="004C67E2"/>
  </w:style>
  <w:style w:type="paragraph" w:customStyle="1" w:styleId="Repref">
    <w:name w:val="Rep_ref"/>
    <w:basedOn w:val="Recref"/>
    <w:next w:val="Repdate"/>
    <w:uiPriority w:val="99"/>
    <w:rsid w:val="004C67E2"/>
  </w:style>
  <w:style w:type="paragraph" w:customStyle="1" w:styleId="Reptitle">
    <w:name w:val="Rep_title"/>
    <w:basedOn w:val="RectitleBR"/>
    <w:next w:val="Repref"/>
    <w:uiPriority w:val="99"/>
    <w:rsid w:val="004C67E2"/>
  </w:style>
  <w:style w:type="paragraph" w:customStyle="1" w:styleId="Resdate">
    <w:name w:val="Res_date"/>
    <w:basedOn w:val="Recdate"/>
    <w:next w:val="Normalaftertitle"/>
    <w:uiPriority w:val="99"/>
    <w:rsid w:val="004C67E2"/>
  </w:style>
  <w:style w:type="paragraph" w:customStyle="1" w:styleId="ResNo">
    <w:name w:val="Res_No"/>
    <w:basedOn w:val="RecNoBR"/>
    <w:next w:val="Restitle"/>
    <w:uiPriority w:val="99"/>
    <w:rsid w:val="004C67E2"/>
  </w:style>
  <w:style w:type="paragraph" w:customStyle="1" w:styleId="Resref">
    <w:name w:val="Res_ref"/>
    <w:basedOn w:val="Recref"/>
    <w:next w:val="Resdate"/>
    <w:uiPriority w:val="99"/>
    <w:rsid w:val="004C67E2"/>
  </w:style>
  <w:style w:type="paragraph" w:customStyle="1" w:styleId="Restitle">
    <w:name w:val="Res_title"/>
    <w:basedOn w:val="Normal"/>
    <w:next w:val="Resref"/>
    <w:uiPriority w:val="99"/>
    <w:rsid w:val="00AB0DC8"/>
    <w:pPr>
      <w:spacing w:before="240"/>
      <w:jc w:val="center"/>
    </w:pPr>
    <w:rPr>
      <w:b/>
      <w:sz w:val="28"/>
    </w:rPr>
  </w:style>
  <w:style w:type="paragraph" w:customStyle="1" w:styleId="SectionNo">
    <w:name w:val="Section_No"/>
    <w:basedOn w:val="Normal"/>
    <w:next w:val="Normal"/>
    <w:uiPriority w:val="99"/>
    <w:rsid w:val="004C67E2"/>
  </w:style>
  <w:style w:type="paragraph" w:customStyle="1" w:styleId="Sectiontitle">
    <w:name w:val="Section_title"/>
    <w:basedOn w:val="Normal"/>
    <w:next w:val="Normalaftertitle"/>
    <w:uiPriority w:val="99"/>
    <w:rsid w:val="004C67E2"/>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uiPriority w:val="99"/>
    <w:rsid w:val="004C67E2"/>
    <w:pPr>
      <w:tabs>
        <w:tab w:val="clear" w:pos="794"/>
        <w:tab w:val="clear" w:pos="1191"/>
        <w:tab w:val="clear" w:pos="1588"/>
        <w:tab w:val="clear" w:pos="1985"/>
        <w:tab w:val="right" w:pos="9611"/>
      </w:tabs>
    </w:pPr>
    <w:rPr>
      <w:i/>
    </w:rPr>
  </w:style>
  <w:style w:type="paragraph" w:styleId="TOC1">
    <w:name w:val="toc 1"/>
    <w:basedOn w:val="Normal"/>
    <w:uiPriority w:val="99"/>
    <w:semiHidden/>
    <w:rsid w:val="004C67E2"/>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uiPriority w:val="99"/>
    <w:semiHidden/>
    <w:rsid w:val="004C67E2"/>
    <w:pPr>
      <w:tabs>
        <w:tab w:val="clear" w:pos="567"/>
        <w:tab w:val="left" w:pos="1276"/>
      </w:tabs>
      <w:spacing w:before="160"/>
      <w:ind w:left="1276" w:hanging="709"/>
    </w:pPr>
  </w:style>
  <w:style w:type="paragraph" w:styleId="TOC3">
    <w:name w:val="toc 3"/>
    <w:basedOn w:val="TOC2"/>
    <w:uiPriority w:val="99"/>
    <w:semiHidden/>
    <w:rsid w:val="004C67E2"/>
    <w:pPr>
      <w:tabs>
        <w:tab w:val="clear" w:pos="1276"/>
        <w:tab w:val="left" w:pos="2155"/>
      </w:tabs>
      <w:ind w:left="2155" w:hanging="879"/>
    </w:pPr>
  </w:style>
  <w:style w:type="paragraph" w:styleId="TOC4">
    <w:name w:val="toc 4"/>
    <w:basedOn w:val="TOC3"/>
    <w:uiPriority w:val="99"/>
    <w:semiHidden/>
    <w:rsid w:val="004C67E2"/>
    <w:pPr>
      <w:tabs>
        <w:tab w:val="left" w:pos="3261"/>
      </w:tabs>
      <w:spacing w:before="80"/>
      <w:ind w:left="3261" w:hanging="993"/>
    </w:pPr>
  </w:style>
  <w:style w:type="paragraph" w:styleId="TOC5">
    <w:name w:val="toc 5"/>
    <w:basedOn w:val="TOC4"/>
    <w:uiPriority w:val="99"/>
    <w:semiHidden/>
    <w:rsid w:val="004C67E2"/>
  </w:style>
  <w:style w:type="paragraph" w:styleId="TOC6">
    <w:name w:val="toc 6"/>
    <w:basedOn w:val="TOC4"/>
    <w:uiPriority w:val="99"/>
    <w:semiHidden/>
    <w:rsid w:val="004C67E2"/>
  </w:style>
  <w:style w:type="paragraph" w:styleId="TOC7">
    <w:name w:val="toc 7"/>
    <w:basedOn w:val="TOC4"/>
    <w:uiPriority w:val="99"/>
    <w:semiHidden/>
    <w:rsid w:val="004C67E2"/>
  </w:style>
  <w:style w:type="paragraph" w:styleId="TOC8">
    <w:name w:val="toc 8"/>
    <w:basedOn w:val="TOC4"/>
    <w:uiPriority w:val="99"/>
    <w:semiHidden/>
    <w:rsid w:val="004C67E2"/>
  </w:style>
  <w:style w:type="paragraph" w:customStyle="1" w:styleId="RectitleBR">
    <w:name w:val="Rec_title_BR"/>
    <w:basedOn w:val="Normal"/>
    <w:next w:val="Recref"/>
    <w:uiPriority w:val="99"/>
    <w:rsid w:val="004C67E2"/>
    <w:pPr>
      <w:keepNext/>
      <w:keepLines/>
      <w:spacing w:before="240"/>
      <w:jc w:val="center"/>
    </w:pPr>
    <w:rPr>
      <w:b/>
      <w:sz w:val="28"/>
    </w:rPr>
  </w:style>
  <w:style w:type="paragraph" w:customStyle="1" w:styleId="Annexref">
    <w:name w:val="Annex_ref"/>
    <w:basedOn w:val="Normal"/>
    <w:next w:val="Normalaftertitle"/>
    <w:uiPriority w:val="99"/>
    <w:rsid w:val="004C67E2"/>
    <w:pPr>
      <w:keepNext/>
      <w:keepLines/>
      <w:spacing w:after="280"/>
      <w:jc w:val="center"/>
    </w:pPr>
  </w:style>
  <w:style w:type="paragraph" w:customStyle="1" w:styleId="Appendixref">
    <w:name w:val="Appendix_ref"/>
    <w:basedOn w:val="Annexref"/>
    <w:next w:val="Normalaftertitle"/>
    <w:uiPriority w:val="99"/>
    <w:rsid w:val="004C67E2"/>
  </w:style>
  <w:style w:type="paragraph" w:customStyle="1" w:styleId="Figuretitle">
    <w:name w:val="Figure_title"/>
    <w:basedOn w:val="Normal"/>
    <w:next w:val="Figure"/>
    <w:link w:val="FiguretitleChar"/>
    <w:rsid w:val="004C67E2"/>
    <w:pPr>
      <w:keepNext/>
      <w:spacing w:before="0" w:after="120"/>
      <w:jc w:val="center"/>
    </w:pPr>
    <w:rPr>
      <w:rFonts w:ascii="Times New Roman Bold" w:hAnsi="Times New Roman Bold"/>
      <w:b/>
      <w:sz w:val="18"/>
    </w:rPr>
  </w:style>
  <w:style w:type="paragraph" w:customStyle="1" w:styleId="Tabletitle">
    <w:name w:val="Table_title"/>
    <w:basedOn w:val="Normal"/>
    <w:next w:val="Tablehead"/>
    <w:link w:val="Tabletitle0"/>
    <w:uiPriority w:val="99"/>
    <w:rsid w:val="004C67E2"/>
    <w:pPr>
      <w:keepNext/>
      <w:spacing w:before="0" w:after="120"/>
      <w:jc w:val="center"/>
    </w:pPr>
    <w:rPr>
      <w:b/>
    </w:rPr>
  </w:style>
  <w:style w:type="paragraph" w:customStyle="1" w:styleId="Summary">
    <w:name w:val="Summary"/>
    <w:basedOn w:val="Normal"/>
    <w:next w:val="Normalaftertitle"/>
    <w:autoRedefine/>
    <w:uiPriority w:val="99"/>
    <w:rsid w:val="00DF4A49"/>
    <w:pPr>
      <w:spacing w:after="480"/>
      <w:ind w:firstLineChars="200" w:firstLine="440"/>
    </w:pPr>
    <w:rPr>
      <w:sz w:val="22"/>
      <w:lang w:val="es-ES_tradnl"/>
    </w:rPr>
  </w:style>
  <w:style w:type="paragraph" w:customStyle="1" w:styleId="TableLegendNote">
    <w:name w:val="Table_Legend_Note"/>
    <w:basedOn w:val="Tablelegend"/>
    <w:next w:val="Tablelegend"/>
    <w:uiPriority w:val="99"/>
    <w:rsid w:val="007468DA"/>
    <w:pPr>
      <w:ind w:left="-85" w:firstLine="0"/>
    </w:pPr>
    <w:rPr>
      <w:lang w:val="en-US"/>
    </w:rPr>
  </w:style>
  <w:style w:type="paragraph" w:customStyle="1" w:styleId="Figure">
    <w:name w:val="Figure"/>
    <w:basedOn w:val="FigureNo"/>
    <w:next w:val="Normal"/>
    <w:rsid w:val="00A6617B"/>
    <w:pPr>
      <w:keepNext w:val="0"/>
      <w:spacing w:before="0" w:after="240"/>
    </w:pPr>
  </w:style>
  <w:style w:type="character" w:styleId="Hyperlink">
    <w:name w:val="Hyperlink"/>
    <w:uiPriority w:val="99"/>
    <w:rsid w:val="007D7C94"/>
    <w:rPr>
      <w:rFonts w:cs="Times New Roman"/>
      <w:color w:val="0000FF"/>
      <w:u w:val="single"/>
    </w:rPr>
  </w:style>
  <w:style w:type="character" w:customStyle="1" w:styleId="NormalaftertitleChar">
    <w:name w:val="Normal_after_title Char"/>
    <w:link w:val="Normalaftertitle"/>
    <w:uiPriority w:val="99"/>
    <w:locked/>
    <w:rsid w:val="007D7C94"/>
    <w:rPr>
      <w:sz w:val="24"/>
      <w:lang w:val="fr-FR" w:eastAsia="en-US"/>
    </w:rPr>
  </w:style>
  <w:style w:type="character" w:customStyle="1" w:styleId="CallChar">
    <w:name w:val="Call Char"/>
    <w:link w:val="Call"/>
    <w:uiPriority w:val="99"/>
    <w:locked/>
    <w:rsid w:val="007D7C94"/>
    <w:rPr>
      <w:i/>
      <w:sz w:val="24"/>
      <w:lang w:val="fr-FR" w:eastAsia="en-US"/>
    </w:rPr>
  </w:style>
  <w:style w:type="character" w:customStyle="1" w:styleId="enumlev10">
    <w:name w:val="enumlev1 Знак"/>
    <w:link w:val="enumlev1"/>
    <w:uiPriority w:val="99"/>
    <w:locked/>
    <w:rsid w:val="007D7C94"/>
    <w:rPr>
      <w:sz w:val="24"/>
      <w:lang w:val="fr-FR" w:eastAsia="en-US"/>
    </w:rPr>
  </w:style>
  <w:style w:type="character" w:customStyle="1" w:styleId="TabletextChar">
    <w:name w:val="Table_text Char"/>
    <w:link w:val="Tabletext"/>
    <w:uiPriority w:val="99"/>
    <w:locked/>
    <w:rsid w:val="007D7C94"/>
    <w:rPr>
      <w:sz w:val="22"/>
      <w:lang w:val="fr-FR" w:eastAsia="en-US"/>
    </w:rPr>
  </w:style>
  <w:style w:type="character" w:customStyle="1" w:styleId="Tabletitle0">
    <w:name w:val="Table_title Знак"/>
    <w:link w:val="Tabletitle"/>
    <w:uiPriority w:val="99"/>
    <w:locked/>
    <w:rsid w:val="007D7C94"/>
    <w:rPr>
      <w:b/>
      <w:sz w:val="24"/>
      <w:lang w:val="fr-FR" w:eastAsia="en-US"/>
    </w:rPr>
  </w:style>
  <w:style w:type="character" w:customStyle="1" w:styleId="FiguretitleChar">
    <w:name w:val="Figure_title Char"/>
    <w:link w:val="Figuretitle"/>
    <w:uiPriority w:val="99"/>
    <w:locked/>
    <w:rsid w:val="007D7C94"/>
    <w:rPr>
      <w:rFonts w:ascii="Times New Roman Bold" w:hAnsi="Times New Roman Bold"/>
      <w:b/>
      <w:sz w:val="18"/>
      <w:lang w:val="fr-FR" w:eastAsia="en-US"/>
    </w:rPr>
  </w:style>
  <w:style w:type="character" w:customStyle="1" w:styleId="FigureNoChar">
    <w:name w:val="Figure_No Char"/>
    <w:link w:val="FigureNo"/>
    <w:uiPriority w:val="99"/>
    <w:locked/>
    <w:rsid w:val="007D7C94"/>
    <w:rPr>
      <w:caps/>
      <w:sz w:val="18"/>
      <w:lang w:val="fr-FR" w:eastAsia="en-US"/>
    </w:rPr>
  </w:style>
  <w:style w:type="character" w:customStyle="1" w:styleId="TableheadChar">
    <w:name w:val="Table_head Char"/>
    <w:link w:val="Tablehead"/>
    <w:uiPriority w:val="99"/>
    <w:locked/>
    <w:rsid w:val="007D7C94"/>
    <w:rPr>
      <w:b/>
      <w:sz w:val="22"/>
      <w:lang w:val="fr-FR" w:eastAsia="en-US"/>
    </w:rPr>
  </w:style>
  <w:style w:type="character" w:customStyle="1" w:styleId="TablelegendChar">
    <w:name w:val="Table_legend Char"/>
    <w:link w:val="Tablelegend"/>
    <w:uiPriority w:val="99"/>
    <w:locked/>
    <w:rsid w:val="007D7C94"/>
    <w:rPr>
      <w:sz w:val="22"/>
      <w:lang w:val="fr-FR" w:eastAsia="en-US"/>
    </w:rPr>
  </w:style>
  <w:style w:type="character" w:customStyle="1" w:styleId="TableNo0">
    <w:name w:val="Table_No Знак"/>
    <w:link w:val="TableNo"/>
    <w:uiPriority w:val="99"/>
    <w:locked/>
    <w:rsid w:val="007D7C94"/>
    <w:rPr>
      <w:sz w:val="24"/>
      <w:lang w:val="fr-FR" w:eastAsia="en-US"/>
    </w:rPr>
  </w:style>
  <w:style w:type="character" w:customStyle="1" w:styleId="HeadingbChar">
    <w:name w:val="Heading_b Char"/>
    <w:link w:val="Headingb"/>
    <w:uiPriority w:val="99"/>
    <w:locked/>
    <w:rsid w:val="007D7C94"/>
    <w:rPr>
      <w:b/>
      <w:sz w:val="24"/>
      <w:lang w:val="fr-FR" w:eastAsia="en-US"/>
    </w:rPr>
  </w:style>
  <w:style w:type="paragraph" w:styleId="BalloonText">
    <w:name w:val="Balloon Text"/>
    <w:basedOn w:val="Normal"/>
    <w:link w:val="BalloonTextChar"/>
    <w:uiPriority w:val="99"/>
    <w:semiHidden/>
    <w:rsid w:val="00DF4A49"/>
    <w:pPr>
      <w:spacing w:before="0"/>
    </w:pPr>
    <w:rPr>
      <w:sz w:val="18"/>
      <w:szCs w:val="18"/>
    </w:rPr>
  </w:style>
  <w:style w:type="character" w:customStyle="1" w:styleId="BalloonTextChar">
    <w:name w:val="Balloon Text Char"/>
    <w:link w:val="BalloonText"/>
    <w:uiPriority w:val="99"/>
    <w:semiHidden/>
    <w:locked/>
    <w:rsid w:val="00DF4A49"/>
    <w:rPr>
      <w:sz w:val="18"/>
      <w:lang w:val="fr-FR" w:eastAsia="en-US"/>
    </w:rPr>
  </w:style>
  <w:style w:type="paragraph" w:customStyle="1" w:styleId="Reasons">
    <w:name w:val="Reasons"/>
    <w:basedOn w:val="Normal"/>
    <w:qFormat/>
    <w:rsid w:val="005B55BB"/>
    <w:pPr>
      <w:tabs>
        <w:tab w:val="clear" w:pos="794"/>
        <w:tab w:val="clear" w:pos="1191"/>
        <w:tab w:val="left" w:pos="1134"/>
      </w:tabs>
      <w:jc w:val="left"/>
      <w:textAlignment w:val="auto"/>
    </w:pPr>
    <w:rPr>
      <w:rFonts w:eastAsiaTheme="minorEastAsia"/>
      <w:lang w:val="en-GB"/>
    </w:rPr>
  </w:style>
  <w:style w:type="paragraph" w:customStyle="1" w:styleId="a">
    <w:name w:val="建议书"/>
    <w:basedOn w:val="Normal"/>
    <w:rsid w:val="005B55BB"/>
    <w:pPr>
      <w:widowControl w:val="0"/>
      <w:tabs>
        <w:tab w:val="clear" w:pos="794"/>
        <w:tab w:val="clear" w:pos="1191"/>
        <w:tab w:val="clear" w:pos="1588"/>
        <w:tab w:val="clear" w:pos="1985"/>
        <w:tab w:val="left" w:pos="953"/>
      </w:tabs>
      <w:overflowPunct/>
      <w:autoSpaceDE/>
      <w:autoSpaceDN/>
      <w:adjustRightInd/>
      <w:jc w:val="center"/>
      <w:textAlignment w:val="auto"/>
    </w:pPr>
    <w:rPr>
      <w:kern w:val="2"/>
      <w:sz w:val="28"/>
      <w:szCs w:val="24"/>
      <w:lang w:val="en-US" w:eastAsia="zh-CN"/>
    </w:rPr>
  </w:style>
  <w:style w:type="paragraph" w:customStyle="1" w:styleId="a0">
    <w:name w:val="名称"/>
    <w:basedOn w:val="Normal"/>
    <w:rsid w:val="005B55BB"/>
    <w:pPr>
      <w:widowControl w:val="0"/>
      <w:tabs>
        <w:tab w:val="clear" w:pos="794"/>
        <w:tab w:val="clear" w:pos="1191"/>
        <w:tab w:val="clear" w:pos="1588"/>
        <w:tab w:val="clear" w:pos="1985"/>
        <w:tab w:val="left" w:pos="953"/>
      </w:tabs>
      <w:overflowPunct/>
      <w:autoSpaceDE/>
      <w:autoSpaceDN/>
      <w:adjustRightInd/>
      <w:spacing w:before="0"/>
      <w:jc w:val="center"/>
      <w:textAlignment w:val="auto"/>
    </w:pPr>
    <w:rPr>
      <w:rFonts w:ascii="Times New Roman MT Extra Bold" w:eastAsia="SimHei" w:hAnsi="Times New Roman MT Extra Bold"/>
      <w:kern w:val="2"/>
      <w:sz w:val="28"/>
      <w:szCs w:val="24"/>
      <w:lang w:val="en-US" w:eastAsia="zh-CN"/>
    </w:rPr>
  </w:style>
  <w:style w:type="paragraph" w:customStyle="1" w:styleId="a1">
    <w:name w:val="课题"/>
    <w:basedOn w:val="Normal"/>
    <w:rsid w:val="005B55BB"/>
    <w:pPr>
      <w:widowControl w:val="0"/>
      <w:tabs>
        <w:tab w:val="clear" w:pos="794"/>
        <w:tab w:val="clear" w:pos="1191"/>
        <w:tab w:val="clear" w:pos="1588"/>
        <w:tab w:val="clear" w:pos="1985"/>
        <w:tab w:val="left" w:pos="953"/>
      </w:tabs>
      <w:overflowPunct/>
      <w:autoSpaceDE/>
      <w:autoSpaceDN/>
      <w:adjustRightInd/>
      <w:jc w:val="center"/>
      <w:textAlignment w:val="auto"/>
    </w:pPr>
    <w:rPr>
      <w:kern w:val="2"/>
      <w:sz w:val="21"/>
      <w:szCs w:val="24"/>
      <w:lang w:val="en-US" w:eastAsia="zh-CN"/>
    </w:rPr>
  </w:style>
  <w:style w:type="paragraph" w:customStyle="1" w:styleId="a2">
    <w:name w:val="年"/>
    <w:basedOn w:val="Normal"/>
    <w:rsid w:val="005B55BB"/>
    <w:pPr>
      <w:widowControl w:val="0"/>
      <w:tabs>
        <w:tab w:val="clear" w:pos="794"/>
        <w:tab w:val="clear" w:pos="1191"/>
        <w:tab w:val="clear" w:pos="1588"/>
        <w:tab w:val="clear" w:pos="1985"/>
        <w:tab w:val="left" w:pos="953"/>
      </w:tabs>
      <w:overflowPunct/>
      <w:autoSpaceDE/>
      <w:autoSpaceDN/>
      <w:adjustRightInd/>
      <w:jc w:val="right"/>
      <w:textAlignment w:val="auto"/>
    </w:pPr>
    <w:rPr>
      <w:kern w:val="2"/>
      <w:sz w:val="21"/>
      <w:szCs w:val="24"/>
      <w:lang w:val="en-US" w:eastAsia="zh-CN"/>
    </w:rPr>
  </w:style>
  <w:style w:type="paragraph" w:customStyle="1" w:styleId="a3">
    <w:name w:val="楷体"/>
    <w:basedOn w:val="Normal"/>
    <w:rsid w:val="005B55BB"/>
    <w:pPr>
      <w:widowControl w:val="0"/>
      <w:tabs>
        <w:tab w:val="clear" w:pos="794"/>
        <w:tab w:val="clear" w:pos="1191"/>
        <w:tab w:val="clear" w:pos="1588"/>
        <w:tab w:val="clear" w:pos="1985"/>
        <w:tab w:val="left" w:pos="953"/>
      </w:tabs>
      <w:overflowPunct/>
      <w:autoSpaceDE/>
      <w:autoSpaceDN/>
      <w:adjustRightInd/>
      <w:ind w:firstLineChars="446" w:firstLine="937"/>
      <w:textAlignment w:val="auto"/>
    </w:pPr>
    <w:rPr>
      <w:rFonts w:eastAsia="STKaiti"/>
      <w:kern w:val="2"/>
      <w:sz w:val="21"/>
      <w:szCs w:val="24"/>
      <w:lang w:val="en-US" w:eastAsia="zh-CN"/>
    </w:rPr>
  </w:style>
  <w:style w:type="paragraph" w:customStyle="1" w:styleId="a4">
    <w:name w:val="附件"/>
    <w:basedOn w:val="Normal"/>
    <w:rsid w:val="005B55BB"/>
    <w:pPr>
      <w:widowControl w:val="0"/>
      <w:tabs>
        <w:tab w:val="clear" w:pos="794"/>
        <w:tab w:val="clear" w:pos="1191"/>
        <w:tab w:val="clear" w:pos="1588"/>
        <w:tab w:val="clear" w:pos="1985"/>
        <w:tab w:val="left" w:pos="953"/>
      </w:tabs>
      <w:overflowPunct/>
      <w:autoSpaceDE/>
      <w:autoSpaceDN/>
      <w:adjustRightInd/>
      <w:spacing w:before="360" w:after="240"/>
      <w:jc w:val="center"/>
      <w:textAlignment w:val="auto"/>
    </w:pPr>
    <w:rPr>
      <w:rFonts w:ascii="Times New Roman MT Extra Bold" w:eastAsia="SimHei" w:hAnsi="Times New Roman MT Extra Bold"/>
      <w:kern w:val="2"/>
      <w:szCs w:val="24"/>
      <w:lang w:val="en-US" w:eastAsia="zh-CN"/>
    </w:rPr>
  </w:style>
  <w:style w:type="paragraph" w:customStyle="1" w:styleId="bt1">
    <w:name w:val="bt1"/>
    <w:basedOn w:val="Normal"/>
    <w:rsid w:val="005B55BB"/>
    <w:pPr>
      <w:widowControl w:val="0"/>
      <w:tabs>
        <w:tab w:val="clear" w:pos="794"/>
        <w:tab w:val="clear" w:pos="1191"/>
        <w:tab w:val="clear" w:pos="1588"/>
        <w:tab w:val="clear" w:pos="1985"/>
        <w:tab w:val="left" w:pos="953"/>
      </w:tabs>
      <w:overflowPunct/>
      <w:autoSpaceDE/>
      <w:autoSpaceDN/>
      <w:adjustRightInd/>
      <w:spacing w:before="320"/>
      <w:textAlignment w:val="auto"/>
    </w:pPr>
    <w:rPr>
      <w:rFonts w:ascii="Times New Roman MT Extra Bold" w:eastAsia="SimHei" w:hAnsi="Times New Roman MT Extra Bold"/>
      <w:kern w:val="2"/>
      <w:szCs w:val="24"/>
      <w:lang w:val="en-US" w:eastAsia="zh-CN"/>
    </w:rPr>
  </w:style>
  <w:style w:type="paragraph" w:customStyle="1" w:styleId="1">
    <w:name w:val="正文 1"/>
    <w:basedOn w:val="Normal"/>
    <w:rsid w:val="005B55BB"/>
    <w:pPr>
      <w:widowControl w:val="0"/>
      <w:tabs>
        <w:tab w:val="clear" w:pos="794"/>
        <w:tab w:val="clear" w:pos="1191"/>
        <w:tab w:val="clear" w:pos="1588"/>
        <w:tab w:val="clear" w:pos="1985"/>
        <w:tab w:val="left" w:pos="953"/>
      </w:tabs>
      <w:overflowPunct/>
      <w:autoSpaceDE/>
      <w:autoSpaceDN/>
      <w:adjustRightInd/>
      <w:textAlignment w:val="auto"/>
    </w:pPr>
    <w:rPr>
      <w:kern w:val="2"/>
      <w:sz w:val="21"/>
      <w:szCs w:val="24"/>
      <w:lang w:val="en-US" w:eastAsia="zh-CN"/>
    </w:rPr>
  </w:style>
  <w:style w:type="paragraph" w:customStyle="1" w:styleId="bt2">
    <w:name w:val="bt2"/>
    <w:basedOn w:val="Normal"/>
    <w:rsid w:val="005B55BB"/>
    <w:pPr>
      <w:widowControl w:val="0"/>
      <w:tabs>
        <w:tab w:val="clear" w:pos="794"/>
        <w:tab w:val="clear" w:pos="1191"/>
        <w:tab w:val="clear" w:pos="1588"/>
        <w:tab w:val="clear" w:pos="1985"/>
        <w:tab w:val="left" w:pos="953"/>
      </w:tabs>
      <w:overflowPunct/>
      <w:autoSpaceDE/>
      <w:autoSpaceDN/>
      <w:adjustRightInd/>
      <w:spacing w:before="320"/>
      <w:textAlignment w:val="auto"/>
    </w:pPr>
    <w:rPr>
      <w:rFonts w:ascii="Times New Roman MT Extra Bold" w:eastAsia="SimHei" w:hAnsi="Times New Roman MT Extra Bold"/>
      <w:kern w:val="2"/>
      <w:szCs w:val="24"/>
      <w:lang w:val="en-US" w:eastAsia="zh-CN"/>
    </w:rPr>
  </w:style>
  <w:style w:type="paragraph" w:customStyle="1" w:styleId="a5">
    <w:name w:val="表题"/>
    <w:basedOn w:val="Normal"/>
    <w:rsid w:val="005B55BB"/>
    <w:pPr>
      <w:widowControl w:val="0"/>
      <w:tabs>
        <w:tab w:val="clear" w:pos="794"/>
        <w:tab w:val="clear" w:pos="1191"/>
        <w:tab w:val="clear" w:pos="1588"/>
        <w:tab w:val="clear" w:pos="1985"/>
      </w:tabs>
      <w:overflowPunct/>
      <w:topLinePunct/>
      <w:autoSpaceDE/>
      <w:autoSpaceDN/>
      <w:adjustRightInd/>
      <w:spacing w:before="0" w:after="120"/>
      <w:jc w:val="center"/>
      <w:textAlignment w:val="auto"/>
    </w:pPr>
    <w:rPr>
      <w:rFonts w:ascii="Times New Roman MT Extra Bold" w:eastAsia="SimHei" w:hAnsi="Times New Roman MT Extra Bold" w:cs="Arial"/>
      <w:sz w:val="18"/>
      <w:szCs w:val="24"/>
      <w:lang w:val="en-GB" w:eastAsia="zh-CN"/>
    </w:rPr>
  </w:style>
  <w:style w:type="paragraph" w:customStyle="1" w:styleId="a6">
    <w:name w:val="表文"/>
    <w:basedOn w:val="Normal"/>
    <w:rsid w:val="005B55BB"/>
    <w:pPr>
      <w:widowControl w:val="0"/>
      <w:tabs>
        <w:tab w:val="clear" w:pos="794"/>
        <w:tab w:val="clear" w:pos="1191"/>
        <w:tab w:val="clear" w:pos="1588"/>
        <w:tab w:val="clear" w:pos="1985"/>
      </w:tabs>
      <w:overflowPunct/>
      <w:topLinePunct/>
      <w:autoSpaceDE/>
      <w:autoSpaceDN/>
      <w:adjustRightInd/>
      <w:spacing w:before="0"/>
      <w:textAlignment w:val="auto"/>
    </w:pPr>
    <w:rPr>
      <w:sz w:val="18"/>
      <w:szCs w:val="24"/>
      <w:lang w:val="en-US" w:eastAsia="zh-CN"/>
    </w:rPr>
  </w:style>
  <w:style w:type="paragraph" w:customStyle="1" w:styleId="a7">
    <w:name w:val="表序"/>
    <w:basedOn w:val="Normal"/>
    <w:rsid w:val="005B55BB"/>
    <w:pPr>
      <w:widowControl w:val="0"/>
      <w:tabs>
        <w:tab w:val="clear" w:pos="794"/>
        <w:tab w:val="clear" w:pos="1191"/>
        <w:tab w:val="clear" w:pos="1588"/>
        <w:tab w:val="clear" w:pos="1985"/>
      </w:tabs>
      <w:overflowPunct/>
      <w:topLinePunct/>
      <w:autoSpaceDE/>
      <w:autoSpaceDN/>
      <w:adjustRightInd/>
      <w:jc w:val="center"/>
      <w:textAlignment w:val="auto"/>
    </w:pPr>
    <w:rPr>
      <w:sz w:val="18"/>
      <w:szCs w:val="24"/>
      <w:lang w:val="en-GB" w:eastAsia="zh-CN"/>
    </w:rPr>
  </w:style>
  <w:style w:type="paragraph" w:customStyle="1" w:styleId="a8">
    <w:name w:val="图序"/>
    <w:basedOn w:val="1"/>
    <w:rsid w:val="005B55BB"/>
    <w:pPr>
      <w:tabs>
        <w:tab w:val="clear" w:pos="953"/>
      </w:tabs>
      <w:topLinePunct/>
      <w:jc w:val="center"/>
    </w:pPr>
    <w:rPr>
      <w:kern w:val="0"/>
      <w:sz w:val="18"/>
      <w:lang w:val="en-GB"/>
    </w:rPr>
  </w:style>
  <w:style w:type="paragraph" w:customStyle="1" w:styleId="a9">
    <w:name w:val="图题"/>
    <w:basedOn w:val="1"/>
    <w:rsid w:val="005B55BB"/>
    <w:pPr>
      <w:tabs>
        <w:tab w:val="clear" w:pos="953"/>
      </w:tabs>
      <w:topLinePunct/>
      <w:spacing w:before="0"/>
      <w:jc w:val="center"/>
    </w:pPr>
    <w:rPr>
      <w:rFonts w:ascii="Times New Roman MT Extra Bold" w:eastAsia="SimHei" w:hAnsi="Times New Roman MT Extra Bold"/>
      <w:kern w:val="0"/>
      <w:sz w:val="18"/>
      <w:lang w:val="en-GB"/>
    </w:rPr>
  </w:style>
  <w:style w:type="paragraph" w:customStyle="1" w:styleId="aa">
    <w:name w:val="图"/>
    <w:basedOn w:val="1"/>
    <w:rsid w:val="005B55BB"/>
    <w:pPr>
      <w:tabs>
        <w:tab w:val="clear" w:pos="953"/>
      </w:tabs>
      <w:topLinePunct/>
      <w:jc w:val="center"/>
    </w:pPr>
    <w:rPr>
      <w:kern w:val="0"/>
      <w:lang w:val="en-GB"/>
    </w:rPr>
  </w:style>
  <w:style w:type="paragraph" w:customStyle="1" w:styleId="ab">
    <w:name w:val="注"/>
    <w:basedOn w:val="Normal"/>
    <w:rsid w:val="005B55BB"/>
    <w:pPr>
      <w:widowControl w:val="0"/>
      <w:tabs>
        <w:tab w:val="clear" w:pos="794"/>
        <w:tab w:val="clear" w:pos="1191"/>
        <w:tab w:val="clear" w:pos="1588"/>
        <w:tab w:val="clear" w:pos="1985"/>
        <w:tab w:val="left" w:pos="953"/>
      </w:tabs>
      <w:overflowPunct/>
      <w:autoSpaceDE/>
      <w:autoSpaceDN/>
      <w:adjustRightInd/>
      <w:textAlignment w:val="auto"/>
    </w:pPr>
    <w:rPr>
      <w:kern w:val="2"/>
      <w:sz w:val="20"/>
      <w:szCs w:val="24"/>
      <w:lang w:val="en-US" w:eastAsia="zh-CN"/>
    </w:rPr>
  </w:style>
  <w:style w:type="character" w:styleId="FollowedHyperlink">
    <w:name w:val="FollowedHyperlink"/>
    <w:basedOn w:val="DefaultParagraphFont"/>
    <w:uiPriority w:val="99"/>
    <w:semiHidden/>
    <w:unhideWhenUsed/>
    <w:locked/>
    <w:rsid w:val="005B55B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84121">
      <w:bodyDiv w:val="1"/>
      <w:marLeft w:val="0"/>
      <w:marRight w:val="0"/>
      <w:marTop w:val="0"/>
      <w:marBottom w:val="0"/>
      <w:divBdr>
        <w:top w:val="none" w:sz="0" w:space="0" w:color="auto"/>
        <w:left w:val="none" w:sz="0" w:space="0" w:color="auto"/>
        <w:bottom w:val="none" w:sz="0" w:space="0" w:color="auto"/>
        <w:right w:val="none" w:sz="0" w:space="0" w:color="auto"/>
      </w:divBdr>
    </w:div>
    <w:div w:id="580791728">
      <w:bodyDiv w:val="1"/>
      <w:marLeft w:val="0"/>
      <w:marRight w:val="0"/>
      <w:marTop w:val="0"/>
      <w:marBottom w:val="0"/>
      <w:divBdr>
        <w:top w:val="none" w:sz="0" w:space="0" w:color="auto"/>
        <w:left w:val="none" w:sz="0" w:space="0" w:color="auto"/>
        <w:bottom w:val="none" w:sz="0" w:space="0" w:color="auto"/>
        <w:right w:val="none" w:sz="0" w:space="0" w:color="auto"/>
      </w:divBdr>
    </w:div>
    <w:div w:id="92033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itu.int/dms_pub/itu-r/oth/0a/05/R0A050000120001XLSE.xls" TargetMode="External"/><Relationship Id="rId18" Type="http://schemas.openxmlformats.org/officeDocument/2006/relationships/image" Target="media/image4.emf"/><Relationship Id="rId3" Type="http://schemas.openxmlformats.org/officeDocument/2006/relationships/settings" Target="settings.xml"/><Relationship Id="rId21" Type="http://schemas.openxmlformats.org/officeDocument/2006/relationships/oleObject" Target="embeddings/oleObject4.bin"/><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oleObject" Target="embeddings/oleObject2.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header" Target="header6.xml"/><Relationship Id="rId10" Type="http://schemas.openxmlformats.org/officeDocument/2006/relationships/hyperlink" Target="http://www.itu.int/publ/R-REC/en" TargetMode="External"/><Relationship Id="rId19"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hyperlink" Target="http://www.itu.int/ITU-R/go/patents/en" TargetMode="External"/><Relationship Id="rId14" Type="http://schemas.openxmlformats.org/officeDocument/2006/relationships/image" Target="media/image2.wmf"/><Relationship Id="rId22"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BR_Rec_2005.dotm</Template>
  <TotalTime>289</TotalTime>
  <Pages>11</Pages>
  <Words>3562</Words>
  <Characters>2730</Characters>
  <Application>Microsoft Office Word</Application>
  <DocSecurity>0</DocSecurity>
  <Lines>22</Lines>
  <Paragraphs>12</Paragraphs>
  <ScaleCrop>false</ScaleCrop>
  <HeadingPairs>
    <vt:vector size="2" baseType="variant">
      <vt:variant>
        <vt:lpstr>Title</vt:lpstr>
      </vt:variant>
      <vt:variant>
        <vt:i4>1</vt:i4>
      </vt:variant>
    </vt:vector>
  </HeadingPairs>
  <TitlesOfParts>
    <vt:vector size="1" baseType="lpstr">
      <vt:lpstr>ITU-R  S.2062-0 建议书 (09/2014) - 4/6 GHz 和 11-12/13/14 GHz FSS 频段中使用对地静止卫星网络的卫星固定服务临时使用载波地球站传输数字调制的载波标识系统</vt:lpstr>
    </vt:vector>
  </TitlesOfParts>
  <Company>ITU</Company>
  <LinksUpToDate>false</LinksUpToDate>
  <CharactersWithSpaces>6280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S.1717-1 建议书(09/2015) - 地球站天线方向图的电子数据文件格式</dc:title>
  <dc:creator>Gachet, Christelle</dc:creator>
  <cp:lastModifiedBy>Li, Jianying</cp:lastModifiedBy>
  <cp:revision>9</cp:revision>
  <cp:lastPrinted>2016-12-06T14:41:00Z</cp:lastPrinted>
  <dcterms:created xsi:type="dcterms:W3CDTF">2016-12-06T09:55:00Z</dcterms:created>
  <dcterms:modified xsi:type="dcterms:W3CDTF">2016-12-06T14:46:00Z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