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565" w:rsidRDefault="00244565" w:rsidP="00244565">
      <w:bookmarkStart w:id="0" w:name="_GoBack"/>
      <w:bookmarkEnd w:id="0"/>
    </w:p>
    <w:p w:rsidR="00244565" w:rsidRDefault="00244565" w:rsidP="00244565"/>
    <w:p w:rsidR="00244565" w:rsidRDefault="00244565" w:rsidP="00244565"/>
    <w:p w:rsidR="00244565" w:rsidRDefault="00244565" w:rsidP="00244565"/>
    <w:p w:rsidR="00244565" w:rsidRDefault="00244565" w:rsidP="00244565"/>
    <w:p w:rsidR="00244565" w:rsidRDefault="00244565" w:rsidP="00244565"/>
    <w:p w:rsidR="00244565" w:rsidRDefault="00244565" w:rsidP="00244565"/>
    <w:p w:rsidR="00244565" w:rsidRDefault="00244565" w:rsidP="00244565"/>
    <w:p w:rsidR="00244565" w:rsidRDefault="00244565" w:rsidP="00244565"/>
    <w:p w:rsidR="00244565" w:rsidRDefault="00244565" w:rsidP="00244565"/>
    <w:p w:rsidR="00244565" w:rsidRDefault="00244565" w:rsidP="00244565"/>
    <w:p w:rsidR="00244565" w:rsidRDefault="00244565" w:rsidP="00244565"/>
    <w:tbl>
      <w:tblPr>
        <w:tblW w:w="10089" w:type="dxa"/>
        <w:tblLook w:val="01E0" w:firstRow="1" w:lastRow="1" w:firstColumn="1" w:lastColumn="1" w:noHBand="0" w:noVBand="0"/>
      </w:tblPr>
      <w:tblGrid>
        <w:gridCol w:w="10089"/>
      </w:tblGrid>
      <w:tr w:rsidR="00244565" w:rsidRPr="004F65E4" w:rsidTr="002D3D31">
        <w:tc>
          <w:tcPr>
            <w:tcW w:w="10089" w:type="dxa"/>
          </w:tcPr>
          <w:p w:rsidR="00244565" w:rsidRPr="001511A6" w:rsidRDefault="00244565" w:rsidP="002D3D31">
            <w:pPr>
              <w:spacing w:before="380" w:line="280" w:lineRule="exact"/>
              <w:jc w:val="right"/>
              <w:rPr>
                <w:rFonts w:ascii="Tahoma" w:hAnsi="Tahoma" w:cs="Tahoma"/>
                <w:b/>
                <w:bCs/>
                <w:iCs/>
                <w:color w:val="243285"/>
                <w:sz w:val="32"/>
                <w:szCs w:val="32"/>
                <w:lang w:val="en-US"/>
              </w:rPr>
            </w:pPr>
          </w:p>
          <w:p w:rsidR="00244565" w:rsidRPr="004F65E4" w:rsidRDefault="00244565" w:rsidP="00A332F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sidR="00A332FA">
              <w:rPr>
                <w:rFonts w:ascii="Tahoma" w:hAnsi="Tahoma" w:cs="Tahoma"/>
                <w:b/>
                <w:bCs/>
                <w:iCs/>
                <w:color w:val="243285"/>
                <w:sz w:val="36"/>
                <w:szCs w:val="36"/>
              </w:rPr>
              <w:t>1717-1</w:t>
            </w:r>
          </w:p>
          <w:p w:rsidR="00244565" w:rsidRPr="004F65E4" w:rsidRDefault="00244565" w:rsidP="0048146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8146A">
              <w:rPr>
                <w:rFonts w:ascii="Tahoma" w:hAnsi="Tahoma" w:cs="Tahoma"/>
                <w:b/>
                <w:bCs/>
                <w:iCs/>
                <w:color w:val="243285"/>
                <w:szCs w:val="24"/>
              </w:rPr>
              <w:t>09</w:t>
            </w:r>
            <w:r w:rsidRPr="004F65E4">
              <w:rPr>
                <w:rFonts w:ascii="Tahoma" w:hAnsi="Tahoma" w:cs="Tahoma"/>
                <w:b/>
                <w:bCs/>
                <w:iCs/>
                <w:color w:val="243285"/>
                <w:szCs w:val="24"/>
              </w:rPr>
              <w:t>/</w:t>
            </w:r>
            <w:r w:rsidR="0048146A">
              <w:rPr>
                <w:rFonts w:ascii="Tahoma" w:hAnsi="Tahoma" w:cs="Tahoma"/>
                <w:b/>
                <w:bCs/>
                <w:iCs/>
                <w:color w:val="243285"/>
                <w:szCs w:val="24"/>
              </w:rPr>
              <w:t>2015</w:t>
            </w:r>
            <w:r w:rsidRPr="004F65E4">
              <w:rPr>
                <w:rFonts w:ascii="Tahoma" w:hAnsi="Tahoma" w:cs="Tahoma"/>
                <w:b/>
                <w:bCs/>
                <w:iCs/>
                <w:color w:val="243285"/>
                <w:szCs w:val="24"/>
              </w:rPr>
              <w:t>)</w:t>
            </w:r>
          </w:p>
        </w:tc>
      </w:tr>
      <w:tr w:rsidR="00244565" w:rsidRPr="00DE1A0B" w:rsidTr="002D3D31">
        <w:tc>
          <w:tcPr>
            <w:tcW w:w="10089" w:type="dxa"/>
          </w:tcPr>
          <w:p w:rsidR="00244565" w:rsidRPr="00E54FC9" w:rsidRDefault="00244565" w:rsidP="002D3D31">
            <w:pPr>
              <w:spacing w:before="80" w:line="500" w:lineRule="exact"/>
              <w:jc w:val="right"/>
              <w:rPr>
                <w:rFonts w:ascii="Tahoma" w:hAnsi="Tahoma" w:cs="Tahoma"/>
                <w:b/>
                <w:bCs/>
                <w:iCs/>
                <w:color w:val="243285"/>
                <w:sz w:val="44"/>
                <w:szCs w:val="44"/>
                <w:lang w:val="en-US"/>
              </w:rPr>
            </w:pPr>
          </w:p>
          <w:p w:rsidR="00244565" w:rsidRPr="001511A6" w:rsidRDefault="00E54FC9" w:rsidP="00E54FC9">
            <w:pPr>
              <w:spacing w:before="80" w:line="500" w:lineRule="exact"/>
              <w:jc w:val="right"/>
              <w:rPr>
                <w:rFonts w:ascii="Tahoma" w:hAnsi="Tahoma" w:cs="Tahoma"/>
                <w:b/>
                <w:bCs/>
                <w:iCs/>
                <w:color w:val="243285"/>
                <w:sz w:val="44"/>
                <w:szCs w:val="44"/>
                <w:lang w:val="en-US"/>
              </w:rPr>
            </w:pPr>
            <w:r w:rsidRPr="00E54FC9">
              <w:rPr>
                <w:rFonts w:ascii="Tahoma" w:hAnsi="Tahoma" w:cs="Tahoma"/>
                <w:b/>
                <w:bCs/>
                <w:iCs/>
                <w:color w:val="243285"/>
                <w:sz w:val="44"/>
                <w:szCs w:val="44"/>
                <w:lang w:val="en-US"/>
              </w:rPr>
              <w:t xml:space="preserve">Electronic data file format for earth </w:t>
            </w:r>
            <w:r>
              <w:rPr>
                <w:rFonts w:ascii="Tahoma" w:hAnsi="Tahoma" w:cs="Tahoma"/>
                <w:b/>
                <w:bCs/>
                <w:iCs/>
                <w:color w:val="243285"/>
                <w:sz w:val="44"/>
                <w:szCs w:val="44"/>
                <w:lang w:val="en-US"/>
              </w:rPr>
              <w:br/>
            </w:r>
            <w:r w:rsidRPr="00E54FC9">
              <w:rPr>
                <w:rFonts w:ascii="Tahoma" w:hAnsi="Tahoma" w:cs="Tahoma"/>
                <w:b/>
                <w:bCs/>
                <w:iCs/>
                <w:color w:val="243285"/>
                <w:sz w:val="44"/>
                <w:szCs w:val="44"/>
                <w:lang w:val="en-US"/>
              </w:rPr>
              <w:t>station antenna patterns</w:t>
            </w:r>
          </w:p>
          <w:p w:rsidR="00244565" w:rsidRPr="001511A6" w:rsidRDefault="00244565" w:rsidP="002D3D31">
            <w:pPr>
              <w:spacing w:before="80" w:line="500" w:lineRule="exact"/>
              <w:jc w:val="right"/>
              <w:rPr>
                <w:rFonts w:ascii="Tahoma" w:hAnsi="Tahoma" w:cs="Tahoma"/>
                <w:b/>
                <w:bCs/>
                <w:iCs/>
                <w:color w:val="243285"/>
                <w:sz w:val="40"/>
                <w:szCs w:val="40"/>
                <w:lang w:val="en-US"/>
              </w:rPr>
            </w:pPr>
          </w:p>
        </w:tc>
      </w:tr>
      <w:tr w:rsidR="00244565" w:rsidRPr="00DE1A0B" w:rsidTr="002D3D31">
        <w:tc>
          <w:tcPr>
            <w:tcW w:w="10089" w:type="dxa"/>
          </w:tcPr>
          <w:p w:rsidR="00244565" w:rsidRPr="001637F2" w:rsidRDefault="00244565" w:rsidP="002D3D31">
            <w:pPr>
              <w:spacing w:before="80" w:line="280" w:lineRule="exact"/>
              <w:ind w:right="640"/>
              <w:rPr>
                <w:rFonts w:ascii="Tahoma" w:hAnsi="Tahoma" w:cs="Tahoma"/>
                <w:b/>
                <w:bCs/>
                <w:iCs/>
                <w:color w:val="243285"/>
                <w:sz w:val="32"/>
                <w:szCs w:val="32"/>
                <w:lang w:val="en-US"/>
              </w:rPr>
            </w:pPr>
          </w:p>
          <w:p w:rsidR="00244565" w:rsidRPr="001637F2" w:rsidRDefault="00244565" w:rsidP="002D3D31">
            <w:pPr>
              <w:spacing w:before="80" w:line="280" w:lineRule="exact"/>
              <w:ind w:right="640"/>
              <w:rPr>
                <w:rFonts w:ascii="Tahoma" w:hAnsi="Tahoma" w:cs="Tahoma"/>
                <w:b/>
                <w:bCs/>
                <w:iCs/>
                <w:color w:val="243285"/>
                <w:sz w:val="32"/>
                <w:szCs w:val="32"/>
                <w:lang w:val="en-US"/>
              </w:rPr>
            </w:pPr>
          </w:p>
          <w:p w:rsidR="00244565" w:rsidRPr="001637F2" w:rsidRDefault="00244565" w:rsidP="002D3D31">
            <w:pPr>
              <w:spacing w:before="80" w:after="180" w:line="360" w:lineRule="exact"/>
              <w:ind w:right="720"/>
              <w:rPr>
                <w:rFonts w:ascii="Tahoma" w:hAnsi="Tahoma" w:cs="Tahoma"/>
                <w:b/>
                <w:bCs/>
                <w:iCs/>
                <w:color w:val="243285"/>
                <w:sz w:val="36"/>
                <w:szCs w:val="36"/>
                <w:lang w:val="en-US"/>
              </w:rPr>
            </w:pPr>
          </w:p>
          <w:p w:rsidR="00244565" w:rsidRPr="001637F2" w:rsidRDefault="00244565" w:rsidP="002D3D31">
            <w:pPr>
              <w:spacing w:before="80" w:after="180" w:line="360" w:lineRule="exact"/>
              <w:ind w:right="720"/>
              <w:rPr>
                <w:rFonts w:ascii="Tahoma" w:hAnsi="Tahoma" w:cs="Tahoma"/>
                <w:b/>
                <w:bCs/>
                <w:iCs/>
                <w:color w:val="243285"/>
                <w:sz w:val="36"/>
                <w:szCs w:val="36"/>
                <w:lang w:val="en-US"/>
              </w:rPr>
            </w:pPr>
          </w:p>
          <w:p w:rsidR="00244565" w:rsidRPr="001637F2" w:rsidRDefault="00244565" w:rsidP="002D3D31">
            <w:pPr>
              <w:spacing w:before="80" w:after="180" w:line="360" w:lineRule="exact"/>
              <w:ind w:right="720"/>
              <w:rPr>
                <w:rFonts w:ascii="Tahoma" w:hAnsi="Tahoma" w:cs="Tahoma"/>
                <w:b/>
                <w:bCs/>
                <w:iCs/>
                <w:color w:val="243285"/>
                <w:sz w:val="36"/>
                <w:szCs w:val="36"/>
                <w:lang w:val="en-US"/>
              </w:rPr>
            </w:pPr>
          </w:p>
          <w:p w:rsidR="00244565" w:rsidRPr="001637F2" w:rsidRDefault="00244565" w:rsidP="002D3D31">
            <w:pPr>
              <w:spacing w:before="80" w:after="180" w:line="360" w:lineRule="exact"/>
              <w:ind w:right="720"/>
              <w:rPr>
                <w:rFonts w:ascii="Tahoma" w:hAnsi="Tahoma" w:cs="Tahoma"/>
                <w:b/>
                <w:bCs/>
                <w:iCs/>
                <w:color w:val="243285"/>
                <w:sz w:val="36"/>
                <w:szCs w:val="36"/>
                <w:lang w:val="en-US"/>
              </w:rPr>
            </w:pPr>
          </w:p>
          <w:p w:rsidR="00244565" w:rsidRPr="001637F2" w:rsidRDefault="00244565" w:rsidP="002D3D31">
            <w:pPr>
              <w:spacing w:before="80" w:after="180" w:line="360" w:lineRule="exact"/>
              <w:ind w:right="720"/>
              <w:rPr>
                <w:rFonts w:ascii="Tahoma" w:hAnsi="Tahoma" w:cs="Tahoma"/>
                <w:b/>
                <w:bCs/>
                <w:iCs/>
                <w:color w:val="243285"/>
                <w:sz w:val="36"/>
                <w:szCs w:val="36"/>
                <w:lang w:val="en-US"/>
              </w:rPr>
            </w:pPr>
          </w:p>
          <w:p w:rsidR="00244565" w:rsidRPr="001511A6" w:rsidRDefault="00244565" w:rsidP="002D3D3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244565" w:rsidRPr="0041667C" w:rsidRDefault="00244565" w:rsidP="002D3D31">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244565" w:rsidRDefault="00244565" w:rsidP="00244565">
      <w:pPr>
        <w:spacing w:before="80"/>
        <w:rPr>
          <w:i/>
          <w:sz w:val="22"/>
          <w:lang w:val="en-US"/>
        </w:rPr>
      </w:pPr>
    </w:p>
    <w:p w:rsidR="00244565" w:rsidRDefault="00244565" w:rsidP="00244565">
      <w:pPr>
        <w:spacing w:before="80"/>
        <w:rPr>
          <w:i/>
          <w:sz w:val="22"/>
          <w:lang w:val="en-US"/>
        </w:rPr>
      </w:pPr>
    </w:p>
    <w:p w:rsidR="00244565" w:rsidRDefault="00244565" w:rsidP="00244565">
      <w:pPr>
        <w:spacing w:before="80"/>
        <w:rPr>
          <w:i/>
          <w:sz w:val="22"/>
          <w:lang w:val="en-US"/>
        </w:rPr>
      </w:pPr>
    </w:p>
    <w:p w:rsidR="00244565" w:rsidRDefault="00244565" w:rsidP="00244565">
      <w:pPr>
        <w:spacing w:before="80"/>
        <w:rPr>
          <w:i/>
          <w:sz w:val="22"/>
          <w:lang w:val="en-US"/>
        </w:rPr>
      </w:pPr>
    </w:p>
    <w:p w:rsidR="00244565" w:rsidRDefault="00244565" w:rsidP="00244565">
      <w:pPr>
        <w:spacing w:before="80"/>
        <w:rPr>
          <w:i/>
          <w:sz w:val="22"/>
          <w:lang w:val="en-US"/>
        </w:rPr>
      </w:pPr>
    </w:p>
    <w:p w:rsidR="00244565" w:rsidRDefault="00244565" w:rsidP="00244565">
      <w:pPr>
        <w:spacing w:before="80"/>
        <w:rPr>
          <w:i/>
          <w:sz w:val="22"/>
          <w:lang w:val="en-US"/>
        </w:rPr>
      </w:pPr>
    </w:p>
    <w:p w:rsidR="00244565" w:rsidRDefault="00244565" w:rsidP="00244565">
      <w:pPr>
        <w:pStyle w:val="Equation"/>
        <w:tabs>
          <w:tab w:val="clear" w:pos="4820"/>
          <w:tab w:val="clear" w:pos="9639"/>
          <w:tab w:val="left" w:pos="1191"/>
          <w:tab w:val="left" w:pos="1588"/>
          <w:tab w:val="left" w:pos="1985"/>
        </w:tabs>
        <w:rPr>
          <w:rFonts w:ascii="Palatino Linotype" w:hAnsi="Palatino Linotype"/>
          <w:lang w:val="en-US"/>
        </w:rPr>
        <w:sectPr w:rsidR="00244565">
          <w:headerReference w:type="even" r:id="rId6"/>
          <w:headerReference w:type="default" r:id="rId7"/>
          <w:pgSz w:w="11907" w:h="16840" w:code="9"/>
          <w:pgMar w:top="1089" w:right="1089" w:bottom="284" w:left="1089" w:header="567" w:footer="284" w:gutter="0"/>
          <w:pgNumType w:start="1"/>
          <w:cols w:space="720"/>
        </w:sectPr>
      </w:pPr>
    </w:p>
    <w:p w:rsidR="00244565" w:rsidRPr="00586EF8" w:rsidRDefault="00244565" w:rsidP="002445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244565" w:rsidRDefault="00244565" w:rsidP="0024456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44565" w:rsidRDefault="00244565" w:rsidP="0024456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44565" w:rsidRPr="00B714F3" w:rsidRDefault="00244565" w:rsidP="00244565">
      <w:pPr>
        <w:pStyle w:val="Heading1"/>
        <w:spacing w:before="680"/>
        <w:jc w:val="center"/>
        <w:rPr>
          <w:szCs w:val="24"/>
          <w:lang w:val="en-US"/>
        </w:rPr>
      </w:pPr>
      <w:r w:rsidRPr="00B714F3">
        <w:rPr>
          <w:szCs w:val="24"/>
          <w:lang w:val="en-US"/>
        </w:rPr>
        <w:t>Policy on Intellectual Property Right (IPR)</w:t>
      </w:r>
    </w:p>
    <w:p w:rsidR="00244565" w:rsidRPr="00B714F3" w:rsidRDefault="00244565" w:rsidP="0024456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44565" w:rsidRDefault="00244565" w:rsidP="00244565">
      <w:pPr>
        <w:jc w:val="center"/>
        <w:rPr>
          <w:sz w:val="22"/>
          <w:lang w:val="en-US"/>
        </w:rPr>
      </w:pPr>
    </w:p>
    <w:p w:rsidR="00244565" w:rsidRDefault="00244565" w:rsidP="0024456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44565" w:rsidRPr="00DE1A0B" w:rsidTr="002D3D31">
        <w:tc>
          <w:tcPr>
            <w:tcW w:w="9360" w:type="dxa"/>
            <w:gridSpan w:val="2"/>
          </w:tcPr>
          <w:p w:rsidR="00244565" w:rsidRPr="00036EE3" w:rsidRDefault="00244565" w:rsidP="002D3D3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44565" w:rsidRPr="00036EE3" w:rsidRDefault="00244565" w:rsidP="002D3D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9" w:history="1">
              <w:r>
                <w:rPr>
                  <w:rStyle w:val="Hyperlink"/>
                  <w:b w:val="0"/>
                  <w:sz w:val="18"/>
                  <w:szCs w:val="18"/>
                  <w:lang w:val="en-US"/>
                </w:rPr>
                <w:t>http://www.itu.int/publ/R-REC/en</w:t>
              </w:r>
            </w:hyperlink>
            <w:r w:rsidRPr="00CE0A43">
              <w:rPr>
                <w:b w:val="0"/>
                <w:sz w:val="18"/>
                <w:szCs w:val="18"/>
                <w:lang w:val="en-US"/>
              </w:rPr>
              <w:t>)</w:t>
            </w:r>
          </w:p>
        </w:tc>
      </w:tr>
      <w:tr w:rsidR="00244565" w:rsidRPr="00036EE3" w:rsidTr="002D3D31">
        <w:tc>
          <w:tcPr>
            <w:tcW w:w="1140" w:type="dxa"/>
          </w:tcPr>
          <w:p w:rsidR="00244565" w:rsidRPr="00036EE3" w:rsidRDefault="00244565" w:rsidP="002D3D31">
            <w:pPr>
              <w:spacing w:before="200" w:after="100"/>
              <w:ind w:left="57"/>
              <w:rPr>
                <w:b/>
                <w:bCs/>
                <w:sz w:val="20"/>
                <w:lang w:val="en-US"/>
              </w:rPr>
            </w:pPr>
            <w:r w:rsidRPr="00036EE3">
              <w:rPr>
                <w:b/>
                <w:bCs/>
                <w:sz w:val="20"/>
                <w:lang w:val="en-US"/>
              </w:rPr>
              <w:t>Series</w:t>
            </w:r>
          </w:p>
        </w:tc>
        <w:tc>
          <w:tcPr>
            <w:tcW w:w="8220" w:type="dxa"/>
          </w:tcPr>
          <w:p w:rsidR="00244565" w:rsidRPr="00036EE3" w:rsidRDefault="00244565" w:rsidP="002D3D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44565" w:rsidRPr="00036EE3" w:rsidTr="002D3D31">
        <w:tc>
          <w:tcPr>
            <w:tcW w:w="1140" w:type="dxa"/>
          </w:tcPr>
          <w:p w:rsidR="00244565" w:rsidRPr="00036EE3" w:rsidRDefault="00244565" w:rsidP="002D3D31">
            <w:pPr>
              <w:spacing w:before="30" w:after="30"/>
              <w:ind w:left="57"/>
              <w:jc w:val="left"/>
              <w:rPr>
                <w:b/>
                <w:bCs/>
                <w:sz w:val="20"/>
                <w:lang w:val="en-US"/>
              </w:rPr>
            </w:pPr>
            <w:r w:rsidRPr="00036EE3">
              <w:rPr>
                <w:b/>
                <w:bCs/>
                <w:sz w:val="20"/>
                <w:lang w:val="en-US"/>
              </w:rPr>
              <w:t>BO</w:t>
            </w:r>
          </w:p>
        </w:tc>
        <w:tc>
          <w:tcPr>
            <w:tcW w:w="8220" w:type="dxa"/>
          </w:tcPr>
          <w:p w:rsidR="00244565" w:rsidRPr="00036EE3" w:rsidRDefault="00244565" w:rsidP="002D3D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44565" w:rsidRPr="00DE1A0B" w:rsidTr="002D3D31">
        <w:tc>
          <w:tcPr>
            <w:tcW w:w="1140" w:type="dxa"/>
            <w:tcBorders>
              <w:bottom w:val="nil"/>
            </w:tcBorders>
          </w:tcPr>
          <w:p w:rsidR="00244565" w:rsidRPr="00036EE3" w:rsidRDefault="00244565" w:rsidP="002D3D31">
            <w:pPr>
              <w:spacing w:before="30" w:after="30"/>
              <w:ind w:left="57"/>
              <w:jc w:val="left"/>
              <w:rPr>
                <w:b/>
                <w:bCs/>
                <w:sz w:val="20"/>
                <w:lang w:val="en-US"/>
              </w:rPr>
            </w:pPr>
            <w:r w:rsidRPr="00036EE3">
              <w:rPr>
                <w:b/>
                <w:bCs/>
                <w:sz w:val="20"/>
                <w:lang w:val="en-US"/>
              </w:rPr>
              <w:t>BR</w:t>
            </w:r>
          </w:p>
        </w:tc>
        <w:tc>
          <w:tcPr>
            <w:tcW w:w="8220" w:type="dxa"/>
            <w:tcBorders>
              <w:bottom w:val="nil"/>
            </w:tcBorders>
          </w:tcPr>
          <w:p w:rsidR="00244565" w:rsidRPr="00036EE3" w:rsidRDefault="00244565" w:rsidP="002D3D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44565" w:rsidRPr="00036EE3" w:rsidTr="002D3D31">
        <w:tc>
          <w:tcPr>
            <w:tcW w:w="1140" w:type="dxa"/>
            <w:tcBorders>
              <w:top w:val="nil"/>
              <w:bottom w:val="nil"/>
            </w:tcBorders>
            <w:shd w:val="clear" w:color="auto" w:fill="auto"/>
          </w:tcPr>
          <w:p w:rsidR="00244565" w:rsidRPr="007D224F" w:rsidRDefault="00244565" w:rsidP="002D3D3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44565" w:rsidRPr="007D224F" w:rsidRDefault="00244565" w:rsidP="002D3D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44565" w:rsidRPr="00ED2695" w:rsidTr="002D3D31">
        <w:tc>
          <w:tcPr>
            <w:tcW w:w="1140" w:type="dxa"/>
            <w:tcBorders>
              <w:top w:val="nil"/>
              <w:bottom w:val="nil"/>
            </w:tcBorders>
            <w:shd w:val="clear" w:color="auto" w:fill="auto"/>
          </w:tcPr>
          <w:p w:rsidR="00244565" w:rsidRPr="00ED2695" w:rsidRDefault="00244565" w:rsidP="002D3D3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44565" w:rsidRPr="00ED2695" w:rsidRDefault="00244565" w:rsidP="002D3D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44565" w:rsidRPr="007D224F" w:rsidTr="002D3D31">
        <w:tc>
          <w:tcPr>
            <w:tcW w:w="1140" w:type="dxa"/>
            <w:tcBorders>
              <w:top w:val="nil"/>
              <w:bottom w:val="nil"/>
            </w:tcBorders>
            <w:shd w:val="clear" w:color="auto" w:fill="auto"/>
          </w:tcPr>
          <w:p w:rsidR="00244565" w:rsidRPr="0041667C" w:rsidRDefault="00244565" w:rsidP="002D3D31">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244565" w:rsidRPr="0041667C" w:rsidRDefault="00244565" w:rsidP="002D3D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244565" w:rsidRPr="0041667C" w:rsidTr="002D3D31">
        <w:tc>
          <w:tcPr>
            <w:tcW w:w="1140" w:type="dxa"/>
            <w:tcBorders>
              <w:top w:val="nil"/>
              <w:bottom w:val="nil"/>
            </w:tcBorders>
            <w:shd w:val="clear" w:color="auto" w:fill="FFFFFF"/>
          </w:tcPr>
          <w:p w:rsidR="00244565" w:rsidRPr="0041667C" w:rsidRDefault="00244565" w:rsidP="002D3D31">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244565" w:rsidRPr="00885C3D" w:rsidRDefault="00244565" w:rsidP="002D3D31">
            <w:pPr>
              <w:spacing w:before="30" w:after="30"/>
              <w:jc w:val="left"/>
              <w:rPr>
                <w:color w:val="000000"/>
                <w:sz w:val="20"/>
                <w:lang w:val="en-US"/>
              </w:rPr>
            </w:pPr>
            <w:r w:rsidRPr="00885C3D">
              <w:rPr>
                <w:color w:val="000000"/>
                <w:sz w:val="20"/>
                <w:lang w:val="en-US"/>
              </w:rPr>
              <w:t>Mobile, radiodetermination, amateur and related satellite services</w:t>
            </w:r>
          </w:p>
        </w:tc>
      </w:tr>
      <w:tr w:rsidR="00244565" w:rsidRPr="00036EE3" w:rsidTr="002D3D31">
        <w:tc>
          <w:tcPr>
            <w:tcW w:w="1140" w:type="dxa"/>
            <w:tcBorders>
              <w:top w:val="nil"/>
            </w:tcBorders>
          </w:tcPr>
          <w:p w:rsidR="00244565" w:rsidRPr="00036EE3" w:rsidRDefault="00244565" w:rsidP="002D3D31">
            <w:pPr>
              <w:spacing w:before="30" w:after="30"/>
              <w:ind w:left="57"/>
              <w:jc w:val="left"/>
              <w:rPr>
                <w:b/>
                <w:bCs/>
                <w:sz w:val="20"/>
                <w:lang w:val="fr-CH"/>
              </w:rPr>
            </w:pPr>
            <w:r w:rsidRPr="00036EE3">
              <w:rPr>
                <w:b/>
                <w:bCs/>
                <w:sz w:val="20"/>
                <w:lang w:val="fr-CH"/>
              </w:rPr>
              <w:t>P</w:t>
            </w:r>
          </w:p>
        </w:tc>
        <w:tc>
          <w:tcPr>
            <w:tcW w:w="8220" w:type="dxa"/>
            <w:tcBorders>
              <w:top w:val="nil"/>
            </w:tcBorders>
          </w:tcPr>
          <w:p w:rsidR="00244565" w:rsidRPr="00036EE3" w:rsidRDefault="00244565" w:rsidP="002D3D31">
            <w:pPr>
              <w:spacing w:before="30" w:after="30"/>
              <w:jc w:val="left"/>
              <w:rPr>
                <w:sz w:val="20"/>
                <w:lang w:val="fr-CH"/>
              </w:rPr>
            </w:pPr>
            <w:r w:rsidRPr="00036EE3">
              <w:rPr>
                <w:sz w:val="20"/>
                <w:lang w:val="fr-CH"/>
              </w:rPr>
              <w:t>Radiowave propagation</w:t>
            </w:r>
          </w:p>
        </w:tc>
      </w:tr>
      <w:tr w:rsidR="00244565" w:rsidRPr="00036EE3" w:rsidTr="002D3D31">
        <w:tc>
          <w:tcPr>
            <w:tcW w:w="1140" w:type="dxa"/>
          </w:tcPr>
          <w:p w:rsidR="00244565" w:rsidRPr="00036EE3" w:rsidRDefault="00244565" w:rsidP="002D3D31">
            <w:pPr>
              <w:spacing w:before="30" w:after="30"/>
              <w:ind w:left="57"/>
              <w:jc w:val="left"/>
              <w:rPr>
                <w:b/>
                <w:bCs/>
                <w:sz w:val="20"/>
                <w:lang w:val="en-US"/>
              </w:rPr>
            </w:pPr>
            <w:r w:rsidRPr="00036EE3">
              <w:rPr>
                <w:b/>
                <w:bCs/>
                <w:sz w:val="20"/>
                <w:lang w:val="en-US"/>
              </w:rPr>
              <w:t>RA</w:t>
            </w:r>
          </w:p>
        </w:tc>
        <w:tc>
          <w:tcPr>
            <w:tcW w:w="8220" w:type="dxa"/>
          </w:tcPr>
          <w:p w:rsidR="00244565" w:rsidRPr="00036EE3" w:rsidRDefault="00244565" w:rsidP="002D3D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44565" w:rsidRPr="00036EE3" w:rsidTr="002D3D31">
        <w:tc>
          <w:tcPr>
            <w:tcW w:w="1140" w:type="dxa"/>
            <w:tcBorders>
              <w:bottom w:val="nil"/>
            </w:tcBorders>
          </w:tcPr>
          <w:p w:rsidR="00244565" w:rsidRPr="00036EE3" w:rsidRDefault="00244565" w:rsidP="002D3D31">
            <w:pPr>
              <w:spacing w:before="30" w:after="30"/>
              <w:ind w:left="57"/>
              <w:jc w:val="left"/>
              <w:rPr>
                <w:b/>
                <w:bCs/>
                <w:sz w:val="20"/>
                <w:lang w:val="en-US"/>
              </w:rPr>
            </w:pPr>
            <w:r w:rsidRPr="00036EE3">
              <w:rPr>
                <w:b/>
                <w:bCs/>
                <w:sz w:val="20"/>
                <w:lang w:val="en-US"/>
              </w:rPr>
              <w:t>RS</w:t>
            </w:r>
          </w:p>
        </w:tc>
        <w:tc>
          <w:tcPr>
            <w:tcW w:w="8220" w:type="dxa"/>
            <w:tcBorders>
              <w:bottom w:val="nil"/>
            </w:tcBorders>
          </w:tcPr>
          <w:p w:rsidR="00244565" w:rsidRPr="00036EE3" w:rsidRDefault="00244565" w:rsidP="002D3D3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44565" w:rsidRPr="00885C3D" w:rsidTr="002D3D31">
        <w:tc>
          <w:tcPr>
            <w:tcW w:w="1140" w:type="dxa"/>
            <w:tcBorders>
              <w:top w:val="nil"/>
              <w:bottom w:val="nil"/>
            </w:tcBorders>
            <w:shd w:val="clear" w:color="auto" w:fill="F3F3F3"/>
          </w:tcPr>
          <w:p w:rsidR="00244565" w:rsidRPr="00885C3D" w:rsidRDefault="00244565" w:rsidP="002D3D31">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244565" w:rsidRPr="00885C3D" w:rsidRDefault="00244565" w:rsidP="002D3D31">
            <w:pPr>
              <w:spacing w:before="30" w:after="30"/>
              <w:jc w:val="left"/>
              <w:rPr>
                <w:color w:val="000080"/>
                <w:sz w:val="20"/>
                <w:lang w:val="en-US"/>
              </w:rPr>
            </w:pPr>
            <w:r w:rsidRPr="00885C3D">
              <w:rPr>
                <w:color w:val="000080"/>
                <w:sz w:val="20"/>
                <w:lang w:val="en-US"/>
              </w:rPr>
              <w:t>Fixed-satellite service</w:t>
            </w:r>
          </w:p>
        </w:tc>
      </w:tr>
      <w:tr w:rsidR="00244565" w:rsidRPr="00036EE3" w:rsidTr="002D3D31">
        <w:tc>
          <w:tcPr>
            <w:tcW w:w="1140" w:type="dxa"/>
            <w:tcBorders>
              <w:top w:val="nil"/>
            </w:tcBorders>
          </w:tcPr>
          <w:p w:rsidR="00244565" w:rsidRPr="00036EE3" w:rsidRDefault="00244565" w:rsidP="002D3D31">
            <w:pPr>
              <w:spacing w:before="30" w:after="30"/>
              <w:ind w:left="57"/>
              <w:jc w:val="left"/>
              <w:rPr>
                <w:b/>
                <w:bCs/>
                <w:sz w:val="20"/>
                <w:lang w:val="en-US"/>
              </w:rPr>
            </w:pPr>
            <w:r w:rsidRPr="00036EE3">
              <w:rPr>
                <w:b/>
                <w:bCs/>
                <w:sz w:val="20"/>
                <w:lang w:val="en-US"/>
              </w:rPr>
              <w:t>SA</w:t>
            </w:r>
          </w:p>
        </w:tc>
        <w:tc>
          <w:tcPr>
            <w:tcW w:w="8220" w:type="dxa"/>
            <w:tcBorders>
              <w:top w:val="nil"/>
            </w:tcBorders>
          </w:tcPr>
          <w:p w:rsidR="00244565" w:rsidRPr="00036EE3" w:rsidRDefault="00244565" w:rsidP="002D3D31">
            <w:pPr>
              <w:spacing w:before="30" w:after="30"/>
              <w:jc w:val="left"/>
              <w:rPr>
                <w:sz w:val="20"/>
                <w:lang w:val="en-US"/>
              </w:rPr>
            </w:pPr>
            <w:r w:rsidRPr="00036EE3">
              <w:rPr>
                <w:sz w:val="20"/>
                <w:lang w:val="en-US"/>
              </w:rPr>
              <w:t>Space applications and meteorology</w:t>
            </w:r>
          </w:p>
        </w:tc>
      </w:tr>
      <w:tr w:rsidR="00244565" w:rsidRPr="00DE1A0B" w:rsidTr="002D3D31">
        <w:tc>
          <w:tcPr>
            <w:tcW w:w="1140" w:type="dxa"/>
            <w:tcBorders>
              <w:bottom w:val="nil"/>
            </w:tcBorders>
          </w:tcPr>
          <w:p w:rsidR="00244565" w:rsidRPr="00036EE3" w:rsidRDefault="00244565" w:rsidP="002D3D31">
            <w:pPr>
              <w:spacing w:before="30" w:after="30"/>
              <w:ind w:left="57"/>
              <w:jc w:val="left"/>
              <w:rPr>
                <w:b/>
                <w:bCs/>
                <w:sz w:val="20"/>
                <w:lang w:val="en-US"/>
              </w:rPr>
            </w:pPr>
            <w:r w:rsidRPr="00036EE3">
              <w:rPr>
                <w:b/>
                <w:bCs/>
                <w:sz w:val="20"/>
                <w:lang w:val="en-US"/>
              </w:rPr>
              <w:t>SF</w:t>
            </w:r>
          </w:p>
        </w:tc>
        <w:tc>
          <w:tcPr>
            <w:tcW w:w="8220" w:type="dxa"/>
            <w:tcBorders>
              <w:bottom w:val="nil"/>
            </w:tcBorders>
          </w:tcPr>
          <w:p w:rsidR="00244565" w:rsidRPr="00036EE3" w:rsidRDefault="00244565" w:rsidP="002D3D31">
            <w:pPr>
              <w:spacing w:before="30" w:after="30"/>
              <w:jc w:val="left"/>
              <w:rPr>
                <w:sz w:val="20"/>
                <w:lang w:val="en-US"/>
              </w:rPr>
            </w:pPr>
            <w:r w:rsidRPr="00036EE3">
              <w:rPr>
                <w:sz w:val="20"/>
                <w:lang w:val="en-US"/>
              </w:rPr>
              <w:t>Frequency sharing and coordination between fixed-satellite and fixed service systems</w:t>
            </w:r>
          </w:p>
        </w:tc>
      </w:tr>
      <w:tr w:rsidR="00244565" w:rsidRPr="00036EE3" w:rsidTr="002D3D31">
        <w:tc>
          <w:tcPr>
            <w:tcW w:w="1140" w:type="dxa"/>
            <w:tcBorders>
              <w:top w:val="nil"/>
              <w:bottom w:val="nil"/>
            </w:tcBorders>
            <w:shd w:val="clear" w:color="auto" w:fill="auto"/>
          </w:tcPr>
          <w:p w:rsidR="00244565" w:rsidRPr="000A4386" w:rsidRDefault="00244565" w:rsidP="002D3D3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44565" w:rsidRPr="000A4386" w:rsidRDefault="00244565" w:rsidP="002D3D31">
            <w:pPr>
              <w:spacing w:before="30" w:after="30"/>
              <w:jc w:val="left"/>
              <w:rPr>
                <w:sz w:val="20"/>
                <w:lang w:val="en-US"/>
              </w:rPr>
            </w:pPr>
            <w:r w:rsidRPr="000A4386">
              <w:rPr>
                <w:sz w:val="20"/>
                <w:lang w:val="en-US"/>
              </w:rPr>
              <w:t>Spectrum management</w:t>
            </w:r>
          </w:p>
        </w:tc>
      </w:tr>
      <w:tr w:rsidR="00244565" w:rsidRPr="00036EE3" w:rsidTr="002D3D31">
        <w:tc>
          <w:tcPr>
            <w:tcW w:w="1140" w:type="dxa"/>
            <w:tcBorders>
              <w:top w:val="nil"/>
            </w:tcBorders>
          </w:tcPr>
          <w:p w:rsidR="00244565" w:rsidRPr="00036EE3" w:rsidRDefault="00244565" w:rsidP="002D3D31">
            <w:pPr>
              <w:spacing w:before="30" w:after="30"/>
              <w:ind w:left="57"/>
              <w:jc w:val="left"/>
              <w:rPr>
                <w:b/>
                <w:bCs/>
                <w:sz w:val="20"/>
                <w:lang w:val="en-US"/>
              </w:rPr>
            </w:pPr>
            <w:r w:rsidRPr="00036EE3">
              <w:rPr>
                <w:b/>
                <w:bCs/>
                <w:sz w:val="20"/>
                <w:lang w:val="en-US"/>
              </w:rPr>
              <w:t>SNG</w:t>
            </w:r>
          </w:p>
        </w:tc>
        <w:tc>
          <w:tcPr>
            <w:tcW w:w="8220" w:type="dxa"/>
            <w:tcBorders>
              <w:top w:val="nil"/>
            </w:tcBorders>
          </w:tcPr>
          <w:p w:rsidR="00244565" w:rsidRPr="00036EE3" w:rsidRDefault="00244565" w:rsidP="002D3D31">
            <w:pPr>
              <w:spacing w:before="30" w:after="30"/>
              <w:jc w:val="left"/>
              <w:rPr>
                <w:sz w:val="20"/>
                <w:lang w:val="en-US"/>
              </w:rPr>
            </w:pPr>
            <w:r w:rsidRPr="00036EE3">
              <w:rPr>
                <w:sz w:val="20"/>
                <w:lang w:val="en-US"/>
              </w:rPr>
              <w:t>Satellite news gathering</w:t>
            </w:r>
          </w:p>
        </w:tc>
      </w:tr>
      <w:tr w:rsidR="00244565" w:rsidRPr="00DE1A0B" w:rsidTr="002D3D31">
        <w:tc>
          <w:tcPr>
            <w:tcW w:w="1140" w:type="dxa"/>
          </w:tcPr>
          <w:p w:rsidR="00244565" w:rsidRPr="00036EE3" w:rsidRDefault="00244565" w:rsidP="002D3D31">
            <w:pPr>
              <w:spacing w:before="30" w:after="30"/>
              <w:ind w:left="57"/>
              <w:jc w:val="left"/>
              <w:rPr>
                <w:b/>
                <w:bCs/>
                <w:sz w:val="20"/>
                <w:lang w:val="en-US"/>
              </w:rPr>
            </w:pPr>
            <w:r w:rsidRPr="00036EE3">
              <w:rPr>
                <w:b/>
                <w:bCs/>
                <w:sz w:val="20"/>
                <w:lang w:val="en-US"/>
              </w:rPr>
              <w:t>TF</w:t>
            </w:r>
          </w:p>
        </w:tc>
        <w:tc>
          <w:tcPr>
            <w:tcW w:w="8220" w:type="dxa"/>
          </w:tcPr>
          <w:p w:rsidR="00244565" w:rsidRPr="00036EE3" w:rsidRDefault="00244565" w:rsidP="002D3D31">
            <w:pPr>
              <w:spacing w:before="30" w:after="30"/>
              <w:jc w:val="left"/>
              <w:rPr>
                <w:sz w:val="20"/>
                <w:lang w:val="en-US"/>
              </w:rPr>
            </w:pPr>
            <w:r w:rsidRPr="00036EE3">
              <w:rPr>
                <w:sz w:val="20"/>
                <w:lang w:val="en-US"/>
              </w:rPr>
              <w:t>Time signals and frequency standards emissions</w:t>
            </w:r>
          </w:p>
        </w:tc>
      </w:tr>
      <w:tr w:rsidR="00244565" w:rsidRPr="00036EE3" w:rsidTr="002D3D31">
        <w:tc>
          <w:tcPr>
            <w:tcW w:w="1140" w:type="dxa"/>
          </w:tcPr>
          <w:p w:rsidR="00244565" w:rsidRPr="00036EE3" w:rsidRDefault="00244565" w:rsidP="002D3D31">
            <w:pPr>
              <w:spacing w:before="30" w:after="30"/>
              <w:ind w:left="57"/>
              <w:jc w:val="left"/>
              <w:rPr>
                <w:b/>
                <w:bCs/>
                <w:sz w:val="20"/>
                <w:lang w:val="en-US"/>
              </w:rPr>
            </w:pPr>
            <w:r w:rsidRPr="00036EE3">
              <w:rPr>
                <w:b/>
                <w:bCs/>
                <w:sz w:val="20"/>
                <w:lang w:val="en-US"/>
              </w:rPr>
              <w:t>V</w:t>
            </w:r>
          </w:p>
        </w:tc>
        <w:tc>
          <w:tcPr>
            <w:tcW w:w="8220" w:type="dxa"/>
          </w:tcPr>
          <w:p w:rsidR="00244565" w:rsidRPr="00036EE3" w:rsidRDefault="00244565" w:rsidP="002D3D31">
            <w:pPr>
              <w:spacing w:before="30" w:after="180"/>
              <w:jc w:val="left"/>
              <w:rPr>
                <w:sz w:val="20"/>
                <w:lang w:val="en-US"/>
              </w:rPr>
            </w:pPr>
            <w:r w:rsidRPr="00036EE3">
              <w:rPr>
                <w:sz w:val="20"/>
                <w:lang w:val="en-US"/>
              </w:rPr>
              <w:t>Vocabulary and related subjects</w:t>
            </w:r>
          </w:p>
        </w:tc>
      </w:tr>
    </w:tbl>
    <w:p w:rsidR="00244565" w:rsidRPr="00036EE3" w:rsidRDefault="00244565" w:rsidP="0024456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44565" w:rsidTr="002D3D31">
        <w:tc>
          <w:tcPr>
            <w:tcW w:w="720" w:type="dxa"/>
          </w:tcPr>
          <w:p w:rsidR="00244565" w:rsidRDefault="00244565" w:rsidP="002D3D31">
            <w:pPr>
              <w:jc w:val="center"/>
              <w:rPr>
                <w:sz w:val="22"/>
                <w:lang w:val="en-US"/>
              </w:rPr>
            </w:pPr>
          </w:p>
        </w:tc>
      </w:tr>
    </w:tbl>
    <w:p w:rsidR="00244565" w:rsidRPr="00036EE3" w:rsidRDefault="00244565" w:rsidP="0024456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44565" w:rsidRPr="00DE1A0B" w:rsidTr="00DA6D82">
        <w:tc>
          <w:tcPr>
            <w:tcW w:w="9360" w:type="dxa"/>
            <w:tcMar>
              <w:left w:w="85" w:type="dxa"/>
              <w:right w:w="85" w:type="dxa"/>
            </w:tcMar>
          </w:tcPr>
          <w:p w:rsidR="00244565" w:rsidRPr="002F5199" w:rsidRDefault="00244565" w:rsidP="002D3D3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244565" w:rsidRDefault="00244565" w:rsidP="00244565">
      <w:pPr>
        <w:spacing w:before="0"/>
        <w:jc w:val="center"/>
        <w:rPr>
          <w:sz w:val="22"/>
          <w:lang w:val="en-US"/>
        </w:rPr>
      </w:pPr>
    </w:p>
    <w:p w:rsidR="00244565" w:rsidRPr="002F5199" w:rsidRDefault="00244565" w:rsidP="00244565">
      <w:pPr>
        <w:spacing w:before="0"/>
        <w:jc w:val="right"/>
        <w:rPr>
          <w:i/>
          <w:iCs/>
          <w:sz w:val="20"/>
          <w:lang w:val="en-US"/>
        </w:rPr>
      </w:pPr>
      <w:r w:rsidRPr="002F5199">
        <w:rPr>
          <w:i/>
          <w:iCs/>
          <w:sz w:val="20"/>
          <w:lang w:val="en-US"/>
        </w:rPr>
        <w:t>Electronic Publication</w:t>
      </w:r>
    </w:p>
    <w:p w:rsidR="00244565" w:rsidRPr="002F5199" w:rsidRDefault="00244565" w:rsidP="00244565">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Pr>
          <w:sz w:val="20"/>
          <w:lang w:val="en-US"/>
        </w:rPr>
        <w:t>15</w:t>
      </w:r>
    </w:p>
    <w:p w:rsidR="00244565" w:rsidRDefault="00244565" w:rsidP="00244565">
      <w:pPr>
        <w:jc w:val="center"/>
        <w:rPr>
          <w:sz w:val="22"/>
          <w:lang w:val="en-US"/>
        </w:rPr>
      </w:pPr>
    </w:p>
    <w:p w:rsidR="00244565" w:rsidRPr="00470E28" w:rsidRDefault="00244565" w:rsidP="0024456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244565" w:rsidRPr="00470E28" w:rsidRDefault="00244565" w:rsidP="0024456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44565" w:rsidRDefault="00244565" w:rsidP="00244565">
      <w:pPr>
        <w:spacing w:before="160"/>
        <w:rPr>
          <w:i/>
          <w:sz w:val="20"/>
          <w:lang w:val="en-US"/>
        </w:rPr>
        <w:sectPr w:rsidR="00244565" w:rsidSect="00885C3D">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244565" w:rsidRPr="00BF487A" w:rsidRDefault="00244565" w:rsidP="00A332F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w:t>
      </w:r>
      <w:r w:rsidR="00A332FA">
        <w:rPr>
          <w:rStyle w:val="href"/>
          <w:lang w:val="en-US"/>
        </w:rPr>
        <w:t>1717-1</w:t>
      </w:r>
    </w:p>
    <w:p w:rsidR="0048146A" w:rsidRDefault="0048146A" w:rsidP="0048146A">
      <w:pPr>
        <w:pStyle w:val="Rectitle"/>
        <w:rPr>
          <w:lang w:val="en-US"/>
        </w:rPr>
      </w:pPr>
      <w:r>
        <w:rPr>
          <w:lang w:val="en-US"/>
        </w:rPr>
        <w:t xml:space="preserve">Electronic data file format for earth station antenna </w:t>
      </w:r>
      <w:r w:rsidRPr="0048146A">
        <w:rPr>
          <w:lang w:val="en-US"/>
        </w:rPr>
        <w:t>patterns</w:t>
      </w:r>
    </w:p>
    <w:p w:rsidR="0048146A" w:rsidRPr="00C61579" w:rsidRDefault="0048146A" w:rsidP="0048146A">
      <w:pPr>
        <w:pStyle w:val="Recref"/>
        <w:rPr>
          <w:lang w:val="en-US"/>
        </w:rPr>
      </w:pPr>
      <w:r w:rsidRPr="00C61579">
        <w:rPr>
          <w:lang w:val="en-US"/>
        </w:rPr>
        <w:t>(Questions ITU-R 42-1/4 and ITU-R 280/4)</w:t>
      </w:r>
    </w:p>
    <w:p w:rsidR="0048146A" w:rsidRPr="007F0C28" w:rsidRDefault="0048146A" w:rsidP="00560B6A">
      <w:pPr>
        <w:pStyle w:val="Recdate"/>
        <w:rPr>
          <w:lang w:val="en-US"/>
        </w:rPr>
      </w:pPr>
      <w:r w:rsidRPr="007F0C28">
        <w:rPr>
          <w:lang w:val="en-US"/>
        </w:rPr>
        <w:t>(</w:t>
      </w:r>
      <w:r w:rsidR="00560B6A">
        <w:rPr>
          <w:lang w:val="en-US"/>
        </w:rPr>
        <w:t>2005-</w:t>
      </w:r>
      <w:r>
        <w:rPr>
          <w:lang w:val="en-US"/>
        </w:rPr>
        <w:t>20</w:t>
      </w:r>
      <w:r w:rsidR="00560B6A">
        <w:rPr>
          <w:lang w:val="en-US"/>
        </w:rPr>
        <w:t>1</w:t>
      </w:r>
      <w:r>
        <w:rPr>
          <w:lang w:val="en-US"/>
        </w:rPr>
        <w:t>5</w:t>
      </w:r>
      <w:r w:rsidRPr="007F0C28">
        <w:rPr>
          <w:lang w:val="en-US"/>
        </w:rPr>
        <w:t>)</w:t>
      </w:r>
    </w:p>
    <w:p w:rsidR="0048146A" w:rsidRPr="007F0C28" w:rsidRDefault="0048146A" w:rsidP="0048146A">
      <w:pPr>
        <w:pStyle w:val="HeadingSum"/>
        <w:rPr>
          <w:lang w:val="en-US"/>
        </w:rPr>
      </w:pPr>
      <w:r w:rsidRPr="007F0C28">
        <w:rPr>
          <w:lang w:val="en-US"/>
        </w:rPr>
        <w:t>Scope</w:t>
      </w:r>
    </w:p>
    <w:p w:rsidR="0048146A" w:rsidRPr="00F25466" w:rsidRDefault="0048146A" w:rsidP="00560B6A">
      <w:pPr>
        <w:pStyle w:val="Summary"/>
        <w:rPr>
          <w:lang w:val="en-US"/>
        </w:rPr>
      </w:pPr>
      <w:r w:rsidRPr="00F25466">
        <w:rPr>
          <w:lang w:val="en-US"/>
        </w:rPr>
        <w:t>Although the standard reference patterns for FSS and BSS earth station antenna main-beam and side-lobe gain, such as those in Recommendations ITU-R S.465, ITU-R S.580, ITU-R BO.1213 or ITU-R BO.1900 among many others are adequate for many interference studies, cases sometimes arise where more detailed gain patterns for specific antennas, or antenna types are needed in ITU-R studies. Also, the gain data for particular antennas are used in the refinement of existing reference patterns and/or the development of new reference patterns. Annex 1 to this Recommendation details a format in which gain data on specific FSS and BSS earth station antennas may be submitted by administrations in electronic form, and includes examples. Annex 2 includes a format for the capture of measured gain data of earth station antennas when only elevation and azimuth data is available.</w:t>
      </w:r>
    </w:p>
    <w:p w:rsidR="0048146A" w:rsidRPr="00F35A1E" w:rsidRDefault="0048146A" w:rsidP="00560B6A">
      <w:pPr>
        <w:pStyle w:val="Headingb"/>
        <w:rPr>
          <w:lang w:val="en-US"/>
        </w:rPr>
      </w:pPr>
      <w:r w:rsidRPr="00F35A1E">
        <w:rPr>
          <w:lang w:val="en-US"/>
        </w:rPr>
        <w:t>Keywords</w:t>
      </w:r>
    </w:p>
    <w:p w:rsidR="00560B6A" w:rsidRPr="0048146A" w:rsidRDefault="0048146A" w:rsidP="00560B6A">
      <w:pPr>
        <w:rPr>
          <w:lang w:val="en-US"/>
        </w:rPr>
      </w:pPr>
      <w:r w:rsidRPr="0048146A">
        <w:rPr>
          <w:lang w:val="en-US"/>
        </w:rPr>
        <w:t>FSS, BSS, e</w:t>
      </w:r>
      <w:r w:rsidRPr="00ED61A4">
        <w:rPr>
          <w:lang w:val="en-US"/>
        </w:rPr>
        <w:t>lectronic data file format</w:t>
      </w:r>
      <w:r>
        <w:rPr>
          <w:lang w:val="en-US"/>
        </w:rPr>
        <w:t>,</w:t>
      </w:r>
      <w:r w:rsidRPr="00ED61A4">
        <w:rPr>
          <w:lang w:val="en-US"/>
        </w:rPr>
        <w:t xml:space="preserve"> earth station antenna </w:t>
      </w:r>
      <w:r w:rsidRPr="0048146A">
        <w:rPr>
          <w:lang w:val="en-US"/>
        </w:rPr>
        <w:t>patterns</w:t>
      </w:r>
    </w:p>
    <w:p w:rsidR="0048146A" w:rsidRDefault="0048146A" w:rsidP="00560B6A">
      <w:pPr>
        <w:pStyle w:val="Headingb"/>
        <w:rPr>
          <w:lang w:val="en-US"/>
        </w:rPr>
      </w:pPr>
      <w:r w:rsidRPr="00560B6A">
        <w:rPr>
          <w:lang w:val="en-US"/>
        </w:rPr>
        <w:t>Related ITU Recommendations, Reports</w:t>
      </w:r>
    </w:p>
    <w:p w:rsidR="007A65CE" w:rsidRPr="0048146A" w:rsidRDefault="007A65CE" w:rsidP="007A65CE">
      <w:pPr>
        <w:tabs>
          <w:tab w:val="clear" w:pos="794"/>
          <w:tab w:val="clear" w:pos="1191"/>
          <w:tab w:val="clear" w:pos="1588"/>
          <w:tab w:val="clear" w:pos="1985"/>
          <w:tab w:val="left" w:pos="3743"/>
        </w:tabs>
        <w:ind w:left="3743" w:hanging="3743"/>
        <w:rPr>
          <w:lang w:val="en-US"/>
        </w:rPr>
      </w:pPr>
      <w:r w:rsidRPr="00560B6A">
        <w:rPr>
          <w:rFonts w:eastAsia="SimSun"/>
          <w:lang w:val="en-US"/>
        </w:rPr>
        <w:t>Recommendation ITU-R BO.1213-1</w:t>
      </w:r>
      <w:r w:rsidRPr="00560B6A">
        <w:rPr>
          <w:rFonts w:eastAsia="SimSun"/>
          <w:lang w:val="en-US"/>
        </w:rPr>
        <w:tab/>
      </w:r>
      <w:r w:rsidRPr="0048146A">
        <w:rPr>
          <w:lang w:val="en-US"/>
        </w:rPr>
        <w:t>Reference receiving earth station antenna pattern for the broadcasting-satellite service in the 11.7-12.75 GHz band</w:t>
      </w:r>
    </w:p>
    <w:p w:rsidR="007A65CE" w:rsidRPr="00F35A1E" w:rsidRDefault="007A65CE" w:rsidP="007A65CE">
      <w:pPr>
        <w:tabs>
          <w:tab w:val="clear" w:pos="794"/>
          <w:tab w:val="clear" w:pos="1191"/>
          <w:tab w:val="clear" w:pos="1588"/>
          <w:tab w:val="clear" w:pos="1985"/>
          <w:tab w:val="left" w:pos="3743"/>
        </w:tabs>
        <w:ind w:left="3743" w:hanging="3743"/>
        <w:rPr>
          <w:lang w:val="en-US"/>
        </w:rPr>
      </w:pPr>
      <w:r w:rsidRPr="00560B6A">
        <w:rPr>
          <w:rFonts w:eastAsia="SimSun"/>
          <w:lang w:val="en-US"/>
        </w:rPr>
        <w:t>Recommendation ITU-R BO.1900-0</w:t>
      </w:r>
      <w:r w:rsidRPr="00560B6A">
        <w:rPr>
          <w:rFonts w:eastAsia="SimSun"/>
          <w:lang w:val="en-US"/>
        </w:rPr>
        <w:tab/>
      </w:r>
      <w:r w:rsidRPr="0048146A">
        <w:rPr>
          <w:lang w:val="en-US"/>
        </w:rPr>
        <w:t>Reference receive earth station antenna pattern for the broadcasting-satellite service in the band 21.4-22 GHz in Regions 1 and 3</w:t>
      </w:r>
    </w:p>
    <w:p w:rsidR="00560B6A" w:rsidRPr="0048146A" w:rsidRDefault="00560B6A" w:rsidP="00DD6136">
      <w:pPr>
        <w:tabs>
          <w:tab w:val="clear" w:pos="794"/>
          <w:tab w:val="clear" w:pos="1191"/>
          <w:tab w:val="clear" w:pos="1588"/>
          <w:tab w:val="clear" w:pos="1985"/>
          <w:tab w:val="left" w:pos="3743"/>
        </w:tabs>
        <w:ind w:left="3743" w:hanging="3743"/>
        <w:rPr>
          <w:lang w:val="en-US"/>
        </w:rPr>
      </w:pPr>
      <w:r w:rsidRPr="00560B6A">
        <w:rPr>
          <w:rFonts w:eastAsia="SimSun"/>
          <w:lang w:val="en-US"/>
        </w:rPr>
        <w:t>Recommendation ITU-R S</w:t>
      </w:r>
      <w:r w:rsidRPr="00560B6A">
        <w:rPr>
          <w:lang w:val="en-US"/>
        </w:rPr>
        <w:t>.465-6</w:t>
      </w:r>
      <w:r w:rsidRPr="00560B6A">
        <w:rPr>
          <w:rFonts w:eastAsia="SimSun"/>
          <w:lang w:val="en-US"/>
        </w:rPr>
        <w:tab/>
      </w:r>
      <w:r w:rsidRPr="0048146A">
        <w:rPr>
          <w:rFonts w:eastAsia="SimSun"/>
          <w:lang w:val="en-US"/>
        </w:rPr>
        <w:t>Reference radiation pattern of earth station antennas in the fixed-satellite service for use in coordination and interference assessment in t</w:t>
      </w:r>
      <w:r>
        <w:rPr>
          <w:rFonts w:eastAsia="SimSun"/>
          <w:lang w:val="en-US"/>
        </w:rPr>
        <w:t>he frequency range from 2 to 31 </w:t>
      </w:r>
      <w:r w:rsidRPr="0048146A">
        <w:rPr>
          <w:rFonts w:eastAsia="SimSun"/>
          <w:lang w:val="en-US"/>
        </w:rPr>
        <w:t>GHz</w:t>
      </w:r>
    </w:p>
    <w:p w:rsidR="00560B6A" w:rsidRPr="0048146A" w:rsidRDefault="00560B6A" w:rsidP="00DD6136">
      <w:pPr>
        <w:tabs>
          <w:tab w:val="clear" w:pos="794"/>
          <w:tab w:val="clear" w:pos="1191"/>
          <w:tab w:val="clear" w:pos="1588"/>
          <w:tab w:val="clear" w:pos="1985"/>
          <w:tab w:val="left" w:pos="3743"/>
        </w:tabs>
        <w:ind w:left="3743" w:hanging="3743"/>
        <w:rPr>
          <w:lang w:val="en-US"/>
        </w:rPr>
      </w:pPr>
      <w:r w:rsidRPr="00560B6A">
        <w:rPr>
          <w:rFonts w:eastAsia="SimSun"/>
          <w:lang w:val="en-US"/>
        </w:rPr>
        <w:t>Recommendation ITU-R S</w:t>
      </w:r>
      <w:r w:rsidRPr="00560B6A">
        <w:rPr>
          <w:lang w:val="en-US"/>
        </w:rPr>
        <w:t>.580-6</w:t>
      </w:r>
      <w:r w:rsidRPr="00560B6A">
        <w:rPr>
          <w:rFonts w:eastAsia="SimSun"/>
          <w:lang w:val="en-US"/>
        </w:rPr>
        <w:tab/>
      </w:r>
      <w:r w:rsidRPr="0048146A">
        <w:rPr>
          <w:rFonts w:eastAsia="SimSun"/>
          <w:lang w:val="en-US"/>
        </w:rPr>
        <w:t>Radiation diagrams for use as design objectives for antennas of earth stations operating with geostationary satellites</w:t>
      </w:r>
    </w:p>
    <w:p w:rsidR="00560B6A" w:rsidRPr="0048146A" w:rsidRDefault="00560B6A" w:rsidP="00DD6136">
      <w:pPr>
        <w:tabs>
          <w:tab w:val="clear" w:pos="794"/>
          <w:tab w:val="clear" w:pos="1191"/>
          <w:tab w:val="clear" w:pos="1588"/>
          <w:tab w:val="clear" w:pos="1985"/>
          <w:tab w:val="left" w:pos="3743"/>
        </w:tabs>
        <w:ind w:left="3743" w:hanging="3743"/>
        <w:rPr>
          <w:rFonts w:eastAsia="SimSun"/>
          <w:lang w:val="en-US"/>
        </w:rPr>
      </w:pPr>
      <w:r w:rsidRPr="00560B6A">
        <w:rPr>
          <w:rFonts w:eastAsia="SimSun"/>
          <w:lang w:val="en-US"/>
        </w:rPr>
        <w:t>Recommendation ITU-R S.732-1</w:t>
      </w:r>
      <w:r w:rsidRPr="00560B6A">
        <w:rPr>
          <w:rFonts w:eastAsia="SimSun"/>
          <w:lang w:val="en-US"/>
        </w:rPr>
        <w:tab/>
      </w:r>
      <w:r w:rsidRPr="0048146A">
        <w:rPr>
          <w:lang w:val="en-US"/>
        </w:rPr>
        <w:t>Method for statistical processing of earth station antenna side-lobe peaks to determine excess over antenna reference patterns and conditions for acceptability of any excess</w:t>
      </w:r>
    </w:p>
    <w:p w:rsidR="0048146A" w:rsidRDefault="0048146A" w:rsidP="007A3913">
      <w:pPr>
        <w:pStyle w:val="Normalaftertitle"/>
        <w:rPr>
          <w:lang w:val="en-US"/>
        </w:rPr>
      </w:pPr>
      <w:r>
        <w:rPr>
          <w:lang w:val="en-US"/>
        </w:rPr>
        <w:t>The ITU Radiocommunication Assembly,</w:t>
      </w:r>
    </w:p>
    <w:p w:rsidR="0048146A" w:rsidRDefault="0048146A" w:rsidP="0048146A">
      <w:pPr>
        <w:pStyle w:val="Call"/>
        <w:rPr>
          <w:lang w:val="en-US"/>
        </w:rPr>
      </w:pPr>
      <w:r>
        <w:rPr>
          <w:lang w:val="en-US"/>
        </w:rPr>
        <w:t>considering</w:t>
      </w:r>
    </w:p>
    <w:p w:rsidR="0048146A" w:rsidRDefault="0048146A" w:rsidP="0048146A">
      <w:pPr>
        <w:rPr>
          <w:lang w:val="en-US"/>
        </w:rPr>
      </w:pPr>
      <w:r w:rsidRPr="00F31436">
        <w:rPr>
          <w:i/>
          <w:iCs/>
          <w:lang w:val="en-US"/>
        </w:rPr>
        <w:t>a)</w:t>
      </w:r>
      <w:r>
        <w:rPr>
          <w:lang w:val="en-US"/>
        </w:rPr>
        <w:tab/>
        <w:t xml:space="preserve">that efficient utilization of the radio spectrum is a primary </w:t>
      </w:r>
      <w:r w:rsidR="007A3913">
        <w:rPr>
          <w:lang w:val="en-US"/>
        </w:rPr>
        <w:t>factor in the management of the </w:t>
      </w:r>
      <w:r>
        <w:rPr>
          <w:lang w:val="en-US"/>
        </w:rPr>
        <w:t>GSO;</w:t>
      </w:r>
    </w:p>
    <w:p w:rsidR="0048146A" w:rsidRDefault="0048146A" w:rsidP="0048146A">
      <w:pPr>
        <w:rPr>
          <w:lang w:val="en-US"/>
        </w:rPr>
      </w:pPr>
      <w:r w:rsidRPr="00F31436">
        <w:rPr>
          <w:i/>
          <w:iCs/>
          <w:lang w:val="en-US"/>
        </w:rPr>
        <w:t>b)</w:t>
      </w:r>
      <w:r>
        <w:rPr>
          <w:lang w:val="en-US"/>
        </w:rPr>
        <w:tab/>
        <w:t>that the side-lobe characteristic of earth station antennas is one of the main factors in determining the minimum spacing between satellites and therefore the extent to which the radio spectrum can be efficiently used;</w:t>
      </w:r>
    </w:p>
    <w:p w:rsidR="0048146A" w:rsidRDefault="0048146A" w:rsidP="0048146A">
      <w:pPr>
        <w:rPr>
          <w:lang w:val="en-US"/>
        </w:rPr>
      </w:pPr>
      <w:r w:rsidRPr="00F31436">
        <w:rPr>
          <w:i/>
          <w:iCs/>
          <w:lang w:val="en-US"/>
        </w:rPr>
        <w:t>c)</w:t>
      </w:r>
      <w:r>
        <w:rPr>
          <w:lang w:val="en-US"/>
        </w:rPr>
        <w:tab/>
        <w:t>that the collection of measured earth station antenna pattern data would allow a continuous improvement of the ITU-R mathematical models for use in sharing studies or as reference patterns for antenna side-lobe limits or off-axis e.i.r.p. levels;</w:t>
      </w:r>
    </w:p>
    <w:p w:rsidR="0048146A" w:rsidRDefault="0048146A" w:rsidP="0048146A">
      <w:pPr>
        <w:rPr>
          <w:lang w:val="en-US"/>
        </w:rPr>
      </w:pPr>
      <w:r w:rsidRPr="00F31436">
        <w:rPr>
          <w:i/>
          <w:iCs/>
          <w:lang w:val="en-US"/>
        </w:rPr>
        <w:lastRenderedPageBreak/>
        <w:t>d)</w:t>
      </w:r>
      <w:r>
        <w:rPr>
          <w:lang w:val="en-US"/>
        </w:rPr>
        <w:tab/>
        <w:t>that a defined file format for the submission of measured earth station antenna pattern data would be useful for the analysis of these data by the Radiocommunication Study Groups;</w:t>
      </w:r>
    </w:p>
    <w:p w:rsidR="0048146A" w:rsidRDefault="0048146A" w:rsidP="0048146A">
      <w:pPr>
        <w:rPr>
          <w:lang w:val="en-US"/>
        </w:rPr>
      </w:pPr>
      <w:r w:rsidRPr="00F31436">
        <w:rPr>
          <w:i/>
          <w:iCs/>
          <w:lang w:val="en-US"/>
        </w:rPr>
        <w:t>e)</w:t>
      </w:r>
      <w:r>
        <w:rPr>
          <w:lang w:val="en-US"/>
        </w:rPr>
        <w:tab/>
        <w:t>that this file format should be sufficiently general to support data on different cut planes, angular ranges and polarization types of antenna patterns,</w:t>
      </w:r>
    </w:p>
    <w:p w:rsidR="0048146A" w:rsidRDefault="0048146A" w:rsidP="0048146A">
      <w:pPr>
        <w:pStyle w:val="Call"/>
        <w:rPr>
          <w:lang w:val="en-US"/>
        </w:rPr>
      </w:pPr>
      <w:r>
        <w:rPr>
          <w:lang w:val="en-US"/>
        </w:rPr>
        <w:t>recommends</w:t>
      </w:r>
    </w:p>
    <w:p w:rsidR="0048146A" w:rsidRDefault="0048146A" w:rsidP="0048146A">
      <w:pPr>
        <w:rPr>
          <w:lang w:val="en-US"/>
        </w:rPr>
      </w:pPr>
      <w:r w:rsidRPr="007A3913">
        <w:rPr>
          <w:b/>
          <w:bCs/>
          <w:lang w:val="en-US"/>
        </w:rPr>
        <w:t>1</w:t>
      </w:r>
      <w:r>
        <w:rPr>
          <w:b/>
          <w:bCs/>
          <w:lang w:val="en-US"/>
        </w:rPr>
        <w:tab/>
      </w:r>
      <w:r>
        <w:rPr>
          <w:lang w:val="en-US"/>
        </w:rPr>
        <w:t>that the file format contained in Annex 1 may be used for the collection of electronic data containing information on FSS or BSS earth station antenna radiation patterns for further studies concerning the model</w:t>
      </w:r>
      <w:r w:rsidR="0082687F">
        <w:rPr>
          <w:lang w:val="en-US"/>
        </w:rPr>
        <w:t>l</w:t>
      </w:r>
      <w:r>
        <w:rPr>
          <w:lang w:val="en-US"/>
        </w:rPr>
        <w:t>ing of the radiation patterns;</w:t>
      </w:r>
    </w:p>
    <w:p w:rsidR="0048146A" w:rsidRDefault="0048146A" w:rsidP="0048146A">
      <w:pPr>
        <w:rPr>
          <w:lang w:val="en-US"/>
        </w:rPr>
      </w:pPr>
      <w:r w:rsidRPr="007A3913">
        <w:rPr>
          <w:b/>
          <w:bCs/>
          <w:lang w:val="en-US"/>
        </w:rPr>
        <w:t>2</w:t>
      </w:r>
      <w:r>
        <w:rPr>
          <w:lang w:val="en-US"/>
        </w:rPr>
        <w:tab/>
        <w:t>that the file format in Annex 2 may be used for cases when measurement data are only available in the azimuth and elevation planes.</w:t>
      </w:r>
    </w:p>
    <w:p w:rsidR="0048146A" w:rsidRDefault="0048146A" w:rsidP="00DD6136">
      <w:pPr>
        <w:rPr>
          <w:lang w:val="en-US"/>
        </w:rPr>
      </w:pPr>
      <w:r>
        <w:rPr>
          <w:lang w:val="en-US"/>
        </w:rPr>
        <w:t>NOTE 1 – Recommendation ITU-R S.732 may be used as guidance for the choice of an adequate number of points to achieve the necessary angular resolution in each electronic data file.</w:t>
      </w:r>
    </w:p>
    <w:p w:rsidR="0048146A" w:rsidRDefault="0048146A" w:rsidP="00DD6136">
      <w:pPr>
        <w:rPr>
          <w:lang w:val="en-US"/>
        </w:rPr>
      </w:pPr>
      <w:r>
        <w:rPr>
          <w:lang w:val="en-US"/>
        </w:rPr>
        <w:t>NOTE 2 – Further studies may be required for the establishment of antenna measurement procedures.</w:t>
      </w:r>
    </w:p>
    <w:p w:rsidR="0048146A" w:rsidRPr="00323D76" w:rsidRDefault="0048146A" w:rsidP="00DE1A0B">
      <w:pPr>
        <w:rPr>
          <w:lang w:val="en-US"/>
        </w:rPr>
      </w:pPr>
      <w:r>
        <w:rPr>
          <w:lang w:val="en-US"/>
        </w:rPr>
        <w:t xml:space="preserve">NOTE 3 – The </w:t>
      </w:r>
      <w:r w:rsidRPr="007D4DDB">
        <w:rPr>
          <w:lang w:val="en-US"/>
        </w:rPr>
        <w:t xml:space="preserve">electronic </w:t>
      </w:r>
      <w:r>
        <w:rPr>
          <w:lang w:val="en-US"/>
        </w:rPr>
        <w:t>databank containing antenna measurements submitted to ITU-R is available at</w:t>
      </w:r>
      <w:r w:rsidR="00DE1A0B">
        <w:rPr>
          <w:lang w:val="en-US"/>
        </w:rPr>
        <w:t xml:space="preserve"> </w:t>
      </w:r>
      <w:hyperlink r:id="rId12" w:history="1">
        <w:r w:rsidR="00DE1A0B" w:rsidRPr="00DE1A0B">
          <w:rPr>
            <w:rStyle w:val="Hyperlink"/>
            <w:lang w:val="en-US"/>
          </w:rPr>
          <w:t>http://www.itu.int/itu-r/go/rsg4/recs1717data/</w:t>
        </w:r>
      </w:hyperlink>
      <w:r w:rsidR="00DE1A0B" w:rsidRPr="00DE1A0B">
        <w:rPr>
          <w:lang w:val="en-US"/>
        </w:rPr>
        <w:t>.</w:t>
      </w:r>
    </w:p>
    <w:p w:rsidR="007A3913" w:rsidRDefault="007A3913" w:rsidP="007A3913">
      <w:pPr>
        <w:rPr>
          <w:lang w:val="en-US"/>
        </w:rPr>
      </w:pPr>
      <w:bookmarkStart w:id="4" w:name="_Toc109615052"/>
    </w:p>
    <w:p w:rsidR="007A3913" w:rsidRDefault="007A3913" w:rsidP="007A3913">
      <w:pPr>
        <w:rPr>
          <w:lang w:val="en-US"/>
        </w:rPr>
      </w:pPr>
    </w:p>
    <w:p w:rsidR="00E53D96" w:rsidRDefault="00E53D96" w:rsidP="00E53D96">
      <w:pPr>
        <w:pStyle w:val="AnnexNoTitle"/>
        <w:rPr>
          <w:lang w:val="en-US"/>
        </w:rPr>
      </w:pPr>
      <w:r>
        <w:rPr>
          <w:lang w:val="en-US"/>
        </w:rPr>
        <w:t>Annex 1</w:t>
      </w:r>
      <w:r>
        <w:rPr>
          <w:lang w:val="en-US"/>
        </w:rPr>
        <w:br/>
      </w:r>
      <w:r>
        <w:rPr>
          <w:lang w:val="en-US"/>
        </w:rPr>
        <w:br/>
        <w:t>Electronic file format for earth station antenna pattern data</w:t>
      </w:r>
      <w:bookmarkEnd w:id="4"/>
    </w:p>
    <w:p w:rsidR="00E53D96" w:rsidRDefault="00E53D96" w:rsidP="00E53D96">
      <w:pPr>
        <w:pStyle w:val="Heading1"/>
        <w:rPr>
          <w:lang w:val="en-US"/>
        </w:rPr>
      </w:pPr>
      <w:bookmarkStart w:id="5" w:name="_Toc109615053"/>
      <w:r>
        <w:rPr>
          <w:lang w:val="en-US"/>
        </w:rPr>
        <w:t>1</w:t>
      </w:r>
      <w:r>
        <w:rPr>
          <w:lang w:val="en-US"/>
        </w:rPr>
        <w:tab/>
        <w:t>Generic description</w:t>
      </w:r>
      <w:bookmarkEnd w:id="5"/>
    </w:p>
    <w:p w:rsidR="00E53D96" w:rsidRDefault="00E53D96" w:rsidP="00E53D96">
      <w:pPr>
        <w:rPr>
          <w:lang w:val="en-US"/>
        </w:rPr>
      </w:pPr>
      <w:r>
        <w:rPr>
          <w:lang w:val="en-US"/>
        </w:rPr>
        <w:t xml:space="preserve">The basic file </w:t>
      </w:r>
      <w:r>
        <w:rPr>
          <w:bCs/>
          <w:lang w:val="en-US"/>
        </w:rPr>
        <w:t>types</w:t>
      </w:r>
      <w:r>
        <w:rPr>
          <w:lang w:val="en-US"/>
        </w:rPr>
        <w:t xml:space="preserve"> considered here are block structured. These data blocks are detailed in the next sections.</w:t>
      </w:r>
    </w:p>
    <w:p w:rsidR="00E53D96" w:rsidRDefault="00E53D96" w:rsidP="00E53D96">
      <w:pPr>
        <w:rPr>
          <w:lang w:val="en-US"/>
        </w:rPr>
      </w:pPr>
      <w:r>
        <w:rPr>
          <w:lang w:val="en-US"/>
        </w:rPr>
        <w:t>In all files, HEADER has to be formatted in accordance with:</w:t>
      </w:r>
    </w:p>
    <w:p w:rsidR="00E53D96" w:rsidRDefault="00E53D96" w:rsidP="00E53D96">
      <w:pPr>
        <w:spacing w:before="0"/>
        <w:rPr>
          <w:lang w:val="en-US"/>
        </w:rPr>
      </w:pPr>
    </w:p>
    <w:tbl>
      <w:tblPr>
        <w:tblW w:w="0" w:type="auto"/>
        <w:tblInd w:w="2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693"/>
      </w:tblGrid>
      <w:tr w:rsidR="00E53D96" w:rsidTr="002D3D31">
        <w:tc>
          <w:tcPr>
            <w:tcW w:w="993" w:type="dxa"/>
          </w:tcPr>
          <w:p w:rsidR="00E53D96" w:rsidRDefault="00E53D96" w:rsidP="002D3D31">
            <w:pPr>
              <w:pStyle w:val="Tablehead"/>
              <w:rPr>
                <w:lang w:val="en-US"/>
              </w:rPr>
            </w:pPr>
            <w:r>
              <w:rPr>
                <w:lang w:val="en-US"/>
              </w:rPr>
              <w:t>Line</w:t>
            </w:r>
          </w:p>
        </w:tc>
        <w:tc>
          <w:tcPr>
            <w:tcW w:w="2693" w:type="dxa"/>
          </w:tcPr>
          <w:p w:rsidR="00E53D96" w:rsidRDefault="00E53D96" w:rsidP="002D3D31">
            <w:pPr>
              <w:pStyle w:val="Tablehead"/>
              <w:rPr>
                <w:lang w:val="en-US"/>
              </w:rPr>
            </w:pPr>
            <w:r>
              <w:rPr>
                <w:lang w:val="en-US"/>
              </w:rPr>
              <w:t>Description/content</w:t>
            </w:r>
          </w:p>
        </w:tc>
      </w:tr>
      <w:tr w:rsidR="00E53D96" w:rsidTr="002D3D31">
        <w:tc>
          <w:tcPr>
            <w:tcW w:w="993" w:type="dxa"/>
          </w:tcPr>
          <w:p w:rsidR="00E53D96" w:rsidRDefault="00E53D96" w:rsidP="002D3D31">
            <w:pPr>
              <w:pStyle w:val="Tabletext"/>
              <w:jc w:val="center"/>
              <w:rPr>
                <w:lang w:val="en-US"/>
              </w:rPr>
            </w:pPr>
            <w:r>
              <w:rPr>
                <w:lang w:val="en-US"/>
              </w:rPr>
              <w:t>1</w:t>
            </w:r>
          </w:p>
        </w:tc>
        <w:tc>
          <w:tcPr>
            <w:tcW w:w="2693" w:type="dxa"/>
          </w:tcPr>
          <w:p w:rsidR="00E53D96" w:rsidRDefault="00E53D96" w:rsidP="002D3D31">
            <w:pPr>
              <w:pStyle w:val="Tabletext"/>
              <w:rPr>
                <w:lang w:val="en-US"/>
              </w:rPr>
            </w:pPr>
            <w:r>
              <w:rPr>
                <w:lang w:val="en-US"/>
              </w:rPr>
              <w:t>Title</w:t>
            </w:r>
          </w:p>
        </w:tc>
      </w:tr>
      <w:tr w:rsidR="00E53D96" w:rsidTr="002D3D31">
        <w:tc>
          <w:tcPr>
            <w:tcW w:w="993" w:type="dxa"/>
          </w:tcPr>
          <w:p w:rsidR="00E53D96" w:rsidRDefault="00E53D96" w:rsidP="002D3D31">
            <w:pPr>
              <w:pStyle w:val="Tabletext"/>
              <w:jc w:val="center"/>
            </w:pPr>
            <w:r>
              <w:t>2</w:t>
            </w:r>
          </w:p>
        </w:tc>
        <w:tc>
          <w:tcPr>
            <w:tcW w:w="2693" w:type="dxa"/>
          </w:tcPr>
          <w:p w:rsidR="00E53D96" w:rsidRDefault="00E53D96" w:rsidP="002D3D31">
            <w:pPr>
              <w:pStyle w:val="Tabletext"/>
            </w:pPr>
            <w:r>
              <w:t>Comments</w:t>
            </w:r>
          </w:p>
        </w:tc>
      </w:tr>
      <w:tr w:rsidR="00E53D96" w:rsidTr="002D3D31">
        <w:tc>
          <w:tcPr>
            <w:tcW w:w="993" w:type="dxa"/>
          </w:tcPr>
          <w:p w:rsidR="00E53D96" w:rsidRDefault="00E53D96" w:rsidP="002D3D31">
            <w:pPr>
              <w:pStyle w:val="Tabletext"/>
              <w:jc w:val="center"/>
            </w:pPr>
            <w:r>
              <w:t>3</w:t>
            </w:r>
          </w:p>
        </w:tc>
        <w:tc>
          <w:tcPr>
            <w:tcW w:w="2693" w:type="dxa"/>
          </w:tcPr>
          <w:p w:rsidR="00E53D96" w:rsidRDefault="00E53D96" w:rsidP="002D3D31">
            <w:pPr>
              <w:pStyle w:val="Tabletext"/>
            </w:pPr>
            <w:r>
              <w:t>Comments</w:t>
            </w:r>
          </w:p>
        </w:tc>
      </w:tr>
      <w:tr w:rsidR="00E53D96" w:rsidTr="002D3D31">
        <w:tc>
          <w:tcPr>
            <w:tcW w:w="993" w:type="dxa"/>
          </w:tcPr>
          <w:p w:rsidR="00E53D96" w:rsidRDefault="00E53D96" w:rsidP="002D3D31">
            <w:pPr>
              <w:pStyle w:val="Tabletext"/>
              <w:jc w:val="center"/>
            </w:pPr>
            <w:r>
              <w:t>4</w:t>
            </w:r>
          </w:p>
        </w:tc>
        <w:tc>
          <w:tcPr>
            <w:tcW w:w="2693" w:type="dxa"/>
          </w:tcPr>
          <w:p w:rsidR="00E53D96" w:rsidRDefault="00E53D96" w:rsidP="002D3D31">
            <w:pPr>
              <w:pStyle w:val="Tabletext"/>
            </w:pPr>
            <w:r>
              <w:t>File identification code</w:t>
            </w:r>
          </w:p>
        </w:tc>
      </w:tr>
    </w:tbl>
    <w:p w:rsidR="00E53D96" w:rsidRDefault="00E53D96" w:rsidP="00E53D96">
      <w:pPr>
        <w:spacing w:before="0"/>
        <w:rPr>
          <w:sz w:val="16"/>
        </w:rPr>
      </w:pPr>
    </w:p>
    <w:p w:rsidR="00E53D96" w:rsidRDefault="00E53D96" w:rsidP="00E53D96">
      <w:pPr>
        <w:rPr>
          <w:lang w:val="en-US"/>
        </w:rPr>
      </w:pPr>
      <w:r>
        <w:rPr>
          <w:lang w:val="en-US"/>
        </w:rPr>
        <w:t>Maximum number of characters:</w:t>
      </w:r>
    </w:p>
    <w:p w:rsidR="00E53D96" w:rsidRDefault="00E53D96" w:rsidP="00E53D96">
      <w:pPr>
        <w:pStyle w:val="enumlev1"/>
        <w:rPr>
          <w:lang w:val="en-US"/>
        </w:rPr>
      </w:pPr>
      <w:r>
        <w:rPr>
          <w:lang w:val="en-US"/>
        </w:rPr>
        <w:t>–</w:t>
      </w:r>
      <w:r>
        <w:rPr>
          <w:lang w:val="en-US"/>
        </w:rPr>
        <w:tab/>
        <w:t>title: 52 characters</w:t>
      </w:r>
    </w:p>
    <w:p w:rsidR="00E53D96" w:rsidRDefault="00E53D96" w:rsidP="00E53D96">
      <w:pPr>
        <w:pStyle w:val="enumlev1"/>
        <w:rPr>
          <w:lang w:val="en-US"/>
        </w:rPr>
      </w:pPr>
      <w:r>
        <w:rPr>
          <w:lang w:val="en-US"/>
        </w:rPr>
        <w:t>–</w:t>
      </w:r>
      <w:r>
        <w:rPr>
          <w:lang w:val="en-US"/>
        </w:rPr>
        <w:tab/>
        <w:t>comments: 80 characters.</w:t>
      </w:r>
    </w:p>
    <w:p w:rsidR="00E53D96" w:rsidRDefault="00E53D96" w:rsidP="00E53D96">
      <w:pPr>
        <w:pStyle w:val="Note"/>
        <w:rPr>
          <w:lang w:val="en-US"/>
        </w:rPr>
      </w:pPr>
      <w:r>
        <w:rPr>
          <w:lang w:val="en-US"/>
        </w:rPr>
        <w:t>NOTE 1 – Such comments lines are reserved for information related to the content of the file and or its purpose (e.g. antenna model or configuration).</w:t>
      </w:r>
    </w:p>
    <w:p w:rsidR="00E53D96" w:rsidRDefault="00E53D96" w:rsidP="00E53D96">
      <w:pPr>
        <w:pStyle w:val="Heading2"/>
      </w:pPr>
      <w:bookmarkStart w:id="6" w:name="_Toc109615054"/>
      <w:r>
        <w:lastRenderedPageBreak/>
        <w:t>1.1</w:t>
      </w:r>
      <w:r>
        <w:tab/>
        <w:t>File identification code</w:t>
      </w:r>
      <w:bookmarkEnd w:id="6"/>
    </w:p>
    <w:p w:rsidR="00E53D96" w:rsidRDefault="00E53D96" w:rsidP="00264640">
      <w:pPr>
        <w:keepNext/>
        <w:keepLines/>
        <w:spacing w:before="0"/>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7513"/>
      </w:tblGrid>
      <w:tr w:rsidR="00E53D96" w:rsidTr="002D3D31">
        <w:tc>
          <w:tcPr>
            <w:tcW w:w="992" w:type="dxa"/>
          </w:tcPr>
          <w:p w:rsidR="00E53D96" w:rsidRDefault="00E53D96" w:rsidP="002D3D31">
            <w:pPr>
              <w:pStyle w:val="Tablehead"/>
            </w:pPr>
            <w:r>
              <w:t>Code</w:t>
            </w:r>
          </w:p>
        </w:tc>
        <w:tc>
          <w:tcPr>
            <w:tcW w:w="7513" w:type="dxa"/>
          </w:tcPr>
          <w:p w:rsidR="00E53D96" w:rsidRDefault="00E53D96" w:rsidP="002D3D31">
            <w:pPr>
              <w:pStyle w:val="Tablehead"/>
              <w:rPr>
                <w:lang w:val="en-US"/>
              </w:rPr>
            </w:pPr>
            <w:r>
              <w:rPr>
                <w:lang w:val="en-US"/>
              </w:rPr>
              <w:t>File type</w:t>
            </w:r>
          </w:p>
        </w:tc>
      </w:tr>
      <w:tr w:rsidR="00E53D96" w:rsidRPr="00DE1A0B" w:rsidTr="002D3D31">
        <w:tc>
          <w:tcPr>
            <w:tcW w:w="992" w:type="dxa"/>
          </w:tcPr>
          <w:p w:rsidR="00E53D96" w:rsidRDefault="00E53D96" w:rsidP="002D3D31">
            <w:pPr>
              <w:pStyle w:val="Tabletext"/>
              <w:jc w:val="center"/>
              <w:rPr>
                <w:lang w:val="en-US"/>
              </w:rPr>
            </w:pPr>
            <w:r>
              <w:rPr>
                <w:lang w:val="en-US"/>
              </w:rPr>
              <w:t>200</w:t>
            </w:r>
          </w:p>
        </w:tc>
        <w:tc>
          <w:tcPr>
            <w:tcW w:w="7513" w:type="dxa"/>
          </w:tcPr>
          <w:p w:rsidR="00E53D96" w:rsidRDefault="00E53D96" w:rsidP="002D3D31">
            <w:pPr>
              <w:pStyle w:val="Tabletext"/>
              <w:rPr>
                <w:lang w:val="en-US"/>
              </w:rPr>
            </w:pPr>
            <w:r>
              <w:rPr>
                <w:lang w:val="en-US"/>
              </w:rPr>
              <w:t>3D fields – co-polar, cross-polar</w:t>
            </w:r>
          </w:p>
        </w:tc>
      </w:tr>
    </w:tbl>
    <w:p w:rsidR="00E53D96" w:rsidRDefault="00E53D96" w:rsidP="00E53D96">
      <w:pPr>
        <w:spacing w:before="0"/>
        <w:rPr>
          <w:sz w:val="16"/>
          <w:lang w:val="en-US"/>
        </w:rPr>
      </w:pPr>
    </w:p>
    <w:p w:rsidR="00E53D96" w:rsidRDefault="00E53D96" w:rsidP="00E53D96">
      <w:pPr>
        <w:pStyle w:val="Note"/>
        <w:rPr>
          <w:lang w:val="en-US"/>
        </w:rPr>
      </w:pPr>
      <w:r>
        <w:rPr>
          <w:lang w:val="en-US"/>
        </w:rPr>
        <w:t>NOTE 2 – Different codes can be further proposed to identify other field representations.</w:t>
      </w:r>
    </w:p>
    <w:p w:rsidR="00E53D96" w:rsidRDefault="00E53D96" w:rsidP="00E53D96">
      <w:pPr>
        <w:pStyle w:val="Heading2"/>
        <w:rPr>
          <w:lang w:val="en-US"/>
        </w:rPr>
      </w:pPr>
      <w:bookmarkStart w:id="7" w:name="_Toc109615055"/>
      <w:r>
        <w:rPr>
          <w:lang w:val="en-US"/>
        </w:rPr>
        <w:t>1.2</w:t>
      </w:r>
      <w:r>
        <w:rPr>
          <w:lang w:val="en-US"/>
        </w:rPr>
        <w:tab/>
        <w:t>Block-structured files</w:t>
      </w:r>
      <w:bookmarkEnd w:id="7"/>
    </w:p>
    <w:p w:rsidR="00E53D96" w:rsidRDefault="00E53D96" w:rsidP="00E53D96">
      <w:pPr>
        <w:rPr>
          <w:lang w:val="en-US"/>
        </w:rPr>
      </w:pPr>
      <w:r>
        <w:rPr>
          <w:lang w:val="en-US"/>
        </w:rPr>
        <w:t xml:space="preserve">For the block-structured files a fifth row has to be used containing the total number of blocks. </w:t>
      </w:r>
    </w:p>
    <w:p w:rsidR="00E53D96" w:rsidRDefault="00E53D96" w:rsidP="00264640">
      <w:pPr>
        <w:pStyle w:val="Blanc"/>
      </w:pPr>
    </w:p>
    <w:tbl>
      <w:tblPr>
        <w:tblW w:w="0" w:type="auto"/>
        <w:tblInd w:w="3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3119"/>
      </w:tblGrid>
      <w:tr w:rsidR="00E53D96" w:rsidTr="002D3D31">
        <w:trPr>
          <w:cantSplit/>
        </w:trPr>
        <w:tc>
          <w:tcPr>
            <w:tcW w:w="850" w:type="dxa"/>
            <w:tcBorders>
              <w:bottom w:val="single" w:sz="4" w:space="0" w:color="auto"/>
            </w:tcBorders>
          </w:tcPr>
          <w:p w:rsidR="00E53D96" w:rsidRDefault="00E53D96" w:rsidP="002D3D31">
            <w:pPr>
              <w:pStyle w:val="Tablehead"/>
              <w:rPr>
                <w:lang w:val="en-US"/>
              </w:rPr>
            </w:pPr>
            <w:r>
              <w:rPr>
                <w:lang w:val="en-US"/>
              </w:rPr>
              <w:t>Line</w:t>
            </w:r>
          </w:p>
        </w:tc>
        <w:tc>
          <w:tcPr>
            <w:tcW w:w="3119" w:type="dxa"/>
            <w:tcBorders>
              <w:bottom w:val="single" w:sz="4" w:space="0" w:color="auto"/>
            </w:tcBorders>
          </w:tcPr>
          <w:p w:rsidR="00E53D96" w:rsidRDefault="00E53D96" w:rsidP="002D3D31">
            <w:pPr>
              <w:pStyle w:val="Tablehead"/>
              <w:rPr>
                <w:lang w:val="en-US"/>
              </w:rPr>
            </w:pPr>
            <w:r>
              <w:rPr>
                <w:lang w:val="en-US"/>
              </w:rPr>
              <w:t>Description/content</w:t>
            </w:r>
          </w:p>
        </w:tc>
      </w:tr>
      <w:tr w:rsidR="00E53D96" w:rsidTr="002D3D31">
        <w:tc>
          <w:tcPr>
            <w:tcW w:w="850" w:type="dxa"/>
          </w:tcPr>
          <w:p w:rsidR="00E53D96" w:rsidRDefault="00E53D96" w:rsidP="002D3D31">
            <w:pPr>
              <w:pStyle w:val="Tabletext"/>
              <w:jc w:val="center"/>
              <w:rPr>
                <w:lang w:val="en-US"/>
              </w:rPr>
            </w:pPr>
            <w:r>
              <w:rPr>
                <w:lang w:val="en-US"/>
              </w:rPr>
              <w:t>5</w:t>
            </w:r>
          </w:p>
        </w:tc>
        <w:tc>
          <w:tcPr>
            <w:tcW w:w="3119" w:type="dxa"/>
          </w:tcPr>
          <w:p w:rsidR="00E53D96" w:rsidRDefault="00E53D96" w:rsidP="002D3D31">
            <w:pPr>
              <w:pStyle w:val="Tabletext"/>
              <w:rPr>
                <w:lang w:val="en-US"/>
              </w:rPr>
            </w:pPr>
            <w:r>
              <w:rPr>
                <w:lang w:val="en-US"/>
              </w:rPr>
              <w:t>Total number of blocks</w:t>
            </w:r>
          </w:p>
        </w:tc>
      </w:tr>
    </w:tbl>
    <w:p w:rsidR="00E53D96" w:rsidRDefault="00E53D96" w:rsidP="00264640">
      <w:pPr>
        <w:pStyle w:val="Blanc"/>
      </w:pPr>
    </w:p>
    <w:p w:rsidR="00E53D96" w:rsidRDefault="00E53D96" w:rsidP="00E53D96">
      <w:pPr>
        <w:rPr>
          <w:lang w:val="en-US"/>
        </w:rPr>
      </w:pPr>
      <w:r>
        <w:rPr>
          <w:lang w:val="en-US"/>
        </w:rPr>
        <w:t xml:space="preserve">After row five the sequence of blocks is included with the main function data. </w:t>
      </w:r>
    </w:p>
    <w:p w:rsidR="00E53D96" w:rsidRDefault="00E53D96" w:rsidP="00E53D96">
      <w:pPr>
        <w:keepNext/>
        <w:keepLines/>
        <w:rPr>
          <w:lang w:val="en-US"/>
        </w:rPr>
      </w:pPr>
      <w:r>
        <w:rPr>
          <w:lang w:val="en-US"/>
        </w:rPr>
        <w:t xml:space="preserve">A single file block has a generic structure as following: </w:t>
      </w:r>
    </w:p>
    <w:p w:rsidR="00E53D96" w:rsidRDefault="00E53D96" w:rsidP="00264640">
      <w:pPr>
        <w:pStyle w:val="Blanc"/>
      </w:pPr>
    </w:p>
    <w:p w:rsidR="00E53D96" w:rsidRDefault="00E53D96" w:rsidP="00E53D96">
      <w:pPr>
        <w:keepNext/>
        <w:keepLines/>
        <w:ind w:left="3600"/>
        <w:rPr>
          <w:i/>
          <w:lang w:val="en-US"/>
        </w:rPr>
      </w:pPr>
      <w:r>
        <w:rPr>
          <w:i/>
          <w:lang w:val="en-US"/>
        </w:rPr>
        <w:t>Control line</w:t>
      </w:r>
    </w:p>
    <w:p w:rsidR="00E53D96" w:rsidRDefault="00E53D96" w:rsidP="00E53D96">
      <w:pPr>
        <w:keepNext/>
        <w:keepLines/>
        <w:ind w:left="3600"/>
        <w:rPr>
          <w:i/>
          <w:lang w:val="en-US"/>
        </w:rPr>
      </w:pPr>
      <w:r>
        <w:rPr>
          <w:i/>
          <w:lang w:val="en-US"/>
        </w:rPr>
        <w:t>n</w:t>
      </w:r>
      <w:r>
        <w:rPr>
          <w:i/>
          <w:lang w:val="en-US"/>
        </w:rPr>
        <w:tab/>
        <w:t>m</w:t>
      </w:r>
    </w:p>
    <w:p w:rsidR="00E53D96" w:rsidRDefault="00E53D96" w:rsidP="00E53D96">
      <w:pPr>
        <w:keepNext/>
        <w:keepLines/>
        <w:tabs>
          <w:tab w:val="left" w:pos="1418"/>
          <w:tab w:val="left" w:pos="2127"/>
          <w:tab w:val="left" w:pos="2977"/>
          <w:tab w:val="left" w:pos="3686"/>
        </w:tabs>
        <w:ind w:left="3458"/>
        <w:rPr>
          <w:i/>
          <w:lang w:val="en-US"/>
        </w:rPr>
      </w:pPr>
      <w:r>
        <w:rPr>
          <w:i/>
          <w:lang w:val="en-US"/>
        </w:rPr>
        <w:t>a</w:t>
      </w:r>
      <w:r>
        <w:rPr>
          <w:vertAlign w:val="subscript"/>
          <w:lang w:val="en-US"/>
        </w:rPr>
        <w:t>1,1</w:t>
      </w:r>
      <w:r>
        <w:rPr>
          <w:i/>
          <w:lang w:val="en-US"/>
        </w:rPr>
        <w:tab/>
        <w:t>a</w:t>
      </w:r>
      <w:r>
        <w:rPr>
          <w:vertAlign w:val="subscript"/>
          <w:lang w:val="en-US"/>
        </w:rPr>
        <w:t>1,2</w:t>
      </w:r>
      <w:r>
        <w:rPr>
          <w:i/>
          <w:lang w:val="en-US"/>
        </w:rPr>
        <w:tab/>
        <w:t>...</w:t>
      </w:r>
      <w:r>
        <w:rPr>
          <w:i/>
          <w:lang w:val="en-US"/>
        </w:rPr>
        <w:tab/>
        <w:t>a</w:t>
      </w:r>
      <w:r>
        <w:rPr>
          <w:vertAlign w:val="subscript"/>
          <w:lang w:val="en-US"/>
        </w:rPr>
        <w:t>1,</w:t>
      </w:r>
      <w:r>
        <w:rPr>
          <w:i/>
          <w:iCs/>
          <w:vertAlign w:val="subscript"/>
          <w:lang w:val="en-US"/>
        </w:rPr>
        <w:t>m</w:t>
      </w:r>
    </w:p>
    <w:p w:rsidR="00E53D96" w:rsidRDefault="00E53D96" w:rsidP="00E53D96">
      <w:pPr>
        <w:keepNext/>
        <w:keepLines/>
        <w:tabs>
          <w:tab w:val="left" w:pos="1418"/>
          <w:tab w:val="left" w:pos="2127"/>
          <w:tab w:val="left" w:pos="2977"/>
          <w:tab w:val="left" w:pos="3686"/>
        </w:tabs>
        <w:ind w:left="3458"/>
        <w:rPr>
          <w:i/>
          <w:lang w:val="en-US"/>
        </w:rPr>
      </w:pPr>
      <w:r>
        <w:rPr>
          <w:i/>
          <w:lang w:val="en-US"/>
        </w:rPr>
        <w:t>a</w:t>
      </w:r>
      <w:r>
        <w:rPr>
          <w:vertAlign w:val="subscript"/>
          <w:lang w:val="en-US"/>
        </w:rPr>
        <w:t>2,1</w:t>
      </w:r>
      <w:r>
        <w:rPr>
          <w:i/>
          <w:lang w:val="en-US"/>
        </w:rPr>
        <w:tab/>
        <w:t>a</w:t>
      </w:r>
      <w:r>
        <w:rPr>
          <w:vertAlign w:val="subscript"/>
          <w:lang w:val="en-US"/>
        </w:rPr>
        <w:t>2,2</w:t>
      </w:r>
      <w:r>
        <w:rPr>
          <w:i/>
          <w:lang w:val="en-US"/>
        </w:rPr>
        <w:tab/>
        <w:t>...</w:t>
      </w:r>
      <w:r>
        <w:rPr>
          <w:i/>
          <w:lang w:val="en-US"/>
        </w:rPr>
        <w:tab/>
        <w:t>a</w:t>
      </w:r>
      <w:r>
        <w:rPr>
          <w:vertAlign w:val="subscript"/>
          <w:lang w:val="en-US"/>
        </w:rPr>
        <w:t>2,</w:t>
      </w:r>
      <w:r>
        <w:rPr>
          <w:i/>
          <w:iCs/>
          <w:vertAlign w:val="subscript"/>
          <w:lang w:val="en-US"/>
        </w:rPr>
        <w:t>m</w:t>
      </w:r>
    </w:p>
    <w:p w:rsidR="00E53D96" w:rsidRDefault="00E53D96" w:rsidP="00E53D96">
      <w:pPr>
        <w:tabs>
          <w:tab w:val="left" w:pos="1418"/>
          <w:tab w:val="left" w:pos="2127"/>
          <w:tab w:val="left" w:pos="2977"/>
          <w:tab w:val="left" w:pos="3686"/>
        </w:tabs>
        <w:ind w:left="3458"/>
        <w:rPr>
          <w:i/>
          <w:lang w:val="en-US"/>
        </w:rPr>
      </w:pPr>
      <w:r>
        <w:rPr>
          <w:i/>
          <w:lang w:val="en-US"/>
        </w:rPr>
        <w:t>...</w:t>
      </w:r>
      <w:r>
        <w:rPr>
          <w:i/>
          <w:lang w:val="en-US"/>
        </w:rPr>
        <w:tab/>
        <w:t>...</w:t>
      </w:r>
      <w:r>
        <w:rPr>
          <w:i/>
          <w:lang w:val="en-US"/>
        </w:rPr>
        <w:tab/>
        <w:t>...</w:t>
      </w:r>
      <w:r>
        <w:rPr>
          <w:i/>
          <w:lang w:val="en-US"/>
        </w:rPr>
        <w:tab/>
        <w:t>...</w:t>
      </w:r>
    </w:p>
    <w:p w:rsidR="00E53D96" w:rsidRDefault="00E53D96" w:rsidP="00E53D96">
      <w:pPr>
        <w:tabs>
          <w:tab w:val="left" w:pos="1418"/>
          <w:tab w:val="left" w:pos="2127"/>
          <w:tab w:val="left" w:pos="2977"/>
          <w:tab w:val="left" w:pos="3686"/>
        </w:tabs>
        <w:ind w:left="3458"/>
        <w:rPr>
          <w:i/>
          <w:lang w:val="en-US"/>
        </w:rPr>
      </w:pPr>
      <w:r>
        <w:rPr>
          <w:i/>
          <w:lang w:val="en-US"/>
        </w:rPr>
        <w:t>...</w:t>
      </w:r>
      <w:r>
        <w:rPr>
          <w:i/>
          <w:lang w:val="en-US"/>
        </w:rPr>
        <w:tab/>
        <w:t>...</w:t>
      </w:r>
      <w:r>
        <w:rPr>
          <w:i/>
          <w:lang w:val="en-US"/>
        </w:rPr>
        <w:tab/>
        <w:t>...</w:t>
      </w:r>
      <w:r>
        <w:rPr>
          <w:i/>
          <w:lang w:val="en-US"/>
        </w:rPr>
        <w:tab/>
        <w:t>...</w:t>
      </w:r>
    </w:p>
    <w:p w:rsidR="00E53D96" w:rsidRDefault="00E53D96" w:rsidP="00E53D96">
      <w:pPr>
        <w:tabs>
          <w:tab w:val="left" w:pos="1418"/>
          <w:tab w:val="left" w:pos="2127"/>
          <w:tab w:val="left" w:pos="2977"/>
          <w:tab w:val="left" w:pos="3686"/>
        </w:tabs>
        <w:ind w:left="3458"/>
        <w:rPr>
          <w:vertAlign w:val="subscript"/>
          <w:lang w:val="en-US"/>
        </w:rPr>
      </w:pPr>
      <w:r>
        <w:rPr>
          <w:i/>
          <w:lang w:val="en-US"/>
        </w:rPr>
        <w:t>a</w:t>
      </w:r>
      <w:r>
        <w:rPr>
          <w:i/>
          <w:iCs/>
          <w:vertAlign w:val="subscript"/>
          <w:lang w:val="en-US"/>
        </w:rPr>
        <w:t>n,</w:t>
      </w:r>
      <w:r>
        <w:rPr>
          <w:vertAlign w:val="subscript"/>
          <w:lang w:val="en-US"/>
        </w:rPr>
        <w:t>1</w:t>
      </w:r>
      <w:r>
        <w:rPr>
          <w:i/>
          <w:lang w:val="en-US"/>
        </w:rPr>
        <w:tab/>
        <w:t>a</w:t>
      </w:r>
      <w:r>
        <w:rPr>
          <w:i/>
          <w:iCs/>
          <w:vertAlign w:val="subscript"/>
          <w:lang w:val="en-US"/>
        </w:rPr>
        <w:t>n</w:t>
      </w:r>
      <w:r>
        <w:rPr>
          <w:vertAlign w:val="subscript"/>
          <w:lang w:val="en-US"/>
        </w:rPr>
        <w:t>,2</w:t>
      </w:r>
      <w:r>
        <w:rPr>
          <w:i/>
          <w:lang w:val="en-US"/>
        </w:rPr>
        <w:tab/>
        <w:t>...</w:t>
      </w:r>
      <w:r>
        <w:rPr>
          <w:i/>
          <w:lang w:val="en-US"/>
        </w:rPr>
        <w:tab/>
        <w:t>a</w:t>
      </w:r>
      <w:r>
        <w:rPr>
          <w:i/>
          <w:iCs/>
          <w:vertAlign w:val="subscript"/>
          <w:lang w:val="en-US"/>
        </w:rPr>
        <w:t>n</w:t>
      </w:r>
      <w:r>
        <w:rPr>
          <w:vertAlign w:val="subscript"/>
          <w:lang w:val="en-US"/>
        </w:rPr>
        <w:t>,</w:t>
      </w:r>
      <w:r>
        <w:rPr>
          <w:i/>
          <w:iCs/>
          <w:vertAlign w:val="subscript"/>
          <w:lang w:val="en-US"/>
        </w:rPr>
        <w:t>m</w:t>
      </w:r>
    </w:p>
    <w:p w:rsidR="00E53D96" w:rsidRDefault="00E53D96" w:rsidP="00E53D96">
      <w:pPr>
        <w:rPr>
          <w:lang w:val="en-US"/>
        </w:rPr>
      </w:pPr>
      <w:r>
        <w:rPr>
          <w:lang w:val="en-US"/>
        </w:rPr>
        <w:t>where:</w:t>
      </w:r>
    </w:p>
    <w:p w:rsidR="00E53D96" w:rsidRDefault="00E53D96" w:rsidP="00E53D96">
      <w:pPr>
        <w:pStyle w:val="Equationlegend"/>
      </w:pPr>
      <w:r>
        <w:tab/>
      </w:r>
      <w:r>
        <w:rPr>
          <w:i/>
        </w:rPr>
        <w:t>Control line</w:t>
      </w:r>
      <w:r>
        <w:t>:</w:t>
      </w:r>
      <w:r>
        <w:tab/>
        <w:t>contains relevant data concerning the specific block (see details in the following sections)</w:t>
      </w:r>
    </w:p>
    <w:p w:rsidR="00E53D96" w:rsidRDefault="00E53D96" w:rsidP="00E53D96">
      <w:pPr>
        <w:pStyle w:val="Equationlegend"/>
      </w:pPr>
      <w:r>
        <w:rPr>
          <w:i/>
        </w:rPr>
        <w:tab/>
        <w:t>n</w:t>
      </w:r>
      <w:r>
        <w:t xml:space="preserve">: </w:t>
      </w:r>
      <w:r>
        <w:rPr>
          <w:i/>
        </w:rPr>
        <w:tab/>
      </w:r>
      <w:r>
        <w:t>number of block rows</w:t>
      </w:r>
    </w:p>
    <w:p w:rsidR="00E53D96" w:rsidRDefault="00E53D96" w:rsidP="00E53D96">
      <w:pPr>
        <w:pStyle w:val="Equationlegend"/>
      </w:pPr>
      <w:r>
        <w:rPr>
          <w:i/>
        </w:rPr>
        <w:tab/>
        <w:t>m</w:t>
      </w:r>
      <w:r>
        <w:t>:</w:t>
      </w:r>
      <w:r>
        <w:rPr>
          <w:i/>
        </w:rPr>
        <w:tab/>
      </w:r>
      <w:r>
        <w:t>number of block columns.</w:t>
      </w:r>
    </w:p>
    <w:p w:rsidR="00E53D96" w:rsidRDefault="00E53D96" w:rsidP="00E53D96">
      <w:pPr>
        <w:pStyle w:val="Heading3"/>
        <w:rPr>
          <w:lang w:val="en-US"/>
        </w:rPr>
      </w:pPr>
      <w:r>
        <w:rPr>
          <w:lang w:val="en-US"/>
        </w:rPr>
        <w:t>1.2.1</w:t>
      </w:r>
      <w:r>
        <w:rPr>
          <w:lang w:val="en-US"/>
        </w:rPr>
        <w:tab/>
        <w:t>File general structure</w:t>
      </w:r>
    </w:p>
    <w:p w:rsidR="00E53D96" w:rsidRDefault="00E53D96" w:rsidP="00E53D96">
      <w:pPr>
        <w:rPr>
          <w:lang w:val="en-US"/>
        </w:rPr>
      </w:pPr>
      <w:r>
        <w:rPr>
          <w:lang w:val="en-US"/>
        </w:rPr>
        <w:t>The general structure of a block-structured file is described as following:</w:t>
      </w:r>
    </w:p>
    <w:p w:rsidR="00E53D96" w:rsidRDefault="00E53D96" w:rsidP="00E53D96">
      <w:pPr>
        <w:spacing w:before="0"/>
        <w:rPr>
          <w:lang w:val="en-US"/>
        </w:rPr>
      </w:pPr>
      <w:r>
        <w:rPr>
          <w:noProof/>
          <w:sz w:val="20"/>
          <w:lang w:val="en-US" w:eastAsia="zh-CN"/>
        </w:rPr>
        <mc:AlternateContent>
          <mc:Choice Requires="wps">
            <w:drawing>
              <wp:anchor distT="0" distB="0" distL="114300" distR="114300" simplePos="0" relativeHeight="251659264" behindDoc="0" locked="0" layoutInCell="0" allowOverlap="1" wp14:anchorId="549172DC" wp14:editId="6AF04D11">
                <wp:simplePos x="0" y="0"/>
                <wp:positionH relativeFrom="column">
                  <wp:posOffset>3446145</wp:posOffset>
                </wp:positionH>
                <wp:positionV relativeFrom="paragraph">
                  <wp:posOffset>158750</wp:posOffset>
                </wp:positionV>
                <wp:extent cx="114300" cy="685800"/>
                <wp:effectExtent l="13335" t="8890" r="5715" b="10160"/>
                <wp:wrapNone/>
                <wp:docPr id="4"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011C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71.35pt;margin-top:12.5pt;width: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vPfgIAAC8FAAAOAAAAZHJzL2Uyb0RvYy54bWysVMGO0zAQvSPxD5bvbZJu2m2jpqulaRHS&#10;AisWPsC1ncbg2MF2mxbEvzN20tKyHBAiB2eccd7Mm3nj+d2hlmjPjRVa5TgZxhhxRTUTapvjTx/X&#10;gylG1hHFiNSK5/jILb5bvHwxb5uMj3SlJeMGAYiyWdvkuHKuyaLI0orXxA51wxU4S21q4mBrthEz&#10;pAX0WkajOJ5ErTasMZpya+Fr0TnxIuCXJafufVla7pDMMeTmwmrCuvFrtJiTbGtIUwnap0H+IYua&#10;CAVBz1AFcQTtjHgGVQtqtNWlG1JdR7osBeWBA7BJ4t/YPFWk4YELFMc25zLZ/wdL3+0fDRIsxylG&#10;itTQog9iWzn0yhDKUeoL1DY2g3NPzaPxFG3zoOkXC47oyuM3Fs6gTftWMwAiO6dDUQ6lqf2fQBcd&#10;Qu2P59rzg0MUPiZJehNDhyi4JtPxFGwfgWSnnxtj3Wuua+SNHBufZUgyhCD7B+tCA1hPg7DPCUZl&#10;LaGfeyLROIan7/fFmdEfz0DcHhGsU2QPr/RaSBlUIxVqczwbj8YhA6ulYN4ZamS2m6U0CAID0/D0&#10;dK6OGb1TLIBVnLBVbzsiZGdDcKk8HlSp5+frFYT1fRbPVtPVNB2ko8lqkMZFMbhfL9PBZJ3cjoub&#10;Yrkskh8+tSTNKsEYVz67k8iT9O9E1I9bJ8+zzK9Y2Euy6/A8JxtdpxFaC1xO78Au6MlLqNPcRrMj&#10;yMnobmrhlgGj0uYbRi1MbI7t1x0xHCP5RsFIzJI09SMeNun4dgQbc+nZXHqIogCVY4dRZy5ddy3s&#10;miAtUGRoq9L3IONSuJPeu6x68cNUBgb9DeLH/nIfTv265xY/AQAA//8DAFBLAwQUAAYACAAAACEA&#10;sWSEruAAAAAKAQAADwAAAGRycy9kb3ducmV2LnhtbEyPy07DMBBF90j8gzVI7KhNQgoKcaoCYgNF&#10;iFIJsXPiaRLhR2S7Tfh7hhUsZ+bozrnVaraGHTHEwTsJlwsBDF3r9eA6Cbv3x4sbYDEpp5XxDiV8&#10;Y4RVfXpSqVL7yb3hcZs6RiEulkpCn9JYch7bHq2KCz+io9veB6sSjaHjOqiJwq3hmRBLbtXg6EOv&#10;Rrzvsf3aHqyE/Wef+6fNw3Njw8fLztytX5upk/L8bF7fAks4pz8YfvVJHWpyavzB6ciMhOIquyZU&#10;QlZQJwKKpaBFQ2SeC+B1xf9XqH8AAAD//wMAUEsBAi0AFAAGAAgAAAAhALaDOJL+AAAA4QEAABMA&#10;AAAAAAAAAAAAAAAAAAAAAFtDb250ZW50X1R5cGVzXS54bWxQSwECLQAUAAYACAAAACEAOP0h/9YA&#10;AACUAQAACwAAAAAAAAAAAAAAAAAvAQAAX3JlbHMvLnJlbHNQSwECLQAUAAYACAAAACEAggELz34C&#10;AAAvBQAADgAAAAAAAAAAAAAAAAAuAgAAZHJzL2Uyb0RvYy54bWxQSwECLQAUAAYACAAAACEAsWSE&#10;ruAAAAAKAQAADwAAAAAAAAAAAAAAAADYBAAAZHJzL2Rvd25yZXYueG1sUEsFBgAAAAAEAAQA8wAA&#10;AOUFAAAAAA==&#10;" o:allowincell="f"/>
            </w:pict>
          </mc:Fallback>
        </mc:AlternateConten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noProof/>
          <w:sz w:val="20"/>
          <w:lang w:val="en-US" w:eastAsia="zh-CN"/>
        </w:rPr>
        <mc:AlternateContent>
          <mc:Choice Requires="wps">
            <w:drawing>
              <wp:anchor distT="0" distB="0" distL="114300" distR="114300" simplePos="0" relativeHeight="251660288" behindDoc="0" locked="0" layoutInCell="0" allowOverlap="1" wp14:anchorId="1FC97BA4" wp14:editId="0F98FCCD">
                <wp:simplePos x="0" y="0"/>
                <wp:positionH relativeFrom="column">
                  <wp:posOffset>4246245</wp:posOffset>
                </wp:positionH>
                <wp:positionV relativeFrom="paragraph">
                  <wp:posOffset>897890</wp:posOffset>
                </wp:positionV>
                <wp:extent cx="114300" cy="1028700"/>
                <wp:effectExtent l="13335" t="8890" r="5715" b="10160"/>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95EE" id="Right Brace 3" o:spid="_x0000_s1026" type="#_x0000_t88" style="position:absolute;margin-left:334.35pt;margin-top:70.7pt;width:9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XOgwIAADAFAAAOAAAAZHJzL2Uyb0RvYy54bWysVNuO0zAQfUfiHyy/d3Npum2jTVdL0yKk&#10;BVYsfIBrO43BsYPtNt1F/DtjJy0t+4IQeXDszOTMnJkzvrk9NBLtubFCqwInVzFGXFHNhNoW+Mvn&#10;9WiGkXVEMSK14gV+4hbfLl6/uunanKe61pJxgwBE2bxrC1w71+ZRZGnNG2KvdMsVGCttGuLgaLYR&#10;M6QD9EZGaRxfR502rDWacmvha9kb8SLgVxWn7mNVWe6QLDDk5sJqwrrxa7S4IfnWkLYWdEiD/EMW&#10;DREKgp6gSuII2hnxAqoR1GirK3dFdRPpqhKUBw7AJon/YPNYk5YHLlAc257KZP8fLP2wfzBIsAKP&#10;MVKkgRZ9EtvaoTeGUI7GvkBda3Pwe2wfjKdo23tNv1kwRBcWf7Dggzbde80AiOycDkU5VKbxfwJd&#10;dAi1fzrVnh8covAxSbJxDB2iYEridDaFgw9B8uPfrbHuLdcN8psCG59myDLEIPt760IH2MCDsK8J&#10;RlUjoaF7ItF0EveY0KUzn/Tcx7sc4w6IkMExsodXei2kDLKRCnUFnk/SScjAaimYN4Yime1mKQ2C&#10;wEA1PAOdCzejd4oFsJoTthr2jgjZ7yG4VB4PyjTw8wULyvoxj+er2WqWjbL0ejXK4rIc3a2X2eh6&#10;nUwn5bhcLsvkp08tyfJaMMaVz+6o8iT7OxUN89br86TzCxb2nOw6PC/JRpdphNYCl+M7sAuC8hrq&#10;RbfR7An0ZHQ/tnDNwKbW5hmjDka2wPb7jhiOkXynYCbmSZb5GQ+HbDJN4WDOLZtzC1EUoArsMOq3&#10;S9ffC7s2SAtkGNqq9B3ouBLuKPg+q0H9MJaBwXCF+Lk/Pwev3xfd4hcAAAD//wMAUEsDBBQABgAI&#10;AAAAIQDXJtEB4QAAAAsBAAAPAAAAZHJzL2Rvd25yZXYueG1sTI/LTsMwEEX3SPyDNUjsqFMSmSjE&#10;qQqIDVAhSqWqOyd24wg/Itttwt8zrGA5c4/unKlXszXkrEIcvOOwXGRAlOu8HFzPYff5fFMCiUk4&#10;KYx3isO3irBqLi9qUUk/uQ913qaeYImLleCgUxorSmOnlRVx4UflMDv6YEXCMfRUBjFhuTX0NssY&#10;tWJweEGLUT1q1X1tT5bD8aBz//L29NrasN/szMP6vZ16zq+v5vU9kKTm9AfDrz6qQ4NOrT85GYnh&#10;wFh5hygGxbIAggQrGW5aDnmWF0Cbmv7/ofkBAAD//wMAUEsBAi0AFAAGAAgAAAAhALaDOJL+AAAA&#10;4QEAABMAAAAAAAAAAAAAAAAAAAAAAFtDb250ZW50X1R5cGVzXS54bWxQSwECLQAUAAYACAAAACEA&#10;OP0h/9YAAACUAQAACwAAAAAAAAAAAAAAAAAvAQAAX3JlbHMvLnJlbHNQSwECLQAUAAYACAAAACEA&#10;aST1zoMCAAAwBQAADgAAAAAAAAAAAAAAAAAuAgAAZHJzL2Uyb0RvYy54bWxQSwECLQAUAAYACAAA&#10;ACEA1ybRAeEAAAALAQAADwAAAAAAAAAAAAAAAADdBAAAZHJzL2Rvd25yZXYueG1sUEsFBgAAAAAE&#10;AAQA8wAAAOsFAAAAAA==&#10;" o:allowincell="f"/>
            </w:pict>
          </mc:Fallback>
        </mc:AlternateContent>
      </w:r>
      <w:r>
        <w:rPr>
          <w:lang w:val="en-US"/>
        </w:rPr>
        <w:tab/>
        <w:t>1</w:t>
      </w:r>
      <w:r>
        <w:rPr>
          <w:i/>
          <w:iCs/>
          <w:lang w:val="en-US"/>
        </w:rPr>
        <w:t>Title</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5954"/>
          <w:tab w:val="left" w:pos="6237"/>
        </w:tabs>
        <w:spacing w:before="0"/>
        <w:ind w:left="3402" w:hanging="3402"/>
        <w:rPr>
          <w:lang w:val="en-US"/>
        </w:rPr>
      </w:pPr>
      <w:r>
        <w:rPr>
          <w:lang w:val="en-US"/>
        </w:rPr>
        <w:tab/>
        <w:t>2</w:t>
      </w:r>
      <w:r>
        <w:rPr>
          <w:i/>
          <w:iCs/>
          <w:lang w:val="en-US"/>
        </w:rPr>
        <w:t>Comments</w:t>
      </w:r>
      <w:r>
        <w:rPr>
          <w:i/>
          <w:iCs/>
          <w:lang w:val="en-US"/>
        </w:rPr>
        <w:tab/>
      </w:r>
      <w:r>
        <w:rPr>
          <w:i/>
          <w:iCs/>
          <w:lang w:val="en-US"/>
        </w:rPr>
        <w:tab/>
      </w:r>
      <w:r>
        <w:rPr>
          <w:i/>
          <w:iCs/>
          <w:lang w:val="en-US"/>
        </w:rPr>
        <w:tab/>
        <w:t>header</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5954"/>
          <w:tab w:val="left" w:pos="6237"/>
        </w:tabs>
        <w:spacing w:before="0"/>
        <w:ind w:left="3402" w:hanging="3402"/>
        <w:rPr>
          <w:lang w:val="en-US"/>
        </w:rPr>
      </w:pPr>
      <w:r>
        <w:rPr>
          <w:lang w:val="en-US"/>
        </w:rPr>
        <w:tab/>
        <w:t>3</w:t>
      </w:r>
      <w:r>
        <w:rPr>
          <w:i/>
          <w:iCs/>
          <w:lang w:val="en-US"/>
        </w:rPr>
        <w:t>Comments</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lang w:val="en-US"/>
        </w:rPr>
        <w:tab/>
        <w:t>4</w:t>
      </w:r>
      <w:r>
        <w:rPr>
          <w:i/>
          <w:iCs/>
          <w:lang w:val="en-US"/>
        </w:rPr>
        <w:t>File identification</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lang w:val="en-US"/>
        </w:rPr>
        <w:tab/>
        <w:t>5</w:t>
      </w:r>
      <w:r>
        <w:rPr>
          <w:i/>
          <w:iCs/>
          <w:lang w:val="en-US"/>
        </w:rPr>
        <w:t>Number of blocks</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i/>
          <w:iCs/>
          <w:lang w:val="en-US"/>
        </w:rPr>
        <w:tab/>
        <w:t xml:space="preserve">control line of block </w:t>
      </w:r>
      <w:r>
        <w:rPr>
          <w:lang w:val="en-US"/>
        </w:rPr>
        <w:t>1</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lang w:val="en-US"/>
        </w:rPr>
        <w:tab/>
      </w:r>
      <w:r>
        <w:rPr>
          <w:i/>
          <w:iCs/>
          <w:lang w:val="en-US"/>
        </w:rPr>
        <w:t>n</w:t>
      </w:r>
      <w:r>
        <w:rPr>
          <w:vertAlign w:val="subscript"/>
          <w:lang w:val="en-US"/>
        </w:rPr>
        <w:t>1</w:t>
      </w:r>
      <w:r>
        <w:rPr>
          <w:lang w:val="en-US"/>
        </w:rPr>
        <w:tab/>
      </w:r>
      <w:r>
        <w:rPr>
          <w:i/>
          <w:iCs/>
          <w:lang w:val="en-US"/>
        </w:rPr>
        <w:t>m</w:t>
      </w:r>
      <w:r>
        <w:rPr>
          <w:vertAlign w:val="subscript"/>
          <w:lang w:val="en-US"/>
        </w:rPr>
        <w:t>1</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i/>
          <w:iCs/>
          <w:lang w:val="en-US"/>
        </w:rPr>
        <w:tab/>
        <w:t>a</w:t>
      </w:r>
      <w:r>
        <w:rPr>
          <w:vertAlign w:val="subscript"/>
          <w:lang w:val="en-US"/>
        </w:rPr>
        <w:t>1,1</w:t>
      </w:r>
      <w:r>
        <w:rPr>
          <w:lang w:val="en-US"/>
        </w:rPr>
        <w:tab/>
      </w:r>
      <w:r>
        <w:rPr>
          <w:i/>
          <w:iCs/>
          <w:lang w:val="en-US"/>
        </w:rPr>
        <w:t>a</w:t>
      </w:r>
      <w:r>
        <w:rPr>
          <w:vertAlign w:val="subscript"/>
          <w:lang w:val="en-US"/>
        </w:rPr>
        <w:t>1,2</w:t>
      </w:r>
      <w:r>
        <w:rPr>
          <w:lang w:val="en-US"/>
        </w:rPr>
        <w:tab/>
        <w:t>...</w:t>
      </w:r>
      <w:r>
        <w:rPr>
          <w:lang w:val="en-US"/>
        </w:rPr>
        <w:tab/>
      </w:r>
      <w:r>
        <w:rPr>
          <w:i/>
          <w:iCs/>
          <w:lang w:val="en-US"/>
        </w:rPr>
        <w:t>a</w:t>
      </w:r>
      <w:r>
        <w:rPr>
          <w:vertAlign w:val="subscript"/>
          <w:lang w:val="en-US"/>
        </w:rPr>
        <w:t>1,</w:t>
      </w:r>
      <w:r>
        <w:rPr>
          <w:i/>
          <w:iCs/>
          <w:vertAlign w:val="subscript"/>
          <w:lang w:val="en-US"/>
        </w:rPr>
        <w:t>m</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lang w:val="en-US"/>
        </w:rPr>
        <w:tab/>
        <w:t>...</w:t>
      </w:r>
      <w:r>
        <w:rPr>
          <w:lang w:val="en-US"/>
        </w:rPr>
        <w:tab/>
        <w:t>...</w:t>
      </w:r>
      <w:r>
        <w:rPr>
          <w:lang w:val="en-US"/>
        </w:rPr>
        <w:tab/>
        <w:t>...</w:t>
      </w:r>
      <w:r>
        <w:rPr>
          <w:lang w:val="en-US"/>
        </w:rPr>
        <w:tab/>
        <w:t>...</w:t>
      </w:r>
      <w:r>
        <w:rPr>
          <w:lang w:val="en-US"/>
        </w:rPr>
        <w:tab/>
      </w:r>
      <w:r>
        <w:rPr>
          <w:lang w:val="en-US"/>
        </w:rPr>
        <w:tab/>
      </w:r>
      <w:r>
        <w:rPr>
          <w:lang w:val="en-US"/>
        </w:rPr>
        <w:tab/>
      </w:r>
      <w:r>
        <w:rPr>
          <w:i/>
          <w:iCs/>
          <w:lang w:val="en-US"/>
        </w:rPr>
        <w:t xml:space="preserve">block </w:t>
      </w:r>
      <w:r>
        <w:rPr>
          <w:lang w:val="en-US"/>
        </w:rPr>
        <w:t>1</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lang w:val="en-US"/>
        </w:rPr>
        <w:tab/>
        <w:t>...</w:t>
      </w:r>
      <w:r>
        <w:rPr>
          <w:lang w:val="en-US"/>
        </w:rPr>
        <w:tab/>
        <w:t>...</w:t>
      </w:r>
      <w:r>
        <w:rPr>
          <w:lang w:val="en-US"/>
        </w:rPr>
        <w:tab/>
        <w:t>...</w:t>
      </w:r>
      <w:r>
        <w:rPr>
          <w:lang w:val="en-US"/>
        </w:rPr>
        <w:tab/>
        <w:t>...</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i/>
          <w:iCs/>
          <w:lang w:val="en-US"/>
        </w:rPr>
        <w:tab/>
        <w:t>a</w:t>
      </w:r>
      <w:r>
        <w:rPr>
          <w:i/>
          <w:iCs/>
          <w:vertAlign w:val="subscript"/>
          <w:lang w:val="en-US"/>
        </w:rPr>
        <w:t>n</w:t>
      </w:r>
      <w:r>
        <w:rPr>
          <w:vertAlign w:val="subscript"/>
          <w:lang w:val="en-US"/>
        </w:rPr>
        <w:t>,1</w:t>
      </w:r>
      <w:r>
        <w:rPr>
          <w:lang w:val="en-US"/>
        </w:rPr>
        <w:tab/>
      </w:r>
      <w:r>
        <w:rPr>
          <w:i/>
          <w:iCs/>
          <w:lang w:val="en-US"/>
        </w:rPr>
        <w:t>a</w:t>
      </w:r>
      <w:r>
        <w:rPr>
          <w:i/>
          <w:iCs/>
          <w:vertAlign w:val="subscript"/>
          <w:lang w:val="en-US"/>
        </w:rPr>
        <w:t>n</w:t>
      </w:r>
      <w:r>
        <w:rPr>
          <w:vertAlign w:val="subscript"/>
          <w:lang w:val="en-US"/>
        </w:rPr>
        <w:t>,2</w:t>
      </w:r>
      <w:r>
        <w:rPr>
          <w:lang w:val="en-US"/>
        </w:rPr>
        <w:tab/>
        <w:t>...</w:t>
      </w:r>
      <w:r>
        <w:rPr>
          <w:lang w:val="en-US"/>
        </w:rPr>
        <w:tab/>
      </w:r>
      <w:r>
        <w:rPr>
          <w:i/>
          <w:iCs/>
          <w:lang w:val="en-US"/>
        </w:rPr>
        <w:t>a</w:t>
      </w:r>
      <w:r>
        <w:rPr>
          <w:i/>
          <w:iCs/>
          <w:vertAlign w:val="subscript"/>
          <w:lang w:val="en-US"/>
        </w:rPr>
        <w:t>n</w:t>
      </w:r>
      <w:r>
        <w:rPr>
          <w:vertAlign w:val="subscript"/>
          <w:lang w:val="en-US"/>
        </w:rPr>
        <w:t>,m</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vertAlign w:val="subscript"/>
          <w:lang w:val="en-US"/>
        </w:rPr>
        <w:tab/>
      </w:r>
      <w:r>
        <w:rPr>
          <w:lang w:val="en-US"/>
        </w:rPr>
        <w:t>............</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lang w:val="en-US"/>
        </w:rPr>
        <w:tab/>
        <w:t>............</w:t>
      </w:r>
    </w:p>
    <w:p w:rsidR="00E53D96" w:rsidRDefault="00777B4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n-US"/>
        </w:rPr>
      </w:pPr>
      <w:r>
        <w:rPr>
          <w:i/>
          <w:iCs/>
          <w:noProof/>
          <w:sz w:val="20"/>
          <w:lang w:val="en-US" w:eastAsia="zh-CN"/>
        </w:rPr>
        <w:lastRenderedPageBreak/>
        <mc:AlternateContent>
          <mc:Choice Requires="wps">
            <w:drawing>
              <wp:anchor distT="0" distB="0" distL="114300" distR="114300" simplePos="0" relativeHeight="251661312" behindDoc="0" locked="0" layoutInCell="0" allowOverlap="1" wp14:anchorId="0562E764" wp14:editId="3E538CA5">
                <wp:simplePos x="0" y="0"/>
                <wp:positionH relativeFrom="column">
                  <wp:posOffset>4297632</wp:posOffset>
                </wp:positionH>
                <wp:positionV relativeFrom="paragraph">
                  <wp:posOffset>108010</wp:posOffset>
                </wp:positionV>
                <wp:extent cx="114300" cy="1028700"/>
                <wp:effectExtent l="13335" t="8890" r="5715" b="10160"/>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68162" id="Right Brace 2" o:spid="_x0000_s1026" type="#_x0000_t88" style="position:absolute;margin-left:338.4pt;margin-top:8.5pt;width:9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sQgwIAADAFAAAOAAAAZHJzL2Uyb0RvYy54bWysVNuO0zAQfUfiHyy/d3PZdNtGm66WpkVI&#10;C6xY+ADXdhqDYwfbbVoQ/87YSbst+4IQeXDszOTMnJkzvr3bNxLtuLFCqwInVzFGXFHNhNoU+Mvn&#10;1WiKkXVEMSK14gU+cIvv5q9f3XZtzlNda8m4QQCibN61Ba6da/MosrTmDbFXuuUKjJU2DXFwNJuI&#10;GdIBeiOjNI5vok4b1hpNubXwteyNeB7wq4pT97GqLHdIFhhyc2E1YV37NZrfknxjSFsLOqRB/iGL&#10;hggFQU9QJXEEbY14AdUIarTVlbuiuol0VQnKAwdgk8R/sHmqScsDFyiObU9lsv8Pln7YPRokWIFT&#10;jBRpoEWfxKZ26I0hlKPUF6hrbQ5+T+2j8RRt+6DpNwuG6MLiDxZ80Lp7rxkAka3ToSj7yjT+T6CL&#10;9qH2h1Pt+d4hCh+TJLuOoUMUTEmcTidw8CFIfvy7Nda95bpBflNg49MMWYYYZPdgXegAG3gQ9jXB&#10;qGokNHRHJJqM4x4TunTmA7yffbzLMe6ACBkcI3t4pVdCyiAbqVBX4Nk4HYcMrJaCeWMoktmsF9Ig&#10;CAxUwzPQuXAzeqtYAKs5Ycth74iQ/R6CS+XxoEwDP1+woKyfs3i2nC6n2ShLb5ajLC7L0f1qkY1u&#10;VslkXF6Xi0WZ/PKpJVleC8a48tkdVZ5kf6eiYd56fZ50fsHCnpNdhecl2egyjdBa4HJ8B3ZBUF5D&#10;vejWmh1AT0b3YwvXDGxqbX5g1MHIFth+3xLDMZLvFMzELMkyP+PhkI0nKRzMuWV9biGKAlSBHUb9&#10;duH6e2HbBmmBDENblb4HHVfCHQXfZzWoH8YyMBiuED/35+fg9XzRzX8DAAD//wMAUEsDBBQABgAI&#10;AAAAIQBtEs8h3wAAAAoBAAAPAAAAZHJzL2Rvd25yZXYueG1sTI/NTsMwEITvSLyDtUjcqMOPUhri&#10;VAXEBYoQpRLi5sTbJMJeR7bbhLdne4LjzoxmvymXk7PigCH2nhRczjIQSI03PbUKth9PF7cgYtJk&#10;tPWECn4wwrI6PSl1YfxI73jYpFZwCcVCK+hSGgopY9Oh03HmByT2dj44nfgMrTRBj1zurLzKslw6&#10;3RN/6PSADx0235u9U7D76q798/rxpXbh83Vr71dv9dgqdX42re5AJJzSXxiO+IwOFTPVfk8mCqsg&#10;n+eMntiY8yYO5IsbFuqjsMhAVqX8P6H6BQAA//8DAFBLAQItABQABgAIAAAAIQC2gziS/gAAAOEB&#10;AAATAAAAAAAAAAAAAAAAAAAAAABbQ29udGVudF9UeXBlc10ueG1sUEsBAi0AFAAGAAgAAAAhADj9&#10;If/WAAAAlAEAAAsAAAAAAAAAAAAAAAAALwEAAF9yZWxzLy5yZWxzUEsBAi0AFAAGAAgAAAAhAFiB&#10;WxCDAgAAMAUAAA4AAAAAAAAAAAAAAAAALgIAAGRycy9lMm9Eb2MueG1sUEsBAi0AFAAGAAgAAAAh&#10;AG0SzyHfAAAACgEAAA8AAAAAAAAAAAAAAAAA3QQAAGRycy9kb3ducmV2LnhtbFBLBQYAAAAABAAE&#10;APMAAADpBQAAAAA=&#10;" o:allowincell="f"/>
            </w:pict>
          </mc:Fallback>
        </mc:AlternateContent>
      </w:r>
      <w:r w:rsidR="00E53D96">
        <w:rPr>
          <w:lang w:val="en-US"/>
        </w:rPr>
        <w:tab/>
      </w:r>
      <w:r w:rsidR="00E53D96">
        <w:rPr>
          <w:i/>
          <w:iCs/>
          <w:lang w:val="en-US"/>
        </w:rPr>
        <w:t>control line of block f</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n-US"/>
        </w:rPr>
      </w:pPr>
      <w:r>
        <w:rPr>
          <w:i/>
          <w:iCs/>
          <w:lang w:val="en-US"/>
        </w:rPr>
        <w:tab/>
        <w:t>n</w:t>
      </w:r>
      <w:r>
        <w:rPr>
          <w:i/>
          <w:iCs/>
          <w:vertAlign w:val="subscript"/>
          <w:lang w:val="en-US"/>
        </w:rPr>
        <w:t>f</w:t>
      </w:r>
      <w:r>
        <w:rPr>
          <w:i/>
          <w:iCs/>
          <w:lang w:val="en-US"/>
        </w:rPr>
        <w:tab/>
        <w:t>m</w:t>
      </w:r>
      <w:r>
        <w:rPr>
          <w:i/>
          <w:iCs/>
          <w:vertAlign w:val="subscript"/>
          <w:lang w:val="en-US"/>
        </w:rPr>
        <w:t>f</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n-US"/>
        </w:rPr>
      </w:pPr>
      <w:r>
        <w:rPr>
          <w:i/>
          <w:iCs/>
          <w:lang w:val="en-US"/>
        </w:rPr>
        <w:tab/>
        <w:t>a</w:t>
      </w:r>
      <w:r>
        <w:rPr>
          <w:vertAlign w:val="subscript"/>
          <w:lang w:val="en-US"/>
        </w:rPr>
        <w:t>1,1</w:t>
      </w:r>
      <w:r>
        <w:rPr>
          <w:i/>
          <w:iCs/>
          <w:lang w:val="en-US"/>
        </w:rPr>
        <w:tab/>
        <w:t>a</w:t>
      </w:r>
      <w:r>
        <w:rPr>
          <w:vertAlign w:val="subscript"/>
          <w:lang w:val="en-US"/>
        </w:rPr>
        <w:t>1,2</w:t>
      </w:r>
      <w:r>
        <w:rPr>
          <w:i/>
          <w:iCs/>
          <w:lang w:val="en-US"/>
        </w:rPr>
        <w:tab/>
        <w:t>...</w:t>
      </w:r>
      <w:r>
        <w:rPr>
          <w:i/>
          <w:iCs/>
          <w:lang w:val="en-US"/>
        </w:rPr>
        <w:tab/>
        <w:t>a</w:t>
      </w:r>
      <w:r>
        <w:rPr>
          <w:vertAlign w:val="subscript"/>
          <w:lang w:val="en-US"/>
        </w:rPr>
        <w:t>1</w:t>
      </w:r>
      <w:r>
        <w:rPr>
          <w:i/>
          <w:iCs/>
          <w:vertAlign w:val="subscript"/>
          <w:lang w:val="en-US"/>
        </w:rPr>
        <w:t>,mf</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lang w:val="en-US"/>
        </w:rPr>
        <w:tab/>
        <w:t>...</w:t>
      </w:r>
      <w:r>
        <w:rPr>
          <w:lang w:val="en-US"/>
        </w:rPr>
        <w:tab/>
        <w:t>...</w:t>
      </w:r>
      <w:r>
        <w:rPr>
          <w:lang w:val="en-US"/>
        </w:rPr>
        <w:tab/>
        <w:t>...</w:t>
      </w:r>
      <w:r>
        <w:rPr>
          <w:lang w:val="en-US"/>
        </w:rPr>
        <w:tab/>
        <w:t>...</w:t>
      </w:r>
      <w:r>
        <w:rPr>
          <w:lang w:val="en-US"/>
        </w:rPr>
        <w:tab/>
      </w:r>
      <w:r>
        <w:rPr>
          <w:lang w:val="en-US"/>
        </w:rPr>
        <w:tab/>
      </w:r>
      <w:r>
        <w:rPr>
          <w:lang w:val="en-US"/>
        </w:rPr>
        <w:tab/>
      </w:r>
      <w:r>
        <w:rPr>
          <w:i/>
          <w:lang w:val="en-US"/>
        </w:rPr>
        <w:t>final block</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n-US"/>
        </w:rPr>
      </w:pPr>
      <w:r>
        <w:rPr>
          <w:lang w:val="en-US"/>
        </w:rPr>
        <w:tab/>
        <w:t>...</w:t>
      </w:r>
      <w:r>
        <w:rPr>
          <w:lang w:val="en-US"/>
        </w:rPr>
        <w:tab/>
        <w:t>...</w:t>
      </w:r>
      <w:r>
        <w:rPr>
          <w:lang w:val="en-US"/>
        </w:rPr>
        <w:tab/>
        <w:t>...</w:t>
      </w:r>
      <w:r>
        <w:rPr>
          <w:lang w:val="en-US"/>
        </w:rPr>
        <w:tab/>
        <w:t>...</w:t>
      </w:r>
    </w:p>
    <w:p w:rsidR="00E53D96" w:rsidRDefault="00E53D96" w:rsidP="00E53D96">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n-US"/>
        </w:rPr>
      </w:pPr>
      <w:r>
        <w:rPr>
          <w:i/>
          <w:iCs/>
          <w:lang w:val="en-US"/>
        </w:rPr>
        <w:tab/>
        <w:t>a</w:t>
      </w:r>
      <w:r>
        <w:rPr>
          <w:i/>
          <w:iCs/>
          <w:vertAlign w:val="subscript"/>
          <w:lang w:val="en-US"/>
        </w:rPr>
        <w:t>nf,</w:t>
      </w:r>
      <w:r>
        <w:rPr>
          <w:vertAlign w:val="subscript"/>
          <w:lang w:val="en-US"/>
        </w:rPr>
        <w:t>1</w:t>
      </w:r>
      <w:r>
        <w:rPr>
          <w:i/>
          <w:iCs/>
          <w:lang w:val="en-US"/>
        </w:rPr>
        <w:tab/>
        <w:t>a</w:t>
      </w:r>
      <w:r>
        <w:rPr>
          <w:i/>
          <w:iCs/>
          <w:vertAlign w:val="subscript"/>
          <w:lang w:val="en-US"/>
        </w:rPr>
        <w:t>nf,</w:t>
      </w:r>
      <w:r>
        <w:rPr>
          <w:vertAlign w:val="subscript"/>
          <w:lang w:val="en-US"/>
        </w:rPr>
        <w:t>2</w:t>
      </w:r>
      <w:r>
        <w:rPr>
          <w:i/>
          <w:iCs/>
          <w:lang w:val="en-US"/>
        </w:rPr>
        <w:tab/>
        <w:t>...</w:t>
      </w:r>
      <w:r>
        <w:rPr>
          <w:i/>
          <w:iCs/>
          <w:lang w:val="en-US"/>
        </w:rPr>
        <w:tab/>
        <w:t>a</w:t>
      </w:r>
      <w:r>
        <w:rPr>
          <w:i/>
          <w:iCs/>
          <w:vertAlign w:val="subscript"/>
          <w:lang w:val="en-US"/>
        </w:rPr>
        <w:t>nf,mf</w:t>
      </w:r>
    </w:p>
    <w:p w:rsidR="00E53D96" w:rsidRDefault="00E53D96" w:rsidP="00E53D96">
      <w:pPr>
        <w:pStyle w:val="Heading1"/>
        <w:rPr>
          <w:lang w:val="en-US"/>
        </w:rPr>
      </w:pPr>
      <w:bookmarkStart w:id="8" w:name="_Toc109615056"/>
      <w:r>
        <w:rPr>
          <w:lang w:val="en-US"/>
        </w:rPr>
        <w:t>2</w:t>
      </w:r>
      <w:r>
        <w:rPr>
          <w:lang w:val="en-US"/>
        </w:rPr>
        <w:tab/>
        <w:t>3D fields – block-structured files</w:t>
      </w:r>
      <w:bookmarkEnd w:id="8"/>
    </w:p>
    <w:p w:rsidR="00E53D96" w:rsidRDefault="00E53D96" w:rsidP="00E53D96">
      <w:pPr>
        <w:keepNext/>
        <w:keepLines/>
        <w:rPr>
          <w:lang w:val="en-US"/>
        </w:rPr>
      </w:pPr>
      <w:r>
        <w:rPr>
          <w:lang w:val="en-US"/>
        </w:rPr>
        <w:t>In this section the content of field data is described for the file type 200 (</w:t>
      </w:r>
      <w:r>
        <w:rPr>
          <w:b/>
          <w:lang w:val="en-US"/>
        </w:rPr>
        <w:t>3D fields – co</w:t>
      </w:r>
      <w:r>
        <w:rPr>
          <w:b/>
          <w:lang w:val="en-US"/>
        </w:rPr>
        <w:noBreakHyphen/>
        <w:t>polar and cross-polar)</w:t>
      </w:r>
      <w:r>
        <w:rPr>
          <w:lang w:val="en-US"/>
        </w:rPr>
        <w:t>. See Fig. 1 as a reference for parameters described below:</w:t>
      </w:r>
    </w:p>
    <w:p w:rsidR="00E53D96" w:rsidRDefault="00E53D96" w:rsidP="00C23F4D">
      <w:pPr>
        <w:pStyle w:val="Blanc"/>
      </w:pPr>
    </w:p>
    <w:p w:rsidR="00E53D96" w:rsidRDefault="00E53D96" w:rsidP="00E53D96">
      <w:pPr>
        <w:keepNext/>
        <w:keepLines/>
        <w:tabs>
          <w:tab w:val="clear" w:pos="794"/>
          <w:tab w:val="clear" w:pos="1191"/>
          <w:tab w:val="clear" w:pos="1588"/>
          <w:tab w:val="left" w:pos="720"/>
        </w:tabs>
        <w:rPr>
          <w:i/>
          <w:iCs/>
          <w:lang w:val="en-US"/>
        </w:rPr>
      </w:pPr>
      <w:r>
        <w:rPr>
          <w:lang w:val="en-US"/>
        </w:rPr>
        <w:tab/>
      </w:r>
      <w:r>
        <w:rPr>
          <w:i/>
          <w:iCs/>
          <w:lang w:val="en-US"/>
        </w:rPr>
        <w:t xml:space="preserve"> Title</w:t>
      </w:r>
    </w:p>
    <w:p w:rsidR="00E53D96" w:rsidRDefault="00E53D96" w:rsidP="00E53D96">
      <w:pPr>
        <w:keepNext/>
        <w:keepLines/>
        <w:tabs>
          <w:tab w:val="clear" w:pos="794"/>
          <w:tab w:val="clear" w:pos="1191"/>
          <w:tab w:val="clear" w:pos="1588"/>
          <w:tab w:val="left" w:pos="720"/>
        </w:tabs>
        <w:rPr>
          <w:i/>
          <w:iCs/>
          <w:lang w:val="en-US"/>
        </w:rPr>
      </w:pPr>
      <w:r>
        <w:rPr>
          <w:i/>
          <w:iCs/>
          <w:lang w:val="en-US"/>
        </w:rPr>
        <w:tab/>
        <w:t xml:space="preserve"> Comments</w:t>
      </w:r>
    </w:p>
    <w:p w:rsidR="00E53D96" w:rsidRDefault="00E53D96" w:rsidP="00E53D96">
      <w:pPr>
        <w:tabs>
          <w:tab w:val="clear" w:pos="794"/>
          <w:tab w:val="clear" w:pos="1191"/>
          <w:tab w:val="clear" w:pos="1588"/>
          <w:tab w:val="left" w:pos="720"/>
        </w:tabs>
        <w:rPr>
          <w:i/>
          <w:iCs/>
          <w:lang w:val="en-US"/>
        </w:rPr>
      </w:pPr>
      <w:r>
        <w:rPr>
          <w:i/>
          <w:iCs/>
          <w:lang w:val="en-US"/>
        </w:rPr>
        <w:tab/>
        <w:t xml:space="preserve"> Comments</w:t>
      </w:r>
    </w:p>
    <w:p w:rsidR="00E53D96" w:rsidRDefault="00E53D96" w:rsidP="00E53D96">
      <w:pPr>
        <w:tabs>
          <w:tab w:val="clear" w:pos="794"/>
          <w:tab w:val="clear" w:pos="1191"/>
          <w:tab w:val="clear" w:pos="1588"/>
          <w:tab w:val="left" w:pos="720"/>
        </w:tabs>
        <w:rPr>
          <w:i/>
          <w:iCs/>
          <w:lang w:val="en-US"/>
        </w:rPr>
      </w:pPr>
      <w:r>
        <w:rPr>
          <w:i/>
          <w:iCs/>
          <w:lang w:val="en-US"/>
        </w:rPr>
        <w:tab/>
        <w:t xml:space="preserve"> id pol orientation freq</w:t>
      </w:r>
    </w:p>
    <w:p w:rsidR="00E53D96" w:rsidRDefault="00E53D96" w:rsidP="00E53D96">
      <w:pPr>
        <w:tabs>
          <w:tab w:val="clear" w:pos="794"/>
          <w:tab w:val="clear" w:pos="1191"/>
          <w:tab w:val="clear" w:pos="1588"/>
          <w:tab w:val="left" w:pos="720"/>
        </w:tabs>
        <w:rPr>
          <w:i/>
          <w:iCs/>
          <w:lang w:val="en-US"/>
        </w:rPr>
      </w:pPr>
      <w:r>
        <w:rPr>
          <w:i/>
          <w:iCs/>
          <w:lang w:val="en-US"/>
        </w:rPr>
        <w:tab/>
        <w:t xml:space="preserve"> Number of blocks</w:t>
      </w:r>
    </w:p>
    <w:p w:rsidR="00E53D96" w:rsidRDefault="00E53D96" w:rsidP="00E53D96">
      <w:pPr>
        <w:pStyle w:val="Equation"/>
        <w:tabs>
          <w:tab w:val="clear" w:pos="794"/>
          <w:tab w:val="left" w:pos="720"/>
        </w:tabs>
      </w:pPr>
      <w:r>
        <w:rPr>
          <w:lang w:val="en-US"/>
        </w:rPr>
        <w:tab/>
      </w:r>
      <w:r w:rsidRPr="00571623">
        <w:rPr>
          <w:position w:val="-118"/>
        </w:rPr>
        <w:object w:dxaOrig="7880" w:dyaOrig="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124.1pt" o:ole="">
            <v:imagedata r:id="rId13" o:title=""/>
          </v:shape>
          <o:OLEObject Type="Embed" ProgID="Equation.3" ShapeID="_x0000_i1025" DrawAspect="Content" ObjectID="_1504514316" r:id="rId14"/>
        </w:object>
      </w:r>
    </w:p>
    <w:p w:rsidR="00E53D96" w:rsidRDefault="00E53D96" w:rsidP="00E53D96">
      <w:pPr>
        <w:rPr>
          <w:lang w:val="en-US"/>
        </w:rPr>
      </w:pPr>
      <w:r>
        <w:rPr>
          <w:lang w:val="en-US"/>
        </w:rPr>
        <w:t>where:</w:t>
      </w:r>
    </w:p>
    <w:p w:rsidR="00E53D96" w:rsidRDefault="00E53D96" w:rsidP="00E53D96">
      <w:pPr>
        <w:pStyle w:val="Equationlegend"/>
      </w:pPr>
      <w:r>
        <w:tab/>
      </w:r>
      <w:r>
        <w:rPr>
          <w:i/>
        </w:rPr>
        <w:t>id</w:t>
      </w:r>
      <w:r>
        <w:t>:</w:t>
      </w:r>
      <w:r>
        <w:tab/>
        <w:t>file identification, is 200</w:t>
      </w:r>
    </w:p>
    <w:p w:rsidR="00E53D96" w:rsidRDefault="00E53D96" w:rsidP="00E53D96">
      <w:pPr>
        <w:pStyle w:val="Equationlegend"/>
      </w:pPr>
      <w:r>
        <w:tab/>
      </w:r>
      <w:r>
        <w:rPr>
          <w:i/>
        </w:rPr>
        <w:t>pol</w:t>
      </w:r>
      <w:r>
        <w:t>:</w:t>
      </w:r>
      <w:r>
        <w:tab/>
        <w:t xml:space="preserve">antenna polarization, assumes values 1 (linear); 2 (circular/elliptical) or </w:t>
      </w:r>
      <w:r>
        <w:br/>
        <w:t>0 (non</w:t>
      </w:r>
      <w:r>
        <w:noBreakHyphen/>
        <w:t>determined),</w:t>
      </w:r>
    </w:p>
    <w:p w:rsidR="00E53D96" w:rsidRDefault="00E53D96" w:rsidP="00E53D96">
      <w:pPr>
        <w:pStyle w:val="Equationlegend"/>
      </w:pPr>
      <w:r>
        <w:rPr>
          <w:i/>
          <w:iCs/>
        </w:rPr>
        <w:tab/>
        <w:t>orientation</w:t>
      </w:r>
      <w:r>
        <w:t>:</w:t>
      </w:r>
    </w:p>
    <w:p w:rsidR="00E53D96" w:rsidRDefault="00E53D96" w:rsidP="00E53D96">
      <w:pPr>
        <w:pStyle w:val="Equationlegend"/>
        <w:tabs>
          <w:tab w:val="left" w:pos="3240"/>
        </w:tabs>
      </w:pPr>
      <w:r>
        <w:tab/>
      </w:r>
      <w:r>
        <w:tab/>
        <w:t>when </w:t>
      </w:r>
      <w:r>
        <w:rPr>
          <w:i/>
        </w:rPr>
        <w:t>pol</w:t>
      </w:r>
      <w:r>
        <w:t xml:space="preserve"> = 1, </w:t>
      </w:r>
      <w:r>
        <w:rPr>
          <w:i/>
          <w:iCs/>
        </w:rPr>
        <w:t>orientation</w:t>
      </w:r>
      <w:r>
        <w:t xml:space="preserve"> indicates plane </w:t>
      </w:r>
      <w:r>
        <w:rPr>
          <w:iCs/>
        </w:rPr>
        <w:sym w:font="Symbol" w:char="F06A"/>
      </w:r>
      <w:r>
        <w:rPr>
          <w:iCs/>
        </w:rPr>
        <w:t xml:space="preserve"> </w:t>
      </w:r>
      <w:r>
        <w:t>which contains the main component of the electric field (preferably 0</w:t>
      </w:r>
      <w:r>
        <w:sym w:font="Symbol" w:char="F0B0"/>
      </w:r>
      <w:r>
        <w:t xml:space="preserve"> for horizontal polarization and 90</w:t>
      </w:r>
      <w:r>
        <w:sym w:font="Symbol" w:char="F0B0"/>
      </w:r>
      <w:r>
        <w:t xml:space="preserve"> for vertical polarization);</w:t>
      </w:r>
    </w:p>
    <w:p w:rsidR="00E53D96" w:rsidRDefault="00E53D96" w:rsidP="00E53D96">
      <w:pPr>
        <w:pStyle w:val="Equationlegend"/>
        <w:tabs>
          <w:tab w:val="left" w:pos="3240"/>
        </w:tabs>
      </w:pPr>
      <w:r>
        <w:tab/>
      </w:r>
      <w:r>
        <w:tab/>
        <w:t>when </w:t>
      </w:r>
      <w:r>
        <w:rPr>
          <w:i/>
          <w:iCs/>
        </w:rPr>
        <w:t>pol</w:t>
      </w:r>
      <w:r>
        <w:t xml:space="preserve"> = 2, </w:t>
      </w:r>
      <w:r>
        <w:rPr>
          <w:i/>
          <w:iCs/>
        </w:rPr>
        <w:t>orientation</w:t>
      </w:r>
      <w:r>
        <w:t xml:space="preserve"> is 1 (for left-hand circular/elliptical polarization), or 2 (for right-hand circular/elliptical polarization);</w:t>
      </w:r>
    </w:p>
    <w:p w:rsidR="00E53D96" w:rsidRDefault="00E53D96" w:rsidP="00E53D96">
      <w:pPr>
        <w:pStyle w:val="Equationlegend"/>
        <w:tabs>
          <w:tab w:val="left" w:pos="3240"/>
        </w:tabs>
      </w:pPr>
      <w:r>
        <w:tab/>
      </w:r>
      <w:r>
        <w:tab/>
        <w:t xml:space="preserve">For non-determined cases use </w:t>
      </w:r>
      <w:r>
        <w:rPr>
          <w:i/>
          <w:iCs/>
        </w:rPr>
        <w:t>pol</w:t>
      </w:r>
      <w:r>
        <w:t xml:space="preserve"> = 0 and </w:t>
      </w:r>
      <w:r>
        <w:rPr>
          <w:i/>
          <w:iCs/>
        </w:rPr>
        <w:t>orientation</w:t>
      </w:r>
      <w:r>
        <w:t xml:space="preserve"> = 0.</w:t>
      </w:r>
    </w:p>
    <w:p w:rsidR="00E53D96" w:rsidRDefault="00E53D96" w:rsidP="00E53D96">
      <w:pPr>
        <w:pStyle w:val="Equationlegend"/>
      </w:pPr>
      <w:r>
        <w:tab/>
        <w:t>freq:</w:t>
      </w:r>
      <w:r>
        <w:tab/>
        <w:t>frequency (GHz). Not relevant in case of general side</w:t>
      </w:r>
      <w:r>
        <w:noBreakHyphen/>
        <w:t>lobe masks or envelops.</w:t>
      </w:r>
    </w:p>
    <w:p w:rsidR="00E53D96" w:rsidRDefault="00E53D96" w:rsidP="00E53D96">
      <w:pPr>
        <w:pStyle w:val="Equationlegend"/>
      </w:pPr>
      <w:r>
        <w:tab/>
      </w:r>
      <w:r>
        <w:rPr>
          <w:iCs/>
        </w:rPr>
        <w:sym w:font="Symbol" w:char="F06A"/>
      </w:r>
      <w:r>
        <w:rPr>
          <w:i/>
          <w:iCs/>
          <w:vertAlign w:val="subscript"/>
        </w:rPr>
        <w:t>k</w:t>
      </w:r>
      <w:r>
        <w:t>:</w:t>
      </w:r>
      <w:r>
        <w:tab/>
        <w:t xml:space="preserve">pattern cut half plane angle </w:t>
      </w:r>
      <w:r>
        <w:sym w:font="Symbol" w:char="F06A"/>
      </w:r>
      <w:r>
        <w:t xml:space="preserve"> (degrees), related to block data, (use </w:t>
      </w:r>
      <w:r>
        <w:sym w:font="Symbol" w:char="F06A"/>
      </w:r>
      <w:r>
        <w:t xml:space="preserve"> = 90</w:t>
      </w:r>
      <w:r>
        <w:sym w:font="Symbol" w:char="F0B0"/>
      </w:r>
      <w:r>
        <w:t xml:space="preserve"> for upper elevation cut). Varies from 0</w:t>
      </w:r>
      <w:r>
        <w:sym w:font="Symbol" w:char="F0B0"/>
      </w:r>
      <w:r>
        <w:t xml:space="preserve"> to 360</w:t>
      </w:r>
      <w:r>
        <w:sym w:font="Symbol" w:char="F0B0"/>
      </w:r>
      <w:r>
        <w:t>.</w:t>
      </w:r>
    </w:p>
    <w:p w:rsidR="00E53D96" w:rsidRDefault="00E53D96" w:rsidP="00E53D96">
      <w:pPr>
        <w:pStyle w:val="Equationlegend"/>
      </w:pPr>
      <w:r>
        <w:tab/>
      </w:r>
      <w:r>
        <w:sym w:font="Symbol" w:char="F071"/>
      </w:r>
      <w:r>
        <w:rPr>
          <w:i/>
          <w:iCs/>
          <w:vertAlign w:val="subscript"/>
        </w:rPr>
        <w:t>i</w:t>
      </w:r>
      <w:r>
        <w:t>:</w:t>
      </w:r>
      <w:r>
        <w:tab/>
        <w:t>Angular direction (degrees) relative to the antenna boresight (</w:t>
      </w:r>
      <w:r>
        <w:sym w:font="Symbol" w:char="F071"/>
      </w:r>
      <w:r>
        <w:rPr>
          <w:i/>
          <w:iCs/>
          <w:vertAlign w:val="subscript"/>
        </w:rPr>
        <w:t>i</w:t>
      </w:r>
      <w:r>
        <w:t xml:space="preserve"> = 0</w:t>
      </w:r>
      <w:r>
        <w:sym w:font="Symbol" w:char="F0B0"/>
      </w:r>
      <w:r>
        <w:t>) which shall indicate satellite pointing and maximum gain direction.</w:t>
      </w:r>
    </w:p>
    <w:p w:rsidR="00E53D96" w:rsidRDefault="00E53D96" w:rsidP="00E53D96">
      <w:pPr>
        <w:pStyle w:val="Equationlegend"/>
      </w:pPr>
      <w:r>
        <w:tab/>
      </w:r>
      <w:r>
        <w:rPr>
          <w:i/>
          <w:iCs/>
        </w:rPr>
        <w:t>r</w:t>
      </w:r>
      <w:r>
        <w:rPr>
          <w:i/>
          <w:iCs/>
          <w:vertAlign w:val="subscript"/>
        </w:rPr>
        <w:t>j</w:t>
      </w:r>
      <w:r>
        <w:t>:</w:t>
      </w:r>
      <w:r>
        <w:tab/>
        <w:t xml:space="preserve">radial distance </w:t>
      </w:r>
      <w:r>
        <w:rPr>
          <w:i/>
          <w:iCs/>
        </w:rPr>
        <w:t>r</w:t>
      </w:r>
      <w:r>
        <w:t xml:space="preserve"> (m) related to specific block, (this value can be suppressed if data relates to far-field region).</w:t>
      </w:r>
    </w:p>
    <w:p w:rsidR="00E53D96" w:rsidRDefault="00E53D96" w:rsidP="00E53D96">
      <w:pPr>
        <w:pStyle w:val="Equationlegend"/>
      </w:pPr>
      <w:r>
        <w:lastRenderedPageBreak/>
        <w:tab/>
      </w:r>
      <w:r>
        <w:rPr>
          <w:i/>
          <w:iCs/>
        </w:rPr>
        <w:t>n</w:t>
      </w:r>
      <w:r>
        <w:t>:</w:t>
      </w:r>
      <w:r>
        <w:tab/>
        <w:t xml:space="preserve">number of block rows, i.e., number of </w:t>
      </w:r>
      <w:r>
        <w:sym w:font="Symbol" w:char="F071"/>
      </w:r>
      <w:r>
        <w:rPr>
          <w:i/>
          <w:iCs/>
          <w:vertAlign w:val="subscript"/>
        </w:rPr>
        <w:t>i</w:t>
      </w:r>
      <w:r>
        <w:t xml:space="preserve"> samples (where </w:t>
      </w:r>
      <w:r>
        <w:sym w:font="Symbol" w:char="F071"/>
      </w:r>
      <w:r>
        <w:t xml:space="preserve"> varies from 0</w:t>
      </w:r>
      <w:r>
        <w:sym w:font="Symbol" w:char="F0B0"/>
      </w:r>
      <w:r>
        <w:t xml:space="preserve"> to 180</w:t>
      </w:r>
      <w:r>
        <w:sym w:font="Symbol" w:char="F0B0"/>
      </w:r>
      <w:r>
        <w:t xml:space="preserve">). Value of </w:t>
      </w:r>
      <w:r>
        <w:rPr>
          <w:i/>
          <w:iCs/>
        </w:rPr>
        <w:t>n</w:t>
      </w:r>
      <w:r>
        <w:t xml:space="preserve"> shall be adequate to allow pattern resolution for data plotting or for use in coordination and interference calculations.</w:t>
      </w:r>
    </w:p>
    <w:p w:rsidR="00E53D96" w:rsidRDefault="00E53D96" w:rsidP="00E53D96">
      <w:pPr>
        <w:pStyle w:val="Equationlegend"/>
      </w:pPr>
      <w:r>
        <w:tab/>
      </w:r>
      <w:r>
        <w:rPr>
          <w:i/>
          <w:iCs/>
        </w:rPr>
        <w:t>m</w:t>
      </w:r>
      <w:r>
        <w:t>:</w:t>
      </w:r>
      <w:r>
        <w:tab/>
        <w:t xml:space="preserve">number of block columns (for the 200 type file </w:t>
      </w:r>
      <w:r>
        <w:rPr>
          <w:i/>
          <w:iCs/>
        </w:rPr>
        <w:t>m</w:t>
      </w:r>
      <w:r>
        <w:t xml:space="preserve"> = 5),</w:t>
      </w:r>
    </w:p>
    <w:p w:rsidR="00E53D96" w:rsidRDefault="00E53D96" w:rsidP="00E53D96">
      <w:pPr>
        <w:pStyle w:val="Equationlegend"/>
        <w:keepNext/>
        <w:keepLines/>
      </w:pPr>
      <w:r>
        <w:tab/>
      </w:r>
      <w:r>
        <w:sym w:font="Symbol" w:char="F0E7"/>
      </w:r>
      <w:r>
        <w:rPr>
          <w:i/>
          <w:iCs/>
        </w:rPr>
        <w:t>Co</w:t>
      </w:r>
      <w:r>
        <w:t>(</w:t>
      </w:r>
      <w:r>
        <w:sym w:font="Symbol" w:char="F071"/>
      </w:r>
      <w:r>
        <w:rPr>
          <w:i/>
          <w:iCs/>
          <w:vertAlign w:val="subscript"/>
        </w:rPr>
        <w:t>i</w:t>
      </w:r>
      <w:r>
        <w:t xml:space="preserve">, </w:t>
      </w:r>
      <w:r>
        <w:sym w:font="Symbol" w:char="F06A"/>
      </w:r>
      <w:r>
        <w:rPr>
          <w:i/>
          <w:iCs/>
          <w:vertAlign w:val="subscript"/>
        </w:rPr>
        <w:t>k</w:t>
      </w:r>
      <w:r>
        <w:t xml:space="preserve">, </w:t>
      </w:r>
      <w:r>
        <w:rPr>
          <w:i/>
          <w:iCs/>
        </w:rPr>
        <w:t>r</w:t>
      </w:r>
      <w:r>
        <w:rPr>
          <w:i/>
          <w:iCs/>
          <w:vertAlign w:val="subscript"/>
        </w:rPr>
        <w:t>j</w:t>
      </w:r>
      <w:r>
        <w:t>)</w:t>
      </w:r>
      <w:r>
        <w:sym w:font="Symbol" w:char="F0E7"/>
      </w:r>
      <w:r>
        <w:t>:</w:t>
      </w:r>
      <w:r>
        <w:tab/>
        <w:t>co-polar field amplitude (dB or dBi), at the point (</w:t>
      </w:r>
      <w:r>
        <w:sym w:font="Symbol" w:char="F071"/>
      </w:r>
      <w:r>
        <w:rPr>
          <w:i/>
          <w:iCs/>
          <w:vertAlign w:val="subscript"/>
        </w:rPr>
        <w:t>i</w:t>
      </w:r>
      <w:r>
        <w:t xml:space="preserve">, </w:t>
      </w:r>
      <w:r>
        <w:sym w:font="Symbol" w:char="F06A"/>
      </w:r>
      <w:r>
        <w:rPr>
          <w:i/>
          <w:iCs/>
          <w:vertAlign w:val="subscript"/>
        </w:rPr>
        <w:t>k</w:t>
      </w:r>
      <w:r>
        <w:t xml:space="preserve">, </w:t>
      </w:r>
      <w:r>
        <w:rPr>
          <w:i/>
          <w:iCs/>
        </w:rPr>
        <w:t>r</w:t>
      </w:r>
      <w:r>
        <w:rPr>
          <w:i/>
          <w:iCs/>
          <w:vertAlign w:val="subscript"/>
        </w:rPr>
        <w:t>j</w:t>
      </w:r>
      <w:r>
        <w:t>),</w:t>
      </w:r>
    </w:p>
    <w:p w:rsidR="00E53D96" w:rsidRDefault="00E53D96" w:rsidP="00E53D96">
      <w:pPr>
        <w:pStyle w:val="Equationlegend"/>
        <w:keepNext/>
        <w:keepLines/>
      </w:pPr>
      <w:r>
        <w:tab/>
      </w:r>
      <w:r>
        <w:sym w:font="Symbol" w:char="F0D0"/>
      </w:r>
      <w:r>
        <w:rPr>
          <w:i/>
          <w:iCs/>
        </w:rPr>
        <w:t>Co</w:t>
      </w:r>
      <w:r>
        <w:t>(</w:t>
      </w:r>
      <w:r>
        <w:sym w:font="Symbol" w:char="F071"/>
      </w:r>
      <w:r>
        <w:rPr>
          <w:i/>
          <w:iCs/>
          <w:vertAlign w:val="subscript"/>
        </w:rPr>
        <w:t>i</w:t>
      </w:r>
      <w:r>
        <w:t xml:space="preserve">, </w:t>
      </w:r>
      <w:r>
        <w:sym w:font="Symbol" w:char="F06A"/>
      </w:r>
      <w:r>
        <w:rPr>
          <w:i/>
          <w:iCs/>
          <w:vertAlign w:val="subscript"/>
        </w:rPr>
        <w:t>k</w:t>
      </w:r>
      <w:r>
        <w:t xml:space="preserve">, </w:t>
      </w:r>
      <w:r>
        <w:rPr>
          <w:i/>
          <w:iCs/>
        </w:rPr>
        <w:t>r</w:t>
      </w:r>
      <w:r>
        <w:rPr>
          <w:i/>
          <w:iCs/>
          <w:vertAlign w:val="subscript"/>
        </w:rPr>
        <w:t>j</w:t>
      </w:r>
      <w:r>
        <w:t>):</w:t>
      </w:r>
      <w:r>
        <w:tab/>
        <w:t>co-polar field phase (degrees), at the point (</w:t>
      </w:r>
      <w:r>
        <w:sym w:font="Symbol" w:char="F071"/>
      </w:r>
      <w:r>
        <w:rPr>
          <w:i/>
          <w:iCs/>
          <w:vertAlign w:val="subscript"/>
        </w:rPr>
        <w:t>i</w:t>
      </w:r>
      <w:r>
        <w:t xml:space="preserve">, </w:t>
      </w:r>
      <w:r>
        <w:sym w:font="Symbol" w:char="F06A"/>
      </w:r>
      <w:r>
        <w:rPr>
          <w:i/>
          <w:iCs/>
          <w:vertAlign w:val="subscript"/>
        </w:rPr>
        <w:t>k</w:t>
      </w:r>
      <w:r>
        <w:t xml:space="preserve">, </w:t>
      </w:r>
      <w:r>
        <w:rPr>
          <w:i/>
          <w:iCs/>
        </w:rPr>
        <w:t>r</w:t>
      </w:r>
      <w:r>
        <w:rPr>
          <w:i/>
          <w:iCs/>
          <w:vertAlign w:val="subscript"/>
        </w:rPr>
        <w:t>j</w:t>
      </w:r>
      <w:r>
        <w:t>),</w:t>
      </w:r>
    </w:p>
    <w:p w:rsidR="00E53D96" w:rsidRDefault="00E53D96" w:rsidP="00E53D96">
      <w:pPr>
        <w:pStyle w:val="Equationlegend"/>
        <w:keepNext/>
        <w:keepLines/>
      </w:pPr>
      <w:r>
        <w:tab/>
      </w:r>
      <w:r>
        <w:sym w:font="Symbol" w:char="F0E7"/>
      </w:r>
      <w:r>
        <w:rPr>
          <w:i/>
          <w:iCs/>
        </w:rPr>
        <w:t>X</w:t>
      </w:r>
      <w:r>
        <w:t>(</w:t>
      </w:r>
      <w:r>
        <w:sym w:font="Symbol" w:char="F071"/>
      </w:r>
      <w:r>
        <w:rPr>
          <w:i/>
          <w:iCs/>
          <w:vertAlign w:val="subscript"/>
        </w:rPr>
        <w:t>i</w:t>
      </w:r>
      <w:r>
        <w:t xml:space="preserve">, </w:t>
      </w:r>
      <w:r>
        <w:sym w:font="Symbol" w:char="F06A"/>
      </w:r>
      <w:r>
        <w:rPr>
          <w:i/>
          <w:iCs/>
          <w:vertAlign w:val="subscript"/>
        </w:rPr>
        <w:t>k</w:t>
      </w:r>
      <w:r>
        <w:t xml:space="preserve">, </w:t>
      </w:r>
      <w:r>
        <w:rPr>
          <w:i/>
          <w:iCs/>
        </w:rPr>
        <w:t>r</w:t>
      </w:r>
      <w:r>
        <w:rPr>
          <w:i/>
          <w:iCs/>
          <w:vertAlign w:val="subscript"/>
        </w:rPr>
        <w:t>j</w:t>
      </w:r>
      <w:r>
        <w:t>)</w:t>
      </w:r>
      <w:r>
        <w:sym w:font="Symbol" w:char="F0E7"/>
      </w:r>
      <w:r>
        <w:t>:</w:t>
      </w:r>
      <w:r>
        <w:tab/>
        <w:t>cross-polar field amplitude (dB or dBi), at the point (</w:t>
      </w:r>
      <w:r>
        <w:sym w:font="Symbol" w:char="F071"/>
      </w:r>
      <w:r>
        <w:rPr>
          <w:i/>
          <w:iCs/>
          <w:vertAlign w:val="subscript"/>
        </w:rPr>
        <w:t>i</w:t>
      </w:r>
      <w:r>
        <w:t xml:space="preserve">, </w:t>
      </w:r>
      <w:r>
        <w:sym w:font="Symbol" w:char="F06A"/>
      </w:r>
      <w:r>
        <w:rPr>
          <w:i/>
          <w:iCs/>
          <w:vertAlign w:val="subscript"/>
        </w:rPr>
        <w:t>k</w:t>
      </w:r>
      <w:r>
        <w:t xml:space="preserve">, </w:t>
      </w:r>
      <w:r>
        <w:rPr>
          <w:i/>
          <w:iCs/>
        </w:rPr>
        <w:t>r</w:t>
      </w:r>
      <w:r>
        <w:rPr>
          <w:i/>
          <w:iCs/>
          <w:vertAlign w:val="subscript"/>
        </w:rPr>
        <w:t>j</w:t>
      </w:r>
      <w:r>
        <w:t>),</w:t>
      </w:r>
    </w:p>
    <w:p w:rsidR="00E53D96" w:rsidRDefault="00E53D96" w:rsidP="00E53D96">
      <w:pPr>
        <w:pStyle w:val="Equationlegend"/>
        <w:keepNext/>
        <w:keepLines/>
      </w:pPr>
      <w:r>
        <w:tab/>
      </w:r>
      <w:r>
        <w:sym w:font="Symbol" w:char="F0D0"/>
      </w:r>
      <w:r>
        <w:rPr>
          <w:i/>
          <w:iCs/>
        </w:rPr>
        <w:t>X</w:t>
      </w:r>
      <w:r>
        <w:t>(</w:t>
      </w:r>
      <w:r>
        <w:sym w:font="Symbol" w:char="F071"/>
      </w:r>
      <w:r>
        <w:rPr>
          <w:i/>
          <w:iCs/>
          <w:vertAlign w:val="subscript"/>
        </w:rPr>
        <w:t>i</w:t>
      </w:r>
      <w:r>
        <w:t xml:space="preserve">, </w:t>
      </w:r>
      <w:r>
        <w:sym w:font="Symbol" w:char="F06A"/>
      </w:r>
      <w:r>
        <w:rPr>
          <w:i/>
          <w:iCs/>
          <w:vertAlign w:val="subscript"/>
        </w:rPr>
        <w:t>k</w:t>
      </w:r>
      <w:r>
        <w:t xml:space="preserve">, </w:t>
      </w:r>
      <w:r>
        <w:rPr>
          <w:i/>
          <w:iCs/>
        </w:rPr>
        <w:t>r</w:t>
      </w:r>
      <w:r>
        <w:rPr>
          <w:i/>
          <w:iCs/>
          <w:vertAlign w:val="subscript"/>
        </w:rPr>
        <w:t>j</w:t>
      </w:r>
      <w:r>
        <w:t>):</w:t>
      </w:r>
      <w:r>
        <w:tab/>
        <w:t>cross-polar field phase (degrees), at the point (</w:t>
      </w:r>
      <w:r>
        <w:sym w:font="Symbol" w:char="F071"/>
      </w:r>
      <w:r>
        <w:rPr>
          <w:i/>
          <w:iCs/>
          <w:vertAlign w:val="subscript"/>
        </w:rPr>
        <w:t>i</w:t>
      </w:r>
      <w:r>
        <w:t xml:space="preserve">, </w:t>
      </w:r>
      <w:r>
        <w:sym w:font="Symbol" w:char="F06A"/>
      </w:r>
      <w:r>
        <w:rPr>
          <w:i/>
          <w:iCs/>
          <w:vertAlign w:val="subscript"/>
        </w:rPr>
        <w:t>k</w:t>
      </w:r>
      <w:r>
        <w:t xml:space="preserve">, </w:t>
      </w:r>
      <w:r>
        <w:rPr>
          <w:i/>
          <w:iCs/>
        </w:rPr>
        <w:t>r</w:t>
      </w:r>
      <w:r>
        <w:rPr>
          <w:i/>
          <w:iCs/>
          <w:vertAlign w:val="subscript"/>
        </w:rPr>
        <w:t>j</w:t>
      </w:r>
      <w:r>
        <w:t>),</w:t>
      </w:r>
    </w:p>
    <w:p w:rsidR="00E53D96" w:rsidRDefault="00E53D96" w:rsidP="00E53D96">
      <w:pPr>
        <w:rPr>
          <w:lang w:val="en-US"/>
        </w:rPr>
      </w:pPr>
      <w:r>
        <w:rPr>
          <w:lang w:val="en-US"/>
        </w:rPr>
        <w:t xml:space="preserve">When amplitudes are indicated in dB, the antenna maximum gain (dBi) value must be supplied (use comments lines). When phase values are not available or not relevant, insert </w:t>
      </w:r>
      <w:r>
        <w:rPr>
          <w:iCs/>
          <w:lang w:val="en-US"/>
        </w:rPr>
        <w:t>0.0</w:t>
      </w:r>
      <w:r>
        <w:rPr>
          <w:i/>
          <w:lang w:val="en-US"/>
        </w:rPr>
        <w:t xml:space="preserve"> </w:t>
      </w:r>
      <w:r>
        <w:rPr>
          <w:lang w:val="en-US"/>
        </w:rPr>
        <w:t>(not blanks).</w:t>
      </w:r>
    </w:p>
    <w:p w:rsidR="00E53D96" w:rsidRDefault="00E53D96" w:rsidP="00E53D96">
      <w:pPr>
        <w:pStyle w:val="FigureNo"/>
        <w:rPr>
          <w:lang w:val="en-US"/>
        </w:rPr>
      </w:pPr>
      <w:r>
        <w:rPr>
          <w:lang w:val="en-US"/>
        </w:rPr>
        <w:t>figure 1</w:t>
      </w:r>
    </w:p>
    <w:p w:rsidR="00E53D96" w:rsidRDefault="00E53D96" w:rsidP="00E53D96">
      <w:pPr>
        <w:pStyle w:val="Figuretitle"/>
        <w:rPr>
          <w:lang w:val="en-US"/>
        </w:rPr>
      </w:pPr>
      <w:r>
        <w:rPr>
          <w:lang w:val="en-US"/>
        </w:rPr>
        <w:t>Example of reflector antenna in a spherical coordinate system</w:t>
      </w:r>
      <w:r>
        <w:rPr>
          <w:lang w:val="en-US"/>
        </w:rPr>
        <w:br/>
        <w:t>as per the proposed standard file format</w:t>
      </w:r>
    </w:p>
    <w:p w:rsidR="00E53D96" w:rsidRDefault="006E1620" w:rsidP="00E53D96">
      <w:pPr>
        <w:pStyle w:val="Figure"/>
        <w:rPr>
          <w:lang w:val="en-US"/>
        </w:rPr>
      </w:pPr>
      <w:r>
        <w:object w:dxaOrig="2917" w:dyaOrig="3137">
          <v:shape id="_x0000_i1026" type="#_x0000_t75" style="width:203.2pt;height:210.7pt" o:ole="">
            <v:imagedata r:id="rId15" o:title="" cropbottom="-1513f" cropright="-3952f"/>
          </v:shape>
          <o:OLEObject Type="Embed" ProgID="CorelDraw.Graphic.16" ShapeID="_x0000_i1026" DrawAspect="Content" ObjectID="_1504514317" r:id="rId16"/>
        </w:object>
      </w:r>
    </w:p>
    <w:p w:rsidR="00E53D96" w:rsidRDefault="00E53D96" w:rsidP="00E53D96">
      <w:pPr>
        <w:pStyle w:val="Heading1"/>
        <w:rPr>
          <w:lang w:val="en-US"/>
        </w:rPr>
      </w:pPr>
      <w:bookmarkStart w:id="9" w:name="_Toc109615057"/>
      <w:r>
        <w:rPr>
          <w:lang w:val="en-US"/>
        </w:rPr>
        <w:t>3</w:t>
      </w:r>
      <w:r>
        <w:rPr>
          <w:lang w:val="en-US"/>
        </w:rPr>
        <w:tab/>
        <w:t>Examples</w:t>
      </w:r>
      <w:bookmarkEnd w:id="9"/>
    </w:p>
    <w:p w:rsidR="00E53D96" w:rsidRDefault="00E53D96" w:rsidP="00E53D96">
      <w:pPr>
        <w:rPr>
          <w:lang w:val="en-US"/>
        </w:rPr>
      </w:pPr>
      <w:r>
        <w:rPr>
          <w:lang w:val="en-US"/>
        </w:rPr>
        <w:t>In this section a pattern data file is illustrated as an example as well as some resulting applications.</w:t>
      </w:r>
    </w:p>
    <w:p w:rsidR="00E53D96" w:rsidRDefault="00E53D96" w:rsidP="00E53D96">
      <w:pPr>
        <w:rPr>
          <w:lang w:val="en-US"/>
        </w:rPr>
      </w:pPr>
      <w:r>
        <w:rPr>
          <w:lang w:val="en-US"/>
        </w:rPr>
        <w:t xml:space="preserve">Table 1 shows some parts of the example file containing four blocks with </w:t>
      </w:r>
      <w:r>
        <w:rPr>
          <w:i/>
          <w:iCs/>
          <w:lang w:val="en-US"/>
        </w:rPr>
        <w:t>n</w:t>
      </w:r>
      <w:r>
        <w:rPr>
          <w:lang w:val="en-US"/>
        </w:rPr>
        <w:t xml:space="preserve"> = 360 rows in each and representing the radiation pattern cut planes</w:t>
      </w:r>
      <w:r>
        <w:rPr>
          <w:iCs/>
          <w:lang w:val="en-US"/>
        </w:rPr>
        <w:t xml:space="preserve"> </w:t>
      </w:r>
      <w:r>
        <w:rPr>
          <w:iCs/>
        </w:rPr>
        <w:sym w:font="Symbol" w:char="F06A"/>
      </w:r>
      <w:r>
        <w:rPr>
          <w:i/>
          <w:vertAlign w:val="subscript"/>
          <w:lang w:val="en-US"/>
        </w:rPr>
        <w:t>k</w:t>
      </w:r>
      <w:r>
        <w:rPr>
          <w:lang w:val="en-US"/>
        </w:rPr>
        <w:t xml:space="preserve"> equal to 0</w:t>
      </w:r>
      <w:r>
        <w:sym w:font="Symbol" w:char="F0B0"/>
      </w:r>
      <w:r>
        <w:rPr>
          <w:lang w:val="en-US"/>
        </w:rPr>
        <w:t>, 90</w:t>
      </w:r>
      <w:r>
        <w:sym w:font="Symbol" w:char="F0B0"/>
      </w:r>
      <w:r>
        <w:rPr>
          <w:lang w:val="en-US"/>
        </w:rPr>
        <w:t>, 180</w:t>
      </w:r>
      <w:r>
        <w:sym w:font="Symbol" w:char="F0B0"/>
      </w:r>
      <w:r>
        <w:rPr>
          <w:lang w:val="en-US"/>
        </w:rPr>
        <w:t xml:space="preserve"> and 270</w:t>
      </w:r>
      <w:r>
        <w:sym w:font="Symbol" w:char="F0B0"/>
      </w:r>
      <w:r>
        <w:rPr>
          <w:lang w:val="en-US"/>
        </w:rPr>
        <w:t xml:space="preserve"> respectively. </w:t>
      </w:r>
    </w:p>
    <w:p w:rsidR="00E53D96" w:rsidRPr="007F0C28" w:rsidRDefault="00E53D96" w:rsidP="00E53D96">
      <w:pPr>
        <w:pStyle w:val="TableNo"/>
        <w:keepLines/>
        <w:rPr>
          <w:lang w:val="en-US"/>
        </w:rPr>
      </w:pPr>
      <w:r w:rsidRPr="007F0C28">
        <w:rPr>
          <w:lang w:val="en-US"/>
        </w:rPr>
        <w:lastRenderedPageBreak/>
        <w:t>TABLE 1</w:t>
      </w:r>
    </w:p>
    <w:p w:rsidR="00E53D96" w:rsidRPr="007F0C28" w:rsidRDefault="00E53D96" w:rsidP="00E53D96">
      <w:pPr>
        <w:pStyle w:val="Tabletitle"/>
        <w:keepLines/>
        <w:rPr>
          <w:lang w:val="en-US"/>
        </w:rPr>
      </w:pPr>
      <w:r w:rsidRPr="007F0C28">
        <w:rPr>
          <w:lang w:val="en-US"/>
        </w:rPr>
        <w:t>Example of a measured radiation pattern file in the proposed format</w:t>
      </w:r>
    </w:p>
    <w:tbl>
      <w:tblPr>
        <w:tblW w:w="9639" w:type="dxa"/>
        <w:jc w:val="center"/>
        <w:tblLayout w:type="fixed"/>
        <w:tblLook w:val="0000" w:firstRow="0" w:lastRow="0" w:firstColumn="0" w:lastColumn="0" w:noHBand="0" w:noVBand="0"/>
      </w:tblPr>
      <w:tblGrid>
        <w:gridCol w:w="2377"/>
        <w:gridCol w:w="1383"/>
        <w:gridCol w:w="1382"/>
        <w:gridCol w:w="1537"/>
        <w:gridCol w:w="1383"/>
        <w:gridCol w:w="1577"/>
      </w:tblGrid>
      <w:tr w:rsidR="00E53D96" w:rsidRPr="00DE1A0B" w:rsidTr="00DB3B54">
        <w:trPr>
          <w:jc w:val="center"/>
        </w:trPr>
        <w:tc>
          <w:tcPr>
            <w:tcW w:w="2194" w:type="dxa"/>
            <w:tcBorders>
              <w:right w:val="single" w:sz="4" w:space="0" w:color="auto"/>
            </w:tcBorders>
          </w:tcPr>
          <w:p w:rsidR="00E53D96" w:rsidRPr="004A0E58" w:rsidRDefault="00E53D96" w:rsidP="002D3D31">
            <w:pPr>
              <w:pStyle w:val="Tabletext"/>
              <w:keepNext/>
              <w:keepLines/>
              <w:ind w:left="284" w:hanging="284"/>
              <w:jc w:val="center"/>
              <w:rPr>
                <w:i/>
                <w:iCs/>
                <w:sz w:val="21"/>
                <w:szCs w:val="21"/>
                <w:lang w:val="en-US"/>
              </w:rPr>
            </w:pPr>
            <w:r w:rsidRPr="004A0E58">
              <w:rPr>
                <w:i/>
                <w:iCs/>
                <w:sz w:val="21"/>
                <w:szCs w:val="21"/>
                <w:lang w:val="en-US"/>
              </w:rPr>
              <w:t>Title</w:t>
            </w:r>
          </w:p>
        </w:tc>
        <w:tc>
          <w:tcPr>
            <w:tcW w:w="6700" w:type="dxa"/>
            <w:gridSpan w:val="5"/>
            <w:tcBorders>
              <w:top w:val="single" w:sz="4" w:space="0" w:color="auto"/>
              <w:left w:val="single" w:sz="4" w:space="0" w:color="auto"/>
              <w:right w:val="single" w:sz="4" w:space="0" w:color="auto"/>
            </w:tcBorders>
          </w:tcPr>
          <w:p w:rsidR="00E53D96" w:rsidRPr="004A0E58" w:rsidRDefault="00E53D96" w:rsidP="00581497">
            <w:pPr>
              <w:pStyle w:val="Tablehead"/>
              <w:rPr>
                <w:sz w:val="21"/>
                <w:szCs w:val="21"/>
                <w:lang w:val="en-US"/>
              </w:rPr>
            </w:pPr>
            <w:r w:rsidRPr="004A0E58">
              <w:rPr>
                <w:sz w:val="21"/>
                <w:szCs w:val="21"/>
                <w:lang w:val="en-US"/>
              </w:rPr>
              <w:t>Offset antenna XXX</w:t>
            </w:r>
            <w:r w:rsidR="00581497">
              <w:rPr>
                <w:sz w:val="21"/>
                <w:szCs w:val="21"/>
                <w:lang w:val="en-US"/>
              </w:rPr>
              <w:t> –</w:t>
            </w:r>
            <w:r w:rsidRPr="004A0E58">
              <w:rPr>
                <w:sz w:val="21"/>
                <w:szCs w:val="21"/>
                <w:lang w:val="en-US"/>
              </w:rPr>
              <w:t xml:space="preserve"> 1.8 m</w:t>
            </w:r>
            <w:r w:rsidR="00945E6A">
              <w:rPr>
                <w:sz w:val="21"/>
                <w:szCs w:val="21"/>
                <w:lang w:val="en-US"/>
              </w:rPr>
              <w:t xml:space="preserve">  </w:t>
            </w:r>
            <w:r w:rsidRPr="004A0E58">
              <w:rPr>
                <w:sz w:val="21"/>
                <w:szCs w:val="21"/>
                <w:lang w:val="en-US"/>
              </w:rPr>
              <w:t>Measured frequency 14 GHZ</w:t>
            </w:r>
            <w:r w:rsidR="00581497">
              <w:rPr>
                <w:sz w:val="21"/>
                <w:szCs w:val="21"/>
                <w:lang w:val="en-US"/>
              </w:rPr>
              <w:t> –</w:t>
            </w:r>
            <w:r w:rsidRPr="004A0E58">
              <w:rPr>
                <w:sz w:val="21"/>
                <w:szCs w:val="21"/>
                <w:lang w:val="en-US"/>
              </w:rPr>
              <w:t xml:space="preserve"> EL/H</w:t>
            </w:r>
            <w:r w:rsidR="00581497">
              <w:rPr>
                <w:sz w:val="21"/>
                <w:szCs w:val="21"/>
                <w:lang w:val="en-US"/>
              </w:rPr>
              <w:t> –</w:t>
            </w:r>
            <w:r w:rsidRPr="004A0E58">
              <w:rPr>
                <w:sz w:val="21"/>
                <w:szCs w:val="21"/>
                <w:lang w:val="en-US"/>
              </w:rPr>
              <w:t xml:space="preserve"> Pol H</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keepNext/>
              <w:keepLines/>
              <w:jc w:val="center"/>
              <w:rPr>
                <w:i/>
                <w:iCs/>
                <w:sz w:val="21"/>
                <w:szCs w:val="21"/>
              </w:rPr>
            </w:pPr>
            <w:r w:rsidRPr="004A0E58">
              <w:rPr>
                <w:i/>
                <w:iCs/>
                <w:sz w:val="21"/>
                <w:szCs w:val="21"/>
              </w:rPr>
              <w:t>Comments</w:t>
            </w:r>
          </w:p>
        </w:tc>
        <w:tc>
          <w:tcPr>
            <w:tcW w:w="6700" w:type="dxa"/>
            <w:gridSpan w:val="5"/>
            <w:tcBorders>
              <w:left w:val="single" w:sz="4" w:space="0" w:color="auto"/>
              <w:right w:val="single" w:sz="4" w:space="0" w:color="auto"/>
            </w:tcBorders>
          </w:tcPr>
          <w:p w:rsidR="00E53D96" w:rsidRPr="004A0E58" w:rsidRDefault="00E53D96" w:rsidP="004A0E58">
            <w:pPr>
              <w:pStyle w:val="Tablehead"/>
              <w:rPr>
                <w:sz w:val="21"/>
                <w:szCs w:val="21"/>
              </w:rPr>
            </w:pPr>
            <w:r w:rsidRPr="004A0E58">
              <w:rPr>
                <w:sz w:val="21"/>
                <w:szCs w:val="21"/>
              </w:rPr>
              <w:t>Model BO 05355</w:t>
            </w:r>
          </w:p>
        </w:tc>
      </w:tr>
      <w:tr w:rsidR="00E53D96" w:rsidRPr="00DE1A0B" w:rsidTr="00DB3B54">
        <w:trPr>
          <w:jc w:val="center"/>
        </w:trPr>
        <w:tc>
          <w:tcPr>
            <w:tcW w:w="2194" w:type="dxa"/>
            <w:tcBorders>
              <w:right w:val="single" w:sz="4" w:space="0" w:color="auto"/>
            </w:tcBorders>
          </w:tcPr>
          <w:p w:rsidR="00E53D96" w:rsidRPr="004A0E58" w:rsidRDefault="00E53D96" w:rsidP="002D3D31">
            <w:pPr>
              <w:pStyle w:val="Tabletext"/>
              <w:keepNext/>
              <w:keepLines/>
              <w:jc w:val="center"/>
              <w:rPr>
                <w:i/>
                <w:iCs/>
                <w:sz w:val="21"/>
                <w:szCs w:val="21"/>
              </w:rPr>
            </w:pPr>
            <w:r w:rsidRPr="004A0E58">
              <w:rPr>
                <w:i/>
                <w:iCs/>
                <w:sz w:val="21"/>
                <w:szCs w:val="21"/>
              </w:rPr>
              <w:t>Comments</w:t>
            </w:r>
          </w:p>
        </w:tc>
        <w:tc>
          <w:tcPr>
            <w:tcW w:w="6700" w:type="dxa"/>
            <w:gridSpan w:val="5"/>
            <w:tcBorders>
              <w:left w:val="single" w:sz="4" w:space="0" w:color="auto"/>
              <w:bottom w:val="single" w:sz="4" w:space="0" w:color="auto"/>
              <w:right w:val="single" w:sz="4" w:space="0" w:color="auto"/>
            </w:tcBorders>
          </w:tcPr>
          <w:p w:rsidR="00E53D96" w:rsidRPr="004A0E58" w:rsidRDefault="00E53D96" w:rsidP="00581497">
            <w:pPr>
              <w:pStyle w:val="Tablehead"/>
              <w:rPr>
                <w:sz w:val="21"/>
                <w:szCs w:val="21"/>
                <w:lang w:val="es-ES_tradnl"/>
              </w:rPr>
            </w:pPr>
            <w:r w:rsidRPr="004A0E58">
              <w:rPr>
                <w:sz w:val="21"/>
                <w:szCs w:val="21"/>
                <w:lang w:val="es-ES_tradnl"/>
              </w:rPr>
              <w:t>Original MI</w:t>
            </w:r>
            <w:r w:rsidR="00581497">
              <w:rPr>
                <w:sz w:val="21"/>
                <w:szCs w:val="21"/>
                <w:lang w:val="es-ES_tradnl"/>
              </w:rPr>
              <w:t> –</w:t>
            </w:r>
            <w:r w:rsidRPr="004A0E58">
              <w:rPr>
                <w:sz w:val="21"/>
                <w:szCs w:val="21"/>
                <w:lang w:val="es-ES_tradnl"/>
              </w:rPr>
              <w:t xml:space="preserve"> 2095 file:F:\XXX\HCOHELTX.TXT</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keepNext/>
              <w:keepLines/>
              <w:jc w:val="center"/>
              <w:rPr>
                <w:i/>
                <w:iCs/>
                <w:sz w:val="21"/>
                <w:szCs w:val="21"/>
                <w:lang w:val="en-US"/>
              </w:rPr>
            </w:pPr>
            <w:r w:rsidRPr="004A0E58">
              <w:rPr>
                <w:i/>
                <w:iCs/>
                <w:sz w:val="21"/>
                <w:szCs w:val="21"/>
                <w:lang w:val="en-US"/>
              </w:rPr>
              <w:t>id pol orientation freq</w:t>
            </w:r>
          </w:p>
        </w:tc>
        <w:tc>
          <w:tcPr>
            <w:tcW w:w="1276" w:type="dxa"/>
            <w:tcBorders>
              <w:top w:val="single" w:sz="4" w:space="0" w:color="auto"/>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200</w:t>
            </w:r>
          </w:p>
        </w:tc>
        <w:tc>
          <w:tcPr>
            <w:tcW w:w="1275"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1</w:t>
            </w:r>
          </w:p>
        </w:tc>
        <w:tc>
          <w:tcPr>
            <w:tcW w:w="1418"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0</w:t>
            </w:r>
          </w:p>
        </w:tc>
        <w:tc>
          <w:tcPr>
            <w:tcW w:w="1276" w:type="dxa"/>
            <w:tcBorders>
              <w:top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14.000</w:t>
            </w:r>
          </w:p>
        </w:tc>
        <w:tc>
          <w:tcPr>
            <w:tcW w:w="1455" w:type="dxa"/>
            <w:tcBorders>
              <w:top w:val="single" w:sz="4" w:space="0" w:color="auto"/>
              <w:left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keepNext/>
              <w:keepLines/>
              <w:jc w:val="center"/>
              <w:rPr>
                <w:i/>
                <w:iCs/>
                <w:sz w:val="21"/>
                <w:szCs w:val="21"/>
                <w:lang w:val="en-US"/>
              </w:rPr>
            </w:pPr>
            <w:r w:rsidRPr="004A0E58">
              <w:rPr>
                <w:i/>
                <w:iCs/>
                <w:sz w:val="21"/>
                <w:szCs w:val="21"/>
                <w:lang w:val="en-US"/>
              </w:rPr>
              <w:t>Number of blocks</w:t>
            </w:r>
          </w:p>
        </w:tc>
        <w:tc>
          <w:tcPr>
            <w:tcW w:w="1276" w:type="dxa"/>
            <w:tcBorders>
              <w:left w:val="single" w:sz="4" w:space="0" w:color="auto"/>
              <w:bottom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4</w:t>
            </w:r>
          </w:p>
        </w:tc>
        <w:tc>
          <w:tcPr>
            <w:tcW w:w="1275" w:type="dxa"/>
            <w:tcBorders>
              <w:bottom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418" w:type="dxa"/>
            <w:tcBorders>
              <w:bottom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276" w:type="dxa"/>
            <w:tcBorders>
              <w:bottom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455" w:type="dxa"/>
            <w:tcBorders>
              <w:left w:val="single" w:sz="4" w:space="0" w:color="auto"/>
              <w:bottom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keepNext/>
              <w:keepLines/>
              <w:rPr>
                <w:sz w:val="21"/>
                <w:szCs w:val="21"/>
                <w:lang w:val="en-US"/>
              </w:rPr>
            </w:pPr>
          </w:p>
        </w:tc>
        <w:tc>
          <w:tcPr>
            <w:tcW w:w="1276" w:type="dxa"/>
            <w:tcBorders>
              <w:top w:val="single" w:sz="4" w:space="0" w:color="auto"/>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0</w:t>
            </w:r>
          </w:p>
        </w:tc>
        <w:tc>
          <w:tcPr>
            <w:tcW w:w="1275"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418"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276" w:type="dxa"/>
            <w:tcBorders>
              <w:top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455" w:type="dxa"/>
            <w:tcBorders>
              <w:top w:val="single" w:sz="4" w:space="0" w:color="auto"/>
              <w:left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keepNext/>
              <w:keepLines/>
              <w:rPr>
                <w:sz w:val="21"/>
                <w:szCs w:val="21"/>
                <w:lang w:val="en-US"/>
              </w:rPr>
            </w:pPr>
          </w:p>
        </w:tc>
        <w:tc>
          <w:tcPr>
            <w:tcW w:w="1276" w:type="dxa"/>
            <w:tcBorders>
              <w:left w:val="single" w:sz="4" w:space="0" w:color="auto"/>
              <w:bottom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360</w:t>
            </w:r>
          </w:p>
        </w:tc>
        <w:tc>
          <w:tcPr>
            <w:tcW w:w="1275" w:type="dxa"/>
            <w:tcBorders>
              <w:bottom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5</w:t>
            </w:r>
          </w:p>
        </w:tc>
        <w:tc>
          <w:tcPr>
            <w:tcW w:w="1418" w:type="dxa"/>
            <w:tcBorders>
              <w:bottom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276" w:type="dxa"/>
            <w:tcBorders>
              <w:bottom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455" w:type="dxa"/>
            <w:tcBorders>
              <w:left w:val="single" w:sz="4" w:space="0" w:color="auto"/>
              <w:bottom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keepNext/>
              <w:keepLines/>
              <w:rPr>
                <w:sz w:val="21"/>
                <w:szCs w:val="21"/>
                <w:lang w:val="en-US"/>
              </w:rPr>
            </w:pPr>
          </w:p>
        </w:tc>
        <w:tc>
          <w:tcPr>
            <w:tcW w:w="1276" w:type="dxa"/>
            <w:tcBorders>
              <w:top w:val="single" w:sz="4" w:space="0" w:color="auto"/>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0</w:t>
            </w:r>
          </w:p>
        </w:tc>
        <w:tc>
          <w:tcPr>
            <w:tcW w:w="1275"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46.13</w:t>
            </w:r>
          </w:p>
        </w:tc>
        <w:tc>
          <w:tcPr>
            <w:tcW w:w="1418"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132.131</w:t>
            </w:r>
          </w:p>
        </w:tc>
        <w:tc>
          <w:tcPr>
            <w:tcW w:w="1276"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–1.976</w:t>
            </w:r>
          </w:p>
        </w:tc>
        <w:tc>
          <w:tcPr>
            <w:tcW w:w="1455" w:type="dxa"/>
            <w:tcBorders>
              <w:top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48.183</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keepNext/>
              <w:keepLines/>
              <w:rPr>
                <w:sz w:val="21"/>
                <w:szCs w:val="21"/>
                <w:lang w:val="en-US"/>
              </w:rPr>
            </w:pPr>
          </w:p>
        </w:tc>
        <w:tc>
          <w:tcPr>
            <w:tcW w:w="1276" w:type="dxa"/>
            <w:tcBorders>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0.5</w:t>
            </w:r>
          </w:p>
        </w:tc>
        <w:tc>
          <w:tcPr>
            <w:tcW w:w="1275" w:type="dxa"/>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42.503</w:t>
            </w:r>
          </w:p>
        </w:tc>
        <w:tc>
          <w:tcPr>
            <w:tcW w:w="1418" w:type="dxa"/>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119.138</w:t>
            </w:r>
          </w:p>
        </w:tc>
        <w:tc>
          <w:tcPr>
            <w:tcW w:w="1276" w:type="dxa"/>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3.083</w:t>
            </w:r>
          </w:p>
        </w:tc>
        <w:tc>
          <w:tcPr>
            <w:tcW w:w="1455" w:type="dxa"/>
            <w:tcBorders>
              <w:right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–63.6</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keepNext/>
              <w:keepLines/>
              <w:rPr>
                <w:sz w:val="21"/>
                <w:szCs w:val="21"/>
                <w:lang w:val="en-US"/>
              </w:rPr>
            </w:pPr>
          </w:p>
        </w:tc>
        <w:tc>
          <w:tcPr>
            <w:tcW w:w="1276" w:type="dxa"/>
            <w:tcBorders>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1</w:t>
            </w:r>
          </w:p>
        </w:tc>
        <w:tc>
          <w:tcPr>
            <w:tcW w:w="1275" w:type="dxa"/>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29.327</w:t>
            </w:r>
          </w:p>
        </w:tc>
        <w:tc>
          <w:tcPr>
            <w:tcW w:w="1418" w:type="dxa"/>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86.983</w:t>
            </w:r>
          </w:p>
        </w:tc>
        <w:tc>
          <w:tcPr>
            <w:tcW w:w="1276" w:type="dxa"/>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3.126</w:t>
            </w:r>
          </w:p>
        </w:tc>
        <w:tc>
          <w:tcPr>
            <w:tcW w:w="1455" w:type="dxa"/>
            <w:tcBorders>
              <w:right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–48,484</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1.5</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20.601</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9.116</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–5.148</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–7.781</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2</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15.948</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81.549</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–23.206</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86.305</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2.5</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7.158</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60.242</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–17.033</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89.719</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bottom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w:t>
            </w:r>
          </w:p>
        </w:tc>
        <w:tc>
          <w:tcPr>
            <w:tcW w:w="1275"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418"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276"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455" w:type="dxa"/>
            <w:tcBorders>
              <w:bottom w:val="single" w:sz="4" w:space="0" w:color="auto"/>
              <w:right w:val="single" w:sz="4" w:space="0" w:color="auto"/>
            </w:tcBorders>
          </w:tcPr>
          <w:p w:rsidR="00E53D96" w:rsidRPr="004A0E58" w:rsidRDefault="00E53D96" w:rsidP="002D3D31">
            <w:pPr>
              <w:pStyle w:val="Tabletext"/>
              <w:ind w:right="340"/>
              <w:jc w:val="right"/>
              <w:rPr>
                <w:sz w:val="21"/>
                <w:szCs w:val="21"/>
                <w:lang w:val="en-US"/>
              </w:rPr>
            </w:pP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top w:val="single" w:sz="4" w:space="0" w:color="auto"/>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177.5</w:t>
            </w:r>
          </w:p>
        </w:tc>
        <w:tc>
          <w:tcPr>
            <w:tcW w:w="1275" w:type="dxa"/>
            <w:tcBorders>
              <w:top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–5.305</w:t>
            </w:r>
          </w:p>
        </w:tc>
        <w:tc>
          <w:tcPr>
            <w:tcW w:w="1418" w:type="dxa"/>
            <w:tcBorders>
              <w:top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–143.914</w:t>
            </w:r>
          </w:p>
        </w:tc>
        <w:tc>
          <w:tcPr>
            <w:tcW w:w="1276" w:type="dxa"/>
            <w:tcBorders>
              <w:top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–34.487</w:t>
            </w:r>
          </w:p>
        </w:tc>
        <w:tc>
          <w:tcPr>
            <w:tcW w:w="1455" w:type="dxa"/>
            <w:tcBorders>
              <w:top w:val="single" w:sz="4" w:space="0" w:color="auto"/>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–175.838</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178</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–5.006</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–14.855</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–17.404</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86.68</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178.5</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–5.433</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130.715</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–20.464</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158.715</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179</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–5.928</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–77.425</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–29.24</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–9.018</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bottom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179.5</w:t>
            </w:r>
          </w:p>
        </w:tc>
        <w:tc>
          <w:tcPr>
            <w:tcW w:w="1275" w:type="dxa"/>
            <w:tcBorders>
              <w:bottom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–5.846</w:t>
            </w:r>
          </w:p>
        </w:tc>
        <w:tc>
          <w:tcPr>
            <w:tcW w:w="1418" w:type="dxa"/>
            <w:tcBorders>
              <w:bottom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65.336</w:t>
            </w:r>
          </w:p>
        </w:tc>
        <w:tc>
          <w:tcPr>
            <w:tcW w:w="1276" w:type="dxa"/>
            <w:tcBorders>
              <w:bottom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–30.317</w:t>
            </w:r>
          </w:p>
        </w:tc>
        <w:tc>
          <w:tcPr>
            <w:tcW w:w="1455" w:type="dxa"/>
            <w:tcBorders>
              <w:bottom w:val="single" w:sz="4" w:space="0" w:color="auto"/>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123.385</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top w:val="single" w:sz="4" w:space="0" w:color="auto"/>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90</w:t>
            </w:r>
          </w:p>
        </w:tc>
        <w:tc>
          <w:tcPr>
            <w:tcW w:w="1275" w:type="dxa"/>
            <w:tcBorders>
              <w:top w:val="single" w:sz="4" w:space="0" w:color="auto"/>
            </w:tcBorders>
          </w:tcPr>
          <w:p w:rsidR="00E53D96" w:rsidRPr="004A0E58" w:rsidRDefault="00E53D96" w:rsidP="002D3D31">
            <w:pPr>
              <w:pStyle w:val="Tabletext"/>
              <w:ind w:right="340"/>
              <w:jc w:val="right"/>
              <w:rPr>
                <w:sz w:val="21"/>
                <w:szCs w:val="21"/>
                <w:lang w:val="en-US"/>
              </w:rPr>
            </w:pPr>
          </w:p>
        </w:tc>
        <w:tc>
          <w:tcPr>
            <w:tcW w:w="1418" w:type="dxa"/>
            <w:tcBorders>
              <w:top w:val="single" w:sz="4" w:space="0" w:color="auto"/>
            </w:tcBorders>
          </w:tcPr>
          <w:p w:rsidR="00E53D96" w:rsidRPr="004A0E58" w:rsidRDefault="00E53D96" w:rsidP="002D3D31">
            <w:pPr>
              <w:pStyle w:val="Tabletext"/>
              <w:ind w:right="340"/>
              <w:jc w:val="right"/>
              <w:rPr>
                <w:sz w:val="21"/>
                <w:szCs w:val="21"/>
                <w:lang w:val="en-US"/>
              </w:rPr>
            </w:pPr>
          </w:p>
        </w:tc>
        <w:tc>
          <w:tcPr>
            <w:tcW w:w="1276" w:type="dxa"/>
            <w:tcBorders>
              <w:top w:val="single" w:sz="4" w:space="0" w:color="auto"/>
            </w:tcBorders>
          </w:tcPr>
          <w:p w:rsidR="00E53D96" w:rsidRPr="004A0E58" w:rsidRDefault="00E53D96" w:rsidP="002D3D31">
            <w:pPr>
              <w:pStyle w:val="Tabletext"/>
              <w:ind w:right="340"/>
              <w:jc w:val="right"/>
              <w:rPr>
                <w:sz w:val="21"/>
                <w:szCs w:val="21"/>
                <w:lang w:val="en-US"/>
              </w:rPr>
            </w:pPr>
          </w:p>
        </w:tc>
        <w:tc>
          <w:tcPr>
            <w:tcW w:w="1455" w:type="dxa"/>
            <w:tcBorders>
              <w:top w:val="single" w:sz="4" w:space="0" w:color="auto"/>
              <w:right w:val="single" w:sz="4" w:space="0" w:color="auto"/>
            </w:tcBorders>
          </w:tcPr>
          <w:p w:rsidR="00E53D96" w:rsidRPr="004A0E58" w:rsidRDefault="00E53D96" w:rsidP="002D3D31">
            <w:pPr>
              <w:pStyle w:val="Tabletext"/>
              <w:ind w:right="340"/>
              <w:jc w:val="right"/>
              <w:rPr>
                <w:sz w:val="21"/>
                <w:szCs w:val="21"/>
                <w:lang w:val="en-US"/>
              </w:rPr>
            </w:pP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bottom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360</w:t>
            </w:r>
          </w:p>
        </w:tc>
        <w:tc>
          <w:tcPr>
            <w:tcW w:w="1275" w:type="dxa"/>
            <w:tcBorders>
              <w:bottom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5</w:t>
            </w:r>
          </w:p>
        </w:tc>
        <w:tc>
          <w:tcPr>
            <w:tcW w:w="1418"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276"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455" w:type="dxa"/>
            <w:tcBorders>
              <w:bottom w:val="single" w:sz="4" w:space="0" w:color="auto"/>
              <w:right w:val="single" w:sz="4" w:space="0" w:color="auto"/>
            </w:tcBorders>
          </w:tcPr>
          <w:p w:rsidR="00E53D96" w:rsidRPr="004A0E58" w:rsidRDefault="00E53D96" w:rsidP="002D3D31">
            <w:pPr>
              <w:pStyle w:val="Tabletext"/>
              <w:ind w:right="340"/>
              <w:jc w:val="right"/>
              <w:rPr>
                <w:sz w:val="21"/>
                <w:szCs w:val="21"/>
                <w:lang w:val="en-US"/>
              </w:rPr>
            </w:pP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top w:val="single" w:sz="4" w:space="0" w:color="auto"/>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0</w:t>
            </w:r>
          </w:p>
        </w:tc>
        <w:tc>
          <w:tcPr>
            <w:tcW w:w="1275" w:type="dxa"/>
            <w:tcBorders>
              <w:top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46.13</w:t>
            </w:r>
          </w:p>
        </w:tc>
        <w:tc>
          <w:tcPr>
            <w:tcW w:w="1418" w:type="dxa"/>
            <w:tcBorders>
              <w:top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38.426</w:t>
            </w:r>
          </w:p>
        </w:tc>
        <w:tc>
          <w:tcPr>
            <w:tcW w:w="1276" w:type="dxa"/>
            <w:tcBorders>
              <w:top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14.575</w:t>
            </w:r>
          </w:p>
        </w:tc>
        <w:tc>
          <w:tcPr>
            <w:tcW w:w="1455" w:type="dxa"/>
            <w:tcBorders>
              <w:top w:val="single" w:sz="4" w:space="0" w:color="auto"/>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–14.098</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0.5</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43.405</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40.238</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22.746</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165.781</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32.697</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24.047</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20.087</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168.983</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1.5</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22.179</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–36.461</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0.228</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71.216</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2</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2.554</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17.435</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4.258</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99.239</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2.5</w:t>
            </w:r>
          </w:p>
        </w:tc>
        <w:tc>
          <w:tcPr>
            <w:tcW w:w="1275" w:type="dxa"/>
          </w:tcPr>
          <w:p w:rsidR="00E53D96" w:rsidRPr="004A0E58" w:rsidRDefault="00E53D96" w:rsidP="002D3D31">
            <w:pPr>
              <w:pStyle w:val="Tabletext"/>
              <w:ind w:right="340"/>
              <w:jc w:val="right"/>
              <w:rPr>
                <w:sz w:val="21"/>
                <w:szCs w:val="21"/>
                <w:lang w:val="en-US"/>
              </w:rPr>
            </w:pPr>
            <w:r w:rsidRPr="004A0E58">
              <w:rPr>
                <w:sz w:val="21"/>
                <w:szCs w:val="21"/>
                <w:lang w:val="en-US"/>
              </w:rPr>
              <w:t>15.386</w:t>
            </w:r>
          </w:p>
        </w:tc>
        <w:tc>
          <w:tcPr>
            <w:tcW w:w="1418" w:type="dxa"/>
          </w:tcPr>
          <w:p w:rsidR="00E53D96" w:rsidRPr="004A0E58" w:rsidRDefault="00E53D96" w:rsidP="002D3D31">
            <w:pPr>
              <w:pStyle w:val="Tabletext"/>
              <w:ind w:right="340"/>
              <w:jc w:val="right"/>
              <w:rPr>
                <w:sz w:val="21"/>
                <w:szCs w:val="21"/>
                <w:lang w:val="en-US"/>
              </w:rPr>
            </w:pPr>
            <w:r w:rsidRPr="004A0E58">
              <w:rPr>
                <w:sz w:val="21"/>
                <w:szCs w:val="21"/>
                <w:lang w:val="en-US"/>
              </w:rPr>
              <w:t>–165.509</w:t>
            </w:r>
          </w:p>
        </w:tc>
        <w:tc>
          <w:tcPr>
            <w:tcW w:w="1276" w:type="dxa"/>
          </w:tcPr>
          <w:p w:rsidR="00E53D96" w:rsidRPr="004A0E58" w:rsidRDefault="00E53D96" w:rsidP="002D3D31">
            <w:pPr>
              <w:pStyle w:val="Tabletext"/>
              <w:ind w:right="340"/>
              <w:jc w:val="right"/>
              <w:rPr>
                <w:sz w:val="21"/>
                <w:szCs w:val="21"/>
                <w:lang w:val="en-US"/>
              </w:rPr>
            </w:pPr>
            <w:r w:rsidRPr="004A0E58">
              <w:rPr>
                <w:sz w:val="21"/>
                <w:szCs w:val="21"/>
                <w:lang w:val="en-US"/>
              </w:rPr>
              <w:t>0.391</w:t>
            </w:r>
          </w:p>
        </w:tc>
        <w:tc>
          <w:tcPr>
            <w:tcW w:w="1455"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161.129</w:t>
            </w:r>
          </w:p>
        </w:tc>
      </w:tr>
      <w:tr w:rsidR="00E53D96" w:rsidRPr="004A0E58" w:rsidTr="00DB3B54">
        <w:trPr>
          <w:jc w:val="center"/>
        </w:trPr>
        <w:tc>
          <w:tcPr>
            <w:tcW w:w="2194" w:type="dxa"/>
            <w:tcBorders>
              <w:right w:val="single" w:sz="4" w:space="0" w:color="auto"/>
            </w:tcBorders>
          </w:tcPr>
          <w:p w:rsidR="00E53D96" w:rsidRPr="004A0E58" w:rsidRDefault="00E53D96" w:rsidP="002D3D31">
            <w:pPr>
              <w:pStyle w:val="Tabletext"/>
              <w:rPr>
                <w:sz w:val="21"/>
                <w:szCs w:val="21"/>
                <w:lang w:val="en-US"/>
              </w:rPr>
            </w:pPr>
          </w:p>
        </w:tc>
        <w:tc>
          <w:tcPr>
            <w:tcW w:w="1276" w:type="dxa"/>
            <w:tcBorders>
              <w:left w:val="single" w:sz="4" w:space="0" w:color="auto"/>
              <w:bottom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w:t>
            </w:r>
          </w:p>
        </w:tc>
        <w:tc>
          <w:tcPr>
            <w:tcW w:w="1275"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418"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276"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455" w:type="dxa"/>
            <w:tcBorders>
              <w:bottom w:val="single" w:sz="4" w:space="0" w:color="auto"/>
              <w:right w:val="single" w:sz="4" w:space="0" w:color="auto"/>
            </w:tcBorders>
          </w:tcPr>
          <w:p w:rsidR="00E53D96" w:rsidRPr="004A0E58" w:rsidRDefault="00E53D96" w:rsidP="002D3D31">
            <w:pPr>
              <w:pStyle w:val="Tabletext"/>
              <w:ind w:right="340"/>
              <w:jc w:val="right"/>
              <w:rPr>
                <w:sz w:val="21"/>
                <w:szCs w:val="21"/>
                <w:lang w:val="en-US"/>
              </w:rPr>
            </w:pPr>
          </w:p>
        </w:tc>
      </w:tr>
    </w:tbl>
    <w:p w:rsidR="00E53D96" w:rsidRDefault="00E53D96" w:rsidP="00E53D96">
      <w:pPr>
        <w:pStyle w:val="Tablefin"/>
      </w:pPr>
    </w:p>
    <w:p w:rsidR="00E53D96" w:rsidRDefault="00E53D96" w:rsidP="00F25466">
      <w:pPr>
        <w:rPr>
          <w:lang w:val="en-US"/>
        </w:rPr>
      </w:pPr>
      <w:r>
        <w:rPr>
          <w:lang w:val="en-US"/>
        </w:rPr>
        <w:t>Fig</w:t>
      </w:r>
      <w:r w:rsidR="00F25466">
        <w:rPr>
          <w:lang w:val="en-US"/>
        </w:rPr>
        <w:t xml:space="preserve">ure </w:t>
      </w:r>
      <w:r>
        <w:rPr>
          <w:lang w:val="en-US"/>
        </w:rPr>
        <w:t xml:space="preserve">2 illustrates the graphical representation of the co-polar field pattern measured in the cut plane </w:t>
      </w:r>
      <w:r>
        <w:rPr>
          <w:iCs/>
        </w:rPr>
        <w:sym w:font="Symbol" w:char="F06A"/>
      </w:r>
      <w:r>
        <w:rPr>
          <w:i/>
          <w:vertAlign w:val="subscript"/>
          <w:lang w:val="en-US"/>
        </w:rPr>
        <w:t>k</w:t>
      </w:r>
      <w:r>
        <w:rPr>
          <w:iCs/>
          <w:lang w:val="en-US"/>
        </w:rPr>
        <w:t xml:space="preserve"> </w:t>
      </w:r>
      <w:r>
        <w:rPr>
          <w:lang w:val="en-US"/>
        </w:rPr>
        <w:t>= 0</w:t>
      </w:r>
      <w:r>
        <w:rPr>
          <w:vertAlign w:val="superscript"/>
          <w:lang w:val="en-US"/>
        </w:rPr>
        <w:t>o</w:t>
      </w:r>
      <w:r>
        <w:rPr>
          <w:lang w:val="en-US"/>
        </w:rPr>
        <w:t xml:space="preserve"> (1st block/2nd row). In this case, this cut-plane corresponds to one side of the azimuth plane and the polarization is horizontal. In Fig. 2 a reference pattern envelope is represented based on Recommendations ITU</w:t>
      </w:r>
      <w:r>
        <w:rPr>
          <w:lang w:val="en-US"/>
        </w:rPr>
        <w:noBreakHyphen/>
        <w:t>R S.580 and ITU</w:t>
      </w:r>
      <w:r>
        <w:rPr>
          <w:lang w:val="en-US"/>
        </w:rPr>
        <w:noBreakHyphen/>
        <w:t>R S.465 for the co-polar pattern side-lobes.</w:t>
      </w:r>
    </w:p>
    <w:p w:rsidR="00E53D96" w:rsidRDefault="00FF414D" w:rsidP="00493DD2">
      <w:pPr>
        <w:pStyle w:val="FigureNo"/>
        <w:rPr>
          <w:lang w:val="en-US"/>
        </w:rPr>
      </w:pPr>
      <w:r w:rsidRPr="00FF414D">
        <w:rPr>
          <w:lang w:val="en-US"/>
        </w:rPr>
        <w:lastRenderedPageBreak/>
        <w:t>figure 2</w:t>
      </w:r>
    </w:p>
    <w:p w:rsidR="00FF414D" w:rsidRPr="00FF414D" w:rsidRDefault="00FF414D" w:rsidP="00493DD2">
      <w:pPr>
        <w:pStyle w:val="Figuretitle"/>
        <w:rPr>
          <w:lang w:val="en-US"/>
        </w:rPr>
      </w:pPr>
      <w:r>
        <w:rPr>
          <w:lang w:val="en-US"/>
        </w:rPr>
        <w:t xml:space="preserve">Co-polar field measured pattern example in the </w:t>
      </w:r>
      <w:r w:rsidR="00493DD2">
        <w:sym w:font="Symbol" w:char="F06A"/>
      </w:r>
      <w:r w:rsidR="00493DD2" w:rsidRPr="00493DD2">
        <w:rPr>
          <w:i/>
          <w:iCs/>
          <w:vertAlign w:val="subscript"/>
          <w:lang w:val="en-US"/>
        </w:rPr>
        <w:t>k</w:t>
      </w:r>
      <w:r w:rsidR="00493DD2" w:rsidRPr="00493DD2">
        <w:rPr>
          <w:lang w:val="en-US"/>
        </w:rPr>
        <w:t xml:space="preserve"> = 0° (Az/Pol H)</w:t>
      </w:r>
    </w:p>
    <w:p w:rsidR="00E53D96" w:rsidRDefault="00136212" w:rsidP="00FF414D">
      <w:pPr>
        <w:pStyle w:val="Figure"/>
      </w:pPr>
      <w:r>
        <w:object w:dxaOrig="6238" w:dyaOrig="4136">
          <v:shape id="_x0000_i1027" type="#_x0000_t75" style="width:425.35pt;height:279.6pt" o:ole="">
            <v:imagedata r:id="rId17" o:title="" cropbottom="-1293f" cropleft="-540f" cropright="-1404f"/>
          </v:shape>
          <o:OLEObject Type="Embed" ProgID="CorelDraw.Graphic.16" ShapeID="_x0000_i1027" DrawAspect="Content" ObjectID="_1504514318" r:id="rId18"/>
        </w:object>
      </w:r>
    </w:p>
    <w:p w:rsidR="004D3267" w:rsidRDefault="004D3267" w:rsidP="004D3267">
      <w:pPr>
        <w:rPr>
          <w:lang w:val="en-US"/>
        </w:rPr>
      </w:pPr>
    </w:p>
    <w:p w:rsidR="004D3267" w:rsidRDefault="004D3267" w:rsidP="004D3267">
      <w:pPr>
        <w:rPr>
          <w:lang w:val="en-US"/>
        </w:rPr>
      </w:pPr>
    </w:p>
    <w:p w:rsidR="00E53D96" w:rsidRDefault="00E53D96" w:rsidP="00AB0E71">
      <w:pPr>
        <w:pStyle w:val="AnnexNoTitle"/>
        <w:rPr>
          <w:lang w:val="en-US"/>
        </w:rPr>
      </w:pPr>
      <w:r>
        <w:rPr>
          <w:lang w:val="en-US"/>
        </w:rPr>
        <w:t>Annex 2</w:t>
      </w:r>
      <w:r w:rsidR="00AB0E71">
        <w:rPr>
          <w:lang w:val="en-US"/>
        </w:rPr>
        <w:br/>
      </w:r>
      <w:r w:rsidR="00AB0E71">
        <w:rPr>
          <w:lang w:val="en-US"/>
        </w:rPr>
        <w:br/>
      </w:r>
      <w:r>
        <w:rPr>
          <w:lang w:val="en-US"/>
        </w:rPr>
        <w:t>Recommended electronic file format for receiving earth station antenna</w:t>
      </w:r>
      <w:r>
        <w:rPr>
          <w:lang w:val="en-US"/>
        </w:rPr>
        <w:br/>
        <w:t>pattern data when measurement data is only available in</w:t>
      </w:r>
      <w:r>
        <w:rPr>
          <w:lang w:val="en-US"/>
        </w:rPr>
        <w:br/>
        <w:t>the azimuth and elevation planes</w:t>
      </w:r>
    </w:p>
    <w:p w:rsidR="00E53D96" w:rsidRDefault="00E53D96" w:rsidP="007A65CE">
      <w:pPr>
        <w:pStyle w:val="Normalaftertitle0"/>
        <w:jc w:val="both"/>
        <w:rPr>
          <w:lang w:val="en-US"/>
        </w:rPr>
      </w:pPr>
      <w:r>
        <w:rPr>
          <w:lang w:val="en-US"/>
        </w:rPr>
        <w:t xml:space="preserve">The </w:t>
      </w:r>
      <w:r w:rsidRPr="00B4279C">
        <w:t>file</w:t>
      </w:r>
      <w:r>
        <w:rPr>
          <w:lang w:val="en-US"/>
        </w:rPr>
        <w:t xml:space="preserve"> type 200 described in </w:t>
      </w:r>
      <w:r w:rsidR="003E4624">
        <w:rPr>
          <w:lang w:val="en-US"/>
        </w:rPr>
        <w:t>§</w:t>
      </w:r>
      <w:r>
        <w:rPr>
          <w:lang w:val="en-US"/>
        </w:rPr>
        <w:t xml:space="preserve"> 2 of Annex 1 is applicable for a pattern data file with some simplifications as illustrated below by an example in Table 2:</w:t>
      </w:r>
    </w:p>
    <w:p w:rsidR="00E53D96" w:rsidRDefault="00E53D96" w:rsidP="007A65CE">
      <w:pPr>
        <w:pStyle w:val="enumlev1"/>
        <w:rPr>
          <w:lang w:val="en-US"/>
        </w:rPr>
      </w:pPr>
      <w:r>
        <w:rPr>
          <w:lang w:val="en-US"/>
        </w:rPr>
        <w:t>1)</w:t>
      </w:r>
      <w:r>
        <w:rPr>
          <w:lang w:val="en-US"/>
        </w:rPr>
        <w:tab/>
        <w:t xml:space="preserve">Radiation pattern cut planes </w:t>
      </w:r>
      <w:r>
        <w:sym w:font="Symbol" w:char="F06A"/>
      </w:r>
      <w:r>
        <w:rPr>
          <w:i/>
          <w:iCs/>
          <w:vertAlign w:val="subscript"/>
          <w:lang w:val="en-US"/>
        </w:rPr>
        <w:t>k</w:t>
      </w:r>
      <w:r>
        <w:rPr>
          <w:lang w:val="en-US"/>
        </w:rPr>
        <w:t xml:space="preserve"> equal to 0</w:t>
      </w:r>
      <w:r>
        <w:sym w:font="Symbol" w:char="F0B0"/>
      </w:r>
      <w:r w:rsidRPr="00E53D96">
        <w:rPr>
          <w:lang w:val="en-US"/>
        </w:rPr>
        <w:t xml:space="preserve"> and</w:t>
      </w:r>
      <w:r>
        <w:rPr>
          <w:lang w:val="en-US"/>
        </w:rPr>
        <w:t xml:space="preserve"> 90</w:t>
      </w:r>
      <w:r>
        <w:sym w:font="Symbol" w:char="F0B0"/>
      </w:r>
      <w:r w:rsidRPr="00E53D96">
        <w:rPr>
          <w:lang w:val="en-US"/>
        </w:rPr>
        <w:t xml:space="preserve"> are fully sufficient assuming an approximate symmetry of the radiation diagram that</w:t>
      </w:r>
      <w:r w:rsidR="007A65CE">
        <w:rPr>
          <w:lang w:val="en-US"/>
        </w:rPr>
        <w:t xml:space="preserve"> i</w:t>
      </w:r>
      <w:r w:rsidRPr="00E53D96">
        <w:rPr>
          <w:lang w:val="en-US"/>
        </w:rPr>
        <w:t>s why the</w:t>
      </w:r>
      <w:r>
        <w:rPr>
          <w:lang w:val="en-US"/>
        </w:rPr>
        <w:t xml:space="preserve"> pattern data files may consist of </w:t>
      </w:r>
      <w:r w:rsidRPr="00E53D96">
        <w:rPr>
          <w:lang w:val="en-US"/>
        </w:rPr>
        <w:t>two blocks</w:t>
      </w:r>
      <w:r>
        <w:rPr>
          <w:lang w:val="en-US"/>
        </w:rPr>
        <w:t>.</w:t>
      </w:r>
    </w:p>
    <w:p w:rsidR="00E53D96" w:rsidRDefault="00E53D96" w:rsidP="007A65CE">
      <w:pPr>
        <w:pStyle w:val="enumlev1"/>
        <w:rPr>
          <w:lang w:val="en-US"/>
        </w:rPr>
      </w:pPr>
      <w:r>
        <w:rPr>
          <w:lang w:val="en-US"/>
        </w:rPr>
        <w:t>2)</w:t>
      </w:r>
      <w:r>
        <w:rPr>
          <w:lang w:val="en-US"/>
        </w:rPr>
        <w:tab/>
        <w:t xml:space="preserve">Each block may contain rows </w:t>
      </w:r>
      <w:r>
        <w:rPr>
          <w:i/>
          <w:iCs/>
          <w:lang w:val="en-US"/>
        </w:rPr>
        <w:t>n</w:t>
      </w:r>
      <w:r>
        <w:rPr>
          <w:lang w:val="en-US"/>
        </w:rPr>
        <w:t xml:space="preserve"> = 200 to 220 instead of 360 when measurements cover only the angular sector </w:t>
      </w:r>
      <w:r>
        <w:sym w:font="Symbol" w:char="F071"/>
      </w:r>
      <w:r w:rsidRPr="00E53D96">
        <w:rPr>
          <w:lang w:val="en-US"/>
        </w:rPr>
        <w:t xml:space="preserve"> from 0</w:t>
      </w:r>
      <w:r>
        <w:sym w:font="Symbol" w:char="F0B0"/>
      </w:r>
      <w:r w:rsidRPr="00E53D96">
        <w:rPr>
          <w:lang w:val="en-US"/>
        </w:rPr>
        <w:t xml:space="preserve"> to 100</w:t>
      </w:r>
      <w:r>
        <w:sym w:font="Symbol" w:char="F0B0"/>
      </w:r>
      <w:r w:rsidRPr="00E53D96">
        <w:rPr>
          <w:lang w:val="en-US"/>
        </w:rPr>
        <w:t xml:space="preserve"> (110</w:t>
      </w:r>
      <w:r>
        <w:sym w:font="Symbol" w:char="F0B0"/>
      </w:r>
      <w:r w:rsidRPr="00E53D96">
        <w:rPr>
          <w:lang w:val="en-US"/>
        </w:rPr>
        <w:t xml:space="preserve">) </w:t>
      </w:r>
      <w:r>
        <w:rPr>
          <w:lang w:val="en-US"/>
        </w:rPr>
        <w:t>as the back lobes in most of the cases are not relevant.</w:t>
      </w:r>
    </w:p>
    <w:p w:rsidR="00E53D96" w:rsidRPr="00E53D96" w:rsidRDefault="00E53D96" w:rsidP="00E53D96">
      <w:pPr>
        <w:pStyle w:val="enumlev1"/>
        <w:rPr>
          <w:lang w:val="en-US"/>
        </w:rPr>
      </w:pPr>
      <w:r>
        <w:rPr>
          <w:lang w:val="en-US"/>
        </w:rPr>
        <w:t>3)</w:t>
      </w:r>
      <w:r>
        <w:rPr>
          <w:lang w:val="en-US"/>
        </w:rPr>
        <w:tab/>
        <w:t xml:space="preserve">Measured </w:t>
      </w:r>
      <w:r w:rsidRPr="00E53D96">
        <w:rPr>
          <w:lang w:val="en-US"/>
        </w:rPr>
        <w:t>data relates to far-field region.</w:t>
      </w:r>
    </w:p>
    <w:p w:rsidR="00E53D96" w:rsidRDefault="00E53D96" w:rsidP="00E53D96">
      <w:pPr>
        <w:pStyle w:val="enumlev1"/>
        <w:rPr>
          <w:lang w:val="en-US"/>
        </w:rPr>
      </w:pPr>
      <w:r w:rsidRPr="00E53D96">
        <w:rPr>
          <w:lang w:val="en-US"/>
        </w:rPr>
        <w:t>4)</w:t>
      </w:r>
      <w:r w:rsidRPr="00E53D96">
        <w:rPr>
          <w:lang w:val="en-US"/>
        </w:rPr>
        <w:tab/>
      </w:r>
      <w:r>
        <w:rPr>
          <w:lang w:val="en-US"/>
        </w:rPr>
        <w:t>Phase values are not relevant.</w:t>
      </w:r>
    </w:p>
    <w:p w:rsidR="00E53D96" w:rsidRPr="00E53D96" w:rsidRDefault="00E53D96" w:rsidP="00E53D96">
      <w:pPr>
        <w:pStyle w:val="TableNo"/>
        <w:rPr>
          <w:lang w:val="en-US"/>
        </w:rPr>
      </w:pPr>
      <w:r w:rsidRPr="00E53D96">
        <w:rPr>
          <w:lang w:val="en-US"/>
        </w:rPr>
        <w:lastRenderedPageBreak/>
        <w:t>TABLE 2</w:t>
      </w:r>
    </w:p>
    <w:p w:rsidR="00E53D96" w:rsidRPr="007F0C28" w:rsidRDefault="00E53D96" w:rsidP="004A0E58">
      <w:pPr>
        <w:pStyle w:val="Tabletitle"/>
        <w:rPr>
          <w:lang w:val="en-US"/>
        </w:rPr>
      </w:pPr>
      <w:r w:rsidRPr="007F0C28">
        <w:rPr>
          <w:lang w:val="en-US"/>
        </w:rPr>
        <w:t xml:space="preserve">Example of a </w:t>
      </w:r>
      <w:r w:rsidRPr="007904A4">
        <w:rPr>
          <w:lang w:val="en-GB"/>
        </w:rPr>
        <w:t>measured</w:t>
      </w:r>
      <w:r w:rsidRPr="007F0C28">
        <w:rPr>
          <w:lang w:val="en-US"/>
        </w:rPr>
        <w:t xml:space="preserve"> radiation </w:t>
      </w:r>
      <w:r w:rsidRPr="00E53D96">
        <w:rPr>
          <w:lang w:val="en-US"/>
        </w:rPr>
        <w:t>pattern</w:t>
      </w:r>
      <w:r w:rsidRPr="007F0C28">
        <w:rPr>
          <w:lang w:val="en-US"/>
        </w:rPr>
        <w:t xml:space="preserve"> file</w:t>
      </w:r>
      <w:r>
        <w:rPr>
          <w:lang w:val="en-US"/>
        </w:rPr>
        <w:t xml:space="preserve"> in the proposed format</w:t>
      </w:r>
    </w:p>
    <w:tbl>
      <w:tblPr>
        <w:tblW w:w="9639" w:type="dxa"/>
        <w:jc w:val="center"/>
        <w:tblLayout w:type="fixed"/>
        <w:tblLook w:val="0000" w:firstRow="0" w:lastRow="0" w:firstColumn="0" w:lastColumn="0" w:noHBand="0" w:noVBand="0"/>
      </w:tblPr>
      <w:tblGrid>
        <w:gridCol w:w="2268"/>
        <w:gridCol w:w="1575"/>
        <w:gridCol w:w="1363"/>
        <w:gridCol w:w="1515"/>
        <w:gridCol w:w="1364"/>
        <w:gridCol w:w="1554"/>
      </w:tblGrid>
      <w:tr w:rsidR="00E53D96" w:rsidRPr="00DE1A0B" w:rsidTr="00B94F85">
        <w:trPr>
          <w:jc w:val="center"/>
        </w:trPr>
        <w:tc>
          <w:tcPr>
            <w:tcW w:w="2268" w:type="dxa"/>
            <w:tcBorders>
              <w:right w:val="single" w:sz="4" w:space="0" w:color="auto"/>
            </w:tcBorders>
          </w:tcPr>
          <w:p w:rsidR="00E53D96" w:rsidRPr="004A0E58" w:rsidRDefault="00E53D96" w:rsidP="002D3D31">
            <w:pPr>
              <w:pStyle w:val="Tabletext"/>
              <w:keepNext/>
              <w:keepLines/>
              <w:ind w:left="284" w:hanging="284"/>
              <w:jc w:val="center"/>
              <w:rPr>
                <w:i/>
                <w:iCs/>
                <w:sz w:val="21"/>
                <w:szCs w:val="21"/>
                <w:lang w:val="en-US"/>
              </w:rPr>
            </w:pPr>
            <w:r w:rsidRPr="004A0E58">
              <w:rPr>
                <w:i/>
                <w:iCs/>
                <w:sz w:val="21"/>
                <w:szCs w:val="21"/>
                <w:lang w:val="en-US"/>
              </w:rPr>
              <w:t>Title</w:t>
            </w:r>
          </w:p>
        </w:tc>
        <w:tc>
          <w:tcPr>
            <w:tcW w:w="7371" w:type="dxa"/>
            <w:gridSpan w:val="5"/>
            <w:tcBorders>
              <w:top w:val="single" w:sz="4" w:space="0" w:color="auto"/>
              <w:left w:val="single" w:sz="4" w:space="0" w:color="auto"/>
              <w:right w:val="single" w:sz="4" w:space="0" w:color="auto"/>
            </w:tcBorders>
          </w:tcPr>
          <w:p w:rsidR="00E53D96" w:rsidRPr="004A0E58" w:rsidRDefault="00E53D96" w:rsidP="00DD6136">
            <w:pPr>
              <w:pStyle w:val="Tablehead"/>
              <w:ind w:left="-113"/>
              <w:rPr>
                <w:sz w:val="21"/>
                <w:szCs w:val="21"/>
                <w:lang w:val="en-US"/>
              </w:rPr>
            </w:pPr>
            <w:r w:rsidRPr="004A0E58">
              <w:rPr>
                <w:sz w:val="21"/>
                <w:szCs w:val="21"/>
                <w:lang w:val="en-US"/>
              </w:rPr>
              <w:t>Offset antenna DCE-73</w:t>
            </w:r>
            <w:r w:rsidR="00581497">
              <w:rPr>
                <w:sz w:val="21"/>
                <w:szCs w:val="21"/>
                <w:lang w:val="en-US"/>
              </w:rPr>
              <w:t> –</w:t>
            </w:r>
            <w:r w:rsidRPr="004A0E58">
              <w:rPr>
                <w:sz w:val="21"/>
                <w:szCs w:val="21"/>
                <w:lang w:val="en-US"/>
              </w:rPr>
              <w:t xml:space="preserve"> 0.7</w:t>
            </w:r>
            <w:r w:rsidR="00DD6136">
              <w:rPr>
                <w:sz w:val="21"/>
                <w:szCs w:val="21"/>
                <w:lang w:val="en-US"/>
              </w:rPr>
              <w:t xml:space="preserve"> </w:t>
            </w:r>
            <w:r w:rsidRPr="004A0E58">
              <w:rPr>
                <w:sz w:val="21"/>
                <w:szCs w:val="21"/>
                <w:lang w:val="en-US"/>
              </w:rPr>
              <w:t xml:space="preserve">m </w:t>
            </w:r>
            <w:r w:rsidR="00DD6136">
              <w:rPr>
                <w:sz w:val="21"/>
                <w:szCs w:val="21"/>
                <w:lang w:val="en-US"/>
              </w:rPr>
              <w:sym w:font="Symbol" w:char="F0B4"/>
            </w:r>
            <w:r w:rsidRPr="004A0E58">
              <w:rPr>
                <w:sz w:val="21"/>
                <w:szCs w:val="21"/>
                <w:lang w:val="en-US"/>
              </w:rPr>
              <w:t xml:space="preserve"> 0.5</w:t>
            </w:r>
            <w:r w:rsidR="00DD6136">
              <w:rPr>
                <w:sz w:val="21"/>
                <w:szCs w:val="21"/>
                <w:lang w:val="en-US"/>
              </w:rPr>
              <w:t xml:space="preserve"> </w:t>
            </w:r>
            <w:r w:rsidRPr="004A0E58">
              <w:rPr>
                <w:sz w:val="21"/>
                <w:szCs w:val="21"/>
                <w:lang w:val="en-US"/>
              </w:rPr>
              <w:t>m Measured frequency 1</w:t>
            </w:r>
            <w:r w:rsidRPr="004A0E58">
              <w:rPr>
                <w:sz w:val="21"/>
                <w:szCs w:val="21"/>
                <w:lang w:val="bg-BG"/>
              </w:rPr>
              <w:t>1</w:t>
            </w:r>
            <w:r w:rsidRPr="004A0E58">
              <w:rPr>
                <w:sz w:val="21"/>
                <w:szCs w:val="21"/>
                <w:lang w:val="en-US"/>
              </w:rPr>
              <w:t>.7</w:t>
            </w:r>
            <w:r w:rsidRPr="004A0E58">
              <w:rPr>
                <w:sz w:val="21"/>
                <w:szCs w:val="21"/>
                <w:lang w:val="bg-BG"/>
              </w:rPr>
              <w:t>25</w:t>
            </w:r>
            <w:r w:rsidRPr="004A0E58">
              <w:rPr>
                <w:sz w:val="21"/>
                <w:szCs w:val="21"/>
                <w:lang w:val="en-US"/>
              </w:rPr>
              <w:t xml:space="preserve"> GHz</w:t>
            </w:r>
            <w:r w:rsidR="00581497">
              <w:rPr>
                <w:sz w:val="21"/>
                <w:szCs w:val="21"/>
                <w:lang w:val="en-US"/>
              </w:rPr>
              <w:t> –</w:t>
            </w:r>
            <w:r w:rsidRPr="004A0E58">
              <w:rPr>
                <w:sz w:val="21"/>
                <w:szCs w:val="21"/>
                <w:lang w:val="en-US"/>
              </w:rPr>
              <w:t xml:space="preserve"> Pol V</w:t>
            </w:r>
          </w:p>
        </w:tc>
      </w:tr>
      <w:tr w:rsidR="00E53D96" w:rsidRPr="00DE1A0B" w:rsidTr="00B94F85">
        <w:trPr>
          <w:jc w:val="center"/>
        </w:trPr>
        <w:tc>
          <w:tcPr>
            <w:tcW w:w="2268" w:type="dxa"/>
            <w:tcBorders>
              <w:right w:val="single" w:sz="4" w:space="0" w:color="auto"/>
            </w:tcBorders>
          </w:tcPr>
          <w:p w:rsidR="00E53D96" w:rsidRPr="004A0E58" w:rsidRDefault="00E53D96" w:rsidP="002D3D31">
            <w:pPr>
              <w:pStyle w:val="Tabletext"/>
              <w:keepNext/>
              <w:keepLines/>
              <w:jc w:val="center"/>
              <w:rPr>
                <w:i/>
                <w:iCs/>
                <w:sz w:val="21"/>
                <w:szCs w:val="21"/>
              </w:rPr>
            </w:pPr>
            <w:r w:rsidRPr="004A0E58">
              <w:rPr>
                <w:i/>
                <w:iCs/>
                <w:sz w:val="21"/>
                <w:szCs w:val="21"/>
              </w:rPr>
              <w:t>Comments</w:t>
            </w:r>
          </w:p>
        </w:tc>
        <w:tc>
          <w:tcPr>
            <w:tcW w:w="7371" w:type="dxa"/>
            <w:gridSpan w:val="5"/>
            <w:tcBorders>
              <w:left w:val="single" w:sz="4" w:space="0" w:color="auto"/>
              <w:right w:val="single" w:sz="4" w:space="0" w:color="auto"/>
            </w:tcBorders>
          </w:tcPr>
          <w:p w:rsidR="00E53D96" w:rsidRPr="004A0E58" w:rsidRDefault="00E53D96" w:rsidP="004A0E58">
            <w:pPr>
              <w:pStyle w:val="Tablehead"/>
              <w:rPr>
                <w:sz w:val="21"/>
                <w:szCs w:val="21"/>
                <w:lang w:val="en-US"/>
              </w:rPr>
            </w:pPr>
            <w:r w:rsidRPr="004A0E58">
              <w:rPr>
                <w:sz w:val="21"/>
                <w:szCs w:val="21"/>
                <w:lang w:val="en-US"/>
              </w:rPr>
              <w:t>Type: Single off-set system  Max gain: 3</w:t>
            </w:r>
            <w:r w:rsidRPr="004A0E58">
              <w:rPr>
                <w:sz w:val="21"/>
                <w:szCs w:val="21"/>
                <w:lang w:val="bg-BG"/>
              </w:rPr>
              <w:t>5</w:t>
            </w:r>
            <w:r w:rsidRPr="004A0E58">
              <w:rPr>
                <w:sz w:val="21"/>
                <w:szCs w:val="21"/>
                <w:lang w:val="en-US"/>
              </w:rPr>
              <w:t>.</w:t>
            </w:r>
            <w:r w:rsidRPr="004A0E58">
              <w:rPr>
                <w:sz w:val="21"/>
                <w:szCs w:val="21"/>
                <w:lang w:val="bg-BG"/>
              </w:rPr>
              <w:t>6</w:t>
            </w:r>
            <w:r w:rsidRPr="004A0E58">
              <w:rPr>
                <w:sz w:val="21"/>
                <w:szCs w:val="21"/>
                <w:lang w:val="en-US"/>
              </w:rPr>
              <w:t xml:space="preserve"> dBi</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keepNext/>
              <w:keepLines/>
              <w:jc w:val="center"/>
              <w:rPr>
                <w:i/>
                <w:iCs/>
                <w:sz w:val="21"/>
                <w:szCs w:val="21"/>
              </w:rPr>
            </w:pPr>
            <w:r w:rsidRPr="004A0E58">
              <w:rPr>
                <w:i/>
                <w:iCs/>
                <w:sz w:val="21"/>
                <w:szCs w:val="21"/>
              </w:rPr>
              <w:t>Comments</w:t>
            </w:r>
          </w:p>
        </w:tc>
        <w:tc>
          <w:tcPr>
            <w:tcW w:w="7371" w:type="dxa"/>
            <w:gridSpan w:val="5"/>
            <w:tcBorders>
              <w:left w:val="single" w:sz="4" w:space="0" w:color="auto"/>
              <w:bottom w:val="single" w:sz="4" w:space="0" w:color="auto"/>
              <w:right w:val="single" w:sz="4" w:space="0" w:color="auto"/>
            </w:tcBorders>
          </w:tcPr>
          <w:p w:rsidR="00E53D96" w:rsidRPr="004A0E58" w:rsidRDefault="00E53D96" w:rsidP="004A0E58">
            <w:pPr>
              <w:pStyle w:val="Tablehead"/>
              <w:rPr>
                <w:sz w:val="21"/>
                <w:szCs w:val="21"/>
                <w:lang w:val="en-US"/>
              </w:rPr>
            </w:pPr>
            <w:r w:rsidRPr="004A0E58">
              <w:rPr>
                <w:sz w:val="21"/>
                <w:szCs w:val="21"/>
                <w:lang w:val="en-US"/>
              </w:rPr>
              <w:t>Original file: BUL BSS antenna  patterns.xls</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keepNext/>
              <w:keepLines/>
              <w:jc w:val="center"/>
              <w:rPr>
                <w:i/>
                <w:iCs/>
                <w:sz w:val="21"/>
                <w:szCs w:val="21"/>
                <w:lang w:val="en-US"/>
              </w:rPr>
            </w:pPr>
            <w:r w:rsidRPr="004A0E58">
              <w:rPr>
                <w:i/>
                <w:iCs/>
                <w:sz w:val="21"/>
                <w:szCs w:val="21"/>
                <w:lang w:val="en-US"/>
              </w:rPr>
              <w:t>id pol orientation freq</w:t>
            </w:r>
          </w:p>
        </w:tc>
        <w:tc>
          <w:tcPr>
            <w:tcW w:w="1575" w:type="dxa"/>
            <w:tcBorders>
              <w:top w:val="single" w:sz="4" w:space="0" w:color="auto"/>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200</w:t>
            </w:r>
          </w:p>
        </w:tc>
        <w:tc>
          <w:tcPr>
            <w:tcW w:w="1363"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1</w:t>
            </w:r>
          </w:p>
        </w:tc>
        <w:tc>
          <w:tcPr>
            <w:tcW w:w="1515"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90</w:t>
            </w:r>
          </w:p>
        </w:tc>
        <w:tc>
          <w:tcPr>
            <w:tcW w:w="1364" w:type="dxa"/>
            <w:tcBorders>
              <w:top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1</w:t>
            </w:r>
            <w:r w:rsidRPr="004A0E58">
              <w:rPr>
                <w:sz w:val="21"/>
                <w:szCs w:val="21"/>
                <w:lang w:val="bg-BG"/>
              </w:rPr>
              <w:t>1</w:t>
            </w:r>
            <w:r w:rsidRPr="004A0E58">
              <w:rPr>
                <w:sz w:val="21"/>
                <w:szCs w:val="21"/>
                <w:lang w:val="en-US"/>
              </w:rPr>
              <w:t>.7</w:t>
            </w:r>
            <w:r w:rsidRPr="004A0E58">
              <w:rPr>
                <w:sz w:val="21"/>
                <w:szCs w:val="21"/>
                <w:lang w:val="bg-BG"/>
              </w:rPr>
              <w:t>25</w:t>
            </w:r>
          </w:p>
        </w:tc>
        <w:tc>
          <w:tcPr>
            <w:tcW w:w="1554" w:type="dxa"/>
            <w:tcBorders>
              <w:top w:val="single" w:sz="4" w:space="0" w:color="auto"/>
              <w:left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keepNext/>
              <w:keepLines/>
              <w:jc w:val="center"/>
              <w:rPr>
                <w:i/>
                <w:iCs/>
                <w:sz w:val="21"/>
                <w:szCs w:val="21"/>
                <w:lang w:val="en-US"/>
              </w:rPr>
            </w:pPr>
            <w:r w:rsidRPr="004A0E58">
              <w:rPr>
                <w:i/>
                <w:iCs/>
                <w:sz w:val="21"/>
                <w:szCs w:val="21"/>
                <w:lang w:val="en-US"/>
              </w:rPr>
              <w:t>Number of blocks</w:t>
            </w:r>
          </w:p>
        </w:tc>
        <w:tc>
          <w:tcPr>
            <w:tcW w:w="1575" w:type="dxa"/>
            <w:tcBorders>
              <w:left w:val="single" w:sz="4" w:space="0" w:color="auto"/>
              <w:bottom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2</w:t>
            </w:r>
          </w:p>
        </w:tc>
        <w:tc>
          <w:tcPr>
            <w:tcW w:w="1363" w:type="dxa"/>
            <w:tcBorders>
              <w:bottom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515" w:type="dxa"/>
            <w:tcBorders>
              <w:bottom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364" w:type="dxa"/>
            <w:tcBorders>
              <w:bottom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554" w:type="dxa"/>
            <w:tcBorders>
              <w:left w:val="single" w:sz="4" w:space="0" w:color="auto"/>
              <w:bottom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keepNext/>
              <w:keepLines/>
              <w:rPr>
                <w:sz w:val="21"/>
                <w:szCs w:val="21"/>
                <w:lang w:val="en-US"/>
              </w:rPr>
            </w:pPr>
          </w:p>
        </w:tc>
        <w:tc>
          <w:tcPr>
            <w:tcW w:w="1575" w:type="dxa"/>
            <w:tcBorders>
              <w:top w:val="single" w:sz="4" w:space="0" w:color="auto"/>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0</w:t>
            </w:r>
          </w:p>
        </w:tc>
        <w:tc>
          <w:tcPr>
            <w:tcW w:w="1363"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515"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364" w:type="dxa"/>
            <w:tcBorders>
              <w:top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554" w:type="dxa"/>
            <w:tcBorders>
              <w:top w:val="single" w:sz="4" w:space="0" w:color="auto"/>
              <w:left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keepNext/>
              <w:keepLines/>
              <w:rPr>
                <w:sz w:val="21"/>
                <w:szCs w:val="21"/>
                <w:lang w:val="en-US"/>
              </w:rPr>
            </w:pPr>
          </w:p>
        </w:tc>
        <w:tc>
          <w:tcPr>
            <w:tcW w:w="1575" w:type="dxa"/>
            <w:tcBorders>
              <w:left w:val="single" w:sz="4" w:space="0" w:color="auto"/>
              <w:bottom w:val="single" w:sz="4" w:space="0" w:color="auto"/>
            </w:tcBorders>
          </w:tcPr>
          <w:p w:rsidR="00E53D96" w:rsidRPr="004A0E58" w:rsidRDefault="00E53D96" w:rsidP="002D3D31">
            <w:pPr>
              <w:pStyle w:val="Tabletext"/>
              <w:keepNext/>
              <w:keepLines/>
              <w:ind w:right="397"/>
              <w:jc w:val="right"/>
              <w:rPr>
                <w:sz w:val="21"/>
                <w:szCs w:val="21"/>
                <w:lang w:val="bg-BG"/>
              </w:rPr>
            </w:pPr>
            <w:r w:rsidRPr="004A0E58">
              <w:rPr>
                <w:sz w:val="21"/>
                <w:szCs w:val="21"/>
                <w:lang w:val="en-US"/>
              </w:rPr>
              <w:t>20</w:t>
            </w:r>
            <w:r w:rsidRPr="004A0E58">
              <w:rPr>
                <w:sz w:val="21"/>
                <w:szCs w:val="21"/>
                <w:lang w:val="bg-BG"/>
              </w:rPr>
              <w:t>1</w:t>
            </w:r>
          </w:p>
        </w:tc>
        <w:tc>
          <w:tcPr>
            <w:tcW w:w="1363" w:type="dxa"/>
            <w:tcBorders>
              <w:bottom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5</w:t>
            </w:r>
          </w:p>
        </w:tc>
        <w:tc>
          <w:tcPr>
            <w:tcW w:w="1515" w:type="dxa"/>
            <w:tcBorders>
              <w:bottom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364" w:type="dxa"/>
            <w:tcBorders>
              <w:bottom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c>
          <w:tcPr>
            <w:tcW w:w="1554" w:type="dxa"/>
            <w:tcBorders>
              <w:left w:val="single" w:sz="4" w:space="0" w:color="auto"/>
              <w:bottom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keepNext/>
              <w:keepLines/>
              <w:rPr>
                <w:sz w:val="21"/>
                <w:szCs w:val="21"/>
                <w:lang w:val="en-US"/>
              </w:rPr>
            </w:pPr>
          </w:p>
        </w:tc>
        <w:tc>
          <w:tcPr>
            <w:tcW w:w="1575" w:type="dxa"/>
            <w:tcBorders>
              <w:top w:val="single" w:sz="4" w:space="0" w:color="auto"/>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0</w:t>
            </w:r>
          </w:p>
        </w:tc>
        <w:tc>
          <w:tcPr>
            <w:tcW w:w="1363" w:type="dxa"/>
            <w:tcBorders>
              <w:top w:val="single" w:sz="4" w:space="0" w:color="auto"/>
            </w:tcBorders>
            <w:vAlign w:val="bottom"/>
          </w:tcPr>
          <w:p w:rsidR="00E53D96" w:rsidRPr="004A0E58" w:rsidRDefault="00E53D96" w:rsidP="002D3D31">
            <w:pPr>
              <w:spacing w:before="40" w:after="40"/>
              <w:jc w:val="center"/>
              <w:rPr>
                <w:sz w:val="21"/>
                <w:szCs w:val="21"/>
              </w:rPr>
            </w:pPr>
            <w:r w:rsidRPr="004A0E58">
              <w:rPr>
                <w:sz w:val="21"/>
                <w:szCs w:val="21"/>
              </w:rPr>
              <w:t>0</w:t>
            </w:r>
          </w:p>
        </w:tc>
        <w:tc>
          <w:tcPr>
            <w:tcW w:w="1515" w:type="dxa"/>
            <w:tcBorders>
              <w:top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0.0</w:t>
            </w:r>
          </w:p>
        </w:tc>
        <w:tc>
          <w:tcPr>
            <w:tcW w:w="1364" w:type="dxa"/>
            <w:tcBorders>
              <w:top w:val="single" w:sz="4" w:space="0" w:color="auto"/>
            </w:tcBorders>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39.6</w:t>
            </w:r>
          </w:p>
        </w:tc>
        <w:tc>
          <w:tcPr>
            <w:tcW w:w="1554" w:type="dxa"/>
            <w:tcBorders>
              <w:top w:val="single" w:sz="4" w:space="0" w:color="auto"/>
              <w:right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keepNext/>
              <w:keepLines/>
              <w:rPr>
                <w:sz w:val="21"/>
                <w:szCs w:val="21"/>
                <w:lang w:val="en-US"/>
              </w:rPr>
            </w:pPr>
          </w:p>
        </w:tc>
        <w:tc>
          <w:tcPr>
            <w:tcW w:w="1575" w:type="dxa"/>
            <w:tcBorders>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0.5</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0.7</w:t>
            </w:r>
          </w:p>
        </w:tc>
        <w:tc>
          <w:tcPr>
            <w:tcW w:w="1515" w:type="dxa"/>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26.9</w:t>
            </w:r>
          </w:p>
        </w:tc>
        <w:tc>
          <w:tcPr>
            <w:tcW w:w="1554" w:type="dxa"/>
            <w:tcBorders>
              <w:right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keepNext/>
              <w:keepLines/>
              <w:rPr>
                <w:sz w:val="21"/>
                <w:szCs w:val="21"/>
                <w:lang w:val="en-US"/>
              </w:rPr>
            </w:pPr>
          </w:p>
        </w:tc>
        <w:tc>
          <w:tcPr>
            <w:tcW w:w="1575" w:type="dxa"/>
            <w:tcBorders>
              <w:left w:val="single" w:sz="4" w:space="0" w:color="auto"/>
            </w:tcBorders>
          </w:tcPr>
          <w:p w:rsidR="00E53D96" w:rsidRPr="004A0E58" w:rsidRDefault="00E53D96" w:rsidP="002D3D31">
            <w:pPr>
              <w:pStyle w:val="Tabletext"/>
              <w:keepNext/>
              <w:keepLines/>
              <w:ind w:right="397"/>
              <w:jc w:val="right"/>
              <w:rPr>
                <w:sz w:val="21"/>
                <w:szCs w:val="21"/>
                <w:lang w:val="en-US"/>
              </w:rPr>
            </w:pPr>
            <w:r w:rsidRPr="004A0E58">
              <w:rPr>
                <w:sz w:val="21"/>
                <w:szCs w:val="21"/>
                <w:lang w:val="en-US"/>
              </w:rPr>
              <w:t>1</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2.7</w:t>
            </w:r>
          </w:p>
        </w:tc>
        <w:tc>
          <w:tcPr>
            <w:tcW w:w="1515" w:type="dxa"/>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22.1</w:t>
            </w:r>
          </w:p>
        </w:tc>
        <w:tc>
          <w:tcPr>
            <w:tcW w:w="1554" w:type="dxa"/>
            <w:tcBorders>
              <w:right w:val="single" w:sz="4" w:space="0" w:color="auto"/>
            </w:tcBorders>
          </w:tcPr>
          <w:p w:rsidR="00E53D96" w:rsidRPr="004A0E58" w:rsidRDefault="00E53D96" w:rsidP="002D3D31">
            <w:pPr>
              <w:pStyle w:val="Tabletext"/>
              <w:keepNext/>
              <w:keepLines/>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1.5</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6.2</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20.6</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2</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11.5</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21.2</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2.5</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21.6</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23.8</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bottom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w:t>
            </w:r>
          </w:p>
        </w:tc>
        <w:tc>
          <w:tcPr>
            <w:tcW w:w="1363"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515"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364"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554" w:type="dxa"/>
            <w:tcBorders>
              <w:bottom w:val="single" w:sz="4" w:space="0" w:color="auto"/>
              <w:right w:val="single" w:sz="4" w:space="0" w:color="auto"/>
            </w:tcBorders>
          </w:tcPr>
          <w:p w:rsidR="00E53D96" w:rsidRPr="004A0E58" w:rsidRDefault="00E53D96" w:rsidP="002D3D31">
            <w:pPr>
              <w:pStyle w:val="Tabletext"/>
              <w:ind w:right="340"/>
              <w:jc w:val="right"/>
              <w:rPr>
                <w:sz w:val="21"/>
                <w:szCs w:val="21"/>
                <w:lang w:val="en-US"/>
              </w:rPr>
            </w:pP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top w:val="single" w:sz="4" w:space="0" w:color="auto"/>
              <w:left w:val="single" w:sz="4" w:space="0" w:color="auto"/>
            </w:tcBorders>
            <w:vAlign w:val="bottom"/>
          </w:tcPr>
          <w:p w:rsidR="00E53D96" w:rsidRPr="004A0E58" w:rsidRDefault="00E53D96" w:rsidP="002D3D31">
            <w:pPr>
              <w:jc w:val="center"/>
              <w:rPr>
                <w:sz w:val="21"/>
                <w:szCs w:val="21"/>
              </w:rPr>
            </w:pPr>
            <w:r w:rsidRPr="004A0E58">
              <w:rPr>
                <w:sz w:val="21"/>
                <w:szCs w:val="21"/>
              </w:rPr>
              <w:t>98</w:t>
            </w:r>
          </w:p>
        </w:tc>
        <w:tc>
          <w:tcPr>
            <w:tcW w:w="1363" w:type="dxa"/>
            <w:tcBorders>
              <w:top w:val="single" w:sz="4" w:space="0" w:color="auto"/>
            </w:tcBorders>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42</w:t>
            </w:r>
          </w:p>
        </w:tc>
        <w:tc>
          <w:tcPr>
            <w:tcW w:w="1515" w:type="dxa"/>
            <w:tcBorders>
              <w:top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tcBorders>
              <w:top w:val="single" w:sz="4" w:space="0" w:color="auto"/>
            </w:tcBorders>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52.8</w:t>
            </w:r>
          </w:p>
        </w:tc>
        <w:tc>
          <w:tcPr>
            <w:tcW w:w="1554" w:type="dxa"/>
            <w:tcBorders>
              <w:top w:val="single" w:sz="4" w:space="0" w:color="auto"/>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vAlign w:val="bottom"/>
          </w:tcPr>
          <w:p w:rsidR="00E53D96" w:rsidRPr="004A0E58" w:rsidRDefault="00E53D96" w:rsidP="002D3D31">
            <w:pPr>
              <w:jc w:val="center"/>
              <w:rPr>
                <w:sz w:val="21"/>
                <w:szCs w:val="21"/>
              </w:rPr>
            </w:pPr>
            <w:r w:rsidRPr="004A0E58">
              <w:rPr>
                <w:sz w:val="21"/>
                <w:szCs w:val="21"/>
              </w:rPr>
              <w:t>98.5</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42.1</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54.9</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vAlign w:val="bottom"/>
          </w:tcPr>
          <w:p w:rsidR="00E53D96" w:rsidRPr="004A0E58" w:rsidRDefault="00E53D96" w:rsidP="002D3D31">
            <w:pPr>
              <w:jc w:val="center"/>
              <w:rPr>
                <w:sz w:val="21"/>
                <w:szCs w:val="21"/>
              </w:rPr>
            </w:pPr>
            <w:r w:rsidRPr="004A0E58">
              <w:rPr>
                <w:sz w:val="21"/>
                <w:szCs w:val="21"/>
              </w:rPr>
              <w:t>99</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42.6</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50.5</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vAlign w:val="bottom"/>
          </w:tcPr>
          <w:p w:rsidR="00E53D96" w:rsidRPr="004A0E58" w:rsidRDefault="00E53D96" w:rsidP="002D3D31">
            <w:pPr>
              <w:jc w:val="center"/>
              <w:rPr>
                <w:sz w:val="21"/>
                <w:szCs w:val="21"/>
              </w:rPr>
            </w:pPr>
            <w:r w:rsidRPr="004A0E58">
              <w:rPr>
                <w:sz w:val="21"/>
                <w:szCs w:val="21"/>
              </w:rPr>
              <w:t>99.5</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43.4</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54</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bottom w:val="single" w:sz="4" w:space="0" w:color="auto"/>
            </w:tcBorders>
            <w:vAlign w:val="bottom"/>
          </w:tcPr>
          <w:p w:rsidR="00E53D96" w:rsidRPr="004A0E58" w:rsidRDefault="00E53D96" w:rsidP="002D3D31">
            <w:pPr>
              <w:jc w:val="center"/>
              <w:rPr>
                <w:sz w:val="21"/>
                <w:szCs w:val="21"/>
              </w:rPr>
            </w:pPr>
            <w:r w:rsidRPr="004A0E58">
              <w:rPr>
                <w:sz w:val="21"/>
                <w:szCs w:val="21"/>
              </w:rPr>
              <w:t>100</w:t>
            </w:r>
          </w:p>
        </w:tc>
        <w:tc>
          <w:tcPr>
            <w:tcW w:w="1363" w:type="dxa"/>
            <w:tcBorders>
              <w:bottom w:val="single" w:sz="4" w:space="0" w:color="auto"/>
            </w:tcBorders>
            <w:vAlign w:val="bottom"/>
          </w:tcPr>
          <w:p w:rsidR="00E53D96" w:rsidRPr="004A0E58" w:rsidRDefault="00581497" w:rsidP="002D3D31">
            <w:pPr>
              <w:spacing w:before="40" w:after="40"/>
              <w:jc w:val="center"/>
              <w:rPr>
                <w:sz w:val="21"/>
                <w:szCs w:val="21"/>
                <w:lang w:val="bg-BG"/>
              </w:rPr>
            </w:pPr>
            <w:r w:rsidRPr="00581497">
              <w:rPr>
                <w:sz w:val="21"/>
                <w:szCs w:val="21"/>
                <w:lang w:val="bg-BG"/>
              </w:rPr>
              <w:t>–</w:t>
            </w:r>
            <w:r w:rsidR="00E53D96" w:rsidRPr="004A0E58">
              <w:rPr>
                <w:sz w:val="21"/>
                <w:szCs w:val="21"/>
                <w:lang w:val="bg-BG"/>
              </w:rPr>
              <w:t>45.4</w:t>
            </w:r>
          </w:p>
        </w:tc>
        <w:tc>
          <w:tcPr>
            <w:tcW w:w="1515" w:type="dxa"/>
            <w:tcBorders>
              <w:bottom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tcBorders>
              <w:bottom w:val="single" w:sz="4" w:space="0" w:color="auto"/>
            </w:tcBorders>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54.5</w:t>
            </w:r>
          </w:p>
        </w:tc>
        <w:tc>
          <w:tcPr>
            <w:tcW w:w="1554" w:type="dxa"/>
            <w:tcBorders>
              <w:bottom w:val="single" w:sz="4" w:space="0" w:color="auto"/>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top w:val="single" w:sz="4" w:space="0" w:color="auto"/>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90</w:t>
            </w:r>
          </w:p>
        </w:tc>
        <w:tc>
          <w:tcPr>
            <w:tcW w:w="1363" w:type="dxa"/>
            <w:tcBorders>
              <w:top w:val="single" w:sz="4" w:space="0" w:color="auto"/>
            </w:tcBorders>
          </w:tcPr>
          <w:p w:rsidR="00E53D96" w:rsidRPr="004A0E58" w:rsidRDefault="00E53D96" w:rsidP="002D3D31">
            <w:pPr>
              <w:pStyle w:val="Tabletext"/>
              <w:ind w:right="340"/>
              <w:jc w:val="right"/>
              <w:rPr>
                <w:sz w:val="21"/>
                <w:szCs w:val="21"/>
                <w:lang w:val="en-US"/>
              </w:rPr>
            </w:pPr>
          </w:p>
        </w:tc>
        <w:tc>
          <w:tcPr>
            <w:tcW w:w="1515" w:type="dxa"/>
            <w:tcBorders>
              <w:top w:val="single" w:sz="4" w:space="0" w:color="auto"/>
            </w:tcBorders>
          </w:tcPr>
          <w:p w:rsidR="00E53D96" w:rsidRPr="004A0E58" w:rsidRDefault="00E53D96" w:rsidP="002D3D31">
            <w:pPr>
              <w:pStyle w:val="Tabletext"/>
              <w:ind w:right="340"/>
              <w:jc w:val="right"/>
              <w:rPr>
                <w:sz w:val="21"/>
                <w:szCs w:val="21"/>
                <w:lang w:val="en-US"/>
              </w:rPr>
            </w:pPr>
          </w:p>
        </w:tc>
        <w:tc>
          <w:tcPr>
            <w:tcW w:w="1364" w:type="dxa"/>
            <w:tcBorders>
              <w:top w:val="single" w:sz="4" w:space="0" w:color="auto"/>
            </w:tcBorders>
          </w:tcPr>
          <w:p w:rsidR="00E53D96" w:rsidRPr="004A0E58" w:rsidRDefault="00E53D96" w:rsidP="002D3D31">
            <w:pPr>
              <w:pStyle w:val="Tabletext"/>
              <w:ind w:right="340"/>
              <w:jc w:val="right"/>
              <w:rPr>
                <w:sz w:val="21"/>
                <w:szCs w:val="21"/>
                <w:lang w:val="en-US"/>
              </w:rPr>
            </w:pPr>
          </w:p>
        </w:tc>
        <w:tc>
          <w:tcPr>
            <w:tcW w:w="1554" w:type="dxa"/>
            <w:tcBorders>
              <w:top w:val="single" w:sz="4" w:space="0" w:color="auto"/>
              <w:right w:val="single" w:sz="4" w:space="0" w:color="auto"/>
            </w:tcBorders>
          </w:tcPr>
          <w:p w:rsidR="00E53D96" w:rsidRPr="004A0E58" w:rsidRDefault="00E53D96" w:rsidP="002D3D31">
            <w:pPr>
              <w:pStyle w:val="Tabletext"/>
              <w:ind w:right="340"/>
              <w:jc w:val="right"/>
              <w:rPr>
                <w:sz w:val="21"/>
                <w:szCs w:val="21"/>
                <w:lang w:val="en-US"/>
              </w:rPr>
            </w:pP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bottom w:val="single" w:sz="4" w:space="0" w:color="auto"/>
            </w:tcBorders>
          </w:tcPr>
          <w:p w:rsidR="00E53D96" w:rsidRPr="004A0E58" w:rsidRDefault="00E53D96" w:rsidP="002D3D31">
            <w:pPr>
              <w:pStyle w:val="Tabletext"/>
              <w:ind w:right="397"/>
              <w:jc w:val="right"/>
              <w:rPr>
                <w:sz w:val="21"/>
                <w:szCs w:val="21"/>
                <w:lang w:val="bg-BG"/>
              </w:rPr>
            </w:pPr>
            <w:r w:rsidRPr="004A0E58">
              <w:rPr>
                <w:sz w:val="21"/>
                <w:szCs w:val="21"/>
                <w:lang w:val="en-US"/>
              </w:rPr>
              <w:t>20</w:t>
            </w:r>
            <w:r w:rsidRPr="004A0E58">
              <w:rPr>
                <w:sz w:val="21"/>
                <w:szCs w:val="21"/>
                <w:lang w:val="bg-BG"/>
              </w:rPr>
              <w:t>1</w:t>
            </w:r>
          </w:p>
        </w:tc>
        <w:tc>
          <w:tcPr>
            <w:tcW w:w="1363" w:type="dxa"/>
            <w:tcBorders>
              <w:bottom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5</w:t>
            </w:r>
          </w:p>
        </w:tc>
        <w:tc>
          <w:tcPr>
            <w:tcW w:w="1515"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364"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554" w:type="dxa"/>
            <w:tcBorders>
              <w:bottom w:val="single" w:sz="4" w:space="0" w:color="auto"/>
              <w:right w:val="single" w:sz="4" w:space="0" w:color="auto"/>
            </w:tcBorders>
          </w:tcPr>
          <w:p w:rsidR="00E53D96" w:rsidRPr="004A0E58" w:rsidRDefault="00E53D96" w:rsidP="002D3D31">
            <w:pPr>
              <w:pStyle w:val="Tabletext"/>
              <w:ind w:right="340"/>
              <w:jc w:val="right"/>
              <w:rPr>
                <w:sz w:val="21"/>
                <w:szCs w:val="21"/>
                <w:lang w:val="en-US"/>
              </w:rPr>
            </w:pP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top w:val="single" w:sz="4" w:space="0" w:color="auto"/>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0</w:t>
            </w:r>
          </w:p>
        </w:tc>
        <w:tc>
          <w:tcPr>
            <w:tcW w:w="1363" w:type="dxa"/>
            <w:tcBorders>
              <w:top w:val="single" w:sz="4" w:space="0" w:color="auto"/>
            </w:tcBorders>
            <w:vAlign w:val="bottom"/>
          </w:tcPr>
          <w:p w:rsidR="00E53D96" w:rsidRPr="004A0E58" w:rsidRDefault="00E53D96" w:rsidP="002D3D31">
            <w:pPr>
              <w:spacing w:before="40" w:after="40"/>
              <w:jc w:val="center"/>
              <w:rPr>
                <w:sz w:val="21"/>
                <w:szCs w:val="21"/>
              </w:rPr>
            </w:pPr>
            <w:r w:rsidRPr="004A0E58">
              <w:rPr>
                <w:sz w:val="21"/>
                <w:szCs w:val="21"/>
              </w:rPr>
              <w:t>0</w:t>
            </w:r>
          </w:p>
        </w:tc>
        <w:tc>
          <w:tcPr>
            <w:tcW w:w="1515" w:type="dxa"/>
            <w:tcBorders>
              <w:top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tcBorders>
              <w:top w:val="single" w:sz="4" w:space="0" w:color="auto"/>
            </w:tcBorders>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39.2</w:t>
            </w:r>
          </w:p>
        </w:tc>
        <w:tc>
          <w:tcPr>
            <w:tcW w:w="1554" w:type="dxa"/>
            <w:tcBorders>
              <w:top w:val="single" w:sz="4" w:space="0" w:color="auto"/>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0.5</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0.6</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42.5</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2</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52.8</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1.5</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4.6</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54.9</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2</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7.8</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53.3</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2.5</w:t>
            </w:r>
          </w:p>
        </w:tc>
        <w:tc>
          <w:tcPr>
            <w:tcW w:w="1363"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11</w:t>
            </w:r>
          </w:p>
        </w:tc>
        <w:tc>
          <w:tcPr>
            <w:tcW w:w="1515" w:type="dxa"/>
          </w:tcPr>
          <w:p w:rsidR="00E53D96" w:rsidRPr="004A0E58" w:rsidRDefault="00E53D96" w:rsidP="002D3D31">
            <w:pPr>
              <w:pStyle w:val="Tabletext"/>
              <w:ind w:right="340"/>
              <w:jc w:val="right"/>
              <w:rPr>
                <w:sz w:val="21"/>
                <w:szCs w:val="21"/>
                <w:lang w:val="en-US"/>
              </w:rPr>
            </w:pPr>
            <w:r w:rsidRPr="004A0E58">
              <w:rPr>
                <w:sz w:val="21"/>
                <w:szCs w:val="21"/>
                <w:lang w:val="en-US"/>
              </w:rPr>
              <w:t>0.0</w:t>
            </w:r>
          </w:p>
        </w:tc>
        <w:tc>
          <w:tcPr>
            <w:tcW w:w="1364" w:type="dxa"/>
            <w:vAlign w:val="bottom"/>
          </w:tcPr>
          <w:p w:rsidR="00E53D96" w:rsidRPr="004A0E58" w:rsidRDefault="00581497" w:rsidP="002D3D31">
            <w:pPr>
              <w:spacing w:before="40" w:after="40"/>
              <w:jc w:val="center"/>
              <w:rPr>
                <w:sz w:val="21"/>
                <w:szCs w:val="21"/>
              </w:rPr>
            </w:pPr>
            <w:r w:rsidRPr="00581497">
              <w:rPr>
                <w:sz w:val="21"/>
                <w:szCs w:val="21"/>
              </w:rPr>
              <w:t>–</w:t>
            </w:r>
            <w:r w:rsidR="00E53D96" w:rsidRPr="004A0E58">
              <w:rPr>
                <w:sz w:val="21"/>
                <w:szCs w:val="21"/>
              </w:rPr>
              <w:t>52.9</w:t>
            </w:r>
          </w:p>
        </w:tc>
        <w:tc>
          <w:tcPr>
            <w:tcW w:w="1554" w:type="dxa"/>
            <w:tcBorders>
              <w:right w:val="single" w:sz="4" w:space="0" w:color="auto"/>
            </w:tcBorders>
          </w:tcPr>
          <w:p w:rsidR="00E53D96" w:rsidRPr="004A0E58" w:rsidRDefault="00E53D96" w:rsidP="002D3D31">
            <w:pPr>
              <w:pStyle w:val="Tabletext"/>
              <w:ind w:right="340"/>
              <w:jc w:val="right"/>
              <w:rPr>
                <w:sz w:val="21"/>
                <w:szCs w:val="21"/>
                <w:lang w:val="en-US"/>
              </w:rPr>
            </w:pPr>
            <w:r w:rsidRPr="004A0E58">
              <w:rPr>
                <w:sz w:val="21"/>
                <w:szCs w:val="21"/>
                <w:lang w:val="en-US"/>
              </w:rPr>
              <w:t>0.0</w:t>
            </w:r>
          </w:p>
        </w:tc>
      </w:tr>
      <w:tr w:rsidR="00E53D96" w:rsidRPr="004A0E58" w:rsidTr="00B94F85">
        <w:trPr>
          <w:jc w:val="center"/>
        </w:trPr>
        <w:tc>
          <w:tcPr>
            <w:tcW w:w="2268" w:type="dxa"/>
            <w:tcBorders>
              <w:right w:val="single" w:sz="4" w:space="0" w:color="auto"/>
            </w:tcBorders>
          </w:tcPr>
          <w:p w:rsidR="00E53D96" w:rsidRPr="004A0E58" w:rsidRDefault="00E53D96" w:rsidP="002D3D31">
            <w:pPr>
              <w:pStyle w:val="Tabletext"/>
              <w:rPr>
                <w:sz w:val="21"/>
                <w:szCs w:val="21"/>
                <w:lang w:val="en-US"/>
              </w:rPr>
            </w:pPr>
          </w:p>
        </w:tc>
        <w:tc>
          <w:tcPr>
            <w:tcW w:w="1575" w:type="dxa"/>
            <w:tcBorders>
              <w:left w:val="single" w:sz="4" w:space="0" w:color="auto"/>
              <w:bottom w:val="single" w:sz="4" w:space="0" w:color="auto"/>
            </w:tcBorders>
          </w:tcPr>
          <w:p w:rsidR="00E53D96" w:rsidRPr="004A0E58" w:rsidRDefault="00E53D96" w:rsidP="002D3D31">
            <w:pPr>
              <w:pStyle w:val="Tabletext"/>
              <w:ind w:right="397"/>
              <w:jc w:val="right"/>
              <w:rPr>
                <w:sz w:val="21"/>
                <w:szCs w:val="21"/>
                <w:lang w:val="en-US"/>
              </w:rPr>
            </w:pPr>
            <w:r w:rsidRPr="004A0E58">
              <w:rPr>
                <w:sz w:val="21"/>
                <w:szCs w:val="21"/>
                <w:lang w:val="en-US"/>
              </w:rPr>
              <w:t>...</w:t>
            </w:r>
          </w:p>
        </w:tc>
        <w:tc>
          <w:tcPr>
            <w:tcW w:w="1363"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515"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364" w:type="dxa"/>
            <w:tcBorders>
              <w:bottom w:val="single" w:sz="4" w:space="0" w:color="auto"/>
            </w:tcBorders>
          </w:tcPr>
          <w:p w:rsidR="00E53D96" w:rsidRPr="004A0E58" w:rsidRDefault="00E53D96" w:rsidP="002D3D31">
            <w:pPr>
              <w:pStyle w:val="Tabletext"/>
              <w:ind w:right="340"/>
              <w:jc w:val="right"/>
              <w:rPr>
                <w:sz w:val="21"/>
                <w:szCs w:val="21"/>
                <w:lang w:val="en-US"/>
              </w:rPr>
            </w:pPr>
          </w:p>
        </w:tc>
        <w:tc>
          <w:tcPr>
            <w:tcW w:w="1554" w:type="dxa"/>
            <w:tcBorders>
              <w:bottom w:val="single" w:sz="4" w:space="0" w:color="auto"/>
              <w:right w:val="single" w:sz="4" w:space="0" w:color="auto"/>
            </w:tcBorders>
          </w:tcPr>
          <w:p w:rsidR="00E53D96" w:rsidRPr="004A0E58" w:rsidRDefault="00E53D96" w:rsidP="002D3D31">
            <w:pPr>
              <w:pStyle w:val="Tabletext"/>
              <w:ind w:right="340"/>
              <w:jc w:val="right"/>
              <w:rPr>
                <w:sz w:val="21"/>
                <w:szCs w:val="21"/>
                <w:lang w:val="en-US"/>
              </w:rPr>
            </w:pPr>
          </w:p>
        </w:tc>
      </w:tr>
    </w:tbl>
    <w:p w:rsidR="00E53D96" w:rsidRDefault="00E53D96" w:rsidP="00E53D96">
      <w:pPr>
        <w:rPr>
          <w:i/>
          <w:iCs/>
        </w:rPr>
      </w:pPr>
    </w:p>
    <w:p w:rsidR="00E53D96" w:rsidRPr="007A65CE" w:rsidRDefault="00E53D96" w:rsidP="007A65CE">
      <w:pPr>
        <w:rPr>
          <w:rFonts w:asciiTheme="majorBidi" w:hAnsiTheme="majorBidi" w:cstheme="majorBidi"/>
          <w:lang w:val="en-US"/>
        </w:rPr>
      </w:pPr>
      <w:r w:rsidRPr="007A65CE">
        <w:rPr>
          <w:rFonts w:asciiTheme="majorBidi" w:hAnsiTheme="majorBidi" w:cstheme="majorBidi"/>
          <w:lang w:val="en-US"/>
        </w:rPr>
        <w:t xml:space="preserve">The submission to the databank associated to this recommendation of more recent patterns (co- and cross-polar) measured data (tabular and graphical) of small antennas with different design is important for studies on improving the reference antenna patterns for different services and frequency bands. It is advisable </w:t>
      </w:r>
      <w:r w:rsidR="007A65CE" w:rsidRPr="007A65CE">
        <w:rPr>
          <w:rFonts w:asciiTheme="majorBidi" w:hAnsiTheme="majorBidi" w:cstheme="majorBidi"/>
          <w:lang w:val="en-US"/>
        </w:rPr>
        <w:t xml:space="preserve">that </w:t>
      </w:r>
      <w:r w:rsidRPr="007A65CE">
        <w:rPr>
          <w:rFonts w:asciiTheme="majorBidi" w:hAnsiTheme="majorBidi" w:cstheme="majorBidi"/>
          <w:lang w:val="en-US"/>
        </w:rPr>
        <w:t xml:space="preserve">the graphical representation of the co-polar/cross-polar field pattern measured in both cut planes </w:t>
      </w:r>
      <w:r w:rsidR="007A65CE" w:rsidRPr="007A65CE">
        <w:rPr>
          <w:rFonts w:asciiTheme="majorBidi" w:hAnsiTheme="majorBidi" w:cstheme="majorBidi"/>
          <w:lang w:val="en-US"/>
        </w:rPr>
        <w:t>includes</w:t>
      </w:r>
      <w:r w:rsidRPr="007A65CE">
        <w:rPr>
          <w:rFonts w:asciiTheme="majorBidi" w:hAnsiTheme="majorBidi" w:cstheme="majorBidi"/>
          <w:lang w:val="en-US"/>
        </w:rPr>
        <w:t xml:space="preserve"> the applicable reference pattern envelope.</w:t>
      </w:r>
      <w:r w:rsidRPr="007A65CE">
        <w:rPr>
          <w:rFonts w:asciiTheme="majorBidi" w:hAnsiTheme="majorBidi" w:cstheme="majorBidi"/>
          <w:lang w:val="bg-BG"/>
        </w:rPr>
        <w:t xml:space="preserve"> </w:t>
      </w:r>
      <w:r w:rsidRPr="007A65CE">
        <w:rPr>
          <w:rFonts w:asciiTheme="majorBidi" w:hAnsiTheme="majorBidi" w:cstheme="majorBidi"/>
          <w:lang w:val="en-US"/>
        </w:rPr>
        <w:t>Fig</w:t>
      </w:r>
      <w:r w:rsidR="00F25466" w:rsidRPr="007A65CE">
        <w:rPr>
          <w:rFonts w:asciiTheme="majorBidi" w:hAnsiTheme="majorBidi" w:cstheme="majorBidi"/>
          <w:lang w:val="en-US"/>
        </w:rPr>
        <w:t>ure</w:t>
      </w:r>
      <w:r w:rsidRPr="007A65CE">
        <w:rPr>
          <w:rFonts w:asciiTheme="majorBidi" w:hAnsiTheme="majorBidi" w:cstheme="majorBidi"/>
          <w:lang w:val="en-US"/>
        </w:rPr>
        <w:t xml:space="preserve"> </w:t>
      </w:r>
      <w:r w:rsidRPr="007A65CE">
        <w:rPr>
          <w:rFonts w:asciiTheme="majorBidi" w:hAnsiTheme="majorBidi" w:cstheme="majorBidi"/>
          <w:lang w:val="bg-BG"/>
        </w:rPr>
        <w:t>3</w:t>
      </w:r>
      <w:r w:rsidRPr="007A65CE">
        <w:rPr>
          <w:rFonts w:asciiTheme="majorBidi" w:hAnsiTheme="majorBidi" w:cstheme="majorBidi"/>
          <w:lang w:val="en-US"/>
        </w:rPr>
        <w:t xml:space="preserve"> illustrates the graphical representation of the co-polar field pattern measured in the cut</w:t>
      </w:r>
      <w:r w:rsidRPr="007A65CE">
        <w:rPr>
          <w:rFonts w:asciiTheme="majorBidi" w:hAnsiTheme="majorBidi" w:cstheme="majorBidi"/>
          <w:lang w:val="bg-BG"/>
        </w:rPr>
        <w:t xml:space="preserve"> </w:t>
      </w:r>
      <w:r w:rsidRPr="007A65CE">
        <w:rPr>
          <w:rFonts w:asciiTheme="majorBidi" w:hAnsiTheme="majorBidi" w:cstheme="majorBidi"/>
          <w:lang w:val="en-US"/>
        </w:rPr>
        <w:t>plane</w:t>
      </w:r>
      <w:r w:rsidRPr="007A65CE">
        <w:rPr>
          <w:rFonts w:asciiTheme="majorBidi" w:hAnsiTheme="majorBidi" w:cstheme="majorBidi"/>
          <w:lang w:val="bg-BG"/>
        </w:rPr>
        <w:t xml:space="preserve"> </w:t>
      </w:r>
      <w:r w:rsidRPr="007A65CE">
        <w:rPr>
          <w:rFonts w:asciiTheme="majorBidi" w:hAnsiTheme="majorBidi" w:cstheme="majorBidi"/>
          <w:lang w:val="en-US"/>
        </w:rPr>
        <w:t>φ</w:t>
      </w:r>
      <w:r w:rsidRPr="007A65CE">
        <w:rPr>
          <w:rFonts w:asciiTheme="majorBidi" w:hAnsiTheme="majorBidi" w:cstheme="majorBidi"/>
          <w:i/>
          <w:iCs/>
          <w:sz w:val="16"/>
          <w:szCs w:val="16"/>
          <w:lang w:val="en-US"/>
        </w:rPr>
        <w:t xml:space="preserve">k </w:t>
      </w:r>
      <w:r w:rsidRPr="007A65CE">
        <w:rPr>
          <w:rFonts w:asciiTheme="majorBidi" w:hAnsiTheme="majorBidi" w:cstheme="majorBidi"/>
          <w:lang w:val="en-US"/>
        </w:rPr>
        <w:t>= 0</w:t>
      </w:r>
      <w:r w:rsidRPr="007A65CE">
        <w:rPr>
          <w:rFonts w:asciiTheme="majorBidi" w:hAnsiTheme="majorBidi" w:cstheme="majorBidi"/>
          <w:lang w:val="en-US"/>
        </w:rPr>
        <w:sym w:font="Symbol" w:char="F0B0"/>
      </w:r>
      <w:r w:rsidRPr="007A65CE">
        <w:rPr>
          <w:rFonts w:asciiTheme="majorBidi" w:hAnsiTheme="majorBidi" w:cstheme="majorBidi"/>
          <w:sz w:val="16"/>
          <w:szCs w:val="16"/>
          <w:lang w:val="en-US"/>
        </w:rPr>
        <w:t xml:space="preserve"> </w:t>
      </w:r>
      <w:r w:rsidRPr="007A65CE">
        <w:rPr>
          <w:rFonts w:asciiTheme="majorBidi" w:hAnsiTheme="majorBidi" w:cstheme="majorBidi"/>
          <w:lang w:val="en-US"/>
        </w:rPr>
        <w:t>(1st block/2nd row)</w:t>
      </w:r>
      <w:r w:rsidRPr="007A65CE">
        <w:rPr>
          <w:rFonts w:asciiTheme="majorBidi" w:hAnsiTheme="majorBidi" w:cstheme="majorBidi"/>
          <w:lang w:val="bg-BG"/>
        </w:rPr>
        <w:t xml:space="preserve"> </w:t>
      </w:r>
      <w:r w:rsidRPr="007A65CE">
        <w:rPr>
          <w:rFonts w:asciiTheme="majorBidi" w:hAnsiTheme="majorBidi" w:cstheme="majorBidi"/>
          <w:lang w:val="en-US"/>
        </w:rPr>
        <w:t>corresponding to the example measured data in Table 2. In Fig</w:t>
      </w:r>
      <w:r w:rsidR="007A65CE" w:rsidRPr="007A65CE">
        <w:rPr>
          <w:rFonts w:asciiTheme="majorBidi" w:hAnsiTheme="majorBidi" w:cstheme="majorBidi"/>
          <w:lang w:val="en-US"/>
        </w:rPr>
        <w:t>.</w:t>
      </w:r>
      <w:r w:rsidRPr="007A65CE">
        <w:rPr>
          <w:rFonts w:asciiTheme="majorBidi" w:hAnsiTheme="majorBidi" w:cstheme="majorBidi"/>
          <w:lang w:val="en-US"/>
        </w:rPr>
        <w:t xml:space="preserve"> 3 a reference pattern envelope is represented based on Recommendation ITU-R BO.1213.</w:t>
      </w:r>
    </w:p>
    <w:p w:rsidR="00E53D96" w:rsidRDefault="00E53D96" w:rsidP="0019030A">
      <w:pPr>
        <w:pStyle w:val="FigureNo"/>
        <w:rPr>
          <w:lang w:val="en-US"/>
        </w:rPr>
      </w:pPr>
      <w:r>
        <w:rPr>
          <w:lang w:val="en-US"/>
        </w:rPr>
        <w:lastRenderedPageBreak/>
        <w:t>Figure 3</w:t>
      </w:r>
    </w:p>
    <w:p w:rsidR="00E53D96" w:rsidRPr="00834B48" w:rsidRDefault="000B771C" w:rsidP="00D4704D">
      <w:pPr>
        <w:pStyle w:val="Figure"/>
      </w:pPr>
      <w:r>
        <w:object w:dxaOrig="5127" w:dyaOrig="5088">
          <v:shape id="_x0000_i1028" type="#_x0000_t75" style="width:284.45pt;height:282.7pt" o:ole="">
            <v:imagedata r:id="rId19" o:title=""/>
          </v:shape>
          <o:OLEObject Type="Embed" ProgID="CorelDraw.Graphic.16" ShapeID="_x0000_i1028" DrawAspect="Content" ObjectID="_1504514319" r:id="rId20"/>
        </w:object>
      </w:r>
    </w:p>
    <w:p w:rsidR="00E53D96" w:rsidRPr="003979F6" w:rsidRDefault="00E53D96" w:rsidP="00E53D96">
      <w:pPr>
        <w:pStyle w:val="Normalaftertitle"/>
        <w:rPr>
          <w:lang w:eastAsia="zh-CN"/>
        </w:rPr>
      </w:pPr>
    </w:p>
    <w:p w:rsidR="00E53D96" w:rsidRDefault="00E53D96" w:rsidP="00E53D96">
      <w:pPr>
        <w:pStyle w:val="Reasons"/>
      </w:pPr>
    </w:p>
    <w:p w:rsidR="00E53D96" w:rsidRPr="003979F6" w:rsidRDefault="00E53D96" w:rsidP="00E53D96">
      <w:pPr>
        <w:jc w:val="center"/>
        <w:rPr>
          <w:lang w:eastAsia="zh-CN"/>
        </w:rPr>
      </w:pPr>
      <w:r>
        <w:t>______________</w:t>
      </w:r>
    </w:p>
    <w:p w:rsidR="00A6617B" w:rsidRPr="0048146A" w:rsidRDefault="00A6617B" w:rsidP="00A332FA">
      <w:pPr>
        <w:rPr>
          <w:lang w:val="en-US"/>
        </w:rPr>
      </w:pPr>
    </w:p>
    <w:sectPr w:rsidR="00A6617B" w:rsidRPr="0048146A" w:rsidSect="00FA5997">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565" w:rsidRDefault="00244565">
      <w:r>
        <w:separator/>
      </w:r>
    </w:p>
  </w:endnote>
  <w:endnote w:type="continuationSeparator" w:id="0">
    <w:p w:rsidR="00244565" w:rsidRDefault="0024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565" w:rsidRDefault="00244565">
      <w:r>
        <w:separator/>
      </w:r>
    </w:p>
  </w:footnote>
  <w:footnote w:type="continuationSeparator" w:id="0">
    <w:p w:rsidR="00244565" w:rsidRDefault="00244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65" w:rsidRDefault="0024456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65" w:rsidRDefault="00244565" w:rsidP="00885C3D">
    <w:pPr>
      <w:ind w:right="360" w:firstLine="360"/>
    </w:pPr>
    <w:r>
      <w:rPr>
        <w:noProof/>
        <w:lang w:val="en-US" w:eastAsia="zh-CN"/>
      </w:rPr>
      <w:drawing>
        <wp:anchor distT="0" distB="0" distL="114300" distR="114300" simplePos="0" relativeHeight="251660288" behindDoc="0" locked="0" layoutInCell="1" allowOverlap="1" wp14:anchorId="4035FD7B" wp14:editId="724A3BB6">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4E1A1C4" wp14:editId="7F079E5C">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65" w:rsidRPr="00FC42AF" w:rsidRDefault="00244565"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D640B">
      <w:rPr>
        <w:rStyle w:val="PageNumber"/>
        <w:b/>
        <w:bCs/>
        <w:noProof/>
      </w:rPr>
      <w:t>ii</w:t>
    </w:r>
    <w:r>
      <w:rPr>
        <w:rStyle w:val="PageNumber"/>
        <w:b/>
        <w:bCs/>
      </w:rPr>
      <w:fldChar w:fldCharType="end"/>
    </w:r>
    <w:r w:rsidRPr="00FC42AF">
      <w:tab/>
    </w:r>
    <w:fldSimple w:instr=" DOCPROPERTY &quot;Header&quot; \* MERGEFORMAT ">
      <w:r w:rsidR="003D640B" w:rsidRPr="003D640B">
        <w:rPr>
          <w:b/>
          <w:bCs/>
        </w:rPr>
        <w:t xml:space="preserve">Rec. </w:t>
      </w:r>
    </w:fldSimple>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3D640B">
      <w:rPr>
        <w:b/>
        <w:bCs/>
        <w:noProof/>
      </w:rPr>
      <w:t>ITU-R  S.1717-1</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565" w:rsidRDefault="00244565">
    <w:r>
      <w:tab/>
    </w:r>
    <w:fldSimple w:instr=" DOCPROPERTY &quot;Header&quot; \* MERGEFORMAT ">
      <w:r w:rsidR="003D640B" w:rsidRPr="003D64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D640B">
      <w:rPr>
        <w:b/>
        <w:bCs/>
        <w:noProof/>
      </w:rPr>
      <w:t>ITU-R  S.1717-1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4EDC">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D640B">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D640B" w:rsidRPr="003D640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D640B">
      <w:rPr>
        <w:b/>
        <w:bCs/>
        <w:noProof/>
      </w:rPr>
      <w:t>ITU-R  S.1717-1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3D640B" w:rsidRPr="003D64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D640B">
      <w:rPr>
        <w:b/>
        <w:bCs/>
        <w:noProof/>
      </w:rPr>
      <w:t>ITU-R  S.1717-1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D640B">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565"/>
    <w:rsid w:val="000B771C"/>
    <w:rsid w:val="00136212"/>
    <w:rsid w:val="0019030A"/>
    <w:rsid w:val="00217EBF"/>
    <w:rsid w:val="00242AEE"/>
    <w:rsid w:val="00244565"/>
    <w:rsid w:val="00252B11"/>
    <w:rsid w:val="00264640"/>
    <w:rsid w:val="002D76C4"/>
    <w:rsid w:val="002F40F0"/>
    <w:rsid w:val="003D640B"/>
    <w:rsid w:val="003E4624"/>
    <w:rsid w:val="00462DB8"/>
    <w:rsid w:val="0048146A"/>
    <w:rsid w:val="00493DD2"/>
    <w:rsid w:val="004A0E58"/>
    <w:rsid w:val="004A472D"/>
    <w:rsid w:val="004D3267"/>
    <w:rsid w:val="0052529D"/>
    <w:rsid w:val="00554EEC"/>
    <w:rsid w:val="00560B6A"/>
    <w:rsid w:val="00581497"/>
    <w:rsid w:val="005F62DC"/>
    <w:rsid w:val="00607D68"/>
    <w:rsid w:val="006E1620"/>
    <w:rsid w:val="00715B68"/>
    <w:rsid w:val="00746884"/>
    <w:rsid w:val="007468DA"/>
    <w:rsid w:val="00777B46"/>
    <w:rsid w:val="007858DE"/>
    <w:rsid w:val="007904A4"/>
    <w:rsid w:val="007A3913"/>
    <w:rsid w:val="007A65CE"/>
    <w:rsid w:val="007F7E61"/>
    <w:rsid w:val="008140F3"/>
    <w:rsid w:val="0082687F"/>
    <w:rsid w:val="008332F1"/>
    <w:rsid w:val="00945E6A"/>
    <w:rsid w:val="009465C2"/>
    <w:rsid w:val="00955E69"/>
    <w:rsid w:val="009E00A8"/>
    <w:rsid w:val="00A03618"/>
    <w:rsid w:val="00A314C2"/>
    <w:rsid w:val="00A332FA"/>
    <w:rsid w:val="00A6617B"/>
    <w:rsid w:val="00A761E2"/>
    <w:rsid w:val="00AB0DC8"/>
    <w:rsid w:val="00AB0E71"/>
    <w:rsid w:val="00B20B98"/>
    <w:rsid w:val="00B41419"/>
    <w:rsid w:val="00B4279C"/>
    <w:rsid w:val="00B44E24"/>
    <w:rsid w:val="00B4509C"/>
    <w:rsid w:val="00B94F85"/>
    <w:rsid w:val="00BF07E6"/>
    <w:rsid w:val="00C23F4D"/>
    <w:rsid w:val="00CE7F3E"/>
    <w:rsid w:val="00D4704D"/>
    <w:rsid w:val="00D80712"/>
    <w:rsid w:val="00DA2137"/>
    <w:rsid w:val="00DA6D82"/>
    <w:rsid w:val="00DB3B54"/>
    <w:rsid w:val="00DD6136"/>
    <w:rsid w:val="00DE1A0B"/>
    <w:rsid w:val="00DF4176"/>
    <w:rsid w:val="00E31614"/>
    <w:rsid w:val="00E53D96"/>
    <w:rsid w:val="00E54FC9"/>
    <w:rsid w:val="00EC3B3B"/>
    <w:rsid w:val="00F14EDC"/>
    <w:rsid w:val="00F25466"/>
    <w:rsid w:val="00F44509"/>
    <w:rsid w:val="00F53A3B"/>
    <w:rsid w:val="00FA5997"/>
    <w:rsid w:val="00FA5F1E"/>
    <w:rsid w:val="00FF41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5:docId w15:val="{9A69DE3F-5482-4A42-B0D1-794591B8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5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uiPriority w:val="99"/>
    <w:rsid w:val="00560B6A"/>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44565"/>
    <w:rPr>
      <w:color w:val="0000FF"/>
      <w:u w:val="single"/>
    </w:rPr>
  </w:style>
  <w:style w:type="character" w:customStyle="1" w:styleId="Rectitle0">
    <w:name w:val="Rec_title Знак"/>
    <w:basedOn w:val="DefaultParagraphFont"/>
    <w:link w:val="Rectitle"/>
    <w:uiPriority w:val="99"/>
    <w:locked/>
    <w:rsid w:val="0048146A"/>
    <w:rPr>
      <w:b/>
      <w:sz w:val="28"/>
      <w:lang w:val="fr-FR" w:eastAsia="en-US"/>
    </w:rPr>
  </w:style>
  <w:style w:type="character" w:customStyle="1" w:styleId="CallChar">
    <w:name w:val="Call Char"/>
    <w:basedOn w:val="DefaultParagraphFont"/>
    <w:link w:val="Call"/>
    <w:uiPriority w:val="99"/>
    <w:locked/>
    <w:rsid w:val="0048146A"/>
    <w:rPr>
      <w:i/>
      <w:sz w:val="24"/>
      <w:lang w:val="fr-FR" w:eastAsia="en-US"/>
    </w:rPr>
  </w:style>
  <w:style w:type="character" w:customStyle="1" w:styleId="NormalaftertitleChar">
    <w:name w:val="Normal_after_title Char"/>
    <w:basedOn w:val="DefaultParagraphFont"/>
    <w:link w:val="Normalaftertitle"/>
    <w:uiPriority w:val="99"/>
    <w:locked/>
    <w:rsid w:val="0048146A"/>
    <w:rPr>
      <w:sz w:val="24"/>
      <w:lang w:val="fr-FR" w:eastAsia="en-US"/>
    </w:rPr>
  </w:style>
  <w:style w:type="character" w:customStyle="1" w:styleId="NoteChar">
    <w:name w:val="Note Char"/>
    <w:basedOn w:val="DefaultParagraphFont"/>
    <w:link w:val="Note"/>
    <w:uiPriority w:val="99"/>
    <w:locked/>
    <w:rsid w:val="0048146A"/>
    <w:rPr>
      <w:sz w:val="22"/>
      <w:lang w:val="fr-FR" w:eastAsia="en-US"/>
    </w:rPr>
  </w:style>
  <w:style w:type="paragraph" w:customStyle="1" w:styleId="AnnexNo">
    <w:name w:val="Annex_No"/>
    <w:basedOn w:val="Normal"/>
    <w:next w:val="Normal"/>
    <w:link w:val="AnnexNoCar"/>
    <w:uiPriority w:val="99"/>
    <w:rsid w:val="00E53D9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E53D9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0"/>
    <w:rsid w:val="00E53D9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E53D96"/>
    <w:pPr>
      <w:tabs>
        <w:tab w:val="clear" w:pos="794"/>
        <w:tab w:val="clear" w:pos="1191"/>
        <w:tab w:val="left" w:pos="1134"/>
      </w:tabs>
      <w:jc w:val="left"/>
    </w:pPr>
    <w:rPr>
      <w:lang w:val="en-GB"/>
    </w:rPr>
  </w:style>
  <w:style w:type="character" w:customStyle="1" w:styleId="enumlev1Char">
    <w:name w:val="enumlev1 Char"/>
    <w:basedOn w:val="DefaultParagraphFont"/>
    <w:link w:val="enumlev1"/>
    <w:uiPriority w:val="99"/>
    <w:locked/>
    <w:rsid w:val="00E53D96"/>
    <w:rPr>
      <w:sz w:val="24"/>
      <w:lang w:val="fr-FR" w:eastAsia="en-US"/>
    </w:rPr>
  </w:style>
  <w:style w:type="character" w:customStyle="1" w:styleId="TabletextChar">
    <w:name w:val="Table_text Char"/>
    <w:basedOn w:val="DefaultParagraphFont"/>
    <w:link w:val="Tabletext"/>
    <w:uiPriority w:val="99"/>
    <w:locked/>
    <w:rsid w:val="00E53D96"/>
    <w:rPr>
      <w:sz w:val="22"/>
      <w:lang w:val="fr-FR" w:eastAsia="en-US"/>
    </w:rPr>
  </w:style>
  <w:style w:type="character" w:customStyle="1" w:styleId="FigureNoChar">
    <w:name w:val="Figure_No Char"/>
    <w:basedOn w:val="DefaultParagraphFont"/>
    <w:link w:val="FigureNo"/>
    <w:uiPriority w:val="99"/>
    <w:locked/>
    <w:rsid w:val="00E53D96"/>
    <w:rPr>
      <w:caps/>
      <w:sz w:val="18"/>
      <w:lang w:val="fr-FR" w:eastAsia="en-US"/>
    </w:rPr>
  </w:style>
  <w:style w:type="character" w:customStyle="1" w:styleId="AnnexNoCar">
    <w:name w:val="Annex_No Car"/>
    <w:basedOn w:val="DefaultParagraphFont"/>
    <w:link w:val="AnnexNo"/>
    <w:uiPriority w:val="99"/>
    <w:locked/>
    <w:rsid w:val="00E53D96"/>
    <w:rPr>
      <w:caps/>
      <w:sz w:val="28"/>
      <w:lang w:val="en-GB" w:eastAsia="en-US"/>
    </w:rPr>
  </w:style>
  <w:style w:type="character" w:customStyle="1" w:styleId="NormalaftertitleChar0">
    <w:name w:val="Normal after title Char"/>
    <w:basedOn w:val="DefaultParagraphFont"/>
    <w:link w:val="Normalaftertitle0"/>
    <w:locked/>
    <w:rsid w:val="00E53D96"/>
    <w:rPr>
      <w:sz w:val="24"/>
      <w:lang w:val="en-GB" w:eastAsia="en-US"/>
    </w:rPr>
  </w:style>
  <w:style w:type="character" w:customStyle="1" w:styleId="TableNo0">
    <w:name w:val="Table_No Знак"/>
    <w:basedOn w:val="DefaultParagraphFont"/>
    <w:link w:val="TableNo"/>
    <w:uiPriority w:val="99"/>
    <w:locked/>
    <w:rsid w:val="00E53D96"/>
    <w:rPr>
      <w:sz w:val="24"/>
      <w:lang w:val="fr-FR" w:eastAsia="en-US"/>
    </w:rPr>
  </w:style>
  <w:style w:type="character" w:customStyle="1" w:styleId="TabletitleChar">
    <w:name w:val="Table_title Char"/>
    <w:basedOn w:val="DefaultParagraphFont"/>
    <w:link w:val="Tabletitle"/>
    <w:uiPriority w:val="99"/>
    <w:locked/>
    <w:rsid w:val="00E53D9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header" Target="header2.xml"/><Relationship Id="rId12" Type="http://schemas.openxmlformats.org/officeDocument/2006/relationships/hyperlink" Target="http://www.itu.int/dms_pub/itu-r/oth/0a/05/R0A050000120001XLSE.xls" TargetMode="External"/><Relationship Id="rId17"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emf"/><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199</TotalTime>
  <Pages>1</Pages>
  <Words>2172</Words>
  <Characters>12256</Characters>
  <Application>Microsoft Office Word</Application>
  <DocSecurity>0</DocSecurity>
  <Lines>453</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
  <cp:lastModifiedBy>Gachet, Christelle</cp:lastModifiedBy>
  <cp:revision>67</cp:revision>
  <cp:lastPrinted>2015-09-23T09:45:00Z</cp:lastPrinted>
  <dcterms:created xsi:type="dcterms:W3CDTF">2015-08-20T09:32:00Z</dcterms:created>
  <dcterms:modified xsi:type="dcterms:W3CDTF">2015-09-23T09:45:00Z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