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372" w:rsidRDefault="00193372" w:rsidP="00193372"/>
    <w:p w:rsidR="00193372" w:rsidRDefault="00193372" w:rsidP="00193372"/>
    <w:p w:rsidR="00193372" w:rsidRDefault="00193372" w:rsidP="00193372"/>
    <w:p w:rsidR="00193372" w:rsidRDefault="00193372" w:rsidP="00193372"/>
    <w:p w:rsidR="00193372" w:rsidRDefault="00193372" w:rsidP="00193372"/>
    <w:p w:rsidR="00193372" w:rsidRDefault="00193372" w:rsidP="00193372"/>
    <w:p w:rsidR="00193372" w:rsidRDefault="00193372" w:rsidP="00193372"/>
    <w:p w:rsidR="00193372" w:rsidRDefault="00193372" w:rsidP="00193372"/>
    <w:p w:rsidR="00193372" w:rsidRDefault="00193372" w:rsidP="00193372"/>
    <w:p w:rsidR="00193372" w:rsidRDefault="00193372" w:rsidP="00193372"/>
    <w:p w:rsidR="00193372" w:rsidRDefault="00193372" w:rsidP="00193372"/>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193372" w:rsidRPr="0010336F" w:rsidTr="00214B50">
        <w:tc>
          <w:tcPr>
            <w:tcW w:w="10089" w:type="dxa"/>
          </w:tcPr>
          <w:p w:rsidR="00193372" w:rsidRPr="0010336F" w:rsidRDefault="00193372" w:rsidP="00214B50">
            <w:pPr>
              <w:spacing w:before="380" w:line="280" w:lineRule="exact"/>
              <w:jc w:val="right"/>
              <w:rPr>
                <w:rFonts w:ascii="Tahoma" w:hAnsi="Tahoma" w:cs="Tahoma"/>
                <w:b/>
                <w:bCs/>
                <w:iCs/>
                <w:color w:val="243285"/>
                <w:sz w:val="32"/>
                <w:szCs w:val="32"/>
                <w:lang w:val="en-US"/>
              </w:rPr>
            </w:pPr>
          </w:p>
          <w:p w:rsidR="00193372" w:rsidRPr="0010336F" w:rsidRDefault="00193372" w:rsidP="0019337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1878</w:t>
            </w:r>
          </w:p>
          <w:p w:rsidR="00193372" w:rsidRPr="0010336F" w:rsidRDefault="00193372" w:rsidP="0019337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193372" w:rsidRPr="0010336F" w:rsidTr="00214B50">
        <w:tc>
          <w:tcPr>
            <w:tcW w:w="10089" w:type="dxa"/>
          </w:tcPr>
          <w:p w:rsidR="00193372" w:rsidRPr="0010336F" w:rsidRDefault="00193372" w:rsidP="00214B50">
            <w:pPr>
              <w:spacing w:before="80" w:line="500" w:lineRule="exact"/>
              <w:jc w:val="right"/>
              <w:rPr>
                <w:rFonts w:ascii="Tahoma" w:hAnsi="Tahoma" w:cs="Tahoma"/>
                <w:b/>
                <w:bCs/>
                <w:iCs/>
                <w:color w:val="243285"/>
                <w:sz w:val="44"/>
                <w:szCs w:val="44"/>
                <w:lang w:val="es-ES_tradnl"/>
              </w:rPr>
            </w:pPr>
          </w:p>
          <w:p w:rsidR="00193372" w:rsidRDefault="00193372" w:rsidP="00214B50">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 xml:space="preserve">Técnicas de transmisión por </w:t>
            </w:r>
            <w:proofErr w:type="spellStart"/>
            <w:r>
              <w:rPr>
                <w:rFonts w:ascii="Tahoma" w:hAnsi="Tahoma" w:cs="Tahoma"/>
                <w:b/>
                <w:bCs/>
                <w:color w:val="243285"/>
                <w:sz w:val="44"/>
                <w:szCs w:val="44"/>
                <w:lang w:val="es-ES_tradnl"/>
              </w:rPr>
              <w:t>multiportadora</w:t>
            </w:r>
            <w:proofErr w:type="spellEnd"/>
            <w:r>
              <w:rPr>
                <w:rFonts w:ascii="Tahoma" w:hAnsi="Tahoma" w:cs="Tahoma"/>
                <w:b/>
                <w:bCs/>
                <w:color w:val="243285"/>
                <w:sz w:val="44"/>
                <w:szCs w:val="44"/>
                <w:lang w:val="es-ES_tradnl"/>
              </w:rPr>
              <w:t xml:space="preserve"> para sistemas de satélites</w:t>
            </w:r>
          </w:p>
          <w:p w:rsidR="00193372" w:rsidRPr="0010336F" w:rsidRDefault="00193372" w:rsidP="00214B50">
            <w:pPr>
              <w:spacing w:before="80" w:line="500" w:lineRule="exact"/>
              <w:jc w:val="right"/>
              <w:rPr>
                <w:rFonts w:ascii="Tahoma" w:hAnsi="Tahoma" w:cs="Tahoma"/>
                <w:b/>
                <w:bCs/>
                <w:iCs/>
                <w:color w:val="243285"/>
                <w:sz w:val="44"/>
                <w:szCs w:val="44"/>
                <w:lang w:val="es-ES_tradnl"/>
              </w:rPr>
            </w:pPr>
          </w:p>
        </w:tc>
      </w:tr>
      <w:tr w:rsidR="00193372" w:rsidRPr="0026666F" w:rsidTr="00214B50">
        <w:tc>
          <w:tcPr>
            <w:tcW w:w="10089" w:type="dxa"/>
          </w:tcPr>
          <w:p w:rsidR="00193372" w:rsidRPr="0010336F" w:rsidRDefault="00193372" w:rsidP="00214B50">
            <w:pPr>
              <w:spacing w:before="80" w:line="280" w:lineRule="exact"/>
              <w:ind w:right="640"/>
              <w:rPr>
                <w:rFonts w:ascii="Tahoma" w:hAnsi="Tahoma" w:cs="Tahoma"/>
                <w:b/>
                <w:bCs/>
                <w:iCs/>
                <w:color w:val="243285"/>
                <w:sz w:val="32"/>
                <w:szCs w:val="32"/>
                <w:lang w:val="es-ES_tradnl"/>
              </w:rPr>
            </w:pPr>
          </w:p>
          <w:p w:rsidR="00193372" w:rsidRPr="0010336F" w:rsidRDefault="00193372" w:rsidP="00214B50">
            <w:pPr>
              <w:spacing w:before="80" w:line="280" w:lineRule="exact"/>
              <w:ind w:right="640"/>
              <w:rPr>
                <w:rFonts w:ascii="Tahoma" w:hAnsi="Tahoma" w:cs="Tahoma"/>
                <w:b/>
                <w:bCs/>
                <w:iCs/>
                <w:color w:val="243285"/>
                <w:sz w:val="32"/>
                <w:szCs w:val="32"/>
                <w:lang w:val="es-ES_tradnl"/>
              </w:rPr>
            </w:pPr>
          </w:p>
          <w:p w:rsidR="00193372" w:rsidRPr="0010336F" w:rsidRDefault="00193372" w:rsidP="00214B50">
            <w:pPr>
              <w:spacing w:before="80" w:after="180" w:line="360" w:lineRule="exact"/>
              <w:ind w:right="720"/>
              <w:rPr>
                <w:rFonts w:ascii="Tahoma" w:hAnsi="Tahoma" w:cs="Tahoma"/>
                <w:b/>
                <w:bCs/>
                <w:iCs/>
                <w:color w:val="243285"/>
                <w:sz w:val="36"/>
                <w:szCs w:val="36"/>
                <w:lang w:val="es-ES_tradnl"/>
              </w:rPr>
            </w:pPr>
          </w:p>
          <w:p w:rsidR="00193372" w:rsidRPr="0010336F" w:rsidRDefault="00193372" w:rsidP="00214B50">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w:t>
            </w:r>
          </w:p>
          <w:p w:rsidR="00193372" w:rsidRPr="0010336F" w:rsidRDefault="00193372" w:rsidP="00214B50">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 por satélite</w:t>
            </w:r>
          </w:p>
        </w:tc>
      </w:tr>
    </w:tbl>
    <w:p w:rsidR="00193372" w:rsidRPr="0026666F" w:rsidRDefault="00193372" w:rsidP="00193372">
      <w:pPr>
        <w:spacing w:before="80"/>
        <w:rPr>
          <w:i/>
          <w:sz w:val="22"/>
          <w:lang w:val="es-ES_tradnl"/>
        </w:rPr>
      </w:pPr>
    </w:p>
    <w:p w:rsidR="00193372" w:rsidRPr="0026666F" w:rsidRDefault="00193372" w:rsidP="00193372">
      <w:pPr>
        <w:spacing w:before="80"/>
        <w:rPr>
          <w:i/>
          <w:sz w:val="22"/>
          <w:lang w:val="es-ES_tradnl"/>
        </w:rPr>
      </w:pPr>
    </w:p>
    <w:p w:rsidR="00193372" w:rsidRPr="0026666F" w:rsidRDefault="00193372" w:rsidP="00193372">
      <w:pPr>
        <w:spacing w:before="80"/>
        <w:rPr>
          <w:i/>
          <w:sz w:val="22"/>
          <w:lang w:val="es-ES_tradnl"/>
        </w:rPr>
      </w:pPr>
    </w:p>
    <w:p w:rsidR="00193372" w:rsidRPr="0026666F" w:rsidRDefault="00193372" w:rsidP="00193372">
      <w:pPr>
        <w:spacing w:before="80"/>
        <w:rPr>
          <w:i/>
          <w:sz w:val="22"/>
          <w:lang w:val="es-ES_tradnl"/>
        </w:rPr>
      </w:pPr>
    </w:p>
    <w:p w:rsidR="00193372" w:rsidRPr="0026666F" w:rsidRDefault="00193372" w:rsidP="00193372">
      <w:pPr>
        <w:spacing w:before="80"/>
        <w:rPr>
          <w:i/>
          <w:sz w:val="22"/>
          <w:lang w:val="es-ES_tradnl"/>
        </w:rPr>
      </w:pPr>
    </w:p>
    <w:p w:rsidR="00193372" w:rsidRPr="0026666F" w:rsidRDefault="00193372" w:rsidP="00193372">
      <w:pPr>
        <w:spacing w:before="80"/>
        <w:rPr>
          <w:i/>
          <w:sz w:val="22"/>
          <w:lang w:val="es-ES_tradnl"/>
        </w:rPr>
      </w:pPr>
    </w:p>
    <w:p w:rsidR="00193372" w:rsidRPr="0026666F" w:rsidRDefault="00193372" w:rsidP="00193372">
      <w:pPr>
        <w:pStyle w:val="Equation"/>
        <w:tabs>
          <w:tab w:val="clear" w:pos="4820"/>
          <w:tab w:val="clear" w:pos="9639"/>
          <w:tab w:val="left" w:pos="1191"/>
          <w:tab w:val="left" w:pos="1588"/>
          <w:tab w:val="left" w:pos="1985"/>
        </w:tabs>
        <w:rPr>
          <w:rFonts w:ascii="Palatino Linotype" w:hAnsi="Palatino Linotype"/>
          <w:lang w:val="es-ES_tradnl"/>
        </w:rPr>
        <w:sectPr w:rsidR="00193372" w:rsidRPr="0026666F">
          <w:headerReference w:type="even" r:id="rId9"/>
          <w:headerReference w:type="default" r:id="rId10"/>
          <w:pgSz w:w="11907" w:h="16840" w:code="9"/>
          <w:pgMar w:top="1089" w:right="1089" w:bottom="284" w:left="1089" w:header="567" w:footer="284" w:gutter="0"/>
          <w:pgNumType w:start="1"/>
          <w:cols w:space="720"/>
        </w:sectPr>
      </w:pPr>
    </w:p>
    <w:p w:rsidR="00193372" w:rsidRPr="006C718C" w:rsidRDefault="00193372" w:rsidP="001933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193372" w:rsidRPr="006C718C" w:rsidRDefault="00193372" w:rsidP="0019337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93372" w:rsidRPr="006C718C" w:rsidRDefault="00193372" w:rsidP="0019337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93372" w:rsidRPr="00021E8A" w:rsidRDefault="00193372" w:rsidP="0019337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193372" w:rsidRPr="00021E8A" w:rsidRDefault="00193372" w:rsidP="0019337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193372" w:rsidRPr="007C36CA" w:rsidRDefault="00193372" w:rsidP="00193372">
      <w:pPr>
        <w:spacing w:before="0"/>
        <w:jc w:val="center"/>
        <w:rPr>
          <w:sz w:val="22"/>
          <w:lang w:val="es-ES_tradnl"/>
        </w:rPr>
      </w:pPr>
    </w:p>
    <w:p w:rsidR="00193372" w:rsidRPr="007C36CA" w:rsidRDefault="00193372" w:rsidP="0019337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93372" w:rsidRPr="00763D08" w:rsidTr="00214B50">
        <w:tc>
          <w:tcPr>
            <w:tcW w:w="9360" w:type="dxa"/>
            <w:gridSpan w:val="2"/>
          </w:tcPr>
          <w:p w:rsidR="00193372" w:rsidRPr="00021E8A" w:rsidRDefault="00193372" w:rsidP="00214B5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193372" w:rsidRPr="00763D08" w:rsidRDefault="00193372" w:rsidP="00214B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193372" w:rsidRPr="00036EE3" w:rsidTr="00214B50">
        <w:tc>
          <w:tcPr>
            <w:tcW w:w="1140" w:type="dxa"/>
            <w:tcBorders>
              <w:bottom w:val="nil"/>
            </w:tcBorders>
          </w:tcPr>
          <w:p w:rsidR="00193372" w:rsidRPr="00036EE3" w:rsidRDefault="00193372" w:rsidP="00214B50">
            <w:pPr>
              <w:spacing w:before="180" w:after="100"/>
              <w:ind w:left="57"/>
              <w:rPr>
                <w:b/>
                <w:bCs/>
                <w:sz w:val="20"/>
                <w:lang w:val="en-US"/>
              </w:rPr>
            </w:pPr>
            <w:r w:rsidRPr="00036EE3">
              <w:rPr>
                <w:b/>
                <w:bCs/>
                <w:sz w:val="20"/>
                <w:lang w:val="en-US"/>
              </w:rPr>
              <w:t>Series</w:t>
            </w:r>
          </w:p>
        </w:tc>
        <w:tc>
          <w:tcPr>
            <w:tcW w:w="8220" w:type="dxa"/>
            <w:tcBorders>
              <w:bottom w:val="nil"/>
            </w:tcBorders>
          </w:tcPr>
          <w:p w:rsidR="00193372" w:rsidRPr="00036EE3" w:rsidRDefault="00193372" w:rsidP="00214B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193372" w:rsidRPr="004532F7" w:rsidTr="00214B50">
        <w:tc>
          <w:tcPr>
            <w:tcW w:w="1140" w:type="dxa"/>
            <w:tcBorders>
              <w:top w:val="nil"/>
              <w:bottom w:val="nil"/>
            </w:tcBorders>
            <w:shd w:val="clear" w:color="auto" w:fill="auto"/>
          </w:tcPr>
          <w:p w:rsidR="00193372" w:rsidRPr="004532F7" w:rsidRDefault="00193372" w:rsidP="00214B50">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193372" w:rsidRPr="004532F7" w:rsidRDefault="00193372" w:rsidP="00214B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193372" w:rsidRPr="006B22C3" w:rsidTr="00214B50">
        <w:tc>
          <w:tcPr>
            <w:tcW w:w="1140" w:type="dxa"/>
            <w:tcBorders>
              <w:top w:val="nil"/>
              <w:bottom w:val="nil"/>
            </w:tcBorders>
            <w:shd w:val="clear" w:color="auto" w:fill="auto"/>
          </w:tcPr>
          <w:p w:rsidR="00193372" w:rsidRPr="006B22C3" w:rsidRDefault="00193372" w:rsidP="00214B50">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193372" w:rsidRPr="006B22C3" w:rsidRDefault="00193372" w:rsidP="00214B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193372" w:rsidRPr="00847DD5" w:rsidTr="00214B50">
        <w:tc>
          <w:tcPr>
            <w:tcW w:w="1140" w:type="dxa"/>
            <w:tcBorders>
              <w:top w:val="nil"/>
              <w:bottom w:val="nil"/>
            </w:tcBorders>
            <w:shd w:val="clear" w:color="auto" w:fill="auto"/>
          </w:tcPr>
          <w:p w:rsidR="00193372" w:rsidRPr="00847DD5" w:rsidRDefault="00193372" w:rsidP="00214B50">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193372" w:rsidRPr="00847DD5" w:rsidRDefault="00193372" w:rsidP="00214B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847DD5">
              <w:rPr>
                <w:b w:val="0"/>
                <w:sz w:val="20"/>
              </w:rPr>
              <w:t>Servicio</w:t>
            </w:r>
            <w:proofErr w:type="spellEnd"/>
            <w:r w:rsidRPr="00847DD5">
              <w:rPr>
                <w:b w:val="0"/>
                <w:sz w:val="20"/>
              </w:rPr>
              <w:t xml:space="preserve"> de </w:t>
            </w:r>
            <w:proofErr w:type="spellStart"/>
            <w:r w:rsidRPr="00847DD5">
              <w:rPr>
                <w:b w:val="0"/>
                <w:sz w:val="20"/>
              </w:rPr>
              <w:t>radiodifusión</w:t>
            </w:r>
            <w:proofErr w:type="spellEnd"/>
            <w:r w:rsidRPr="00847DD5">
              <w:rPr>
                <w:b w:val="0"/>
                <w:sz w:val="20"/>
              </w:rPr>
              <w:t xml:space="preserve"> </w:t>
            </w:r>
            <w:proofErr w:type="spellStart"/>
            <w:r w:rsidRPr="00847DD5">
              <w:rPr>
                <w:b w:val="0"/>
                <w:sz w:val="20"/>
              </w:rPr>
              <w:t>sonora</w:t>
            </w:r>
            <w:proofErr w:type="spellEnd"/>
          </w:p>
        </w:tc>
      </w:tr>
      <w:tr w:rsidR="00193372" w:rsidRPr="00ED2695" w:rsidTr="00214B50">
        <w:tc>
          <w:tcPr>
            <w:tcW w:w="1140" w:type="dxa"/>
            <w:tcBorders>
              <w:top w:val="nil"/>
              <w:bottom w:val="nil"/>
            </w:tcBorders>
            <w:shd w:val="clear" w:color="auto" w:fill="auto"/>
          </w:tcPr>
          <w:p w:rsidR="00193372" w:rsidRPr="00ED2695" w:rsidRDefault="00193372" w:rsidP="00214B5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193372" w:rsidRPr="00021E8A" w:rsidRDefault="00193372" w:rsidP="00214B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193372" w:rsidRPr="00366CEE" w:rsidTr="00214B50">
        <w:tc>
          <w:tcPr>
            <w:tcW w:w="1140" w:type="dxa"/>
            <w:tcBorders>
              <w:top w:val="nil"/>
              <w:bottom w:val="nil"/>
            </w:tcBorders>
            <w:shd w:val="clear" w:color="auto" w:fill="auto"/>
          </w:tcPr>
          <w:p w:rsidR="00193372" w:rsidRPr="00366CEE" w:rsidRDefault="00193372" w:rsidP="00214B50">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193372" w:rsidRPr="00366CEE" w:rsidRDefault="00193372" w:rsidP="00214B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193372" w:rsidRPr="00447DAB" w:rsidTr="00214B50">
        <w:tc>
          <w:tcPr>
            <w:tcW w:w="1140" w:type="dxa"/>
            <w:tcBorders>
              <w:top w:val="nil"/>
              <w:bottom w:val="nil"/>
            </w:tcBorders>
            <w:shd w:val="clear" w:color="auto" w:fill="auto"/>
          </w:tcPr>
          <w:p w:rsidR="00193372" w:rsidRPr="0010336F" w:rsidRDefault="00193372" w:rsidP="00214B50">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193372" w:rsidRPr="0010336F" w:rsidRDefault="00193372" w:rsidP="00214B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193372" w:rsidRPr="00F95576" w:rsidTr="00214B50">
        <w:tc>
          <w:tcPr>
            <w:tcW w:w="1140" w:type="dxa"/>
            <w:tcBorders>
              <w:top w:val="nil"/>
              <w:bottom w:val="nil"/>
            </w:tcBorders>
            <w:shd w:val="clear" w:color="auto" w:fill="auto"/>
          </w:tcPr>
          <w:p w:rsidR="00193372" w:rsidRPr="00F95576" w:rsidRDefault="00193372" w:rsidP="00214B50">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193372" w:rsidRPr="00F95576" w:rsidRDefault="00193372" w:rsidP="00214B50">
            <w:pPr>
              <w:spacing w:before="30" w:after="30"/>
              <w:jc w:val="left"/>
              <w:rPr>
                <w:sz w:val="20"/>
                <w:lang w:val="es-ES_tradnl"/>
              </w:rPr>
            </w:pPr>
            <w:r w:rsidRPr="00F95576">
              <w:rPr>
                <w:sz w:val="20"/>
                <w:lang w:val="es-ES_tradnl"/>
              </w:rPr>
              <w:t>Propagación de las ondas radioeléctricas</w:t>
            </w:r>
          </w:p>
        </w:tc>
      </w:tr>
      <w:tr w:rsidR="00193372" w:rsidRPr="00DE71F7" w:rsidTr="00214B50">
        <w:tc>
          <w:tcPr>
            <w:tcW w:w="1140" w:type="dxa"/>
            <w:tcBorders>
              <w:top w:val="nil"/>
              <w:bottom w:val="nil"/>
            </w:tcBorders>
            <w:shd w:val="clear" w:color="auto" w:fill="auto"/>
          </w:tcPr>
          <w:p w:rsidR="00193372" w:rsidRPr="00DE71F7" w:rsidRDefault="00193372" w:rsidP="00214B50">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193372" w:rsidRPr="00DE71F7" w:rsidRDefault="00193372" w:rsidP="00214B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 xml:space="preserve">Radio </w:t>
            </w:r>
            <w:proofErr w:type="spellStart"/>
            <w:r w:rsidRPr="00DE71F7">
              <w:rPr>
                <w:sz w:val="20"/>
              </w:rPr>
              <w:t>astronomía</w:t>
            </w:r>
            <w:proofErr w:type="spellEnd"/>
          </w:p>
        </w:tc>
      </w:tr>
      <w:tr w:rsidR="00193372" w:rsidRPr="00D12388" w:rsidTr="00214B50">
        <w:tc>
          <w:tcPr>
            <w:tcW w:w="1140" w:type="dxa"/>
            <w:tcBorders>
              <w:top w:val="nil"/>
              <w:bottom w:val="nil"/>
            </w:tcBorders>
            <w:shd w:val="clear" w:color="auto" w:fill="auto"/>
          </w:tcPr>
          <w:p w:rsidR="00193372" w:rsidRPr="00D12388" w:rsidRDefault="00193372" w:rsidP="00214B50">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193372" w:rsidRPr="00D12388" w:rsidRDefault="00193372" w:rsidP="00214B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193372" w:rsidRPr="00D12388" w:rsidTr="00214B50">
        <w:tc>
          <w:tcPr>
            <w:tcW w:w="1140" w:type="dxa"/>
            <w:tcBorders>
              <w:top w:val="nil"/>
              <w:bottom w:val="nil"/>
            </w:tcBorders>
            <w:shd w:val="clear" w:color="auto" w:fill="F3F3F3"/>
          </w:tcPr>
          <w:p w:rsidR="00193372" w:rsidRPr="00D12388" w:rsidRDefault="00193372" w:rsidP="00214B50">
            <w:pPr>
              <w:spacing w:before="30" w:after="30"/>
              <w:ind w:left="57"/>
              <w:jc w:val="left"/>
              <w:rPr>
                <w:b/>
                <w:bCs/>
                <w:color w:val="000080"/>
                <w:sz w:val="20"/>
                <w:lang w:val="en-US"/>
              </w:rPr>
            </w:pPr>
            <w:r w:rsidRPr="00D12388">
              <w:rPr>
                <w:b/>
                <w:bCs/>
                <w:color w:val="000080"/>
                <w:sz w:val="20"/>
                <w:lang w:val="en-US"/>
              </w:rPr>
              <w:t>S</w:t>
            </w:r>
          </w:p>
        </w:tc>
        <w:tc>
          <w:tcPr>
            <w:tcW w:w="8220" w:type="dxa"/>
            <w:tcBorders>
              <w:top w:val="nil"/>
              <w:bottom w:val="nil"/>
            </w:tcBorders>
            <w:shd w:val="clear" w:color="auto" w:fill="F3F3F3"/>
          </w:tcPr>
          <w:p w:rsidR="00193372" w:rsidRPr="00D12388" w:rsidRDefault="00193372" w:rsidP="00214B50">
            <w:pPr>
              <w:spacing w:before="30" w:after="30"/>
              <w:jc w:val="left"/>
              <w:rPr>
                <w:b/>
                <w:bCs/>
                <w:color w:val="000080"/>
                <w:sz w:val="20"/>
                <w:lang w:val="en-US"/>
              </w:rPr>
            </w:pPr>
            <w:proofErr w:type="spellStart"/>
            <w:r w:rsidRPr="00D12388">
              <w:rPr>
                <w:b/>
                <w:bCs/>
                <w:color w:val="000080"/>
                <w:sz w:val="20"/>
              </w:rPr>
              <w:t>Servicio</w:t>
            </w:r>
            <w:proofErr w:type="spellEnd"/>
            <w:r w:rsidRPr="00D12388">
              <w:rPr>
                <w:b/>
                <w:bCs/>
                <w:color w:val="000080"/>
                <w:sz w:val="20"/>
              </w:rPr>
              <w:t xml:space="preserve"> </w:t>
            </w:r>
            <w:proofErr w:type="spellStart"/>
            <w:r w:rsidRPr="00D12388">
              <w:rPr>
                <w:b/>
                <w:bCs/>
                <w:color w:val="000080"/>
                <w:sz w:val="20"/>
              </w:rPr>
              <w:t>fijo</w:t>
            </w:r>
            <w:proofErr w:type="spellEnd"/>
            <w:r w:rsidRPr="00D12388">
              <w:rPr>
                <w:b/>
                <w:bCs/>
                <w:color w:val="000080"/>
                <w:sz w:val="20"/>
              </w:rPr>
              <w:t xml:space="preserve"> </w:t>
            </w:r>
            <w:proofErr w:type="spellStart"/>
            <w:r w:rsidRPr="00D12388">
              <w:rPr>
                <w:b/>
                <w:bCs/>
                <w:color w:val="000080"/>
                <w:sz w:val="20"/>
              </w:rPr>
              <w:t>por</w:t>
            </w:r>
            <w:proofErr w:type="spellEnd"/>
            <w:r w:rsidRPr="00D12388">
              <w:rPr>
                <w:b/>
                <w:bCs/>
                <w:color w:val="000080"/>
                <w:sz w:val="20"/>
              </w:rPr>
              <w:t xml:space="preserve"> </w:t>
            </w:r>
            <w:proofErr w:type="spellStart"/>
            <w:r w:rsidRPr="00D12388">
              <w:rPr>
                <w:b/>
                <w:bCs/>
                <w:color w:val="000080"/>
                <w:sz w:val="20"/>
              </w:rPr>
              <w:t>satélite</w:t>
            </w:r>
            <w:proofErr w:type="spellEnd"/>
          </w:p>
        </w:tc>
      </w:tr>
      <w:tr w:rsidR="00193372" w:rsidRPr="00036EE3" w:rsidTr="00214B50">
        <w:tc>
          <w:tcPr>
            <w:tcW w:w="1140" w:type="dxa"/>
            <w:tcBorders>
              <w:top w:val="nil"/>
            </w:tcBorders>
          </w:tcPr>
          <w:p w:rsidR="00193372" w:rsidRPr="00036EE3" w:rsidRDefault="00193372" w:rsidP="00214B50">
            <w:pPr>
              <w:spacing w:before="30" w:after="30"/>
              <w:ind w:left="57"/>
              <w:jc w:val="left"/>
              <w:rPr>
                <w:b/>
                <w:bCs/>
                <w:sz w:val="20"/>
                <w:lang w:val="en-US"/>
              </w:rPr>
            </w:pPr>
            <w:r w:rsidRPr="00036EE3">
              <w:rPr>
                <w:b/>
                <w:bCs/>
                <w:sz w:val="20"/>
                <w:lang w:val="en-US"/>
              </w:rPr>
              <w:t>SA</w:t>
            </w:r>
          </w:p>
        </w:tc>
        <w:tc>
          <w:tcPr>
            <w:tcW w:w="8220" w:type="dxa"/>
            <w:tcBorders>
              <w:top w:val="nil"/>
            </w:tcBorders>
          </w:tcPr>
          <w:p w:rsidR="00193372" w:rsidRPr="00021E8A" w:rsidRDefault="00193372" w:rsidP="00214B50">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193372" w:rsidRPr="00021E8A" w:rsidTr="00214B50">
        <w:tc>
          <w:tcPr>
            <w:tcW w:w="1140" w:type="dxa"/>
          </w:tcPr>
          <w:p w:rsidR="00193372" w:rsidRPr="00036EE3" w:rsidRDefault="00193372" w:rsidP="00214B50">
            <w:pPr>
              <w:spacing w:before="30" w:after="30"/>
              <w:ind w:left="57"/>
              <w:jc w:val="left"/>
              <w:rPr>
                <w:b/>
                <w:bCs/>
                <w:sz w:val="20"/>
                <w:lang w:val="en-US"/>
              </w:rPr>
            </w:pPr>
            <w:r w:rsidRPr="00036EE3">
              <w:rPr>
                <w:b/>
                <w:bCs/>
                <w:sz w:val="20"/>
                <w:lang w:val="en-US"/>
              </w:rPr>
              <w:t>SF</w:t>
            </w:r>
          </w:p>
        </w:tc>
        <w:tc>
          <w:tcPr>
            <w:tcW w:w="8220" w:type="dxa"/>
          </w:tcPr>
          <w:p w:rsidR="00193372" w:rsidRPr="00021E8A" w:rsidRDefault="00193372" w:rsidP="00214B50">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193372" w:rsidRPr="00036EE3" w:rsidTr="00214B50">
        <w:tc>
          <w:tcPr>
            <w:tcW w:w="1140" w:type="dxa"/>
            <w:shd w:val="clear" w:color="auto" w:fill="auto"/>
          </w:tcPr>
          <w:p w:rsidR="00193372" w:rsidRPr="001240BC" w:rsidRDefault="00193372" w:rsidP="00214B50">
            <w:pPr>
              <w:spacing w:before="30" w:after="30"/>
              <w:ind w:left="57"/>
              <w:jc w:val="left"/>
              <w:rPr>
                <w:b/>
                <w:bCs/>
                <w:sz w:val="20"/>
                <w:lang w:val="en-US"/>
              </w:rPr>
            </w:pPr>
            <w:r w:rsidRPr="001240BC">
              <w:rPr>
                <w:b/>
                <w:bCs/>
                <w:sz w:val="20"/>
                <w:lang w:val="en-US"/>
              </w:rPr>
              <w:t>SM</w:t>
            </w:r>
          </w:p>
        </w:tc>
        <w:tc>
          <w:tcPr>
            <w:tcW w:w="8220" w:type="dxa"/>
            <w:shd w:val="clear" w:color="auto" w:fill="auto"/>
          </w:tcPr>
          <w:p w:rsidR="00193372" w:rsidRPr="001240BC" w:rsidRDefault="00193372" w:rsidP="00214B50">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193372" w:rsidRPr="00036EE3" w:rsidTr="00214B50">
        <w:tc>
          <w:tcPr>
            <w:tcW w:w="1140" w:type="dxa"/>
          </w:tcPr>
          <w:p w:rsidR="00193372" w:rsidRPr="00036EE3" w:rsidRDefault="00193372" w:rsidP="00214B50">
            <w:pPr>
              <w:spacing w:before="30" w:after="30"/>
              <w:ind w:left="57"/>
              <w:jc w:val="left"/>
              <w:rPr>
                <w:b/>
                <w:bCs/>
                <w:sz w:val="20"/>
                <w:lang w:val="en-US"/>
              </w:rPr>
            </w:pPr>
            <w:r w:rsidRPr="00036EE3">
              <w:rPr>
                <w:b/>
                <w:bCs/>
                <w:sz w:val="20"/>
                <w:lang w:val="en-US"/>
              </w:rPr>
              <w:t>SNG</w:t>
            </w:r>
          </w:p>
        </w:tc>
        <w:tc>
          <w:tcPr>
            <w:tcW w:w="8220" w:type="dxa"/>
          </w:tcPr>
          <w:p w:rsidR="00193372" w:rsidRPr="00021E8A" w:rsidRDefault="00193372" w:rsidP="00214B50">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193372" w:rsidRPr="00021E8A" w:rsidTr="00214B50">
        <w:tc>
          <w:tcPr>
            <w:tcW w:w="1140" w:type="dxa"/>
          </w:tcPr>
          <w:p w:rsidR="00193372" w:rsidRPr="00036EE3" w:rsidRDefault="00193372" w:rsidP="00214B50">
            <w:pPr>
              <w:spacing w:before="30" w:after="30"/>
              <w:ind w:left="57"/>
              <w:jc w:val="left"/>
              <w:rPr>
                <w:b/>
                <w:bCs/>
                <w:sz w:val="20"/>
                <w:lang w:val="en-US"/>
              </w:rPr>
            </w:pPr>
            <w:r w:rsidRPr="00036EE3">
              <w:rPr>
                <w:b/>
                <w:bCs/>
                <w:sz w:val="20"/>
                <w:lang w:val="en-US"/>
              </w:rPr>
              <w:t>TF</w:t>
            </w:r>
          </w:p>
        </w:tc>
        <w:tc>
          <w:tcPr>
            <w:tcW w:w="8220" w:type="dxa"/>
          </w:tcPr>
          <w:p w:rsidR="00193372" w:rsidRPr="00021E8A" w:rsidRDefault="00193372" w:rsidP="00214B50">
            <w:pPr>
              <w:spacing w:before="30" w:after="30"/>
              <w:jc w:val="left"/>
              <w:rPr>
                <w:bCs/>
                <w:sz w:val="20"/>
                <w:lang w:val="es-ES_tradnl"/>
              </w:rPr>
            </w:pPr>
            <w:r w:rsidRPr="00021E8A">
              <w:rPr>
                <w:bCs/>
                <w:sz w:val="20"/>
                <w:lang w:val="es-ES_tradnl"/>
              </w:rPr>
              <w:t>Emisiones de frecuencias patrón y señales horarias</w:t>
            </w:r>
          </w:p>
        </w:tc>
      </w:tr>
      <w:tr w:rsidR="00193372" w:rsidRPr="00036EE3" w:rsidTr="00214B50">
        <w:tc>
          <w:tcPr>
            <w:tcW w:w="1140" w:type="dxa"/>
          </w:tcPr>
          <w:p w:rsidR="00193372" w:rsidRPr="00036EE3" w:rsidRDefault="00193372" w:rsidP="00214B50">
            <w:pPr>
              <w:spacing w:before="30" w:after="30"/>
              <w:ind w:left="57"/>
              <w:jc w:val="left"/>
              <w:rPr>
                <w:b/>
                <w:bCs/>
                <w:sz w:val="20"/>
                <w:lang w:val="en-US"/>
              </w:rPr>
            </w:pPr>
            <w:r w:rsidRPr="00036EE3">
              <w:rPr>
                <w:b/>
                <w:bCs/>
                <w:sz w:val="20"/>
                <w:lang w:val="en-US"/>
              </w:rPr>
              <w:t>V</w:t>
            </w:r>
          </w:p>
        </w:tc>
        <w:tc>
          <w:tcPr>
            <w:tcW w:w="8220" w:type="dxa"/>
          </w:tcPr>
          <w:p w:rsidR="00193372" w:rsidRPr="00021E8A" w:rsidRDefault="00193372" w:rsidP="00214B50">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193372" w:rsidRPr="00036EE3" w:rsidRDefault="00193372" w:rsidP="0019337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93372" w:rsidTr="00214B50">
        <w:tc>
          <w:tcPr>
            <w:tcW w:w="720" w:type="dxa"/>
          </w:tcPr>
          <w:p w:rsidR="00193372" w:rsidRDefault="00193372" w:rsidP="00214B50">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193372" w:rsidRPr="00763D08" w:rsidTr="00214B50">
        <w:tc>
          <w:tcPr>
            <w:tcW w:w="9360" w:type="dxa"/>
          </w:tcPr>
          <w:p w:rsidR="00193372" w:rsidRPr="00763D08" w:rsidRDefault="00193372" w:rsidP="00214B50">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193372" w:rsidRPr="00763D08" w:rsidRDefault="00193372" w:rsidP="00193372">
      <w:pPr>
        <w:spacing w:before="0"/>
        <w:jc w:val="center"/>
        <w:rPr>
          <w:sz w:val="22"/>
          <w:lang w:val="es-ES_tradnl"/>
        </w:rPr>
      </w:pPr>
    </w:p>
    <w:p w:rsidR="00193372" w:rsidRPr="00763D08" w:rsidRDefault="00193372" w:rsidP="00193372">
      <w:pPr>
        <w:spacing w:before="60"/>
        <w:jc w:val="right"/>
        <w:rPr>
          <w:i/>
          <w:iCs/>
          <w:sz w:val="20"/>
          <w:lang w:val="es-ES_tradnl"/>
        </w:rPr>
      </w:pPr>
      <w:r w:rsidRPr="00763D08">
        <w:rPr>
          <w:i/>
          <w:iCs/>
          <w:sz w:val="20"/>
          <w:lang w:val="es-ES_tradnl"/>
        </w:rPr>
        <w:t>Publicación electrónica</w:t>
      </w:r>
    </w:p>
    <w:p w:rsidR="00193372" w:rsidRPr="00763D08" w:rsidRDefault="00193372" w:rsidP="00193372">
      <w:pPr>
        <w:spacing w:before="0" w:after="40"/>
        <w:jc w:val="right"/>
        <w:rPr>
          <w:sz w:val="20"/>
          <w:lang w:val="es-ES_tradnl"/>
        </w:rPr>
      </w:pPr>
      <w:r w:rsidRPr="00763D08">
        <w:rPr>
          <w:sz w:val="20"/>
          <w:lang w:val="es-ES_tradnl"/>
        </w:rPr>
        <w:t>Ginebra, 20</w:t>
      </w:r>
      <w:r>
        <w:rPr>
          <w:sz w:val="20"/>
          <w:lang w:val="es-ES_tradnl"/>
        </w:rPr>
        <w:t>11</w:t>
      </w:r>
    </w:p>
    <w:p w:rsidR="00193372" w:rsidRPr="00763D08" w:rsidRDefault="00193372" w:rsidP="00193372">
      <w:pPr>
        <w:spacing w:before="0"/>
        <w:jc w:val="center"/>
        <w:rPr>
          <w:sz w:val="22"/>
          <w:lang w:val="es-ES_tradnl"/>
        </w:rPr>
      </w:pPr>
    </w:p>
    <w:p w:rsidR="00193372" w:rsidRPr="00763D08" w:rsidRDefault="00193372" w:rsidP="0019337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11</w:t>
      </w:r>
    </w:p>
    <w:p w:rsidR="00193372" w:rsidRPr="006C718C" w:rsidRDefault="00193372" w:rsidP="0019337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193372" w:rsidRPr="006C718C" w:rsidRDefault="00193372" w:rsidP="00193372">
      <w:pPr>
        <w:spacing w:before="160"/>
        <w:rPr>
          <w:i/>
          <w:sz w:val="20"/>
          <w:highlight w:val="yellow"/>
          <w:lang w:val="es-ES_tradnl"/>
        </w:rPr>
        <w:sectPr w:rsidR="00193372" w:rsidRPr="006C718C" w:rsidSect="00214B50">
          <w:headerReference w:type="even" r:id="rId13"/>
          <w:headerReference w:type="default" r:id="rId14"/>
          <w:pgSz w:w="11907" w:h="16834" w:code="9"/>
          <w:pgMar w:top="1418" w:right="1134" w:bottom="1134" w:left="1134" w:header="720" w:footer="482" w:gutter="0"/>
          <w:pgNumType w:fmt="lowerRoman" w:start="2"/>
          <w:cols w:space="720"/>
        </w:sectPr>
      </w:pPr>
    </w:p>
    <w:p w:rsidR="00193372" w:rsidRPr="006C522A" w:rsidRDefault="00193372" w:rsidP="006C522A">
      <w:pPr>
        <w:pStyle w:val="RecNo"/>
        <w:spacing w:before="0"/>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S</w:t>
      </w:r>
      <w:r w:rsidRPr="0010336F">
        <w:rPr>
          <w:rStyle w:val="href"/>
          <w:lang w:val="es-ES_tradnl"/>
        </w:rPr>
        <w:t>.1</w:t>
      </w:r>
      <w:r>
        <w:rPr>
          <w:rStyle w:val="href"/>
          <w:lang w:val="es-ES_tradnl"/>
        </w:rPr>
        <w:t>87</w:t>
      </w:r>
      <w:r w:rsidRPr="0010336F">
        <w:rPr>
          <w:rStyle w:val="href"/>
          <w:lang w:val="es-ES_tradnl"/>
        </w:rPr>
        <w:t>8</w:t>
      </w:r>
    </w:p>
    <w:p w:rsidR="00193372" w:rsidRDefault="00193372" w:rsidP="00193372">
      <w:pPr>
        <w:pStyle w:val="Rectitle"/>
        <w:rPr>
          <w:lang w:val="es-ES_tradnl"/>
        </w:rPr>
      </w:pPr>
      <w:r w:rsidRPr="00CF45CD">
        <w:rPr>
          <w:lang w:val="es-ES_tradnl"/>
        </w:rPr>
        <w:t>Técnicas de transmisión por</w:t>
      </w:r>
      <w:r>
        <w:rPr>
          <w:lang w:val="es-ES_tradnl"/>
        </w:rPr>
        <w:t xml:space="preserve"> </w:t>
      </w:r>
      <w:proofErr w:type="spellStart"/>
      <w:r w:rsidRPr="00CF45CD">
        <w:rPr>
          <w:lang w:val="es-ES_tradnl"/>
        </w:rPr>
        <w:t>multiportadora</w:t>
      </w:r>
      <w:proofErr w:type="spellEnd"/>
      <w:r w:rsidRPr="00CF45CD">
        <w:rPr>
          <w:lang w:val="es-ES_tradnl"/>
        </w:rPr>
        <w:t xml:space="preserve"> para sistemas de satélites</w:t>
      </w:r>
    </w:p>
    <w:p w:rsidR="00193372" w:rsidRDefault="00193372" w:rsidP="00193372">
      <w:pPr>
        <w:pStyle w:val="Recref"/>
        <w:rPr>
          <w:lang w:val="es-ES_tradnl"/>
        </w:rPr>
      </w:pPr>
      <w:r>
        <w:rPr>
          <w:lang w:val="es-ES_tradnl"/>
        </w:rPr>
        <w:t>(Cuestiones UIT-R 46-3/4 y UIT-R 73-2/4)</w:t>
      </w:r>
    </w:p>
    <w:p w:rsidR="007E002C" w:rsidRPr="007E002C" w:rsidRDefault="007E002C" w:rsidP="007E002C">
      <w:pPr>
        <w:pStyle w:val="Blanc"/>
      </w:pPr>
    </w:p>
    <w:p w:rsidR="00193372" w:rsidRPr="00215E53" w:rsidRDefault="00193372" w:rsidP="00193372">
      <w:pPr>
        <w:pStyle w:val="Recdate"/>
        <w:rPr>
          <w:lang w:val="es-ES_tradnl"/>
        </w:rPr>
      </w:pPr>
      <w:r w:rsidRPr="00215E53">
        <w:rPr>
          <w:lang w:val="es-ES_tradnl"/>
        </w:rPr>
        <w:t>(2010)</w:t>
      </w:r>
    </w:p>
    <w:p w:rsidR="007E002C" w:rsidRPr="007E002C" w:rsidRDefault="007E002C" w:rsidP="007E002C">
      <w:pPr>
        <w:pStyle w:val="Blanc"/>
      </w:pPr>
    </w:p>
    <w:p w:rsidR="00193372" w:rsidRDefault="007E002C" w:rsidP="007E002C">
      <w:pPr>
        <w:pStyle w:val="HeadingSum"/>
      </w:pPr>
      <w:bookmarkStart w:id="3" w:name="_GoBack"/>
      <w:bookmarkEnd w:id="3"/>
      <w:r>
        <w:t>Cometido</w:t>
      </w:r>
    </w:p>
    <w:p w:rsidR="007E002C" w:rsidRPr="007E002C" w:rsidRDefault="007E002C" w:rsidP="007E002C">
      <w:pPr>
        <w:pStyle w:val="Summary"/>
      </w:pPr>
      <w:r>
        <w:t xml:space="preserve">Para lograr una utilización eficaz de los recursos de frecuencia y unos servicios de transmisión de datos a alta velocidad, las técnicas de transmisión por </w:t>
      </w:r>
      <w:proofErr w:type="spellStart"/>
      <w:r>
        <w:t>multiportadora</w:t>
      </w:r>
      <w:proofErr w:type="spellEnd"/>
      <w:r>
        <w:t xml:space="preserve"> se consideran tecnologías muy prometedoras a la hora de proporcionar los futuros servicios de radiocomunicaciones. Esta Recomendación presenta una panorámica general de las técnicas de transmisión por </w:t>
      </w:r>
      <w:proofErr w:type="spellStart"/>
      <w:r>
        <w:t>multiportadora</w:t>
      </w:r>
      <w:proofErr w:type="spellEnd"/>
      <w:r>
        <w:t xml:space="preserve"> a través de enlaces por satélite y da algunas orientaciones sobre la utilización de los esquemas de acceso múltiple por división de código </w:t>
      </w:r>
      <w:proofErr w:type="spellStart"/>
      <w:r>
        <w:t>multiportadora</w:t>
      </w:r>
      <w:proofErr w:type="spellEnd"/>
      <w:r>
        <w:t xml:space="preserve"> (AMDC-MC) y de multiplexión por división de frecuencia ortogonal con interferometría de portadora (MDFO-CI) para los sistemas de radiocomunicaciones por satélite.</w:t>
      </w:r>
    </w:p>
    <w:p w:rsidR="00193372" w:rsidRPr="00215E53" w:rsidRDefault="00193372" w:rsidP="00193372">
      <w:pPr>
        <w:pStyle w:val="Normalaftertitle"/>
        <w:rPr>
          <w:lang w:val="es-ES_tradnl" w:eastAsia="en-GB"/>
        </w:rPr>
      </w:pPr>
      <w:r w:rsidRPr="00215E53">
        <w:rPr>
          <w:lang w:val="es-ES_tradnl" w:eastAsia="en-GB"/>
        </w:rPr>
        <w:t>La Asamblea de Radiocomunicaciones de la UIT,</w:t>
      </w:r>
    </w:p>
    <w:p w:rsidR="00193372" w:rsidRPr="00215E53" w:rsidRDefault="00193372" w:rsidP="00193372">
      <w:pPr>
        <w:pStyle w:val="Call"/>
        <w:rPr>
          <w:lang w:val="es-ES_tradnl"/>
        </w:rPr>
      </w:pPr>
      <w:proofErr w:type="gramStart"/>
      <w:r w:rsidRPr="00215E53">
        <w:rPr>
          <w:lang w:val="es-ES_tradnl" w:eastAsia="en-GB"/>
        </w:rPr>
        <w:t>considerando</w:t>
      </w:r>
      <w:proofErr w:type="gramEnd"/>
    </w:p>
    <w:p w:rsidR="00193372" w:rsidRDefault="00193372" w:rsidP="001E732C">
      <w:pPr>
        <w:rPr>
          <w:lang w:val="es-ES_tradnl"/>
        </w:rPr>
      </w:pPr>
      <w:r>
        <w:rPr>
          <w:lang w:val="es-ES_tradnl"/>
        </w:rPr>
        <w:t>a)</w:t>
      </w:r>
      <w:r>
        <w:rPr>
          <w:lang w:val="es-ES_tradnl"/>
        </w:rPr>
        <w:tab/>
        <w:t>que los satélites del servicio fijo por satélite (SFS) y del servicio móvil por satélite (SMS) son utilizados simultáneamente por muchas estaciones terrenas situadas en diferentes emplazamientos;</w:t>
      </w:r>
    </w:p>
    <w:p w:rsidR="00193372" w:rsidRDefault="00193372" w:rsidP="001E732C">
      <w:pPr>
        <w:rPr>
          <w:lang w:val="es-ES_tradnl"/>
        </w:rPr>
      </w:pPr>
      <w:r>
        <w:rPr>
          <w:lang w:val="es-ES_tradnl"/>
        </w:rPr>
        <w:t>b)</w:t>
      </w:r>
      <w:r>
        <w:rPr>
          <w:lang w:val="es-ES_tradnl"/>
        </w:rPr>
        <w:tab/>
        <w:t xml:space="preserve">que los esquemas de acceso múltiple por </w:t>
      </w:r>
      <w:proofErr w:type="spellStart"/>
      <w:r>
        <w:rPr>
          <w:lang w:val="es-ES_tradnl"/>
        </w:rPr>
        <w:t>multiportadora</w:t>
      </w:r>
      <w:proofErr w:type="spellEnd"/>
      <w:r>
        <w:rPr>
          <w:lang w:val="es-ES_tradnl"/>
        </w:rPr>
        <w:t xml:space="preserve"> tales como la multiplexión por división de frecuencia ortogonal </w:t>
      </w:r>
      <w:r w:rsidRPr="005D516C">
        <w:rPr>
          <w:lang w:val="es-ES_tradnl"/>
        </w:rPr>
        <w:t>–</w:t>
      </w:r>
      <w:r>
        <w:rPr>
          <w:lang w:val="es-ES_tradnl"/>
        </w:rPr>
        <w:t xml:space="preserve"> Acceso múltiple por división de frecuencia (MDFO-AMDF o AMDFO), AMDC-MC y AMDT multifrecuencia (AMDT-MF) han sido adoptados, o se está considerando su adopción, en muchas normas de sistemas terrenales y por satélite para su futura implementación;</w:t>
      </w:r>
    </w:p>
    <w:p w:rsidR="00193372" w:rsidRDefault="00193372" w:rsidP="001E732C">
      <w:pPr>
        <w:rPr>
          <w:lang w:val="es-ES_tradnl"/>
        </w:rPr>
      </w:pPr>
      <w:r>
        <w:rPr>
          <w:lang w:val="es-ES_tradnl"/>
        </w:rPr>
        <w:t>c)</w:t>
      </w:r>
      <w:r>
        <w:rPr>
          <w:lang w:val="es-ES_tradnl"/>
        </w:rPr>
        <w:tab/>
        <w:t>que aunque los sistemas de tipo MDFO son ampliamente utilizados en las redes terrenales como medio para proporcionar una buena eficacia espectral y energética en los canales selectivos en frecuencia, la MDFO presenta un elevado valor de la relación entre las potencia de cresta y media (PAPR), lo que constituye un problema para el amplificador de alta potencia (HPA) del satélite;</w:t>
      </w:r>
    </w:p>
    <w:p w:rsidR="00193372" w:rsidRDefault="00193372" w:rsidP="001E732C">
      <w:pPr>
        <w:rPr>
          <w:lang w:val="es-ES_tradnl"/>
        </w:rPr>
      </w:pPr>
      <w:r>
        <w:rPr>
          <w:lang w:val="es-ES_tradnl"/>
        </w:rPr>
        <w:t>d)</w:t>
      </w:r>
      <w:r>
        <w:rPr>
          <w:lang w:val="es-ES_tradnl"/>
        </w:rPr>
        <w:tab/>
        <w:t>que es necesario un alto grado de libertad especialmente en las transmisiones por ráfagas (es decir, de velocidad no continua y variable) y por paquetes a alta velocidad;</w:t>
      </w:r>
    </w:p>
    <w:p w:rsidR="00193372" w:rsidRDefault="00193372" w:rsidP="001E732C">
      <w:pPr>
        <w:rPr>
          <w:lang w:val="es-ES_tradnl"/>
        </w:rPr>
      </w:pPr>
      <w:r>
        <w:rPr>
          <w:lang w:val="es-ES_tradnl"/>
        </w:rPr>
        <w:t>e)</w:t>
      </w:r>
      <w:r>
        <w:rPr>
          <w:lang w:val="es-ES_tradnl"/>
        </w:rPr>
        <w:tab/>
        <w:t>que para garantizar una utilización eficaz del espectro de frecuencias y de las órbitas, puede que sea conveniente determinar las características de acceso múltiple óptimas;</w:t>
      </w:r>
    </w:p>
    <w:p w:rsidR="00193372" w:rsidRDefault="00193372" w:rsidP="001E732C">
      <w:pPr>
        <w:rPr>
          <w:lang w:val="es-ES_tradnl"/>
        </w:rPr>
      </w:pPr>
      <w:r>
        <w:rPr>
          <w:lang w:val="es-ES_tradnl"/>
        </w:rPr>
        <w:t>f)</w:t>
      </w:r>
      <w:r>
        <w:rPr>
          <w:lang w:val="es-ES_tradnl"/>
        </w:rPr>
        <w:tab/>
        <w:t xml:space="preserve">que las características de transmisión de los sistemas de acceso múltiple, especialmente los sistemas de acceso múltiple por </w:t>
      </w:r>
      <w:proofErr w:type="spellStart"/>
      <w:r>
        <w:rPr>
          <w:lang w:val="es-ES_tradnl"/>
        </w:rPr>
        <w:t>multiportadora</w:t>
      </w:r>
      <w:proofErr w:type="spellEnd"/>
      <w:r>
        <w:rPr>
          <w:lang w:val="es-ES_tradnl"/>
        </w:rPr>
        <w:t>, pueden tener importancia en sus interacciones mutuas,</w:t>
      </w:r>
    </w:p>
    <w:p w:rsidR="00193372" w:rsidRDefault="00193372" w:rsidP="00193372">
      <w:pPr>
        <w:pStyle w:val="Call"/>
        <w:rPr>
          <w:lang w:val="es-ES_tradnl"/>
        </w:rPr>
      </w:pPr>
      <w:proofErr w:type="gramStart"/>
      <w:r>
        <w:rPr>
          <w:lang w:val="es-ES_tradnl"/>
        </w:rPr>
        <w:t>observando</w:t>
      </w:r>
      <w:proofErr w:type="gramEnd"/>
    </w:p>
    <w:p w:rsidR="00193372" w:rsidRDefault="00193372" w:rsidP="001E732C">
      <w:pPr>
        <w:rPr>
          <w:lang w:val="es-ES_tradnl"/>
        </w:rPr>
      </w:pPr>
      <w:r>
        <w:rPr>
          <w:lang w:val="es-ES_tradnl"/>
        </w:rPr>
        <w:t>a)</w:t>
      </w:r>
      <w:r>
        <w:rPr>
          <w:lang w:val="es-ES_tradnl"/>
        </w:rPr>
        <w:tab/>
        <w:t>que la Recomendación UIT-R S.1709 especifica el AMDF-MF como un formato de acceso del tráfico de entrada para sistemas mundiales de comunicaciones por satélite en banda ancha;</w:t>
      </w:r>
    </w:p>
    <w:p w:rsidR="00193372" w:rsidRDefault="00193372" w:rsidP="001E732C">
      <w:pPr>
        <w:rPr>
          <w:lang w:val="es-ES_tradnl"/>
        </w:rPr>
      </w:pPr>
      <w:r>
        <w:rPr>
          <w:lang w:val="es-ES_tradnl"/>
        </w:rPr>
        <w:t>b)</w:t>
      </w:r>
      <w:r>
        <w:rPr>
          <w:lang w:val="es-ES_tradnl"/>
        </w:rPr>
        <w:tab/>
        <w:t>que la Recomendación UIT-R BO.1130 especifica el MDFO codificada (MDFOC) como una de las técnicas de transmisión utilizadas para los servicios de radiodifusión sonora digital por satélite destinados a receptores en vehículos, portátiles y fijos en la gama de frecuencias 1 400</w:t>
      </w:r>
      <w:r>
        <w:rPr>
          <w:lang w:val="es-ES_tradnl"/>
        </w:rPr>
        <w:noBreakHyphen/>
        <w:t>2 700 MHz;</w:t>
      </w:r>
    </w:p>
    <w:p w:rsidR="00193372" w:rsidRDefault="00193372" w:rsidP="001E732C">
      <w:pPr>
        <w:rPr>
          <w:lang w:val="es-ES_tradnl"/>
        </w:rPr>
      </w:pPr>
      <w:r>
        <w:rPr>
          <w:lang w:val="es-ES_tradnl"/>
        </w:rPr>
        <w:t>c)</w:t>
      </w:r>
      <w:r>
        <w:rPr>
          <w:lang w:val="es-ES_tradnl"/>
        </w:rPr>
        <w:tab/>
        <w:t xml:space="preserve">que el Informe UIT-R S.2173 proporciona material informativo de fondo sobre transmisiones </w:t>
      </w:r>
      <w:proofErr w:type="spellStart"/>
      <w:r>
        <w:rPr>
          <w:lang w:val="es-ES_tradnl"/>
        </w:rPr>
        <w:t>multiportadora</w:t>
      </w:r>
      <w:proofErr w:type="spellEnd"/>
      <w:r>
        <w:rPr>
          <w:lang w:val="es-ES_tradnl"/>
        </w:rPr>
        <w:t xml:space="preserve"> a través de enlaces por satélite, incluidos los principios básicos de </w:t>
      </w:r>
      <w:r>
        <w:rPr>
          <w:lang w:val="es-ES_tradnl"/>
        </w:rPr>
        <w:lastRenderedPageBreak/>
        <w:t xml:space="preserve">funcionamiento, las hipótesis de aplicación y el comportamiento de las transmisiones </w:t>
      </w:r>
      <w:proofErr w:type="spellStart"/>
      <w:r>
        <w:rPr>
          <w:lang w:val="es-ES_tradnl"/>
        </w:rPr>
        <w:t>multiportadora</w:t>
      </w:r>
      <w:proofErr w:type="spellEnd"/>
      <w:r>
        <w:rPr>
          <w:lang w:val="es-ES_tradnl"/>
        </w:rPr>
        <w:t xml:space="preserve"> a través de enlaces por satélite, analizadas mediante técnicas informáticas,</w:t>
      </w:r>
    </w:p>
    <w:p w:rsidR="00193372" w:rsidRDefault="00193372" w:rsidP="00193372">
      <w:pPr>
        <w:pStyle w:val="Call"/>
        <w:rPr>
          <w:lang w:val="es-ES_tradnl"/>
        </w:rPr>
      </w:pPr>
      <w:proofErr w:type="gramStart"/>
      <w:r>
        <w:rPr>
          <w:lang w:val="es-ES_tradnl"/>
        </w:rPr>
        <w:t>recomienda</w:t>
      </w:r>
      <w:proofErr w:type="gramEnd"/>
    </w:p>
    <w:p w:rsidR="00193372" w:rsidRDefault="00193372" w:rsidP="001E732C">
      <w:pPr>
        <w:rPr>
          <w:lang w:val="es-ES_tradnl"/>
        </w:rPr>
      </w:pPr>
      <w:r>
        <w:rPr>
          <w:b/>
          <w:bCs/>
          <w:lang w:val="es-ES_tradnl"/>
        </w:rPr>
        <w:t>1</w:t>
      </w:r>
      <w:r>
        <w:rPr>
          <w:b/>
          <w:bCs/>
          <w:lang w:val="es-ES_tradnl"/>
        </w:rPr>
        <w:tab/>
      </w:r>
      <w:r>
        <w:rPr>
          <w:lang w:val="es-ES_tradnl"/>
        </w:rPr>
        <w:t>que se utilice el Anexo 1 como guía para planificar la utilización de un esquema MDFO</w:t>
      </w:r>
      <w:r>
        <w:rPr>
          <w:lang w:val="es-ES_tradnl"/>
        </w:rPr>
        <w:noBreakHyphen/>
        <w:t xml:space="preserve">CI para los sistemas de radiocomunicaciones por satélite </w:t>
      </w:r>
      <w:proofErr w:type="spellStart"/>
      <w:r>
        <w:rPr>
          <w:lang w:val="es-ES_tradnl"/>
        </w:rPr>
        <w:t>multiportadora</w:t>
      </w:r>
      <w:proofErr w:type="spellEnd"/>
      <w:r>
        <w:rPr>
          <w:lang w:val="es-ES_tradnl"/>
        </w:rPr>
        <w:t>;</w:t>
      </w:r>
    </w:p>
    <w:p w:rsidR="00193372" w:rsidRDefault="00193372" w:rsidP="00CC568E">
      <w:pPr>
        <w:rPr>
          <w:lang w:val="es-ES_tradnl"/>
        </w:rPr>
      </w:pPr>
      <w:r>
        <w:rPr>
          <w:b/>
          <w:bCs/>
          <w:lang w:val="es-ES_tradnl"/>
        </w:rPr>
        <w:t>2</w:t>
      </w:r>
      <w:r>
        <w:rPr>
          <w:b/>
          <w:bCs/>
          <w:lang w:val="es-ES_tradnl"/>
        </w:rPr>
        <w:tab/>
      </w:r>
      <w:r>
        <w:rPr>
          <w:lang w:val="es-ES_tradnl"/>
        </w:rPr>
        <w:t>que se utilice el Anexo</w:t>
      </w:r>
      <w:r w:rsidR="00CC568E">
        <w:rPr>
          <w:lang w:val="es-ES_tradnl"/>
        </w:rPr>
        <w:t> </w:t>
      </w:r>
      <w:r>
        <w:rPr>
          <w:lang w:val="es-ES_tradnl"/>
        </w:rPr>
        <w:t>2 como guía para planificar la utilización de un esquema AMDC</w:t>
      </w:r>
      <w:r>
        <w:rPr>
          <w:lang w:val="es-ES_tradnl"/>
        </w:rPr>
        <w:noBreakHyphen/>
        <w:t>MC para los sistemas de radiocomunicaciones por satélite;</w:t>
      </w:r>
    </w:p>
    <w:p w:rsidR="00193372" w:rsidRDefault="00193372" w:rsidP="001E732C">
      <w:pPr>
        <w:rPr>
          <w:lang w:val="es-ES_tradnl"/>
        </w:rPr>
      </w:pPr>
      <w:r>
        <w:rPr>
          <w:b/>
          <w:bCs/>
          <w:lang w:val="es-ES_tradnl"/>
        </w:rPr>
        <w:t>3</w:t>
      </w:r>
      <w:r>
        <w:rPr>
          <w:b/>
          <w:bCs/>
          <w:lang w:val="es-ES_tradnl"/>
        </w:rPr>
        <w:tab/>
      </w:r>
      <w:r>
        <w:rPr>
          <w:lang w:val="es-ES_tradnl"/>
        </w:rPr>
        <w:t>que las técnicas en cuestión puedan ser empleadas incluso de forma combinada siempre que no exista una incompatibilidad básica entre ellas.</w:t>
      </w:r>
    </w:p>
    <w:p w:rsidR="00193372" w:rsidRDefault="00193372" w:rsidP="001E732C">
      <w:pPr>
        <w:rPr>
          <w:lang w:val="es-ES_tradnl"/>
        </w:rPr>
      </w:pPr>
    </w:p>
    <w:p w:rsidR="00D92B56" w:rsidRDefault="00D92B56" w:rsidP="001E732C">
      <w:pPr>
        <w:rPr>
          <w:lang w:val="es-ES_tradnl"/>
        </w:rPr>
      </w:pPr>
    </w:p>
    <w:p w:rsidR="00D92B56" w:rsidRDefault="00D92B56" w:rsidP="001E732C">
      <w:pPr>
        <w:rPr>
          <w:lang w:val="es-ES_tradnl"/>
        </w:rPr>
      </w:pPr>
    </w:p>
    <w:p w:rsidR="00193372" w:rsidRPr="002B39AB" w:rsidRDefault="00193372" w:rsidP="00193372">
      <w:pPr>
        <w:pStyle w:val="AnnexNoTitle"/>
        <w:rPr>
          <w:lang w:val="es-ES_tradnl"/>
        </w:rPr>
      </w:pPr>
      <w:r>
        <w:rPr>
          <w:lang w:val="es-ES_tradnl"/>
        </w:rPr>
        <w:t>Anexo 1</w:t>
      </w:r>
      <w:r>
        <w:rPr>
          <w:lang w:val="es-ES_tradnl"/>
        </w:rPr>
        <w:br/>
      </w:r>
      <w:r>
        <w:rPr>
          <w:lang w:val="es-ES_tradnl"/>
        </w:rPr>
        <w:br/>
        <w:t>Transmisión MDFO-CI en los sistemas de radiocomunicaciones por satélite</w:t>
      </w:r>
    </w:p>
    <w:p w:rsidR="00193372" w:rsidRDefault="00193372" w:rsidP="00193372">
      <w:pPr>
        <w:pStyle w:val="Heading1"/>
        <w:rPr>
          <w:lang w:val="es-ES_tradnl"/>
        </w:rPr>
      </w:pPr>
      <w:r>
        <w:rPr>
          <w:lang w:val="es-ES_tradnl"/>
        </w:rPr>
        <w:t>1</w:t>
      </w:r>
      <w:r>
        <w:rPr>
          <w:lang w:val="es-ES_tradnl"/>
        </w:rPr>
        <w:tab/>
        <w:t>Introducción</w:t>
      </w:r>
    </w:p>
    <w:p w:rsidR="00193372" w:rsidRDefault="00193372" w:rsidP="001E732C">
      <w:pPr>
        <w:rPr>
          <w:lang w:val="es-ES_tradnl"/>
        </w:rPr>
      </w:pPr>
      <w:r>
        <w:rPr>
          <w:lang w:val="es-ES_tradnl"/>
        </w:rPr>
        <w:t>Este Anexo presenta un sistema de radiocomunicaciones por satélite que hace uso de transmisiones MDFO-CI y describe su comportamiento comparado con el de un sistema de radiocomunicaciones por satélite que utiliza transmisiones MDFO de una sola portadora.</w:t>
      </w:r>
    </w:p>
    <w:p w:rsidR="00193372" w:rsidRDefault="00193372" w:rsidP="00193372">
      <w:pPr>
        <w:pStyle w:val="Heading1"/>
        <w:rPr>
          <w:lang w:val="es-ES_tradnl"/>
        </w:rPr>
      </w:pPr>
      <w:r>
        <w:rPr>
          <w:lang w:val="es-ES_tradnl"/>
        </w:rPr>
        <w:t>2</w:t>
      </w:r>
      <w:r>
        <w:rPr>
          <w:lang w:val="es-ES_tradnl"/>
        </w:rPr>
        <w:tab/>
        <w:t>modelo del sistema</w:t>
      </w:r>
    </w:p>
    <w:p w:rsidR="00193372" w:rsidRDefault="00193372" w:rsidP="001E732C">
      <w:pPr>
        <w:rPr>
          <w:lang w:val="es-ES_tradnl"/>
        </w:rPr>
      </w:pPr>
      <w:r>
        <w:rPr>
          <w:lang w:val="es-ES_tradnl"/>
        </w:rPr>
        <w:t xml:space="preserve">MDFO es una tecnología de </w:t>
      </w:r>
      <w:proofErr w:type="spellStart"/>
      <w:r>
        <w:rPr>
          <w:lang w:val="es-ES_tradnl"/>
        </w:rPr>
        <w:t>multiportadora</w:t>
      </w:r>
      <w:proofErr w:type="spellEnd"/>
      <w:r>
        <w:rPr>
          <w:lang w:val="es-ES_tradnl"/>
        </w:rPr>
        <w:t xml:space="preserve"> utilizada para superar el carácter selectivo en frecuencia de los entornos de radiocomunicaciones terrenales. Aparte de esta ventaja, el MDFO presenta otras ventajas que pueden aprovechar los sistemas de radiocomunicaciones por satélite y que figuran en el § 5.2 del Informe UIT-R S.2173. Sin embargo, como se indica en dicho Informe, la MDFO presenta un elevado valor en la relación entre las potencias de cresta y media (PAPR), lo cual es un problema importante para el amplificador de alta potencia (HPA) del satélite.</w:t>
      </w:r>
    </w:p>
    <w:p w:rsidR="00193372" w:rsidRDefault="00193372" w:rsidP="001E732C">
      <w:pPr>
        <w:rPr>
          <w:lang w:val="es-ES_tradnl"/>
        </w:rPr>
      </w:pPr>
      <w:r>
        <w:rPr>
          <w:lang w:val="es-ES_tradnl"/>
        </w:rPr>
        <w:t>MDFO-CI es un tipo de tecnología de aleatorización de subportadora que puede implementarse en un sistema MDFO introduciendo un módulo que realice una transformada rápida de Fourier (FFT) adicional en los extremos transmisor y receptor de un sistema de radiocomunicaciones, a fin de reducir la PAPR de las señales MDFO. Los principios operacionales de la MDFO-CI se describen detalladamente en el § 6.3 del Informe UIT-R S.2173.</w:t>
      </w:r>
    </w:p>
    <w:p w:rsidR="00193372" w:rsidRDefault="00193372" w:rsidP="001E732C">
      <w:pPr>
        <w:rPr>
          <w:lang w:val="es-ES_tradnl"/>
        </w:rPr>
      </w:pPr>
      <w:r>
        <w:rPr>
          <w:lang w:val="es-ES_tradnl"/>
        </w:rPr>
        <w:t xml:space="preserve">La Fig. 1 representa un sistema de satélites que utiliza transmisiones MDFO-CI. La fuente de datos produce un vector de palabras-mensaje que ataca a un codificador, cuya velocidad viene fijada por un controlador de codificación y modulación adaptativas (ACM). Los datos codificados pasan a continuación a un traductor de símbolos cuya salida va a un generador de señal </w:t>
      </w:r>
      <w:proofErr w:type="spellStart"/>
      <w:r>
        <w:rPr>
          <w:lang w:val="es-ES_tradnl"/>
        </w:rPr>
        <w:t>multiportadora</w:t>
      </w:r>
      <w:proofErr w:type="spellEnd"/>
      <w:r>
        <w:rPr>
          <w:lang w:val="es-ES_tradnl"/>
        </w:rPr>
        <w:t xml:space="preserve"> (MSG) que se compone de dos bloques a efectos de simulación: un generador de señal MDFO y un generador de señal MDFO-CI. Durante la simulación se emplea sólo uno de los bloques del MSG. Cada MSG genera un símbolo </w:t>
      </w:r>
      <w:proofErr w:type="spellStart"/>
      <w:r>
        <w:rPr>
          <w:lang w:val="es-ES_tradnl"/>
        </w:rPr>
        <w:t>multiportadora</w:t>
      </w:r>
      <w:proofErr w:type="spellEnd"/>
      <w:r>
        <w:rPr>
          <w:lang w:val="es-ES_tradnl"/>
        </w:rPr>
        <w:t xml:space="preserve"> a partir de un conjunto de </w:t>
      </w:r>
      <w:r w:rsidRPr="002C607D">
        <w:rPr>
          <w:i/>
          <w:iCs/>
          <w:lang w:val="es-ES_tradnl"/>
        </w:rPr>
        <w:t>N</w:t>
      </w:r>
      <w:r>
        <w:rPr>
          <w:lang w:val="es-ES_tradnl"/>
        </w:rPr>
        <w:t xml:space="preserve"> símbolos; siendo </w:t>
      </w:r>
      <w:r w:rsidRPr="002C607D">
        <w:rPr>
          <w:i/>
          <w:iCs/>
          <w:lang w:val="es-ES_tradnl"/>
        </w:rPr>
        <w:t>N</w:t>
      </w:r>
      <w:r>
        <w:rPr>
          <w:lang w:val="es-ES_tradnl"/>
        </w:rPr>
        <w:t xml:space="preserve"> el número de </w:t>
      </w:r>
      <w:proofErr w:type="spellStart"/>
      <w:r>
        <w:rPr>
          <w:lang w:val="es-ES_tradnl"/>
        </w:rPr>
        <w:t>subportadoras</w:t>
      </w:r>
      <w:proofErr w:type="spellEnd"/>
      <w:r>
        <w:rPr>
          <w:lang w:val="es-ES_tradnl"/>
        </w:rPr>
        <w:t xml:space="preserve"> utilizadas para la transmisión. La salida del MSG pasa a una HPA cuya salida ataca a un convertidor ascendente (U/C) de señal analógica que crea una señal analógica a partir de los símbolos en banda base digitales a la frecuencia portadora deseada y la envía al satélite </w:t>
      </w:r>
      <w:r>
        <w:rPr>
          <w:lang w:val="es-ES_tradnl"/>
        </w:rPr>
        <w:lastRenderedPageBreak/>
        <w:t xml:space="preserve">a través del canal. Como el satélite es transparente la señal recibida se amplifica y se retransmite. A menudo se utiliza un amplificador de tubo de ondas progresivas (ATOP) para los transpondedores del satélite y el sistema de satélites </w:t>
      </w:r>
      <w:proofErr w:type="spellStart"/>
      <w:r>
        <w:rPr>
          <w:lang w:val="es-ES_tradnl"/>
        </w:rPr>
        <w:t>multiportadora</w:t>
      </w:r>
      <w:proofErr w:type="spellEnd"/>
      <w:r>
        <w:rPr>
          <w:lang w:val="es-ES_tradnl"/>
        </w:rPr>
        <w:t xml:space="preserve"> (MCSS) puede emplear predistorsión de los símbolos para </w:t>
      </w:r>
      <w:proofErr w:type="spellStart"/>
      <w:r>
        <w:rPr>
          <w:lang w:val="es-ES_tradnl"/>
        </w:rPr>
        <w:t>linealizar</w:t>
      </w:r>
      <w:proofErr w:type="spellEnd"/>
      <w:r>
        <w:rPr>
          <w:lang w:val="es-ES_tradnl"/>
        </w:rPr>
        <w:t xml:space="preserve"> la salida del ATOP. Cabe señalar que muchos satélites modernos se fabrican hoy en día con ATOP </w:t>
      </w:r>
      <w:proofErr w:type="spellStart"/>
      <w:r>
        <w:rPr>
          <w:lang w:val="es-ES_tradnl"/>
        </w:rPr>
        <w:t>linealizados</w:t>
      </w:r>
      <w:proofErr w:type="spellEnd"/>
      <w:r>
        <w:rPr>
          <w:lang w:val="es-ES_tradnl"/>
        </w:rPr>
        <w:t xml:space="preserve"> (ATOP-L) y que la combinación de un </w:t>
      </w:r>
      <w:proofErr w:type="spellStart"/>
      <w:r>
        <w:rPr>
          <w:lang w:val="es-ES_tradnl"/>
        </w:rPr>
        <w:t>precodificador</w:t>
      </w:r>
      <w:proofErr w:type="spellEnd"/>
      <w:r>
        <w:rPr>
          <w:lang w:val="es-ES_tradnl"/>
        </w:rPr>
        <w:t xml:space="preserve"> de símbolos con un ATOP es esencialmente un ATOP-L.</w:t>
      </w:r>
    </w:p>
    <w:p w:rsidR="00193372" w:rsidRDefault="00193372" w:rsidP="001E732C">
      <w:pPr>
        <w:rPr>
          <w:lang w:val="es-ES_tradnl"/>
        </w:rPr>
      </w:pPr>
      <w:r>
        <w:rPr>
          <w:lang w:val="es-ES_tradnl"/>
        </w:rPr>
        <w:t xml:space="preserve">El receptor recibe la señal analógica transmitida contaminada por el ruido y otras degradaciones y la traslada a un </w:t>
      </w:r>
      <w:proofErr w:type="spellStart"/>
      <w:r>
        <w:rPr>
          <w:lang w:val="es-ES_tradnl"/>
        </w:rPr>
        <w:t>muestreador</w:t>
      </w:r>
      <w:proofErr w:type="spellEnd"/>
      <w:r>
        <w:rPr>
          <w:lang w:val="es-ES_tradnl"/>
        </w:rPr>
        <w:t xml:space="preserve"> de señal o a un estimador de canal. La señal recibida se dirige al estimador de canal se transmite la señal piloto. El estimador de canal realiza una estimación instantánea de la relación portadora/ruido (C/N) a través del canal y selecciona una combinación de modulación y codificación (MODCOD) adecuada. La selección MODCOD se retransmite de vuelta al controlador ACM del transmisor y se utiliza para determinar la modulación y codificación adecuadas que deben emplearse en la demodulación y decodificación de las muestras recibidas. Cuando se reciben los datos en el receptor, las señales pasan al </w:t>
      </w:r>
      <w:proofErr w:type="spellStart"/>
      <w:r>
        <w:rPr>
          <w:lang w:val="es-ES_tradnl"/>
        </w:rPr>
        <w:t>muestreador</w:t>
      </w:r>
      <w:proofErr w:type="spellEnd"/>
      <w:r>
        <w:rPr>
          <w:lang w:val="es-ES_tradnl"/>
        </w:rPr>
        <w:t xml:space="preserve"> de señal que crea un conjunto de muestras, muestreadas a la velocidad de Nyquist, que se trasladan a la unidad de procesamiento </w:t>
      </w:r>
      <w:proofErr w:type="spellStart"/>
      <w:r>
        <w:rPr>
          <w:lang w:val="es-ES_tradnl"/>
        </w:rPr>
        <w:t>multiportadora</w:t>
      </w:r>
      <w:proofErr w:type="spellEnd"/>
      <w:r>
        <w:rPr>
          <w:lang w:val="es-ES_tradnl"/>
        </w:rPr>
        <w:t xml:space="preserve"> (MPU). Esta MPU se compone de dos módulos para la simulación: una unidad de procesamiento MDFO y una unidad de procesamiento MDFO-CI. El receptor utiliza el módulo MPU correspondiente al módulo MSG utilizado por el transmisor. Cada MPU produce un conjunto de </w:t>
      </w:r>
      <w:r w:rsidRPr="002C607D">
        <w:rPr>
          <w:i/>
          <w:iCs/>
          <w:lang w:val="es-ES_tradnl"/>
        </w:rPr>
        <w:t>N</w:t>
      </w:r>
      <w:r>
        <w:rPr>
          <w:lang w:val="es-ES_tradnl"/>
        </w:rPr>
        <w:t xml:space="preserve"> símbolos a partir de una muestra de símbolo </w:t>
      </w:r>
      <w:proofErr w:type="spellStart"/>
      <w:r>
        <w:rPr>
          <w:lang w:val="es-ES_tradnl"/>
        </w:rPr>
        <w:t>multiportadora</w:t>
      </w:r>
      <w:proofErr w:type="spellEnd"/>
      <w:r>
        <w:rPr>
          <w:lang w:val="es-ES_tradnl"/>
        </w:rPr>
        <w:t>. La salida del MPU va a un traductor de símbolos inverso, que emplea los valores medios de las constelaciones recibidas de cada modulación y sus respectivas magnitudes del vector error para crear estimaciones estrictas o aproximadas de cada bit trasmitido, que se dirigen al decodificador. El decodificador toma una decisión sobre los datos transmitidos y los traslada al sumidero de datos.</w:t>
      </w:r>
    </w:p>
    <w:p w:rsidR="00193372" w:rsidRDefault="00193372" w:rsidP="00193372">
      <w:pPr>
        <w:pStyle w:val="FigureNo"/>
        <w:rPr>
          <w:lang w:val="es-ES_tradnl"/>
        </w:rPr>
      </w:pPr>
      <w:r>
        <w:rPr>
          <w:lang w:val="es-ES_tradnl"/>
        </w:rPr>
        <w:t>FIGURA 1</w:t>
      </w:r>
    </w:p>
    <w:p w:rsidR="00193372" w:rsidRPr="00897173" w:rsidRDefault="00193372" w:rsidP="00193372">
      <w:pPr>
        <w:pStyle w:val="Figuretitle"/>
        <w:rPr>
          <w:lang w:val="es-ES_tradnl"/>
        </w:rPr>
      </w:pPr>
      <w:r>
        <w:rPr>
          <w:lang w:val="es-ES_tradnl"/>
        </w:rPr>
        <w:t>Diagrama de bloques de la simulación de un MCSS que utiliza transmisiones MDFO-CI</w:t>
      </w:r>
    </w:p>
    <w:p w:rsidR="00193372" w:rsidRDefault="00193372" w:rsidP="00D92B56">
      <w:pPr>
        <w:pStyle w:val="Figure"/>
        <w:ind w:left="-284" w:right="-284"/>
        <w:rPr>
          <w:lang w:val="es-ES_tradnl"/>
        </w:rPr>
      </w:pPr>
      <w:r>
        <w:rPr>
          <w:lang w:val="es-ES_tradnl"/>
        </w:rPr>
        <w:object w:dxaOrig="9900" w:dyaOrig="5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2pt;height:292.8pt" o:ole="">
            <v:imagedata r:id="rId15" o:title=""/>
          </v:shape>
          <o:OLEObject Type="Embed" ProgID="CorelDRAW.Graphic.14" ShapeID="_x0000_i1025" DrawAspect="Content" ObjectID="_1361084840" r:id="rId16"/>
        </w:object>
      </w:r>
    </w:p>
    <w:p w:rsidR="00193372" w:rsidRDefault="00193372" w:rsidP="001E732C">
      <w:pPr>
        <w:pStyle w:val="Heading1"/>
        <w:rPr>
          <w:lang w:val="es-ES_tradnl"/>
        </w:rPr>
      </w:pPr>
      <w:r>
        <w:rPr>
          <w:lang w:val="es-ES_tradnl"/>
        </w:rPr>
        <w:lastRenderedPageBreak/>
        <w:t>3</w:t>
      </w:r>
      <w:r>
        <w:rPr>
          <w:lang w:val="es-ES_tradnl"/>
        </w:rPr>
        <w:tab/>
        <w:t>Resultados del funcionamiento del MDFO-CI en un canal de satélite no lineal</w:t>
      </w:r>
    </w:p>
    <w:p w:rsidR="00193372" w:rsidRDefault="00193372" w:rsidP="00C54A99">
      <w:pPr>
        <w:rPr>
          <w:lang w:val="es-ES_tradnl"/>
        </w:rPr>
      </w:pPr>
      <w:r>
        <w:rPr>
          <w:lang w:val="es-ES_tradnl"/>
        </w:rPr>
        <w:t>Los resultados de la simulación presentados en este punto se obtuvieron utilizando el modelo de sistema descrito en el § 2 del presente anexo. El esquema</w:t>
      </w:r>
      <w:r>
        <w:rPr>
          <w:rStyle w:val="FootnoteReference"/>
          <w:lang w:val="es-ES_tradnl"/>
        </w:rPr>
        <w:footnoteReference w:id="1"/>
      </w:r>
      <w:r>
        <w:rPr>
          <w:lang w:val="es-ES_tradnl"/>
        </w:rPr>
        <w:t xml:space="preserve"> DVB-S2 ACM se utiliza en el modelo del sistema con 100 iteraciones de decodificación del algoritmo de propagación de creencias</w:t>
      </w:r>
      <w:r>
        <w:rPr>
          <w:rStyle w:val="FootnoteReference"/>
          <w:lang w:val="es-ES_tradnl"/>
        </w:rPr>
        <w:footnoteReference w:id="2"/>
      </w:r>
      <w:r>
        <w:rPr>
          <w:lang w:val="es-ES_tradnl"/>
        </w:rPr>
        <w:t xml:space="preserve"> («</w:t>
      </w:r>
      <w:proofErr w:type="spellStart"/>
      <w:r>
        <w:rPr>
          <w:lang w:val="es-ES_tradnl"/>
        </w:rPr>
        <w:t>belief</w:t>
      </w:r>
      <w:proofErr w:type="spellEnd"/>
      <w:r>
        <w:rPr>
          <w:lang w:val="es-ES_tradnl"/>
        </w:rPr>
        <w:t xml:space="preserve"> </w:t>
      </w:r>
      <w:proofErr w:type="spellStart"/>
      <w:r>
        <w:rPr>
          <w:lang w:val="es-ES_tradnl"/>
        </w:rPr>
        <w:t>algorithm</w:t>
      </w:r>
      <w:proofErr w:type="spellEnd"/>
      <w:r>
        <w:rPr>
          <w:lang w:val="es-ES_tradnl"/>
        </w:rPr>
        <w:t xml:space="preserve">»). Los símbolos en banda base se </w:t>
      </w:r>
      <w:proofErr w:type="spellStart"/>
      <w:r>
        <w:rPr>
          <w:lang w:val="es-ES_tradnl"/>
        </w:rPr>
        <w:t>sobremuestrean</w:t>
      </w:r>
      <w:proofErr w:type="spellEnd"/>
      <w:r>
        <w:rPr>
          <w:lang w:val="es-ES_tradnl"/>
        </w:rPr>
        <w:t xml:space="preserve"> por un factor de 4 para obtener una representación adecuada de la señal modulada y se emplean 64 </w:t>
      </w:r>
      <w:proofErr w:type="spellStart"/>
      <w:r>
        <w:rPr>
          <w:lang w:val="es-ES_tradnl"/>
        </w:rPr>
        <w:t>subportadoras</w:t>
      </w:r>
      <w:proofErr w:type="spellEnd"/>
      <w:r>
        <w:rPr>
          <w:lang w:val="es-ES_tradnl"/>
        </w:rPr>
        <w:t xml:space="preserve"> a fin de generar los símbolos </w:t>
      </w:r>
      <w:proofErr w:type="spellStart"/>
      <w:r>
        <w:rPr>
          <w:lang w:val="es-ES_tradnl"/>
        </w:rPr>
        <w:t>multiportadora</w:t>
      </w:r>
      <w:proofErr w:type="spellEnd"/>
      <w:r>
        <w:rPr>
          <w:lang w:val="es-ES_tradnl"/>
        </w:rPr>
        <w:t xml:space="preserve">. El ATOP-L es el descrito en el </w:t>
      </w:r>
      <w:r w:rsidR="00C54A99">
        <w:rPr>
          <w:lang w:val="es-ES_tradnl"/>
        </w:rPr>
        <w:t>§ </w:t>
      </w:r>
      <w:r>
        <w:rPr>
          <w:lang w:val="es-ES_tradnl"/>
        </w:rPr>
        <w:t>10.3.2 del Informe UIT</w:t>
      </w:r>
      <w:r>
        <w:rPr>
          <w:lang w:val="es-ES_tradnl"/>
        </w:rPr>
        <w:noBreakHyphen/>
        <w:t>R S.2173. Se supone que la estimación de canal y de ruido y la comunicación del receptor al transmisor no presentan errores.</w:t>
      </w:r>
    </w:p>
    <w:p w:rsidR="00193372" w:rsidRDefault="00193372" w:rsidP="001E732C">
      <w:pPr>
        <w:rPr>
          <w:lang w:val="es-ES_tradnl"/>
        </w:rPr>
      </w:pPr>
      <w:r>
        <w:rPr>
          <w:lang w:val="es-ES_tradnl"/>
        </w:rPr>
        <w:t>La forma más adecuada de evaluar el comportamiento de una técnica de reducción de la PAPR es midiendo la degradación total (DT) del valor de la tasa de errores en paquetes (PER) entre un sistema con un amplificador</w:t>
      </w:r>
      <w:r>
        <w:rPr>
          <w:rStyle w:val="FootnoteReference"/>
          <w:lang w:val="es-ES_tradnl"/>
        </w:rPr>
        <w:footnoteReference w:id="3"/>
      </w:r>
      <w:r>
        <w:rPr>
          <w:lang w:val="es-ES_tradnl"/>
        </w:rPr>
        <w:t xml:space="preserve"> lineal ideal, denominado en lo que sigue amplificador lineal, y el sistema sometido a estudio</w:t>
      </w:r>
      <w:r>
        <w:rPr>
          <w:rStyle w:val="FootnoteReference"/>
          <w:lang w:val="es-ES_tradnl"/>
        </w:rPr>
        <w:footnoteReference w:id="4"/>
      </w:r>
      <w:r>
        <w:rPr>
          <w:lang w:val="es-ES_tradnl"/>
        </w:rPr>
        <w:t>, teniendo en cuenta la degradación causada por la reducción de potencia de entrada (IBO). Matemáticamente esto puede expresarse como sigue:</w:t>
      </w:r>
    </w:p>
    <w:p w:rsidR="00193372" w:rsidRPr="00DC2BF4" w:rsidRDefault="00193372" w:rsidP="00193372">
      <w:pPr>
        <w:pStyle w:val="Blanc"/>
        <w:rPr>
          <w:lang w:val="es-ES_tradnl" w:eastAsia="ko-KR"/>
        </w:rPr>
      </w:pPr>
    </w:p>
    <w:p w:rsidR="00193372" w:rsidRPr="002C607D" w:rsidRDefault="00193372" w:rsidP="00193372">
      <w:pPr>
        <w:pStyle w:val="Equation"/>
        <w:rPr>
          <w:b/>
          <w:lang w:val="en-US" w:eastAsia="ko-KR"/>
        </w:rPr>
      </w:pPr>
      <w:r w:rsidRPr="00DC2BF4">
        <w:rPr>
          <w:i/>
          <w:lang w:val="es-ES_tradnl" w:eastAsia="ko-KR"/>
        </w:rPr>
        <w:tab/>
      </w:r>
      <w:r w:rsidRPr="00DC2BF4">
        <w:rPr>
          <w:i/>
          <w:lang w:val="es-ES_tradnl" w:eastAsia="ko-KR"/>
        </w:rPr>
        <w:tab/>
      </w:r>
      <w:r w:rsidRPr="002C607D">
        <w:rPr>
          <w:i/>
          <w:lang w:val="en-US" w:eastAsia="ko-KR"/>
        </w:rPr>
        <w:t>DT</w:t>
      </w:r>
      <w:r w:rsidRPr="002C607D">
        <w:rPr>
          <w:lang w:val="en-US" w:eastAsia="ko-KR"/>
        </w:rPr>
        <w:t xml:space="preserve"> (dB) = </w:t>
      </w:r>
      <w:r w:rsidRPr="002C607D">
        <w:rPr>
          <w:i/>
          <w:lang w:val="en-US" w:eastAsia="ko-KR"/>
        </w:rPr>
        <w:t>C/</w:t>
      </w:r>
      <w:proofErr w:type="spellStart"/>
      <w:r w:rsidRPr="002C607D">
        <w:rPr>
          <w:i/>
          <w:lang w:val="en-US" w:eastAsia="ko-KR"/>
        </w:rPr>
        <w:t>N</w:t>
      </w:r>
      <w:r w:rsidRPr="002C607D">
        <w:rPr>
          <w:i/>
          <w:vertAlign w:val="subscript"/>
          <w:lang w:val="en-US" w:eastAsia="ko-KR"/>
        </w:rPr>
        <w:t>nolineal</w:t>
      </w:r>
      <w:proofErr w:type="spellEnd"/>
      <w:r w:rsidRPr="002C607D">
        <w:rPr>
          <w:vertAlign w:val="subscript"/>
          <w:lang w:val="en-US" w:eastAsia="ko-KR"/>
        </w:rPr>
        <w:t xml:space="preserve"> </w:t>
      </w:r>
      <w:r w:rsidRPr="002C607D">
        <w:rPr>
          <w:lang w:val="en-US" w:eastAsia="ko-KR"/>
        </w:rPr>
        <w:t xml:space="preserve">(dB) – </w:t>
      </w:r>
      <w:r w:rsidRPr="002C607D">
        <w:rPr>
          <w:i/>
          <w:lang w:val="en-US" w:eastAsia="ko-KR"/>
        </w:rPr>
        <w:t>C/</w:t>
      </w:r>
      <w:proofErr w:type="spellStart"/>
      <w:r w:rsidRPr="002C607D">
        <w:rPr>
          <w:i/>
          <w:lang w:val="en-US" w:eastAsia="ko-KR"/>
        </w:rPr>
        <w:t>N</w:t>
      </w:r>
      <w:r w:rsidRPr="002C607D">
        <w:rPr>
          <w:i/>
          <w:vertAlign w:val="subscript"/>
          <w:lang w:val="en-US" w:eastAsia="ko-KR"/>
        </w:rPr>
        <w:t>lineal</w:t>
      </w:r>
      <w:proofErr w:type="spellEnd"/>
      <w:r w:rsidRPr="002C607D">
        <w:rPr>
          <w:vertAlign w:val="subscript"/>
          <w:lang w:val="en-US" w:eastAsia="ko-KR"/>
        </w:rPr>
        <w:t xml:space="preserve"> </w:t>
      </w:r>
      <w:r w:rsidRPr="002C607D">
        <w:rPr>
          <w:lang w:val="en-US" w:eastAsia="ko-KR"/>
        </w:rPr>
        <w:t xml:space="preserve">(dB) + </w:t>
      </w:r>
      <w:r w:rsidRPr="002C607D">
        <w:rPr>
          <w:i/>
          <w:lang w:val="en-US" w:eastAsia="ko-KR"/>
        </w:rPr>
        <w:t>IBO</w:t>
      </w:r>
      <w:r w:rsidRPr="002C607D">
        <w:rPr>
          <w:lang w:val="en-US" w:eastAsia="ko-KR"/>
        </w:rPr>
        <w:t>                dB</w:t>
      </w:r>
      <w:r w:rsidRPr="002C607D">
        <w:rPr>
          <w:lang w:val="en-US" w:eastAsia="ko-KR"/>
        </w:rPr>
        <w:tab/>
        <w:t>(1)</w:t>
      </w:r>
    </w:p>
    <w:p w:rsidR="00193372" w:rsidRPr="002C607D" w:rsidRDefault="00193372" w:rsidP="00193372">
      <w:pPr>
        <w:pStyle w:val="Blanc"/>
        <w:rPr>
          <w:lang w:val="en-US" w:eastAsia="ko-KR"/>
        </w:rPr>
      </w:pPr>
    </w:p>
    <w:p w:rsidR="00193372" w:rsidRDefault="00193372" w:rsidP="001E732C">
      <w:pPr>
        <w:rPr>
          <w:lang w:val="es-ES_tradnl"/>
        </w:rPr>
      </w:pPr>
      <w:proofErr w:type="gramStart"/>
      <w:r>
        <w:rPr>
          <w:lang w:val="es-ES_tradnl"/>
        </w:rPr>
        <w:t>siendo</w:t>
      </w:r>
      <w:proofErr w:type="gramEnd"/>
      <w:r>
        <w:rPr>
          <w:lang w:val="es-ES_tradnl"/>
        </w:rPr>
        <w:t xml:space="preserve"> </w:t>
      </w:r>
      <w:r w:rsidRPr="00315916">
        <w:rPr>
          <w:i/>
          <w:lang w:val="es-ES_tradnl" w:eastAsia="ko-KR"/>
        </w:rPr>
        <w:t>C</w:t>
      </w:r>
      <w:r>
        <w:rPr>
          <w:i/>
          <w:lang w:val="es-ES_tradnl" w:eastAsia="ko-KR"/>
        </w:rPr>
        <w:t>/</w:t>
      </w:r>
      <w:proofErr w:type="spellStart"/>
      <w:r w:rsidRPr="00315916">
        <w:rPr>
          <w:i/>
          <w:lang w:val="es-ES_tradnl" w:eastAsia="ko-KR"/>
        </w:rPr>
        <w:t>N</w:t>
      </w:r>
      <w:r w:rsidRPr="00315916">
        <w:rPr>
          <w:i/>
          <w:vertAlign w:val="subscript"/>
          <w:lang w:val="es-ES_tradnl" w:eastAsia="ko-KR"/>
        </w:rPr>
        <w:t>lineal</w:t>
      </w:r>
      <w:proofErr w:type="spellEnd"/>
      <w:r w:rsidRPr="00315916">
        <w:rPr>
          <w:vertAlign w:val="subscript"/>
          <w:lang w:val="es-ES_tradnl" w:eastAsia="ko-KR"/>
        </w:rPr>
        <w:t xml:space="preserve"> </w:t>
      </w:r>
      <w:r>
        <w:rPr>
          <w:lang w:val="es-ES_tradnl"/>
        </w:rPr>
        <w:t xml:space="preserve">y </w:t>
      </w:r>
      <w:r w:rsidRPr="00315916">
        <w:rPr>
          <w:i/>
          <w:lang w:val="es-ES_tradnl" w:eastAsia="ko-KR"/>
        </w:rPr>
        <w:t>C</w:t>
      </w:r>
      <w:r>
        <w:rPr>
          <w:i/>
          <w:lang w:val="es-ES_tradnl" w:eastAsia="ko-KR"/>
        </w:rPr>
        <w:t>/</w:t>
      </w:r>
      <w:proofErr w:type="spellStart"/>
      <w:r w:rsidRPr="00315916">
        <w:rPr>
          <w:i/>
          <w:lang w:val="es-ES_tradnl" w:eastAsia="ko-KR"/>
        </w:rPr>
        <w:t>N</w:t>
      </w:r>
      <w:r w:rsidRPr="00315916">
        <w:rPr>
          <w:i/>
          <w:vertAlign w:val="subscript"/>
          <w:lang w:val="es-ES_tradnl" w:eastAsia="ko-KR"/>
        </w:rPr>
        <w:t>nolineal</w:t>
      </w:r>
      <w:proofErr w:type="spellEnd"/>
      <w:r>
        <w:rPr>
          <w:lang w:val="es-ES_tradnl"/>
        </w:rPr>
        <w:t xml:space="preserve"> los valores de C/N necesarios para obtener una PER particular en el HPA lineal y no lineal, respectivamente.</w:t>
      </w:r>
    </w:p>
    <w:p w:rsidR="00193372" w:rsidRDefault="00193372" w:rsidP="001E732C">
      <w:pPr>
        <w:rPr>
          <w:lang w:val="es-ES_tradnl"/>
        </w:rPr>
      </w:pPr>
      <w:r>
        <w:rPr>
          <w:lang w:val="es-ES_tradnl"/>
        </w:rPr>
        <w:t>El Cuadro 1 presenta la DT causada al aplicar una modulación DVB-S2 diferente a través de un ATOP</w:t>
      </w:r>
      <w:r>
        <w:rPr>
          <w:lang w:val="es-ES_tradnl"/>
        </w:rPr>
        <w:noBreakHyphen/>
        <w:t>L, obtenido para una PER de 10</w:t>
      </w:r>
      <w:r w:rsidRPr="003B1D0C">
        <w:rPr>
          <w:vertAlign w:val="superscript"/>
          <w:lang w:val="es-ES_tradnl" w:eastAsia="ko-KR"/>
        </w:rPr>
        <w:t>–3</w:t>
      </w:r>
      <w:r>
        <w:rPr>
          <w:lang w:val="es-ES_tradnl"/>
        </w:rPr>
        <w:t>. Obsérvese que para comparar adecuadamente C/N del HPA lineal con C/N del sistema con ATOP</w:t>
      </w:r>
      <w:r w:rsidRPr="002C607D">
        <w:rPr>
          <w:lang w:val="es-ES_tradnl"/>
        </w:rPr>
        <w:t>–</w:t>
      </w:r>
      <w:r>
        <w:rPr>
          <w:lang w:val="es-ES_tradnl"/>
        </w:rPr>
        <w:t>L, el valor equivalente de C/N es:</w:t>
      </w:r>
    </w:p>
    <w:p w:rsidR="00193372" w:rsidRPr="00F8644D" w:rsidRDefault="00193372" w:rsidP="00193372">
      <w:pPr>
        <w:pStyle w:val="Blanc"/>
        <w:rPr>
          <w:lang w:val="es-ES_tradnl" w:eastAsia="ko-KR"/>
        </w:rPr>
      </w:pPr>
    </w:p>
    <w:p w:rsidR="00193372" w:rsidRPr="00DC2BF4" w:rsidRDefault="00193372" w:rsidP="00193372">
      <w:pPr>
        <w:pStyle w:val="Equation"/>
        <w:rPr>
          <w:lang w:val="es-ES_tradnl" w:eastAsia="ko-KR"/>
        </w:rPr>
      </w:pPr>
      <w:r w:rsidRPr="00F8644D">
        <w:rPr>
          <w:i/>
          <w:lang w:val="es-ES_tradnl" w:eastAsia="ko-KR"/>
        </w:rPr>
        <w:tab/>
      </w:r>
      <w:r w:rsidRPr="00F8644D">
        <w:rPr>
          <w:i/>
          <w:lang w:val="es-ES_tradnl" w:eastAsia="ko-KR"/>
        </w:rPr>
        <w:tab/>
      </w:r>
      <w:r w:rsidRPr="00DC2BF4">
        <w:rPr>
          <w:i/>
          <w:lang w:val="es-ES_tradnl" w:eastAsia="ko-KR"/>
        </w:rPr>
        <w:t>C/</w:t>
      </w:r>
      <w:proofErr w:type="spellStart"/>
      <w:r w:rsidRPr="00DC2BF4">
        <w:rPr>
          <w:i/>
          <w:lang w:val="es-ES_tradnl" w:eastAsia="ko-KR"/>
        </w:rPr>
        <w:t>N</w:t>
      </w:r>
      <w:r w:rsidRPr="00DC2BF4">
        <w:rPr>
          <w:i/>
          <w:vertAlign w:val="subscript"/>
          <w:lang w:val="es-ES_tradnl" w:eastAsia="ko-KR"/>
        </w:rPr>
        <w:t>eq</w:t>
      </w:r>
      <w:proofErr w:type="spellEnd"/>
      <w:r w:rsidRPr="00DC2BF4">
        <w:rPr>
          <w:vertAlign w:val="subscript"/>
          <w:lang w:val="es-ES_tradnl" w:eastAsia="ko-KR"/>
        </w:rPr>
        <w:softHyphen/>
      </w:r>
      <w:r w:rsidRPr="00DC2BF4">
        <w:rPr>
          <w:lang w:val="es-ES_tradnl" w:eastAsia="ko-KR"/>
        </w:rPr>
        <w:t xml:space="preserve"> (dB) = </w:t>
      </w:r>
      <w:r w:rsidRPr="00DC2BF4">
        <w:rPr>
          <w:i/>
          <w:lang w:val="es-ES_tradnl" w:eastAsia="ko-KR"/>
        </w:rPr>
        <w:t>C/N</w:t>
      </w:r>
      <w:r w:rsidRPr="00DC2BF4">
        <w:rPr>
          <w:lang w:val="es-ES_tradnl" w:eastAsia="ko-KR"/>
        </w:rPr>
        <w:t xml:space="preserve"> (dB)</w:t>
      </w:r>
      <w:r w:rsidRPr="00DC2BF4">
        <w:rPr>
          <w:vertAlign w:val="subscript"/>
          <w:lang w:val="es-ES_tradnl" w:eastAsia="ko-KR"/>
        </w:rPr>
        <w:t xml:space="preserve"> </w:t>
      </w:r>
      <w:r w:rsidRPr="00DC2BF4">
        <w:rPr>
          <w:lang w:val="es-ES_tradnl" w:eastAsia="ko-KR"/>
        </w:rPr>
        <w:t xml:space="preserve">+ </w:t>
      </w:r>
      <w:proofErr w:type="spellStart"/>
      <w:r w:rsidRPr="00DC2BF4">
        <w:rPr>
          <w:i/>
          <w:lang w:val="es-ES_tradnl" w:eastAsia="ko-KR"/>
        </w:rPr>
        <w:t>IBO</w:t>
      </w:r>
      <w:r w:rsidRPr="00DC2BF4">
        <w:rPr>
          <w:i/>
          <w:vertAlign w:val="subscript"/>
          <w:lang w:val="es-ES_tradnl" w:eastAsia="ko-KR"/>
        </w:rPr>
        <w:t>opt</w:t>
      </w:r>
      <w:proofErr w:type="spellEnd"/>
      <w:r w:rsidRPr="00DC2BF4">
        <w:rPr>
          <w:lang w:val="es-ES_tradnl" w:eastAsia="ko-KR"/>
        </w:rPr>
        <w:t>                dB</w:t>
      </w:r>
      <w:r w:rsidRPr="00DC2BF4">
        <w:rPr>
          <w:lang w:val="es-ES_tradnl" w:eastAsia="ko-KR"/>
        </w:rPr>
        <w:tab/>
        <w:t>(2)</w:t>
      </w:r>
    </w:p>
    <w:p w:rsidR="00193372" w:rsidRPr="00DC2BF4" w:rsidRDefault="00193372" w:rsidP="00193372">
      <w:pPr>
        <w:pStyle w:val="Blanc"/>
        <w:rPr>
          <w:lang w:val="es-ES_tradnl" w:eastAsia="ko-KR"/>
        </w:rPr>
      </w:pPr>
    </w:p>
    <w:p w:rsidR="00193372" w:rsidRDefault="00193372" w:rsidP="001E732C">
      <w:pPr>
        <w:rPr>
          <w:lang w:val="es-ES_tradnl"/>
        </w:rPr>
      </w:pPr>
      <w:r>
        <w:rPr>
          <w:lang w:val="es-ES_tradnl"/>
        </w:rPr>
        <w:t>Esta conversión debe realizarse para comparar correctamente el comportamiento de ambos sistemas funcionando con su máxima potencia de salida. El HPA lineal funciona con una IBO de 0 dB (saturación del HPA) mientras que el ATOP-L no funciona necesariamente en estado de saturación. Los resultados de la simulación para el SCSS con ATOP-L especifican que la IBO</w:t>
      </w:r>
      <w:r>
        <w:rPr>
          <w:rStyle w:val="FootnoteReference"/>
          <w:lang w:val="es-ES_tradnl"/>
        </w:rPr>
        <w:footnoteReference w:id="5"/>
      </w:r>
      <w:r>
        <w:rPr>
          <w:lang w:val="es-ES_tradnl"/>
        </w:rPr>
        <w:t xml:space="preserve"> óptima (</w:t>
      </w:r>
      <w:proofErr w:type="spellStart"/>
      <w:r>
        <w:rPr>
          <w:lang w:val="es-ES_tradnl"/>
        </w:rPr>
        <w:t>IBO</w:t>
      </w:r>
      <w:r w:rsidRPr="00B458A1">
        <w:rPr>
          <w:i/>
          <w:vertAlign w:val="subscript"/>
          <w:lang w:val="es-ES_tradnl" w:eastAsia="ko-KR"/>
        </w:rPr>
        <w:t>opt</w:t>
      </w:r>
      <w:proofErr w:type="spellEnd"/>
      <w:r>
        <w:rPr>
          <w:lang w:val="es-ES_tradnl"/>
        </w:rPr>
        <w:t>) a la que funciona el ATOP-L es 0 dB</w:t>
      </w:r>
      <w:r>
        <w:rPr>
          <w:rStyle w:val="FootnoteReference"/>
          <w:lang w:val="es-ES_tradnl"/>
        </w:rPr>
        <w:footnoteReference w:id="6"/>
      </w:r>
      <w:r>
        <w:rPr>
          <w:lang w:val="es-ES_tradnl"/>
        </w:rPr>
        <w:t xml:space="preserve">. Para una modulación de envolvente constante tal como la MDP </w:t>
      </w:r>
      <w:r w:rsidRPr="00BB5381">
        <w:rPr>
          <w:i/>
          <w:iCs/>
          <w:lang w:val="es-ES_tradnl"/>
        </w:rPr>
        <w:t>M</w:t>
      </w:r>
      <w:r>
        <w:rPr>
          <w:lang w:val="es-ES_tradnl"/>
        </w:rPr>
        <w:t>-aria, no se produce degradación; no obstante, la degradación para MDPA</w:t>
      </w:r>
      <w:r>
        <w:rPr>
          <w:lang w:val="es-ES_tradnl"/>
        </w:rPr>
        <w:noBreakHyphen/>
        <w:t xml:space="preserve">16 es despreciable mientras que se produce una degradación importante en el caso de MDPA-32. El Cuadro 1 demuestra que un sistema de satélites de una sola portadora (SCSS) puede funcionar empleando DVB-S2 con unas pérdidas muy pequeñas si se compara con el sistema teórico con amplificador lineal. </w:t>
      </w:r>
    </w:p>
    <w:p w:rsidR="00193372" w:rsidRPr="00797C43" w:rsidRDefault="00193372" w:rsidP="00193372">
      <w:pPr>
        <w:pStyle w:val="TableNo"/>
        <w:rPr>
          <w:lang w:val="es-ES_tradnl" w:eastAsia="ko-KR"/>
        </w:rPr>
      </w:pPr>
      <w:r w:rsidRPr="00797C43">
        <w:rPr>
          <w:lang w:val="es-ES_tradnl"/>
        </w:rPr>
        <w:lastRenderedPageBreak/>
        <w:t xml:space="preserve">CUADRO </w:t>
      </w:r>
      <w:r w:rsidRPr="00797C43">
        <w:rPr>
          <w:lang w:val="es-ES_tradnl" w:eastAsia="ko-KR"/>
        </w:rPr>
        <w:t>1</w:t>
      </w:r>
    </w:p>
    <w:p w:rsidR="00193372" w:rsidRPr="00797C43" w:rsidRDefault="00193372" w:rsidP="00193372">
      <w:pPr>
        <w:pStyle w:val="Tabletitle"/>
        <w:rPr>
          <w:lang w:val="es-ES_tradnl" w:eastAsia="ja-JP"/>
        </w:rPr>
      </w:pPr>
      <w:r w:rsidRPr="00797C43">
        <w:rPr>
          <w:lang w:val="es-ES_tradnl" w:eastAsia="ko-KR"/>
        </w:rPr>
        <w:t>Degradación debida al ATOP-L en un sistema de satélites</w:t>
      </w:r>
      <w:r w:rsidRPr="00797C43">
        <w:rPr>
          <w:lang w:val="es-ES_tradnl" w:eastAsia="ko-KR"/>
        </w:rPr>
        <w:br/>
        <w:t>que utiliza varias combinaciones de MODCOD</w:t>
      </w:r>
      <w:r>
        <w:rPr>
          <w:lang w:val="es-ES_tradnl" w:eastAsia="ko-KR"/>
        </w:rPr>
        <w:t xml:space="preserve"> DVB-S2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1928"/>
        <w:gridCol w:w="1928"/>
        <w:gridCol w:w="1928"/>
        <w:gridCol w:w="1928"/>
      </w:tblGrid>
      <w:tr w:rsidR="00193372" w:rsidRPr="00D13B36" w:rsidTr="00214B50">
        <w:trPr>
          <w:tblHeader/>
          <w:jc w:val="center"/>
        </w:trPr>
        <w:tc>
          <w:tcPr>
            <w:tcW w:w="1928" w:type="dxa"/>
            <w:vMerge w:val="restart"/>
            <w:shd w:val="clear" w:color="auto" w:fill="auto"/>
            <w:vAlign w:val="center"/>
          </w:tcPr>
          <w:p w:rsidR="00193372" w:rsidRPr="00145BEB" w:rsidRDefault="00193372" w:rsidP="00D92B56">
            <w:pPr>
              <w:pStyle w:val="Tablehead"/>
            </w:pPr>
            <w:r>
              <w:t>MODCOD</w:t>
            </w:r>
          </w:p>
        </w:tc>
        <w:tc>
          <w:tcPr>
            <w:tcW w:w="1928" w:type="dxa"/>
            <w:vMerge w:val="restart"/>
            <w:shd w:val="clear" w:color="auto" w:fill="auto"/>
            <w:vAlign w:val="center"/>
          </w:tcPr>
          <w:p w:rsidR="00193372" w:rsidRPr="00813CED" w:rsidRDefault="00193372" w:rsidP="00214B50">
            <w:pPr>
              <w:pStyle w:val="Tablehead"/>
              <w:rPr>
                <w:lang w:val="es-ES_tradnl"/>
              </w:rPr>
            </w:pPr>
            <w:r w:rsidRPr="00813CED">
              <w:rPr>
                <w:lang w:val="es-ES_tradnl"/>
              </w:rPr>
              <w:t>Eficacia</w:t>
            </w:r>
            <w:r w:rsidRPr="00813CED">
              <w:rPr>
                <w:lang w:val="es-ES_tradnl"/>
              </w:rPr>
              <w:br/>
              <w:t>espectral</w:t>
            </w:r>
            <w:r w:rsidRPr="00813CED">
              <w:rPr>
                <w:lang w:val="es-ES_tradnl"/>
              </w:rPr>
              <w:br/>
              <w:t>(bit/s/Hz)</w:t>
            </w:r>
          </w:p>
        </w:tc>
        <w:tc>
          <w:tcPr>
            <w:tcW w:w="1928" w:type="dxa"/>
            <w:shd w:val="clear" w:color="auto" w:fill="auto"/>
            <w:vAlign w:val="center"/>
          </w:tcPr>
          <w:p w:rsidR="00193372" w:rsidRPr="00145BEB" w:rsidRDefault="00193372" w:rsidP="00214B50">
            <w:pPr>
              <w:pStyle w:val="Tablehead"/>
            </w:pPr>
            <w:proofErr w:type="spellStart"/>
            <w:r>
              <w:t>Amp</w:t>
            </w:r>
            <w:proofErr w:type="spellEnd"/>
            <w:r>
              <w:t xml:space="preserve">. </w:t>
            </w:r>
            <w:proofErr w:type="spellStart"/>
            <w:r>
              <w:t>lineal</w:t>
            </w:r>
            <w:proofErr w:type="spellEnd"/>
          </w:p>
        </w:tc>
        <w:tc>
          <w:tcPr>
            <w:tcW w:w="1928" w:type="dxa"/>
            <w:gridSpan w:val="2"/>
            <w:shd w:val="clear" w:color="auto" w:fill="auto"/>
            <w:vAlign w:val="center"/>
          </w:tcPr>
          <w:p w:rsidR="00193372" w:rsidRDefault="00193372" w:rsidP="00214B50">
            <w:pPr>
              <w:pStyle w:val="Tablehead"/>
            </w:pPr>
            <w:r>
              <w:t>ATOP-L</w:t>
            </w:r>
          </w:p>
        </w:tc>
      </w:tr>
      <w:tr w:rsidR="00193372" w:rsidRPr="00D13B36" w:rsidTr="00214B50">
        <w:trPr>
          <w:tblHeader/>
          <w:jc w:val="center"/>
        </w:trPr>
        <w:tc>
          <w:tcPr>
            <w:tcW w:w="1928" w:type="dxa"/>
            <w:vMerge/>
            <w:shd w:val="clear" w:color="auto" w:fill="auto"/>
            <w:vAlign w:val="center"/>
          </w:tcPr>
          <w:p w:rsidR="00193372" w:rsidRDefault="00193372" w:rsidP="00D92B56">
            <w:pPr>
              <w:pStyle w:val="Tablehead"/>
            </w:pPr>
          </w:p>
        </w:tc>
        <w:tc>
          <w:tcPr>
            <w:tcW w:w="1928" w:type="dxa"/>
            <w:vMerge/>
            <w:shd w:val="clear" w:color="auto" w:fill="auto"/>
            <w:vAlign w:val="center"/>
          </w:tcPr>
          <w:p w:rsidR="00193372" w:rsidRPr="00145BEB" w:rsidRDefault="00193372" w:rsidP="00214B50">
            <w:pPr>
              <w:pStyle w:val="Tablehead"/>
            </w:pPr>
          </w:p>
        </w:tc>
        <w:tc>
          <w:tcPr>
            <w:tcW w:w="1928" w:type="dxa"/>
            <w:shd w:val="clear" w:color="auto" w:fill="auto"/>
            <w:vAlign w:val="center"/>
          </w:tcPr>
          <w:p w:rsidR="00193372" w:rsidRDefault="00193372" w:rsidP="00214B50">
            <w:pPr>
              <w:pStyle w:val="Tablehead"/>
            </w:pPr>
            <w:r w:rsidRPr="002B35A2">
              <w:rPr>
                <w:i/>
                <w:szCs w:val="22"/>
              </w:rPr>
              <w:t>C/</w:t>
            </w:r>
            <w:proofErr w:type="spellStart"/>
            <w:r w:rsidRPr="002B35A2">
              <w:rPr>
                <w:i/>
                <w:szCs w:val="22"/>
              </w:rPr>
              <w:t>N</w:t>
            </w:r>
            <w:r w:rsidRPr="002B35A2">
              <w:rPr>
                <w:i/>
                <w:szCs w:val="22"/>
                <w:vertAlign w:val="subscript"/>
              </w:rPr>
              <w:t>eq</w:t>
            </w:r>
            <w:proofErr w:type="spellEnd"/>
            <w:r w:rsidRPr="00156501">
              <w:rPr>
                <w:i/>
                <w:szCs w:val="22"/>
                <w:vertAlign w:val="subscript"/>
              </w:rPr>
              <w:t xml:space="preserve"> </w:t>
            </w:r>
            <w:r w:rsidRPr="004E65EA">
              <w:rPr>
                <w:szCs w:val="22"/>
              </w:rPr>
              <w:t>(dB)</w:t>
            </w:r>
            <w:r>
              <w:rPr>
                <w:szCs w:val="22"/>
              </w:rPr>
              <w:br/>
            </w:r>
            <w:r w:rsidRPr="004E65EA">
              <w:rPr>
                <w:szCs w:val="22"/>
              </w:rPr>
              <w:t>@ PER = 10</w:t>
            </w:r>
            <w:r w:rsidRPr="00915492">
              <w:rPr>
                <w:vertAlign w:val="superscript"/>
                <w:lang w:eastAsia="ko-KR"/>
              </w:rPr>
              <w:t>–</w:t>
            </w:r>
            <w:r w:rsidRPr="004E65EA">
              <w:rPr>
                <w:szCs w:val="22"/>
                <w:vertAlign w:val="superscript"/>
              </w:rPr>
              <w:t>3</w:t>
            </w:r>
          </w:p>
        </w:tc>
        <w:tc>
          <w:tcPr>
            <w:tcW w:w="1928" w:type="dxa"/>
            <w:shd w:val="clear" w:color="auto" w:fill="auto"/>
            <w:vAlign w:val="center"/>
          </w:tcPr>
          <w:p w:rsidR="00193372" w:rsidRDefault="00193372" w:rsidP="00214B50">
            <w:pPr>
              <w:pStyle w:val="Tablehead"/>
            </w:pPr>
            <w:r w:rsidRPr="002B35A2">
              <w:rPr>
                <w:i/>
                <w:iCs/>
                <w:szCs w:val="22"/>
              </w:rPr>
              <w:t>C/</w:t>
            </w:r>
            <w:proofErr w:type="spellStart"/>
            <w:r w:rsidRPr="002B35A2">
              <w:rPr>
                <w:i/>
                <w:iCs/>
                <w:szCs w:val="22"/>
              </w:rPr>
              <w:t>N</w:t>
            </w:r>
            <w:r w:rsidRPr="002B35A2">
              <w:rPr>
                <w:i/>
                <w:iCs/>
                <w:szCs w:val="22"/>
                <w:vertAlign w:val="subscript"/>
              </w:rPr>
              <w:t>eq</w:t>
            </w:r>
            <w:proofErr w:type="spellEnd"/>
            <w:r w:rsidRPr="004E65EA">
              <w:rPr>
                <w:szCs w:val="22"/>
                <w:vertAlign w:val="subscript"/>
              </w:rPr>
              <w:t xml:space="preserve"> </w:t>
            </w:r>
            <w:r w:rsidRPr="004E65EA">
              <w:rPr>
                <w:szCs w:val="22"/>
              </w:rPr>
              <w:t>(dB)</w:t>
            </w:r>
            <w:r>
              <w:rPr>
                <w:szCs w:val="22"/>
                <w:vertAlign w:val="subscript"/>
              </w:rPr>
              <w:br/>
            </w:r>
            <w:r w:rsidRPr="004E65EA">
              <w:rPr>
                <w:szCs w:val="22"/>
              </w:rPr>
              <w:t>@ PER = 10</w:t>
            </w:r>
            <w:r w:rsidRPr="00915492">
              <w:rPr>
                <w:vertAlign w:val="superscript"/>
                <w:lang w:eastAsia="ko-KR"/>
              </w:rPr>
              <w:t>–</w:t>
            </w:r>
            <w:r w:rsidRPr="004E65EA">
              <w:rPr>
                <w:szCs w:val="22"/>
                <w:vertAlign w:val="superscript"/>
              </w:rPr>
              <w:t>3</w:t>
            </w:r>
          </w:p>
        </w:tc>
        <w:tc>
          <w:tcPr>
            <w:tcW w:w="1928" w:type="dxa"/>
            <w:shd w:val="clear" w:color="auto" w:fill="auto"/>
            <w:vAlign w:val="center"/>
          </w:tcPr>
          <w:p w:rsidR="00193372" w:rsidRPr="004E65EA" w:rsidRDefault="002B35A2" w:rsidP="002B35A2">
            <w:pPr>
              <w:pStyle w:val="Tablehead"/>
              <w:rPr>
                <w:szCs w:val="22"/>
              </w:rPr>
            </w:pPr>
            <w:r w:rsidRPr="002C607D">
              <w:rPr>
                <w:iCs/>
                <w:szCs w:val="22"/>
              </w:rPr>
              <w:t>D</w:t>
            </w:r>
            <w:r w:rsidR="00193372" w:rsidRPr="002C607D">
              <w:rPr>
                <w:iCs/>
                <w:szCs w:val="22"/>
              </w:rPr>
              <w:t>T</w:t>
            </w:r>
            <w:r w:rsidR="00193372" w:rsidRPr="002C607D">
              <w:rPr>
                <w:iCs/>
                <w:szCs w:val="22"/>
                <w:vertAlign w:val="subscript"/>
              </w:rPr>
              <w:t>ATOP-L</w:t>
            </w:r>
            <w:r w:rsidR="00193372" w:rsidRPr="004E65EA">
              <w:rPr>
                <w:szCs w:val="22"/>
              </w:rPr>
              <w:t xml:space="preserve"> (dB)</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MDPQ</w:t>
            </w:r>
            <w:r w:rsidRPr="009F3375">
              <w:t xml:space="preserve"> 1/4</w:t>
            </w:r>
          </w:p>
        </w:tc>
        <w:tc>
          <w:tcPr>
            <w:tcW w:w="1928" w:type="dxa"/>
            <w:shd w:val="clear" w:color="auto" w:fill="auto"/>
            <w:vAlign w:val="bottom"/>
          </w:tcPr>
          <w:p w:rsidR="00193372" w:rsidRPr="009F3375" w:rsidRDefault="00193372" w:rsidP="00D92B56">
            <w:pPr>
              <w:pStyle w:val="Tabletext"/>
              <w:jc w:val="center"/>
            </w:pPr>
            <w:r w:rsidRPr="009F3375">
              <w:t>0</w:t>
            </w:r>
            <w:r>
              <w:t>,</w:t>
            </w:r>
            <w:r w:rsidRPr="009F3375">
              <w:t>49</w:t>
            </w:r>
          </w:p>
        </w:tc>
        <w:tc>
          <w:tcPr>
            <w:tcW w:w="1928" w:type="dxa"/>
            <w:shd w:val="clear" w:color="auto" w:fill="auto"/>
            <w:vAlign w:val="bottom"/>
          </w:tcPr>
          <w:p w:rsidR="00193372" w:rsidRPr="009F3375" w:rsidRDefault="00193372" w:rsidP="00D92B56">
            <w:pPr>
              <w:pStyle w:val="Tabletext"/>
              <w:jc w:val="center"/>
            </w:pPr>
            <w:r>
              <w:t>–</w:t>
            </w:r>
            <w:r w:rsidRPr="009F3375">
              <w:t>2</w:t>
            </w:r>
            <w:r>
              <w:t>,</w:t>
            </w:r>
            <w:r w:rsidRPr="009F3375">
              <w:t>96</w:t>
            </w:r>
          </w:p>
        </w:tc>
        <w:tc>
          <w:tcPr>
            <w:tcW w:w="1928" w:type="dxa"/>
            <w:shd w:val="clear" w:color="auto" w:fill="auto"/>
            <w:vAlign w:val="bottom"/>
          </w:tcPr>
          <w:p w:rsidR="00193372" w:rsidRPr="009F3375" w:rsidRDefault="00193372" w:rsidP="00D92B56">
            <w:pPr>
              <w:pStyle w:val="Tabletext"/>
              <w:jc w:val="center"/>
            </w:pPr>
            <w:r>
              <w:t>–</w:t>
            </w:r>
            <w:r w:rsidRPr="009F3375">
              <w:t>2</w:t>
            </w:r>
            <w:r>
              <w:t>,</w:t>
            </w:r>
            <w:r w:rsidRPr="009F3375">
              <w:t>96</w:t>
            </w:r>
          </w:p>
        </w:tc>
        <w:tc>
          <w:tcPr>
            <w:tcW w:w="1928" w:type="dxa"/>
            <w:shd w:val="clear" w:color="auto" w:fill="auto"/>
          </w:tcPr>
          <w:p w:rsidR="00193372" w:rsidRPr="009F3375" w:rsidRDefault="00193372" w:rsidP="00D92B56">
            <w:pPr>
              <w:pStyle w:val="Tabletext"/>
              <w:jc w:val="center"/>
            </w:pPr>
            <w:r w:rsidRPr="009F3375">
              <w:t>0</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MDPQ</w:t>
            </w:r>
            <w:r w:rsidRPr="009F3375">
              <w:t xml:space="preserve"> 2/5</w:t>
            </w:r>
          </w:p>
        </w:tc>
        <w:tc>
          <w:tcPr>
            <w:tcW w:w="1928" w:type="dxa"/>
            <w:shd w:val="clear" w:color="auto" w:fill="auto"/>
            <w:vAlign w:val="bottom"/>
          </w:tcPr>
          <w:p w:rsidR="00193372" w:rsidRPr="009F3375" w:rsidRDefault="00193372" w:rsidP="00D92B56">
            <w:pPr>
              <w:pStyle w:val="Tabletext"/>
              <w:jc w:val="center"/>
            </w:pPr>
            <w:r w:rsidRPr="009F3375">
              <w:t>0</w:t>
            </w:r>
            <w:r>
              <w:t>,</w:t>
            </w:r>
            <w:r w:rsidRPr="009F3375">
              <w:t>79</w:t>
            </w:r>
          </w:p>
        </w:tc>
        <w:tc>
          <w:tcPr>
            <w:tcW w:w="1928" w:type="dxa"/>
            <w:shd w:val="clear" w:color="auto" w:fill="auto"/>
            <w:vAlign w:val="bottom"/>
          </w:tcPr>
          <w:p w:rsidR="00193372" w:rsidRPr="009F3375" w:rsidRDefault="00193372" w:rsidP="00D92B56">
            <w:pPr>
              <w:pStyle w:val="Tabletext"/>
              <w:jc w:val="center"/>
            </w:pPr>
            <w:r>
              <w:t>–</w:t>
            </w:r>
            <w:r w:rsidRPr="009F3375">
              <w:t>0</w:t>
            </w:r>
            <w:r>
              <w:t>,</w:t>
            </w:r>
            <w:r w:rsidRPr="009F3375">
              <w:t>64</w:t>
            </w:r>
          </w:p>
        </w:tc>
        <w:tc>
          <w:tcPr>
            <w:tcW w:w="1928" w:type="dxa"/>
            <w:shd w:val="clear" w:color="auto" w:fill="auto"/>
            <w:vAlign w:val="bottom"/>
          </w:tcPr>
          <w:p w:rsidR="00193372" w:rsidRPr="009F3375" w:rsidRDefault="00193372" w:rsidP="00D92B56">
            <w:pPr>
              <w:pStyle w:val="Tabletext"/>
              <w:jc w:val="center"/>
            </w:pPr>
            <w:r>
              <w:t>–</w:t>
            </w:r>
            <w:r w:rsidRPr="009F3375">
              <w:t>0</w:t>
            </w:r>
            <w:r>
              <w:t>,</w:t>
            </w:r>
            <w:r w:rsidRPr="009F3375">
              <w:t>64</w:t>
            </w:r>
          </w:p>
        </w:tc>
        <w:tc>
          <w:tcPr>
            <w:tcW w:w="1928" w:type="dxa"/>
            <w:shd w:val="clear" w:color="auto" w:fill="auto"/>
          </w:tcPr>
          <w:p w:rsidR="00193372" w:rsidRPr="009F3375" w:rsidRDefault="00193372" w:rsidP="00D92B56">
            <w:pPr>
              <w:pStyle w:val="Tabletext"/>
              <w:jc w:val="center"/>
            </w:pPr>
            <w:r w:rsidRPr="009F3375">
              <w:t>0</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MDPQ</w:t>
            </w:r>
            <w:r w:rsidRPr="009F3375">
              <w:t xml:space="preserve"> 1/2</w:t>
            </w:r>
          </w:p>
        </w:tc>
        <w:tc>
          <w:tcPr>
            <w:tcW w:w="1928" w:type="dxa"/>
            <w:shd w:val="clear" w:color="auto" w:fill="auto"/>
            <w:vAlign w:val="bottom"/>
          </w:tcPr>
          <w:p w:rsidR="00193372" w:rsidRPr="009F3375" w:rsidRDefault="00193372" w:rsidP="00D92B56">
            <w:pPr>
              <w:pStyle w:val="Tabletext"/>
              <w:jc w:val="center"/>
            </w:pPr>
            <w:r w:rsidRPr="009F3375">
              <w:t>0</w:t>
            </w:r>
            <w:r>
              <w:t>,</w:t>
            </w:r>
            <w:r w:rsidRPr="009F3375">
              <w:t>99</w:t>
            </w:r>
          </w:p>
        </w:tc>
        <w:tc>
          <w:tcPr>
            <w:tcW w:w="1928" w:type="dxa"/>
            <w:shd w:val="clear" w:color="auto" w:fill="auto"/>
            <w:vAlign w:val="bottom"/>
          </w:tcPr>
          <w:p w:rsidR="00193372" w:rsidRPr="009F3375" w:rsidRDefault="00193372" w:rsidP="00D92B56">
            <w:pPr>
              <w:pStyle w:val="Tabletext"/>
              <w:jc w:val="center"/>
            </w:pPr>
            <w:r w:rsidRPr="009F3375">
              <w:t>1</w:t>
            </w:r>
            <w:r>
              <w:t>,</w:t>
            </w:r>
            <w:r w:rsidRPr="009F3375">
              <w:t>13</w:t>
            </w:r>
          </w:p>
        </w:tc>
        <w:tc>
          <w:tcPr>
            <w:tcW w:w="1928" w:type="dxa"/>
            <w:shd w:val="clear" w:color="auto" w:fill="auto"/>
            <w:vAlign w:val="bottom"/>
          </w:tcPr>
          <w:p w:rsidR="00193372" w:rsidRPr="009F3375" w:rsidRDefault="00193372" w:rsidP="00D92B56">
            <w:pPr>
              <w:pStyle w:val="Tabletext"/>
              <w:jc w:val="center"/>
            </w:pPr>
            <w:r w:rsidRPr="009F3375">
              <w:t>1</w:t>
            </w:r>
            <w:r>
              <w:t>,</w:t>
            </w:r>
            <w:r w:rsidRPr="009F3375">
              <w:t>13</w:t>
            </w:r>
          </w:p>
        </w:tc>
        <w:tc>
          <w:tcPr>
            <w:tcW w:w="1928" w:type="dxa"/>
            <w:shd w:val="clear" w:color="auto" w:fill="auto"/>
          </w:tcPr>
          <w:p w:rsidR="00193372" w:rsidRPr="009F3375" w:rsidRDefault="00193372" w:rsidP="00D92B56">
            <w:pPr>
              <w:pStyle w:val="Tabletext"/>
              <w:jc w:val="center"/>
            </w:pPr>
            <w:r w:rsidRPr="009F3375">
              <w:t>0</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MDPQ</w:t>
            </w:r>
            <w:r w:rsidRPr="009F3375">
              <w:t xml:space="preserve"> 5/6</w:t>
            </w:r>
          </w:p>
        </w:tc>
        <w:tc>
          <w:tcPr>
            <w:tcW w:w="1928" w:type="dxa"/>
            <w:shd w:val="clear" w:color="auto" w:fill="auto"/>
            <w:vAlign w:val="bottom"/>
          </w:tcPr>
          <w:p w:rsidR="00193372" w:rsidRPr="009F3375" w:rsidRDefault="00193372" w:rsidP="00D92B56">
            <w:pPr>
              <w:pStyle w:val="Tabletext"/>
              <w:jc w:val="center"/>
            </w:pPr>
            <w:r w:rsidRPr="009F3375">
              <w:t>1</w:t>
            </w:r>
            <w:r>
              <w:t>,</w:t>
            </w:r>
            <w:r w:rsidRPr="009F3375">
              <w:t>65</w:t>
            </w:r>
          </w:p>
        </w:tc>
        <w:tc>
          <w:tcPr>
            <w:tcW w:w="1928" w:type="dxa"/>
            <w:shd w:val="clear" w:color="auto" w:fill="auto"/>
            <w:vAlign w:val="bottom"/>
          </w:tcPr>
          <w:p w:rsidR="00193372" w:rsidRPr="009F3375" w:rsidRDefault="00193372" w:rsidP="00D92B56">
            <w:pPr>
              <w:pStyle w:val="Tabletext"/>
              <w:jc w:val="center"/>
            </w:pPr>
            <w:r w:rsidRPr="009F3375">
              <w:t>5</w:t>
            </w:r>
            <w:r>
              <w:t>,</w:t>
            </w:r>
            <w:r w:rsidRPr="009F3375">
              <w:t>05</w:t>
            </w:r>
          </w:p>
        </w:tc>
        <w:tc>
          <w:tcPr>
            <w:tcW w:w="1928" w:type="dxa"/>
            <w:shd w:val="clear" w:color="auto" w:fill="auto"/>
            <w:vAlign w:val="bottom"/>
          </w:tcPr>
          <w:p w:rsidR="00193372" w:rsidRPr="009F3375" w:rsidRDefault="00193372" w:rsidP="00D92B56">
            <w:pPr>
              <w:pStyle w:val="Tabletext"/>
              <w:jc w:val="center"/>
            </w:pPr>
            <w:r w:rsidRPr="009F3375">
              <w:t>5</w:t>
            </w:r>
            <w:r>
              <w:t>,</w:t>
            </w:r>
            <w:r w:rsidRPr="009F3375">
              <w:t>05</w:t>
            </w:r>
          </w:p>
        </w:tc>
        <w:tc>
          <w:tcPr>
            <w:tcW w:w="1928" w:type="dxa"/>
            <w:shd w:val="clear" w:color="auto" w:fill="auto"/>
          </w:tcPr>
          <w:p w:rsidR="00193372" w:rsidRPr="009F3375" w:rsidRDefault="00193372" w:rsidP="00D92B56">
            <w:pPr>
              <w:pStyle w:val="Tabletext"/>
              <w:jc w:val="center"/>
            </w:pPr>
            <w:r w:rsidRPr="009F3375">
              <w:t>0</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MDP-8</w:t>
            </w:r>
            <w:r w:rsidRPr="009F3375">
              <w:t xml:space="preserve"> 3/5</w:t>
            </w:r>
          </w:p>
        </w:tc>
        <w:tc>
          <w:tcPr>
            <w:tcW w:w="1928" w:type="dxa"/>
            <w:shd w:val="clear" w:color="auto" w:fill="auto"/>
            <w:vAlign w:val="bottom"/>
          </w:tcPr>
          <w:p w:rsidR="00193372" w:rsidRPr="009F3375" w:rsidRDefault="00193372" w:rsidP="00D92B56">
            <w:pPr>
              <w:pStyle w:val="Tabletext"/>
              <w:jc w:val="center"/>
            </w:pPr>
            <w:r w:rsidRPr="009F3375">
              <w:t>1</w:t>
            </w:r>
            <w:r>
              <w:t>,</w:t>
            </w:r>
            <w:r w:rsidRPr="009F3375">
              <w:t>78</w:t>
            </w:r>
          </w:p>
        </w:tc>
        <w:tc>
          <w:tcPr>
            <w:tcW w:w="1928" w:type="dxa"/>
            <w:shd w:val="clear" w:color="auto" w:fill="auto"/>
            <w:vAlign w:val="bottom"/>
          </w:tcPr>
          <w:p w:rsidR="00193372" w:rsidRPr="009F3375" w:rsidRDefault="00193372" w:rsidP="00D92B56">
            <w:pPr>
              <w:pStyle w:val="Tabletext"/>
              <w:jc w:val="center"/>
            </w:pPr>
            <w:r w:rsidRPr="009F3375">
              <w:t>5</w:t>
            </w:r>
            <w:r>
              <w:t>,</w:t>
            </w:r>
            <w:r w:rsidRPr="009F3375">
              <w:t>61</w:t>
            </w:r>
          </w:p>
        </w:tc>
        <w:tc>
          <w:tcPr>
            <w:tcW w:w="1928" w:type="dxa"/>
            <w:shd w:val="clear" w:color="auto" w:fill="auto"/>
            <w:vAlign w:val="bottom"/>
          </w:tcPr>
          <w:p w:rsidR="00193372" w:rsidRPr="009F3375" w:rsidRDefault="00193372" w:rsidP="00D92B56">
            <w:pPr>
              <w:pStyle w:val="Tabletext"/>
              <w:jc w:val="center"/>
            </w:pPr>
            <w:r w:rsidRPr="009F3375">
              <w:t>5</w:t>
            </w:r>
            <w:r>
              <w:t>,</w:t>
            </w:r>
            <w:r w:rsidRPr="009F3375">
              <w:t>61</w:t>
            </w:r>
          </w:p>
        </w:tc>
        <w:tc>
          <w:tcPr>
            <w:tcW w:w="1928" w:type="dxa"/>
            <w:shd w:val="clear" w:color="auto" w:fill="auto"/>
          </w:tcPr>
          <w:p w:rsidR="00193372" w:rsidRPr="009F3375" w:rsidRDefault="00193372" w:rsidP="00D92B56">
            <w:pPr>
              <w:pStyle w:val="Tabletext"/>
              <w:jc w:val="center"/>
            </w:pPr>
            <w:r w:rsidRPr="009F3375">
              <w:t>0</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MDP-8</w:t>
            </w:r>
            <w:r w:rsidRPr="009F3375">
              <w:t xml:space="preserve"> 3/4</w:t>
            </w:r>
          </w:p>
        </w:tc>
        <w:tc>
          <w:tcPr>
            <w:tcW w:w="1928" w:type="dxa"/>
            <w:shd w:val="clear" w:color="auto" w:fill="auto"/>
            <w:vAlign w:val="bottom"/>
          </w:tcPr>
          <w:p w:rsidR="00193372" w:rsidRPr="009F3375" w:rsidRDefault="00193372" w:rsidP="00D92B56">
            <w:pPr>
              <w:pStyle w:val="Tabletext"/>
              <w:jc w:val="center"/>
            </w:pPr>
            <w:r w:rsidRPr="009F3375">
              <w:t>2</w:t>
            </w:r>
            <w:r>
              <w:t>,</w:t>
            </w:r>
            <w:r w:rsidRPr="009F3375">
              <w:t>23</w:t>
            </w:r>
          </w:p>
        </w:tc>
        <w:tc>
          <w:tcPr>
            <w:tcW w:w="1928" w:type="dxa"/>
            <w:shd w:val="clear" w:color="auto" w:fill="auto"/>
            <w:vAlign w:val="bottom"/>
          </w:tcPr>
          <w:p w:rsidR="00193372" w:rsidRPr="009F3375" w:rsidRDefault="00193372" w:rsidP="00D92B56">
            <w:pPr>
              <w:pStyle w:val="Tabletext"/>
              <w:jc w:val="center"/>
            </w:pPr>
            <w:r w:rsidRPr="009F3375">
              <w:t>7</w:t>
            </w:r>
            <w:r>
              <w:t>,</w:t>
            </w:r>
            <w:r w:rsidRPr="009F3375">
              <w:t>84</w:t>
            </w:r>
          </w:p>
        </w:tc>
        <w:tc>
          <w:tcPr>
            <w:tcW w:w="1928" w:type="dxa"/>
            <w:shd w:val="clear" w:color="auto" w:fill="auto"/>
            <w:vAlign w:val="bottom"/>
          </w:tcPr>
          <w:p w:rsidR="00193372" w:rsidRPr="009F3375" w:rsidRDefault="00193372" w:rsidP="00D92B56">
            <w:pPr>
              <w:pStyle w:val="Tabletext"/>
              <w:jc w:val="center"/>
            </w:pPr>
            <w:r w:rsidRPr="009F3375">
              <w:t>7</w:t>
            </w:r>
            <w:r>
              <w:t>,</w:t>
            </w:r>
            <w:r w:rsidRPr="009F3375">
              <w:t>84</w:t>
            </w:r>
          </w:p>
        </w:tc>
        <w:tc>
          <w:tcPr>
            <w:tcW w:w="1928" w:type="dxa"/>
            <w:shd w:val="clear" w:color="auto" w:fill="auto"/>
          </w:tcPr>
          <w:p w:rsidR="00193372" w:rsidRPr="009F3375" w:rsidRDefault="00193372" w:rsidP="00D92B56">
            <w:pPr>
              <w:pStyle w:val="Tabletext"/>
              <w:jc w:val="center"/>
            </w:pPr>
            <w:r w:rsidRPr="009F3375">
              <w:t>0</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MDP-8</w:t>
            </w:r>
            <w:r w:rsidRPr="009F3375">
              <w:t xml:space="preserve"> 5/6</w:t>
            </w:r>
          </w:p>
        </w:tc>
        <w:tc>
          <w:tcPr>
            <w:tcW w:w="1928" w:type="dxa"/>
            <w:shd w:val="clear" w:color="auto" w:fill="auto"/>
            <w:vAlign w:val="bottom"/>
          </w:tcPr>
          <w:p w:rsidR="00193372" w:rsidRPr="009F3375" w:rsidRDefault="00193372" w:rsidP="00D92B56">
            <w:pPr>
              <w:pStyle w:val="Tabletext"/>
              <w:jc w:val="center"/>
            </w:pPr>
            <w:r w:rsidRPr="009F3375">
              <w:t>2</w:t>
            </w:r>
            <w:r>
              <w:t>,</w:t>
            </w:r>
            <w:r w:rsidRPr="009F3375">
              <w:t>48</w:t>
            </w:r>
          </w:p>
        </w:tc>
        <w:tc>
          <w:tcPr>
            <w:tcW w:w="1928" w:type="dxa"/>
            <w:shd w:val="clear" w:color="auto" w:fill="auto"/>
            <w:vAlign w:val="bottom"/>
          </w:tcPr>
          <w:p w:rsidR="00193372" w:rsidRPr="009F3375" w:rsidRDefault="00193372" w:rsidP="00D92B56">
            <w:pPr>
              <w:pStyle w:val="Tabletext"/>
              <w:jc w:val="center"/>
            </w:pPr>
            <w:r w:rsidRPr="009F3375">
              <w:t>9</w:t>
            </w:r>
            <w:r>
              <w:t>,</w:t>
            </w:r>
            <w:r w:rsidRPr="009F3375">
              <w:t>31</w:t>
            </w:r>
          </w:p>
        </w:tc>
        <w:tc>
          <w:tcPr>
            <w:tcW w:w="1928" w:type="dxa"/>
            <w:shd w:val="clear" w:color="auto" w:fill="auto"/>
            <w:vAlign w:val="bottom"/>
          </w:tcPr>
          <w:p w:rsidR="00193372" w:rsidRPr="009F3375" w:rsidRDefault="00193372" w:rsidP="00D92B56">
            <w:pPr>
              <w:pStyle w:val="Tabletext"/>
              <w:jc w:val="center"/>
            </w:pPr>
            <w:r w:rsidRPr="009F3375">
              <w:t>9</w:t>
            </w:r>
            <w:r>
              <w:t>,</w:t>
            </w:r>
            <w:r w:rsidRPr="009F3375">
              <w:t>31</w:t>
            </w:r>
          </w:p>
        </w:tc>
        <w:tc>
          <w:tcPr>
            <w:tcW w:w="1928" w:type="dxa"/>
            <w:shd w:val="clear" w:color="auto" w:fill="auto"/>
          </w:tcPr>
          <w:p w:rsidR="00193372" w:rsidRPr="009F3375" w:rsidRDefault="00193372" w:rsidP="00D92B56">
            <w:pPr>
              <w:pStyle w:val="Tabletext"/>
              <w:jc w:val="center"/>
            </w:pPr>
            <w:r w:rsidRPr="009F3375">
              <w:t>0</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MDP-8</w:t>
            </w:r>
            <w:r w:rsidRPr="009F3375">
              <w:t xml:space="preserve"> 9/10</w:t>
            </w:r>
          </w:p>
        </w:tc>
        <w:tc>
          <w:tcPr>
            <w:tcW w:w="1928" w:type="dxa"/>
            <w:shd w:val="clear" w:color="auto" w:fill="auto"/>
            <w:vAlign w:val="bottom"/>
          </w:tcPr>
          <w:p w:rsidR="00193372" w:rsidRPr="009F3375" w:rsidRDefault="00193372" w:rsidP="00D92B56">
            <w:pPr>
              <w:pStyle w:val="Tabletext"/>
              <w:jc w:val="center"/>
            </w:pPr>
            <w:r w:rsidRPr="009F3375">
              <w:t>2</w:t>
            </w:r>
            <w:r>
              <w:t>,</w:t>
            </w:r>
            <w:r w:rsidRPr="009F3375">
              <w:t>68</w:t>
            </w:r>
          </w:p>
        </w:tc>
        <w:tc>
          <w:tcPr>
            <w:tcW w:w="1928" w:type="dxa"/>
            <w:shd w:val="clear" w:color="auto" w:fill="auto"/>
            <w:vAlign w:val="bottom"/>
          </w:tcPr>
          <w:p w:rsidR="00193372" w:rsidRPr="00FD45E3" w:rsidRDefault="00193372" w:rsidP="00D92B56">
            <w:pPr>
              <w:pStyle w:val="Tabletext"/>
              <w:jc w:val="center"/>
            </w:pPr>
            <w:r w:rsidRPr="00FD45E3">
              <w:t>10</w:t>
            </w:r>
            <w:r>
              <w:t>,</w:t>
            </w:r>
            <w:r w:rsidRPr="00FD45E3">
              <w:t>84</w:t>
            </w:r>
          </w:p>
        </w:tc>
        <w:tc>
          <w:tcPr>
            <w:tcW w:w="1928" w:type="dxa"/>
            <w:shd w:val="clear" w:color="auto" w:fill="auto"/>
            <w:vAlign w:val="bottom"/>
          </w:tcPr>
          <w:p w:rsidR="00193372" w:rsidRPr="00FD45E3" w:rsidRDefault="00193372" w:rsidP="00D92B56">
            <w:pPr>
              <w:pStyle w:val="Tabletext"/>
              <w:jc w:val="center"/>
            </w:pPr>
            <w:r w:rsidRPr="00FD45E3">
              <w:t>10</w:t>
            </w:r>
            <w:r>
              <w:t>,</w:t>
            </w:r>
            <w:r w:rsidRPr="00FD45E3">
              <w:t>84</w:t>
            </w:r>
          </w:p>
        </w:tc>
        <w:tc>
          <w:tcPr>
            <w:tcW w:w="1928" w:type="dxa"/>
            <w:shd w:val="clear" w:color="auto" w:fill="auto"/>
          </w:tcPr>
          <w:p w:rsidR="00193372" w:rsidRPr="009F3375" w:rsidRDefault="00193372" w:rsidP="00D92B56">
            <w:pPr>
              <w:pStyle w:val="Tabletext"/>
              <w:jc w:val="center"/>
            </w:pPr>
            <w:r w:rsidRPr="009F3375">
              <w:t>0</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MDPA-16</w:t>
            </w:r>
            <w:r w:rsidRPr="009F3375">
              <w:t xml:space="preserve"> 3/4</w:t>
            </w:r>
          </w:p>
        </w:tc>
        <w:tc>
          <w:tcPr>
            <w:tcW w:w="1928" w:type="dxa"/>
            <w:shd w:val="clear" w:color="auto" w:fill="auto"/>
            <w:vAlign w:val="bottom"/>
          </w:tcPr>
          <w:p w:rsidR="00193372" w:rsidRPr="009F3375" w:rsidRDefault="00193372" w:rsidP="00D92B56">
            <w:pPr>
              <w:pStyle w:val="Tabletext"/>
              <w:jc w:val="center"/>
            </w:pPr>
            <w:r w:rsidRPr="009F3375">
              <w:t>2</w:t>
            </w:r>
            <w:r>
              <w:t>,</w:t>
            </w:r>
            <w:r w:rsidRPr="009F3375">
              <w:t>96</w:t>
            </w:r>
          </w:p>
        </w:tc>
        <w:tc>
          <w:tcPr>
            <w:tcW w:w="1928" w:type="dxa"/>
            <w:shd w:val="clear" w:color="auto" w:fill="auto"/>
            <w:vAlign w:val="bottom"/>
          </w:tcPr>
          <w:p w:rsidR="00193372" w:rsidRPr="009F3375" w:rsidRDefault="00193372" w:rsidP="00D92B56">
            <w:pPr>
              <w:pStyle w:val="Tabletext"/>
              <w:jc w:val="center"/>
            </w:pPr>
            <w:r w:rsidRPr="009F3375">
              <w:t>10</w:t>
            </w:r>
            <w:r>
              <w:t>,</w:t>
            </w:r>
            <w:r w:rsidRPr="009F3375">
              <w:t>14</w:t>
            </w:r>
          </w:p>
        </w:tc>
        <w:tc>
          <w:tcPr>
            <w:tcW w:w="1928" w:type="dxa"/>
            <w:shd w:val="clear" w:color="auto" w:fill="auto"/>
            <w:vAlign w:val="bottom"/>
          </w:tcPr>
          <w:p w:rsidR="00193372" w:rsidRPr="009F3375" w:rsidRDefault="00193372" w:rsidP="00D92B56">
            <w:pPr>
              <w:pStyle w:val="Tabletext"/>
              <w:jc w:val="center"/>
            </w:pPr>
            <w:r w:rsidRPr="009F3375">
              <w:t>10</w:t>
            </w:r>
            <w:r>
              <w:t>,</w:t>
            </w:r>
            <w:r w:rsidRPr="009F3375">
              <w:t>21</w:t>
            </w:r>
          </w:p>
        </w:tc>
        <w:tc>
          <w:tcPr>
            <w:tcW w:w="1928" w:type="dxa"/>
            <w:shd w:val="clear" w:color="auto" w:fill="auto"/>
          </w:tcPr>
          <w:p w:rsidR="00193372" w:rsidRPr="009F3375" w:rsidRDefault="00193372" w:rsidP="00D92B56">
            <w:pPr>
              <w:pStyle w:val="Tabletext"/>
              <w:jc w:val="center"/>
            </w:pPr>
            <w:r w:rsidRPr="009F3375">
              <w:t>0</w:t>
            </w:r>
            <w:r>
              <w:t>,</w:t>
            </w:r>
            <w:r w:rsidRPr="009F3375">
              <w:t>07</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MDPA-16</w:t>
            </w:r>
            <w:r w:rsidRPr="009F3375">
              <w:t xml:space="preserve"> 4/5</w:t>
            </w:r>
          </w:p>
        </w:tc>
        <w:tc>
          <w:tcPr>
            <w:tcW w:w="1928" w:type="dxa"/>
            <w:shd w:val="clear" w:color="auto" w:fill="auto"/>
            <w:vAlign w:val="bottom"/>
          </w:tcPr>
          <w:p w:rsidR="00193372" w:rsidRPr="009F3375" w:rsidRDefault="00193372" w:rsidP="00D92B56">
            <w:pPr>
              <w:pStyle w:val="Tabletext"/>
              <w:jc w:val="center"/>
            </w:pPr>
            <w:r w:rsidRPr="009F3375">
              <w:t>3</w:t>
            </w:r>
            <w:r>
              <w:t>,</w:t>
            </w:r>
            <w:r w:rsidRPr="009F3375">
              <w:t>16</w:t>
            </w:r>
          </w:p>
        </w:tc>
        <w:tc>
          <w:tcPr>
            <w:tcW w:w="1928" w:type="dxa"/>
            <w:shd w:val="clear" w:color="auto" w:fill="auto"/>
            <w:vAlign w:val="bottom"/>
          </w:tcPr>
          <w:p w:rsidR="00193372" w:rsidRPr="009F3375" w:rsidRDefault="00193372" w:rsidP="00D92B56">
            <w:pPr>
              <w:pStyle w:val="Tabletext"/>
              <w:jc w:val="center"/>
            </w:pPr>
            <w:r w:rsidRPr="009F3375">
              <w:t>10</w:t>
            </w:r>
            <w:r>
              <w:t>,</w:t>
            </w:r>
            <w:r w:rsidRPr="009F3375">
              <w:t>92</w:t>
            </w:r>
          </w:p>
        </w:tc>
        <w:tc>
          <w:tcPr>
            <w:tcW w:w="1928" w:type="dxa"/>
            <w:shd w:val="clear" w:color="auto" w:fill="auto"/>
            <w:vAlign w:val="bottom"/>
          </w:tcPr>
          <w:p w:rsidR="00193372" w:rsidRPr="009F3375" w:rsidRDefault="00193372" w:rsidP="00D92B56">
            <w:pPr>
              <w:pStyle w:val="Tabletext"/>
              <w:jc w:val="center"/>
            </w:pPr>
            <w:r w:rsidRPr="009F3375">
              <w:t>11</w:t>
            </w:r>
            <w:r>
              <w:t>,</w:t>
            </w:r>
            <w:r w:rsidRPr="009F3375">
              <w:t>00</w:t>
            </w:r>
          </w:p>
        </w:tc>
        <w:tc>
          <w:tcPr>
            <w:tcW w:w="1928" w:type="dxa"/>
            <w:shd w:val="clear" w:color="auto" w:fill="auto"/>
          </w:tcPr>
          <w:p w:rsidR="00193372" w:rsidRPr="009F3375" w:rsidRDefault="00193372" w:rsidP="00D92B56">
            <w:pPr>
              <w:pStyle w:val="Tabletext"/>
              <w:jc w:val="center"/>
            </w:pPr>
            <w:r w:rsidRPr="009F3375">
              <w:t>0</w:t>
            </w:r>
            <w:r>
              <w:t>,</w:t>
            </w:r>
            <w:r w:rsidRPr="009F3375">
              <w:t>08</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MDPA-16</w:t>
            </w:r>
            <w:r w:rsidRPr="009F3375">
              <w:t xml:space="preserve"> 5/6</w:t>
            </w:r>
          </w:p>
        </w:tc>
        <w:tc>
          <w:tcPr>
            <w:tcW w:w="1928" w:type="dxa"/>
            <w:shd w:val="clear" w:color="auto" w:fill="auto"/>
            <w:vAlign w:val="bottom"/>
          </w:tcPr>
          <w:p w:rsidR="00193372" w:rsidRPr="009F3375" w:rsidRDefault="00193372" w:rsidP="00D92B56">
            <w:pPr>
              <w:pStyle w:val="Tabletext"/>
              <w:jc w:val="center"/>
            </w:pPr>
            <w:r w:rsidRPr="009F3375">
              <w:t>3</w:t>
            </w:r>
            <w:r>
              <w:t>,</w:t>
            </w:r>
            <w:r w:rsidRPr="009F3375">
              <w:t>30</w:t>
            </w:r>
          </w:p>
        </w:tc>
        <w:tc>
          <w:tcPr>
            <w:tcW w:w="1928" w:type="dxa"/>
            <w:shd w:val="clear" w:color="auto" w:fill="auto"/>
            <w:vAlign w:val="bottom"/>
          </w:tcPr>
          <w:p w:rsidR="00193372" w:rsidRPr="009F3375" w:rsidRDefault="00193372" w:rsidP="00D92B56">
            <w:pPr>
              <w:pStyle w:val="Tabletext"/>
              <w:jc w:val="center"/>
            </w:pPr>
            <w:r w:rsidRPr="009F3375">
              <w:t>11</w:t>
            </w:r>
            <w:r>
              <w:t>,</w:t>
            </w:r>
            <w:r w:rsidRPr="009F3375">
              <w:t>53</w:t>
            </w:r>
          </w:p>
        </w:tc>
        <w:tc>
          <w:tcPr>
            <w:tcW w:w="1928" w:type="dxa"/>
            <w:shd w:val="clear" w:color="auto" w:fill="auto"/>
            <w:vAlign w:val="bottom"/>
          </w:tcPr>
          <w:p w:rsidR="00193372" w:rsidRPr="009F3375" w:rsidRDefault="00193372" w:rsidP="00D92B56">
            <w:pPr>
              <w:pStyle w:val="Tabletext"/>
              <w:jc w:val="center"/>
            </w:pPr>
            <w:r w:rsidRPr="009F3375">
              <w:t>11</w:t>
            </w:r>
            <w:r>
              <w:t>,</w:t>
            </w:r>
            <w:r w:rsidRPr="009F3375">
              <w:t>63</w:t>
            </w:r>
          </w:p>
        </w:tc>
        <w:tc>
          <w:tcPr>
            <w:tcW w:w="1928" w:type="dxa"/>
            <w:shd w:val="clear" w:color="auto" w:fill="auto"/>
          </w:tcPr>
          <w:p w:rsidR="00193372" w:rsidRPr="009F3375" w:rsidRDefault="00193372" w:rsidP="00D92B56">
            <w:pPr>
              <w:pStyle w:val="Tabletext"/>
              <w:jc w:val="center"/>
            </w:pPr>
            <w:r w:rsidRPr="009F3375">
              <w:t>0</w:t>
            </w:r>
            <w:r>
              <w:t>,</w:t>
            </w:r>
            <w:r w:rsidRPr="009F3375">
              <w:t>10</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MDPA-16</w:t>
            </w:r>
            <w:r w:rsidRPr="009F3375">
              <w:t xml:space="preserve"> 8/9</w:t>
            </w:r>
          </w:p>
        </w:tc>
        <w:tc>
          <w:tcPr>
            <w:tcW w:w="1928" w:type="dxa"/>
            <w:shd w:val="clear" w:color="auto" w:fill="auto"/>
            <w:vAlign w:val="bottom"/>
          </w:tcPr>
          <w:p w:rsidR="00193372" w:rsidRPr="009F3375" w:rsidRDefault="00193372" w:rsidP="00D92B56">
            <w:pPr>
              <w:pStyle w:val="Tabletext"/>
              <w:jc w:val="center"/>
            </w:pPr>
            <w:r w:rsidRPr="009F3375">
              <w:t>3</w:t>
            </w:r>
            <w:r>
              <w:t>,</w:t>
            </w:r>
            <w:r w:rsidRPr="009F3375">
              <w:t>52</w:t>
            </w:r>
          </w:p>
        </w:tc>
        <w:tc>
          <w:tcPr>
            <w:tcW w:w="1928" w:type="dxa"/>
            <w:shd w:val="clear" w:color="auto" w:fill="auto"/>
            <w:vAlign w:val="bottom"/>
          </w:tcPr>
          <w:p w:rsidR="00193372" w:rsidRPr="009F3375" w:rsidRDefault="00193372" w:rsidP="00D92B56">
            <w:pPr>
              <w:pStyle w:val="Tabletext"/>
              <w:jc w:val="center"/>
            </w:pPr>
            <w:r w:rsidRPr="009F3375">
              <w:t>12</w:t>
            </w:r>
            <w:r>
              <w:t>,</w:t>
            </w:r>
            <w:r w:rsidRPr="009F3375">
              <w:t>76</w:t>
            </w:r>
          </w:p>
        </w:tc>
        <w:tc>
          <w:tcPr>
            <w:tcW w:w="1928" w:type="dxa"/>
            <w:shd w:val="clear" w:color="auto" w:fill="auto"/>
            <w:vAlign w:val="bottom"/>
          </w:tcPr>
          <w:p w:rsidR="00193372" w:rsidRPr="009F3375" w:rsidRDefault="00193372" w:rsidP="00D92B56">
            <w:pPr>
              <w:pStyle w:val="Tabletext"/>
              <w:jc w:val="center"/>
            </w:pPr>
            <w:r w:rsidRPr="009F3375">
              <w:t>12</w:t>
            </w:r>
            <w:r>
              <w:t>,</w:t>
            </w:r>
            <w:r w:rsidRPr="009F3375">
              <w:t>88</w:t>
            </w:r>
          </w:p>
        </w:tc>
        <w:tc>
          <w:tcPr>
            <w:tcW w:w="1928" w:type="dxa"/>
            <w:shd w:val="clear" w:color="auto" w:fill="auto"/>
          </w:tcPr>
          <w:p w:rsidR="00193372" w:rsidRPr="009F3375" w:rsidRDefault="00193372" w:rsidP="00D92B56">
            <w:pPr>
              <w:pStyle w:val="Tabletext"/>
              <w:jc w:val="center"/>
            </w:pPr>
            <w:r w:rsidRPr="009F3375">
              <w:t>0</w:t>
            </w:r>
            <w:r>
              <w:t>,</w:t>
            </w:r>
            <w:r w:rsidRPr="009F3375">
              <w:t>12</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MDPA-16</w:t>
            </w:r>
            <w:r w:rsidRPr="009F3375">
              <w:t xml:space="preserve"> 9/10</w:t>
            </w:r>
          </w:p>
        </w:tc>
        <w:tc>
          <w:tcPr>
            <w:tcW w:w="1928" w:type="dxa"/>
            <w:shd w:val="clear" w:color="auto" w:fill="auto"/>
            <w:vAlign w:val="bottom"/>
          </w:tcPr>
          <w:p w:rsidR="00193372" w:rsidRPr="009F3375" w:rsidRDefault="00193372" w:rsidP="00D92B56">
            <w:pPr>
              <w:pStyle w:val="Tabletext"/>
              <w:jc w:val="center"/>
            </w:pPr>
            <w:r w:rsidRPr="009F3375">
              <w:t>3</w:t>
            </w:r>
            <w:r>
              <w:t>,</w:t>
            </w:r>
            <w:r w:rsidRPr="009F3375">
              <w:t>56</w:t>
            </w:r>
          </w:p>
        </w:tc>
        <w:tc>
          <w:tcPr>
            <w:tcW w:w="1928" w:type="dxa"/>
            <w:shd w:val="clear" w:color="auto" w:fill="auto"/>
            <w:vAlign w:val="bottom"/>
          </w:tcPr>
          <w:p w:rsidR="00193372" w:rsidRPr="00FD45E3" w:rsidRDefault="00193372" w:rsidP="00D92B56">
            <w:pPr>
              <w:pStyle w:val="Tabletext"/>
              <w:jc w:val="center"/>
            </w:pPr>
            <w:r w:rsidRPr="00FD45E3">
              <w:t>12</w:t>
            </w:r>
            <w:r>
              <w:t>,</w:t>
            </w:r>
            <w:r w:rsidRPr="00FD45E3">
              <w:t>99</w:t>
            </w:r>
          </w:p>
        </w:tc>
        <w:tc>
          <w:tcPr>
            <w:tcW w:w="1928" w:type="dxa"/>
            <w:shd w:val="clear" w:color="auto" w:fill="auto"/>
            <w:vAlign w:val="bottom"/>
          </w:tcPr>
          <w:p w:rsidR="00193372" w:rsidRPr="009F3375" w:rsidRDefault="00193372" w:rsidP="00D92B56">
            <w:pPr>
              <w:pStyle w:val="Tabletext"/>
              <w:jc w:val="center"/>
            </w:pPr>
            <w:r w:rsidRPr="009F3375">
              <w:t>13</w:t>
            </w:r>
            <w:r>
              <w:t>,</w:t>
            </w:r>
            <w:r w:rsidRPr="009F3375">
              <w:t>13</w:t>
            </w:r>
          </w:p>
        </w:tc>
        <w:tc>
          <w:tcPr>
            <w:tcW w:w="1928" w:type="dxa"/>
            <w:shd w:val="clear" w:color="auto" w:fill="auto"/>
          </w:tcPr>
          <w:p w:rsidR="00193372" w:rsidRPr="009F3375" w:rsidRDefault="00193372" w:rsidP="00D92B56">
            <w:pPr>
              <w:pStyle w:val="Tabletext"/>
              <w:jc w:val="center"/>
            </w:pPr>
            <w:r w:rsidRPr="009F3375">
              <w:t>0</w:t>
            </w:r>
            <w:r>
              <w:t>,</w:t>
            </w:r>
            <w:r w:rsidRPr="009F3375">
              <w:t>14</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MDPA-32</w:t>
            </w:r>
            <w:r w:rsidRPr="009F3375">
              <w:t xml:space="preserve"> 3/4</w:t>
            </w:r>
          </w:p>
        </w:tc>
        <w:tc>
          <w:tcPr>
            <w:tcW w:w="1928" w:type="dxa"/>
            <w:shd w:val="clear" w:color="auto" w:fill="auto"/>
            <w:vAlign w:val="bottom"/>
          </w:tcPr>
          <w:p w:rsidR="00193372" w:rsidRPr="009F3375" w:rsidRDefault="00193372" w:rsidP="00D92B56">
            <w:pPr>
              <w:pStyle w:val="Tabletext"/>
              <w:jc w:val="center"/>
            </w:pPr>
            <w:r w:rsidRPr="009F3375">
              <w:t>3</w:t>
            </w:r>
            <w:r>
              <w:t>,</w:t>
            </w:r>
            <w:r w:rsidRPr="009F3375">
              <w:t>70</w:t>
            </w:r>
          </w:p>
        </w:tc>
        <w:tc>
          <w:tcPr>
            <w:tcW w:w="1928" w:type="dxa"/>
            <w:shd w:val="clear" w:color="auto" w:fill="auto"/>
            <w:vAlign w:val="bottom"/>
          </w:tcPr>
          <w:p w:rsidR="00193372" w:rsidRPr="009F3375" w:rsidRDefault="00193372" w:rsidP="00D92B56">
            <w:pPr>
              <w:pStyle w:val="Tabletext"/>
              <w:jc w:val="center"/>
            </w:pPr>
            <w:r w:rsidRPr="009F3375">
              <w:t>12</w:t>
            </w:r>
            <w:r>
              <w:t>,</w:t>
            </w:r>
            <w:r w:rsidRPr="009F3375">
              <w:t>80</w:t>
            </w:r>
          </w:p>
        </w:tc>
        <w:tc>
          <w:tcPr>
            <w:tcW w:w="1928" w:type="dxa"/>
            <w:shd w:val="clear" w:color="auto" w:fill="auto"/>
            <w:vAlign w:val="bottom"/>
          </w:tcPr>
          <w:p w:rsidR="00193372" w:rsidRPr="009F3375" w:rsidRDefault="00193372" w:rsidP="00D92B56">
            <w:pPr>
              <w:pStyle w:val="Tabletext"/>
              <w:jc w:val="center"/>
            </w:pPr>
            <w:r w:rsidRPr="009F3375">
              <w:t>13</w:t>
            </w:r>
            <w:r>
              <w:t>,</w:t>
            </w:r>
            <w:r w:rsidRPr="009F3375">
              <w:t>48</w:t>
            </w:r>
          </w:p>
        </w:tc>
        <w:tc>
          <w:tcPr>
            <w:tcW w:w="1928" w:type="dxa"/>
            <w:shd w:val="clear" w:color="auto" w:fill="auto"/>
          </w:tcPr>
          <w:p w:rsidR="00193372" w:rsidRPr="009F3375" w:rsidRDefault="00193372" w:rsidP="00D92B56">
            <w:pPr>
              <w:pStyle w:val="Tabletext"/>
              <w:jc w:val="center"/>
            </w:pPr>
            <w:r w:rsidRPr="009F3375">
              <w:t>0</w:t>
            </w:r>
            <w:r>
              <w:t>,</w:t>
            </w:r>
            <w:r w:rsidRPr="009F3375">
              <w:t>68</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MDPA-32</w:t>
            </w:r>
            <w:r w:rsidRPr="009F3375">
              <w:t xml:space="preserve"> 4/5</w:t>
            </w:r>
          </w:p>
        </w:tc>
        <w:tc>
          <w:tcPr>
            <w:tcW w:w="1928" w:type="dxa"/>
            <w:shd w:val="clear" w:color="auto" w:fill="auto"/>
            <w:vAlign w:val="bottom"/>
          </w:tcPr>
          <w:p w:rsidR="00193372" w:rsidRPr="009F3375" w:rsidRDefault="00193372" w:rsidP="00D92B56">
            <w:pPr>
              <w:pStyle w:val="Tabletext"/>
              <w:jc w:val="center"/>
            </w:pPr>
            <w:r w:rsidRPr="009F3375">
              <w:t>3</w:t>
            </w:r>
            <w:r>
              <w:t>,</w:t>
            </w:r>
            <w:r w:rsidRPr="009F3375">
              <w:t>95</w:t>
            </w:r>
          </w:p>
        </w:tc>
        <w:tc>
          <w:tcPr>
            <w:tcW w:w="1928" w:type="dxa"/>
            <w:shd w:val="clear" w:color="auto" w:fill="auto"/>
            <w:vAlign w:val="bottom"/>
          </w:tcPr>
          <w:p w:rsidR="00193372" w:rsidRPr="009F3375" w:rsidRDefault="00193372" w:rsidP="00D92B56">
            <w:pPr>
              <w:pStyle w:val="Tabletext"/>
              <w:jc w:val="center"/>
            </w:pPr>
            <w:r w:rsidRPr="009F3375">
              <w:t>13</w:t>
            </w:r>
            <w:r>
              <w:t>,</w:t>
            </w:r>
            <w:r w:rsidRPr="009F3375">
              <w:t>61</w:t>
            </w:r>
          </w:p>
        </w:tc>
        <w:tc>
          <w:tcPr>
            <w:tcW w:w="1928" w:type="dxa"/>
            <w:shd w:val="clear" w:color="auto" w:fill="auto"/>
            <w:vAlign w:val="bottom"/>
          </w:tcPr>
          <w:p w:rsidR="00193372" w:rsidRPr="009F3375" w:rsidRDefault="00193372" w:rsidP="00D92B56">
            <w:pPr>
              <w:pStyle w:val="Tabletext"/>
              <w:jc w:val="center"/>
            </w:pPr>
            <w:r w:rsidRPr="009F3375">
              <w:t>14</w:t>
            </w:r>
            <w:r>
              <w:t>,</w:t>
            </w:r>
            <w:r w:rsidRPr="009F3375">
              <w:t>45</w:t>
            </w:r>
          </w:p>
        </w:tc>
        <w:tc>
          <w:tcPr>
            <w:tcW w:w="1928" w:type="dxa"/>
            <w:shd w:val="clear" w:color="auto" w:fill="auto"/>
          </w:tcPr>
          <w:p w:rsidR="00193372" w:rsidRPr="009F3375" w:rsidRDefault="00193372" w:rsidP="00D92B56">
            <w:pPr>
              <w:pStyle w:val="Tabletext"/>
              <w:jc w:val="center"/>
            </w:pPr>
            <w:r w:rsidRPr="009F3375">
              <w:t>0</w:t>
            </w:r>
            <w:r>
              <w:t>,</w:t>
            </w:r>
            <w:r w:rsidRPr="009F3375">
              <w:t>84</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MDPA-32</w:t>
            </w:r>
            <w:r w:rsidRPr="009F3375">
              <w:t xml:space="preserve"> 5/6</w:t>
            </w:r>
          </w:p>
        </w:tc>
        <w:tc>
          <w:tcPr>
            <w:tcW w:w="1928" w:type="dxa"/>
            <w:shd w:val="clear" w:color="auto" w:fill="auto"/>
            <w:vAlign w:val="bottom"/>
          </w:tcPr>
          <w:p w:rsidR="00193372" w:rsidRPr="009F3375" w:rsidRDefault="00193372" w:rsidP="00D92B56">
            <w:pPr>
              <w:pStyle w:val="Tabletext"/>
              <w:jc w:val="center"/>
            </w:pPr>
            <w:r w:rsidRPr="009F3375">
              <w:t>4</w:t>
            </w:r>
            <w:r>
              <w:t>,</w:t>
            </w:r>
            <w:r w:rsidRPr="009F3375">
              <w:t>12</w:t>
            </w:r>
          </w:p>
        </w:tc>
        <w:tc>
          <w:tcPr>
            <w:tcW w:w="1928" w:type="dxa"/>
            <w:shd w:val="clear" w:color="auto" w:fill="auto"/>
            <w:vAlign w:val="bottom"/>
          </w:tcPr>
          <w:p w:rsidR="00193372" w:rsidRPr="009F3375" w:rsidRDefault="00193372" w:rsidP="00D92B56">
            <w:pPr>
              <w:pStyle w:val="Tabletext"/>
              <w:jc w:val="center"/>
            </w:pPr>
            <w:r w:rsidRPr="009F3375">
              <w:t>14</w:t>
            </w:r>
            <w:r>
              <w:t>,</w:t>
            </w:r>
            <w:r w:rsidRPr="009F3375">
              <w:t>26</w:t>
            </w:r>
          </w:p>
        </w:tc>
        <w:tc>
          <w:tcPr>
            <w:tcW w:w="1928" w:type="dxa"/>
            <w:shd w:val="clear" w:color="auto" w:fill="auto"/>
            <w:vAlign w:val="bottom"/>
          </w:tcPr>
          <w:p w:rsidR="00193372" w:rsidRPr="009F3375" w:rsidRDefault="00193372" w:rsidP="00D92B56">
            <w:pPr>
              <w:pStyle w:val="Tabletext"/>
              <w:jc w:val="center"/>
            </w:pPr>
            <w:r w:rsidRPr="009F3375">
              <w:t>15</w:t>
            </w:r>
            <w:r>
              <w:t>,</w:t>
            </w:r>
            <w:r w:rsidRPr="009F3375">
              <w:t>20</w:t>
            </w:r>
          </w:p>
        </w:tc>
        <w:tc>
          <w:tcPr>
            <w:tcW w:w="1928" w:type="dxa"/>
            <w:shd w:val="clear" w:color="auto" w:fill="auto"/>
          </w:tcPr>
          <w:p w:rsidR="00193372" w:rsidRPr="009F3375" w:rsidRDefault="00193372" w:rsidP="00D92B56">
            <w:pPr>
              <w:pStyle w:val="Tabletext"/>
              <w:jc w:val="center"/>
            </w:pPr>
            <w:r w:rsidRPr="009F3375">
              <w:t>0</w:t>
            </w:r>
            <w:r>
              <w:t>,</w:t>
            </w:r>
            <w:r w:rsidRPr="009F3375">
              <w:t>94</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MDPA-32</w:t>
            </w:r>
            <w:r w:rsidRPr="009F3375">
              <w:t xml:space="preserve"> 8/9</w:t>
            </w:r>
          </w:p>
        </w:tc>
        <w:tc>
          <w:tcPr>
            <w:tcW w:w="1928" w:type="dxa"/>
            <w:shd w:val="clear" w:color="auto" w:fill="auto"/>
            <w:vAlign w:val="bottom"/>
          </w:tcPr>
          <w:p w:rsidR="00193372" w:rsidRPr="009F3375" w:rsidRDefault="00193372" w:rsidP="00D92B56">
            <w:pPr>
              <w:pStyle w:val="Tabletext"/>
              <w:jc w:val="center"/>
            </w:pPr>
            <w:r w:rsidRPr="009F3375">
              <w:t>4</w:t>
            </w:r>
            <w:r>
              <w:t>,</w:t>
            </w:r>
            <w:r w:rsidRPr="009F3375">
              <w:t>39</w:t>
            </w:r>
          </w:p>
        </w:tc>
        <w:tc>
          <w:tcPr>
            <w:tcW w:w="1928" w:type="dxa"/>
            <w:shd w:val="clear" w:color="auto" w:fill="auto"/>
            <w:vAlign w:val="bottom"/>
          </w:tcPr>
          <w:p w:rsidR="00193372" w:rsidRPr="009F3375" w:rsidRDefault="00193372" w:rsidP="00D92B56">
            <w:pPr>
              <w:pStyle w:val="Tabletext"/>
              <w:jc w:val="center"/>
            </w:pPr>
            <w:r w:rsidRPr="009F3375">
              <w:t>15</w:t>
            </w:r>
            <w:r>
              <w:t>,</w:t>
            </w:r>
            <w:r w:rsidRPr="009F3375">
              <w:t>50</w:t>
            </w:r>
          </w:p>
        </w:tc>
        <w:tc>
          <w:tcPr>
            <w:tcW w:w="1928" w:type="dxa"/>
            <w:shd w:val="clear" w:color="auto" w:fill="auto"/>
            <w:vAlign w:val="bottom"/>
          </w:tcPr>
          <w:p w:rsidR="00193372" w:rsidRPr="009F3375" w:rsidRDefault="00193372" w:rsidP="00D92B56">
            <w:pPr>
              <w:pStyle w:val="Tabletext"/>
              <w:jc w:val="center"/>
            </w:pPr>
            <w:r w:rsidRPr="009F3375">
              <w:t>16</w:t>
            </w:r>
            <w:r>
              <w:t>,</w:t>
            </w:r>
            <w:r w:rsidRPr="009F3375">
              <w:t>70</w:t>
            </w:r>
          </w:p>
        </w:tc>
        <w:tc>
          <w:tcPr>
            <w:tcW w:w="1928" w:type="dxa"/>
            <w:shd w:val="clear" w:color="auto" w:fill="auto"/>
          </w:tcPr>
          <w:p w:rsidR="00193372" w:rsidRPr="009F3375" w:rsidRDefault="00193372" w:rsidP="00D92B56">
            <w:pPr>
              <w:pStyle w:val="Tabletext"/>
              <w:jc w:val="center"/>
            </w:pPr>
            <w:r w:rsidRPr="009F3375">
              <w:t>1</w:t>
            </w:r>
            <w:r>
              <w:t>,</w:t>
            </w:r>
            <w:r w:rsidRPr="009F3375">
              <w:t>20</w:t>
            </w:r>
          </w:p>
        </w:tc>
      </w:tr>
      <w:tr w:rsidR="00193372" w:rsidRPr="00D13B36" w:rsidTr="00214B50">
        <w:trPr>
          <w:jc w:val="center"/>
        </w:trPr>
        <w:tc>
          <w:tcPr>
            <w:tcW w:w="1928" w:type="dxa"/>
            <w:shd w:val="clear" w:color="auto" w:fill="auto"/>
            <w:vAlign w:val="center"/>
          </w:tcPr>
          <w:p w:rsidR="00193372" w:rsidRPr="009F3375" w:rsidRDefault="00193372" w:rsidP="00D92B56">
            <w:pPr>
              <w:pStyle w:val="Tabletext"/>
              <w:jc w:val="center"/>
            </w:pPr>
            <w:r>
              <w:t>MDPA-32</w:t>
            </w:r>
            <w:r w:rsidRPr="009F3375">
              <w:t xml:space="preserve"> 9/10</w:t>
            </w:r>
          </w:p>
        </w:tc>
        <w:tc>
          <w:tcPr>
            <w:tcW w:w="1928" w:type="dxa"/>
            <w:shd w:val="clear" w:color="auto" w:fill="auto"/>
            <w:vAlign w:val="bottom"/>
          </w:tcPr>
          <w:p w:rsidR="00193372" w:rsidRPr="009F3375" w:rsidRDefault="00193372" w:rsidP="00D92B56">
            <w:pPr>
              <w:pStyle w:val="Tabletext"/>
              <w:jc w:val="center"/>
            </w:pPr>
            <w:r w:rsidRPr="009F3375">
              <w:t>4</w:t>
            </w:r>
            <w:r>
              <w:t>,</w:t>
            </w:r>
            <w:r w:rsidRPr="009F3375">
              <w:t>45</w:t>
            </w:r>
          </w:p>
        </w:tc>
        <w:tc>
          <w:tcPr>
            <w:tcW w:w="1928" w:type="dxa"/>
            <w:shd w:val="clear" w:color="auto" w:fill="auto"/>
            <w:vAlign w:val="bottom"/>
          </w:tcPr>
          <w:p w:rsidR="00193372" w:rsidRPr="009F3375" w:rsidRDefault="00193372" w:rsidP="00D92B56">
            <w:pPr>
              <w:pStyle w:val="Tabletext"/>
              <w:jc w:val="center"/>
            </w:pPr>
            <w:r w:rsidRPr="009F3375">
              <w:t>15</w:t>
            </w:r>
            <w:r>
              <w:t>,</w:t>
            </w:r>
            <w:r w:rsidRPr="009F3375">
              <w:t>75</w:t>
            </w:r>
          </w:p>
        </w:tc>
        <w:tc>
          <w:tcPr>
            <w:tcW w:w="1928" w:type="dxa"/>
            <w:shd w:val="clear" w:color="auto" w:fill="auto"/>
            <w:vAlign w:val="bottom"/>
          </w:tcPr>
          <w:p w:rsidR="00193372" w:rsidRPr="009F3375" w:rsidRDefault="00193372" w:rsidP="00D92B56">
            <w:pPr>
              <w:pStyle w:val="Tabletext"/>
              <w:jc w:val="center"/>
            </w:pPr>
            <w:r w:rsidRPr="009F3375">
              <w:t>16</w:t>
            </w:r>
            <w:r>
              <w:t>,</w:t>
            </w:r>
            <w:r w:rsidRPr="009F3375">
              <w:t>98</w:t>
            </w:r>
          </w:p>
        </w:tc>
        <w:tc>
          <w:tcPr>
            <w:tcW w:w="1928" w:type="dxa"/>
            <w:shd w:val="clear" w:color="auto" w:fill="auto"/>
          </w:tcPr>
          <w:p w:rsidR="00193372" w:rsidRPr="009F3375" w:rsidRDefault="00193372" w:rsidP="00D92B56">
            <w:pPr>
              <w:pStyle w:val="Tabletext"/>
              <w:jc w:val="center"/>
            </w:pPr>
            <w:r w:rsidRPr="009F3375">
              <w:t>1</w:t>
            </w:r>
            <w:r>
              <w:t>,</w:t>
            </w:r>
            <w:r w:rsidRPr="009F3375">
              <w:t>23</w:t>
            </w:r>
          </w:p>
        </w:tc>
      </w:tr>
    </w:tbl>
    <w:p w:rsidR="00193372" w:rsidRPr="005B5F09" w:rsidRDefault="00193372" w:rsidP="00193372">
      <w:pPr>
        <w:pStyle w:val="Tablefin"/>
        <w:rPr>
          <w:rFonts w:eastAsia="MS PGothic"/>
        </w:rPr>
      </w:pPr>
    </w:p>
    <w:p w:rsidR="00193372" w:rsidRDefault="00193372" w:rsidP="00CD4287">
      <w:pPr>
        <w:pStyle w:val="Normalaftertitle"/>
        <w:rPr>
          <w:lang w:val="es-ES_tradnl"/>
        </w:rPr>
      </w:pPr>
      <w:r>
        <w:rPr>
          <w:lang w:val="es-ES_tradnl"/>
        </w:rPr>
        <w:t>El Cuadro</w:t>
      </w:r>
      <w:r w:rsidR="00CD4287">
        <w:rPr>
          <w:lang w:val="es-ES_tradnl"/>
        </w:rPr>
        <w:t> </w:t>
      </w:r>
      <w:r>
        <w:rPr>
          <w:lang w:val="es-ES_tradnl"/>
        </w:rPr>
        <w:t xml:space="preserve">2 presenta las pérdidas de comportamiento con DT para un MCSS que utiliza transmisiones MDFO-CI comparadas con un MCSS que utiliza transmisiones MDFO. El cambio en la DT para los MCSS es mucho más drástico que cuando se compara con los SCSS. Ello se debe al elevado valor de la PAPR de las señales </w:t>
      </w:r>
      <w:proofErr w:type="spellStart"/>
      <w:r>
        <w:rPr>
          <w:lang w:val="es-ES_tradnl"/>
        </w:rPr>
        <w:t>multiportadora</w:t>
      </w:r>
      <w:proofErr w:type="spellEnd"/>
      <w:r>
        <w:rPr>
          <w:lang w:val="es-ES_tradnl"/>
        </w:rPr>
        <w:t>. También puede observarse que el MCSS con transmisiones MDFO-CI presenta una ganancia comprendida entre 0,5 y 4,5</w:t>
      </w:r>
      <w:r w:rsidR="00CD4287">
        <w:rPr>
          <w:lang w:val="es-ES_tradnl"/>
        </w:rPr>
        <w:t> </w:t>
      </w:r>
      <w:r>
        <w:rPr>
          <w:lang w:val="es-ES_tradnl"/>
        </w:rPr>
        <w:t>dB en términos de DT sobre el MCSS, dependiendo las transmisiones MDFO de la MODCOD.</w:t>
      </w:r>
    </w:p>
    <w:p w:rsidR="00193372" w:rsidRDefault="00193372" w:rsidP="00CC568E">
      <w:pPr>
        <w:rPr>
          <w:lang w:val="es-ES_tradnl"/>
        </w:rPr>
      </w:pPr>
      <w:r>
        <w:rPr>
          <w:lang w:val="es-ES_tradnl"/>
        </w:rPr>
        <w:t xml:space="preserve">La Fig. 2 ilustra este comportamiento representando DT en función de la eficacia espectral (en bits por segundo por hertzio (bits/s/Hz)) del esquema DVB-S2 ACM. Obsérvese que los resultados se presentan en términos de </w:t>
      </w:r>
      <w:r w:rsidRPr="00DC2BF4">
        <w:rPr>
          <w:i/>
          <w:iCs/>
          <w:lang w:val="es-ES_tradnl"/>
        </w:rPr>
        <w:t>C/</w:t>
      </w:r>
      <w:proofErr w:type="spellStart"/>
      <w:r w:rsidRPr="00DC2BF4">
        <w:rPr>
          <w:i/>
          <w:iCs/>
          <w:lang w:val="es-ES_tradnl"/>
        </w:rPr>
        <w:t>N</w:t>
      </w:r>
      <w:r w:rsidRPr="00DC2BF4">
        <w:rPr>
          <w:i/>
          <w:iCs/>
          <w:vertAlign w:val="subscript"/>
          <w:lang w:val="es-ES_tradnl"/>
        </w:rPr>
        <w:t>eq</w:t>
      </w:r>
      <w:proofErr w:type="spellEnd"/>
      <w:r>
        <w:rPr>
          <w:lang w:val="es-ES_tradnl"/>
        </w:rPr>
        <w:t xml:space="preserve">, calculada en (2), para cada MCSS. Obsérvese también que las curvas se han trazado utilizando la máxima eficacia espectral generada por todas las MODCOD para cada </w:t>
      </w:r>
      <w:r w:rsidRPr="00DC2BF4">
        <w:rPr>
          <w:i/>
          <w:iCs/>
          <w:lang w:val="es-ES_tradnl"/>
        </w:rPr>
        <w:t>C/</w:t>
      </w:r>
      <w:proofErr w:type="spellStart"/>
      <w:r w:rsidRPr="00DC2BF4">
        <w:rPr>
          <w:i/>
          <w:iCs/>
          <w:lang w:val="es-ES_tradnl"/>
        </w:rPr>
        <w:t>N</w:t>
      </w:r>
      <w:r w:rsidRPr="00DC2BF4">
        <w:rPr>
          <w:i/>
          <w:iCs/>
          <w:vertAlign w:val="subscript"/>
          <w:lang w:val="es-ES_tradnl"/>
        </w:rPr>
        <w:t>eq</w:t>
      </w:r>
      <w:proofErr w:type="spellEnd"/>
      <w:r>
        <w:rPr>
          <w:lang w:val="es-ES_tradnl"/>
        </w:rPr>
        <w:t xml:space="preserve"> de un sistema en particular. Es decir, si MODCOD </w:t>
      </w:r>
      <w:r w:rsidRPr="00DC2BF4">
        <w:rPr>
          <w:i/>
          <w:iCs/>
          <w:lang w:val="es-ES_tradnl"/>
        </w:rPr>
        <w:t>x</w:t>
      </w:r>
      <w:r>
        <w:rPr>
          <w:lang w:val="es-ES_tradnl"/>
        </w:rPr>
        <w:t xml:space="preserve"> tiene una eficacia espectral mayor que MODCOD </w:t>
      </w:r>
      <w:r w:rsidRPr="00DC2BF4">
        <w:rPr>
          <w:i/>
          <w:iCs/>
          <w:lang w:val="es-ES_tradnl"/>
        </w:rPr>
        <w:t>y</w:t>
      </w:r>
      <w:r>
        <w:rPr>
          <w:lang w:val="es-ES_tradnl"/>
        </w:rPr>
        <w:t xml:space="preserve">, y MODCOD </w:t>
      </w:r>
      <w:r w:rsidRPr="00DC2BF4">
        <w:rPr>
          <w:i/>
          <w:iCs/>
          <w:lang w:val="es-ES_tradnl"/>
        </w:rPr>
        <w:t>x</w:t>
      </w:r>
      <w:r>
        <w:rPr>
          <w:lang w:val="es-ES_tradnl"/>
        </w:rPr>
        <w:t xml:space="preserve"> tiene un valor de </w:t>
      </w:r>
      <w:r w:rsidRPr="00DC2BF4">
        <w:rPr>
          <w:i/>
          <w:iCs/>
          <w:lang w:val="es-ES_tradnl"/>
        </w:rPr>
        <w:t>C/</w:t>
      </w:r>
      <w:proofErr w:type="spellStart"/>
      <w:r w:rsidRPr="00DC2BF4">
        <w:rPr>
          <w:i/>
          <w:iCs/>
          <w:lang w:val="es-ES_tradnl"/>
        </w:rPr>
        <w:t>N</w:t>
      </w:r>
      <w:r w:rsidRPr="00DC2BF4">
        <w:rPr>
          <w:i/>
          <w:iCs/>
          <w:vertAlign w:val="subscript"/>
          <w:lang w:val="es-ES_tradnl"/>
        </w:rPr>
        <w:t>eq</w:t>
      </w:r>
      <w:proofErr w:type="spellEnd"/>
      <w:r>
        <w:rPr>
          <w:lang w:val="es-ES_tradnl"/>
        </w:rPr>
        <w:t xml:space="preserve"> menor que MODCOD </w:t>
      </w:r>
      <w:r w:rsidRPr="00DC2BF4">
        <w:rPr>
          <w:i/>
          <w:iCs/>
          <w:lang w:val="es-ES_tradnl"/>
        </w:rPr>
        <w:t>y</w:t>
      </w:r>
      <w:r>
        <w:rPr>
          <w:lang w:val="es-ES_tradnl"/>
        </w:rPr>
        <w:t xml:space="preserve">, entonces, MODCOD </w:t>
      </w:r>
      <w:r w:rsidRPr="00DC2BF4">
        <w:rPr>
          <w:i/>
          <w:iCs/>
          <w:lang w:val="es-ES_tradnl"/>
        </w:rPr>
        <w:t xml:space="preserve">y </w:t>
      </w:r>
      <w:r>
        <w:rPr>
          <w:lang w:val="es-ES_tradnl"/>
        </w:rPr>
        <w:t>se omite de la Fig. 2. Las MODCOD no incluidas en la Fig. 2 aparecen subrayadas en los Cuadros 1 y 2. Puede verse también que la curva que representa el MCSS que utiliza transmisiones MDFO presenta una pendiente ascendente mucho más abrupta que el MCSS que emplea transmisiones MDFO-CI. De hecho, hasta una eficacia espectral de 3,6</w:t>
      </w:r>
      <w:r w:rsidR="00CC568E">
        <w:rPr>
          <w:lang w:val="es-ES_tradnl"/>
        </w:rPr>
        <w:t> </w:t>
      </w:r>
      <w:r>
        <w:rPr>
          <w:lang w:val="es-ES_tradnl"/>
        </w:rPr>
        <w:t>bit/s/Hz, el MCSS con transmisiones MDFO-CI tiene una DT inferior a 3</w:t>
      </w:r>
      <w:r w:rsidR="00CC568E">
        <w:rPr>
          <w:lang w:val="es-ES_tradnl"/>
        </w:rPr>
        <w:t> </w:t>
      </w:r>
      <w:r>
        <w:rPr>
          <w:lang w:val="es-ES_tradnl"/>
        </w:rPr>
        <w:t>dB</w:t>
      </w:r>
      <w:proofErr w:type="gramStart"/>
      <w:r>
        <w:rPr>
          <w:lang w:val="es-ES_tradnl"/>
        </w:rPr>
        <w:t>.</w:t>
      </w:r>
      <w:proofErr w:type="gramEnd"/>
      <w:r>
        <w:rPr>
          <w:lang w:val="es-ES_tradnl"/>
        </w:rPr>
        <w:t xml:space="preserve"> Ello significa que el MCSS con transmisiones MDFO-CI podría emplearse para eficacias espectrales de hasta 3,6</w:t>
      </w:r>
      <w:r w:rsidR="00CC568E">
        <w:rPr>
          <w:lang w:val="es-ES_tradnl"/>
        </w:rPr>
        <w:t> </w:t>
      </w:r>
      <w:r>
        <w:rPr>
          <w:lang w:val="es-ES_tradnl"/>
        </w:rPr>
        <w:t xml:space="preserve">bit/s/Hz con una potencia no superior al doble de la potencia de transmisión necesaria. </w:t>
      </w:r>
    </w:p>
    <w:p w:rsidR="00193372" w:rsidRDefault="00193372" w:rsidP="00193372">
      <w:pPr>
        <w:pStyle w:val="TableNo"/>
        <w:rPr>
          <w:lang w:val="es-ES_tradnl"/>
        </w:rPr>
      </w:pPr>
      <w:r>
        <w:rPr>
          <w:lang w:val="es-ES_tradnl"/>
        </w:rPr>
        <w:lastRenderedPageBreak/>
        <w:t>CUADRO 2</w:t>
      </w:r>
    </w:p>
    <w:p w:rsidR="00193372" w:rsidRPr="006947B4" w:rsidRDefault="00193372" w:rsidP="00193372">
      <w:pPr>
        <w:pStyle w:val="Tabletitle"/>
        <w:rPr>
          <w:lang w:val="es-ES_tradnl" w:eastAsia="ko-KR"/>
        </w:rPr>
      </w:pPr>
      <w:r w:rsidRPr="006947B4">
        <w:rPr>
          <w:lang w:val="es-ES_tradnl" w:eastAsia="ko-KR"/>
        </w:rPr>
        <w:t>Comparación del comportamiento c</w:t>
      </w:r>
      <w:r>
        <w:rPr>
          <w:lang w:val="es-ES_tradnl" w:eastAsia="ko-KR"/>
        </w:rPr>
        <w:t xml:space="preserve">on DT para MCSS con transmisiones MDFO </w:t>
      </w:r>
      <w:r>
        <w:rPr>
          <w:lang w:val="es-ES_tradnl" w:eastAsia="ko-KR"/>
        </w:rPr>
        <w:br/>
        <w:t>y MDFO-CI que utiliza varias combinaciones de MODCOD DVB-S2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247"/>
        <w:gridCol w:w="1531"/>
        <w:gridCol w:w="907"/>
        <w:gridCol w:w="850"/>
        <w:gridCol w:w="1531"/>
        <w:gridCol w:w="907"/>
        <w:gridCol w:w="850"/>
      </w:tblGrid>
      <w:tr w:rsidR="00711495" w:rsidRPr="009D6A8D" w:rsidTr="00E26A7A">
        <w:trPr>
          <w:tblHeader/>
          <w:jc w:val="center"/>
        </w:trPr>
        <w:tc>
          <w:tcPr>
            <w:tcW w:w="1701" w:type="dxa"/>
            <w:vMerge w:val="restart"/>
            <w:shd w:val="clear" w:color="auto" w:fill="auto"/>
            <w:vAlign w:val="center"/>
          </w:tcPr>
          <w:p w:rsidR="00711495" w:rsidRPr="009D6A8D" w:rsidRDefault="00711495" w:rsidP="00214B50">
            <w:pPr>
              <w:pStyle w:val="Tablehead"/>
            </w:pPr>
            <w:r w:rsidRPr="009D6A8D">
              <w:t>MODCOD</w:t>
            </w:r>
          </w:p>
        </w:tc>
        <w:tc>
          <w:tcPr>
            <w:tcW w:w="1247" w:type="dxa"/>
            <w:vMerge w:val="restart"/>
            <w:shd w:val="clear" w:color="auto" w:fill="auto"/>
            <w:vAlign w:val="center"/>
          </w:tcPr>
          <w:p w:rsidR="00711495" w:rsidRPr="008028B1" w:rsidRDefault="00711495" w:rsidP="00214B50">
            <w:pPr>
              <w:pStyle w:val="Tablehead"/>
              <w:rPr>
                <w:lang w:val="es-ES_tradnl"/>
              </w:rPr>
            </w:pPr>
            <w:r w:rsidRPr="008028B1">
              <w:rPr>
                <w:lang w:val="es-ES_tradnl"/>
              </w:rPr>
              <w:t>Eficacia</w:t>
            </w:r>
            <w:r w:rsidRPr="008028B1">
              <w:rPr>
                <w:lang w:val="es-ES_tradnl"/>
              </w:rPr>
              <w:br/>
              <w:t>espectral</w:t>
            </w:r>
            <w:r w:rsidRPr="008028B1">
              <w:rPr>
                <w:lang w:val="es-ES_tradnl"/>
              </w:rPr>
              <w:br/>
              <w:t>(bit/s/Hz)</w:t>
            </w:r>
          </w:p>
        </w:tc>
        <w:tc>
          <w:tcPr>
            <w:tcW w:w="3288" w:type="dxa"/>
            <w:gridSpan w:val="3"/>
            <w:shd w:val="clear" w:color="auto" w:fill="auto"/>
            <w:vAlign w:val="center"/>
          </w:tcPr>
          <w:p w:rsidR="00711495" w:rsidRPr="009D6A8D" w:rsidRDefault="00711495" w:rsidP="00214B50">
            <w:pPr>
              <w:pStyle w:val="Tablehead"/>
              <w:rPr>
                <w:szCs w:val="22"/>
              </w:rPr>
            </w:pPr>
            <w:r>
              <w:t>MDFO</w:t>
            </w:r>
          </w:p>
        </w:tc>
        <w:tc>
          <w:tcPr>
            <w:tcW w:w="3288" w:type="dxa"/>
            <w:gridSpan w:val="3"/>
            <w:shd w:val="clear" w:color="auto" w:fill="auto"/>
            <w:vAlign w:val="center"/>
          </w:tcPr>
          <w:p w:rsidR="00711495" w:rsidRPr="009D6A8D" w:rsidRDefault="00711495" w:rsidP="00214B50">
            <w:pPr>
              <w:pStyle w:val="Tablehead"/>
              <w:rPr>
                <w:szCs w:val="22"/>
              </w:rPr>
            </w:pPr>
            <w:r>
              <w:t>MDFO-CI</w:t>
            </w:r>
          </w:p>
        </w:tc>
      </w:tr>
      <w:tr w:rsidR="00711495" w:rsidRPr="009D6A8D" w:rsidTr="00E26A7A">
        <w:trPr>
          <w:tblHeader/>
          <w:jc w:val="center"/>
        </w:trPr>
        <w:tc>
          <w:tcPr>
            <w:tcW w:w="1701" w:type="dxa"/>
            <w:vMerge/>
            <w:shd w:val="clear" w:color="auto" w:fill="auto"/>
            <w:vAlign w:val="center"/>
          </w:tcPr>
          <w:p w:rsidR="00711495" w:rsidRPr="009D6A8D" w:rsidRDefault="00711495" w:rsidP="00214B50">
            <w:pPr>
              <w:pStyle w:val="Tablehead"/>
            </w:pPr>
          </w:p>
        </w:tc>
        <w:tc>
          <w:tcPr>
            <w:tcW w:w="1247" w:type="dxa"/>
            <w:vMerge/>
            <w:shd w:val="clear" w:color="auto" w:fill="auto"/>
            <w:vAlign w:val="center"/>
          </w:tcPr>
          <w:p w:rsidR="00711495" w:rsidRPr="009D6A8D" w:rsidRDefault="00711495" w:rsidP="00214B50">
            <w:pPr>
              <w:pStyle w:val="Tablehead"/>
            </w:pPr>
          </w:p>
        </w:tc>
        <w:tc>
          <w:tcPr>
            <w:tcW w:w="1531" w:type="dxa"/>
            <w:shd w:val="clear" w:color="auto" w:fill="auto"/>
            <w:vAlign w:val="center"/>
          </w:tcPr>
          <w:p w:rsidR="00711495" w:rsidRPr="009D6A8D" w:rsidRDefault="00711495" w:rsidP="00214B50">
            <w:pPr>
              <w:pStyle w:val="Tablehead"/>
            </w:pPr>
            <w:r w:rsidRPr="00CD4287">
              <w:rPr>
                <w:i/>
                <w:iCs/>
                <w:szCs w:val="22"/>
              </w:rPr>
              <w:t>C/</w:t>
            </w:r>
            <w:proofErr w:type="spellStart"/>
            <w:r w:rsidRPr="00CD4287">
              <w:rPr>
                <w:i/>
                <w:iCs/>
                <w:szCs w:val="22"/>
              </w:rPr>
              <w:t>N</w:t>
            </w:r>
            <w:r w:rsidRPr="00CD4287">
              <w:rPr>
                <w:i/>
                <w:iCs/>
                <w:szCs w:val="22"/>
                <w:vertAlign w:val="subscript"/>
              </w:rPr>
              <w:t>eq</w:t>
            </w:r>
            <w:proofErr w:type="spellEnd"/>
            <w:r w:rsidRPr="009D6A8D">
              <w:rPr>
                <w:szCs w:val="22"/>
              </w:rPr>
              <w:t xml:space="preserve"> (dB)</w:t>
            </w:r>
            <w:r>
              <w:rPr>
                <w:szCs w:val="22"/>
              </w:rPr>
              <w:br/>
            </w:r>
            <w:r w:rsidRPr="009D6A8D">
              <w:t>@PER = 10</w:t>
            </w:r>
            <w:r w:rsidRPr="00915492">
              <w:rPr>
                <w:vertAlign w:val="superscript"/>
              </w:rPr>
              <w:t>–3</w:t>
            </w:r>
          </w:p>
        </w:tc>
        <w:tc>
          <w:tcPr>
            <w:tcW w:w="907" w:type="dxa"/>
            <w:shd w:val="clear" w:color="auto" w:fill="auto"/>
            <w:vAlign w:val="center"/>
          </w:tcPr>
          <w:p w:rsidR="00711495" w:rsidRPr="009D6A8D" w:rsidRDefault="00711495" w:rsidP="00214B50">
            <w:pPr>
              <w:pStyle w:val="Tablehead"/>
              <w:rPr>
                <w:szCs w:val="22"/>
              </w:rPr>
            </w:pPr>
            <w:proofErr w:type="spellStart"/>
            <w:r w:rsidRPr="009D6A8D">
              <w:rPr>
                <w:szCs w:val="22"/>
              </w:rPr>
              <w:t>IBO</w:t>
            </w:r>
            <w:r w:rsidRPr="002C607D">
              <w:rPr>
                <w:iCs/>
                <w:szCs w:val="22"/>
                <w:vertAlign w:val="subscript"/>
              </w:rPr>
              <w:t>opt</w:t>
            </w:r>
            <w:proofErr w:type="spellEnd"/>
            <w:r w:rsidRPr="009D6A8D">
              <w:rPr>
                <w:szCs w:val="22"/>
              </w:rPr>
              <w:t xml:space="preserve"> (dB)</w:t>
            </w:r>
          </w:p>
        </w:tc>
        <w:tc>
          <w:tcPr>
            <w:tcW w:w="850" w:type="dxa"/>
            <w:shd w:val="clear" w:color="auto" w:fill="auto"/>
            <w:vAlign w:val="center"/>
          </w:tcPr>
          <w:p w:rsidR="00711495" w:rsidRPr="009D6A8D" w:rsidRDefault="00711495" w:rsidP="00214B50">
            <w:pPr>
              <w:pStyle w:val="Tablehead"/>
              <w:rPr>
                <w:szCs w:val="22"/>
              </w:rPr>
            </w:pPr>
            <w:proofErr w:type="gramStart"/>
            <w:r w:rsidRPr="009D6A8D">
              <w:rPr>
                <w:szCs w:val="22"/>
              </w:rPr>
              <w:t>D</w:t>
            </w:r>
            <w:r>
              <w:rPr>
                <w:szCs w:val="22"/>
              </w:rPr>
              <w:t>T</w:t>
            </w:r>
            <w:proofErr w:type="gramEnd"/>
            <w:r>
              <w:rPr>
                <w:szCs w:val="22"/>
              </w:rPr>
              <w:br/>
            </w:r>
            <w:r w:rsidRPr="009D6A8D">
              <w:rPr>
                <w:szCs w:val="22"/>
              </w:rPr>
              <w:t>(dB)</w:t>
            </w:r>
          </w:p>
        </w:tc>
        <w:tc>
          <w:tcPr>
            <w:tcW w:w="1531" w:type="dxa"/>
            <w:shd w:val="clear" w:color="auto" w:fill="auto"/>
            <w:vAlign w:val="center"/>
          </w:tcPr>
          <w:p w:rsidR="00711495" w:rsidRPr="009D6A8D" w:rsidRDefault="00711495" w:rsidP="00214B50">
            <w:pPr>
              <w:pStyle w:val="Tablehead"/>
            </w:pPr>
            <w:r w:rsidRPr="00CD4287">
              <w:rPr>
                <w:i/>
                <w:iCs/>
                <w:szCs w:val="22"/>
              </w:rPr>
              <w:t>C/</w:t>
            </w:r>
            <w:proofErr w:type="spellStart"/>
            <w:r w:rsidRPr="00CD4287">
              <w:rPr>
                <w:i/>
                <w:iCs/>
                <w:szCs w:val="22"/>
              </w:rPr>
              <w:t>N</w:t>
            </w:r>
            <w:r w:rsidRPr="00CD4287">
              <w:rPr>
                <w:i/>
                <w:iCs/>
                <w:szCs w:val="22"/>
                <w:vertAlign w:val="subscript"/>
              </w:rPr>
              <w:t>eq</w:t>
            </w:r>
            <w:proofErr w:type="spellEnd"/>
            <w:r w:rsidRPr="009D6A8D">
              <w:rPr>
                <w:szCs w:val="22"/>
              </w:rPr>
              <w:t xml:space="preserve"> (dB)</w:t>
            </w:r>
            <w:r>
              <w:rPr>
                <w:szCs w:val="22"/>
              </w:rPr>
              <w:br/>
            </w:r>
            <w:r w:rsidRPr="009D6A8D">
              <w:rPr>
                <w:szCs w:val="22"/>
              </w:rPr>
              <w:t>@PER = 10</w:t>
            </w:r>
            <w:r w:rsidRPr="00915492">
              <w:rPr>
                <w:szCs w:val="22"/>
                <w:vertAlign w:val="superscript"/>
              </w:rPr>
              <w:t>–3</w:t>
            </w:r>
          </w:p>
        </w:tc>
        <w:tc>
          <w:tcPr>
            <w:tcW w:w="907" w:type="dxa"/>
            <w:shd w:val="clear" w:color="auto" w:fill="auto"/>
            <w:vAlign w:val="center"/>
          </w:tcPr>
          <w:p w:rsidR="00711495" w:rsidRPr="009D6A8D" w:rsidRDefault="00711495" w:rsidP="00214B50">
            <w:pPr>
              <w:pStyle w:val="Tablehead"/>
              <w:rPr>
                <w:szCs w:val="22"/>
              </w:rPr>
            </w:pPr>
            <w:proofErr w:type="spellStart"/>
            <w:r w:rsidRPr="009D6A8D">
              <w:rPr>
                <w:szCs w:val="22"/>
              </w:rPr>
              <w:t>IBO</w:t>
            </w:r>
            <w:r w:rsidRPr="002C607D">
              <w:rPr>
                <w:iCs/>
                <w:szCs w:val="22"/>
                <w:vertAlign w:val="subscript"/>
              </w:rPr>
              <w:t>opt</w:t>
            </w:r>
            <w:proofErr w:type="spellEnd"/>
            <w:r w:rsidRPr="009D6A8D">
              <w:rPr>
                <w:szCs w:val="22"/>
              </w:rPr>
              <w:t xml:space="preserve"> (dB)</w:t>
            </w:r>
          </w:p>
        </w:tc>
        <w:tc>
          <w:tcPr>
            <w:tcW w:w="850" w:type="dxa"/>
            <w:shd w:val="clear" w:color="auto" w:fill="auto"/>
            <w:vAlign w:val="center"/>
          </w:tcPr>
          <w:p w:rsidR="00711495" w:rsidRPr="009D6A8D" w:rsidRDefault="00711495" w:rsidP="00214B50">
            <w:pPr>
              <w:pStyle w:val="Tablehead"/>
              <w:rPr>
                <w:szCs w:val="22"/>
              </w:rPr>
            </w:pPr>
            <w:r w:rsidRPr="009D6A8D">
              <w:rPr>
                <w:szCs w:val="22"/>
              </w:rPr>
              <w:t>D</w:t>
            </w:r>
            <w:r>
              <w:rPr>
                <w:szCs w:val="22"/>
              </w:rPr>
              <w:t>T</w:t>
            </w:r>
            <w:r w:rsidRPr="009D6A8D">
              <w:rPr>
                <w:szCs w:val="22"/>
              </w:rPr>
              <w:t xml:space="preserve"> (dB)</w:t>
            </w:r>
          </w:p>
        </w:tc>
      </w:tr>
      <w:tr w:rsidR="00193372" w:rsidTr="00CD4287">
        <w:trPr>
          <w:jc w:val="center"/>
        </w:trPr>
        <w:tc>
          <w:tcPr>
            <w:tcW w:w="1701" w:type="dxa"/>
            <w:shd w:val="clear" w:color="auto" w:fill="auto"/>
            <w:vAlign w:val="center"/>
          </w:tcPr>
          <w:p w:rsidR="00193372" w:rsidRDefault="00193372" w:rsidP="00D92B56">
            <w:pPr>
              <w:pStyle w:val="Tabletext"/>
              <w:jc w:val="center"/>
              <w:rPr>
                <w:lang w:eastAsia="ko-KR"/>
              </w:rPr>
            </w:pPr>
            <w:r>
              <w:t>MDPQ</w:t>
            </w:r>
            <w:r w:rsidRPr="00B47345">
              <w:t xml:space="preserve"> 1/4</w:t>
            </w:r>
          </w:p>
        </w:tc>
        <w:tc>
          <w:tcPr>
            <w:tcW w:w="1247" w:type="dxa"/>
            <w:shd w:val="clear" w:color="auto" w:fill="auto"/>
            <w:vAlign w:val="bottom"/>
          </w:tcPr>
          <w:p w:rsidR="00193372" w:rsidRPr="009D6A8D" w:rsidRDefault="00193372" w:rsidP="00D92B56">
            <w:pPr>
              <w:pStyle w:val="Tabletext"/>
              <w:jc w:val="center"/>
              <w:rPr>
                <w:bCs/>
                <w:lang w:eastAsia="ko-KR"/>
              </w:rPr>
            </w:pPr>
            <w:r w:rsidRPr="009D6A8D">
              <w:rPr>
                <w:bCs/>
              </w:rPr>
              <w:t>0</w:t>
            </w:r>
            <w:r>
              <w:rPr>
                <w:bCs/>
              </w:rPr>
              <w:t>,</w:t>
            </w:r>
            <w:r w:rsidRPr="009D6A8D">
              <w:rPr>
                <w:bCs/>
              </w:rPr>
              <w:t>49</w:t>
            </w:r>
          </w:p>
        </w:tc>
        <w:tc>
          <w:tcPr>
            <w:tcW w:w="1531" w:type="dxa"/>
            <w:shd w:val="clear" w:color="auto" w:fill="auto"/>
            <w:vAlign w:val="bottom"/>
          </w:tcPr>
          <w:p w:rsidR="00193372" w:rsidRPr="009D6A8D" w:rsidRDefault="00193372" w:rsidP="00D92B56">
            <w:pPr>
              <w:pStyle w:val="Tabletext"/>
              <w:jc w:val="center"/>
              <w:rPr>
                <w:bCs/>
                <w:lang w:eastAsia="ko-KR"/>
              </w:rPr>
            </w:pPr>
            <w:r w:rsidRPr="00915492">
              <w:rPr>
                <w:bCs/>
              </w:rPr>
              <w:t>–</w:t>
            </w:r>
            <w:r w:rsidRPr="009D6A8D">
              <w:rPr>
                <w:bCs/>
              </w:rPr>
              <w:t>2</w:t>
            </w:r>
            <w:r>
              <w:rPr>
                <w:bCs/>
              </w:rPr>
              <w:t>,</w:t>
            </w:r>
            <w:r w:rsidRPr="009D6A8D">
              <w:rPr>
                <w:bCs/>
              </w:rPr>
              <w:t>29</w:t>
            </w:r>
          </w:p>
        </w:tc>
        <w:tc>
          <w:tcPr>
            <w:tcW w:w="907" w:type="dxa"/>
            <w:shd w:val="clear" w:color="auto" w:fill="auto"/>
          </w:tcPr>
          <w:p w:rsidR="00193372" w:rsidRPr="009D6A8D" w:rsidRDefault="00193372" w:rsidP="00D92B56">
            <w:pPr>
              <w:pStyle w:val="Tabletext"/>
              <w:jc w:val="center"/>
              <w:rPr>
                <w:bCs/>
                <w:lang w:eastAsia="ko-KR"/>
              </w:rPr>
            </w:pPr>
            <w:r w:rsidRPr="009D6A8D">
              <w:rPr>
                <w:bCs/>
              </w:rPr>
              <w:t>0</w:t>
            </w:r>
          </w:p>
        </w:tc>
        <w:tc>
          <w:tcPr>
            <w:tcW w:w="850" w:type="dxa"/>
            <w:shd w:val="clear" w:color="auto" w:fill="auto"/>
          </w:tcPr>
          <w:p w:rsidR="00193372" w:rsidRPr="009D6A8D" w:rsidRDefault="00193372" w:rsidP="00D92B56">
            <w:pPr>
              <w:pStyle w:val="Tabletext"/>
              <w:jc w:val="center"/>
              <w:rPr>
                <w:bCs/>
                <w:lang w:eastAsia="ko-KR"/>
              </w:rPr>
            </w:pPr>
            <w:r w:rsidRPr="009D6A8D">
              <w:rPr>
                <w:bCs/>
              </w:rPr>
              <w:t>0</w:t>
            </w:r>
            <w:r>
              <w:rPr>
                <w:bCs/>
              </w:rPr>
              <w:t>,</w:t>
            </w:r>
            <w:r w:rsidRPr="009D6A8D">
              <w:rPr>
                <w:bCs/>
              </w:rPr>
              <w:t>67</w:t>
            </w:r>
          </w:p>
        </w:tc>
        <w:tc>
          <w:tcPr>
            <w:tcW w:w="1531" w:type="dxa"/>
            <w:shd w:val="clear" w:color="auto" w:fill="auto"/>
            <w:vAlign w:val="bottom"/>
          </w:tcPr>
          <w:p w:rsidR="00193372" w:rsidRPr="009D6A8D" w:rsidRDefault="00193372" w:rsidP="00D92B56">
            <w:pPr>
              <w:pStyle w:val="Tabletext"/>
              <w:jc w:val="center"/>
              <w:rPr>
                <w:bCs/>
                <w:lang w:eastAsia="ko-KR"/>
              </w:rPr>
            </w:pPr>
            <w:r w:rsidRPr="00915492">
              <w:rPr>
                <w:bCs/>
              </w:rPr>
              <w:t>–</w:t>
            </w:r>
            <w:r w:rsidRPr="009D6A8D">
              <w:rPr>
                <w:bCs/>
              </w:rPr>
              <w:t>2</w:t>
            </w:r>
            <w:r>
              <w:rPr>
                <w:bCs/>
              </w:rPr>
              <w:t>,</w:t>
            </w:r>
            <w:r w:rsidRPr="009D6A8D">
              <w:rPr>
                <w:bCs/>
              </w:rPr>
              <w:t>78</w:t>
            </w:r>
          </w:p>
        </w:tc>
        <w:tc>
          <w:tcPr>
            <w:tcW w:w="907" w:type="dxa"/>
            <w:shd w:val="clear" w:color="auto" w:fill="auto"/>
          </w:tcPr>
          <w:p w:rsidR="00193372" w:rsidRPr="009D6A8D" w:rsidRDefault="00193372" w:rsidP="00D92B56">
            <w:pPr>
              <w:pStyle w:val="Tabletext"/>
              <w:jc w:val="center"/>
              <w:rPr>
                <w:bCs/>
                <w:lang w:eastAsia="ko-KR"/>
              </w:rPr>
            </w:pPr>
            <w:r w:rsidRPr="009D6A8D">
              <w:rPr>
                <w:bCs/>
              </w:rPr>
              <w:t>0</w:t>
            </w:r>
          </w:p>
        </w:tc>
        <w:tc>
          <w:tcPr>
            <w:tcW w:w="850" w:type="dxa"/>
            <w:shd w:val="clear" w:color="auto" w:fill="auto"/>
            <w:vAlign w:val="bottom"/>
          </w:tcPr>
          <w:p w:rsidR="00193372" w:rsidRPr="009D6A8D" w:rsidRDefault="00193372" w:rsidP="00D92B56">
            <w:pPr>
              <w:pStyle w:val="Tabletext"/>
              <w:jc w:val="center"/>
              <w:rPr>
                <w:bCs/>
                <w:lang w:eastAsia="ko-KR"/>
              </w:rPr>
            </w:pPr>
            <w:r w:rsidRPr="009D6A8D">
              <w:rPr>
                <w:bCs/>
              </w:rPr>
              <w:t>0</w:t>
            </w:r>
            <w:r>
              <w:rPr>
                <w:bCs/>
              </w:rPr>
              <w:t>,</w:t>
            </w:r>
            <w:r w:rsidRPr="009D6A8D">
              <w:rPr>
                <w:bCs/>
              </w:rPr>
              <w:t>18</w:t>
            </w:r>
          </w:p>
        </w:tc>
      </w:tr>
      <w:tr w:rsidR="00193372" w:rsidTr="00CD4287">
        <w:trPr>
          <w:jc w:val="center"/>
        </w:trPr>
        <w:tc>
          <w:tcPr>
            <w:tcW w:w="1701" w:type="dxa"/>
            <w:shd w:val="clear" w:color="auto" w:fill="auto"/>
            <w:vAlign w:val="center"/>
          </w:tcPr>
          <w:p w:rsidR="00193372" w:rsidRDefault="00193372" w:rsidP="00D92B56">
            <w:pPr>
              <w:pStyle w:val="Tabletext"/>
              <w:jc w:val="center"/>
              <w:rPr>
                <w:lang w:eastAsia="ko-KR"/>
              </w:rPr>
            </w:pPr>
            <w:r>
              <w:t>MDPQ</w:t>
            </w:r>
            <w:r w:rsidRPr="00B47345">
              <w:t xml:space="preserve"> 2/5</w:t>
            </w:r>
          </w:p>
        </w:tc>
        <w:tc>
          <w:tcPr>
            <w:tcW w:w="1247" w:type="dxa"/>
            <w:shd w:val="clear" w:color="auto" w:fill="auto"/>
            <w:vAlign w:val="bottom"/>
          </w:tcPr>
          <w:p w:rsidR="00193372" w:rsidRPr="009D6A8D" w:rsidRDefault="00193372" w:rsidP="00D92B56">
            <w:pPr>
              <w:pStyle w:val="Tabletext"/>
              <w:jc w:val="center"/>
              <w:rPr>
                <w:bCs/>
                <w:lang w:eastAsia="ko-KR"/>
              </w:rPr>
            </w:pPr>
            <w:r w:rsidRPr="009D6A8D">
              <w:rPr>
                <w:bCs/>
              </w:rPr>
              <w:t>0</w:t>
            </w:r>
            <w:r>
              <w:rPr>
                <w:bCs/>
              </w:rPr>
              <w:t>,</w:t>
            </w:r>
            <w:r w:rsidRPr="009D6A8D">
              <w:rPr>
                <w:bCs/>
              </w:rPr>
              <w:t>79</w:t>
            </w:r>
          </w:p>
        </w:tc>
        <w:tc>
          <w:tcPr>
            <w:tcW w:w="1531" w:type="dxa"/>
            <w:shd w:val="clear" w:color="auto" w:fill="auto"/>
            <w:vAlign w:val="bottom"/>
          </w:tcPr>
          <w:p w:rsidR="00193372" w:rsidRPr="009D6A8D" w:rsidRDefault="00193372" w:rsidP="00D92B56">
            <w:pPr>
              <w:pStyle w:val="Tabletext"/>
              <w:jc w:val="center"/>
              <w:rPr>
                <w:bCs/>
                <w:lang w:eastAsia="ko-KR"/>
              </w:rPr>
            </w:pPr>
            <w:r w:rsidRPr="009D6A8D">
              <w:rPr>
                <w:bCs/>
                <w:lang w:eastAsia="ko-KR"/>
              </w:rPr>
              <w:t>0</w:t>
            </w:r>
            <w:r>
              <w:rPr>
                <w:bCs/>
                <w:lang w:eastAsia="ko-KR"/>
              </w:rPr>
              <w:t>,</w:t>
            </w:r>
            <w:r w:rsidRPr="009D6A8D">
              <w:rPr>
                <w:bCs/>
                <w:lang w:eastAsia="ko-KR"/>
              </w:rPr>
              <w:t>16</w:t>
            </w:r>
          </w:p>
        </w:tc>
        <w:tc>
          <w:tcPr>
            <w:tcW w:w="907" w:type="dxa"/>
            <w:shd w:val="clear" w:color="auto" w:fill="auto"/>
          </w:tcPr>
          <w:p w:rsidR="00193372" w:rsidRPr="009D6A8D" w:rsidRDefault="00193372" w:rsidP="00D92B56">
            <w:pPr>
              <w:pStyle w:val="Tabletext"/>
              <w:jc w:val="center"/>
              <w:rPr>
                <w:bCs/>
                <w:lang w:eastAsia="ko-KR"/>
              </w:rPr>
            </w:pPr>
            <w:r w:rsidRPr="009D6A8D">
              <w:rPr>
                <w:bCs/>
              </w:rPr>
              <w:t>0</w:t>
            </w:r>
          </w:p>
        </w:tc>
        <w:tc>
          <w:tcPr>
            <w:tcW w:w="850" w:type="dxa"/>
            <w:shd w:val="clear" w:color="auto" w:fill="auto"/>
          </w:tcPr>
          <w:p w:rsidR="00193372" w:rsidRPr="009D6A8D" w:rsidRDefault="00193372" w:rsidP="00D92B56">
            <w:pPr>
              <w:pStyle w:val="Tabletext"/>
              <w:jc w:val="center"/>
              <w:rPr>
                <w:bCs/>
                <w:lang w:eastAsia="ko-KR"/>
              </w:rPr>
            </w:pPr>
            <w:r w:rsidRPr="009D6A8D">
              <w:rPr>
                <w:bCs/>
                <w:lang w:eastAsia="ko-KR"/>
              </w:rPr>
              <w:t>0</w:t>
            </w:r>
            <w:r>
              <w:rPr>
                <w:bCs/>
                <w:lang w:eastAsia="ko-KR"/>
              </w:rPr>
              <w:t>,</w:t>
            </w:r>
            <w:r w:rsidRPr="009D6A8D">
              <w:rPr>
                <w:bCs/>
                <w:lang w:eastAsia="ko-KR"/>
              </w:rPr>
              <w:t>80</w:t>
            </w:r>
          </w:p>
        </w:tc>
        <w:tc>
          <w:tcPr>
            <w:tcW w:w="1531" w:type="dxa"/>
            <w:shd w:val="clear" w:color="auto" w:fill="auto"/>
            <w:vAlign w:val="bottom"/>
          </w:tcPr>
          <w:p w:rsidR="00193372" w:rsidRPr="009D6A8D" w:rsidRDefault="00193372" w:rsidP="00D92B56">
            <w:pPr>
              <w:pStyle w:val="Tabletext"/>
              <w:jc w:val="center"/>
              <w:rPr>
                <w:bCs/>
                <w:lang w:eastAsia="ko-KR"/>
              </w:rPr>
            </w:pPr>
            <w:r w:rsidRPr="00915492">
              <w:rPr>
                <w:bCs/>
              </w:rPr>
              <w:t>–</w:t>
            </w:r>
            <w:r w:rsidRPr="009D6A8D">
              <w:rPr>
                <w:bCs/>
              </w:rPr>
              <w:t>0</w:t>
            </w:r>
            <w:r>
              <w:rPr>
                <w:bCs/>
              </w:rPr>
              <w:t>,</w:t>
            </w:r>
            <w:r w:rsidRPr="009D6A8D">
              <w:rPr>
                <w:bCs/>
              </w:rPr>
              <w:t>44</w:t>
            </w:r>
          </w:p>
        </w:tc>
        <w:tc>
          <w:tcPr>
            <w:tcW w:w="907" w:type="dxa"/>
            <w:shd w:val="clear" w:color="auto" w:fill="auto"/>
          </w:tcPr>
          <w:p w:rsidR="00193372" w:rsidRPr="009D6A8D" w:rsidRDefault="00193372" w:rsidP="00D92B56">
            <w:pPr>
              <w:pStyle w:val="Tabletext"/>
              <w:jc w:val="center"/>
              <w:rPr>
                <w:bCs/>
                <w:lang w:eastAsia="ko-KR"/>
              </w:rPr>
            </w:pPr>
            <w:r w:rsidRPr="009D6A8D">
              <w:rPr>
                <w:bCs/>
              </w:rPr>
              <w:t>0</w:t>
            </w:r>
          </w:p>
        </w:tc>
        <w:tc>
          <w:tcPr>
            <w:tcW w:w="850" w:type="dxa"/>
            <w:shd w:val="clear" w:color="auto" w:fill="auto"/>
            <w:vAlign w:val="bottom"/>
          </w:tcPr>
          <w:p w:rsidR="00193372" w:rsidRPr="009D6A8D" w:rsidRDefault="00193372" w:rsidP="00D92B56">
            <w:pPr>
              <w:pStyle w:val="Tabletext"/>
              <w:jc w:val="center"/>
              <w:rPr>
                <w:bCs/>
                <w:lang w:eastAsia="ko-KR"/>
              </w:rPr>
            </w:pPr>
            <w:r w:rsidRPr="009D6A8D">
              <w:rPr>
                <w:bCs/>
              </w:rPr>
              <w:t>0</w:t>
            </w:r>
            <w:r>
              <w:rPr>
                <w:bCs/>
              </w:rPr>
              <w:t>,</w:t>
            </w:r>
            <w:r w:rsidRPr="009D6A8D">
              <w:rPr>
                <w:bCs/>
              </w:rPr>
              <w:t>20</w:t>
            </w:r>
          </w:p>
        </w:tc>
      </w:tr>
      <w:tr w:rsidR="00193372" w:rsidTr="00CD4287">
        <w:trPr>
          <w:jc w:val="center"/>
        </w:trPr>
        <w:tc>
          <w:tcPr>
            <w:tcW w:w="1701" w:type="dxa"/>
            <w:shd w:val="clear" w:color="auto" w:fill="auto"/>
            <w:vAlign w:val="center"/>
          </w:tcPr>
          <w:p w:rsidR="00193372" w:rsidRDefault="00193372" w:rsidP="00D92B56">
            <w:pPr>
              <w:pStyle w:val="Tabletext"/>
              <w:jc w:val="center"/>
              <w:rPr>
                <w:lang w:eastAsia="ko-KR"/>
              </w:rPr>
            </w:pPr>
            <w:r>
              <w:t>MDPQ</w:t>
            </w:r>
            <w:r w:rsidRPr="00B47345">
              <w:t xml:space="preserve"> 1/2</w:t>
            </w:r>
          </w:p>
        </w:tc>
        <w:tc>
          <w:tcPr>
            <w:tcW w:w="1247" w:type="dxa"/>
            <w:shd w:val="clear" w:color="auto" w:fill="auto"/>
            <w:vAlign w:val="bottom"/>
          </w:tcPr>
          <w:p w:rsidR="00193372" w:rsidRPr="009D6A8D" w:rsidRDefault="00193372" w:rsidP="00D92B56">
            <w:pPr>
              <w:pStyle w:val="Tabletext"/>
              <w:jc w:val="center"/>
              <w:rPr>
                <w:bCs/>
                <w:lang w:eastAsia="ko-KR"/>
              </w:rPr>
            </w:pPr>
            <w:r w:rsidRPr="009D6A8D">
              <w:rPr>
                <w:bCs/>
              </w:rPr>
              <w:t>0</w:t>
            </w:r>
            <w:r>
              <w:rPr>
                <w:bCs/>
              </w:rPr>
              <w:t>,</w:t>
            </w:r>
            <w:r w:rsidRPr="009D6A8D">
              <w:rPr>
                <w:bCs/>
              </w:rPr>
              <w:t>99</w:t>
            </w:r>
          </w:p>
        </w:tc>
        <w:tc>
          <w:tcPr>
            <w:tcW w:w="1531" w:type="dxa"/>
            <w:shd w:val="clear" w:color="auto" w:fill="auto"/>
            <w:vAlign w:val="bottom"/>
          </w:tcPr>
          <w:p w:rsidR="00193372" w:rsidRPr="009D6A8D" w:rsidRDefault="00193372" w:rsidP="00D92B56">
            <w:pPr>
              <w:pStyle w:val="Tabletext"/>
              <w:jc w:val="center"/>
              <w:rPr>
                <w:bCs/>
                <w:lang w:eastAsia="ko-KR"/>
              </w:rPr>
            </w:pPr>
            <w:r w:rsidRPr="009D6A8D">
              <w:rPr>
                <w:bCs/>
                <w:lang w:eastAsia="ko-KR"/>
              </w:rPr>
              <w:t>1</w:t>
            </w:r>
            <w:r>
              <w:rPr>
                <w:bCs/>
                <w:lang w:eastAsia="ko-KR"/>
              </w:rPr>
              <w:t>,</w:t>
            </w:r>
            <w:r w:rsidRPr="009D6A8D">
              <w:rPr>
                <w:bCs/>
                <w:lang w:eastAsia="ko-KR"/>
              </w:rPr>
              <w:t>73</w:t>
            </w:r>
          </w:p>
        </w:tc>
        <w:tc>
          <w:tcPr>
            <w:tcW w:w="907" w:type="dxa"/>
            <w:shd w:val="clear" w:color="auto" w:fill="auto"/>
          </w:tcPr>
          <w:p w:rsidR="00193372" w:rsidRPr="009D6A8D" w:rsidRDefault="00193372" w:rsidP="00D92B56">
            <w:pPr>
              <w:pStyle w:val="Tabletext"/>
              <w:jc w:val="center"/>
              <w:rPr>
                <w:bCs/>
                <w:lang w:eastAsia="ko-KR"/>
              </w:rPr>
            </w:pPr>
            <w:r w:rsidRPr="009D6A8D">
              <w:rPr>
                <w:bCs/>
              </w:rPr>
              <w:t>0</w:t>
            </w:r>
          </w:p>
        </w:tc>
        <w:tc>
          <w:tcPr>
            <w:tcW w:w="850" w:type="dxa"/>
            <w:shd w:val="clear" w:color="auto" w:fill="auto"/>
          </w:tcPr>
          <w:p w:rsidR="00193372" w:rsidRPr="009D6A8D" w:rsidRDefault="00193372" w:rsidP="00D92B56">
            <w:pPr>
              <w:pStyle w:val="Tabletext"/>
              <w:jc w:val="center"/>
              <w:rPr>
                <w:bCs/>
                <w:lang w:eastAsia="ko-KR"/>
              </w:rPr>
            </w:pPr>
            <w:r w:rsidRPr="009D6A8D">
              <w:rPr>
                <w:bCs/>
                <w:lang w:eastAsia="ko-KR"/>
              </w:rPr>
              <w:t>0</w:t>
            </w:r>
            <w:r>
              <w:rPr>
                <w:bCs/>
                <w:lang w:eastAsia="ko-KR"/>
              </w:rPr>
              <w:t>,</w:t>
            </w:r>
            <w:r w:rsidRPr="009D6A8D">
              <w:rPr>
                <w:bCs/>
                <w:lang w:eastAsia="ko-KR"/>
              </w:rPr>
              <w:t>60</w:t>
            </w:r>
          </w:p>
        </w:tc>
        <w:tc>
          <w:tcPr>
            <w:tcW w:w="1531" w:type="dxa"/>
            <w:shd w:val="clear" w:color="auto" w:fill="auto"/>
            <w:vAlign w:val="bottom"/>
          </w:tcPr>
          <w:p w:rsidR="00193372" w:rsidRPr="009D6A8D" w:rsidRDefault="00193372" w:rsidP="00D92B56">
            <w:pPr>
              <w:pStyle w:val="Tabletext"/>
              <w:jc w:val="center"/>
              <w:rPr>
                <w:bCs/>
                <w:lang w:eastAsia="ko-KR"/>
              </w:rPr>
            </w:pPr>
            <w:r w:rsidRPr="009D6A8D">
              <w:rPr>
                <w:bCs/>
                <w:lang w:eastAsia="ko-KR"/>
              </w:rPr>
              <w:t>1</w:t>
            </w:r>
            <w:r>
              <w:rPr>
                <w:bCs/>
                <w:lang w:eastAsia="ko-KR"/>
              </w:rPr>
              <w:t>,</w:t>
            </w:r>
            <w:r w:rsidRPr="009D6A8D">
              <w:rPr>
                <w:bCs/>
                <w:lang w:eastAsia="ko-KR"/>
              </w:rPr>
              <w:t>23</w:t>
            </w:r>
          </w:p>
        </w:tc>
        <w:tc>
          <w:tcPr>
            <w:tcW w:w="907" w:type="dxa"/>
            <w:shd w:val="clear" w:color="auto" w:fill="auto"/>
          </w:tcPr>
          <w:p w:rsidR="00193372" w:rsidRPr="009D6A8D" w:rsidRDefault="00193372" w:rsidP="00D92B56">
            <w:pPr>
              <w:pStyle w:val="Tabletext"/>
              <w:jc w:val="center"/>
              <w:rPr>
                <w:bCs/>
                <w:lang w:eastAsia="ko-KR"/>
              </w:rPr>
            </w:pPr>
            <w:r w:rsidRPr="009D6A8D">
              <w:rPr>
                <w:bCs/>
              </w:rPr>
              <w:t>0</w:t>
            </w:r>
          </w:p>
        </w:tc>
        <w:tc>
          <w:tcPr>
            <w:tcW w:w="850" w:type="dxa"/>
            <w:shd w:val="clear" w:color="auto" w:fill="auto"/>
            <w:vAlign w:val="bottom"/>
          </w:tcPr>
          <w:p w:rsidR="00193372" w:rsidRPr="009D6A8D" w:rsidRDefault="00193372" w:rsidP="00D92B56">
            <w:pPr>
              <w:pStyle w:val="Tabletext"/>
              <w:jc w:val="center"/>
              <w:rPr>
                <w:bCs/>
                <w:lang w:eastAsia="ko-KR"/>
              </w:rPr>
            </w:pPr>
            <w:r w:rsidRPr="009D6A8D">
              <w:rPr>
                <w:bCs/>
                <w:lang w:eastAsia="ko-KR"/>
              </w:rPr>
              <w:t>0</w:t>
            </w:r>
            <w:r>
              <w:rPr>
                <w:bCs/>
                <w:lang w:eastAsia="ko-KR"/>
              </w:rPr>
              <w:t>,</w:t>
            </w:r>
            <w:r w:rsidRPr="009D6A8D">
              <w:rPr>
                <w:bCs/>
                <w:lang w:eastAsia="ko-KR"/>
              </w:rPr>
              <w:t>10</w:t>
            </w:r>
          </w:p>
        </w:tc>
      </w:tr>
      <w:tr w:rsidR="00193372" w:rsidTr="00CD4287">
        <w:trPr>
          <w:jc w:val="center"/>
        </w:trPr>
        <w:tc>
          <w:tcPr>
            <w:tcW w:w="1701" w:type="dxa"/>
            <w:shd w:val="clear" w:color="auto" w:fill="auto"/>
            <w:vAlign w:val="center"/>
          </w:tcPr>
          <w:p w:rsidR="00193372" w:rsidRDefault="00193372" w:rsidP="00D92B56">
            <w:pPr>
              <w:pStyle w:val="Tabletext"/>
              <w:jc w:val="center"/>
              <w:rPr>
                <w:lang w:eastAsia="ko-KR"/>
              </w:rPr>
            </w:pPr>
            <w:r>
              <w:t>MDPQ</w:t>
            </w:r>
            <w:r w:rsidRPr="00B47345">
              <w:t xml:space="preserve"> 5/6</w:t>
            </w:r>
          </w:p>
        </w:tc>
        <w:tc>
          <w:tcPr>
            <w:tcW w:w="1247" w:type="dxa"/>
            <w:shd w:val="clear" w:color="auto" w:fill="auto"/>
            <w:vAlign w:val="bottom"/>
          </w:tcPr>
          <w:p w:rsidR="00193372" w:rsidRPr="009D6A8D" w:rsidRDefault="00193372" w:rsidP="00D92B56">
            <w:pPr>
              <w:pStyle w:val="Tabletext"/>
              <w:jc w:val="center"/>
              <w:rPr>
                <w:bCs/>
                <w:lang w:eastAsia="ko-KR"/>
              </w:rPr>
            </w:pPr>
            <w:r w:rsidRPr="009D6A8D">
              <w:rPr>
                <w:bCs/>
              </w:rPr>
              <w:t>1</w:t>
            </w:r>
            <w:r>
              <w:rPr>
                <w:bCs/>
              </w:rPr>
              <w:t>,</w:t>
            </w:r>
            <w:r w:rsidRPr="009D6A8D">
              <w:rPr>
                <w:bCs/>
              </w:rPr>
              <w:t>65</w:t>
            </w:r>
          </w:p>
        </w:tc>
        <w:tc>
          <w:tcPr>
            <w:tcW w:w="1531" w:type="dxa"/>
            <w:shd w:val="clear" w:color="auto" w:fill="auto"/>
            <w:vAlign w:val="bottom"/>
          </w:tcPr>
          <w:p w:rsidR="00193372" w:rsidRPr="009D6A8D" w:rsidRDefault="00193372" w:rsidP="00D92B56">
            <w:pPr>
              <w:pStyle w:val="Tabletext"/>
              <w:jc w:val="center"/>
              <w:rPr>
                <w:bCs/>
                <w:lang w:eastAsia="ko-KR"/>
              </w:rPr>
            </w:pPr>
            <w:r w:rsidRPr="009D6A8D">
              <w:rPr>
                <w:bCs/>
              </w:rPr>
              <w:t>6</w:t>
            </w:r>
            <w:r>
              <w:rPr>
                <w:bCs/>
              </w:rPr>
              <w:t>,</w:t>
            </w:r>
            <w:r w:rsidRPr="009D6A8D">
              <w:rPr>
                <w:bCs/>
              </w:rPr>
              <w:t>78</w:t>
            </w:r>
          </w:p>
        </w:tc>
        <w:tc>
          <w:tcPr>
            <w:tcW w:w="907" w:type="dxa"/>
            <w:shd w:val="clear" w:color="auto" w:fill="auto"/>
          </w:tcPr>
          <w:p w:rsidR="00193372" w:rsidRPr="009D6A8D" w:rsidRDefault="00193372" w:rsidP="00D92B56">
            <w:pPr>
              <w:pStyle w:val="Tabletext"/>
              <w:jc w:val="center"/>
              <w:rPr>
                <w:bCs/>
                <w:lang w:eastAsia="ko-KR"/>
              </w:rPr>
            </w:pPr>
            <w:r w:rsidRPr="009D6A8D">
              <w:rPr>
                <w:bCs/>
              </w:rPr>
              <w:t>0</w:t>
            </w:r>
          </w:p>
        </w:tc>
        <w:tc>
          <w:tcPr>
            <w:tcW w:w="850" w:type="dxa"/>
            <w:shd w:val="clear" w:color="auto" w:fill="auto"/>
          </w:tcPr>
          <w:p w:rsidR="00193372" w:rsidRPr="009D6A8D" w:rsidRDefault="00193372" w:rsidP="00D92B56">
            <w:pPr>
              <w:pStyle w:val="Tabletext"/>
              <w:jc w:val="center"/>
              <w:rPr>
                <w:bCs/>
                <w:lang w:eastAsia="ko-KR"/>
              </w:rPr>
            </w:pPr>
            <w:r w:rsidRPr="009D6A8D">
              <w:rPr>
                <w:bCs/>
              </w:rPr>
              <w:t>1</w:t>
            </w:r>
            <w:r>
              <w:rPr>
                <w:bCs/>
              </w:rPr>
              <w:t>,</w:t>
            </w:r>
            <w:r w:rsidRPr="009D6A8D">
              <w:rPr>
                <w:bCs/>
              </w:rPr>
              <w:t>73</w:t>
            </w:r>
          </w:p>
        </w:tc>
        <w:tc>
          <w:tcPr>
            <w:tcW w:w="1531" w:type="dxa"/>
            <w:shd w:val="clear" w:color="auto" w:fill="auto"/>
            <w:vAlign w:val="bottom"/>
          </w:tcPr>
          <w:p w:rsidR="00193372" w:rsidRPr="009D6A8D" w:rsidRDefault="00193372" w:rsidP="00D92B56">
            <w:pPr>
              <w:pStyle w:val="Tabletext"/>
              <w:jc w:val="center"/>
              <w:rPr>
                <w:bCs/>
                <w:lang w:eastAsia="ko-KR"/>
              </w:rPr>
            </w:pPr>
            <w:r w:rsidRPr="009D6A8D">
              <w:rPr>
                <w:bCs/>
              </w:rPr>
              <w:t>5</w:t>
            </w:r>
            <w:r>
              <w:rPr>
                <w:bCs/>
              </w:rPr>
              <w:t>,</w:t>
            </w:r>
            <w:r w:rsidRPr="009D6A8D">
              <w:rPr>
                <w:bCs/>
              </w:rPr>
              <w:t>43</w:t>
            </w:r>
          </w:p>
        </w:tc>
        <w:tc>
          <w:tcPr>
            <w:tcW w:w="907" w:type="dxa"/>
            <w:shd w:val="clear" w:color="auto" w:fill="auto"/>
          </w:tcPr>
          <w:p w:rsidR="00193372" w:rsidRPr="009D6A8D" w:rsidRDefault="00193372" w:rsidP="00D92B56">
            <w:pPr>
              <w:pStyle w:val="Tabletext"/>
              <w:jc w:val="center"/>
              <w:rPr>
                <w:bCs/>
                <w:lang w:eastAsia="ko-KR"/>
              </w:rPr>
            </w:pPr>
            <w:r w:rsidRPr="009D6A8D">
              <w:rPr>
                <w:bCs/>
              </w:rPr>
              <w:t>0</w:t>
            </w:r>
          </w:p>
        </w:tc>
        <w:tc>
          <w:tcPr>
            <w:tcW w:w="850" w:type="dxa"/>
            <w:shd w:val="clear" w:color="auto" w:fill="auto"/>
            <w:vAlign w:val="bottom"/>
          </w:tcPr>
          <w:p w:rsidR="00193372" w:rsidRPr="009D6A8D" w:rsidRDefault="00193372" w:rsidP="00D92B56">
            <w:pPr>
              <w:pStyle w:val="Tabletext"/>
              <w:jc w:val="center"/>
              <w:rPr>
                <w:bCs/>
                <w:lang w:eastAsia="ko-KR"/>
              </w:rPr>
            </w:pPr>
            <w:r w:rsidRPr="009D6A8D">
              <w:rPr>
                <w:bCs/>
              </w:rPr>
              <w:t>0</w:t>
            </w:r>
            <w:r>
              <w:rPr>
                <w:bCs/>
              </w:rPr>
              <w:t>,</w:t>
            </w:r>
            <w:r w:rsidRPr="009D6A8D">
              <w:rPr>
                <w:bCs/>
              </w:rPr>
              <w:t>38</w:t>
            </w:r>
          </w:p>
        </w:tc>
      </w:tr>
      <w:tr w:rsidR="00193372" w:rsidTr="00CD4287">
        <w:trPr>
          <w:jc w:val="center"/>
        </w:trPr>
        <w:tc>
          <w:tcPr>
            <w:tcW w:w="1701" w:type="dxa"/>
            <w:shd w:val="clear" w:color="auto" w:fill="auto"/>
            <w:vAlign w:val="center"/>
          </w:tcPr>
          <w:p w:rsidR="00193372" w:rsidRDefault="00193372" w:rsidP="00D92B56">
            <w:pPr>
              <w:pStyle w:val="Tabletext"/>
              <w:jc w:val="center"/>
              <w:rPr>
                <w:lang w:eastAsia="ko-KR"/>
              </w:rPr>
            </w:pPr>
            <w:r>
              <w:t>MDP-8</w:t>
            </w:r>
            <w:r w:rsidRPr="00B47345">
              <w:t xml:space="preserve"> 3/5</w:t>
            </w:r>
          </w:p>
        </w:tc>
        <w:tc>
          <w:tcPr>
            <w:tcW w:w="1247" w:type="dxa"/>
            <w:shd w:val="clear" w:color="auto" w:fill="auto"/>
            <w:vAlign w:val="bottom"/>
          </w:tcPr>
          <w:p w:rsidR="00193372" w:rsidRPr="009D6A8D" w:rsidRDefault="00193372" w:rsidP="00D92B56">
            <w:pPr>
              <w:pStyle w:val="Tabletext"/>
              <w:jc w:val="center"/>
              <w:rPr>
                <w:bCs/>
                <w:lang w:eastAsia="ko-KR"/>
              </w:rPr>
            </w:pPr>
            <w:r w:rsidRPr="009D6A8D">
              <w:rPr>
                <w:bCs/>
              </w:rPr>
              <w:t>1</w:t>
            </w:r>
            <w:r>
              <w:rPr>
                <w:bCs/>
              </w:rPr>
              <w:t>,</w:t>
            </w:r>
            <w:r w:rsidRPr="009D6A8D">
              <w:rPr>
                <w:bCs/>
              </w:rPr>
              <w:t>78</w:t>
            </w:r>
          </w:p>
        </w:tc>
        <w:tc>
          <w:tcPr>
            <w:tcW w:w="1531" w:type="dxa"/>
            <w:shd w:val="clear" w:color="auto" w:fill="auto"/>
            <w:vAlign w:val="bottom"/>
          </w:tcPr>
          <w:p w:rsidR="00193372" w:rsidRPr="009D6A8D" w:rsidRDefault="00193372" w:rsidP="00D92B56">
            <w:pPr>
              <w:pStyle w:val="Tabletext"/>
              <w:jc w:val="center"/>
              <w:rPr>
                <w:bCs/>
                <w:lang w:eastAsia="ko-KR"/>
              </w:rPr>
            </w:pPr>
            <w:r w:rsidRPr="009D6A8D">
              <w:rPr>
                <w:bCs/>
              </w:rPr>
              <w:t>8</w:t>
            </w:r>
            <w:r>
              <w:rPr>
                <w:bCs/>
              </w:rPr>
              <w:t>,</w:t>
            </w:r>
            <w:r w:rsidRPr="009D6A8D">
              <w:rPr>
                <w:bCs/>
              </w:rPr>
              <w:t>12</w:t>
            </w:r>
          </w:p>
        </w:tc>
        <w:tc>
          <w:tcPr>
            <w:tcW w:w="907" w:type="dxa"/>
            <w:shd w:val="clear" w:color="auto" w:fill="auto"/>
          </w:tcPr>
          <w:p w:rsidR="00193372" w:rsidRPr="009D6A8D" w:rsidRDefault="00193372" w:rsidP="00D92B56">
            <w:pPr>
              <w:pStyle w:val="Tabletext"/>
              <w:jc w:val="center"/>
              <w:rPr>
                <w:bCs/>
                <w:lang w:eastAsia="ko-KR"/>
              </w:rPr>
            </w:pPr>
            <w:r w:rsidRPr="009D6A8D">
              <w:rPr>
                <w:bCs/>
              </w:rPr>
              <w:t>0</w:t>
            </w:r>
          </w:p>
        </w:tc>
        <w:tc>
          <w:tcPr>
            <w:tcW w:w="850" w:type="dxa"/>
            <w:shd w:val="clear" w:color="auto" w:fill="auto"/>
          </w:tcPr>
          <w:p w:rsidR="00193372" w:rsidRPr="009D6A8D" w:rsidRDefault="00193372" w:rsidP="00D92B56">
            <w:pPr>
              <w:pStyle w:val="Tabletext"/>
              <w:jc w:val="center"/>
              <w:rPr>
                <w:bCs/>
                <w:lang w:eastAsia="ko-KR"/>
              </w:rPr>
            </w:pPr>
            <w:r w:rsidRPr="009D6A8D">
              <w:rPr>
                <w:bCs/>
              </w:rPr>
              <w:t>2</w:t>
            </w:r>
            <w:r>
              <w:rPr>
                <w:bCs/>
              </w:rPr>
              <w:t>,</w:t>
            </w:r>
            <w:r w:rsidRPr="009D6A8D">
              <w:rPr>
                <w:bCs/>
              </w:rPr>
              <w:t>51</w:t>
            </w:r>
          </w:p>
        </w:tc>
        <w:tc>
          <w:tcPr>
            <w:tcW w:w="1531" w:type="dxa"/>
            <w:shd w:val="clear" w:color="auto" w:fill="auto"/>
            <w:vAlign w:val="bottom"/>
          </w:tcPr>
          <w:p w:rsidR="00193372" w:rsidRPr="009D6A8D" w:rsidRDefault="00193372" w:rsidP="00D92B56">
            <w:pPr>
              <w:pStyle w:val="Tabletext"/>
              <w:jc w:val="center"/>
              <w:rPr>
                <w:bCs/>
                <w:lang w:eastAsia="ko-KR"/>
              </w:rPr>
            </w:pPr>
            <w:r w:rsidRPr="009D6A8D">
              <w:rPr>
                <w:bCs/>
              </w:rPr>
              <w:t>6</w:t>
            </w:r>
            <w:r>
              <w:rPr>
                <w:bCs/>
              </w:rPr>
              <w:t>,</w:t>
            </w:r>
            <w:r w:rsidRPr="009D6A8D">
              <w:rPr>
                <w:bCs/>
              </w:rPr>
              <w:t>01</w:t>
            </w:r>
          </w:p>
        </w:tc>
        <w:tc>
          <w:tcPr>
            <w:tcW w:w="907" w:type="dxa"/>
            <w:shd w:val="clear" w:color="auto" w:fill="auto"/>
          </w:tcPr>
          <w:p w:rsidR="00193372" w:rsidRPr="009D6A8D" w:rsidRDefault="00193372" w:rsidP="00D92B56">
            <w:pPr>
              <w:pStyle w:val="Tabletext"/>
              <w:jc w:val="center"/>
              <w:rPr>
                <w:bCs/>
                <w:lang w:eastAsia="ko-KR"/>
              </w:rPr>
            </w:pPr>
            <w:r w:rsidRPr="009D6A8D">
              <w:rPr>
                <w:bCs/>
              </w:rPr>
              <w:t>0</w:t>
            </w:r>
          </w:p>
        </w:tc>
        <w:tc>
          <w:tcPr>
            <w:tcW w:w="850" w:type="dxa"/>
            <w:shd w:val="clear" w:color="auto" w:fill="auto"/>
            <w:vAlign w:val="bottom"/>
          </w:tcPr>
          <w:p w:rsidR="00193372" w:rsidRPr="009D6A8D" w:rsidRDefault="00193372" w:rsidP="00D92B56">
            <w:pPr>
              <w:pStyle w:val="Tabletext"/>
              <w:jc w:val="center"/>
              <w:rPr>
                <w:bCs/>
                <w:lang w:eastAsia="ko-KR"/>
              </w:rPr>
            </w:pPr>
            <w:r w:rsidRPr="009D6A8D">
              <w:rPr>
                <w:bCs/>
              </w:rPr>
              <w:t>0</w:t>
            </w:r>
            <w:r>
              <w:rPr>
                <w:bCs/>
              </w:rPr>
              <w:t>,</w:t>
            </w:r>
            <w:r w:rsidRPr="009D6A8D">
              <w:rPr>
                <w:bCs/>
              </w:rPr>
              <w:t>40</w:t>
            </w:r>
          </w:p>
        </w:tc>
      </w:tr>
      <w:tr w:rsidR="00193372" w:rsidTr="00CD4287">
        <w:trPr>
          <w:jc w:val="center"/>
        </w:trPr>
        <w:tc>
          <w:tcPr>
            <w:tcW w:w="1701" w:type="dxa"/>
            <w:shd w:val="clear" w:color="auto" w:fill="auto"/>
          </w:tcPr>
          <w:p w:rsidR="00193372" w:rsidRDefault="00193372" w:rsidP="00D92B56">
            <w:pPr>
              <w:pStyle w:val="Tabletext"/>
              <w:jc w:val="center"/>
              <w:rPr>
                <w:lang w:eastAsia="ko-KR"/>
              </w:rPr>
            </w:pPr>
            <w:r>
              <w:t>MDP-8</w:t>
            </w:r>
            <w:r w:rsidRPr="00B47345">
              <w:t xml:space="preserve"> 3/4</w:t>
            </w:r>
          </w:p>
        </w:tc>
        <w:tc>
          <w:tcPr>
            <w:tcW w:w="1247" w:type="dxa"/>
            <w:shd w:val="clear" w:color="auto" w:fill="auto"/>
            <w:vAlign w:val="bottom"/>
          </w:tcPr>
          <w:p w:rsidR="00193372" w:rsidRPr="009D6A8D" w:rsidRDefault="00193372" w:rsidP="00D92B56">
            <w:pPr>
              <w:pStyle w:val="Tabletext"/>
              <w:jc w:val="center"/>
              <w:rPr>
                <w:bCs/>
                <w:lang w:eastAsia="ko-KR"/>
              </w:rPr>
            </w:pPr>
            <w:r w:rsidRPr="009D6A8D">
              <w:rPr>
                <w:bCs/>
              </w:rPr>
              <w:t>2</w:t>
            </w:r>
            <w:r>
              <w:rPr>
                <w:bCs/>
              </w:rPr>
              <w:t>,</w:t>
            </w:r>
            <w:r w:rsidRPr="009D6A8D">
              <w:rPr>
                <w:bCs/>
              </w:rPr>
              <w:t>23</w:t>
            </w:r>
          </w:p>
        </w:tc>
        <w:tc>
          <w:tcPr>
            <w:tcW w:w="1531" w:type="dxa"/>
            <w:shd w:val="clear" w:color="auto" w:fill="auto"/>
            <w:vAlign w:val="bottom"/>
          </w:tcPr>
          <w:p w:rsidR="00193372" w:rsidRPr="009D6A8D" w:rsidRDefault="00193372" w:rsidP="00D92B56">
            <w:pPr>
              <w:pStyle w:val="Tabletext"/>
              <w:jc w:val="center"/>
              <w:rPr>
                <w:bCs/>
                <w:lang w:eastAsia="ko-KR"/>
              </w:rPr>
            </w:pPr>
            <w:r w:rsidRPr="009D6A8D">
              <w:rPr>
                <w:bCs/>
              </w:rPr>
              <w:t>11</w:t>
            </w:r>
            <w:r>
              <w:rPr>
                <w:bCs/>
              </w:rPr>
              <w:t>,</w:t>
            </w:r>
            <w:r w:rsidRPr="009D6A8D">
              <w:rPr>
                <w:bCs/>
              </w:rPr>
              <w:t>17</w:t>
            </w:r>
          </w:p>
        </w:tc>
        <w:tc>
          <w:tcPr>
            <w:tcW w:w="907" w:type="dxa"/>
            <w:shd w:val="clear" w:color="auto" w:fill="auto"/>
          </w:tcPr>
          <w:p w:rsidR="00193372" w:rsidRPr="009D6A8D" w:rsidRDefault="00193372" w:rsidP="00D92B56">
            <w:pPr>
              <w:pStyle w:val="Tabletext"/>
              <w:jc w:val="center"/>
              <w:rPr>
                <w:bCs/>
                <w:lang w:eastAsia="ko-KR"/>
              </w:rPr>
            </w:pPr>
            <w:r w:rsidRPr="009D6A8D">
              <w:rPr>
                <w:bCs/>
              </w:rPr>
              <w:t>0</w:t>
            </w:r>
          </w:p>
        </w:tc>
        <w:tc>
          <w:tcPr>
            <w:tcW w:w="850" w:type="dxa"/>
            <w:shd w:val="clear" w:color="auto" w:fill="auto"/>
          </w:tcPr>
          <w:p w:rsidR="00193372" w:rsidRPr="009D6A8D" w:rsidRDefault="00193372" w:rsidP="00D92B56">
            <w:pPr>
              <w:pStyle w:val="Tabletext"/>
              <w:jc w:val="center"/>
              <w:rPr>
                <w:bCs/>
                <w:lang w:eastAsia="ko-KR"/>
              </w:rPr>
            </w:pPr>
            <w:r w:rsidRPr="009D6A8D">
              <w:rPr>
                <w:bCs/>
                <w:lang w:eastAsia="ko-KR"/>
              </w:rPr>
              <w:t>3</w:t>
            </w:r>
            <w:r>
              <w:rPr>
                <w:bCs/>
                <w:lang w:eastAsia="ko-KR"/>
              </w:rPr>
              <w:t>,</w:t>
            </w:r>
            <w:r w:rsidRPr="009D6A8D">
              <w:rPr>
                <w:bCs/>
                <w:lang w:eastAsia="ko-KR"/>
              </w:rPr>
              <w:t>33</w:t>
            </w:r>
          </w:p>
        </w:tc>
        <w:tc>
          <w:tcPr>
            <w:tcW w:w="1531" w:type="dxa"/>
            <w:shd w:val="clear" w:color="auto" w:fill="auto"/>
            <w:vAlign w:val="bottom"/>
          </w:tcPr>
          <w:p w:rsidR="00193372" w:rsidRPr="009D6A8D" w:rsidRDefault="00193372" w:rsidP="00D92B56">
            <w:pPr>
              <w:pStyle w:val="Tabletext"/>
              <w:jc w:val="center"/>
              <w:rPr>
                <w:bCs/>
                <w:lang w:eastAsia="ko-KR"/>
              </w:rPr>
            </w:pPr>
            <w:r w:rsidRPr="009D6A8D">
              <w:rPr>
                <w:bCs/>
              </w:rPr>
              <w:t>8</w:t>
            </w:r>
            <w:r>
              <w:rPr>
                <w:bCs/>
              </w:rPr>
              <w:t>,</w:t>
            </w:r>
            <w:r w:rsidRPr="009D6A8D">
              <w:rPr>
                <w:bCs/>
              </w:rPr>
              <w:t>29</w:t>
            </w:r>
          </w:p>
        </w:tc>
        <w:tc>
          <w:tcPr>
            <w:tcW w:w="907" w:type="dxa"/>
            <w:shd w:val="clear" w:color="auto" w:fill="auto"/>
          </w:tcPr>
          <w:p w:rsidR="00193372" w:rsidRPr="009D6A8D" w:rsidRDefault="00193372" w:rsidP="00D92B56">
            <w:pPr>
              <w:pStyle w:val="Tabletext"/>
              <w:jc w:val="center"/>
              <w:rPr>
                <w:bCs/>
                <w:lang w:eastAsia="ko-KR"/>
              </w:rPr>
            </w:pPr>
            <w:r w:rsidRPr="009D6A8D">
              <w:rPr>
                <w:bCs/>
              </w:rPr>
              <w:t>0</w:t>
            </w:r>
          </w:p>
        </w:tc>
        <w:tc>
          <w:tcPr>
            <w:tcW w:w="850" w:type="dxa"/>
            <w:shd w:val="clear" w:color="auto" w:fill="auto"/>
            <w:vAlign w:val="bottom"/>
          </w:tcPr>
          <w:p w:rsidR="00193372" w:rsidRPr="009D6A8D" w:rsidRDefault="00193372" w:rsidP="00D92B56">
            <w:pPr>
              <w:pStyle w:val="Tabletext"/>
              <w:jc w:val="center"/>
              <w:rPr>
                <w:bCs/>
                <w:lang w:eastAsia="ko-KR"/>
              </w:rPr>
            </w:pPr>
            <w:r w:rsidRPr="009D6A8D">
              <w:rPr>
                <w:bCs/>
              </w:rPr>
              <w:t>0</w:t>
            </w:r>
            <w:r>
              <w:rPr>
                <w:bCs/>
              </w:rPr>
              <w:t>,</w:t>
            </w:r>
            <w:r w:rsidRPr="009D6A8D">
              <w:rPr>
                <w:bCs/>
              </w:rPr>
              <w:t>45</w:t>
            </w:r>
          </w:p>
        </w:tc>
      </w:tr>
      <w:tr w:rsidR="00193372" w:rsidTr="00CD4287">
        <w:trPr>
          <w:jc w:val="center"/>
        </w:trPr>
        <w:tc>
          <w:tcPr>
            <w:tcW w:w="1701" w:type="dxa"/>
            <w:shd w:val="clear" w:color="auto" w:fill="auto"/>
          </w:tcPr>
          <w:p w:rsidR="00193372" w:rsidRDefault="00193372" w:rsidP="00D92B56">
            <w:pPr>
              <w:pStyle w:val="Tabletext"/>
              <w:jc w:val="center"/>
              <w:rPr>
                <w:lang w:eastAsia="ko-KR"/>
              </w:rPr>
            </w:pPr>
            <w:r>
              <w:t>MDP-8</w:t>
            </w:r>
            <w:r w:rsidRPr="00B47345">
              <w:t xml:space="preserve"> 5/6</w:t>
            </w:r>
          </w:p>
        </w:tc>
        <w:tc>
          <w:tcPr>
            <w:tcW w:w="1247" w:type="dxa"/>
            <w:shd w:val="clear" w:color="auto" w:fill="auto"/>
            <w:vAlign w:val="bottom"/>
          </w:tcPr>
          <w:p w:rsidR="00193372" w:rsidRPr="009D6A8D" w:rsidRDefault="00193372" w:rsidP="00D92B56">
            <w:pPr>
              <w:pStyle w:val="Tabletext"/>
              <w:jc w:val="center"/>
              <w:rPr>
                <w:bCs/>
                <w:lang w:eastAsia="ko-KR"/>
              </w:rPr>
            </w:pPr>
            <w:r w:rsidRPr="009D6A8D">
              <w:rPr>
                <w:bCs/>
              </w:rPr>
              <w:t>2</w:t>
            </w:r>
            <w:r>
              <w:rPr>
                <w:bCs/>
              </w:rPr>
              <w:t>,</w:t>
            </w:r>
            <w:r w:rsidRPr="009D6A8D">
              <w:rPr>
                <w:bCs/>
              </w:rPr>
              <w:t>48</w:t>
            </w:r>
          </w:p>
        </w:tc>
        <w:tc>
          <w:tcPr>
            <w:tcW w:w="1531" w:type="dxa"/>
            <w:shd w:val="clear" w:color="auto" w:fill="auto"/>
            <w:vAlign w:val="bottom"/>
          </w:tcPr>
          <w:p w:rsidR="00193372" w:rsidRPr="009D6A8D" w:rsidRDefault="00193372" w:rsidP="00D92B56">
            <w:pPr>
              <w:pStyle w:val="Tabletext"/>
              <w:jc w:val="center"/>
              <w:rPr>
                <w:bCs/>
                <w:lang w:eastAsia="ko-KR"/>
              </w:rPr>
            </w:pPr>
            <w:r w:rsidRPr="009D6A8D">
              <w:rPr>
                <w:bCs/>
                <w:lang w:eastAsia="ko-KR"/>
              </w:rPr>
              <w:t>13</w:t>
            </w:r>
            <w:r>
              <w:rPr>
                <w:bCs/>
                <w:lang w:eastAsia="ko-KR"/>
              </w:rPr>
              <w:t>,</w:t>
            </w:r>
            <w:r w:rsidRPr="009D6A8D">
              <w:rPr>
                <w:bCs/>
                <w:lang w:eastAsia="ko-KR"/>
              </w:rPr>
              <w:t>93</w:t>
            </w:r>
          </w:p>
        </w:tc>
        <w:tc>
          <w:tcPr>
            <w:tcW w:w="907" w:type="dxa"/>
            <w:shd w:val="clear" w:color="auto" w:fill="auto"/>
          </w:tcPr>
          <w:p w:rsidR="00193372" w:rsidRPr="009D6A8D" w:rsidRDefault="00193372" w:rsidP="00D92B56">
            <w:pPr>
              <w:pStyle w:val="Tabletext"/>
              <w:jc w:val="center"/>
              <w:rPr>
                <w:bCs/>
                <w:lang w:eastAsia="ko-KR"/>
              </w:rPr>
            </w:pPr>
            <w:r w:rsidRPr="009D6A8D">
              <w:rPr>
                <w:bCs/>
                <w:lang w:eastAsia="ko-KR"/>
              </w:rPr>
              <w:t>1</w:t>
            </w:r>
          </w:p>
        </w:tc>
        <w:tc>
          <w:tcPr>
            <w:tcW w:w="850" w:type="dxa"/>
            <w:shd w:val="clear" w:color="auto" w:fill="auto"/>
          </w:tcPr>
          <w:p w:rsidR="00193372" w:rsidRPr="009D6A8D" w:rsidRDefault="00193372" w:rsidP="00D92B56">
            <w:pPr>
              <w:pStyle w:val="Tabletext"/>
              <w:jc w:val="center"/>
              <w:rPr>
                <w:bCs/>
                <w:lang w:eastAsia="ko-KR"/>
              </w:rPr>
            </w:pPr>
            <w:r w:rsidRPr="009D6A8D">
              <w:rPr>
                <w:bCs/>
                <w:lang w:eastAsia="ko-KR"/>
              </w:rPr>
              <w:t>4</w:t>
            </w:r>
            <w:r>
              <w:rPr>
                <w:bCs/>
                <w:lang w:eastAsia="ko-KR"/>
              </w:rPr>
              <w:t>,</w:t>
            </w:r>
            <w:r w:rsidRPr="009D6A8D">
              <w:rPr>
                <w:bCs/>
                <w:lang w:eastAsia="ko-KR"/>
              </w:rPr>
              <w:t>62</w:t>
            </w:r>
          </w:p>
        </w:tc>
        <w:tc>
          <w:tcPr>
            <w:tcW w:w="1531" w:type="dxa"/>
            <w:shd w:val="clear" w:color="auto" w:fill="auto"/>
            <w:vAlign w:val="bottom"/>
          </w:tcPr>
          <w:p w:rsidR="00193372" w:rsidRPr="009D6A8D" w:rsidRDefault="00193372" w:rsidP="00D92B56">
            <w:pPr>
              <w:pStyle w:val="Tabletext"/>
              <w:jc w:val="center"/>
              <w:rPr>
                <w:bCs/>
                <w:lang w:eastAsia="ko-KR"/>
              </w:rPr>
            </w:pPr>
            <w:r w:rsidRPr="009D6A8D">
              <w:rPr>
                <w:bCs/>
              </w:rPr>
              <w:t>9</w:t>
            </w:r>
            <w:r>
              <w:rPr>
                <w:bCs/>
              </w:rPr>
              <w:t>,</w:t>
            </w:r>
            <w:r w:rsidRPr="009D6A8D">
              <w:rPr>
                <w:bCs/>
              </w:rPr>
              <w:t>95</w:t>
            </w:r>
          </w:p>
        </w:tc>
        <w:tc>
          <w:tcPr>
            <w:tcW w:w="907" w:type="dxa"/>
            <w:shd w:val="clear" w:color="auto" w:fill="auto"/>
          </w:tcPr>
          <w:p w:rsidR="00193372" w:rsidRPr="009D6A8D" w:rsidRDefault="00193372" w:rsidP="00D92B56">
            <w:pPr>
              <w:pStyle w:val="Tabletext"/>
              <w:jc w:val="center"/>
              <w:rPr>
                <w:bCs/>
                <w:lang w:eastAsia="ko-KR"/>
              </w:rPr>
            </w:pPr>
            <w:r w:rsidRPr="009D6A8D">
              <w:rPr>
                <w:bCs/>
              </w:rPr>
              <w:t>0</w:t>
            </w:r>
          </w:p>
        </w:tc>
        <w:tc>
          <w:tcPr>
            <w:tcW w:w="850" w:type="dxa"/>
            <w:shd w:val="clear" w:color="auto" w:fill="auto"/>
            <w:vAlign w:val="bottom"/>
          </w:tcPr>
          <w:p w:rsidR="00193372" w:rsidRPr="009D6A8D" w:rsidRDefault="00193372" w:rsidP="00D92B56">
            <w:pPr>
              <w:pStyle w:val="Tabletext"/>
              <w:jc w:val="center"/>
              <w:rPr>
                <w:bCs/>
                <w:lang w:eastAsia="ko-KR"/>
              </w:rPr>
            </w:pPr>
            <w:r w:rsidRPr="009D6A8D">
              <w:rPr>
                <w:bCs/>
              </w:rPr>
              <w:t>0</w:t>
            </w:r>
            <w:r>
              <w:rPr>
                <w:bCs/>
              </w:rPr>
              <w:t>,</w:t>
            </w:r>
            <w:r w:rsidRPr="009D6A8D">
              <w:rPr>
                <w:bCs/>
              </w:rPr>
              <w:t>64</w:t>
            </w:r>
          </w:p>
        </w:tc>
      </w:tr>
      <w:tr w:rsidR="00193372" w:rsidTr="00CD4287">
        <w:trPr>
          <w:jc w:val="center"/>
        </w:trPr>
        <w:tc>
          <w:tcPr>
            <w:tcW w:w="1701" w:type="dxa"/>
            <w:shd w:val="clear" w:color="auto" w:fill="auto"/>
          </w:tcPr>
          <w:p w:rsidR="00193372" w:rsidRDefault="00193372" w:rsidP="00D92B56">
            <w:pPr>
              <w:pStyle w:val="Tabletext"/>
              <w:jc w:val="center"/>
              <w:rPr>
                <w:lang w:eastAsia="ko-KR"/>
              </w:rPr>
            </w:pPr>
            <w:r>
              <w:t>MDP-8</w:t>
            </w:r>
            <w:r w:rsidRPr="00B47345">
              <w:t xml:space="preserve"> 9/10</w:t>
            </w:r>
          </w:p>
        </w:tc>
        <w:tc>
          <w:tcPr>
            <w:tcW w:w="1247" w:type="dxa"/>
            <w:shd w:val="clear" w:color="auto" w:fill="auto"/>
            <w:vAlign w:val="bottom"/>
          </w:tcPr>
          <w:p w:rsidR="00193372" w:rsidRPr="009D6A8D" w:rsidRDefault="00193372" w:rsidP="00D92B56">
            <w:pPr>
              <w:pStyle w:val="Tabletext"/>
              <w:jc w:val="center"/>
              <w:rPr>
                <w:bCs/>
                <w:lang w:eastAsia="ko-KR"/>
              </w:rPr>
            </w:pPr>
            <w:r w:rsidRPr="009D6A8D">
              <w:rPr>
                <w:bCs/>
              </w:rPr>
              <w:t>2</w:t>
            </w:r>
            <w:r>
              <w:rPr>
                <w:bCs/>
              </w:rPr>
              <w:t>,</w:t>
            </w:r>
            <w:r w:rsidRPr="009D6A8D">
              <w:rPr>
                <w:bCs/>
              </w:rPr>
              <w:t>68</w:t>
            </w:r>
          </w:p>
        </w:tc>
        <w:tc>
          <w:tcPr>
            <w:tcW w:w="1531" w:type="dxa"/>
            <w:shd w:val="clear" w:color="auto" w:fill="auto"/>
            <w:vAlign w:val="bottom"/>
          </w:tcPr>
          <w:p w:rsidR="00193372" w:rsidRPr="00381FC1" w:rsidRDefault="00193372" w:rsidP="00D92B56">
            <w:pPr>
              <w:pStyle w:val="Tabletext"/>
              <w:jc w:val="center"/>
              <w:rPr>
                <w:bCs/>
                <w:lang w:eastAsia="ko-KR"/>
              </w:rPr>
            </w:pPr>
            <w:r w:rsidRPr="00381FC1">
              <w:rPr>
                <w:bCs/>
              </w:rPr>
              <w:t>16</w:t>
            </w:r>
            <w:r>
              <w:rPr>
                <w:bCs/>
              </w:rPr>
              <w:t>,</w:t>
            </w:r>
            <w:r w:rsidRPr="00381FC1">
              <w:rPr>
                <w:bCs/>
              </w:rPr>
              <w:t>69</w:t>
            </w:r>
          </w:p>
        </w:tc>
        <w:tc>
          <w:tcPr>
            <w:tcW w:w="907" w:type="dxa"/>
            <w:shd w:val="clear" w:color="auto" w:fill="auto"/>
          </w:tcPr>
          <w:p w:rsidR="00193372" w:rsidRPr="009D6A8D" w:rsidRDefault="00193372" w:rsidP="00D92B56">
            <w:pPr>
              <w:pStyle w:val="Tabletext"/>
              <w:jc w:val="center"/>
              <w:rPr>
                <w:bCs/>
                <w:lang w:eastAsia="ko-KR"/>
              </w:rPr>
            </w:pPr>
            <w:r w:rsidRPr="009D6A8D">
              <w:rPr>
                <w:bCs/>
              </w:rPr>
              <w:t>3</w:t>
            </w:r>
          </w:p>
        </w:tc>
        <w:tc>
          <w:tcPr>
            <w:tcW w:w="850" w:type="dxa"/>
            <w:shd w:val="clear" w:color="auto" w:fill="auto"/>
          </w:tcPr>
          <w:p w:rsidR="00193372" w:rsidRPr="009D6A8D" w:rsidRDefault="00193372" w:rsidP="00D92B56">
            <w:pPr>
              <w:pStyle w:val="Tabletext"/>
              <w:jc w:val="center"/>
              <w:rPr>
                <w:bCs/>
                <w:lang w:eastAsia="ko-KR"/>
              </w:rPr>
            </w:pPr>
            <w:r w:rsidRPr="009D6A8D">
              <w:rPr>
                <w:bCs/>
              </w:rPr>
              <w:t>5</w:t>
            </w:r>
            <w:r>
              <w:rPr>
                <w:bCs/>
              </w:rPr>
              <w:t>,</w:t>
            </w:r>
            <w:r w:rsidRPr="009D6A8D">
              <w:rPr>
                <w:bCs/>
              </w:rPr>
              <w:t>85</w:t>
            </w:r>
          </w:p>
        </w:tc>
        <w:tc>
          <w:tcPr>
            <w:tcW w:w="1531" w:type="dxa"/>
            <w:shd w:val="clear" w:color="auto" w:fill="auto"/>
            <w:vAlign w:val="bottom"/>
          </w:tcPr>
          <w:p w:rsidR="00193372" w:rsidRPr="00381FC1" w:rsidRDefault="00193372" w:rsidP="00D92B56">
            <w:pPr>
              <w:pStyle w:val="Tabletext"/>
              <w:jc w:val="center"/>
              <w:rPr>
                <w:bCs/>
                <w:lang w:eastAsia="ko-KR"/>
              </w:rPr>
            </w:pPr>
            <w:r w:rsidRPr="00381FC1">
              <w:rPr>
                <w:bCs/>
              </w:rPr>
              <w:t>11</w:t>
            </w:r>
            <w:r>
              <w:rPr>
                <w:bCs/>
              </w:rPr>
              <w:t>,</w:t>
            </w:r>
            <w:r w:rsidRPr="00381FC1">
              <w:rPr>
                <w:bCs/>
              </w:rPr>
              <w:t>72</w:t>
            </w:r>
          </w:p>
        </w:tc>
        <w:tc>
          <w:tcPr>
            <w:tcW w:w="907" w:type="dxa"/>
            <w:shd w:val="clear" w:color="auto" w:fill="auto"/>
          </w:tcPr>
          <w:p w:rsidR="00193372" w:rsidRPr="009D6A8D" w:rsidRDefault="00193372" w:rsidP="00D92B56">
            <w:pPr>
              <w:pStyle w:val="Tabletext"/>
              <w:jc w:val="center"/>
              <w:rPr>
                <w:bCs/>
                <w:lang w:eastAsia="ko-KR"/>
              </w:rPr>
            </w:pPr>
            <w:r w:rsidRPr="009D6A8D">
              <w:rPr>
                <w:bCs/>
              </w:rPr>
              <w:t>0</w:t>
            </w:r>
          </w:p>
        </w:tc>
        <w:tc>
          <w:tcPr>
            <w:tcW w:w="850" w:type="dxa"/>
            <w:shd w:val="clear" w:color="auto" w:fill="auto"/>
            <w:vAlign w:val="bottom"/>
          </w:tcPr>
          <w:p w:rsidR="00193372" w:rsidRPr="009D6A8D" w:rsidRDefault="00193372" w:rsidP="00D92B56">
            <w:pPr>
              <w:pStyle w:val="Tabletext"/>
              <w:jc w:val="center"/>
              <w:rPr>
                <w:bCs/>
                <w:lang w:eastAsia="ko-KR"/>
              </w:rPr>
            </w:pPr>
            <w:r w:rsidRPr="009D6A8D">
              <w:rPr>
                <w:bCs/>
              </w:rPr>
              <w:t>0</w:t>
            </w:r>
            <w:r>
              <w:rPr>
                <w:bCs/>
              </w:rPr>
              <w:t>,</w:t>
            </w:r>
            <w:r w:rsidRPr="009D6A8D">
              <w:rPr>
                <w:bCs/>
              </w:rPr>
              <w:t>88</w:t>
            </w:r>
          </w:p>
        </w:tc>
      </w:tr>
      <w:tr w:rsidR="00193372" w:rsidTr="00CD4287">
        <w:trPr>
          <w:jc w:val="center"/>
        </w:trPr>
        <w:tc>
          <w:tcPr>
            <w:tcW w:w="1701" w:type="dxa"/>
            <w:shd w:val="clear" w:color="auto" w:fill="auto"/>
            <w:vAlign w:val="center"/>
          </w:tcPr>
          <w:p w:rsidR="00193372" w:rsidRDefault="00193372" w:rsidP="00D92B56">
            <w:pPr>
              <w:pStyle w:val="Tabletext"/>
              <w:jc w:val="center"/>
              <w:rPr>
                <w:lang w:eastAsia="ko-KR"/>
              </w:rPr>
            </w:pPr>
            <w:r>
              <w:t>MDPA-16</w:t>
            </w:r>
            <w:r w:rsidRPr="00B47345">
              <w:t xml:space="preserve"> 3/4</w:t>
            </w:r>
          </w:p>
        </w:tc>
        <w:tc>
          <w:tcPr>
            <w:tcW w:w="1247" w:type="dxa"/>
            <w:shd w:val="clear" w:color="auto" w:fill="auto"/>
            <w:vAlign w:val="bottom"/>
          </w:tcPr>
          <w:p w:rsidR="00193372" w:rsidRPr="009D6A8D" w:rsidRDefault="00193372" w:rsidP="00D92B56">
            <w:pPr>
              <w:pStyle w:val="Tabletext"/>
              <w:jc w:val="center"/>
              <w:rPr>
                <w:bCs/>
                <w:lang w:eastAsia="ko-KR"/>
              </w:rPr>
            </w:pPr>
            <w:r w:rsidRPr="009D6A8D">
              <w:rPr>
                <w:bCs/>
              </w:rPr>
              <w:t>2</w:t>
            </w:r>
            <w:r>
              <w:rPr>
                <w:bCs/>
              </w:rPr>
              <w:t>,</w:t>
            </w:r>
            <w:r w:rsidRPr="009D6A8D">
              <w:rPr>
                <w:bCs/>
              </w:rPr>
              <w:t>96</w:t>
            </w:r>
          </w:p>
        </w:tc>
        <w:tc>
          <w:tcPr>
            <w:tcW w:w="1531" w:type="dxa"/>
            <w:shd w:val="clear" w:color="auto" w:fill="auto"/>
            <w:vAlign w:val="bottom"/>
          </w:tcPr>
          <w:p w:rsidR="00193372" w:rsidRPr="009D6A8D" w:rsidRDefault="00193372" w:rsidP="00D92B56">
            <w:pPr>
              <w:pStyle w:val="Tabletext"/>
              <w:jc w:val="center"/>
              <w:rPr>
                <w:bCs/>
                <w:lang w:eastAsia="ko-KR"/>
              </w:rPr>
            </w:pPr>
            <w:r w:rsidRPr="009D6A8D">
              <w:rPr>
                <w:bCs/>
              </w:rPr>
              <w:t>15</w:t>
            </w:r>
            <w:r>
              <w:rPr>
                <w:bCs/>
              </w:rPr>
              <w:t>,</w:t>
            </w:r>
            <w:r w:rsidRPr="009D6A8D">
              <w:rPr>
                <w:bCs/>
              </w:rPr>
              <w:t>41</w:t>
            </w:r>
          </w:p>
        </w:tc>
        <w:tc>
          <w:tcPr>
            <w:tcW w:w="907" w:type="dxa"/>
            <w:shd w:val="clear" w:color="auto" w:fill="auto"/>
          </w:tcPr>
          <w:p w:rsidR="00193372" w:rsidRPr="009D6A8D" w:rsidRDefault="00193372" w:rsidP="00D92B56">
            <w:pPr>
              <w:pStyle w:val="Tabletext"/>
              <w:jc w:val="center"/>
              <w:rPr>
                <w:bCs/>
                <w:lang w:eastAsia="ko-KR"/>
              </w:rPr>
            </w:pPr>
            <w:r w:rsidRPr="009D6A8D">
              <w:rPr>
                <w:bCs/>
              </w:rPr>
              <w:t>2</w:t>
            </w:r>
          </w:p>
        </w:tc>
        <w:tc>
          <w:tcPr>
            <w:tcW w:w="850" w:type="dxa"/>
            <w:shd w:val="clear" w:color="auto" w:fill="auto"/>
          </w:tcPr>
          <w:p w:rsidR="00193372" w:rsidRPr="009D6A8D" w:rsidRDefault="00193372" w:rsidP="00D92B56">
            <w:pPr>
              <w:pStyle w:val="Tabletext"/>
              <w:jc w:val="center"/>
              <w:rPr>
                <w:bCs/>
                <w:lang w:eastAsia="ko-KR"/>
              </w:rPr>
            </w:pPr>
            <w:r w:rsidRPr="009D6A8D">
              <w:rPr>
                <w:bCs/>
              </w:rPr>
              <w:t>5</w:t>
            </w:r>
            <w:r>
              <w:rPr>
                <w:bCs/>
              </w:rPr>
              <w:t>,</w:t>
            </w:r>
            <w:r w:rsidRPr="009D6A8D">
              <w:rPr>
                <w:bCs/>
              </w:rPr>
              <w:t>27</w:t>
            </w:r>
          </w:p>
        </w:tc>
        <w:tc>
          <w:tcPr>
            <w:tcW w:w="1531" w:type="dxa"/>
            <w:shd w:val="clear" w:color="auto" w:fill="auto"/>
            <w:vAlign w:val="bottom"/>
          </w:tcPr>
          <w:p w:rsidR="00193372" w:rsidRPr="009D6A8D" w:rsidRDefault="00193372" w:rsidP="00D92B56">
            <w:pPr>
              <w:pStyle w:val="Tabletext"/>
              <w:jc w:val="center"/>
              <w:rPr>
                <w:bCs/>
                <w:lang w:eastAsia="ko-KR"/>
              </w:rPr>
            </w:pPr>
            <w:r w:rsidRPr="009D6A8D">
              <w:rPr>
                <w:bCs/>
              </w:rPr>
              <w:t>11</w:t>
            </w:r>
            <w:r>
              <w:rPr>
                <w:bCs/>
              </w:rPr>
              <w:t>,</w:t>
            </w:r>
            <w:r w:rsidRPr="009D6A8D">
              <w:rPr>
                <w:bCs/>
              </w:rPr>
              <w:t>53</w:t>
            </w:r>
          </w:p>
        </w:tc>
        <w:tc>
          <w:tcPr>
            <w:tcW w:w="907" w:type="dxa"/>
            <w:shd w:val="clear" w:color="auto" w:fill="auto"/>
          </w:tcPr>
          <w:p w:rsidR="00193372" w:rsidRPr="009D6A8D" w:rsidRDefault="00193372" w:rsidP="00D92B56">
            <w:pPr>
              <w:pStyle w:val="Tabletext"/>
              <w:jc w:val="center"/>
              <w:rPr>
                <w:bCs/>
                <w:lang w:eastAsia="ko-KR"/>
              </w:rPr>
            </w:pPr>
            <w:r w:rsidRPr="009D6A8D">
              <w:rPr>
                <w:bCs/>
              </w:rPr>
              <w:t>0</w:t>
            </w:r>
          </w:p>
        </w:tc>
        <w:tc>
          <w:tcPr>
            <w:tcW w:w="850" w:type="dxa"/>
            <w:shd w:val="clear" w:color="auto" w:fill="auto"/>
            <w:vAlign w:val="bottom"/>
          </w:tcPr>
          <w:p w:rsidR="00193372" w:rsidRPr="009D6A8D" w:rsidRDefault="00193372" w:rsidP="00D92B56">
            <w:pPr>
              <w:pStyle w:val="Tabletext"/>
              <w:jc w:val="center"/>
              <w:rPr>
                <w:bCs/>
                <w:lang w:eastAsia="ko-KR"/>
              </w:rPr>
            </w:pPr>
            <w:r w:rsidRPr="009D6A8D">
              <w:rPr>
                <w:bCs/>
              </w:rPr>
              <w:t>1</w:t>
            </w:r>
            <w:r>
              <w:rPr>
                <w:bCs/>
              </w:rPr>
              <w:t>,</w:t>
            </w:r>
            <w:r w:rsidRPr="009D6A8D">
              <w:rPr>
                <w:bCs/>
              </w:rPr>
              <w:t>39</w:t>
            </w:r>
          </w:p>
        </w:tc>
      </w:tr>
      <w:tr w:rsidR="00193372" w:rsidRPr="00B47345" w:rsidTr="00CD4287">
        <w:trPr>
          <w:jc w:val="center"/>
        </w:trPr>
        <w:tc>
          <w:tcPr>
            <w:tcW w:w="1701" w:type="dxa"/>
            <w:shd w:val="clear" w:color="auto" w:fill="auto"/>
            <w:vAlign w:val="center"/>
          </w:tcPr>
          <w:p w:rsidR="00193372" w:rsidRPr="00B47345" w:rsidRDefault="00193372" w:rsidP="00D92B56">
            <w:pPr>
              <w:pStyle w:val="Tabletext"/>
              <w:jc w:val="center"/>
            </w:pPr>
            <w:r>
              <w:t>MDPA-16</w:t>
            </w:r>
            <w:r w:rsidRPr="00B47345">
              <w:t xml:space="preserve"> 4</w:t>
            </w:r>
            <w:r w:rsidRPr="00B47345">
              <w:rPr>
                <w:lang w:val="en-CA"/>
              </w:rPr>
              <w:t>/</w:t>
            </w:r>
            <w:r w:rsidRPr="00B47345">
              <w:t>5</w:t>
            </w:r>
          </w:p>
        </w:tc>
        <w:tc>
          <w:tcPr>
            <w:tcW w:w="1247" w:type="dxa"/>
            <w:shd w:val="clear" w:color="auto" w:fill="auto"/>
            <w:vAlign w:val="bottom"/>
          </w:tcPr>
          <w:p w:rsidR="00193372" w:rsidRPr="009D6A8D" w:rsidRDefault="00193372" w:rsidP="00D92B56">
            <w:pPr>
              <w:pStyle w:val="Tabletext"/>
              <w:jc w:val="center"/>
              <w:rPr>
                <w:bCs/>
              </w:rPr>
            </w:pPr>
            <w:r w:rsidRPr="009D6A8D">
              <w:rPr>
                <w:bCs/>
              </w:rPr>
              <w:t>3</w:t>
            </w:r>
            <w:r>
              <w:rPr>
                <w:bCs/>
              </w:rPr>
              <w:t>,</w:t>
            </w:r>
            <w:r w:rsidRPr="009D6A8D">
              <w:rPr>
                <w:bCs/>
              </w:rPr>
              <w:t>16</w:t>
            </w:r>
          </w:p>
        </w:tc>
        <w:tc>
          <w:tcPr>
            <w:tcW w:w="1531" w:type="dxa"/>
            <w:shd w:val="clear" w:color="auto" w:fill="auto"/>
            <w:vAlign w:val="bottom"/>
          </w:tcPr>
          <w:p w:rsidR="00193372" w:rsidRPr="009D6A8D" w:rsidRDefault="00193372" w:rsidP="00D92B56">
            <w:pPr>
              <w:pStyle w:val="Tabletext"/>
              <w:jc w:val="center"/>
              <w:rPr>
                <w:bCs/>
              </w:rPr>
            </w:pPr>
            <w:r w:rsidRPr="009D6A8D">
              <w:rPr>
                <w:bCs/>
              </w:rPr>
              <w:t>16</w:t>
            </w:r>
            <w:r>
              <w:rPr>
                <w:bCs/>
              </w:rPr>
              <w:t>,</w:t>
            </w:r>
            <w:r w:rsidRPr="009D6A8D">
              <w:rPr>
                <w:bCs/>
              </w:rPr>
              <w:t>79</w:t>
            </w:r>
          </w:p>
        </w:tc>
        <w:tc>
          <w:tcPr>
            <w:tcW w:w="907" w:type="dxa"/>
            <w:shd w:val="clear" w:color="auto" w:fill="auto"/>
          </w:tcPr>
          <w:p w:rsidR="00193372" w:rsidRPr="009D6A8D" w:rsidRDefault="00193372" w:rsidP="00D92B56">
            <w:pPr>
              <w:pStyle w:val="Tabletext"/>
              <w:jc w:val="center"/>
              <w:rPr>
                <w:bCs/>
              </w:rPr>
            </w:pPr>
            <w:r w:rsidRPr="009D6A8D">
              <w:rPr>
                <w:bCs/>
              </w:rPr>
              <w:t>3</w:t>
            </w:r>
          </w:p>
        </w:tc>
        <w:tc>
          <w:tcPr>
            <w:tcW w:w="850" w:type="dxa"/>
            <w:shd w:val="clear" w:color="auto" w:fill="auto"/>
          </w:tcPr>
          <w:p w:rsidR="00193372" w:rsidRPr="009D6A8D" w:rsidRDefault="00193372" w:rsidP="00D92B56">
            <w:pPr>
              <w:pStyle w:val="Tabletext"/>
              <w:jc w:val="center"/>
              <w:rPr>
                <w:bCs/>
              </w:rPr>
            </w:pPr>
            <w:r w:rsidRPr="009D6A8D">
              <w:rPr>
                <w:bCs/>
              </w:rPr>
              <w:t>5</w:t>
            </w:r>
            <w:r>
              <w:rPr>
                <w:bCs/>
              </w:rPr>
              <w:t>,</w:t>
            </w:r>
            <w:r w:rsidRPr="009D6A8D">
              <w:rPr>
                <w:bCs/>
              </w:rPr>
              <w:t>87</w:t>
            </w:r>
          </w:p>
        </w:tc>
        <w:tc>
          <w:tcPr>
            <w:tcW w:w="1531" w:type="dxa"/>
            <w:shd w:val="clear" w:color="auto" w:fill="auto"/>
            <w:vAlign w:val="bottom"/>
          </w:tcPr>
          <w:p w:rsidR="00193372" w:rsidRPr="009D6A8D" w:rsidRDefault="00193372" w:rsidP="00D92B56">
            <w:pPr>
              <w:pStyle w:val="Tabletext"/>
              <w:jc w:val="center"/>
              <w:rPr>
                <w:bCs/>
              </w:rPr>
            </w:pPr>
            <w:r w:rsidRPr="009D6A8D">
              <w:rPr>
                <w:bCs/>
              </w:rPr>
              <w:t>12</w:t>
            </w:r>
            <w:r>
              <w:rPr>
                <w:bCs/>
              </w:rPr>
              <w:t>,</w:t>
            </w:r>
            <w:r w:rsidRPr="009D6A8D">
              <w:rPr>
                <w:bCs/>
              </w:rPr>
              <w:t>59</w:t>
            </w:r>
          </w:p>
        </w:tc>
        <w:tc>
          <w:tcPr>
            <w:tcW w:w="907" w:type="dxa"/>
            <w:shd w:val="clear" w:color="auto" w:fill="auto"/>
          </w:tcPr>
          <w:p w:rsidR="00193372" w:rsidRPr="009D6A8D" w:rsidRDefault="00193372" w:rsidP="00D92B56">
            <w:pPr>
              <w:pStyle w:val="Tabletext"/>
              <w:jc w:val="center"/>
              <w:rPr>
                <w:bCs/>
              </w:rPr>
            </w:pPr>
            <w:r w:rsidRPr="009D6A8D">
              <w:rPr>
                <w:bCs/>
              </w:rPr>
              <w:t>0</w:t>
            </w:r>
          </w:p>
        </w:tc>
        <w:tc>
          <w:tcPr>
            <w:tcW w:w="850" w:type="dxa"/>
            <w:shd w:val="clear" w:color="auto" w:fill="auto"/>
            <w:vAlign w:val="bottom"/>
          </w:tcPr>
          <w:p w:rsidR="00193372" w:rsidRPr="009D6A8D" w:rsidRDefault="00193372" w:rsidP="00D92B56">
            <w:pPr>
              <w:pStyle w:val="Tabletext"/>
              <w:jc w:val="center"/>
              <w:rPr>
                <w:bCs/>
              </w:rPr>
            </w:pPr>
            <w:r w:rsidRPr="009D6A8D">
              <w:rPr>
                <w:bCs/>
              </w:rPr>
              <w:t>1</w:t>
            </w:r>
            <w:r>
              <w:rPr>
                <w:bCs/>
              </w:rPr>
              <w:t>,</w:t>
            </w:r>
            <w:r w:rsidRPr="009D6A8D">
              <w:rPr>
                <w:bCs/>
              </w:rPr>
              <w:t>67</w:t>
            </w:r>
          </w:p>
        </w:tc>
      </w:tr>
      <w:tr w:rsidR="00193372" w:rsidTr="00CD4287">
        <w:trPr>
          <w:jc w:val="center"/>
        </w:trPr>
        <w:tc>
          <w:tcPr>
            <w:tcW w:w="1701" w:type="dxa"/>
            <w:shd w:val="clear" w:color="auto" w:fill="auto"/>
            <w:vAlign w:val="center"/>
          </w:tcPr>
          <w:p w:rsidR="00193372" w:rsidRDefault="00193372" w:rsidP="00D92B56">
            <w:pPr>
              <w:pStyle w:val="Tabletext"/>
              <w:jc w:val="center"/>
              <w:rPr>
                <w:lang w:eastAsia="ko-KR"/>
              </w:rPr>
            </w:pPr>
            <w:r>
              <w:t>MDPA-16</w:t>
            </w:r>
            <w:r w:rsidRPr="00B47345">
              <w:t xml:space="preserve"> 5/6</w:t>
            </w:r>
          </w:p>
        </w:tc>
        <w:tc>
          <w:tcPr>
            <w:tcW w:w="1247" w:type="dxa"/>
            <w:shd w:val="clear" w:color="auto" w:fill="auto"/>
            <w:vAlign w:val="bottom"/>
          </w:tcPr>
          <w:p w:rsidR="00193372" w:rsidRPr="009D6A8D" w:rsidRDefault="00193372" w:rsidP="00D92B56">
            <w:pPr>
              <w:pStyle w:val="Tabletext"/>
              <w:jc w:val="center"/>
              <w:rPr>
                <w:bCs/>
                <w:lang w:eastAsia="ko-KR"/>
              </w:rPr>
            </w:pPr>
            <w:r w:rsidRPr="009D6A8D">
              <w:rPr>
                <w:bCs/>
              </w:rPr>
              <w:t>3</w:t>
            </w:r>
            <w:r>
              <w:rPr>
                <w:bCs/>
              </w:rPr>
              <w:t>,</w:t>
            </w:r>
            <w:r w:rsidRPr="009D6A8D">
              <w:rPr>
                <w:bCs/>
              </w:rPr>
              <w:t>30</w:t>
            </w:r>
          </w:p>
        </w:tc>
        <w:tc>
          <w:tcPr>
            <w:tcW w:w="1531" w:type="dxa"/>
            <w:shd w:val="clear" w:color="auto" w:fill="auto"/>
            <w:vAlign w:val="bottom"/>
          </w:tcPr>
          <w:p w:rsidR="00193372" w:rsidRPr="009D6A8D" w:rsidRDefault="00193372" w:rsidP="00D92B56">
            <w:pPr>
              <w:pStyle w:val="Tabletext"/>
              <w:jc w:val="center"/>
              <w:rPr>
                <w:bCs/>
                <w:lang w:eastAsia="ko-KR"/>
              </w:rPr>
            </w:pPr>
            <w:r w:rsidRPr="009D6A8D">
              <w:rPr>
                <w:bCs/>
              </w:rPr>
              <w:t>18</w:t>
            </w:r>
            <w:r>
              <w:rPr>
                <w:bCs/>
              </w:rPr>
              <w:t>,</w:t>
            </w:r>
            <w:r w:rsidRPr="009D6A8D">
              <w:rPr>
                <w:bCs/>
              </w:rPr>
              <w:t>08</w:t>
            </w:r>
          </w:p>
        </w:tc>
        <w:tc>
          <w:tcPr>
            <w:tcW w:w="907" w:type="dxa"/>
            <w:shd w:val="clear" w:color="auto" w:fill="auto"/>
          </w:tcPr>
          <w:p w:rsidR="00193372" w:rsidRPr="009D6A8D" w:rsidRDefault="00193372" w:rsidP="00D92B56">
            <w:pPr>
              <w:pStyle w:val="Tabletext"/>
              <w:jc w:val="center"/>
              <w:rPr>
                <w:bCs/>
                <w:lang w:eastAsia="ko-KR"/>
              </w:rPr>
            </w:pPr>
            <w:r w:rsidRPr="009D6A8D">
              <w:rPr>
                <w:bCs/>
              </w:rPr>
              <w:t>3</w:t>
            </w:r>
          </w:p>
        </w:tc>
        <w:tc>
          <w:tcPr>
            <w:tcW w:w="850" w:type="dxa"/>
            <w:shd w:val="clear" w:color="auto" w:fill="auto"/>
          </w:tcPr>
          <w:p w:rsidR="00193372" w:rsidRPr="009D6A8D" w:rsidRDefault="00193372" w:rsidP="00D92B56">
            <w:pPr>
              <w:pStyle w:val="Tabletext"/>
              <w:jc w:val="center"/>
              <w:rPr>
                <w:bCs/>
                <w:lang w:eastAsia="ko-KR"/>
              </w:rPr>
            </w:pPr>
            <w:r w:rsidRPr="009D6A8D">
              <w:rPr>
                <w:bCs/>
              </w:rPr>
              <w:t>6</w:t>
            </w:r>
            <w:r>
              <w:rPr>
                <w:bCs/>
              </w:rPr>
              <w:t>,</w:t>
            </w:r>
            <w:r w:rsidRPr="009D6A8D">
              <w:rPr>
                <w:bCs/>
              </w:rPr>
              <w:t>55</w:t>
            </w:r>
          </w:p>
        </w:tc>
        <w:tc>
          <w:tcPr>
            <w:tcW w:w="1531" w:type="dxa"/>
            <w:shd w:val="clear" w:color="auto" w:fill="auto"/>
            <w:vAlign w:val="bottom"/>
          </w:tcPr>
          <w:p w:rsidR="00193372" w:rsidRPr="009D6A8D" w:rsidRDefault="00193372" w:rsidP="00D92B56">
            <w:pPr>
              <w:pStyle w:val="Tabletext"/>
              <w:jc w:val="center"/>
              <w:rPr>
                <w:bCs/>
                <w:lang w:eastAsia="ko-KR"/>
              </w:rPr>
            </w:pPr>
            <w:r w:rsidRPr="009D6A8D">
              <w:rPr>
                <w:bCs/>
              </w:rPr>
              <w:t>13</w:t>
            </w:r>
            <w:r>
              <w:rPr>
                <w:bCs/>
              </w:rPr>
              <w:t>,</w:t>
            </w:r>
            <w:r w:rsidRPr="009D6A8D">
              <w:rPr>
                <w:bCs/>
              </w:rPr>
              <w:t>56</w:t>
            </w:r>
          </w:p>
        </w:tc>
        <w:tc>
          <w:tcPr>
            <w:tcW w:w="907" w:type="dxa"/>
            <w:shd w:val="clear" w:color="auto" w:fill="auto"/>
          </w:tcPr>
          <w:p w:rsidR="00193372" w:rsidRPr="009D6A8D" w:rsidRDefault="00193372" w:rsidP="00D92B56">
            <w:pPr>
              <w:pStyle w:val="Tabletext"/>
              <w:jc w:val="center"/>
              <w:rPr>
                <w:bCs/>
                <w:lang w:eastAsia="ko-KR"/>
              </w:rPr>
            </w:pPr>
            <w:r w:rsidRPr="009D6A8D">
              <w:rPr>
                <w:bCs/>
              </w:rPr>
              <w:t>0</w:t>
            </w:r>
          </w:p>
        </w:tc>
        <w:tc>
          <w:tcPr>
            <w:tcW w:w="850" w:type="dxa"/>
            <w:shd w:val="clear" w:color="auto" w:fill="auto"/>
            <w:vAlign w:val="bottom"/>
          </w:tcPr>
          <w:p w:rsidR="00193372" w:rsidRPr="009D6A8D" w:rsidRDefault="00193372" w:rsidP="00D92B56">
            <w:pPr>
              <w:pStyle w:val="Tabletext"/>
              <w:jc w:val="center"/>
              <w:rPr>
                <w:bCs/>
                <w:lang w:eastAsia="ko-KR"/>
              </w:rPr>
            </w:pPr>
            <w:r w:rsidRPr="009D6A8D">
              <w:rPr>
                <w:bCs/>
              </w:rPr>
              <w:t>2</w:t>
            </w:r>
            <w:r>
              <w:rPr>
                <w:bCs/>
              </w:rPr>
              <w:t>,</w:t>
            </w:r>
            <w:r w:rsidRPr="009D6A8D">
              <w:rPr>
                <w:bCs/>
              </w:rPr>
              <w:t>03</w:t>
            </w:r>
          </w:p>
        </w:tc>
      </w:tr>
      <w:tr w:rsidR="00193372" w:rsidRPr="00B47345" w:rsidTr="00CD4287">
        <w:trPr>
          <w:jc w:val="center"/>
        </w:trPr>
        <w:tc>
          <w:tcPr>
            <w:tcW w:w="1701" w:type="dxa"/>
            <w:shd w:val="clear" w:color="auto" w:fill="auto"/>
            <w:vAlign w:val="center"/>
          </w:tcPr>
          <w:p w:rsidR="00193372" w:rsidRPr="00B47345" w:rsidRDefault="00193372" w:rsidP="00D92B56">
            <w:pPr>
              <w:pStyle w:val="Tabletext"/>
              <w:jc w:val="center"/>
            </w:pPr>
            <w:r>
              <w:t>MDPA-16</w:t>
            </w:r>
            <w:r w:rsidRPr="00B47345">
              <w:t xml:space="preserve"> 8/9</w:t>
            </w:r>
          </w:p>
        </w:tc>
        <w:tc>
          <w:tcPr>
            <w:tcW w:w="1247" w:type="dxa"/>
            <w:shd w:val="clear" w:color="auto" w:fill="auto"/>
            <w:vAlign w:val="bottom"/>
          </w:tcPr>
          <w:p w:rsidR="00193372" w:rsidRPr="009D6A8D" w:rsidRDefault="00193372" w:rsidP="00D92B56">
            <w:pPr>
              <w:pStyle w:val="Tabletext"/>
              <w:jc w:val="center"/>
              <w:rPr>
                <w:bCs/>
              </w:rPr>
            </w:pPr>
            <w:r w:rsidRPr="009D6A8D">
              <w:rPr>
                <w:bCs/>
              </w:rPr>
              <w:t>3</w:t>
            </w:r>
            <w:r>
              <w:rPr>
                <w:bCs/>
              </w:rPr>
              <w:t>,</w:t>
            </w:r>
            <w:r w:rsidRPr="009D6A8D">
              <w:rPr>
                <w:bCs/>
              </w:rPr>
              <w:t>51</w:t>
            </w:r>
          </w:p>
        </w:tc>
        <w:tc>
          <w:tcPr>
            <w:tcW w:w="1531" w:type="dxa"/>
            <w:shd w:val="clear" w:color="auto" w:fill="auto"/>
            <w:vAlign w:val="bottom"/>
          </w:tcPr>
          <w:p w:rsidR="00193372" w:rsidRPr="009D6A8D" w:rsidRDefault="00193372" w:rsidP="00D92B56">
            <w:pPr>
              <w:pStyle w:val="Tabletext"/>
              <w:jc w:val="center"/>
              <w:rPr>
                <w:bCs/>
              </w:rPr>
            </w:pPr>
            <w:r w:rsidRPr="009D6A8D">
              <w:rPr>
                <w:bCs/>
              </w:rPr>
              <w:t>20</w:t>
            </w:r>
            <w:r>
              <w:rPr>
                <w:bCs/>
              </w:rPr>
              <w:t>,</w:t>
            </w:r>
            <w:r w:rsidRPr="009D6A8D">
              <w:rPr>
                <w:bCs/>
              </w:rPr>
              <w:t>04</w:t>
            </w:r>
          </w:p>
        </w:tc>
        <w:tc>
          <w:tcPr>
            <w:tcW w:w="907" w:type="dxa"/>
            <w:shd w:val="clear" w:color="auto" w:fill="auto"/>
          </w:tcPr>
          <w:p w:rsidR="00193372" w:rsidRPr="009D6A8D" w:rsidRDefault="00193372" w:rsidP="00D92B56">
            <w:pPr>
              <w:pStyle w:val="Tabletext"/>
              <w:jc w:val="center"/>
              <w:rPr>
                <w:bCs/>
              </w:rPr>
            </w:pPr>
            <w:r w:rsidRPr="009D6A8D">
              <w:rPr>
                <w:bCs/>
              </w:rPr>
              <w:t>5</w:t>
            </w:r>
          </w:p>
        </w:tc>
        <w:tc>
          <w:tcPr>
            <w:tcW w:w="850" w:type="dxa"/>
            <w:shd w:val="clear" w:color="auto" w:fill="auto"/>
          </w:tcPr>
          <w:p w:rsidR="00193372" w:rsidRPr="009D6A8D" w:rsidRDefault="00193372" w:rsidP="00D92B56">
            <w:pPr>
              <w:pStyle w:val="Tabletext"/>
              <w:jc w:val="center"/>
              <w:rPr>
                <w:bCs/>
              </w:rPr>
            </w:pPr>
            <w:r w:rsidRPr="009D6A8D">
              <w:rPr>
                <w:bCs/>
              </w:rPr>
              <w:t>7</w:t>
            </w:r>
            <w:r>
              <w:rPr>
                <w:bCs/>
              </w:rPr>
              <w:t>,</w:t>
            </w:r>
            <w:r w:rsidRPr="009D6A8D">
              <w:rPr>
                <w:bCs/>
              </w:rPr>
              <w:t>28</w:t>
            </w:r>
          </w:p>
        </w:tc>
        <w:tc>
          <w:tcPr>
            <w:tcW w:w="1531" w:type="dxa"/>
            <w:shd w:val="clear" w:color="auto" w:fill="auto"/>
            <w:vAlign w:val="bottom"/>
          </w:tcPr>
          <w:p w:rsidR="00193372" w:rsidRPr="009D6A8D" w:rsidRDefault="00193372" w:rsidP="00D92B56">
            <w:pPr>
              <w:pStyle w:val="Tabletext"/>
              <w:jc w:val="center"/>
              <w:rPr>
                <w:bCs/>
              </w:rPr>
            </w:pPr>
            <w:r w:rsidRPr="009D6A8D">
              <w:rPr>
                <w:bCs/>
              </w:rPr>
              <w:t>15</w:t>
            </w:r>
            <w:r>
              <w:rPr>
                <w:bCs/>
              </w:rPr>
              <w:t>,</w:t>
            </w:r>
            <w:r w:rsidRPr="009D6A8D">
              <w:rPr>
                <w:bCs/>
              </w:rPr>
              <w:t>42</w:t>
            </w:r>
          </w:p>
        </w:tc>
        <w:tc>
          <w:tcPr>
            <w:tcW w:w="907" w:type="dxa"/>
            <w:shd w:val="clear" w:color="auto" w:fill="auto"/>
          </w:tcPr>
          <w:p w:rsidR="00193372" w:rsidRPr="009D6A8D" w:rsidRDefault="00193372" w:rsidP="00D92B56">
            <w:pPr>
              <w:pStyle w:val="Tabletext"/>
              <w:jc w:val="center"/>
              <w:rPr>
                <w:bCs/>
              </w:rPr>
            </w:pPr>
            <w:r w:rsidRPr="009D6A8D">
              <w:rPr>
                <w:bCs/>
              </w:rPr>
              <w:t>1</w:t>
            </w:r>
          </w:p>
        </w:tc>
        <w:tc>
          <w:tcPr>
            <w:tcW w:w="850" w:type="dxa"/>
            <w:shd w:val="clear" w:color="auto" w:fill="auto"/>
            <w:vAlign w:val="bottom"/>
          </w:tcPr>
          <w:p w:rsidR="00193372" w:rsidRPr="009D6A8D" w:rsidRDefault="00193372" w:rsidP="00D92B56">
            <w:pPr>
              <w:pStyle w:val="Tabletext"/>
              <w:jc w:val="center"/>
              <w:rPr>
                <w:bCs/>
              </w:rPr>
            </w:pPr>
            <w:r w:rsidRPr="009D6A8D">
              <w:rPr>
                <w:bCs/>
              </w:rPr>
              <w:t>2</w:t>
            </w:r>
            <w:r>
              <w:rPr>
                <w:bCs/>
              </w:rPr>
              <w:t>,</w:t>
            </w:r>
            <w:r w:rsidRPr="009D6A8D">
              <w:rPr>
                <w:bCs/>
              </w:rPr>
              <w:t>66</w:t>
            </w:r>
          </w:p>
        </w:tc>
      </w:tr>
      <w:tr w:rsidR="00193372" w:rsidTr="00CD4287">
        <w:trPr>
          <w:jc w:val="center"/>
        </w:trPr>
        <w:tc>
          <w:tcPr>
            <w:tcW w:w="1701" w:type="dxa"/>
            <w:shd w:val="clear" w:color="auto" w:fill="auto"/>
            <w:vAlign w:val="center"/>
          </w:tcPr>
          <w:p w:rsidR="00193372" w:rsidRDefault="00193372" w:rsidP="00D92B56">
            <w:pPr>
              <w:pStyle w:val="Tabletext"/>
              <w:jc w:val="center"/>
              <w:rPr>
                <w:lang w:eastAsia="ko-KR"/>
              </w:rPr>
            </w:pPr>
            <w:r>
              <w:t>MDPA-16</w:t>
            </w:r>
            <w:r w:rsidRPr="00B47345">
              <w:t xml:space="preserve"> 9/10</w:t>
            </w:r>
          </w:p>
        </w:tc>
        <w:tc>
          <w:tcPr>
            <w:tcW w:w="1247" w:type="dxa"/>
            <w:shd w:val="clear" w:color="auto" w:fill="auto"/>
            <w:vAlign w:val="bottom"/>
          </w:tcPr>
          <w:p w:rsidR="00193372" w:rsidRPr="009D6A8D" w:rsidRDefault="00193372" w:rsidP="00D92B56">
            <w:pPr>
              <w:pStyle w:val="Tabletext"/>
              <w:jc w:val="center"/>
              <w:rPr>
                <w:bCs/>
                <w:lang w:eastAsia="ko-KR"/>
              </w:rPr>
            </w:pPr>
            <w:r w:rsidRPr="009D6A8D">
              <w:rPr>
                <w:bCs/>
              </w:rPr>
              <w:t>3</w:t>
            </w:r>
            <w:r>
              <w:rPr>
                <w:bCs/>
              </w:rPr>
              <w:t>,</w:t>
            </w:r>
            <w:r w:rsidRPr="009D6A8D">
              <w:rPr>
                <w:bCs/>
              </w:rPr>
              <w:t>56</w:t>
            </w:r>
          </w:p>
        </w:tc>
        <w:tc>
          <w:tcPr>
            <w:tcW w:w="1531" w:type="dxa"/>
            <w:shd w:val="clear" w:color="auto" w:fill="auto"/>
            <w:vAlign w:val="bottom"/>
          </w:tcPr>
          <w:p w:rsidR="00193372" w:rsidRPr="00381FC1" w:rsidRDefault="00193372" w:rsidP="00D92B56">
            <w:pPr>
              <w:pStyle w:val="Tabletext"/>
              <w:jc w:val="center"/>
              <w:rPr>
                <w:bCs/>
                <w:lang w:eastAsia="ko-KR"/>
              </w:rPr>
            </w:pPr>
            <w:r w:rsidRPr="00381FC1">
              <w:rPr>
                <w:bCs/>
              </w:rPr>
              <w:t>20</w:t>
            </w:r>
            <w:r>
              <w:rPr>
                <w:bCs/>
              </w:rPr>
              <w:t>,</w:t>
            </w:r>
            <w:r w:rsidRPr="00381FC1">
              <w:rPr>
                <w:bCs/>
              </w:rPr>
              <w:t>76</w:t>
            </w:r>
          </w:p>
        </w:tc>
        <w:tc>
          <w:tcPr>
            <w:tcW w:w="907" w:type="dxa"/>
            <w:shd w:val="clear" w:color="auto" w:fill="auto"/>
          </w:tcPr>
          <w:p w:rsidR="00193372" w:rsidRPr="009D6A8D" w:rsidRDefault="00193372" w:rsidP="00D92B56">
            <w:pPr>
              <w:pStyle w:val="Tabletext"/>
              <w:jc w:val="center"/>
              <w:rPr>
                <w:bCs/>
                <w:lang w:eastAsia="ko-KR"/>
              </w:rPr>
            </w:pPr>
            <w:r w:rsidRPr="009D6A8D">
              <w:rPr>
                <w:bCs/>
              </w:rPr>
              <w:t>5</w:t>
            </w:r>
          </w:p>
        </w:tc>
        <w:tc>
          <w:tcPr>
            <w:tcW w:w="850" w:type="dxa"/>
            <w:shd w:val="clear" w:color="auto" w:fill="auto"/>
          </w:tcPr>
          <w:p w:rsidR="00193372" w:rsidRPr="009D6A8D" w:rsidRDefault="00193372" w:rsidP="00D92B56">
            <w:pPr>
              <w:pStyle w:val="Tabletext"/>
              <w:jc w:val="center"/>
              <w:rPr>
                <w:bCs/>
                <w:lang w:eastAsia="ko-KR"/>
              </w:rPr>
            </w:pPr>
            <w:r w:rsidRPr="009D6A8D">
              <w:rPr>
                <w:bCs/>
              </w:rPr>
              <w:t>7</w:t>
            </w:r>
            <w:r>
              <w:rPr>
                <w:bCs/>
              </w:rPr>
              <w:t>,</w:t>
            </w:r>
            <w:r w:rsidRPr="009D6A8D">
              <w:rPr>
                <w:bCs/>
              </w:rPr>
              <w:t>77</w:t>
            </w:r>
          </w:p>
        </w:tc>
        <w:tc>
          <w:tcPr>
            <w:tcW w:w="1531" w:type="dxa"/>
            <w:shd w:val="clear" w:color="auto" w:fill="auto"/>
            <w:vAlign w:val="bottom"/>
          </w:tcPr>
          <w:p w:rsidR="00193372" w:rsidRPr="009D6A8D" w:rsidRDefault="00193372" w:rsidP="00D92B56">
            <w:pPr>
              <w:pStyle w:val="Tabletext"/>
              <w:jc w:val="center"/>
              <w:rPr>
                <w:bCs/>
                <w:lang w:eastAsia="ko-KR"/>
              </w:rPr>
            </w:pPr>
            <w:r w:rsidRPr="009D6A8D">
              <w:rPr>
                <w:bCs/>
              </w:rPr>
              <w:t>15</w:t>
            </w:r>
            <w:r>
              <w:rPr>
                <w:bCs/>
              </w:rPr>
              <w:t>,</w:t>
            </w:r>
            <w:r w:rsidRPr="009D6A8D">
              <w:rPr>
                <w:bCs/>
              </w:rPr>
              <w:t>81</w:t>
            </w:r>
          </w:p>
        </w:tc>
        <w:tc>
          <w:tcPr>
            <w:tcW w:w="907" w:type="dxa"/>
            <w:shd w:val="clear" w:color="auto" w:fill="auto"/>
          </w:tcPr>
          <w:p w:rsidR="00193372" w:rsidRPr="009D6A8D" w:rsidRDefault="00193372" w:rsidP="00D92B56">
            <w:pPr>
              <w:pStyle w:val="Tabletext"/>
              <w:jc w:val="center"/>
              <w:rPr>
                <w:bCs/>
                <w:lang w:eastAsia="ko-KR"/>
              </w:rPr>
            </w:pPr>
            <w:r w:rsidRPr="009D6A8D">
              <w:rPr>
                <w:bCs/>
              </w:rPr>
              <w:t>1</w:t>
            </w:r>
          </w:p>
        </w:tc>
        <w:tc>
          <w:tcPr>
            <w:tcW w:w="850" w:type="dxa"/>
            <w:shd w:val="clear" w:color="auto" w:fill="auto"/>
            <w:vAlign w:val="bottom"/>
          </w:tcPr>
          <w:p w:rsidR="00193372" w:rsidRPr="009D6A8D" w:rsidRDefault="00193372" w:rsidP="00D92B56">
            <w:pPr>
              <w:pStyle w:val="Tabletext"/>
              <w:jc w:val="center"/>
              <w:rPr>
                <w:bCs/>
                <w:lang w:eastAsia="ko-KR"/>
              </w:rPr>
            </w:pPr>
            <w:r w:rsidRPr="009D6A8D">
              <w:rPr>
                <w:bCs/>
              </w:rPr>
              <w:t>2</w:t>
            </w:r>
            <w:r>
              <w:rPr>
                <w:bCs/>
              </w:rPr>
              <w:t>,</w:t>
            </w:r>
            <w:r w:rsidRPr="009D6A8D">
              <w:rPr>
                <w:bCs/>
              </w:rPr>
              <w:t>82</w:t>
            </w:r>
          </w:p>
        </w:tc>
      </w:tr>
      <w:tr w:rsidR="00193372" w:rsidTr="00CD4287">
        <w:trPr>
          <w:jc w:val="center"/>
        </w:trPr>
        <w:tc>
          <w:tcPr>
            <w:tcW w:w="1701" w:type="dxa"/>
            <w:shd w:val="clear" w:color="auto" w:fill="auto"/>
            <w:vAlign w:val="center"/>
          </w:tcPr>
          <w:p w:rsidR="00193372" w:rsidRDefault="00193372" w:rsidP="00D92B56">
            <w:pPr>
              <w:pStyle w:val="Tabletext"/>
              <w:jc w:val="center"/>
              <w:rPr>
                <w:lang w:eastAsia="ko-KR"/>
              </w:rPr>
            </w:pPr>
            <w:r>
              <w:t>MDPA-32</w:t>
            </w:r>
            <w:r w:rsidRPr="00B47345">
              <w:t xml:space="preserve"> 3/4</w:t>
            </w:r>
          </w:p>
        </w:tc>
        <w:tc>
          <w:tcPr>
            <w:tcW w:w="1247" w:type="dxa"/>
            <w:shd w:val="clear" w:color="auto" w:fill="auto"/>
            <w:vAlign w:val="bottom"/>
          </w:tcPr>
          <w:p w:rsidR="00193372" w:rsidRPr="00B17842" w:rsidRDefault="00193372" w:rsidP="00D92B56">
            <w:pPr>
              <w:pStyle w:val="Tabletext"/>
              <w:jc w:val="center"/>
              <w:rPr>
                <w:lang w:eastAsia="ko-KR"/>
              </w:rPr>
            </w:pPr>
            <w:r w:rsidRPr="00B17842">
              <w:t>3</w:t>
            </w:r>
            <w:r>
              <w:t>,</w:t>
            </w:r>
            <w:r w:rsidRPr="00B17842">
              <w:t>70</w:t>
            </w:r>
          </w:p>
        </w:tc>
        <w:tc>
          <w:tcPr>
            <w:tcW w:w="1531" w:type="dxa"/>
            <w:shd w:val="clear" w:color="auto" w:fill="auto"/>
            <w:vAlign w:val="bottom"/>
          </w:tcPr>
          <w:p w:rsidR="00193372" w:rsidRPr="00B17842" w:rsidRDefault="00193372" w:rsidP="00D92B56">
            <w:pPr>
              <w:pStyle w:val="Tabletext"/>
              <w:jc w:val="center"/>
              <w:rPr>
                <w:lang w:eastAsia="ko-KR"/>
              </w:rPr>
            </w:pPr>
            <w:r w:rsidRPr="00B17842">
              <w:t>20</w:t>
            </w:r>
            <w:r>
              <w:t>,</w:t>
            </w:r>
            <w:r w:rsidRPr="00B17842">
              <w:t>40</w:t>
            </w:r>
          </w:p>
        </w:tc>
        <w:tc>
          <w:tcPr>
            <w:tcW w:w="907" w:type="dxa"/>
            <w:shd w:val="clear" w:color="auto" w:fill="auto"/>
          </w:tcPr>
          <w:p w:rsidR="00193372" w:rsidRPr="00B17842" w:rsidRDefault="00193372" w:rsidP="00D92B56">
            <w:pPr>
              <w:pStyle w:val="Tabletext"/>
              <w:jc w:val="center"/>
              <w:rPr>
                <w:lang w:eastAsia="ko-KR"/>
              </w:rPr>
            </w:pPr>
            <w:r w:rsidRPr="00B17842">
              <w:t>5</w:t>
            </w:r>
          </w:p>
        </w:tc>
        <w:tc>
          <w:tcPr>
            <w:tcW w:w="850" w:type="dxa"/>
            <w:shd w:val="clear" w:color="auto" w:fill="auto"/>
          </w:tcPr>
          <w:p w:rsidR="00193372" w:rsidRPr="00B17842" w:rsidRDefault="00193372" w:rsidP="00D92B56">
            <w:pPr>
              <w:pStyle w:val="Tabletext"/>
              <w:jc w:val="center"/>
              <w:rPr>
                <w:lang w:eastAsia="ko-KR"/>
              </w:rPr>
            </w:pPr>
            <w:r w:rsidRPr="00B17842">
              <w:t>7</w:t>
            </w:r>
            <w:r>
              <w:t>,</w:t>
            </w:r>
            <w:r w:rsidRPr="00B17842">
              <w:t>60</w:t>
            </w:r>
          </w:p>
        </w:tc>
        <w:tc>
          <w:tcPr>
            <w:tcW w:w="1531" w:type="dxa"/>
            <w:shd w:val="clear" w:color="auto" w:fill="auto"/>
            <w:vAlign w:val="bottom"/>
          </w:tcPr>
          <w:p w:rsidR="00193372" w:rsidRPr="00B17842" w:rsidRDefault="00193372" w:rsidP="00D92B56">
            <w:pPr>
              <w:pStyle w:val="Tabletext"/>
              <w:jc w:val="center"/>
              <w:rPr>
                <w:lang w:eastAsia="ko-KR"/>
              </w:rPr>
            </w:pPr>
            <w:r w:rsidRPr="00B17842">
              <w:t>16</w:t>
            </w:r>
            <w:r>
              <w:t>,</w:t>
            </w:r>
            <w:r w:rsidRPr="00B17842">
              <w:t>26</w:t>
            </w:r>
          </w:p>
        </w:tc>
        <w:tc>
          <w:tcPr>
            <w:tcW w:w="907" w:type="dxa"/>
            <w:shd w:val="clear" w:color="auto" w:fill="auto"/>
          </w:tcPr>
          <w:p w:rsidR="00193372" w:rsidRPr="00B17842" w:rsidRDefault="00193372" w:rsidP="00D92B56">
            <w:pPr>
              <w:pStyle w:val="Tabletext"/>
              <w:jc w:val="center"/>
              <w:rPr>
                <w:lang w:eastAsia="ko-KR"/>
              </w:rPr>
            </w:pPr>
            <w:r w:rsidRPr="00B17842">
              <w:t>2</w:t>
            </w:r>
          </w:p>
        </w:tc>
        <w:tc>
          <w:tcPr>
            <w:tcW w:w="850" w:type="dxa"/>
            <w:shd w:val="clear" w:color="auto" w:fill="auto"/>
            <w:vAlign w:val="bottom"/>
          </w:tcPr>
          <w:p w:rsidR="00193372" w:rsidRPr="00B17842" w:rsidRDefault="00193372" w:rsidP="00D92B56">
            <w:pPr>
              <w:pStyle w:val="Tabletext"/>
              <w:jc w:val="center"/>
              <w:rPr>
                <w:lang w:eastAsia="ko-KR"/>
              </w:rPr>
            </w:pPr>
            <w:r w:rsidRPr="00B17842">
              <w:t>3</w:t>
            </w:r>
            <w:r>
              <w:t>,</w:t>
            </w:r>
            <w:r w:rsidRPr="00B17842">
              <w:t>46</w:t>
            </w:r>
          </w:p>
        </w:tc>
      </w:tr>
      <w:tr w:rsidR="00193372" w:rsidRPr="00B47345" w:rsidTr="00CD4287">
        <w:trPr>
          <w:jc w:val="center"/>
        </w:trPr>
        <w:tc>
          <w:tcPr>
            <w:tcW w:w="1701" w:type="dxa"/>
            <w:shd w:val="clear" w:color="auto" w:fill="auto"/>
            <w:vAlign w:val="center"/>
          </w:tcPr>
          <w:p w:rsidR="00193372" w:rsidRPr="00B47345" w:rsidRDefault="00193372" w:rsidP="00D92B56">
            <w:pPr>
              <w:pStyle w:val="Tabletext"/>
              <w:jc w:val="center"/>
            </w:pPr>
            <w:r>
              <w:t>MDPA-32</w:t>
            </w:r>
            <w:r w:rsidRPr="00B47345">
              <w:t xml:space="preserve"> 4/5</w:t>
            </w:r>
          </w:p>
        </w:tc>
        <w:tc>
          <w:tcPr>
            <w:tcW w:w="1247" w:type="dxa"/>
            <w:shd w:val="clear" w:color="auto" w:fill="auto"/>
            <w:vAlign w:val="bottom"/>
          </w:tcPr>
          <w:p w:rsidR="00193372" w:rsidRPr="00B17842" w:rsidRDefault="00193372" w:rsidP="00D92B56">
            <w:pPr>
              <w:pStyle w:val="Tabletext"/>
              <w:jc w:val="center"/>
            </w:pPr>
            <w:r w:rsidRPr="00B17842">
              <w:t>3</w:t>
            </w:r>
            <w:r>
              <w:t>,</w:t>
            </w:r>
            <w:r w:rsidRPr="00B17842">
              <w:t>95</w:t>
            </w:r>
          </w:p>
        </w:tc>
        <w:tc>
          <w:tcPr>
            <w:tcW w:w="1531" w:type="dxa"/>
            <w:shd w:val="clear" w:color="auto" w:fill="auto"/>
            <w:vAlign w:val="bottom"/>
          </w:tcPr>
          <w:p w:rsidR="00193372" w:rsidRPr="00B17842" w:rsidRDefault="00193372" w:rsidP="00D92B56">
            <w:pPr>
              <w:pStyle w:val="Tabletext"/>
              <w:jc w:val="center"/>
            </w:pPr>
            <w:r w:rsidRPr="00B17842">
              <w:t>22</w:t>
            </w:r>
            <w:r>
              <w:t>,</w:t>
            </w:r>
            <w:r w:rsidRPr="00B17842">
              <w:t>05</w:t>
            </w:r>
          </w:p>
        </w:tc>
        <w:tc>
          <w:tcPr>
            <w:tcW w:w="907" w:type="dxa"/>
            <w:shd w:val="clear" w:color="auto" w:fill="auto"/>
          </w:tcPr>
          <w:p w:rsidR="00193372" w:rsidRPr="00B17842" w:rsidRDefault="00193372" w:rsidP="00D92B56">
            <w:pPr>
              <w:pStyle w:val="Tabletext"/>
              <w:jc w:val="center"/>
            </w:pPr>
            <w:r w:rsidRPr="00B17842">
              <w:t>6</w:t>
            </w:r>
          </w:p>
        </w:tc>
        <w:tc>
          <w:tcPr>
            <w:tcW w:w="850" w:type="dxa"/>
            <w:shd w:val="clear" w:color="auto" w:fill="auto"/>
          </w:tcPr>
          <w:p w:rsidR="00193372" w:rsidRPr="00B17842" w:rsidRDefault="00193372" w:rsidP="00D92B56">
            <w:pPr>
              <w:pStyle w:val="Tabletext"/>
              <w:jc w:val="center"/>
            </w:pPr>
            <w:r w:rsidRPr="00B17842">
              <w:t>8</w:t>
            </w:r>
            <w:r>
              <w:t>,</w:t>
            </w:r>
            <w:r w:rsidRPr="00B17842">
              <w:t>13</w:t>
            </w:r>
          </w:p>
        </w:tc>
        <w:tc>
          <w:tcPr>
            <w:tcW w:w="1531" w:type="dxa"/>
            <w:shd w:val="clear" w:color="auto" w:fill="auto"/>
            <w:vAlign w:val="bottom"/>
          </w:tcPr>
          <w:p w:rsidR="00193372" w:rsidRPr="00B17842" w:rsidRDefault="00193372" w:rsidP="00D92B56">
            <w:pPr>
              <w:pStyle w:val="Tabletext"/>
              <w:jc w:val="center"/>
            </w:pPr>
            <w:r w:rsidRPr="00B17842">
              <w:t>17</w:t>
            </w:r>
            <w:r>
              <w:t>,</w:t>
            </w:r>
            <w:r w:rsidRPr="00B17842">
              <w:t>47</w:t>
            </w:r>
          </w:p>
        </w:tc>
        <w:tc>
          <w:tcPr>
            <w:tcW w:w="907" w:type="dxa"/>
            <w:shd w:val="clear" w:color="auto" w:fill="auto"/>
          </w:tcPr>
          <w:p w:rsidR="00193372" w:rsidRPr="00B17842" w:rsidRDefault="00193372" w:rsidP="00D92B56">
            <w:pPr>
              <w:pStyle w:val="Tabletext"/>
              <w:jc w:val="center"/>
            </w:pPr>
            <w:r w:rsidRPr="00B17842">
              <w:t>2</w:t>
            </w:r>
          </w:p>
        </w:tc>
        <w:tc>
          <w:tcPr>
            <w:tcW w:w="850" w:type="dxa"/>
            <w:shd w:val="clear" w:color="auto" w:fill="auto"/>
            <w:vAlign w:val="bottom"/>
          </w:tcPr>
          <w:p w:rsidR="00193372" w:rsidRPr="00B17842" w:rsidRDefault="00193372" w:rsidP="00D92B56">
            <w:pPr>
              <w:pStyle w:val="Tabletext"/>
              <w:jc w:val="center"/>
            </w:pPr>
            <w:r w:rsidRPr="00B17842">
              <w:t>3</w:t>
            </w:r>
            <w:r>
              <w:t>,</w:t>
            </w:r>
            <w:r w:rsidRPr="00B17842">
              <w:t>55</w:t>
            </w:r>
          </w:p>
        </w:tc>
      </w:tr>
      <w:tr w:rsidR="00193372" w:rsidTr="00CD4287">
        <w:trPr>
          <w:jc w:val="center"/>
        </w:trPr>
        <w:tc>
          <w:tcPr>
            <w:tcW w:w="1701" w:type="dxa"/>
            <w:shd w:val="clear" w:color="auto" w:fill="auto"/>
            <w:vAlign w:val="center"/>
          </w:tcPr>
          <w:p w:rsidR="00193372" w:rsidRDefault="00193372" w:rsidP="00D92B56">
            <w:pPr>
              <w:pStyle w:val="Tabletext"/>
              <w:jc w:val="center"/>
              <w:rPr>
                <w:lang w:eastAsia="ko-KR"/>
              </w:rPr>
            </w:pPr>
            <w:r>
              <w:t>MDPA-32</w:t>
            </w:r>
            <w:r w:rsidRPr="00B47345">
              <w:t xml:space="preserve"> 5/6</w:t>
            </w:r>
          </w:p>
        </w:tc>
        <w:tc>
          <w:tcPr>
            <w:tcW w:w="1247" w:type="dxa"/>
            <w:shd w:val="clear" w:color="auto" w:fill="auto"/>
            <w:vAlign w:val="bottom"/>
          </w:tcPr>
          <w:p w:rsidR="00193372" w:rsidRPr="00B17842" w:rsidRDefault="00193372" w:rsidP="00D92B56">
            <w:pPr>
              <w:pStyle w:val="Tabletext"/>
              <w:jc w:val="center"/>
              <w:rPr>
                <w:lang w:eastAsia="ko-KR"/>
              </w:rPr>
            </w:pPr>
            <w:r w:rsidRPr="00B17842">
              <w:t>4</w:t>
            </w:r>
            <w:r>
              <w:t>,</w:t>
            </w:r>
            <w:r w:rsidRPr="00B17842">
              <w:t>12</w:t>
            </w:r>
          </w:p>
        </w:tc>
        <w:tc>
          <w:tcPr>
            <w:tcW w:w="1531" w:type="dxa"/>
            <w:shd w:val="clear" w:color="auto" w:fill="auto"/>
            <w:vAlign w:val="bottom"/>
          </w:tcPr>
          <w:p w:rsidR="00193372" w:rsidRPr="00B17842" w:rsidRDefault="00193372" w:rsidP="00D92B56">
            <w:pPr>
              <w:pStyle w:val="Tabletext"/>
              <w:jc w:val="center"/>
              <w:rPr>
                <w:lang w:eastAsia="ko-KR"/>
              </w:rPr>
            </w:pPr>
            <w:r w:rsidRPr="00B17842">
              <w:t>23</w:t>
            </w:r>
            <w:r>
              <w:t>,</w:t>
            </w:r>
            <w:r w:rsidRPr="00B17842">
              <w:t>16</w:t>
            </w:r>
          </w:p>
        </w:tc>
        <w:tc>
          <w:tcPr>
            <w:tcW w:w="907" w:type="dxa"/>
            <w:shd w:val="clear" w:color="auto" w:fill="auto"/>
          </w:tcPr>
          <w:p w:rsidR="00193372" w:rsidRPr="00B17842" w:rsidRDefault="00193372" w:rsidP="00D92B56">
            <w:pPr>
              <w:pStyle w:val="Tabletext"/>
              <w:jc w:val="center"/>
              <w:rPr>
                <w:lang w:eastAsia="ko-KR"/>
              </w:rPr>
            </w:pPr>
            <w:r w:rsidRPr="00B17842">
              <w:t>6</w:t>
            </w:r>
          </w:p>
        </w:tc>
        <w:tc>
          <w:tcPr>
            <w:tcW w:w="850" w:type="dxa"/>
            <w:shd w:val="clear" w:color="auto" w:fill="auto"/>
          </w:tcPr>
          <w:p w:rsidR="00193372" w:rsidRPr="00B17842" w:rsidRDefault="00193372" w:rsidP="00D92B56">
            <w:pPr>
              <w:pStyle w:val="Tabletext"/>
              <w:jc w:val="center"/>
              <w:rPr>
                <w:lang w:eastAsia="ko-KR"/>
              </w:rPr>
            </w:pPr>
            <w:r w:rsidRPr="00B17842">
              <w:t>8</w:t>
            </w:r>
            <w:r>
              <w:t>,</w:t>
            </w:r>
            <w:r w:rsidRPr="00B17842">
              <w:t>9</w:t>
            </w:r>
          </w:p>
        </w:tc>
        <w:tc>
          <w:tcPr>
            <w:tcW w:w="1531" w:type="dxa"/>
            <w:shd w:val="clear" w:color="auto" w:fill="auto"/>
            <w:vAlign w:val="bottom"/>
          </w:tcPr>
          <w:p w:rsidR="00193372" w:rsidRPr="00B17842" w:rsidRDefault="00193372" w:rsidP="00D92B56">
            <w:pPr>
              <w:pStyle w:val="Tabletext"/>
              <w:jc w:val="center"/>
              <w:rPr>
                <w:lang w:eastAsia="ko-KR"/>
              </w:rPr>
            </w:pPr>
            <w:r w:rsidRPr="00B17842">
              <w:t>18</w:t>
            </w:r>
            <w:r>
              <w:t>,</w:t>
            </w:r>
            <w:r w:rsidRPr="00B17842">
              <w:t>55</w:t>
            </w:r>
          </w:p>
        </w:tc>
        <w:tc>
          <w:tcPr>
            <w:tcW w:w="907" w:type="dxa"/>
            <w:shd w:val="clear" w:color="auto" w:fill="auto"/>
          </w:tcPr>
          <w:p w:rsidR="00193372" w:rsidRPr="00B17842" w:rsidRDefault="00193372" w:rsidP="00D92B56">
            <w:pPr>
              <w:pStyle w:val="Tabletext"/>
              <w:jc w:val="center"/>
              <w:rPr>
                <w:lang w:eastAsia="ko-KR"/>
              </w:rPr>
            </w:pPr>
            <w:r w:rsidRPr="00B17842">
              <w:t>2</w:t>
            </w:r>
          </w:p>
        </w:tc>
        <w:tc>
          <w:tcPr>
            <w:tcW w:w="850" w:type="dxa"/>
            <w:shd w:val="clear" w:color="auto" w:fill="auto"/>
            <w:vAlign w:val="bottom"/>
          </w:tcPr>
          <w:p w:rsidR="00193372" w:rsidRPr="00B17842" w:rsidRDefault="00193372" w:rsidP="00D92B56">
            <w:pPr>
              <w:pStyle w:val="Tabletext"/>
              <w:jc w:val="center"/>
              <w:rPr>
                <w:lang w:eastAsia="ko-KR"/>
              </w:rPr>
            </w:pPr>
            <w:r w:rsidRPr="00B17842">
              <w:t>4</w:t>
            </w:r>
            <w:r>
              <w:t>,</w:t>
            </w:r>
            <w:r w:rsidRPr="00B17842">
              <w:t>29</w:t>
            </w:r>
          </w:p>
        </w:tc>
      </w:tr>
      <w:tr w:rsidR="00193372" w:rsidRPr="00B47345" w:rsidTr="00CD4287">
        <w:trPr>
          <w:jc w:val="center"/>
        </w:trPr>
        <w:tc>
          <w:tcPr>
            <w:tcW w:w="1701" w:type="dxa"/>
            <w:shd w:val="clear" w:color="auto" w:fill="auto"/>
            <w:vAlign w:val="center"/>
          </w:tcPr>
          <w:p w:rsidR="00193372" w:rsidRPr="00B47345" w:rsidRDefault="00193372" w:rsidP="00D92B56">
            <w:pPr>
              <w:pStyle w:val="Tabletext"/>
              <w:jc w:val="center"/>
            </w:pPr>
            <w:r>
              <w:t>MDPA-32</w:t>
            </w:r>
            <w:r w:rsidRPr="00B47345">
              <w:t xml:space="preserve"> 8/9</w:t>
            </w:r>
          </w:p>
        </w:tc>
        <w:tc>
          <w:tcPr>
            <w:tcW w:w="1247" w:type="dxa"/>
            <w:shd w:val="clear" w:color="auto" w:fill="auto"/>
            <w:vAlign w:val="bottom"/>
          </w:tcPr>
          <w:p w:rsidR="00193372" w:rsidRPr="00B17842" w:rsidRDefault="00193372" w:rsidP="00D92B56">
            <w:pPr>
              <w:pStyle w:val="Tabletext"/>
              <w:jc w:val="center"/>
            </w:pPr>
            <w:r w:rsidRPr="00B17842">
              <w:t>4</w:t>
            </w:r>
            <w:r>
              <w:t>,</w:t>
            </w:r>
            <w:r w:rsidRPr="00B17842">
              <w:t>39</w:t>
            </w:r>
          </w:p>
        </w:tc>
        <w:tc>
          <w:tcPr>
            <w:tcW w:w="1531" w:type="dxa"/>
            <w:shd w:val="clear" w:color="auto" w:fill="auto"/>
            <w:vAlign w:val="bottom"/>
          </w:tcPr>
          <w:p w:rsidR="00193372" w:rsidRPr="00B17842" w:rsidRDefault="00193372" w:rsidP="00D92B56">
            <w:pPr>
              <w:pStyle w:val="Tabletext"/>
              <w:jc w:val="center"/>
            </w:pPr>
            <w:r w:rsidRPr="00B17842">
              <w:t>25</w:t>
            </w:r>
            <w:r>
              <w:t>,</w:t>
            </w:r>
            <w:r w:rsidRPr="00B17842">
              <w:t>43</w:t>
            </w:r>
          </w:p>
        </w:tc>
        <w:tc>
          <w:tcPr>
            <w:tcW w:w="907" w:type="dxa"/>
            <w:shd w:val="clear" w:color="auto" w:fill="auto"/>
          </w:tcPr>
          <w:p w:rsidR="00193372" w:rsidRPr="00B17842" w:rsidRDefault="00193372" w:rsidP="00D92B56">
            <w:pPr>
              <w:pStyle w:val="Tabletext"/>
              <w:jc w:val="center"/>
            </w:pPr>
            <w:r w:rsidRPr="00B17842">
              <w:t>8</w:t>
            </w:r>
          </w:p>
        </w:tc>
        <w:tc>
          <w:tcPr>
            <w:tcW w:w="850" w:type="dxa"/>
            <w:shd w:val="clear" w:color="auto" w:fill="auto"/>
          </w:tcPr>
          <w:p w:rsidR="00193372" w:rsidRPr="00B17842" w:rsidRDefault="00193372" w:rsidP="00D92B56">
            <w:pPr>
              <w:pStyle w:val="Tabletext"/>
              <w:jc w:val="center"/>
            </w:pPr>
            <w:r w:rsidRPr="00B17842">
              <w:t>9</w:t>
            </w:r>
            <w:r>
              <w:t>,</w:t>
            </w:r>
            <w:r w:rsidRPr="00B17842">
              <w:t>93</w:t>
            </w:r>
          </w:p>
        </w:tc>
        <w:tc>
          <w:tcPr>
            <w:tcW w:w="1531" w:type="dxa"/>
            <w:shd w:val="clear" w:color="auto" w:fill="auto"/>
            <w:vAlign w:val="bottom"/>
          </w:tcPr>
          <w:p w:rsidR="00193372" w:rsidRPr="00B17842" w:rsidRDefault="00193372" w:rsidP="00D92B56">
            <w:pPr>
              <w:pStyle w:val="Tabletext"/>
              <w:jc w:val="center"/>
            </w:pPr>
            <w:r w:rsidRPr="00B17842">
              <w:t>21</w:t>
            </w:r>
            <w:r>
              <w:t>,</w:t>
            </w:r>
            <w:r w:rsidRPr="00B17842">
              <w:t>81</w:t>
            </w:r>
          </w:p>
        </w:tc>
        <w:tc>
          <w:tcPr>
            <w:tcW w:w="907" w:type="dxa"/>
            <w:shd w:val="clear" w:color="auto" w:fill="auto"/>
          </w:tcPr>
          <w:p w:rsidR="00193372" w:rsidRPr="00B17842" w:rsidRDefault="00193372" w:rsidP="00D92B56">
            <w:pPr>
              <w:pStyle w:val="Tabletext"/>
              <w:jc w:val="center"/>
            </w:pPr>
            <w:r w:rsidRPr="00B17842">
              <w:t>2</w:t>
            </w:r>
          </w:p>
        </w:tc>
        <w:tc>
          <w:tcPr>
            <w:tcW w:w="850" w:type="dxa"/>
            <w:shd w:val="clear" w:color="auto" w:fill="auto"/>
            <w:vAlign w:val="bottom"/>
          </w:tcPr>
          <w:p w:rsidR="00193372" w:rsidRPr="00B17842" w:rsidRDefault="00193372" w:rsidP="00D92B56">
            <w:pPr>
              <w:pStyle w:val="Tabletext"/>
              <w:jc w:val="center"/>
            </w:pPr>
            <w:r w:rsidRPr="00B17842">
              <w:t>6</w:t>
            </w:r>
            <w:r>
              <w:t>,</w:t>
            </w:r>
            <w:r w:rsidRPr="00B17842">
              <w:t>31</w:t>
            </w:r>
          </w:p>
        </w:tc>
      </w:tr>
      <w:tr w:rsidR="00193372" w:rsidRPr="00B47345" w:rsidTr="00CD4287">
        <w:trPr>
          <w:jc w:val="center"/>
        </w:trPr>
        <w:tc>
          <w:tcPr>
            <w:tcW w:w="1701" w:type="dxa"/>
            <w:shd w:val="clear" w:color="auto" w:fill="auto"/>
            <w:vAlign w:val="center"/>
          </w:tcPr>
          <w:p w:rsidR="00193372" w:rsidRPr="00B47345" w:rsidRDefault="00193372" w:rsidP="00D92B56">
            <w:pPr>
              <w:pStyle w:val="Tabletext"/>
              <w:jc w:val="center"/>
            </w:pPr>
            <w:r>
              <w:t>MDPA-32</w:t>
            </w:r>
            <w:r w:rsidRPr="00B47345">
              <w:t xml:space="preserve"> 9/10</w:t>
            </w:r>
          </w:p>
        </w:tc>
        <w:tc>
          <w:tcPr>
            <w:tcW w:w="1247" w:type="dxa"/>
            <w:shd w:val="clear" w:color="auto" w:fill="auto"/>
            <w:vAlign w:val="bottom"/>
          </w:tcPr>
          <w:p w:rsidR="00193372" w:rsidRPr="00B17842" w:rsidRDefault="00193372" w:rsidP="00D92B56">
            <w:pPr>
              <w:pStyle w:val="Tabletext"/>
              <w:jc w:val="center"/>
              <w:rPr>
                <w:lang w:eastAsia="ko-KR"/>
              </w:rPr>
            </w:pPr>
            <w:r w:rsidRPr="00B17842">
              <w:t>4</w:t>
            </w:r>
            <w:r>
              <w:t>,</w:t>
            </w:r>
            <w:r w:rsidRPr="00B17842">
              <w:t>45</w:t>
            </w:r>
          </w:p>
        </w:tc>
        <w:tc>
          <w:tcPr>
            <w:tcW w:w="1531" w:type="dxa"/>
            <w:shd w:val="clear" w:color="auto" w:fill="auto"/>
            <w:vAlign w:val="bottom"/>
          </w:tcPr>
          <w:p w:rsidR="00193372" w:rsidRPr="00B17842" w:rsidRDefault="00193372" w:rsidP="00D92B56">
            <w:pPr>
              <w:pStyle w:val="Tabletext"/>
              <w:jc w:val="center"/>
              <w:rPr>
                <w:lang w:eastAsia="ko-KR"/>
              </w:rPr>
            </w:pPr>
            <w:r w:rsidRPr="00B17842">
              <w:t>25</w:t>
            </w:r>
            <w:r>
              <w:t>,</w:t>
            </w:r>
            <w:r w:rsidRPr="00B17842">
              <w:t>81</w:t>
            </w:r>
          </w:p>
        </w:tc>
        <w:tc>
          <w:tcPr>
            <w:tcW w:w="907" w:type="dxa"/>
            <w:shd w:val="clear" w:color="auto" w:fill="auto"/>
          </w:tcPr>
          <w:p w:rsidR="00193372" w:rsidRPr="00B17842" w:rsidRDefault="00193372" w:rsidP="00D92B56">
            <w:pPr>
              <w:pStyle w:val="Tabletext"/>
              <w:jc w:val="center"/>
              <w:rPr>
                <w:lang w:eastAsia="ko-KR"/>
              </w:rPr>
            </w:pPr>
            <w:r w:rsidRPr="00B17842">
              <w:t>8</w:t>
            </w:r>
          </w:p>
        </w:tc>
        <w:tc>
          <w:tcPr>
            <w:tcW w:w="850" w:type="dxa"/>
            <w:shd w:val="clear" w:color="auto" w:fill="auto"/>
          </w:tcPr>
          <w:p w:rsidR="00193372" w:rsidRPr="00B17842" w:rsidRDefault="00193372" w:rsidP="00D92B56">
            <w:pPr>
              <w:pStyle w:val="Tabletext"/>
              <w:jc w:val="center"/>
              <w:rPr>
                <w:lang w:eastAsia="ko-KR"/>
              </w:rPr>
            </w:pPr>
            <w:r w:rsidRPr="00B17842">
              <w:t>10</w:t>
            </w:r>
            <w:r>
              <w:t>,</w:t>
            </w:r>
            <w:r w:rsidRPr="00B17842">
              <w:t>06</w:t>
            </w:r>
          </w:p>
        </w:tc>
        <w:tc>
          <w:tcPr>
            <w:tcW w:w="1531" w:type="dxa"/>
            <w:shd w:val="clear" w:color="auto" w:fill="auto"/>
            <w:vAlign w:val="bottom"/>
          </w:tcPr>
          <w:p w:rsidR="00193372" w:rsidRPr="00B17842" w:rsidRDefault="00193372" w:rsidP="00D92B56">
            <w:pPr>
              <w:pStyle w:val="Tabletext"/>
              <w:jc w:val="center"/>
              <w:rPr>
                <w:lang w:eastAsia="ko-KR"/>
              </w:rPr>
            </w:pPr>
            <w:r w:rsidRPr="00B17842">
              <w:t>22</w:t>
            </w:r>
            <w:r>
              <w:t>,</w:t>
            </w:r>
            <w:r w:rsidRPr="00B17842">
              <w:t>75</w:t>
            </w:r>
          </w:p>
        </w:tc>
        <w:tc>
          <w:tcPr>
            <w:tcW w:w="907" w:type="dxa"/>
            <w:shd w:val="clear" w:color="auto" w:fill="auto"/>
          </w:tcPr>
          <w:p w:rsidR="00193372" w:rsidRPr="00B17842" w:rsidRDefault="00193372" w:rsidP="00D92B56">
            <w:pPr>
              <w:pStyle w:val="Tabletext"/>
              <w:jc w:val="center"/>
              <w:rPr>
                <w:lang w:eastAsia="ko-KR"/>
              </w:rPr>
            </w:pPr>
            <w:r w:rsidRPr="00B17842">
              <w:t>2</w:t>
            </w:r>
          </w:p>
        </w:tc>
        <w:tc>
          <w:tcPr>
            <w:tcW w:w="850" w:type="dxa"/>
            <w:shd w:val="clear" w:color="auto" w:fill="auto"/>
            <w:vAlign w:val="bottom"/>
          </w:tcPr>
          <w:p w:rsidR="00193372" w:rsidRPr="00B17842" w:rsidRDefault="00193372" w:rsidP="00D92B56">
            <w:pPr>
              <w:pStyle w:val="Tabletext"/>
              <w:jc w:val="center"/>
              <w:rPr>
                <w:lang w:eastAsia="ko-KR"/>
              </w:rPr>
            </w:pPr>
            <w:r w:rsidRPr="00B17842">
              <w:t>7</w:t>
            </w:r>
            <w:r>
              <w:t>,</w:t>
            </w:r>
            <w:r w:rsidRPr="00B17842">
              <w:t>00</w:t>
            </w:r>
          </w:p>
        </w:tc>
      </w:tr>
    </w:tbl>
    <w:p w:rsidR="00193372" w:rsidRDefault="00193372" w:rsidP="00193372">
      <w:pPr>
        <w:pStyle w:val="Tablefin"/>
        <w:rPr>
          <w:rFonts w:eastAsia="MS PGothic"/>
        </w:rPr>
      </w:pPr>
    </w:p>
    <w:p w:rsidR="00193372" w:rsidRDefault="00193372" w:rsidP="00FE3873">
      <w:pPr>
        <w:pStyle w:val="Normalaftertitle"/>
        <w:rPr>
          <w:lang w:val="es-ES_tradnl"/>
        </w:rPr>
      </w:pPr>
      <w:r>
        <w:rPr>
          <w:lang w:val="es-ES_tradnl"/>
        </w:rPr>
        <w:t>La Fig.</w:t>
      </w:r>
      <w:r w:rsidR="00CC568E">
        <w:rPr>
          <w:lang w:val="es-ES_tradnl"/>
        </w:rPr>
        <w:t> </w:t>
      </w:r>
      <w:r>
        <w:rPr>
          <w:lang w:val="es-ES_tradnl"/>
        </w:rPr>
        <w:t>3 representa la eficacia energética del SCSS con un HPA lineal, SCSS con ATOP-L, MCSS con transmisiones MDFO y MCSS con transmisiones MDFI-CI; se ha dibujado la eficacia espectral de estos sistemas, para una PER de 10</w:t>
      </w:r>
      <w:r w:rsidRPr="00BD723E">
        <w:rPr>
          <w:rFonts w:eastAsia="MS PGothic"/>
          <w:vertAlign w:val="superscript"/>
          <w:lang w:val="es-ES_tradnl"/>
        </w:rPr>
        <w:t>–</w:t>
      </w:r>
      <w:r w:rsidRPr="00A43C49">
        <w:rPr>
          <w:rFonts w:eastAsia="MS PGothic"/>
          <w:vertAlign w:val="superscript"/>
          <w:lang w:val="es-ES_tradnl"/>
        </w:rPr>
        <w:t>3</w:t>
      </w:r>
      <w:r>
        <w:rPr>
          <w:lang w:val="es-ES_tradnl"/>
        </w:rPr>
        <w:t xml:space="preserve">, en función de </w:t>
      </w:r>
      <w:r w:rsidRPr="00A43C49">
        <w:rPr>
          <w:rFonts w:eastAsia="MS PGothic"/>
          <w:i/>
          <w:lang w:val="es-ES_tradnl"/>
        </w:rPr>
        <w:t>C/</w:t>
      </w:r>
      <w:proofErr w:type="spellStart"/>
      <w:r w:rsidRPr="00A43C49">
        <w:rPr>
          <w:rFonts w:eastAsia="MS PGothic"/>
          <w:i/>
          <w:lang w:val="es-ES_tradnl"/>
        </w:rPr>
        <w:t>N</w:t>
      </w:r>
      <w:r w:rsidRPr="00A43C49">
        <w:rPr>
          <w:rFonts w:eastAsia="MS PGothic"/>
          <w:i/>
          <w:vertAlign w:val="subscript"/>
          <w:lang w:val="es-ES_tradnl"/>
        </w:rPr>
        <w:t>eq</w:t>
      </w:r>
      <w:proofErr w:type="spellEnd"/>
      <w:r>
        <w:rPr>
          <w:lang w:val="es-ES_tradnl"/>
        </w:rPr>
        <w:t xml:space="preserve"> utilizando los Cuadros 1 y 2. Cada escalón en la curva representa la utilización de una nueva MODCOD con mayor eficacia espectral. Obsérvese que, como fue explicado en la Fig.</w:t>
      </w:r>
      <w:r w:rsidR="00CD4287">
        <w:rPr>
          <w:lang w:val="es-ES_tradnl"/>
        </w:rPr>
        <w:t> </w:t>
      </w:r>
      <w:r>
        <w:rPr>
          <w:lang w:val="es-ES_tradnl"/>
        </w:rPr>
        <w:t>2, únicamente las MODCOD que proporcionan la máxima eficacia espectral se han utilizado para trazar la Fig.</w:t>
      </w:r>
      <w:r w:rsidR="00CD4287">
        <w:rPr>
          <w:lang w:val="es-ES_tradnl"/>
        </w:rPr>
        <w:t> </w:t>
      </w:r>
      <w:r>
        <w:rPr>
          <w:lang w:val="es-ES_tradnl"/>
        </w:rPr>
        <w:t>3. Los resultados representados en dicha figura reflejan los de la Fig.</w:t>
      </w:r>
      <w:r w:rsidR="00FE3873">
        <w:rPr>
          <w:lang w:val="es-ES_tradnl"/>
        </w:rPr>
        <w:t> </w:t>
      </w:r>
      <w:r>
        <w:rPr>
          <w:lang w:val="es-ES_tradnl"/>
        </w:rPr>
        <w:t>2, presentando los SCSS una mejor eficacia espectral que los MCSS, especialmente en el caso de MODCOD con mayor eficacia espectral. En particular, los MCSS que emplean MODCOD con MDPA-32 tienen una eficacia energética muy escasa si se comparan con los SCSS con ATOP-L. Sin embargo, es evidente que MDFO-CI mejora en gran medida la eficacia energética de los MCSS comparada con la de los MCSS que emplean transmisiones MDFO. La eficacia espectral que puede lograrse para un MCSS que utiliza transmisiones MDFO, limitando al mismo tiempo el incremento de la potencia de transmisión a</w:t>
      </w:r>
      <w:r w:rsidR="00FE3873">
        <w:rPr>
          <w:lang w:val="es-ES_tradnl"/>
        </w:rPr>
        <w:t xml:space="preserve"> </w:t>
      </w:r>
      <w:r>
        <w:rPr>
          <w:lang w:val="es-ES_tradnl"/>
        </w:rPr>
        <w:t>3 dB o menos, es 2,05 bit/s/Hz. Lo que supone aproximadamente 1,55</w:t>
      </w:r>
      <w:r w:rsidR="00FE3873">
        <w:rPr>
          <w:lang w:val="es-ES_tradnl"/>
        </w:rPr>
        <w:t> </w:t>
      </w:r>
      <w:r>
        <w:rPr>
          <w:lang w:val="es-ES_tradnl"/>
        </w:rPr>
        <w:t>bit/s/Hz menos que en el caso de los MCSS que utilizan transmisiones MDFO-CI.</w:t>
      </w:r>
    </w:p>
    <w:p w:rsidR="00193372" w:rsidRDefault="00193372" w:rsidP="00193372">
      <w:pPr>
        <w:pStyle w:val="FigureNo"/>
        <w:rPr>
          <w:lang w:val="es-ES_tradnl"/>
        </w:rPr>
      </w:pPr>
      <w:r>
        <w:rPr>
          <w:lang w:val="es-ES_tradnl"/>
        </w:rPr>
        <w:lastRenderedPageBreak/>
        <w:t>figura 2</w:t>
      </w:r>
    </w:p>
    <w:p w:rsidR="00193372" w:rsidRPr="00682441" w:rsidRDefault="00193372" w:rsidP="00193372">
      <w:pPr>
        <w:pStyle w:val="Figuretitle"/>
        <w:rPr>
          <w:lang w:val="es-ES_tradnl"/>
        </w:rPr>
      </w:pPr>
      <w:r>
        <w:rPr>
          <w:lang w:val="es-ES_tradnl"/>
        </w:rPr>
        <w:t>Degradación total del SCSS y el MCSS en función de la eficacia espectral</w:t>
      </w:r>
    </w:p>
    <w:p w:rsidR="00193372" w:rsidRDefault="00193372" w:rsidP="001E732C">
      <w:pPr>
        <w:rPr>
          <w:lang w:val="es-ES_tradnl"/>
        </w:rPr>
      </w:pPr>
      <w:r>
        <w:rPr>
          <w:lang w:val="es-ES_tradnl"/>
        </w:rPr>
        <w:object w:dxaOrig="8443" w:dyaOrig="7483">
          <v:shape id="_x0000_i1026" type="#_x0000_t75" style="width:423pt;height:375pt" o:ole="">
            <v:imagedata r:id="rId17" o:title=""/>
          </v:shape>
          <o:OLEObject Type="Embed" ProgID="CorelDRAW.Graphic.14" ShapeID="_x0000_i1026" DrawAspect="Content" ObjectID="_1361084841" r:id="rId18"/>
        </w:object>
      </w:r>
    </w:p>
    <w:p w:rsidR="00193372" w:rsidRDefault="00193372" w:rsidP="00193372">
      <w:pPr>
        <w:rPr>
          <w:lang w:val="es-ES_tradnl"/>
        </w:rPr>
        <w:sectPr w:rsidR="00193372" w:rsidSect="006C522A">
          <w:headerReference w:type="even" r:id="rId19"/>
          <w:headerReference w:type="default" r:id="rId20"/>
          <w:footerReference w:type="default" r:id="rId21"/>
          <w:headerReference w:type="first" r:id="rId22"/>
          <w:pgSz w:w="11907" w:h="16834" w:code="9"/>
          <w:pgMar w:top="1418" w:right="1134" w:bottom="1134" w:left="1134" w:header="720" w:footer="482" w:gutter="0"/>
          <w:paperSrc w:first="15" w:other="15"/>
          <w:pgNumType w:start="1"/>
          <w:cols w:space="720"/>
          <w:titlePg/>
          <w:docGrid w:linePitch="326"/>
        </w:sectPr>
      </w:pPr>
    </w:p>
    <w:p w:rsidR="00193372" w:rsidRDefault="00193372" w:rsidP="00193372">
      <w:pPr>
        <w:pStyle w:val="FigureNo"/>
        <w:rPr>
          <w:lang w:val="es-ES_tradnl"/>
        </w:rPr>
      </w:pPr>
      <w:r>
        <w:rPr>
          <w:lang w:val="es-ES_tradnl"/>
        </w:rPr>
        <w:lastRenderedPageBreak/>
        <w:t>figura 3</w:t>
      </w:r>
    </w:p>
    <w:p w:rsidR="00193372" w:rsidRPr="001D367B" w:rsidRDefault="00193372" w:rsidP="00193372">
      <w:pPr>
        <w:pStyle w:val="Figuretitle"/>
        <w:rPr>
          <w:lang w:val="es-ES_tradnl"/>
        </w:rPr>
      </w:pPr>
      <w:r>
        <w:rPr>
          <w:lang w:val="es-ES_tradnl"/>
        </w:rPr>
        <w:t>Eficacia energética del SCSS y el MCSS para diversas combinaciones de MODCOM DVB-S2</w:t>
      </w:r>
    </w:p>
    <w:p w:rsidR="00193372" w:rsidRDefault="00193372" w:rsidP="00D92B56">
      <w:pPr>
        <w:pStyle w:val="Figure"/>
        <w:rPr>
          <w:lang w:val="es-ES_tradnl"/>
        </w:rPr>
      </w:pPr>
      <w:r>
        <w:rPr>
          <w:lang w:val="es-ES_tradnl"/>
        </w:rPr>
        <w:object w:dxaOrig="11987" w:dyaOrig="7787">
          <v:shape id="_x0000_i1027" type="#_x0000_t75" style="width:600.6pt;height:389.4pt" o:ole="">
            <v:imagedata r:id="rId23" o:title=""/>
          </v:shape>
          <o:OLEObject Type="Embed" ProgID="CorelDRAW.Graphic.14" ShapeID="_x0000_i1027" DrawAspect="Content" ObjectID="_1361084842" r:id="rId24"/>
        </w:object>
      </w:r>
    </w:p>
    <w:p w:rsidR="00193372" w:rsidRDefault="00193372" w:rsidP="00193372">
      <w:pPr>
        <w:rPr>
          <w:lang w:val="es-ES_tradnl"/>
        </w:rPr>
        <w:sectPr w:rsidR="00193372" w:rsidSect="00D92B56">
          <w:headerReference w:type="default" r:id="rId25"/>
          <w:pgSz w:w="16834" w:h="11907" w:orient="landscape" w:code="9"/>
          <w:pgMar w:top="1418" w:right="1134" w:bottom="1134" w:left="1134" w:header="720" w:footer="482" w:gutter="0"/>
          <w:paperSrc w:first="7" w:other="7"/>
          <w:cols w:space="720"/>
          <w:docGrid w:linePitch="326"/>
        </w:sectPr>
      </w:pPr>
    </w:p>
    <w:p w:rsidR="00193372" w:rsidRDefault="00193372" w:rsidP="008426AD">
      <w:pPr>
        <w:pStyle w:val="Heading1"/>
        <w:spacing w:before="0"/>
        <w:rPr>
          <w:lang w:val="es-ES_tradnl"/>
        </w:rPr>
      </w:pPr>
      <w:r>
        <w:rPr>
          <w:lang w:val="es-ES_tradnl"/>
        </w:rPr>
        <w:lastRenderedPageBreak/>
        <w:t>4</w:t>
      </w:r>
      <w:r>
        <w:rPr>
          <w:lang w:val="es-ES_tradnl"/>
        </w:rPr>
        <w:tab/>
        <w:t>Resumen</w:t>
      </w:r>
    </w:p>
    <w:p w:rsidR="00193372" w:rsidRDefault="00193372" w:rsidP="00CC568E">
      <w:pPr>
        <w:rPr>
          <w:lang w:val="es-ES_tradnl"/>
        </w:rPr>
      </w:pPr>
      <w:r>
        <w:rPr>
          <w:lang w:val="es-ES_tradnl"/>
        </w:rPr>
        <w:t>El presente Anexo demuestra que es posible utilizar las transmisiones MDFO-CI para los sistemas de radiocomunicaciones por satélite y obtener eficacias espectrales de hasta 3,6 bit/s/Hz limitando al mismo tiempo el incremento de la potencia de trasmisión requerida a 3 dB o menos. Las transmisiones MDFO sin modificar presentan elevados valores de PAPR y, como resultado, sólo pueden utilizarse para los MCSS a fin de obtener eficacias espectrales de hasta unos 2,05 bit/s/Hz limitando al mismo tiempo el incremento de la potencia de transmisión necesaria a 3</w:t>
      </w:r>
      <w:r w:rsidR="00CC568E">
        <w:rPr>
          <w:lang w:val="es-ES_tradnl"/>
        </w:rPr>
        <w:t> </w:t>
      </w:r>
      <w:r>
        <w:rPr>
          <w:lang w:val="es-ES_tradnl"/>
        </w:rPr>
        <w:t>dB o menos</w:t>
      </w:r>
      <w:r>
        <w:rPr>
          <w:rStyle w:val="FootnoteReference"/>
          <w:lang w:val="es-ES_tradnl"/>
        </w:rPr>
        <w:footnoteReference w:id="7"/>
      </w:r>
      <w:r>
        <w:rPr>
          <w:lang w:val="es-ES_tradnl"/>
        </w:rPr>
        <w:t>. Ello demuestra que MDFO-CI permite a un MCSS funcionar con una eficacia espectral aproximadamente 1,55 bit/s/Hz mayor que un MCSS con transmisiones MDFO.</w:t>
      </w:r>
    </w:p>
    <w:p w:rsidR="00193372" w:rsidRDefault="00193372" w:rsidP="00193372">
      <w:pPr>
        <w:rPr>
          <w:lang w:val="es-ES_tradnl"/>
        </w:rPr>
      </w:pPr>
    </w:p>
    <w:p w:rsidR="00193372" w:rsidRDefault="00193372" w:rsidP="00193372">
      <w:pPr>
        <w:pStyle w:val="AnnexNoTitle"/>
        <w:rPr>
          <w:lang w:val="es-ES_tradnl"/>
        </w:rPr>
      </w:pPr>
      <w:r>
        <w:rPr>
          <w:lang w:val="es-ES_tradnl"/>
        </w:rPr>
        <w:t>Anexo 2</w:t>
      </w:r>
      <w:r>
        <w:rPr>
          <w:lang w:val="es-ES_tradnl"/>
        </w:rPr>
        <w:br/>
      </w:r>
      <w:r>
        <w:rPr>
          <w:lang w:val="es-ES_tradnl"/>
        </w:rPr>
        <w:br/>
        <w:t>AMDC-MC en los sistemas de radiocomunicaciones por satélite</w:t>
      </w:r>
    </w:p>
    <w:p w:rsidR="00193372" w:rsidRDefault="00193372" w:rsidP="00193372">
      <w:pPr>
        <w:pStyle w:val="Heading1"/>
        <w:rPr>
          <w:lang w:val="es-ES_tradnl"/>
        </w:rPr>
      </w:pPr>
      <w:r>
        <w:rPr>
          <w:lang w:val="es-ES_tradnl"/>
        </w:rPr>
        <w:t>1</w:t>
      </w:r>
      <w:r>
        <w:rPr>
          <w:lang w:val="es-ES_tradnl"/>
        </w:rPr>
        <w:tab/>
        <w:t>Introducción</w:t>
      </w:r>
    </w:p>
    <w:p w:rsidR="00193372" w:rsidRDefault="00193372" w:rsidP="001E732C">
      <w:pPr>
        <w:rPr>
          <w:lang w:val="es-ES_tradnl"/>
        </w:rPr>
      </w:pPr>
      <w:r>
        <w:rPr>
          <w:lang w:val="es-ES_tradnl"/>
        </w:rPr>
        <w:t>El Anexo 2 presenta un sistema de radiocomunicaciones por satélite con transmisiones AMDC</w:t>
      </w:r>
      <w:r>
        <w:rPr>
          <w:lang w:val="es-ES_tradnl"/>
        </w:rPr>
        <w:noBreakHyphen/>
        <w:t>MC y su correspondiente comportamiento, evaluado mediante simulaciones por ordenador.</w:t>
      </w:r>
    </w:p>
    <w:p w:rsidR="00193372" w:rsidRDefault="00193372" w:rsidP="00193372">
      <w:pPr>
        <w:pStyle w:val="Heading1"/>
        <w:rPr>
          <w:lang w:val="es-ES_tradnl"/>
        </w:rPr>
      </w:pPr>
      <w:r>
        <w:rPr>
          <w:lang w:val="es-ES_tradnl"/>
        </w:rPr>
        <w:t>2</w:t>
      </w:r>
      <w:r>
        <w:rPr>
          <w:lang w:val="es-ES_tradnl"/>
        </w:rPr>
        <w:tab/>
        <w:t>Modelo del sistema</w:t>
      </w:r>
    </w:p>
    <w:p w:rsidR="00193372" w:rsidRDefault="00193372" w:rsidP="00CC568E">
      <w:pPr>
        <w:rPr>
          <w:lang w:val="es-ES_tradnl"/>
        </w:rPr>
      </w:pPr>
      <w:r>
        <w:rPr>
          <w:lang w:val="es-ES_tradnl"/>
        </w:rPr>
        <w:t>La Fig.</w:t>
      </w:r>
      <w:r w:rsidR="00CC568E">
        <w:rPr>
          <w:lang w:val="es-ES_tradnl"/>
        </w:rPr>
        <w:t> </w:t>
      </w:r>
      <w:r>
        <w:rPr>
          <w:lang w:val="es-ES_tradnl"/>
        </w:rPr>
        <w:t>4 representa un sistema de satélites geoestacionario multihaz síncrono que proporciona servicios de paquetes por satélite basados en IP mediante un esquema de AMDC-MC adaptativo. Los servicios para los usuarios fijos y móviles están conectados a una red básica IP terrenal a través de una estación terrena fija (ETF) y un satélite. La ETF lleva a cabo la asignación adaptativa de los recursos en el enlace descendente y es una pasarela que enlaza los servicios del usuario a la red terrenal. Cuando el satélite tiene capacidad de procesamiento a bordo, puede realizar la asignación adaptativa de los recursos.</w:t>
      </w:r>
    </w:p>
    <w:p w:rsidR="00193372" w:rsidRDefault="00193372" w:rsidP="001E732C">
      <w:pPr>
        <w:rPr>
          <w:lang w:val="es-ES_tradnl"/>
        </w:rPr>
      </w:pPr>
      <w:r>
        <w:rPr>
          <w:lang w:val="es-ES_tradnl"/>
        </w:rPr>
        <w:t>En el sistema multihaz síncrono, todas las señales del enlace descendente procedentes del satélite están sincronizadas en los dominios del tiempo y la frecuencia. La trama radioeléctrica del enlace descendente consiste en múltiples intervalos de frecuencia/tiempo divididas en forma MDF/MDT. En cada intervalo de tiempo/frecuencia, el recurso radioeléctrico se subdivide mediante códigos de dispersión ortogonales en la forma MDC. Una unidad de recurso radioeléctrico (RRU) se define mediante un código de dispersión específico en un intervalo concreto de frecuencia/tiempo. Todos los haces comparten las RRU ortogonales para la transmisión de paquetes. Debido a la transmisión sincronizada, las RRU son ortogonales entre sí. Se transmite una secuencia de símbolo piloto única para cada haz en una parte predefinida de la trama. La secuencia piloto se dispersa mediante un código piloto específico al haz.</w:t>
      </w:r>
    </w:p>
    <w:p w:rsidR="00193372" w:rsidRDefault="00193372" w:rsidP="001E732C">
      <w:pPr>
        <w:rPr>
          <w:lang w:val="es-ES_tradnl"/>
        </w:rPr>
      </w:pPr>
      <w:r>
        <w:rPr>
          <w:lang w:val="es-ES_tradnl"/>
        </w:rPr>
        <w:t xml:space="preserve">En un intervalo, la señal de tráfico se dispersa mediante códigos de dispersión ortogonales, pero no se </w:t>
      </w:r>
      <w:proofErr w:type="spellStart"/>
      <w:r>
        <w:rPr>
          <w:lang w:val="es-ES_tradnl"/>
        </w:rPr>
        <w:t>aleatoriza</w:t>
      </w:r>
      <w:proofErr w:type="spellEnd"/>
      <w:r>
        <w:rPr>
          <w:lang w:val="es-ES_tradnl"/>
        </w:rPr>
        <w:t xml:space="preserve"> mediante un código piloto especifico al haz. Por tanto, debido a la transmisión sincronizada en todos los haces, las señales de transmisión procedentes de haces distintos son ortogonales entre sí si los haces utilizan distintos códigos de dispersión en el mismo intervalo. A causa de la ortogonalidad entre las RRU, queda minimizada la interferencia entre haces, lo cual mejora la capacidad del sistema.</w:t>
      </w:r>
    </w:p>
    <w:p w:rsidR="00193372" w:rsidRDefault="00193372" w:rsidP="001E732C">
      <w:pPr>
        <w:rPr>
          <w:lang w:val="es-ES_tradnl"/>
        </w:rPr>
      </w:pPr>
      <w:r>
        <w:rPr>
          <w:lang w:val="es-ES_tradnl"/>
        </w:rPr>
        <w:lastRenderedPageBreak/>
        <w:t>En los entorno móviles, puede que la ortogonalidad entre diferentes códigos de dispersión en el mismo intervalo frecuencia/tiempo no pueda mantenerse debido al fenómeno multitrayecto (selectivo en frecuencia). En condiciones de intensa carga, el número de RRU disponibles en un haz puede verse restringido debido a que todos los haces comparten las RRU. Para evitar esta limitación del recurso, las RRU pueden reutilizarse si la distancia entre usuarios es suficiente como para que la interferencia entre haces no tome un valor significativo que pueda constituir un problema. El problema de limitación del código puede resolverse utilizando MODCOD con una elevada eficacia espectral, tal como MAQ-16. El empleo de esquemas de modulación de orden superior puede reducir el número de RRU necesarias para realizar la transmisión de paquetes.</w:t>
      </w:r>
    </w:p>
    <w:p w:rsidR="00193372" w:rsidRDefault="00193372" w:rsidP="001E732C">
      <w:pPr>
        <w:rPr>
          <w:lang w:val="es-ES_tradnl"/>
        </w:rPr>
      </w:pPr>
      <w:r>
        <w:rPr>
          <w:lang w:val="es-ES_tradnl"/>
        </w:rPr>
        <w:t xml:space="preserve">Para la transmisión de paquetes adaptativa, cada usuario mide el estado del canal utilizando haces piloto e informa periódicamente de los resultados de la medición a la ETF mediante el enlace inverso. El informe de usuario incluye la potencia recibida y la relación portadora/interferencia en el haz primario y los haces </w:t>
      </w:r>
      <w:proofErr w:type="gramStart"/>
      <w:r>
        <w:rPr>
          <w:lang w:val="es-ES_tradnl"/>
        </w:rPr>
        <w:t>piloto adyacentes</w:t>
      </w:r>
      <w:proofErr w:type="gramEnd"/>
      <w:r>
        <w:rPr>
          <w:lang w:val="es-ES_tradnl"/>
        </w:rPr>
        <w:t xml:space="preserve">. El haz primario de un usuario es el haz que proporciona actualmente los servicios de paquetes a dicho usuario. Basándose en las condiciones </w:t>
      </w:r>
      <w:proofErr w:type="gramStart"/>
      <w:r>
        <w:rPr>
          <w:lang w:val="es-ES_tradnl"/>
        </w:rPr>
        <w:t>del enlace indicadas</w:t>
      </w:r>
      <w:proofErr w:type="gramEnd"/>
      <w:r>
        <w:rPr>
          <w:lang w:val="es-ES_tradnl"/>
        </w:rPr>
        <w:t>, el centro de gestión de recursos en la ETF lleva a cabo la programación del envío de los paquetes, selecciona los recursos más adecuados para cada transmisión de paquetes y asigna la potencia de transmisión y las MODCOD.</w:t>
      </w:r>
    </w:p>
    <w:p w:rsidR="00193372" w:rsidRDefault="00193372" w:rsidP="001E732C">
      <w:pPr>
        <w:rPr>
          <w:lang w:val="es-ES_tradnl"/>
        </w:rPr>
      </w:pPr>
      <w:r>
        <w:rPr>
          <w:lang w:val="es-ES_tradnl"/>
        </w:rPr>
        <w:t>Las señales de información basadas en IP del enlace de ida son asimétricas en los requisitos de anchura de banda con respecto al enlace de retorno. La combinación de transmisiones de paquetes por ráfagas y a alta velocidad utilizando AMDC-MC hace que la transmisión sea más eficaz en términos de eficiencia espectral.</w:t>
      </w:r>
    </w:p>
    <w:p w:rsidR="00193372" w:rsidRDefault="00193372" w:rsidP="001E732C">
      <w:pPr>
        <w:rPr>
          <w:lang w:val="es-ES_tradnl"/>
        </w:rPr>
      </w:pPr>
      <w:r>
        <w:rPr>
          <w:lang w:val="es-ES_tradnl"/>
        </w:rPr>
        <w:t xml:space="preserve">El AMDC-MC combina las técnicas de AMDC y MDFO de forma que presenta las ventajas de ambos. El sistema de satélites con AMDC-MC ofrece un alto grado de libertad mediante su esquema de transmisión </w:t>
      </w:r>
      <w:proofErr w:type="spellStart"/>
      <w:r>
        <w:rPr>
          <w:lang w:val="es-ES_tradnl"/>
        </w:rPr>
        <w:t>multiportadora</w:t>
      </w:r>
      <w:proofErr w:type="spellEnd"/>
      <w:r>
        <w:rPr>
          <w:lang w:val="es-ES_tradnl"/>
        </w:rPr>
        <w:t xml:space="preserve"> y, en consecuencia, puede proporcionar unas transmisiones adaptativas más eficaces.</w:t>
      </w:r>
    </w:p>
    <w:p w:rsidR="00193372" w:rsidRDefault="00193372" w:rsidP="00193372">
      <w:pPr>
        <w:pStyle w:val="FigureNo"/>
        <w:rPr>
          <w:lang w:val="es-ES_tradnl"/>
        </w:rPr>
      </w:pPr>
      <w:r>
        <w:rPr>
          <w:lang w:val="es-ES_tradnl"/>
        </w:rPr>
        <w:t>figura 4</w:t>
      </w:r>
    </w:p>
    <w:p w:rsidR="00193372" w:rsidRPr="00FE666E" w:rsidRDefault="00193372" w:rsidP="00193372">
      <w:pPr>
        <w:pStyle w:val="Figuretitle"/>
        <w:rPr>
          <w:szCs w:val="18"/>
          <w:lang w:val="es-ES_tradnl"/>
        </w:rPr>
      </w:pPr>
      <w:r w:rsidRPr="00FE666E">
        <w:rPr>
          <w:szCs w:val="18"/>
          <w:lang w:val="es-ES_tradnl"/>
        </w:rPr>
        <w:t>Ejemplo de un sistema de satélites multihaz</w:t>
      </w:r>
    </w:p>
    <w:p w:rsidR="00193372" w:rsidRDefault="008426AD" w:rsidP="008426AD">
      <w:pPr>
        <w:pStyle w:val="Figure"/>
        <w:rPr>
          <w:lang w:val="es-ES_tradnl"/>
        </w:rPr>
      </w:pPr>
      <w:r>
        <w:rPr>
          <w:lang w:val="es-ES_tradnl"/>
        </w:rPr>
        <w:object w:dxaOrig="5238" w:dyaOrig="6397">
          <v:shape id="_x0000_i1028" type="#_x0000_t75" style="width:241.2pt;height:294pt" o:ole="">
            <v:imagedata r:id="rId26" o:title=""/>
          </v:shape>
          <o:OLEObject Type="Embed" ProgID="CorelDRAW.Graphic.14" ShapeID="_x0000_i1028" DrawAspect="Content" ObjectID="_1361084843" r:id="rId27"/>
        </w:object>
      </w:r>
    </w:p>
    <w:p w:rsidR="00193372" w:rsidRDefault="00193372" w:rsidP="00193372">
      <w:pPr>
        <w:pStyle w:val="FigureNo"/>
        <w:rPr>
          <w:lang w:val="es-ES_tradnl"/>
        </w:rPr>
      </w:pPr>
      <w:r>
        <w:rPr>
          <w:lang w:val="es-ES_tradnl"/>
        </w:rPr>
        <w:lastRenderedPageBreak/>
        <w:t>figura 5</w:t>
      </w:r>
    </w:p>
    <w:p w:rsidR="00193372" w:rsidRPr="009C11BB" w:rsidRDefault="00193372" w:rsidP="00193372">
      <w:pPr>
        <w:pStyle w:val="Figuretitle"/>
        <w:rPr>
          <w:szCs w:val="18"/>
          <w:lang w:val="es-ES_tradnl"/>
        </w:rPr>
      </w:pPr>
      <w:r>
        <w:rPr>
          <w:szCs w:val="18"/>
          <w:lang w:val="es-ES_tradnl"/>
        </w:rPr>
        <w:t>Diagrama de bloques del sistema de satélites AMDC-ME adaptativo</w:t>
      </w:r>
    </w:p>
    <w:p w:rsidR="00193372" w:rsidRDefault="00CC568E" w:rsidP="00C919FE">
      <w:pPr>
        <w:pStyle w:val="Figure"/>
        <w:rPr>
          <w:lang w:val="es-ES_tradnl"/>
        </w:rPr>
      </w:pPr>
      <w:r>
        <w:rPr>
          <w:lang w:val="es-ES_tradnl"/>
        </w:rPr>
        <w:object w:dxaOrig="8763" w:dyaOrig="10129">
          <v:shape id="_x0000_i1029" type="#_x0000_t75" style="width:438pt;height:505.8pt" o:ole="">
            <v:imagedata r:id="rId28" o:title=""/>
          </v:shape>
          <o:OLEObject Type="Embed" ProgID="CorelDRAW.Graphic.14" ShapeID="_x0000_i1029" DrawAspect="Content" ObjectID="_1361084844" r:id="rId29"/>
        </w:object>
      </w:r>
    </w:p>
    <w:p w:rsidR="00193372" w:rsidRDefault="00193372" w:rsidP="001E732C">
      <w:pPr>
        <w:rPr>
          <w:lang w:val="es-ES_tradnl"/>
        </w:rPr>
      </w:pPr>
    </w:p>
    <w:p w:rsidR="00193372" w:rsidRDefault="00193372" w:rsidP="00923519">
      <w:pPr>
        <w:rPr>
          <w:lang w:val="es-ES_tradnl"/>
        </w:rPr>
      </w:pPr>
      <w:r>
        <w:rPr>
          <w:lang w:val="es-ES_tradnl"/>
        </w:rPr>
        <w:t xml:space="preserve">La Fig. 5 representa el diagrama de bloques del transmisor y el receptor de un sistema de satélites AMDC-CI adaptativo. Los sistemas AMDC-CI adaptativos pueden ser utilizados para contrarrestar el desvanecimiento atmosférico. El transmisor adaptativo, como el mostrado en la Fig. 5, cambia la codificación, la modulación y los esquemas de dispersión mediante un comando de control determinado de acuerdo con las condiciones del canal del satélite. El codificador de canal en el transmisor adaptativo modifica sus parámetros de codificación utilizando el mencionado comando de control. El dispersor de símbolos para cada usuario consiste en un traductor de símbolos, un repetidor de símbolos y un dispersor de </w:t>
      </w:r>
      <w:proofErr w:type="spellStart"/>
      <w:r>
        <w:rPr>
          <w:lang w:val="es-ES_tradnl"/>
        </w:rPr>
        <w:t>Walsh</w:t>
      </w:r>
      <w:proofErr w:type="spellEnd"/>
      <w:r>
        <w:rPr>
          <w:lang w:val="es-ES_tradnl"/>
        </w:rPr>
        <w:t>, y también cambia sus parámetros utilizando el comando de control. El intercalador de chips del transmisor está adaptado a los esquemas AMDC</w:t>
      </w:r>
      <w:r>
        <w:rPr>
          <w:lang w:val="es-ES_tradnl"/>
        </w:rPr>
        <w:noBreakHyphen/>
        <w:t xml:space="preserve">CI en modo doble, que son especialmente útiles para cambiar el esquema de dispersión </w:t>
      </w:r>
      <w:r>
        <w:rPr>
          <w:lang w:val="es-ES_tradnl"/>
        </w:rPr>
        <w:lastRenderedPageBreak/>
        <w:t xml:space="preserve">utilizado de acuerdo con las condiciones de tráfico y del canal. Los sistemas AMDC-CI adaptativos también pueden hacer uso de técnicas para reducir la PAPR. Adicionalmente, se emplea un </w:t>
      </w:r>
      <w:proofErr w:type="spellStart"/>
      <w:r>
        <w:rPr>
          <w:lang w:val="es-ES_tradnl"/>
        </w:rPr>
        <w:t>predistorsionador</w:t>
      </w:r>
      <w:proofErr w:type="spellEnd"/>
      <w:r>
        <w:rPr>
          <w:lang w:val="es-ES_tradnl"/>
        </w:rPr>
        <w:t xml:space="preserve"> a fin de </w:t>
      </w:r>
      <w:proofErr w:type="spellStart"/>
      <w:r>
        <w:rPr>
          <w:lang w:val="es-ES_tradnl"/>
        </w:rPr>
        <w:t>linealizar</w:t>
      </w:r>
      <w:proofErr w:type="spellEnd"/>
      <w:r>
        <w:rPr>
          <w:lang w:val="es-ES_tradnl"/>
        </w:rPr>
        <w:t xml:space="preserve"> el HPA. En el §</w:t>
      </w:r>
      <w:r w:rsidR="00923519">
        <w:rPr>
          <w:lang w:val="es-ES_tradnl"/>
        </w:rPr>
        <w:t> </w:t>
      </w:r>
      <w:r>
        <w:rPr>
          <w:lang w:val="es-ES_tradnl"/>
        </w:rPr>
        <w:t>6.2 del Informe UIT-R S.2173 se describe un cierto número de técnicas para disminuir el valor de la PAPR y se presentan algunos esquemas de predistorsión.</w:t>
      </w:r>
    </w:p>
    <w:p w:rsidR="00193372" w:rsidRDefault="00193372" w:rsidP="001E732C">
      <w:pPr>
        <w:rPr>
          <w:lang w:val="es-ES_tradnl"/>
        </w:rPr>
      </w:pPr>
      <w:r>
        <w:rPr>
          <w:lang w:val="es-ES_tradnl"/>
        </w:rPr>
        <w:t xml:space="preserve">De conformidad con el funcionamiento adaptativo del transmisor, el receptor de la Fig. 5 también cambia sus esquemas de decodificación, demodulación y </w:t>
      </w:r>
      <w:proofErr w:type="spellStart"/>
      <w:r>
        <w:rPr>
          <w:lang w:val="es-ES_tradnl"/>
        </w:rPr>
        <w:t>dedispersión</w:t>
      </w:r>
      <w:proofErr w:type="spellEnd"/>
      <w:r>
        <w:rPr>
          <w:lang w:val="es-ES_tradnl"/>
        </w:rPr>
        <w:t xml:space="preserve"> utilizando el comando de control en sincronización con el comando utilizado por el transmisor. La demodulación </w:t>
      </w:r>
      <w:proofErr w:type="spellStart"/>
      <w:r>
        <w:rPr>
          <w:lang w:val="es-ES_tradnl"/>
        </w:rPr>
        <w:t>multiportadora</w:t>
      </w:r>
      <w:proofErr w:type="spellEnd"/>
      <w:r>
        <w:rPr>
          <w:lang w:val="es-ES_tradnl"/>
        </w:rPr>
        <w:t xml:space="preserve"> se realiza mediante una sencilla FFT y el resto de operaciones efectuadas por el receptor se aplican en orden inverso con respecto a las operaciones efectuadas por el transmisor.</w:t>
      </w:r>
    </w:p>
    <w:p w:rsidR="00193372" w:rsidRDefault="00193372" w:rsidP="00923519">
      <w:pPr>
        <w:rPr>
          <w:lang w:val="es-ES_tradnl"/>
        </w:rPr>
      </w:pPr>
      <w:r>
        <w:rPr>
          <w:lang w:val="es-ES_tradnl"/>
        </w:rPr>
        <w:t>La elección de los esquemas de modulación y codificación está sujeta a la implementación del sistema. En los § 7 y 8 del Informe UIT-R S.2173, respectivamente, figura una detallada discusión sobre los esquemas de codificación de canal y adaptación del enlace lograda mediante ACM. Los resultados de la simulación eferente a estos temas aparece en el §</w:t>
      </w:r>
      <w:r w:rsidR="00923519">
        <w:rPr>
          <w:lang w:val="es-ES_tradnl"/>
        </w:rPr>
        <w:t> </w:t>
      </w:r>
      <w:r>
        <w:rPr>
          <w:lang w:val="es-ES_tradnl"/>
        </w:rPr>
        <w:t>10 del citado Informe UIT</w:t>
      </w:r>
      <w:r>
        <w:rPr>
          <w:lang w:val="es-ES_tradnl"/>
        </w:rPr>
        <w:noBreakHyphen/>
        <w:t>R S.2173.</w:t>
      </w:r>
    </w:p>
    <w:p w:rsidR="00193372" w:rsidRDefault="00193372" w:rsidP="00193372">
      <w:pPr>
        <w:pStyle w:val="Heading1"/>
        <w:rPr>
          <w:lang w:val="es-ES_tradnl"/>
        </w:rPr>
      </w:pPr>
      <w:r>
        <w:rPr>
          <w:lang w:val="es-ES_tradnl"/>
        </w:rPr>
        <w:t>3</w:t>
      </w:r>
      <w:r>
        <w:rPr>
          <w:lang w:val="es-ES_tradnl"/>
        </w:rPr>
        <w:tab/>
        <w:t>Comportamiento de un sistema de satélites AMDC-MC</w:t>
      </w:r>
    </w:p>
    <w:p w:rsidR="00193372" w:rsidRDefault="00193372" w:rsidP="00FE3873">
      <w:pPr>
        <w:rPr>
          <w:lang w:val="es-ES_tradnl"/>
        </w:rPr>
      </w:pPr>
      <w:r>
        <w:rPr>
          <w:lang w:val="es-ES_tradnl"/>
        </w:rPr>
        <w:t>Los parámetros del sistema del Cuadro 4 se utilizan para investigar las distorsiones de la señal que aparecen en las constelaciones de símbolos debidas a la función de transferencia no lineal del ATOP en el sistema de satélites con AMDC-CI. A efectos de simulación, la función de transferencia del ATOP es la descrita en el § 10.3.1 del Informe UIT-R S.2173. La Fig. 6 muestra las distorsiones de la señal para diversos números de usuarios y valores de OBO. Se supone que</w:t>
      </w:r>
      <w:r w:rsidR="00FE3873">
        <w:rPr>
          <w:lang w:val="es-ES_tradnl"/>
        </w:rPr>
        <w:t> </w:t>
      </w:r>
      <w:r>
        <w:rPr>
          <w:lang w:val="es-ES_tradnl"/>
        </w:rPr>
        <w:t>el</w:t>
      </w:r>
      <w:r w:rsidR="00FE3873">
        <w:rPr>
          <w:lang w:val="es-ES_tradnl"/>
        </w:rPr>
        <w:t> </w:t>
      </w:r>
      <w:r>
        <w:rPr>
          <w:lang w:val="es-ES_tradnl"/>
        </w:rPr>
        <w:t xml:space="preserve">sistema AMDC-MC utiliza 128 </w:t>
      </w:r>
      <w:proofErr w:type="spellStart"/>
      <w:r>
        <w:rPr>
          <w:lang w:val="es-ES_tradnl"/>
        </w:rPr>
        <w:t>subportadoras</w:t>
      </w:r>
      <w:proofErr w:type="spellEnd"/>
      <w:r>
        <w:rPr>
          <w:lang w:val="es-ES_tradnl"/>
        </w:rPr>
        <w:t xml:space="preserve"> y un código de </w:t>
      </w:r>
      <w:proofErr w:type="spellStart"/>
      <w:r>
        <w:rPr>
          <w:lang w:val="es-ES_tradnl"/>
        </w:rPr>
        <w:t>Walsh-Hadamard</w:t>
      </w:r>
      <w:proofErr w:type="spellEnd"/>
      <w:r>
        <w:rPr>
          <w:lang w:val="es-ES_tradnl"/>
        </w:rPr>
        <w:t xml:space="preserve"> (WH) de longitud</w:t>
      </w:r>
      <w:r w:rsidR="00FE3873">
        <w:rPr>
          <w:lang w:val="es-ES_tradnl"/>
        </w:rPr>
        <w:t> </w:t>
      </w:r>
      <w:r>
        <w:rPr>
          <w:lang w:val="es-ES_tradnl"/>
        </w:rPr>
        <w:t>16. Hay hasta 16</w:t>
      </w:r>
      <w:r w:rsidR="00FE3873">
        <w:rPr>
          <w:lang w:val="es-ES_tradnl"/>
        </w:rPr>
        <w:t> </w:t>
      </w:r>
      <w:r>
        <w:rPr>
          <w:lang w:val="es-ES_tradnl"/>
        </w:rPr>
        <w:t>usuarios activos en el sistema y las 128</w:t>
      </w:r>
      <w:r w:rsidR="00FE3873">
        <w:rPr>
          <w:lang w:val="es-ES_tradnl"/>
        </w:rPr>
        <w:t> </w:t>
      </w:r>
      <w:proofErr w:type="spellStart"/>
      <w:r>
        <w:rPr>
          <w:lang w:val="es-ES_tradnl"/>
        </w:rPr>
        <w:t>subportadoras</w:t>
      </w:r>
      <w:proofErr w:type="spellEnd"/>
      <w:r>
        <w:rPr>
          <w:lang w:val="es-ES_tradnl"/>
        </w:rPr>
        <w:t xml:space="preserve"> están uniformemente asignadas a cada usuario activo. En la Fig.</w:t>
      </w:r>
      <w:r w:rsidR="00E51CC5">
        <w:rPr>
          <w:lang w:val="es-ES_tradnl"/>
        </w:rPr>
        <w:t> </w:t>
      </w:r>
      <w:r>
        <w:rPr>
          <w:lang w:val="es-ES_tradnl"/>
        </w:rPr>
        <w:t xml:space="preserve">6 los pequeños círculos rojos de la constelación representan la señal sin distorsión; los puntos azules exteriores representan la señal cuando el número de usuarios activos es </w:t>
      </w:r>
      <w:r w:rsidRPr="00AE5F8C">
        <w:rPr>
          <w:i/>
          <w:iCs/>
          <w:lang w:val="es-ES_tradnl"/>
        </w:rPr>
        <w:t>K</w:t>
      </w:r>
      <w:r w:rsidR="00923519">
        <w:rPr>
          <w:i/>
          <w:iCs/>
          <w:lang w:val="es-ES_tradnl"/>
        </w:rPr>
        <w:t> </w:t>
      </w:r>
      <w:r w:rsidR="00923519">
        <w:rPr>
          <w:lang w:val="es-ES_tradnl"/>
        </w:rPr>
        <w:t>= </w:t>
      </w:r>
      <w:r>
        <w:rPr>
          <w:lang w:val="es-ES_tradnl"/>
        </w:rPr>
        <w:t xml:space="preserve">16; los puntos verdes representan la señal cuando </w:t>
      </w:r>
      <w:r w:rsidRPr="00AE5F8C">
        <w:rPr>
          <w:i/>
          <w:iCs/>
          <w:lang w:val="es-ES_tradnl"/>
        </w:rPr>
        <w:t>K</w:t>
      </w:r>
      <w:r w:rsidR="00923519">
        <w:rPr>
          <w:i/>
          <w:iCs/>
          <w:lang w:val="es-ES_tradnl"/>
        </w:rPr>
        <w:t> </w:t>
      </w:r>
      <w:r w:rsidR="00923519">
        <w:rPr>
          <w:lang w:val="es-ES_tradnl"/>
        </w:rPr>
        <w:t>= </w:t>
      </w:r>
      <w:r>
        <w:rPr>
          <w:lang w:val="es-ES_tradnl"/>
        </w:rPr>
        <w:t xml:space="preserve">8 y los puntos negros interiores representan la señal cuando </w:t>
      </w:r>
      <w:r w:rsidRPr="00AE5F8C">
        <w:rPr>
          <w:i/>
          <w:iCs/>
          <w:lang w:val="es-ES_tradnl"/>
        </w:rPr>
        <w:t>K</w:t>
      </w:r>
      <w:r w:rsidR="00923519">
        <w:rPr>
          <w:i/>
          <w:iCs/>
          <w:lang w:val="es-ES_tradnl"/>
        </w:rPr>
        <w:t> </w:t>
      </w:r>
      <w:r>
        <w:rPr>
          <w:lang w:val="es-ES_tradnl"/>
        </w:rPr>
        <w:t>=</w:t>
      </w:r>
      <w:r w:rsidR="00923519">
        <w:rPr>
          <w:lang w:val="es-ES_tradnl"/>
        </w:rPr>
        <w:t> </w:t>
      </w:r>
      <w:r>
        <w:rPr>
          <w:lang w:val="es-ES_tradnl"/>
        </w:rPr>
        <w:t>1. La distorsión no lineal producida por el ATOP aumenta a medida que lo hace el número de usuarios. También es evidente que la distorsión de la señal crece a medida que disminuye el valor de OBO. Esta distorsión de la señal degrada el comportamiento de la BER del sistema.</w:t>
      </w:r>
    </w:p>
    <w:p w:rsidR="00193372" w:rsidRPr="007B0FF8" w:rsidRDefault="00193372" w:rsidP="00193372">
      <w:pPr>
        <w:pStyle w:val="TableNo"/>
        <w:rPr>
          <w:lang w:val="es-ES_tradnl" w:eastAsia="ko-KR"/>
        </w:rPr>
      </w:pPr>
      <w:r w:rsidRPr="007B0FF8">
        <w:rPr>
          <w:lang w:val="es-ES_tradnl"/>
        </w:rPr>
        <w:t xml:space="preserve">CUADRO </w:t>
      </w:r>
      <w:r w:rsidRPr="007B0FF8">
        <w:rPr>
          <w:lang w:val="es-ES_tradnl" w:eastAsia="ko-KR"/>
        </w:rPr>
        <w:t>4</w:t>
      </w:r>
    </w:p>
    <w:p w:rsidR="00193372" w:rsidRPr="007B0FF8" w:rsidRDefault="00193372" w:rsidP="00193372">
      <w:pPr>
        <w:pStyle w:val="Tabletitle"/>
        <w:rPr>
          <w:lang w:val="es-ES_tradnl" w:eastAsia="ja-JP"/>
        </w:rPr>
      </w:pPr>
      <w:r w:rsidRPr="007B0FF8">
        <w:rPr>
          <w:lang w:val="es-ES_tradnl" w:eastAsia="ko-KR"/>
        </w:rPr>
        <w:t xml:space="preserve">Parámetros de un sistema </w:t>
      </w:r>
      <w:r>
        <w:rPr>
          <w:lang w:val="es-ES_tradnl" w:eastAsia="ko-KR"/>
        </w:rPr>
        <w:t>de satélites con AMDC-MC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402"/>
      </w:tblGrid>
      <w:tr w:rsidR="00193372" w:rsidTr="00214B50">
        <w:trPr>
          <w:jc w:val="center"/>
        </w:trPr>
        <w:tc>
          <w:tcPr>
            <w:tcW w:w="3969" w:type="dxa"/>
            <w:shd w:val="clear" w:color="auto" w:fill="auto"/>
            <w:vAlign w:val="center"/>
          </w:tcPr>
          <w:p w:rsidR="00193372" w:rsidRPr="009C053D" w:rsidRDefault="00193372" w:rsidP="00214B50">
            <w:pPr>
              <w:pStyle w:val="Tabletext"/>
            </w:pPr>
            <w:proofErr w:type="spellStart"/>
            <w:r>
              <w:t>Constelación</w:t>
            </w:r>
            <w:proofErr w:type="spellEnd"/>
            <w:r>
              <w:t xml:space="preserve"> de la </w:t>
            </w:r>
            <w:proofErr w:type="spellStart"/>
            <w:r>
              <w:t>señal</w:t>
            </w:r>
            <w:proofErr w:type="spellEnd"/>
          </w:p>
        </w:tc>
        <w:tc>
          <w:tcPr>
            <w:tcW w:w="3402" w:type="dxa"/>
            <w:vAlign w:val="center"/>
          </w:tcPr>
          <w:p w:rsidR="00193372" w:rsidRPr="009C053D" w:rsidRDefault="00193372" w:rsidP="00214B50">
            <w:pPr>
              <w:pStyle w:val="Tabletext"/>
            </w:pPr>
            <w:r>
              <w:t>MDPQ, MAQ-16</w:t>
            </w:r>
          </w:p>
        </w:tc>
      </w:tr>
      <w:tr w:rsidR="00193372" w:rsidTr="00214B50">
        <w:trPr>
          <w:jc w:val="center"/>
        </w:trPr>
        <w:tc>
          <w:tcPr>
            <w:tcW w:w="3969" w:type="dxa"/>
            <w:shd w:val="clear" w:color="auto" w:fill="auto"/>
            <w:vAlign w:val="center"/>
          </w:tcPr>
          <w:p w:rsidR="00193372" w:rsidRPr="009C053D" w:rsidRDefault="00193372" w:rsidP="00214B50">
            <w:pPr>
              <w:pStyle w:val="Tabletext"/>
            </w:pPr>
            <w:proofErr w:type="spellStart"/>
            <w:r>
              <w:t>Secuencia</w:t>
            </w:r>
            <w:proofErr w:type="spellEnd"/>
            <w:r>
              <w:t xml:space="preserve"> de </w:t>
            </w:r>
            <w:proofErr w:type="spellStart"/>
            <w:r>
              <w:t>dispersión</w:t>
            </w:r>
            <w:proofErr w:type="spellEnd"/>
          </w:p>
        </w:tc>
        <w:tc>
          <w:tcPr>
            <w:tcW w:w="3402" w:type="dxa"/>
            <w:vAlign w:val="center"/>
          </w:tcPr>
          <w:p w:rsidR="00193372" w:rsidRPr="009C053D" w:rsidRDefault="00193372" w:rsidP="00214B50">
            <w:pPr>
              <w:pStyle w:val="Tabletext"/>
            </w:pPr>
            <w:r w:rsidRPr="009C053D">
              <w:t>Walsh-Hadamard</w:t>
            </w:r>
          </w:p>
        </w:tc>
      </w:tr>
      <w:tr w:rsidR="00193372" w:rsidTr="00214B50">
        <w:trPr>
          <w:jc w:val="center"/>
        </w:trPr>
        <w:tc>
          <w:tcPr>
            <w:tcW w:w="3969" w:type="dxa"/>
            <w:shd w:val="clear" w:color="auto" w:fill="auto"/>
            <w:vAlign w:val="center"/>
          </w:tcPr>
          <w:p w:rsidR="00193372" w:rsidRPr="009C053D" w:rsidRDefault="00193372" w:rsidP="00214B50">
            <w:pPr>
              <w:pStyle w:val="Tabletext"/>
            </w:pPr>
            <w:proofErr w:type="spellStart"/>
            <w:r>
              <w:t>Ganancia</w:t>
            </w:r>
            <w:proofErr w:type="spellEnd"/>
            <w:r>
              <w:t xml:space="preserve"> de </w:t>
            </w:r>
            <w:proofErr w:type="spellStart"/>
            <w:r>
              <w:t>procesamiento</w:t>
            </w:r>
            <w:proofErr w:type="spellEnd"/>
          </w:p>
        </w:tc>
        <w:tc>
          <w:tcPr>
            <w:tcW w:w="3402" w:type="dxa"/>
            <w:vAlign w:val="center"/>
          </w:tcPr>
          <w:p w:rsidR="00193372" w:rsidRPr="009C053D" w:rsidRDefault="00193372" w:rsidP="00214B50">
            <w:pPr>
              <w:pStyle w:val="Tabletext"/>
            </w:pPr>
            <w:r w:rsidRPr="009C053D">
              <w:t>16</w:t>
            </w:r>
          </w:p>
        </w:tc>
      </w:tr>
      <w:tr w:rsidR="00193372" w:rsidTr="00214B50">
        <w:trPr>
          <w:jc w:val="center"/>
        </w:trPr>
        <w:tc>
          <w:tcPr>
            <w:tcW w:w="3969" w:type="dxa"/>
            <w:shd w:val="clear" w:color="auto" w:fill="auto"/>
            <w:vAlign w:val="center"/>
          </w:tcPr>
          <w:p w:rsidR="00193372" w:rsidRPr="007B0FF8" w:rsidRDefault="00193372" w:rsidP="00214B50">
            <w:pPr>
              <w:pStyle w:val="Tabletext"/>
              <w:rPr>
                <w:lang w:val="es-ES_tradnl"/>
              </w:rPr>
            </w:pPr>
            <w:r w:rsidRPr="007B0FF8">
              <w:rPr>
                <w:lang w:val="es-ES_tradnl"/>
              </w:rPr>
              <w:t>Número de símbolos por trama (M)</w:t>
            </w:r>
          </w:p>
        </w:tc>
        <w:tc>
          <w:tcPr>
            <w:tcW w:w="3402" w:type="dxa"/>
            <w:vAlign w:val="center"/>
          </w:tcPr>
          <w:p w:rsidR="00193372" w:rsidRPr="009C053D" w:rsidRDefault="00193372" w:rsidP="00214B50">
            <w:pPr>
              <w:pStyle w:val="Tabletext"/>
            </w:pPr>
            <w:r w:rsidRPr="009C053D">
              <w:t>4, 8, 16</w:t>
            </w:r>
          </w:p>
        </w:tc>
      </w:tr>
      <w:tr w:rsidR="00193372" w:rsidTr="00214B50">
        <w:trPr>
          <w:jc w:val="center"/>
        </w:trPr>
        <w:tc>
          <w:tcPr>
            <w:tcW w:w="3969" w:type="dxa"/>
            <w:shd w:val="clear" w:color="auto" w:fill="auto"/>
            <w:vAlign w:val="center"/>
          </w:tcPr>
          <w:p w:rsidR="00193372" w:rsidRPr="007B0FF8" w:rsidRDefault="00193372" w:rsidP="00214B50">
            <w:pPr>
              <w:pStyle w:val="Tabletext"/>
              <w:rPr>
                <w:lang w:val="es-ES_tradnl"/>
              </w:rPr>
            </w:pPr>
            <w:r w:rsidRPr="007B0FF8">
              <w:rPr>
                <w:lang w:val="es-ES_tradnl"/>
              </w:rPr>
              <w:t>Número de usuarios activos (K)</w:t>
            </w:r>
          </w:p>
        </w:tc>
        <w:tc>
          <w:tcPr>
            <w:tcW w:w="3402" w:type="dxa"/>
            <w:vAlign w:val="center"/>
          </w:tcPr>
          <w:p w:rsidR="00193372" w:rsidRPr="009C053D" w:rsidRDefault="00193372" w:rsidP="00214B50">
            <w:pPr>
              <w:pStyle w:val="Tabletext"/>
            </w:pPr>
            <w:r w:rsidRPr="009C053D">
              <w:t>1-16</w:t>
            </w:r>
          </w:p>
        </w:tc>
      </w:tr>
      <w:tr w:rsidR="00193372" w:rsidTr="00214B50">
        <w:trPr>
          <w:jc w:val="center"/>
        </w:trPr>
        <w:tc>
          <w:tcPr>
            <w:tcW w:w="3969" w:type="dxa"/>
            <w:shd w:val="clear" w:color="auto" w:fill="auto"/>
            <w:vAlign w:val="center"/>
          </w:tcPr>
          <w:p w:rsidR="00193372" w:rsidRPr="009C053D" w:rsidRDefault="00193372" w:rsidP="00214B50">
            <w:pPr>
              <w:pStyle w:val="Tabletext"/>
            </w:pPr>
            <w:proofErr w:type="spellStart"/>
            <w:r>
              <w:t>Número</w:t>
            </w:r>
            <w:proofErr w:type="spellEnd"/>
            <w:r>
              <w:t xml:space="preserve"> de </w:t>
            </w:r>
            <w:proofErr w:type="spellStart"/>
            <w:r>
              <w:t>subportadoras</w:t>
            </w:r>
            <w:proofErr w:type="spellEnd"/>
            <w:r>
              <w:t xml:space="preserve"> </w:t>
            </w:r>
            <w:r w:rsidRPr="009C053D">
              <w:t>(N)</w:t>
            </w:r>
          </w:p>
        </w:tc>
        <w:tc>
          <w:tcPr>
            <w:tcW w:w="3402" w:type="dxa"/>
            <w:vAlign w:val="center"/>
          </w:tcPr>
          <w:p w:rsidR="00193372" w:rsidRPr="009C053D" w:rsidRDefault="00193372" w:rsidP="00214B50">
            <w:pPr>
              <w:pStyle w:val="Tabletext"/>
            </w:pPr>
            <w:r w:rsidRPr="009C053D">
              <w:t>64, 128, 256</w:t>
            </w:r>
          </w:p>
        </w:tc>
      </w:tr>
      <w:tr w:rsidR="00193372" w:rsidTr="00214B50">
        <w:trPr>
          <w:jc w:val="center"/>
        </w:trPr>
        <w:tc>
          <w:tcPr>
            <w:tcW w:w="3969" w:type="dxa"/>
            <w:shd w:val="clear" w:color="auto" w:fill="auto"/>
            <w:vAlign w:val="center"/>
          </w:tcPr>
          <w:p w:rsidR="00193372" w:rsidRPr="009C053D" w:rsidRDefault="00193372" w:rsidP="00214B50">
            <w:pPr>
              <w:pStyle w:val="Tabletext"/>
            </w:pPr>
            <w:proofErr w:type="spellStart"/>
            <w:r>
              <w:t>Código</w:t>
            </w:r>
            <w:proofErr w:type="spellEnd"/>
            <w:r>
              <w:t xml:space="preserve"> </w:t>
            </w:r>
            <w:proofErr w:type="gramStart"/>
            <w:r>
              <w:t xml:space="preserve">de </w:t>
            </w:r>
            <w:proofErr w:type="spellStart"/>
            <w:r>
              <w:t>aleatorización</w:t>
            </w:r>
            <w:proofErr w:type="spellEnd"/>
            <w:proofErr w:type="gramEnd"/>
          </w:p>
        </w:tc>
        <w:tc>
          <w:tcPr>
            <w:tcW w:w="3402" w:type="dxa"/>
            <w:vAlign w:val="center"/>
          </w:tcPr>
          <w:p w:rsidR="00193372" w:rsidRPr="009C053D" w:rsidRDefault="00193372" w:rsidP="00214B50">
            <w:pPr>
              <w:pStyle w:val="Tabletext"/>
            </w:pPr>
            <w:proofErr w:type="spellStart"/>
            <w:r>
              <w:t>Código</w:t>
            </w:r>
            <w:proofErr w:type="spellEnd"/>
            <w:r>
              <w:t xml:space="preserve"> </w:t>
            </w:r>
            <w:proofErr w:type="spellStart"/>
            <w:r>
              <w:t>aleatorio</w:t>
            </w:r>
            <w:proofErr w:type="spellEnd"/>
          </w:p>
        </w:tc>
      </w:tr>
    </w:tbl>
    <w:p w:rsidR="00193372" w:rsidRDefault="00193372" w:rsidP="00193372">
      <w:pPr>
        <w:pStyle w:val="Tablefin"/>
      </w:pPr>
    </w:p>
    <w:p w:rsidR="00193372" w:rsidRPr="00E853A9" w:rsidRDefault="00193372" w:rsidP="00193372">
      <w:pPr>
        <w:pStyle w:val="FigureNo"/>
        <w:rPr>
          <w:lang w:val="es-ES_tradnl"/>
        </w:rPr>
      </w:pPr>
      <w:r w:rsidRPr="00E853A9">
        <w:rPr>
          <w:lang w:val="es-ES_tradnl"/>
        </w:rPr>
        <w:lastRenderedPageBreak/>
        <w:t>FIGURA 6</w:t>
      </w:r>
    </w:p>
    <w:p w:rsidR="00193372" w:rsidRPr="00E853A9" w:rsidRDefault="00193372" w:rsidP="00193372">
      <w:pPr>
        <w:pStyle w:val="Figuretitle"/>
        <w:rPr>
          <w:lang w:val="es-ES_tradnl"/>
        </w:rPr>
      </w:pPr>
      <w:r w:rsidRPr="00E853A9">
        <w:rPr>
          <w:lang w:val="es-ES_tradnl"/>
        </w:rPr>
        <w:t>Constelación de la señal distorsionada por el ATOP</w:t>
      </w:r>
    </w:p>
    <w:p w:rsidR="00193372" w:rsidRDefault="00193372" w:rsidP="00C919FE">
      <w:pPr>
        <w:pStyle w:val="Figure"/>
        <w:rPr>
          <w:lang w:val="es-ES_tradnl"/>
        </w:rPr>
      </w:pPr>
      <w:r>
        <w:rPr>
          <w:lang w:val="es-ES_tradnl"/>
        </w:rPr>
        <w:object w:dxaOrig="9066" w:dyaOrig="9403">
          <v:shape id="_x0000_i1030" type="#_x0000_t75" style="width:453.6pt;height:470.4pt" o:ole="">
            <v:imagedata r:id="rId30" o:title=""/>
          </v:shape>
          <o:OLEObject Type="Embed" ProgID="CorelDRAW.Graphic.14" ShapeID="_x0000_i1030" DrawAspect="Content" ObjectID="_1361084845" r:id="rId31"/>
        </w:object>
      </w:r>
    </w:p>
    <w:p w:rsidR="00193372" w:rsidRDefault="00193372" w:rsidP="001E732C">
      <w:pPr>
        <w:rPr>
          <w:lang w:val="es-ES_tradnl"/>
        </w:rPr>
      </w:pPr>
    </w:p>
    <w:p w:rsidR="00193372" w:rsidRDefault="00193372" w:rsidP="00E51CC5">
      <w:pPr>
        <w:rPr>
          <w:lang w:val="es-ES_tradnl"/>
        </w:rPr>
      </w:pPr>
      <w:r>
        <w:rPr>
          <w:lang w:val="es-ES_tradnl"/>
        </w:rPr>
        <w:t>La Fig.</w:t>
      </w:r>
      <w:r w:rsidR="00E51CC5">
        <w:rPr>
          <w:lang w:val="es-ES_tradnl"/>
        </w:rPr>
        <w:t> </w:t>
      </w:r>
      <w:r>
        <w:rPr>
          <w:lang w:val="es-ES_tradnl"/>
        </w:rPr>
        <w:t>7 presenta el comportamiento de la BER sin codificar de un sistema de satélites AMDC</w:t>
      </w:r>
      <w:r>
        <w:rPr>
          <w:lang w:val="es-ES_tradnl"/>
        </w:rPr>
        <w:noBreakHyphen/>
        <w:t>MC con diversos números de usuarios y valores de OBO. Los resultados de la simulación de la Fig.</w:t>
      </w:r>
      <w:r w:rsidR="00E51CC5">
        <w:rPr>
          <w:lang w:val="es-ES_tradnl"/>
        </w:rPr>
        <w:t> </w:t>
      </w:r>
      <w:r>
        <w:rPr>
          <w:lang w:val="es-ES_tradnl"/>
        </w:rPr>
        <w:t>7 demuestran que la distorsión no lineal tiene una influencia mayor en la constelación MAQ-16 que en la constelación MDPQ. También puede observarse que el efecto de la distorsión no lineal sobre el comportamiento de la BER del sistema de satélites AMDC-MC aumenta a medida que lo hace el número de usuarios y disminuyen los valores de OBO del ATOP, como sugiere la Fig. 6.</w:t>
      </w:r>
    </w:p>
    <w:p w:rsidR="00193372" w:rsidRPr="00E853A9" w:rsidRDefault="00193372" w:rsidP="00193372">
      <w:pPr>
        <w:pStyle w:val="FigureNo"/>
        <w:rPr>
          <w:lang w:val="es-ES_tradnl"/>
        </w:rPr>
      </w:pPr>
      <w:r w:rsidRPr="00E853A9">
        <w:rPr>
          <w:lang w:val="es-ES_tradnl"/>
        </w:rPr>
        <w:lastRenderedPageBreak/>
        <w:t xml:space="preserve">FIGURA </w:t>
      </w:r>
      <w:r>
        <w:rPr>
          <w:lang w:val="es-ES_tradnl"/>
        </w:rPr>
        <w:t>7</w:t>
      </w:r>
    </w:p>
    <w:p w:rsidR="00193372" w:rsidRDefault="00193372" w:rsidP="00193372">
      <w:pPr>
        <w:pStyle w:val="Figuretitle"/>
        <w:rPr>
          <w:lang w:val="es-ES_tradnl"/>
        </w:rPr>
      </w:pPr>
      <w:r>
        <w:rPr>
          <w:lang w:val="es-ES_tradnl"/>
        </w:rPr>
        <w:t>Comportamiento de la BER del sistema de satélites AMDC-MC</w:t>
      </w:r>
    </w:p>
    <w:p w:rsidR="000C71E0" w:rsidRPr="000C71E0" w:rsidRDefault="000C71E0" w:rsidP="000C71E0">
      <w:pPr>
        <w:pStyle w:val="Blanc"/>
        <w:rPr>
          <w:sz w:val="8"/>
        </w:rPr>
      </w:pPr>
    </w:p>
    <w:p w:rsidR="00193372" w:rsidRDefault="00C919FE" w:rsidP="00C919FE">
      <w:pPr>
        <w:pStyle w:val="Figure"/>
        <w:rPr>
          <w:lang w:val="es-ES_tradnl"/>
        </w:rPr>
      </w:pPr>
      <w:r>
        <w:rPr>
          <w:lang w:val="es-ES_tradnl"/>
        </w:rPr>
        <w:object w:dxaOrig="7949" w:dyaOrig="12452">
          <v:shape id="_x0000_i1031" type="#_x0000_t75" style="width:397.2pt;height:622.8pt" o:ole="">
            <v:imagedata r:id="rId32" o:title=""/>
          </v:shape>
          <o:OLEObject Type="Embed" ProgID="CorelDRAW.Graphic.14" ShapeID="_x0000_i1031" DrawAspect="Content" ObjectID="_1361084846" r:id="rId33"/>
        </w:object>
      </w:r>
    </w:p>
    <w:p w:rsidR="00193372" w:rsidRDefault="00193372" w:rsidP="00E51CC5">
      <w:pPr>
        <w:rPr>
          <w:lang w:val="es-ES_tradnl"/>
        </w:rPr>
      </w:pPr>
      <w:r>
        <w:rPr>
          <w:lang w:val="es-ES_tradnl"/>
        </w:rPr>
        <w:t xml:space="preserve">Utilizando un </w:t>
      </w:r>
      <w:proofErr w:type="spellStart"/>
      <w:r>
        <w:rPr>
          <w:lang w:val="es-ES_tradnl"/>
        </w:rPr>
        <w:t>predistorsionador</w:t>
      </w:r>
      <w:proofErr w:type="spellEnd"/>
      <w:r>
        <w:rPr>
          <w:lang w:val="es-ES_tradnl"/>
        </w:rPr>
        <w:t xml:space="preserve"> de símbolos se puede reducir las degradaciones del comportamiento causadas por la distorsión no lineal del ATOP. La Fig.</w:t>
      </w:r>
      <w:r w:rsidR="00E51CC5">
        <w:rPr>
          <w:lang w:val="es-ES_tradnl"/>
        </w:rPr>
        <w:t> </w:t>
      </w:r>
      <w:r>
        <w:rPr>
          <w:lang w:val="es-ES_tradnl"/>
        </w:rPr>
        <w:t xml:space="preserve">8 muestra el comportamiento de la BER sin codificar </w:t>
      </w:r>
      <w:proofErr w:type="gramStart"/>
      <w:r>
        <w:rPr>
          <w:lang w:val="es-ES_tradnl"/>
        </w:rPr>
        <w:t>del sistemas</w:t>
      </w:r>
      <w:proofErr w:type="gramEnd"/>
      <w:r>
        <w:rPr>
          <w:lang w:val="es-ES_tradnl"/>
        </w:rPr>
        <w:t xml:space="preserve"> de satélites AMDC-MC cuando se combina </w:t>
      </w:r>
      <w:r>
        <w:rPr>
          <w:lang w:val="es-ES_tradnl"/>
        </w:rPr>
        <w:lastRenderedPageBreak/>
        <w:t xml:space="preserve">con un ATOP-L, que es la combinación de un ATOP y un </w:t>
      </w:r>
      <w:proofErr w:type="spellStart"/>
      <w:r>
        <w:rPr>
          <w:lang w:val="es-ES_tradnl"/>
        </w:rPr>
        <w:t>predistorsionador</w:t>
      </w:r>
      <w:proofErr w:type="spellEnd"/>
      <w:r>
        <w:rPr>
          <w:lang w:val="es-ES_tradnl"/>
        </w:rPr>
        <w:t xml:space="preserve"> ideal, denominado en adelante ATOP-L ideal. Los resultados presentados demuestran una mejora considerable en el comportamiento de la BER del sistema de satélites AMDC-MC con predistorsión ideal; especialmente para el caso en que se observan los mayores valores de OBO. La mejora en el comportamiento de la BER más acusada con la constelación MAQ-16 porque MAQ-16 experimenta mayor distorsión no lineal que la MDPQ. La mejora en el comportamiento es el resultado de la compensación de la distorsión de fase y el efecto linealizador del </w:t>
      </w:r>
      <w:proofErr w:type="spellStart"/>
      <w:r>
        <w:rPr>
          <w:lang w:val="es-ES_tradnl"/>
        </w:rPr>
        <w:t>predistorsionador</w:t>
      </w:r>
      <w:proofErr w:type="spellEnd"/>
      <w:r>
        <w:rPr>
          <w:lang w:val="es-ES_tradnl"/>
        </w:rPr>
        <w:t xml:space="preserve"> en las regiones por debajo de la saturación del HPA. Aunque los resultados de la simulación se presentan utilizando un </w:t>
      </w:r>
      <w:proofErr w:type="spellStart"/>
      <w:r>
        <w:rPr>
          <w:lang w:val="es-ES_tradnl"/>
        </w:rPr>
        <w:t>predistorsionador</w:t>
      </w:r>
      <w:proofErr w:type="spellEnd"/>
      <w:r>
        <w:rPr>
          <w:lang w:val="es-ES_tradnl"/>
        </w:rPr>
        <w:t xml:space="preserve"> ideal, los problemas que representan el elevado valor de cresta AMDC-MC no pueden resolverse plenamente. Ello se debe a que el </w:t>
      </w:r>
      <w:proofErr w:type="spellStart"/>
      <w:r>
        <w:rPr>
          <w:lang w:val="es-ES_tradnl"/>
        </w:rPr>
        <w:t>predistorsionador</w:t>
      </w:r>
      <w:proofErr w:type="spellEnd"/>
      <w:r>
        <w:rPr>
          <w:lang w:val="es-ES_tradnl"/>
        </w:rPr>
        <w:t xml:space="preserve"> ideal </w:t>
      </w:r>
      <w:proofErr w:type="spellStart"/>
      <w:r>
        <w:rPr>
          <w:lang w:val="es-ES_tradnl"/>
        </w:rPr>
        <w:t>linealiza</w:t>
      </w:r>
      <w:proofErr w:type="spellEnd"/>
      <w:r>
        <w:rPr>
          <w:lang w:val="es-ES_tradnl"/>
        </w:rPr>
        <w:t xml:space="preserve"> las señales únicamente en las regiones anteriores a la saturación y la región de saturación se determina mediante el valor de OBO. Por tanto, es muy importante disminuir la PAPR utilizando un método de reducción eficaz de la PAPR. De esa forma se puede disminuir el valor de OBO y se obtiene una utilización más eficaz de la potencia, como se demuestra en el Anexo 1 para las transmisiones MDFO-CI.</w:t>
      </w:r>
    </w:p>
    <w:p w:rsidR="00193372" w:rsidRDefault="00193372" w:rsidP="001E732C">
      <w:pPr>
        <w:rPr>
          <w:lang w:val="es-ES_tradnl"/>
        </w:rPr>
      </w:pPr>
      <w:r>
        <w:rPr>
          <w:lang w:val="es-ES_tradnl"/>
        </w:rPr>
        <w:t>Se estudia un sistema de satélites AMDC-MC adaptativo cuando se implementa en un canal por satélite móvil en una banda suburbana 30/20 GHz</w:t>
      </w:r>
      <w:r>
        <w:rPr>
          <w:rStyle w:val="FootnoteReference"/>
          <w:lang w:val="es-ES_tradnl"/>
        </w:rPr>
        <w:footnoteReference w:id="8"/>
      </w:r>
      <w:r>
        <w:rPr>
          <w:lang w:val="es-ES_tradnl"/>
        </w:rPr>
        <w:t>. Para la transmisión adaptativa se emplean varias MODCOD con códigos turbo de bloque (BTC)</w:t>
      </w:r>
      <w:r>
        <w:rPr>
          <w:rStyle w:val="FootnoteReference"/>
          <w:lang w:val="es-ES_tradnl"/>
        </w:rPr>
        <w:footnoteReference w:id="9"/>
      </w:r>
      <w:r>
        <w:rPr>
          <w:lang w:val="es-ES_tradnl"/>
        </w:rPr>
        <w:t>. En el § 10.1 del Informe UIT</w:t>
      </w:r>
      <w:r>
        <w:rPr>
          <w:lang w:val="es-ES_tradnl"/>
        </w:rPr>
        <w:noBreakHyphen/>
        <w:t xml:space="preserve">R S.2173 se describe el comportamiento detallado de los BTC MODCOD. </w:t>
      </w:r>
      <w:r w:rsidRPr="00C15A50">
        <w:rPr>
          <w:i/>
          <w:szCs w:val="24"/>
          <w:lang w:val="es-ES_tradnl"/>
        </w:rPr>
        <w:t>E</w:t>
      </w:r>
      <w:r w:rsidRPr="00C15A50">
        <w:rPr>
          <w:i/>
          <w:szCs w:val="24"/>
          <w:vertAlign w:val="subscript"/>
          <w:lang w:val="es-ES_tradnl"/>
        </w:rPr>
        <w:t>s</w:t>
      </w:r>
      <w:r w:rsidRPr="00C15A50">
        <w:rPr>
          <w:szCs w:val="24"/>
          <w:lang w:val="es-ES_tradnl"/>
        </w:rPr>
        <w:t>/</w:t>
      </w:r>
      <w:r w:rsidRPr="00C15A50">
        <w:rPr>
          <w:i/>
          <w:szCs w:val="24"/>
          <w:lang w:val="es-ES_tradnl"/>
        </w:rPr>
        <w:t>N</w:t>
      </w:r>
      <w:r w:rsidRPr="00C15A50">
        <w:rPr>
          <w:szCs w:val="24"/>
          <w:vertAlign w:val="subscript"/>
          <w:lang w:val="es-ES_tradnl"/>
        </w:rPr>
        <w:t>0</w:t>
      </w:r>
      <w:r w:rsidRPr="00C15A50">
        <w:rPr>
          <w:szCs w:val="24"/>
          <w:lang w:val="es-ES_tradnl"/>
        </w:rPr>
        <w:t xml:space="preserve"> </w:t>
      </w:r>
      <w:r>
        <w:rPr>
          <w:lang w:val="es-ES_tradnl"/>
        </w:rPr>
        <w:t xml:space="preserve">se fija a un valor de 20,5 dB, que corresponde al valor de </w:t>
      </w:r>
      <w:r w:rsidRPr="00C15A50">
        <w:rPr>
          <w:i/>
          <w:szCs w:val="24"/>
          <w:lang w:val="es-ES_tradnl"/>
        </w:rPr>
        <w:t>E</w:t>
      </w:r>
      <w:r w:rsidRPr="00C15A50">
        <w:rPr>
          <w:i/>
          <w:szCs w:val="24"/>
          <w:vertAlign w:val="subscript"/>
          <w:lang w:val="es-ES_tradnl"/>
        </w:rPr>
        <w:t>s</w:t>
      </w:r>
      <w:r w:rsidRPr="00C15A50">
        <w:rPr>
          <w:szCs w:val="24"/>
          <w:lang w:val="es-ES_tradnl"/>
        </w:rPr>
        <w:t>/</w:t>
      </w:r>
      <w:r w:rsidRPr="00C15A50">
        <w:rPr>
          <w:i/>
          <w:szCs w:val="24"/>
          <w:lang w:val="es-ES_tradnl"/>
        </w:rPr>
        <w:t>N</w:t>
      </w:r>
      <w:r w:rsidRPr="00C15A50">
        <w:rPr>
          <w:szCs w:val="24"/>
          <w:vertAlign w:val="subscript"/>
          <w:lang w:val="es-ES_tradnl"/>
        </w:rPr>
        <w:t>0</w:t>
      </w:r>
      <w:r w:rsidRPr="00C15A50">
        <w:rPr>
          <w:szCs w:val="24"/>
          <w:lang w:val="es-ES_tradnl"/>
        </w:rPr>
        <w:t xml:space="preserve"> </w:t>
      </w:r>
      <w:r>
        <w:rPr>
          <w:lang w:val="es-ES_tradnl"/>
        </w:rPr>
        <w:t>requerido de 18,5 dB para BTC MODCOD de MAQ-64 (63,56)</w:t>
      </w:r>
      <w:r w:rsidRPr="00C15A50">
        <w:rPr>
          <w:szCs w:val="24"/>
          <w:vertAlign w:val="superscript"/>
          <w:lang w:val="es-ES_tradnl"/>
        </w:rPr>
        <w:t>2</w:t>
      </w:r>
      <w:r>
        <w:rPr>
          <w:lang w:val="es-ES_tradnl"/>
        </w:rPr>
        <w:t xml:space="preserve"> (el superíndice «</w:t>
      </w:r>
      <w:r w:rsidRPr="00C15A50">
        <w:rPr>
          <w:i/>
          <w:iCs/>
          <w:lang w:val="es-ES_tradnl"/>
        </w:rPr>
        <w:t>x</w:t>
      </w:r>
      <w:r>
        <w:rPr>
          <w:lang w:val="es-ES_tradnl"/>
        </w:rPr>
        <w:t xml:space="preserve">» indica un BTC de </w:t>
      </w:r>
      <w:r w:rsidRPr="00C15A50">
        <w:rPr>
          <w:i/>
          <w:iCs/>
          <w:lang w:val="es-ES_tradnl"/>
        </w:rPr>
        <w:t>x</w:t>
      </w:r>
      <w:r>
        <w:rPr>
          <w:lang w:val="es-ES_tradnl"/>
        </w:rPr>
        <w:t xml:space="preserve"> dimensiones) para producir una BER de 10</w:t>
      </w:r>
      <w:r w:rsidRPr="00280368">
        <w:rPr>
          <w:vertAlign w:val="superscript"/>
          <w:lang w:val="es-ES_tradnl" w:eastAsia="ko-KR"/>
        </w:rPr>
        <w:t>–</w:t>
      </w:r>
      <w:r w:rsidRPr="00C15A50">
        <w:rPr>
          <w:vertAlign w:val="superscript"/>
          <w:lang w:val="es-ES_tradnl" w:eastAsia="ko-KR"/>
        </w:rPr>
        <w:t>6</w:t>
      </w:r>
      <w:r>
        <w:rPr>
          <w:lang w:val="es-ES_tradnl"/>
        </w:rPr>
        <w:t>, más un margen de potencia adicional de 2 dB. El Cuadro 5 compara el comportamiento de un sistema de satélites AMDC-MC adaptativo con el de un sistema de satélites AMDC-MC no adaptativo convencional. En ambos sistemas de simulación, se utilizó un ATOP-L ideal con IBO de 3 dB</w:t>
      </w:r>
      <w:proofErr w:type="gramStart"/>
      <w:r>
        <w:rPr>
          <w:lang w:val="es-ES_tradnl"/>
        </w:rPr>
        <w:t>.</w:t>
      </w:r>
      <w:proofErr w:type="gramEnd"/>
    </w:p>
    <w:p w:rsidR="00193372" w:rsidRDefault="00193372" w:rsidP="00E51CC5">
      <w:pPr>
        <w:rPr>
          <w:lang w:val="es-ES_tradnl"/>
        </w:rPr>
      </w:pPr>
      <w:r>
        <w:rPr>
          <w:lang w:val="es-ES_tradnl"/>
        </w:rPr>
        <w:t>Es evidente que el comportamiento del sistema de satélites AMDC-MC adaptativo es superior al del sistema AMDC-MC no adaptativo. Por ejemplo, el esquema adaptativo puede lograr una eficacia espectral</w:t>
      </w:r>
      <w:r>
        <w:rPr>
          <w:rStyle w:val="FootnoteReference"/>
          <w:lang w:val="es-ES_tradnl"/>
        </w:rPr>
        <w:footnoteReference w:id="10"/>
      </w:r>
      <w:r>
        <w:rPr>
          <w:lang w:val="es-ES_tradnl"/>
        </w:rPr>
        <w:t xml:space="preserve"> de 1,97 bit/s/Hz, lo que corresponde aproximadamente a la misma eficacia espectral que MDP</w:t>
      </w:r>
      <w:r>
        <w:rPr>
          <w:lang w:val="es-ES_tradnl"/>
        </w:rPr>
        <w:noBreakHyphen/>
        <w:t>8 (31,25)</w:t>
      </w:r>
      <w:r w:rsidRPr="00C15A50">
        <w:rPr>
          <w:szCs w:val="24"/>
          <w:vertAlign w:val="superscript"/>
          <w:lang w:val="es-ES_tradnl"/>
        </w:rPr>
        <w:t>2</w:t>
      </w:r>
      <w:r>
        <w:rPr>
          <w:lang w:val="es-ES_tradnl"/>
        </w:rPr>
        <w:t xml:space="preserve"> MODCOD, pero con un comportamiento de la BER mucho mejor para el mismo valor de la relación </w:t>
      </w:r>
      <w:r w:rsidRPr="00C15A50">
        <w:rPr>
          <w:i/>
          <w:szCs w:val="24"/>
          <w:lang w:val="es-ES_tradnl"/>
        </w:rPr>
        <w:t>E</w:t>
      </w:r>
      <w:r w:rsidRPr="00C15A50">
        <w:rPr>
          <w:i/>
          <w:szCs w:val="24"/>
          <w:vertAlign w:val="subscript"/>
          <w:lang w:val="es-ES_tradnl"/>
        </w:rPr>
        <w:t>s</w:t>
      </w:r>
      <w:r w:rsidRPr="00C15A50">
        <w:rPr>
          <w:szCs w:val="24"/>
          <w:lang w:val="es-ES_tradnl"/>
        </w:rPr>
        <w:t>/</w:t>
      </w:r>
      <w:r w:rsidRPr="00C15A50">
        <w:rPr>
          <w:i/>
          <w:szCs w:val="24"/>
          <w:lang w:val="es-ES_tradnl"/>
        </w:rPr>
        <w:t>N</w:t>
      </w:r>
      <w:r w:rsidRPr="00496F1B">
        <w:rPr>
          <w:vertAlign w:val="subscript"/>
        </w:rPr>
        <w:t>0</w:t>
      </w:r>
      <w:r>
        <w:rPr>
          <w:lang w:val="es-ES_tradnl"/>
        </w:rPr>
        <w:t>.</w:t>
      </w:r>
    </w:p>
    <w:p w:rsidR="00193372" w:rsidRPr="00000711" w:rsidRDefault="00193372" w:rsidP="001E732C">
      <w:pPr>
        <w:pStyle w:val="TableNo"/>
        <w:rPr>
          <w:lang w:val="es-ES_tradnl" w:eastAsia="ko-KR"/>
        </w:rPr>
      </w:pPr>
      <w:r w:rsidRPr="00000711">
        <w:rPr>
          <w:lang w:val="es-ES_tradnl"/>
        </w:rPr>
        <w:t xml:space="preserve">CUADRO </w:t>
      </w:r>
      <w:r w:rsidRPr="00000711">
        <w:rPr>
          <w:lang w:val="es-ES_tradnl" w:eastAsia="ko-KR"/>
        </w:rPr>
        <w:t>5</w:t>
      </w:r>
    </w:p>
    <w:p w:rsidR="00193372" w:rsidRPr="00000711" w:rsidRDefault="00193372" w:rsidP="00193372">
      <w:pPr>
        <w:pStyle w:val="Tabletitle"/>
        <w:rPr>
          <w:lang w:val="es-ES_tradnl" w:eastAsia="ko-KR"/>
        </w:rPr>
      </w:pPr>
      <w:r w:rsidRPr="00000711">
        <w:rPr>
          <w:lang w:val="es-ES_tradnl" w:eastAsia="ko-KR"/>
        </w:rPr>
        <w:t>Comportamiento del AMDC-MC adaptativo en un c</w:t>
      </w:r>
      <w:r>
        <w:rPr>
          <w:lang w:val="es-ES_tradnl" w:eastAsia="ko-KR"/>
        </w:rPr>
        <w:t>a</w:t>
      </w:r>
      <w:r w:rsidRPr="00000711">
        <w:rPr>
          <w:lang w:val="es-ES_tradnl" w:eastAsia="ko-KR"/>
        </w:rPr>
        <w:t>nal de sat</w:t>
      </w:r>
      <w:r>
        <w:rPr>
          <w:lang w:val="es-ES_tradnl" w:eastAsia="ko-KR"/>
        </w:rPr>
        <w:t>élite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559"/>
        <w:gridCol w:w="1559"/>
        <w:gridCol w:w="1559"/>
        <w:gridCol w:w="1559"/>
      </w:tblGrid>
      <w:tr w:rsidR="00193372" w:rsidRPr="00864E47" w:rsidTr="00214B50">
        <w:trPr>
          <w:trHeight w:val="375"/>
          <w:jc w:val="center"/>
        </w:trPr>
        <w:tc>
          <w:tcPr>
            <w:tcW w:w="3119" w:type="dxa"/>
            <w:shd w:val="clear" w:color="auto" w:fill="auto"/>
            <w:vAlign w:val="center"/>
          </w:tcPr>
          <w:p w:rsidR="00193372" w:rsidRPr="00000711" w:rsidRDefault="00193372" w:rsidP="001E732C">
            <w:pPr>
              <w:pStyle w:val="Tablehead"/>
              <w:rPr>
                <w:lang w:val="es-ES_tradnl"/>
              </w:rPr>
            </w:pPr>
          </w:p>
        </w:tc>
        <w:tc>
          <w:tcPr>
            <w:tcW w:w="1559" w:type="dxa"/>
            <w:shd w:val="clear" w:color="auto" w:fill="auto"/>
            <w:vAlign w:val="center"/>
          </w:tcPr>
          <w:p w:rsidR="00193372" w:rsidRPr="00864E47" w:rsidRDefault="00193372" w:rsidP="001E732C">
            <w:pPr>
              <w:pStyle w:val="Tablehead"/>
            </w:pPr>
            <w:proofErr w:type="spellStart"/>
            <w:r w:rsidRPr="00864E47">
              <w:t>Adap</w:t>
            </w:r>
            <w:r>
              <w:t>tat</w:t>
            </w:r>
            <w:r w:rsidRPr="00864E47">
              <w:t>iv</w:t>
            </w:r>
            <w:r>
              <w:t>o</w:t>
            </w:r>
            <w:proofErr w:type="spellEnd"/>
          </w:p>
        </w:tc>
        <w:tc>
          <w:tcPr>
            <w:tcW w:w="1559" w:type="dxa"/>
            <w:shd w:val="clear" w:color="auto" w:fill="auto"/>
            <w:vAlign w:val="center"/>
          </w:tcPr>
          <w:p w:rsidR="00193372" w:rsidRPr="00864E47" w:rsidRDefault="00193372" w:rsidP="001E732C">
            <w:pPr>
              <w:pStyle w:val="Tablehead"/>
              <w:rPr>
                <w:lang w:eastAsia="ko-KR"/>
              </w:rPr>
            </w:pPr>
            <w:r>
              <w:rPr>
                <w:lang w:val="en-US"/>
              </w:rPr>
              <w:t>MDP-8</w:t>
            </w:r>
            <w:r>
              <w:rPr>
                <w:lang w:val="en-US" w:eastAsia="ko-KR"/>
              </w:rPr>
              <w:t xml:space="preserve"> (31,25)</w:t>
            </w:r>
            <w:r w:rsidRPr="0072075A">
              <w:rPr>
                <w:vertAlign w:val="superscript"/>
                <w:lang w:val="en-US" w:eastAsia="ko-KR"/>
              </w:rPr>
              <w:t>2</w:t>
            </w:r>
          </w:p>
        </w:tc>
        <w:tc>
          <w:tcPr>
            <w:tcW w:w="1559" w:type="dxa"/>
            <w:shd w:val="clear" w:color="auto" w:fill="auto"/>
            <w:vAlign w:val="center"/>
          </w:tcPr>
          <w:p w:rsidR="00193372" w:rsidRPr="00864E47" w:rsidRDefault="00193372" w:rsidP="001E732C">
            <w:pPr>
              <w:pStyle w:val="Tablehead"/>
            </w:pPr>
            <w:r>
              <w:rPr>
                <w:lang w:val="en-US"/>
              </w:rPr>
              <w:t>MDP-8</w:t>
            </w:r>
            <w:r>
              <w:rPr>
                <w:lang w:val="en-US" w:eastAsia="ko-KR"/>
              </w:rPr>
              <w:t xml:space="preserve"> (15,10)</w:t>
            </w:r>
            <w:r>
              <w:rPr>
                <w:vertAlign w:val="superscript"/>
                <w:lang w:val="en-US" w:eastAsia="ko-KR"/>
              </w:rPr>
              <w:t>3</w:t>
            </w:r>
          </w:p>
        </w:tc>
        <w:tc>
          <w:tcPr>
            <w:tcW w:w="1559" w:type="dxa"/>
            <w:shd w:val="clear" w:color="auto" w:fill="auto"/>
            <w:vAlign w:val="center"/>
          </w:tcPr>
          <w:p w:rsidR="00193372" w:rsidRPr="00864E47" w:rsidRDefault="00193372" w:rsidP="001E732C">
            <w:pPr>
              <w:pStyle w:val="Tablehead"/>
            </w:pPr>
            <w:r>
              <w:rPr>
                <w:lang w:val="en-US" w:eastAsia="ko-KR"/>
              </w:rPr>
              <w:t>MDP-2 (15,10)</w:t>
            </w:r>
            <w:r>
              <w:rPr>
                <w:vertAlign w:val="superscript"/>
                <w:lang w:val="en-US" w:eastAsia="ko-KR"/>
              </w:rPr>
              <w:t>3</w:t>
            </w:r>
          </w:p>
        </w:tc>
      </w:tr>
      <w:tr w:rsidR="00193372" w:rsidRPr="009C053D" w:rsidTr="00214B50">
        <w:trPr>
          <w:trHeight w:val="375"/>
          <w:jc w:val="center"/>
        </w:trPr>
        <w:tc>
          <w:tcPr>
            <w:tcW w:w="3119" w:type="dxa"/>
            <w:shd w:val="clear" w:color="auto" w:fill="auto"/>
            <w:vAlign w:val="center"/>
          </w:tcPr>
          <w:p w:rsidR="00193372" w:rsidRPr="009C053D" w:rsidRDefault="00193372" w:rsidP="001E732C">
            <w:pPr>
              <w:pStyle w:val="Tabletext"/>
            </w:pPr>
            <w:r w:rsidRPr="009C053D">
              <w:t>BER</w:t>
            </w:r>
          </w:p>
        </w:tc>
        <w:tc>
          <w:tcPr>
            <w:tcW w:w="1559" w:type="dxa"/>
            <w:shd w:val="clear" w:color="auto" w:fill="auto"/>
            <w:vAlign w:val="center"/>
          </w:tcPr>
          <w:p w:rsidR="00193372" w:rsidRPr="009C053D" w:rsidRDefault="00193372" w:rsidP="00C919FE">
            <w:pPr>
              <w:pStyle w:val="Tabletext"/>
              <w:jc w:val="center"/>
            </w:pPr>
            <w:r w:rsidRPr="009C053D">
              <w:t>8</w:t>
            </w:r>
            <w:r>
              <w:t>,</w:t>
            </w:r>
            <w:r w:rsidRPr="009C053D">
              <w:t>91</w:t>
            </w:r>
            <w:r>
              <w:t xml:space="preserve"> </w:t>
            </w:r>
            <w:r w:rsidRPr="009C053D">
              <w:sym w:font="Symbol" w:char="F0B4"/>
            </w:r>
            <w:r>
              <w:t xml:space="preserve"> </w:t>
            </w:r>
            <w:r w:rsidRPr="009C053D">
              <w:t>10</w:t>
            </w:r>
            <w:r w:rsidRPr="003A3B1A">
              <w:rPr>
                <w:sz w:val="24"/>
                <w:szCs w:val="24"/>
                <w:vertAlign w:val="superscript"/>
              </w:rPr>
              <w:t>–6</w:t>
            </w:r>
          </w:p>
        </w:tc>
        <w:tc>
          <w:tcPr>
            <w:tcW w:w="1559" w:type="dxa"/>
            <w:shd w:val="clear" w:color="auto" w:fill="auto"/>
            <w:vAlign w:val="center"/>
          </w:tcPr>
          <w:p w:rsidR="00193372" w:rsidRPr="009C053D" w:rsidRDefault="00193372" w:rsidP="00C919FE">
            <w:pPr>
              <w:pStyle w:val="Tabletext"/>
              <w:jc w:val="center"/>
            </w:pPr>
            <w:r w:rsidRPr="009C053D">
              <w:t>1</w:t>
            </w:r>
            <w:r>
              <w:t>,</w:t>
            </w:r>
            <w:r w:rsidRPr="009C053D">
              <w:t>15</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1</w:t>
            </w:r>
          </w:p>
        </w:tc>
        <w:tc>
          <w:tcPr>
            <w:tcW w:w="1559" w:type="dxa"/>
            <w:shd w:val="clear" w:color="auto" w:fill="auto"/>
            <w:vAlign w:val="center"/>
          </w:tcPr>
          <w:p w:rsidR="00193372" w:rsidRPr="009C053D" w:rsidRDefault="00193372" w:rsidP="00C919FE">
            <w:pPr>
              <w:pStyle w:val="Tabletext"/>
              <w:jc w:val="center"/>
            </w:pPr>
            <w:r w:rsidRPr="009C053D">
              <w:t>8</w:t>
            </w:r>
            <w:r>
              <w:t>,</w:t>
            </w:r>
            <w:r w:rsidRPr="009C053D">
              <w:t>78</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2</w:t>
            </w:r>
          </w:p>
        </w:tc>
        <w:tc>
          <w:tcPr>
            <w:tcW w:w="1559" w:type="dxa"/>
            <w:shd w:val="clear" w:color="auto" w:fill="auto"/>
            <w:vAlign w:val="center"/>
          </w:tcPr>
          <w:p w:rsidR="00193372" w:rsidRPr="009C053D" w:rsidRDefault="00193372" w:rsidP="00C919FE">
            <w:pPr>
              <w:pStyle w:val="Tabletext"/>
              <w:jc w:val="center"/>
            </w:pPr>
            <w:r w:rsidRPr="009C053D">
              <w:t>2</w:t>
            </w:r>
            <w:r>
              <w:t>,</w:t>
            </w:r>
            <w:r w:rsidRPr="009C053D">
              <w:t>09</w:t>
            </w:r>
            <w:r>
              <w:t xml:space="preserve"> </w:t>
            </w:r>
            <w:r w:rsidRPr="009C053D">
              <w:sym w:font="Symbol" w:char="F0B4"/>
            </w:r>
            <w:r>
              <w:t xml:space="preserve"> </w:t>
            </w:r>
            <w:r w:rsidRPr="009C053D">
              <w:t>10</w:t>
            </w:r>
            <w:r w:rsidRPr="003A3B1A">
              <w:rPr>
                <w:sz w:val="24"/>
                <w:szCs w:val="24"/>
                <w:vertAlign w:val="superscript"/>
              </w:rPr>
              <w:t>–</w:t>
            </w:r>
            <w:r>
              <w:rPr>
                <w:sz w:val="24"/>
                <w:szCs w:val="24"/>
                <w:vertAlign w:val="superscript"/>
              </w:rPr>
              <w:t>2</w:t>
            </w:r>
          </w:p>
        </w:tc>
      </w:tr>
      <w:tr w:rsidR="00193372" w:rsidRPr="009C053D" w:rsidTr="00214B50">
        <w:trPr>
          <w:trHeight w:val="375"/>
          <w:jc w:val="center"/>
        </w:trPr>
        <w:tc>
          <w:tcPr>
            <w:tcW w:w="3119" w:type="dxa"/>
            <w:shd w:val="clear" w:color="auto" w:fill="auto"/>
            <w:vAlign w:val="center"/>
          </w:tcPr>
          <w:p w:rsidR="00193372" w:rsidRPr="009C053D" w:rsidRDefault="00193372" w:rsidP="001E732C">
            <w:pPr>
              <w:pStyle w:val="Tabletext"/>
            </w:pPr>
            <w:r w:rsidRPr="009C053D">
              <w:t>PER</w:t>
            </w:r>
          </w:p>
        </w:tc>
        <w:tc>
          <w:tcPr>
            <w:tcW w:w="1559" w:type="dxa"/>
            <w:shd w:val="clear" w:color="auto" w:fill="auto"/>
            <w:vAlign w:val="center"/>
          </w:tcPr>
          <w:p w:rsidR="00193372" w:rsidRPr="009C053D" w:rsidRDefault="00193372" w:rsidP="00C919FE">
            <w:pPr>
              <w:pStyle w:val="Tabletext"/>
              <w:jc w:val="center"/>
            </w:pPr>
            <w:r w:rsidRPr="009C053D">
              <w:t>3</w:t>
            </w:r>
            <w:r>
              <w:t>,</w:t>
            </w:r>
            <w:r w:rsidRPr="009C053D">
              <w:t>10</w:t>
            </w:r>
            <w:r>
              <w:t xml:space="preserve"> </w:t>
            </w:r>
            <w:r w:rsidRPr="009C053D">
              <w:sym w:font="Symbol" w:char="F0B4"/>
            </w:r>
            <w:r>
              <w:t xml:space="preserve"> </w:t>
            </w:r>
            <w:r w:rsidRPr="009C053D">
              <w:t>10</w:t>
            </w:r>
            <w:r w:rsidRPr="003A3B1A">
              <w:rPr>
                <w:sz w:val="24"/>
                <w:szCs w:val="24"/>
                <w:vertAlign w:val="superscript"/>
              </w:rPr>
              <w:t>–4</w:t>
            </w:r>
          </w:p>
        </w:tc>
        <w:tc>
          <w:tcPr>
            <w:tcW w:w="1559" w:type="dxa"/>
            <w:shd w:val="clear" w:color="auto" w:fill="auto"/>
            <w:vAlign w:val="center"/>
          </w:tcPr>
          <w:p w:rsidR="00193372" w:rsidRPr="009C053D" w:rsidRDefault="00193372" w:rsidP="00C919FE">
            <w:pPr>
              <w:pStyle w:val="Tabletext"/>
              <w:jc w:val="center"/>
            </w:pPr>
            <w:r w:rsidRPr="009C053D">
              <w:t>4</w:t>
            </w:r>
            <w:r>
              <w:t>,</w:t>
            </w:r>
            <w:r w:rsidRPr="009C053D">
              <w:t>59</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1</w:t>
            </w:r>
          </w:p>
        </w:tc>
        <w:tc>
          <w:tcPr>
            <w:tcW w:w="1559" w:type="dxa"/>
            <w:shd w:val="clear" w:color="auto" w:fill="auto"/>
            <w:vAlign w:val="center"/>
          </w:tcPr>
          <w:p w:rsidR="00193372" w:rsidRPr="009C053D" w:rsidRDefault="00193372" w:rsidP="00C919FE">
            <w:pPr>
              <w:pStyle w:val="Tabletext"/>
              <w:jc w:val="center"/>
            </w:pPr>
            <w:r w:rsidRPr="009C053D">
              <w:t>2</w:t>
            </w:r>
            <w:r>
              <w:t>,</w:t>
            </w:r>
            <w:r w:rsidRPr="009C053D">
              <w:t>81</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1</w:t>
            </w:r>
          </w:p>
        </w:tc>
        <w:tc>
          <w:tcPr>
            <w:tcW w:w="1559" w:type="dxa"/>
            <w:shd w:val="clear" w:color="auto" w:fill="auto"/>
            <w:vAlign w:val="center"/>
          </w:tcPr>
          <w:p w:rsidR="00193372" w:rsidRPr="009C053D" w:rsidRDefault="00193372" w:rsidP="00C919FE">
            <w:pPr>
              <w:pStyle w:val="Tabletext"/>
              <w:jc w:val="center"/>
            </w:pPr>
            <w:r w:rsidRPr="009C053D">
              <w:t>8</w:t>
            </w:r>
            <w:r>
              <w:t>,</w:t>
            </w:r>
            <w:r w:rsidRPr="009C053D">
              <w:t>31</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2</w:t>
            </w:r>
          </w:p>
        </w:tc>
      </w:tr>
      <w:tr w:rsidR="00193372" w:rsidRPr="00864E47" w:rsidTr="00214B50">
        <w:trPr>
          <w:trHeight w:val="375"/>
          <w:jc w:val="center"/>
        </w:trPr>
        <w:tc>
          <w:tcPr>
            <w:tcW w:w="3119" w:type="dxa"/>
            <w:shd w:val="clear" w:color="auto" w:fill="auto"/>
            <w:vAlign w:val="center"/>
          </w:tcPr>
          <w:p w:rsidR="00193372" w:rsidRPr="00000711" w:rsidRDefault="00193372" w:rsidP="001E732C">
            <w:pPr>
              <w:pStyle w:val="Tabletext"/>
              <w:rPr>
                <w:lang w:val="es-ES_tradnl"/>
              </w:rPr>
            </w:pPr>
            <w:r w:rsidRPr="00000711">
              <w:rPr>
                <w:lang w:val="es-ES_tradnl"/>
              </w:rPr>
              <w:t>Eficacia espectral</w:t>
            </w:r>
            <w:r w:rsidRPr="00000711">
              <w:rPr>
                <w:lang w:val="es-ES_tradnl" w:eastAsia="ko-KR"/>
              </w:rPr>
              <w:t xml:space="preserve"> </w:t>
            </w:r>
            <w:r w:rsidRPr="00000711">
              <w:rPr>
                <w:lang w:val="es-ES_tradnl"/>
              </w:rPr>
              <w:t>(bit/s/Hz)</w:t>
            </w:r>
          </w:p>
        </w:tc>
        <w:tc>
          <w:tcPr>
            <w:tcW w:w="1559" w:type="dxa"/>
            <w:shd w:val="clear" w:color="auto" w:fill="auto"/>
            <w:vAlign w:val="center"/>
          </w:tcPr>
          <w:p w:rsidR="00193372" w:rsidRPr="009F3375" w:rsidRDefault="00193372" w:rsidP="00C919FE">
            <w:pPr>
              <w:pStyle w:val="Tabletext"/>
              <w:jc w:val="center"/>
            </w:pPr>
            <w:r w:rsidRPr="009F3375">
              <w:t>1</w:t>
            </w:r>
            <w:r>
              <w:t>,</w:t>
            </w:r>
            <w:r w:rsidRPr="009F3375">
              <w:t>97</w:t>
            </w:r>
          </w:p>
        </w:tc>
        <w:tc>
          <w:tcPr>
            <w:tcW w:w="1559" w:type="dxa"/>
            <w:shd w:val="clear" w:color="auto" w:fill="auto"/>
            <w:vAlign w:val="center"/>
          </w:tcPr>
          <w:p w:rsidR="00193372" w:rsidRPr="009F3375" w:rsidRDefault="00193372" w:rsidP="00C919FE">
            <w:pPr>
              <w:pStyle w:val="Tabletext"/>
              <w:jc w:val="center"/>
            </w:pPr>
            <w:r w:rsidRPr="009F3375">
              <w:t>1</w:t>
            </w:r>
            <w:r>
              <w:t>,</w:t>
            </w:r>
            <w:r w:rsidRPr="009F3375">
              <w:t>95</w:t>
            </w:r>
          </w:p>
        </w:tc>
        <w:tc>
          <w:tcPr>
            <w:tcW w:w="1559" w:type="dxa"/>
            <w:shd w:val="clear" w:color="auto" w:fill="auto"/>
            <w:vAlign w:val="center"/>
          </w:tcPr>
          <w:p w:rsidR="00193372" w:rsidRPr="009F3375" w:rsidRDefault="00193372" w:rsidP="00C919FE">
            <w:pPr>
              <w:pStyle w:val="Tabletext"/>
              <w:jc w:val="center"/>
            </w:pPr>
            <w:r w:rsidRPr="009F3375">
              <w:t>0</w:t>
            </w:r>
            <w:r>
              <w:t>,</w:t>
            </w:r>
            <w:r w:rsidRPr="009F3375">
              <w:t>89</w:t>
            </w:r>
          </w:p>
        </w:tc>
        <w:tc>
          <w:tcPr>
            <w:tcW w:w="1559" w:type="dxa"/>
            <w:shd w:val="clear" w:color="auto" w:fill="auto"/>
            <w:vAlign w:val="center"/>
          </w:tcPr>
          <w:p w:rsidR="00193372" w:rsidRPr="009F3375" w:rsidRDefault="00193372" w:rsidP="00C919FE">
            <w:pPr>
              <w:pStyle w:val="Tabletext"/>
              <w:jc w:val="center"/>
            </w:pPr>
            <w:r w:rsidRPr="009F3375">
              <w:t>0</w:t>
            </w:r>
            <w:r>
              <w:t>,</w:t>
            </w:r>
            <w:r w:rsidRPr="009F3375">
              <w:t>30</w:t>
            </w:r>
          </w:p>
        </w:tc>
      </w:tr>
    </w:tbl>
    <w:p w:rsidR="00193372" w:rsidRDefault="00193372" w:rsidP="00193372">
      <w:pPr>
        <w:pStyle w:val="FigureNo"/>
        <w:rPr>
          <w:lang w:val="es-ES_tradnl"/>
        </w:rPr>
      </w:pPr>
      <w:r>
        <w:rPr>
          <w:lang w:val="es-ES_tradnl"/>
        </w:rPr>
        <w:lastRenderedPageBreak/>
        <w:t>figura 8</w:t>
      </w:r>
    </w:p>
    <w:p w:rsidR="00193372" w:rsidRDefault="00193372" w:rsidP="00F3450D">
      <w:pPr>
        <w:pStyle w:val="Figuretitle"/>
        <w:rPr>
          <w:lang w:val="es-ES_tradnl"/>
        </w:rPr>
      </w:pPr>
      <w:r>
        <w:rPr>
          <w:lang w:val="es-ES_tradnl"/>
        </w:rPr>
        <w:t>Comportamiento de la BER del AMDC-MC con un ATOP-L</w:t>
      </w:r>
      <w:r w:rsidR="00F3450D">
        <w:rPr>
          <w:lang w:val="es-ES_tradnl"/>
        </w:rPr>
        <w:t xml:space="preserve"> </w:t>
      </w:r>
      <w:r>
        <w:rPr>
          <w:lang w:val="es-ES_tradnl"/>
        </w:rPr>
        <w:t xml:space="preserve">con </w:t>
      </w:r>
      <w:proofErr w:type="spellStart"/>
      <w:r>
        <w:rPr>
          <w:lang w:val="es-ES_tradnl"/>
        </w:rPr>
        <w:t>predistorsionador</w:t>
      </w:r>
      <w:proofErr w:type="spellEnd"/>
      <w:r>
        <w:rPr>
          <w:lang w:val="es-ES_tradnl"/>
        </w:rPr>
        <w:t xml:space="preserve"> ideal</w:t>
      </w:r>
    </w:p>
    <w:p w:rsidR="000C71E0" w:rsidRPr="000C71E0" w:rsidRDefault="000C71E0" w:rsidP="000C71E0">
      <w:pPr>
        <w:pStyle w:val="Blanc"/>
      </w:pPr>
    </w:p>
    <w:p w:rsidR="00193372" w:rsidRDefault="000C71E0" w:rsidP="00C919FE">
      <w:pPr>
        <w:pStyle w:val="Figure"/>
        <w:rPr>
          <w:lang w:val="es-ES_tradnl"/>
        </w:rPr>
      </w:pPr>
      <w:r>
        <w:rPr>
          <w:lang w:val="es-ES_tradnl"/>
        </w:rPr>
        <w:object w:dxaOrig="7956" w:dyaOrig="12602">
          <v:shape id="_x0000_i1032" type="#_x0000_t75" style="width:396.6pt;height:630.6pt" o:ole="">
            <v:imagedata r:id="rId34" o:title=""/>
          </v:shape>
          <o:OLEObject Type="Embed" ProgID="CorelDRAW.Graphic.14" ShapeID="_x0000_i1032" DrawAspect="Content" ObjectID="_1361084847" r:id="rId35"/>
        </w:object>
      </w:r>
    </w:p>
    <w:p w:rsidR="00193372" w:rsidRDefault="00193372" w:rsidP="00193372">
      <w:pPr>
        <w:pStyle w:val="Heading1"/>
        <w:rPr>
          <w:lang w:val="es-ES_tradnl"/>
        </w:rPr>
      </w:pPr>
      <w:r>
        <w:rPr>
          <w:lang w:val="es-ES_tradnl"/>
        </w:rPr>
        <w:lastRenderedPageBreak/>
        <w:t>4</w:t>
      </w:r>
      <w:r>
        <w:rPr>
          <w:lang w:val="es-ES_tradnl"/>
        </w:rPr>
        <w:tab/>
        <w:t>Resumen</w:t>
      </w:r>
    </w:p>
    <w:p w:rsidR="00193372" w:rsidRDefault="00193372" w:rsidP="00847C2D">
      <w:pPr>
        <w:rPr>
          <w:lang w:val="es-ES_tradnl"/>
        </w:rPr>
      </w:pPr>
      <w:r>
        <w:rPr>
          <w:lang w:val="es-ES_tradnl"/>
        </w:rPr>
        <w:t>El Anexo</w:t>
      </w:r>
      <w:r w:rsidR="00847C2D">
        <w:rPr>
          <w:lang w:val="es-ES_tradnl"/>
        </w:rPr>
        <w:t> </w:t>
      </w:r>
      <w:r>
        <w:rPr>
          <w:lang w:val="es-ES_tradnl"/>
        </w:rPr>
        <w:t>2 demuestra que el ADCC-MC adaptativo puede proporcionar una eficacia espectral mejorada y un mejor comportamiento de la BER en una sistema del SMS. El esquema AMDC</w:t>
      </w:r>
      <w:r>
        <w:rPr>
          <w:lang w:val="es-ES_tradnl"/>
        </w:rPr>
        <w:noBreakHyphen/>
        <w:t>MC adaptativo puede utilizarse para ofrecer servicios de paquetes IP a través de un sistema de satélites multihaz sincronizado.</w:t>
      </w:r>
    </w:p>
    <w:p w:rsidR="00847C2D" w:rsidRDefault="00847C2D" w:rsidP="00847C2D">
      <w:pPr>
        <w:pStyle w:val="Blanc"/>
      </w:pPr>
    </w:p>
    <w:p w:rsidR="00193372" w:rsidRPr="00474179" w:rsidRDefault="00193372" w:rsidP="001E732C">
      <w:pPr>
        <w:pStyle w:val="Headingb"/>
        <w:rPr>
          <w:lang w:val="es-ES_tradnl"/>
        </w:rPr>
      </w:pPr>
      <w:r w:rsidRPr="00474179">
        <w:rPr>
          <w:lang w:val="es-ES_tradnl"/>
        </w:rPr>
        <w:t>Lista de abreviaturas</w:t>
      </w:r>
    </w:p>
    <w:p w:rsidR="006E0FD9" w:rsidRPr="006E0FD9" w:rsidRDefault="006E0FD9" w:rsidP="006E0FD9">
      <w:pPr>
        <w:ind w:left="1588" w:hanging="1588"/>
        <w:rPr>
          <w:lang w:val="es-ES_tradnl" w:eastAsia="ko-KR"/>
        </w:rPr>
      </w:pPr>
      <w:r w:rsidRPr="006E0FD9">
        <w:rPr>
          <w:lang w:val="es-ES_tradnl" w:eastAsia="ko-KR"/>
        </w:rPr>
        <w:t>ACM</w:t>
      </w:r>
      <w:r w:rsidRPr="006E0FD9">
        <w:rPr>
          <w:lang w:val="es-ES_tradnl" w:eastAsia="ko-KR"/>
        </w:rPr>
        <w:tab/>
      </w:r>
      <w:r w:rsidRPr="006E0FD9">
        <w:rPr>
          <w:lang w:val="es-ES_tradnl" w:eastAsia="ko-KR"/>
        </w:rPr>
        <w:tab/>
      </w:r>
      <w:r w:rsidRPr="006E0FD9">
        <w:rPr>
          <w:lang w:val="es-ES_tradnl" w:eastAsia="ko-KR"/>
        </w:rPr>
        <w:tab/>
        <w:t>Codificación y modulación adaptativas (</w:t>
      </w:r>
      <w:proofErr w:type="spellStart"/>
      <w:r w:rsidRPr="006E0FD9">
        <w:rPr>
          <w:i/>
          <w:iCs/>
          <w:lang w:val="es-ES_tradnl" w:eastAsia="ko-KR"/>
        </w:rPr>
        <w:t>adaptive</w:t>
      </w:r>
      <w:proofErr w:type="spellEnd"/>
      <w:r w:rsidRPr="006E0FD9">
        <w:rPr>
          <w:i/>
          <w:iCs/>
          <w:lang w:val="es-ES_tradnl" w:eastAsia="ko-KR"/>
        </w:rPr>
        <w:t xml:space="preserve"> </w:t>
      </w:r>
      <w:proofErr w:type="spellStart"/>
      <w:r w:rsidRPr="006E0FD9">
        <w:rPr>
          <w:i/>
          <w:iCs/>
          <w:lang w:val="es-ES_tradnl" w:eastAsia="ko-KR"/>
        </w:rPr>
        <w:t>coding</w:t>
      </w:r>
      <w:proofErr w:type="spellEnd"/>
      <w:r w:rsidRPr="006E0FD9">
        <w:rPr>
          <w:i/>
          <w:iCs/>
          <w:lang w:val="es-ES_tradnl" w:eastAsia="ko-KR"/>
        </w:rPr>
        <w:t xml:space="preserve"> and </w:t>
      </w:r>
      <w:proofErr w:type="spellStart"/>
      <w:r w:rsidRPr="006E0FD9">
        <w:rPr>
          <w:i/>
          <w:iCs/>
          <w:lang w:val="es-ES_tradnl" w:eastAsia="ko-KR"/>
        </w:rPr>
        <w:t>modulation</w:t>
      </w:r>
      <w:proofErr w:type="spellEnd"/>
      <w:r w:rsidRPr="006E0FD9">
        <w:rPr>
          <w:lang w:val="es-ES_tradnl" w:eastAsia="ko-KR"/>
        </w:rPr>
        <w:t>)</w:t>
      </w:r>
    </w:p>
    <w:p w:rsidR="006E0FD9" w:rsidRPr="006E0FD9" w:rsidRDefault="006E0FD9" w:rsidP="006E0FD9">
      <w:pPr>
        <w:ind w:left="1588" w:hanging="1588"/>
        <w:rPr>
          <w:lang w:val="es-ES_tradnl" w:eastAsia="ko-KR"/>
        </w:rPr>
      </w:pPr>
      <w:r w:rsidRPr="006E0FD9">
        <w:rPr>
          <w:lang w:val="es-ES_tradnl" w:eastAsia="ko-KR"/>
        </w:rPr>
        <w:t>AMDC-MC</w:t>
      </w:r>
      <w:r w:rsidRPr="006E0FD9">
        <w:rPr>
          <w:lang w:val="es-ES_tradnl" w:eastAsia="ko-KR"/>
        </w:rPr>
        <w:tab/>
      </w:r>
      <w:r w:rsidRPr="006E0FD9">
        <w:rPr>
          <w:lang w:val="es-ES_tradnl" w:eastAsia="ko-KR"/>
        </w:rPr>
        <w:tab/>
        <w:t xml:space="preserve">Acceso múltiple por división de código </w:t>
      </w:r>
      <w:proofErr w:type="spellStart"/>
      <w:r w:rsidRPr="006E0FD9">
        <w:rPr>
          <w:lang w:val="es-ES_tradnl" w:eastAsia="ko-KR"/>
        </w:rPr>
        <w:t>multiportadora</w:t>
      </w:r>
      <w:proofErr w:type="spellEnd"/>
      <w:r w:rsidRPr="006E0FD9">
        <w:rPr>
          <w:lang w:val="es-ES_tradnl" w:eastAsia="ko-KR"/>
        </w:rPr>
        <w:tab/>
      </w:r>
    </w:p>
    <w:p w:rsidR="006E0FD9" w:rsidRPr="006E0FD9" w:rsidRDefault="006E0FD9" w:rsidP="006E0FD9">
      <w:pPr>
        <w:ind w:left="1588" w:hanging="1588"/>
        <w:rPr>
          <w:lang w:val="es-ES_tradnl" w:eastAsia="ko-KR"/>
        </w:rPr>
      </w:pPr>
      <w:r w:rsidRPr="006E0FD9">
        <w:rPr>
          <w:lang w:val="es-ES_tradnl" w:eastAsia="ko-KR"/>
        </w:rPr>
        <w:t>AMDFO</w:t>
      </w:r>
      <w:r w:rsidRPr="006E0FD9">
        <w:rPr>
          <w:lang w:val="es-ES_tradnl" w:eastAsia="ko-KR"/>
        </w:rPr>
        <w:tab/>
      </w:r>
      <w:r w:rsidRPr="006E0FD9">
        <w:rPr>
          <w:lang w:val="es-ES_tradnl" w:eastAsia="ko-KR"/>
        </w:rPr>
        <w:tab/>
        <w:t>Multiplexión por división de frecuencia ortogonal – Acceso múltiple por división de frecuencia</w:t>
      </w:r>
      <w:r w:rsidRPr="006E0FD9">
        <w:rPr>
          <w:lang w:val="es-ES_tradnl" w:eastAsia="ko-KR"/>
        </w:rPr>
        <w:tab/>
      </w:r>
    </w:p>
    <w:p w:rsidR="006E0FD9" w:rsidRPr="006E0FD9" w:rsidRDefault="006E0FD9" w:rsidP="006E0FD9">
      <w:pPr>
        <w:ind w:left="1588" w:hanging="1588"/>
        <w:rPr>
          <w:lang w:val="es-ES_tradnl" w:eastAsia="ko-KR"/>
        </w:rPr>
      </w:pPr>
      <w:r w:rsidRPr="006E0FD9">
        <w:rPr>
          <w:lang w:val="es-ES_tradnl" w:eastAsia="ko-KR"/>
        </w:rPr>
        <w:t>AMDT-MF</w:t>
      </w:r>
      <w:r w:rsidRPr="006E0FD9">
        <w:rPr>
          <w:lang w:val="es-ES_tradnl" w:eastAsia="ko-KR"/>
        </w:rPr>
        <w:tab/>
      </w:r>
      <w:r w:rsidRPr="006E0FD9">
        <w:rPr>
          <w:lang w:val="es-ES_tradnl" w:eastAsia="ko-KR"/>
        </w:rPr>
        <w:tab/>
        <w:t>AMDT multifrecuencia</w:t>
      </w:r>
    </w:p>
    <w:p w:rsidR="006E0FD9" w:rsidRPr="006E0FD9" w:rsidRDefault="006E0FD9" w:rsidP="006E0FD9">
      <w:pPr>
        <w:ind w:left="1588" w:hanging="1588"/>
        <w:rPr>
          <w:lang w:val="es-ES_tradnl" w:eastAsia="ko-KR"/>
        </w:rPr>
      </w:pPr>
      <w:r w:rsidRPr="006E0FD9">
        <w:rPr>
          <w:lang w:val="es-ES_tradnl" w:eastAsia="ko-KR"/>
        </w:rPr>
        <w:t>ATOP</w:t>
      </w:r>
      <w:r w:rsidRPr="006E0FD9">
        <w:rPr>
          <w:lang w:val="es-ES_tradnl" w:eastAsia="ko-KR"/>
        </w:rPr>
        <w:tab/>
      </w:r>
      <w:r w:rsidRPr="006E0FD9">
        <w:rPr>
          <w:lang w:val="es-ES_tradnl" w:eastAsia="ko-KR"/>
        </w:rPr>
        <w:tab/>
      </w:r>
      <w:r w:rsidRPr="006E0FD9">
        <w:rPr>
          <w:lang w:val="es-ES_tradnl" w:eastAsia="ko-KR"/>
        </w:rPr>
        <w:tab/>
        <w:t>Amplificador de tubo de ondas progresivas</w:t>
      </w:r>
    </w:p>
    <w:p w:rsidR="006E0FD9" w:rsidRPr="006E0FD9" w:rsidRDefault="006E0FD9" w:rsidP="006E0FD9">
      <w:pPr>
        <w:ind w:left="1588" w:hanging="1588"/>
        <w:rPr>
          <w:lang w:val="es-ES_tradnl" w:eastAsia="ko-KR"/>
        </w:rPr>
      </w:pPr>
      <w:r w:rsidRPr="006E0FD9">
        <w:rPr>
          <w:rFonts w:eastAsia="MS PGothic"/>
          <w:lang w:val="es-ES_tradnl"/>
        </w:rPr>
        <w:t>ATOP-L</w:t>
      </w:r>
      <w:r w:rsidRPr="006E0FD9">
        <w:rPr>
          <w:rFonts w:eastAsia="MS PGothic"/>
          <w:lang w:val="es-ES_tradnl"/>
        </w:rPr>
        <w:tab/>
      </w:r>
      <w:r w:rsidRPr="006E0FD9">
        <w:rPr>
          <w:rFonts w:eastAsia="MS PGothic"/>
          <w:lang w:val="es-ES_tradnl"/>
        </w:rPr>
        <w:tab/>
      </w:r>
      <w:r w:rsidRPr="006E0FD9">
        <w:rPr>
          <w:lang w:val="es-ES_tradnl" w:eastAsia="ko-KR"/>
        </w:rPr>
        <w:t xml:space="preserve">ATOP </w:t>
      </w:r>
      <w:proofErr w:type="spellStart"/>
      <w:r w:rsidRPr="006E0FD9">
        <w:rPr>
          <w:lang w:val="es-ES_tradnl" w:eastAsia="ko-KR"/>
        </w:rPr>
        <w:t>linealizados</w:t>
      </w:r>
      <w:proofErr w:type="spellEnd"/>
      <w:r w:rsidRPr="006E0FD9">
        <w:rPr>
          <w:lang w:val="es-ES_tradnl" w:eastAsia="ko-KR"/>
        </w:rPr>
        <w:tab/>
      </w:r>
    </w:p>
    <w:p w:rsidR="006E0FD9" w:rsidRPr="006E0FD9" w:rsidRDefault="006E0FD9" w:rsidP="006E0FD9">
      <w:pPr>
        <w:ind w:left="1588" w:hanging="1588"/>
        <w:rPr>
          <w:lang w:val="es-ES_tradnl" w:eastAsia="ko-KR"/>
        </w:rPr>
      </w:pPr>
      <w:r w:rsidRPr="006E0FD9">
        <w:rPr>
          <w:rFonts w:eastAsia="MS PGothic"/>
          <w:lang w:val="es-ES_tradnl"/>
        </w:rPr>
        <w:t xml:space="preserve">C/N </w:t>
      </w:r>
      <w:r w:rsidRPr="006E0FD9">
        <w:rPr>
          <w:rFonts w:eastAsia="MS PGothic"/>
          <w:lang w:val="es-ES_tradnl"/>
        </w:rPr>
        <w:tab/>
      </w:r>
      <w:r w:rsidRPr="006E0FD9">
        <w:rPr>
          <w:rFonts w:eastAsia="MS PGothic"/>
          <w:lang w:val="es-ES_tradnl"/>
        </w:rPr>
        <w:tab/>
      </w:r>
      <w:r w:rsidRPr="006E0FD9">
        <w:rPr>
          <w:rFonts w:eastAsia="MS PGothic"/>
          <w:lang w:val="es-ES_tradnl"/>
        </w:rPr>
        <w:tab/>
      </w:r>
      <w:r w:rsidRPr="006E0FD9">
        <w:rPr>
          <w:lang w:val="es-ES_tradnl" w:eastAsia="ko-KR"/>
        </w:rPr>
        <w:t>Relación portadora/ruido</w:t>
      </w:r>
    </w:p>
    <w:p w:rsidR="006E0FD9" w:rsidRPr="006E0FD9" w:rsidRDefault="006E0FD9" w:rsidP="006E0FD9">
      <w:pPr>
        <w:ind w:left="1588" w:hanging="1588"/>
        <w:rPr>
          <w:lang w:val="es-ES_tradnl" w:eastAsia="ko-KR"/>
        </w:rPr>
      </w:pPr>
      <w:r w:rsidRPr="006E0FD9">
        <w:rPr>
          <w:lang w:val="es-ES_tradnl" w:eastAsia="ko-KR"/>
        </w:rPr>
        <w:t>DT</w:t>
      </w:r>
      <w:r w:rsidRPr="006E0FD9">
        <w:rPr>
          <w:lang w:val="es-ES_tradnl" w:eastAsia="ko-KR"/>
        </w:rPr>
        <w:tab/>
      </w:r>
      <w:r w:rsidRPr="006E0FD9">
        <w:rPr>
          <w:lang w:val="es-ES_tradnl" w:eastAsia="ko-KR"/>
        </w:rPr>
        <w:tab/>
      </w:r>
      <w:r w:rsidRPr="006E0FD9">
        <w:rPr>
          <w:lang w:val="es-ES_tradnl" w:eastAsia="ko-KR"/>
        </w:rPr>
        <w:tab/>
        <w:t>Degradación total</w:t>
      </w:r>
    </w:p>
    <w:p w:rsidR="006E0FD9" w:rsidRPr="006E0FD9" w:rsidRDefault="006E0FD9" w:rsidP="006E0FD9">
      <w:pPr>
        <w:ind w:left="1588" w:hanging="1588"/>
        <w:rPr>
          <w:lang w:val="es-ES_tradnl" w:eastAsia="ko-KR"/>
        </w:rPr>
      </w:pPr>
      <w:r w:rsidRPr="006E0FD9">
        <w:rPr>
          <w:lang w:val="es-ES_tradnl" w:eastAsia="ko-KR"/>
        </w:rPr>
        <w:t>ETF</w:t>
      </w:r>
      <w:r w:rsidRPr="006E0FD9">
        <w:rPr>
          <w:lang w:val="es-ES_tradnl" w:eastAsia="ko-KR"/>
        </w:rPr>
        <w:tab/>
      </w:r>
      <w:r w:rsidRPr="006E0FD9">
        <w:rPr>
          <w:lang w:val="es-ES_tradnl" w:eastAsia="ko-KR"/>
        </w:rPr>
        <w:tab/>
      </w:r>
      <w:r w:rsidRPr="006E0FD9">
        <w:rPr>
          <w:lang w:val="es-ES_tradnl" w:eastAsia="ko-KR"/>
        </w:rPr>
        <w:tab/>
        <w:t>Estación terrena fija</w:t>
      </w:r>
    </w:p>
    <w:p w:rsidR="006E0FD9" w:rsidRPr="006E0FD9" w:rsidRDefault="006E0FD9" w:rsidP="006E0FD9">
      <w:pPr>
        <w:ind w:left="1588" w:hanging="1588"/>
        <w:rPr>
          <w:lang w:val="es-ES_tradnl" w:eastAsia="ko-KR"/>
        </w:rPr>
      </w:pPr>
      <w:r w:rsidRPr="006E0FD9">
        <w:rPr>
          <w:lang w:val="es-ES_tradnl" w:eastAsia="ko-KR"/>
        </w:rPr>
        <w:t>FFT</w:t>
      </w:r>
      <w:r w:rsidRPr="006E0FD9">
        <w:rPr>
          <w:lang w:val="es-ES_tradnl" w:eastAsia="ko-KR"/>
        </w:rPr>
        <w:tab/>
      </w:r>
      <w:r w:rsidRPr="006E0FD9">
        <w:rPr>
          <w:lang w:val="es-ES_tradnl" w:eastAsia="ko-KR"/>
        </w:rPr>
        <w:tab/>
      </w:r>
      <w:r w:rsidRPr="006E0FD9">
        <w:rPr>
          <w:lang w:val="es-ES_tradnl" w:eastAsia="ko-KR"/>
        </w:rPr>
        <w:tab/>
        <w:t>Transformada rápida de Fourier (</w:t>
      </w:r>
      <w:proofErr w:type="spellStart"/>
      <w:r w:rsidRPr="006E0FD9">
        <w:rPr>
          <w:i/>
          <w:iCs/>
          <w:lang w:val="es-ES_tradnl" w:eastAsia="ko-KR"/>
        </w:rPr>
        <w:t>fast</w:t>
      </w:r>
      <w:proofErr w:type="spellEnd"/>
      <w:r w:rsidRPr="006E0FD9">
        <w:rPr>
          <w:i/>
          <w:iCs/>
          <w:lang w:val="es-ES_tradnl" w:eastAsia="ko-KR"/>
        </w:rPr>
        <w:t xml:space="preserve"> </w:t>
      </w:r>
      <w:proofErr w:type="spellStart"/>
      <w:r w:rsidRPr="006E0FD9">
        <w:rPr>
          <w:i/>
          <w:iCs/>
          <w:lang w:val="es-ES_tradnl" w:eastAsia="ko-KR"/>
        </w:rPr>
        <w:t>Fourrier</w:t>
      </w:r>
      <w:proofErr w:type="spellEnd"/>
      <w:r w:rsidRPr="006E0FD9">
        <w:rPr>
          <w:i/>
          <w:iCs/>
          <w:lang w:val="es-ES_tradnl" w:eastAsia="ko-KR"/>
        </w:rPr>
        <w:t xml:space="preserve"> </w:t>
      </w:r>
      <w:proofErr w:type="spellStart"/>
      <w:r w:rsidRPr="006E0FD9">
        <w:rPr>
          <w:i/>
          <w:iCs/>
          <w:lang w:val="es-ES_tradnl" w:eastAsia="ko-KR"/>
        </w:rPr>
        <w:t>transform</w:t>
      </w:r>
      <w:proofErr w:type="spellEnd"/>
      <w:r w:rsidRPr="006E0FD9">
        <w:rPr>
          <w:lang w:val="es-ES_tradnl" w:eastAsia="ko-KR"/>
        </w:rPr>
        <w:t>)</w:t>
      </w:r>
    </w:p>
    <w:p w:rsidR="006E0FD9" w:rsidRPr="006E0FD9" w:rsidRDefault="006E0FD9" w:rsidP="006E0FD9">
      <w:pPr>
        <w:ind w:left="1588" w:hanging="1588"/>
        <w:rPr>
          <w:lang w:val="es-ES_tradnl" w:eastAsia="ko-KR"/>
        </w:rPr>
      </w:pPr>
      <w:r w:rsidRPr="006E0FD9">
        <w:rPr>
          <w:lang w:val="es-ES_tradnl" w:eastAsia="ko-KR"/>
        </w:rPr>
        <w:t>HPA</w:t>
      </w:r>
      <w:r w:rsidRPr="006E0FD9">
        <w:rPr>
          <w:lang w:val="es-ES_tradnl" w:eastAsia="ko-KR"/>
        </w:rPr>
        <w:tab/>
      </w:r>
      <w:r w:rsidRPr="006E0FD9">
        <w:rPr>
          <w:lang w:val="es-ES_tradnl" w:eastAsia="ko-KR"/>
        </w:rPr>
        <w:tab/>
      </w:r>
      <w:r w:rsidRPr="006E0FD9">
        <w:rPr>
          <w:lang w:val="es-ES_tradnl" w:eastAsia="ko-KR"/>
        </w:rPr>
        <w:tab/>
        <w:t>Amplificadores de alta potencia (</w:t>
      </w:r>
      <w:proofErr w:type="spellStart"/>
      <w:r w:rsidRPr="006E0FD9">
        <w:rPr>
          <w:i/>
          <w:iCs/>
          <w:lang w:val="es-ES_tradnl" w:eastAsia="ko-KR"/>
        </w:rPr>
        <w:t>high-power</w:t>
      </w:r>
      <w:proofErr w:type="spellEnd"/>
      <w:r w:rsidRPr="006E0FD9">
        <w:rPr>
          <w:i/>
          <w:iCs/>
          <w:lang w:val="es-ES_tradnl" w:eastAsia="ko-KR"/>
        </w:rPr>
        <w:t xml:space="preserve"> </w:t>
      </w:r>
      <w:proofErr w:type="spellStart"/>
      <w:r w:rsidRPr="006E0FD9">
        <w:rPr>
          <w:i/>
          <w:iCs/>
          <w:lang w:val="es-ES_tradnl" w:eastAsia="ko-KR"/>
        </w:rPr>
        <w:t>amplifiers</w:t>
      </w:r>
      <w:proofErr w:type="spellEnd"/>
      <w:r w:rsidRPr="006E0FD9">
        <w:rPr>
          <w:lang w:val="es-ES_tradnl" w:eastAsia="ko-KR"/>
        </w:rPr>
        <w:t>)</w:t>
      </w:r>
    </w:p>
    <w:p w:rsidR="006E0FD9" w:rsidRPr="006E0FD9" w:rsidRDefault="006E0FD9" w:rsidP="006E0FD9">
      <w:pPr>
        <w:ind w:left="1588" w:hanging="1588"/>
        <w:rPr>
          <w:lang w:val="es-ES_tradnl" w:eastAsia="ko-KR"/>
        </w:rPr>
      </w:pPr>
      <w:r w:rsidRPr="006E0FD9">
        <w:rPr>
          <w:lang w:val="es-ES_tradnl" w:eastAsia="ko-KR"/>
        </w:rPr>
        <w:t>IBO</w:t>
      </w:r>
      <w:r w:rsidRPr="006E0FD9">
        <w:rPr>
          <w:lang w:val="es-ES_tradnl" w:eastAsia="ko-KR"/>
        </w:rPr>
        <w:tab/>
      </w:r>
      <w:r w:rsidRPr="006E0FD9">
        <w:rPr>
          <w:lang w:val="es-ES_tradnl" w:eastAsia="ko-KR"/>
        </w:rPr>
        <w:tab/>
      </w:r>
      <w:r w:rsidRPr="006E0FD9">
        <w:rPr>
          <w:lang w:val="es-ES_tradnl" w:eastAsia="ko-KR"/>
        </w:rPr>
        <w:tab/>
        <w:t>Reducción de potencia de entrada (</w:t>
      </w:r>
      <w:r w:rsidRPr="006E0FD9">
        <w:rPr>
          <w:i/>
          <w:iCs/>
          <w:lang w:val="es-ES_tradnl" w:eastAsia="ko-KR"/>
        </w:rPr>
        <w:t>input back-off</w:t>
      </w:r>
      <w:r w:rsidRPr="006E0FD9">
        <w:rPr>
          <w:lang w:val="es-ES_tradnl" w:eastAsia="ko-KR"/>
        </w:rPr>
        <w:t>)</w:t>
      </w:r>
    </w:p>
    <w:p w:rsidR="006E0FD9" w:rsidRPr="006E0FD9" w:rsidRDefault="006E0FD9" w:rsidP="006E0FD9">
      <w:pPr>
        <w:ind w:left="1588" w:hanging="1588"/>
        <w:rPr>
          <w:lang w:val="es-ES_tradnl" w:eastAsia="ko-KR"/>
        </w:rPr>
      </w:pPr>
      <w:r w:rsidRPr="006E0FD9">
        <w:rPr>
          <w:lang w:val="es-ES_tradnl" w:eastAsia="ko-KR"/>
        </w:rPr>
        <w:t>IFFT</w:t>
      </w:r>
      <w:r w:rsidRPr="006E0FD9">
        <w:rPr>
          <w:lang w:val="es-ES_tradnl" w:eastAsia="ko-KR"/>
        </w:rPr>
        <w:tab/>
      </w:r>
      <w:r w:rsidRPr="006E0FD9">
        <w:rPr>
          <w:lang w:val="es-ES_tradnl" w:eastAsia="ko-KR"/>
        </w:rPr>
        <w:tab/>
      </w:r>
      <w:r w:rsidRPr="006E0FD9">
        <w:rPr>
          <w:lang w:val="es-ES_tradnl" w:eastAsia="ko-KR"/>
        </w:rPr>
        <w:tab/>
        <w:t>Transformada rápida de Fourier inversa (</w:t>
      </w:r>
      <w:proofErr w:type="spellStart"/>
      <w:r w:rsidRPr="006E0FD9">
        <w:rPr>
          <w:i/>
          <w:iCs/>
          <w:lang w:val="es-ES_tradnl" w:eastAsia="ko-KR"/>
        </w:rPr>
        <w:t>inverse</w:t>
      </w:r>
      <w:proofErr w:type="spellEnd"/>
      <w:r w:rsidRPr="006E0FD9">
        <w:rPr>
          <w:i/>
          <w:iCs/>
          <w:lang w:val="es-ES_tradnl" w:eastAsia="ko-KR"/>
        </w:rPr>
        <w:t xml:space="preserve"> </w:t>
      </w:r>
      <w:proofErr w:type="spellStart"/>
      <w:r w:rsidRPr="006E0FD9">
        <w:rPr>
          <w:i/>
          <w:iCs/>
          <w:lang w:val="es-ES_tradnl" w:eastAsia="ko-KR"/>
        </w:rPr>
        <w:t>fast</w:t>
      </w:r>
      <w:proofErr w:type="spellEnd"/>
      <w:r w:rsidRPr="006E0FD9">
        <w:rPr>
          <w:i/>
          <w:iCs/>
          <w:lang w:val="es-ES_tradnl" w:eastAsia="ko-KR"/>
        </w:rPr>
        <w:t xml:space="preserve"> Fourier </w:t>
      </w:r>
      <w:proofErr w:type="spellStart"/>
      <w:r w:rsidRPr="006E0FD9">
        <w:rPr>
          <w:i/>
          <w:iCs/>
          <w:lang w:val="es-ES_tradnl" w:eastAsia="ko-KR"/>
        </w:rPr>
        <w:t>transform</w:t>
      </w:r>
      <w:proofErr w:type="spellEnd"/>
      <w:r w:rsidRPr="006E0FD9">
        <w:rPr>
          <w:lang w:val="es-ES_tradnl" w:eastAsia="ko-KR"/>
        </w:rPr>
        <w:t>)</w:t>
      </w:r>
    </w:p>
    <w:p w:rsidR="006E0FD9" w:rsidRPr="006E0FD9" w:rsidRDefault="006E0FD9" w:rsidP="006E0FD9">
      <w:pPr>
        <w:ind w:left="1588" w:hanging="1588"/>
        <w:rPr>
          <w:lang w:val="es-ES_tradnl" w:eastAsia="ko-KR"/>
        </w:rPr>
      </w:pPr>
      <w:r w:rsidRPr="006E0FD9">
        <w:rPr>
          <w:lang w:val="es-ES_tradnl" w:eastAsia="ko-KR"/>
        </w:rPr>
        <w:t>MAQ</w:t>
      </w:r>
      <w:r w:rsidRPr="006E0FD9">
        <w:rPr>
          <w:lang w:val="es-ES_tradnl" w:eastAsia="ko-KR"/>
        </w:rPr>
        <w:tab/>
      </w:r>
      <w:r w:rsidRPr="006E0FD9">
        <w:rPr>
          <w:lang w:val="es-ES_tradnl" w:eastAsia="ko-KR"/>
        </w:rPr>
        <w:tab/>
      </w:r>
      <w:r w:rsidRPr="006E0FD9">
        <w:rPr>
          <w:lang w:val="es-ES_tradnl" w:eastAsia="ko-KR"/>
        </w:rPr>
        <w:tab/>
      </w:r>
      <w:r w:rsidRPr="006E0FD9">
        <w:rPr>
          <w:rFonts w:eastAsia="MS PGothic"/>
          <w:lang w:val="es-ES_tradnl"/>
        </w:rPr>
        <w:t>Modulación de amplitud en cuadratura</w:t>
      </w:r>
    </w:p>
    <w:p w:rsidR="006E0FD9" w:rsidRPr="006E0FD9" w:rsidRDefault="006E0FD9" w:rsidP="006E0FD9">
      <w:pPr>
        <w:ind w:left="1588" w:hanging="1588"/>
        <w:rPr>
          <w:lang w:val="es-ES_tradnl" w:eastAsia="ko-KR"/>
        </w:rPr>
      </w:pPr>
      <w:r w:rsidRPr="006E0FD9">
        <w:rPr>
          <w:rFonts w:eastAsia="MS PGothic"/>
          <w:lang w:val="es-ES_tradnl"/>
        </w:rPr>
        <w:t xml:space="preserve">MCSS </w:t>
      </w:r>
      <w:r w:rsidRPr="006E0FD9">
        <w:rPr>
          <w:lang w:val="es-ES_tradnl" w:eastAsia="ko-KR"/>
        </w:rPr>
        <w:tab/>
      </w:r>
      <w:r w:rsidRPr="006E0FD9">
        <w:rPr>
          <w:lang w:val="es-ES_tradnl" w:eastAsia="ko-KR"/>
        </w:rPr>
        <w:tab/>
      </w:r>
      <w:r w:rsidRPr="006E0FD9">
        <w:rPr>
          <w:lang w:val="es-ES_tradnl" w:eastAsia="ko-KR"/>
        </w:rPr>
        <w:tab/>
        <w:t xml:space="preserve">Sistema de satélites </w:t>
      </w:r>
      <w:proofErr w:type="spellStart"/>
      <w:r w:rsidRPr="006E0FD9">
        <w:rPr>
          <w:lang w:val="es-ES_tradnl" w:eastAsia="ko-KR"/>
        </w:rPr>
        <w:t>multiportadora</w:t>
      </w:r>
      <w:proofErr w:type="spellEnd"/>
      <w:r w:rsidRPr="006E0FD9">
        <w:rPr>
          <w:lang w:val="es-ES_tradnl" w:eastAsia="ko-KR"/>
        </w:rPr>
        <w:t xml:space="preserve"> (</w:t>
      </w:r>
      <w:proofErr w:type="spellStart"/>
      <w:r w:rsidRPr="006E0FD9">
        <w:rPr>
          <w:i/>
          <w:iCs/>
          <w:lang w:val="es-ES_tradnl" w:eastAsia="ko-KR"/>
        </w:rPr>
        <w:t>m</w:t>
      </w:r>
      <w:r w:rsidRPr="006E0FD9">
        <w:rPr>
          <w:rFonts w:eastAsia="MS PGothic"/>
          <w:i/>
          <w:iCs/>
          <w:lang w:val="es-ES_tradnl"/>
        </w:rPr>
        <w:t>ulti-carrier</w:t>
      </w:r>
      <w:proofErr w:type="spellEnd"/>
      <w:r w:rsidRPr="006E0FD9">
        <w:rPr>
          <w:rFonts w:eastAsia="MS PGothic"/>
          <w:i/>
          <w:iCs/>
          <w:lang w:val="es-ES_tradnl"/>
        </w:rPr>
        <w:t xml:space="preserve"> </w:t>
      </w:r>
      <w:proofErr w:type="spellStart"/>
      <w:r w:rsidRPr="006E0FD9">
        <w:rPr>
          <w:rFonts w:eastAsia="MS PGothic"/>
          <w:i/>
          <w:iCs/>
          <w:lang w:val="es-ES_tradnl"/>
        </w:rPr>
        <w:t>satellite</w:t>
      </w:r>
      <w:proofErr w:type="spellEnd"/>
      <w:r w:rsidRPr="006E0FD9">
        <w:rPr>
          <w:rFonts w:eastAsia="MS PGothic"/>
          <w:i/>
          <w:iCs/>
          <w:lang w:val="es-ES_tradnl"/>
        </w:rPr>
        <w:t xml:space="preserve"> </w:t>
      </w:r>
      <w:proofErr w:type="spellStart"/>
      <w:r w:rsidRPr="006E0FD9">
        <w:rPr>
          <w:rFonts w:eastAsia="MS PGothic"/>
          <w:i/>
          <w:iCs/>
          <w:lang w:val="es-ES_tradnl"/>
        </w:rPr>
        <w:t>system</w:t>
      </w:r>
      <w:proofErr w:type="spellEnd"/>
      <w:r w:rsidRPr="006E0FD9">
        <w:rPr>
          <w:rFonts w:eastAsia="MS PGothic"/>
          <w:lang w:val="es-ES_tradnl"/>
        </w:rPr>
        <w:t>)</w:t>
      </w:r>
    </w:p>
    <w:p w:rsidR="006E0FD9" w:rsidRPr="006E0FD9" w:rsidRDefault="006E0FD9" w:rsidP="006E0FD9">
      <w:pPr>
        <w:ind w:left="1588" w:hanging="1588"/>
        <w:rPr>
          <w:lang w:val="es-ES_tradnl" w:eastAsia="ko-KR"/>
        </w:rPr>
      </w:pPr>
      <w:r w:rsidRPr="006E0FD9">
        <w:rPr>
          <w:lang w:val="es-ES_tradnl" w:eastAsia="ko-KR"/>
        </w:rPr>
        <w:t>MDAP</w:t>
      </w:r>
      <w:r w:rsidRPr="006E0FD9">
        <w:rPr>
          <w:lang w:val="es-ES_tradnl" w:eastAsia="ko-KR"/>
        </w:rPr>
        <w:tab/>
      </w:r>
      <w:r w:rsidRPr="006E0FD9">
        <w:rPr>
          <w:lang w:val="es-ES_tradnl" w:eastAsia="ko-KR"/>
        </w:rPr>
        <w:tab/>
      </w:r>
      <w:r w:rsidRPr="006E0FD9">
        <w:rPr>
          <w:lang w:val="es-ES_tradnl" w:eastAsia="ko-KR"/>
        </w:rPr>
        <w:tab/>
        <w:t xml:space="preserve">Modulación por desplazamiento de amplitud y fase </w:t>
      </w:r>
    </w:p>
    <w:p w:rsidR="006E0FD9" w:rsidRPr="006E0FD9" w:rsidRDefault="006E0FD9" w:rsidP="006E0FD9">
      <w:pPr>
        <w:ind w:left="1588" w:hanging="1588"/>
        <w:rPr>
          <w:lang w:val="es-ES_tradnl" w:eastAsia="ko-KR"/>
        </w:rPr>
      </w:pPr>
      <w:r w:rsidRPr="006E0FD9">
        <w:rPr>
          <w:lang w:val="es-ES_tradnl" w:eastAsia="ko-KR"/>
        </w:rPr>
        <w:t>MDFO</w:t>
      </w:r>
      <w:r w:rsidRPr="006E0FD9">
        <w:rPr>
          <w:lang w:val="es-ES_tradnl" w:eastAsia="ko-KR"/>
        </w:rPr>
        <w:tab/>
      </w:r>
      <w:r w:rsidRPr="006E0FD9">
        <w:rPr>
          <w:lang w:val="es-ES_tradnl" w:eastAsia="ko-KR"/>
        </w:rPr>
        <w:tab/>
      </w:r>
      <w:r w:rsidRPr="006E0FD9">
        <w:rPr>
          <w:lang w:val="es-ES_tradnl" w:eastAsia="ko-KR"/>
        </w:rPr>
        <w:tab/>
        <w:t>Multiplexión por división de frecuencia ortogonal</w:t>
      </w:r>
    </w:p>
    <w:p w:rsidR="006E0FD9" w:rsidRPr="006E0FD9" w:rsidRDefault="006E0FD9" w:rsidP="006E0FD9">
      <w:pPr>
        <w:ind w:left="1588" w:hanging="1588"/>
        <w:rPr>
          <w:lang w:val="es-ES_tradnl" w:eastAsia="ko-KR"/>
        </w:rPr>
      </w:pPr>
      <w:r w:rsidRPr="006E0FD9">
        <w:rPr>
          <w:lang w:val="es-ES_tradnl" w:eastAsia="ko-KR"/>
        </w:rPr>
        <w:t>MDFOC</w:t>
      </w:r>
      <w:r w:rsidRPr="006E0FD9">
        <w:rPr>
          <w:lang w:val="es-ES_tradnl" w:eastAsia="ko-KR"/>
        </w:rPr>
        <w:tab/>
      </w:r>
      <w:r w:rsidRPr="006E0FD9">
        <w:rPr>
          <w:lang w:val="es-ES_tradnl" w:eastAsia="ko-KR"/>
        </w:rPr>
        <w:tab/>
        <w:t>Multiplexión por división de frecuencia ortogonal codificada</w:t>
      </w:r>
      <w:r w:rsidRPr="006E0FD9">
        <w:rPr>
          <w:lang w:val="es-ES_tradnl" w:eastAsia="ko-KR"/>
        </w:rPr>
        <w:tab/>
      </w:r>
    </w:p>
    <w:p w:rsidR="006E0FD9" w:rsidRPr="006E0FD9" w:rsidRDefault="006E0FD9" w:rsidP="006E0FD9">
      <w:pPr>
        <w:ind w:left="1588" w:hanging="1588"/>
        <w:rPr>
          <w:lang w:val="es-ES_tradnl" w:eastAsia="ko-KR"/>
        </w:rPr>
      </w:pPr>
      <w:r w:rsidRPr="006E0FD9">
        <w:rPr>
          <w:lang w:val="es-ES_tradnl" w:eastAsia="ko-KR"/>
        </w:rPr>
        <w:t>MDFO-CI</w:t>
      </w:r>
      <w:r w:rsidRPr="006E0FD9">
        <w:rPr>
          <w:lang w:val="es-ES_tradnl" w:eastAsia="ko-KR"/>
        </w:rPr>
        <w:tab/>
      </w:r>
      <w:r w:rsidRPr="006E0FD9">
        <w:rPr>
          <w:lang w:val="es-ES_tradnl" w:eastAsia="ko-KR"/>
        </w:rPr>
        <w:tab/>
        <w:t>Multiplexión por división de frecuencia ortogonal con interferencia de portadora</w:t>
      </w:r>
      <w:r w:rsidRPr="006E0FD9">
        <w:rPr>
          <w:lang w:val="es-ES_tradnl" w:eastAsia="ko-KR"/>
        </w:rPr>
        <w:tab/>
      </w:r>
    </w:p>
    <w:p w:rsidR="006E0FD9" w:rsidRPr="006E0FD9" w:rsidRDefault="006E0FD9" w:rsidP="006E0FD9">
      <w:pPr>
        <w:ind w:left="1588" w:hanging="1588"/>
        <w:rPr>
          <w:lang w:val="es-ES_tradnl" w:eastAsia="ko-KR"/>
        </w:rPr>
      </w:pPr>
      <w:r w:rsidRPr="006E0FD9">
        <w:rPr>
          <w:lang w:val="es-ES_tradnl" w:eastAsia="ko-KR"/>
        </w:rPr>
        <w:t>MDP</w:t>
      </w:r>
      <w:r w:rsidRPr="006E0FD9">
        <w:rPr>
          <w:lang w:val="es-ES_tradnl" w:eastAsia="ko-KR"/>
        </w:rPr>
        <w:tab/>
      </w:r>
      <w:r w:rsidRPr="006E0FD9">
        <w:rPr>
          <w:lang w:val="es-ES_tradnl" w:eastAsia="ko-KR"/>
        </w:rPr>
        <w:tab/>
      </w:r>
      <w:r w:rsidRPr="006E0FD9">
        <w:rPr>
          <w:lang w:val="es-ES_tradnl" w:eastAsia="ko-KR"/>
        </w:rPr>
        <w:tab/>
        <w:t>Modulación por desplazamiento de fase</w:t>
      </w:r>
    </w:p>
    <w:p w:rsidR="006E0FD9" w:rsidRPr="006E0FD9" w:rsidRDefault="006E0FD9" w:rsidP="006E0FD9">
      <w:pPr>
        <w:ind w:left="1588" w:hanging="1588"/>
        <w:rPr>
          <w:lang w:val="es-ES_tradnl" w:eastAsia="ko-KR"/>
        </w:rPr>
      </w:pPr>
      <w:r w:rsidRPr="006E0FD9">
        <w:rPr>
          <w:lang w:val="es-ES_tradnl" w:eastAsia="ko-KR"/>
        </w:rPr>
        <w:t>MDPQ</w:t>
      </w:r>
      <w:r w:rsidRPr="006E0FD9">
        <w:rPr>
          <w:lang w:val="es-ES_tradnl" w:eastAsia="ko-KR"/>
        </w:rPr>
        <w:tab/>
      </w:r>
      <w:r w:rsidRPr="006E0FD9">
        <w:rPr>
          <w:lang w:val="es-ES_tradnl" w:eastAsia="ko-KR"/>
        </w:rPr>
        <w:tab/>
      </w:r>
      <w:r w:rsidRPr="006E0FD9">
        <w:rPr>
          <w:lang w:val="es-ES_tradnl" w:eastAsia="ko-KR"/>
        </w:rPr>
        <w:tab/>
        <w:t>Modulación por desplazamiento de fase en cuadratura</w:t>
      </w:r>
    </w:p>
    <w:p w:rsidR="006E0FD9" w:rsidRPr="006E0FD9" w:rsidRDefault="006E0FD9" w:rsidP="006E0FD9">
      <w:pPr>
        <w:ind w:left="1588" w:hanging="1588"/>
        <w:rPr>
          <w:lang w:val="es-ES_tradnl" w:eastAsia="ko-KR"/>
        </w:rPr>
      </w:pPr>
      <w:r w:rsidRPr="006E0FD9">
        <w:rPr>
          <w:rFonts w:eastAsia="MS PGothic"/>
          <w:lang w:val="es-ES_tradnl"/>
        </w:rPr>
        <w:t>MODCOD</w:t>
      </w:r>
      <w:r w:rsidRPr="006E0FD9">
        <w:rPr>
          <w:lang w:val="es-ES_tradnl" w:eastAsia="ko-KR"/>
        </w:rPr>
        <w:tab/>
      </w:r>
      <w:r w:rsidRPr="006E0FD9">
        <w:rPr>
          <w:lang w:val="es-ES_tradnl" w:eastAsia="ko-KR"/>
        </w:rPr>
        <w:tab/>
        <w:t>Combinación de modulación y codificación</w:t>
      </w:r>
      <w:r w:rsidRPr="006E0FD9">
        <w:rPr>
          <w:lang w:val="es-ES_tradnl" w:eastAsia="ko-KR"/>
        </w:rPr>
        <w:tab/>
      </w:r>
    </w:p>
    <w:p w:rsidR="006E0FD9" w:rsidRPr="006E0FD9" w:rsidRDefault="006E0FD9" w:rsidP="006E0FD9">
      <w:pPr>
        <w:ind w:left="1588" w:hanging="1588"/>
        <w:rPr>
          <w:lang w:val="es-ES_tradnl" w:eastAsia="ko-KR"/>
        </w:rPr>
      </w:pPr>
      <w:r w:rsidRPr="006E0FD9">
        <w:rPr>
          <w:rFonts w:eastAsia="MS PGothic"/>
          <w:lang w:val="es-ES_tradnl"/>
        </w:rPr>
        <w:t>MPU</w:t>
      </w:r>
      <w:r w:rsidRPr="006E0FD9">
        <w:rPr>
          <w:lang w:val="es-ES_tradnl" w:eastAsia="ko-KR"/>
        </w:rPr>
        <w:tab/>
      </w:r>
      <w:r w:rsidRPr="006E0FD9">
        <w:rPr>
          <w:lang w:val="es-ES_tradnl" w:eastAsia="ko-KR"/>
        </w:rPr>
        <w:tab/>
      </w:r>
      <w:r w:rsidRPr="006E0FD9">
        <w:rPr>
          <w:lang w:val="es-ES_tradnl" w:eastAsia="ko-KR"/>
        </w:rPr>
        <w:tab/>
        <w:t xml:space="preserve">Unidad de procesamiento </w:t>
      </w:r>
      <w:proofErr w:type="spellStart"/>
      <w:r w:rsidRPr="006E0FD9">
        <w:rPr>
          <w:lang w:val="es-ES_tradnl" w:eastAsia="ko-KR"/>
        </w:rPr>
        <w:t>multiportadora</w:t>
      </w:r>
      <w:proofErr w:type="spellEnd"/>
      <w:r w:rsidRPr="006E0FD9">
        <w:rPr>
          <w:lang w:val="es-ES_tradnl" w:eastAsia="ko-KR"/>
        </w:rPr>
        <w:t xml:space="preserve"> (</w:t>
      </w:r>
      <w:proofErr w:type="spellStart"/>
      <w:r w:rsidRPr="006E0FD9">
        <w:rPr>
          <w:i/>
          <w:iCs/>
          <w:lang w:val="es-ES_tradnl" w:eastAsia="ko-KR"/>
        </w:rPr>
        <w:t>m</w:t>
      </w:r>
      <w:r w:rsidRPr="006E0FD9">
        <w:rPr>
          <w:rFonts w:eastAsia="MS PGothic"/>
          <w:i/>
          <w:iCs/>
          <w:lang w:val="es-ES_tradnl"/>
        </w:rPr>
        <w:t>ulti-carrier</w:t>
      </w:r>
      <w:proofErr w:type="spellEnd"/>
      <w:r w:rsidRPr="006E0FD9">
        <w:rPr>
          <w:rFonts w:eastAsia="MS PGothic"/>
          <w:i/>
          <w:iCs/>
          <w:lang w:val="es-ES_tradnl"/>
        </w:rPr>
        <w:t xml:space="preserve"> </w:t>
      </w:r>
      <w:proofErr w:type="spellStart"/>
      <w:r w:rsidRPr="006E0FD9">
        <w:rPr>
          <w:rFonts w:eastAsia="MS PGothic"/>
          <w:i/>
          <w:iCs/>
          <w:lang w:val="es-ES_tradnl"/>
        </w:rPr>
        <w:t>processing</w:t>
      </w:r>
      <w:proofErr w:type="spellEnd"/>
      <w:r w:rsidRPr="006E0FD9">
        <w:rPr>
          <w:rFonts w:eastAsia="MS PGothic"/>
          <w:i/>
          <w:iCs/>
          <w:lang w:val="es-ES_tradnl"/>
        </w:rPr>
        <w:t xml:space="preserve"> </w:t>
      </w:r>
      <w:proofErr w:type="spellStart"/>
      <w:r w:rsidRPr="006E0FD9">
        <w:rPr>
          <w:rFonts w:eastAsia="MS PGothic"/>
          <w:i/>
          <w:iCs/>
          <w:lang w:val="es-ES_tradnl"/>
        </w:rPr>
        <w:t>unit</w:t>
      </w:r>
      <w:proofErr w:type="spellEnd"/>
      <w:r w:rsidRPr="006E0FD9">
        <w:rPr>
          <w:rFonts w:eastAsia="MS PGothic"/>
          <w:lang w:val="es-ES_tradnl"/>
        </w:rPr>
        <w:t>)</w:t>
      </w:r>
    </w:p>
    <w:p w:rsidR="006E0FD9" w:rsidRPr="006E0FD9" w:rsidRDefault="006E0FD9" w:rsidP="006E0FD9">
      <w:pPr>
        <w:ind w:left="1588" w:hanging="1588"/>
        <w:rPr>
          <w:lang w:val="es-ES_tradnl" w:eastAsia="ko-KR"/>
        </w:rPr>
      </w:pPr>
      <w:r w:rsidRPr="006E0FD9">
        <w:rPr>
          <w:rFonts w:eastAsia="MS PGothic"/>
          <w:lang w:val="es-ES_tradnl"/>
        </w:rPr>
        <w:t>MSG</w:t>
      </w:r>
      <w:r w:rsidRPr="006E0FD9">
        <w:rPr>
          <w:lang w:val="es-ES_tradnl" w:eastAsia="ko-KR"/>
        </w:rPr>
        <w:tab/>
      </w:r>
      <w:r w:rsidRPr="006E0FD9">
        <w:rPr>
          <w:lang w:val="es-ES_tradnl" w:eastAsia="ko-KR"/>
        </w:rPr>
        <w:tab/>
      </w:r>
      <w:r w:rsidRPr="006E0FD9">
        <w:rPr>
          <w:lang w:val="es-ES_tradnl" w:eastAsia="ko-KR"/>
        </w:rPr>
        <w:tab/>
        <w:t xml:space="preserve">Generador de señal </w:t>
      </w:r>
      <w:proofErr w:type="spellStart"/>
      <w:r w:rsidRPr="006E0FD9">
        <w:rPr>
          <w:lang w:val="es-ES_tradnl" w:eastAsia="ko-KR"/>
        </w:rPr>
        <w:t>multiportadora</w:t>
      </w:r>
      <w:proofErr w:type="spellEnd"/>
      <w:r w:rsidRPr="006E0FD9">
        <w:rPr>
          <w:lang w:val="es-ES_tradnl" w:eastAsia="ko-KR"/>
        </w:rPr>
        <w:t xml:space="preserve"> (</w:t>
      </w:r>
      <w:proofErr w:type="spellStart"/>
      <w:r w:rsidRPr="006E0FD9">
        <w:rPr>
          <w:i/>
          <w:iCs/>
          <w:lang w:val="es-ES_tradnl" w:eastAsia="ko-KR"/>
        </w:rPr>
        <w:t>m</w:t>
      </w:r>
      <w:r w:rsidRPr="006E0FD9">
        <w:rPr>
          <w:rFonts w:eastAsia="MS PGothic"/>
          <w:i/>
          <w:iCs/>
          <w:lang w:val="es-ES_tradnl"/>
        </w:rPr>
        <w:t>ulti-carrier</w:t>
      </w:r>
      <w:proofErr w:type="spellEnd"/>
      <w:r w:rsidRPr="006E0FD9">
        <w:rPr>
          <w:rFonts w:eastAsia="MS PGothic"/>
          <w:i/>
          <w:iCs/>
          <w:lang w:val="es-ES_tradnl"/>
        </w:rPr>
        <w:t xml:space="preserve"> </w:t>
      </w:r>
      <w:proofErr w:type="spellStart"/>
      <w:r w:rsidRPr="006E0FD9">
        <w:rPr>
          <w:rFonts w:eastAsia="MS PGothic"/>
          <w:i/>
          <w:iCs/>
          <w:lang w:val="es-ES_tradnl"/>
        </w:rPr>
        <w:t>signal</w:t>
      </w:r>
      <w:proofErr w:type="spellEnd"/>
      <w:r w:rsidRPr="006E0FD9">
        <w:rPr>
          <w:rFonts w:eastAsia="MS PGothic"/>
          <w:i/>
          <w:iCs/>
          <w:lang w:val="es-ES_tradnl"/>
        </w:rPr>
        <w:t xml:space="preserve"> </w:t>
      </w:r>
      <w:proofErr w:type="spellStart"/>
      <w:r w:rsidRPr="006E0FD9">
        <w:rPr>
          <w:rFonts w:eastAsia="MS PGothic"/>
          <w:i/>
          <w:iCs/>
          <w:lang w:val="es-ES_tradnl"/>
        </w:rPr>
        <w:t>generator</w:t>
      </w:r>
      <w:proofErr w:type="spellEnd"/>
      <w:r w:rsidRPr="006E0FD9">
        <w:rPr>
          <w:rFonts w:eastAsia="MS PGothic"/>
          <w:lang w:val="es-ES_tradnl"/>
        </w:rPr>
        <w:t>)</w:t>
      </w:r>
    </w:p>
    <w:p w:rsidR="006E0FD9" w:rsidRPr="006E0FD9" w:rsidRDefault="006E0FD9" w:rsidP="006E0FD9">
      <w:pPr>
        <w:ind w:left="1588" w:hanging="1588"/>
        <w:rPr>
          <w:lang w:val="es-ES_tradnl" w:eastAsia="ko-KR"/>
        </w:rPr>
      </w:pPr>
      <w:r w:rsidRPr="006E0FD9">
        <w:rPr>
          <w:lang w:val="es-ES_tradnl" w:eastAsia="ko-KR"/>
        </w:rPr>
        <w:t>OBO</w:t>
      </w:r>
      <w:r w:rsidRPr="006E0FD9">
        <w:rPr>
          <w:lang w:val="es-ES_tradnl" w:eastAsia="ko-KR"/>
        </w:rPr>
        <w:tab/>
      </w:r>
      <w:r w:rsidRPr="006E0FD9">
        <w:rPr>
          <w:lang w:val="es-ES_tradnl" w:eastAsia="ko-KR"/>
        </w:rPr>
        <w:tab/>
      </w:r>
      <w:r w:rsidRPr="006E0FD9">
        <w:rPr>
          <w:lang w:val="es-ES_tradnl" w:eastAsia="ko-KR"/>
        </w:rPr>
        <w:tab/>
        <w:t>Reducción de potencia de salida (</w:t>
      </w:r>
      <w:r w:rsidRPr="006E0FD9">
        <w:rPr>
          <w:i/>
          <w:iCs/>
          <w:lang w:val="es-ES_tradnl" w:eastAsia="ko-KR"/>
        </w:rPr>
        <w:t>output back-off</w:t>
      </w:r>
      <w:r w:rsidRPr="006E0FD9">
        <w:rPr>
          <w:lang w:val="es-ES_tradnl" w:eastAsia="ko-KR"/>
        </w:rPr>
        <w:t>)</w:t>
      </w:r>
    </w:p>
    <w:p w:rsidR="006E0FD9" w:rsidRPr="006E0FD9" w:rsidRDefault="006E0FD9" w:rsidP="006E0FD9">
      <w:pPr>
        <w:ind w:left="1588" w:hanging="1588"/>
        <w:rPr>
          <w:lang w:val="es-ES_tradnl" w:eastAsia="ko-KR"/>
        </w:rPr>
      </w:pPr>
      <w:r w:rsidRPr="006E0FD9">
        <w:rPr>
          <w:lang w:val="es-ES_tradnl" w:eastAsia="ko-KR"/>
        </w:rPr>
        <w:t>PAPR</w:t>
      </w:r>
      <w:r w:rsidRPr="006E0FD9">
        <w:rPr>
          <w:lang w:val="es-ES_tradnl"/>
        </w:rPr>
        <w:tab/>
      </w:r>
      <w:r w:rsidRPr="006E0FD9">
        <w:rPr>
          <w:lang w:val="es-ES_tradnl"/>
        </w:rPr>
        <w:tab/>
      </w:r>
      <w:r w:rsidRPr="006E0FD9">
        <w:rPr>
          <w:lang w:val="es-ES_tradnl"/>
        </w:rPr>
        <w:tab/>
        <w:t>Relación potencia de cresta/potencia media (</w:t>
      </w:r>
      <w:proofErr w:type="spellStart"/>
      <w:r w:rsidRPr="006E0FD9">
        <w:rPr>
          <w:i/>
          <w:iCs/>
          <w:lang w:val="es-ES_tradnl" w:eastAsia="ko-KR"/>
        </w:rPr>
        <w:t>peak</w:t>
      </w:r>
      <w:proofErr w:type="spellEnd"/>
      <w:r w:rsidRPr="006E0FD9">
        <w:rPr>
          <w:i/>
          <w:iCs/>
          <w:lang w:val="es-ES_tradnl" w:eastAsia="ko-KR"/>
        </w:rPr>
        <w:t xml:space="preserve"> </w:t>
      </w:r>
      <w:proofErr w:type="spellStart"/>
      <w:r w:rsidRPr="006E0FD9">
        <w:rPr>
          <w:i/>
          <w:iCs/>
          <w:lang w:val="es-ES_tradnl" w:eastAsia="ko-KR"/>
        </w:rPr>
        <w:t>to</w:t>
      </w:r>
      <w:proofErr w:type="spellEnd"/>
      <w:r w:rsidRPr="006E0FD9">
        <w:rPr>
          <w:i/>
          <w:iCs/>
          <w:lang w:val="es-ES_tradnl" w:eastAsia="ko-KR"/>
        </w:rPr>
        <w:t xml:space="preserve"> </w:t>
      </w:r>
      <w:proofErr w:type="spellStart"/>
      <w:r w:rsidRPr="006E0FD9">
        <w:rPr>
          <w:i/>
          <w:iCs/>
          <w:lang w:val="es-ES_tradnl" w:eastAsia="ko-KR"/>
        </w:rPr>
        <w:t>average</w:t>
      </w:r>
      <w:proofErr w:type="spellEnd"/>
      <w:r w:rsidRPr="006E0FD9">
        <w:rPr>
          <w:i/>
          <w:iCs/>
          <w:lang w:val="es-ES_tradnl" w:eastAsia="ko-KR"/>
        </w:rPr>
        <w:t xml:space="preserve"> </w:t>
      </w:r>
      <w:proofErr w:type="spellStart"/>
      <w:r w:rsidRPr="006E0FD9">
        <w:rPr>
          <w:i/>
          <w:iCs/>
          <w:lang w:val="es-ES_tradnl" w:eastAsia="ko-KR"/>
        </w:rPr>
        <w:t>power</w:t>
      </w:r>
      <w:proofErr w:type="spellEnd"/>
      <w:r w:rsidRPr="006E0FD9">
        <w:rPr>
          <w:i/>
          <w:iCs/>
          <w:lang w:val="es-ES_tradnl" w:eastAsia="ko-KR"/>
        </w:rPr>
        <w:t xml:space="preserve"> ratio</w:t>
      </w:r>
      <w:r w:rsidRPr="006E0FD9">
        <w:rPr>
          <w:lang w:val="es-ES_tradnl" w:eastAsia="ko-KR"/>
        </w:rPr>
        <w:t>)</w:t>
      </w:r>
    </w:p>
    <w:p w:rsidR="006E0FD9" w:rsidRPr="006E0FD9" w:rsidRDefault="006E0FD9" w:rsidP="006E0FD9">
      <w:pPr>
        <w:ind w:left="1588" w:hanging="1588"/>
        <w:rPr>
          <w:lang w:val="es-ES_tradnl" w:eastAsia="ko-KR"/>
        </w:rPr>
      </w:pPr>
      <w:r w:rsidRPr="006E0FD9">
        <w:rPr>
          <w:lang w:val="es-ES_tradnl" w:eastAsia="ko-KR"/>
        </w:rPr>
        <w:t>PER</w:t>
      </w:r>
      <w:r w:rsidRPr="006E0FD9">
        <w:rPr>
          <w:lang w:val="es-ES_tradnl" w:eastAsia="ko-KR"/>
        </w:rPr>
        <w:tab/>
      </w:r>
      <w:r w:rsidRPr="006E0FD9">
        <w:rPr>
          <w:lang w:val="es-ES_tradnl" w:eastAsia="ko-KR"/>
        </w:rPr>
        <w:tab/>
      </w:r>
      <w:r w:rsidRPr="006E0FD9">
        <w:rPr>
          <w:lang w:val="es-ES_tradnl" w:eastAsia="ko-KR"/>
        </w:rPr>
        <w:tab/>
        <w:t>Tasa de errores en paquetes (</w:t>
      </w:r>
      <w:proofErr w:type="spellStart"/>
      <w:r w:rsidRPr="006E0FD9">
        <w:rPr>
          <w:i/>
          <w:iCs/>
          <w:lang w:val="es-ES_tradnl" w:eastAsia="ko-KR"/>
        </w:rPr>
        <w:t>packet</w:t>
      </w:r>
      <w:proofErr w:type="spellEnd"/>
      <w:r w:rsidRPr="006E0FD9">
        <w:rPr>
          <w:i/>
          <w:iCs/>
          <w:lang w:val="es-ES_tradnl" w:eastAsia="ko-KR"/>
        </w:rPr>
        <w:t xml:space="preserve"> error </w:t>
      </w:r>
      <w:proofErr w:type="spellStart"/>
      <w:r w:rsidRPr="006E0FD9">
        <w:rPr>
          <w:i/>
          <w:iCs/>
          <w:lang w:val="es-ES_tradnl" w:eastAsia="ko-KR"/>
        </w:rPr>
        <w:t>rate</w:t>
      </w:r>
      <w:proofErr w:type="spellEnd"/>
      <w:r w:rsidRPr="006E0FD9">
        <w:rPr>
          <w:lang w:val="es-ES_tradnl" w:eastAsia="ko-KR"/>
        </w:rPr>
        <w:t>)</w:t>
      </w:r>
    </w:p>
    <w:p w:rsidR="006E0FD9" w:rsidRPr="006E0FD9" w:rsidRDefault="006E0FD9" w:rsidP="006E0FD9">
      <w:pPr>
        <w:ind w:left="1588" w:hanging="1588"/>
        <w:rPr>
          <w:lang w:val="es-ES_tradnl" w:eastAsia="ko-KR"/>
        </w:rPr>
      </w:pPr>
      <w:r w:rsidRPr="006E0FD9">
        <w:rPr>
          <w:lang w:val="es-ES_tradnl" w:eastAsia="ko-KR"/>
        </w:rPr>
        <w:t>RF</w:t>
      </w:r>
      <w:r w:rsidRPr="006E0FD9">
        <w:rPr>
          <w:lang w:val="es-ES_tradnl" w:eastAsia="ko-KR"/>
        </w:rPr>
        <w:tab/>
      </w:r>
      <w:r w:rsidRPr="006E0FD9">
        <w:rPr>
          <w:lang w:val="es-ES_tradnl" w:eastAsia="ko-KR"/>
        </w:rPr>
        <w:tab/>
      </w:r>
      <w:r w:rsidRPr="006E0FD9">
        <w:rPr>
          <w:lang w:val="es-ES_tradnl" w:eastAsia="ko-KR"/>
        </w:rPr>
        <w:tab/>
        <w:t>Radio frecuencia</w:t>
      </w:r>
    </w:p>
    <w:p w:rsidR="006E0FD9" w:rsidRPr="006E0FD9" w:rsidRDefault="006E0FD9" w:rsidP="006E0FD9">
      <w:pPr>
        <w:ind w:left="1588" w:hanging="1588"/>
        <w:rPr>
          <w:lang w:val="es-ES_tradnl" w:eastAsia="ko-KR"/>
        </w:rPr>
      </w:pPr>
      <w:r w:rsidRPr="006E0FD9">
        <w:rPr>
          <w:lang w:val="es-ES_tradnl" w:eastAsia="ko-KR"/>
        </w:rPr>
        <w:t>SCSS</w:t>
      </w:r>
      <w:r w:rsidRPr="006E0FD9">
        <w:rPr>
          <w:lang w:val="es-ES_tradnl" w:eastAsia="ko-KR"/>
        </w:rPr>
        <w:tab/>
      </w:r>
      <w:r w:rsidRPr="006E0FD9">
        <w:rPr>
          <w:lang w:val="es-ES_tradnl" w:eastAsia="ko-KR"/>
        </w:rPr>
        <w:tab/>
      </w:r>
      <w:r w:rsidRPr="006E0FD9">
        <w:rPr>
          <w:lang w:val="es-ES_tradnl" w:eastAsia="ko-KR"/>
        </w:rPr>
        <w:tab/>
        <w:t>Sistema de satélites de una sola portadora (</w:t>
      </w:r>
      <w:r w:rsidRPr="006E0FD9">
        <w:rPr>
          <w:i/>
          <w:iCs/>
          <w:lang w:val="es-ES_tradnl" w:eastAsia="ko-KR"/>
        </w:rPr>
        <w:t>single-</w:t>
      </w:r>
      <w:proofErr w:type="spellStart"/>
      <w:r w:rsidRPr="006E0FD9">
        <w:rPr>
          <w:i/>
          <w:iCs/>
          <w:lang w:val="es-ES_tradnl" w:eastAsia="ko-KR"/>
        </w:rPr>
        <w:t>carrier</w:t>
      </w:r>
      <w:proofErr w:type="spellEnd"/>
      <w:r w:rsidRPr="006E0FD9">
        <w:rPr>
          <w:i/>
          <w:iCs/>
          <w:lang w:val="es-ES_tradnl" w:eastAsia="ko-KR"/>
        </w:rPr>
        <w:t xml:space="preserve"> </w:t>
      </w:r>
      <w:proofErr w:type="spellStart"/>
      <w:r w:rsidRPr="006E0FD9">
        <w:rPr>
          <w:i/>
          <w:iCs/>
          <w:lang w:val="es-ES_tradnl" w:eastAsia="ko-KR"/>
        </w:rPr>
        <w:t>satellite</w:t>
      </w:r>
      <w:proofErr w:type="spellEnd"/>
      <w:r w:rsidRPr="006E0FD9">
        <w:rPr>
          <w:i/>
          <w:iCs/>
          <w:lang w:val="es-ES_tradnl" w:eastAsia="ko-KR"/>
        </w:rPr>
        <w:t xml:space="preserve"> </w:t>
      </w:r>
      <w:proofErr w:type="spellStart"/>
      <w:r w:rsidRPr="006E0FD9">
        <w:rPr>
          <w:i/>
          <w:iCs/>
          <w:lang w:val="es-ES_tradnl" w:eastAsia="ko-KR"/>
        </w:rPr>
        <w:t>system</w:t>
      </w:r>
      <w:proofErr w:type="spellEnd"/>
      <w:r w:rsidRPr="006E0FD9">
        <w:rPr>
          <w:lang w:val="es-ES_tradnl" w:eastAsia="ko-KR"/>
        </w:rPr>
        <w:t>)</w:t>
      </w:r>
    </w:p>
    <w:p w:rsidR="006E0FD9" w:rsidRPr="006E0FD9" w:rsidRDefault="006E0FD9" w:rsidP="006E0FD9">
      <w:pPr>
        <w:ind w:left="1588" w:hanging="1588"/>
        <w:rPr>
          <w:lang w:val="es-ES_tradnl" w:eastAsia="ko-KR"/>
        </w:rPr>
      </w:pPr>
      <w:r w:rsidRPr="006E0FD9">
        <w:rPr>
          <w:lang w:val="es-ES_tradnl"/>
        </w:rPr>
        <w:t>SFS</w:t>
      </w:r>
      <w:r w:rsidRPr="006E0FD9">
        <w:rPr>
          <w:lang w:val="es-ES_tradnl"/>
        </w:rPr>
        <w:tab/>
      </w:r>
      <w:r w:rsidRPr="006E0FD9">
        <w:rPr>
          <w:lang w:val="es-ES_tradnl"/>
        </w:rPr>
        <w:tab/>
      </w:r>
      <w:r w:rsidRPr="006E0FD9">
        <w:rPr>
          <w:lang w:val="es-ES_tradnl"/>
        </w:rPr>
        <w:tab/>
        <w:t>Servicio fijo por satélite</w:t>
      </w:r>
    </w:p>
    <w:p w:rsidR="006E0FD9" w:rsidRPr="006E0FD9" w:rsidRDefault="006E0FD9" w:rsidP="006E0FD9">
      <w:pPr>
        <w:ind w:left="1588" w:hanging="1588"/>
        <w:rPr>
          <w:lang w:val="es-ES_tradnl" w:eastAsia="ko-KR"/>
        </w:rPr>
      </w:pPr>
      <w:r w:rsidRPr="006E0FD9">
        <w:rPr>
          <w:lang w:val="es-ES_tradnl" w:eastAsia="ko-KR"/>
        </w:rPr>
        <w:lastRenderedPageBreak/>
        <w:t>SMS</w:t>
      </w:r>
      <w:r w:rsidRPr="006E0FD9">
        <w:rPr>
          <w:lang w:val="es-ES_tradnl" w:eastAsia="ko-KR"/>
        </w:rPr>
        <w:tab/>
      </w:r>
      <w:r w:rsidRPr="006E0FD9">
        <w:rPr>
          <w:lang w:val="es-ES_tradnl" w:eastAsia="ko-KR"/>
        </w:rPr>
        <w:tab/>
      </w:r>
      <w:r w:rsidRPr="006E0FD9">
        <w:rPr>
          <w:lang w:val="es-ES_tradnl" w:eastAsia="ko-KR"/>
        </w:rPr>
        <w:tab/>
        <w:t>Servicio móvil por satélite</w:t>
      </w:r>
    </w:p>
    <w:p w:rsidR="006E0FD9" w:rsidRPr="006E0FD9" w:rsidRDefault="006E0FD9" w:rsidP="006E0FD9">
      <w:pPr>
        <w:ind w:left="1588" w:hanging="1588"/>
        <w:rPr>
          <w:lang w:val="es-ES_tradnl" w:eastAsia="ko-KR"/>
        </w:rPr>
      </w:pPr>
      <w:r>
        <w:rPr>
          <w:lang w:val="es-ES_tradnl"/>
        </w:rPr>
        <w:t>U/C</w:t>
      </w:r>
      <w:r w:rsidRPr="006E0FD9">
        <w:rPr>
          <w:lang w:val="es-ES_tradnl" w:eastAsia="ko-KR"/>
        </w:rPr>
        <w:tab/>
      </w:r>
      <w:r w:rsidRPr="006E0FD9">
        <w:rPr>
          <w:lang w:val="es-ES_tradnl" w:eastAsia="ko-KR"/>
        </w:rPr>
        <w:tab/>
      </w:r>
      <w:r w:rsidRPr="006E0FD9">
        <w:rPr>
          <w:lang w:val="es-ES_tradnl" w:eastAsia="ko-KR"/>
        </w:rPr>
        <w:tab/>
        <w:t>Convertidor ascendente (</w:t>
      </w:r>
      <w:r w:rsidRPr="006E0FD9">
        <w:rPr>
          <w:i/>
          <w:iCs/>
          <w:lang w:val="es-ES_tradnl" w:eastAsia="ko-KR"/>
        </w:rPr>
        <w:t>u</w:t>
      </w:r>
      <w:r w:rsidRPr="006E0FD9">
        <w:rPr>
          <w:i/>
          <w:iCs/>
          <w:lang w:val="es-ES_tradnl"/>
        </w:rPr>
        <w:t>p-</w:t>
      </w:r>
      <w:proofErr w:type="spellStart"/>
      <w:r w:rsidRPr="006E0FD9">
        <w:rPr>
          <w:i/>
          <w:iCs/>
          <w:lang w:val="es-ES_tradnl"/>
        </w:rPr>
        <w:t>converter</w:t>
      </w:r>
      <w:proofErr w:type="spellEnd"/>
      <w:r w:rsidRPr="006E0FD9">
        <w:rPr>
          <w:lang w:val="es-ES_tradnl"/>
        </w:rPr>
        <w:t>)</w:t>
      </w:r>
    </w:p>
    <w:p w:rsidR="006E0FD9" w:rsidRPr="006E0FD9" w:rsidRDefault="006E0FD9" w:rsidP="006E0FD9">
      <w:pPr>
        <w:ind w:left="1588" w:hanging="1588"/>
        <w:rPr>
          <w:lang w:val="es-ES_tradnl" w:eastAsia="ko-KR"/>
        </w:rPr>
      </w:pPr>
      <w:r w:rsidRPr="006E0FD9">
        <w:rPr>
          <w:lang w:val="es-ES_tradnl" w:eastAsia="ko-KR"/>
        </w:rPr>
        <w:t>UW</w:t>
      </w:r>
      <w:r w:rsidRPr="006E0FD9">
        <w:rPr>
          <w:lang w:val="es-ES_tradnl" w:eastAsia="ko-KR"/>
        </w:rPr>
        <w:tab/>
      </w:r>
      <w:r w:rsidRPr="006E0FD9">
        <w:rPr>
          <w:lang w:val="es-ES_tradnl" w:eastAsia="ko-KR"/>
        </w:rPr>
        <w:tab/>
      </w:r>
      <w:r w:rsidRPr="006E0FD9">
        <w:rPr>
          <w:lang w:val="es-ES_tradnl" w:eastAsia="ko-KR"/>
        </w:rPr>
        <w:tab/>
        <w:t>Palabra única (</w:t>
      </w:r>
      <w:proofErr w:type="spellStart"/>
      <w:r w:rsidRPr="006E0FD9">
        <w:rPr>
          <w:i/>
          <w:iCs/>
          <w:lang w:val="es-ES_tradnl" w:eastAsia="ko-KR"/>
        </w:rPr>
        <w:t>unique</w:t>
      </w:r>
      <w:proofErr w:type="spellEnd"/>
      <w:r w:rsidRPr="006E0FD9">
        <w:rPr>
          <w:i/>
          <w:iCs/>
          <w:lang w:val="es-ES_tradnl" w:eastAsia="ko-KR"/>
        </w:rPr>
        <w:t xml:space="preserve"> </w:t>
      </w:r>
      <w:proofErr w:type="spellStart"/>
      <w:r w:rsidRPr="006E0FD9">
        <w:rPr>
          <w:i/>
          <w:iCs/>
          <w:lang w:val="es-ES_tradnl" w:eastAsia="ko-KR"/>
        </w:rPr>
        <w:t>word</w:t>
      </w:r>
      <w:proofErr w:type="spellEnd"/>
      <w:r w:rsidRPr="006E0FD9">
        <w:rPr>
          <w:lang w:val="es-ES_tradnl" w:eastAsia="ko-KR"/>
        </w:rPr>
        <w:t>)</w:t>
      </w:r>
    </w:p>
    <w:p w:rsidR="006E0FD9" w:rsidRPr="006E0FD9" w:rsidRDefault="006E0FD9" w:rsidP="006E0FD9">
      <w:pPr>
        <w:ind w:left="1588" w:hanging="1588"/>
        <w:rPr>
          <w:lang w:val="es-ES_tradnl" w:eastAsia="ko-KR"/>
        </w:rPr>
      </w:pPr>
      <w:r w:rsidRPr="006E0FD9">
        <w:rPr>
          <w:rFonts w:eastAsia="MS PGothic"/>
          <w:lang w:val="es-ES_tradnl"/>
        </w:rPr>
        <w:t>VSA</w:t>
      </w:r>
      <w:r w:rsidRPr="006E0FD9">
        <w:rPr>
          <w:lang w:val="es-ES_tradnl" w:eastAsia="ko-KR"/>
        </w:rPr>
        <w:tab/>
      </w:r>
      <w:r w:rsidRPr="006E0FD9">
        <w:rPr>
          <w:lang w:val="es-ES_tradnl" w:eastAsia="ko-KR"/>
        </w:rPr>
        <w:tab/>
      </w:r>
      <w:r w:rsidRPr="006E0FD9">
        <w:rPr>
          <w:lang w:val="es-ES_tradnl" w:eastAsia="ko-KR"/>
        </w:rPr>
        <w:tab/>
        <w:t>Analizador de señal de vector (</w:t>
      </w:r>
      <w:r w:rsidRPr="006E0FD9">
        <w:rPr>
          <w:i/>
          <w:iCs/>
          <w:lang w:val="es-ES_tradnl" w:eastAsia="ko-KR"/>
        </w:rPr>
        <w:t>v</w:t>
      </w:r>
      <w:r w:rsidRPr="006E0FD9">
        <w:rPr>
          <w:rFonts w:eastAsia="MS PGothic"/>
          <w:i/>
          <w:iCs/>
          <w:lang w:val="es-ES_tradnl"/>
        </w:rPr>
        <w:t xml:space="preserve">ector </w:t>
      </w:r>
      <w:proofErr w:type="spellStart"/>
      <w:r w:rsidRPr="006E0FD9">
        <w:rPr>
          <w:rFonts w:eastAsia="MS PGothic"/>
          <w:i/>
          <w:iCs/>
          <w:lang w:val="es-ES_tradnl"/>
        </w:rPr>
        <w:t>signal</w:t>
      </w:r>
      <w:proofErr w:type="spellEnd"/>
      <w:r w:rsidRPr="006E0FD9">
        <w:rPr>
          <w:rFonts w:eastAsia="MS PGothic"/>
          <w:i/>
          <w:iCs/>
          <w:lang w:val="es-ES_tradnl"/>
        </w:rPr>
        <w:t xml:space="preserve"> </w:t>
      </w:r>
      <w:proofErr w:type="spellStart"/>
      <w:r w:rsidRPr="006E0FD9">
        <w:rPr>
          <w:rFonts w:eastAsia="MS PGothic"/>
          <w:i/>
          <w:iCs/>
          <w:lang w:val="es-ES_tradnl"/>
        </w:rPr>
        <w:t>analyser</w:t>
      </w:r>
      <w:proofErr w:type="spellEnd"/>
      <w:r w:rsidRPr="006E0FD9">
        <w:rPr>
          <w:rFonts w:eastAsia="MS PGothic"/>
          <w:lang w:val="es-ES_tradnl"/>
        </w:rPr>
        <w:t>)</w:t>
      </w:r>
    </w:p>
    <w:p w:rsidR="006E0FD9" w:rsidRPr="006E0FD9" w:rsidRDefault="006E0FD9" w:rsidP="006E0FD9">
      <w:pPr>
        <w:ind w:left="1588" w:hanging="1588"/>
        <w:rPr>
          <w:lang w:val="es-ES_tradnl" w:eastAsia="ko-KR"/>
        </w:rPr>
      </w:pPr>
      <w:r w:rsidRPr="006E0FD9">
        <w:rPr>
          <w:rFonts w:eastAsia="MS PGothic"/>
          <w:lang w:val="es-ES_tradnl"/>
        </w:rPr>
        <w:t>VSG</w:t>
      </w:r>
      <w:r w:rsidRPr="006E0FD9">
        <w:rPr>
          <w:lang w:val="es-ES_tradnl" w:eastAsia="ko-KR"/>
        </w:rPr>
        <w:tab/>
      </w:r>
      <w:r w:rsidRPr="006E0FD9">
        <w:rPr>
          <w:lang w:val="es-ES_tradnl" w:eastAsia="ko-KR"/>
        </w:rPr>
        <w:tab/>
      </w:r>
      <w:r w:rsidRPr="006E0FD9">
        <w:rPr>
          <w:lang w:val="es-ES_tradnl" w:eastAsia="ko-KR"/>
        </w:rPr>
        <w:tab/>
        <w:t>Generador de señal de vector (</w:t>
      </w:r>
      <w:r w:rsidRPr="006E0FD9">
        <w:rPr>
          <w:i/>
          <w:iCs/>
          <w:lang w:val="es-ES_tradnl" w:eastAsia="ko-KR"/>
        </w:rPr>
        <w:t>v</w:t>
      </w:r>
      <w:r w:rsidRPr="006E0FD9">
        <w:rPr>
          <w:rFonts w:eastAsia="MS PGothic"/>
          <w:i/>
          <w:iCs/>
          <w:lang w:val="es-ES_tradnl"/>
        </w:rPr>
        <w:t xml:space="preserve">ector </w:t>
      </w:r>
      <w:proofErr w:type="spellStart"/>
      <w:r w:rsidRPr="006E0FD9">
        <w:rPr>
          <w:rFonts w:eastAsia="MS PGothic"/>
          <w:i/>
          <w:iCs/>
          <w:lang w:val="es-ES_tradnl"/>
        </w:rPr>
        <w:t>signal</w:t>
      </w:r>
      <w:proofErr w:type="spellEnd"/>
      <w:r w:rsidRPr="006E0FD9">
        <w:rPr>
          <w:rFonts w:eastAsia="MS PGothic"/>
          <w:i/>
          <w:iCs/>
          <w:lang w:val="es-ES_tradnl"/>
        </w:rPr>
        <w:t xml:space="preserve"> </w:t>
      </w:r>
      <w:proofErr w:type="spellStart"/>
      <w:r w:rsidRPr="006E0FD9">
        <w:rPr>
          <w:rFonts w:eastAsia="MS PGothic"/>
          <w:i/>
          <w:iCs/>
          <w:lang w:val="es-ES_tradnl"/>
        </w:rPr>
        <w:t>generator</w:t>
      </w:r>
      <w:proofErr w:type="spellEnd"/>
      <w:r w:rsidRPr="006E0FD9">
        <w:rPr>
          <w:rFonts w:eastAsia="MS PGothic"/>
          <w:lang w:val="es-ES_tradnl"/>
        </w:rPr>
        <w:t>)</w:t>
      </w:r>
    </w:p>
    <w:p w:rsidR="00193372" w:rsidRPr="00E44DEC" w:rsidRDefault="00193372" w:rsidP="001E732C">
      <w:pPr>
        <w:rPr>
          <w:lang w:val="es-ES_tradnl"/>
        </w:rPr>
      </w:pPr>
    </w:p>
    <w:p w:rsidR="00193372" w:rsidRDefault="00193372" w:rsidP="001E732C">
      <w:pPr>
        <w:rPr>
          <w:lang w:val="es-ES_tradnl"/>
        </w:rPr>
      </w:pPr>
    </w:p>
    <w:p w:rsidR="00193372" w:rsidRPr="00215E53" w:rsidRDefault="00193372" w:rsidP="001E732C">
      <w:pPr>
        <w:pStyle w:val="Line"/>
        <w:rPr>
          <w:lang w:val="es-ES_tradnl"/>
        </w:rPr>
      </w:pPr>
    </w:p>
    <w:p w:rsidR="00193372" w:rsidRDefault="00193372" w:rsidP="00193372">
      <w:pPr>
        <w:rPr>
          <w:lang w:val="es-ES_tradnl"/>
        </w:rPr>
      </w:pPr>
    </w:p>
    <w:sectPr w:rsidR="00193372">
      <w:headerReference w:type="even" r:id="rId36"/>
      <w:headerReference w:type="default" r:id="rId3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C2D" w:rsidRDefault="00847C2D">
      <w:r>
        <w:separator/>
      </w:r>
    </w:p>
  </w:endnote>
  <w:endnote w:type="continuationSeparator" w:id="0">
    <w:p w:rsidR="00847C2D" w:rsidRDefault="00847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2D" w:rsidRPr="001E732C" w:rsidRDefault="00847C2D" w:rsidP="001E73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C2D" w:rsidRDefault="00847C2D">
      <w:r>
        <w:separator/>
      </w:r>
    </w:p>
  </w:footnote>
  <w:footnote w:type="continuationSeparator" w:id="0">
    <w:p w:rsidR="00847C2D" w:rsidRDefault="00847C2D">
      <w:r>
        <w:continuationSeparator/>
      </w:r>
    </w:p>
  </w:footnote>
  <w:footnote w:id="1">
    <w:p w:rsidR="00847C2D" w:rsidRPr="005C1CAF" w:rsidRDefault="00847C2D" w:rsidP="00FE3873">
      <w:pPr>
        <w:pStyle w:val="FootnoteText"/>
        <w:rPr>
          <w:lang w:val="es-ES_tradnl"/>
        </w:rPr>
      </w:pPr>
      <w:r>
        <w:rPr>
          <w:rStyle w:val="FootnoteReference"/>
        </w:rPr>
        <w:footnoteRef/>
      </w:r>
      <w:r w:rsidRPr="005C1CAF">
        <w:rPr>
          <w:lang w:val="es-ES_tradnl"/>
        </w:rPr>
        <w:t xml:space="preserve"> </w:t>
      </w:r>
      <w:r>
        <w:rPr>
          <w:lang w:val="es-ES_tradnl"/>
        </w:rPr>
        <w:tab/>
        <w:t>Para más información sobre DVB-S2 consúltese el § 9.2 del Informe UIT-R S.2173.</w:t>
      </w:r>
    </w:p>
  </w:footnote>
  <w:footnote w:id="2">
    <w:p w:rsidR="00847C2D" w:rsidRPr="009B71DB" w:rsidRDefault="00847C2D" w:rsidP="00FE3873">
      <w:pPr>
        <w:pStyle w:val="FootnoteText"/>
        <w:rPr>
          <w:lang w:val="es-ES_tradnl"/>
        </w:rPr>
      </w:pPr>
      <w:r>
        <w:rPr>
          <w:rStyle w:val="FootnoteReference"/>
        </w:rPr>
        <w:footnoteRef/>
      </w:r>
      <w:r w:rsidRPr="009B71DB">
        <w:rPr>
          <w:lang w:val="es-ES_tradnl"/>
        </w:rPr>
        <w:t xml:space="preserve"> </w:t>
      </w:r>
      <w:r>
        <w:rPr>
          <w:lang w:val="es-ES_tradnl"/>
        </w:rPr>
        <w:tab/>
        <w:t>Para más información sobre el algoritmo de propagación de creencias consúltese el § 7.4.4 del Informe UIT-R S.2173.</w:t>
      </w:r>
    </w:p>
  </w:footnote>
  <w:footnote w:id="3">
    <w:p w:rsidR="00847C2D" w:rsidRPr="00BC6A51" w:rsidRDefault="00847C2D" w:rsidP="00FE3873">
      <w:pPr>
        <w:pStyle w:val="FootnoteText"/>
        <w:rPr>
          <w:lang w:val="es-ES_tradnl"/>
        </w:rPr>
      </w:pPr>
      <w:r>
        <w:rPr>
          <w:rStyle w:val="FootnoteReference"/>
        </w:rPr>
        <w:footnoteRef/>
      </w:r>
      <w:r w:rsidRPr="00BC6A51">
        <w:rPr>
          <w:lang w:val="es-ES_tradnl"/>
        </w:rPr>
        <w:t xml:space="preserve"> </w:t>
      </w:r>
      <w:r>
        <w:rPr>
          <w:lang w:val="es-ES_tradnl"/>
        </w:rPr>
        <w:tab/>
        <w:t>Obsérvese que un amplificador lineal ideal tiene una función de transferencia lineal y ningún punto de saturación. Ello significa que el amplificador lineal ideal no introduce ruido causado por el recorte.</w:t>
      </w:r>
    </w:p>
  </w:footnote>
  <w:footnote w:id="4">
    <w:p w:rsidR="00847C2D" w:rsidRPr="002A6F58" w:rsidRDefault="00847C2D" w:rsidP="00FE3873">
      <w:pPr>
        <w:pStyle w:val="FootnoteText"/>
        <w:rPr>
          <w:lang w:val="es-ES_tradnl"/>
        </w:rPr>
      </w:pPr>
      <w:r>
        <w:rPr>
          <w:rStyle w:val="FootnoteReference"/>
        </w:rPr>
        <w:footnoteRef/>
      </w:r>
      <w:r w:rsidRPr="00793B8A">
        <w:rPr>
          <w:lang w:val="es-ES_tradnl"/>
        </w:rPr>
        <w:t xml:space="preserve"> </w:t>
      </w:r>
      <w:r>
        <w:rPr>
          <w:lang w:val="es-ES_tradnl"/>
        </w:rPr>
        <w:tab/>
        <w:t>El sistema sometido a estudio podría ser un SCSS con amplificador no lineal o un MCSS con o sin técnicas de reducción de la PAPR.</w:t>
      </w:r>
    </w:p>
  </w:footnote>
  <w:footnote w:id="5">
    <w:p w:rsidR="00847C2D" w:rsidRPr="00B458A1" w:rsidRDefault="00847C2D" w:rsidP="00193372">
      <w:pPr>
        <w:pStyle w:val="FootnoteText"/>
        <w:rPr>
          <w:lang w:val="es-ES_tradnl"/>
        </w:rPr>
      </w:pPr>
      <w:r>
        <w:rPr>
          <w:rStyle w:val="FootnoteReference"/>
        </w:rPr>
        <w:footnoteRef/>
      </w:r>
      <w:r w:rsidRPr="00037209">
        <w:rPr>
          <w:lang w:val="es-ES_tradnl"/>
        </w:rPr>
        <w:t xml:space="preserve"> </w:t>
      </w:r>
      <w:r>
        <w:rPr>
          <w:lang w:val="es-ES_tradnl"/>
        </w:rPr>
        <w:tab/>
        <w:t xml:space="preserve">Para más información sobre la forma de determinar </w:t>
      </w:r>
      <w:proofErr w:type="spellStart"/>
      <w:r>
        <w:rPr>
          <w:lang w:val="es-ES_tradnl"/>
        </w:rPr>
        <w:t>IBO</w:t>
      </w:r>
      <w:r w:rsidRPr="00B458A1">
        <w:rPr>
          <w:i/>
          <w:vertAlign w:val="subscript"/>
          <w:lang w:val="es-ES_tradnl" w:eastAsia="ko-KR"/>
        </w:rPr>
        <w:t>opt</w:t>
      </w:r>
      <w:proofErr w:type="spellEnd"/>
      <w:r w:rsidRPr="002C607D">
        <w:rPr>
          <w:sz w:val="24"/>
          <w:lang w:val="es-ES_tradnl"/>
        </w:rPr>
        <w:t>,</w:t>
      </w:r>
      <w:r w:rsidRPr="00037209">
        <w:rPr>
          <w:lang w:val="es-ES_tradnl"/>
        </w:rPr>
        <w:t xml:space="preserve"> </w:t>
      </w:r>
      <w:r>
        <w:rPr>
          <w:lang w:val="es-ES_tradnl"/>
        </w:rPr>
        <w:t>véase el § 10.3.2 del Informe UIT</w:t>
      </w:r>
      <w:r>
        <w:rPr>
          <w:lang w:val="es-ES_tradnl"/>
        </w:rPr>
        <w:noBreakHyphen/>
        <w:t>R S.2173.</w:t>
      </w:r>
    </w:p>
  </w:footnote>
  <w:footnote w:id="6">
    <w:p w:rsidR="00847C2D" w:rsidRPr="00BA4CB5" w:rsidRDefault="00847C2D" w:rsidP="00193372">
      <w:pPr>
        <w:pStyle w:val="FootnoteText"/>
        <w:rPr>
          <w:lang w:val="es-ES_tradnl"/>
        </w:rPr>
      </w:pPr>
      <w:r>
        <w:rPr>
          <w:rStyle w:val="FootnoteReference"/>
        </w:rPr>
        <w:footnoteRef/>
      </w:r>
      <w:r w:rsidRPr="00AE11CA">
        <w:rPr>
          <w:lang w:val="es-ES_tradnl"/>
        </w:rPr>
        <w:t xml:space="preserve"> </w:t>
      </w:r>
      <w:r>
        <w:rPr>
          <w:lang w:val="es-ES_tradnl"/>
        </w:rPr>
        <w:tab/>
        <w:t>Esto corrobora los resultados presentados en el § 10.3.2 del Informe UIT-R S.2173.</w:t>
      </w:r>
    </w:p>
  </w:footnote>
  <w:footnote w:id="7">
    <w:p w:rsidR="00847C2D" w:rsidRPr="00FB00A1" w:rsidRDefault="00847C2D" w:rsidP="00193372">
      <w:pPr>
        <w:pStyle w:val="FootnoteText"/>
        <w:rPr>
          <w:lang w:val="es-ES_tradnl"/>
        </w:rPr>
      </w:pPr>
      <w:r>
        <w:rPr>
          <w:rStyle w:val="FootnoteReference"/>
        </w:rPr>
        <w:footnoteRef/>
      </w:r>
      <w:r w:rsidRPr="00FB00A1">
        <w:rPr>
          <w:lang w:val="es-ES_tradnl"/>
        </w:rPr>
        <w:t xml:space="preserve"> </w:t>
      </w:r>
      <w:r>
        <w:rPr>
          <w:lang w:val="es-ES_tradnl"/>
        </w:rPr>
        <w:tab/>
        <w:t xml:space="preserve">Cabe señalar que estos resultados son específicos para sistemas </w:t>
      </w:r>
      <w:proofErr w:type="spellStart"/>
      <w:r>
        <w:rPr>
          <w:lang w:val="es-ES_tradnl"/>
        </w:rPr>
        <w:t>multiportadora</w:t>
      </w:r>
      <w:proofErr w:type="spellEnd"/>
      <w:r>
        <w:rPr>
          <w:lang w:val="es-ES_tradnl"/>
        </w:rPr>
        <w:t xml:space="preserve"> con 64 </w:t>
      </w:r>
      <w:proofErr w:type="spellStart"/>
      <w:r>
        <w:rPr>
          <w:lang w:val="es-ES_tradnl"/>
        </w:rPr>
        <w:t>subportadoras</w:t>
      </w:r>
      <w:proofErr w:type="spellEnd"/>
      <w:r>
        <w:rPr>
          <w:lang w:val="es-ES_tradnl"/>
        </w:rPr>
        <w:t>.</w:t>
      </w:r>
    </w:p>
  </w:footnote>
  <w:footnote w:id="8">
    <w:p w:rsidR="00847C2D" w:rsidRPr="00BB396A" w:rsidRDefault="00847C2D" w:rsidP="00193372">
      <w:pPr>
        <w:pStyle w:val="FootnoteText"/>
        <w:jc w:val="left"/>
        <w:rPr>
          <w:lang w:val="es-ES_tradnl"/>
        </w:rPr>
      </w:pPr>
      <w:r>
        <w:rPr>
          <w:rStyle w:val="FootnoteReference"/>
        </w:rPr>
        <w:footnoteRef/>
      </w:r>
      <w:r w:rsidRPr="00BB396A">
        <w:rPr>
          <w:lang w:val="es-ES_tradnl"/>
        </w:rPr>
        <w:t xml:space="preserve"> </w:t>
      </w:r>
      <w:r>
        <w:rPr>
          <w:lang w:val="es-ES_tradnl"/>
        </w:rPr>
        <w:tab/>
        <w:t>Para más información sobre el canal por satélite móvil en la banda suburbana de 30/20 GHz consúltese la referencia [</w:t>
      </w:r>
      <w:proofErr w:type="spellStart"/>
      <w:r>
        <w:rPr>
          <w:lang w:val="es-ES_tradnl"/>
        </w:rPr>
        <w:t>Fontán</w:t>
      </w:r>
      <w:proofErr w:type="spellEnd"/>
      <w:r>
        <w:rPr>
          <w:lang w:val="es-ES_tradnl"/>
        </w:rPr>
        <w:t xml:space="preserve"> y otros, 2001] en el § 10.4.3 del Informe UIT-R S.2173.</w:t>
      </w:r>
    </w:p>
  </w:footnote>
  <w:footnote w:id="9">
    <w:p w:rsidR="00847C2D" w:rsidRPr="00D6041D" w:rsidRDefault="00847C2D" w:rsidP="00193372">
      <w:pPr>
        <w:pStyle w:val="FootnoteText"/>
        <w:jc w:val="left"/>
        <w:rPr>
          <w:lang w:val="es-ES_tradnl"/>
        </w:rPr>
      </w:pPr>
      <w:r>
        <w:rPr>
          <w:rStyle w:val="FootnoteReference"/>
        </w:rPr>
        <w:footnoteRef/>
      </w:r>
      <w:r w:rsidRPr="00D6041D">
        <w:rPr>
          <w:lang w:val="es-ES_tradnl"/>
        </w:rPr>
        <w:t xml:space="preserve"> </w:t>
      </w:r>
      <w:r>
        <w:rPr>
          <w:lang w:val="es-ES_tradnl"/>
        </w:rPr>
        <w:tab/>
        <w:t>Para más información sobre las BTC véase el § 7.3.3 del Informe UIT-R S.2173.</w:t>
      </w:r>
    </w:p>
  </w:footnote>
  <w:footnote w:id="10">
    <w:p w:rsidR="00847C2D" w:rsidRPr="00C15A50" w:rsidRDefault="00847C2D" w:rsidP="00FE3873">
      <w:pPr>
        <w:pStyle w:val="FootnoteText"/>
        <w:rPr>
          <w:lang w:val="es-ES_tradnl"/>
        </w:rPr>
      </w:pPr>
      <w:r>
        <w:rPr>
          <w:rStyle w:val="FootnoteReference"/>
        </w:rPr>
        <w:footnoteRef/>
      </w:r>
      <w:r>
        <w:rPr>
          <w:lang w:val="es-ES_tradnl"/>
        </w:rPr>
        <w:tab/>
        <w:t>Definiendo en este contexto la eficacia espectral como la eficacia espectral media determinada promediando los resultados del Cuadro 5 a lo largo de todas las realizaciones de canal instantáneas generadas utilizando el modelo de canal que figura en la referencia [</w:t>
      </w:r>
      <w:proofErr w:type="spellStart"/>
      <w:r>
        <w:rPr>
          <w:lang w:val="es-ES_tradnl"/>
        </w:rPr>
        <w:t>Fontán</w:t>
      </w:r>
      <w:proofErr w:type="spellEnd"/>
      <w:r>
        <w:rPr>
          <w:lang w:val="es-ES_tradnl"/>
        </w:rPr>
        <w:t xml:space="preserve"> y otros, 2001] que aparece en el § 10.4.3 del Informe UIT-R S.2173.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2D" w:rsidRDefault="00847C2D">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2D" w:rsidRDefault="00847C2D">
    <w:pPr>
      <w:pStyle w:val="Header"/>
    </w:pPr>
    <w:r>
      <w:tab/>
    </w:r>
    <w:fldSimple w:instr=" DOCPROPERTY &quot;Header&quot; \* MERGEFORMAT ">
      <w:r w:rsidR="007E002C" w:rsidRPr="007E002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E002C">
      <w:rPr>
        <w:b/>
        <w:bCs/>
        <w:noProof/>
      </w:rPr>
      <w:t>UIT-R  S.1878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E002C">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2D" w:rsidRDefault="00847C2D" w:rsidP="00214B50">
    <w:pPr>
      <w:pStyle w:val="Header"/>
      <w:ind w:right="360" w:firstLine="360"/>
    </w:pPr>
    <w:r>
      <w:rPr>
        <w:noProof/>
        <w:lang w:val="es-ES_tradnl" w:eastAsia="zh-CN"/>
      </w:rPr>
      <w:drawing>
        <wp:anchor distT="0" distB="0" distL="114300" distR="114300" simplePos="0" relativeHeight="251659264" behindDoc="1" locked="0" layoutInCell="1" allowOverlap="1" wp14:anchorId="5CFD6712" wp14:editId="00680E2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2D" w:rsidRDefault="00847C2D" w:rsidP="00214B50">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E002C">
      <w:rPr>
        <w:rStyle w:val="PageNumber"/>
        <w:b/>
        <w:bCs/>
        <w:noProof/>
      </w:rPr>
      <w:t>ii</w:t>
    </w:r>
    <w:r>
      <w:rPr>
        <w:rStyle w:val="PageNumber"/>
        <w:b/>
        <w:bCs/>
      </w:rPr>
      <w:fldChar w:fldCharType="end"/>
    </w:r>
    <w:r>
      <w:tab/>
    </w:r>
    <w:fldSimple w:instr=" DOCPROPERTY &quot;Header&quot; \* MERGEFORMAT ">
      <w:r w:rsidR="007E002C" w:rsidRPr="007E002C">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7E002C">
      <w:rPr>
        <w:b/>
        <w:bCs/>
        <w:noProof/>
      </w:rPr>
      <w:t>UIT-R  S.1878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2D" w:rsidRDefault="00847C2D">
    <w:pPr>
      <w:pStyle w:val="Header"/>
    </w:pPr>
    <w:r>
      <w:tab/>
    </w:r>
    <w:fldSimple w:instr=" DOCPROPERTY &quot;Header&quot; \* MERGEFORMAT ">
      <w:r w:rsidR="007E002C" w:rsidRPr="007E002C">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7E002C">
      <w:rPr>
        <w:b/>
        <w:bCs/>
        <w:noProof/>
      </w:rPr>
      <w:t>UIT-R  S.1878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2D" w:rsidRDefault="00847C2D" w:rsidP="00D92B56">
    <w:pPr>
      <w:pStyle w:val="Header"/>
      <w:tabs>
        <w:tab w:val="clear" w:pos="4848"/>
        <w:tab w:val="clear" w:pos="9696"/>
        <w:tab w:val="center" w:pos="7144"/>
        <w:tab w:val="right" w:pos="14459"/>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E002C">
      <w:rPr>
        <w:rStyle w:val="PageNumber"/>
        <w:b/>
        <w:bCs/>
        <w:noProof/>
        <w:lang w:val="en-US"/>
      </w:rPr>
      <w:t>2</w:t>
    </w:r>
    <w:r>
      <w:rPr>
        <w:rStyle w:val="PageNumber"/>
        <w:b/>
        <w:bCs/>
      </w:rPr>
      <w:fldChar w:fldCharType="end"/>
    </w:r>
    <w:r>
      <w:rPr>
        <w:lang w:val="en-US"/>
      </w:rPr>
      <w:tab/>
    </w:r>
    <w:fldSimple w:instr=" DOCPROPERTY &quot;Header&quot; \* MERGEFORMAT ">
      <w:r w:rsidR="007E002C" w:rsidRPr="007E002C">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E002C">
      <w:rPr>
        <w:b/>
        <w:bCs/>
        <w:noProof/>
      </w:rPr>
      <w:t>UIT-R  S.1878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2D" w:rsidRDefault="00847C2D" w:rsidP="00214B50">
    <w:pPr>
      <w:pStyle w:val="Header"/>
      <w:jc w:val="left"/>
      <w:rPr>
        <w:lang w:val="en-US"/>
      </w:rPr>
    </w:pPr>
    <w:r>
      <w:rPr>
        <w:lang w:val="en-US"/>
      </w:rPr>
      <w:tab/>
    </w:r>
    <w:fldSimple w:instr=" DOCPROPERTY &quot;Header&quot; \* MERGEFORMAT ">
      <w:r w:rsidR="007E002C" w:rsidRPr="007E002C">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E002C">
      <w:rPr>
        <w:b/>
        <w:bCs/>
        <w:noProof/>
      </w:rPr>
      <w:t>UIT-R  S.1878</w:t>
    </w:r>
    <w:r>
      <w:rPr>
        <w:b/>
        <w:bCs/>
      </w:rPr>
      <w:fldChar w:fldCharType="end"/>
    </w:r>
    <w:r w:rsidRPr="00B768E3">
      <w:rPr>
        <w:b/>
        <w:bCs/>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7E002C">
      <w:rPr>
        <w:rStyle w:val="PageNumber"/>
        <w:b/>
        <w:bCs/>
        <w:noProof/>
        <w:lang w:val="en-US"/>
      </w:rPr>
      <w:t>3</w:t>
    </w:r>
    <w:r>
      <w:rPr>
        <w:rStyle w:val="PageNumber"/>
        <w:b/>
        <w:bCs/>
      </w:rPr>
      <w:fldChar w:fldCharType="end"/>
    </w:r>
  </w:p>
  <w:p w:rsidR="00847C2D" w:rsidRPr="00B768E3" w:rsidRDefault="00847C2D" w:rsidP="00214B50">
    <w:pPr>
      <w:pStyle w:val="Header"/>
      <w:jc w:val="right"/>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2D" w:rsidRDefault="00847C2D" w:rsidP="00214B50">
    <w:pPr>
      <w:pStyle w:val="Header"/>
      <w:jc w:val="left"/>
    </w:pPr>
    <w:r>
      <w:tab/>
    </w:r>
    <w:fldSimple w:instr=" DOCPROPERTY &quot;Header&quot; \* MERGEFORMAT ">
      <w:r w:rsidR="007E002C" w:rsidRPr="007E002C">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7E002C">
      <w:rPr>
        <w:b/>
        <w:bCs/>
        <w:noProof/>
      </w:rPr>
      <w:t>UIT-R  S.1878</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7E002C">
      <w:rPr>
        <w:rStyle w:val="PageNumber"/>
        <w:b/>
        <w:bCs/>
        <w:noProof/>
      </w:rPr>
      <w:t>1</w:t>
    </w:r>
    <w:r>
      <w:rPr>
        <w:rStyle w:val="PageNumber"/>
        <w:b/>
        <w:bCs/>
      </w:rPr>
      <w:fldChar w:fldCharType="end"/>
    </w:r>
  </w:p>
  <w:p w:rsidR="00847C2D" w:rsidRDefault="00847C2D" w:rsidP="00214B50">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445001"/>
      <w:docPartObj>
        <w:docPartGallery w:val="Page Numbers (Top of Page)"/>
        <w:docPartUnique/>
      </w:docPartObj>
    </w:sdtPr>
    <w:sdtEndPr>
      <w:rPr>
        <w:noProof/>
      </w:rPr>
    </w:sdtEndPr>
    <w:sdtContent>
      <w:p w:rsidR="00847C2D" w:rsidRDefault="00847C2D">
        <w:pPr>
          <w:pStyle w:val="Header"/>
          <w:jc w:val="right"/>
        </w:pPr>
        <w:r>
          <w:fldChar w:fldCharType="begin"/>
        </w:r>
        <w:r>
          <w:instrText xml:space="preserve"> PAGE   \* MERGEFORMAT </w:instrText>
        </w:r>
        <w:r>
          <w:fldChar w:fldCharType="separate"/>
        </w:r>
        <w:r w:rsidR="007E002C">
          <w:rPr>
            <w:noProof/>
          </w:rPr>
          <w:t>9</w:t>
        </w:r>
        <w:r>
          <w:rPr>
            <w:noProof/>
          </w:rPr>
          <w:fldChar w:fldCharType="end"/>
        </w:r>
      </w:p>
    </w:sdtContent>
  </w:sdt>
  <w:p w:rsidR="00847C2D" w:rsidRPr="00BE30AF" w:rsidRDefault="00711495" w:rsidP="00214B50">
    <w:pPr>
      <w:pStyle w:val="Header"/>
      <w:tabs>
        <w:tab w:val="center" w:pos="7088"/>
        <w:tab w:val="left" w:pos="13325"/>
        <w:tab w:val="left" w:pos="13892"/>
      </w:tabs>
    </w:pPr>
    <w:fldSimple w:instr=" DOCPROPERTY &quot;Header&quot; \* MERGEFORMAT ">
      <w:r w:rsidR="007E002C" w:rsidRPr="007E002C">
        <w:rPr>
          <w:b/>
          <w:bCs/>
          <w:lang w:val="en-US"/>
        </w:rPr>
        <w:t xml:space="preserve">Rec. </w:t>
      </w:r>
    </w:fldSimple>
    <w:r w:rsidR="00847C2D">
      <w:rPr>
        <w:b/>
        <w:bCs/>
      </w:rPr>
      <w:t xml:space="preserve"> </w:t>
    </w:r>
    <w:r w:rsidR="00847C2D">
      <w:rPr>
        <w:b/>
        <w:bCs/>
      </w:rPr>
      <w:fldChar w:fldCharType="begin"/>
    </w:r>
    <w:r w:rsidR="00847C2D">
      <w:rPr>
        <w:b/>
        <w:bCs/>
        <w:lang w:val="en-US"/>
      </w:rPr>
      <w:instrText>styleref href</w:instrText>
    </w:r>
    <w:r w:rsidR="00847C2D">
      <w:rPr>
        <w:b/>
        <w:bCs/>
      </w:rPr>
      <w:fldChar w:fldCharType="separate"/>
    </w:r>
    <w:r w:rsidR="007E002C">
      <w:rPr>
        <w:b/>
        <w:bCs/>
        <w:noProof/>
      </w:rPr>
      <w:t>UIT-R  S.1878</w:t>
    </w:r>
    <w:r w:rsidR="00847C2D">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C2D" w:rsidRDefault="00847C2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E002C">
      <w:rPr>
        <w:rStyle w:val="PageNumber"/>
        <w:b/>
        <w:bCs/>
        <w:noProof/>
        <w:lang w:val="en-US"/>
      </w:rPr>
      <w:t>18</w:t>
    </w:r>
    <w:r>
      <w:rPr>
        <w:rStyle w:val="PageNumber"/>
        <w:b/>
        <w:bCs/>
      </w:rPr>
      <w:fldChar w:fldCharType="end"/>
    </w:r>
    <w:r>
      <w:rPr>
        <w:lang w:val="en-US"/>
      </w:rPr>
      <w:tab/>
    </w:r>
    <w:fldSimple w:instr=" DOCPROPERTY &quot;Header&quot; \* MERGEFORMAT ">
      <w:r w:rsidR="007E002C" w:rsidRPr="007E002C">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E002C">
      <w:rPr>
        <w:b/>
        <w:bCs/>
        <w:noProof/>
      </w:rPr>
      <w:t>UIT-R  S.1878</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C6D02"/>
    <w:multiLevelType w:val="hybridMultilevel"/>
    <w:tmpl w:val="5374E554"/>
    <w:lvl w:ilvl="0" w:tplc="E2848C72">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ED42E76"/>
    <w:multiLevelType w:val="hybridMultilevel"/>
    <w:tmpl w:val="C180F21A"/>
    <w:lvl w:ilvl="0" w:tplc="EA008F4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D860924"/>
    <w:multiLevelType w:val="hybridMultilevel"/>
    <w:tmpl w:val="64EC3C96"/>
    <w:lvl w:ilvl="0" w:tplc="5EE847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F2204A7"/>
    <w:multiLevelType w:val="hybridMultilevel"/>
    <w:tmpl w:val="3D3A22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372"/>
    <w:rsid w:val="000C71E0"/>
    <w:rsid w:val="00193372"/>
    <w:rsid w:val="001E732C"/>
    <w:rsid w:val="00214B50"/>
    <w:rsid w:val="00217EBF"/>
    <w:rsid w:val="002B35A2"/>
    <w:rsid w:val="002D76C4"/>
    <w:rsid w:val="00496F1B"/>
    <w:rsid w:val="00607D68"/>
    <w:rsid w:val="006C522A"/>
    <w:rsid w:val="006E0FD9"/>
    <w:rsid w:val="00711495"/>
    <w:rsid w:val="007468DA"/>
    <w:rsid w:val="007E002C"/>
    <w:rsid w:val="008426AD"/>
    <w:rsid w:val="00847C2D"/>
    <w:rsid w:val="00923519"/>
    <w:rsid w:val="00980843"/>
    <w:rsid w:val="00A6617B"/>
    <w:rsid w:val="00AB0DC8"/>
    <w:rsid w:val="00B44E24"/>
    <w:rsid w:val="00C54A99"/>
    <w:rsid w:val="00C919FE"/>
    <w:rsid w:val="00CC568E"/>
    <w:rsid w:val="00CD4287"/>
    <w:rsid w:val="00D92B56"/>
    <w:rsid w:val="00DF4176"/>
    <w:rsid w:val="00E51CC5"/>
    <w:rsid w:val="00F3450D"/>
    <w:rsid w:val="00FE38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337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93372"/>
    <w:rPr>
      <w:b/>
      <w:sz w:val="24"/>
      <w:lang w:val="fr-FR" w:eastAsia="en-US"/>
    </w:rPr>
  </w:style>
  <w:style w:type="character" w:customStyle="1" w:styleId="HeaderChar">
    <w:name w:val="Header Char"/>
    <w:basedOn w:val="DefaultParagraphFont"/>
    <w:link w:val="Header"/>
    <w:uiPriority w:val="99"/>
    <w:rsid w:val="00193372"/>
    <w:rPr>
      <w:sz w:val="24"/>
      <w:lang w:val="fr-FR" w:eastAsia="en-US"/>
    </w:rPr>
  </w:style>
  <w:style w:type="character" w:styleId="Hyperlink">
    <w:name w:val="Hyperlink"/>
    <w:basedOn w:val="DefaultParagraphFont"/>
    <w:rsid w:val="00193372"/>
    <w:rPr>
      <w:color w:val="0000FF"/>
      <w:u w:val="single"/>
    </w:rPr>
  </w:style>
  <w:style w:type="table" w:styleId="TableGrid">
    <w:name w:val="Table Grid"/>
    <w:basedOn w:val="TableNormal"/>
    <w:rsid w:val="0019337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193372"/>
    <w:rPr>
      <w:b/>
      <w:sz w:val="24"/>
      <w:lang w:val="fr-FR" w:eastAsia="en-US"/>
    </w:rPr>
  </w:style>
  <w:style w:type="character" w:customStyle="1" w:styleId="Heading3Char">
    <w:name w:val="Heading 3 Char"/>
    <w:basedOn w:val="DefaultParagraphFont"/>
    <w:link w:val="Heading3"/>
    <w:rsid w:val="00193372"/>
    <w:rPr>
      <w:b/>
      <w:sz w:val="24"/>
      <w:lang w:val="fr-FR" w:eastAsia="en-US"/>
    </w:rPr>
  </w:style>
  <w:style w:type="character" w:customStyle="1" w:styleId="Heading4Char">
    <w:name w:val="Heading 4 Char"/>
    <w:basedOn w:val="DefaultParagraphFont"/>
    <w:link w:val="Heading4"/>
    <w:rsid w:val="00193372"/>
    <w:rPr>
      <w:b/>
      <w:sz w:val="24"/>
      <w:lang w:val="fr-FR" w:eastAsia="en-US"/>
    </w:rPr>
  </w:style>
  <w:style w:type="character" w:customStyle="1" w:styleId="Heading5Char">
    <w:name w:val="Heading 5 Char"/>
    <w:basedOn w:val="DefaultParagraphFont"/>
    <w:link w:val="Heading5"/>
    <w:rsid w:val="00193372"/>
    <w:rPr>
      <w:b/>
      <w:sz w:val="24"/>
      <w:lang w:val="fr-FR" w:eastAsia="en-US"/>
    </w:rPr>
  </w:style>
  <w:style w:type="character" w:customStyle="1" w:styleId="Heading6Char">
    <w:name w:val="Heading 6 Char"/>
    <w:basedOn w:val="DefaultParagraphFont"/>
    <w:link w:val="Heading6"/>
    <w:rsid w:val="00193372"/>
    <w:rPr>
      <w:b/>
      <w:sz w:val="24"/>
      <w:lang w:val="fr-FR" w:eastAsia="en-US"/>
    </w:rPr>
  </w:style>
  <w:style w:type="character" w:customStyle="1" w:styleId="Heading7Char">
    <w:name w:val="Heading 7 Char"/>
    <w:basedOn w:val="DefaultParagraphFont"/>
    <w:link w:val="Heading7"/>
    <w:rsid w:val="00193372"/>
    <w:rPr>
      <w:b/>
      <w:sz w:val="24"/>
      <w:lang w:val="fr-FR" w:eastAsia="en-US"/>
    </w:rPr>
  </w:style>
  <w:style w:type="character" w:customStyle="1" w:styleId="Heading8Char">
    <w:name w:val="Heading 8 Char"/>
    <w:basedOn w:val="DefaultParagraphFont"/>
    <w:link w:val="Heading8"/>
    <w:rsid w:val="00193372"/>
    <w:rPr>
      <w:b/>
      <w:sz w:val="24"/>
      <w:lang w:val="fr-FR" w:eastAsia="en-US"/>
    </w:rPr>
  </w:style>
  <w:style w:type="character" w:customStyle="1" w:styleId="Heading9Char">
    <w:name w:val="Heading 9 Char"/>
    <w:basedOn w:val="DefaultParagraphFont"/>
    <w:link w:val="Heading9"/>
    <w:rsid w:val="00193372"/>
    <w:rPr>
      <w:b/>
      <w:sz w:val="24"/>
      <w:lang w:val="fr-FR" w:eastAsia="en-US"/>
    </w:rPr>
  </w:style>
  <w:style w:type="character" w:customStyle="1" w:styleId="FooterChar">
    <w:name w:val="Footer Char"/>
    <w:basedOn w:val="DefaultParagraphFont"/>
    <w:link w:val="Footer"/>
    <w:rsid w:val="00193372"/>
    <w:rPr>
      <w:noProof/>
      <w:sz w:val="18"/>
      <w:lang w:val="fr-FR" w:eastAsia="en-US"/>
    </w:rPr>
  </w:style>
  <w:style w:type="character" w:customStyle="1" w:styleId="FootnoteTextChar">
    <w:name w:val="Footnote Text Char"/>
    <w:basedOn w:val="DefaultParagraphFont"/>
    <w:link w:val="FootnoteText"/>
    <w:semiHidden/>
    <w:rsid w:val="00193372"/>
    <w:rPr>
      <w:sz w:val="22"/>
      <w:lang w:val="fr-FR" w:eastAsia="en-US"/>
    </w:rPr>
  </w:style>
  <w:style w:type="character" w:customStyle="1" w:styleId="TabletitleChar">
    <w:name w:val="Table_title Char"/>
    <w:basedOn w:val="DefaultParagraphFont"/>
    <w:link w:val="Tabletitle"/>
    <w:rsid w:val="00193372"/>
    <w:rPr>
      <w:b/>
      <w:sz w:val="24"/>
      <w:lang w:val="fr-FR" w:eastAsia="en-US"/>
    </w:rPr>
  </w:style>
  <w:style w:type="character" w:customStyle="1" w:styleId="TableNoChar">
    <w:name w:val="Table_No Char"/>
    <w:basedOn w:val="DefaultParagraphFont"/>
    <w:link w:val="TableNo"/>
    <w:rsid w:val="00193372"/>
    <w:rPr>
      <w:sz w:val="24"/>
      <w:lang w:val="fr-FR" w:eastAsia="en-US"/>
    </w:rPr>
  </w:style>
  <w:style w:type="character" w:customStyle="1" w:styleId="CallChar">
    <w:name w:val="Call Char"/>
    <w:basedOn w:val="DefaultParagraphFont"/>
    <w:link w:val="Call"/>
    <w:rsid w:val="00193372"/>
    <w:rPr>
      <w:i/>
      <w:sz w:val="24"/>
      <w:lang w:val="fr-FR" w:eastAsia="en-US"/>
    </w:rPr>
  </w:style>
  <w:style w:type="character" w:customStyle="1" w:styleId="FiguretitleChar">
    <w:name w:val="Figure_title Char"/>
    <w:basedOn w:val="TabletitleChar"/>
    <w:link w:val="Figuretitle"/>
    <w:rsid w:val="00193372"/>
    <w:rPr>
      <w:rFonts w:ascii="Times New Roman Bold" w:hAnsi="Times New Roman Bold"/>
      <w:b/>
      <w:sz w:val="18"/>
      <w:lang w:val="fr-FR" w:eastAsia="en-US"/>
    </w:rPr>
  </w:style>
  <w:style w:type="character" w:customStyle="1" w:styleId="enumlev1Char">
    <w:name w:val="enumlev1 Char"/>
    <w:basedOn w:val="DefaultParagraphFont"/>
    <w:link w:val="enumlev1"/>
    <w:rsid w:val="00193372"/>
    <w:rPr>
      <w:sz w:val="24"/>
      <w:lang w:val="fr-FR" w:eastAsia="en-US"/>
    </w:rPr>
  </w:style>
  <w:style w:type="character" w:customStyle="1" w:styleId="TabletextChar">
    <w:name w:val="Table_text Char"/>
    <w:basedOn w:val="DefaultParagraphFont"/>
    <w:link w:val="Tabletext"/>
    <w:rsid w:val="00193372"/>
    <w:rPr>
      <w:sz w:val="22"/>
      <w:lang w:val="fr-FR" w:eastAsia="en-US"/>
    </w:rPr>
  </w:style>
  <w:style w:type="character" w:customStyle="1" w:styleId="AnnexNoTitleChar">
    <w:name w:val="Annex_NoTitle Char"/>
    <w:basedOn w:val="DefaultParagraphFont"/>
    <w:link w:val="AnnexNoTitle"/>
    <w:rsid w:val="00193372"/>
    <w:rPr>
      <w:b/>
      <w:sz w:val="28"/>
      <w:lang w:val="fr-FR" w:eastAsia="en-US"/>
    </w:rPr>
  </w:style>
  <w:style w:type="character" w:customStyle="1" w:styleId="FigureNoChar">
    <w:name w:val="Figure_No Char"/>
    <w:basedOn w:val="DefaultParagraphFont"/>
    <w:link w:val="FigureNo"/>
    <w:rsid w:val="00193372"/>
    <w:rPr>
      <w:caps/>
      <w:sz w:val="18"/>
      <w:lang w:val="fr-FR" w:eastAsia="en-US"/>
    </w:rPr>
  </w:style>
  <w:style w:type="character" w:customStyle="1" w:styleId="HeadingbChar">
    <w:name w:val="Heading_b Char"/>
    <w:basedOn w:val="DefaultParagraphFont"/>
    <w:link w:val="Headingb"/>
    <w:rsid w:val="00193372"/>
    <w:rPr>
      <w:b/>
      <w:sz w:val="24"/>
      <w:lang w:val="fr-FR" w:eastAsia="en-US"/>
    </w:rPr>
  </w:style>
  <w:style w:type="character" w:customStyle="1" w:styleId="EquationChar">
    <w:name w:val="Equation Char"/>
    <w:basedOn w:val="DefaultParagraphFont"/>
    <w:link w:val="Equation"/>
    <w:locked/>
    <w:rsid w:val="00193372"/>
    <w:rPr>
      <w:sz w:val="24"/>
      <w:lang w:val="fr-FR" w:eastAsia="en-US"/>
    </w:rPr>
  </w:style>
  <w:style w:type="character" w:customStyle="1" w:styleId="Tabletitle0">
    <w:name w:val="Table_title Знак"/>
    <w:basedOn w:val="DefaultParagraphFont"/>
    <w:locked/>
    <w:rsid w:val="00193372"/>
    <w:rPr>
      <w:b/>
      <w:sz w:val="24"/>
      <w:lang w:val="fr-FR" w:eastAsia="en-US"/>
    </w:rPr>
  </w:style>
  <w:style w:type="character" w:customStyle="1" w:styleId="TableheadChar">
    <w:name w:val="Table_head Char"/>
    <w:basedOn w:val="DefaultParagraphFont"/>
    <w:link w:val="Tablehead"/>
    <w:locked/>
    <w:rsid w:val="00193372"/>
    <w:rPr>
      <w:b/>
      <w:sz w:val="22"/>
      <w:lang w:val="fr-FR" w:eastAsia="en-US"/>
    </w:rPr>
  </w:style>
  <w:style w:type="character" w:customStyle="1" w:styleId="TableNo0">
    <w:name w:val="Table_No Знак"/>
    <w:basedOn w:val="DefaultParagraphFont"/>
    <w:locked/>
    <w:rsid w:val="00193372"/>
    <w:rPr>
      <w:sz w:val="24"/>
      <w:lang w:val="fr-FR" w:eastAsia="en-US"/>
    </w:rPr>
  </w:style>
  <w:style w:type="character" w:styleId="FollowedHyperlink">
    <w:name w:val="FollowedHyperlink"/>
    <w:basedOn w:val="DefaultParagraphFont"/>
    <w:uiPriority w:val="99"/>
    <w:unhideWhenUsed/>
    <w:rsid w:val="0019337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337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93372"/>
    <w:rPr>
      <w:b/>
      <w:sz w:val="24"/>
      <w:lang w:val="fr-FR" w:eastAsia="en-US"/>
    </w:rPr>
  </w:style>
  <w:style w:type="character" w:customStyle="1" w:styleId="HeaderChar">
    <w:name w:val="Header Char"/>
    <w:basedOn w:val="DefaultParagraphFont"/>
    <w:link w:val="Header"/>
    <w:uiPriority w:val="99"/>
    <w:rsid w:val="00193372"/>
    <w:rPr>
      <w:sz w:val="24"/>
      <w:lang w:val="fr-FR" w:eastAsia="en-US"/>
    </w:rPr>
  </w:style>
  <w:style w:type="character" w:styleId="Hyperlink">
    <w:name w:val="Hyperlink"/>
    <w:basedOn w:val="DefaultParagraphFont"/>
    <w:rsid w:val="00193372"/>
    <w:rPr>
      <w:color w:val="0000FF"/>
      <w:u w:val="single"/>
    </w:rPr>
  </w:style>
  <w:style w:type="table" w:styleId="TableGrid">
    <w:name w:val="Table Grid"/>
    <w:basedOn w:val="TableNormal"/>
    <w:rsid w:val="0019337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193372"/>
    <w:rPr>
      <w:b/>
      <w:sz w:val="24"/>
      <w:lang w:val="fr-FR" w:eastAsia="en-US"/>
    </w:rPr>
  </w:style>
  <w:style w:type="character" w:customStyle="1" w:styleId="Heading3Char">
    <w:name w:val="Heading 3 Char"/>
    <w:basedOn w:val="DefaultParagraphFont"/>
    <w:link w:val="Heading3"/>
    <w:rsid w:val="00193372"/>
    <w:rPr>
      <w:b/>
      <w:sz w:val="24"/>
      <w:lang w:val="fr-FR" w:eastAsia="en-US"/>
    </w:rPr>
  </w:style>
  <w:style w:type="character" w:customStyle="1" w:styleId="Heading4Char">
    <w:name w:val="Heading 4 Char"/>
    <w:basedOn w:val="DefaultParagraphFont"/>
    <w:link w:val="Heading4"/>
    <w:rsid w:val="00193372"/>
    <w:rPr>
      <w:b/>
      <w:sz w:val="24"/>
      <w:lang w:val="fr-FR" w:eastAsia="en-US"/>
    </w:rPr>
  </w:style>
  <w:style w:type="character" w:customStyle="1" w:styleId="Heading5Char">
    <w:name w:val="Heading 5 Char"/>
    <w:basedOn w:val="DefaultParagraphFont"/>
    <w:link w:val="Heading5"/>
    <w:rsid w:val="00193372"/>
    <w:rPr>
      <w:b/>
      <w:sz w:val="24"/>
      <w:lang w:val="fr-FR" w:eastAsia="en-US"/>
    </w:rPr>
  </w:style>
  <w:style w:type="character" w:customStyle="1" w:styleId="Heading6Char">
    <w:name w:val="Heading 6 Char"/>
    <w:basedOn w:val="DefaultParagraphFont"/>
    <w:link w:val="Heading6"/>
    <w:rsid w:val="00193372"/>
    <w:rPr>
      <w:b/>
      <w:sz w:val="24"/>
      <w:lang w:val="fr-FR" w:eastAsia="en-US"/>
    </w:rPr>
  </w:style>
  <w:style w:type="character" w:customStyle="1" w:styleId="Heading7Char">
    <w:name w:val="Heading 7 Char"/>
    <w:basedOn w:val="DefaultParagraphFont"/>
    <w:link w:val="Heading7"/>
    <w:rsid w:val="00193372"/>
    <w:rPr>
      <w:b/>
      <w:sz w:val="24"/>
      <w:lang w:val="fr-FR" w:eastAsia="en-US"/>
    </w:rPr>
  </w:style>
  <w:style w:type="character" w:customStyle="1" w:styleId="Heading8Char">
    <w:name w:val="Heading 8 Char"/>
    <w:basedOn w:val="DefaultParagraphFont"/>
    <w:link w:val="Heading8"/>
    <w:rsid w:val="00193372"/>
    <w:rPr>
      <w:b/>
      <w:sz w:val="24"/>
      <w:lang w:val="fr-FR" w:eastAsia="en-US"/>
    </w:rPr>
  </w:style>
  <w:style w:type="character" w:customStyle="1" w:styleId="Heading9Char">
    <w:name w:val="Heading 9 Char"/>
    <w:basedOn w:val="DefaultParagraphFont"/>
    <w:link w:val="Heading9"/>
    <w:rsid w:val="00193372"/>
    <w:rPr>
      <w:b/>
      <w:sz w:val="24"/>
      <w:lang w:val="fr-FR" w:eastAsia="en-US"/>
    </w:rPr>
  </w:style>
  <w:style w:type="character" w:customStyle="1" w:styleId="FooterChar">
    <w:name w:val="Footer Char"/>
    <w:basedOn w:val="DefaultParagraphFont"/>
    <w:link w:val="Footer"/>
    <w:rsid w:val="00193372"/>
    <w:rPr>
      <w:noProof/>
      <w:sz w:val="18"/>
      <w:lang w:val="fr-FR" w:eastAsia="en-US"/>
    </w:rPr>
  </w:style>
  <w:style w:type="character" w:customStyle="1" w:styleId="FootnoteTextChar">
    <w:name w:val="Footnote Text Char"/>
    <w:basedOn w:val="DefaultParagraphFont"/>
    <w:link w:val="FootnoteText"/>
    <w:semiHidden/>
    <w:rsid w:val="00193372"/>
    <w:rPr>
      <w:sz w:val="22"/>
      <w:lang w:val="fr-FR" w:eastAsia="en-US"/>
    </w:rPr>
  </w:style>
  <w:style w:type="character" w:customStyle="1" w:styleId="TabletitleChar">
    <w:name w:val="Table_title Char"/>
    <w:basedOn w:val="DefaultParagraphFont"/>
    <w:link w:val="Tabletitle"/>
    <w:rsid w:val="00193372"/>
    <w:rPr>
      <w:b/>
      <w:sz w:val="24"/>
      <w:lang w:val="fr-FR" w:eastAsia="en-US"/>
    </w:rPr>
  </w:style>
  <w:style w:type="character" w:customStyle="1" w:styleId="TableNoChar">
    <w:name w:val="Table_No Char"/>
    <w:basedOn w:val="DefaultParagraphFont"/>
    <w:link w:val="TableNo"/>
    <w:rsid w:val="00193372"/>
    <w:rPr>
      <w:sz w:val="24"/>
      <w:lang w:val="fr-FR" w:eastAsia="en-US"/>
    </w:rPr>
  </w:style>
  <w:style w:type="character" w:customStyle="1" w:styleId="CallChar">
    <w:name w:val="Call Char"/>
    <w:basedOn w:val="DefaultParagraphFont"/>
    <w:link w:val="Call"/>
    <w:rsid w:val="00193372"/>
    <w:rPr>
      <w:i/>
      <w:sz w:val="24"/>
      <w:lang w:val="fr-FR" w:eastAsia="en-US"/>
    </w:rPr>
  </w:style>
  <w:style w:type="character" w:customStyle="1" w:styleId="FiguretitleChar">
    <w:name w:val="Figure_title Char"/>
    <w:basedOn w:val="TabletitleChar"/>
    <w:link w:val="Figuretitle"/>
    <w:rsid w:val="00193372"/>
    <w:rPr>
      <w:rFonts w:ascii="Times New Roman Bold" w:hAnsi="Times New Roman Bold"/>
      <w:b/>
      <w:sz w:val="18"/>
      <w:lang w:val="fr-FR" w:eastAsia="en-US"/>
    </w:rPr>
  </w:style>
  <w:style w:type="character" w:customStyle="1" w:styleId="enumlev1Char">
    <w:name w:val="enumlev1 Char"/>
    <w:basedOn w:val="DefaultParagraphFont"/>
    <w:link w:val="enumlev1"/>
    <w:rsid w:val="00193372"/>
    <w:rPr>
      <w:sz w:val="24"/>
      <w:lang w:val="fr-FR" w:eastAsia="en-US"/>
    </w:rPr>
  </w:style>
  <w:style w:type="character" w:customStyle="1" w:styleId="TabletextChar">
    <w:name w:val="Table_text Char"/>
    <w:basedOn w:val="DefaultParagraphFont"/>
    <w:link w:val="Tabletext"/>
    <w:rsid w:val="00193372"/>
    <w:rPr>
      <w:sz w:val="22"/>
      <w:lang w:val="fr-FR" w:eastAsia="en-US"/>
    </w:rPr>
  </w:style>
  <w:style w:type="character" w:customStyle="1" w:styleId="AnnexNoTitleChar">
    <w:name w:val="Annex_NoTitle Char"/>
    <w:basedOn w:val="DefaultParagraphFont"/>
    <w:link w:val="AnnexNoTitle"/>
    <w:rsid w:val="00193372"/>
    <w:rPr>
      <w:b/>
      <w:sz w:val="28"/>
      <w:lang w:val="fr-FR" w:eastAsia="en-US"/>
    </w:rPr>
  </w:style>
  <w:style w:type="character" w:customStyle="1" w:styleId="FigureNoChar">
    <w:name w:val="Figure_No Char"/>
    <w:basedOn w:val="DefaultParagraphFont"/>
    <w:link w:val="FigureNo"/>
    <w:rsid w:val="00193372"/>
    <w:rPr>
      <w:caps/>
      <w:sz w:val="18"/>
      <w:lang w:val="fr-FR" w:eastAsia="en-US"/>
    </w:rPr>
  </w:style>
  <w:style w:type="character" w:customStyle="1" w:styleId="HeadingbChar">
    <w:name w:val="Heading_b Char"/>
    <w:basedOn w:val="DefaultParagraphFont"/>
    <w:link w:val="Headingb"/>
    <w:rsid w:val="00193372"/>
    <w:rPr>
      <w:b/>
      <w:sz w:val="24"/>
      <w:lang w:val="fr-FR" w:eastAsia="en-US"/>
    </w:rPr>
  </w:style>
  <w:style w:type="character" w:customStyle="1" w:styleId="EquationChar">
    <w:name w:val="Equation Char"/>
    <w:basedOn w:val="DefaultParagraphFont"/>
    <w:link w:val="Equation"/>
    <w:locked/>
    <w:rsid w:val="00193372"/>
    <w:rPr>
      <w:sz w:val="24"/>
      <w:lang w:val="fr-FR" w:eastAsia="en-US"/>
    </w:rPr>
  </w:style>
  <w:style w:type="character" w:customStyle="1" w:styleId="Tabletitle0">
    <w:name w:val="Table_title Знак"/>
    <w:basedOn w:val="DefaultParagraphFont"/>
    <w:locked/>
    <w:rsid w:val="00193372"/>
    <w:rPr>
      <w:b/>
      <w:sz w:val="24"/>
      <w:lang w:val="fr-FR" w:eastAsia="en-US"/>
    </w:rPr>
  </w:style>
  <w:style w:type="character" w:customStyle="1" w:styleId="TableheadChar">
    <w:name w:val="Table_head Char"/>
    <w:basedOn w:val="DefaultParagraphFont"/>
    <w:link w:val="Tablehead"/>
    <w:locked/>
    <w:rsid w:val="00193372"/>
    <w:rPr>
      <w:b/>
      <w:sz w:val="22"/>
      <w:lang w:val="fr-FR" w:eastAsia="en-US"/>
    </w:rPr>
  </w:style>
  <w:style w:type="character" w:customStyle="1" w:styleId="TableNo0">
    <w:name w:val="Table_No Знак"/>
    <w:basedOn w:val="DefaultParagraphFont"/>
    <w:locked/>
    <w:rsid w:val="00193372"/>
    <w:rPr>
      <w:sz w:val="24"/>
      <w:lang w:val="fr-FR" w:eastAsia="en-US"/>
    </w:rPr>
  </w:style>
  <w:style w:type="character" w:styleId="FollowedHyperlink">
    <w:name w:val="FollowedHyperlink"/>
    <w:basedOn w:val="DefaultParagraphFont"/>
    <w:uiPriority w:val="99"/>
    <w:unhideWhenUsed/>
    <w:rsid w:val="001933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5.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header" Target="header8.xml"/><Relationship Id="rId33" Type="http://schemas.openxmlformats.org/officeDocument/2006/relationships/oleObject" Target="embeddings/oleObject7.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6.xm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oleObject" Target="embeddings/oleObject3.bin"/><Relationship Id="rId32" Type="http://schemas.openxmlformats.org/officeDocument/2006/relationships/image" Target="media/image8.emf"/><Relationship Id="rId37"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4.emf"/><Relationship Id="rId28" Type="http://schemas.openxmlformats.org/officeDocument/2006/relationships/image" Target="media/image6.emf"/><Relationship Id="rId36"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oleObject" Target="embeddings/oleObject4.bin"/><Relationship Id="rId30" Type="http://schemas.openxmlformats.org/officeDocument/2006/relationships/image" Target="media/image7.emf"/><Relationship Id="rId35"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86B1D-0796-41D3-B973-D31FAF2AA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144</TotalTime>
  <Pages>20</Pages>
  <Words>5354</Words>
  <Characters>28972</Characters>
  <Application>Microsoft Office Word</Application>
  <DocSecurity>0</DocSecurity>
  <Lines>1207</Lines>
  <Paragraphs>186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martiner</dc:creator>
  <cp:keywords/>
  <dc:description/>
  <cp:lastModifiedBy>martiner</cp:lastModifiedBy>
  <cp:revision>19</cp:revision>
  <cp:lastPrinted>2011-03-08T08:04:00Z</cp:lastPrinted>
  <dcterms:created xsi:type="dcterms:W3CDTF">2011-03-07T14:28:00Z</dcterms:created>
  <dcterms:modified xsi:type="dcterms:W3CDTF">2011-03-08T09:18:00Z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