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F03FD" w14:textId="77777777" w:rsidR="00B1717A" w:rsidRPr="001A047E" w:rsidRDefault="00B1717A" w:rsidP="00B1717A">
      <w:pPr>
        <w:rPr>
          <w:lang w:val="es-ES_tradnl"/>
        </w:rPr>
      </w:pPr>
    </w:p>
    <w:p w14:paraId="06B8E159" w14:textId="77777777" w:rsidR="00B1717A" w:rsidRPr="001A047E" w:rsidRDefault="00B1717A" w:rsidP="00B1717A">
      <w:pPr>
        <w:rPr>
          <w:lang w:val="es-ES_tradnl"/>
        </w:rPr>
      </w:pPr>
    </w:p>
    <w:p w14:paraId="7DA9BE0A" w14:textId="77777777" w:rsidR="00B1717A" w:rsidRPr="001A047E" w:rsidRDefault="00B1717A" w:rsidP="00B1717A">
      <w:pPr>
        <w:rPr>
          <w:lang w:val="es-ES_tradnl"/>
        </w:rPr>
      </w:pPr>
    </w:p>
    <w:p w14:paraId="73EC7400" w14:textId="77777777" w:rsidR="00B1717A" w:rsidRPr="001A047E" w:rsidRDefault="00B1717A" w:rsidP="00B1717A">
      <w:pPr>
        <w:rPr>
          <w:lang w:val="es-ES_tradnl"/>
        </w:rPr>
      </w:pPr>
    </w:p>
    <w:p w14:paraId="512B1345" w14:textId="77777777" w:rsidR="00B1717A" w:rsidRPr="001A047E" w:rsidRDefault="00B1717A" w:rsidP="00B1717A">
      <w:pPr>
        <w:rPr>
          <w:lang w:val="es-ES_tradnl"/>
        </w:rPr>
      </w:pPr>
    </w:p>
    <w:p w14:paraId="7C8F0DDD" w14:textId="77777777" w:rsidR="00B1717A" w:rsidRPr="001A047E" w:rsidRDefault="00B1717A" w:rsidP="00B1717A">
      <w:pPr>
        <w:rPr>
          <w:lang w:val="es-ES_tradnl"/>
        </w:rPr>
      </w:pPr>
    </w:p>
    <w:p w14:paraId="1713C249" w14:textId="77777777" w:rsidR="00B1717A" w:rsidRPr="001A047E" w:rsidRDefault="00B1717A" w:rsidP="00B1717A">
      <w:pPr>
        <w:rPr>
          <w:lang w:val="es-ES_tradnl"/>
        </w:rPr>
      </w:pPr>
    </w:p>
    <w:p w14:paraId="6C112CAE" w14:textId="77777777" w:rsidR="00B1717A" w:rsidRPr="001A047E" w:rsidRDefault="00B1717A" w:rsidP="00B1717A">
      <w:pPr>
        <w:rPr>
          <w:lang w:val="es-ES_tradnl"/>
        </w:rPr>
      </w:pPr>
    </w:p>
    <w:p w14:paraId="69EBF7F5" w14:textId="77777777" w:rsidR="00B1717A" w:rsidRPr="001A047E" w:rsidRDefault="00B1717A" w:rsidP="00B1717A">
      <w:pPr>
        <w:rPr>
          <w:lang w:val="es-ES_tradnl"/>
        </w:rPr>
      </w:pPr>
    </w:p>
    <w:p w14:paraId="1C946FD0" w14:textId="77777777" w:rsidR="00B1717A" w:rsidRPr="001A047E" w:rsidRDefault="00B1717A" w:rsidP="00B1717A">
      <w:pPr>
        <w:rPr>
          <w:lang w:val="es-ES_tradnl"/>
        </w:rPr>
      </w:pPr>
    </w:p>
    <w:p w14:paraId="05923111" w14:textId="77777777" w:rsidR="00B1717A" w:rsidRPr="001A047E" w:rsidRDefault="00B1717A" w:rsidP="00B1717A">
      <w:pPr>
        <w:rPr>
          <w:lang w:val="es-ES_tradnl"/>
        </w:rPr>
      </w:pPr>
    </w:p>
    <w:p w14:paraId="54711CFC" w14:textId="77777777" w:rsidR="00B1717A" w:rsidRPr="001A047E" w:rsidRDefault="00B1717A" w:rsidP="00B1717A">
      <w:pPr>
        <w:rPr>
          <w:lang w:val="es-ES_tradnl"/>
        </w:rPr>
      </w:pPr>
    </w:p>
    <w:tbl>
      <w:tblPr>
        <w:tblW w:w="10089" w:type="dxa"/>
        <w:tblLook w:val="01E0" w:firstRow="1" w:lastRow="1" w:firstColumn="1" w:lastColumn="1" w:noHBand="0" w:noVBand="0"/>
      </w:tblPr>
      <w:tblGrid>
        <w:gridCol w:w="10089"/>
      </w:tblGrid>
      <w:tr w:rsidR="00B1717A" w:rsidRPr="001A047E" w14:paraId="420E3A7B" w14:textId="77777777" w:rsidTr="00D62884">
        <w:tc>
          <w:tcPr>
            <w:tcW w:w="10089" w:type="dxa"/>
          </w:tcPr>
          <w:p w14:paraId="1271D826" w14:textId="77777777" w:rsidR="00B1717A" w:rsidRPr="001A047E" w:rsidRDefault="00B1717A" w:rsidP="00D62884">
            <w:pPr>
              <w:spacing w:before="380" w:line="280" w:lineRule="exact"/>
              <w:jc w:val="right"/>
              <w:rPr>
                <w:rFonts w:ascii="Tahoma" w:hAnsi="Tahoma" w:cs="Tahoma"/>
                <w:b/>
                <w:bCs/>
                <w:iCs/>
                <w:color w:val="243285"/>
                <w:sz w:val="32"/>
                <w:szCs w:val="32"/>
                <w:lang w:val="es-ES_tradnl"/>
              </w:rPr>
            </w:pPr>
          </w:p>
          <w:p w14:paraId="347DF329" w14:textId="5DEF0112" w:rsidR="00B1717A" w:rsidRPr="001A047E" w:rsidRDefault="00B1717A" w:rsidP="00D12388">
            <w:pPr>
              <w:spacing w:before="380" w:line="280" w:lineRule="exact"/>
              <w:jc w:val="right"/>
              <w:rPr>
                <w:rFonts w:ascii="Tahoma" w:hAnsi="Tahoma" w:cs="Tahoma"/>
                <w:b/>
                <w:bCs/>
                <w:iCs/>
                <w:color w:val="243285"/>
                <w:sz w:val="36"/>
                <w:szCs w:val="36"/>
                <w:lang w:val="es-ES_tradnl"/>
              </w:rPr>
            </w:pPr>
            <w:r w:rsidRPr="001A047E">
              <w:rPr>
                <w:rFonts w:ascii="Tahoma" w:hAnsi="Tahoma" w:cs="Tahoma"/>
                <w:b/>
                <w:bCs/>
                <w:iCs/>
                <w:color w:val="243285"/>
                <w:sz w:val="36"/>
                <w:szCs w:val="36"/>
                <w:lang w:val="es-ES_tradnl"/>
              </w:rPr>
              <w:t xml:space="preserve">Recomendación  UIT-R  </w:t>
            </w:r>
            <w:r w:rsidR="00DE71F7" w:rsidRPr="001A047E">
              <w:rPr>
                <w:rFonts w:ascii="Tahoma" w:hAnsi="Tahoma" w:cs="Tahoma"/>
                <w:b/>
                <w:bCs/>
                <w:iCs/>
                <w:color w:val="243285"/>
                <w:sz w:val="36"/>
                <w:szCs w:val="36"/>
                <w:lang w:val="es-ES_tradnl"/>
              </w:rPr>
              <w:t>S</w:t>
            </w:r>
            <w:r w:rsidRPr="001A047E">
              <w:rPr>
                <w:rFonts w:ascii="Tahoma" w:hAnsi="Tahoma" w:cs="Tahoma"/>
                <w:b/>
                <w:bCs/>
                <w:iCs/>
                <w:color w:val="243285"/>
                <w:sz w:val="36"/>
                <w:szCs w:val="36"/>
                <w:lang w:val="es-ES_tradnl"/>
              </w:rPr>
              <w:t>.</w:t>
            </w:r>
            <w:r w:rsidR="00177138" w:rsidRPr="001A047E">
              <w:rPr>
                <w:rFonts w:ascii="Tahoma" w:hAnsi="Tahoma" w:cs="Tahoma"/>
                <w:b/>
                <w:bCs/>
                <w:iCs/>
                <w:color w:val="243285"/>
                <w:sz w:val="36"/>
                <w:szCs w:val="36"/>
                <w:lang w:val="es-ES_tradnl"/>
              </w:rPr>
              <w:t>2131-</w:t>
            </w:r>
            <w:r w:rsidR="000214C1" w:rsidRPr="001A047E">
              <w:rPr>
                <w:rFonts w:ascii="Tahoma" w:hAnsi="Tahoma" w:cs="Tahoma"/>
                <w:b/>
                <w:bCs/>
                <w:iCs/>
                <w:color w:val="243285"/>
                <w:sz w:val="36"/>
                <w:szCs w:val="36"/>
                <w:lang w:val="es-ES_tradnl"/>
              </w:rPr>
              <w:t>1</w:t>
            </w:r>
          </w:p>
          <w:p w14:paraId="5EE63F10" w14:textId="5EEC83E4" w:rsidR="00B1717A" w:rsidRPr="001A047E" w:rsidRDefault="00B1717A" w:rsidP="00177138">
            <w:pPr>
              <w:spacing w:before="80" w:line="280" w:lineRule="exact"/>
              <w:jc w:val="right"/>
              <w:rPr>
                <w:rFonts w:ascii="Tahoma" w:hAnsi="Tahoma" w:cs="Tahoma"/>
                <w:b/>
                <w:bCs/>
                <w:iCs/>
                <w:color w:val="243285"/>
                <w:szCs w:val="24"/>
                <w:lang w:val="es-ES_tradnl"/>
              </w:rPr>
            </w:pPr>
            <w:r w:rsidRPr="001A047E">
              <w:rPr>
                <w:rFonts w:ascii="Tahoma" w:hAnsi="Tahoma" w:cs="Tahoma"/>
                <w:b/>
                <w:bCs/>
                <w:iCs/>
                <w:color w:val="243285"/>
                <w:szCs w:val="24"/>
                <w:lang w:val="es-ES_tradnl"/>
              </w:rPr>
              <w:t>(</w:t>
            </w:r>
            <w:r w:rsidR="000214C1" w:rsidRPr="001A047E">
              <w:rPr>
                <w:rFonts w:ascii="Tahoma" w:hAnsi="Tahoma" w:cs="Tahoma"/>
                <w:b/>
                <w:bCs/>
                <w:iCs/>
                <w:color w:val="243285"/>
                <w:szCs w:val="24"/>
                <w:lang w:val="es-ES_tradnl"/>
              </w:rPr>
              <w:t>01</w:t>
            </w:r>
            <w:r w:rsidRPr="001A047E">
              <w:rPr>
                <w:rFonts w:ascii="Tahoma" w:hAnsi="Tahoma" w:cs="Tahoma"/>
                <w:b/>
                <w:bCs/>
                <w:iCs/>
                <w:color w:val="243285"/>
                <w:szCs w:val="24"/>
                <w:lang w:val="es-ES_tradnl"/>
              </w:rPr>
              <w:t>/</w:t>
            </w:r>
            <w:r w:rsidR="00177138" w:rsidRPr="001A047E">
              <w:rPr>
                <w:rFonts w:ascii="Tahoma" w:hAnsi="Tahoma" w:cs="Tahoma"/>
                <w:b/>
                <w:bCs/>
                <w:iCs/>
                <w:color w:val="243285"/>
                <w:szCs w:val="24"/>
                <w:lang w:val="es-ES_tradnl"/>
              </w:rPr>
              <w:t>20</w:t>
            </w:r>
            <w:r w:rsidR="000214C1" w:rsidRPr="001A047E">
              <w:rPr>
                <w:rFonts w:ascii="Tahoma" w:hAnsi="Tahoma" w:cs="Tahoma"/>
                <w:b/>
                <w:bCs/>
                <w:iCs/>
                <w:color w:val="243285"/>
                <w:szCs w:val="24"/>
                <w:lang w:val="es-ES_tradnl"/>
              </w:rPr>
              <w:t>22</w:t>
            </w:r>
            <w:r w:rsidRPr="001A047E">
              <w:rPr>
                <w:rFonts w:ascii="Tahoma" w:hAnsi="Tahoma" w:cs="Tahoma"/>
                <w:b/>
                <w:bCs/>
                <w:iCs/>
                <w:color w:val="243285"/>
                <w:szCs w:val="24"/>
                <w:lang w:val="es-ES_tradnl"/>
              </w:rPr>
              <w:t>)</w:t>
            </w:r>
          </w:p>
        </w:tc>
      </w:tr>
      <w:tr w:rsidR="00B1717A" w:rsidRPr="001A047E" w14:paraId="49FB5161" w14:textId="77777777" w:rsidTr="00D62884">
        <w:tc>
          <w:tcPr>
            <w:tcW w:w="10089" w:type="dxa"/>
          </w:tcPr>
          <w:p w14:paraId="36E64937" w14:textId="77777777" w:rsidR="00B1717A" w:rsidRPr="001A047E" w:rsidRDefault="00B1717A" w:rsidP="00D62884">
            <w:pPr>
              <w:spacing w:before="80" w:line="500" w:lineRule="exact"/>
              <w:jc w:val="right"/>
              <w:rPr>
                <w:rFonts w:ascii="Tahoma" w:hAnsi="Tahoma" w:cs="Tahoma"/>
                <w:b/>
                <w:bCs/>
                <w:iCs/>
                <w:color w:val="243285"/>
                <w:sz w:val="44"/>
                <w:szCs w:val="44"/>
                <w:lang w:val="es-ES_tradnl"/>
              </w:rPr>
            </w:pPr>
          </w:p>
          <w:p w14:paraId="3B93963A" w14:textId="77777777" w:rsidR="00B1717A" w:rsidRPr="001A047E" w:rsidRDefault="00177138" w:rsidP="00D62884">
            <w:pPr>
              <w:spacing w:before="80" w:line="500" w:lineRule="exact"/>
              <w:jc w:val="right"/>
              <w:rPr>
                <w:rFonts w:ascii="Tahoma" w:hAnsi="Tahoma" w:cs="Tahoma"/>
                <w:b/>
                <w:bCs/>
                <w:color w:val="243285"/>
                <w:sz w:val="44"/>
                <w:szCs w:val="44"/>
                <w:lang w:val="es-ES_tradnl"/>
              </w:rPr>
            </w:pPr>
            <w:r w:rsidRPr="001A047E">
              <w:rPr>
                <w:rFonts w:ascii="Tahoma" w:hAnsi="Tahoma" w:cs="Tahoma"/>
                <w:b/>
                <w:bCs/>
                <w:color w:val="243285"/>
                <w:sz w:val="44"/>
                <w:szCs w:val="44"/>
                <w:lang w:val="es-ES_tradnl"/>
              </w:rPr>
              <w:t>Método para determinar los objetivos</w:t>
            </w:r>
            <w:r w:rsidR="00803270" w:rsidRPr="001A047E">
              <w:rPr>
                <w:rFonts w:ascii="Tahoma" w:hAnsi="Tahoma" w:cs="Tahoma"/>
                <w:b/>
                <w:bCs/>
                <w:color w:val="243285"/>
                <w:sz w:val="44"/>
                <w:szCs w:val="44"/>
                <w:lang w:val="es-ES_tradnl"/>
              </w:rPr>
              <w:br/>
            </w:r>
            <w:r w:rsidRPr="001A047E">
              <w:rPr>
                <w:rFonts w:ascii="Tahoma" w:hAnsi="Tahoma" w:cs="Tahoma"/>
                <w:b/>
                <w:bCs/>
                <w:color w:val="243285"/>
                <w:sz w:val="44"/>
                <w:szCs w:val="44"/>
                <w:lang w:val="es-ES_tradnl"/>
              </w:rPr>
              <w:t>de</w:t>
            </w:r>
            <w:r w:rsidR="00803270" w:rsidRPr="001A047E">
              <w:rPr>
                <w:rFonts w:ascii="Tahoma" w:hAnsi="Tahoma" w:cs="Tahoma"/>
                <w:b/>
                <w:bCs/>
                <w:color w:val="243285"/>
                <w:sz w:val="44"/>
                <w:szCs w:val="44"/>
                <w:lang w:val="es-ES_tradnl"/>
              </w:rPr>
              <w:t xml:space="preserve"> </w:t>
            </w:r>
            <w:r w:rsidRPr="001A047E">
              <w:rPr>
                <w:rFonts w:ascii="Tahoma" w:hAnsi="Tahoma" w:cs="Tahoma"/>
                <w:b/>
                <w:bCs/>
                <w:color w:val="243285"/>
                <w:sz w:val="44"/>
                <w:szCs w:val="44"/>
                <w:lang w:val="es-ES_tradnl"/>
              </w:rPr>
              <w:t xml:space="preserve">calidad de funcionamiento </w:t>
            </w:r>
            <w:r w:rsidR="00803270" w:rsidRPr="001A047E">
              <w:rPr>
                <w:rFonts w:ascii="Tahoma" w:hAnsi="Tahoma" w:cs="Tahoma"/>
                <w:b/>
                <w:bCs/>
                <w:color w:val="243285"/>
                <w:sz w:val="44"/>
                <w:szCs w:val="44"/>
                <w:lang w:val="es-ES_tradnl"/>
              </w:rPr>
              <w:t>para</w:t>
            </w:r>
            <w:r w:rsidR="00803270" w:rsidRPr="001A047E">
              <w:rPr>
                <w:rFonts w:ascii="Tahoma" w:hAnsi="Tahoma" w:cs="Tahoma"/>
                <w:b/>
                <w:bCs/>
                <w:color w:val="243285"/>
                <w:sz w:val="44"/>
                <w:szCs w:val="44"/>
                <w:lang w:val="es-ES_tradnl"/>
              </w:rPr>
              <w:br/>
            </w:r>
            <w:r w:rsidRPr="001A047E">
              <w:rPr>
                <w:rFonts w:ascii="Tahoma" w:hAnsi="Tahoma" w:cs="Tahoma"/>
                <w:b/>
                <w:bCs/>
                <w:color w:val="243285"/>
                <w:sz w:val="44"/>
                <w:szCs w:val="44"/>
                <w:lang w:val="es-ES_tradnl"/>
              </w:rPr>
              <w:t>trayectos digitales ficticios de</w:t>
            </w:r>
            <w:r w:rsidR="00803270" w:rsidRPr="001A047E">
              <w:rPr>
                <w:rFonts w:ascii="Tahoma" w:hAnsi="Tahoma" w:cs="Tahoma"/>
                <w:b/>
                <w:bCs/>
                <w:color w:val="243285"/>
                <w:sz w:val="44"/>
                <w:szCs w:val="44"/>
                <w:lang w:val="es-ES_tradnl"/>
              </w:rPr>
              <w:br/>
            </w:r>
            <w:r w:rsidRPr="001A047E">
              <w:rPr>
                <w:rFonts w:ascii="Tahoma" w:hAnsi="Tahoma" w:cs="Tahoma"/>
                <w:b/>
                <w:bCs/>
                <w:color w:val="243285"/>
                <w:sz w:val="44"/>
                <w:szCs w:val="44"/>
                <w:lang w:val="es-ES_tradnl"/>
              </w:rPr>
              <w:t>referencia que</w:t>
            </w:r>
            <w:r w:rsidR="00803270" w:rsidRPr="001A047E">
              <w:rPr>
                <w:rFonts w:ascii="Tahoma" w:hAnsi="Tahoma" w:cs="Tahoma"/>
                <w:b/>
                <w:bCs/>
                <w:color w:val="243285"/>
                <w:sz w:val="44"/>
                <w:szCs w:val="44"/>
                <w:lang w:val="es-ES_tradnl"/>
              </w:rPr>
              <w:t xml:space="preserve"> </w:t>
            </w:r>
            <w:r w:rsidRPr="001A047E">
              <w:rPr>
                <w:rFonts w:ascii="Tahoma" w:hAnsi="Tahoma" w:cs="Tahoma"/>
                <w:b/>
                <w:bCs/>
                <w:color w:val="243285"/>
                <w:sz w:val="44"/>
                <w:szCs w:val="44"/>
                <w:lang w:val="es-ES_tradnl"/>
              </w:rPr>
              <w:t xml:space="preserve">utilizan </w:t>
            </w:r>
            <w:r w:rsidR="00803270" w:rsidRPr="001A047E">
              <w:rPr>
                <w:rFonts w:ascii="Tahoma" w:hAnsi="Tahoma" w:cs="Tahoma"/>
                <w:b/>
                <w:bCs/>
                <w:color w:val="243285"/>
                <w:sz w:val="44"/>
                <w:szCs w:val="44"/>
                <w:lang w:val="es-ES_tradnl"/>
              </w:rPr>
              <w:t>codificación</w:t>
            </w:r>
            <w:r w:rsidR="00803270" w:rsidRPr="001A047E">
              <w:rPr>
                <w:rFonts w:ascii="Tahoma" w:hAnsi="Tahoma" w:cs="Tahoma"/>
                <w:b/>
                <w:bCs/>
                <w:color w:val="243285"/>
                <w:sz w:val="44"/>
                <w:szCs w:val="44"/>
                <w:lang w:val="es-ES_tradnl"/>
              </w:rPr>
              <w:br/>
            </w:r>
            <w:r w:rsidRPr="001A047E">
              <w:rPr>
                <w:rFonts w:ascii="Tahoma" w:hAnsi="Tahoma" w:cs="Tahoma"/>
                <w:b/>
                <w:bCs/>
                <w:color w:val="243285"/>
                <w:sz w:val="44"/>
                <w:szCs w:val="44"/>
                <w:lang w:val="es-ES_tradnl"/>
              </w:rPr>
              <w:t>y modulación adaptables</w:t>
            </w:r>
          </w:p>
          <w:p w14:paraId="27F70158" w14:textId="77777777" w:rsidR="00B1717A" w:rsidRPr="001A047E" w:rsidRDefault="00B1717A" w:rsidP="00D62884">
            <w:pPr>
              <w:spacing w:before="80" w:line="500" w:lineRule="exact"/>
              <w:jc w:val="right"/>
              <w:rPr>
                <w:rFonts w:ascii="Tahoma" w:hAnsi="Tahoma" w:cs="Tahoma"/>
                <w:b/>
                <w:bCs/>
                <w:iCs/>
                <w:color w:val="243285"/>
                <w:sz w:val="44"/>
                <w:szCs w:val="44"/>
                <w:lang w:val="es-ES_tradnl"/>
              </w:rPr>
            </w:pPr>
          </w:p>
        </w:tc>
      </w:tr>
      <w:tr w:rsidR="00B1717A" w:rsidRPr="001A047E" w14:paraId="0547763C" w14:textId="77777777" w:rsidTr="00D62884">
        <w:tc>
          <w:tcPr>
            <w:tcW w:w="10089" w:type="dxa"/>
          </w:tcPr>
          <w:p w14:paraId="496DC9DC" w14:textId="77777777" w:rsidR="00B1717A" w:rsidRPr="001A047E" w:rsidRDefault="00B1717A" w:rsidP="00D62884">
            <w:pPr>
              <w:spacing w:before="80" w:line="280" w:lineRule="exact"/>
              <w:ind w:right="640"/>
              <w:rPr>
                <w:rFonts w:ascii="Tahoma" w:hAnsi="Tahoma" w:cs="Tahoma"/>
                <w:b/>
                <w:bCs/>
                <w:iCs/>
                <w:color w:val="243285"/>
                <w:sz w:val="32"/>
                <w:szCs w:val="32"/>
                <w:lang w:val="es-ES_tradnl"/>
              </w:rPr>
            </w:pPr>
          </w:p>
          <w:p w14:paraId="13E5CBAD" w14:textId="77777777" w:rsidR="00B1717A" w:rsidRPr="001A047E" w:rsidRDefault="00B1717A" w:rsidP="00D62884">
            <w:pPr>
              <w:spacing w:before="80" w:line="280" w:lineRule="exact"/>
              <w:ind w:right="640"/>
              <w:rPr>
                <w:rFonts w:ascii="Tahoma" w:hAnsi="Tahoma" w:cs="Tahoma"/>
                <w:b/>
                <w:bCs/>
                <w:iCs/>
                <w:color w:val="243285"/>
                <w:sz w:val="32"/>
                <w:szCs w:val="32"/>
                <w:lang w:val="es-ES_tradnl"/>
              </w:rPr>
            </w:pPr>
          </w:p>
          <w:p w14:paraId="71C35BA6" w14:textId="77777777" w:rsidR="00B1717A" w:rsidRPr="001A047E" w:rsidRDefault="00B1717A" w:rsidP="00D62884">
            <w:pPr>
              <w:spacing w:before="80" w:after="180" w:line="360" w:lineRule="exact"/>
              <w:ind w:right="720"/>
              <w:rPr>
                <w:rFonts w:ascii="Tahoma" w:hAnsi="Tahoma" w:cs="Tahoma"/>
                <w:b/>
                <w:bCs/>
                <w:iCs/>
                <w:color w:val="243285"/>
                <w:sz w:val="36"/>
                <w:szCs w:val="36"/>
                <w:lang w:val="es-ES_tradnl"/>
              </w:rPr>
            </w:pPr>
          </w:p>
          <w:p w14:paraId="6E9FEB29" w14:textId="77777777" w:rsidR="00B1717A" w:rsidRPr="001A047E" w:rsidRDefault="00B1717A" w:rsidP="00D12388">
            <w:pPr>
              <w:spacing w:before="80" w:after="180" w:line="360" w:lineRule="exact"/>
              <w:jc w:val="right"/>
              <w:rPr>
                <w:rFonts w:ascii="Tahoma" w:hAnsi="Tahoma" w:cs="Tahoma"/>
                <w:b/>
                <w:bCs/>
                <w:iCs/>
                <w:color w:val="243285"/>
                <w:sz w:val="36"/>
                <w:szCs w:val="36"/>
                <w:lang w:val="es-ES_tradnl"/>
              </w:rPr>
            </w:pPr>
            <w:r w:rsidRPr="001A047E">
              <w:rPr>
                <w:rFonts w:ascii="Tahoma" w:hAnsi="Tahoma" w:cs="Tahoma"/>
                <w:b/>
                <w:bCs/>
                <w:iCs/>
                <w:color w:val="243285"/>
                <w:sz w:val="36"/>
                <w:szCs w:val="36"/>
                <w:lang w:val="es-ES_tradnl"/>
              </w:rPr>
              <w:t xml:space="preserve">Serie </w:t>
            </w:r>
            <w:r w:rsidR="00DE71F7" w:rsidRPr="001A047E">
              <w:rPr>
                <w:rFonts w:ascii="Tahoma" w:hAnsi="Tahoma" w:cs="Tahoma"/>
                <w:b/>
                <w:bCs/>
                <w:iCs/>
                <w:color w:val="243285"/>
                <w:sz w:val="36"/>
                <w:szCs w:val="36"/>
                <w:lang w:val="es-ES_tradnl"/>
              </w:rPr>
              <w:t>S</w:t>
            </w:r>
          </w:p>
          <w:p w14:paraId="080D677A" w14:textId="77777777" w:rsidR="00B1717A" w:rsidRPr="001A047E" w:rsidRDefault="00D12388" w:rsidP="00D62884">
            <w:pPr>
              <w:spacing w:before="80" w:line="420" w:lineRule="exact"/>
              <w:jc w:val="right"/>
              <w:rPr>
                <w:rFonts w:ascii="Tahoma" w:hAnsi="Tahoma" w:cs="Tahoma"/>
                <w:b/>
                <w:bCs/>
                <w:iCs/>
                <w:color w:val="243285"/>
                <w:sz w:val="36"/>
                <w:szCs w:val="36"/>
                <w:lang w:val="es-ES_tradnl"/>
              </w:rPr>
            </w:pPr>
            <w:r w:rsidRPr="001A047E">
              <w:rPr>
                <w:rFonts w:ascii="Tahoma" w:hAnsi="Tahoma" w:cs="Tahoma"/>
                <w:b/>
                <w:bCs/>
                <w:iCs/>
                <w:color w:val="243285"/>
                <w:sz w:val="36"/>
                <w:szCs w:val="36"/>
                <w:lang w:val="es-ES_tradnl"/>
              </w:rPr>
              <w:t>Servicio fijo por satélite</w:t>
            </w:r>
          </w:p>
        </w:tc>
      </w:tr>
    </w:tbl>
    <w:p w14:paraId="360071FD" w14:textId="77777777" w:rsidR="00B1717A" w:rsidRPr="001A047E" w:rsidRDefault="00B1717A" w:rsidP="00B1717A">
      <w:pPr>
        <w:spacing w:before="80"/>
        <w:rPr>
          <w:i/>
          <w:sz w:val="22"/>
          <w:lang w:val="es-ES_tradnl"/>
        </w:rPr>
      </w:pPr>
    </w:p>
    <w:p w14:paraId="4A21B64D" w14:textId="77777777" w:rsidR="00B1717A" w:rsidRPr="001A047E"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1A047E">
          <w:headerReference w:type="even" r:id="rId7"/>
          <w:headerReference w:type="default" r:id="rId8"/>
          <w:pgSz w:w="11907" w:h="16840" w:code="9"/>
          <w:pgMar w:top="1089" w:right="1089" w:bottom="284" w:left="1089" w:header="567" w:footer="284" w:gutter="0"/>
          <w:pgNumType w:start="1"/>
          <w:cols w:space="720"/>
        </w:sectPr>
      </w:pPr>
    </w:p>
    <w:p w14:paraId="0A5B7514" w14:textId="77777777" w:rsidR="00B1717A" w:rsidRPr="001A047E" w:rsidRDefault="00B1717A" w:rsidP="00A412D9">
      <w:pPr>
        <w:jc w:val="center"/>
        <w:rPr>
          <w:b/>
          <w:bCs/>
          <w:lang w:val="es-ES_tradnl"/>
        </w:rPr>
      </w:pPr>
      <w:bookmarkStart w:id="0" w:name="c2tope"/>
      <w:bookmarkEnd w:id="0"/>
      <w:r w:rsidRPr="001A047E">
        <w:rPr>
          <w:b/>
          <w:bCs/>
          <w:lang w:val="es-ES_tradnl"/>
        </w:rPr>
        <w:lastRenderedPageBreak/>
        <w:t>Prólogo</w:t>
      </w:r>
    </w:p>
    <w:p w14:paraId="71A73038" w14:textId="77777777" w:rsidR="00B1717A" w:rsidRPr="001A047E" w:rsidRDefault="00B1717A" w:rsidP="009860DF">
      <w:pPr>
        <w:spacing w:before="240"/>
        <w:rPr>
          <w:sz w:val="20"/>
          <w:lang w:val="es-ES_tradnl"/>
        </w:rPr>
      </w:pPr>
      <w:r w:rsidRPr="001A047E">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5F1B7C6" w14:textId="77777777" w:rsidR="00B1717A" w:rsidRPr="001A047E" w:rsidRDefault="00B1717A" w:rsidP="00B1717A">
      <w:pPr>
        <w:rPr>
          <w:sz w:val="20"/>
          <w:lang w:val="es-ES_tradnl"/>
        </w:rPr>
      </w:pPr>
      <w:r w:rsidRPr="001A047E">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5240245" w14:textId="77777777" w:rsidR="00B1717A" w:rsidRPr="001A047E" w:rsidRDefault="00B1717A" w:rsidP="007E7099">
      <w:pPr>
        <w:pStyle w:val="Heading1"/>
        <w:spacing w:before="120"/>
        <w:jc w:val="center"/>
        <w:rPr>
          <w:szCs w:val="24"/>
          <w:lang w:val="es-ES_tradnl"/>
        </w:rPr>
      </w:pPr>
      <w:r w:rsidRPr="001A047E">
        <w:rPr>
          <w:lang w:val="es-ES_tradnl"/>
        </w:rPr>
        <w:t>Política sobre Derechos de Propiedad Intelectual</w:t>
      </w:r>
      <w:r w:rsidRPr="001A047E">
        <w:rPr>
          <w:szCs w:val="24"/>
          <w:lang w:val="es-ES_tradnl"/>
        </w:rPr>
        <w:t xml:space="preserve"> (IPR)</w:t>
      </w:r>
    </w:p>
    <w:p w14:paraId="2177D4A7" w14:textId="77777777" w:rsidR="00B1717A" w:rsidRPr="001A047E" w:rsidRDefault="00B1717A" w:rsidP="009860DF">
      <w:pPr>
        <w:spacing w:before="240"/>
        <w:rPr>
          <w:sz w:val="20"/>
          <w:lang w:val="es-ES_tradnl"/>
        </w:rPr>
      </w:pPr>
      <w:r w:rsidRPr="001A047E">
        <w:rPr>
          <w:sz w:val="20"/>
          <w:lang w:val="es-ES_tradnl"/>
        </w:rPr>
        <w:t xml:space="preserve">La política del </w:t>
      </w:r>
      <w:r w:rsidR="00C51DA2" w:rsidRPr="001A047E">
        <w:rPr>
          <w:sz w:val="20"/>
          <w:lang w:val="es-ES_tradnl"/>
        </w:rPr>
        <w:t>UIT-R S</w:t>
      </w:r>
      <w:r w:rsidRPr="001A047E">
        <w:rPr>
          <w:sz w:val="20"/>
          <w:lang w:val="es-ES_tradnl"/>
        </w:rPr>
        <w:t>obre Derechos de Propiedad Intelectual se describe en la Política Común de Patentes UIT</w:t>
      </w:r>
      <w:r w:rsidRPr="001A047E">
        <w:rPr>
          <w:sz w:val="20"/>
          <w:lang w:val="es-ES_tradnl"/>
        </w:rPr>
        <w:noBreakHyphen/>
        <w:t>T/UIT</w:t>
      </w:r>
      <w:r w:rsidRPr="001A047E">
        <w:rPr>
          <w:sz w:val="20"/>
          <w:lang w:val="es-ES_tradnl"/>
        </w:rPr>
        <w:noBreakHyphen/>
        <w:t>R/ISO/CEI a la que se hace referencia en la Resolución UIT</w:t>
      </w:r>
      <w:r w:rsidRPr="001A047E">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1A047E">
          <w:rPr>
            <w:rStyle w:val="Hyperlink"/>
            <w:sz w:val="20"/>
            <w:lang w:val="es-ES_tradnl"/>
          </w:rPr>
          <w:t>http://www.itu.int/ITU-R/go/patents/es</w:t>
        </w:r>
      </w:hyperlink>
      <w:r w:rsidRPr="001A047E">
        <w:rPr>
          <w:sz w:val="20"/>
          <w:lang w:val="es-ES_tradnl"/>
        </w:rPr>
        <w:t>, donde también aparecen las Directrices para la implementación de la Política Común de Patentes UIT</w:t>
      </w:r>
      <w:r w:rsidRPr="001A047E">
        <w:rPr>
          <w:sz w:val="20"/>
          <w:lang w:val="es-ES_tradnl"/>
        </w:rPr>
        <w:noBreakHyphen/>
        <w:t>T/UIT</w:t>
      </w:r>
      <w:r w:rsidRPr="001A047E">
        <w:rPr>
          <w:sz w:val="20"/>
          <w:lang w:val="es-ES_tradnl"/>
        </w:rPr>
        <w:noBreakHyphen/>
        <w:t xml:space="preserve">R/ISO/CEI y la base de datos sobre información de patentes del </w:t>
      </w:r>
      <w:r w:rsidR="00C51DA2" w:rsidRPr="001A047E">
        <w:rPr>
          <w:sz w:val="20"/>
          <w:lang w:val="es-ES_tradnl"/>
        </w:rPr>
        <w:t>UIT-R S</w:t>
      </w:r>
      <w:r w:rsidRPr="001A047E">
        <w:rPr>
          <w:sz w:val="20"/>
          <w:lang w:val="es-ES_tradnl"/>
        </w:rPr>
        <w:t>obre este asunto.</w:t>
      </w:r>
    </w:p>
    <w:p w14:paraId="0D25DE5E" w14:textId="77777777" w:rsidR="00B1717A" w:rsidRPr="001A047E" w:rsidRDefault="00B1717A" w:rsidP="00B1717A">
      <w:pPr>
        <w:spacing w:before="0"/>
        <w:jc w:val="center"/>
        <w:rPr>
          <w:szCs w:val="24"/>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A047E" w14:paraId="7CEF3A09" w14:textId="77777777" w:rsidTr="007E7099">
        <w:tc>
          <w:tcPr>
            <w:tcW w:w="9321" w:type="dxa"/>
            <w:gridSpan w:val="2"/>
          </w:tcPr>
          <w:p w14:paraId="56B905E9" w14:textId="77777777" w:rsidR="00B1717A" w:rsidRPr="001A047E" w:rsidRDefault="00B1717A" w:rsidP="00D62884">
            <w:pPr>
              <w:pStyle w:val="Chaptitle"/>
              <w:keepLines w:val="0"/>
              <w:tabs>
                <w:tab w:val="clear" w:pos="794"/>
                <w:tab w:val="clear" w:pos="1191"/>
                <w:tab w:val="clear" w:pos="1588"/>
                <w:tab w:val="clear" w:pos="1985"/>
              </w:tabs>
              <w:overflowPunct/>
              <w:spacing w:before="140"/>
              <w:textAlignment w:val="auto"/>
              <w:rPr>
                <w:sz w:val="24"/>
                <w:szCs w:val="24"/>
                <w:lang w:val="es-ES_tradnl"/>
              </w:rPr>
            </w:pPr>
            <w:r w:rsidRPr="001A047E">
              <w:rPr>
                <w:sz w:val="24"/>
                <w:szCs w:val="24"/>
                <w:lang w:val="es-ES_tradnl"/>
              </w:rPr>
              <w:t xml:space="preserve">Series de las Recomendaciones UIT-R </w:t>
            </w:r>
          </w:p>
          <w:p w14:paraId="13249184"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A047E">
              <w:rPr>
                <w:b w:val="0"/>
                <w:sz w:val="18"/>
                <w:szCs w:val="18"/>
                <w:lang w:val="es-ES_tradnl"/>
              </w:rPr>
              <w:t xml:space="preserve">(También disponible en línea en </w:t>
            </w:r>
            <w:hyperlink r:id="rId10" w:history="1">
              <w:r w:rsidRPr="001A047E">
                <w:rPr>
                  <w:rStyle w:val="Hyperlink"/>
                  <w:b w:val="0"/>
                  <w:bCs/>
                  <w:sz w:val="18"/>
                  <w:szCs w:val="18"/>
                  <w:lang w:val="es-ES_tradnl"/>
                </w:rPr>
                <w:t>http://www.itu.int/publ/R-REC/es</w:t>
              </w:r>
            </w:hyperlink>
            <w:r w:rsidRPr="001A047E">
              <w:rPr>
                <w:b w:val="0"/>
                <w:bCs/>
                <w:sz w:val="18"/>
                <w:szCs w:val="18"/>
                <w:lang w:val="es-ES_tradnl"/>
              </w:rPr>
              <w:t>)</w:t>
            </w:r>
          </w:p>
        </w:tc>
      </w:tr>
      <w:tr w:rsidR="00B1717A" w:rsidRPr="001A047E" w14:paraId="20297546" w14:textId="77777777" w:rsidTr="007E7099">
        <w:tc>
          <w:tcPr>
            <w:tcW w:w="1138" w:type="dxa"/>
            <w:tcBorders>
              <w:bottom w:val="nil"/>
            </w:tcBorders>
          </w:tcPr>
          <w:p w14:paraId="0092573F" w14:textId="77777777" w:rsidR="00B1717A" w:rsidRPr="001A047E" w:rsidRDefault="00B1717A" w:rsidP="00D62884">
            <w:pPr>
              <w:spacing w:before="180" w:after="100"/>
              <w:ind w:left="57"/>
              <w:rPr>
                <w:b/>
                <w:bCs/>
                <w:sz w:val="20"/>
                <w:lang w:val="es-ES_tradnl"/>
              </w:rPr>
            </w:pPr>
            <w:r w:rsidRPr="001A047E">
              <w:rPr>
                <w:b/>
                <w:bCs/>
                <w:sz w:val="20"/>
                <w:lang w:val="es-ES_tradnl"/>
              </w:rPr>
              <w:t>Series</w:t>
            </w:r>
          </w:p>
        </w:tc>
        <w:tc>
          <w:tcPr>
            <w:tcW w:w="8183" w:type="dxa"/>
            <w:tcBorders>
              <w:bottom w:val="nil"/>
            </w:tcBorders>
          </w:tcPr>
          <w:p w14:paraId="0929B5A0"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A047E">
              <w:rPr>
                <w:bCs/>
                <w:sz w:val="20"/>
                <w:lang w:val="es-ES_tradnl"/>
              </w:rPr>
              <w:t>Título</w:t>
            </w:r>
          </w:p>
        </w:tc>
      </w:tr>
      <w:tr w:rsidR="00B1717A" w:rsidRPr="001A047E" w14:paraId="7B1314E8" w14:textId="77777777" w:rsidTr="007E7099">
        <w:tc>
          <w:tcPr>
            <w:tcW w:w="1138" w:type="dxa"/>
            <w:tcBorders>
              <w:top w:val="nil"/>
              <w:bottom w:val="nil"/>
            </w:tcBorders>
            <w:shd w:val="clear" w:color="auto" w:fill="auto"/>
          </w:tcPr>
          <w:p w14:paraId="7184BB9B" w14:textId="77777777" w:rsidR="00B1717A" w:rsidRPr="001A047E" w:rsidRDefault="00B1717A" w:rsidP="00D62884">
            <w:pPr>
              <w:spacing w:before="30" w:after="30"/>
              <w:ind w:left="57"/>
              <w:jc w:val="left"/>
              <w:rPr>
                <w:b/>
                <w:bCs/>
                <w:sz w:val="20"/>
                <w:lang w:val="es-ES_tradnl"/>
              </w:rPr>
            </w:pPr>
            <w:r w:rsidRPr="001A047E">
              <w:rPr>
                <w:b/>
                <w:bCs/>
                <w:sz w:val="20"/>
                <w:lang w:val="es-ES_tradnl"/>
              </w:rPr>
              <w:t>BO</w:t>
            </w:r>
          </w:p>
        </w:tc>
        <w:tc>
          <w:tcPr>
            <w:tcW w:w="8183" w:type="dxa"/>
            <w:tcBorders>
              <w:top w:val="nil"/>
              <w:bottom w:val="nil"/>
            </w:tcBorders>
            <w:shd w:val="clear" w:color="auto" w:fill="auto"/>
          </w:tcPr>
          <w:p w14:paraId="0C1E2235"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A047E">
              <w:rPr>
                <w:b w:val="0"/>
                <w:sz w:val="20"/>
                <w:lang w:val="es-ES_tradnl"/>
              </w:rPr>
              <w:t>Distribución por satélite</w:t>
            </w:r>
          </w:p>
        </w:tc>
      </w:tr>
      <w:tr w:rsidR="00B1717A" w:rsidRPr="001A047E" w14:paraId="1CF1C904" w14:textId="77777777" w:rsidTr="007E7099">
        <w:tc>
          <w:tcPr>
            <w:tcW w:w="1138" w:type="dxa"/>
            <w:tcBorders>
              <w:top w:val="nil"/>
              <w:bottom w:val="nil"/>
            </w:tcBorders>
            <w:shd w:val="clear" w:color="auto" w:fill="auto"/>
          </w:tcPr>
          <w:p w14:paraId="2615F754" w14:textId="77777777" w:rsidR="00B1717A" w:rsidRPr="001A047E" w:rsidRDefault="00B1717A" w:rsidP="00D62884">
            <w:pPr>
              <w:spacing w:before="30" w:after="30"/>
              <w:ind w:left="57"/>
              <w:jc w:val="left"/>
              <w:rPr>
                <w:b/>
                <w:bCs/>
                <w:sz w:val="20"/>
                <w:lang w:val="es-ES_tradnl"/>
              </w:rPr>
            </w:pPr>
            <w:r w:rsidRPr="001A047E">
              <w:rPr>
                <w:b/>
                <w:bCs/>
                <w:sz w:val="20"/>
                <w:lang w:val="es-ES_tradnl"/>
              </w:rPr>
              <w:t>BR</w:t>
            </w:r>
          </w:p>
        </w:tc>
        <w:tc>
          <w:tcPr>
            <w:tcW w:w="8183" w:type="dxa"/>
            <w:tcBorders>
              <w:top w:val="nil"/>
              <w:bottom w:val="nil"/>
            </w:tcBorders>
            <w:shd w:val="clear" w:color="auto" w:fill="auto"/>
          </w:tcPr>
          <w:p w14:paraId="33BE0C7C"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A047E">
              <w:rPr>
                <w:b w:val="0"/>
                <w:sz w:val="20"/>
                <w:lang w:val="es-ES_tradnl"/>
              </w:rPr>
              <w:t>Registro para producción, archivo y reproducción; películas en televisión</w:t>
            </w:r>
          </w:p>
        </w:tc>
      </w:tr>
      <w:tr w:rsidR="00B1717A" w:rsidRPr="001A047E" w14:paraId="580CB4F7" w14:textId="77777777" w:rsidTr="007E7099">
        <w:tc>
          <w:tcPr>
            <w:tcW w:w="1138" w:type="dxa"/>
            <w:tcBorders>
              <w:top w:val="nil"/>
              <w:bottom w:val="nil"/>
            </w:tcBorders>
            <w:shd w:val="clear" w:color="auto" w:fill="auto"/>
          </w:tcPr>
          <w:p w14:paraId="02B95B60" w14:textId="77777777" w:rsidR="00B1717A" w:rsidRPr="001A047E" w:rsidRDefault="00B1717A" w:rsidP="00D62884">
            <w:pPr>
              <w:spacing w:before="30" w:after="30"/>
              <w:ind w:left="57"/>
              <w:jc w:val="left"/>
              <w:rPr>
                <w:b/>
                <w:bCs/>
                <w:sz w:val="20"/>
                <w:lang w:val="es-ES_tradnl"/>
              </w:rPr>
            </w:pPr>
            <w:r w:rsidRPr="001A047E">
              <w:rPr>
                <w:b/>
                <w:bCs/>
                <w:sz w:val="20"/>
                <w:lang w:val="es-ES_tradnl"/>
              </w:rPr>
              <w:t>BS</w:t>
            </w:r>
          </w:p>
        </w:tc>
        <w:tc>
          <w:tcPr>
            <w:tcW w:w="8183" w:type="dxa"/>
            <w:tcBorders>
              <w:top w:val="nil"/>
              <w:bottom w:val="nil"/>
            </w:tcBorders>
            <w:shd w:val="clear" w:color="auto" w:fill="auto"/>
          </w:tcPr>
          <w:p w14:paraId="1BF318D7" w14:textId="77777777" w:rsidR="00B1717A" w:rsidRPr="001A047E"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A047E">
              <w:rPr>
                <w:b w:val="0"/>
                <w:bCs/>
                <w:sz w:val="20"/>
                <w:lang w:val="es-ES_tradnl"/>
              </w:rPr>
              <w:t>Servicio de radiodifusión (sonora)</w:t>
            </w:r>
          </w:p>
        </w:tc>
      </w:tr>
      <w:tr w:rsidR="00B1717A" w:rsidRPr="001A047E" w14:paraId="79A180FC" w14:textId="77777777" w:rsidTr="007E7099">
        <w:tc>
          <w:tcPr>
            <w:tcW w:w="1138" w:type="dxa"/>
            <w:tcBorders>
              <w:top w:val="nil"/>
              <w:bottom w:val="nil"/>
            </w:tcBorders>
            <w:shd w:val="clear" w:color="auto" w:fill="auto"/>
          </w:tcPr>
          <w:p w14:paraId="7A8755CC" w14:textId="77777777" w:rsidR="00B1717A" w:rsidRPr="001A047E" w:rsidRDefault="00B1717A" w:rsidP="00D62884">
            <w:pPr>
              <w:spacing w:before="30" w:after="30"/>
              <w:ind w:left="57"/>
              <w:jc w:val="left"/>
              <w:rPr>
                <w:b/>
                <w:bCs/>
                <w:sz w:val="20"/>
                <w:lang w:val="es-ES_tradnl"/>
              </w:rPr>
            </w:pPr>
            <w:r w:rsidRPr="001A047E">
              <w:rPr>
                <w:b/>
                <w:bCs/>
                <w:sz w:val="20"/>
                <w:lang w:val="es-ES_tradnl"/>
              </w:rPr>
              <w:t>BT</w:t>
            </w:r>
          </w:p>
        </w:tc>
        <w:tc>
          <w:tcPr>
            <w:tcW w:w="8183" w:type="dxa"/>
            <w:tcBorders>
              <w:top w:val="nil"/>
              <w:bottom w:val="nil"/>
            </w:tcBorders>
            <w:shd w:val="clear" w:color="auto" w:fill="auto"/>
          </w:tcPr>
          <w:p w14:paraId="34F36CCB"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A047E">
              <w:rPr>
                <w:b w:val="0"/>
                <w:bCs/>
                <w:sz w:val="20"/>
                <w:lang w:val="es-ES_tradnl"/>
              </w:rPr>
              <w:t>Servicio de radiodifusión (televisión)</w:t>
            </w:r>
          </w:p>
        </w:tc>
      </w:tr>
      <w:tr w:rsidR="00B1717A" w:rsidRPr="001A047E" w14:paraId="1FD731A7" w14:textId="77777777" w:rsidTr="007E7099">
        <w:tc>
          <w:tcPr>
            <w:tcW w:w="1138" w:type="dxa"/>
            <w:tcBorders>
              <w:top w:val="nil"/>
              <w:bottom w:val="nil"/>
            </w:tcBorders>
            <w:shd w:val="clear" w:color="auto" w:fill="auto"/>
          </w:tcPr>
          <w:p w14:paraId="43DE2A33" w14:textId="77777777" w:rsidR="00B1717A" w:rsidRPr="001A047E" w:rsidRDefault="00B1717A" w:rsidP="00D62884">
            <w:pPr>
              <w:spacing w:before="30" w:after="30"/>
              <w:ind w:left="57"/>
              <w:jc w:val="left"/>
              <w:rPr>
                <w:b/>
                <w:bCs/>
                <w:sz w:val="20"/>
                <w:lang w:val="es-ES_tradnl"/>
              </w:rPr>
            </w:pPr>
            <w:r w:rsidRPr="001A047E">
              <w:rPr>
                <w:b/>
                <w:bCs/>
                <w:sz w:val="20"/>
                <w:lang w:val="es-ES_tradnl"/>
              </w:rPr>
              <w:t>F</w:t>
            </w:r>
          </w:p>
        </w:tc>
        <w:tc>
          <w:tcPr>
            <w:tcW w:w="8183" w:type="dxa"/>
            <w:tcBorders>
              <w:top w:val="nil"/>
              <w:bottom w:val="nil"/>
            </w:tcBorders>
            <w:shd w:val="clear" w:color="auto" w:fill="auto"/>
          </w:tcPr>
          <w:p w14:paraId="3D05BAAC" w14:textId="77777777" w:rsidR="00B1717A" w:rsidRPr="001A047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A047E">
              <w:rPr>
                <w:sz w:val="20"/>
                <w:lang w:val="es-ES_tradnl"/>
              </w:rPr>
              <w:t>Servicio fijo</w:t>
            </w:r>
          </w:p>
        </w:tc>
      </w:tr>
      <w:tr w:rsidR="00B1717A" w:rsidRPr="001A047E" w14:paraId="556C3D65" w14:textId="77777777" w:rsidTr="007E7099">
        <w:tc>
          <w:tcPr>
            <w:tcW w:w="1138" w:type="dxa"/>
            <w:tcBorders>
              <w:top w:val="nil"/>
              <w:bottom w:val="nil"/>
            </w:tcBorders>
            <w:shd w:val="clear" w:color="auto" w:fill="auto"/>
          </w:tcPr>
          <w:p w14:paraId="1D988CFE" w14:textId="77777777" w:rsidR="00B1717A" w:rsidRPr="001A047E" w:rsidRDefault="00B1717A" w:rsidP="00D62884">
            <w:pPr>
              <w:spacing w:before="30" w:after="30"/>
              <w:ind w:left="57"/>
              <w:jc w:val="left"/>
              <w:rPr>
                <w:rFonts w:hAnsi="Times New Roman Bold"/>
                <w:b/>
                <w:bCs/>
                <w:sz w:val="20"/>
                <w:lang w:val="es-ES_tradnl"/>
              </w:rPr>
            </w:pPr>
            <w:r w:rsidRPr="001A047E">
              <w:rPr>
                <w:rFonts w:hAnsi="Times New Roman Bold"/>
                <w:b/>
                <w:bCs/>
                <w:sz w:val="20"/>
                <w:lang w:val="es-ES_tradnl"/>
              </w:rPr>
              <w:t>M</w:t>
            </w:r>
          </w:p>
        </w:tc>
        <w:tc>
          <w:tcPr>
            <w:tcW w:w="8183" w:type="dxa"/>
            <w:tcBorders>
              <w:top w:val="nil"/>
              <w:bottom w:val="nil"/>
            </w:tcBorders>
            <w:shd w:val="clear" w:color="auto" w:fill="auto"/>
          </w:tcPr>
          <w:p w14:paraId="00659E08"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A047E">
              <w:rPr>
                <w:rFonts w:hAnsi="Times New Roman Bold"/>
                <w:b w:val="0"/>
                <w:sz w:val="20"/>
                <w:lang w:val="es-ES_tradnl"/>
              </w:rPr>
              <w:t>Servicios m</w:t>
            </w:r>
            <w:r w:rsidRPr="001A047E">
              <w:rPr>
                <w:rFonts w:hAnsi="Times New Roman Bold"/>
                <w:b w:val="0"/>
                <w:sz w:val="20"/>
                <w:lang w:val="es-ES_tradnl"/>
              </w:rPr>
              <w:t>ó</w:t>
            </w:r>
            <w:r w:rsidRPr="001A047E">
              <w:rPr>
                <w:rFonts w:hAnsi="Times New Roman Bold"/>
                <w:b w:val="0"/>
                <w:sz w:val="20"/>
                <w:lang w:val="es-ES_tradnl"/>
              </w:rPr>
              <w:t>viles, de radiodeterminaci</w:t>
            </w:r>
            <w:r w:rsidRPr="001A047E">
              <w:rPr>
                <w:rFonts w:hAnsi="Times New Roman Bold"/>
                <w:b w:val="0"/>
                <w:sz w:val="20"/>
                <w:lang w:val="es-ES_tradnl"/>
              </w:rPr>
              <w:t>ó</w:t>
            </w:r>
            <w:r w:rsidRPr="001A047E">
              <w:rPr>
                <w:rFonts w:hAnsi="Times New Roman Bold"/>
                <w:b w:val="0"/>
                <w:sz w:val="20"/>
                <w:lang w:val="es-ES_tradnl"/>
              </w:rPr>
              <w:t>n, de aficionados y otros servicios por sat</w:t>
            </w:r>
            <w:r w:rsidRPr="001A047E">
              <w:rPr>
                <w:rFonts w:hAnsi="Times New Roman Bold"/>
                <w:b w:val="0"/>
                <w:sz w:val="20"/>
                <w:lang w:val="es-ES_tradnl"/>
              </w:rPr>
              <w:t>é</w:t>
            </w:r>
            <w:r w:rsidRPr="001A047E">
              <w:rPr>
                <w:rFonts w:hAnsi="Times New Roman Bold"/>
                <w:b w:val="0"/>
                <w:sz w:val="20"/>
                <w:lang w:val="es-ES_tradnl"/>
              </w:rPr>
              <w:t>lite conexos</w:t>
            </w:r>
          </w:p>
        </w:tc>
      </w:tr>
      <w:tr w:rsidR="00B1717A" w:rsidRPr="001A047E" w14:paraId="18468822" w14:textId="77777777" w:rsidTr="007E7099">
        <w:tc>
          <w:tcPr>
            <w:tcW w:w="1138" w:type="dxa"/>
            <w:tcBorders>
              <w:top w:val="nil"/>
              <w:bottom w:val="nil"/>
            </w:tcBorders>
            <w:shd w:val="clear" w:color="auto" w:fill="auto"/>
          </w:tcPr>
          <w:p w14:paraId="347C3724" w14:textId="77777777" w:rsidR="00B1717A" w:rsidRPr="001A047E" w:rsidRDefault="00B1717A" w:rsidP="00D62884">
            <w:pPr>
              <w:spacing w:before="30" w:after="30"/>
              <w:ind w:left="57"/>
              <w:jc w:val="left"/>
              <w:rPr>
                <w:b/>
                <w:bCs/>
                <w:sz w:val="20"/>
                <w:lang w:val="es-ES_tradnl"/>
              </w:rPr>
            </w:pPr>
            <w:r w:rsidRPr="001A047E">
              <w:rPr>
                <w:b/>
                <w:bCs/>
                <w:sz w:val="20"/>
                <w:lang w:val="es-ES_tradnl"/>
              </w:rPr>
              <w:t>P</w:t>
            </w:r>
          </w:p>
        </w:tc>
        <w:tc>
          <w:tcPr>
            <w:tcW w:w="8183" w:type="dxa"/>
            <w:tcBorders>
              <w:top w:val="nil"/>
              <w:bottom w:val="nil"/>
            </w:tcBorders>
            <w:shd w:val="clear" w:color="auto" w:fill="auto"/>
          </w:tcPr>
          <w:p w14:paraId="1C5C3413" w14:textId="77777777" w:rsidR="00B1717A" w:rsidRPr="001A047E" w:rsidRDefault="00B1717A" w:rsidP="00D62884">
            <w:pPr>
              <w:spacing w:before="30" w:after="30"/>
              <w:jc w:val="left"/>
              <w:rPr>
                <w:sz w:val="20"/>
                <w:lang w:val="es-ES_tradnl"/>
              </w:rPr>
            </w:pPr>
            <w:r w:rsidRPr="001A047E">
              <w:rPr>
                <w:sz w:val="20"/>
                <w:lang w:val="es-ES_tradnl"/>
              </w:rPr>
              <w:t>Propagación de las ondas radioeléctricas</w:t>
            </w:r>
          </w:p>
        </w:tc>
      </w:tr>
      <w:tr w:rsidR="00B1717A" w:rsidRPr="001A047E" w14:paraId="18CB85C6" w14:textId="77777777" w:rsidTr="007E7099">
        <w:tc>
          <w:tcPr>
            <w:tcW w:w="1138" w:type="dxa"/>
            <w:tcBorders>
              <w:top w:val="nil"/>
              <w:bottom w:val="nil"/>
            </w:tcBorders>
            <w:shd w:val="clear" w:color="auto" w:fill="auto"/>
          </w:tcPr>
          <w:p w14:paraId="64E141E9" w14:textId="77777777" w:rsidR="00B1717A" w:rsidRPr="001A047E" w:rsidRDefault="00B1717A" w:rsidP="00D62884">
            <w:pPr>
              <w:spacing w:before="30" w:after="30"/>
              <w:ind w:left="57"/>
              <w:jc w:val="left"/>
              <w:rPr>
                <w:b/>
                <w:bCs/>
                <w:sz w:val="20"/>
                <w:lang w:val="es-ES_tradnl"/>
              </w:rPr>
            </w:pPr>
            <w:r w:rsidRPr="001A047E">
              <w:rPr>
                <w:b/>
                <w:bCs/>
                <w:sz w:val="20"/>
                <w:lang w:val="es-ES_tradnl"/>
              </w:rPr>
              <w:t>RA</w:t>
            </w:r>
          </w:p>
        </w:tc>
        <w:tc>
          <w:tcPr>
            <w:tcW w:w="8183" w:type="dxa"/>
            <w:tcBorders>
              <w:top w:val="nil"/>
              <w:bottom w:val="nil"/>
            </w:tcBorders>
            <w:shd w:val="clear" w:color="auto" w:fill="auto"/>
          </w:tcPr>
          <w:p w14:paraId="30AA8560" w14:textId="77777777" w:rsidR="00B1717A" w:rsidRPr="001A047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A047E">
              <w:rPr>
                <w:sz w:val="20"/>
                <w:lang w:val="es-ES_tradnl"/>
              </w:rPr>
              <w:t>Radio astronomía</w:t>
            </w:r>
          </w:p>
        </w:tc>
      </w:tr>
      <w:tr w:rsidR="00B1717A" w:rsidRPr="001A047E" w14:paraId="5D19C2AE" w14:textId="77777777" w:rsidTr="007E7099">
        <w:tc>
          <w:tcPr>
            <w:tcW w:w="1138" w:type="dxa"/>
            <w:tcBorders>
              <w:top w:val="nil"/>
              <w:bottom w:val="nil"/>
            </w:tcBorders>
            <w:shd w:val="clear" w:color="auto" w:fill="auto"/>
          </w:tcPr>
          <w:p w14:paraId="52D7C4DC" w14:textId="77777777" w:rsidR="00B1717A" w:rsidRPr="001A047E" w:rsidRDefault="00B1717A" w:rsidP="00D62884">
            <w:pPr>
              <w:spacing w:before="30" w:after="30"/>
              <w:ind w:left="57"/>
              <w:jc w:val="left"/>
              <w:rPr>
                <w:b/>
                <w:bCs/>
                <w:sz w:val="20"/>
                <w:lang w:val="es-ES_tradnl"/>
              </w:rPr>
            </w:pPr>
            <w:r w:rsidRPr="001A047E">
              <w:rPr>
                <w:b/>
                <w:bCs/>
                <w:sz w:val="20"/>
                <w:lang w:val="es-ES_tradnl"/>
              </w:rPr>
              <w:t>RS</w:t>
            </w:r>
          </w:p>
        </w:tc>
        <w:tc>
          <w:tcPr>
            <w:tcW w:w="8183" w:type="dxa"/>
            <w:tcBorders>
              <w:top w:val="nil"/>
              <w:bottom w:val="nil"/>
            </w:tcBorders>
            <w:shd w:val="clear" w:color="auto" w:fill="auto"/>
          </w:tcPr>
          <w:p w14:paraId="3AA81426" w14:textId="77777777" w:rsidR="00B1717A" w:rsidRPr="001A047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A047E">
              <w:rPr>
                <w:sz w:val="20"/>
                <w:lang w:val="es-ES_tradnl"/>
              </w:rPr>
              <w:t>Sistemas de detección a distancia</w:t>
            </w:r>
          </w:p>
        </w:tc>
      </w:tr>
      <w:tr w:rsidR="00B1717A" w:rsidRPr="001A047E" w14:paraId="7853FEBE" w14:textId="77777777" w:rsidTr="007E7099">
        <w:tc>
          <w:tcPr>
            <w:tcW w:w="1138" w:type="dxa"/>
            <w:tcBorders>
              <w:top w:val="nil"/>
              <w:bottom w:val="nil"/>
            </w:tcBorders>
            <w:shd w:val="clear" w:color="auto" w:fill="F3F3F3"/>
          </w:tcPr>
          <w:p w14:paraId="404E74FD" w14:textId="77777777" w:rsidR="00B1717A" w:rsidRPr="001A047E" w:rsidRDefault="00B1717A" w:rsidP="00D62884">
            <w:pPr>
              <w:spacing w:before="30" w:after="30"/>
              <w:ind w:left="57"/>
              <w:jc w:val="left"/>
              <w:rPr>
                <w:b/>
                <w:bCs/>
                <w:color w:val="000080"/>
                <w:sz w:val="20"/>
                <w:lang w:val="es-ES_tradnl"/>
              </w:rPr>
            </w:pPr>
            <w:r w:rsidRPr="001A047E">
              <w:rPr>
                <w:b/>
                <w:bCs/>
                <w:color w:val="000080"/>
                <w:sz w:val="20"/>
                <w:lang w:val="es-ES_tradnl"/>
              </w:rPr>
              <w:t>S</w:t>
            </w:r>
          </w:p>
        </w:tc>
        <w:tc>
          <w:tcPr>
            <w:tcW w:w="8183" w:type="dxa"/>
            <w:tcBorders>
              <w:top w:val="nil"/>
              <w:bottom w:val="nil"/>
            </w:tcBorders>
            <w:shd w:val="clear" w:color="auto" w:fill="F3F3F3"/>
          </w:tcPr>
          <w:p w14:paraId="1CEAD758" w14:textId="77777777" w:rsidR="00B1717A" w:rsidRPr="001A047E" w:rsidRDefault="00B1717A" w:rsidP="00D62884">
            <w:pPr>
              <w:spacing w:before="30" w:after="30"/>
              <w:jc w:val="left"/>
              <w:rPr>
                <w:b/>
                <w:bCs/>
                <w:color w:val="000080"/>
                <w:sz w:val="20"/>
                <w:lang w:val="es-ES_tradnl"/>
              </w:rPr>
            </w:pPr>
            <w:r w:rsidRPr="001A047E">
              <w:rPr>
                <w:b/>
                <w:bCs/>
                <w:color w:val="000080"/>
                <w:sz w:val="20"/>
                <w:lang w:val="es-ES_tradnl"/>
              </w:rPr>
              <w:t>Servicio fijo por satélite</w:t>
            </w:r>
          </w:p>
        </w:tc>
      </w:tr>
      <w:tr w:rsidR="00B1717A" w:rsidRPr="001A047E" w14:paraId="6BC74460" w14:textId="77777777" w:rsidTr="007E7099">
        <w:tc>
          <w:tcPr>
            <w:tcW w:w="1138" w:type="dxa"/>
            <w:tcBorders>
              <w:top w:val="nil"/>
            </w:tcBorders>
          </w:tcPr>
          <w:p w14:paraId="4960AC92" w14:textId="77777777" w:rsidR="00B1717A" w:rsidRPr="001A047E" w:rsidRDefault="00B1717A" w:rsidP="00D62884">
            <w:pPr>
              <w:spacing w:before="30" w:after="30"/>
              <w:ind w:left="57"/>
              <w:jc w:val="left"/>
              <w:rPr>
                <w:b/>
                <w:bCs/>
                <w:sz w:val="20"/>
                <w:lang w:val="es-ES_tradnl"/>
              </w:rPr>
            </w:pPr>
            <w:r w:rsidRPr="001A047E">
              <w:rPr>
                <w:b/>
                <w:bCs/>
                <w:sz w:val="20"/>
                <w:lang w:val="es-ES_tradnl"/>
              </w:rPr>
              <w:t>SA</w:t>
            </w:r>
          </w:p>
        </w:tc>
        <w:tc>
          <w:tcPr>
            <w:tcW w:w="8183" w:type="dxa"/>
            <w:tcBorders>
              <w:top w:val="nil"/>
            </w:tcBorders>
          </w:tcPr>
          <w:p w14:paraId="1CC92619" w14:textId="77777777" w:rsidR="00B1717A" w:rsidRPr="001A047E" w:rsidRDefault="00B1717A" w:rsidP="00D62884">
            <w:pPr>
              <w:spacing w:before="30" w:after="30"/>
              <w:jc w:val="left"/>
              <w:rPr>
                <w:bCs/>
                <w:sz w:val="20"/>
                <w:lang w:val="es-ES_tradnl"/>
              </w:rPr>
            </w:pPr>
            <w:r w:rsidRPr="001A047E">
              <w:rPr>
                <w:bCs/>
                <w:sz w:val="20"/>
                <w:lang w:val="es-ES_tradnl"/>
              </w:rPr>
              <w:t>Aplicaciones espaciales y meteorología</w:t>
            </w:r>
          </w:p>
        </w:tc>
      </w:tr>
      <w:tr w:rsidR="00B1717A" w:rsidRPr="001A047E" w14:paraId="2D95109B" w14:textId="77777777" w:rsidTr="007E7099">
        <w:tc>
          <w:tcPr>
            <w:tcW w:w="1138" w:type="dxa"/>
          </w:tcPr>
          <w:p w14:paraId="56971906" w14:textId="77777777" w:rsidR="00B1717A" w:rsidRPr="001A047E" w:rsidRDefault="00B1717A" w:rsidP="00D62884">
            <w:pPr>
              <w:spacing w:before="30" w:after="30"/>
              <w:ind w:left="57"/>
              <w:jc w:val="left"/>
              <w:rPr>
                <w:b/>
                <w:bCs/>
                <w:sz w:val="20"/>
                <w:lang w:val="es-ES_tradnl"/>
              </w:rPr>
            </w:pPr>
            <w:r w:rsidRPr="001A047E">
              <w:rPr>
                <w:b/>
                <w:bCs/>
                <w:sz w:val="20"/>
                <w:lang w:val="es-ES_tradnl"/>
              </w:rPr>
              <w:t>SF</w:t>
            </w:r>
          </w:p>
        </w:tc>
        <w:tc>
          <w:tcPr>
            <w:tcW w:w="8183" w:type="dxa"/>
          </w:tcPr>
          <w:p w14:paraId="7DA7E8A5" w14:textId="77777777" w:rsidR="00B1717A" w:rsidRPr="001A047E" w:rsidRDefault="00B1717A" w:rsidP="00D62884">
            <w:pPr>
              <w:spacing w:before="30" w:after="30"/>
              <w:jc w:val="left"/>
              <w:rPr>
                <w:bCs/>
                <w:sz w:val="20"/>
                <w:lang w:val="es-ES_tradnl"/>
              </w:rPr>
            </w:pPr>
            <w:r w:rsidRPr="001A047E">
              <w:rPr>
                <w:bCs/>
                <w:sz w:val="20"/>
                <w:lang w:val="es-ES_tradnl"/>
              </w:rPr>
              <w:t>Compartición de frecuencias y coordinación entre los sistemas del servicio fijo por satélite y del servicio fijo</w:t>
            </w:r>
          </w:p>
        </w:tc>
      </w:tr>
      <w:tr w:rsidR="00B1717A" w:rsidRPr="001A047E" w14:paraId="20CAA575" w14:textId="77777777" w:rsidTr="007E7099">
        <w:tc>
          <w:tcPr>
            <w:tcW w:w="1138" w:type="dxa"/>
            <w:shd w:val="clear" w:color="auto" w:fill="auto"/>
          </w:tcPr>
          <w:p w14:paraId="4AAADE27" w14:textId="77777777" w:rsidR="00B1717A" w:rsidRPr="001A047E" w:rsidRDefault="00B1717A" w:rsidP="00D62884">
            <w:pPr>
              <w:spacing w:before="30" w:after="30"/>
              <w:ind w:left="57"/>
              <w:jc w:val="left"/>
              <w:rPr>
                <w:b/>
                <w:bCs/>
                <w:sz w:val="20"/>
                <w:lang w:val="es-ES_tradnl"/>
              </w:rPr>
            </w:pPr>
            <w:r w:rsidRPr="001A047E">
              <w:rPr>
                <w:b/>
                <w:bCs/>
                <w:sz w:val="20"/>
                <w:lang w:val="es-ES_tradnl"/>
              </w:rPr>
              <w:t>SM</w:t>
            </w:r>
          </w:p>
        </w:tc>
        <w:tc>
          <w:tcPr>
            <w:tcW w:w="8183" w:type="dxa"/>
            <w:shd w:val="clear" w:color="auto" w:fill="auto"/>
          </w:tcPr>
          <w:p w14:paraId="181961D3" w14:textId="77777777" w:rsidR="00B1717A" w:rsidRPr="001A047E" w:rsidRDefault="00B1717A" w:rsidP="00D62884">
            <w:pPr>
              <w:spacing w:before="30" w:after="30"/>
              <w:jc w:val="left"/>
              <w:rPr>
                <w:sz w:val="20"/>
                <w:lang w:val="es-ES_tradnl"/>
              </w:rPr>
            </w:pPr>
            <w:r w:rsidRPr="001A047E">
              <w:rPr>
                <w:sz w:val="20"/>
                <w:lang w:val="es-ES_tradnl"/>
              </w:rPr>
              <w:t>Gestión del espectro</w:t>
            </w:r>
          </w:p>
        </w:tc>
      </w:tr>
      <w:tr w:rsidR="00B1717A" w:rsidRPr="001A047E" w14:paraId="14FC2BAC" w14:textId="77777777" w:rsidTr="007E7099">
        <w:tc>
          <w:tcPr>
            <w:tcW w:w="1138" w:type="dxa"/>
          </w:tcPr>
          <w:p w14:paraId="193A5020" w14:textId="77777777" w:rsidR="00B1717A" w:rsidRPr="001A047E" w:rsidRDefault="00B1717A" w:rsidP="00D62884">
            <w:pPr>
              <w:spacing w:before="30" w:after="30"/>
              <w:ind w:left="57"/>
              <w:jc w:val="left"/>
              <w:rPr>
                <w:b/>
                <w:bCs/>
                <w:sz w:val="20"/>
                <w:lang w:val="es-ES_tradnl"/>
              </w:rPr>
            </w:pPr>
            <w:r w:rsidRPr="001A047E">
              <w:rPr>
                <w:b/>
                <w:bCs/>
                <w:sz w:val="20"/>
                <w:lang w:val="es-ES_tradnl"/>
              </w:rPr>
              <w:t>SNG</w:t>
            </w:r>
          </w:p>
        </w:tc>
        <w:tc>
          <w:tcPr>
            <w:tcW w:w="8183" w:type="dxa"/>
          </w:tcPr>
          <w:p w14:paraId="6D208E33" w14:textId="77777777" w:rsidR="00B1717A" w:rsidRPr="001A047E" w:rsidRDefault="00B1717A" w:rsidP="00D62884">
            <w:pPr>
              <w:spacing w:before="30" w:after="30"/>
              <w:jc w:val="left"/>
              <w:rPr>
                <w:bCs/>
                <w:sz w:val="20"/>
                <w:lang w:val="es-ES_tradnl"/>
              </w:rPr>
            </w:pPr>
            <w:r w:rsidRPr="001A047E">
              <w:rPr>
                <w:bCs/>
                <w:sz w:val="20"/>
                <w:lang w:val="es-ES_tradnl"/>
              </w:rPr>
              <w:t>Periodismo electrónico por satélite</w:t>
            </w:r>
          </w:p>
        </w:tc>
      </w:tr>
      <w:tr w:rsidR="00B1717A" w:rsidRPr="001A047E" w14:paraId="3EBF5447" w14:textId="77777777" w:rsidTr="007E7099">
        <w:tc>
          <w:tcPr>
            <w:tcW w:w="1138" w:type="dxa"/>
          </w:tcPr>
          <w:p w14:paraId="292423C0" w14:textId="77777777" w:rsidR="00B1717A" w:rsidRPr="001A047E" w:rsidRDefault="00B1717A" w:rsidP="00D62884">
            <w:pPr>
              <w:spacing w:before="30" w:after="30"/>
              <w:ind w:left="57"/>
              <w:jc w:val="left"/>
              <w:rPr>
                <w:b/>
                <w:bCs/>
                <w:sz w:val="20"/>
                <w:lang w:val="es-ES_tradnl"/>
              </w:rPr>
            </w:pPr>
            <w:r w:rsidRPr="001A047E">
              <w:rPr>
                <w:b/>
                <w:bCs/>
                <w:sz w:val="20"/>
                <w:lang w:val="es-ES_tradnl"/>
              </w:rPr>
              <w:t>TF</w:t>
            </w:r>
          </w:p>
        </w:tc>
        <w:tc>
          <w:tcPr>
            <w:tcW w:w="8183" w:type="dxa"/>
          </w:tcPr>
          <w:p w14:paraId="6A7C546A" w14:textId="77777777" w:rsidR="00B1717A" w:rsidRPr="001A047E" w:rsidRDefault="00B1717A" w:rsidP="00D62884">
            <w:pPr>
              <w:spacing w:before="30" w:after="30"/>
              <w:jc w:val="left"/>
              <w:rPr>
                <w:bCs/>
                <w:sz w:val="20"/>
                <w:lang w:val="es-ES_tradnl"/>
              </w:rPr>
            </w:pPr>
            <w:r w:rsidRPr="001A047E">
              <w:rPr>
                <w:bCs/>
                <w:sz w:val="20"/>
                <w:lang w:val="es-ES_tradnl"/>
              </w:rPr>
              <w:t>Emisiones de frecuencias patrón y señales horarias</w:t>
            </w:r>
          </w:p>
        </w:tc>
      </w:tr>
      <w:tr w:rsidR="00B1717A" w:rsidRPr="001A047E" w14:paraId="1CD55B47" w14:textId="77777777" w:rsidTr="007E7099">
        <w:tc>
          <w:tcPr>
            <w:tcW w:w="1138" w:type="dxa"/>
          </w:tcPr>
          <w:p w14:paraId="4D11059A" w14:textId="77777777" w:rsidR="00B1717A" w:rsidRPr="001A047E" w:rsidRDefault="00B1717A" w:rsidP="00D62884">
            <w:pPr>
              <w:spacing w:before="30" w:after="30"/>
              <w:ind w:left="57"/>
              <w:jc w:val="left"/>
              <w:rPr>
                <w:b/>
                <w:bCs/>
                <w:sz w:val="20"/>
                <w:lang w:val="es-ES_tradnl"/>
              </w:rPr>
            </w:pPr>
            <w:r w:rsidRPr="001A047E">
              <w:rPr>
                <w:b/>
                <w:bCs/>
                <w:sz w:val="20"/>
                <w:lang w:val="es-ES_tradnl"/>
              </w:rPr>
              <w:t>V</w:t>
            </w:r>
          </w:p>
        </w:tc>
        <w:tc>
          <w:tcPr>
            <w:tcW w:w="8183" w:type="dxa"/>
          </w:tcPr>
          <w:p w14:paraId="2110CEAC" w14:textId="77777777" w:rsidR="00B1717A" w:rsidRPr="001A047E" w:rsidRDefault="00B1717A" w:rsidP="00D62884">
            <w:pPr>
              <w:spacing w:before="30" w:after="140"/>
              <w:jc w:val="left"/>
              <w:rPr>
                <w:bCs/>
                <w:sz w:val="20"/>
                <w:lang w:val="es-ES_tradnl"/>
              </w:rPr>
            </w:pPr>
            <w:r w:rsidRPr="001A047E">
              <w:rPr>
                <w:bCs/>
                <w:sz w:val="20"/>
                <w:lang w:val="es-ES_tradnl"/>
              </w:rPr>
              <w:t>Vocabulario y cuestiones afines</w:t>
            </w:r>
          </w:p>
        </w:tc>
      </w:tr>
    </w:tbl>
    <w:p w14:paraId="401B6E83" w14:textId="02C3019C" w:rsidR="00B1717A" w:rsidRPr="001A047E" w:rsidRDefault="00B1717A" w:rsidP="007E7099">
      <w:pPr>
        <w:spacing w:before="0"/>
        <w:jc w:val="center"/>
        <w:rPr>
          <w:sz w:val="20"/>
          <w:lang w:val="es-ES_tradnl"/>
        </w:rPr>
      </w:pPr>
    </w:p>
    <w:p w14:paraId="0E216E74" w14:textId="77777777" w:rsidR="009860DF" w:rsidRPr="001A047E" w:rsidRDefault="009860DF" w:rsidP="007E7099">
      <w:pPr>
        <w:spacing w:before="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1A047E" w14:paraId="6E954A05" w14:textId="77777777" w:rsidTr="00D62884">
        <w:tc>
          <w:tcPr>
            <w:tcW w:w="720" w:type="dxa"/>
          </w:tcPr>
          <w:p w14:paraId="776B6882" w14:textId="77777777" w:rsidR="00B1717A" w:rsidRPr="001A047E" w:rsidRDefault="00B1717A" w:rsidP="00D6288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1A047E" w14:paraId="3917FA91" w14:textId="77777777" w:rsidTr="00D62884">
        <w:tc>
          <w:tcPr>
            <w:tcW w:w="9360" w:type="dxa"/>
          </w:tcPr>
          <w:p w14:paraId="70459953" w14:textId="77777777" w:rsidR="00B1717A" w:rsidRPr="001A047E" w:rsidRDefault="00B1717A" w:rsidP="00A412D9">
            <w:pPr>
              <w:pStyle w:val="Notfo"/>
              <w:rPr>
                <w:rStyle w:val="FootnoteReference"/>
                <w:sz w:val="20"/>
              </w:rPr>
            </w:pPr>
            <w:r w:rsidRPr="001A047E">
              <w:rPr>
                <w:rStyle w:val="FootnoteReference"/>
                <w:sz w:val="20"/>
              </w:rPr>
              <w:t>Nota</w:t>
            </w:r>
            <w:r w:rsidRPr="00001A5D">
              <w:rPr>
                <w:rStyle w:val="FootnoteReference"/>
                <w:b w:val="0"/>
                <w:bCs w:val="0"/>
                <w:sz w:val="20"/>
              </w:rPr>
              <w:t xml:space="preserve">: Esta Recomendación UIT-R fue aprobada en inglés conforme al procedimiento detallado en la </w:t>
            </w:r>
            <w:r w:rsidRPr="00001A5D">
              <w:rPr>
                <w:rStyle w:val="FootnoteReference"/>
                <w:b w:val="0"/>
                <w:bCs w:val="0"/>
                <w:sz w:val="20"/>
              </w:rPr>
              <w:br/>
              <w:t>Resolución UIT-R 1.</w:t>
            </w:r>
          </w:p>
        </w:tc>
      </w:tr>
    </w:tbl>
    <w:p w14:paraId="494FF3E1" w14:textId="55B05D35" w:rsidR="009860DF" w:rsidRPr="001A047E" w:rsidRDefault="009860DF" w:rsidP="009860DF">
      <w:pPr>
        <w:spacing w:before="60"/>
        <w:jc w:val="center"/>
        <w:rPr>
          <w:i/>
          <w:iCs/>
          <w:sz w:val="20"/>
          <w:lang w:val="es-ES_tradnl"/>
        </w:rPr>
      </w:pPr>
    </w:p>
    <w:p w14:paraId="69F4A64C" w14:textId="77777777" w:rsidR="009860DF" w:rsidRPr="001A047E" w:rsidRDefault="009860DF" w:rsidP="009860DF">
      <w:pPr>
        <w:spacing w:before="60"/>
        <w:jc w:val="center"/>
        <w:rPr>
          <w:i/>
          <w:iCs/>
          <w:sz w:val="20"/>
          <w:lang w:val="es-ES_tradnl"/>
        </w:rPr>
      </w:pPr>
    </w:p>
    <w:p w14:paraId="23F13FF1" w14:textId="32678B18" w:rsidR="00B1717A" w:rsidRPr="001A047E" w:rsidRDefault="00B1717A" w:rsidP="00B1717A">
      <w:pPr>
        <w:spacing w:before="60"/>
        <w:jc w:val="right"/>
        <w:rPr>
          <w:i/>
          <w:iCs/>
          <w:sz w:val="20"/>
          <w:lang w:val="es-ES_tradnl"/>
        </w:rPr>
      </w:pPr>
      <w:r w:rsidRPr="001A047E">
        <w:rPr>
          <w:i/>
          <w:iCs/>
          <w:sz w:val="20"/>
          <w:lang w:val="es-ES_tradnl"/>
        </w:rPr>
        <w:t>Publicación electrónica</w:t>
      </w:r>
    </w:p>
    <w:p w14:paraId="792EBB11" w14:textId="5AB02495" w:rsidR="00B1717A" w:rsidRPr="001A047E" w:rsidRDefault="00B1717A" w:rsidP="00B60877">
      <w:pPr>
        <w:spacing w:before="0" w:after="40"/>
        <w:jc w:val="right"/>
        <w:rPr>
          <w:sz w:val="20"/>
          <w:lang w:val="es-ES_tradnl"/>
        </w:rPr>
      </w:pPr>
      <w:r w:rsidRPr="001A047E">
        <w:rPr>
          <w:sz w:val="20"/>
          <w:lang w:val="es-ES_tradnl"/>
        </w:rPr>
        <w:t>Ginebra, 2</w:t>
      </w:r>
      <w:r w:rsidR="00DF53B7" w:rsidRPr="001A047E">
        <w:rPr>
          <w:sz w:val="20"/>
          <w:lang w:val="es-ES_tradnl"/>
        </w:rPr>
        <w:t>02</w:t>
      </w:r>
      <w:r w:rsidR="000214C1" w:rsidRPr="001A047E">
        <w:rPr>
          <w:sz w:val="20"/>
          <w:lang w:val="es-ES_tradnl"/>
        </w:rPr>
        <w:t>2</w:t>
      </w:r>
    </w:p>
    <w:p w14:paraId="687CF317" w14:textId="33384D95" w:rsidR="00B1717A" w:rsidRPr="001A047E" w:rsidRDefault="00B1717A" w:rsidP="007B5506">
      <w:pPr>
        <w:spacing w:before="0"/>
        <w:jc w:val="center"/>
        <w:rPr>
          <w:sz w:val="20"/>
          <w:lang w:val="es-ES_tradnl"/>
        </w:rPr>
      </w:pPr>
      <w:r w:rsidRPr="001A047E">
        <w:rPr>
          <w:sz w:val="20"/>
          <w:lang w:val="es-ES_tradnl"/>
        </w:rPr>
        <w:sym w:font="Symbol" w:char="F0E3"/>
      </w:r>
      <w:r w:rsidRPr="001A047E">
        <w:rPr>
          <w:sz w:val="20"/>
          <w:lang w:val="es-ES_tradnl"/>
        </w:rPr>
        <w:t xml:space="preserve"> UIT </w:t>
      </w:r>
      <w:bookmarkStart w:id="1" w:name="iiannee"/>
      <w:bookmarkEnd w:id="1"/>
      <w:r w:rsidRPr="001A047E">
        <w:rPr>
          <w:sz w:val="20"/>
          <w:lang w:val="es-ES_tradnl"/>
        </w:rPr>
        <w:t>20</w:t>
      </w:r>
      <w:r w:rsidR="00DF53B7" w:rsidRPr="001A047E">
        <w:rPr>
          <w:sz w:val="20"/>
          <w:lang w:val="es-ES_tradnl"/>
        </w:rPr>
        <w:t>2</w:t>
      </w:r>
      <w:r w:rsidR="000214C1" w:rsidRPr="001A047E">
        <w:rPr>
          <w:sz w:val="20"/>
          <w:lang w:val="es-ES_tradnl"/>
        </w:rPr>
        <w:t>2</w:t>
      </w:r>
    </w:p>
    <w:p w14:paraId="1C86AACD" w14:textId="77777777" w:rsidR="00145DF8" w:rsidRPr="001A047E" w:rsidRDefault="00B1717A" w:rsidP="007E7099">
      <w:pPr>
        <w:spacing w:before="0"/>
        <w:rPr>
          <w:sz w:val="18"/>
          <w:szCs w:val="18"/>
          <w:lang w:val="es-ES_tradnl"/>
        </w:rPr>
      </w:pPr>
      <w:r w:rsidRPr="001A047E">
        <w:rPr>
          <w:sz w:val="18"/>
          <w:szCs w:val="18"/>
          <w:lang w:val="es-ES_tradnl"/>
        </w:rPr>
        <w:t>Reservados todos los derechos. Ninguna parte de esta publicación puede reproducirse por ningún procedimiento sin previa autorización escrita por parte de la UIT.</w:t>
      </w:r>
    </w:p>
    <w:p w14:paraId="75532E18" w14:textId="77777777" w:rsidR="00B1717A" w:rsidRPr="001A047E" w:rsidRDefault="00B1717A" w:rsidP="00B1717A">
      <w:pPr>
        <w:spacing w:before="160"/>
        <w:rPr>
          <w:i/>
          <w:sz w:val="20"/>
          <w:highlight w:val="yellow"/>
          <w:lang w:val="es-ES_tradnl"/>
        </w:rPr>
        <w:sectPr w:rsidR="00B1717A" w:rsidRPr="001A047E"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131C54B2" w14:textId="4E9408B8" w:rsidR="00F95CFB" w:rsidRPr="001A047E" w:rsidRDefault="00F95CFB" w:rsidP="00F95CFB">
      <w:pPr>
        <w:pStyle w:val="RecNo"/>
        <w:spacing w:before="0"/>
        <w:rPr>
          <w:lang w:val="es-ES_tradnl"/>
        </w:rPr>
      </w:pPr>
      <w:bookmarkStart w:id="2" w:name="irecnoe"/>
      <w:bookmarkEnd w:id="2"/>
      <w:r w:rsidRPr="001A047E">
        <w:rPr>
          <w:lang w:val="es-ES_tradnl"/>
        </w:rPr>
        <w:lastRenderedPageBreak/>
        <w:t xml:space="preserve">RECOMENDACIÓN  </w:t>
      </w:r>
      <w:r w:rsidRPr="001A047E">
        <w:rPr>
          <w:rStyle w:val="href"/>
          <w:lang w:val="es-ES_tradnl"/>
        </w:rPr>
        <w:t>UIT-R  S.</w:t>
      </w:r>
      <w:r w:rsidR="00177138" w:rsidRPr="001A047E">
        <w:rPr>
          <w:rStyle w:val="href"/>
          <w:lang w:val="es-ES_tradnl"/>
        </w:rPr>
        <w:t>2131-</w:t>
      </w:r>
      <w:r w:rsidR="00C165D7" w:rsidRPr="001A047E">
        <w:rPr>
          <w:rStyle w:val="href"/>
          <w:lang w:val="es-ES_tradnl"/>
        </w:rPr>
        <w:t>1</w:t>
      </w:r>
    </w:p>
    <w:p w14:paraId="40E9DB73" w14:textId="77777777" w:rsidR="00177138" w:rsidRPr="001A047E" w:rsidRDefault="00177138" w:rsidP="00177138">
      <w:pPr>
        <w:pStyle w:val="Rectitle"/>
        <w:rPr>
          <w:lang w:val="es-ES_tradnl"/>
        </w:rPr>
      </w:pPr>
      <w:r w:rsidRPr="001A047E">
        <w:rPr>
          <w:lang w:val="es-ES_tradnl"/>
        </w:rPr>
        <w:t xml:space="preserve">Método para determinar los objetivos de calidad de funcionamiento </w:t>
      </w:r>
      <w:r w:rsidRPr="001A047E">
        <w:rPr>
          <w:lang w:val="es-ES_tradnl"/>
        </w:rPr>
        <w:br/>
        <w:t xml:space="preserve">para trayectos digitales ficticios de referencia que utilizan </w:t>
      </w:r>
      <w:r w:rsidRPr="001A047E">
        <w:rPr>
          <w:lang w:val="es-ES_tradnl"/>
        </w:rPr>
        <w:br/>
        <w:t>codificación y modulación adaptables</w:t>
      </w:r>
      <w:r w:rsidRPr="001A047E">
        <w:rPr>
          <w:rStyle w:val="FootnoteReference"/>
          <w:lang w:val="es-ES_tradnl"/>
        </w:rPr>
        <w:footnoteReference w:id="1"/>
      </w:r>
    </w:p>
    <w:p w14:paraId="669499C0" w14:textId="77777777" w:rsidR="00177138" w:rsidRPr="001A047E" w:rsidRDefault="00177138" w:rsidP="006233A4">
      <w:pPr>
        <w:pStyle w:val="Recref"/>
        <w:rPr>
          <w:lang w:val="es-ES_tradnl"/>
        </w:rPr>
      </w:pPr>
      <w:r w:rsidRPr="001A047E">
        <w:rPr>
          <w:lang w:val="es-ES_tradnl"/>
        </w:rPr>
        <w:t>(Cuestiones UIT-R 275 y UIT-R 277-1/4)</w:t>
      </w:r>
    </w:p>
    <w:p w14:paraId="101278C9" w14:textId="7BDAE3DD" w:rsidR="00177138" w:rsidRPr="001A047E" w:rsidRDefault="00177138" w:rsidP="00177138">
      <w:pPr>
        <w:pStyle w:val="Repdate"/>
        <w:rPr>
          <w:lang w:val="es-ES_tradnl"/>
        </w:rPr>
      </w:pPr>
      <w:r w:rsidRPr="001A047E">
        <w:rPr>
          <w:lang w:val="es-ES_tradnl"/>
        </w:rPr>
        <w:t>(2019</w:t>
      </w:r>
      <w:r w:rsidR="00C165D7" w:rsidRPr="001A047E">
        <w:rPr>
          <w:lang w:val="es-ES_tradnl"/>
        </w:rPr>
        <w:t>-2022</w:t>
      </w:r>
      <w:r w:rsidRPr="001A047E">
        <w:rPr>
          <w:lang w:val="es-ES_tradnl"/>
        </w:rPr>
        <w:t>)</w:t>
      </w:r>
    </w:p>
    <w:p w14:paraId="2FB07549" w14:textId="77777777" w:rsidR="00177138" w:rsidRPr="001A047E" w:rsidRDefault="00177138" w:rsidP="0098147B">
      <w:pPr>
        <w:pStyle w:val="Headingb"/>
        <w:rPr>
          <w:lang w:val="es-ES_tradnl"/>
        </w:rPr>
      </w:pPr>
      <w:r w:rsidRPr="001A047E">
        <w:rPr>
          <w:lang w:val="es-ES_tradnl"/>
        </w:rPr>
        <w:t>Cometido</w:t>
      </w:r>
    </w:p>
    <w:p w14:paraId="1F904930" w14:textId="77777777" w:rsidR="00177138" w:rsidRPr="001A047E" w:rsidRDefault="00177138" w:rsidP="005F783B">
      <w:pPr>
        <w:pStyle w:val="Summary"/>
        <w:rPr>
          <w:lang w:val="es-ES_tradnl"/>
        </w:rPr>
      </w:pPr>
      <w:r w:rsidRPr="001A047E">
        <w:rPr>
          <w:lang w:val="es-ES_tradnl"/>
        </w:rPr>
        <w:t>La utilización de la codificación y modulación adaptables (ACM) permite mantener una conexión de satélite a pesar de la degradación causada por la propagación, pero a velocidades de caudal inferiores. En esta Recomendación se presenta un método para determinar los objetivos de calidad de funcionamiento de los sistemas de comunicación por satélite que utilizan la ACM.</w:t>
      </w:r>
    </w:p>
    <w:p w14:paraId="7D547DD7" w14:textId="77777777" w:rsidR="00177138" w:rsidRPr="001A047E" w:rsidRDefault="00177138" w:rsidP="00177138">
      <w:pPr>
        <w:pStyle w:val="Headingb"/>
        <w:rPr>
          <w:lang w:val="es-ES_tradnl"/>
        </w:rPr>
      </w:pPr>
      <w:r w:rsidRPr="001A047E">
        <w:rPr>
          <w:lang w:val="es-ES_tradnl"/>
        </w:rPr>
        <w:t>Palabras clave</w:t>
      </w:r>
    </w:p>
    <w:p w14:paraId="2D6CA548" w14:textId="77777777" w:rsidR="00177138" w:rsidRPr="001A047E" w:rsidRDefault="00177138" w:rsidP="00177138">
      <w:pPr>
        <w:rPr>
          <w:lang w:val="es-ES_tradnl"/>
        </w:rPr>
      </w:pPr>
      <w:r w:rsidRPr="001A047E">
        <w:rPr>
          <w:lang w:val="es-ES_tradnl"/>
        </w:rPr>
        <w:t>Codificación y modulación adaptables, comunicaciones por satélite, objetivos de calidad de funcionamiento</w:t>
      </w:r>
    </w:p>
    <w:p w14:paraId="3C0D7E84" w14:textId="77777777" w:rsidR="00177138" w:rsidRPr="001A047E" w:rsidRDefault="00177138" w:rsidP="00177138">
      <w:pPr>
        <w:pStyle w:val="Headingb"/>
        <w:rPr>
          <w:lang w:val="es-ES_tradnl"/>
        </w:rPr>
      </w:pPr>
      <w:bookmarkStart w:id="3" w:name="_Toc369007122"/>
      <w:r w:rsidRPr="001A047E">
        <w:rPr>
          <w:lang w:val="es-ES_tradnl"/>
        </w:rPr>
        <w:t>Abreviaturas/Glosario</w:t>
      </w:r>
      <w:bookmarkEnd w:id="3"/>
    </w:p>
    <w:p w14:paraId="6CBB731B" w14:textId="5A08161A"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ACM</w:t>
      </w:r>
      <w:r w:rsidRPr="001A047E">
        <w:rPr>
          <w:lang w:val="es-ES_tradnl"/>
        </w:rPr>
        <w:tab/>
        <w:t>Codificación y modulación adaptables (</w:t>
      </w:r>
      <w:r w:rsidRPr="001A047E">
        <w:rPr>
          <w:i/>
          <w:iCs/>
          <w:lang w:val="es-ES_tradnl"/>
        </w:rPr>
        <w:t>adaptive coding and modulation</w:t>
      </w:r>
      <w:r w:rsidRPr="001A047E">
        <w:rPr>
          <w:lang w:val="es-ES_tradnl"/>
        </w:rPr>
        <w:t>)</w:t>
      </w:r>
    </w:p>
    <w:p w14:paraId="6E3BB4E3" w14:textId="5F65B03F"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AMDT</w:t>
      </w:r>
      <w:r w:rsidRPr="001A047E">
        <w:rPr>
          <w:lang w:val="es-ES_tradnl"/>
        </w:rPr>
        <w:tab/>
        <w:t>Acceso múltiple por división en el tiempo</w:t>
      </w:r>
      <w:r w:rsidR="00765B80" w:rsidRPr="001A047E">
        <w:rPr>
          <w:lang w:val="es-ES_tradnl"/>
        </w:rPr>
        <w:t xml:space="preserve"> (</w:t>
      </w:r>
      <w:r w:rsidR="00765B80" w:rsidRPr="001A047E">
        <w:rPr>
          <w:i/>
          <w:iCs/>
          <w:lang w:val="es-ES_tradnl"/>
        </w:rPr>
        <w:t>time division multiple access</w:t>
      </w:r>
      <w:r w:rsidR="00765B80" w:rsidRPr="001A047E">
        <w:rPr>
          <w:lang w:val="es-ES_tradnl"/>
        </w:rPr>
        <w:t>)</w:t>
      </w:r>
    </w:p>
    <w:p w14:paraId="03975FD4" w14:textId="064AABAA"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BBER</w:t>
      </w:r>
      <w:r w:rsidRPr="001A047E">
        <w:rPr>
          <w:i/>
          <w:lang w:val="es-ES_tradnl"/>
        </w:rPr>
        <w:tab/>
      </w:r>
      <w:r w:rsidRPr="00120659">
        <w:rPr>
          <w:lang w:val="es-ES_tradnl"/>
        </w:rPr>
        <w:t>Tasa</w:t>
      </w:r>
      <w:r w:rsidRPr="001A047E">
        <w:rPr>
          <w:iCs/>
          <w:lang w:val="es-ES_tradnl"/>
        </w:rPr>
        <w:t xml:space="preserve"> de errores de bloque de fondo (</w:t>
      </w:r>
      <w:r w:rsidRPr="001A047E">
        <w:rPr>
          <w:i/>
          <w:iCs/>
          <w:lang w:val="es-ES_tradnl"/>
        </w:rPr>
        <w:t>background block error rate</w:t>
      </w:r>
      <w:r w:rsidRPr="001A047E">
        <w:rPr>
          <w:lang w:val="es-ES_tradnl"/>
        </w:rPr>
        <w:t>)</w:t>
      </w:r>
    </w:p>
    <w:p w14:paraId="61440920" w14:textId="41DC9763"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BEP</w:t>
      </w:r>
      <w:r w:rsidRPr="001A047E">
        <w:rPr>
          <w:lang w:val="es-ES_tradnl"/>
        </w:rPr>
        <w:tab/>
        <w:t>Probabilidad de errores en los bits (</w:t>
      </w:r>
      <w:r w:rsidRPr="001A047E">
        <w:rPr>
          <w:i/>
          <w:iCs/>
          <w:lang w:val="es-ES_tradnl"/>
        </w:rPr>
        <w:t>bit error probability</w:t>
      </w:r>
      <w:r w:rsidRPr="001A047E">
        <w:rPr>
          <w:lang w:val="es-ES_tradnl"/>
        </w:rPr>
        <w:t>)</w:t>
      </w:r>
    </w:p>
    <w:p w14:paraId="0A1F0AE9" w14:textId="3BE1C792"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BER</w:t>
      </w:r>
      <w:r w:rsidRPr="001A047E">
        <w:rPr>
          <w:lang w:val="es-ES_tradnl"/>
        </w:rPr>
        <w:tab/>
        <w:t>Tasa de errores en los bits (</w:t>
      </w:r>
      <w:r w:rsidRPr="001A047E">
        <w:rPr>
          <w:i/>
          <w:iCs/>
          <w:lang w:val="es-ES_tradnl"/>
        </w:rPr>
        <w:t>bit error ratio</w:t>
      </w:r>
      <w:r w:rsidRPr="001A047E">
        <w:rPr>
          <w:lang w:val="es-ES_tradnl"/>
        </w:rPr>
        <w:t>)</w:t>
      </w:r>
    </w:p>
    <w:p w14:paraId="63F250E7" w14:textId="2C6CF988"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i/>
          <w:lang w:val="es-ES_tradnl"/>
        </w:rPr>
        <w:t>C/N</w:t>
      </w:r>
      <w:r w:rsidRPr="001A047E">
        <w:rPr>
          <w:lang w:val="es-ES_tradnl"/>
        </w:rPr>
        <w:tab/>
        <w:t>Relación portadora/ruido γ (</w:t>
      </w:r>
      <w:r w:rsidRPr="001A047E">
        <w:rPr>
          <w:i/>
          <w:iCs/>
          <w:lang w:val="es-ES_tradnl"/>
        </w:rPr>
        <w:t xml:space="preserve">carrier to noise ratio </w:t>
      </w:r>
      <w:r w:rsidRPr="001A047E">
        <w:rPr>
          <w:lang w:val="es-ES_tradnl"/>
        </w:rPr>
        <w:t>γ)</w:t>
      </w:r>
    </w:p>
    <w:p w14:paraId="621699F6" w14:textId="3C752E6C"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DVB</w:t>
      </w:r>
      <w:r w:rsidRPr="001A047E">
        <w:rPr>
          <w:lang w:val="es-ES_tradnl"/>
        </w:rPr>
        <w:tab/>
        <w:t>Radiodifusión de vídeo digital (</w:t>
      </w:r>
      <w:r w:rsidRPr="001A047E">
        <w:rPr>
          <w:i/>
          <w:iCs/>
          <w:lang w:val="es-ES_tradnl"/>
        </w:rPr>
        <w:t>digital video broadcasting</w:t>
      </w:r>
      <w:r w:rsidRPr="001A047E">
        <w:rPr>
          <w:lang w:val="es-ES_tradnl"/>
        </w:rPr>
        <w:t>)</w:t>
      </w:r>
    </w:p>
    <w:p w14:paraId="181D6FBA" w14:textId="77777777" w:rsidR="00177138" w:rsidRPr="001A047E" w:rsidRDefault="00177138" w:rsidP="00120659">
      <w:pPr>
        <w:tabs>
          <w:tab w:val="clear" w:pos="794"/>
          <w:tab w:val="clear" w:pos="1191"/>
          <w:tab w:val="clear" w:pos="1588"/>
          <w:tab w:val="left" w:pos="1418"/>
          <w:tab w:val="left" w:pos="1701"/>
          <w:tab w:val="left" w:pos="1843"/>
        </w:tabs>
        <w:ind w:left="1418" w:hanging="1418"/>
        <w:rPr>
          <w:lang w:val="es-ES_tradnl"/>
        </w:rPr>
      </w:pPr>
      <w:r w:rsidRPr="001A047E">
        <w:rPr>
          <w:lang w:val="es-ES_tradnl"/>
        </w:rPr>
        <w:t>DVB-S2</w:t>
      </w:r>
      <w:r w:rsidRPr="001A047E">
        <w:rPr>
          <w:lang w:val="es-ES_tradnl"/>
        </w:rPr>
        <w:tab/>
        <w:t>Segunda generación de radiodifusión de vídeo digital por satélite (</w:t>
      </w:r>
      <w:r w:rsidRPr="001A047E">
        <w:rPr>
          <w:i/>
          <w:iCs/>
          <w:lang w:val="es-ES_tradnl"/>
        </w:rPr>
        <w:t>second generation digital video broadcasting via satellite</w:t>
      </w:r>
      <w:r w:rsidRPr="001A047E">
        <w:rPr>
          <w:lang w:val="es-ES_tradnl"/>
        </w:rPr>
        <w:t>)</w:t>
      </w:r>
    </w:p>
    <w:p w14:paraId="3C53E1A0" w14:textId="77777777" w:rsidR="00177138" w:rsidRPr="001A047E" w:rsidRDefault="00177138" w:rsidP="00120659">
      <w:pPr>
        <w:tabs>
          <w:tab w:val="clear" w:pos="794"/>
          <w:tab w:val="clear" w:pos="1191"/>
          <w:tab w:val="clear" w:pos="1588"/>
          <w:tab w:val="left" w:pos="1418"/>
          <w:tab w:val="left" w:pos="1701"/>
          <w:tab w:val="left" w:pos="1843"/>
        </w:tabs>
        <w:ind w:left="1418" w:hanging="1418"/>
        <w:rPr>
          <w:lang w:val="es-ES_tradnl"/>
        </w:rPr>
      </w:pPr>
      <w:r w:rsidRPr="001A047E">
        <w:rPr>
          <w:lang w:val="es-ES_tradnl"/>
        </w:rPr>
        <w:t>DVB-S2X</w:t>
      </w:r>
      <w:r w:rsidRPr="001A047E">
        <w:rPr>
          <w:lang w:val="es-ES_tradnl"/>
        </w:rPr>
        <w:tab/>
        <w:t>Ampliación de la segunda generación de radiodifusión de vídeo digital por satélite (</w:t>
      </w:r>
      <w:r w:rsidRPr="001A047E">
        <w:rPr>
          <w:i/>
          <w:iCs/>
          <w:lang w:val="es-ES_tradnl"/>
        </w:rPr>
        <w:t>extension of second generation digital video broadcasting via satellite</w:t>
      </w:r>
      <w:r w:rsidRPr="001A047E">
        <w:rPr>
          <w:lang w:val="es-ES_tradnl"/>
        </w:rPr>
        <w:t>)</w:t>
      </w:r>
    </w:p>
    <w:p w14:paraId="790393A9" w14:textId="3529A60A"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EB</w:t>
      </w:r>
      <w:r w:rsidRPr="001A047E">
        <w:rPr>
          <w:lang w:val="es-ES_tradnl"/>
        </w:rPr>
        <w:tab/>
        <w:t>Bloque con errores (</w:t>
      </w:r>
      <w:r w:rsidRPr="001A047E">
        <w:rPr>
          <w:i/>
          <w:iCs/>
          <w:lang w:val="es-ES_tradnl"/>
        </w:rPr>
        <w:t>errored block</w:t>
      </w:r>
      <w:r w:rsidRPr="001A047E">
        <w:rPr>
          <w:lang w:val="es-ES_tradnl"/>
        </w:rPr>
        <w:t>)</w:t>
      </w:r>
    </w:p>
    <w:p w14:paraId="1944A0C0" w14:textId="4A2922B1"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ES</w:t>
      </w:r>
      <w:r w:rsidRPr="001A047E">
        <w:rPr>
          <w:lang w:val="es-ES_tradnl"/>
        </w:rPr>
        <w:tab/>
        <w:t>Segundo con errores (</w:t>
      </w:r>
      <w:r w:rsidRPr="001A047E">
        <w:rPr>
          <w:i/>
          <w:iCs/>
          <w:lang w:val="es-ES_tradnl"/>
        </w:rPr>
        <w:t>errored second</w:t>
      </w:r>
      <w:r w:rsidRPr="001A047E">
        <w:rPr>
          <w:lang w:val="es-ES_tradnl"/>
        </w:rPr>
        <w:t>)</w:t>
      </w:r>
    </w:p>
    <w:p w14:paraId="78D79E05" w14:textId="163BAA7B" w:rsidR="00177138" w:rsidRPr="001A047E" w:rsidRDefault="00177138" w:rsidP="00120659">
      <w:pPr>
        <w:tabs>
          <w:tab w:val="clear" w:pos="794"/>
          <w:tab w:val="clear" w:pos="1191"/>
          <w:tab w:val="clear" w:pos="1588"/>
          <w:tab w:val="left" w:pos="1418"/>
          <w:tab w:val="left" w:pos="1701"/>
          <w:tab w:val="left" w:pos="1843"/>
        </w:tabs>
        <w:ind w:left="1418" w:hanging="1418"/>
        <w:rPr>
          <w:lang w:val="es-ES_tradnl"/>
        </w:rPr>
      </w:pPr>
      <w:r w:rsidRPr="001A047E">
        <w:rPr>
          <w:i/>
          <w:lang w:val="es-ES_tradnl"/>
        </w:rPr>
        <w:t>E</w:t>
      </w:r>
      <w:r w:rsidRPr="001A047E">
        <w:rPr>
          <w:i/>
          <w:vertAlign w:val="subscript"/>
          <w:lang w:val="es-ES_tradnl"/>
        </w:rPr>
        <w:t>s</w:t>
      </w:r>
      <w:r w:rsidRPr="001A047E">
        <w:rPr>
          <w:lang w:val="es-ES_tradnl"/>
        </w:rPr>
        <w:t>/</w:t>
      </w:r>
      <w:r w:rsidRPr="001A047E">
        <w:rPr>
          <w:i/>
          <w:lang w:val="es-ES_tradnl"/>
        </w:rPr>
        <w:t>N</w:t>
      </w:r>
      <w:r w:rsidRPr="001A047E">
        <w:rPr>
          <w:vertAlign w:val="subscript"/>
          <w:lang w:val="es-ES_tradnl"/>
        </w:rPr>
        <w:t>0</w:t>
      </w:r>
      <w:r w:rsidRPr="001A047E">
        <w:rPr>
          <w:lang w:val="es-ES_tradnl"/>
        </w:rPr>
        <w:tab/>
        <w:t>Relación energía por símbolo/densidad espectral de ruido (</w:t>
      </w:r>
      <w:r w:rsidRPr="001A047E">
        <w:rPr>
          <w:i/>
          <w:iCs/>
          <w:lang w:val="es-ES_tradnl"/>
        </w:rPr>
        <w:t>symbol energy to noise spectral density ratio</w:t>
      </w:r>
      <w:r w:rsidRPr="001A047E">
        <w:rPr>
          <w:lang w:val="es-ES_tradnl"/>
        </w:rPr>
        <w:t>)</w:t>
      </w:r>
    </w:p>
    <w:p w14:paraId="02D60F78" w14:textId="5D3125B1" w:rsidR="00177138" w:rsidRPr="001A047E" w:rsidRDefault="00177138" w:rsidP="00120659">
      <w:pPr>
        <w:tabs>
          <w:tab w:val="clear" w:pos="794"/>
          <w:tab w:val="clear" w:pos="1191"/>
          <w:tab w:val="clear" w:pos="1588"/>
          <w:tab w:val="left" w:pos="1418"/>
          <w:tab w:val="left" w:pos="1701"/>
          <w:tab w:val="left" w:pos="1843"/>
        </w:tabs>
        <w:ind w:left="1418" w:hanging="1418"/>
        <w:rPr>
          <w:lang w:val="es-ES_tradnl"/>
        </w:rPr>
      </w:pPr>
      <w:r w:rsidRPr="001A047E">
        <w:rPr>
          <w:lang w:val="es-ES_tradnl"/>
        </w:rPr>
        <w:t>ETSI</w:t>
      </w:r>
      <w:r w:rsidRPr="001A047E">
        <w:rPr>
          <w:lang w:val="es-ES_tradnl"/>
        </w:rPr>
        <w:tab/>
        <w:t>Instituto Europeo de Normas de Telecomunicación (</w:t>
      </w:r>
      <w:r w:rsidR="000214C1" w:rsidRPr="001A047E">
        <w:rPr>
          <w:i/>
          <w:iCs/>
          <w:lang w:val="es-ES_tradnl"/>
        </w:rPr>
        <w:t>E</w:t>
      </w:r>
      <w:r w:rsidRPr="001A047E">
        <w:rPr>
          <w:i/>
          <w:iCs/>
          <w:lang w:val="es-ES_tradnl"/>
        </w:rPr>
        <w:t xml:space="preserve">uropean </w:t>
      </w:r>
      <w:r w:rsidR="000214C1" w:rsidRPr="001A047E">
        <w:rPr>
          <w:i/>
          <w:iCs/>
          <w:lang w:val="es-ES_tradnl"/>
        </w:rPr>
        <w:t>T</w:t>
      </w:r>
      <w:r w:rsidRPr="001A047E">
        <w:rPr>
          <w:i/>
          <w:iCs/>
          <w:lang w:val="es-ES_tradnl"/>
        </w:rPr>
        <w:t xml:space="preserve">elecommunications </w:t>
      </w:r>
      <w:r w:rsidR="000214C1" w:rsidRPr="001A047E">
        <w:rPr>
          <w:i/>
          <w:iCs/>
          <w:lang w:val="es-ES_tradnl"/>
        </w:rPr>
        <w:t>S</w:t>
      </w:r>
      <w:r w:rsidRPr="001A047E">
        <w:rPr>
          <w:i/>
          <w:iCs/>
          <w:lang w:val="es-ES_tradnl"/>
        </w:rPr>
        <w:t xml:space="preserve">tandards </w:t>
      </w:r>
      <w:r w:rsidR="000214C1" w:rsidRPr="001A047E">
        <w:rPr>
          <w:i/>
          <w:iCs/>
          <w:lang w:val="es-ES_tradnl"/>
        </w:rPr>
        <w:t>I</w:t>
      </w:r>
      <w:r w:rsidRPr="001A047E">
        <w:rPr>
          <w:i/>
          <w:iCs/>
          <w:lang w:val="es-ES_tradnl"/>
        </w:rPr>
        <w:t>nstitute</w:t>
      </w:r>
      <w:r w:rsidRPr="001A047E">
        <w:rPr>
          <w:lang w:val="es-ES_tradnl"/>
        </w:rPr>
        <w:t>)</w:t>
      </w:r>
    </w:p>
    <w:p w14:paraId="691C2690" w14:textId="42A5C2CC"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FER</w:t>
      </w:r>
      <w:r w:rsidRPr="001A047E">
        <w:rPr>
          <w:lang w:val="es-ES_tradnl"/>
        </w:rPr>
        <w:tab/>
        <w:t>Tasa de errores en las tramas (</w:t>
      </w:r>
      <w:r w:rsidRPr="001A047E">
        <w:rPr>
          <w:i/>
          <w:iCs/>
          <w:lang w:val="es-ES_tradnl"/>
        </w:rPr>
        <w:t>frame error rate</w:t>
      </w:r>
      <w:r w:rsidRPr="001A047E">
        <w:rPr>
          <w:lang w:val="es-ES_tradnl"/>
        </w:rPr>
        <w:t>)</w:t>
      </w:r>
    </w:p>
    <w:p w14:paraId="78005673" w14:textId="2C0B18BE"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HRX</w:t>
      </w:r>
      <w:r w:rsidRPr="001A047E">
        <w:rPr>
          <w:lang w:val="es-ES_tradnl"/>
        </w:rPr>
        <w:tab/>
        <w:t>Conexión ficticia de referencia (</w:t>
      </w:r>
      <w:r w:rsidRPr="001A047E">
        <w:rPr>
          <w:i/>
          <w:iCs/>
          <w:lang w:val="es-ES_tradnl"/>
        </w:rPr>
        <w:t>hypothetical reference connection</w:t>
      </w:r>
      <w:r w:rsidRPr="001A047E">
        <w:rPr>
          <w:lang w:val="es-ES_tradnl"/>
        </w:rPr>
        <w:t>)</w:t>
      </w:r>
    </w:p>
    <w:p w14:paraId="40017F73" w14:textId="4F3AC3D8"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lastRenderedPageBreak/>
        <w:t>MDT</w:t>
      </w:r>
      <w:r w:rsidRPr="001A047E">
        <w:rPr>
          <w:lang w:val="es-ES_tradnl"/>
        </w:rPr>
        <w:tab/>
        <w:t>Multiplexación por división en el tiempo</w:t>
      </w:r>
      <w:r w:rsidR="00765B80" w:rsidRPr="001A047E">
        <w:rPr>
          <w:lang w:val="es-ES_tradnl"/>
        </w:rPr>
        <w:t xml:space="preserve"> (</w:t>
      </w:r>
      <w:r w:rsidR="00765B80" w:rsidRPr="001A047E">
        <w:rPr>
          <w:i/>
          <w:iCs/>
          <w:lang w:val="es-ES_tradnl"/>
        </w:rPr>
        <w:t>time division multiplex</w:t>
      </w:r>
      <w:r w:rsidR="00765B80" w:rsidRPr="001A047E">
        <w:rPr>
          <w:lang w:val="es-ES_tradnl"/>
        </w:rPr>
        <w:t>)</w:t>
      </w:r>
    </w:p>
    <w:p w14:paraId="14833A6B" w14:textId="77777777"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MODCOD</w:t>
      </w:r>
      <w:r w:rsidRPr="001A047E">
        <w:rPr>
          <w:lang w:val="es-ES_tradnl"/>
        </w:rPr>
        <w:tab/>
        <w:t>Modulación y codificación (</w:t>
      </w:r>
      <w:r w:rsidRPr="001A047E">
        <w:rPr>
          <w:i/>
          <w:iCs/>
          <w:lang w:val="es-ES_tradnl"/>
        </w:rPr>
        <w:t>modulation and coding</w:t>
      </w:r>
      <w:r w:rsidRPr="001A047E">
        <w:rPr>
          <w:lang w:val="es-ES_tradnl"/>
        </w:rPr>
        <w:t>)</w:t>
      </w:r>
      <w:bookmarkStart w:id="4" w:name="_GoBack"/>
      <w:bookmarkEnd w:id="4"/>
    </w:p>
    <w:p w14:paraId="0964D3F8" w14:textId="540246D2"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MPEG</w:t>
      </w:r>
      <w:r w:rsidRPr="001A047E">
        <w:rPr>
          <w:lang w:val="es-ES_tradnl"/>
        </w:rPr>
        <w:tab/>
        <w:t>Grupo de expertos en imágenes en movimiento (</w:t>
      </w:r>
      <w:r w:rsidR="001A047E" w:rsidRPr="001A047E">
        <w:rPr>
          <w:i/>
          <w:iCs/>
          <w:lang w:val="es-ES_tradnl"/>
        </w:rPr>
        <w:t>m</w:t>
      </w:r>
      <w:r w:rsidR="00A928F0" w:rsidRPr="001A047E">
        <w:rPr>
          <w:i/>
          <w:iCs/>
          <w:lang w:val="es-ES_tradnl"/>
        </w:rPr>
        <w:t>oving Picture Experts Group</w:t>
      </w:r>
      <w:r w:rsidRPr="001A047E">
        <w:rPr>
          <w:lang w:val="es-ES_tradnl"/>
        </w:rPr>
        <w:t>)</w:t>
      </w:r>
    </w:p>
    <w:p w14:paraId="7C24944D" w14:textId="0536AE1E"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PER</w:t>
      </w:r>
      <w:r w:rsidRPr="001A047E">
        <w:rPr>
          <w:lang w:val="es-ES_tradnl"/>
        </w:rPr>
        <w:tab/>
        <w:t>Tasa de errores en los paquetes (</w:t>
      </w:r>
      <w:r w:rsidRPr="001A047E">
        <w:rPr>
          <w:i/>
          <w:iCs/>
          <w:lang w:val="es-ES_tradnl"/>
        </w:rPr>
        <w:t>packet error ratio</w:t>
      </w:r>
      <w:r w:rsidRPr="001A047E">
        <w:rPr>
          <w:lang w:val="es-ES_tradnl"/>
        </w:rPr>
        <w:t>)</w:t>
      </w:r>
    </w:p>
    <w:p w14:paraId="225A4B8E" w14:textId="037BE8CF"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QEF</w:t>
      </w:r>
      <w:r w:rsidRPr="001A047E">
        <w:rPr>
          <w:lang w:val="es-ES_tradnl"/>
        </w:rPr>
        <w:tab/>
        <w:t>Casi sin errores (</w:t>
      </w:r>
      <w:r w:rsidRPr="001A047E">
        <w:rPr>
          <w:i/>
          <w:iCs/>
          <w:lang w:val="es-ES_tradnl"/>
        </w:rPr>
        <w:t>quasi error free</w:t>
      </w:r>
      <w:r w:rsidRPr="001A047E">
        <w:rPr>
          <w:lang w:val="es-ES_tradnl"/>
        </w:rPr>
        <w:t>)</w:t>
      </w:r>
    </w:p>
    <w:p w14:paraId="7D114A8B" w14:textId="34F76C8A"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SES</w:t>
      </w:r>
      <w:r w:rsidRPr="001A047E">
        <w:rPr>
          <w:lang w:val="es-ES_tradnl"/>
        </w:rPr>
        <w:tab/>
        <w:t>Segundo con muchos errores (</w:t>
      </w:r>
      <w:r w:rsidRPr="001A047E">
        <w:rPr>
          <w:i/>
          <w:iCs/>
          <w:lang w:val="es-ES_tradnl"/>
        </w:rPr>
        <w:t>severely errored second</w:t>
      </w:r>
      <w:r w:rsidRPr="001A047E">
        <w:rPr>
          <w:lang w:val="es-ES_tradnl"/>
        </w:rPr>
        <w:t>)</w:t>
      </w:r>
    </w:p>
    <w:p w14:paraId="4D6AE05D" w14:textId="3D3A70E9" w:rsidR="00A928F0"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TDFR</w:t>
      </w:r>
      <w:r w:rsidRPr="001A047E">
        <w:rPr>
          <w:lang w:val="es-ES_tradnl"/>
        </w:rPr>
        <w:tab/>
        <w:t>Trayecto digital ficticio de referencia</w:t>
      </w:r>
      <w:r w:rsidR="00765B80" w:rsidRPr="001A047E">
        <w:rPr>
          <w:lang w:val="es-ES_tradnl"/>
        </w:rPr>
        <w:t xml:space="preserve"> (</w:t>
      </w:r>
      <w:r w:rsidR="00765B80" w:rsidRPr="001A047E">
        <w:rPr>
          <w:i/>
          <w:iCs/>
          <w:lang w:val="es-ES_tradnl"/>
        </w:rPr>
        <w:t>hypothetical reference digital path</w:t>
      </w:r>
      <w:r w:rsidR="00765B80" w:rsidRPr="001A047E">
        <w:rPr>
          <w:lang w:val="es-ES_tradnl"/>
        </w:rPr>
        <w:t>)</w:t>
      </w:r>
    </w:p>
    <w:p w14:paraId="2DAA8A44" w14:textId="14763B88"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sym w:font="Symbol" w:char="F068"/>
      </w:r>
      <w:r w:rsidRPr="001A047E">
        <w:rPr>
          <w:i/>
          <w:lang w:val="es-ES_tradnl"/>
        </w:rPr>
        <w:tab/>
      </w:r>
      <w:r w:rsidRPr="00120659">
        <w:rPr>
          <w:lang w:val="es-ES_tradnl"/>
        </w:rPr>
        <w:t>Eficiencia</w:t>
      </w:r>
      <w:r w:rsidRPr="001A047E">
        <w:rPr>
          <w:iCs/>
          <w:lang w:val="es-ES_tradnl"/>
        </w:rPr>
        <w:t xml:space="preserve"> espectral en bit/s/Hz (</w:t>
      </w:r>
      <w:r w:rsidRPr="001A047E">
        <w:rPr>
          <w:i/>
          <w:iCs/>
          <w:lang w:val="es-ES_tradnl"/>
        </w:rPr>
        <w:t>spectral efficiency in bit/s/Hz</w:t>
      </w:r>
      <w:r w:rsidRPr="001A047E">
        <w:rPr>
          <w:lang w:val="es-ES_tradnl"/>
        </w:rPr>
        <w:t>)</w:t>
      </w:r>
    </w:p>
    <w:p w14:paraId="02870EBA" w14:textId="307CCDA1" w:rsidR="00177138" w:rsidRPr="001A047E" w:rsidRDefault="00177138" w:rsidP="00120659">
      <w:pPr>
        <w:tabs>
          <w:tab w:val="clear" w:pos="794"/>
          <w:tab w:val="clear" w:pos="1191"/>
          <w:tab w:val="clear" w:pos="1588"/>
          <w:tab w:val="left" w:pos="1418"/>
          <w:tab w:val="left" w:pos="1701"/>
          <w:tab w:val="left" w:pos="1843"/>
        </w:tabs>
        <w:rPr>
          <w:lang w:val="es-ES_tradnl"/>
        </w:rPr>
      </w:pPr>
      <w:r w:rsidRPr="001A047E">
        <w:rPr>
          <w:lang w:val="es-ES_tradnl"/>
        </w:rPr>
        <w:t>ϕ</w:t>
      </w:r>
      <w:r w:rsidRPr="001A047E">
        <w:rPr>
          <w:i/>
          <w:iCs/>
          <w:vertAlign w:val="subscript"/>
          <w:lang w:val="es-ES_tradnl"/>
        </w:rPr>
        <w:t>total</w:t>
      </w:r>
      <w:r w:rsidRPr="001A047E">
        <w:rPr>
          <w:lang w:val="es-ES_tradnl"/>
        </w:rPr>
        <w:tab/>
        <w:t>Caudal porcentual degradado (</w:t>
      </w:r>
      <w:r w:rsidRPr="001A047E">
        <w:rPr>
          <w:i/>
          <w:iCs/>
          <w:lang w:val="es-ES_tradnl"/>
        </w:rPr>
        <w:t>percent degraded throughput</w:t>
      </w:r>
      <w:r w:rsidRPr="001A047E">
        <w:rPr>
          <w:lang w:val="es-ES_tradnl"/>
        </w:rPr>
        <w:t>)</w:t>
      </w:r>
    </w:p>
    <w:p w14:paraId="124C95A5" w14:textId="0C45F974" w:rsidR="00177138" w:rsidRPr="001A047E" w:rsidRDefault="00177138" w:rsidP="00177138">
      <w:pPr>
        <w:pStyle w:val="Headingb"/>
        <w:rPr>
          <w:lang w:val="es-ES_tradnl"/>
        </w:rPr>
      </w:pPr>
      <w:r w:rsidRPr="001A047E">
        <w:rPr>
          <w:lang w:val="es-ES_tradnl"/>
        </w:rPr>
        <w:t>Recomendaciones e Informes del UIT</w:t>
      </w:r>
      <w:r w:rsidR="00E8202D" w:rsidRPr="001A047E">
        <w:rPr>
          <w:lang w:val="es-ES_tradnl"/>
        </w:rPr>
        <w:t>-R</w:t>
      </w:r>
      <w:r w:rsidRPr="001A047E">
        <w:rPr>
          <w:lang w:val="es-ES_tradnl"/>
        </w:rPr>
        <w:t xml:space="preserve"> conexos</w:t>
      </w:r>
    </w:p>
    <w:p w14:paraId="1F158488" w14:textId="77777777" w:rsidR="00177138" w:rsidRPr="00120659" w:rsidRDefault="00177138" w:rsidP="00177138">
      <w:pPr>
        <w:pStyle w:val="Reftext"/>
        <w:tabs>
          <w:tab w:val="left" w:pos="3402"/>
        </w:tabs>
        <w:ind w:left="3402" w:hanging="3402"/>
        <w:rPr>
          <w:szCs w:val="22"/>
          <w:lang w:val="es-ES_tradnl"/>
        </w:rPr>
      </w:pPr>
      <w:r w:rsidRPr="00120659">
        <w:rPr>
          <w:szCs w:val="22"/>
          <w:lang w:val="es-ES_tradnl"/>
        </w:rPr>
        <w:t xml:space="preserve">Recomendación </w:t>
      </w:r>
      <w:r w:rsidR="00C51DA2" w:rsidRPr="00120659">
        <w:rPr>
          <w:szCs w:val="22"/>
          <w:lang w:val="es-ES_tradnl"/>
        </w:rPr>
        <w:t>UIT-R S</w:t>
      </w:r>
      <w:r w:rsidRPr="00120659">
        <w:rPr>
          <w:szCs w:val="22"/>
          <w:lang w:val="es-ES_tradnl"/>
        </w:rPr>
        <w:t>.614-4</w:t>
      </w:r>
      <w:r w:rsidRPr="00120659">
        <w:rPr>
          <w:szCs w:val="22"/>
          <w:lang w:val="es-ES_tradnl"/>
        </w:rPr>
        <w:tab/>
      </w:r>
      <w:r w:rsidRPr="00120659">
        <w:rPr>
          <w:iCs/>
          <w:szCs w:val="22"/>
          <w:lang w:val="es-ES_tradnl"/>
        </w:rPr>
        <w:t>Objetivos de características de error para un trayecto digital ficticio de referencia de satélite del servicio fijo por satélite que funciona por debajo de 15</w:t>
      </w:r>
      <w:r w:rsidR="00145DF8" w:rsidRPr="00120659">
        <w:rPr>
          <w:iCs/>
          <w:szCs w:val="22"/>
          <w:lang w:val="es-ES_tradnl"/>
        </w:rPr>
        <w:t> </w:t>
      </w:r>
      <w:r w:rsidRPr="00120659">
        <w:rPr>
          <w:iCs/>
          <w:szCs w:val="22"/>
          <w:lang w:val="es-ES_tradnl"/>
        </w:rPr>
        <w:t>GHz, cuando forma parte de una conexión internacional en una red digital de servicios integrados</w:t>
      </w:r>
    </w:p>
    <w:p w14:paraId="178A189F" w14:textId="77777777" w:rsidR="00177138" w:rsidRPr="00120659" w:rsidRDefault="00177138" w:rsidP="00177138">
      <w:pPr>
        <w:pStyle w:val="Reftext"/>
        <w:tabs>
          <w:tab w:val="left" w:pos="3402"/>
        </w:tabs>
        <w:ind w:left="3402" w:hanging="3402"/>
        <w:rPr>
          <w:szCs w:val="22"/>
          <w:lang w:val="es-ES_tradnl"/>
        </w:rPr>
      </w:pPr>
      <w:r w:rsidRPr="00120659">
        <w:rPr>
          <w:szCs w:val="22"/>
          <w:lang w:val="es-ES_tradnl"/>
        </w:rPr>
        <w:t xml:space="preserve">Recomendación </w:t>
      </w:r>
      <w:r w:rsidR="00C51DA2" w:rsidRPr="00120659">
        <w:rPr>
          <w:szCs w:val="22"/>
          <w:lang w:val="es-ES_tradnl"/>
        </w:rPr>
        <w:t>UIT-R S</w:t>
      </w:r>
      <w:r w:rsidRPr="00120659">
        <w:rPr>
          <w:szCs w:val="22"/>
          <w:lang w:val="es-ES_tradnl"/>
        </w:rPr>
        <w:t>.1061-1</w:t>
      </w:r>
      <w:r w:rsidRPr="00120659">
        <w:rPr>
          <w:szCs w:val="22"/>
          <w:lang w:val="es-ES_tradnl"/>
        </w:rPr>
        <w:tab/>
      </w:r>
      <w:r w:rsidRPr="00120659">
        <w:rPr>
          <w:iCs/>
          <w:szCs w:val="22"/>
          <w:lang w:val="es-ES_tradnl"/>
        </w:rPr>
        <w:t>Utilización de estrategias y técnicas contra el desvanecimiento en el servicio fijo por satélite</w:t>
      </w:r>
    </w:p>
    <w:p w14:paraId="27DF3C9E" w14:textId="77777777" w:rsidR="00177138" w:rsidRPr="00120659" w:rsidRDefault="00177138" w:rsidP="00177138">
      <w:pPr>
        <w:pStyle w:val="Reftext"/>
        <w:tabs>
          <w:tab w:val="left" w:pos="3402"/>
        </w:tabs>
        <w:ind w:left="3402" w:hanging="3402"/>
        <w:rPr>
          <w:szCs w:val="22"/>
          <w:lang w:val="es-ES_tradnl"/>
        </w:rPr>
      </w:pPr>
      <w:r w:rsidRPr="00120659">
        <w:rPr>
          <w:szCs w:val="22"/>
          <w:lang w:val="es-ES_tradnl"/>
        </w:rPr>
        <w:t xml:space="preserve">Recomendación </w:t>
      </w:r>
      <w:r w:rsidR="00C51DA2" w:rsidRPr="00120659">
        <w:rPr>
          <w:szCs w:val="22"/>
          <w:lang w:val="es-ES_tradnl"/>
        </w:rPr>
        <w:t>UIT-R S</w:t>
      </w:r>
      <w:r w:rsidRPr="00120659">
        <w:rPr>
          <w:szCs w:val="22"/>
          <w:lang w:val="es-ES_tradnl"/>
        </w:rPr>
        <w:t>.1062-4</w:t>
      </w:r>
      <w:r w:rsidRPr="00120659">
        <w:rPr>
          <w:szCs w:val="22"/>
          <w:lang w:val="es-ES_tradnl"/>
        </w:rPr>
        <w:tab/>
      </w:r>
      <w:r w:rsidRPr="00120659">
        <w:rPr>
          <w:iCs/>
          <w:szCs w:val="22"/>
          <w:lang w:val="es-ES_tradnl"/>
        </w:rPr>
        <w:t>Característica de error admisible para el trayecto digital ficticio de referencia por satélite por debajo de 15 GHz</w:t>
      </w:r>
    </w:p>
    <w:p w14:paraId="41AFC298" w14:textId="77777777" w:rsidR="00177138" w:rsidRPr="00120659" w:rsidRDefault="00177138" w:rsidP="00177138">
      <w:pPr>
        <w:pStyle w:val="Reftext"/>
        <w:tabs>
          <w:tab w:val="left" w:pos="3402"/>
        </w:tabs>
        <w:ind w:left="3402" w:hanging="3402"/>
        <w:rPr>
          <w:szCs w:val="22"/>
          <w:lang w:val="es-ES_tradnl"/>
        </w:rPr>
      </w:pPr>
      <w:r w:rsidRPr="00120659">
        <w:rPr>
          <w:szCs w:val="22"/>
          <w:lang w:val="es-ES_tradnl"/>
        </w:rPr>
        <w:t xml:space="preserve">Recomendación </w:t>
      </w:r>
      <w:r w:rsidR="00C51DA2" w:rsidRPr="00120659">
        <w:rPr>
          <w:szCs w:val="22"/>
          <w:lang w:val="es-ES_tradnl"/>
        </w:rPr>
        <w:t>UIT-R S</w:t>
      </w:r>
      <w:r w:rsidRPr="00120659">
        <w:rPr>
          <w:szCs w:val="22"/>
          <w:lang w:val="es-ES_tradnl"/>
        </w:rPr>
        <w:t>.1878-0</w:t>
      </w:r>
      <w:r w:rsidRPr="00120659">
        <w:rPr>
          <w:szCs w:val="22"/>
          <w:lang w:val="es-ES_tradnl"/>
        </w:rPr>
        <w:tab/>
      </w:r>
      <w:r w:rsidRPr="00120659">
        <w:rPr>
          <w:iCs/>
          <w:szCs w:val="22"/>
          <w:lang w:val="es-ES_tradnl"/>
        </w:rPr>
        <w:t>Técnicas de transmisión por multiportadora para sistemas de satélites</w:t>
      </w:r>
    </w:p>
    <w:p w14:paraId="0EC928B3" w14:textId="77777777" w:rsidR="00177138" w:rsidRPr="00120659" w:rsidRDefault="00177138" w:rsidP="00177138">
      <w:pPr>
        <w:pStyle w:val="Reftext"/>
        <w:tabs>
          <w:tab w:val="left" w:pos="3402"/>
        </w:tabs>
        <w:ind w:left="3402" w:hanging="3402"/>
        <w:rPr>
          <w:szCs w:val="22"/>
          <w:lang w:val="es-ES_tradnl"/>
        </w:rPr>
      </w:pPr>
      <w:r w:rsidRPr="00120659">
        <w:rPr>
          <w:szCs w:val="22"/>
          <w:lang w:val="es-ES_tradnl"/>
        </w:rPr>
        <w:t xml:space="preserve">Recomendación </w:t>
      </w:r>
      <w:r w:rsidR="00C51DA2" w:rsidRPr="00120659">
        <w:rPr>
          <w:szCs w:val="22"/>
          <w:lang w:val="es-ES_tradnl"/>
        </w:rPr>
        <w:t>UIT-R S</w:t>
      </w:r>
      <w:r w:rsidRPr="00120659">
        <w:rPr>
          <w:szCs w:val="22"/>
          <w:lang w:val="es-ES_tradnl"/>
        </w:rPr>
        <w:t>.2099-0</w:t>
      </w:r>
      <w:r w:rsidRPr="00120659">
        <w:rPr>
          <w:szCs w:val="22"/>
          <w:lang w:val="es-ES_tradnl"/>
        </w:rPr>
        <w:tab/>
      </w:r>
      <w:r w:rsidRPr="00120659">
        <w:rPr>
          <w:iCs/>
          <w:szCs w:val="22"/>
          <w:lang w:val="es-ES_tradnl"/>
        </w:rPr>
        <w:t>Objetivos de la característica de error a corto plazo para un trayecto digital ficticio de referencia por satélite</w:t>
      </w:r>
    </w:p>
    <w:p w14:paraId="562B0895" w14:textId="77777777" w:rsidR="00177138" w:rsidRPr="00120659" w:rsidRDefault="00177138" w:rsidP="00177138">
      <w:pPr>
        <w:pStyle w:val="Reftext"/>
        <w:tabs>
          <w:tab w:val="left" w:pos="3402"/>
        </w:tabs>
        <w:ind w:left="3402" w:hanging="3402"/>
        <w:rPr>
          <w:i/>
          <w:iCs/>
          <w:szCs w:val="22"/>
          <w:lang w:val="es-ES_tradnl"/>
        </w:rPr>
      </w:pPr>
      <w:r w:rsidRPr="00120659">
        <w:rPr>
          <w:szCs w:val="22"/>
          <w:lang w:val="es-ES_tradnl"/>
        </w:rPr>
        <w:t xml:space="preserve">Informe </w:t>
      </w:r>
      <w:r w:rsidR="00C51DA2" w:rsidRPr="00120659">
        <w:rPr>
          <w:szCs w:val="22"/>
          <w:lang w:val="es-ES_tradnl"/>
        </w:rPr>
        <w:t>UIT-R S</w:t>
      </w:r>
      <w:r w:rsidRPr="00120659">
        <w:rPr>
          <w:szCs w:val="22"/>
          <w:lang w:val="es-ES_tradnl"/>
        </w:rPr>
        <w:t>.2173-1</w:t>
      </w:r>
      <w:r w:rsidRPr="00120659">
        <w:rPr>
          <w:szCs w:val="22"/>
          <w:lang w:val="es-ES_tradnl"/>
        </w:rPr>
        <w:tab/>
      </w:r>
      <w:r w:rsidRPr="00120659">
        <w:rPr>
          <w:iCs/>
          <w:szCs w:val="22"/>
          <w:lang w:val="es-ES_tradnl"/>
        </w:rPr>
        <w:t>Técnicas de transmisión por multiportadora para sistemas de satélites</w:t>
      </w:r>
    </w:p>
    <w:p w14:paraId="1CD736C3" w14:textId="77777777" w:rsidR="00E8202D" w:rsidRPr="00120659" w:rsidRDefault="00E8202D" w:rsidP="00E8202D">
      <w:pPr>
        <w:pStyle w:val="Reftext"/>
        <w:tabs>
          <w:tab w:val="left" w:pos="3402"/>
        </w:tabs>
        <w:ind w:left="3402" w:hanging="3402"/>
        <w:rPr>
          <w:szCs w:val="22"/>
          <w:lang w:val="es-ES_tradnl"/>
        </w:rPr>
      </w:pPr>
      <w:r w:rsidRPr="00120659">
        <w:rPr>
          <w:szCs w:val="22"/>
          <w:lang w:val="es-ES_tradnl"/>
        </w:rPr>
        <w:t>Recomendación UIT-T G.826</w:t>
      </w:r>
      <w:r w:rsidRPr="00120659">
        <w:rPr>
          <w:szCs w:val="22"/>
          <w:lang w:val="es-ES_tradnl"/>
        </w:rPr>
        <w:tab/>
      </w:r>
      <w:r w:rsidRPr="00120659">
        <w:rPr>
          <w:iCs/>
          <w:szCs w:val="22"/>
          <w:lang w:val="es-ES_tradnl"/>
        </w:rPr>
        <w:t>Parámetros y objetivos de las características de error de extremo a extremo para conexiones y trayectos digitales internacionales de velocidad binaria constante</w:t>
      </w:r>
    </w:p>
    <w:p w14:paraId="16DC7FCD" w14:textId="77777777" w:rsidR="00177138" w:rsidRPr="001A047E" w:rsidRDefault="00177138" w:rsidP="00120659">
      <w:pPr>
        <w:pStyle w:val="Normalaftertitle"/>
        <w:rPr>
          <w:lang w:val="es-ES_tradnl"/>
        </w:rPr>
      </w:pPr>
      <w:r w:rsidRPr="001A047E">
        <w:rPr>
          <w:lang w:val="es-ES_tradnl"/>
        </w:rPr>
        <w:t>La Asamblea de Radiocomunicaciones de la UIT,</w:t>
      </w:r>
    </w:p>
    <w:p w14:paraId="241F8C1A" w14:textId="77777777" w:rsidR="00177138" w:rsidRPr="001A047E" w:rsidRDefault="00177138" w:rsidP="00177138">
      <w:pPr>
        <w:pStyle w:val="Call"/>
        <w:rPr>
          <w:lang w:val="es-ES_tradnl"/>
        </w:rPr>
      </w:pPr>
      <w:r w:rsidRPr="001A047E">
        <w:rPr>
          <w:lang w:val="es-ES_tradnl"/>
        </w:rPr>
        <w:t>considerando</w:t>
      </w:r>
    </w:p>
    <w:p w14:paraId="694E96DD" w14:textId="77777777" w:rsidR="00177138" w:rsidRPr="001A047E" w:rsidRDefault="00177138" w:rsidP="00177138">
      <w:pPr>
        <w:rPr>
          <w:lang w:val="es-ES_tradnl"/>
        </w:rPr>
      </w:pPr>
      <w:r w:rsidRPr="001A047E">
        <w:rPr>
          <w:i/>
          <w:iCs/>
          <w:lang w:val="es-ES_tradnl"/>
        </w:rPr>
        <w:t>a)</w:t>
      </w:r>
      <w:r w:rsidRPr="001A047E">
        <w:rPr>
          <w:lang w:val="es-ES_tradnl"/>
        </w:rPr>
        <w:tab/>
        <w:t>que la adopción de la codificación y modulación adaptables (ACM) y de la linealización del amplificador de potencia ha redundado en una mayor eficiencia de los satélites y una mejor calidad de funcionamiento de la transmisión;</w:t>
      </w:r>
    </w:p>
    <w:p w14:paraId="06FE78D3" w14:textId="77777777" w:rsidR="00177138" w:rsidRPr="001A047E" w:rsidRDefault="00177138" w:rsidP="00177138">
      <w:pPr>
        <w:rPr>
          <w:lang w:val="es-ES_tradnl"/>
        </w:rPr>
      </w:pPr>
      <w:r w:rsidRPr="001A047E">
        <w:rPr>
          <w:i/>
          <w:iCs/>
          <w:lang w:val="es-ES_tradnl"/>
        </w:rPr>
        <w:t>b)</w:t>
      </w:r>
      <w:r w:rsidRPr="001A047E">
        <w:rPr>
          <w:lang w:val="es-ES_tradnl"/>
        </w:rPr>
        <w:tab/>
        <w:t>que los sistemas de satélites que utilizan técnicas ACM se adaptarán a la degradación de las condiciones reduciendo el caudal global y, por tanto, no ofrecerán servicios con una velocidad binaria constante;</w:t>
      </w:r>
    </w:p>
    <w:p w14:paraId="6B6DF6A4" w14:textId="77777777" w:rsidR="00177138" w:rsidRPr="001A047E" w:rsidRDefault="00177138" w:rsidP="00177138">
      <w:pPr>
        <w:rPr>
          <w:lang w:val="es-ES_tradnl"/>
        </w:rPr>
      </w:pPr>
      <w:r w:rsidRPr="001A047E">
        <w:rPr>
          <w:i/>
          <w:iCs/>
          <w:lang w:val="es-ES_tradnl"/>
        </w:rPr>
        <w:t>c)</w:t>
      </w:r>
      <w:r w:rsidRPr="001A047E">
        <w:rPr>
          <w:lang w:val="es-ES_tradnl"/>
        </w:rPr>
        <w:tab/>
        <w:t>que la calidad de funcionamiento del enlace de satélite debe ser suficiente para cumplir los objetivos globales de calidad de funcionamiento y los requisitos de usuario extremo;</w:t>
      </w:r>
    </w:p>
    <w:p w14:paraId="749BD00F" w14:textId="77777777" w:rsidR="00177138" w:rsidRPr="001A047E" w:rsidRDefault="00177138" w:rsidP="00177138">
      <w:pPr>
        <w:rPr>
          <w:lang w:val="es-ES_tradnl"/>
        </w:rPr>
      </w:pPr>
      <w:r w:rsidRPr="001A047E">
        <w:rPr>
          <w:i/>
          <w:iCs/>
          <w:lang w:val="es-ES_tradnl"/>
        </w:rPr>
        <w:t>d)</w:t>
      </w:r>
      <w:r w:rsidRPr="001A047E">
        <w:rPr>
          <w:i/>
          <w:iCs/>
          <w:lang w:val="es-ES_tradnl"/>
        </w:rPr>
        <w:tab/>
      </w:r>
      <w:r w:rsidRPr="001A047E">
        <w:rPr>
          <w:lang w:val="es-ES_tradnl"/>
        </w:rPr>
        <w:t>que, al definir los criterios de característica de error, es necesario tener en cuenta todos los mecanismos previsibles que pueden producir errores, en particular las condiciones de propagación variables en el tiempo y la interferencia,</w:t>
      </w:r>
    </w:p>
    <w:p w14:paraId="1889D19A" w14:textId="77777777" w:rsidR="00177138" w:rsidRPr="001A047E" w:rsidRDefault="00177138" w:rsidP="00120659">
      <w:pPr>
        <w:pStyle w:val="Call"/>
        <w:rPr>
          <w:lang w:val="es-ES_tradnl"/>
        </w:rPr>
      </w:pPr>
      <w:r w:rsidRPr="001A047E">
        <w:rPr>
          <w:lang w:val="es-ES_tradnl"/>
        </w:rPr>
        <w:lastRenderedPageBreak/>
        <w:t>observando</w:t>
      </w:r>
    </w:p>
    <w:p w14:paraId="7A3AC80D" w14:textId="77777777" w:rsidR="00177138" w:rsidRPr="001A047E" w:rsidRDefault="00177138" w:rsidP="00120659">
      <w:pPr>
        <w:keepNext/>
        <w:keepLines/>
        <w:rPr>
          <w:lang w:val="es-ES_tradnl"/>
        </w:rPr>
      </w:pPr>
      <w:r w:rsidRPr="001A047E">
        <w:rPr>
          <w:i/>
          <w:lang w:val="es-ES_tradnl"/>
        </w:rPr>
        <w:t>a)</w:t>
      </w:r>
      <w:r w:rsidRPr="001A047E">
        <w:rPr>
          <w:lang w:val="es-ES_tradnl"/>
        </w:rPr>
        <w:tab/>
        <w:t xml:space="preserve">que en las Recomendaciones </w:t>
      </w:r>
      <w:r w:rsidR="00C51DA2" w:rsidRPr="001A047E">
        <w:rPr>
          <w:lang w:val="es-ES_tradnl"/>
        </w:rPr>
        <w:t>UIT-R S</w:t>
      </w:r>
      <w:r w:rsidRPr="001A047E">
        <w:rPr>
          <w:lang w:val="es-ES_tradnl"/>
        </w:rPr>
        <w:t xml:space="preserve">.614 y </w:t>
      </w:r>
      <w:r w:rsidR="00C51DA2" w:rsidRPr="001A047E">
        <w:rPr>
          <w:lang w:val="es-ES_tradnl"/>
        </w:rPr>
        <w:t>UIT-R S</w:t>
      </w:r>
      <w:r w:rsidRPr="001A047E">
        <w:rPr>
          <w:lang w:val="es-ES_tradnl"/>
        </w:rPr>
        <w:t>.1062 se indican los objetivos de la característica de error a largo plazo;</w:t>
      </w:r>
    </w:p>
    <w:p w14:paraId="3C198306" w14:textId="77777777" w:rsidR="00177138" w:rsidRPr="001A047E" w:rsidRDefault="00177138" w:rsidP="00120659">
      <w:pPr>
        <w:keepNext/>
        <w:keepLines/>
        <w:rPr>
          <w:lang w:val="es-ES_tradnl"/>
        </w:rPr>
      </w:pPr>
      <w:r w:rsidRPr="001A047E">
        <w:rPr>
          <w:i/>
          <w:lang w:val="es-ES_tradnl"/>
        </w:rPr>
        <w:t>b)</w:t>
      </w:r>
      <w:r w:rsidRPr="001A047E">
        <w:rPr>
          <w:lang w:val="es-ES_tradnl"/>
        </w:rPr>
        <w:tab/>
        <w:t xml:space="preserve">que en la Recomendación </w:t>
      </w:r>
      <w:r w:rsidR="00C51DA2" w:rsidRPr="001A047E">
        <w:rPr>
          <w:lang w:val="es-ES_tradnl"/>
        </w:rPr>
        <w:t>UIT-R S</w:t>
      </w:r>
      <w:r w:rsidRPr="001A047E">
        <w:rPr>
          <w:lang w:val="es-ES_tradnl"/>
        </w:rPr>
        <w:t>.2099 se da la definición de corto plazo en el contexto de las comunicaciones por satélite e información sobre los objetivos de calidad de funcionamiento a corto plazo;</w:t>
      </w:r>
    </w:p>
    <w:p w14:paraId="39C45106" w14:textId="77777777" w:rsidR="00177138" w:rsidRPr="001A047E" w:rsidRDefault="00177138" w:rsidP="00177138">
      <w:pPr>
        <w:rPr>
          <w:lang w:val="es-ES_tradnl"/>
        </w:rPr>
      </w:pPr>
      <w:r w:rsidRPr="001A047E">
        <w:rPr>
          <w:i/>
          <w:lang w:val="es-ES_tradnl"/>
        </w:rPr>
        <w:t>c)</w:t>
      </w:r>
      <w:r w:rsidRPr="001A047E">
        <w:rPr>
          <w:lang w:val="es-ES_tradnl"/>
        </w:rPr>
        <w:tab/>
        <w:t xml:space="preserve">que en la Recomendación </w:t>
      </w:r>
      <w:r w:rsidR="00C51DA2" w:rsidRPr="001A047E">
        <w:rPr>
          <w:lang w:val="es-ES_tradnl"/>
        </w:rPr>
        <w:t>UIT-R S</w:t>
      </w:r>
      <w:r w:rsidRPr="001A047E">
        <w:rPr>
          <w:lang w:val="es-ES_tradnl"/>
        </w:rPr>
        <w:t xml:space="preserve">.1061, la Recomendación </w:t>
      </w:r>
      <w:r w:rsidR="00C51DA2" w:rsidRPr="001A047E">
        <w:rPr>
          <w:lang w:val="es-ES_tradnl"/>
        </w:rPr>
        <w:t>UIT-R S</w:t>
      </w:r>
      <w:r w:rsidRPr="001A047E">
        <w:rPr>
          <w:lang w:val="es-ES_tradnl"/>
        </w:rPr>
        <w:t xml:space="preserve">.1878 y el Informe </w:t>
      </w:r>
      <w:r w:rsidR="00C51DA2" w:rsidRPr="001A047E">
        <w:rPr>
          <w:lang w:val="es-ES_tradnl"/>
        </w:rPr>
        <w:t>UIT-R S</w:t>
      </w:r>
      <w:r w:rsidRPr="001A047E">
        <w:rPr>
          <w:lang w:val="es-ES_tradnl"/>
        </w:rPr>
        <w:t>.2173 se da información sobre las técnicas de transmisión y control de potencia adaptables que pueden utilizarse para contrarrestar la atenuación variable en el tiempo;</w:t>
      </w:r>
    </w:p>
    <w:p w14:paraId="3B6536D6" w14:textId="4FB9651F" w:rsidR="00177138" w:rsidRPr="001A047E" w:rsidRDefault="00177138" w:rsidP="00177138">
      <w:pPr>
        <w:rPr>
          <w:lang w:val="es-ES_tradnl"/>
        </w:rPr>
      </w:pPr>
      <w:r w:rsidRPr="001A047E">
        <w:rPr>
          <w:i/>
          <w:lang w:val="es-ES_tradnl"/>
        </w:rPr>
        <w:t>d)</w:t>
      </w:r>
      <w:r w:rsidRPr="001A047E">
        <w:rPr>
          <w:lang w:val="es-ES_tradnl"/>
        </w:rPr>
        <w:tab/>
        <w:t>que la degradación del enlace de satélite está causada por una degradación de la propagación, que puede caracterizarse con los modelos de las Recomendaciones UIT-R</w:t>
      </w:r>
      <w:r w:rsidR="00617508" w:rsidRPr="001A047E">
        <w:rPr>
          <w:lang w:val="es-ES_tradnl"/>
        </w:rPr>
        <w:t> </w:t>
      </w:r>
      <w:r w:rsidRPr="001A047E">
        <w:rPr>
          <w:lang w:val="es-ES_tradnl"/>
        </w:rPr>
        <w:t>P.618-13 y UIT</w:t>
      </w:r>
      <w:r w:rsidR="009F7EFC" w:rsidRPr="001A047E">
        <w:rPr>
          <w:lang w:val="es-ES_tradnl"/>
        </w:rPr>
        <w:noBreakHyphen/>
      </w:r>
      <w:r w:rsidRPr="001A047E">
        <w:rPr>
          <w:lang w:val="es-ES_tradnl"/>
        </w:rPr>
        <w:t>R</w:t>
      </w:r>
      <w:r w:rsidR="00617508" w:rsidRPr="001A047E">
        <w:rPr>
          <w:lang w:val="es-ES_tradnl"/>
        </w:rPr>
        <w:t> </w:t>
      </w:r>
      <w:r w:rsidRPr="001A047E">
        <w:rPr>
          <w:lang w:val="es-ES_tradnl"/>
        </w:rPr>
        <w:t>P.1623</w:t>
      </w:r>
      <w:r w:rsidRPr="001A047E">
        <w:rPr>
          <w:lang w:val="es-ES_tradnl"/>
        </w:rPr>
        <w:noBreakHyphen/>
        <w:t>1, y que esas Recomendaciones sobre propagación son aplicables hasta 51,4 GHz,</w:t>
      </w:r>
    </w:p>
    <w:p w14:paraId="34F5798C" w14:textId="77777777" w:rsidR="00177138" w:rsidRPr="001A047E" w:rsidRDefault="00177138" w:rsidP="00177138">
      <w:pPr>
        <w:pStyle w:val="Call"/>
        <w:rPr>
          <w:lang w:val="es-ES_tradnl"/>
        </w:rPr>
      </w:pPr>
      <w:r w:rsidRPr="001A047E">
        <w:rPr>
          <w:lang w:val="es-ES_tradnl"/>
        </w:rPr>
        <w:t>recomienda</w:t>
      </w:r>
    </w:p>
    <w:p w14:paraId="4844C67A" w14:textId="77777777" w:rsidR="00177138" w:rsidRPr="001A047E" w:rsidRDefault="00177138" w:rsidP="00177138">
      <w:pPr>
        <w:rPr>
          <w:lang w:val="es-ES_tradnl"/>
        </w:rPr>
      </w:pPr>
      <w:r w:rsidRPr="001A047E">
        <w:rPr>
          <w:b/>
          <w:lang w:val="es-ES_tradnl"/>
        </w:rPr>
        <w:t>1</w:t>
      </w:r>
      <w:r w:rsidRPr="001A047E">
        <w:rPr>
          <w:lang w:val="es-ES_tradnl"/>
        </w:rPr>
        <w:tab/>
        <w:t>que los sistemas de satélites que utilizan ACM se diseñen de manera que cumplan los objetivos de calidad de funcionamiento definidos como relación de errores en los paquetes (PER) o como eficiencia espectral (bit/s/Hz) como función de la relación portadora-ruido (</w:t>
      </w:r>
      <w:r w:rsidRPr="001A047E">
        <w:rPr>
          <w:i/>
          <w:iCs/>
          <w:lang w:val="es-ES_tradnl"/>
        </w:rPr>
        <w:t>C</w:t>
      </w:r>
      <w:r w:rsidRPr="001A047E">
        <w:rPr>
          <w:iCs/>
          <w:lang w:val="es-ES_tradnl"/>
        </w:rPr>
        <w:t>/</w:t>
      </w:r>
      <w:r w:rsidRPr="001A047E">
        <w:rPr>
          <w:i/>
          <w:iCs/>
          <w:lang w:val="es-ES_tradnl"/>
        </w:rPr>
        <w:t>N)</w:t>
      </w:r>
      <w:r w:rsidRPr="001A047E">
        <w:rPr>
          <w:lang w:val="es-ES_tradnl"/>
        </w:rPr>
        <w:t>;</w:t>
      </w:r>
    </w:p>
    <w:p w14:paraId="117F0F43" w14:textId="77777777" w:rsidR="00177138" w:rsidRPr="001A047E" w:rsidRDefault="00177138" w:rsidP="00177138">
      <w:pPr>
        <w:rPr>
          <w:lang w:val="es-ES_tradnl"/>
        </w:rPr>
      </w:pPr>
      <w:r w:rsidRPr="001A047E">
        <w:rPr>
          <w:b/>
          <w:bCs/>
          <w:lang w:val="es-ES_tradnl"/>
        </w:rPr>
        <w:t>2</w:t>
      </w:r>
      <w:r w:rsidRPr="001A047E">
        <w:rPr>
          <w:b/>
          <w:lang w:val="es-ES_tradnl"/>
        </w:rPr>
        <w:tab/>
      </w:r>
      <w:r w:rsidRPr="001A047E">
        <w:rPr>
          <w:bCs/>
          <w:lang w:val="es-ES_tradnl"/>
        </w:rPr>
        <w:t>que las siguientes Notas se consideren parte integrante de la presente Recomendación</w:t>
      </w:r>
      <w:r w:rsidRPr="001A047E">
        <w:rPr>
          <w:lang w:val="es-ES_tradnl"/>
        </w:rPr>
        <w:t>.</w:t>
      </w:r>
    </w:p>
    <w:p w14:paraId="5279481E" w14:textId="77777777" w:rsidR="00177138" w:rsidRPr="001A047E" w:rsidRDefault="00177138" w:rsidP="009F7EFC">
      <w:pPr>
        <w:pStyle w:val="Note"/>
        <w:rPr>
          <w:sz w:val="24"/>
          <w:szCs w:val="24"/>
          <w:lang w:val="es-ES_tradnl"/>
        </w:rPr>
      </w:pPr>
      <w:r w:rsidRPr="001A047E">
        <w:rPr>
          <w:sz w:val="24"/>
          <w:szCs w:val="24"/>
          <w:lang w:val="es-ES_tradnl"/>
        </w:rPr>
        <w:t>NOTA 1 – En caso de que se utilice la PER, se han de utilizar los valores del Cuadro</w:t>
      </w:r>
      <w:r w:rsidR="0024514E" w:rsidRPr="001A047E">
        <w:rPr>
          <w:sz w:val="24"/>
          <w:szCs w:val="24"/>
          <w:lang w:val="es-ES_tradnl"/>
        </w:rPr>
        <w:t> </w:t>
      </w:r>
      <w:r w:rsidRPr="001A047E">
        <w:rPr>
          <w:sz w:val="24"/>
          <w:szCs w:val="24"/>
          <w:lang w:val="es-ES_tradnl"/>
        </w:rPr>
        <w:t>3 del § 2.2 del Anexo.</w:t>
      </w:r>
    </w:p>
    <w:p w14:paraId="11D08B61" w14:textId="77777777" w:rsidR="00177138" w:rsidRPr="001A047E" w:rsidRDefault="00177138" w:rsidP="009F7EFC">
      <w:pPr>
        <w:pStyle w:val="Note"/>
        <w:rPr>
          <w:sz w:val="24"/>
          <w:szCs w:val="24"/>
          <w:lang w:val="es-ES_tradnl"/>
        </w:rPr>
      </w:pPr>
      <w:r w:rsidRPr="001A047E">
        <w:rPr>
          <w:sz w:val="24"/>
          <w:szCs w:val="24"/>
          <w:lang w:val="es-ES_tradnl"/>
        </w:rPr>
        <w:t xml:space="preserve">NOTA 2 – En caso de que se utilicen objetivos de calidad de funcionamiento en términos de eficiencia espectral, se supondrá que la eficiencia espectral, medida en el valor </w:t>
      </w:r>
      <w:r w:rsidRPr="001A047E">
        <w:rPr>
          <w:sz w:val="24"/>
          <w:szCs w:val="24"/>
          <w:lang w:val="es-ES_tradnl"/>
        </w:rPr>
        <w:sym w:font="Symbol" w:char="F067"/>
      </w:r>
      <w:r w:rsidRPr="001A047E">
        <w:rPr>
          <w:i/>
          <w:sz w:val="24"/>
          <w:szCs w:val="24"/>
          <w:lang w:val="es-ES_tradnl"/>
        </w:rPr>
        <w:t xml:space="preserve"> </w:t>
      </w:r>
      <w:r w:rsidRPr="001A047E">
        <w:rPr>
          <w:sz w:val="24"/>
          <w:szCs w:val="24"/>
          <w:lang w:val="es-ES_tradnl"/>
        </w:rPr>
        <w:t xml:space="preserve">operativo en dB, no es inferior a </w:t>
      </w:r>
      <w:r w:rsidRPr="001A047E">
        <w:rPr>
          <w:sz w:val="24"/>
          <w:szCs w:val="24"/>
          <w:lang w:val="es-ES_tradnl"/>
        </w:rPr>
        <w:sym w:font="Symbol" w:char="F068"/>
      </w:r>
      <w:r w:rsidRPr="001A047E">
        <w:rPr>
          <w:sz w:val="24"/>
          <w:szCs w:val="24"/>
          <w:lang w:val="es-ES_tradnl"/>
        </w:rPr>
        <w:t>(</w:t>
      </w:r>
      <w:r w:rsidRPr="001A047E">
        <w:rPr>
          <w:sz w:val="24"/>
          <w:szCs w:val="24"/>
          <w:lang w:val="es-ES_tradnl"/>
        </w:rPr>
        <w:sym w:font="Symbol" w:char="F067"/>
      </w:r>
      <w:r w:rsidRPr="001A047E">
        <w:rPr>
          <w:sz w:val="24"/>
          <w:szCs w:val="24"/>
          <w:lang w:val="es-ES_tradnl"/>
        </w:rPr>
        <w:t xml:space="preserve"> − 1,0), siendo </w:t>
      </w:r>
      <w:r w:rsidRPr="001A047E">
        <w:rPr>
          <w:sz w:val="24"/>
          <w:szCs w:val="24"/>
          <w:lang w:val="es-ES_tradnl"/>
        </w:rPr>
        <w:sym w:font="Symbol" w:char="F067"/>
      </w:r>
      <w:r w:rsidRPr="001A047E">
        <w:rPr>
          <w:sz w:val="24"/>
          <w:szCs w:val="24"/>
          <w:lang w:val="es-ES_tradnl"/>
        </w:rPr>
        <w:t xml:space="preserve"> la relación portadora-ruido (</w:t>
      </w:r>
      <w:r w:rsidRPr="001A047E">
        <w:rPr>
          <w:i/>
          <w:iCs/>
          <w:sz w:val="24"/>
          <w:szCs w:val="24"/>
          <w:lang w:val="es-ES_tradnl"/>
        </w:rPr>
        <w:t>C</w:t>
      </w:r>
      <w:r w:rsidRPr="001A047E">
        <w:rPr>
          <w:iCs/>
          <w:sz w:val="24"/>
          <w:szCs w:val="24"/>
          <w:lang w:val="es-ES_tradnl"/>
        </w:rPr>
        <w:t>/</w:t>
      </w:r>
      <w:r w:rsidRPr="001A047E">
        <w:rPr>
          <w:i/>
          <w:iCs/>
          <w:sz w:val="24"/>
          <w:szCs w:val="24"/>
          <w:lang w:val="es-ES_tradnl"/>
        </w:rPr>
        <w:t>N</w:t>
      </w:r>
      <w:r w:rsidRPr="001A047E">
        <w:rPr>
          <w:sz w:val="24"/>
          <w:szCs w:val="24"/>
          <w:lang w:val="es-ES_tradnl"/>
        </w:rPr>
        <w:t xml:space="preserve">) en dB y </w:t>
      </w:r>
      <w:r w:rsidRPr="001A047E">
        <w:rPr>
          <w:sz w:val="24"/>
          <w:szCs w:val="24"/>
          <w:lang w:val="es-ES_tradnl"/>
        </w:rPr>
        <w:sym w:font="Symbol" w:char="F068"/>
      </w:r>
      <w:r w:rsidRPr="001A047E">
        <w:rPr>
          <w:sz w:val="24"/>
          <w:szCs w:val="24"/>
          <w:lang w:val="es-ES_tradnl"/>
        </w:rPr>
        <w:t>(</w:t>
      </w:r>
      <w:r w:rsidRPr="001A047E">
        <w:rPr>
          <w:sz w:val="24"/>
          <w:szCs w:val="24"/>
          <w:lang w:val="es-ES_tradnl"/>
        </w:rPr>
        <w:sym w:font="Symbol" w:char="F067"/>
      </w:r>
      <w:r w:rsidRPr="001A047E">
        <w:rPr>
          <w:sz w:val="24"/>
          <w:szCs w:val="24"/>
          <w:lang w:val="es-ES_tradnl"/>
        </w:rPr>
        <w:t xml:space="preserve">) la eficiencia espectral en bit/s/Hz como función de la </w:t>
      </w:r>
      <w:r w:rsidRPr="001A047E">
        <w:rPr>
          <w:sz w:val="24"/>
          <w:szCs w:val="24"/>
          <w:lang w:val="es-ES_tradnl"/>
        </w:rPr>
        <w:sym w:font="Symbol" w:char="F067"/>
      </w:r>
      <w:r w:rsidRPr="001A047E">
        <w:rPr>
          <w:sz w:val="24"/>
          <w:szCs w:val="24"/>
          <w:lang w:val="es-ES_tradnl"/>
        </w:rPr>
        <w:t xml:space="preserve"> definida en el § 2.3 del Anexo.</w:t>
      </w:r>
    </w:p>
    <w:p w14:paraId="087FD1F9" w14:textId="77777777" w:rsidR="00177138" w:rsidRPr="001A047E" w:rsidRDefault="00177138" w:rsidP="009F7EFC">
      <w:pPr>
        <w:pStyle w:val="Note"/>
        <w:rPr>
          <w:iCs/>
          <w:sz w:val="24"/>
          <w:szCs w:val="24"/>
          <w:lang w:val="es-ES_tradnl"/>
        </w:rPr>
      </w:pPr>
      <w:r w:rsidRPr="001A047E">
        <w:rPr>
          <w:sz w:val="24"/>
          <w:szCs w:val="24"/>
          <w:lang w:val="es-ES_tradnl"/>
        </w:rPr>
        <w:t>NOTA 3 –</w:t>
      </w:r>
      <w:r w:rsidR="00C51DA2" w:rsidRPr="001A047E">
        <w:rPr>
          <w:sz w:val="24"/>
          <w:szCs w:val="24"/>
          <w:lang w:val="es-ES_tradnl"/>
        </w:rPr>
        <w:t> </w:t>
      </w:r>
      <w:r w:rsidRPr="001A047E">
        <w:rPr>
          <w:sz w:val="24"/>
          <w:szCs w:val="24"/>
          <w:lang w:val="es-ES_tradnl"/>
        </w:rPr>
        <w:t xml:space="preserve">Se supone que el sistema puede acomodar una reducción de la </w:t>
      </w:r>
      <w:r w:rsidRPr="001A047E">
        <w:rPr>
          <w:i/>
          <w:iCs/>
          <w:sz w:val="24"/>
          <w:szCs w:val="24"/>
          <w:lang w:val="es-ES_tradnl"/>
        </w:rPr>
        <w:t>C</w:t>
      </w:r>
      <w:r w:rsidRPr="001A047E">
        <w:rPr>
          <w:iCs/>
          <w:sz w:val="24"/>
          <w:szCs w:val="24"/>
          <w:lang w:val="es-ES_tradnl"/>
        </w:rPr>
        <w:t>/</w:t>
      </w:r>
      <w:r w:rsidRPr="001A047E">
        <w:rPr>
          <w:i/>
          <w:iCs/>
          <w:sz w:val="24"/>
          <w:szCs w:val="24"/>
          <w:lang w:val="es-ES_tradnl"/>
        </w:rPr>
        <w:t>N</w:t>
      </w:r>
      <w:r w:rsidRPr="001A047E">
        <w:rPr>
          <w:sz w:val="24"/>
          <w:szCs w:val="24"/>
          <w:lang w:val="es-ES_tradnl"/>
        </w:rPr>
        <w:t xml:space="preserve"> de 1</w:t>
      </w:r>
      <w:r w:rsidR="0024514E" w:rsidRPr="001A047E">
        <w:rPr>
          <w:sz w:val="24"/>
          <w:szCs w:val="24"/>
          <w:lang w:val="es-ES_tradnl"/>
        </w:rPr>
        <w:t> </w:t>
      </w:r>
      <w:r w:rsidRPr="001A047E">
        <w:rPr>
          <w:sz w:val="24"/>
          <w:szCs w:val="24"/>
          <w:lang w:val="es-ES_tradnl"/>
        </w:rPr>
        <w:t>dB durante un intervalo de 1</w:t>
      </w:r>
      <w:r w:rsidR="00C04968" w:rsidRPr="001A047E">
        <w:rPr>
          <w:sz w:val="24"/>
          <w:szCs w:val="24"/>
          <w:lang w:val="es-ES_tradnl"/>
        </w:rPr>
        <w:t> </w:t>
      </w:r>
      <w:r w:rsidRPr="001A047E">
        <w:rPr>
          <w:sz w:val="24"/>
          <w:szCs w:val="24"/>
          <w:lang w:val="es-ES_tradnl"/>
        </w:rPr>
        <w:t xml:space="preserve">segundo al cambiar de estado de modulación y codificación (MODCOD). Esto equivale a una reducción de un 10% de la eficiencia espectral (caudal o capacidad) en un enlace de satélite no lineal. Esta reducción de la </w:t>
      </w:r>
      <w:r w:rsidRPr="001A047E">
        <w:rPr>
          <w:i/>
          <w:iCs/>
          <w:sz w:val="24"/>
          <w:szCs w:val="24"/>
          <w:lang w:val="es-ES_tradnl"/>
        </w:rPr>
        <w:t>C</w:t>
      </w:r>
      <w:r w:rsidRPr="001A047E">
        <w:rPr>
          <w:iCs/>
          <w:sz w:val="24"/>
          <w:szCs w:val="24"/>
          <w:lang w:val="es-ES_tradnl"/>
        </w:rPr>
        <w:t>/</w:t>
      </w:r>
      <w:r w:rsidRPr="001A047E">
        <w:rPr>
          <w:i/>
          <w:iCs/>
          <w:sz w:val="24"/>
          <w:szCs w:val="24"/>
          <w:lang w:val="es-ES_tradnl"/>
        </w:rPr>
        <w:t>N</w:t>
      </w:r>
      <w:r w:rsidRPr="001A047E">
        <w:rPr>
          <w:sz w:val="24"/>
          <w:szCs w:val="24"/>
          <w:lang w:val="es-ES_tradnl"/>
        </w:rPr>
        <w:t xml:space="preserve"> puede deberse a cualquier fuente de ruido externo o al desvanecimiento por lluvia</w:t>
      </w:r>
      <w:r w:rsidRPr="001A047E">
        <w:rPr>
          <w:iCs/>
          <w:sz w:val="24"/>
          <w:szCs w:val="24"/>
          <w:lang w:val="es-ES_tradnl"/>
        </w:rPr>
        <w:t>.</w:t>
      </w:r>
    </w:p>
    <w:p w14:paraId="3482726F" w14:textId="0D483698" w:rsidR="0062421D" w:rsidRPr="001A047E" w:rsidRDefault="00177138" w:rsidP="009F7EFC">
      <w:pPr>
        <w:pStyle w:val="Note"/>
        <w:rPr>
          <w:sz w:val="24"/>
          <w:szCs w:val="24"/>
          <w:lang w:val="es-ES_tradnl"/>
        </w:rPr>
      </w:pPr>
      <w:r w:rsidRPr="001A047E">
        <w:rPr>
          <w:sz w:val="24"/>
          <w:szCs w:val="24"/>
          <w:lang w:val="es-ES_tradnl"/>
        </w:rPr>
        <w:t>NOTA</w:t>
      </w:r>
      <w:r w:rsidR="00C51DA2" w:rsidRPr="001A047E">
        <w:rPr>
          <w:sz w:val="24"/>
          <w:szCs w:val="24"/>
          <w:lang w:val="es-ES_tradnl"/>
        </w:rPr>
        <w:t> </w:t>
      </w:r>
      <w:r w:rsidRPr="001A047E">
        <w:rPr>
          <w:sz w:val="24"/>
          <w:szCs w:val="24"/>
          <w:lang w:val="es-ES_tradnl"/>
        </w:rPr>
        <w:t>4</w:t>
      </w:r>
      <w:r w:rsidR="00C51DA2" w:rsidRPr="001A047E">
        <w:rPr>
          <w:sz w:val="24"/>
          <w:szCs w:val="24"/>
          <w:lang w:val="es-ES_tradnl"/>
        </w:rPr>
        <w:t> </w:t>
      </w:r>
      <w:r w:rsidRPr="001A047E">
        <w:rPr>
          <w:sz w:val="24"/>
          <w:szCs w:val="24"/>
          <w:lang w:val="es-ES_tradnl"/>
        </w:rPr>
        <w:t>–</w:t>
      </w:r>
      <w:r w:rsidR="00C51DA2" w:rsidRPr="001A047E">
        <w:rPr>
          <w:sz w:val="24"/>
          <w:szCs w:val="24"/>
          <w:lang w:val="es-ES_tradnl"/>
        </w:rPr>
        <w:t> </w:t>
      </w:r>
      <w:r w:rsidRPr="001A047E">
        <w:rPr>
          <w:sz w:val="24"/>
          <w:szCs w:val="24"/>
          <w:lang w:val="es-ES_tradnl"/>
        </w:rPr>
        <w:t>Cabe señalar que la media temporal del caudal</w:t>
      </w:r>
      <w:r w:rsidR="00B41DFA" w:rsidRPr="001A047E">
        <w:rPr>
          <w:sz w:val="24"/>
          <w:szCs w:val="24"/>
          <w:lang w:val="es-ES_tradnl"/>
        </w:rPr>
        <w:t>, a lo largo de cualquier año,</w:t>
      </w:r>
      <w:r w:rsidRPr="001A047E">
        <w:rPr>
          <w:sz w:val="24"/>
          <w:szCs w:val="24"/>
          <w:lang w:val="es-ES_tradnl"/>
        </w:rPr>
        <w:t xml:space="preserve"> no da </w:t>
      </w:r>
      <w:r w:rsidR="00B41DFA" w:rsidRPr="001A047E">
        <w:rPr>
          <w:sz w:val="24"/>
          <w:szCs w:val="24"/>
          <w:lang w:val="es-ES_tradnl"/>
        </w:rPr>
        <w:t xml:space="preserve">suficiente </w:t>
      </w:r>
      <w:r w:rsidRPr="001A047E">
        <w:rPr>
          <w:sz w:val="24"/>
          <w:szCs w:val="24"/>
          <w:lang w:val="es-ES_tradnl"/>
        </w:rPr>
        <w:t xml:space="preserve">información sobre la calidad de funcionamiento de un enlace para un porcentaje concreto de tiempo de cualquier año. </w:t>
      </w:r>
      <w:r w:rsidR="00B41DFA" w:rsidRPr="001A047E">
        <w:rPr>
          <w:sz w:val="24"/>
          <w:szCs w:val="24"/>
          <w:lang w:val="es-ES_tradnl"/>
        </w:rPr>
        <w:t xml:space="preserve">Pueden establecerse requisitos adicionales </w:t>
      </w:r>
      <w:r w:rsidR="00874B21" w:rsidRPr="001A047E">
        <w:rPr>
          <w:sz w:val="24"/>
          <w:szCs w:val="24"/>
          <w:lang w:val="es-ES_tradnl"/>
        </w:rPr>
        <w:t xml:space="preserve">de calidad de funcionamiento </w:t>
      </w:r>
      <w:r w:rsidR="00B41DFA" w:rsidRPr="001A047E">
        <w:rPr>
          <w:sz w:val="24"/>
          <w:szCs w:val="24"/>
          <w:lang w:val="es-ES_tradnl"/>
        </w:rPr>
        <w:t>global en</w:t>
      </w:r>
      <w:r w:rsidR="00874B21" w:rsidRPr="001A047E">
        <w:rPr>
          <w:sz w:val="24"/>
          <w:szCs w:val="24"/>
          <w:lang w:val="es-ES_tradnl"/>
        </w:rPr>
        <w:t xml:space="preserve"> lo que respecta al</w:t>
      </w:r>
      <w:r w:rsidR="00B41DFA" w:rsidRPr="001A047E">
        <w:rPr>
          <w:sz w:val="24"/>
          <w:szCs w:val="24"/>
          <w:lang w:val="es-ES_tradnl"/>
        </w:rPr>
        <w:t xml:space="preserve"> </w:t>
      </w:r>
      <w:r w:rsidR="00874B21" w:rsidRPr="001A047E">
        <w:rPr>
          <w:sz w:val="24"/>
          <w:szCs w:val="24"/>
          <w:lang w:val="es-ES_tradnl"/>
        </w:rPr>
        <w:t>caudal</w:t>
      </w:r>
      <w:r w:rsidR="00B41DFA" w:rsidRPr="001A047E">
        <w:rPr>
          <w:sz w:val="24"/>
          <w:szCs w:val="24"/>
          <w:lang w:val="es-ES_tradnl"/>
        </w:rPr>
        <w:t xml:space="preserve">/eficiencia espectral </w:t>
      </w:r>
      <w:r w:rsidR="00874B21" w:rsidRPr="001A047E">
        <w:rPr>
          <w:sz w:val="24"/>
          <w:szCs w:val="24"/>
          <w:lang w:val="es-ES_tradnl"/>
        </w:rPr>
        <w:t>como</w:t>
      </w:r>
      <w:r w:rsidR="00B41DFA" w:rsidRPr="001A047E">
        <w:rPr>
          <w:sz w:val="24"/>
          <w:szCs w:val="24"/>
          <w:lang w:val="es-ES_tradnl"/>
        </w:rPr>
        <w:t xml:space="preserve"> función del porcentaje de un año. Esta posible métrica debe tenerse en cuenta en la evaluación global de</w:t>
      </w:r>
      <w:r w:rsidR="00874B21" w:rsidRPr="001A047E">
        <w:rPr>
          <w:sz w:val="24"/>
          <w:szCs w:val="24"/>
          <w:lang w:val="es-ES_tradnl"/>
        </w:rPr>
        <w:t xml:space="preserve"> </w:t>
      </w:r>
      <w:r w:rsidR="00B41DFA" w:rsidRPr="001A047E">
        <w:rPr>
          <w:sz w:val="24"/>
          <w:szCs w:val="24"/>
          <w:lang w:val="es-ES_tradnl"/>
        </w:rPr>
        <w:t>l</w:t>
      </w:r>
      <w:r w:rsidR="00874B21" w:rsidRPr="001A047E">
        <w:rPr>
          <w:sz w:val="24"/>
          <w:szCs w:val="24"/>
          <w:lang w:val="es-ES_tradnl"/>
        </w:rPr>
        <w:t>a</w:t>
      </w:r>
      <w:r w:rsidR="00B41DFA" w:rsidRPr="001A047E">
        <w:rPr>
          <w:sz w:val="24"/>
          <w:szCs w:val="24"/>
          <w:lang w:val="es-ES_tradnl"/>
        </w:rPr>
        <w:t xml:space="preserve"> </w:t>
      </w:r>
      <w:r w:rsidR="00874B21" w:rsidRPr="001A047E">
        <w:rPr>
          <w:sz w:val="24"/>
          <w:szCs w:val="24"/>
          <w:lang w:val="es-ES_tradnl"/>
        </w:rPr>
        <w:t>calidad de funcionamiento</w:t>
      </w:r>
      <w:r w:rsidR="00B41DFA" w:rsidRPr="001A047E">
        <w:rPr>
          <w:sz w:val="24"/>
          <w:szCs w:val="24"/>
          <w:lang w:val="es-ES_tradnl"/>
        </w:rPr>
        <w:t xml:space="preserve"> del enlace mediante ACM</w:t>
      </w:r>
      <w:r w:rsidR="00525FC5" w:rsidRPr="001A047E">
        <w:rPr>
          <w:sz w:val="24"/>
          <w:szCs w:val="24"/>
          <w:lang w:val="es-ES_tradnl"/>
        </w:rPr>
        <w:t xml:space="preserve">; </w:t>
      </w:r>
      <w:r w:rsidR="00B41DFA" w:rsidRPr="001A047E">
        <w:rPr>
          <w:sz w:val="24"/>
          <w:szCs w:val="24"/>
          <w:lang w:val="es-ES_tradnl"/>
        </w:rPr>
        <w:t>los porcentajes mencionados pueden requerir más estudios.</w:t>
      </w:r>
    </w:p>
    <w:p w14:paraId="26632B34" w14:textId="1B5ED4E3" w:rsidR="0062421D" w:rsidRDefault="0062421D" w:rsidP="00120659">
      <w:pPr>
        <w:rPr>
          <w:lang w:val="es-ES_tradnl"/>
        </w:rPr>
      </w:pPr>
    </w:p>
    <w:p w14:paraId="2019C935" w14:textId="5D7887E3" w:rsidR="00120659" w:rsidRDefault="00120659" w:rsidP="00120659">
      <w:pPr>
        <w:rPr>
          <w:lang w:val="es-ES_tradnl"/>
        </w:rPr>
      </w:pPr>
    </w:p>
    <w:p w14:paraId="5FEEE415" w14:textId="77777777" w:rsidR="00177138" w:rsidRPr="001A047E" w:rsidRDefault="00177138" w:rsidP="00177138">
      <w:pPr>
        <w:pStyle w:val="AnnexNoTitle"/>
        <w:rPr>
          <w:lang w:val="es-ES_tradnl"/>
        </w:rPr>
      </w:pPr>
      <w:r w:rsidRPr="001A047E">
        <w:rPr>
          <w:lang w:val="es-ES_tradnl"/>
        </w:rPr>
        <w:lastRenderedPageBreak/>
        <w:t>Anexo</w:t>
      </w:r>
      <w:r w:rsidRPr="001A047E">
        <w:rPr>
          <w:lang w:val="es-ES_tradnl"/>
        </w:rPr>
        <w:br/>
      </w:r>
      <w:r w:rsidRPr="001A047E">
        <w:rPr>
          <w:lang w:val="es-ES_tradnl"/>
        </w:rPr>
        <w:br/>
        <w:t>Ejemplo de método para determinar los objetivos de calidad</w:t>
      </w:r>
      <w:r w:rsidR="0024514E" w:rsidRPr="001A047E">
        <w:rPr>
          <w:lang w:val="es-ES_tradnl"/>
        </w:rPr>
        <w:t xml:space="preserve"> de</w:t>
      </w:r>
      <w:r w:rsidR="0024514E" w:rsidRPr="001A047E">
        <w:rPr>
          <w:lang w:val="es-ES_tradnl"/>
        </w:rPr>
        <w:br/>
      </w:r>
      <w:r w:rsidRPr="001A047E">
        <w:rPr>
          <w:lang w:val="es-ES_tradnl"/>
        </w:rPr>
        <w:t>funcionamiento de trayectos digitales ficticios de referencia</w:t>
      </w:r>
      <w:r w:rsidR="0024514E" w:rsidRPr="001A047E">
        <w:rPr>
          <w:lang w:val="es-ES_tradnl"/>
        </w:rPr>
        <w:br/>
      </w:r>
      <w:r w:rsidRPr="001A047E">
        <w:rPr>
          <w:lang w:val="es-ES_tradnl"/>
        </w:rPr>
        <w:t>que utilizan</w:t>
      </w:r>
      <w:r w:rsidR="0024514E" w:rsidRPr="001A047E">
        <w:rPr>
          <w:lang w:val="es-ES_tradnl"/>
        </w:rPr>
        <w:t xml:space="preserve"> </w:t>
      </w:r>
      <w:r w:rsidRPr="001A047E">
        <w:rPr>
          <w:lang w:val="es-ES_tradnl"/>
        </w:rPr>
        <w:t>la codificación y modulación adaptables</w:t>
      </w:r>
    </w:p>
    <w:p w14:paraId="6AB0EA65" w14:textId="77777777" w:rsidR="00177138" w:rsidRPr="001A047E" w:rsidRDefault="00177138" w:rsidP="00177138">
      <w:pPr>
        <w:pStyle w:val="Heading1"/>
        <w:rPr>
          <w:lang w:val="es-ES_tradnl"/>
        </w:rPr>
      </w:pPr>
      <w:r w:rsidRPr="001A047E">
        <w:rPr>
          <w:lang w:val="es-ES_tradnl"/>
        </w:rPr>
        <w:t>1</w:t>
      </w:r>
      <w:r w:rsidRPr="001A047E">
        <w:rPr>
          <w:lang w:val="es-ES_tradnl"/>
        </w:rPr>
        <w:tab/>
        <w:t>Antecedentes</w:t>
      </w:r>
    </w:p>
    <w:p w14:paraId="201D0CB2" w14:textId="77777777" w:rsidR="00177138" w:rsidRPr="001A047E" w:rsidRDefault="00177138" w:rsidP="00C51DA2">
      <w:pPr>
        <w:rPr>
          <w:lang w:val="es-ES_tradnl"/>
        </w:rPr>
      </w:pPr>
      <w:r w:rsidRPr="001A047E">
        <w:rPr>
          <w:lang w:val="es-ES_tradnl"/>
        </w:rPr>
        <w:t>Las Recomendaciones sobre característica de error y disponibilidad existentes reconocen la degradación del enlace de satélite debida a la degradación de la propagación, que puede caracterizarse con los modelos de las Recomendaciones UIT-R</w:t>
      </w:r>
      <w:r w:rsidR="00617508" w:rsidRPr="001A047E">
        <w:rPr>
          <w:lang w:val="es-ES_tradnl"/>
        </w:rPr>
        <w:t> </w:t>
      </w:r>
      <w:r w:rsidRPr="001A047E">
        <w:rPr>
          <w:lang w:val="es-ES_tradnl"/>
        </w:rPr>
        <w:t>P.618-13 y UIT-R</w:t>
      </w:r>
      <w:r w:rsidR="00617508" w:rsidRPr="001A047E">
        <w:rPr>
          <w:lang w:val="es-ES_tradnl"/>
        </w:rPr>
        <w:t> </w:t>
      </w:r>
      <w:r w:rsidRPr="001A047E">
        <w:rPr>
          <w:lang w:val="es-ES_tradnl"/>
        </w:rPr>
        <w:t>P.1623-1. Los estudios realizados por la Comisión de Estudio</w:t>
      </w:r>
      <w:r w:rsidR="0024514E" w:rsidRPr="001A047E">
        <w:rPr>
          <w:lang w:val="es-ES_tradnl"/>
        </w:rPr>
        <w:t> </w:t>
      </w:r>
      <w:r w:rsidRPr="001A047E">
        <w:rPr>
          <w:lang w:val="es-ES_tradnl"/>
        </w:rPr>
        <w:t>3 revelan que esas Recomendaciones sobre propagación son aplicables hasta 51,4 GHz, pero no hay Recomendaciones aplicables a los trayectos oblicuos utilizando frecuencias superiores a los 52 GHz. Habida cuenta de lo anterior, en las Recomendaciones sobre característica de error y disponibilidad se utilizan trayectos digitales ficticios de referencia (TDFR) hasta 52 GHz.</w:t>
      </w:r>
    </w:p>
    <w:p w14:paraId="157CC0A3" w14:textId="77777777" w:rsidR="00177138" w:rsidRPr="001A047E" w:rsidRDefault="00177138" w:rsidP="00177138">
      <w:pPr>
        <w:rPr>
          <w:lang w:val="es-ES_tradnl"/>
        </w:rPr>
      </w:pPr>
      <w:r w:rsidRPr="001A047E">
        <w:rPr>
          <w:lang w:val="es-ES_tradnl"/>
        </w:rPr>
        <w:t xml:space="preserve">El desarrollo y la adopción de técnicas de codificación y modulación adaptables (ACM, </w:t>
      </w:r>
      <w:r w:rsidRPr="001A047E">
        <w:rPr>
          <w:i/>
          <w:iCs/>
          <w:lang w:val="es-ES_tradnl"/>
        </w:rPr>
        <w:t>adaptive coding and modulation</w:t>
      </w:r>
      <w:r w:rsidRPr="001A047E">
        <w:rPr>
          <w:lang w:val="es-ES_tradnl"/>
        </w:rPr>
        <w:t xml:space="preserve">) y de linealización del amplificador de potencia por los fabricantes y operadores de equipos de satélites ha resultado en una mejora de la eficiencia de los satélites y de la calidad de funcionamiento de la transmisión. La utilización de la ACM permite mantener un TDFR de satélite a pesar de la degradación de la propagación, pero a velocidades de caudal inferiores. La aplicación de técnicas ACM a los sistemas de transmisión por satélite se aborda en el Informe </w:t>
      </w:r>
      <w:r w:rsidR="00C51DA2" w:rsidRPr="001A047E">
        <w:rPr>
          <w:lang w:val="es-ES_tradnl"/>
        </w:rPr>
        <w:t>UIT</w:t>
      </w:r>
      <w:r w:rsidR="00617508" w:rsidRPr="001A047E">
        <w:rPr>
          <w:lang w:val="es-ES_tradnl"/>
        </w:rPr>
        <w:noBreakHyphen/>
      </w:r>
      <w:r w:rsidR="00C51DA2" w:rsidRPr="001A047E">
        <w:rPr>
          <w:lang w:val="es-ES_tradnl"/>
        </w:rPr>
        <w:t>R S</w:t>
      </w:r>
      <w:r w:rsidRPr="001A047E">
        <w:rPr>
          <w:lang w:val="es-ES_tradnl"/>
        </w:rPr>
        <w:t xml:space="preserve">.2173 y el § 2 del Anexo 1 a la Recomendación </w:t>
      </w:r>
      <w:r w:rsidR="00C51DA2" w:rsidRPr="001A047E">
        <w:rPr>
          <w:lang w:val="es-ES_tradnl"/>
        </w:rPr>
        <w:t>UIT-R S</w:t>
      </w:r>
      <w:r w:rsidRPr="001A047E">
        <w:rPr>
          <w:lang w:val="es-ES_tradnl"/>
        </w:rPr>
        <w:t>.2099.</w:t>
      </w:r>
    </w:p>
    <w:p w14:paraId="6DF6FAFD" w14:textId="77777777" w:rsidR="00177138" w:rsidRPr="001A047E" w:rsidRDefault="00177138" w:rsidP="00177138">
      <w:pPr>
        <w:pStyle w:val="Heading2"/>
        <w:rPr>
          <w:lang w:val="es-ES_tradnl"/>
        </w:rPr>
      </w:pPr>
      <w:r w:rsidRPr="001A047E">
        <w:rPr>
          <w:lang w:val="es-ES_tradnl"/>
        </w:rPr>
        <w:t>1.1</w:t>
      </w:r>
      <w:r w:rsidRPr="001A047E">
        <w:rPr>
          <w:lang w:val="es-ES_tradnl"/>
        </w:rPr>
        <w:tab/>
        <w:t>Objetivos de calidad de funcionamiento para TDFR con velocidad binaria constante</w:t>
      </w:r>
    </w:p>
    <w:p w14:paraId="3707AA95" w14:textId="77777777" w:rsidR="00177138" w:rsidRPr="001A047E" w:rsidRDefault="00177138" w:rsidP="00177138">
      <w:pPr>
        <w:rPr>
          <w:lang w:val="es-ES_tradnl"/>
        </w:rPr>
      </w:pPr>
      <w:r w:rsidRPr="001A047E">
        <w:rPr>
          <w:lang w:val="es-ES_tradnl"/>
        </w:rPr>
        <w:t xml:space="preserve">En la Recomendación </w:t>
      </w:r>
      <w:r w:rsidR="00C51DA2" w:rsidRPr="001A047E">
        <w:rPr>
          <w:lang w:val="es-ES_tradnl"/>
        </w:rPr>
        <w:t>UIT-R S</w:t>
      </w:r>
      <w:r w:rsidRPr="001A047E">
        <w:rPr>
          <w:lang w:val="es-ES_tradnl"/>
        </w:rPr>
        <w:t>.1062 se definen los objetivos de calidad de funcionamiento de los</w:t>
      </w:r>
      <w:r w:rsidR="00C51DA2" w:rsidRPr="001A047E">
        <w:rPr>
          <w:lang w:val="es-ES_tradnl"/>
        </w:rPr>
        <w:t xml:space="preserve"> </w:t>
      </w:r>
      <w:r w:rsidRPr="001A047E">
        <w:rPr>
          <w:lang w:val="es-ES_tradnl"/>
        </w:rPr>
        <w:t xml:space="preserve">TDFR de satélite para servicios con velocidad binaria constante. Estas conexiones eran las típicas para el tráfico de satélite a principios de la década de 1990, antes de la proliferación de los cables submarinos de fibra óptica. La Recomendación </w:t>
      </w:r>
      <w:r w:rsidR="00C51DA2" w:rsidRPr="001A047E">
        <w:rPr>
          <w:lang w:val="es-ES_tradnl"/>
        </w:rPr>
        <w:t>UIT-R S</w:t>
      </w:r>
      <w:r w:rsidRPr="001A047E">
        <w:rPr>
          <w:lang w:val="es-ES_tradnl"/>
        </w:rPr>
        <w:t>.1062 se basa en los requisitos definidos en la Recomendación UIT-T G.826, que se dan en términos de bloques con errores por oposición a bits erróneos individuales. En la Recomendación UIT-T</w:t>
      </w:r>
      <w:r w:rsidR="00C51DA2" w:rsidRPr="001A047E">
        <w:rPr>
          <w:lang w:val="es-ES_tradnl"/>
        </w:rPr>
        <w:t> </w:t>
      </w:r>
      <w:r w:rsidRPr="001A047E">
        <w:rPr>
          <w:lang w:val="es-ES_tradnl"/>
        </w:rPr>
        <w:t xml:space="preserve">G.826 se definen los objetivos de calidad de funcionamiento en términos de tasa de errores en los bloques de fondo (BBER, </w:t>
      </w:r>
      <w:r w:rsidRPr="001A047E">
        <w:rPr>
          <w:i/>
          <w:iCs/>
          <w:lang w:val="es-ES_tradnl"/>
        </w:rPr>
        <w:t>background block error rate</w:t>
      </w:r>
      <w:r w:rsidRPr="001A047E">
        <w:rPr>
          <w:lang w:val="es-ES_tradnl"/>
        </w:rPr>
        <w:t>), con valores entre 2 × 10</w:t>
      </w:r>
      <w:r w:rsidRPr="001A047E">
        <w:rPr>
          <w:vertAlign w:val="superscript"/>
          <w:lang w:val="es-ES_tradnl"/>
        </w:rPr>
        <w:t>−4</w:t>
      </w:r>
      <w:r w:rsidRPr="001A047E">
        <w:rPr>
          <w:lang w:val="es-ES_tradnl"/>
        </w:rPr>
        <w:t xml:space="preserve"> y 1 × 10</w:t>
      </w:r>
      <w:r w:rsidRPr="001A047E">
        <w:rPr>
          <w:vertAlign w:val="superscript"/>
          <w:lang w:val="es-ES_tradnl"/>
        </w:rPr>
        <w:t>−4</w:t>
      </w:r>
      <w:r w:rsidRPr="001A047E">
        <w:rPr>
          <w:lang w:val="es-ES_tradnl"/>
        </w:rPr>
        <w:t>, dependiendo de la velocidad de servicio, hasta 3,5 Gbit/s, y la BBER se mide sólo durante el tiempo de disponibilidad. A continuación se reproduce como referencia parte del Cuadro 1 de la Recomendación UIT-T G.826.</w:t>
      </w:r>
    </w:p>
    <w:p w14:paraId="3C27D48B" w14:textId="77777777" w:rsidR="00177138" w:rsidRPr="001A047E" w:rsidRDefault="00177138" w:rsidP="00177138">
      <w:pPr>
        <w:pStyle w:val="TableNo"/>
        <w:rPr>
          <w:lang w:val="es-ES_tradnl"/>
        </w:rPr>
      </w:pPr>
      <w:r w:rsidRPr="001A047E">
        <w:rPr>
          <w:lang w:val="es-ES_tradnl"/>
        </w:rPr>
        <w:t>CUADRO 1</w:t>
      </w:r>
    </w:p>
    <w:p w14:paraId="5F11BE19" w14:textId="77777777" w:rsidR="00177138" w:rsidRPr="001A047E" w:rsidRDefault="00177138" w:rsidP="00177138">
      <w:pPr>
        <w:pStyle w:val="Tabletitle"/>
        <w:rPr>
          <w:lang w:val="es-ES_tradnl"/>
        </w:rPr>
      </w:pPr>
      <w:r w:rsidRPr="001A047E">
        <w:rPr>
          <w:lang w:val="es-ES_tradnl"/>
        </w:rPr>
        <w:t>Objetivos de característica de error de extremo a extremo para las CFR</w:t>
      </w:r>
      <w:r w:rsidR="00C51DA2" w:rsidRPr="001A047E">
        <w:rPr>
          <w:lang w:val="es-ES_tradnl"/>
        </w:rPr>
        <w:br/>
      </w:r>
      <w:r w:rsidRPr="001A047E">
        <w:rPr>
          <w:lang w:val="es-ES_tradnl"/>
        </w:rPr>
        <w:t>o los TDFR digitales internacionales de 27 500 km definidos</w:t>
      </w:r>
      <w:r w:rsidR="00C51DA2" w:rsidRPr="001A047E">
        <w:rPr>
          <w:lang w:val="es-ES_tradnl"/>
        </w:rPr>
        <w:br/>
      </w:r>
      <w:r w:rsidRPr="001A047E">
        <w:rPr>
          <w:lang w:val="es-ES_tradnl"/>
        </w:rPr>
        <w:t>en la Recomendación UIT-T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0"/>
        <w:gridCol w:w="1302"/>
        <w:gridCol w:w="1316"/>
        <w:gridCol w:w="1455"/>
        <w:gridCol w:w="1470"/>
        <w:gridCol w:w="1567"/>
      </w:tblGrid>
      <w:tr w:rsidR="00177138" w:rsidRPr="001A047E" w14:paraId="6FC9D4CF" w14:textId="77777777" w:rsidTr="00120659">
        <w:trPr>
          <w:cantSplit/>
          <w:jc w:val="center"/>
        </w:trPr>
        <w:tc>
          <w:tcPr>
            <w:tcW w:w="1269" w:type="dxa"/>
            <w:vAlign w:val="center"/>
          </w:tcPr>
          <w:p w14:paraId="46B6AA9C" w14:textId="77777777" w:rsidR="00177138" w:rsidRPr="001A047E" w:rsidRDefault="00177138" w:rsidP="00177138">
            <w:pPr>
              <w:pStyle w:val="Tablehead"/>
              <w:rPr>
                <w:lang w:val="es-ES_tradnl"/>
              </w:rPr>
            </w:pPr>
            <w:r w:rsidRPr="001A047E">
              <w:rPr>
                <w:lang w:val="es-ES_tradnl"/>
              </w:rPr>
              <w:t>Velocidad</w:t>
            </w:r>
          </w:p>
        </w:tc>
        <w:tc>
          <w:tcPr>
            <w:tcW w:w="1260" w:type="dxa"/>
            <w:vAlign w:val="center"/>
          </w:tcPr>
          <w:p w14:paraId="68BC013B" w14:textId="77777777" w:rsidR="00177138" w:rsidRPr="001A047E" w:rsidRDefault="00177138" w:rsidP="00177138">
            <w:pPr>
              <w:pStyle w:val="Tablehead"/>
              <w:rPr>
                <w:lang w:val="es-ES_tradnl"/>
              </w:rPr>
            </w:pPr>
            <w:r w:rsidRPr="001A047E">
              <w:rPr>
                <w:lang w:val="es-ES_tradnl"/>
              </w:rPr>
              <w:t>64 kbit/s</w:t>
            </w:r>
          </w:p>
        </w:tc>
        <w:tc>
          <w:tcPr>
            <w:tcW w:w="1302" w:type="dxa"/>
            <w:vAlign w:val="center"/>
          </w:tcPr>
          <w:p w14:paraId="0F88171E" w14:textId="77777777" w:rsidR="00177138" w:rsidRPr="001A047E" w:rsidRDefault="00177138" w:rsidP="00177138">
            <w:pPr>
              <w:pStyle w:val="Tablehead"/>
              <w:rPr>
                <w:lang w:val="es-ES_tradnl"/>
              </w:rPr>
            </w:pPr>
            <w:r w:rsidRPr="001A047E">
              <w:rPr>
                <w:lang w:val="es-ES_tradnl"/>
              </w:rPr>
              <w:t>1,5 a 5</w:t>
            </w:r>
            <w:r w:rsidRPr="001A047E">
              <w:rPr>
                <w:lang w:val="es-ES_tradnl"/>
              </w:rPr>
              <w:br/>
              <w:t>(Mbit/s)</w:t>
            </w:r>
          </w:p>
        </w:tc>
        <w:tc>
          <w:tcPr>
            <w:tcW w:w="1316" w:type="dxa"/>
            <w:vAlign w:val="center"/>
          </w:tcPr>
          <w:p w14:paraId="72EB95D7" w14:textId="77777777" w:rsidR="00177138" w:rsidRPr="001A047E" w:rsidRDefault="00177138" w:rsidP="00177138">
            <w:pPr>
              <w:pStyle w:val="Tablehead"/>
              <w:rPr>
                <w:lang w:val="es-ES_tradnl"/>
              </w:rPr>
            </w:pPr>
            <w:r w:rsidRPr="001A047E">
              <w:rPr>
                <w:lang w:val="es-ES_tradnl"/>
              </w:rPr>
              <w:t>&gt; 5 a 15</w:t>
            </w:r>
            <w:r w:rsidRPr="001A047E">
              <w:rPr>
                <w:lang w:val="es-ES_tradnl"/>
              </w:rPr>
              <w:br/>
              <w:t>(Mbit/s)</w:t>
            </w:r>
          </w:p>
        </w:tc>
        <w:tc>
          <w:tcPr>
            <w:tcW w:w="1455" w:type="dxa"/>
            <w:vAlign w:val="center"/>
          </w:tcPr>
          <w:p w14:paraId="52E03EEF" w14:textId="77777777" w:rsidR="00177138" w:rsidRPr="001A047E" w:rsidRDefault="00177138" w:rsidP="00177138">
            <w:pPr>
              <w:pStyle w:val="Tablehead"/>
              <w:rPr>
                <w:lang w:val="es-ES_tradnl"/>
              </w:rPr>
            </w:pPr>
            <w:r w:rsidRPr="001A047E">
              <w:rPr>
                <w:lang w:val="es-ES_tradnl"/>
              </w:rPr>
              <w:t>&gt; 15 a 55</w:t>
            </w:r>
            <w:r w:rsidRPr="001A047E">
              <w:rPr>
                <w:lang w:val="es-ES_tradnl"/>
              </w:rPr>
              <w:br/>
              <w:t>(Mbit/s)</w:t>
            </w:r>
          </w:p>
        </w:tc>
        <w:tc>
          <w:tcPr>
            <w:tcW w:w="1470" w:type="dxa"/>
            <w:vAlign w:val="center"/>
          </w:tcPr>
          <w:p w14:paraId="7FDB2AF7" w14:textId="77777777" w:rsidR="00177138" w:rsidRPr="001A047E" w:rsidRDefault="00177138" w:rsidP="00177138">
            <w:pPr>
              <w:pStyle w:val="Tablehead"/>
              <w:rPr>
                <w:lang w:val="es-ES_tradnl"/>
              </w:rPr>
            </w:pPr>
            <w:r w:rsidRPr="001A047E">
              <w:rPr>
                <w:lang w:val="es-ES_tradnl"/>
              </w:rPr>
              <w:t>&gt; 55 a 160</w:t>
            </w:r>
            <w:r w:rsidRPr="001A047E">
              <w:rPr>
                <w:lang w:val="es-ES_tradnl"/>
              </w:rPr>
              <w:br/>
              <w:t>(Mbit/s)</w:t>
            </w:r>
          </w:p>
        </w:tc>
        <w:tc>
          <w:tcPr>
            <w:tcW w:w="1567" w:type="dxa"/>
            <w:vAlign w:val="center"/>
          </w:tcPr>
          <w:p w14:paraId="160C4543" w14:textId="77777777" w:rsidR="00177138" w:rsidRPr="001A047E" w:rsidRDefault="00177138" w:rsidP="00177138">
            <w:pPr>
              <w:pStyle w:val="Tablehead"/>
              <w:rPr>
                <w:lang w:val="es-ES_tradnl"/>
              </w:rPr>
            </w:pPr>
            <w:r w:rsidRPr="001A047E">
              <w:rPr>
                <w:lang w:val="es-ES_tradnl"/>
              </w:rPr>
              <w:t>&gt; 160 a 3 500</w:t>
            </w:r>
            <w:r w:rsidRPr="001A047E">
              <w:rPr>
                <w:lang w:val="es-ES_tradnl"/>
              </w:rPr>
              <w:br/>
              <w:t>(Mbit/s)</w:t>
            </w:r>
          </w:p>
        </w:tc>
      </w:tr>
      <w:tr w:rsidR="00177138" w:rsidRPr="001A047E" w14:paraId="5BDE7D04" w14:textId="77777777" w:rsidTr="00120659">
        <w:trPr>
          <w:cantSplit/>
          <w:jc w:val="center"/>
        </w:trPr>
        <w:tc>
          <w:tcPr>
            <w:tcW w:w="1269" w:type="dxa"/>
          </w:tcPr>
          <w:p w14:paraId="2CF5EF41" w14:textId="77777777" w:rsidR="00177138" w:rsidRPr="001A047E" w:rsidRDefault="00177138" w:rsidP="00177138">
            <w:pPr>
              <w:pStyle w:val="Tabletext"/>
              <w:rPr>
                <w:lang w:val="es-ES_tradnl"/>
              </w:rPr>
            </w:pPr>
            <w:r w:rsidRPr="001A047E">
              <w:rPr>
                <w:lang w:val="es-ES_tradnl"/>
              </w:rPr>
              <w:t>Bit/bloque</w:t>
            </w:r>
          </w:p>
        </w:tc>
        <w:tc>
          <w:tcPr>
            <w:tcW w:w="1260" w:type="dxa"/>
          </w:tcPr>
          <w:p w14:paraId="71E8535F" w14:textId="77777777" w:rsidR="00177138" w:rsidRPr="001A047E" w:rsidRDefault="00177138" w:rsidP="00177138">
            <w:pPr>
              <w:pStyle w:val="Tabletext"/>
              <w:jc w:val="center"/>
              <w:rPr>
                <w:lang w:val="es-ES_tradnl"/>
              </w:rPr>
            </w:pPr>
          </w:p>
        </w:tc>
        <w:tc>
          <w:tcPr>
            <w:tcW w:w="1302" w:type="dxa"/>
          </w:tcPr>
          <w:p w14:paraId="78D35DA4" w14:textId="77777777" w:rsidR="00177138" w:rsidRPr="001A047E" w:rsidRDefault="00177138" w:rsidP="00177138">
            <w:pPr>
              <w:pStyle w:val="Tabletext"/>
              <w:jc w:val="center"/>
              <w:rPr>
                <w:lang w:val="es-ES_tradnl"/>
              </w:rPr>
            </w:pPr>
            <w:r w:rsidRPr="001A047E">
              <w:rPr>
                <w:lang w:val="es-ES_tradnl"/>
              </w:rPr>
              <w:t>800-5 000</w:t>
            </w:r>
          </w:p>
        </w:tc>
        <w:tc>
          <w:tcPr>
            <w:tcW w:w="1316" w:type="dxa"/>
          </w:tcPr>
          <w:p w14:paraId="5FBC5FC7" w14:textId="77777777" w:rsidR="00177138" w:rsidRPr="001A047E" w:rsidRDefault="00177138" w:rsidP="00177138">
            <w:pPr>
              <w:pStyle w:val="Tabletext"/>
              <w:jc w:val="center"/>
              <w:rPr>
                <w:lang w:val="es-ES_tradnl"/>
              </w:rPr>
            </w:pPr>
            <w:r w:rsidRPr="001A047E">
              <w:rPr>
                <w:lang w:val="es-ES_tradnl"/>
              </w:rPr>
              <w:t>2 000-8 000</w:t>
            </w:r>
          </w:p>
        </w:tc>
        <w:tc>
          <w:tcPr>
            <w:tcW w:w="1455" w:type="dxa"/>
          </w:tcPr>
          <w:p w14:paraId="58B3313B" w14:textId="77777777" w:rsidR="00177138" w:rsidRPr="001A047E" w:rsidRDefault="00177138" w:rsidP="00177138">
            <w:pPr>
              <w:pStyle w:val="Tabletext"/>
              <w:jc w:val="center"/>
              <w:rPr>
                <w:lang w:val="es-ES_tradnl"/>
              </w:rPr>
            </w:pPr>
            <w:r w:rsidRPr="001A047E">
              <w:rPr>
                <w:lang w:val="es-ES_tradnl"/>
              </w:rPr>
              <w:t>4 000-20 000</w:t>
            </w:r>
          </w:p>
        </w:tc>
        <w:tc>
          <w:tcPr>
            <w:tcW w:w="1470" w:type="dxa"/>
          </w:tcPr>
          <w:p w14:paraId="6D747966" w14:textId="77777777" w:rsidR="00177138" w:rsidRPr="001A047E" w:rsidRDefault="00177138" w:rsidP="00177138">
            <w:pPr>
              <w:pStyle w:val="Tabletext"/>
              <w:jc w:val="center"/>
              <w:rPr>
                <w:lang w:val="es-ES_tradnl"/>
              </w:rPr>
            </w:pPr>
            <w:r w:rsidRPr="001A047E">
              <w:rPr>
                <w:lang w:val="es-ES_tradnl"/>
              </w:rPr>
              <w:t>6 000-20 000</w:t>
            </w:r>
          </w:p>
        </w:tc>
        <w:tc>
          <w:tcPr>
            <w:tcW w:w="1567" w:type="dxa"/>
          </w:tcPr>
          <w:p w14:paraId="28623D82" w14:textId="77777777" w:rsidR="00177138" w:rsidRPr="001A047E" w:rsidRDefault="00177138" w:rsidP="00177138">
            <w:pPr>
              <w:pStyle w:val="Tabletext"/>
              <w:jc w:val="center"/>
              <w:rPr>
                <w:lang w:val="es-ES_tradnl"/>
              </w:rPr>
            </w:pPr>
            <w:r w:rsidRPr="001A047E">
              <w:rPr>
                <w:lang w:val="es-ES_tradnl"/>
              </w:rPr>
              <w:t>15 000-30 000</w:t>
            </w:r>
          </w:p>
        </w:tc>
      </w:tr>
      <w:tr w:rsidR="00177138" w:rsidRPr="001A047E" w14:paraId="3B8E6F64" w14:textId="77777777" w:rsidTr="00120659">
        <w:trPr>
          <w:cantSplit/>
          <w:jc w:val="center"/>
        </w:trPr>
        <w:tc>
          <w:tcPr>
            <w:tcW w:w="1269" w:type="dxa"/>
          </w:tcPr>
          <w:p w14:paraId="016EE5AA" w14:textId="77777777" w:rsidR="00177138" w:rsidRPr="001A047E" w:rsidRDefault="00177138" w:rsidP="00177138">
            <w:pPr>
              <w:pStyle w:val="Tabletext"/>
              <w:rPr>
                <w:lang w:val="es-ES_tradnl"/>
              </w:rPr>
            </w:pPr>
            <w:r w:rsidRPr="001A047E">
              <w:rPr>
                <w:lang w:val="es-ES_tradnl"/>
              </w:rPr>
              <w:t>ESR</w:t>
            </w:r>
          </w:p>
        </w:tc>
        <w:tc>
          <w:tcPr>
            <w:tcW w:w="1260" w:type="dxa"/>
          </w:tcPr>
          <w:p w14:paraId="166D4AC1" w14:textId="77777777" w:rsidR="00177138" w:rsidRPr="001A047E" w:rsidRDefault="00177138" w:rsidP="00177138">
            <w:pPr>
              <w:pStyle w:val="Tabletext"/>
              <w:jc w:val="center"/>
              <w:rPr>
                <w:lang w:val="es-ES_tradnl"/>
              </w:rPr>
            </w:pPr>
            <w:r w:rsidRPr="001A047E">
              <w:rPr>
                <w:lang w:val="es-ES_tradnl"/>
              </w:rPr>
              <w:t>0,04</w:t>
            </w:r>
          </w:p>
        </w:tc>
        <w:tc>
          <w:tcPr>
            <w:tcW w:w="1302" w:type="dxa"/>
          </w:tcPr>
          <w:p w14:paraId="79D99717" w14:textId="77777777" w:rsidR="00177138" w:rsidRPr="001A047E" w:rsidRDefault="00177138" w:rsidP="00177138">
            <w:pPr>
              <w:pStyle w:val="Tabletext"/>
              <w:jc w:val="center"/>
              <w:rPr>
                <w:lang w:val="es-ES_tradnl"/>
              </w:rPr>
            </w:pPr>
            <w:r w:rsidRPr="001A047E">
              <w:rPr>
                <w:lang w:val="es-ES_tradnl"/>
              </w:rPr>
              <w:t>0,04</w:t>
            </w:r>
          </w:p>
        </w:tc>
        <w:tc>
          <w:tcPr>
            <w:tcW w:w="1316" w:type="dxa"/>
          </w:tcPr>
          <w:p w14:paraId="2B8655EA" w14:textId="77777777" w:rsidR="00177138" w:rsidRPr="001A047E" w:rsidRDefault="00177138" w:rsidP="00177138">
            <w:pPr>
              <w:pStyle w:val="Tabletext"/>
              <w:jc w:val="center"/>
              <w:rPr>
                <w:lang w:val="es-ES_tradnl"/>
              </w:rPr>
            </w:pPr>
            <w:r w:rsidRPr="001A047E">
              <w:rPr>
                <w:lang w:val="es-ES_tradnl"/>
              </w:rPr>
              <w:t>0,05</w:t>
            </w:r>
          </w:p>
        </w:tc>
        <w:tc>
          <w:tcPr>
            <w:tcW w:w="1455" w:type="dxa"/>
          </w:tcPr>
          <w:p w14:paraId="5B9ABA50" w14:textId="77777777" w:rsidR="00177138" w:rsidRPr="001A047E" w:rsidRDefault="00177138" w:rsidP="00177138">
            <w:pPr>
              <w:pStyle w:val="Tabletext"/>
              <w:jc w:val="center"/>
              <w:rPr>
                <w:lang w:val="es-ES_tradnl"/>
              </w:rPr>
            </w:pPr>
            <w:r w:rsidRPr="001A047E">
              <w:rPr>
                <w:lang w:val="es-ES_tradnl"/>
              </w:rPr>
              <w:t>0,075</w:t>
            </w:r>
          </w:p>
        </w:tc>
        <w:tc>
          <w:tcPr>
            <w:tcW w:w="1470" w:type="dxa"/>
          </w:tcPr>
          <w:p w14:paraId="59EA73C4" w14:textId="77777777" w:rsidR="00177138" w:rsidRPr="001A047E" w:rsidRDefault="00177138" w:rsidP="00177138">
            <w:pPr>
              <w:pStyle w:val="Tabletext"/>
              <w:jc w:val="center"/>
              <w:rPr>
                <w:lang w:val="es-ES_tradnl"/>
              </w:rPr>
            </w:pPr>
            <w:r w:rsidRPr="001A047E">
              <w:rPr>
                <w:lang w:val="es-ES_tradnl"/>
              </w:rPr>
              <w:t>0,16</w:t>
            </w:r>
          </w:p>
        </w:tc>
        <w:tc>
          <w:tcPr>
            <w:tcW w:w="1567" w:type="dxa"/>
          </w:tcPr>
          <w:p w14:paraId="126804D7" w14:textId="77777777" w:rsidR="00177138" w:rsidRPr="001A047E" w:rsidRDefault="00177138" w:rsidP="00177138">
            <w:pPr>
              <w:pStyle w:val="Tabletext"/>
              <w:jc w:val="center"/>
              <w:rPr>
                <w:lang w:val="es-ES_tradnl"/>
              </w:rPr>
            </w:pPr>
          </w:p>
        </w:tc>
      </w:tr>
      <w:tr w:rsidR="00177138" w:rsidRPr="001A047E" w14:paraId="5D990079" w14:textId="77777777" w:rsidTr="00120659">
        <w:trPr>
          <w:cantSplit/>
          <w:jc w:val="center"/>
        </w:trPr>
        <w:tc>
          <w:tcPr>
            <w:tcW w:w="1269" w:type="dxa"/>
          </w:tcPr>
          <w:p w14:paraId="62542D83" w14:textId="77777777" w:rsidR="00177138" w:rsidRPr="001A047E" w:rsidRDefault="00177138" w:rsidP="00177138">
            <w:pPr>
              <w:pStyle w:val="Tabletext"/>
              <w:rPr>
                <w:lang w:val="es-ES_tradnl"/>
              </w:rPr>
            </w:pPr>
            <w:r w:rsidRPr="001A047E">
              <w:rPr>
                <w:lang w:val="es-ES_tradnl"/>
              </w:rPr>
              <w:t>SESR</w:t>
            </w:r>
          </w:p>
        </w:tc>
        <w:tc>
          <w:tcPr>
            <w:tcW w:w="1260" w:type="dxa"/>
          </w:tcPr>
          <w:p w14:paraId="5262E0CB" w14:textId="77777777" w:rsidR="00177138" w:rsidRPr="001A047E" w:rsidRDefault="00177138" w:rsidP="00177138">
            <w:pPr>
              <w:pStyle w:val="Tabletext"/>
              <w:jc w:val="center"/>
              <w:rPr>
                <w:lang w:val="es-ES_tradnl"/>
              </w:rPr>
            </w:pPr>
            <w:r w:rsidRPr="001A047E">
              <w:rPr>
                <w:lang w:val="es-ES_tradnl"/>
              </w:rPr>
              <w:t>0,002</w:t>
            </w:r>
          </w:p>
        </w:tc>
        <w:tc>
          <w:tcPr>
            <w:tcW w:w="1302" w:type="dxa"/>
          </w:tcPr>
          <w:p w14:paraId="36569C4C" w14:textId="77777777" w:rsidR="00177138" w:rsidRPr="001A047E" w:rsidRDefault="00177138" w:rsidP="00177138">
            <w:pPr>
              <w:pStyle w:val="Tabletext"/>
              <w:jc w:val="center"/>
              <w:rPr>
                <w:lang w:val="es-ES_tradnl"/>
              </w:rPr>
            </w:pPr>
            <w:r w:rsidRPr="001A047E">
              <w:rPr>
                <w:lang w:val="es-ES_tradnl"/>
              </w:rPr>
              <w:t>0,002</w:t>
            </w:r>
          </w:p>
        </w:tc>
        <w:tc>
          <w:tcPr>
            <w:tcW w:w="1316" w:type="dxa"/>
          </w:tcPr>
          <w:p w14:paraId="33B6CD34" w14:textId="77777777" w:rsidR="00177138" w:rsidRPr="001A047E" w:rsidRDefault="00177138" w:rsidP="00177138">
            <w:pPr>
              <w:pStyle w:val="Tabletext"/>
              <w:jc w:val="center"/>
              <w:rPr>
                <w:lang w:val="es-ES_tradnl"/>
              </w:rPr>
            </w:pPr>
            <w:r w:rsidRPr="001A047E">
              <w:rPr>
                <w:lang w:val="es-ES_tradnl"/>
              </w:rPr>
              <w:t>0,002</w:t>
            </w:r>
          </w:p>
        </w:tc>
        <w:tc>
          <w:tcPr>
            <w:tcW w:w="1455" w:type="dxa"/>
          </w:tcPr>
          <w:p w14:paraId="06EB0335" w14:textId="77777777" w:rsidR="00177138" w:rsidRPr="001A047E" w:rsidRDefault="00177138" w:rsidP="00177138">
            <w:pPr>
              <w:pStyle w:val="Tabletext"/>
              <w:jc w:val="center"/>
              <w:rPr>
                <w:lang w:val="es-ES_tradnl"/>
              </w:rPr>
            </w:pPr>
            <w:r w:rsidRPr="001A047E">
              <w:rPr>
                <w:lang w:val="es-ES_tradnl"/>
              </w:rPr>
              <w:t>0,002</w:t>
            </w:r>
          </w:p>
        </w:tc>
        <w:tc>
          <w:tcPr>
            <w:tcW w:w="1470" w:type="dxa"/>
          </w:tcPr>
          <w:p w14:paraId="00E6CE64" w14:textId="77777777" w:rsidR="00177138" w:rsidRPr="001A047E" w:rsidRDefault="00177138" w:rsidP="00177138">
            <w:pPr>
              <w:pStyle w:val="Tabletext"/>
              <w:jc w:val="center"/>
              <w:rPr>
                <w:lang w:val="es-ES_tradnl"/>
              </w:rPr>
            </w:pPr>
            <w:r w:rsidRPr="001A047E">
              <w:rPr>
                <w:lang w:val="es-ES_tradnl"/>
              </w:rPr>
              <w:t>0,002</w:t>
            </w:r>
          </w:p>
        </w:tc>
        <w:tc>
          <w:tcPr>
            <w:tcW w:w="1567" w:type="dxa"/>
          </w:tcPr>
          <w:p w14:paraId="31888668" w14:textId="77777777" w:rsidR="00177138" w:rsidRPr="001A047E" w:rsidRDefault="00177138" w:rsidP="00177138">
            <w:pPr>
              <w:pStyle w:val="Tabletext"/>
              <w:jc w:val="center"/>
              <w:rPr>
                <w:lang w:val="es-ES_tradnl"/>
              </w:rPr>
            </w:pPr>
            <w:r w:rsidRPr="001A047E">
              <w:rPr>
                <w:lang w:val="es-ES_tradnl"/>
              </w:rPr>
              <w:t>0,002</w:t>
            </w:r>
          </w:p>
        </w:tc>
      </w:tr>
      <w:tr w:rsidR="00177138" w:rsidRPr="001A047E" w14:paraId="78671C16" w14:textId="77777777" w:rsidTr="00120659">
        <w:trPr>
          <w:cantSplit/>
          <w:jc w:val="center"/>
        </w:trPr>
        <w:tc>
          <w:tcPr>
            <w:tcW w:w="1269" w:type="dxa"/>
          </w:tcPr>
          <w:p w14:paraId="51B40C3E" w14:textId="77777777" w:rsidR="00177138" w:rsidRPr="001A047E" w:rsidRDefault="00177138" w:rsidP="00177138">
            <w:pPr>
              <w:pStyle w:val="Tabletext"/>
              <w:rPr>
                <w:lang w:val="es-ES_tradnl"/>
              </w:rPr>
            </w:pPr>
            <w:r w:rsidRPr="001A047E">
              <w:rPr>
                <w:lang w:val="es-ES_tradnl"/>
              </w:rPr>
              <w:t>BBER</w:t>
            </w:r>
          </w:p>
        </w:tc>
        <w:tc>
          <w:tcPr>
            <w:tcW w:w="1260" w:type="dxa"/>
          </w:tcPr>
          <w:p w14:paraId="03468670" w14:textId="77777777" w:rsidR="00177138" w:rsidRPr="001A047E" w:rsidRDefault="00177138" w:rsidP="00177138">
            <w:pPr>
              <w:pStyle w:val="Tabletext"/>
              <w:jc w:val="center"/>
              <w:rPr>
                <w:lang w:val="es-ES_tradnl"/>
              </w:rPr>
            </w:pPr>
          </w:p>
        </w:tc>
        <w:tc>
          <w:tcPr>
            <w:tcW w:w="1302" w:type="dxa"/>
          </w:tcPr>
          <w:p w14:paraId="43A016FB" w14:textId="77777777" w:rsidR="00177138" w:rsidRPr="001A047E" w:rsidRDefault="00177138" w:rsidP="00177138">
            <w:pPr>
              <w:pStyle w:val="Tabletext"/>
              <w:jc w:val="center"/>
              <w:rPr>
                <w:lang w:val="es-ES_tradnl"/>
              </w:rPr>
            </w:pPr>
            <w:r w:rsidRPr="001A047E">
              <w:rPr>
                <w:lang w:val="es-ES_tradnl"/>
              </w:rPr>
              <w:t>2 × 10</w:t>
            </w:r>
            <w:r w:rsidRPr="001A047E">
              <w:rPr>
                <w:vertAlign w:val="superscript"/>
                <w:lang w:val="es-ES_tradnl"/>
              </w:rPr>
              <w:t>−4</w:t>
            </w:r>
          </w:p>
        </w:tc>
        <w:tc>
          <w:tcPr>
            <w:tcW w:w="1316" w:type="dxa"/>
          </w:tcPr>
          <w:p w14:paraId="6F9E8009" w14:textId="77777777" w:rsidR="00177138" w:rsidRPr="001A047E" w:rsidRDefault="00177138" w:rsidP="00177138">
            <w:pPr>
              <w:pStyle w:val="Tabletext"/>
              <w:jc w:val="center"/>
              <w:rPr>
                <w:lang w:val="es-ES_tradnl"/>
              </w:rPr>
            </w:pPr>
            <w:r w:rsidRPr="001A047E">
              <w:rPr>
                <w:lang w:val="es-ES_tradnl"/>
              </w:rPr>
              <w:t>2 × 10</w:t>
            </w:r>
            <w:r w:rsidRPr="001A047E">
              <w:rPr>
                <w:vertAlign w:val="superscript"/>
                <w:lang w:val="es-ES_tradnl"/>
              </w:rPr>
              <w:t>−4</w:t>
            </w:r>
          </w:p>
        </w:tc>
        <w:tc>
          <w:tcPr>
            <w:tcW w:w="1455" w:type="dxa"/>
          </w:tcPr>
          <w:p w14:paraId="2EA2DCD8" w14:textId="77777777" w:rsidR="00177138" w:rsidRPr="001A047E" w:rsidRDefault="00177138" w:rsidP="00177138">
            <w:pPr>
              <w:pStyle w:val="Tabletext"/>
              <w:jc w:val="center"/>
              <w:rPr>
                <w:lang w:val="es-ES_tradnl"/>
              </w:rPr>
            </w:pPr>
            <w:r w:rsidRPr="001A047E">
              <w:rPr>
                <w:lang w:val="es-ES_tradnl"/>
              </w:rPr>
              <w:t>2 × 10</w:t>
            </w:r>
            <w:r w:rsidRPr="001A047E">
              <w:rPr>
                <w:vertAlign w:val="superscript"/>
                <w:lang w:val="es-ES_tradnl"/>
              </w:rPr>
              <w:t>−4</w:t>
            </w:r>
          </w:p>
        </w:tc>
        <w:tc>
          <w:tcPr>
            <w:tcW w:w="1470" w:type="dxa"/>
          </w:tcPr>
          <w:p w14:paraId="38FF22CF" w14:textId="77777777" w:rsidR="00177138" w:rsidRPr="001A047E" w:rsidRDefault="00177138" w:rsidP="00177138">
            <w:pPr>
              <w:pStyle w:val="Tabletext"/>
              <w:jc w:val="center"/>
              <w:rPr>
                <w:lang w:val="es-ES_tradnl"/>
              </w:rPr>
            </w:pPr>
            <w:r w:rsidRPr="001A047E">
              <w:rPr>
                <w:lang w:val="es-ES_tradnl"/>
              </w:rPr>
              <w:t>2 × 10</w:t>
            </w:r>
            <w:r w:rsidRPr="001A047E">
              <w:rPr>
                <w:vertAlign w:val="superscript"/>
                <w:lang w:val="es-ES_tradnl"/>
              </w:rPr>
              <w:t>−4</w:t>
            </w:r>
          </w:p>
        </w:tc>
        <w:tc>
          <w:tcPr>
            <w:tcW w:w="1567" w:type="dxa"/>
          </w:tcPr>
          <w:p w14:paraId="2EE73EF5" w14:textId="77777777" w:rsidR="00177138" w:rsidRPr="001A047E" w:rsidRDefault="00177138" w:rsidP="00177138">
            <w:pPr>
              <w:pStyle w:val="Tabletext"/>
              <w:jc w:val="center"/>
              <w:rPr>
                <w:lang w:val="es-ES_tradnl"/>
              </w:rPr>
            </w:pPr>
            <w:r w:rsidRPr="001A047E">
              <w:rPr>
                <w:lang w:val="es-ES_tradnl"/>
              </w:rPr>
              <w:t>10</w:t>
            </w:r>
            <w:r w:rsidRPr="001A047E">
              <w:rPr>
                <w:vertAlign w:val="superscript"/>
                <w:lang w:val="es-ES_tradnl"/>
              </w:rPr>
              <w:t>−4</w:t>
            </w:r>
          </w:p>
        </w:tc>
      </w:tr>
    </w:tbl>
    <w:p w14:paraId="26AD6517" w14:textId="77777777" w:rsidR="00177138" w:rsidRPr="001A047E" w:rsidRDefault="00177138" w:rsidP="00177138">
      <w:pPr>
        <w:pStyle w:val="Tablefin"/>
        <w:rPr>
          <w:lang w:val="es-ES_tradnl"/>
        </w:rPr>
      </w:pPr>
    </w:p>
    <w:p w14:paraId="650BE8D0" w14:textId="77777777" w:rsidR="00177138" w:rsidRPr="001A047E" w:rsidRDefault="00177138" w:rsidP="00177138">
      <w:pPr>
        <w:rPr>
          <w:lang w:val="es-ES_tradnl"/>
        </w:rPr>
      </w:pPr>
      <w:r w:rsidRPr="001A047E">
        <w:rPr>
          <w:lang w:val="es-ES_tradnl"/>
        </w:rPr>
        <w:lastRenderedPageBreak/>
        <w:t>En los sistemas de transporte de comunicaciones que funcionan en cualquiera de las velocidades binarias contempladas por la Recomendación UIT-T G.826, por encima o por debajo de la velocidad primaria, independientemente de la distancia real cubierta, un salto por satélite en el tramo internacional recibe una atribución del 35% de todos los objetivos de extremo a extremo. Si un enlace por satélite cubre un tramo nacional, recibe una atribución del 42% de todos los objetivos de extremo a extremo. Por ejemplo, un objetivo BBER de 2 × 10</w:t>
      </w:r>
      <w:r w:rsidRPr="001A047E">
        <w:rPr>
          <w:vertAlign w:val="superscript"/>
          <w:lang w:val="es-ES_tradnl"/>
        </w:rPr>
        <w:t>−4</w:t>
      </w:r>
      <w:r w:rsidRPr="001A047E">
        <w:rPr>
          <w:lang w:val="es-ES_tradnl"/>
        </w:rPr>
        <w:t xml:space="preserve"> pasa a ser de 2 × 10</w:t>
      </w:r>
      <w:r w:rsidRPr="001A047E">
        <w:rPr>
          <w:vertAlign w:val="superscript"/>
          <w:lang w:val="es-ES_tradnl"/>
        </w:rPr>
        <w:t>−4</w:t>
      </w:r>
      <w:r w:rsidRPr="001A047E">
        <w:rPr>
          <w:lang w:val="es-ES_tradnl"/>
        </w:rPr>
        <w:t xml:space="preserve"> × 0,35 = 0,7 × 10</w:t>
      </w:r>
      <w:r w:rsidRPr="001A047E">
        <w:rPr>
          <w:vertAlign w:val="superscript"/>
          <w:lang w:val="es-ES_tradnl"/>
        </w:rPr>
        <w:t>−4</w:t>
      </w:r>
      <w:r w:rsidRPr="001A047E">
        <w:rPr>
          <w:lang w:val="es-ES_tradnl"/>
        </w:rPr>
        <w:t xml:space="preserve"> para la conexión internacional y de 2 × 10</w:t>
      </w:r>
      <w:r w:rsidRPr="001A047E">
        <w:rPr>
          <w:vertAlign w:val="superscript"/>
          <w:lang w:val="es-ES_tradnl"/>
        </w:rPr>
        <w:t>−4</w:t>
      </w:r>
      <w:r w:rsidR="00C51DA2" w:rsidRPr="001A047E">
        <w:rPr>
          <w:lang w:val="es-ES_tradnl"/>
        </w:rPr>
        <w:t> </w:t>
      </w:r>
      <w:r w:rsidRPr="001A047E">
        <w:rPr>
          <w:lang w:val="es-ES_tradnl"/>
        </w:rPr>
        <w:t>×</w:t>
      </w:r>
      <w:r w:rsidR="00C51DA2" w:rsidRPr="001A047E">
        <w:rPr>
          <w:lang w:val="es-ES_tradnl"/>
        </w:rPr>
        <w:t> </w:t>
      </w:r>
      <w:r w:rsidRPr="001A047E">
        <w:rPr>
          <w:lang w:val="es-ES_tradnl"/>
        </w:rPr>
        <w:t>0,42</w:t>
      </w:r>
      <w:r w:rsidR="00C51DA2" w:rsidRPr="001A047E">
        <w:rPr>
          <w:lang w:val="es-ES_tradnl"/>
        </w:rPr>
        <w:t> </w:t>
      </w:r>
      <w:r w:rsidRPr="001A047E">
        <w:rPr>
          <w:lang w:val="es-ES_tradnl"/>
        </w:rPr>
        <w:t>=</w:t>
      </w:r>
      <w:r w:rsidR="00C51DA2" w:rsidRPr="001A047E">
        <w:rPr>
          <w:lang w:val="es-ES_tradnl"/>
        </w:rPr>
        <w:t> </w:t>
      </w:r>
      <w:r w:rsidRPr="001A047E">
        <w:rPr>
          <w:lang w:val="es-ES_tradnl"/>
        </w:rPr>
        <w:t>0,84 × 10</w:t>
      </w:r>
      <w:r w:rsidRPr="001A047E">
        <w:rPr>
          <w:vertAlign w:val="superscript"/>
          <w:lang w:val="es-ES_tradnl"/>
        </w:rPr>
        <w:t>−4</w:t>
      </w:r>
      <w:r w:rsidRPr="001A047E">
        <w:rPr>
          <w:lang w:val="es-ES_tradnl"/>
        </w:rPr>
        <w:t xml:space="preserve"> para la conexión nacional. Si un satélite proporciona el trayecto o conexión completa de extremo a extremo, se aplican los objetivos del Cuadro 1.</w:t>
      </w:r>
    </w:p>
    <w:p w14:paraId="14EF5C04" w14:textId="77777777" w:rsidR="00177138" w:rsidRPr="001A047E" w:rsidRDefault="00177138" w:rsidP="00177138">
      <w:pPr>
        <w:rPr>
          <w:lang w:val="es-ES_tradnl"/>
        </w:rPr>
      </w:pPr>
      <w:r w:rsidRPr="001A047E">
        <w:rPr>
          <w:lang w:val="es-ES_tradnl"/>
        </w:rPr>
        <w:t xml:space="preserve">El tamaño del bloque también se define en función de la velocidad binaria del servicio. Habida cuenta de este punto, en la Recomendación </w:t>
      </w:r>
      <w:r w:rsidR="00C51DA2" w:rsidRPr="001A047E">
        <w:rPr>
          <w:lang w:val="es-ES_tradnl"/>
        </w:rPr>
        <w:t>UIT-R S</w:t>
      </w:r>
      <w:r w:rsidRPr="001A047E">
        <w:rPr>
          <w:lang w:val="es-ES_tradnl"/>
        </w:rPr>
        <w:t>.1062 se definen los objetivos de calidad de funcionamiento en términos de BEP/</w:t>
      </w:r>
      <w:r w:rsidRPr="001A047E">
        <w:rPr>
          <w:lang w:val="es-ES_tradnl"/>
        </w:rPr>
        <w:sym w:font="Symbol" w:char="F061"/>
      </w:r>
      <w:r w:rsidRPr="001A047E">
        <w:rPr>
          <w:lang w:val="es-ES_tradnl"/>
        </w:rPr>
        <w:t xml:space="preserve">, siendo BEP la probabilidad de errores en los bits y </w:t>
      </w:r>
      <w:r w:rsidRPr="001A047E">
        <w:rPr>
          <w:lang w:val="es-ES_tradnl"/>
        </w:rPr>
        <w:sym w:font="Symbol" w:char="F061"/>
      </w:r>
      <w:r w:rsidRPr="001A047E">
        <w:rPr>
          <w:lang w:val="es-ES_tradnl"/>
        </w:rPr>
        <w:t xml:space="preserve"> el número de errores por ráfaga. A continuación se muestra un ejemplo de los objetivos de calidad de funcionamiento definidos para un sistema de satélites que funciona hasta 155 Mbit/s inclusive.</w:t>
      </w:r>
    </w:p>
    <w:p w14:paraId="3DA9C0DF" w14:textId="77777777" w:rsidR="00177138" w:rsidRPr="001A047E" w:rsidRDefault="00177138" w:rsidP="00177138">
      <w:pPr>
        <w:pStyle w:val="TableNo"/>
        <w:rPr>
          <w:lang w:val="es-ES_tradnl"/>
        </w:rPr>
      </w:pPr>
      <w:r w:rsidRPr="001A047E">
        <w:rPr>
          <w:lang w:val="es-ES_tradnl"/>
        </w:rPr>
        <w:t>CUADRO 2</w:t>
      </w:r>
    </w:p>
    <w:p w14:paraId="3459066D" w14:textId="77777777" w:rsidR="00177138" w:rsidRPr="001A047E" w:rsidRDefault="00177138" w:rsidP="00177138">
      <w:pPr>
        <w:pStyle w:val="Tabletitle"/>
        <w:rPr>
          <w:lang w:val="es-ES_tradnl"/>
        </w:rPr>
      </w:pPr>
      <w:r w:rsidRPr="001A047E">
        <w:rPr>
          <w:lang w:val="es-ES_tradnl"/>
        </w:rPr>
        <w:t>Objetivos de calidad de funcionamiento definidos</w:t>
      </w:r>
      <w:r w:rsidR="00C51DA2" w:rsidRPr="001A047E">
        <w:rPr>
          <w:lang w:val="es-ES_tradnl"/>
        </w:rPr>
        <w:br/>
      </w:r>
      <w:r w:rsidRPr="001A047E">
        <w:rPr>
          <w:lang w:val="es-ES_tradnl"/>
        </w:rPr>
        <w:t xml:space="preserve">en la Recomendación </w:t>
      </w:r>
      <w:r w:rsidR="00C51DA2" w:rsidRPr="001A047E">
        <w:rPr>
          <w:lang w:val="es-ES_tradnl"/>
        </w:rPr>
        <w:t>UIT-R S</w:t>
      </w:r>
      <w:r w:rsidRPr="001A047E">
        <w:rPr>
          <w:lang w:val="es-ES_tradnl"/>
        </w:rPr>
        <w:t>.1062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177138" w:rsidRPr="001A047E" w14:paraId="3166A56D" w14:textId="77777777" w:rsidTr="00177138">
        <w:trPr>
          <w:cantSplit/>
          <w:jc w:val="center"/>
        </w:trPr>
        <w:tc>
          <w:tcPr>
            <w:tcW w:w="3119" w:type="dxa"/>
          </w:tcPr>
          <w:p w14:paraId="56584E26" w14:textId="77777777" w:rsidR="00177138" w:rsidRPr="001A047E" w:rsidRDefault="00177138" w:rsidP="00177138">
            <w:pPr>
              <w:pStyle w:val="Tablehead"/>
              <w:rPr>
                <w:lang w:val="es-ES_tradnl"/>
              </w:rPr>
            </w:pPr>
            <w:r w:rsidRPr="001A047E">
              <w:rPr>
                <w:lang w:val="es-ES_tradnl"/>
              </w:rPr>
              <w:t>Porcentaje de tiempo total (mes más desfavorable)</w:t>
            </w:r>
          </w:p>
        </w:tc>
        <w:tc>
          <w:tcPr>
            <w:tcW w:w="1701" w:type="dxa"/>
            <w:vAlign w:val="center"/>
          </w:tcPr>
          <w:p w14:paraId="14BAFDBF" w14:textId="77777777" w:rsidR="00177138" w:rsidRPr="001A047E" w:rsidRDefault="00177138" w:rsidP="00177138">
            <w:pPr>
              <w:pStyle w:val="Tablehead"/>
              <w:rPr>
                <w:lang w:val="es-ES_tradnl"/>
              </w:rPr>
            </w:pPr>
            <w:r w:rsidRPr="001A047E">
              <w:rPr>
                <w:lang w:val="es-ES_tradnl"/>
              </w:rPr>
              <w:t>BEP/</w:t>
            </w:r>
            <w:r w:rsidRPr="001A047E">
              <w:rPr>
                <w:lang w:val="es-ES_tradnl"/>
              </w:rPr>
              <w:sym w:font="Symbol" w:char="F061"/>
            </w:r>
          </w:p>
        </w:tc>
        <w:tc>
          <w:tcPr>
            <w:tcW w:w="1701" w:type="dxa"/>
          </w:tcPr>
          <w:p w14:paraId="64A5381D" w14:textId="77777777" w:rsidR="00177138" w:rsidRPr="001A047E" w:rsidRDefault="00177138" w:rsidP="00177138">
            <w:pPr>
              <w:pStyle w:val="Tablehead"/>
              <w:rPr>
                <w:lang w:val="es-ES_tradnl"/>
              </w:rPr>
            </w:pPr>
            <w:r w:rsidRPr="001A047E">
              <w:rPr>
                <w:lang w:val="es-ES_tradnl"/>
              </w:rPr>
              <w:t xml:space="preserve">Para </w:t>
            </w:r>
            <w:r w:rsidRPr="001A047E">
              <w:rPr>
                <w:lang w:val="es-ES_tradnl"/>
              </w:rPr>
              <w:sym w:font="Symbol" w:char="F061"/>
            </w:r>
            <w:r w:rsidRPr="001A047E">
              <w:rPr>
                <w:lang w:val="es-ES_tradnl"/>
              </w:rPr>
              <w:t xml:space="preserve"> = 10</w:t>
            </w:r>
            <w:r w:rsidRPr="001A047E">
              <w:rPr>
                <w:lang w:val="es-ES_tradnl"/>
              </w:rPr>
              <w:br/>
              <w:t>(BEP)</w:t>
            </w:r>
          </w:p>
        </w:tc>
      </w:tr>
      <w:tr w:rsidR="00177138" w:rsidRPr="001A047E" w14:paraId="0B879B5C" w14:textId="77777777" w:rsidTr="00177138">
        <w:trPr>
          <w:cantSplit/>
          <w:jc w:val="center"/>
        </w:trPr>
        <w:tc>
          <w:tcPr>
            <w:tcW w:w="3119" w:type="dxa"/>
          </w:tcPr>
          <w:p w14:paraId="49E507DC" w14:textId="77777777" w:rsidR="00177138" w:rsidRPr="001A047E" w:rsidRDefault="00177138" w:rsidP="00177138">
            <w:pPr>
              <w:pStyle w:val="Tabletext"/>
              <w:jc w:val="center"/>
              <w:rPr>
                <w:lang w:val="es-ES_tradnl"/>
              </w:rPr>
            </w:pPr>
            <w:r w:rsidRPr="001A047E">
              <w:rPr>
                <w:lang w:val="es-ES_tradnl"/>
              </w:rPr>
              <w:t>0,2</w:t>
            </w:r>
            <w:r w:rsidRPr="001A047E">
              <w:rPr>
                <w:lang w:val="es-ES_tradnl"/>
              </w:rPr>
              <w:br/>
              <w:t>2</w:t>
            </w:r>
            <w:r w:rsidRPr="001A047E">
              <w:rPr>
                <w:lang w:val="es-ES_tradnl"/>
              </w:rPr>
              <w:br/>
              <w:t>10</w:t>
            </w:r>
          </w:p>
        </w:tc>
        <w:tc>
          <w:tcPr>
            <w:tcW w:w="1701" w:type="dxa"/>
          </w:tcPr>
          <w:p w14:paraId="726B64C7" w14:textId="77777777" w:rsidR="00177138" w:rsidRPr="001A047E" w:rsidRDefault="00177138" w:rsidP="00177138">
            <w:pPr>
              <w:pStyle w:val="Tabletext"/>
              <w:jc w:val="center"/>
              <w:rPr>
                <w:lang w:val="es-ES_tradnl"/>
              </w:rPr>
            </w:pPr>
            <w:r w:rsidRPr="001A047E">
              <w:rPr>
                <w:lang w:val="es-ES_tradnl"/>
              </w:rPr>
              <w:t xml:space="preserve">1 </w:t>
            </w:r>
            <w:r w:rsidRPr="001A047E">
              <w:rPr>
                <w:lang w:val="es-ES_tradnl"/>
              </w:rPr>
              <w:sym w:font="Symbol" w:char="F0B4"/>
            </w:r>
            <w:r w:rsidRPr="001A047E">
              <w:rPr>
                <w:lang w:val="es-ES_tradnl"/>
              </w:rPr>
              <w:t xml:space="preserve"> 10</w:t>
            </w:r>
            <w:r w:rsidRPr="001A047E">
              <w:rPr>
                <w:vertAlign w:val="superscript"/>
                <w:lang w:val="es-ES_tradnl"/>
              </w:rPr>
              <w:t>–7</w:t>
            </w:r>
            <w:r w:rsidRPr="001A047E">
              <w:rPr>
                <w:lang w:val="es-ES_tradnl"/>
              </w:rPr>
              <w:br/>
              <w:t xml:space="preserve">1 </w:t>
            </w:r>
            <w:r w:rsidRPr="001A047E">
              <w:rPr>
                <w:lang w:val="es-ES_tradnl"/>
              </w:rPr>
              <w:sym w:font="Symbol" w:char="F0B4"/>
            </w:r>
            <w:r w:rsidRPr="001A047E">
              <w:rPr>
                <w:lang w:val="es-ES_tradnl"/>
              </w:rPr>
              <w:t xml:space="preserve"> 10</w:t>
            </w:r>
            <w:r w:rsidRPr="001A047E">
              <w:rPr>
                <w:vertAlign w:val="superscript"/>
                <w:lang w:val="es-ES_tradnl"/>
              </w:rPr>
              <w:t>–9</w:t>
            </w:r>
            <w:r w:rsidRPr="001A047E">
              <w:rPr>
                <w:lang w:val="es-ES_tradnl"/>
              </w:rPr>
              <w:br/>
              <w:t xml:space="preserve">1 </w:t>
            </w:r>
            <w:r w:rsidRPr="001A047E">
              <w:rPr>
                <w:lang w:val="es-ES_tradnl"/>
              </w:rPr>
              <w:sym w:font="Symbol" w:char="F0B4"/>
            </w:r>
            <w:r w:rsidRPr="001A047E">
              <w:rPr>
                <w:lang w:val="es-ES_tradnl"/>
              </w:rPr>
              <w:t xml:space="preserve"> 10</w:t>
            </w:r>
            <w:r w:rsidRPr="001A047E">
              <w:rPr>
                <w:vertAlign w:val="superscript"/>
                <w:lang w:val="es-ES_tradnl"/>
              </w:rPr>
              <w:t>–10</w:t>
            </w:r>
          </w:p>
        </w:tc>
        <w:tc>
          <w:tcPr>
            <w:tcW w:w="1701" w:type="dxa"/>
          </w:tcPr>
          <w:p w14:paraId="1D0608AD" w14:textId="77777777" w:rsidR="00177138" w:rsidRPr="001A047E" w:rsidRDefault="00177138" w:rsidP="00177138">
            <w:pPr>
              <w:pStyle w:val="Tabletext"/>
              <w:jc w:val="center"/>
              <w:rPr>
                <w:lang w:val="es-ES_tradnl"/>
              </w:rPr>
            </w:pPr>
            <w:r w:rsidRPr="001A047E">
              <w:rPr>
                <w:lang w:val="es-ES_tradnl"/>
              </w:rPr>
              <w:t xml:space="preserve">1 </w:t>
            </w:r>
            <w:r w:rsidRPr="001A047E">
              <w:rPr>
                <w:lang w:val="es-ES_tradnl"/>
              </w:rPr>
              <w:sym w:font="Symbol" w:char="F0B4"/>
            </w:r>
            <w:r w:rsidRPr="001A047E">
              <w:rPr>
                <w:lang w:val="es-ES_tradnl"/>
              </w:rPr>
              <w:t xml:space="preserve"> 10</w:t>
            </w:r>
            <w:r w:rsidRPr="001A047E">
              <w:rPr>
                <w:vertAlign w:val="superscript"/>
                <w:lang w:val="es-ES_tradnl"/>
              </w:rPr>
              <w:t>–6</w:t>
            </w:r>
            <w:r w:rsidRPr="001A047E">
              <w:rPr>
                <w:lang w:val="es-ES_tradnl"/>
              </w:rPr>
              <w:br/>
              <w:t xml:space="preserve">1 </w:t>
            </w:r>
            <w:r w:rsidRPr="001A047E">
              <w:rPr>
                <w:lang w:val="es-ES_tradnl"/>
              </w:rPr>
              <w:sym w:font="Symbol" w:char="F0B4"/>
            </w:r>
            <w:r w:rsidRPr="001A047E">
              <w:rPr>
                <w:lang w:val="es-ES_tradnl"/>
              </w:rPr>
              <w:t xml:space="preserve"> 10</w:t>
            </w:r>
            <w:r w:rsidRPr="001A047E">
              <w:rPr>
                <w:vertAlign w:val="superscript"/>
                <w:lang w:val="es-ES_tradnl"/>
              </w:rPr>
              <w:t>–8</w:t>
            </w:r>
            <w:r w:rsidRPr="001A047E">
              <w:rPr>
                <w:lang w:val="es-ES_tradnl"/>
              </w:rPr>
              <w:br/>
              <w:t xml:space="preserve">1 </w:t>
            </w:r>
            <w:r w:rsidRPr="001A047E">
              <w:rPr>
                <w:lang w:val="es-ES_tradnl"/>
              </w:rPr>
              <w:sym w:font="Symbol" w:char="F0B4"/>
            </w:r>
            <w:r w:rsidRPr="001A047E">
              <w:rPr>
                <w:lang w:val="es-ES_tradnl"/>
              </w:rPr>
              <w:t xml:space="preserve"> 10</w:t>
            </w:r>
            <w:r w:rsidRPr="001A047E">
              <w:rPr>
                <w:vertAlign w:val="superscript"/>
                <w:lang w:val="es-ES_tradnl"/>
              </w:rPr>
              <w:t>–9</w:t>
            </w:r>
          </w:p>
        </w:tc>
      </w:tr>
    </w:tbl>
    <w:p w14:paraId="4041ACD1" w14:textId="77777777" w:rsidR="0062421D" w:rsidRPr="001A047E" w:rsidRDefault="0062421D" w:rsidP="0062421D">
      <w:pPr>
        <w:pStyle w:val="Tablefin"/>
        <w:rPr>
          <w:lang w:val="es-ES_tradnl"/>
        </w:rPr>
      </w:pPr>
    </w:p>
    <w:p w14:paraId="31ADED45" w14:textId="7FDF9AC6" w:rsidR="00177138" w:rsidRPr="001A047E" w:rsidRDefault="00177138" w:rsidP="00177138">
      <w:pPr>
        <w:rPr>
          <w:lang w:val="es-ES_tradnl"/>
        </w:rPr>
      </w:pPr>
      <w:r w:rsidRPr="001A047E">
        <w:rPr>
          <w:lang w:val="es-ES_tradnl"/>
        </w:rPr>
        <w:t>Hay que reconocer que este tipo de conexión por satélite estaba destinada a una conexión permanente de alta velocidad utilizada para ofrecer un enlace intercontinental de alta capacidad para transportar principalmente tráfico de telefonía o datos a baja velocidad. Esos enlaces generalmente se encaminaban por grandes estaciones terrenas que utilizaban las bandas de 6/4 GHz, donde las perturbaciones de propagación son muy escasas.</w:t>
      </w:r>
    </w:p>
    <w:p w14:paraId="787450CC" w14:textId="77777777" w:rsidR="00177138" w:rsidRPr="001A047E" w:rsidRDefault="00177138" w:rsidP="00177138">
      <w:pPr>
        <w:rPr>
          <w:lang w:val="es-ES_tradnl"/>
        </w:rPr>
      </w:pPr>
      <w:r w:rsidRPr="001A047E">
        <w:rPr>
          <w:lang w:val="es-ES_tradnl"/>
        </w:rPr>
        <w:t>En la actualidad las conexiones por satélite bidireccionales transportan sobre todo tráfico de Internet. Suelen ser conexiones asimétricas con una estación central que transmite trenes de alta velocidad binaria que pueden emplear la multiplexación por división en el tiempo (MDT) o el acceso múltiple por división en el tiempo (AMDT). Las estaciones de abonado transmiten a velocidades muy inferiores a las de la estación central y tienen un ciclo de trabajo bajo. Este tipo de sistemas son los que utilizarán los enlaces de frecuencias más elevadas y, para hacerlo eficazmente, dependerán de la</w:t>
      </w:r>
      <w:r w:rsidR="00706B16" w:rsidRPr="001A047E">
        <w:rPr>
          <w:lang w:val="es-ES_tradnl"/>
        </w:rPr>
        <w:t xml:space="preserve"> </w:t>
      </w:r>
      <w:r w:rsidRPr="001A047E">
        <w:rPr>
          <w:lang w:val="es-ES_tradnl"/>
        </w:rPr>
        <w:t>ACM para lograr un caudal fiable con una elevada eficacia espectral. En frecuencias superiores a 20 GHz las perturbaciones de propagación son mucho más importantes que en las bandas de 6/4 GHz.</w:t>
      </w:r>
    </w:p>
    <w:p w14:paraId="214C8F0F" w14:textId="77777777" w:rsidR="00177138" w:rsidRPr="001A047E" w:rsidRDefault="00177138" w:rsidP="00177138">
      <w:pPr>
        <w:pStyle w:val="Heading2"/>
        <w:rPr>
          <w:lang w:val="es-ES_tradnl"/>
        </w:rPr>
      </w:pPr>
      <w:r w:rsidRPr="001A047E">
        <w:rPr>
          <w:lang w:val="es-ES_tradnl"/>
        </w:rPr>
        <w:lastRenderedPageBreak/>
        <w:t>1.2</w:t>
      </w:r>
      <w:r w:rsidRPr="001A047E">
        <w:rPr>
          <w:lang w:val="es-ES_tradnl"/>
        </w:rPr>
        <w:tab/>
        <w:t>Resultados experimentales de las características dinámicas del desvanecimiento debido a la lluvia</w:t>
      </w:r>
    </w:p>
    <w:p w14:paraId="1118EA20" w14:textId="2EADEE5A" w:rsidR="00177138" w:rsidRPr="001A047E" w:rsidRDefault="00177138" w:rsidP="00C51DA2">
      <w:pPr>
        <w:keepNext/>
        <w:keepLines/>
        <w:rPr>
          <w:lang w:val="es-ES_tradnl"/>
        </w:rPr>
      </w:pPr>
      <w:r w:rsidRPr="001A047E">
        <w:rPr>
          <w:lang w:val="es-ES_tradnl"/>
        </w:rPr>
        <w:t>Se ha determinado que la pendiente de desvanecimiento media estimada para un sistema de satélites en banda Ku es de 0,24 dB/s</w:t>
      </w:r>
      <w:r w:rsidRPr="001A047E">
        <w:rPr>
          <w:rStyle w:val="FootnoteReference"/>
          <w:lang w:val="es-ES_tradnl"/>
        </w:rPr>
        <w:footnoteReference w:id="2"/>
      </w:r>
      <w:r w:rsidR="0062421D" w:rsidRPr="001A047E">
        <w:rPr>
          <w:lang w:val="es-ES_tradnl"/>
        </w:rPr>
        <w:t>.</w:t>
      </w:r>
      <w:r w:rsidRPr="001A047E">
        <w:rPr>
          <w:lang w:val="es-ES_tradnl"/>
        </w:rPr>
        <w:t xml:space="preserve"> En la Fig. 1 se muestran las estadísticas de pendiente de desvanecimiento de un sistema de comunicaciones por satélite en banda Ka de Corea (Rep. de)</w:t>
      </w:r>
      <w:r w:rsidRPr="001A047E">
        <w:rPr>
          <w:rStyle w:val="FootnoteReference"/>
          <w:lang w:val="es-ES_tradnl"/>
        </w:rPr>
        <w:footnoteReference w:id="3"/>
      </w:r>
      <w:r w:rsidRPr="001A047E">
        <w:rPr>
          <w:lang w:val="es-ES_tradnl"/>
        </w:rPr>
        <w:t xml:space="preserve">. En la Fig. 1, </w:t>
      </w:r>
      <w:r w:rsidRPr="001A047E">
        <w:rPr>
          <w:i/>
          <w:lang w:val="es-ES_tradnl"/>
        </w:rPr>
        <w:t>A</w:t>
      </w:r>
      <w:r w:rsidRPr="001A047E">
        <w:rPr>
          <w:lang w:val="es-ES_tradnl"/>
        </w:rPr>
        <w:t xml:space="preserve"> es la profundidad del desvanecimiento debido a la lluvia en dB, </w:t>
      </w:r>
      <w:r w:rsidR="00706B16" w:rsidRPr="001A047E">
        <w:rPr>
          <w:iCs/>
          <w:lang w:val="es-ES_tradnl"/>
        </w:rPr>
        <w:sym w:font="Symbol" w:char="F044"/>
      </w:r>
      <w:r w:rsidR="00706B16" w:rsidRPr="001A047E">
        <w:rPr>
          <w:iCs/>
          <w:sz w:val="8"/>
          <w:szCs w:val="8"/>
          <w:lang w:val="es-ES_tradnl"/>
        </w:rPr>
        <w:t> </w:t>
      </w:r>
      <w:r w:rsidR="00706B16" w:rsidRPr="001A047E">
        <w:rPr>
          <w:i/>
          <w:lang w:val="es-ES_tradnl"/>
        </w:rPr>
        <w:t>A</w:t>
      </w:r>
      <w:r w:rsidRPr="001A047E">
        <w:rPr>
          <w:lang w:val="es-ES_tradnl"/>
        </w:rPr>
        <w:t xml:space="preserve"> es la pendiente de desvanecimiento en dB/s, y </w:t>
      </w:r>
      <m:oMath>
        <m:acc>
          <m:accPr>
            <m:chr m:val="̅"/>
            <m:ctrlPr>
              <w:rPr>
                <w:rFonts w:ascii="Cambria Math" w:hAnsi="Cambria Math"/>
                <w:lang w:val="es-ES_tradnl"/>
              </w:rPr>
            </m:ctrlPr>
          </m:accPr>
          <m:e>
            <m:r>
              <m:rPr>
                <m:sty m:val="p"/>
              </m:rPr>
              <w:rPr>
                <w:rFonts w:ascii="Cambria Math" w:hAnsi="Cambria Math"/>
                <w:iCs/>
                <w:lang w:val="es-ES_tradnl"/>
              </w:rPr>
              <w:sym w:font="Symbol" w:char="F044"/>
            </m:r>
            <m:r>
              <w:rPr>
                <w:rFonts w:ascii="Cambria Math" w:hAnsi="Cambria Math"/>
                <w:lang w:val="es-ES_tradnl"/>
              </w:rPr>
              <m:t>A</m:t>
            </m:r>
          </m:e>
        </m:acc>
      </m:oMath>
      <w:r w:rsidRPr="001A047E">
        <w:rPr>
          <w:lang w:val="es-ES_tradnl"/>
        </w:rPr>
        <w:t xml:space="preserve"> es la media de </w:t>
      </w:r>
      <w:r w:rsidRPr="001A047E">
        <w:rPr>
          <w:iCs/>
          <w:lang w:val="es-ES_tradnl"/>
        </w:rPr>
        <w:sym w:font="Symbol" w:char="F044"/>
      </w:r>
      <w:r w:rsidR="0024514E" w:rsidRPr="001A047E">
        <w:rPr>
          <w:iCs/>
          <w:sz w:val="8"/>
          <w:szCs w:val="8"/>
          <w:lang w:val="es-ES_tradnl"/>
        </w:rPr>
        <w:t> </w:t>
      </w:r>
      <w:r w:rsidRPr="001A047E">
        <w:rPr>
          <w:i/>
          <w:lang w:val="es-ES_tradnl"/>
        </w:rPr>
        <w:t>A.</w:t>
      </w:r>
      <w:r w:rsidRPr="001A047E">
        <w:rPr>
          <w:lang w:val="es-ES_tradnl"/>
        </w:rPr>
        <w:t xml:space="preserve"> En la Figura se muestra que la pendiente de desvanecimiento media es inferior a 1 dB en todas las gamas de desvanecimiento.</w:t>
      </w:r>
    </w:p>
    <w:p w14:paraId="03DA7F88" w14:textId="77777777" w:rsidR="00177138" w:rsidRPr="001A047E" w:rsidRDefault="00177138" w:rsidP="00177138">
      <w:pPr>
        <w:rPr>
          <w:lang w:val="es-ES_tradnl"/>
        </w:rPr>
      </w:pPr>
      <w:r w:rsidRPr="001A047E">
        <w:rPr>
          <w:lang w:val="es-ES_tradnl"/>
        </w:rPr>
        <w:t>Un estudio experimental realizado con el banco de pruebas DVB-S2 con ACM en un enlace de satélites concluye, en el § E.3 del Documento DVB A171-1</w:t>
      </w:r>
      <w:r w:rsidRPr="001A047E">
        <w:rPr>
          <w:rStyle w:val="FootnoteReference"/>
          <w:lang w:val="es-ES_tradnl"/>
        </w:rPr>
        <w:footnoteReference w:id="4"/>
      </w:r>
      <w:r w:rsidRPr="001A047E">
        <w:rPr>
          <w:lang w:val="es-ES_tradnl"/>
        </w:rPr>
        <w:t>, que la pendiente de desvanecimiento máxima correspondiente a fuertes lluvias en la banda Ka no suele rebasar los 0,5 dB/s, por lo que suele considerarse factible un tiempo de actualización en bucle ACM de 1 s. Los resultados del experimento que se muestran aquí se refieren al sistema en banda Ka. Además, para limitar el número de cambios de modulación y codificación (MODCOD), habida cuenta del tamaño de paso típico entre niveles de MODCOD adyacentes para DVB-S2, se ha añadido un desfase nominal de 0,3</w:t>
      </w:r>
      <w:r w:rsidR="00706B16" w:rsidRPr="001A047E">
        <w:rPr>
          <w:lang w:val="es-ES_tradnl"/>
        </w:rPr>
        <w:t> </w:t>
      </w:r>
      <w:r w:rsidRPr="001A047E">
        <w:rPr>
          <w:lang w:val="es-ES_tradnl"/>
        </w:rPr>
        <w:t>dB al umbral superior, en comparación con el umbral inferior, lo que crea un efecto de histéresis.</w:t>
      </w:r>
    </w:p>
    <w:p w14:paraId="705B36D5" w14:textId="77777777" w:rsidR="00177138" w:rsidRPr="001A047E" w:rsidRDefault="00177138" w:rsidP="00177138">
      <w:pPr>
        <w:pStyle w:val="FigureNo"/>
        <w:rPr>
          <w:lang w:val="es-ES_tradnl"/>
        </w:rPr>
      </w:pPr>
      <w:r w:rsidRPr="001A047E">
        <w:rPr>
          <w:lang w:val="es-ES_tradnl"/>
        </w:rPr>
        <w:t>FigurA 1</w:t>
      </w:r>
    </w:p>
    <w:p w14:paraId="76536C95" w14:textId="77777777" w:rsidR="00177138" w:rsidRPr="001A047E" w:rsidRDefault="00177138" w:rsidP="00177138">
      <w:pPr>
        <w:pStyle w:val="Figuretitle"/>
        <w:rPr>
          <w:lang w:val="es-ES_tradnl"/>
        </w:rPr>
      </w:pPr>
      <w:r w:rsidRPr="001A047E">
        <w:rPr>
          <w:lang w:val="es-ES_tradnl"/>
        </w:rPr>
        <w:t>Pendiente de desvanecimiento media de un sistema de satélites en banda Ka</w:t>
      </w:r>
    </w:p>
    <w:p w14:paraId="6F601F5A" w14:textId="2E804372" w:rsidR="00120659" w:rsidRPr="00120659" w:rsidRDefault="00120659" w:rsidP="00120659">
      <w:pPr>
        <w:pStyle w:val="Figure"/>
        <w:rPr>
          <w:noProof/>
          <w:lang w:val="es-ES_tradnl"/>
        </w:rPr>
      </w:pPr>
      <w:r>
        <w:rPr>
          <w:noProof/>
          <w:lang w:val="es-ES_tradnl"/>
        </w:rPr>
        <w:drawing>
          <wp:inline distT="0" distB="0" distL="0" distR="0" wp14:anchorId="09A8358C" wp14:editId="79A0C65B">
            <wp:extent cx="3541783" cy="3035814"/>
            <wp:effectExtent l="0" t="0" r="1905"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131-1_1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1783" cy="3035814"/>
                    </a:xfrm>
                    <a:prstGeom prst="rect">
                      <a:avLst/>
                    </a:prstGeom>
                  </pic:spPr>
                </pic:pic>
              </a:graphicData>
            </a:graphic>
          </wp:inline>
        </w:drawing>
      </w:r>
    </w:p>
    <w:p w14:paraId="44B78040" w14:textId="77777777" w:rsidR="00177138" w:rsidRPr="001A047E" w:rsidRDefault="00177138" w:rsidP="00177138">
      <w:pPr>
        <w:pStyle w:val="Heading1"/>
        <w:rPr>
          <w:lang w:val="es-ES_tradnl"/>
        </w:rPr>
      </w:pPr>
      <w:r w:rsidRPr="001A047E">
        <w:rPr>
          <w:lang w:val="es-ES_tradnl"/>
        </w:rPr>
        <w:lastRenderedPageBreak/>
        <w:t>2</w:t>
      </w:r>
      <w:r w:rsidRPr="001A047E">
        <w:rPr>
          <w:lang w:val="es-ES_tradnl"/>
        </w:rPr>
        <w:tab/>
        <w:t>Parámetros de calidad de funcionamiento aplicables</w:t>
      </w:r>
    </w:p>
    <w:p w14:paraId="4EBFF4FC" w14:textId="77777777" w:rsidR="00177138" w:rsidRPr="001A047E" w:rsidRDefault="00177138" w:rsidP="00177138">
      <w:pPr>
        <w:pStyle w:val="Heading2"/>
        <w:rPr>
          <w:lang w:val="es-ES_tradnl"/>
        </w:rPr>
      </w:pPr>
      <w:r w:rsidRPr="001A047E">
        <w:rPr>
          <w:lang w:val="es-ES_tradnl"/>
        </w:rPr>
        <w:t>2.1</w:t>
      </w:r>
      <w:r w:rsidRPr="001A047E">
        <w:rPr>
          <w:lang w:val="es-ES_tradnl"/>
        </w:rPr>
        <w:tab/>
        <w:t>Necesidad de nuevos objetivos de calidad de funcionamiento para TDFR con velocidad binaria variable</w:t>
      </w:r>
    </w:p>
    <w:p w14:paraId="35264A4E" w14:textId="77777777" w:rsidR="00177138" w:rsidRPr="001A047E" w:rsidRDefault="00177138" w:rsidP="00177138">
      <w:pPr>
        <w:rPr>
          <w:lang w:val="es-ES_tradnl"/>
        </w:rPr>
      </w:pPr>
      <w:r w:rsidRPr="001A047E">
        <w:rPr>
          <w:lang w:val="es-ES_tradnl"/>
        </w:rPr>
        <w:t xml:space="preserve">Las Recomendaciones sobre característica de error existentes (por ejemplo, la Recomendación </w:t>
      </w:r>
      <w:r w:rsidR="00C51DA2" w:rsidRPr="001A047E">
        <w:rPr>
          <w:lang w:val="es-ES_tradnl"/>
        </w:rPr>
        <w:t>UIT</w:t>
      </w:r>
      <w:r w:rsidR="0024514E" w:rsidRPr="001A047E">
        <w:rPr>
          <w:lang w:val="es-ES_tradnl"/>
        </w:rPr>
        <w:noBreakHyphen/>
      </w:r>
      <w:r w:rsidR="00C51DA2" w:rsidRPr="001A047E">
        <w:rPr>
          <w:lang w:val="es-ES_tradnl"/>
        </w:rPr>
        <w:t>R S</w:t>
      </w:r>
      <w:r w:rsidRPr="001A047E">
        <w:rPr>
          <w:lang w:val="es-ES_tradnl"/>
        </w:rPr>
        <w:t>.1062-4) tratan de TDFR con velocidad binaria constante, por lo que no son aplicables a sistemas que utilizan las técnicas ACM. Un aspecto importante de la ACM es que las características de BER de los diversos modos MODCOD muestran un rápido descenso de la BER con respecto a la</w:t>
      </w:r>
      <w:r w:rsidR="00902055" w:rsidRPr="001A047E">
        <w:rPr>
          <w:lang w:val="es-ES_tradnl"/>
        </w:rPr>
        <w:t> </w:t>
      </w:r>
      <w:r w:rsidRPr="001A047E">
        <w:rPr>
          <w:i/>
          <w:iCs/>
          <w:lang w:val="es-ES_tradnl"/>
        </w:rPr>
        <w:t>C</w:t>
      </w:r>
      <w:r w:rsidRPr="001A047E">
        <w:rPr>
          <w:iCs/>
          <w:lang w:val="es-ES_tradnl"/>
        </w:rPr>
        <w:t>/</w:t>
      </w:r>
      <w:r w:rsidRPr="001A047E">
        <w:rPr>
          <w:i/>
          <w:iCs/>
          <w:lang w:val="es-ES_tradnl"/>
        </w:rPr>
        <w:t>N</w:t>
      </w:r>
      <w:r w:rsidRPr="001A047E">
        <w:rPr>
          <w:lang w:val="es-ES_tradnl"/>
        </w:rPr>
        <w:t xml:space="preserve">, siendo </w:t>
      </w:r>
      <w:r w:rsidRPr="001A047E">
        <w:rPr>
          <w:i/>
          <w:lang w:val="es-ES_tradnl"/>
        </w:rPr>
        <w:t>N</w:t>
      </w:r>
      <w:r w:rsidRPr="001A047E">
        <w:rPr>
          <w:lang w:val="es-ES_tradnl"/>
        </w:rPr>
        <w:t xml:space="preserve"> el ruido total del enlace, incluidos el ruido térmico y la interferencia. La diferencia de </w:t>
      </w:r>
      <w:r w:rsidRPr="001A047E">
        <w:rPr>
          <w:i/>
          <w:iCs/>
          <w:lang w:val="es-ES_tradnl"/>
        </w:rPr>
        <w:t>C</w:t>
      </w:r>
      <w:r w:rsidRPr="001A047E">
        <w:rPr>
          <w:iCs/>
          <w:lang w:val="es-ES_tradnl"/>
        </w:rPr>
        <w:t>/</w:t>
      </w:r>
      <w:r w:rsidRPr="001A047E">
        <w:rPr>
          <w:i/>
          <w:iCs/>
          <w:lang w:val="es-ES_tradnl"/>
        </w:rPr>
        <w:t>N</w:t>
      </w:r>
      <w:r w:rsidRPr="001A047E">
        <w:rPr>
          <w:lang w:val="es-ES_tradnl"/>
        </w:rPr>
        <w:t xml:space="preserve"> entre una BER operativa de, por ejemplo, 1 × 10</w:t>
      </w:r>
      <w:r w:rsidRPr="001A047E">
        <w:rPr>
          <w:vertAlign w:val="superscript"/>
          <w:lang w:val="es-ES_tradnl"/>
        </w:rPr>
        <w:t xml:space="preserve">–8 </w:t>
      </w:r>
      <w:r w:rsidRPr="001A047E">
        <w:rPr>
          <w:lang w:val="es-ES_tradnl"/>
        </w:rPr>
        <w:t>y una BER muy degradada de 1 × 10</w:t>
      </w:r>
      <w:r w:rsidRPr="001A047E">
        <w:rPr>
          <w:vertAlign w:val="superscript"/>
          <w:lang w:val="es-ES_tradnl"/>
        </w:rPr>
        <w:t>−3</w:t>
      </w:r>
      <w:r w:rsidRPr="001A047E">
        <w:rPr>
          <w:lang w:val="es-ES_tradnl"/>
        </w:rPr>
        <w:t xml:space="preserve"> es de aproximadamente 0,25 dB, para un estado MODCOD dado.</w:t>
      </w:r>
    </w:p>
    <w:p w14:paraId="18FD5540" w14:textId="1DA2C3D3" w:rsidR="00177138" w:rsidRPr="001A047E" w:rsidRDefault="00177138" w:rsidP="00177138">
      <w:pPr>
        <w:rPr>
          <w:lang w:val="es-ES_tradnl"/>
        </w:rPr>
      </w:pPr>
      <w:r w:rsidRPr="001A047E">
        <w:rPr>
          <w:lang w:val="es-ES_tradnl"/>
        </w:rPr>
        <w:t xml:space="preserve">La calidad de funcionamiento de muchos sistemas de satélites modernos se especifica en términos de tasa de errores en los paquetes (PER, </w:t>
      </w:r>
      <w:r w:rsidRPr="001A047E">
        <w:rPr>
          <w:i/>
          <w:iCs/>
          <w:lang w:val="es-ES_tradnl"/>
        </w:rPr>
        <w:t>packet error rate</w:t>
      </w:r>
      <w:r w:rsidRPr="001A047E">
        <w:rPr>
          <w:lang w:val="es-ES_tradnl"/>
        </w:rPr>
        <w:t>) considerando las transmisiones por paquetes, y las características de la PER muestran prácticamente el mismo descenso rápido que la</w:t>
      </w:r>
      <w:r w:rsidR="0024514E" w:rsidRPr="001A047E">
        <w:rPr>
          <w:lang w:val="es-ES_tradnl"/>
        </w:rPr>
        <w:t> </w:t>
      </w:r>
      <w:r w:rsidRPr="001A047E">
        <w:rPr>
          <w:lang w:val="es-ES_tradnl"/>
        </w:rPr>
        <w:t>BER. Este comportamiento implica que la calidad de funcionamiento del satélite en términos de</w:t>
      </w:r>
      <w:r w:rsidR="0024514E" w:rsidRPr="001A047E">
        <w:rPr>
          <w:lang w:val="es-ES_tradnl"/>
        </w:rPr>
        <w:t> </w:t>
      </w:r>
      <w:r w:rsidRPr="001A047E">
        <w:rPr>
          <w:lang w:val="es-ES_tradnl"/>
        </w:rPr>
        <w:t>PER como función del tiempo no es pertinente para los sistemas de satélites que utilizan técnicas ACM, pues esas técnicas se adaptarán a la degradación de las condiciones reduciendo el caudal global, por lo que ya no se trata de sistemas con una velocidad binaria constante. Ya se ha estudiado la medición de la calidad de funcionamiento de enlaces por satélite que emplean técnicas ACM utilizando el caudal medio o degradado</w:t>
      </w:r>
      <w:r w:rsidRPr="001A047E">
        <w:rPr>
          <w:rStyle w:val="FootnoteReference"/>
          <w:lang w:val="es-ES_tradnl"/>
        </w:rPr>
        <w:footnoteReference w:id="5"/>
      </w:r>
      <w:r w:rsidR="00862AF9" w:rsidRPr="001A047E">
        <w:rPr>
          <w:lang w:val="es-ES_tradnl"/>
        </w:rPr>
        <w:t>.</w:t>
      </w:r>
      <w:r w:rsidRPr="001A047E">
        <w:rPr>
          <w:lang w:val="es-ES_tradnl"/>
        </w:rPr>
        <w:t xml:space="preserve"> El documento citado considera aplicaciones ACM tolerantes a la reducción de la velocidad de información. El concepto de caudal degradado que se presenta en este Anexo puede emplearse para evaluar la reducción de la velocidad de información.</w:t>
      </w:r>
    </w:p>
    <w:p w14:paraId="49BC3398" w14:textId="77777777" w:rsidR="00177138" w:rsidRPr="001A047E" w:rsidRDefault="00177138" w:rsidP="00177138">
      <w:pPr>
        <w:rPr>
          <w:lang w:val="es-ES_tradnl"/>
        </w:rPr>
      </w:pPr>
      <w:r w:rsidRPr="001A047E">
        <w:rPr>
          <w:lang w:val="es-ES_tradnl"/>
        </w:rPr>
        <w:t>La probabilidad de que la PER de un sistema de satélites que utiliza ACM se degrade a un nivel inutilizable es extremadamente baja hasta que el MODCOD ACM haya agotado sus alternativas de código disponibles. Por consiguiente, ya no es necesario dar una característica de error y un valor de disponibilidad para especificar la calidad de funcionamiento de un TDFR de satélite. Además, el objetivo de calidad de funcionamiento adecuado será independiente de la velocidad de canal y podrá aplicarse a cualquier velocidad «designada» utilizada.</w:t>
      </w:r>
    </w:p>
    <w:p w14:paraId="541422A9" w14:textId="77777777" w:rsidR="00177138" w:rsidRPr="001A047E" w:rsidRDefault="00177138" w:rsidP="00177138">
      <w:pPr>
        <w:pStyle w:val="Heading2"/>
        <w:rPr>
          <w:lang w:val="es-ES_tradnl"/>
        </w:rPr>
      </w:pPr>
      <w:r w:rsidRPr="001A047E">
        <w:rPr>
          <w:lang w:val="es-ES_tradnl"/>
        </w:rPr>
        <w:t>2.2</w:t>
      </w:r>
      <w:r w:rsidRPr="001A047E">
        <w:rPr>
          <w:lang w:val="es-ES_tradnl"/>
        </w:rPr>
        <w:tab/>
        <w:t>Tasa de errores en los paquetes</w:t>
      </w:r>
    </w:p>
    <w:p w14:paraId="2382A26F" w14:textId="6D650D2B" w:rsidR="00177138" w:rsidRPr="001A047E" w:rsidRDefault="00177138" w:rsidP="00177138">
      <w:pPr>
        <w:rPr>
          <w:lang w:val="es-ES_tradnl"/>
        </w:rPr>
      </w:pPr>
      <w:r w:rsidRPr="001A047E">
        <w:rPr>
          <w:lang w:val="es-ES_tradnl"/>
        </w:rPr>
        <w:t xml:space="preserve">En la especificación DVB-S2(X) se define la condición casi sin errores (QEF, </w:t>
      </w:r>
      <w:r w:rsidRPr="001A047E">
        <w:rPr>
          <w:i/>
          <w:iCs/>
          <w:lang w:val="es-ES_tradnl"/>
        </w:rPr>
        <w:t>quasi-error free</w:t>
      </w:r>
      <w:r w:rsidRPr="001A047E">
        <w:rPr>
          <w:lang w:val="es-ES_tradnl"/>
        </w:rPr>
        <w:t>) como una tasa de errores en los paquetes (PER) de 10</w:t>
      </w:r>
      <w:r w:rsidRPr="001A047E">
        <w:rPr>
          <w:vertAlign w:val="superscript"/>
          <w:lang w:val="es-ES_tradnl"/>
        </w:rPr>
        <w:t>−7</w:t>
      </w:r>
      <w:r w:rsidRPr="001A047E">
        <w:rPr>
          <w:lang w:val="es-ES_tradnl"/>
        </w:rPr>
        <w:t>, con una longitud de paquete de 188</w:t>
      </w:r>
      <w:r w:rsidR="00902055" w:rsidRPr="001A047E">
        <w:rPr>
          <w:lang w:val="es-ES_tradnl"/>
        </w:rPr>
        <w:t> </w:t>
      </w:r>
      <w:r w:rsidRPr="001A047E">
        <w:rPr>
          <w:lang w:val="es-ES_tradnl"/>
        </w:rPr>
        <w:t xml:space="preserve">bytes, lo que equivale a la longitud de un paquete MPEG. Esto equivale también a una tasa de errores en las tramas (FER, </w:t>
      </w:r>
      <w:r w:rsidRPr="001A047E">
        <w:rPr>
          <w:i/>
          <w:iCs/>
          <w:lang w:val="es-ES_tradnl"/>
        </w:rPr>
        <w:t>frame error rate</w:t>
      </w:r>
      <w:r w:rsidRPr="001A047E">
        <w:rPr>
          <w:lang w:val="es-ES_tradnl"/>
        </w:rPr>
        <w:t>) de 10</w:t>
      </w:r>
      <w:r w:rsidRPr="001A047E">
        <w:rPr>
          <w:vertAlign w:val="superscript"/>
          <w:lang w:val="es-ES_tradnl"/>
        </w:rPr>
        <w:t>−5</w:t>
      </w:r>
      <w:r w:rsidRPr="001A047E">
        <w:rPr>
          <w:lang w:val="es-ES_tradnl"/>
        </w:rPr>
        <w:t xml:space="preserve">, siendo el tamaño de la trama de 16 200 </w:t>
      </w:r>
      <w:r w:rsidR="00902055" w:rsidRPr="001A047E">
        <w:rPr>
          <w:lang w:val="es-ES_tradnl"/>
        </w:rPr>
        <w:t>ó</w:t>
      </w:r>
      <w:r w:rsidRPr="001A047E">
        <w:rPr>
          <w:lang w:val="es-ES_tradnl"/>
        </w:rPr>
        <w:t xml:space="preserve"> 64 800 bits. Dado que las curvas de PER y FER tienen características muy pronunciadas, las diferencias de </w:t>
      </w:r>
      <w:r w:rsidRPr="001A047E">
        <w:rPr>
          <w:i/>
          <w:iCs/>
          <w:lang w:val="es-ES_tradnl"/>
        </w:rPr>
        <w:t>C</w:t>
      </w:r>
      <w:r w:rsidRPr="001A047E">
        <w:rPr>
          <w:iCs/>
          <w:lang w:val="es-ES_tradnl"/>
        </w:rPr>
        <w:t>/</w:t>
      </w:r>
      <w:r w:rsidRPr="001A047E">
        <w:rPr>
          <w:i/>
          <w:iCs/>
          <w:lang w:val="es-ES_tradnl"/>
        </w:rPr>
        <w:t>N</w:t>
      </w:r>
      <w:r w:rsidRPr="001A047E" w:rsidDel="007C5787">
        <w:rPr>
          <w:lang w:val="es-ES_tradnl"/>
        </w:rPr>
        <w:t xml:space="preserve"> </w:t>
      </w:r>
      <w:r w:rsidRPr="001A047E">
        <w:rPr>
          <w:lang w:val="es-ES_tradnl"/>
        </w:rPr>
        <w:t>entre PER de 10</w:t>
      </w:r>
      <w:r w:rsidRPr="001A047E">
        <w:rPr>
          <w:vertAlign w:val="superscript"/>
          <w:lang w:val="es-ES_tradnl"/>
        </w:rPr>
        <w:t>−7</w:t>
      </w:r>
      <w:r w:rsidRPr="001A047E">
        <w:rPr>
          <w:lang w:val="es-ES_tradnl"/>
        </w:rPr>
        <w:t xml:space="preserve"> y 10</w:t>
      </w:r>
      <w:r w:rsidRPr="001A047E">
        <w:rPr>
          <w:vertAlign w:val="superscript"/>
          <w:lang w:val="es-ES_tradnl"/>
        </w:rPr>
        <w:t>−5</w:t>
      </w:r>
      <w:r w:rsidRPr="001A047E">
        <w:rPr>
          <w:lang w:val="es-ES_tradnl"/>
        </w:rPr>
        <w:t xml:space="preserve"> no suelen ser superiores a 0,1</w:t>
      </w:r>
      <w:r w:rsidR="00902055" w:rsidRPr="001A047E">
        <w:rPr>
          <w:lang w:val="es-ES_tradnl"/>
        </w:rPr>
        <w:t> </w:t>
      </w:r>
      <w:r w:rsidRPr="001A047E">
        <w:rPr>
          <w:lang w:val="es-ES_tradnl"/>
        </w:rPr>
        <w:t>dB, independientemente del estado MODCOD</w:t>
      </w:r>
      <w:r w:rsidRPr="001A047E">
        <w:rPr>
          <w:rStyle w:val="FootnoteReference"/>
          <w:lang w:val="es-ES_tradnl"/>
        </w:rPr>
        <w:footnoteReference w:id="6"/>
      </w:r>
      <w:r w:rsidR="00862AF9" w:rsidRPr="001A047E">
        <w:rPr>
          <w:lang w:val="es-ES_tradnl"/>
        </w:rPr>
        <w:t>.</w:t>
      </w:r>
    </w:p>
    <w:p w14:paraId="659E4B85" w14:textId="0B25F5F9" w:rsidR="00177138" w:rsidRPr="001A047E" w:rsidRDefault="00177138" w:rsidP="00177138">
      <w:pPr>
        <w:rPr>
          <w:lang w:val="es-ES_tradnl"/>
        </w:rPr>
      </w:pPr>
      <w:r w:rsidRPr="001A047E">
        <w:rPr>
          <w:lang w:val="es-ES_tradnl"/>
        </w:rPr>
        <w:lastRenderedPageBreak/>
        <w:t xml:space="preserve">Se ha implementado un módem DVB-S2 en </w:t>
      </w:r>
      <w:r w:rsidRPr="001A047E">
        <w:rPr>
          <w:i/>
          <w:iCs/>
          <w:lang w:val="es-ES_tradnl"/>
        </w:rPr>
        <w:t>hardware</w:t>
      </w:r>
      <w:r w:rsidRPr="001A047E">
        <w:rPr>
          <w:lang w:val="es-ES_tradnl"/>
        </w:rPr>
        <w:t xml:space="preserve"> y se ejecuta con una condición de cambio de estado ACM de una PER de 10</w:t>
      </w:r>
      <w:r w:rsidRPr="001A047E">
        <w:rPr>
          <w:vertAlign w:val="superscript"/>
          <w:lang w:val="es-ES_tradnl"/>
        </w:rPr>
        <w:t>−4</w:t>
      </w:r>
      <w:r w:rsidR="007E7099" w:rsidRPr="001A047E">
        <w:rPr>
          <w:vertAlign w:val="superscript"/>
          <w:lang w:val="es-ES_tradnl"/>
        </w:rPr>
        <w:t xml:space="preserve"> </w:t>
      </w:r>
      <w:r w:rsidRPr="001A047E">
        <w:rPr>
          <w:rStyle w:val="FootnoteReference"/>
          <w:lang w:val="es-ES_tradnl"/>
        </w:rPr>
        <w:footnoteReference w:id="7"/>
      </w:r>
      <w:r w:rsidR="007E7099" w:rsidRPr="001A047E">
        <w:rPr>
          <w:lang w:val="es-ES_tradnl"/>
        </w:rPr>
        <w:t>.</w:t>
      </w:r>
      <w:r w:rsidRPr="001A047E">
        <w:rPr>
          <w:lang w:val="es-ES_tradnl"/>
        </w:rPr>
        <w:t xml:space="preserve"> A causa del dilatado tiempo de ida y vuelta (RTT, </w:t>
      </w:r>
      <w:r w:rsidRPr="001A047E">
        <w:rPr>
          <w:i/>
          <w:iCs/>
          <w:lang w:val="es-ES_tradnl"/>
        </w:rPr>
        <w:t>round trip time</w:t>
      </w:r>
      <w:r w:rsidRPr="001A047E">
        <w:rPr>
          <w:lang w:val="es-ES_tradnl"/>
        </w:rPr>
        <w:t>), el módem DVB-S2 se ha diseñado para modificar el estado MODCOD a una condición QEF antes de que la característica de PER sea tan pronunciada.</w:t>
      </w:r>
    </w:p>
    <w:p w14:paraId="04C42D4C" w14:textId="77777777" w:rsidR="00177138" w:rsidRPr="001A047E" w:rsidRDefault="00177138" w:rsidP="00177138">
      <w:pPr>
        <w:rPr>
          <w:lang w:val="es-ES_tradnl"/>
        </w:rPr>
      </w:pPr>
      <w:r w:rsidRPr="001A047E">
        <w:rPr>
          <w:lang w:val="es-ES_tradnl"/>
        </w:rPr>
        <w:t>Si se efectúa una transmisión por tramas (o paquetes), puede establecerse la correspondencia entre el parámetro BBER definido en la Recomendación UIT-T</w:t>
      </w:r>
      <w:r w:rsidR="0024514E" w:rsidRPr="001A047E">
        <w:rPr>
          <w:lang w:val="es-ES_tradnl"/>
        </w:rPr>
        <w:t> </w:t>
      </w:r>
      <w:r w:rsidRPr="001A047E">
        <w:rPr>
          <w:lang w:val="es-ES_tradnl"/>
        </w:rPr>
        <w:t>G.826 y la FER o la PER, porque el tamaño de los bloques definido en el Cuadro</w:t>
      </w:r>
      <w:r w:rsidR="00706B16" w:rsidRPr="001A047E">
        <w:rPr>
          <w:lang w:val="es-ES_tradnl"/>
        </w:rPr>
        <w:t> </w:t>
      </w:r>
      <w:r w:rsidRPr="001A047E">
        <w:rPr>
          <w:lang w:val="es-ES_tradnl"/>
        </w:rPr>
        <w:t>1 puede ser compatible con el tamaño de un paquete o una trama.</w:t>
      </w:r>
    </w:p>
    <w:p w14:paraId="750A7960" w14:textId="77777777" w:rsidR="00177138" w:rsidRPr="001A047E" w:rsidRDefault="00177138" w:rsidP="00177138">
      <w:pPr>
        <w:rPr>
          <w:lang w:val="es-ES_tradnl"/>
        </w:rPr>
      </w:pPr>
      <w:r w:rsidRPr="001A047E">
        <w:rPr>
          <w:lang w:val="es-ES_tradnl"/>
        </w:rPr>
        <w:t>A continuación pueden especificarse los objetivos de calidad de funcionamiento del sistema de satélites que utiliza ACM modificando los objetivos de calidad de funcionamiento del Cuadro</w:t>
      </w:r>
      <w:r w:rsidR="00902055" w:rsidRPr="001A047E">
        <w:rPr>
          <w:lang w:val="es-ES_tradnl"/>
        </w:rPr>
        <w:t> </w:t>
      </w:r>
      <w:r w:rsidRPr="001A047E">
        <w:rPr>
          <w:lang w:val="es-ES_tradnl"/>
        </w:rPr>
        <w:t>2 y utilizando la PER, como se muestra en el Cuadro 3.</w:t>
      </w:r>
    </w:p>
    <w:p w14:paraId="2DDF3DA1" w14:textId="77777777" w:rsidR="00177138" w:rsidRPr="001A047E" w:rsidRDefault="00177138" w:rsidP="00177138">
      <w:pPr>
        <w:pStyle w:val="TableNo"/>
        <w:rPr>
          <w:lang w:val="es-ES_tradnl"/>
        </w:rPr>
      </w:pPr>
      <w:r w:rsidRPr="001A047E">
        <w:rPr>
          <w:lang w:val="es-ES_tradnl"/>
        </w:rPr>
        <w:t>CUADRO 3</w:t>
      </w:r>
    </w:p>
    <w:p w14:paraId="684C16BD" w14:textId="77777777" w:rsidR="00177138" w:rsidRPr="001A047E" w:rsidRDefault="00177138" w:rsidP="00177138">
      <w:pPr>
        <w:pStyle w:val="Tabletitle"/>
        <w:rPr>
          <w:lang w:val="es-ES_tradnl"/>
        </w:rPr>
      </w:pPr>
      <w:r w:rsidRPr="001A047E">
        <w:rPr>
          <w:lang w:val="es-ES_tradnl"/>
        </w:rPr>
        <w:t xml:space="preserve">Objetivos de calidad de funcionamiento de un sistema de satélites </w:t>
      </w:r>
      <w:r w:rsidRPr="001A047E">
        <w:rPr>
          <w:lang w:val="es-ES_tradnl"/>
        </w:rPr>
        <w:br/>
        <w:t>que utiliza ADM en términos de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177138" w:rsidRPr="001A047E" w14:paraId="3F6AEA2D" w14:textId="77777777" w:rsidTr="00177138">
        <w:trPr>
          <w:cantSplit/>
          <w:jc w:val="center"/>
        </w:trPr>
        <w:tc>
          <w:tcPr>
            <w:tcW w:w="4104" w:type="dxa"/>
          </w:tcPr>
          <w:p w14:paraId="4A1134EA" w14:textId="77777777" w:rsidR="00177138" w:rsidRPr="001A047E" w:rsidRDefault="00177138" w:rsidP="00177138">
            <w:pPr>
              <w:pStyle w:val="Tablehead"/>
              <w:rPr>
                <w:lang w:val="es-ES_tradnl"/>
              </w:rPr>
            </w:pPr>
            <w:r w:rsidRPr="001A047E">
              <w:rPr>
                <w:lang w:val="es-ES_tradnl"/>
              </w:rPr>
              <w:t>Porcentaje del tiempo total</w:t>
            </w:r>
          </w:p>
        </w:tc>
        <w:tc>
          <w:tcPr>
            <w:tcW w:w="3845" w:type="dxa"/>
            <w:vAlign w:val="center"/>
          </w:tcPr>
          <w:p w14:paraId="1127D033" w14:textId="77777777" w:rsidR="00177138" w:rsidRPr="001A047E" w:rsidRDefault="00177138" w:rsidP="00177138">
            <w:pPr>
              <w:pStyle w:val="Tablehead"/>
              <w:rPr>
                <w:lang w:val="es-ES_tradnl"/>
              </w:rPr>
            </w:pPr>
            <w:r w:rsidRPr="001A047E">
              <w:rPr>
                <w:lang w:val="es-ES_tradnl"/>
              </w:rPr>
              <w:t>PER</w:t>
            </w:r>
          </w:p>
        </w:tc>
      </w:tr>
      <w:tr w:rsidR="00177138" w:rsidRPr="001A047E" w14:paraId="3CFCA180" w14:textId="77777777" w:rsidTr="00177138">
        <w:trPr>
          <w:cantSplit/>
          <w:jc w:val="center"/>
        </w:trPr>
        <w:tc>
          <w:tcPr>
            <w:tcW w:w="4104" w:type="dxa"/>
            <w:tcBorders>
              <w:bottom w:val="single" w:sz="4" w:space="0" w:color="auto"/>
            </w:tcBorders>
          </w:tcPr>
          <w:p w14:paraId="03A69C4A" w14:textId="77777777" w:rsidR="00177138" w:rsidRPr="001A047E" w:rsidRDefault="00177138" w:rsidP="00177138">
            <w:pPr>
              <w:pStyle w:val="Tabletext"/>
              <w:jc w:val="center"/>
              <w:rPr>
                <w:lang w:val="es-ES_tradnl"/>
              </w:rPr>
            </w:pPr>
            <w:r w:rsidRPr="001A047E">
              <w:rPr>
                <w:lang w:val="es-ES_tradnl"/>
              </w:rPr>
              <w:t>0,04% del año</w:t>
            </w:r>
            <w:r w:rsidRPr="001A047E">
              <w:rPr>
                <w:lang w:val="es-ES_tradnl"/>
              </w:rPr>
              <w:br/>
            </w:r>
            <w:r w:rsidR="0024514E" w:rsidRPr="001A047E">
              <w:rPr>
                <w:lang w:val="es-ES_tradnl"/>
              </w:rPr>
              <w:t>0,6% del año</w:t>
            </w:r>
            <w:r w:rsidRPr="001A047E">
              <w:rPr>
                <w:lang w:val="es-ES_tradnl"/>
              </w:rPr>
              <w:br/>
              <w:t>4,0% del año</w:t>
            </w:r>
          </w:p>
        </w:tc>
        <w:tc>
          <w:tcPr>
            <w:tcW w:w="3845" w:type="dxa"/>
            <w:tcBorders>
              <w:bottom w:val="single" w:sz="4" w:space="0" w:color="auto"/>
            </w:tcBorders>
          </w:tcPr>
          <w:p w14:paraId="29C6717D" w14:textId="77777777" w:rsidR="00177138" w:rsidRPr="001A047E" w:rsidRDefault="00177138" w:rsidP="00177138">
            <w:pPr>
              <w:pStyle w:val="Tabletext"/>
              <w:jc w:val="center"/>
              <w:rPr>
                <w:lang w:val="es-ES_tradnl"/>
              </w:rPr>
            </w:pPr>
            <w:r w:rsidRPr="001A047E">
              <w:rPr>
                <w:lang w:val="es-ES_tradnl"/>
              </w:rPr>
              <w:t>&lt; 10</w:t>
            </w:r>
            <w:r w:rsidRPr="001A047E">
              <w:rPr>
                <w:vertAlign w:val="superscript"/>
                <w:lang w:val="es-ES_tradnl"/>
              </w:rPr>
              <w:t>−4</w:t>
            </w:r>
            <w:r w:rsidRPr="001A047E">
              <w:rPr>
                <w:lang w:val="es-ES_tradnl"/>
              </w:rPr>
              <w:br/>
              <w:t>&lt; 10</w:t>
            </w:r>
            <w:r w:rsidRPr="001A047E">
              <w:rPr>
                <w:vertAlign w:val="superscript"/>
                <w:lang w:val="es-ES_tradnl"/>
              </w:rPr>
              <w:t>−5</w:t>
            </w:r>
            <w:r w:rsidRPr="001A047E">
              <w:rPr>
                <w:lang w:val="es-ES_tradnl"/>
              </w:rPr>
              <w:br/>
              <w:t>&lt; 10</w:t>
            </w:r>
            <w:r w:rsidRPr="001A047E">
              <w:rPr>
                <w:vertAlign w:val="superscript"/>
                <w:lang w:val="es-ES_tradnl"/>
              </w:rPr>
              <w:t>−7</w:t>
            </w:r>
            <w:r w:rsidR="0024514E" w:rsidRPr="001A047E">
              <w:rPr>
                <w:sz w:val="10"/>
                <w:szCs w:val="10"/>
                <w:lang w:val="es-ES_tradnl"/>
              </w:rPr>
              <w:t xml:space="preserve"> </w:t>
            </w:r>
            <w:r w:rsidRPr="001A047E">
              <w:rPr>
                <w:vertAlign w:val="superscript"/>
                <w:lang w:val="es-ES_tradnl"/>
              </w:rPr>
              <w:t>(1)</w:t>
            </w:r>
          </w:p>
        </w:tc>
      </w:tr>
      <w:tr w:rsidR="00177138" w:rsidRPr="001A047E" w14:paraId="3AF90E38" w14:textId="77777777" w:rsidTr="00177138">
        <w:trPr>
          <w:cantSplit/>
          <w:jc w:val="center"/>
        </w:trPr>
        <w:tc>
          <w:tcPr>
            <w:tcW w:w="7949" w:type="dxa"/>
            <w:gridSpan w:val="2"/>
            <w:tcBorders>
              <w:top w:val="single" w:sz="4" w:space="0" w:color="auto"/>
              <w:left w:val="nil"/>
              <w:bottom w:val="nil"/>
              <w:right w:val="nil"/>
            </w:tcBorders>
          </w:tcPr>
          <w:p w14:paraId="42CC8437" w14:textId="77777777" w:rsidR="00177138" w:rsidRPr="001A047E" w:rsidDel="00853C52" w:rsidRDefault="00177138" w:rsidP="00177138">
            <w:pPr>
              <w:pStyle w:val="Tablelegend"/>
              <w:rPr>
                <w:lang w:val="es-ES_tradnl"/>
              </w:rPr>
            </w:pPr>
            <w:r w:rsidRPr="001A047E">
              <w:rPr>
                <w:vertAlign w:val="superscript"/>
                <w:lang w:val="es-ES_tradnl"/>
              </w:rPr>
              <w:t>(1)</w:t>
            </w:r>
            <w:r w:rsidRPr="001A047E">
              <w:rPr>
                <w:lang w:val="es-ES_tradnl"/>
              </w:rPr>
              <w:tab/>
              <w:t>Se supone que una PER de 10</w:t>
            </w:r>
            <w:r w:rsidRPr="001A047E">
              <w:rPr>
                <w:vertAlign w:val="superscript"/>
                <w:lang w:val="es-ES_tradnl"/>
              </w:rPr>
              <w:t>−7</w:t>
            </w:r>
            <w:r w:rsidRPr="001A047E">
              <w:rPr>
                <w:lang w:val="es-ES_tradnl"/>
              </w:rPr>
              <w:t xml:space="preserve"> es equivalente a una FER de 10</w:t>
            </w:r>
            <w:r w:rsidRPr="001A047E">
              <w:rPr>
                <w:vertAlign w:val="superscript"/>
                <w:lang w:val="es-ES_tradnl"/>
              </w:rPr>
              <w:t>−4</w:t>
            </w:r>
            <w:r w:rsidRPr="001A047E">
              <w:rPr>
                <w:lang w:val="es-ES_tradnl"/>
              </w:rPr>
              <w:t xml:space="preserve"> y equivalente también a la BBER de 10</w:t>
            </w:r>
            <w:r w:rsidRPr="001A047E">
              <w:rPr>
                <w:vertAlign w:val="superscript"/>
                <w:lang w:val="es-ES_tradnl"/>
              </w:rPr>
              <w:t>−4</w:t>
            </w:r>
            <w:r w:rsidRPr="001A047E">
              <w:rPr>
                <w:lang w:val="es-ES_tradnl"/>
              </w:rPr>
              <w:t xml:space="preserve"> del Cuadro 1.</w:t>
            </w:r>
          </w:p>
        </w:tc>
      </w:tr>
    </w:tbl>
    <w:p w14:paraId="7443E3DB" w14:textId="77777777" w:rsidR="0062421D" w:rsidRPr="001A047E" w:rsidRDefault="0062421D" w:rsidP="0062421D">
      <w:pPr>
        <w:pStyle w:val="Tablefin"/>
        <w:rPr>
          <w:lang w:val="es-ES_tradnl"/>
        </w:rPr>
      </w:pPr>
    </w:p>
    <w:p w14:paraId="35941B42" w14:textId="50309EAB" w:rsidR="00177138" w:rsidRPr="001A047E" w:rsidRDefault="00177138" w:rsidP="00177138">
      <w:pPr>
        <w:pStyle w:val="Heading2"/>
        <w:rPr>
          <w:lang w:val="es-ES_tradnl"/>
        </w:rPr>
      </w:pPr>
      <w:r w:rsidRPr="001A047E">
        <w:rPr>
          <w:lang w:val="es-ES_tradnl"/>
        </w:rPr>
        <w:t>2.3</w:t>
      </w:r>
      <w:r w:rsidRPr="001A047E">
        <w:rPr>
          <w:lang w:val="es-ES_tradnl"/>
        </w:rPr>
        <w:tab/>
        <w:t xml:space="preserve">Eficacia espectral como función de la </w:t>
      </w:r>
      <w:r w:rsidRPr="001A047E">
        <w:rPr>
          <w:i/>
          <w:iCs/>
          <w:lang w:val="es-ES_tradnl"/>
        </w:rPr>
        <w:t>C</w:t>
      </w:r>
      <w:r w:rsidRPr="001A047E">
        <w:rPr>
          <w:iCs/>
          <w:lang w:val="es-ES_tradnl"/>
        </w:rPr>
        <w:t>/</w:t>
      </w:r>
      <w:r w:rsidRPr="001A047E">
        <w:rPr>
          <w:i/>
          <w:iCs/>
          <w:lang w:val="es-ES_tradnl"/>
        </w:rPr>
        <w:t>N</w:t>
      </w:r>
    </w:p>
    <w:p w14:paraId="0DE68D45" w14:textId="77777777" w:rsidR="00177138" w:rsidRPr="001A047E" w:rsidRDefault="00177138" w:rsidP="00177138">
      <w:pPr>
        <w:rPr>
          <w:lang w:val="es-ES_tradnl"/>
        </w:rPr>
      </w:pPr>
      <w:r w:rsidRPr="001A047E">
        <w:rPr>
          <w:lang w:val="es-ES_tradnl"/>
        </w:rPr>
        <w:t xml:space="preserve">La capacidad del canal, representada por el límite de Shannon-Hartley, puede representar la eficacia espectral en bit/s/Hz, que a su vez puede presentarse como una función de la </w:t>
      </w:r>
      <w:r w:rsidRPr="001A047E">
        <w:rPr>
          <w:i/>
          <w:iCs/>
          <w:lang w:val="es-ES_tradnl"/>
        </w:rPr>
        <w:t>C</w:t>
      </w:r>
      <w:r w:rsidRPr="001A047E">
        <w:rPr>
          <w:iCs/>
          <w:lang w:val="es-ES_tradnl"/>
        </w:rPr>
        <w:t>/</w:t>
      </w:r>
      <w:r w:rsidRPr="001A047E">
        <w:rPr>
          <w:i/>
          <w:iCs/>
          <w:lang w:val="es-ES_tradnl"/>
        </w:rPr>
        <w:t>N</w:t>
      </w:r>
      <w:r w:rsidRPr="001A047E">
        <w:rPr>
          <w:lang w:val="es-ES_tradnl"/>
        </w:rPr>
        <w:t xml:space="preserve">. La eficacia espectral como función de la </w:t>
      </w:r>
      <w:r w:rsidRPr="001A047E">
        <w:rPr>
          <w:i/>
          <w:lang w:val="es-ES_tradnl"/>
        </w:rPr>
        <w:t>C</w:t>
      </w:r>
      <w:r w:rsidRPr="001A047E">
        <w:rPr>
          <w:lang w:val="es-ES_tradnl"/>
        </w:rPr>
        <w:t>/</w:t>
      </w:r>
      <w:r w:rsidRPr="001A047E">
        <w:rPr>
          <w:i/>
          <w:lang w:val="es-ES_tradnl"/>
        </w:rPr>
        <w:t>N</w:t>
      </w:r>
      <w:r w:rsidRPr="001A047E">
        <w:rPr>
          <w:lang w:val="es-ES_tradnl"/>
        </w:rPr>
        <w:t xml:space="preserve"> puede representarse como el límite de Shannon-Hartley, que es el valor máximo alcanzable.</w:t>
      </w:r>
    </w:p>
    <w:p w14:paraId="3064E551" w14:textId="77777777" w:rsidR="00177138" w:rsidRPr="001A047E" w:rsidRDefault="00177138" w:rsidP="00177138">
      <w:pPr>
        <w:pStyle w:val="Equation"/>
        <w:rPr>
          <w:lang w:val="es-ES_tradnl"/>
        </w:rPr>
      </w:pPr>
      <w:r w:rsidRPr="001A047E">
        <w:rPr>
          <w:i/>
          <w:lang w:val="es-ES_tradnl"/>
        </w:rPr>
        <w:tab/>
      </w:r>
      <w:r w:rsidRPr="001A047E">
        <w:rPr>
          <w:i/>
          <w:lang w:val="es-ES_tradnl"/>
        </w:rPr>
        <w:tab/>
      </w:r>
      <w:r w:rsidRPr="001A047E">
        <w:rPr>
          <w:iCs/>
          <w:lang w:val="es-ES_tradnl"/>
        </w:rPr>
        <w:sym w:font="Symbol" w:char="F068"/>
      </w:r>
      <w:r w:rsidRPr="001A047E">
        <w:rPr>
          <w:lang w:val="es-ES_tradnl"/>
        </w:rPr>
        <w:t>(</w:t>
      </w:r>
      <w:r w:rsidRPr="001A047E">
        <w:rPr>
          <w:iCs/>
          <w:lang w:val="es-ES_tradnl"/>
        </w:rPr>
        <w:sym w:font="Symbol" w:char="F067"/>
      </w:r>
      <w:r w:rsidRPr="001A047E">
        <w:rPr>
          <w:lang w:val="es-ES_tradnl"/>
        </w:rPr>
        <w:t>) = log</w:t>
      </w:r>
      <w:r w:rsidRPr="001A047E">
        <w:rPr>
          <w:vertAlign w:val="subscript"/>
          <w:lang w:val="es-ES_tradnl"/>
        </w:rPr>
        <w:t>2</w:t>
      </w:r>
      <w:r w:rsidRPr="001A047E">
        <w:rPr>
          <w:lang w:val="es-ES_tradnl"/>
        </w:rPr>
        <w:t>(10</w:t>
      </w:r>
      <w:r w:rsidRPr="001A047E">
        <w:rPr>
          <w:iCs/>
          <w:vertAlign w:val="superscript"/>
          <w:lang w:val="es-ES_tradnl"/>
        </w:rPr>
        <w:sym w:font="Symbol" w:char="F067"/>
      </w:r>
      <w:r w:rsidRPr="001A047E">
        <w:rPr>
          <w:i/>
          <w:vertAlign w:val="superscript"/>
          <w:lang w:val="es-ES_tradnl"/>
        </w:rPr>
        <w:t>/</w:t>
      </w:r>
      <w:r w:rsidRPr="001A047E">
        <w:rPr>
          <w:vertAlign w:val="superscript"/>
          <w:lang w:val="es-ES_tradnl"/>
        </w:rPr>
        <w:t>10</w:t>
      </w:r>
      <w:r w:rsidRPr="001A047E">
        <w:rPr>
          <w:lang w:val="es-ES_tradnl"/>
        </w:rPr>
        <w:t xml:space="preserve"> + 1)</w:t>
      </w:r>
      <w:r w:rsidRPr="001A047E">
        <w:rPr>
          <w:lang w:val="es-ES_tradnl"/>
        </w:rPr>
        <w:tab/>
        <w:t>(1)</w:t>
      </w:r>
    </w:p>
    <w:p w14:paraId="7E9A688A" w14:textId="77777777" w:rsidR="00177138" w:rsidRPr="001A047E" w:rsidRDefault="00177138" w:rsidP="00177138">
      <w:pPr>
        <w:rPr>
          <w:lang w:val="es-ES_tradnl"/>
        </w:rPr>
      </w:pPr>
      <w:r w:rsidRPr="001A047E">
        <w:rPr>
          <w:lang w:val="es-ES_tradnl"/>
        </w:rPr>
        <w:t xml:space="preserve">siendo </w:t>
      </w:r>
      <w:r w:rsidRPr="001A047E">
        <w:rPr>
          <w:iCs/>
          <w:lang w:val="es-ES_tradnl"/>
        </w:rPr>
        <w:sym w:font="Symbol" w:char="F068"/>
      </w:r>
      <w:r w:rsidRPr="001A047E">
        <w:rPr>
          <w:iCs/>
          <w:lang w:val="es-ES_tradnl"/>
        </w:rPr>
        <w:t xml:space="preserve"> la eficacia espectral en</w:t>
      </w:r>
      <w:r w:rsidRPr="001A047E">
        <w:rPr>
          <w:lang w:val="es-ES_tradnl"/>
        </w:rPr>
        <w:t xml:space="preserve"> bit/s/Hz y </w:t>
      </w:r>
      <w:r w:rsidRPr="001A047E">
        <w:rPr>
          <w:iCs/>
          <w:lang w:val="es-ES_tradnl"/>
        </w:rPr>
        <w:sym w:font="Symbol" w:char="F067"/>
      </w:r>
      <w:r w:rsidRPr="001A047E">
        <w:rPr>
          <w:i/>
          <w:lang w:val="es-ES_tradnl"/>
        </w:rPr>
        <w:t xml:space="preserve"> </w:t>
      </w:r>
      <w:r w:rsidRPr="001A047E">
        <w:rPr>
          <w:iCs/>
          <w:lang w:val="es-ES_tradnl"/>
        </w:rPr>
        <w:t>la</w:t>
      </w:r>
      <w:r w:rsidRPr="001A047E">
        <w:rPr>
          <w:lang w:val="es-ES_tradnl"/>
        </w:rPr>
        <w:t xml:space="preserve"> </w:t>
      </w:r>
      <w:r w:rsidRPr="001A047E">
        <w:rPr>
          <w:i/>
          <w:iCs/>
          <w:lang w:val="es-ES_tradnl"/>
        </w:rPr>
        <w:t>C</w:t>
      </w:r>
      <w:r w:rsidRPr="001A047E">
        <w:rPr>
          <w:iCs/>
          <w:lang w:val="es-ES_tradnl"/>
        </w:rPr>
        <w:t>/</w:t>
      </w:r>
      <w:r w:rsidRPr="001A047E">
        <w:rPr>
          <w:i/>
          <w:iCs/>
          <w:lang w:val="es-ES_tradnl"/>
        </w:rPr>
        <w:t>N</w:t>
      </w:r>
      <w:r w:rsidRPr="001A047E">
        <w:rPr>
          <w:lang w:val="es-ES_tradnl"/>
        </w:rPr>
        <w:t>, que, en este caso, es equivalente a la relación energía por símbolo/densidad espectral de ruido (</w:t>
      </w:r>
      <w:r w:rsidRPr="001A047E">
        <w:rPr>
          <w:i/>
          <w:lang w:val="es-ES_tradnl"/>
        </w:rPr>
        <w:t>E</w:t>
      </w:r>
      <w:r w:rsidRPr="001A047E">
        <w:rPr>
          <w:i/>
          <w:vertAlign w:val="subscript"/>
          <w:lang w:val="es-ES_tradnl"/>
        </w:rPr>
        <w:t>s</w:t>
      </w:r>
      <w:r w:rsidRPr="001A047E">
        <w:rPr>
          <w:lang w:val="es-ES_tradnl"/>
        </w:rPr>
        <w:t>/</w:t>
      </w:r>
      <w:r w:rsidRPr="001A047E">
        <w:rPr>
          <w:i/>
          <w:lang w:val="es-ES_tradnl"/>
        </w:rPr>
        <w:t>N</w:t>
      </w:r>
      <w:r w:rsidRPr="001A047E">
        <w:rPr>
          <w:vertAlign w:val="subscript"/>
          <w:lang w:val="es-ES_tradnl"/>
        </w:rPr>
        <w:t>0</w:t>
      </w:r>
      <w:r w:rsidRPr="001A047E">
        <w:rPr>
          <w:lang w:val="es-ES_tradnl"/>
        </w:rPr>
        <w:t>) en dB.</w:t>
      </w:r>
    </w:p>
    <w:p w14:paraId="04A95FEF" w14:textId="77777777" w:rsidR="00177138" w:rsidRPr="001A047E" w:rsidRDefault="00177138" w:rsidP="00177138">
      <w:pPr>
        <w:rPr>
          <w:lang w:val="es-ES_tradnl"/>
        </w:rPr>
      </w:pPr>
      <w:r w:rsidRPr="001A047E">
        <w:rPr>
          <w:lang w:val="es-ES_tradnl"/>
        </w:rPr>
        <w:t xml:space="preserve">Si un sistema utiliza ACM con múltiples modos MODCOD, puede derivarse </w:t>
      </w:r>
      <w:r w:rsidRPr="001A047E">
        <w:rPr>
          <w:iCs/>
          <w:lang w:val="es-ES_tradnl"/>
        </w:rPr>
        <w:sym w:font="Symbol" w:char="F068"/>
      </w:r>
      <w:r w:rsidRPr="001A047E">
        <w:rPr>
          <w:iCs/>
          <w:lang w:val="es-ES_tradnl"/>
        </w:rPr>
        <w:t>(</w:t>
      </w:r>
      <w:r w:rsidRPr="001A047E">
        <w:rPr>
          <w:iCs/>
          <w:lang w:val="es-ES_tradnl"/>
        </w:rPr>
        <w:sym w:font="Symbol" w:char="F067"/>
      </w:r>
      <w:r w:rsidRPr="001A047E">
        <w:rPr>
          <w:iCs/>
          <w:lang w:val="es-ES_tradnl"/>
        </w:rPr>
        <w:t>)</w:t>
      </w:r>
      <w:r w:rsidRPr="001A047E">
        <w:rPr>
          <w:lang w:val="es-ES_tradnl"/>
        </w:rPr>
        <w:t xml:space="preserve"> y configurar el objetivo de calidad de funcionamiento para mantener </w:t>
      </w:r>
      <w:r w:rsidRPr="001A047E">
        <w:rPr>
          <w:iCs/>
          <w:lang w:val="es-ES_tradnl"/>
        </w:rPr>
        <w:sym w:font="Symbol" w:char="F068"/>
      </w:r>
      <w:r w:rsidRPr="001A047E">
        <w:rPr>
          <w:iCs/>
          <w:lang w:val="es-ES_tradnl"/>
        </w:rPr>
        <w:t>(</w:t>
      </w:r>
      <w:r w:rsidRPr="001A047E">
        <w:rPr>
          <w:iCs/>
          <w:lang w:val="es-ES_tradnl"/>
        </w:rPr>
        <w:sym w:font="Symbol" w:char="F067"/>
      </w:r>
      <w:r w:rsidRPr="001A047E">
        <w:rPr>
          <w:iCs/>
          <w:lang w:val="es-ES_tradnl"/>
        </w:rPr>
        <w:t>)</w:t>
      </w:r>
      <w:r w:rsidRPr="001A047E">
        <w:rPr>
          <w:lang w:val="es-ES_tradnl"/>
        </w:rPr>
        <w:t xml:space="preserve"> dentro de un margen determinado, considerando los cambios de estado ACM en intervalos de aproximadamente 1</w:t>
      </w:r>
      <w:r w:rsidR="00706B16" w:rsidRPr="001A047E">
        <w:rPr>
          <w:lang w:val="es-ES_tradnl"/>
        </w:rPr>
        <w:t> </w:t>
      </w:r>
      <w:r w:rsidRPr="001A047E">
        <w:rPr>
          <w:lang w:val="es-ES_tradnl"/>
        </w:rPr>
        <w:t>s.</w:t>
      </w:r>
    </w:p>
    <w:p w14:paraId="70D21994" w14:textId="62C306F4" w:rsidR="00177138" w:rsidRPr="001A047E" w:rsidRDefault="00177138" w:rsidP="007E7099">
      <w:pPr>
        <w:rPr>
          <w:lang w:val="es-ES_tradnl"/>
        </w:rPr>
      </w:pPr>
      <w:r w:rsidRPr="001A047E">
        <w:rPr>
          <w:lang w:val="es-ES_tradnl"/>
        </w:rPr>
        <w:t xml:space="preserve">Por consiguiente, </w:t>
      </w:r>
      <w:r w:rsidR="00525FC5" w:rsidRPr="001A047E">
        <w:rPr>
          <w:lang w:val="es-ES_tradnl"/>
        </w:rPr>
        <w:t>el</w:t>
      </w:r>
      <w:r w:rsidRPr="001A047E">
        <w:rPr>
          <w:lang w:val="es-ES_tradnl"/>
        </w:rPr>
        <w:t xml:space="preserve"> objetivo de calidad de funcionamiento puede basarse en que la eficacia espectral del sistema no sea inferior a </w:t>
      </w:r>
      <w:r w:rsidRPr="001A047E">
        <w:rPr>
          <w:iCs/>
          <w:lang w:val="es-ES_tradnl"/>
        </w:rPr>
        <w:sym w:font="Symbol" w:char="F068"/>
      </w:r>
      <w:r w:rsidRPr="001A047E">
        <w:rPr>
          <w:lang w:val="es-ES_tradnl"/>
        </w:rPr>
        <w:t>(</w:t>
      </w:r>
      <w:r w:rsidRPr="001A047E">
        <w:rPr>
          <w:iCs/>
          <w:lang w:val="es-ES_tradnl"/>
        </w:rPr>
        <w:sym w:font="Symbol" w:char="F067"/>
      </w:r>
      <w:r w:rsidRPr="001A047E">
        <w:rPr>
          <w:i/>
          <w:lang w:val="es-ES_tradnl"/>
        </w:rPr>
        <w:t xml:space="preserve"> </w:t>
      </w:r>
      <w:r w:rsidRPr="001A047E">
        <w:rPr>
          <w:lang w:val="es-ES_tradnl"/>
        </w:rPr>
        <w:t xml:space="preserve">– 1,0) para un determinado valor </w:t>
      </w:r>
      <w:r w:rsidRPr="001A047E">
        <w:rPr>
          <w:iCs/>
          <w:lang w:val="es-ES_tradnl"/>
        </w:rPr>
        <w:sym w:font="Symbol" w:char="F067"/>
      </w:r>
      <w:r w:rsidRPr="001A047E">
        <w:rPr>
          <w:i/>
          <w:lang w:val="es-ES_tradnl"/>
        </w:rPr>
        <w:t xml:space="preserve"> </w:t>
      </w:r>
      <w:r w:rsidRPr="001A047E">
        <w:rPr>
          <w:lang w:val="es-ES_tradnl"/>
        </w:rPr>
        <w:t>en dB.</w:t>
      </w:r>
    </w:p>
    <w:p w14:paraId="472C4717" w14:textId="31614B2E" w:rsidR="00177138" w:rsidRPr="001A047E" w:rsidRDefault="00177138" w:rsidP="00177138">
      <w:pPr>
        <w:rPr>
          <w:lang w:val="es-ES_tradnl"/>
        </w:rPr>
      </w:pPr>
      <w:r w:rsidRPr="001A047E">
        <w:rPr>
          <w:lang w:val="es-ES_tradnl"/>
        </w:rPr>
        <w:t>Para presentar un ejemplo de cómo aplicar la eficacia espectral como objetivo de calidad de funcionamiento se utilizan las características de DVB-S2X</w:t>
      </w:r>
      <w:r w:rsidRPr="001A047E">
        <w:rPr>
          <w:rStyle w:val="FootnoteReference"/>
          <w:lang w:val="es-ES_tradnl"/>
        </w:rPr>
        <w:footnoteReference w:id="8"/>
      </w:r>
      <w:r w:rsidR="00862AF9" w:rsidRPr="001A047E">
        <w:rPr>
          <w:lang w:val="es-ES_tradnl"/>
        </w:rPr>
        <w:t>.</w:t>
      </w:r>
    </w:p>
    <w:p w14:paraId="08B00ECE" w14:textId="77777777" w:rsidR="00177138" w:rsidRPr="001A047E" w:rsidRDefault="00177138" w:rsidP="00177138">
      <w:pPr>
        <w:rPr>
          <w:lang w:val="es-ES_tradnl"/>
        </w:rPr>
      </w:pPr>
      <w:r w:rsidRPr="001A047E">
        <w:rPr>
          <w:lang w:val="es-ES_tradnl"/>
        </w:rPr>
        <w:lastRenderedPageBreak/>
        <w:t>En la Fig. 2 se compara la eficacia espectral del funcionamiento MODCOD ACM de DVB-S2X y DVB</w:t>
      </w:r>
      <w:r w:rsidRPr="001A047E">
        <w:rPr>
          <w:lang w:val="es-ES_tradnl"/>
        </w:rPr>
        <w:noBreakHyphen/>
        <w:t>S2 con el límite de Shannon-Hartley.</w:t>
      </w:r>
    </w:p>
    <w:p w14:paraId="6534B952" w14:textId="77777777" w:rsidR="00177138" w:rsidRPr="001A047E" w:rsidRDefault="00177138" w:rsidP="00177138">
      <w:pPr>
        <w:pStyle w:val="FigureNo"/>
        <w:rPr>
          <w:lang w:val="es-ES_tradnl"/>
        </w:rPr>
      </w:pPr>
      <w:r w:rsidRPr="001A047E">
        <w:rPr>
          <w:lang w:val="es-ES_tradnl"/>
        </w:rPr>
        <w:t>Figura 2</w:t>
      </w:r>
    </w:p>
    <w:p w14:paraId="32B65961" w14:textId="77777777" w:rsidR="00177138" w:rsidRPr="001A047E" w:rsidRDefault="00177138" w:rsidP="00177138">
      <w:pPr>
        <w:pStyle w:val="Figuretitle"/>
        <w:rPr>
          <w:lang w:val="es-ES_tradnl"/>
        </w:rPr>
      </w:pPr>
      <w:r w:rsidRPr="001A047E">
        <w:rPr>
          <w:lang w:val="es-ES_tradnl"/>
        </w:rPr>
        <w:t>Comparación de la eficacia espectral (capacidad)</w:t>
      </w:r>
    </w:p>
    <w:p w14:paraId="5D6185C3" w14:textId="2549E7AE" w:rsidR="00120659" w:rsidRPr="00120659" w:rsidRDefault="00120659" w:rsidP="00120659">
      <w:pPr>
        <w:pStyle w:val="Figure"/>
        <w:rPr>
          <w:noProof/>
          <w:lang w:val="es-ES_tradnl"/>
        </w:rPr>
      </w:pPr>
      <w:r>
        <w:rPr>
          <w:noProof/>
          <w:lang w:val="es-ES_tradnl"/>
        </w:rPr>
        <w:drawing>
          <wp:inline distT="0" distB="0" distL="0" distR="0" wp14:anchorId="1F49C758" wp14:editId="0EBF8C4F">
            <wp:extent cx="4078232" cy="3669799"/>
            <wp:effectExtent l="0" t="0" r="0" b="698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131-1_2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8232" cy="3669799"/>
                    </a:xfrm>
                    <a:prstGeom prst="rect">
                      <a:avLst/>
                    </a:prstGeom>
                  </pic:spPr>
                </pic:pic>
              </a:graphicData>
            </a:graphic>
          </wp:inline>
        </w:drawing>
      </w:r>
    </w:p>
    <w:p w14:paraId="5A4E2330" w14:textId="7175D327" w:rsidR="00177138" w:rsidRPr="001A047E" w:rsidRDefault="00177138" w:rsidP="00177138">
      <w:pPr>
        <w:pStyle w:val="Normalaftertitle"/>
        <w:rPr>
          <w:lang w:val="es-ES_tradnl"/>
        </w:rPr>
      </w:pPr>
      <w:r w:rsidRPr="001A047E">
        <w:rPr>
          <w:lang w:val="es-ES_tradnl"/>
        </w:rPr>
        <w:t>De ajustar la eficacia espectral del funcionamiento DVB-S2X ACM en un canal de satélite no lineal con dos polinomios de error mínimo cuadrático de segundo orden se derivan las ecuaciones siguientes</w:t>
      </w:r>
      <w:r w:rsidRPr="001A047E">
        <w:rPr>
          <w:rStyle w:val="FootnoteReference"/>
          <w:lang w:val="es-ES_tradnl"/>
        </w:rPr>
        <w:footnoteReference w:id="9"/>
      </w:r>
      <w:r w:rsidR="007E7099" w:rsidRPr="001A047E">
        <w:rPr>
          <w:lang w:val="es-ES_tradnl"/>
        </w:rPr>
        <w:t>.</w:t>
      </w:r>
    </w:p>
    <w:p w14:paraId="02A8E0C7" w14:textId="77777777" w:rsidR="00177138" w:rsidRPr="001A047E" w:rsidRDefault="00177138" w:rsidP="00177138">
      <w:pPr>
        <w:pStyle w:val="Equation"/>
        <w:rPr>
          <w:lang w:val="es-ES_tradnl"/>
        </w:rPr>
      </w:pPr>
      <w:r w:rsidRPr="001A047E">
        <w:rPr>
          <w:i/>
          <w:lang w:val="es-ES_tradnl"/>
        </w:rPr>
        <w:tab/>
      </w:r>
      <w:r w:rsidRPr="001A047E">
        <w:rPr>
          <w:i/>
          <w:lang w:val="es-ES_tradnl"/>
        </w:rPr>
        <w:tab/>
      </w:r>
      <w:r w:rsidRPr="001A047E">
        <w:rPr>
          <w:iCs/>
          <w:lang w:val="es-ES_tradnl"/>
        </w:rPr>
        <w:sym w:font="Symbol" w:char="F068"/>
      </w:r>
      <w:r w:rsidRPr="001A047E">
        <w:rPr>
          <w:lang w:val="es-ES_tradnl"/>
        </w:rPr>
        <w:t>(</w:t>
      </w:r>
      <w:r w:rsidRPr="001A047E">
        <w:rPr>
          <w:iCs/>
          <w:lang w:val="es-ES_tradnl"/>
        </w:rPr>
        <w:sym w:font="Symbol" w:char="F067"/>
      </w:r>
      <w:r w:rsidRPr="001A047E">
        <w:rPr>
          <w:lang w:val="es-ES_tradnl"/>
        </w:rPr>
        <w:t>) = 0,8181 + 0,1607</w:t>
      </w:r>
      <w:r w:rsidRPr="001A047E">
        <w:rPr>
          <w:iCs/>
          <w:lang w:val="es-ES_tradnl"/>
        </w:rPr>
        <w:sym w:font="Symbol" w:char="F067"/>
      </w:r>
      <w:r w:rsidRPr="001A047E">
        <w:rPr>
          <w:iCs/>
          <w:lang w:val="es-ES_tradnl"/>
        </w:rPr>
        <w:t xml:space="preserve"> </w:t>
      </w:r>
      <w:r w:rsidRPr="001A047E">
        <w:rPr>
          <w:lang w:val="es-ES_tradnl"/>
        </w:rPr>
        <w:t>+0,0096</w:t>
      </w:r>
      <w:r w:rsidRPr="001A047E">
        <w:rPr>
          <w:iCs/>
          <w:lang w:val="es-ES_tradnl"/>
        </w:rPr>
        <w:sym w:font="Symbol" w:char="F067"/>
      </w:r>
      <w:r w:rsidRPr="001A047E">
        <w:rPr>
          <w:vertAlign w:val="superscript"/>
          <w:lang w:val="es-ES_tradnl"/>
        </w:rPr>
        <w:t>2</w:t>
      </w:r>
      <w:r w:rsidRPr="001A047E">
        <w:rPr>
          <w:lang w:val="es-ES_tradnl"/>
        </w:rPr>
        <w:t xml:space="preserve"> para −5 ≤ </w:t>
      </w:r>
      <w:r w:rsidRPr="001A047E">
        <w:rPr>
          <w:lang w:val="es-ES_tradnl"/>
        </w:rPr>
        <w:sym w:font="Symbol" w:char="F067"/>
      </w:r>
      <w:r w:rsidRPr="001A047E">
        <w:rPr>
          <w:lang w:val="es-ES_tradnl"/>
        </w:rPr>
        <w:t xml:space="preserve"> &lt; 0</w:t>
      </w:r>
    </w:p>
    <w:p w14:paraId="23C3DAD5" w14:textId="77777777" w:rsidR="00177138" w:rsidRPr="001A047E" w:rsidRDefault="00177138" w:rsidP="00177138">
      <w:pPr>
        <w:pStyle w:val="Equation"/>
        <w:rPr>
          <w:lang w:val="es-ES_tradnl"/>
        </w:rPr>
      </w:pPr>
      <w:r w:rsidRPr="001A047E">
        <w:rPr>
          <w:lang w:val="es-ES_tradnl"/>
        </w:rPr>
        <w:tab/>
      </w:r>
      <w:r w:rsidRPr="001A047E">
        <w:rPr>
          <w:lang w:val="es-ES_tradnl"/>
        </w:rPr>
        <w:tab/>
      </w:r>
      <w:r w:rsidRPr="001A047E">
        <w:rPr>
          <w:lang w:val="es-ES_tradnl"/>
        </w:rPr>
        <w:tab/>
        <w:t>(2)</w:t>
      </w:r>
    </w:p>
    <w:p w14:paraId="2BAEDB20" w14:textId="77777777" w:rsidR="00177138" w:rsidRPr="001A047E" w:rsidRDefault="00177138" w:rsidP="00177138">
      <w:pPr>
        <w:pStyle w:val="Equation"/>
        <w:rPr>
          <w:lang w:val="es-ES_tradnl"/>
        </w:rPr>
      </w:pPr>
      <w:r w:rsidRPr="001A047E">
        <w:rPr>
          <w:iCs/>
          <w:lang w:val="es-ES_tradnl"/>
        </w:rPr>
        <w:tab/>
      </w:r>
      <w:r w:rsidRPr="001A047E">
        <w:rPr>
          <w:iCs/>
          <w:lang w:val="es-ES_tradnl"/>
        </w:rPr>
        <w:tab/>
      </w:r>
      <w:r w:rsidRPr="001A047E">
        <w:rPr>
          <w:iCs/>
          <w:lang w:val="es-ES_tradnl"/>
        </w:rPr>
        <w:sym w:font="Symbol" w:char="F068"/>
      </w:r>
      <w:r w:rsidRPr="001A047E">
        <w:rPr>
          <w:lang w:val="es-ES_tradnl"/>
        </w:rPr>
        <w:t>(</w:t>
      </w:r>
      <w:r w:rsidRPr="001A047E">
        <w:rPr>
          <w:iCs/>
          <w:lang w:val="es-ES_tradnl"/>
        </w:rPr>
        <w:sym w:font="Symbol" w:char="F067"/>
      </w:r>
      <w:r w:rsidRPr="001A047E">
        <w:rPr>
          <w:lang w:val="es-ES_tradnl"/>
        </w:rPr>
        <w:t>) = 0,7375 + 0,1433</w:t>
      </w:r>
      <w:r w:rsidRPr="001A047E">
        <w:rPr>
          <w:iCs/>
          <w:lang w:val="es-ES_tradnl"/>
        </w:rPr>
        <w:sym w:font="Symbol" w:char="F067"/>
      </w:r>
      <w:r w:rsidRPr="001A047E">
        <w:rPr>
          <w:iCs/>
          <w:lang w:val="es-ES_tradnl"/>
        </w:rPr>
        <w:t xml:space="preserve"> </w:t>
      </w:r>
      <w:r w:rsidRPr="001A047E">
        <w:rPr>
          <w:lang w:val="es-ES_tradnl"/>
        </w:rPr>
        <w:t>+ 0,003</w:t>
      </w:r>
      <w:r w:rsidRPr="001A047E">
        <w:rPr>
          <w:iCs/>
          <w:lang w:val="es-ES_tradnl"/>
        </w:rPr>
        <w:sym w:font="Symbol" w:char="F067"/>
      </w:r>
      <w:r w:rsidRPr="001A047E">
        <w:rPr>
          <w:vertAlign w:val="superscript"/>
          <w:lang w:val="es-ES_tradnl"/>
        </w:rPr>
        <w:t>2</w:t>
      </w:r>
      <w:r w:rsidRPr="001A047E">
        <w:rPr>
          <w:lang w:val="es-ES_tradnl"/>
        </w:rPr>
        <w:t xml:space="preserve"> para </w:t>
      </w:r>
      <w:r w:rsidRPr="001A047E">
        <w:rPr>
          <w:lang w:val="es-ES_tradnl"/>
        </w:rPr>
        <w:sym w:font="Symbol" w:char="F067"/>
      </w:r>
      <w:r w:rsidRPr="001A047E">
        <w:rPr>
          <w:lang w:val="es-ES_tradnl"/>
        </w:rPr>
        <w:t xml:space="preserve"> ≥ 0</w:t>
      </w:r>
    </w:p>
    <w:p w14:paraId="5CADB41C" w14:textId="3A1B90A7" w:rsidR="001C03DC" w:rsidRPr="001A047E" w:rsidRDefault="00177138" w:rsidP="001C03DC">
      <w:pPr>
        <w:pStyle w:val="Normalaftertitle"/>
        <w:rPr>
          <w:lang w:val="es-ES_tradnl"/>
        </w:rPr>
      </w:pPr>
      <w:r w:rsidRPr="001A047E">
        <w:rPr>
          <w:lang w:val="es-ES_tradnl"/>
        </w:rPr>
        <w:t>Para aproximar el ajuste de curva de la parte inferior de la curva, la constante de 0,8181 de la porción (−5</w:t>
      </w:r>
      <w:r w:rsidR="00902055" w:rsidRPr="001A047E">
        <w:rPr>
          <w:lang w:val="es-ES_tradnl"/>
        </w:rPr>
        <w:t> </w:t>
      </w:r>
      <w:r w:rsidRPr="001A047E">
        <w:rPr>
          <w:lang w:val="es-ES_tradnl"/>
        </w:rPr>
        <w:t>≤</w:t>
      </w:r>
      <w:r w:rsidR="00902055" w:rsidRPr="001A047E">
        <w:rPr>
          <w:lang w:val="es-ES_tradnl"/>
        </w:rPr>
        <w:t> </w:t>
      </w:r>
      <w:r w:rsidRPr="001A047E">
        <w:rPr>
          <w:lang w:val="es-ES_tradnl"/>
        </w:rPr>
        <w:sym w:font="Symbol" w:char="F067"/>
      </w:r>
      <w:r w:rsidR="00902055" w:rsidRPr="001A047E">
        <w:rPr>
          <w:lang w:val="es-ES_tradnl"/>
        </w:rPr>
        <w:t> </w:t>
      </w:r>
      <w:r w:rsidRPr="001A047E">
        <w:rPr>
          <w:lang w:val="es-ES_tradnl"/>
        </w:rPr>
        <w:t>&lt;</w:t>
      </w:r>
      <w:r w:rsidR="00902055" w:rsidRPr="001A047E">
        <w:rPr>
          <w:lang w:val="es-ES_tradnl"/>
        </w:rPr>
        <w:t> </w:t>
      </w:r>
      <w:r w:rsidRPr="001A047E">
        <w:rPr>
          <w:lang w:val="es-ES_tradnl"/>
        </w:rPr>
        <w:t>0</w:t>
      </w:r>
      <w:r w:rsidR="00902055" w:rsidRPr="001A047E">
        <w:rPr>
          <w:lang w:val="es-ES_tradnl"/>
        </w:rPr>
        <w:t> </w:t>
      </w:r>
      <w:r w:rsidRPr="001A047E">
        <w:rPr>
          <w:lang w:val="es-ES_tradnl"/>
        </w:rPr>
        <w:t xml:space="preserve">dB) de la curva se redujo aproximadamente de 0,08 a 0,7375 para que las partes superior e inferior de la curva se alineasen al mismo valor de </w:t>
      </w:r>
      <w:r w:rsidRPr="001A047E">
        <w:rPr>
          <w:lang w:val="es-ES_tradnl"/>
        </w:rPr>
        <w:sym w:font="Symbol" w:char="F067"/>
      </w:r>
      <w:r w:rsidRPr="001A047E">
        <w:rPr>
          <w:lang w:val="es-ES_tradnl"/>
        </w:rPr>
        <w:t xml:space="preserve"> cuando </w:t>
      </w:r>
      <w:r w:rsidRPr="001A047E">
        <w:rPr>
          <w:i/>
          <w:iCs/>
          <w:lang w:val="es-ES_tradnl"/>
        </w:rPr>
        <w:t>E</w:t>
      </w:r>
      <w:r w:rsidRPr="001A047E">
        <w:rPr>
          <w:i/>
          <w:iCs/>
          <w:vertAlign w:val="subscript"/>
          <w:lang w:val="es-ES_tradnl"/>
        </w:rPr>
        <w:t>S</w:t>
      </w:r>
      <w:r w:rsidRPr="001A047E">
        <w:rPr>
          <w:iCs/>
          <w:lang w:val="es-ES_tradnl"/>
        </w:rPr>
        <w:t>/</w:t>
      </w:r>
      <w:r w:rsidRPr="001A047E">
        <w:rPr>
          <w:i/>
          <w:iCs/>
          <w:lang w:val="es-ES_tradnl"/>
        </w:rPr>
        <w:t>N</w:t>
      </w:r>
      <w:r w:rsidRPr="001A047E">
        <w:rPr>
          <w:iCs/>
          <w:vertAlign w:val="subscript"/>
          <w:lang w:val="es-ES_tradnl"/>
        </w:rPr>
        <w:t>0</w:t>
      </w:r>
      <w:r w:rsidR="00902055" w:rsidRPr="001A047E">
        <w:rPr>
          <w:lang w:val="es-ES_tradnl"/>
        </w:rPr>
        <w:t> </w:t>
      </w:r>
      <w:r w:rsidRPr="001A047E">
        <w:rPr>
          <w:lang w:val="es-ES_tradnl"/>
        </w:rPr>
        <w:t>=</w:t>
      </w:r>
      <w:r w:rsidR="00902055" w:rsidRPr="001A047E">
        <w:rPr>
          <w:lang w:val="es-ES_tradnl"/>
        </w:rPr>
        <w:t> </w:t>
      </w:r>
      <w:r w:rsidRPr="001A047E">
        <w:rPr>
          <w:lang w:val="es-ES_tradnl"/>
        </w:rPr>
        <w:t>0. También cabe señalar que en la Fig. 2 los puntos correspondientes a DVB-S2X (canal AWGN) en la parte inferior izquierda de la figura muestran que la diferencia entre la eficacia espectral del canal AWGN y del</w:t>
      </w:r>
      <w:r w:rsidR="008E05A5" w:rsidRPr="001A047E">
        <w:rPr>
          <w:lang w:val="es-ES_tradnl"/>
        </w:rPr>
        <w:t> </w:t>
      </w:r>
      <w:r w:rsidRPr="001A047E">
        <w:rPr>
          <w:lang w:val="es-ES_tradnl"/>
        </w:rPr>
        <w:t xml:space="preserve">canal no lineal disminuye al caer </w:t>
      </w:r>
      <w:r w:rsidRPr="001A047E">
        <w:rPr>
          <w:i/>
          <w:lang w:val="es-ES_tradnl"/>
        </w:rPr>
        <w:t>E</w:t>
      </w:r>
      <w:r w:rsidRPr="001A047E">
        <w:rPr>
          <w:i/>
          <w:vertAlign w:val="subscript"/>
          <w:lang w:val="es-ES_tradnl"/>
        </w:rPr>
        <w:t>S</w:t>
      </w:r>
      <w:r w:rsidRPr="001A047E">
        <w:rPr>
          <w:lang w:val="es-ES_tradnl"/>
        </w:rPr>
        <w:t>/</w:t>
      </w:r>
      <w:r w:rsidRPr="001A047E">
        <w:rPr>
          <w:i/>
          <w:lang w:val="es-ES_tradnl"/>
        </w:rPr>
        <w:t>N</w:t>
      </w:r>
      <w:r w:rsidRPr="001A047E">
        <w:rPr>
          <w:vertAlign w:val="subscript"/>
          <w:lang w:val="es-ES_tradnl"/>
        </w:rPr>
        <w:t>0</w:t>
      </w:r>
      <w:r w:rsidRPr="001A047E">
        <w:rPr>
          <w:lang w:val="es-ES_tradnl"/>
        </w:rPr>
        <w:t xml:space="preserve"> por debajo de cero. La ecuación</w:t>
      </w:r>
      <w:r w:rsidR="008E05A5" w:rsidRPr="001A047E">
        <w:rPr>
          <w:lang w:val="es-ES_tradnl"/>
        </w:rPr>
        <w:t> </w:t>
      </w:r>
      <w:r w:rsidRPr="001A047E">
        <w:rPr>
          <w:lang w:val="es-ES_tradnl"/>
        </w:rPr>
        <w:t>(2)</w:t>
      </w:r>
      <w:r w:rsidR="001C03DC" w:rsidRPr="001A047E">
        <w:rPr>
          <w:lang w:val="es-ES_tradnl"/>
        </w:rPr>
        <w:t>,</w:t>
      </w:r>
      <w:r w:rsidRPr="001A047E">
        <w:rPr>
          <w:lang w:val="es-ES_tradnl"/>
        </w:rPr>
        <w:t xml:space="preserve"> con el término constante modificado en la porción </w:t>
      </w:r>
      <w:r w:rsidR="001C03DC" w:rsidRPr="001A047E">
        <w:rPr>
          <w:lang w:val="es-ES_tradnl"/>
        </w:rPr>
        <w:t xml:space="preserve">de la curva de </w:t>
      </w:r>
      <w:r w:rsidR="001C03DC" w:rsidRPr="001A047E">
        <w:rPr>
          <w:lang w:val="es-ES_tradnl" w:eastAsia="ko-KR"/>
        </w:rPr>
        <w:t xml:space="preserve">(−2,5 ≤ </w:t>
      </w:r>
      <w:r w:rsidR="001C03DC" w:rsidRPr="001A047E">
        <w:rPr>
          <w:lang w:val="es-ES_tradnl" w:eastAsia="ko-KR"/>
        </w:rPr>
        <w:sym w:font="Symbol" w:char="F067"/>
      </w:r>
      <w:r w:rsidR="001C03DC" w:rsidRPr="001A047E">
        <w:rPr>
          <w:lang w:val="es-ES_tradnl" w:eastAsia="ko-KR"/>
        </w:rPr>
        <w:t xml:space="preserve"> &lt; 0 dB)</w:t>
      </w:r>
      <w:r w:rsidR="001C03DC" w:rsidRPr="001A047E">
        <w:rPr>
          <w:lang w:val="es-ES_tradnl"/>
        </w:rPr>
        <w:t xml:space="preserve">, </w:t>
      </w:r>
      <w:r w:rsidRPr="001A047E">
        <w:rPr>
          <w:lang w:val="es-ES_tradnl"/>
        </w:rPr>
        <w:t>puede seguir modificándose para reflejar la serie de datos de eficacia espectral mínima</w:t>
      </w:r>
      <w:r w:rsidR="001C03DC" w:rsidRPr="001A047E">
        <w:rPr>
          <w:lang w:val="es-ES_tradnl"/>
        </w:rPr>
        <w:t xml:space="preserve">. Para la porción más baja de la curva </w:t>
      </w:r>
      <w:r w:rsidR="001C03DC" w:rsidRPr="001A047E">
        <w:rPr>
          <w:lang w:val="es-ES_tradnl" w:eastAsia="ko-KR"/>
        </w:rPr>
        <w:t xml:space="preserve">(−8,9 ≤ </w:t>
      </w:r>
      <w:r w:rsidR="001C03DC" w:rsidRPr="001A047E">
        <w:rPr>
          <w:lang w:val="es-ES_tradnl" w:eastAsia="ko-KR"/>
        </w:rPr>
        <w:sym w:font="Symbol" w:char="F067"/>
      </w:r>
      <w:r w:rsidR="001C03DC" w:rsidRPr="001A047E">
        <w:rPr>
          <w:lang w:val="es-ES_tradnl" w:eastAsia="ko-KR"/>
        </w:rPr>
        <w:t xml:space="preserve"> &lt; −2,5 dB)</w:t>
      </w:r>
      <w:r w:rsidR="001C03DC" w:rsidRPr="001A047E">
        <w:rPr>
          <w:lang w:val="es-ES_tradnl"/>
        </w:rPr>
        <w:t xml:space="preserve">, se puede utilizar una función lineal para modelar la calidad de funcionamiento. El resultado global aúna la porción superior de la curva y la porción inferior de la curva a ambos lados de </w:t>
      </w:r>
      <w:r w:rsidR="001C03DC" w:rsidRPr="001A047E">
        <w:rPr>
          <w:lang w:val="es-ES_tradnl" w:eastAsia="ko-KR"/>
        </w:rPr>
        <w:sym w:font="Symbol" w:char="F067"/>
      </w:r>
      <w:r w:rsidR="001C03DC" w:rsidRPr="001A047E">
        <w:rPr>
          <w:lang w:val="es-ES_tradnl" w:eastAsia="ko-KR"/>
        </w:rPr>
        <w:t xml:space="preserve"> = 0 </w:t>
      </w:r>
      <w:r w:rsidR="001C03DC" w:rsidRPr="001A047E">
        <w:rPr>
          <w:lang w:val="es-ES_tradnl"/>
        </w:rPr>
        <w:t xml:space="preserve">y, añadiendo la </w:t>
      </w:r>
      <w:r w:rsidR="001C03DC" w:rsidRPr="001A047E">
        <w:rPr>
          <w:lang w:val="es-ES_tradnl"/>
        </w:rPr>
        <w:lastRenderedPageBreak/>
        <w:t>porción más baja de la curva descrita mediante una función lineal, la eficacia espectral mínima de DVB-S2X (canal de satélite no lineal) puede describirse con una serie de funciones como las siguientes:</w:t>
      </w:r>
    </w:p>
    <w:p w14:paraId="2E927554" w14:textId="6B2C2A86" w:rsidR="001C03DC" w:rsidRPr="001A047E" w:rsidRDefault="00177138" w:rsidP="001C03DC">
      <w:pPr>
        <w:pStyle w:val="Equation"/>
        <w:rPr>
          <w:lang w:val="es-ES_tradnl" w:eastAsia="ko-KR"/>
        </w:rPr>
      </w:pPr>
      <w:r w:rsidRPr="001A047E">
        <w:rPr>
          <w:iCs/>
          <w:lang w:val="es-ES_tradnl"/>
        </w:rPr>
        <w:tab/>
      </w:r>
      <w:r w:rsidRPr="001A047E">
        <w:rPr>
          <w:iCs/>
          <w:lang w:val="es-ES_tradnl"/>
        </w:rPr>
        <w:tab/>
      </w:r>
      <w:r w:rsidR="001C03DC" w:rsidRPr="001A047E">
        <w:rPr>
          <w:iCs/>
          <w:lang w:val="es-ES_tradnl" w:eastAsia="ko-KR"/>
        </w:rPr>
        <w:sym w:font="Symbol" w:char="F068"/>
      </w:r>
      <w:r w:rsidR="001C03DC" w:rsidRPr="001A047E">
        <w:rPr>
          <w:lang w:val="es-ES_tradnl" w:eastAsia="ko-KR"/>
        </w:rPr>
        <w:t>(</w:t>
      </w:r>
      <w:r w:rsidR="001C03DC" w:rsidRPr="001A047E">
        <w:rPr>
          <w:iCs/>
          <w:lang w:val="es-ES_tradnl" w:eastAsia="ko-KR"/>
        </w:rPr>
        <w:sym w:font="Symbol" w:char="F067"/>
      </w:r>
      <w:r w:rsidR="001C03DC" w:rsidRPr="001A047E">
        <w:rPr>
          <w:lang w:val="es-ES_tradnl" w:eastAsia="ko-KR"/>
        </w:rPr>
        <w:t xml:space="preserve">) = 0, para </w:t>
      </w:r>
      <w:r w:rsidR="001C03DC" w:rsidRPr="001A047E">
        <w:rPr>
          <w:lang w:val="es-ES_tradnl" w:eastAsia="ko-KR"/>
        </w:rPr>
        <w:sym w:font="Symbol" w:char="F067"/>
      </w:r>
      <w:r w:rsidR="001C03DC" w:rsidRPr="001A047E">
        <w:rPr>
          <w:lang w:val="es-ES_tradnl" w:eastAsia="ko-KR"/>
        </w:rPr>
        <w:t xml:space="preserve"> &lt; −8,9,</w:t>
      </w:r>
    </w:p>
    <w:p w14:paraId="43ABE524" w14:textId="1EF10952" w:rsidR="001C03DC" w:rsidRPr="001A047E" w:rsidRDefault="001C03DC" w:rsidP="001C03DC">
      <w:pPr>
        <w:pStyle w:val="Equation"/>
        <w:rPr>
          <w:lang w:val="es-ES_tradnl" w:eastAsia="ko-KR"/>
        </w:rPr>
      </w:pPr>
      <w:r w:rsidRPr="001A047E">
        <w:rPr>
          <w:iCs/>
          <w:lang w:val="es-ES_tradnl" w:eastAsia="ko-KR"/>
        </w:rPr>
        <w:tab/>
      </w:r>
      <w:r w:rsidRPr="001A047E">
        <w:rPr>
          <w:iCs/>
          <w:lang w:val="es-ES_tradnl" w:eastAsia="ko-KR"/>
        </w:rPr>
        <w:tab/>
      </w:r>
      <w:r w:rsidRPr="001A047E">
        <w:rPr>
          <w:iCs/>
          <w:lang w:val="es-ES_tradnl" w:eastAsia="ko-KR"/>
        </w:rPr>
        <w:sym w:font="Symbol" w:char="F068"/>
      </w:r>
      <w:r w:rsidRPr="001A047E">
        <w:rPr>
          <w:lang w:val="es-ES_tradnl" w:eastAsia="ko-KR"/>
        </w:rPr>
        <w:t>(</w:t>
      </w:r>
      <w:r w:rsidRPr="001A047E">
        <w:rPr>
          <w:iCs/>
          <w:lang w:val="es-ES_tradnl" w:eastAsia="ko-KR"/>
        </w:rPr>
        <w:sym w:font="Symbol" w:char="F067"/>
      </w:r>
      <w:r w:rsidRPr="001A047E">
        <w:rPr>
          <w:lang w:val="es-ES_tradnl" w:eastAsia="ko-KR"/>
        </w:rPr>
        <w:t>) = 0,030337</w:t>
      </w:r>
      <w:r w:rsidRPr="001A047E">
        <w:rPr>
          <w:iCs/>
          <w:lang w:val="es-ES_tradnl" w:eastAsia="ko-KR"/>
        </w:rPr>
        <w:sym w:font="Symbol" w:char="F067"/>
      </w:r>
      <w:r w:rsidRPr="001A047E">
        <w:rPr>
          <w:lang w:val="es-ES_tradnl" w:eastAsia="ko-KR"/>
        </w:rPr>
        <w:t xml:space="preserve"> + 0,376643, para −8,9 ≤ </w:t>
      </w:r>
      <w:r w:rsidRPr="001A047E">
        <w:rPr>
          <w:lang w:val="es-ES_tradnl" w:eastAsia="ko-KR"/>
        </w:rPr>
        <w:sym w:font="Symbol" w:char="F067"/>
      </w:r>
      <w:r w:rsidRPr="001A047E">
        <w:rPr>
          <w:lang w:val="es-ES_tradnl" w:eastAsia="ko-KR"/>
        </w:rPr>
        <w:t xml:space="preserve"> &lt; −2,5,</w:t>
      </w:r>
    </w:p>
    <w:p w14:paraId="348276D0" w14:textId="1C791A3A" w:rsidR="001C03DC" w:rsidRPr="001A047E" w:rsidRDefault="001C03DC" w:rsidP="001C03DC">
      <w:pPr>
        <w:pStyle w:val="Equation"/>
        <w:rPr>
          <w:lang w:val="es-ES_tradnl" w:eastAsia="ko-KR"/>
        </w:rPr>
      </w:pPr>
      <w:r w:rsidRPr="001A047E">
        <w:rPr>
          <w:iCs/>
          <w:lang w:val="es-ES_tradnl" w:eastAsia="ko-KR"/>
        </w:rPr>
        <w:tab/>
      </w:r>
      <w:r w:rsidRPr="001A047E">
        <w:rPr>
          <w:iCs/>
          <w:lang w:val="es-ES_tradnl" w:eastAsia="ko-KR"/>
        </w:rPr>
        <w:tab/>
      </w:r>
      <w:r w:rsidRPr="001A047E">
        <w:rPr>
          <w:iCs/>
          <w:lang w:val="es-ES_tradnl" w:eastAsia="ko-KR"/>
        </w:rPr>
        <w:sym w:font="Symbol" w:char="F068"/>
      </w:r>
      <w:r w:rsidRPr="001A047E">
        <w:rPr>
          <w:lang w:val="es-ES_tradnl" w:eastAsia="ko-KR"/>
        </w:rPr>
        <w:t>(</w:t>
      </w:r>
      <w:r w:rsidRPr="001A047E">
        <w:rPr>
          <w:iCs/>
          <w:lang w:val="es-ES_tradnl" w:eastAsia="ko-KR"/>
        </w:rPr>
        <w:sym w:font="Symbol" w:char="F067"/>
      </w:r>
      <w:r w:rsidRPr="001A047E">
        <w:rPr>
          <w:lang w:val="es-ES_tradnl" w:eastAsia="ko-KR"/>
        </w:rPr>
        <w:t>) = 0,5933 + 0,1415</w:t>
      </w:r>
      <w:bookmarkStart w:id="5" w:name="_Hlk84198071"/>
      <w:r w:rsidRPr="001A047E">
        <w:rPr>
          <w:iCs/>
          <w:lang w:val="es-ES_tradnl" w:eastAsia="ko-KR"/>
        </w:rPr>
        <w:sym w:font="Symbol" w:char="F067"/>
      </w:r>
      <w:bookmarkEnd w:id="5"/>
      <w:r w:rsidRPr="001A047E">
        <w:rPr>
          <w:lang w:val="es-ES_tradnl" w:eastAsia="ko-KR"/>
        </w:rPr>
        <w:t xml:space="preserve"> + 0,0096</w:t>
      </w:r>
      <w:r w:rsidRPr="001A047E">
        <w:rPr>
          <w:iCs/>
          <w:lang w:val="es-ES_tradnl" w:eastAsia="ko-KR"/>
        </w:rPr>
        <w:sym w:font="Symbol" w:char="F067"/>
      </w:r>
      <w:r w:rsidRPr="001A047E">
        <w:rPr>
          <w:vertAlign w:val="superscript"/>
          <w:lang w:val="es-ES_tradnl" w:eastAsia="ko-KR"/>
        </w:rPr>
        <w:t>2</w:t>
      </w:r>
      <w:r w:rsidRPr="001A047E">
        <w:rPr>
          <w:lang w:val="es-ES_tradnl" w:eastAsia="ko-KR"/>
        </w:rPr>
        <w:t xml:space="preserve">, para −2,5 ≤ </w:t>
      </w:r>
      <w:r w:rsidRPr="001A047E">
        <w:rPr>
          <w:lang w:val="es-ES_tradnl" w:eastAsia="ko-KR"/>
        </w:rPr>
        <w:sym w:font="Symbol" w:char="F067"/>
      </w:r>
      <w:r w:rsidRPr="001A047E">
        <w:rPr>
          <w:lang w:val="es-ES_tradnl" w:eastAsia="ko-KR"/>
        </w:rPr>
        <w:t xml:space="preserve"> &lt; 0,</w:t>
      </w:r>
    </w:p>
    <w:p w14:paraId="0C14D026" w14:textId="77777777" w:rsidR="001C03DC" w:rsidRPr="001A047E" w:rsidRDefault="001C03DC" w:rsidP="001C03DC">
      <w:pPr>
        <w:pStyle w:val="Equation"/>
        <w:spacing w:before="0"/>
        <w:rPr>
          <w:lang w:val="es-ES_tradnl" w:eastAsia="ko-KR"/>
        </w:rPr>
      </w:pPr>
      <w:r w:rsidRPr="001A047E">
        <w:rPr>
          <w:lang w:val="es-ES_tradnl" w:eastAsia="ko-KR"/>
        </w:rPr>
        <w:tab/>
      </w:r>
      <w:r w:rsidRPr="001A047E">
        <w:rPr>
          <w:lang w:val="es-ES_tradnl" w:eastAsia="ko-KR"/>
        </w:rPr>
        <w:tab/>
      </w:r>
      <w:r w:rsidRPr="001A047E">
        <w:rPr>
          <w:lang w:val="es-ES_tradnl" w:eastAsia="ko-KR"/>
        </w:rPr>
        <w:tab/>
        <w:t>(3)</w:t>
      </w:r>
    </w:p>
    <w:p w14:paraId="1581F954" w14:textId="12B7CCAE" w:rsidR="001C03DC" w:rsidRPr="001A047E" w:rsidRDefault="001C03DC" w:rsidP="001C03DC">
      <w:pPr>
        <w:pStyle w:val="Equation"/>
        <w:spacing w:before="0"/>
        <w:rPr>
          <w:lang w:val="es-ES_tradnl" w:eastAsia="ko-KR"/>
        </w:rPr>
      </w:pPr>
      <w:r w:rsidRPr="001A047E">
        <w:rPr>
          <w:iCs/>
          <w:lang w:val="es-ES_tradnl" w:eastAsia="ko-KR"/>
        </w:rPr>
        <w:tab/>
      </w:r>
      <w:r w:rsidRPr="001A047E">
        <w:rPr>
          <w:iCs/>
          <w:lang w:val="es-ES_tradnl" w:eastAsia="ko-KR"/>
        </w:rPr>
        <w:tab/>
      </w:r>
      <w:r w:rsidRPr="001A047E">
        <w:rPr>
          <w:iCs/>
          <w:lang w:val="es-ES_tradnl" w:eastAsia="ko-KR"/>
        </w:rPr>
        <w:sym w:font="Symbol" w:char="F068"/>
      </w:r>
      <w:r w:rsidRPr="001A047E">
        <w:rPr>
          <w:lang w:val="es-ES_tradnl" w:eastAsia="ko-KR"/>
        </w:rPr>
        <w:t>(</w:t>
      </w:r>
      <w:r w:rsidRPr="001A047E">
        <w:rPr>
          <w:iCs/>
          <w:lang w:val="es-ES_tradnl" w:eastAsia="ko-KR"/>
        </w:rPr>
        <w:sym w:font="Symbol" w:char="F067"/>
      </w:r>
      <w:r w:rsidRPr="001A047E">
        <w:rPr>
          <w:lang w:val="es-ES_tradnl" w:eastAsia="ko-KR"/>
        </w:rPr>
        <w:t>) = 0,5933 + 0,1388</w:t>
      </w:r>
      <w:r w:rsidRPr="001A047E">
        <w:rPr>
          <w:iCs/>
          <w:lang w:val="es-ES_tradnl" w:eastAsia="ko-KR"/>
        </w:rPr>
        <w:sym w:font="Symbol" w:char="F067"/>
      </w:r>
      <w:r w:rsidRPr="001A047E">
        <w:rPr>
          <w:lang w:val="es-ES_tradnl" w:eastAsia="ko-KR"/>
        </w:rPr>
        <w:t xml:space="preserve"> + 0,003</w:t>
      </w:r>
      <w:r w:rsidRPr="001A047E">
        <w:rPr>
          <w:iCs/>
          <w:lang w:val="es-ES_tradnl" w:eastAsia="ko-KR"/>
        </w:rPr>
        <w:sym w:font="Symbol" w:char="F067"/>
      </w:r>
      <w:r w:rsidRPr="001A047E">
        <w:rPr>
          <w:vertAlign w:val="superscript"/>
          <w:lang w:val="es-ES_tradnl" w:eastAsia="ko-KR"/>
        </w:rPr>
        <w:t>2</w:t>
      </w:r>
      <w:r w:rsidRPr="001A047E">
        <w:rPr>
          <w:lang w:val="es-ES_tradnl" w:eastAsia="ko-KR"/>
        </w:rPr>
        <w:t>, para 0 ≤</w:t>
      </w:r>
      <w:r w:rsidRPr="001A047E">
        <w:rPr>
          <w:lang w:val="es-ES_tradnl" w:eastAsia="ko-KR"/>
        </w:rPr>
        <w:sym w:font="Symbol" w:char="F067"/>
      </w:r>
      <w:r w:rsidRPr="001A047E">
        <w:rPr>
          <w:lang w:val="es-ES_tradnl" w:eastAsia="ko-KR"/>
        </w:rPr>
        <w:t xml:space="preserve"> &lt; 25,02,</w:t>
      </w:r>
    </w:p>
    <w:p w14:paraId="3646D5D8" w14:textId="13497A38" w:rsidR="001C03DC" w:rsidRPr="001A047E" w:rsidRDefault="001C03DC" w:rsidP="001C03DC">
      <w:pPr>
        <w:pStyle w:val="Equation"/>
        <w:rPr>
          <w:lang w:val="es-ES_tradnl" w:eastAsia="ko-KR"/>
        </w:rPr>
      </w:pPr>
      <w:r w:rsidRPr="001A047E">
        <w:rPr>
          <w:iCs/>
          <w:lang w:val="es-ES_tradnl" w:eastAsia="ko-KR"/>
        </w:rPr>
        <w:tab/>
      </w:r>
      <w:r w:rsidRPr="001A047E">
        <w:rPr>
          <w:iCs/>
          <w:lang w:val="es-ES_tradnl" w:eastAsia="ko-KR"/>
        </w:rPr>
        <w:tab/>
      </w:r>
      <w:r w:rsidRPr="001A047E">
        <w:rPr>
          <w:iCs/>
          <w:lang w:val="es-ES_tradnl" w:eastAsia="ko-KR"/>
        </w:rPr>
        <w:sym w:font="Symbol" w:char="F068"/>
      </w:r>
      <w:r w:rsidRPr="001A047E">
        <w:rPr>
          <w:lang w:val="es-ES_tradnl" w:eastAsia="ko-KR"/>
        </w:rPr>
        <w:t>(</w:t>
      </w:r>
      <w:r w:rsidRPr="001A047E">
        <w:rPr>
          <w:iCs/>
          <w:lang w:val="es-ES_tradnl" w:eastAsia="ko-KR"/>
        </w:rPr>
        <w:sym w:font="Symbol" w:char="F067"/>
      </w:r>
      <w:r w:rsidRPr="001A047E">
        <w:rPr>
          <w:lang w:val="es-ES_tradnl" w:eastAsia="ko-KR"/>
        </w:rPr>
        <w:t xml:space="preserve">) = 5,944, para </w:t>
      </w:r>
      <w:r w:rsidRPr="001A047E">
        <w:rPr>
          <w:lang w:val="es-ES_tradnl" w:eastAsia="ko-KR"/>
        </w:rPr>
        <w:sym w:font="Symbol" w:char="F067"/>
      </w:r>
      <w:r w:rsidRPr="001A047E">
        <w:rPr>
          <w:lang w:val="es-ES_tradnl" w:eastAsia="ko-KR"/>
        </w:rPr>
        <w:t xml:space="preserve"> </w:t>
      </w:r>
      <w:r w:rsidRPr="001A047E">
        <w:rPr>
          <w:lang w:val="es-ES_tradnl" w:eastAsia="ko-KR"/>
        </w:rPr>
        <w:sym w:font="Symbol" w:char="F0B3"/>
      </w:r>
      <w:r w:rsidRPr="001A047E">
        <w:rPr>
          <w:lang w:val="es-ES_tradnl" w:eastAsia="ko-KR"/>
        </w:rPr>
        <w:t xml:space="preserve"> 25,02</w:t>
      </w:r>
    </w:p>
    <w:p w14:paraId="73266F25" w14:textId="2E55B9C4" w:rsidR="00E72FCC" w:rsidRPr="001A047E" w:rsidRDefault="00AC742A" w:rsidP="00E72FCC">
      <w:pPr>
        <w:rPr>
          <w:lang w:val="es-ES_tradnl"/>
        </w:rPr>
      </w:pPr>
      <w:r w:rsidRPr="001A047E">
        <w:rPr>
          <w:lang w:val="es-ES_tradnl"/>
        </w:rPr>
        <w:t xml:space="preserve">Para los sistemas que emplean un formato de alineación de tramas de DVB-S2X optimizado para una </w:t>
      </w:r>
      <w:r w:rsidRPr="001A047E">
        <w:rPr>
          <w:i/>
          <w:iCs/>
          <w:lang w:val="es-ES_tradnl"/>
        </w:rPr>
        <w:t>C</w:t>
      </w:r>
      <w:r w:rsidRPr="006E1D33">
        <w:rPr>
          <w:lang w:val="es-ES_tradnl"/>
        </w:rPr>
        <w:t>/</w:t>
      </w:r>
      <w:r w:rsidRPr="001A047E">
        <w:rPr>
          <w:i/>
          <w:iCs/>
          <w:lang w:val="es-ES_tradnl"/>
        </w:rPr>
        <w:t>N</w:t>
      </w:r>
      <w:r w:rsidRPr="001A047E">
        <w:rPr>
          <w:lang w:val="es-ES_tradnl"/>
        </w:rPr>
        <w:t xml:space="preserve"> muy baja</w:t>
      </w:r>
      <w:r w:rsidR="00E72FCC" w:rsidRPr="001A047E">
        <w:rPr>
          <w:rStyle w:val="FootnoteReference"/>
          <w:lang w:val="es-ES_tradnl"/>
        </w:rPr>
        <w:footnoteReference w:id="10"/>
      </w:r>
      <w:r w:rsidR="00E72FCC" w:rsidRPr="001A047E">
        <w:rPr>
          <w:lang w:val="es-ES_tradnl"/>
        </w:rPr>
        <w:t xml:space="preserve">, </w:t>
      </w:r>
      <w:r w:rsidRPr="001A047E">
        <w:rPr>
          <w:lang w:val="es-ES_tradnl"/>
        </w:rPr>
        <w:t xml:space="preserve">se aplica toda la gama de la ecuación (3). Para los sistemas que no emplean un formato de alineación de tramas de DVB-S2X optimizado para una </w:t>
      </w:r>
      <w:r w:rsidRPr="001A047E">
        <w:rPr>
          <w:i/>
          <w:iCs/>
          <w:lang w:val="es-ES_tradnl"/>
        </w:rPr>
        <w:t>C</w:t>
      </w:r>
      <w:r w:rsidRPr="006E1D33">
        <w:rPr>
          <w:lang w:val="es-ES_tradnl"/>
        </w:rPr>
        <w:t>/</w:t>
      </w:r>
      <w:r w:rsidRPr="001A047E">
        <w:rPr>
          <w:i/>
          <w:iCs/>
          <w:lang w:val="es-ES_tradnl"/>
        </w:rPr>
        <w:t>N</w:t>
      </w:r>
      <w:r w:rsidRPr="001A047E">
        <w:rPr>
          <w:lang w:val="es-ES_tradnl"/>
        </w:rPr>
        <w:t xml:space="preserve"> muy baja, la ecuación (3) se aplica para un </w:t>
      </w:r>
      <w:r w:rsidRPr="001A047E">
        <w:rPr>
          <w:lang w:val="es-ES_tradnl"/>
        </w:rPr>
        <w:sym w:font="Symbol" w:char="F067"/>
      </w:r>
      <w:r w:rsidRPr="001A047E">
        <w:rPr>
          <w:lang w:val="es-ES_tradnl"/>
        </w:rPr>
        <w:t xml:space="preserve"> mínimo de </w:t>
      </w:r>
      <w:r w:rsidR="00862AF9" w:rsidRPr="001A047E">
        <w:rPr>
          <w:lang w:val="es-ES_tradnl"/>
        </w:rPr>
        <w:t>–</w:t>
      </w:r>
      <w:r w:rsidRPr="001A047E">
        <w:rPr>
          <w:lang w:val="es-ES_tradnl"/>
        </w:rPr>
        <w:t>3 dB, por debajo del cual n(</w:t>
      </w:r>
      <w:r w:rsidRPr="001A047E">
        <w:rPr>
          <w:lang w:val="es-ES_tradnl"/>
        </w:rPr>
        <w:sym w:font="Symbol" w:char="F067"/>
      </w:r>
      <w:r w:rsidRPr="001A047E">
        <w:rPr>
          <w:lang w:val="es-ES_tradnl"/>
        </w:rPr>
        <w:t>) = 0.</w:t>
      </w:r>
    </w:p>
    <w:p w14:paraId="1A2B6F55" w14:textId="582664F1" w:rsidR="00AC742A" w:rsidRPr="001A047E" w:rsidRDefault="00AC742A" w:rsidP="00AC742A">
      <w:pPr>
        <w:rPr>
          <w:lang w:val="es-ES_tradnl"/>
        </w:rPr>
      </w:pPr>
      <w:r w:rsidRPr="001A047E">
        <w:rPr>
          <w:lang w:val="es-ES_tradnl"/>
        </w:rPr>
        <w:t>En el caso de DVB-S2X, la mayor eficiencia espectral para la MODCOD más elevada es de 5,944</w:t>
      </w:r>
      <w:r w:rsidR="00862AF9" w:rsidRPr="001A047E">
        <w:rPr>
          <w:lang w:val="es-ES_tradnl"/>
        </w:rPr>
        <w:t> </w:t>
      </w:r>
      <w:r w:rsidRPr="001A047E">
        <w:rPr>
          <w:lang w:val="es-ES_tradnl"/>
        </w:rPr>
        <w:t xml:space="preserve">bit/s/Hz, lo que corresponde a </w:t>
      </w:r>
      <w:r w:rsidRPr="001A047E">
        <w:rPr>
          <w:lang w:val="es-ES_tradnl" w:eastAsia="ko-KR"/>
        </w:rPr>
        <w:sym w:font="Symbol" w:char="F067"/>
      </w:r>
      <w:r w:rsidRPr="001A047E">
        <w:rPr>
          <w:lang w:val="es-ES_tradnl" w:eastAsia="ko-KR"/>
        </w:rPr>
        <w:t xml:space="preserve"> = </w:t>
      </w:r>
      <w:r w:rsidRPr="001A047E">
        <w:rPr>
          <w:lang w:val="es-ES_tradnl"/>
        </w:rPr>
        <w:t xml:space="preserve">25,02 dB. Por lo tanto, la ecuación (3) tiene un valor constante de 5,944 bit/s/Hz para un valor de </w:t>
      </w:r>
      <w:r w:rsidRPr="001A047E">
        <w:rPr>
          <w:lang w:val="es-ES_tradnl" w:eastAsia="ko-KR"/>
        </w:rPr>
        <w:sym w:font="Symbol" w:char="F067"/>
      </w:r>
      <w:r w:rsidRPr="001A047E">
        <w:rPr>
          <w:lang w:val="es-ES_tradnl" w:eastAsia="ko-KR"/>
        </w:rPr>
        <w:t xml:space="preserve"> </w:t>
      </w:r>
      <w:r w:rsidRPr="001A047E">
        <w:rPr>
          <w:lang w:val="es-ES_tradnl"/>
        </w:rPr>
        <w:t>mayor o igual a 25,02 dB, cuando se consideran los sistemas de satélite que utilizan DVB-S2X. Otros esquemas de MODCOD pueden producir eficiencias espectrales más altas, cuando es mayor que 25,02 dB</w:t>
      </w:r>
      <w:r w:rsidR="00E72FCC" w:rsidRPr="001A047E">
        <w:rPr>
          <w:rStyle w:val="FootnoteReference"/>
          <w:lang w:val="es-ES_tradnl" w:eastAsia="ko-KR"/>
        </w:rPr>
        <w:footnoteReference w:id="11"/>
      </w:r>
      <w:r w:rsidR="00E72FCC" w:rsidRPr="001A047E">
        <w:rPr>
          <w:lang w:val="es-ES_tradnl" w:eastAsia="ko-KR"/>
        </w:rPr>
        <w:t>.</w:t>
      </w:r>
    </w:p>
    <w:p w14:paraId="5F50A21B" w14:textId="356260E1" w:rsidR="00177138" w:rsidRPr="001A047E" w:rsidRDefault="00177138" w:rsidP="007E7099">
      <w:pPr>
        <w:rPr>
          <w:lang w:val="es-ES_tradnl"/>
        </w:rPr>
      </w:pPr>
      <w:r w:rsidRPr="001A047E">
        <w:rPr>
          <w:lang w:val="es-ES_tradnl"/>
        </w:rPr>
        <w:t>El objetivo de calidad de funcionamiento prevé un aumento de 1</w:t>
      </w:r>
      <w:r w:rsidR="008E05A5" w:rsidRPr="001A047E">
        <w:rPr>
          <w:lang w:val="es-ES_tradnl"/>
        </w:rPr>
        <w:t> </w:t>
      </w:r>
      <w:r w:rsidRPr="001A047E">
        <w:rPr>
          <w:lang w:val="es-ES_tradnl"/>
        </w:rPr>
        <w:t>dB en la calidad de funcionamiento DVB-S2X a fin de tener en cuenta las degradaciones de canal adicionales en el entorno de funcionamiento típico.</w:t>
      </w:r>
    </w:p>
    <w:p w14:paraId="3367BF46" w14:textId="77777777" w:rsidR="00177138" w:rsidRPr="001A047E" w:rsidRDefault="00177138" w:rsidP="00177138">
      <w:pPr>
        <w:rPr>
          <w:lang w:val="es-ES_tradnl"/>
        </w:rPr>
      </w:pPr>
      <w:r w:rsidRPr="001A047E">
        <w:rPr>
          <w:lang w:val="es-ES_tradnl"/>
        </w:rPr>
        <w:t xml:space="preserve">En este ejemplo, de la Fig. 2 se desprende que, en un enlace ACM que utiliza DVB-S2X ACM por un canal de satélite no lineal, una reducción de 1 dB del valor </w:t>
      </w:r>
      <w:r w:rsidRPr="001A047E">
        <w:rPr>
          <w:i/>
          <w:iCs/>
          <w:lang w:val="es-ES_tradnl"/>
        </w:rPr>
        <w:t>C</w:t>
      </w:r>
      <w:r w:rsidRPr="001A047E">
        <w:rPr>
          <w:iCs/>
          <w:lang w:val="es-ES_tradnl"/>
        </w:rPr>
        <w:t>/</w:t>
      </w:r>
      <w:r w:rsidRPr="001A047E">
        <w:rPr>
          <w:i/>
          <w:iCs/>
          <w:lang w:val="es-ES_tradnl"/>
        </w:rPr>
        <w:t>N</w:t>
      </w:r>
      <w:r w:rsidRPr="001A047E">
        <w:rPr>
          <w:lang w:val="es-ES_tradnl"/>
        </w:rPr>
        <w:t xml:space="preserve"> redunda en una reducción aproximada del 10% de la eficacia espectral alcanzable. Es posible que no se llegue a la misma conclusión para los enlaces que utilicen MODCOD distintas de DVB-S2X. La reducción real de la eficacia depende de la </w:t>
      </w:r>
      <w:r w:rsidRPr="001A047E">
        <w:rPr>
          <w:i/>
          <w:lang w:val="es-ES_tradnl"/>
        </w:rPr>
        <w:t>C</w:t>
      </w:r>
      <w:r w:rsidRPr="001A047E">
        <w:rPr>
          <w:lang w:val="es-ES_tradnl"/>
        </w:rPr>
        <w:t>/</w:t>
      </w:r>
      <w:r w:rsidRPr="001A047E">
        <w:rPr>
          <w:i/>
          <w:lang w:val="es-ES_tradnl"/>
        </w:rPr>
        <w:t>N</w:t>
      </w:r>
      <w:r w:rsidRPr="001A047E">
        <w:rPr>
          <w:lang w:val="es-ES_tradnl"/>
        </w:rPr>
        <w:t xml:space="preserve"> nominal antes de la degradación.</w:t>
      </w:r>
    </w:p>
    <w:p w14:paraId="2E21B5A0" w14:textId="77777777" w:rsidR="00177138" w:rsidRPr="001A047E" w:rsidRDefault="00177138" w:rsidP="00177138">
      <w:pPr>
        <w:rPr>
          <w:iCs/>
          <w:lang w:val="es-ES_tradnl"/>
        </w:rPr>
      </w:pPr>
      <w:r w:rsidRPr="001A047E">
        <w:rPr>
          <w:lang w:val="es-ES_tradnl"/>
        </w:rPr>
        <w:t xml:space="preserve">En el sistema ejemplo utilizado aquí se pudo acomodar una reducción de la </w:t>
      </w:r>
      <w:r w:rsidRPr="001A047E">
        <w:rPr>
          <w:i/>
          <w:iCs/>
          <w:lang w:val="es-ES_tradnl"/>
        </w:rPr>
        <w:t xml:space="preserve">C/N </w:t>
      </w:r>
      <w:r w:rsidRPr="001A047E">
        <w:rPr>
          <w:lang w:val="es-ES_tradnl"/>
        </w:rPr>
        <w:t xml:space="preserve">de 1 dB durante un intervalo de 1 segundo al cambiar de estado ACM. Esta degradación de la </w:t>
      </w:r>
      <w:r w:rsidRPr="001A047E">
        <w:rPr>
          <w:i/>
          <w:iCs/>
          <w:lang w:val="es-ES_tradnl"/>
        </w:rPr>
        <w:t>C</w:t>
      </w:r>
      <w:r w:rsidRPr="001A047E">
        <w:rPr>
          <w:iCs/>
          <w:lang w:val="es-ES_tradnl"/>
        </w:rPr>
        <w:t>/</w:t>
      </w:r>
      <w:r w:rsidRPr="001A047E">
        <w:rPr>
          <w:i/>
          <w:iCs/>
          <w:lang w:val="es-ES_tradnl"/>
        </w:rPr>
        <w:t>N</w:t>
      </w:r>
      <w:r w:rsidRPr="001A047E">
        <w:rPr>
          <w:lang w:val="es-ES_tradnl"/>
        </w:rPr>
        <w:t xml:space="preserve"> puede deberse a cualquier fuente de ruido externo o desvanecimiento por lluvia</w:t>
      </w:r>
      <w:r w:rsidRPr="001A047E">
        <w:rPr>
          <w:iCs/>
          <w:lang w:val="es-ES_tradnl"/>
        </w:rPr>
        <w:t>.</w:t>
      </w:r>
    </w:p>
    <w:p w14:paraId="5E4182C1" w14:textId="77777777" w:rsidR="00177138" w:rsidRPr="001A047E" w:rsidRDefault="00177138" w:rsidP="00177138">
      <w:pPr>
        <w:rPr>
          <w:iCs/>
          <w:lang w:val="es-ES_tradnl"/>
        </w:rPr>
      </w:pPr>
      <w:r w:rsidRPr="001A047E">
        <w:rPr>
          <w:iCs/>
          <w:lang w:val="es-ES_tradnl"/>
        </w:rPr>
        <w:t>La Fig. 2 y las conclusiones que de ella se derivan son ejemplos de sistemas que utilizan una ACM DVB-S2X, pero la metodología puede aplicarse a otros enlaces de satélite que utilicen otros tipos de ACM.</w:t>
      </w:r>
    </w:p>
    <w:p w14:paraId="124218D5" w14:textId="77777777" w:rsidR="00177138" w:rsidRPr="001A047E" w:rsidRDefault="00177138" w:rsidP="00177138">
      <w:pPr>
        <w:pStyle w:val="Heading2"/>
        <w:rPr>
          <w:lang w:val="es-ES_tradnl"/>
        </w:rPr>
      </w:pPr>
      <w:r w:rsidRPr="001A047E">
        <w:rPr>
          <w:lang w:val="es-ES_tradnl"/>
        </w:rPr>
        <w:t>2.4</w:t>
      </w:r>
      <w:r w:rsidRPr="001A047E">
        <w:rPr>
          <w:lang w:val="es-ES_tradnl"/>
        </w:rPr>
        <w:tab/>
        <w:t>Caudal degradado</w:t>
      </w:r>
    </w:p>
    <w:p w14:paraId="0CBF5A61" w14:textId="77777777" w:rsidR="00177138" w:rsidRPr="001A047E" w:rsidRDefault="00177138" w:rsidP="00177138">
      <w:pPr>
        <w:rPr>
          <w:iCs/>
          <w:lang w:val="es-ES_tradnl"/>
        </w:rPr>
      </w:pPr>
      <w:r w:rsidRPr="001A047E">
        <w:rPr>
          <w:lang w:val="es-ES_tradnl"/>
        </w:rPr>
        <w:t xml:space="preserve">La utilización de la ACM en sistemas de satélites permite mantener una conexión de satélite a pesar de la degradación de la propagación a cambio de ofrecer un caudal reducido. La degradación del caudal en la salida del TDFR del satélite que utiliza ACM puede relacionarse con la eficacia espectral, suponiendo razonablemente que el caudal varía directamente en función de la eficacia espectral. </w:t>
      </w:r>
      <w:r w:rsidRPr="001A047E">
        <w:rPr>
          <w:lang w:val="es-ES_tradnl"/>
        </w:rPr>
        <w:lastRenderedPageBreak/>
        <w:t>Tomando tal supuesto, es posible calcular el caudal como una función de la</w:t>
      </w:r>
      <w:r w:rsidRPr="001A047E">
        <w:rPr>
          <w:iCs/>
          <w:lang w:val="es-ES_tradnl"/>
        </w:rPr>
        <w:t xml:space="preserve"> </w:t>
      </w:r>
      <w:r w:rsidRPr="001A047E">
        <w:rPr>
          <w:i/>
          <w:iCs/>
          <w:lang w:val="es-ES_tradnl"/>
        </w:rPr>
        <w:t>C</w:t>
      </w:r>
      <w:r w:rsidRPr="001A047E">
        <w:rPr>
          <w:iCs/>
          <w:lang w:val="es-ES_tradnl"/>
        </w:rPr>
        <w:t>/</w:t>
      </w:r>
      <w:r w:rsidRPr="001A047E">
        <w:rPr>
          <w:i/>
          <w:iCs/>
          <w:lang w:val="es-ES_tradnl"/>
        </w:rPr>
        <w:t>N,</w:t>
      </w:r>
      <w:r w:rsidRPr="001A047E">
        <w:rPr>
          <w:iCs/>
          <w:lang w:val="es-ES_tradnl"/>
        </w:rPr>
        <w:t xml:space="preserve"> que varía en función de las condiciones de propagación y de interferencia.</w:t>
      </w:r>
    </w:p>
    <w:p w14:paraId="23FAFB27" w14:textId="033942D0" w:rsidR="00177138" w:rsidRPr="001A047E" w:rsidRDefault="00177138" w:rsidP="00177138">
      <w:pPr>
        <w:rPr>
          <w:iCs/>
          <w:lang w:val="es-ES_tradnl"/>
        </w:rPr>
      </w:pPr>
      <w:r w:rsidRPr="001A047E">
        <w:rPr>
          <w:iCs/>
          <w:lang w:val="es-ES_tradnl"/>
        </w:rPr>
        <w:t>A continuación se presenta un ejemplo de utilización de DVB-S2X en un enlace de satélite del sur de Florida, EE.UU., afectado sólo por desvanecimiento. Con el método de la Recomendación UIT</w:t>
      </w:r>
      <w:r w:rsidR="00902055" w:rsidRPr="001A047E">
        <w:rPr>
          <w:iCs/>
          <w:lang w:val="es-ES_tradnl"/>
        </w:rPr>
        <w:noBreakHyphen/>
      </w:r>
      <w:r w:rsidRPr="001A047E">
        <w:rPr>
          <w:iCs/>
          <w:lang w:val="es-ES_tradnl"/>
        </w:rPr>
        <w:t>R</w:t>
      </w:r>
      <w:r w:rsidR="00902055" w:rsidRPr="001A047E">
        <w:rPr>
          <w:iCs/>
          <w:lang w:val="es-ES_tradnl"/>
        </w:rPr>
        <w:t> </w:t>
      </w:r>
      <w:r w:rsidRPr="001A047E">
        <w:rPr>
          <w:iCs/>
          <w:lang w:val="es-ES_tradnl"/>
        </w:rPr>
        <w:t xml:space="preserve">P.618 pueden calcularse los valores de </w:t>
      </w:r>
      <w:r w:rsidRPr="001A047E">
        <w:rPr>
          <w:i/>
          <w:iCs/>
          <w:lang w:val="es-ES_tradnl"/>
        </w:rPr>
        <w:t>C</w:t>
      </w:r>
      <w:r w:rsidRPr="001A047E">
        <w:rPr>
          <w:iCs/>
          <w:lang w:val="es-ES_tradnl"/>
        </w:rPr>
        <w:t>/</w:t>
      </w:r>
      <w:r w:rsidRPr="001A047E">
        <w:rPr>
          <w:i/>
          <w:iCs/>
          <w:lang w:val="es-ES_tradnl"/>
        </w:rPr>
        <w:t>N</w:t>
      </w:r>
      <w:r w:rsidRPr="001A047E">
        <w:rPr>
          <w:iCs/>
          <w:lang w:val="es-ES_tradnl"/>
        </w:rPr>
        <w:t xml:space="preserve"> rebasada durante un determinado tiempo a lo largo de un año medio. Por ejemplo, en la Fig. 3 se ilustran esos valores para un enlace de satélite que funciona en 38,5 GHz en una zona climática similar al sur de Florida. Con la frecuencia y el emplazamiento supuestos utilizados para calcular la curva de la Fig. 4, y suponiendo un margen de 1 dB para acomodar toda posible interferencia, la atenuación causará una indisponibilidad del sistema del 0,</w:t>
      </w:r>
      <w:r w:rsidR="00954F7F" w:rsidRPr="001A047E">
        <w:rPr>
          <w:iCs/>
          <w:lang w:val="es-ES_tradnl"/>
        </w:rPr>
        <w:t>3</w:t>
      </w:r>
      <w:r w:rsidRPr="001A047E">
        <w:rPr>
          <w:iCs/>
          <w:lang w:val="es-ES_tradnl"/>
        </w:rPr>
        <w:t>%, lo que equivale a una disponibilidad del 99,</w:t>
      </w:r>
      <w:r w:rsidR="00954F7F" w:rsidRPr="001A047E">
        <w:rPr>
          <w:iCs/>
          <w:lang w:val="es-ES_tradnl"/>
        </w:rPr>
        <w:t>7</w:t>
      </w:r>
      <w:r w:rsidRPr="001A047E">
        <w:rPr>
          <w:iCs/>
          <w:lang w:val="es-ES_tradnl"/>
        </w:rPr>
        <w:t>%. La gama dinámica del enlace mencionado es de 3</w:t>
      </w:r>
      <w:r w:rsidR="00954F7F" w:rsidRPr="001A047E">
        <w:rPr>
          <w:iCs/>
          <w:lang w:val="es-ES_tradnl"/>
        </w:rPr>
        <w:t>3</w:t>
      </w:r>
      <w:r w:rsidRPr="001A047E">
        <w:rPr>
          <w:iCs/>
          <w:lang w:val="es-ES_tradnl"/>
        </w:rPr>
        <w:t> dB.</w:t>
      </w:r>
    </w:p>
    <w:p w14:paraId="6E81DEAF" w14:textId="689B4717" w:rsidR="00177138" w:rsidRPr="001A047E" w:rsidRDefault="00177138" w:rsidP="00177138">
      <w:pPr>
        <w:rPr>
          <w:iCs/>
          <w:lang w:val="es-ES_tradnl"/>
        </w:rPr>
      </w:pPr>
      <w:r w:rsidRPr="001A047E">
        <w:rPr>
          <w:iCs/>
          <w:lang w:val="es-ES_tradnl"/>
        </w:rPr>
        <w:t xml:space="preserve">El porcentaje de tiempo durante el cual el enlace está </w:t>
      </w:r>
      <w:r w:rsidR="00954F7F" w:rsidRPr="001A047E">
        <w:rPr>
          <w:iCs/>
          <w:lang w:val="es-ES_tradnl"/>
        </w:rPr>
        <w:t>sujeto</w:t>
      </w:r>
      <w:r w:rsidRPr="001A047E">
        <w:rPr>
          <w:iCs/>
          <w:lang w:val="es-ES_tradnl"/>
        </w:rPr>
        <w:t xml:space="preserve"> únicamente a desvanecimiento de la propagación y gotas por debajo de la eficacia espectral más baja depende de los factores siguientes:</w:t>
      </w:r>
    </w:p>
    <w:p w14:paraId="0748BF69" w14:textId="0584FF74" w:rsidR="00177138" w:rsidRPr="001A047E" w:rsidRDefault="00177138" w:rsidP="00177138">
      <w:pPr>
        <w:pStyle w:val="enumlev1"/>
        <w:rPr>
          <w:lang w:val="es-ES_tradnl"/>
        </w:rPr>
      </w:pPr>
      <w:r w:rsidRPr="001A047E">
        <w:rPr>
          <w:lang w:val="es-ES_tradnl"/>
        </w:rPr>
        <w:t>1</w:t>
      </w:r>
      <w:r w:rsidR="00902055" w:rsidRPr="001A047E">
        <w:rPr>
          <w:lang w:val="es-ES_tradnl"/>
        </w:rPr>
        <w:t>)</w:t>
      </w:r>
      <w:r w:rsidRPr="001A047E">
        <w:rPr>
          <w:lang w:val="es-ES_tradnl"/>
        </w:rPr>
        <w:tab/>
        <w:t>situación climática de la estación terrena receptora</w:t>
      </w:r>
      <w:r w:rsidR="00954F7F" w:rsidRPr="001A047E">
        <w:rPr>
          <w:lang w:val="es-ES_tradnl"/>
        </w:rPr>
        <w:t>;</w:t>
      </w:r>
    </w:p>
    <w:p w14:paraId="0CE3DEE9" w14:textId="13519C19" w:rsidR="00177138" w:rsidRPr="001A047E" w:rsidRDefault="00177138" w:rsidP="00177138">
      <w:pPr>
        <w:pStyle w:val="enumlev1"/>
        <w:rPr>
          <w:lang w:val="es-ES_tradnl"/>
        </w:rPr>
      </w:pPr>
      <w:r w:rsidRPr="001A047E">
        <w:rPr>
          <w:lang w:val="es-ES_tradnl"/>
        </w:rPr>
        <w:t>2</w:t>
      </w:r>
      <w:r w:rsidR="00902055" w:rsidRPr="001A047E">
        <w:rPr>
          <w:lang w:val="es-ES_tradnl"/>
        </w:rPr>
        <w:t>)</w:t>
      </w:r>
      <w:r w:rsidRPr="001A047E">
        <w:rPr>
          <w:lang w:val="es-ES_tradnl"/>
        </w:rPr>
        <w:tab/>
        <w:t>la forma de onda (por ejemplo, DVB-S2X, DVB-S2, etc.) y, concretamente, la codificación más elevada (MODCOD más robusta) disponible implementada por esa forma de onda</w:t>
      </w:r>
      <w:r w:rsidR="00954F7F" w:rsidRPr="001A047E">
        <w:rPr>
          <w:lang w:val="es-ES_tradnl"/>
        </w:rPr>
        <w:t>, y</w:t>
      </w:r>
    </w:p>
    <w:p w14:paraId="1CEB5A3A" w14:textId="3DAFE4FC" w:rsidR="00177138" w:rsidRPr="001A047E" w:rsidRDefault="00954F7F" w:rsidP="005E4752">
      <w:pPr>
        <w:pStyle w:val="enumlev1"/>
        <w:rPr>
          <w:iCs/>
          <w:lang w:val="es-ES_tradnl"/>
        </w:rPr>
      </w:pPr>
      <w:r w:rsidRPr="001A047E">
        <w:rPr>
          <w:lang w:val="es-ES_tradnl"/>
        </w:rPr>
        <w:t>3)</w:t>
      </w:r>
      <w:r w:rsidRPr="001A047E">
        <w:rPr>
          <w:lang w:val="es-ES_tradnl"/>
        </w:rPr>
        <w:tab/>
        <w:t xml:space="preserve">la gama dinámica del enlace, que es una función del diseño del sistema. La gama dinámica del enlace es la diferencia entre la </w:t>
      </w:r>
      <w:r w:rsidRPr="001A047E">
        <w:rPr>
          <w:i/>
          <w:iCs/>
          <w:lang w:val="es-ES_tradnl"/>
        </w:rPr>
        <w:t>C</w:t>
      </w:r>
      <w:r w:rsidRPr="006E1D33">
        <w:rPr>
          <w:lang w:val="es-ES_tradnl"/>
        </w:rPr>
        <w:t>/</w:t>
      </w:r>
      <w:r w:rsidRPr="001A047E">
        <w:rPr>
          <w:i/>
          <w:iCs/>
          <w:lang w:val="es-ES_tradnl"/>
        </w:rPr>
        <w:t>N</w:t>
      </w:r>
      <w:r w:rsidRPr="001A047E">
        <w:rPr>
          <w:lang w:val="es-ES_tradnl"/>
        </w:rPr>
        <w:t xml:space="preserve"> máxima del enlace en las condiciones de propagación </w:t>
      </w:r>
      <w:proofErr w:type="gramStart"/>
      <w:r w:rsidRPr="001A047E">
        <w:rPr>
          <w:lang w:val="es-ES_tradnl"/>
        </w:rPr>
        <w:t>más óptimas</w:t>
      </w:r>
      <w:proofErr w:type="gramEnd"/>
      <w:r w:rsidRPr="001A047E">
        <w:rPr>
          <w:lang w:val="es-ES_tradnl"/>
        </w:rPr>
        <w:t xml:space="preserve"> y la </w:t>
      </w:r>
      <w:r w:rsidRPr="001A047E">
        <w:rPr>
          <w:i/>
          <w:iCs/>
          <w:lang w:val="es-ES_tradnl"/>
        </w:rPr>
        <w:t>C</w:t>
      </w:r>
      <w:r w:rsidRPr="006E1D33">
        <w:rPr>
          <w:lang w:val="es-ES_tradnl"/>
        </w:rPr>
        <w:t>/</w:t>
      </w:r>
      <w:r w:rsidRPr="001A047E">
        <w:rPr>
          <w:i/>
          <w:iCs/>
          <w:lang w:val="es-ES_tradnl"/>
        </w:rPr>
        <w:t>N</w:t>
      </w:r>
      <w:r w:rsidRPr="001A047E">
        <w:rPr>
          <w:lang w:val="es-ES_tradnl"/>
        </w:rPr>
        <w:t xml:space="preserve"> del enlace cuando las condiciones de propagación hacen que la </w:t>
      </w:r>
      <w:r w:rsidRPr="001A047E">
        <w:rPr>
          <w:i/>
          <w:iCs/>
          <w:lang w:val="es-ES_tradnl"/>
        </w:rPr>
        <w:t>C</w:t>
      </w:r>
      <w:r w:rsidRPr="006E1D33">
        <w:rPr>
          <w:lang w:val="es-ES_tradnl"/>
        </w:rPr>
        <w:t>/</w:t>
      </w:r>
      <w:r w:rsidRPr="001A047E">
        <w:rPr>
          <w:i/>
          <w:iCs/>
          <w:lang w:val="es-ES_tradnl"/>
        </w:rPr>
        <w:t>N</w:t>
      </w:r>
      <w:r w:rsidRPr="001A047E">
        <w:rPr>
          <w:lang w:val="es-ES_tradnl"/>
        </w:rPr>
        <w:t xml:space="preserve"> descienda hasta el punto en que la eficiencia espectral para la forma de onda utilizada se reduce a cero</w:t>
      </w:r>
      <w:r w:rsidRPr="001A047E">
        <w:rPr>
          <w:rStyle w:val="FootnoteReference"/>
          <w:szCs w:val="24"/>
          <w:lang w:val="es-ES_tradnl" w:eastAsia="ko-KR"/>
        </w:rPr>
        <w:footnoteReference w:id="12"/>
      </w:r>
      <w:r w:rsidRPr="001A047E">
        <w:rPr>
          <w:lang w:val="es-ES_tradnl"/>
        </w:rPr>
        <w:t xml:space="preserve">. Si la gama dinámica del enlace no es suficiente, </w:t>
      </w:r>
      <w:r w:rsidR="00177138" w:rsidRPr="001A047E">
        <w:rPr>
          <w:iCs/>
          <w:lang w:val="es-ES_tradnl"/>
        </w:rPr>
        <w:t>es posible que no acomode toda la gama dinámica teórica de la forma de onda utilizada.</w:t>
      </w:r>
    </w:p>
    <w:p w14:paraId="3445E46A" w14:textId="5C0E2B20" w:rsidR="005E4752" w:rsidRPr="001A047E" w:rsidRDefault="005E4752" w:rsidP="005E4752">
      <w:pPr>
        <w:rPr>
          <w:lang w:val="es-ES_tradnl" w:eastAsia="ko-KR"/>
        </w:rPr>
      </w:pPr>
      <w:r w:rsidRPr="001A047E">
        <w:rPr>
          <w:lang w:val="es-ES_tradnl" w:eastAsia="ko-KR"/>
        </w:rPr>
        <w:t xml:space="preserve">La implementación de una forma de onda </w:t>
      </w:r>
      <w:r w:rsidR="006F5BF8" w:rsidRPr="001A047E">
        <w:rPr>
          <w:lang w:val="es-ES_tradnl" w:eastAsia="ko-KR"/>
        </w:rPr>
        <w:t xml:space="preserve">de </w:t>
      </w:r>
      <w:r w:rsidRPr="001A047E">
        <w:rPr>
          <w:lang w:val="es-ES_tradnl" w:eastAsia="ko-KR"/>
        </w:rPr>
        <w:t xml:space="preserve">ACM específica y la capacidad del módem en el extremo receptor de la conexión para demodular y decodificar el tráfico de </w:t>
      </w:r>
      <w:r w:rsidRPr="001A047E">
        <w:rPr>
          <w:i/>
          <w:iCs/>
          <w:lang w:val="es-ES_tradnl" w:eastAsia="ko-KR"/>
        </w:rPr>
        <w:t>C</w:t>
      </w:r>
      <w:r w:rsidRPr="006E1D33">
        <w:rPr>
          <w:lang w:val="es-ES_tradnl" w:eastAsia="ko-KR"/>
        </w:rPr>
        <w:t>/</w:t>
      </w:r>
      <w:r w:rsidRPr="001A047E">
        <w:rPr>
          <w:i/>
          <w:iCs/>
          <w:lang w:val="es-ES_tradnl" w:eastAsia="ko-KR"/>
        </w:rPr>
        <w:t>N</w:t>
      </w:r>
      <w:r w:rsidRPr="001A047E">
        <w:rPr>
          <w:lang w:val="es-ES_tradnl" w:eastAsia="ko-KR"/>
        </w:rPr>
        <w:t xml:space="preserve"> muy bajo tendrá</w:t>
      </w:r>
      <w:r w:rsidR="00C63551" w:rsidRPr="001A047E">
        <w:rPr>
          <w:lang w:val="es-ES_tradnl" w:eastAsia="ko-KR"/>
        </w:rPr>
        <w:t>n</w:t>
      </w:r>
      <w:r w:rsidRPr="001A047E">
        <w:rPr>
          <w:lang w:val="es-ES_tradnl" w:eastAsia="ko-KR"/>
        </w:rPr>
        <w:t xml:space="preserve"> un impacto en la gama dinámica en la que el enlace puede funcionar. De este modo, </w:t>
      </w:r>
      <w:r w:rsidR="00C63551" w:rsidRPr="001A047E">
        <w:rPr>
          <w:lang w:val="es-ES_tradnl"/>
        </w:rPr>
        <w:t>puede llegarse a un punto</w:t>
      </w:r>
      <w:r w:rsidRPr="001A047E">
        <w:rPr>
          <w:lang w:val="es-ES_tradnl" w:eastAsia="ko-KR"/>
        </w:rPr>
        <w:t xml:space="preserve"> en que el módem/códec siga manteniendo la sincronización (</w:t>
      </w:r>
      <w:r w:rsidR="006F5BF8" w:rsidRPr="001A047E">
        <w:rPr>
          <w:lang w:val="es-ES_tradnl" w:eastAsia="ko-KR"/>
        </w:rPr>
        <w:t>enganche</w:t>
      </w:r>
      <w:r w:rsidRPr="001A047E">
        <w:rPr>
          <w:lang w:val="es-ES_tradnl" w:eastAsia="ko-KR"/>
        </w:rPr>
        <w:t xml:space="preserve"> de la portadora), pero el enlace no esté disponible, porque el nivel de </w:t>
      </w:r>
      <w:r w:rsidRPr="001A047E">
        <w:rPr>
          <w:i/>
          <w:iCs/>
          <w:lang w:val="es-ES_tradnl" w:eastAsia="ko-KR"/>
        </w:rPr>
        <w:t>C</w:t>
      </w:r>
      <w:r w:rsidRPr="006E1D33">
        <w:rPr>
          <w:lang w:val="es-ES_tradnl" w:eastAsia="ko-KR"/>
        </w:rPr>
        <w:t>/</w:t>
      </w:r>
      <w:r w:rsidRPr="001A047E">
        <w:rPr>
          <w:i/>
          <w:iCs/>
          <w:lang w:val="es-ES_tradnl" w:eastAsia="ko-KR"/>
        </w:rPr>
        <w:t>N</w:t>
      </w:r>
      <w:r w:rsidRPr="001A047E">
        <w:rPr>
          <w:lang w:val="es-ES_tradnl" w:eastAsia="ko-KR"/>
        </w:rPr>
        <w:t xml:space="preserve"> recibido </w:t>
      </w:r>
      <w:r w:rsidR="00C63551" w:rsidRPr="001A047E">
        <w:rPr>
          <w:lang w:val="es-ES_tradnl" w:eastAsia="ko-KR"/>
        </w:rPr>
        <w:t>será</w:t>
      </w:r>
      <w:r w:rsidRPr="001A047E">
        <w:rPr>
          <w:lang w:val="es-ES_tradnl" w:eastAsia="ko-KR"/>
        </w:rPr>
        <w:t xml:space="preserve"> inferior al nivel de </w:t>
      </w:r>
      <w:r w:rsidRPr="001A047E">
        <w:rPr>
          <w:i/>
          <w:iCs/>
          <w:lang w:val="es-ES_tradnl" w:eastAsia="ko-KR"/>
        </w:rPr>
        <w:t>C</w:t>
      </w:r>
      <w:r w:rsidRPr="006E1D33">
        <w:rPr>
          <w:lang w:val="es-ES_tradnl" w:eastAsia="ko-KR"/>
        </w:rPr>
        <w:t>/</w:t>
      </w:r>
      <w:r w:rsidRPr="001A047E">
        <w:rPr>
          <w:i/>
          <w:iCs/>
          <w:lang w:val="es-ES_tradnl" w:eastAsia="ko-KR"/>
        </w:rPr>
        <w:t>N</w:t>
      </w:r>
      <w:r w:rsidRPr="001A047E">
        <w:rPr>
          <w:lang w:val="es-ES_tradnl" w:eastAsia="ko-KR"/>
        </w:rPr>
        <w:t xml:space="preserve"> al que se ha implementado </w:t>
      </w:r>
      <w:r w:rsidR="006F5BF8" w:rsidRPr="001A047E">
        <w:rPr>
          <w:lang w:val="es-ES_tradnl" w:eastAsia="ko-KR"/>
        </w:rPr>
        <w:t>la</w:t>
      </w:r>
      <w:r w:rsidRPr="001A047E">
        <w:rPr>
          <w:lang w:val="es-ES_tradnl" w:eastAsia="ko-KR"/>
        </w:rPr>
        <w:t xml:space="preserve"> MODCOD más robust</w:t>
      </w:r>
      <w:r w:rsidR="006F5BF8" w:rsidRPr="001A047E">
        <w:rPr>
          <w:lang w:val="es-ES_tradnl" w:eastAsia="ko-KR"/>
        </w:rPr>
        <w:t>a</w:t>
      </w:r>
      <w:r w:rsidRPr="001A047E">
        <w:rPr>
          <w:lang w:val="es-ES_tradnl" w:eastAsia="ko-KR"/>
        </w:rPr>
        <w:t>.</w:t>
      </w:r>
    </w:p>
    <w:p w14:paraId="3D1CF1F6" w14:textId="77777777" w:rsidR="00177138" w:rsidRPr="001A047E" w:rsidRDefault="00177138" w:rsidP="00177138">
      <w:pPr>
        <w:rPr>
          <w:iCs/>
          <w:lang w:val="es-ES_tradnl"/>
        </w:rPr>
      </w:pPr>
      <w:r w:rsidRPr="001A047E">
        <w:rPr>
          <w:iCs/>
          <w:lang w:val="es-ES_tradnl"/>
        </w:rPr>
        <w:t>Si bien un enlace de satélite que utiliza ACM puede mantener una conexión con un caudal reducido, la pérdida del caudal alcanzable, expresado como una fracción del caudal máximo para un porcentaje de tiempo concreto, puede calcularse de la siguiente manera:</w:t>
      </w:r>
    </w:p>
    <w:p w14:paraId="1A7B3406" w14:textId="77777777" w:rsidR="00177138" w:rsidRPr="001A047E" w:rsidRDefault="00177138" w:rsidP="00177138">
      <w:pPr>
        <w:pStyle w:val="Equation"/>
        <w:rPr>
          <w:iCs/>
          <w:lang w:val="es-ES_tradnl"/>
        </w:rPr>
      </w:pPr>
      <w:r w:rsidRPr="001A047E">
        <w:rPr>
          <w:lang w:val="es-ES_tradnl"/>
        </w:rPr>
        <w:tab/>
      </w:r>
      <w:r w:rsidRPr="001A047E">
        <w:rPr>
          <w:lang w:val="es-ES_tradnl"/>
        </w:rPr>
        <w:tab/>
      </w:r>
      <m:oMath>
        <m:r>
          <m:rPr>
            <m:sty m:val="p"/>
          </m:rPr>
          <w:rPr>
            <w:rFonts w:ascii="Cambria Math" w:hAnsi="Cambria Math"/>
            <w:lang w:val="es-ES_tradnl"/>
          </w:rPr>
          <w:sym w:font="Symbol" w:char="F06A"/>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m:t>
                </m:r>
              </m:sub>
            </m:sSub>
          </m:e>
        </m:d>
        <m:r>
          <m:rPr>
            <m:sty m:val="p"/>
          </m:rPr>
          <w:rPr>
            <w:rFonts w:ascii="Cambria Math" w:hAnsi="Cambria Math"/>
            <w:lang w:val="es-ES_tradnl"/>
          </w:rPr>
          <m:t>=1-</m:t>
        </m:r>
        <m:f>
          <m:fPr>
            <m:ctrlPr>
              <w:rPr>
                <w:rFonts w:ascii="Cambria Math" w:hAnsi="Cambria Math"/>
                <w:iCs/>
                <w:lang w:val="es-ES_tradnl"/>
              </w:rPr>
            </m:ctrlPr>
          </m:fPr>
          <m:num>
            <m:r>
              <m:rPr>
                <m:sty m:val="p"/>
              </m:rPr>
              <w:rPr>
                <w:rFonts w:ascii="Cambria Math" w:hAnsi="Cambria Math"/>
                <w:lang w:val="es-ES_tradnl"/>
              </w:rPr>
              <m:t>η</m:t>
            </m:r>
            <m:d>
              <m:dPr>
                <m:ctrlPr>
                  <w:rPr>
                    <w:rFonts w:ascii="Cambria Math" w:hAnsi="Cambria Math"/>
                    <w:iCs/>
                    <w:lang w:val="es-ES_tradnl"/>
                  </w:rPr>
                </m:ctrlPr>
              </m:dPr>
              <m:e>
                <m:r>
                  <m:rPr>
                    <m:sty m:val="p"/>
                  </m:rPr>
                  <w:rPr>
                    <w:rFonts w:ascii="Cambria Math" w:hAnsi="Cambria Math"/>
                    <w:lang w:val="es-ES_tradnl"/>
                  </w:rPr>
                  <m:t>γ</m:t>
                </m:r>
                <m:d>
                  <m:dPr>
                    <m:ctrlPr>
                      <w:rPr>
                        <w:rFonts w:ascii="Cambria Math" w:hAnsi="Cambria Math"/>
                        <w:iCs/>
                        <w:lang w:val="es-ES_tradnl"/>
                      </w:rPr>
                    </m:ctrlPr>
                  </m:dPr>
                  <m:e>
                    <m:r>
                      <w:rPr>
                        <w:rFonts w:ascii="Cambria Math" w:hAnsi="Cambria Math"/>
                        <w:lang w:val="es-ES_tradnl"/>
                      </w:rPr>
                      <m:t>T</m:t>
                    </m:r>
                    <m:r>
                      <m:rPr>
                        <m:sty m:val="p"/>
                      </m:rPr>
                      <w:rPr>
                        <w:rFonts w:ascii="Cambria Math" w:hAnsi="Cambria Math"/>
                        <w:lang w:val="es-ES_tradnl"/>
                      </w:rPr>
                      <m:t>%</m:t>
                    </m:r>
                  </m:e>
                </m:d>
              </m:e>
            </m:d>
          </m:num>
          <m:den>
            <m:sSub>
              <m:sSubPr>
                <m:ctrlPr>
                  <w:rPr>
                    <w:rFonts w:ascii="Cambria Math" w:hAnsi="Cambria Math"/>
                    <w:iCs/>
                    <w:lang w:val="es-ES_tradnl"/>
                  </w:rPr>
                </m:ctrlPr>
              </m:sSubPr>
              <m:e>
                <m:r>
                  <m:rPr>
                    <m:sty m:val="p"/>
                  </m:rPr>
                  <w:rPr>
                    <w:rFonts w:ascii="Cambria Math" w:hAnsi="Cambria Math"/>
                    <w:lang w:val="es-ES_tradnl"/>
                  </w:rPr>
                  <m:t>η</m:t>
                </m:r>
              </m:e>
              <m:sub>
                <m:r>
                  <m:rPr>
                    <m:sty m:val="p"/>
                  </m:rPr>
                  <w:rPr>
                    <w:rFonts w:ascii="Cambria Math" w:hAnsi="Cambria Math"/>
                    <w:lang w:val="es-ES_tradnl"/>
                  </w:rPr>
                  <m:t>máx</m:t>
                </m:r>
              </m:sub>
            </m:sSub>
          </m:den>
        </m:f>
      </m:oMath>
      <w:r w:rsidRPr="001A047E">
        <w:rPr>
          <w:iCs/>
          <w:lang w:val="es-ES_tradnl"/>
        </w:rPr>
        <w:tab/>
        <w:t>(4)</w:t>
      </w:r>
    </w:p>
    <w:p w14:paraId="038792DD" w14:textId="605422BC" w:rsidR="00177138" w:rsidRPr="001A047E" w:rsidRDefault="00177138" w:rsidP="00177138">
      <w:pPr>
        <w:rPr>
          <w:iCs/>
          <w:lang w:val="es-ES_tradnl"/>
        </w:rPr>
      </w:pPr>
      <w:r w:rsidRPr="001A047E">
        <w:rPr>
          <w:iCs/>
          <w:lang w:val="es-ES_tradnl"/>
        </w:rPr>
        <w:t>donde</w:t>
      </w:r>
      <w:r w:rsidR="002E5914" w:rsidRPr="001A047E">
        <w:rPr>
          <w:iCs/>
          <w:lang w:val="es-ES_tradnl"/>
        </w:rPr>
        <w:t xml:space="preserve"> η</w:t>
      </w:r>
      <w:r w:rsidR="002E5914" w:rsidRPr="001A047E">
        <w:rPr>
          <w:iCs/>
          <w:vertAlign w:val="subscript"/>
          <w:lang w:val="es-ES_tradnl"/>
        </w:rPr>
        <w:t>máx</w:t>
      </w:r>
      <w:r w:rsidRPr="001A047E">
        <w:rPr>
          <w:iCs/>
          <w:lang w:val="es-ES_tradnl"/>
        </w:rPr>
        <w:t xml:space="preserve"> denota la eficacia espectral máxima alcanzable,</w:t>
      </w:r>
      <w:r w:rsidR="002B6FE2" w:rsidRPr="001A047E">
        <w:rPr>
          <w:iCs/>
          <w:lang w:val="es-ES_tradnl"/>
        </w:rPr>
        <w:t xml:space="preserve"> </w:t>
      </w:r>
      <w:r w:rsidR="002B6FE2" w:rsidRPr="001A047E">
        <w:rPr>
          <w:i/>
          <w:lang w:val="es-ES_tradnl"/>
        </w:rPr>
        <w:t>T</w:t>
      </w:r>
      <w:r w:rsidR="002B6FE2" w:rsidRPr="001A047E">
        <w:rPr>
          <w:vertAlign w:val="subscript"/>
          <w:lang w:val="es-ES_tradnl"/>
        </w:rPr>
        <w:t>%</w:t>
      </w:r>
      <w:r w:rsidRPr="001A047E">
        <w:rPr>
          <w:iCs/>
          <w:lang w:val="es-ES_tradnl"/>
        </w:rPr>
        <w:t xml:space="preserve"> representa el porcentaje de tiempo, </w:t>
      </w:r>
      <w:r w:rsidR="00902055" w:rsidRPr="001A047E">
        <w:rPr>
          <w:iCs/>
          <w:lang w:val="es-ES_tradnl"/>
        </w:rPr>
        <w:sym w:font="Symbol" w:char="F067"/>
      </w:r>
      <w:r w:rsidR="00902055" w:rsidRPr="001A047E">
        <w:rPr>
          <w:iCs/>
          <w:lang w:val="es-ES_tradnl"/>
        </w:rPr>
        <w:t>(</w:t>
      </w:r>
      <w:r w:rsidR="00902055" w:rsidRPr="001A047E">
        <w:rPr>
          <w:i/>
          <w:iCs/>
          <w:lang w:val="es-ES_tradnl"/>
        </w:rPr>
        <w:t>T</w:t>
      </w:r>
      <w:r w:rsidR="00902055" w:rsidRPr="001A047E">
        <w:rPr>
          <w:iCs/>
          <w:lang w:val="es-ES_tradnl"/>
        </w:rPr>
        <w:t>%)</w:t>
      </w:r>
      <w:r w:rsidRPr="001A047E">
        <w:rPr>
          <w:iCs/>
          <w:lang w:val="es-ES_tradnl"/>
        </w:rPr>
        <w:t xml:space="preserve"> es la </w:t>
      </w:r>
      <w:r w:rsidRPr="001A047E">
        <w:rPr>
          <w:i/>
          <w:iCs/>
          <w:lang w:val="es-ES_tradnl"/>
        </w:rPr>
        <w:t>C</w:t>
      </w:r>
      <w:r w:rsidRPr="001A047E">
        <w:rPr>
          <w:iCs/>
          <w:lang w:val="es-ES_tradnl"/>
        </w:rPr>
        <w:t>/</w:t>
      </w:r>
      <w:r w:rsidRPr="001A047E">
        <w:rPr>
          <w:i/>
          <w:iCs/>
          <w:lang w:val="es-ES_tradnl"/>
        </w:rPr>
        <w:t>N</w:t>
      </w:r>
      <w:r w:rsidRPr="001A047E">
        <w:rPr>
          <w:iCs/>
          <w:lang w:val="es-ES_tradnl"/>
        </w:rPr>
        <w:t xml:space="preserve"> alcanzable durante un tiempo </w:t>
      </w:r>
      <w:r w:rsidRPr="001A047E">
        <w:rPr>
          <w:iCs/>
          <w:lang w:val="es-ES_tradnl"/>
        </w:rPr>
        <w:sym w:font="Symbol" w:char="F0B3"/>
      </w:r>
      <w:r w:rsidRPr="001A047E">
        <w:rPr>
          <w:i/>
          <w:iCs/>
          <w:lang w:val="es-ES_tradnl"/>
        </w:rPr>
        <w:t>T</w:t>
      </w:r>
      <w:r w:rsidRPr="001A047E">
        <w:rPr>
          <w:iCs/>
          <w:lang w:val="es-ES_tradnl"/>
        </w:rPr>
        <w:t xml:space="preserve">% y </w:t>
      </w:r>
      <w:r w:rsidR="00902055" w:rsidRPr="001A047E">
        <w:rPr>
          <w:lang w:val="es-ES_tradnl"/>
        </w:rPr>
        <w:sym w:font="Symbol" w:char="F06A"/>
      </w:r>
      <w:r w:rsidR="00902055" w:rsidRPr="001A047E">
        <w:rPr>
          <w:lang w:val="es-ES_tradnl"/>
        </w:rPr>
        <w:t>(</w:t>
      </w:r>
      <w:r w:rsidR="00902055" w:rsidRPr="001A047E">
        <w:rPr>
          <w:i/>
          <w:lang w:val="es-ES_tradnl"/>
        </w:rPr>
        <w:t>T</w:t>
      </w:r>
      <w:r w:rsidR="00902055" w:rsidRPr="001A047E">
        <w:rPr>
          <w:vertAlign w:val="subscript"/>
          <w:lang w:val="es-ES_tradnl"/>
        </w:rPr>
        <w:t>%</w:t>
      </w:r>
      <w:r w:rsidR="00902055" w:rsidRPr="001A047E">
        <w:rPr>
          <w:lang w:val="es-ES_tradnl"/>
        </w:rPr>
        <w:t>)</w:t>
      </w:r>
      <w:r w:rsidRPr="001A047E">
        <w:rPr>
          <w:iCs/>
          <w:lang w:val="es-ES_tradnl"/>
        </w:rPr>
        <w:t xml:space="preserve"> es la degradación del caudal alcanzable.</w:t>
      </w:r>
    </w:p>
    <w:p w14:paraId="0319E31C" w14:textId="77777777" w:rsidR="00177138" w:rsidRPr="001A047E" w:rsidRDefault="00177138" w:rsidP="00177138">
      <w:pPr>
        <w:rPr>
          <w:iCs/>
          <w:lang w:val="es-ES_tradnl"/>
        </w:rPr>
      </w:pPr>
      <w:r w:rsidRPr="001A047E">
        <w:rPr>
          <w:iCs/>
          <w:lang w:val="es-ES_tradnl"/>
        </w:rPr>
        <w:t>A partir de ahí puede calcularse la media de la pérdida de caudal (</w:t>
      </w:r>
      <w:r w:rsidRPr="001A047E">
        <w:rPr>
          <w:iCs/>
          <w:lang w:val="es-ES_tradnl"/>
        </w:rPr>
        <w:sym w:font="Symbol" w:char="F06A"/>
      </w:r>
      <w:r w:rsidRPr="001A047E">
        <w:rPr>
          <w:i/>
          <w:vertAlign w:val="subscript"/>
          <w:lang w:val="es-ES_tradnl"/>
        </w:rPr>
        <w:t>total</w:t>
      </w:r>
      <w:r w:rsidRPr="001A047E">
        <w:rPr>
          <w:iCs/>
          <w:lang w:val="es-ES_tradnl"/>
        </w:rPr>
        <w:t>) integrando numéricamente la eficacia espectral durante el periodo de tiempo en que la conexión está disponible:</w:t>
      </w:r>
    </w:p>
    <w:p w14:paraId="132A4CD7" w14:textId="77777777" w:rsidR="00177138" w:rsidRPr="001A047E" w:rsidRDefault="00177138" w:rsidP="00177138">
      <w:pPr>
        <w:pStyle w:val="Equation"/>
        <w:rPr>
          <w:lang w:val="es-ES_tradnl" w:eastAsia="ko-KR"/>
        </w:rPr>
      </w:pPr>
      <w:r w:rsidRPr="001A047E">
        <w:rPr>
          <w:lang w:val="es-ES_tradnl" w:eastAsia="ko-KR"/>
        </w:rPr>
        <w:tab/>
      </w:r>
      <w:r w:rsidRPr="001A047E">
        <w:rPr>
          <w:lang w:val="es-ES_tradnl" w:eastAsia="ko-KR"/>
        </w:rPr>
        <w:tab/>
      </w:r>
      <w:r w:rsidR="00662B5D" w:rsidRPr="001A047E">
        <w:rPr>
          <w:noProof/>
          <w:position w:val="-32"/>
          <w:lang w:val="es-ES_tradnl" w:eastAsia="ko-KR"/>
        </w:rPr>
        <w:object w:dxaOrig="4340" w:dyaOrig="760" w14:anchorId="44A55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16.7pt;height:38.05pt;mso-width-percent:0;mso-height-percent:0;mso-width-percent:0;mso-height-percent:0" o:ole="">
            <v:imagedata r:id="rId15" o:title=""/>
          </v:shape>
          <o:OLEObject Type="Embed" ProgID="Equation.DSMT4" ShapeID="_x0000_i1027" DrawAspect="Content" ObjectID="_1713696951" r:id="rId16"/>
        </w:object>
      </w:r>
      <w:r w:rsidRPr="001A047E">
        <w:rPr>
          <w:lang w:val="es-ES_tradnl" w:eastAsia="ko-KR"/>
        </w:rPr>
        <w:tab/>
        <w:t>(5)</w:t>
      </w:r>
    </w:p>
    <w:p w14:paraId="58D29944" w14:textId="72502196" w:rsidR="00177138" w:rsidRPr="001A047E" w:rsidRDefault="00177138" w:rsidP="00120659">
      <w:pPr>
        <w:rPr>
          <w:lang w:val="es-ES_tradnl"/>
        </w:rPr>
      </w:pPr>
      <w:r w:rsidRPr="001A047E">
        <w:rPr>
          <w:lang w:val="es-ES_tradnl"/>
        </w:rPr>
        <w:t xml:space="preserve">La eficacia espectral, </w:t>
      </w:r>
      <w:r w:rsidRPr="001A047E">
        <w:rPr>
          <w:lang w:val="es-ES_tradnl"/>
        </w:rPr>
        <w:sym w:font="Symbol" w:char="F068"/>
      </w:r>
      <w:r w:rsidRPr="001A047E">
        <w:rPr>
          <w:lang w:val="es-ES_tradnl"/>
        </w:rPr>
        <w:t xml:space="preserve">, correspondiente a un porcentaje de tiempo concreto puede hallarse insertando la </w:t>
      </w:r>
      <w:r w:rsidRPr="001A047E">
        <w:rPr>
          <w:i/>
          <w:lang w:val="es-ES_tradnl"/>
        </w:rPr>
        <w:t>C</w:t>
      </w:r>
      <w:r w:rsidRPr="001A047E">
        <w:rPr>
          <w:lang w:val="es-ES_tradnl"/>
        </w:rPr>
        <w:t>/</w:t>
      </w:r>
      <w:r w:rsidRPr="001A047E">
        <w:rPr>
          <w:i/>
          <w:lang w:val="es-ES_tradnl"/>
        </w:rPr>
        <w:t xml:space="preserve">N, </w:t>
      </w:r>
      <w:r w:rsidRPr="001A047E">
        <w:rPr>
          <w:lang w:val="es-ES_tradnl"/>
        </w:rPr>
        <w:t xml:space="preserve">es decir, el valor </w:t>
      </w:r>
      <w:r w:rsidRPr="001A047E">
        <w:rPr>
          <w:lang w:val="es-ES_tradnl"/>
        </w:rPr>
        <w:sym w:font="Symbol" w:char="F067"/>
      </w:r>
      <w:r w:rsidRPr="001A047E">
        <w:rPr>
          <w:lang w:val="es-ES_tradnl"/>
        </w:rPr>
        <w:t xml:space="preserve"> en la ecuación</w:t>
      </w:r>
      <w:r w:rsidR="00706B16" w:rsidRPr="001A047E">
        <w:rPr>
          <w:lang w:val="es-ES_tradnl"/>
        </w:rPr>
        <w:t> </w:t>
      </w:r>
      <w:r w:rsidRPr="001A047E">
        <w:rPr>
          <w:lang w:val="es-ES_tradnl"/>
        </w:rPr>
        <w:t>(3). En el Cuadro</w:t>
      </w:r>
      <w:r w:rsidR="00706B16" w:rsidRPr="001A047E">
        <w:rPr>
          <w:lang w:val="es-ES_tradnl"/>
        </w:rPr>
        <w:t> </w:t>
      </w:r>
      <w:r w:rsidRPr="001A047E">
        <w:rPr>
          <w:lang w:val="es-ES_tradnl"/>
        </w:rPr>
        <w:t xml:space="preserve">4 se presenta un ejemplo de cálculo de la calidad de funcionamiento de los enlaces que utilizan ACM, calculada como pérdida media del </w:t>
      </w:r>
      <w:r w:rsidRPr="001A047E">
        <w:rPr>
          <w:lang w:val="es-ES_tradnl"/>
        </w:rPr>
        <w:lastRenderedPageBreak/>
        <w:t xml:space="preserve">caudal, </w:t>
      </w:r>
      <w:r w:rsidR="00902055" w:rsidRPr="001A047E">
        <w:rPr>
          <w:lang w:val="es-ES_tradnl"/>
        </w:rPr>
        <w:sym w:font="Symbol" w:char="F06A"/>
      </w:r>
      <w:r w:rsidR="00902055" w:rsidRPr="001A047E">
        <w:rPr>
          <w:i/>
          <w:vertAlign w:val="subscript"/>
          <w:lang w:val="es-ES_tradnl"/>
        </w:rPr>
        <w:t>total</w:t>
      </w:r>
      <w:r w:rsidRPr="001A047E">
        <w:rPr>
          <w:lang w:val="es-ES_tradnl"/>
        </w:rPr>
        <w:t xml:space="preserve">, para el sistema de satélites de la Fig. 4, sobre la base de la función de distribución acumulativa para el caudal alcanzable, </w:t>
      </w:r>
      <w:r w:rsidR="00902055" w:rsidRPr="001A047E">
        <w:rPr>
          <w:lang w:val="es-ES_tradnl"/>
        </w:rPr>
        <w:sym w:font="Symbol" w:char="F06A"/>
      </w:r>
      <w:r w:rsidR="00902055" w:rsidRPr="001A047E">
        <w:rPr>
          <w:lang w:val="es-ES_tradnl"/>
        </w:rPr>
        <w:t>(</w:t>
      </w:r>
      <w:r w:rsidR="00902055" w:rsidRPr="001A047E">
        <w:rPr>
          <w:i/>
          <w:lang w:val="es-ES_tradnl"/>
        </w:rPr>
        <w:t>T</w:t>
      </w:r>
      <w:r w:rsidR="00902055" w:rsidRPr="001A047E">
        <w:rPr>
          <w:vertAlign w:val="subscript"/>
          <w:lang w:val="es-ES_tradnl"/>
        </w:rPr>
        <w:t>%</w:t>
      </w:r>
      <w:r w:rsidR="00902055" w:rsidRPr="001A047E">
        <w:rPr>
          <w:lang w:val="es-ES_tradnl"/>
        </w:rPr>
        <w:t>)</w:t>
      </w:r>
      <w:r w:rsidRPr="001A047E">
        <w:rPr>
          <w:lang w:val="es-ES_tradnl"/>
        </w:rPr>
        <w:t>. En este ejemplo,</w:t>
      </w:r>
      <w:r w:rsidR="002E5914" w:rsidRPr="001A047E">
        <w:rPr>
          <w:lang w:val="es-ES_tradnl"/>
        </w:rPr>
        <w:t xml:space="preserve"> </w:t>
      </w:r>
      <w:r w:rsidR="002E5914" w:rsidRPr="001A047E">
        <w:rPr>
          <w:iCs/>
          <w:lang w:val="es-ES_tradnl"/>
        </w:rPr>
        <w:t>η</w:t>
      </w:r>
      <w:r w:rsidR="002E5914" w:rsidRPr="001A047E">
        <w:rPr>
          <w:iCs/>
          <w:vertAlign w:val="subscript"/>
          <w:lang w:val="es-ES_tradnl"/>
        </w:rPr>
        <w:t>máx</w:t>
      </w:r>
      <w:r w:rsidR="00706B16" w:rsidRPr="001A047E">
        <w:rPr>
          <w:lang w:val="es-ES_tradnl"/>
        </w:rPr>
        <w:t> </w:t>
      </w:r>
      <w:r w:rsidR="002E5914" w:rsidRPr="001A047E">
        <w:rPr>
          <w:lang w:val="es-ES_tradnl"/>
        </w:rPr>
        <w:t>=</w:t>
      </w:r>
      <w:r w:rsidR="00706B16" w:rsidRPr="001A047E">
        <w:rPr>
          <w:lang w:val="es-ES_tradnl"/>
        </w:rPr>
        <w:t> </w:t>
      </w:r>
      <w:r w:rsidR="002E5914" w:rsidRPr="001A047E">
        <w:rPr>
          <w:iCs/>
          <w:lang w:val="es-ES_tradnl"/>
        </w:rPr>
        <w:t>η</w:t>
      </w:r>
      <w:r w:rsidRPr="001A047E">
        <w:rPr>
          <w:lang w:val="es-ES_tradnl"/>
        </w:rPr>
        <w:t xml:space="preserve"> (24) es de unos 5,653. En la Fig. 4 se muestra una proyección de la eficacia espectral, </w:t>
      </w:r>
      <w:r w:rsidRPr="001A047E">
        <w:rPr>
          <w:lang w:val="es-ES_tradnl"/>
        </w:rPr>
        <w:sym w:font="Symbol" w:char="F068"/>
      </w:r>
      <w:r w:rsidR="002B6FE2" w:rsidRPr="001A047E">
        <w:rPr>
          <w:lang w:val="es-ES_tradnl"/>
        </w:rPr>
        <w:t>(</w:t>
      </w:r>
      <w:r w:rsidR="002B6FE2" w:rsidRPr="001A047E">
        <w:rPr>
          <w:iCs/>
          <w:lang w:val="es-ES_tradnl"/>
        </w:rPr>
        <w:sym w:font="Symbol" w:char="F067"/>
      </w:r>
      <w:r w:rsidR="002B6FE2" w:rsidRPr="001A047E">
        <w:rPr>
          <w:iCs/>
          <w:lang w:val="es-ES_tradnl"/>
        </w:rPr>
        <w:t>(</w:t>
      </w:r>
      <w:r w:rsidR="002B6FE2" w:rsidRPr="001A047E">
        <w:rPr>
          <w:i/>
          <w:iCs/>
          <w:lang w:val="es-ES_tradnl"/>
        </w:rPr>
        <w:t>T</w:t>
      </w:r>
      <w:r w:rsidR="002B6FE2" w:rsidRPr="001A047E">
        <w:rPr>
          <w:iCs/>
          <w:vertAlign w:val="subscript"/>
          <w:lang w:val="es-ES_tradnl"/>
        </w:rPr>
        <w:t>%</w:t>
      </w:r>
      <w:r w:rsidR="002B6FE2" w:rsidRPr="001A047E">
        <w:rPr>
          <w:iCs/>
          <w:lang w:val="es-ES_tradnl"/>
        </w:rPr>
        <w:t>)</w:t>
      </w:r>
      <w:r w:rsidR="002B6FE2" w:rsidRPr="001A047E">
        <w:rPr>
          <w:lang w:val="es-ES_tradnl"/>
        </w:rPr>
        <w:t>)</w:t>
      </w:r>
      <w:r w:rsidRPr="001A047E">
        <w:rPr>
          <w:lang w:val="es-ES_tradnl"/>
        </w:rPr>
        <w:t xml:space="preserve">, y de la degradación del caudal alcanzable resultante, </w:t>
      </w:r>
      <w:r w:rsidR="00902055" w:rsidRPr="001A047E">
        <w:rPr>
          <w:lang w:val="es-ES_tradnl"/>
        </w:rPr>
        <w:sym w:font="Symbol" w:char="F06A"/>
      </w:r>
      <w:r w:rsidR="00902055" w:rsidRPr="001A047E">
        <w:rPr>
          <w:lang w:val="es-ES_tradnl"/>
        </w:rPr>
        <w:t>(</w:t>
      </w:r>
      <w:r w:rsidR="00902055" w:rsidRPr="001A047E">
        <w:rPr>
          <w:i/>
          <w:lang w:val="es-ES_tradnl"/>
        </w:rPr>
        <w:t>T</w:t>
      </w:r>
      <w:r w:rsidR="00902055" w:rsidRPr="001A047E">
        <w:rPr>
          <w:vertAlign w:val="subscript"/>
          <w:lang w:val="es-ES_tradnl"/>
        </w:rPr>
        <w:t>%</w:t>
      </w:r>
      <w:r w:rsidR="00902055" w:rsidRPr="001A047E">
        <w:rPr>
          <w:lang w:val="es-ES_tradnl"/>
        </w:rPr>
        <w:t>)</w:t>
      </w:r>
      <w:r w:rsidRPr="001A047E">
        <w:rPr>
          <w:lang w:val="es-ES_tradnl"/>
        </w:rPr>
        <w:t>. En este ejemplo la media de la pérdida de caudal,</w:t>
      </w:r>
      <w:r w:rsidR="00902055" w:rsidRPr="001A047E">
        <w:rPr>
          <w:lang w:val="es-ES_tradnl"/>
        </w:rPr>
        <w:t xml:space="preserve"> </w:t>
      </w:r>
      <w:r w:rsidR="00902055" w:rsidRPr="001A047E">
        <w:rPr>
          <w:lang w:val="es-ES_tradnl"/>
        </w:rPr>
        <w:sym w:font="Symbol" w:char="F06A"/>
      </w:r>
      <w:r w:rsidR="00902055" w:rsidRPr="001A047E">
        <w:rPr>
          <w:i/>
          <w:vertAlign w:val="subscript"/>
          <w:lang w:val="es-ES_tradnl"/>
        </w:rPr>
        <w:t>total</w:t>
      </w:r>
      <w:r w:rsidRPr="001A047E">
        <w:rPr>
          <w:lang w:val="es-ES_tradnl"/>
        </w:rPr>
        <w:t>, estimada con la ecuación (5) oscila en torno a 4,</w:t>
      </w:r>
      <w:r w:rsidR="00C63551" w:rsidRPr="001A047E">
        <w:rPr>
          <w:lang w:val="es-ES_tradnl"/>
        </w:rPr>
        <w:t>774</w:t>
      </w:r>
      <w:r w:rsidRPr="001A047E">
        <w:rPr>
          <w:lang w:val="es-ES_tradnl"/>
        </w:rPr>
        <w:t>% cuando la gama dinámica es de unos 3</w:t>
      </w:r>
      <w:r w:rsidR="00C63551" w:rsidRPr="001A047E">
        <w:rPr>
          <w:lang w:val="es-ES_tradnl"/>
        </w:rPr>
        <w:t>3</w:t>
      </w:r>
      <w:r w:rsidRPr="001A047E">
        <w:rPr>
          <w:lang w:val="es-ES_tradnl"/>
        </w:rPr>
        <w:t xml:space="preserve"> dB.</w:t>
      </w:r>
    </w:p>
    <w:p w14:paraId="224EA949" w14:textId="77777777" w:rsidR="00177138" w:rsidRPr="001A047E" w:rsidRDefault="00177138" w:rsidP="00177138">
      <w:pPr>
        <w:pStyle w:val="TableNo"/>
        <w:rPr>
          <w:lang w:val="es-ES_tradnl"/>
        </w:rPr>
      </w:pPr>
      <w:r w:rsidRPr="001A047E">
        <w:rPr>
          <w:lang w:val="es-ES_tradnl"/>
        </w:rPr>
        <w:t>CUADRO 4</w:t>
      </w:r>
    </w:p>
    <w:p w14:paraId="3EC1185B" w14:textId="77777777" w:rsidR="00177138" w:rsidRPr="001A047E" w:rsidRDefault="00177138" w:rsidP="00177138">
      <w:pPr>
        <w:pStyle w:val="Tabletitle"/>
        <w:rPr>
          <w:lang w:val="es-ES_tradnl"/>
        </w:rPr>
      </w:pPr>
      <w:r w:rsidRPr="001A047E">
        <w:rPr>
          <w:lang w:val="es-ES_tradnl"/>
        </w:rPr>
        <w:t>Ejemplo de estimación de la degradación del caudal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814"/>
        <w:gridCol w:w="1276"/>
        <w:gridCol w:w="1134"/>
        <w:gridCol w:w="1559"/>
        <w:gridCol w:w="1020"/>
        <w:gridCol w:w="2041"/>
      </w:tblGrid>
      <w:tr w:rsidR="00177138" w:rsidRPr="001A047E" w14:paraId="4913995A" w14:textId="77777777" w:rsidTr="00120659">
        <w:trPr>
          <w:jc w:val="center"/>
        </w:trPr>
        <w:tc>
          <w:tcPr>
            <w:tcW w:w="794" w:type="dxa"/>
            <w:vAlign w:val="center"/>
          </w:tcPr>
          <w:p w14:paraId="10D035CD" w14:textId="77777777" w:rsidR="00177138" w:rsidRPr="001A047E" w:rsidRDefault="002B6FE2" w:rsidP="00177138">
            <w:pPr>
              <w:pStyle w:val="Tablehead"/>
              <w:rPr>
                <w:lang w:val="es-ES_tradnl"/>
              </w:rPr>
            </w:pPr>
            <w:r w:rsidRPr="001A047E">
              <w:rPr>
                <w:i/>
                <w:lang w:val="es-ES_tradnl"/>
              </w:rPr>
              <w:t>T</w:t>
            </w:r>
            <w:r w:rsidRPr="001A047E">
              <w:rPr>
                <w:vertAlign w:val="subscript"/>
                <w:lang w:val="es-ES_tradnl"/>
              </w:rPr>
              <w:t>%</w:t>
            </w:r>
          </w:p>
        </w:tc>
        <w:tc>
          <w:tcPr>
            <w:tcW w:w="1814" w:type="dxa"/>
            <w:vAlign w:val="center"/>
          </w:tcPr>
          <w:p w14:paraId="1EACABAD" w14:textId="77777777" w:rsidR="00177138" w:rsidRPr="001A047E" w:rsidRDefault="00177138" w:rsidP="00177138">
            <w:pPr>
              <w:pStyle w:val="Tablehead"/>
              <w:rPr>
                <w:lang w:val="es-ES_tradnl"/>
              </w:rPr>
            </w:pPr>
            <w:r w:rsidRPr="001A047E">
              <w:rPr>
                <w:lang w:val="es-ES_tradnl"/>
              </w:rPr>
              <w:t>Atenuación total (dB)</w:t>
            </w:r>
          </w:p>
        </w:tc>
        <w:tc>
          <w:tcPr>
            <w:tcW w:w="1276" w:type="dxa"/>
            <w:vAlign w:val="center"/>
          </w:tcPr>
          <w:p w14:paraId="6142DA25" w14:textId="77777777" w:rsidR="00177138" w:rsidRPr="001A047E" w:rsidRDefault="00177138" w:rsidP="002B6FE2">
            <w:pPr>
              <w:pStyle w:val="Tablehead"/>
              <w:rPr>
                <w:lang w:val="es-ES_tradnl"/>
              </w:rPr>
            </w:pPr>
            <w:r w:rsidRPr="001A047E">
              <w:rPr>
                <w:i/>
                <w:iCs/>
                <w:lang w:val="es-ES_tradnl"/>
              </w:rPr>
              <w:t>C</w:t>
            </w:r>
            <w:r w:rsidRPr="001A047E">
              <w:rPr>
                <w:iCs/>
                <w:lang w:val="es-ES_tradnl"/>
              </w:rPr>
              <w:t>/</w:t>
            </w:r>
            <w:r w:rsidRPr="001A047E">
              <w:rPr>
                <w:i/>
                <w:iCs/>
                <w:lang w:val="es-ES_tradnl"/>
              </w:rPr>
              <w:t>N</w:t>
            </w:r>
            <w:r w:rsidRPr="001A047E">
              <w:rPr>
                <w:lang w:val="es-ES_tradnl"/>
              </w:rPr>
              <w:t xml:space="preserve">, </w:t>
            </w:r>
            <w:r w:rsidRPr="001A047E">
              <w:rPr>
                <w:lang w:val="es-ES_tradnl"/>
              </w:rPr>
              <w:sym w:font="Symbol" w:char="F067"/>
            </w:r>
            <w:r w:rsidRPr="001A047E">
              <w:rPr>
                <w:lang w:val="es-ES_tradnl"/>
              </w:rPr>
              <w:t>(</w:t>
            </w:r>
            <w:r w:rsidR="002B6FE2" w:rsidRPr="001A047E">
              <w:rPr>
                <w:i/>
                <w:lang w:val="es-ES_tradnl"/>
              </w:rPr>
              <w:t>T</w:t>
            </w:r>
            <w:r w:rsidR="002B6FE2" w:rsidRPr="001A047E">
              <w:rPr>
                <w:vertAlign w:val="subscript"/>
                <w:lang w:val="es-ES_tradnl"/>
              </w:rPr>
              <w:t>%</w:t>
            </w:r>
            <w:r w:rsidR="002B6FE2" w:rsidRPr="001A047E">
              <w:rPr>
                <w:lang w:val="es-ES_tradnl"/>
              </w:rPr>
              <w:t xml:space="preserve">) </w:t>
            </w:r>
            <w:r w:rsidRPr="001A047E">
              <w:rPr>
                <w:lang w:val="es-ES_tradnl"/>
              </w:rPr>
              <w:t>(dB)</w:t>
            </w:r>
          </w:p>
        </w:tc>
        <w:tc>
          <w:tcPr>
            <w:tcW w:w="1134" w:type="dxa"/>
            <w:vAlign w:val="center"/>
          </w:tcPr>
          <w:p w14:paraId="5CB7B686" w14:textId="77777777" w:rsidR="00177138" w:rsidRPr="001A047E" w:rsidRDefault="00177138" w:rsidP="002B6FE2">
            <w:pPr>
              <w:pStyle w:val="Tablehead"/>
              <w:rPr>
                <w:lang w:val="es-ES_tradnl"/>
              </w:rPr>
            </w:pPr>
            <w:r w:rsidRPr="001A047E">
              <w:rPr>
                <w:lang w:val="es-ES_tradnl"/>
              </w:rPr>
              <w:sym w:font="Symbol" w:char="F068"/>
            </w:r>
            <w:r w:rsidRPr="001A047E">
              <w:rPr>
                <w:lang w:val="es-ES_tradnl"/>
              </w:rPr>
              <w:t>(</w:t>
            </w:r>
            <w:r w:rsidR="002B6FE2" w:rsidRPr="001A047E">
              <w:rPr>
                <w:lang w:val="es-ES_tradnl"/>
              </w:rPr>
              <w:sym w:font="Symbol" w:char="F067"/>
            </w:r>
            <w:r w:rsidR="002B6FE2" w:rsidRPr="001A047E">
              <w:rPr>
                <w:lang w:val="es-ES_tradnl"/>
              </w:rPr>
              <w:t>(</w:t>
            </w:r>
            <w:r w:rsidR="002B6FE2" w:rsidRPr="001A047E">
              <w:rPr>
                <w:i/>
                <w:lang w:val="es-ES_tradnl"/>
              </w:rPr>
              <w:t>T</w:t>
            </w:r>
            <w:r w:rsidR="002B6FE2" w:rsidRPr="001A047E">
              <w:rPr>
                <w:vertAlign w:val="subscript"/>
                <w:lang w:val="es-ES_tradnl"/>
              </w:rPr>
              <w:t>%</w:t>
            </w:r>
            <w:r w:rsidR="002B6FE2" w:rsidRPr="001A047E">
              <w:rPr>
                <w:lang w:val="es-ES_tradnl"/>
              </w:rPr>
              <w:t>)</w:t>
            </w:r>
            <w:r w:rsidRPr="001A047E">
              <w:rPr>
                <w:lang w:val="es-ES_tradnl"/>
              </w:rPr>
              <w:t>)</w:t>
            </w:r>
          </w:p>
        </w:tc>
        <w:tc>
          <w:tcPr>
            <w:tcW w:w="1559" w:type="dxa"/>
            <w:vAlign w:val="center"/>
          </w:tcPr>
          <w:p w14:paraId="0EE220E7" w14:textId="77777777" w:rsidR="00177138" w:rsidRPr="001A047E" w:rsidRDefault="00177138" w:rsidP="002B6FE2">
            <w:pPr>
              <w:pStyle w:val="Tablehead"/>
              <w:rPr>
                <w:lang w:val="es-ES_tradnl"/>
              </w:rPr>
            </w:pPr>
            <w:r w:rsidRPr="001A047E">
              <w:rPr>
                <w:lang w:val="es-ES_tradnl"/>
              </w:rPr>
              <w:sym w:font="Symbol" w:char="F06A"/>
            </w:r>
            <w:r w:rsidR="002B6FE2" w:rsidRPr="001A047E">
              <w:rPr>
                <w:lang w:val="es-ES_tradnl"/>
              </w:rPr>
              <w:t>(</w:t>
            </w:r>
            <w:r w:rsidR="002B6FE2" w:rsidRPr="001A047E">
              <w:rPr>
                <w:i/>
                <w:lang w:val="es-ES_tradnl"/>
              </w:rPr>
              <w:t>T</w:t>
            </w:r>
            <w:r w:rsidR="002B6FE2" w:rsidRPr="001A047E">
              <w:rPr>
                <w:vertAlign w:val="subscript"/>
                <w:lang w:val="es-ES_tradnl"/>
              </w:rPr>
              <w:t>%</w:t>
            </w:r>
            <w:r w:rsidR="002B6FE2" w:rsidRPr="001A047E">
              <w:rPr>
                <w:lang w:val="es-ES_tradnl"/>
              </w:rPr>
              <w:t>)</w:t>
            </w:r>
          </w:p>
        </w:tc>
        <w:tc>
          <w:tcPr>
            <w:tcW w:w="1020" w:type="dxa"/>
            <w:vAlign w:val="center"/>
          </w:tcPr>
          <w:p w14:paraId="1414F8D1" w14:textId="77777777" w:rsidR="00177138" w:rsidRPr="001A047E" w:rsidRDefault="002B6FE2" w:rsidP="002B6FE2">
            <w:pPr>
              <w:pStyle w:val="Tablehead"/>
              <w:rPr>
                <w:lang w:val="es-ES_tradnl"/>
              </w:rPr>
            </w:pPr>
            <w:r w:rsidRPr="001A047E">
              <w:rPr>
                <w:lang w:val="es-ES_tradnl"/>
              </w:rPr>
              <w:t>Δ</w:t>
            </w:r>
            <w:r w:rsidRPr="001A047E">
              <w:rPr>
                <w:i/>
                <w:lang w:val="es-ES_tradnl"/>
              </w:rPr>
              <w:t>T</w:t>
            </w:r>
            <w:r w:rsidRPr="001A047E">
              <w:rPr>
                <w:vertAlign w:val="subscript"/>
                <w:lang w:val="es-ES_tradnl"/>
              </w:rPr>
              <w:t>%</w:t>
            </w:r>
          </w:p>
        </w:tc>
        <w:tc>
          <w:tcPr>
            <w:tcW w:w="2041" w:type="dxa"/>
            <w:vAlign w:val="center"/>
          </w:tcPr>
          <w:p w14:paraId="039A1490" w14:textId="77777777" w:rsidR="00177138" w:rsidRPr="001A047E" w:rsidRDefault="002E5914" w:rsidP="00177138">
            <w:pPr>
              <w:pStyle w:val="Tablehead"/>
              <w:rPr>
                <w:lang w:val="es-ES_tradnl"/>
              </w:rPr>
            </w:pPr>
            <w:r w:rsidRPr="001A047E">
              <w:rPr>
                <w:lang w:val="es-ES_tradnl"/>
              </w:rPr>
              <w:sym w:font="Symbol" w:char="F06A"/>
            </w:r>
            <w:r w:rsidRPr="001A047E">
              <w:rPr>
                <w:lang w:val="es-ES_tradnl"/>
              </w:rPr>
              <w:t>(</w:t>
            </w:r>
            <w:r w:rsidRPr="001A047E">
              <w:rPr>
                <w:i/>
                <w:lang w:val="es-ES_tradnl"/>
              </w:rPr>
              <w:t>T</w:t>
            </w:r>
            <w:r w:rsidRPr="001A047E">
              <w:rPr>
                <w:vertAlign w:val="subscript"/>
                <w:lang w:val="es-ES_tradnl"/>
              </w:rPr>
              <w:t>%</w:t>
            </w:r>
            <w:r w:rsidRPr="001A047E">
              <w:rPr>
                <w:lang w:val="es-ES_tradnl"/>
              </w:rPr>
              <w:t>) Δ</w:t>
            </w:r>
            <w:r w:rsidRPr="001A047E">
              <w:rPr>
                <w:i/>
                <w:lang w:val="es-ES_tradnl"/>
              </w:rPr>
              <w:t>T</w:t>
            </w:r>
            <w:r w:rsidRPr="001A047E">
              <w:rPr>
                <w:vertAlign w:val="subscript"/>
                <w:lang w:val="es-ES_tradnl"/>
              </w:rPr>
              <w:t>%</w:t>
            </w:r>
          </w:p>
        </w:tc>
      </w:tr>
      <w:tr w:rsidR="00177138" w:rsidRPr="001A047E" w14:paraId="2A3097DF" w14:textId="77777777" w:rsidTr="00120659">
        <w:trPr>
          <w:jc w:val="center"/>
        </w:trPr>
        <w:tc>
          <w:tcPr>
            <w:tcW w:w="794" w:type="dxa"/>
          </w:tcPr>
          <w:p w14:paraId="0FEEDEA6" w14:textId="2762960C" w:rsidR="00177138" w:rsidRPr="001A047E" w:rsidRDefault="00177138" w:rsidP="00177138">
            <w:pPr>
              <w:pStyle w:val="Tabletext"/>
              <w:jc w:val="center"/>
              <w:rPr>
                <w:lang w:val="es-ES_tradnl"/>
              </w:rPr>
            </w:pPr>
            <w:r w:rsidRPr="001A047E">
              <w:rPr>
                <w:lang w:val="es-ES_tradnl"/>
              </w:rPr>
              <w:t>0,</w:t>
            </w:r>
            <w:r w:rsidR="00D70F6D" w:rsidRPr="001A047E">
              <w:rPr>
                <w:lang w:val="es-ES_tradnl"/>
              </w:rPr>
              <w:t>3</w:t>
            </w:r>
          </w:p>
        </w:tc>
        <w:tc>
          <w:tcPr>
            <w:tcW w:w="1814" w:type="dxa"/>
          </w:tcPr>
          <w:p w14:paraId="59E04EAF" w14:textId="1805A865" w:rsidR="00177138" w:rsidRPr="001A047E" w:rsidRDefault="00D70F6D" w:rsidP="00177138">
            <w:pPr>
              <w:pStyle w:val="Tabletext"/>
              <w:jc w:val="center"/>
              <w:rPr>
                <w:lang w:val="es-ES_tradnl"/>
              </w:rPr>
            </w:pPr>
            <w:r w:rsidRPr="001A047E">
              <w:rPr>
                <w:lang w:val="es-ES_tradnl"/>
              </w:rPr>
              <w:t>33,5</w:t>
            </w:r>
          </w:p>
        </w:tc>
        <w:tc>
          <w:tcPr>
            <w:tcW w:w="1276" w:type="dxa"/>
          </w:tcPr>
          <w:p w14:paraId="0D377B40" w14:textId="3B3626E7" w:rsidR="00177138" w:rsidRPr="001A047E" w:rsidRDefault="00177138" w:rsidP="00177138">
            <w:pPr>
              <w:pStyle w:val="Tabletext"/>
              <w:jc w:val="center"/>
              <w:rPr>
                <w:lang w:val="es-ES_tradnl"/>
              </w:rPr>
            </w:pPr>
            <w:r w:rsidRPr="001A047E">
              <w:rPr>
                <w:lang w:val="es-ES_tradnl"/>
              </w:rPr>
              <w:t>−</w:t>
            </w:r>
            <w:r w:rsidR="00D70F6D" w:rsidRPr="001A047E">
              <w:rPr>
                <w:lang w:val="es-ES_tradnl"/>
              </w:rPr>
              <w:t>8</w:t>
            </w:r>
            <w:r w:rsidRPr="001A047E">
              <w:rPr>
                <w:lang w:val="es-ES_tradnl"/>
              </w:rPr>
              <w:t>,</w:t>
            </w:r>
            <w:r w:rsidR="00D70F6D" w:rsidRPr="001A047E">
              <w:rPr>
                <w:lang w:val="es-ES_tradnl"/>
              </w:rPr>
              <w:t>77</w:t>
            </w:r>
          </w:p>
        </w:tc>
        <w:tc>
          <w:tcPr>
            <w:tcW w:w="1134" w:type="dxa"/>
          </w:tcPr>
          <w:p w14:paraId="247FFA67" w14:textId="52092F6F" w:rsidR="00177138" w:rsidRPr="001A047E" w:rsidRDefault="00177138" w:rsidP="00177138">
            <w:pPr>
              <w:pStyle w:val="Tabletext"/>
              <w:jc w:val="center"/>
              <w:rPr>
                <w:lang w:val="es-ES_tradnl"/>
              </w:rPr>
            </w:pPr>
            <w:r w:rsidRPr="001A047E">
              <w:rPr>
                <w:lang w:val="es-ES_tradnl"/>
              </w:rPr>
              <w:t>0,1</w:t>
            </w:r>
            <w:r w:rsidR="00D70F6D" w:rsidRPr="001A047E">
              <w:rPr>
                <w:lang w:val="es-ES_tradnl"/>
              </w:rPr>
              <w:t>1</w:t>
            </w:r>
            <w:r w:rsidRPr="001A047E">
              <w:rPr>
                <w:lang w:val="es-ES_tradnl"/>
              </w:rPr>
              <w:t>1</w:t>
            </w:r>
          </w:p>
        </w:tc>
        <w:tc>
          <w:tcPr>
            <w:tcW w:w="1559" w:type="dxa"/>
          </w:tcPr>
          <w:p w14:paraId="5CB60514" w14:textId="4161C1FF" w:rsidR="00177138" w:rsidRPr="001A047E" w:rsidRDefault="00177138" w:rsidP="00177138">
            <w:pPr>
              <w:pStyle w:val="Tabletext"/>
              <w:jc w:val="center"/>
              <w:rPr>
                <w:lang w:val="es-ES_tradnl"/>
              </w:rPr>
            </w:pPr>
            <w:r w:rsidRPr="001A047E">
              <w:rPr>
                <w:lang w:val="es-ES_tradnl"/>
              </w:rPr>
              <w:t>0,9</w:t>
            </w:r>
            <w:r w:rsidR="00D70F6D" w:rsidRPr="001A047E">
              <w:rPr>
                <w:lang w:val="es-ES_tradnl"/>
              </w:rPr>
              <w:t>80</w:t>
            </w:r>
            <w:r w:rsidRPr="001A047E">
              <w:rPr>
                <w:lang w:val="es-ES_tradnl"/>
              </w:rPr>
              <w:t xml:space="preserve"> = 1</w:t>
            </w:r>
            <w:r w:rsidR="00D70F6D" w:rsidRPr="001A047E">
              <w:rPr>
                <w:lang w:val="es-ES_tradnl"/>
              </w:rPr>
              <w:t xml:space="preserve"> – </w:t>
            </w:r>
            <w:r w:rsidRPr="001A047E">
              <w:rPr>
                <w:lang w:val="es-ES_tradnl"/>
              </w:rPr>
              <w:t>(0,</w:t>
            </w:r>
            <w:r w:rsidR="00D70F6D" w:rsidRPr="001A047E">
              <w:rPr>
                <w:lang w:val="es-ES_tradnl"/>
              </w:rPr>
              <w:t>111</w:t>
            </w:r>
            <w:r w:rsidRPr="001A047E">
              <w:rPr>
                <w:lang w:val="es-ES_tradnl"/>
              </w:rPr>
              <w:t>/5,653)</w:t>
            </w:r>
          </w:p>
        </w:tc>
        <w:tc>
          <w:tcPr>
            <w:tcW w:w="1020" w:type="dxa"/>
          </w:tcPr>
          <w:p w14:paraId="4DEDAAEE" w14:textId="77777777" w:rsidR="00177138" w:rsidRPr="001A047E" w:rsidRDefault="00177138" w:rsidP="00177138">
            <w:pPr>
              <w:pStyle w:val="Tabletext"/>
              <w:jc w:val="center"/>
              <w:rPr>
                <w:lang w:val="es-ES_tradnl"/>
              </w:rPr>
            </w:pPr>
            <w:r w:rsidRPr="001A047E">
              <w:rPr>
                <w:lang w:val="es-ES_tradnl"/>
              </w:rPr>
              <w:t>0,1</w:t>
            </w:r>
          </w:p>
        </w:tc>
        <w:tc>
          <w:tcPr>
            <w:tcW w:w="2041" w:type="dxa"/>
          </w:tcPr>
          <w:p w14:paraId="31C33E0F" w14:textId="0CEA076A" w:rsidR="00177138" w:rsidRPr="001A047E" w:rsidRDefault="00177138" w:rsidP="00177138">
            <w:pPr>
              <w:pStyle w:val="Tabletext"/>
              <w:jc w:val="center"/>
              <w:rPr>
                <w:lang w:val="es-ES_tradnl"/>
              </w:rPr>
            </w:pPr>
            <w:r w:rsidRPr="001A047E">
              <w:rPr>
                <w:lang w:val="es-ES_tradnl"/>
              </w:rPr>
              <w:t>0,098 = 0,9</w:t>
            </w:r>
            <w:r w:rsidR="00D70F6D" w:rsidRPr="001A047E">
              <w:rPr>
                <w:lang w:val="es-ES_tradnl"/>
              </w:rPr>
              <w:t>80</w:t>
            </w:r>
            <w:r w:rsidRPr="001A047E">
              <w:rPr>
                <w:lang w:val="es-ES_tradnl"/>
              </w:rPr>
              <w:t xml:space="preserve"> </w:t>
            </w:r>
            <w:r w:rsidRPr="001A047E">
              <w:rPr>
                <w:lang w:val="es-ES_tradnl"/>
              </w:rPr>
              <w:sym w:font="Symbol" w:char="F0B4"/>
            </w:r>
            <w:r w:rsidRPr="001A047E">
              <w:rPr>
                <w:lang w:val="es-ES_tradnl"/>
              </w:rPr>
              <w:t xml:space="preserve"> 0,1</w:t>
            </w:r>
          </w:p>
        </w:tc>
      </w:tr>
      <w:tr w:rsidR="00887BB8" w:rsidRPr="001A047E" w14:paraId="74682DEA" w14:textId="77777777" w:rsidTr="00120659">
        <w:trPr>
          <w:jc w:val="center"/>
        </w:trPr>
        <w:tc>
          <w:tcPr>
            <w:tcW w:w="794" w:type="dxa"/>
            <w:vAlign w:val="center"/>
          </w:tcPr>
          <w:p w14:paraId="01A0697B" w14:textId="6ABC651B" w:rsidR="00887BB8" w:rsidRPr="001A047E" w:rsidRDefault="00887BB8" w:rsidP="00887BB8">
            <w:pPr>
              <w:pStyle w:val="Tabletext"/>
              <w:jc w:val="center"/>
              <w:rPr>
                <w:lang w:val="es-ES_tradnl"/>
              </w:rPr>
            </w:pPr>
            <w:r w:rsidRPr="001A047E">
              <w:rPr>
                <w:lang w:val="es-ES_tradnl"/>
              </w:rPr>
              <w:t>0</w:t>
            </w:r>
            <w:r w:rsidR="005C70C7" w:rsidRPr="001A047E">
              <w:rPr>
                <w:lang w:val="es-ES_tradnl"/>
              </w:rPr>
              <w:t>,</w:t>
            </w:r>
            <w:r w:rsidRPr="001A047E">
              <w:rPr>
                <w:lang w:val="es-ES_tradnl"/>
              </w:rPr>
              <w:t>4</w:t>
            </w:r>
          </w:p>
        </w:tc>
        <w:tc>
          <w:tcPr>
            <w:tcW w:w="1814" w:type="dxa"/>
            <w:vAlign w:val="center"/>
          </w:tcPr>
          <w:p w14:paraId="01FB3688" w14:textId="513356D9" w:rsidR="00887BB8" w:rsidRPr="001A047E" w:rsidRDefault="00887BB8" w:rsidP="00887BB8">
            <w:pPr>
              <w:pStyle w:val="Tabletext"/>
              <w:jc w:val="center"/>
              <w:rPr>
                <w:lang w:val="es-ES_tradnl"/>
              </w:rPr>
            </w:pPr>
            <w:r w:rsidRPr="001A047E">
              <w:rPr>
                <w:lang w:val="es-ES_tradnl"/>
              </w:rPr>
              <w:t>29,413</w:t>
            </w:r>
          </w:p>
        </w:tc>
        <w:tc>
          <w:tcPr>
            <w:tcW w:w="1276" w:type="dxa"/>
            <w:vAlign w:val="center"/>
          </w:tcPr>
          <w:p w14:paraId="1D679E48" w14:textId="625A44EB" w:rsidR="00887BB8" w:rsidRPr="001A047E" w:rsidRDefault="00887BB8" w:rsidP="00887BB8">
            <w:pPr>
              <w:pStyle w:val="Tabletext"/>
              <w:jc w:val="center"/>
              <w:rPr>
                <w:lang w:val="es-ES_tradnl"/>
              </w:rPr>
            </w:pPr>
            <w:r w:rsidRPr="001A047E">
              <w:rPr>
                <w:lang w:val="es-ES_tradnl"/>
              </w:rPr>
              <w:t>–4,69</w:t>
            </w:r>
          </w:p>
        </w:tc>
        <w:tc>
          <w:tcPr>
            <w:tcW w:w="1134" w:type="dxa"/>
            <w:vAlign w:val="center"/>
          </w:tcPr>
          <w:p w14:paraId="2B2FE8D7" w14:textId="76276CE0" w:rsidR="00887BB8" w:rsidRPr="001A047E" w:rsidRDefault="00887BB8" w:rsidP="00887BB8">
            <w:pPr>
              <w:pStyle w:val="Tabletext"/>
              <w:jc w:val="center"/>
              <w:rPr>
                <w:lang w:val="es-ES_tradnl"/>
              </w:rPr>
            </w:pPr>
            <w:r w:rsidRPr="001A047E">
              <w:rPr>
                <w:lang w:val="es-ES_tradnl"/>
              </w:rPr>
              <w:t>0,234</w:t>
            </w:r>
          </w:p>
        </w:tc>
        <w:tc>
          <w:tcPr>
            <w:tcW w:w="1559" w:type="dxa"/>
            <w:vAlign w:val="center"/>
          </w:tcPr>
          <w:p w14:paraId="68043F88" w14:textId="70F2A643" w:rsidR="00887BB8" w:rsidRPr="001A047E" w:rsidRDefault="00887BB8" w:rsidP="00887BB8">
            <w:pPr>
              <w:pStyle w:val="Tabletext"/>
              <w:jc w:val="center"/>
              <w:rPr>
                <w:lang w:val="es-ES_tradnl"/>
              </w:rPr>
            </w:pPr>
            <w:r w:rsidRPr="001A047E">
              <w:rPr>
                <w:lang w:val="es-ES_tradnl"/>
              </w:rPr>
              <w:t>0,959 = 1 – (0,234/5,653)</w:t>
            </w:r>
          </w:p>
        </w:tc>
        <w:tc>
          <w:tcPr>
            <w:tcW w:w="1020" w:type="dxa"/>
            <w:vAlign w:val="center"/>
          </w:tcPr>
          <w:p w14:paraId="0606282D" w14:textId="76C7AEB1" w:rsidR="00887BB8" w:rsidRPr="001A047E" w:rsidRDefault="00887BB8" w:rsidP="00887BB8">
            <w:pPr>
              <w:pStyle w:val="Tabletext"/>
              <w:jc w:val="center"/>
              <w:rPr>
                <w:lang w:val="es-ES_tradnl"/>
              </w:rPr>
            </w:pPr>
            <w:r w:rsidRPr="001A047E">
              <w:rPr>
                <w:lang w:val="es-ES_tradnl"/>
              </w:rPr>
              <w:t>0,1</w:t>
            </w:r>
          </w:p>
        </w:tc>
        <w:tc>
          <w:tcPr>
            <w:tcW w:w="2041" w:type="dxa"/>
            <w:vAlign w:val="center"/>
          </w:tcPr>
          <w:p w14:paraId="35400763" w14:textId="102A9D45" w:rsidR="00887BB8" w:rsidRPr="001A047E" w:rsidRDefault="00887BB8" w:rsidP="00887BB8">
            <w:pPr>
              <w:pStyle w:val="Tabletext"/>
              <w:jc w:val="center"/>
              <w:rPr>
                <w:lang w:val="es-ES_tradnl"/>
              </w:rPr>
            </w:pPr>
            <w:r w:rsidRPr="001A047E">
              <w:rPr>
                <w:lang w:val="es-ES_tradnl"/>
              </w:rPr>
              <w:t xml:space="preserve">0,096 = 0,959 </w:t>
            </w:r>
            <w:r w:rsidRPr="001A047E">
              <w:rPr>
                <w:lang w:val="es-ES_tradnl"/>
              </w:rPr>
              <w:sym w:font="Symbol" w:char="F0B4"/>
            </w:r>
            <w:r w:rsidRPr="001A047E">
              <w:rPr>
                <w:lang w:val="es-ES_tradnl"/>
              </w:rPr>
              <w:t xml:space="preserve"> 0,1</w:t>
            </w:r>
          </w:p>
        </w:tc>
      </w:tr>
      <w:tr w:rsidR="00887BB8" w:rsidRPr="001A047E" w14:paraId="22149B38" w14:textId="77777777" w:rsidTr="00120659">
        <w:trPr>
          <w:jc w:val="center"/>
        </w:trPr>
        <w:tc>
          <w:tcPr>
            <w:tcW w:w="794" w:type="dxa"/>
          </w:tcPr>
          <w:p w14:paraId="253F185C" w14:textId="6E9C9417" w:rsidR="00887BB8" w:rsidRPr="001A047E" w:rsidRDefault="00887BB8" w:rsidP="00887BB8">
            <w:pPr>
              <w:pStyle w:val="Tabletext"/>
              <w:jc w:val="center"/>
              <w:rPr>
                <w:lang w:val="es-ES_tradnl"/>
              </w:rPr>
            </w:pPr>
            <w:r w:rsidRPr="001A047E">
              <w:rPr>
                <w:lang w:val="es-ES_tradnl"/>
              </w:rPr>
              <w:t>0,5</w:t>
            </w:r>
          </w:p>
        </w:tc>
        <w:tc>
          <w:tcPr>
            <w:tcW w:w="1814" w:type="dxa"/>
          </w:tcPr>
          <w:p w14:paraId="00964CCE" w14:textId="54F6CDD4" w:rsidR="00887BB8" w:rsidRPr="001A047E" w:rsidRDefault="00887BB8" w:rsidP="00887BB8">
            <w:pPr>
              <w:pStyle w:val="Tabletext"/>
              <w:jc w:val="center"/>
              <w:rPr>
                <w:lang w:val="es-ES_tradnl"/>
              </w:rPr>
            </w:pPr>
            <w:r w:rsidRPr="001A047E">
              <w:rPr>
                <w:lang w:val="es-ES_tradnl"/>
              </w:rPr>
              <w:t>29,277</w:t>
            </w:r>
          </w:p>
        </w:tc>
        <w:tc>
          <w:tcPr>
            <w:tcW w:w="1276" w:type="dxa"/>
          </w:tcPr>
          <w:p w14:paraId="210D23F9" w14:textId="77777777" w:rsidR="00887BB8" w:rsidRPr="001A047E" w:rsidRDefault="00887BB8" w:rsidP="00887BB8">
            <w:pPr>
              <w:pStyle w:val="Tabletext"/>
              <w:jc w:val="center"/>
              <w:rPr>
                <w:lang w:val="es-ES_tradnl"/>
              </w:rPr>
            </w:pPr>
            <w:r w:rsidRPr="001A047E">
              <w:rPr>
                <w:lang w:val="es-ES_tradnl"/>
              </w:rPr>
              <w:t>−1,550</w:t>
            </w:r>
          </w:p>
        </w:tc>
        <w:tc>
          <w:tcPr>
            <w:tcW w:w="1134" w:type="dxa"/>
          </w:tcPr>
          <w:p w14:paraId="1029D696" w14:textId="77777777" w:rsidR="00887BB8" w:rsidRPr="001A047E" w:rsidRDefault="00887BB8" w:rsidP="00887BB8">
            <w:pPr>
              <w:pStyle w:val="Tabletext"/>
              <w:jc w:val="center"/>
              <w:rPr>
                <w:lang w:val="es-ES_tradnl"/>
              </w:rPr>
            </w:pPr>
            <w:r w:rsidRPr="001A047E">
              <w:rPr>
                <w:lang w:val="es-ES_tradnl"/>
              </w:rPr>
              <w:t>0,397</w:t>
            </w:r>
          </w:p>
        </w:tc>
        <w:tc>
          <w:tcPr>
            <w:tcW w:w="1559" w:type="dxa"/>
          </w:tcPr>
          <w:p w14:paraId="3019F047" w14:textId="77777777" w:rsidR="00887BB8" w:rsidRPr="001A047E" w:rsidRDefault="00887BB8" w:rsidP="00887BB8">
            <w:pPr>
              <w:pStyle w:val="Tabletext"/>
              <w:jc w:val="center"/>
              <w:rPr>
                <w:lang w:val="es-ES_tradnl"/>
              </w:rPr>
            </w:pPr>
            <w:r w:rsidRPr="001A047E">
              <w:rPr>
                <w:lang w:val="es-ES_tradnl"/>
              </w:rPr>
              <w:t>0,930</w:t>
            </w:r>
          </w:p>
        </w:tc>
        <w:tc>
          <w:tcPr>
            <w:tcW w:w="1020" w:type="dxa"/>
          </w:tcPr>
          <w:p w14:paraId="6E23A354" w14:textId="77777777" w:rsidR="00887BB8" w:rsidRPr="001A047E" w:rsidRDefault="00887BB8" w:rsidP="00887BB8">
            <w:pPr>
              <w:pStyle w:val="Tabletext"/>
              <w:jc w:val="center"/>
              <w:rPr>
                <w:lang w:val="es-ES_tradnl"/>
              </w:rPr>
            </w:pPr>
            <w:r w:rsidRPr="001A047E">
              <w:rPr>
                <w:lang w:val="es-ES_tradnl"/>
              </w:rPr>
              <w:t>0,1</w:t>
            </w:r>
          </w:p>
        </w:tc>
        <w:tc>
          <w:tcPr>
            <w:tcW w:w="2041" w:type="dxa"/>
          </w:tcPr>
          <w:p w14:paraId="683DB34E" w14:textId="77777777" w:rsidR="00887BB8" w:rsidRPr="001A047E" w:rsidRDefault="00887BB8" w:rsidP="00887BB8">
            <w:pPr>
              <w:pStyle w:val="Tabletext"/>
              <w:jc w:val="center"/>
              <w:rPr>
                <w:lang w:val="es-ES_tradnl"/>
              </w:rPr>
            </w:pPr>
            <w:r w:rsidRPr="001A047E">
              <w:rPr>
                <w:lang w:val="es-ES_tradnl"/>
              </w:rPr>
              <w:t xml:space="preserve">0,093 = 0,93 </w:t>
            </w:r>
            <w:r w:rsidRPr="001A047E">
              <w:rPr>
                <w:lang w:val="es-ES_tradnl"/>
              </w:rPr>
              <w:sym w:font="Symbol" w:char="F0B4"/>
            </w:r>
            <w:r w:rsidRPr="001A047E">
              <w:rPr>
                <w:lang w:val="es-ES_tradnl"/>
              </w:rPr>
              <w:t xml:space="preserve"> 0,1</w:t>
            </w:r>
          </w:p>
        </w:tc>
      </w:tr>
      <w:tr w:rsidR="00887BB8" w:rsidRPr="001A047E" w14:paraId="63BD52C8" w14:textId="77777777" w:rsidTr="00120659">
        <w:trPr>
          <w:jc w:val="center"/>
        </w:trPr>
        <w:tc>
          <w:tcPr>
            <w:tcW w:w="794" w:type="dxa"/>
          </w:tcPr>
          <w:p w14:paraId="0B936BB1" w14:textId="77777777" w:rsidR="00887BB8" w:rsidRPr="001A047E" w:rsidRDefault="00887BB8" w:rsidP="00887BB8">
            <w:pPr>
              <w:pStyle w:val="Tabletext"/>
              <w:jc w:val="center"/>
              <w:rPr>
                <w:lang w:val="es-ES_tradnl"/>
              </w:rPr>
            </w:pPr>
            <w:r w:rsidRPr="001A047E">
              <w:rPr>
                <w:lang w:val="es-ES_tradnl"/>
              </w:rPr>
              <w:t>0,6</w:t>
            </w:r>
          </w:p>
        </w:tc>
        <w:tc>
          <w:tcPr>
            <w:tcW w:w="1814" w:type="dxa"/>
          </w:tcPr>
          <w:p w14:paraId="31972F8E" w14:textId="77777777" w:rsidR="00887BB8" w:rsidRPr="001A047E" w:rsidRDefault="00887BB8" w:rsidP="00887BB8">
            <w:pPr>
              <w:pStyle w:val="Tabletext"/>
              <w:jc w:val="center"/>
              <w:rPr>
                <w:lang w:val="es-ES_tradnl"/>
              </w:rPr>
            </w:pPr>
            <w:r w:rsidRPr="001A047E">
              <w:rPr>
                <w:lang w:val="es-ES_tradnl"/>
              </w:rPr>
              <w:t>23,842</w:t>
            </w:r>
          </w:p>
        </w:tc>
        <w:tc>
          <w:tcPr>
            <w:tcW w:w="1276" w:type="dxa"/>
          </w:tcPr>
          <w:p w14:paraId="100834A7" w14:textId="77777777" w:rsidR="00887BB8" w:rsidRPr="001A047E" w:rsidRDefault="00887BB8" w:rsidP="00887BB8">
            <w:pPr>
              <w:pStyle w:val="Tabletext"/>
              <w:jc w:val="center"/>
              <w:rPr>
                <w:lang w:val="es-ES_tradnl"/>
              </w:rPr>
            </w:pPr>
            <w:r w:rsidRPr="001A047E">
              <w:rPr>
                <w:lang w:val="es-ES_tradnl"/>
              </w:rPr>
              <w:t>0,885</w:t>
            </w:r>
          </w:p>
        </w:tc>
        <w:tc>
          <w:tcPr>
            <w:tcW w:w="1134" w:type="dxa"/>
          </w:tcPr>
          <w:p w14:paraId="25D8AAE2" w14:textId="77777777" w:rsidR="00887BB8" w:rsidRPr="001A047E" w:rsidRDefault="00887BB8" w:rsidP="00887BB8">
            <w:pPr>
              <w:pStyle w:val="Tabletext"/>
              <w:jc w:val="center"/>
              <w:rPr>
                <w:lang w:val="es-ES_tradnl"/>
              </w:rPr>
            </w:pPr>
            <w:r w:rsidRPr="001A047E">
              <w:rPr>
                <w:lang w:val="es-ES_tradnl"/>
              </w:rPr>
              <w:t>0,719</w:t>
            </w:r>
          </w:p>
        </w:tc>
        <w:tc>
          <w:tcPr>
            <w:tcW w:w="1559" w:type="dxa"/>
          </w:tcPr>
          <w:p w14:paraId="04206D22" w14:textId="77777777" w:rsidR="00887BB8" w:rsidRPr="001A047E" w:rsidRDefault="00887BB8" w:rsidP="00887BB8">
            <w:pPr>
              <w:pStyle w:val="Tabletext"/>
              <w:jc w:val="center"/>
              <w:rPr>
                <w:lang w:val="es-ES_tradnl"/>
              </w:rPr>
            </w:pPr>
            <w:r w:rsidRPr="001A047E">
              <w:rPr>
                <w:lang w:val="es-ES_tradnl"/>
              </w:rPr>
              <w:t>0,873</w:t>
            </w:r>
          </w:p>
        </w:tc>
        <w:tc>
          <w:tcPr>
            <w:tcW w:w="1020" w:type="dxa"/>
          </w:tcPr>
          <w:p w14:paraId="6B075A56" w14:textId="77777777" w:rsidR="00887BB8" w:rsidRPr="001A047E" w:rsidRDefault="00887BB8" w:rsidP="00887BB8">
            <w:pPr>
              <w:pStyle w:val="Tabletext"/>
              <w:jc w:val="center"/>
              <w:rPr>
                <w:lang w:val="es-ES_tradnl"/>
              </w:rPr>
            </w:pPr>
            <w:r w:rsidRPr="001A047E">
              <w:rPr>
                <w:lang w:val="es-ES_tradnl"/>
              </w:rPr>
              <w:t>0,1</w:t>
            </w:r>
          </w:p>
        </w:tc>
        <w:tc>
          <w:tcPr>
            <w:tcW w:w="2041" w:type="dxa"/>
          </w:tcPr>
          <w:p w14:paraId="14217CCC" w14:textId="77777777" w:rsidR="00887BB8" w:rsidRPr="001A047E" w:rsidRDefault="00887BB8" w:rsidP="00887BB8">
            <w:pPr>
              <w:pStyle w:val="Tabletext"/>
              <w:jc w:val="center"/>
              <w:rPr>
                <w:lang w:val="es-ES_tradnl"/>
              </w:rPr>
            </w:pPr>
            <w:r w:rsidRPr="001A047E">
              <w:rPr>
                <w:lang w:val="es-ES_tradnl"/>
              </w:rPr>
              <w:t>0,087</w:t>
            </w:r>
          </w:p>
        </w:tc>
      </w:tr>
      <w:tr w:rsidR="00887BB8" w:rsidRPr="001A047E" w14:paraId="3A4C436F" w14:textId="77777777" w:rsidTr="00120659">
        <w:trPr>
          <w:jc w:val="center"/>
        </w:trPr>
        <w:tc>
          <w:tcPr>
            <w:tcW w:w="794" w:type="dxa"/>
          </w:tcPr>
          <w:p w14:paraId="711DB718" w14:textId="77777777" w:rsidR="00887BB8" w:rsidRPr="001A047E" w:rsidRDefault="00887BB8" w:rsidP="00887BB8">
            <w:pPr>
              <w:pStyle w:val="Tabletext"/>
              <w:jc w:val="center"/>
              <w:rPr>
                <w:lang w:val="es-ES_tradnl"/>
              </w:rPr>
            </w:pPr>
            <w:r w:rsidRPr="001A047E">
              <w:rPr>
                <w:lang w:val="es-ES_tradnl"/>
              </w:rPr>
              <w:t>0,7</w:t>
            </w:r>
          </w:p>
        </w:tc>
        <w:tc>
          <w:tcPr>
            <w:tcW w:w="1814" w:type="dxa"/>
          </w:tcPr>
          <w:p w14:paraId="1C05F7E7" w14:textId="77777777" w:rsidR="00887BB8" w:rsidRPr="001A047E" w:rsidRDefault="00887BB8" w:rsidP="00887BB8">
            <w:pPr>
              <w:pStyle w:val="Tabletext"/>
              <w:jc w:val="center"/>
              <w:rPr>
                <w:lang w:val="es-ES_tradnl"/>
              </w:rPr>
            </w:pPr>
            <w:r w:rsidRPr="001A047E">
              <w:rPr>
                <w:lang w:val="es-ES_tradnl"/>
              </w:rPr>
              <w:t>21,893</w:t>
            </w:r>
          </w:p>
        </w:tc>
        <w:tc>
          <w:tcPr>
            <w:tcW w:w="1276" w:type="dxa"/>
          </w:tcPr>
          <w:p w14:paraId="2C0406DA" w14:textId="77777777" w:rsidR="00887BB8" w:rsidRPr="001A047E" w:rsidRDefault="00887BB8" w:rsidP="00887BB8">
            <w:pPr>
              <w:pStyle w:val="Tabletext"/>
              <w:jc w:val="center"/>
              <w:rPr>
                <w:lang w:val="es-ES_tradnl"/>
              </w:rPr>
            </w:pPr>
            <w:r w:rsidRPr="001A047E">
              <w:rPr>
                <w:lang w:val="es-ES_tradnl"/>
              </w:rPr>
              <w:t>2,834</w:t>
            </w:r>
          </w:p>
        </w:tc>
        <w:tc>
          <w:tcPr>
            <w:tcW w:w="1134" w:type="dxa"/>
          </w:tcPr>
          <w:p w14:paraId="318799EF" w14:textId="77777777" w:rsidR="00887BB8" w:rsidRPr="001A047E" w:rsidRDefault="00887BB8" w:rsidP="00887BB8">
            <w:pPr>
              <w:pStyle w:val="Tabletext"/>
              <w:jc w:val="center"/>
              <w:rPr>
                <w:lang w:val="es-ES_tradnl"/>
              </w:rPr>
            </w:pPr>
            <w:r w:rsidRPr="001A047E">
              <w:rPr>
                <w:lang w:val="es-ES_tradnl"/>
              </w:rPr>
              <w:t>1,011</w:t>
            </w:r>
          </w:p>
        </w:tc>
        <w:tc>
          <w:tcPr>
            <w:tcW w:w="1559" w:type="dxa"/>
          </w:tcPr>
          <w:p w14:paraId="3A293D44" w14:textId="77777777" w:rsidR="00887BB8" w:rsidRPr="001A047E" w:rsidRDefault="00887BB8" w:rsidP="00887BB8">
            <w:pPr>
              <w:pStyle w:val="Tabletext"/>
              <w:jc w:val="center"/>
              <w:rPr>
                <w:lang w:val="es-ES_tradnl"/>
              </w:rPr>
            </w:pPr>
            <w:r w:rsidRPr="001A047E">
              <w:rPr>
                <w:lang w:val="es-ES_tradnl"/>
              </w:rPr>
              <w:t>0,821</w:t>
            </w:r>
          </w:p>
        </w:tc>
        <w:tc>
          <w:tcPr>
            <w:tcW w:w="1020" w:type="dxa"/>
          </w:tcPr>
          <w:p w14:paraId="5B203291" w14:textId="77777777" w:rsidR="00887BB8" w:rsidRPr="001A047E" w:rsidRDefault="00887BB8" w:rsidP="00887BB8">
            <w:pPr>
              <w:pStyle w:val="Tabletext"/>
              <w:jc w:val="center"/>
              <w:rPr>
                <w:lang w:val="es-ES_tradnl"/>
              </w:rPr>
            </w:pPr>
            <w:r w:rsidRPr="001A047E">
              <w:rPr>
                <w:lang w:val="es-ES_tradnl"/>
              </w:rPr>
              <w:t>0,1</w:t>
            </w:r>
          </w:p>
        </w:tc>
        <w:tc>
          <w:tcPr>
            <w:tcW w:w="2041" w:type="dxa"/>
          </w:tcPr>
          <w:p w14:paraId="7D40CED9" w14:textId="77777777" w:rsidR="00887BB8" w:rsidRPr="001A047E" w:rsidRDefault="00887BB8" w:rsidP="00887BB8">
            <w:pPr>
              <w:pStyle w:val="Tabletext"/>
              <w:jc w:val="center"/>
              <w:rPr>
                <w:lang w:val="es-ES_tradnl"/>
              </w:rPr>
            </w:pPr>
            <w:r w:rsidRPr="001A047E">
              <w:rPr>
                <w:lang w:val="es-ES_tradnl"/>
              </w:rPr>
              <w:t>0,082</w:t>
            </w:r>
          </w:p>
        </w:tc>
      </w:tr>
      <w:tr w:rsidR="00887BB8" w:rsidRPr="001A047E" w14:paraId="47B79A96" w14:textId="77777777" w:rsidTr="00120659">
        <w:trPr>
          <w:jc w:val="center"/>
        </w:trPr>
        <w:tc>
          <w:tcPr>
            <w:tcW w:w="794" w:type="dxa"/>
          </w:tcPr>
          <w:p w14:paraId="1AC3C2AE" w14:textId="77777777" w:rsidR="00887BB8" w:rsidRPr="001A047E" w:rsidRDefault="00887BB8" w:rsidP="00887BB8">
            <w:pPr>
              <w:pStyle w:val="Tabletext"/>
              <w:jc w:val="center"/>
              <w:rPr>
                <w:lang w:val="es-ES_tradnl"/>
              </w:rPr>
            </w:pPr>
            <w:r w:rsidRPr="001A047E">
              <w:rPr>
                <w:lang w:val="es-ES_tradnl"/>
              </w:rPr>
              <w:t>0,8</w:t>
            </w:r>
          </w:p>
        </w:tc>
        <w:tc>
          <w:tcPr>
            <w:tcW w:w="1814" w:type="dxa"/>
          </w:tcPr>
          <w:p w14:paraId="63106061" w14:textId="77777777" w:rsidR="00887BB8" w:rsidRPr="001A047E" w:rsidRDefault="00887BB8" w:rsidP="00887BB8">
            <w:pPr>
              <w:pStyle w:val="Tabletext"/>
              <w:jc w:val="center"/>
              <w:rPr>
                <w:lang w:val="es-ES_tradnl"/>
              </w:rPr>
            </w:pPr>
            <w:r w:rsidRPr="001A047E">
              <w:rPr>
                <w:lang w:val="es-ES_tradnl"/>
              </w:rPr>
              <w:t>20,285</w:t>
            </w:r>
          </w:p>
        </w:tc>
        <w:tc>
          <w:tcPr>
            <w:tcW w:w="1276" w:type="dxa"/>
          </w:tcPr>
          <w:p w14:paraId="064E5AE9" w14:textId="77777777" w:rsidR="00887BB8" w:rsidRPr="001A047E" w:rsidRDefault="00887BB8" w:rsidP="00887BB8">
            <w:pPr>
              <w:pStyle w:val="Tabletext"/>
              <w:jc w:val="center"/>
              <w:rPr>
                <w:lang w:val="es-ES_tradnl"/>
              </w:rPr>
            </w:pPr>
            <w:r w:rsidRPr="001A047E">
              <w:rPr>
                <w:lang w:val="es-ES_tradnl"/>
              </w:rPr>
              <w:t>4,443</w:t>
            </w:r>
          </w:p>
        </w:tc>
        <w:tc>
          <w:tcPr>
            <w:tcW w:w="1134" w:type="dxa"/>
          </w:tcPr>
          <w:p w14:paraId="07023ED1" w14:textId="77777777" w:rsidR="00887BB8" w:rsidRPr="001A047E" w:rsidRDefault="00887BB8" w:rsidP="00887BB8">
            <w:pPr>
              <w:pStyle w:val="Tabletext"/>
              <w:jc w:val="center"/>
              <w:rPr>
                <w:lang w:val="es-ES_tradnl"/>
              </w:rPr>
            </w:pPr>
            <w:r w:rsidRPr="001A047E">
              <w:rPr>
                <w:lang w:val="es-ES_tradnl"/>
              </w:rPr>
              <w:t>1,269</w:t>
            </w:r>
          </w:p>
        </w:tc>
        <w:tc>
          <w:tcPr>
            <w:tcW w:w="1559" w:type="dxa"/>
          </w:tcPr>
          <w:p w14:paraId="7C3084CE" w14:textId="77777777" w:rsidR="00887BB8" w:rsidRPr="001A047E" w:rsidRDefault="00887BB8" w:rsidP="00887BB8">
            <w:pPr>
              <w:pStyle w:val="Tabletext"/>
              <w:jc w:val="center"/>
              <w:rPr>
                <w:lang w:val="es-ES_tradnl"/>
              </w:rPr>
            </w:pPr>
            <w:r w:rsidRPr="001A047E">
              <w:rPr>
                <w:lang w:val="es-ES_tradnl"/>
              </w:rPr>
              <w:t>0,775</w:t>
            </w:r>
          </w:p>
        </w:tc>
        <w:tc>
          <w:tcPr>
            <w:tcW w:w="1020" w:type="dxa"/>
          </w:tcPr>
          <w:p w14:paraId="6C63CB78" w14:textId="77777777" w:rsidR="00887BB8" w:rsidRPr="001A047E" w:rsidRDefault="00887BB8" w:rsidP="00887BB8">
            <w:pPr>
              <w:pStyle w:val="Tabletext"/>
              <w:jc w:val="center"/>
              <w:rPr>
                <w:lang w:val="es-ES_tradnl"/>
              </w:rPr>
            </w:pPr>
            <w:r w:rsidRPr="001A047E">
              <w:rPr>
                <w:lang w:val="es-ES_tradnl"/>
              </w:rPr>
              <w:t>0,1</w:t>
            </w:r>
          </w:p>
        </w:tc>
        <w:tc>
          <w:tcPr>
            <w:tcW w:w="2041" w:type="dxa"/>
          </w:tcPr>
          <w:p w14:paraId="4B81A584" w14:textId="77777777" w:rsidR="00887BB8" w:rsidRPr="001A047E" w:rsidRDefault="00887BB8" w:rsidP="00887BB8">
            <w:pPr>
              <w:pStyle w:val="Tabletext"/>
              <w:jc w:val="center"/>
              <w:rPr>
                <w:lang w:val="es-ES_tradnl"/>
              </w:rPr>
            </w:pPr>
            <w:r w:rsidRPr="001A047E">
              <w:rPr>
                <w:lang w:val="es-ES_tradnl"/>
              </w:rPr>
              <w:t>0,078</w:t>
            </w:r>
          </w:p>
        </w:tc>
      </w:tr>
      <w:tr w:rsidR="00887BB8" w:rsidRPr="001A047E" w14:paraId="74ADD57B" w14:textId="77777777" w:rsidTr="00120659">
        <w:trPr>
          <w:jc w:val="center"/>
        </w:trPr>
        <w:tc>
          <w:tcPr>
            <w:tcW w:w="794" w:type="dxa"/>
          </w:tcPr>
          <w:p w14:paraId="69B239F7" w14:textId="77777777" w:rsidR="00887BB8" w:rsidRPr="001A047E" w:rsidRDefault="00887BB8" w:rsidP="00887BB8">
            <w:pPr>
              <w:pStyle w:val="Tabletext"/>
              <w:jc w:val="center"/>
              <w:rPr>
                <w:lang w:val="es-ES_tradnl"/>
              </w:rPr>
            </w:pPr>
            <w:r w:rsidRPr="001A047E">
              <w:rPr>
                <w:lang w:val="es-ES_tradnl"/>
              </w:rPr>
              <w:t>0,9</w:t>
            </w:r>
          </w:p>
        </w:tc>
        <w:tc>
          <w:tcPr>
            <w:tcW w:w="1814" w:type="dxa"/>
          </w:tcPr>
          <w:p w14:paraId="7566B1E3" w14:textId="77777777" w:rsidR="00887BB8" w:rsidRPr="001A047E" w:rsidRDefault="00887BB8" w:rsidP="00887BB8">
            <w:pPr>
              <w:pStyle w:val="Tabletext"/>
              <w:jc w:val="center"/>
              <w:rPr>
                <w:lang w:val="es-ES_tradnl"/>
              </w:rPr>
            </w:pPr>
            <w:r w:rsidRPr="001A047E">
              <w:rPr>
                <w:lang w:val="es-ES_tradnl"/>
              </w:rPr>
              <w:t>18,925</w:t>
            </w:r>
          </w:p>
        </w:tc>
        <w:tc>
          <w:tcPr>
            <w:tcW w:w="1276" w:type="dxa"/>
          </w:tcPr>
          <w:p w14:paraId="7FC346A6" w14:textId="77777777" w:rsidR="00887BB8" w:rsidRPr="001A047E" w:rsidRDefault="00887BB8" w:rsidP="00887BB8">
            <w:pPr>
              <w:pStyle w:val="Tabletext"/>
              <w:jc w:val="center"/>
              <w:rPr>
                <w:lang w:val="es-ES_tradnl"/>
              </w:rPr>
            </w:pPr>
            <w:r w:rsidRPr="001A047E">
              <w:rPr>
                <w:lang w:val="es-ES_tradnl"/>
              </w:rPr>
              <w:t>5,803</w:t>
            </w:r>
          </w:p>
        </w:tc>
        <w:tc>
          <w:tcPr>
            <w:tcW w:w="1134" w:type="dxa"/>
          </w:tcPr>
          <w:p w14:paraId="017A51CF" w14:textId="77777777" w:rsidR="00887BB8" w:rsidRPr="001A047E" w:rsidRDefault="00887BB8" w:rsidP="00887BB8">
            <w:pPr>
              <w:pStyle w:val="Tabletext"/>
              <w:jc w:val="center"/>
              <w:rPr>
                <w:lang w:val="es-ES_tradnl"/>
              </w:rPr>
            </w:pPr>
            <w:r w:rsidRPr="001A047E">
              <w:rPr>
                <w:lang w:val="es-ES_tradnl"/>
              </w:rPr>
              <w:t>1,500</w:t>
            </w:r>
          </w:p>
        </w:tc>
        <w:tc>
          <w:tcPr>
            <w:tcW w:w="1559" w:type="dxa"/>
          </w:tcPr>
          <w:p w14:paraId="4CA11D48" w14:textId="77777777" w:rsidR="00887BB8" w:rsidRPr="001A047E" w:rsidRDefault="00887BB8" w:rsidP="00887BB8">
            <w:pPr>
              <w:pStyle w:val="Tabletext"/>
              <w:jc w:val="center"/>
              <w:rPr>
                <w:lang w:val="es-ES_tradnl"/>
              </w:rPr>
            </w:pPr>
            <w:r w:rsidRPr="001A047E">
              <w:rPr>
                <w:lang w:val="es-ES_tradnl"/>
              </w:rPr>
              <w:t>0,735</w:t>
            </w:r>
          </w:p>
        </w:tc>
        <w:tc>
          <w:tcPr>
            <w:tcW w:w="1020" w:type="dxa"/>
          </w:tcPr>
          <w:p w14:paraId="5BED3E01" w14:textId="77777777" w:rsidR="00887BB8" w:rsidRPr="001A047E" w:rsidRDefault="00887BB8" w:rsidP="00887BB8">
            <w:pPr>
              <w:pStyle w:val="Tabletext"/>
              <w:jc w:val="center"/>
              <w:rPr>
                <w:lang w:val="es-ES_tradnl"/>
              </w:rPr>
            </w:pPr>
            <w:r w:rsidRPr="001A047E">
              <w:rPr>
                <w:lang w:val="es-ES_tradnl"/>
              </w:rPr>
              <w:t>0,1</w:t>
            </w:r>
          </w:p>
        </w:tc>
        <w:tc>
          <w:tcPr>
            <w:tcW w:w="2041" w:type="dxa"/>
          </w:tcPr>
          <w:p w14:paraId="3770926B" w14:textId="77777777" w:rsidR="00887BB8" w:rsidRPr="001A047E" w:rsidRDefault="00887BB8" w:rsidP="00887BB8">
            <w:pPr>
              <w:pStyle w:val="Tabletext"/>
              <w:jc w:val="center"/>
              <w:rPr>
                <w:lang w:val="es-ES_tradnl"/>
              </w:rPr>
            </w:pPr>
            <w:r w:rsidRPr="001A047E">
              <w:rPr>
                <w:lang w:val="es-ES_tradnl"/>
              </w:rPr>
              <w:t>0,073</w:t>
            </w:r>
          </w:p>
        </w:tc>
      </w:tr>
      <w:tr w:rsidR="00887BB8" w:rsidRPr="001A047E" w14:paraId="712F9C4B" w14:textId="77777777" w:rsidTr="00120659">
        <w:trPr>
          <w:jc w:val="center"/>
        </w:trPr>
        <w:tc>
          <w:tcPr>
            <w:tcW w:w="794" w:type="dxa"/>
          </w:tcPr>
          <w:p w14:paraId="4BE3BBE1" w14:textId="77777777" w:rsidR="00887BB8" w:rsidRPr="001A047E" w:rsidRDefault="00887BB8" w:rsidP="00887BB8">
            <w:pPr>
              <w:pStyle w:val="Tabletext"/>
              <w:jc w:val="center"/>
              <w:rPr>
                <w:lang w:val="es-ES_tradnl"/>
              </w:rPr>
            </w:pPr>
            <w:r w:rsidRPr="001A047E">
              <w:rPr>
                <w:lang w:val="es-ES_tradnl"/>
              </w:rPr>
              <w:t>1</w:t>
            </w:r>
          </w:p>
        </w:tc>
        <w:tc>
          <w:tcPr>
            <w:tcW w:w="1814" w:type="dxa"/>
          </w:tcPr>
          <w:p w14:paraId="7AAB8BAA" w14:textId="77777777" w:rsidR="00887BB8" w:rsidRPr="001A047E" w:rsidRDefault="00887BB8" w:rsidP="00887BB8">
            <w:pPr>
              <w:pStyle w:val="Tabletext"/>
              <w:jc w:val="center"/>
              <w:rPr>
                <w:lang w:val="es-ES_tradnl"/>
              </w:rPr>
            </w:pPr>
            <w:r w:rsidRPr="001A047E">
              <w:rPr>
                <w:lang w:val="es-ES_tradnl"/>
              </w:rPr>
              <w:t>17,754</w:t>
            </w:r>
          </w:p>
        </w:tc>
        <w:tc>
          <w:tcPr>
            <w:tcW w:w="1276" w:type="dxa"/>
          </w:tcPr>
          <w:p w14:paraId="2219EC4D" w14:textId="77777777" w:rsidR="00887BB8" w:rsidRPr="001A047E" w:rsidRDefault="00887BB8" w:rsidP="00887BB8">
            <w:pPr>
              <w:pStyle w:val="Tabletext"/>
              <w:jc w:val="center"/>
              <w:rPr>
                <w:lang w:val="es-ES_tradnl"/>
              </w:rPr>
            </w:pPr>
            <w:r w:rsidRPr="001A047E">
              <w:rPr>
                <w:lang w:val="es-ES_tradnl"/>
              </w:rPr>
              <w:t>6,974</w:t>
            </w:r>
          </w:p>
        </w:tc>
        <w:tc>
          <w:tcPr>
            <w:tcW w:w="1134" w:type="dxa"/>
          </w:tcPr>
          <w:p w14:paraId="578AFD0B" w14:textId="77777777" w:rsidR="00887BB8" w:rsidRPr="001A047E" w:rsidRDefault="00887BB8" w:rsidP="00887BB8">
            <w:pPr>
              <w:pStyle w:val="Tabletext"/>
              <w:jc w:val="center"/>
              <w:rPr>
                <w:lang w:val="es-ES_tradnl"/>
              </w:rPr>
            </w:pPr>
            <w:r w:rsidRPr="001A047E">
              <w:rPr>
                <w:lang w:val="es-ES_tradnl"/>
              </w:rPr>
              <w:t>1,707</w:t>
            </w:r>
          </w:p>
        </w:tc>
        <w:tc>
          <w:tcPr>
            <w:tcW w:w="1559" w:type="dxa"/>
          </w:tcPr>
          <w:p w14:paraId="0A1A7C3F" w14:textId="77777777" w:rsidR="00887BB8" w:rsidRPr="001A047E" w:rsidRDefault="00887BB8" w:rsidP="00887BB8">
            <w:pPr>
              <w:pStyle w:val="Tabletext"/>
              <w:jc w:val="center"/>
              <w:rPr>
                <w:lang w:val="es-ES_tradnl"/>
              </w:rPr>
            </w:pPr>
            <w:r w:rsidRPr="001A047E">
              <w:rPr>
                <w:lang w:val="es-ES_tradnl"/>
              </w:rPr>
              <w:t>0,698</w:t>
            </w:r>
          </w:p>
        </w:tc>
        <w:tc>
          <w:tcPr>
            <w:tcW w:w="1020" w:type="dxa"/>
          </w:tcPr>
          <w:p w14:paraId="351D29EB" w14:textId="77777777" w:rsidR="00887BB8" w:rsidRPr="001A047E" w:rsidRDefault="00887BB8" w:rsidP="00887BB8">
            <w:pPr>
              <w:pStyle w:val="Tabletext"/>
              <w:jc w:val="center"/>
              <w:rPr>
                <w:lang w:val="es-ES_tradnl"/>
              </w:rPr>
            </w:pPr>
            <w:r w:rsidRPr="001A047E">
              <w:rPr>
                <w:lang w:val="es-ES_tradnl"/>
              </w:rPr>
              <w:t>0,5</w:t>
            </w:r>
          </w:p>
        </w:tc>
        <w:tc>
          <w:tcPr>
            <w:tcW w:w="2041" w:type="dxa"/>
          </w:tcPr>
          <w:p w14:paraId="3ADDFC94" w14:textId="77777777" w:rsidR="00887BB8" w:rsidRPr="001A047E" w:rsidRDefault="00887BB8" w:rsidP="00887BB8">
            <w:pPr>
              <w:pStyle w:val="Tabletext"/>
              <w:jc w:val="center"/>
              <w:rPr>
                <w:lang w:val="es-ES_tradnl"/>
              </w:rPr>
            </w:pPr>
            <w:r w:rsidRPr="001A047E">
              <w:rPr>
                <w:lang w:val="es-ES_tradnl"/>
              </w:rPr>
              <w:t>0,349</w:t>
            </w:r>
          </w:p>
        </w:tc>
      </w:tr>
      <w:tr w:rsidR="00887BB8" w:rsidRPr="001A047E" w14:paraId="64E7B07F" w14:textId="77777777" w:rsidTr="00120659">
        <w:trPr>
          <w:jc w:val="center"/>
        </w:trPr>
        <w:tc>
          <w:tcPr>
            <w:tcW w:w="794" w:type="dxa"/>
          </w:tcPr>
          <w:p w14:paraId="4A8BE3FA" w14:textId="77777777" w:rsidR="00887BB8" w:rsidRPr="001A047E" w:rsidRDefault="00887BB8" w:rsidP="00887BB8">
            <w:pPr>
              <w:pStyle w:val="Tabletext"/>
              <w:jc w:val="center"/>
              <w:rPr>
                <w:lang w:val="es-ES_tradnl"/>
              </w:rPr>
            </w:pPr>
            <w:r w:rsidRPr="001A047E">
              <w:rPr>
                <w:lang w:val="es-ES_tradnl"/>
              </w:rPr>
              <w:t>1,5</w:t>
            </w:r>
          </w:p>
        </w:tc>
        <w:tc>
          <w:tcPr>
            <w:tcW w:w="1814" w:type="dxa"/>
          </w:tcPr>
          <w:p w14:paraId="73B5DC09" w14:textId="77777777" w:rsidR="00887BB8" w:rsidRPr="001A047E" w:rsidRDefault="00887BB8" w:rsidP="00887BB8">
            <w:pPr>
              <w:pStyle w:val="Tabletext"/>
              <w:jc w:val="center"/>
              <w:rPr>
                <w:lang w:val="es-ES_tradnl"/>
              </w:rPr>
            </w:pPr>
            <w:r w:rsidRPr="001A047E">
              <w:rPr>
                <w:lang w:val="es-ES_tradnl"/>
              </w:rPr>
              <w:t>14,187</w:t>
            </w:r>
          </w:p>
        </w:tc>
        <w:tc>
          <w:tcPr>
            <w:tcW w:w="1276" w:type="dxa"/>
          </w:tcPr>
          <w:p w14:paraId="22C74CE4" w14:textId="77777777" w:rsidR="00887BB8" w:rsidRPr="001A047E" w:rsidRDefault="00887BB8" w:rsidP="00887BB8">
            <w:pPr>
              <w:pStyle w:val="Tabletext"/>
              <w:jc w:val="center"/>
              <w:rPr>
                <w:lang w:val="es-ES_tradnl"/>
              </w:rPr>
            </w:pPr>
            <w:r w:rsidRPr="001A047E">
              <w:rPr>
                <w:lang w:val="es-ES_tradnl"/>
              </w:rPr>
              <w:t>10,540</w:t>
            </w:r>
          </w:p>
        </w:tc>
        <w:tc>
          <w:tcPr>
            <w:tcW w:w="1134" w:type="dxa"/>
          </w:tcPr>
          <w:p w14:paraId="52DD97FA" w14:textId="77777777" w:rsidR="00887BB8" w:rsidRPr="001A047E" w:rsidRDefault="00887BB8" w:rsidP="00887BB8">
            <w:pPr>
              <w:pStyle w:val="Tabletext"/>
              <w:jc w:val="center"/>
              <w:rPr>
                <w:lang w:val="es-ES_tradnl"/>
              </w:rPr>
            </w:pPr>
            <w:r w:rsidRPr="001A047E">
              <w:rPr>
                <w:lang w:val="es-ES_tradnl"/>
              </w:rPr>
              <w:t>2,390</w:t>
            </w:r>
          </w:p>
        </w:tc>
        <w:tc>
          <w:tcPr>
            <w:tcW w:w="1559" w:type="dxa"/>
          </w:tcPr>
          <w:p w14:paraId="1A1C20CC" w14:textId="77777777" w:rsidR="00887BB8" w:rsidRPr="001A047E" w:rsidRDefault="00887BB8" w:rsidP="00887BB8">
            <w:pPr>
              <w:pStyle w:val="Tabletext"/>
              <w:jc w:val="center"/>
              <w:rPr>
                <w:lang w:val="es-ES_tradnl"/>
              </w:rPr>
            </w:pPr>
            <w:r w:rsidRPr="001A047E">
              <w:rPr>
                <w:lang w:val="es-ES_tradnl"/>
              </w:rPr>
              <w:t>0,577</w:t>
            </w:r>
          </w:p>
        </w:tc>
        <w:tc>
          <w:tcPr>
            <w:tcW w:w="1020" w:type="dxa"/>
          </w:tcPr>
          <w:p w14:paraId="4422F6D2" w14:textId="77777777" w:rsidR="00887BB8" w:rsidRPr="001A047E" w:rsidRDefault="00887BB8" w:rsidP="00887BB8">
            <w:pPr>
              <w:pStyle w:val="Tabletext"/>
              <w:jc w:val="center"/>
              <w:rPr>
                <w:lang w:val="es-ES_tradnl"/>
              </w:rPr>
            </w:pPr>
            <w:r w:rsidRPr="001A047E">
              <w:rPr>
                <w:lang w:val="es-ES_tradnl"/>
              </w:rPr>
              <w:t>0,5</w:t>
            </w:r>
          </w:p>
        </w:tc>
        <w:tc>
          <w:tcPr>
            <w:tcW w:w="2041" w:type="dxa"/>
          </w:tcPr>
          <w:p w14:paraId="0C639F6C" w14:textId="77777777" w:rsidR="00887BB8" w:rsidRPr="001A047E" w:rsidRDefault="00887BB8" w:rsidP="00887BB8">
            <w:pPr>
              <w:pStyle w:val="Tabletext"/>
              <w:jc w:val="center"/>
              <w:rPr>
                <w:lang w:val="es-ES_tradnl"/>
              </w:rPr>
            </w:pPr>
            <w:r w:rsidRPr="001A047E">
              <w:rPr>
                <w:lang w:val="es-ES_tradnl"/>
              </w:rPr>
              <w:t>0,289</w:t>
            </w:r>
          </w:p>
        </w:tc>
      </w:tr>
      <w:tr w:rsidR="00887BB8" w:rsidRPr="001A047E" w14:paraId="3215AEA5" w14:textId="77777777" w:rsidTr="00120659">
        <w:trPr>
          <w:jc w:val="center"/>
        </w:trPr>
        <w:tc>
          <w:tcPr>
            <w:tcW w:w="794" w:type="dxa"/>
          </w:tcPr>
          <w:p w14:paraId="276AF62B" w14:textId="77777777" w:rsidR="00887BB8" w:rsidRPr="001A047E" w:rsidRDefault="00887BB8" w:rsidP="00887BB8">
            <w:pPr>
              <w:pStyle w:val="Tabletext"/>
              <w:jc w:val="center"/>
              <w:rPr>
                <w:lang w:val="es-ES_tradnl"/>
              </w:rPr>
            </w:pPr>
            <w:r w:rsidRPr="001A047E">
              <w:rPr>
                <w:lang w:val="es-ES_tradnl"/>
              </w:rPr>
              <w:t>2</w:t>
            </w:r>
          </w:p>
        </w:tc>
        <w:tc>
          <w:tcPr>
            <w:tcW w:w="1814" w:type="dxa"/>
          </w:tcPr>
          <w:p w14:paraId="4D729707" w14:textId="77777777" w:rsidR="00887BB8" w:rsidRPr="001A047E" w:rsidRDefault="00887BB8" w:rsidP="00887BB8">
            <w:pPr>
              <w:pStyle w:val="Tabletext"/>
              <w:jc w:val="center"/>
              <w:rPr>
                <w:lang w:val="es-ES_tradnl"/>
              </w:rPr>
            </w:pPr>
            <w:r w:rsidRPr="001A047E">
              <w:rPr>
                <w:lang w:val="es-ES_tradnl"/>
              </w:rPr>
              <w:t>12,009</w:t>
            </w:r>
          </w:p>
        </w:tc>
        <w:tc>
          <w:tcPr>
            <w:tcW w:w="1276" w:type="dxa"/>
          </w:tcPr>
          <w:p w14:paraId="4018C55A" w14:textId="77777777" w:rsidR="00887BB8" w:rsidRPr="001A047E" w:rsidRDefault="00887BB8" w:rsidP="00887BB8">
            <w:pPr>
              <w:pStyle w:val="Tabletext"/>
              <w:jc w:val="center"/>
              <w:rPr>
                <w:lang w:val="es-ES_tradnl"/>
              </w:rPr>
            </w:pPr>
            <w:r w:rsidRPr="001A047E">
              <w:rPr>
                <w:lang w:val="es-ES_tradnl"/>
              </w:rPr>
              <w:t>12,718</w:t>
            </w:r>
          </w:p>
        </w:tc>
        <w:tc>
          <w:tcPr>
            <w:tcW w:w="1134" w:type="dxa"/>
          </w:tcPr>
          <w:p w14:paraId="1157F76C" w14:textId="77777777" w:rsidR="00887BB8" w:rsidRPr="001A047E" w:rsidRDefault="00887BB8" w:rsidP="00887BB8">
            <w:pPr>
              <w:pStyle w:val="Tabletext"/>
              <w:jc w:val="center"/>
              <w:rPr>
                <w:lang w:val="es-ES_tradnl"/>
              </w:rPr>
            </w:pPr>
            <w:r w:rsidRPr="001A047E">
              <w:rPr>
                <w:lang w:val="es-ES_tradnl"/>
              </w:rPr>
              <w:t>2,844</w:t>
            </w:r>
          </w:p>
        </w:tc>
        <w:tc>
          <w:tcPr>
            <w:tcW w:w="1559" w:type="dxa"/>
          </w:tcPr>
          <w:p w14:paraId="76BBA905" w14:textId="77777777" w:rsidR="00887BB8" w:rsidRPr="001A047E" w:rsidRDefault="00887BB8" w:rsidP="00887BB8">
            <w:pPr>
              <w:pStyle w:val="Tabletext"/>
              <w:jc w:val="center"/>
              <w:rPr>
                <w:lang w:val="es-ES_tradnl"/>
              </w:rPr>
            </w:pPr>
            <w:r w:rsidRPr="001A047E">
              <w:rPr>
                <w:lang w:val="es-ES_tradnl"/>
              </w:rPr>
              <w:t>0,497</w:t>
            </w:r>
          </w:p>
        </w:tc>
        <w:tc>
          <w:tcPr>
            <w:tcW w:w="1020" w:type="dxa"/>
          </w:tcPr>
          <w:p w14:paraId="18502D43" w14:textId="77777777" w:rsidR="00887BB8" w:rsidRPr="001A047E" w:rsidRDefault="00887BB8" w:rsidP="00887BB8">
            <w:pPr>
              <w:pStyle w:val="Tabletext"/>
              <w:jc w:val="center"/>
              <w:rPr>
                <w:lang w:val="es-ES_tradnl"/>
              </w:rPr>
            </w:pPr>
            <w:r w:rsidRPr="001A047E">
              <w:rPr>
                <w:lang w:val="es-ES_tradnl"/>
              </w:rPr>
              <w:t>0,5</w:t>
            </w:r>
          </w:p>
        </w:tc>
        <w:tc>
          <w:tcPr>
            <w:tcW w:w="2041" w:type="dxa"/>
          </w:tcPr>
          <w:p w14:paraId="56E53456" w14:textId="77777777" w:rsidR="00887BB8" w:rsidRPr="001A047E" w:rsidRDefault="00887BB8" w:rsidP="00887BB8">
            <w:pPr>
              <w:pStyle w:val="Tabletext"/>
              <w:jc w:val="center"/>
              <w:rPr>
                <w:lang w:val="es-ES_tradnl"/>
              </w:rPr>
            </w:pPr>
            <w:r w:rsidRPr="001A047E">
              <w:rPr>
                <w:lang w:val="es-ES_tradnl"/>
              </w:rPr>
              <w:t>0,248</w:t>
            </w:r>
          </w:p>
        </w:tc>
      </w:tr>
      <w:tr w:rsidR="00887BB8" w:rsidRPr="001A047E" w14:paraId="728A4409" w14:textId="77777777" w:rsidTr="00120659">
        <w:trPr>
          <w:jc w:val="center"/>
        </w:trPr>
        <w:tc>
          <w:tcPr>
            <w:tcW w:w="794" w:type="dxa"/>
          </w:tcPr>
          <w:p w14:paraId="04D9BCE6" w14:textId="77777777" w:rsidR="00887BB8" w:rsidRPr="001A047E" w:rsidRDefault="00887BB8" w:rsidP="00887BB8">
            <w:pPr>
              <w:pStyle w:val="Tabletext"/>
              <w:jc w:val="center"/>
              <w:rPr>
                <w:lang w:val="es-ES_tradnl"/>
              </w:rPr>
            </w:pPr>
            <w:r w:rsidRPr="001A047E">
              <w:rPr>
                <w:lang w:val="es-ES_tradnl"/>
              </w:rPr>
              <w:t>2,5</w:t>
            </w:r>
          </w:p>
        </w:tc>
        <w:tc>
          <w:tcPr>
            <w:tcW w:w="1814" w:type="dxa"/>
          </w:tcPr>
          <w:p w14:paraId="30306593" w14:textId="77777777" w:rsidR="00887BB8" w:rsidRPr="001A047E" w:rsidRDefault="00887BB8" w:rsidP="00887BB8">
            <w:pPr>
              <w:pStyle w:val="Tabletext"/>
              <w:jc w:val="center"/>
              <w:rPr>
                <w:lang w:val="es-ES_tradnl"/>
              </w:rPr>
            </w:pPr>
            <w:r w:rsidRPr="001A047E">
              <w:rPr>
                <w:lang w:val="es-ES_tradnl"/>
              </w:rPr>
              <w:t>10,634</w:t>
            </w:r>
          </w:p>
        </w:tc>
        <w:tc>
          <w:tcPr>
            <w:tcW w:w="1276" w:type="dxa"/>
          </w:tcPr>
          <w:p w14:paraId="4BB57DB6" w14:textId="77777777" w:rsidR="00887BB8" w:rsidRPr="001A047E" w:rsidRDefault="00887BB8" w:rsidP="00887BB8">
            <w:pPr>
              <w:pStyle w:val="Tabletext"/>
              <w:jc w:val="center"/>
              <w:rPr>
                <w:lang w:val="es-ES_tradnl"/>
              </w:rPr>
            </w:pPr>
            <w:r w:rsidRPr="001A047E">
              <w:rPr>
                <w:lang w:val="es-ES_tradnl"/>
              </w:rPr>
              <w:t>14,093</w:t>
            </w:r>
          </w:p>
        </w:tc>
        <w:tc>
          <w:tcPr>
            <w:tcW w:w="1134" w:type="dxa"/>
          </w:tcPr>
          <w:p w14:paraId="0CA489A2" w14:textId="77777777" w:rsidR="00887BB8" w:rsidRPr="001A047E" w:rsidRDefault="00887BB8" w:rsidP="00887BB8">
            <w:pPr>
              <w:pStyle w:val="Tabletext"/>
              <w:jc w:val="center"/>
              <w:rPr>
                <w:lang w:val="es-ES_tradnl"/>
              </w:rPr>
            </w:pPr>
            <w:r w:rsidRPr="001A047E">
              <w:rPr>
                <w:lang w:val="es-ES_tradnl"/>
              </w:rPr>
              <w:t>3,145</w:t>
            </w:r>
          </w:p>
        </w:tc>
        <w:tc>
          <w:tcPr>
            <w:tcW w:w="1559" w:type="dxa"/>
          </w:tcPr>
          <w:p w14:paraId="1F40CF84" w14:textId="77777777" w:rsidR="00887BB8" w:rsidRPr="001A047E" w:rsidRDefault="00887BB8" w:rsidP="00887BB8">
            <w:pPr>
              <w:pStyle w:val="Tabletext"/>
              <w:jc w:val="center"/>
              <w:rPr>
                <w:lang w:val="es-ES_tradnl"/>
              </w:rPr>
            </w:pPr>
            <w:r w:rsidRPr="001A047E">
              <w:rPr>
                <w:lang w:val="es-ES_tradnl"/>
              </w:rPr>
              <w:t>0,444</w:t>
            </w:r>
          </w:p>
        </w:tc>
        <w:tc>
          <w:tcPr>
            <w:tcW w:w="1020" w:type="dxa"/>
          </w:tcPr>
          <w:p w14:paraId="1465AF42" w14:textId="77777777" w:rsidR="00887BB8" w:rsidRPr="001A047E" w:rsidRDefault="00887BB8" w:rsidP="00887BB8">
            <w:pPr>
              <w:pStyle w:val="Tabletext"/>
              <w:jc w:val="center"/>
              <w:rPr>
                <w:lang w:val="es-ES_tradnl"/>
              </w:rPr>
            </w:pPr>
            <w:r w:rsidRPr="001A047E">
              <w:rPr>
                <w:lang w:val="es-ES_tradnl"/>
              </w:rPr>
              <w:t>0,5</w:t>
            </w:r>
          </w:p>
        </w:tc>
        <w:tc>
          <w:tcPr>
            <w:tcW w:w="2041" w:type="dxa"/>
          </w:tcPr>
          <w:p w14:paraId="1C012236" w14:textId="77777777" w:rsidR="00887BB8" w:rsidRPr="001A047E" w:rsidRDefault="00887BB8" w:rsidP="00887BB8">
            <w:pPr>
              <w:pStyle w:val="Tabletext"/>
              <w:jc w:val="center"/>
              <w:rPr>
                <w:lang w:val="es-ES_tradnl"/>
              </w:rPr>
            </w:pPr>
            <w:r w:rsidRPr="001A047E">
              <w:rPr>
                <w:lang w:val="es-ES_tradnl"/>
              </w:rPr>
              <w:t>0,222</w:t>
            </w:r>
          </w:p>
        </w:tc>
      </w:tr>
      <w:tr w:rsidR="00887BB8" w:rsidRPr="001A047E" w14:paraId="1C86B30D" w14:textId="77777777" w:rsidTr="00120659">
        <w:trPr>
          <w:jc w:val="center"/>
        </w:trPr>
        <w:tc>
          <w:tcPr>
            <w:tcW w:w="794" w:type="dxa"/>
          </w:tcPr>
          <w:p w14:paraId="3D6105FB" w14:textId="77777777" w:rsidR="00887BB8" w:rsidRPr="001A047E" w:rsidRDefault="00887BB8" w:rsidP="00887BB8">
            <w:pPr>
              <w:pStyle w:val="Tabletext"/>
              <w:jc w:val="center"/>
              <w:rPr>
                <w:lang w:val="es-ES_tradnl"/>
              </w:rPr>
            </w:pPr>
            <w:r w:rsidRPr="001A047E">
              <w:rPr>
                <w:lang w:val="es-ES_tradnl"/>
              </w:rPr>
              <w:t>3</w:t>
            </w:r>
          </w:p>
        </w:tc>
        <w:tc>
          <w:tcPr>
            <w:tcW w:w="1814" w:type="dxa"/>
          </w:tcPr>
          <w:p w14:paraId="4E2F39A3" w14:textId="77777777" w:rsidR="00887BB8" w:rsidRPr="001A047E" w:rsidRDefault="00887BB8" w:rsidP="00887BB8">
            <w:pPr>
              <w:pStyle w:val="Tabletext"/>
              <w:jc w:val="center"/>
              <w:rPr>
                <w:lang w:val="es-ES_tradnl"/>
              </w:rPr>
            </w:pPr>
            <w:r w:rsidRPr="001A047E">
              <w:rPr>
                <w:lang w:val="es-ES_tradnl"/>
              </w:rPr>
              <w:t>9,617</w:t>
            </w:r>
          </w:p>
        </w:tc>
        <w:tc>
          <w:tcPr>
            <w:tcW w:w="1276" w:type="dxa"/>
          </w:tcPr>
          <w:p w14:paraId="04C2F8B0" w14:textId="77777777" w:rsidR="00887BB8" w:rsidRPr="001A047E" w:rsidRDefault="00887BB8" w:rsidP="00887BB8">
            <w:pPr>
              <w:pStyle w:val="Tabletext"/>
              <w:jc w:val="center"/>
              <w:rPr>
                <w:lang w:val="es-ES_tradnl"/>
              </w:rPr>
            </w:pPr>
            <w:r w:rsidRPr="001A047E">
              <w:rPr>
                <w:lang w:val="es-ES_tradnl"/>
              </w:rPr>
              <w:t>15,111</w:t>
            </w:r>
          </w:p>
        </w:tc>
        <w:tc>
          <w:tcPr>
            <w:tcW w:w="1134" w:type="dxa"/>
          </w:tcPr>
          <w:p w14:paraId="46CB1C94" w14:textId="77777777" w:rsidR="00887BB8" w:rsidRPr="001A047E" w:rsidRDefault="00887BB8" w:rsidP="00887BB8">
            <w:pPr>
              <w:pStyle w:val="Tabletext"/>
              <w:jc w:val="center"/>
              <w:rPr>
                <w:lang w:val="es-ES_tradnl"/>
              </w:rPr>
            </w:pPr>
            <w:r w:rsidRPr="001A047E">
              <w:rPr>
                <w:lang w:val="es-ES_tradnl"/>
              </w:rPr>
              <w:t>3,376</w:t>
            </w:r>
          </w:p>
        </w:tc>
        <w:tc>
          <w:tcPr>
            <w:tcW w:w="1559" w:type="dxa"/>
          </w:tcPr>
          <w:p w14:paraId="79142CC8" w14:textId="77777777" w:rsidR="00887BB8" w:rsidRPr="001A047E" w:rsidRDefault="00887BB8" w:rsidP="00887BB8">
            <w:pPr>
              <w:pStyle w:val="Tabletext"/>
              <w:jc w:val="center"/>
              <w:rPr>
                <w:lang w:val="es-ES_tradnl"/>
              </w:rPr>
            </w:pPr>
            <w:r w:rsidRPr="001A047E">
              <w:rPr>
                <w:lang w:val="es-ES_tradnl"/>
              </w:rPr>
              <w:t>0,403</w:t>
            </w:r>
          </w:p>
        </w:tc>
        <w:tc>
          <w:tcPr>
            <w:tcW w:w="1020" w:type="dxa"/>
          </w:tcPr>
          <w:p w14:paraId="1606FEC1" w14:textId="77777777" w:rsidR="00887BB8" w:rsidRPr="001A047E" w:rsidRDefault="00887BB8" w:rsidP="00887BB8">
            <w:pPr>
              <w:pStyle w:val="Tabletext"/>
              <w:jc w:val="center"/>
              <w:rPr>
                <w:lang w:val="es-ES_tradnl"/>
              </w:rPr>
            </w:pPr>
            <w:r w:rsidRPr="001A047E">
              <w:rPr>
                <w:lang w:val="es-ES_tradnl"/>
              </w:rPr>
              <w:t>0,5</w:t>
            </w:r>
          </w:p>
        </w:tc>
        <w:tc>
          <w:tcPr>
            <w:tcW w:w="2041" w:type="dxa"/>
          </w:tcPr>
          <w:p w14:paraId="2567DC99" w14:textId="77777777" w:rsidR="00887BB8" w:rsidRPr="001A047E" w:rsidRDefault="00887BB8" w:rsidP="00887BB8">
            <w:pPr>
              <w:pStyle w:val="Tabletext"/>
              <w:jc w:val="center"/>
              <w:rPr>
                <w:lang w:val="es-ES_tradnl"/>
              </w:rPr>
            </w:pPr>
            <w:r w:rsidRPr="001A047E">
              <w:rPr>
                <w:lang w:val="es-ES_tradnl"/>
              </w:rPr>
              <w:t>0,201</w:t>
            </w:r>
          </w:p>
        </w:tc>
      </w:tr>
      <w:tr w:rsidR="00887BB8" w:rsidRPr="001A047E" w14:paraId="41E7771F" w14:textId="77777777" w:rsidTr="00120659">
        <w:trPr>
          <w:jc w:val="center"/>
        </w:trPr>
        <w:tc>
          <w:tcPr>
            <w:tcW w:w="794" w:type="dxa"/>
          </w:tcPr>
          <w:p w14:paraId="768FA88D" w14:textId="77777777" w:rsidR="00887BB8" w:rsidRPr="001A047E" w:rsidRDefault="00887BB8" w:rsidP="00887BB8">
            <w:pPr>
              <w:pStyle w:val="Tabletext"/>
              <w:jc w:val="center"/>
              <w:rPr>
                <w:lang w:val="es-ES_tradnl"/>
              </w:rPr>
            </w:pPr>
            <w:r w:rsidRPr="001A047E">
              <w:rPr>
                <w:lang w:val="es-ES_tradnl"/>
              </w:rPr>
              <w:t>3,5</w:t>
            </w:r>
          </w:p>
        </w:tc>
        <w:tc>
          <w:tcPr>
            <w:tcW w:w="1814" w:type="dxa"/>
          </w:tcPr>
          <w:p w14:paraId="00421739" w14:textId="77777777" w:rsidR="00887BB8" w:rsidRPr="001A047E" w:rsidRDefault="00887BB8" w:rsidP="00887BB8">
            <w:pPr>
              <w:pStyle w:val="Tabletext"/>
              <w:jc w:val="center"/>
              <w:rPr>
                <w:lang w:val="es-ES_tradnl"/>
              </w:rPr>
            </w:pPr>
            <w:r w:rsidRPr="001A047E">
              <w:rPr>
                <w:lang w:val="es-ES_tradnl"/>
              </w:rPr>
              <w:t>8,716</w:t>
            </w:r>
          </w:p>
        </w:tc>
        <w:tc>
          <w:tcPr>
            <w:tcW w:w="1276" w:type="dxa"/>
          </w:tcPr>
          <w:p w14:paraId="02818BB3" w14:textId="77777777" w:rsidR="00887BB8" w:rsidRPr="001A047E" w:rsidRDefault="00887BB8" w:rsidP="00887BB8">
            <w:pPr>
              <w:pStyle w:val="Tabletext"/>
              <w:jc w:val="center"/>
              <w:rPr>
                <w:lang w:val="es-ES_tradnl"/>
              </w:rPr>
            </w:pPr>
            <w:r w:rsidRPr="001A047E">
              <w:rPr>
                <w:lang w:val="es-ES_tradnl"/>
              </w:rPr>
              <w:t>16,011</w:t>
            </w:r>
          </w:p>
        </w:tc>
        <w:tc>
          <w:tcPr>
            <w:tcW w:w="1134" w:type="dxa"/>
          </w:tcPr>
          <w:p w14:paraId="3ED90907" w14:textId="77777777" w:rsidR="00887BB8" w:rsidRPr="001A047E" w:rsidRDefault="00887BB8" w:rsidP="00887BB8">
            <w:pPr>
              <w:pStyle w:val="Tabletext"/>
              <w:jc w:val="center"/>
              <w:rPr>
                <w:lang w:val="es-ES_tradnl"/>
              </w:rPr>
            </w:pPr>
            <w:r w:rsidRPr="001A047E">
              <w:rPr>
                <w:lang w:val="es-ES_tradnl"/>
              </w:rPr>
              <w:t>3,585</w:t>
            </w:r>
          </w:p>
        </w:tc>
        <w:tc>
          <w:tcPr>
            <w:tcW w:w="1559" w:type="dxa"/>
          </w:tcPr>
          <w:p w14:paraId="273C1FD5" w14:textId="77777777" w:rsidR="00887BB8" w:rsidRPr="001A047E" w:rsidRDefault="00887BB8" w:rsidP="00887BB8">
            <w:pPr>
              <w:pStyle w:val="Tabletext"/>
              <w:jc w:val="center"/>
              <w:rPr>
                <w:lang w:val="es-ES_tradnl"/>
              </w:rPr>
            </w:pPr>
            <w:r w:rsidRPr="001A047E">
              <w:rPr>
                <w:lang w:val="es-ES_tradnl"/>
              </w:rPr>
              <w:t>0,366</w:t>
            </w:r>
          </w:p>
        </w:tc>
        <w:tc>
          <w:tcPr>
            <w:tcW w:w="1020" w:type="dxa"/>
          </w:tcPr>
          <w:p w14:paraId="489E012D" w14:textId="77777777" w:rsidR="00887BB8" w:rsidRPr="001A047E" w:rsidRDefault="00887BB8" w:rsidP="00887BB8">
            <w:pPr>
              <w:pStyle w:val="Tabletext"/>
              <w:jc w:val="center"/>
              <w:rPr>
                <w:lang w:val="es-ES_tradnl"/>
              </w:rPr>
            </w:pPr>
            <w:r w:rsidRPr="001A047E">
              <w:rPr>
                <w:lang w:val="es-ES_tradnl"/>
              </w:rPr>
              <w:t>0,5</w:t>
            </w:r>
          </w:p>
        </w:tc>
        <w:tc>
          <w:tcPr>
            <w:tcW w:w="2041" w:type="dxa"/>
          </w:tcPr>
          <w:p w14:paraId="709FEA2B" w14:textId="77777777" w:rsidR="00887BB8" w:rsidRPr="001A047E" w:rsidRDefault="00887BB8" w:rsidP="00887BB8">
            <w:pPr>
              <w:pStyle w:val="Tabletext"/>
              <w:jc w:val="center"/>
              <w:rPr>
                <w:lang w:val="es-ES_tradnl"/>
              </w:rPr>
            </w:pPr>
            <w:r w:rsidRPr="001A047E">
              <w:rPr>
                <w:lang w:val="es-ES_tradnl"/>
              </w:rPr>
              <w:t>0,183</w:t>
            </w:r>
          </w:p>
        </w:tc>
      </w:tr>
      <w:tr w:rsidR="00177138" w:rsidRPr="001A047E" w14:paraId="5176A05F" w14:textId="77777777" w:rsidTr="00120659">
        <w:trPr>
          <w:jc w:val="center"/>
        </w:trPr>
        <w:tc>
          <w:tcPr>
            <w:tcW w:w="794" w:type="dxa"/>
          </w:tcPr>
          <w:p w14:paraId="0D8EEE48" w14:textId="77777777" w:rsidR="00177138" w:rsidRPr="001A047E" w:rsidRDefault="00177138" w:rsidP="00177138">
            <w:pPr>
              <w:pStyle w:val="Tabletext"/>
              <w:jc w:val="center"/>
              <w:rPr>
                <w:lang w:val="es-ES_tradnl"/>
              </w:rPr>
            </w:pPr>
            <w:r w:rsidRPr="001A047E">
              <w:rPr>
                <w:lang w:val="es-ES_tradnl"/>
              </w:rPr>
              <w:t>4</w:t>
            </w:r>
          </w:p>
        </w:tc>
        <w:tc>
          <w:tcPr>
            <w:tcW w:w="1814" w:type="dxa"/>
          </w:tcPr>
          <w:p w14:paraId="3F5809BC" w14:textId="77777777" w:rsidR="00177138" w:rsidRPr="001A047E" w:rsidRDefault="00177138" w:rsidP="00177138">
            <w:pPr>
              <w:pStyle w:val="Tabletext"/>
              <w:jc w:val="center"/>
              <w:rPr>
                <w:lang w:val="es-ES_tradnl"/>
              </w:rPr>
            </w:pPr>
            <w:r w:rsidRPr="001A047E">
              <w:rPr>
                <w:lang w:val="es-ES_tradnl"/>
              </w:rPr>
              <w:t>7,983</w:t>
            </w:r>
          </w:p>
        </w:tc>
        <w:tc>
          <w:tcPr>
            <w:tcW w:w="1276" w:type="dxa"/>
          </w:tcPr>
          <w:p w14:paraId="2F7A5960" w14:textId="77777777" w:rsidR="00177138" w:rsidRPr="001A047E" w:rsidRDefault="00177138" w:rsidP="00177138">
            <w:pPr>
              <w:pStyle w:val="Tabletext"/>
              <w:jc w:val="center"/>
              <w:rPr>
                <w:lang w:val="es-ES_tradnl"/>
              </w:rPr>
            </w:pPr>
            <w:r w:rsidRPr="001A047E">
              <w:rPr>
                <w:lang w:val="es-ES_tradnl"/>
              </w:rPr>
              <w:t>16,744</w:t>
            </w:r>
          </w:p>
        </w:tc>
        <w:tc>
          <w:tcPr>
            <w:tcW w:w="1134" w:type="dxa"/>
          </w:tcPr>
          <w:p w14:paraId="03C376D2" w14:textId="77777777" w:rsidR="00177138" w:rsidRPr="001A047E" w:rsidRDefault="00177138" w:rsidP="00177138">
            <w:pPr>
              <w:pStyle w:val="Tabletext"/>
              <w:jc w:val="center"/>
              <w:rPr>
                <w:lang w:val="es-ES_tradnl"/>
              </w:rPr>
            </w:pPr>
            <w:r w:rsidRPr="001A047E">
              <w:rPr>
                <w:lang w:val="es-ES_tradnl"/>
              </w:rPr>
              <w:t>3,759</w:t>
            </w:r>
          </w:p>
        </w:tc>
        <w:tc>
          <w:tcPr>
            <w:tcW w:w="1559" w:type="dxa"/>
          </w:tcPr>
          <w:p w14:paraId="7CB1F994" w14:textId="77777777" w:rsidR="00177138" w:rsidRPr="001A047E" w:rsidRDefault="00177138" w:rsidP="00177138">
            <w:pPr>
              <w:pStyle w:val="Tabletext"/>
              <w:jc w:val="center"/>
              <w:rPr>
                <w:lang w:val="es-ES_tradnl"/>
              </w:rPr>
            </w:pPr>
            <w:r w:rsidRPr="001A047E">
              <w:rPr>
                <w:lang w:val="es-ES_tradnl"/>
              </w:rPr>
              <w:t>0,335</w:t>
            </w:r>
          </w:p>
        </w:tc>
        <w:tc>
          <w:tcPr>
            <w:tcW w:w="1020" w:type="dxa"/>
          </w:tcPr>
          <w:p w14:paraId="52C091CF" w14:textId="77777777" w:rsidR="00177138" w:rsidRPr="001A047E" w:rsidRDefault="00177138" w:rsidP="00177138">
            <w:pPr>
              <w:pStyle w:val="Tabletext"/>
              <w:jc w:val="center"/>
              <w:rPr>
                <w:lang w:val="es-ES_tradnl"/>
              </w:rPr>
            </w:pPr>
            <w:r w:rsidRPr="001A047E">
              <w:rPr>
                <w:lang w:val="es-ES_tradnl"/>
              </w:rPr>
              <w:t>0,5</w:t>
            </w:r>
          </w:p>
        </w:tc>
        <w:tc>
          <w:tcPr>
            <w:tcW w:w="2041" w:type="dxa"/>
          </w:tcPr>
          <w:p w14:paraId="40A69388" w14:textId="77777777" w:rsidR="00177138" w:rsidRPr="001A047E" w:rsidRDefault="00177138" w:rsidP="00177138">
            <w:pPr>
              <w:pStyle w:val="Tabletext"/>
              <w:jc w:val="center"/>
              <w:rPr>
                <w:lang w:val="es-ES_tradnl"/>
              </w:rPr>
            </w:pPr>
            <w:r w:rsidRPr="001A047E">
              <w:rPr>
                <w:lang w:val="es-ES_tradnl"/>
              </w:rPr>
              <w:t>0,168</w:t>
            </w:r>
          </w:p>
        </w:tc>
      </w:tr>
      <w:tr w:rsidR="00177138" w:rsidRPr="001A047E" w14:paraId="70F92594" w14:textId="77777777" w:rsidTr="00120659">
        <w:trPr>
          <w:jc w:val="center"/>
        </w:trPr>
        <w:tc>
          <w:tcPr>
            <w:tcW w:w="794" w:type="dxa"/>
          </w:tcPr>
          <w:p w14:paraId="4EF33FCB" w14:textId="77777777" w:rsidR="00177138" w:rsidRPr="001A047E" w:rsidRDefault="00177138" w:rsidP="00177138">
            <w:pPr>
              <w:pStyle w:val="Tabletext"/>
              <w:jc w:val="center"/>
              <w:rPr>
                <w:lang w:val="es-ES_tradnl"/>
              </w:rPr>
            </w:pPr>
            <w:r w:rsidRPr="001A047E">
              <w:rPr>
                <w:lang w:val="es-ES_tradnl"/>
              </w:rPr>
              <w:t>4,5</w:t>
            </w:r>
          </w:p>
        </w:tc>
        <w:tc>
          <w:tcPr>
            <w:tcW w:w="1814" w:type="dxa"/>
          </w:tcPr>
          <w:p w14:paraId="64E31C12" w14:textId="77777777" w:rsidR="00177138" w:rsidRPr="001A047E" w:rsidRDefault="00177138" w:rsidP="00177138">
            <w:pPr>
              <w:pStyle w:val="Tabletext"/>
              <w:jc w:val="center"/>
              <w:rPr>
                <w:lang w:val="es-ES_tradnl"/>
              </w:rPr>
            </w:pPr>
            <w:r w:rsidRPr="001A047E">
              <w:rPr>
                <w:lang w:val="es-ES_tradnl"/>
              </w:rPr>
              <w:t>7,371</w:t>
            </w:r>
          </w:p>
        </w:tc>
        <w:tc>
          <w:tcPr>
            <w:tcW w:w="1276" w:type="dxa"/>
          </w:tcPr>
          <w:p w14:paraId="77B8C9C2" w14:textId="77777777" w:rsidR="00177138" w:rsidRPr="001A047E" w:rsidRDefault="00177138" w:rsidP="00177138">
            <w:pPr>
              <w:pStyle w:val="Tabletext"/>
              <w:jc w:val="center"/>
              <w:rPr>
                <w:lang w:val="es-ES_tradnl"/>
              </w:rPr>
            </w:pPr>
            <w:r w:rsidRPr="001A047E">
              <w:rPr>
                <w:lang w:val="es-ES_tradnl"/>
              </w:rPr>
              <w:t>17,357</w:t>
            </w:r>
          </w:p>
        </w:tc>
        <w:tc>
          <w:tcPr>
            <w:tcW w:w="1134" w:type="dxa"/>
          </w:tcPr>
          <w:p w14:paraId="072114E9" w14:textId="77777777" w:rsidR="00177138" w:rsidRPr="001A047E" w:rsidRDefault="00177138" w:rsidP="00177138">
            <w:pPr>
              <w:pStyle w:val="Tabletext"/>
              <w:jc w:val="center"/>
              <w:rPr>
                <w:lang w:val="es-ES_tradnl"/>
              </w:rPr>
            </w:pPr>
            <w:r w:rsidRPr="001A047E">
              <w:rPr>
                <w:lang w:val="es-ES_tradnl"/>
              </w:rPr>
              <w:t>3,906</w:t>
            </w:r>
          </w:p>
        </w:tc>
        <w:tc>
          <w:tcPr>
            <w:tcW w:w="1559" w:type="dxa"/>
          </w:tcPr>
          <w:p w14:paraId="1B2BE4D2" w14:textId="77777777" w:rsidR="00177138" w:rsidRPr="001A047E" w:rsidRDefault="00177138" w:rsidP="00177138">
            <w:pPr>
              <w:pStyle w:val="Tabletext"/>
              <w:jc w:val="center"/>
              <w:rPr>
                <w:lang w:val="es-ES_tradnl"/>
              </w:rPr>
            </w:pPr>
            <w:r w:rsidRPr="001A047E">
              <w:rPr>
                <w:lang w:val="es-ES_tradnl"/>
              </w:rPr>
              <w:t>0,309</w:t>
            </w:r>
          </w:p>
        </w:tc>
        <w:tc>
          <w:tcPr>
            <w:tcW w:w="1020" w:type="dxa"/>
          </w:tcPr>
          <w:p w14:paraId="7DF60C46" w14:textId="77777777" w:rsidR="00177138" w:rsidRPr="001A047E" w:rsidRDefault="00177138" w:rsidP="00177138">
            <w:pPr>
              <w:pStyle w:val="Tabletext"/>
              <w:jc w:val="center"/>
              <w:rPr>
                <w:lang w:val="es-ES_tradnl"/>
              </w:rPr>
            </w:pPr>
            <w:r w:rsidRPr="001A047E">
              <w:rPr>
                <w:lang w:val="es-ES_tradnl"/>
              </w:rPr>
              <w:t>0,5</w:t>
            </w:r>
          </w:p>
        </w:tc>
        <w:tc>
          <w:tcPr>
            <w:tcW w:w="2041" w:type="dxa"/>
          </w:tcPr>
          <w:p w14:paraId="6341DE47" w14:textId="77777777" w:rsidR="00177138" w:rsidRPr="001A047E" w:rsidRDefault="00177138" w:rsidP="00177138">
            <w:pPr>
              <w:pStyle w:val="Tabletext"/>
              <w:jc w:val="center"/>
              <w:rPr>
                <w:lang w:val="es-ES_tradnl"/>
              </w:rPr>
            </w:pPr>
            <w:r w:rsidRPr="001A047E">
              <w:rPr>
                <w:lang w:val="es-ES_tradnl"/>
              </w:rPr>
              <w:t>0,154</w:t>
            </w:r>
          </w:p>
        </w:tc>
      </w:tr>
      <w:tr w:rsidR="00177138" w:rsidRPr="001A047E" w14:paraId="3C1A32FE" w14:textId="77777777" w:rsidTr="00120659">
        <w:trPr>
          <w:jc w:val="center"/>
        </w:trPr>
        <w:tc>
          <w:tcPr>
            <w:tcW w:w="794" w:type="dxa"/>
          </w:tcPr>
          <w:p w14:paraId="21238C2A" w14:textId="77777777" w:rsidR="00177138" w:rsidRPr="001A047E" w:rsidRDefault="00177138" w:rsidP="00177138">
            <w:pPr>
              <w:pStyle w:val="Tabletext"/>
              <w:jc w:val="center"/>
              <w:rPr>
                <w:lang w:val="es-ES_tradnl"/>
              </w:rPr>
            </w:pPr>
            <w:r w:rsidRPr="001A047E">
              <w:rPr>
                <w:lang w:val="es-ES_tradnl"/>
              </w:rPr>
              <w:t>5</w:t>
            </w:r>
          </w:p>
        </w:tc>
        <w:tc>
          <w:tcPr>
            <w:tcW w:w="1814" w:type="dxa"/>
          </w:tcPr>
          <w:p w14:paraId="6BC4E239" w14:textId="77777777" w:rsidR="00177138" w:rsidRPr="001A047E" w:rsidRDefault="00177138" w:rsidP="00177138">
            <w:pPr>
              <w:pStyle w:val="Tabletext"/>
              <w:jc w:val="center"/>
              <w:rPr>
                <w:lang w:val="es-ES_tradnl"/>
              </w:rPr>
            </w:pPr>
            <w:r w:rsidRPr="001A047E">
              <w:rPr>
                <w:lang w:val="es-ES_tradnl"/>
              </w:rPr>
              <w:t>6,849</w:t>
            </w:r>
          </w:p>
        </w:tc>
        <w:tc>
          <w:tcPr>
            <w:tcW w:w="1276" w:type="dxa"/>
          </w:tcPr>
          <w:p w14:paraId="7B27A308" w14:textId="77777777" w:rsidR="00177138" w:rsidRPr="001A047E" w:rsidRDefault="00177138" w:rsidP="00177138">
            <w:pPr>
              <w:pStyle w:val="Tabletext"/>
              <w:jc w:val="center"/>
              <w:rPr>
                <w:lang w:val="es-ES_tradnl"/>
              </w:rPr>
            </w:pPr>
            <w:r w:rsidRPr="001A047E">
              <w:rPr>
                <w:lang w:val="es-ES_tradnl"/>
              </w:rPr>
              <w:t>17,879</w:t>
            </w:r>
          </w:p>
        </w:tc>
        <w:tc>
          <w:tcPr>
            <w:tcW w:w="1134" w:type="dxa"/>
          </w:tcPr>
          <w:p w14:paraId="3AA673B3" w14:textId="77777777" w:rsidR="00177138" w:rsidRPr="001A047E" w:rsidRDefault="00177138" w:rsidP="00177138">
            <w:pPr>
              <w:pStyle w:val="Tabletext"/>
              <w:jc w:val="center"/>
              <w:rPr>
                <w:lang w:val="es-ES_tradnl"/>
              </w:rPr>
            </w:pPr>
            <w:r w:rsidRPr="001A047E">
              <w:rPr>
                <w:lang w:val="es-ES_tradnl"/>
              </w:rPr>
              <w:t>4,034</w:t>
            </w:r>
          </w:p>
        </w:tc>
        <w:tc>
          <w:tcPr>
            <w:tcW w:w="1559" w:type="dxa"/>
          </w:tcPr>
          <w:p w14:paraId="1EB1755E" w14:textId="77777777" w:rsidR="00177138" w:rsidRPr="001A047E" w:rsidRDefault="00177138" w:rsidP="00177138">
            <w:pPr>
              <w:pStyle w:val="Tabletext"/>
              <w:jc w:val="center"/>
              <w:rPr>
                <w:lang w:val="es-ES_tradnl"/>
              </w:rPr>
            </w:pPr>
            <w:r w:rsidRPr="001A047E">
              <w:rPr>
                <w:lang w:val="es-ES_tradnl"/>
              </w:rPr>
              <w:t>0,286</w:t>
            </w:r>
          </w:p>
        </w:tc>
        <w:tc>
          <w:tcPr>
            <w:tcW w:w="1020" w:type="dxa"/>
          </w:tcPr>
          <w:p w14:paraId="18F05ABD" w14:textId="77777777" w:rsidR="00177138" w:rsidRPr="001A047E" w:rsidRDefault="00177138" w:rsidP="00177138">
            <w:pPr>
              <w:pStyle w:val="Tabletext"/>
              <w:jc w:val="center"/>
              <w:rPr>
                <w:lang w:val="es-ES_tradnl"/>
              </w:rPr>
            </w:pPr>
            <w:r w:rsidRPr="001A047E">
              <w:rPr>
                <w:lang w:val="es-ES_tradnl"/>
              </w:rPr>
              <w:t>0,6</w:t>
            </w:r>
          </w:p>
        </w:tc>
        <w:tc>
          <w:tcPr>
            <w:tcW w:w="2041" w:type="dxa"/>
          </w:tcPr>
          <w:p w14:paraId="57D5B1FE" w14:textId="77777777" w:rsidR="00177138" w:rsidRPr="001A047E" w:rsidRDefault="00177138" w:rsidP="00177138">
            <w:pPr>
              <w:pStyle w:val="Tabletext"/>
              <w:jc w:val="center"/>
              <w:rPr>
                <w:lang w:val="es-ES_tradnl"/>
              </w:rPr>
            </w:pPr>
            <w:r w:rsidRPr="001A047E">
              <w:rPr>
                <w:lang w:val="es-ES_tradnl"/>
              </w:rPr>
              <w:t>0,172</w:t>
            </w:r>
          </w:p>
        </w:tc>
      </w:tr>
      <w:tr w:rsidR="00177138" w:rsidRPr="001A047E" w14:paraId="376DF0AC" w14:textId="77777777" w:rsidTr="00120659">
        <w:trPr>
          <w:jc w:val="center"/>
        </w:trPr>
        <w:tc>
          <w:tcPr>
            <w:tcW w:w="794" w:type="dxa"/>
          </w:tcPr>
          <w:p w14:paraId="54230C52" w14:textId="77777777" w:rsidR="00177138" w:rsidRPr="001A047E" w:rsidRDefault="00177138" w:rsidP="00177138">
            <w:pPr>
              <w:pStyle w:val="Tabletext"/>
              <w:jc w:val="center"/>
              <w:rPr>
                <w:lang w:val="es-ES_tradnl"/>
              </w:rPr>
            </w:pPr>
            <w:r w:rsidRPr="001A047E">
              <w:rPr>
                <w:lang w:val="es-ES_tradnl"/>
              </w:rPr>
              <w:t>5,6</w:t>
            </w:r>
          </w:p>
        </w:tc>
        <w:tc>
          <w:tcPr>
            <w:tcW w:w="1814" w:type="dxa"/>
          </w:tcPr>
          <w:p w14:paraId="5F9C7BA8" w14:textId="77777777" w:rsidR="00177138" w:rsidRPr="001A047E" w:rsidRDefault="00177138" w:rsidP="00177138">
            <w:pPr>
              <w:pStyle w:val="Tabletext"/>
              <w:jc w:val="center"/>
              <w:rPr>
                <w:lang w:val="es-ES_tradnl"/>
              </w:rPr>
            </w:pPr>
            <w:r w:rsidRPr="001A047E">
              <w:rPr>
                <w:lang w:val="es-ES_tradnl"/>
              </w:rPr>
              <w:t>6,186</w:t>
            </w:r>
          </w:p>
        </w:tc>
        <w:tc>
          <w:tcPr>
            <w:tcW w:w="1276" w:type="dxa"/>
          </w:tcPr>
          <w:p w14:paraId="1140BC04" w14:textId="77777777" w:rsidR="00177138" w:rsidRPr="001A047E" w:rsidRDefault="00177138" w:rsidP="00177138">
            <w:pPr>
              <w:pStyle w:val="Tabletext"/>
              <w:jc w:val="center"/>
              <w:rPr>
                <w:lang w:val="es-ES_tradnl"/>
              </w:rPr>
            </w:pPr>
            <w:r w:rsidRPr="001A047E">
              <w:rPr>
                <w:lang w:val="es-ES_tradnl"/>
              </w:rPr>
              <w:t>18,54</w:t>
            </w:r>
          </w:p>
        </w:tc>
        <w:tc>
          <w:tcPr>
            <w:tcW w:w="1134" w:type="dxa"/>
          </w:tcPr>
          <w:p w14:paraId="7B79B313" w14:textId="77777777" w:rsidR="00177138" w:rsidRPr="001A047E" w:rsidRDefault="00177138" w:rsidP="00177138">
            <w:pPr>
              <w:pStyle w:val="Tabletext"/>
              <w:jc w:val="center"/>
              <w:rPr>
                <w:lang w:val="es-ES_tradnl"/>
              </w:rPr>
            </w:pPr>
            <w:r w:rsidRPr="001A047E">
              <w:rPr>
                <w:lang w:val="es-ES_tradnl"/>
              </w:rPr>
              <w:t>4,198</w:t>
            </w:r>
          </w:p>
        </w:tc>
        <w:tc>
          <w:tcPr>
            <w:tcW w:w="1559" w:type="dxa"/>
          </w:tcPr>
          <w:p w14:paraId="06D7E700" w14:textId="77777777" w:rsidR="00177138" w:rsidRPr="001A047E" w:rsidRDefault="00177138" w:rsidP="00177138">
            <w:pPr>
              <w:pStyle w:val="Tabletext"/>
              <w:jc w:val="center"/>
              <w:rPr>
                <w:lang w:val="es-ES_tradnl"/>
              </w:rPr>
            </w:pPr>
            <w:r w:rsidRPr="001A047E">
              <w:rPr>
                <w:lang w:val="es-ES_tradnl"/>
              </w:rPr>
              <w:t>0,257</w:t>
            </w:r>
          </w:p>
        </w:tc>
        <w:tc>
          <w:tcPr>
            <w:tcW w:w="1020" w:type="dxa"/>
          </w:tcPr>
          <w:p w14:paraId="23C5B1A9" w14:textId="77777777" w:rsidR="00177138" w:rsidRPr="001A047E" w:rsidRDefault="00177138" w:rsidP="00177138">
            <w:pPr>
              <w:pStyle w:val="Tabletext"/>
              <w:jc w:val="center"/>
              <w:rPr>
                <w:lang w:val="es-ES_tradnl"/>
              </w:rPr>
            </w:pPr>
            <w:r w:rsidRPr="001A047E">
              <w:rPr>
                <w:lang w:val="es-ES_tradnl"/>
              </w:rPr>
              <w:t>1</w:t>
            </w:r>
          </w:p>
        </w:tc>
        <w:tc>
          <w:tcPr>
            <w:tcW w:w="2041" w:type="dxa"/>
          </w:tcPr>
          <w:p w14:paraId="723D5EE2" w14:textId="77777777" w:rsidR="00177138" w:rsidRPr="001A047E" w:rsidRDefault="00177138" w:rsidP="00177138">
            <w:pPr>
              <w:pStyle w:val="Tabletext"/>
              <w:jc w:val="center"/>
              <w:rPr>
                <w:lang w:val="es-ES_tradnl"/>
              </w:rPr>
            </w:pPr>
            <w:r w:rsidRPr="001A047E">
              <w:rPr>
                <w:lang w:val="es-ES_tradnl"/>
              </w:rPr>
              <w:t>0,257</w:t>
            </w:r>
          </w:p>
        </w:tc>
      </w:tr>
      <w:tr w:rsidR="00177138" w:rsidRPr="001A047E" w14:paraId="71989EBD" w14:textId="77777777" w:rsidTr="00120659">
        <w:trPr>
          <w:jc w:val="center"/>
        </w:trPr>
        <w:tc>
          <w:tcPr>
            <w:tcW w:w="794" w:type="dxa"/>
          </w:tcPr>
          <w:p w14:paraId="0FB6D7F8" w14:textId="77777777" w:rsidR="00177138" w:rsidRPr="001A047E" w:rsidRDefault="00177138" w:rsidP="00177138">
            <w:pPr>
              <w:pStyle w:val="Tabletext"/>
              <w:jc w:val="center"/>
              <w:rPr>
                <w:lang w:val="es-ES_tradnl"/>
              </w:rPr>
            </w:pPr>
            <w:r w:rsidRPr="001A047E">
              <w:rPr>
                <w:lang w:val="es-ES_tradnl"/>
              </w:rPr>
              <w:t>6,6</w:t>
            </w:r>
          </w:p>
        </w:tc>
        <w:tc>
          <w:tcPr>
            <w:tcW w:w="1814" w:type="dxa"/>
          </w:tcPr>
          <w:p w14:paraId="748804A1" w14:textId="77777777" w:rsidR="00177138" w:rsidRPr="001A047E" w:rsidRDefault="00177138" w:rsidP="00177138">
            <w:pPr>
              <w:pStyle w:val="Tabletext"/>
              <w:jc w:val="center"/>
              <w:rPr>
                <w:lang w:val="es-ES_tradnl"/>
              </w:rPr>
            </w:pPr>
            <w:r w:rsidRPr="001A047E">
              <w:rPr>
                <w:lang w:val="es-ES_tradnl"/>
              </w:rPr>
              <w:t>5,524</w:t>
            </w:r>
          </w:p>
        </w:tc>
        <w:tc>
          <w:tcPr>
            <w:tcW w:w="1276" w:type="dxa"/>
          </w:tcPr>
          <w:p w14:paraId="212695E4" w14:textId="77777777" w:rsidR="00177138" w:rsidRPr="001A047E" w:rsidRDefault="00177138" w:rsidP="00177138">
            <w:pPr>
              <w:pStyle w:val="Tabletext"/>
              <w:jc w:val="center"/>
              <w:rPr>
                <w:lang w:val="es-ES_tradnl"/>
              </w:rPr>
            </w:pPr>
            <w:r w:rsidRPr="001A047E">
              <w:rPr>
                <w:lang w:val="es-ES_tradnl"/>
              </w:rPr>
              <w:t>19,20</w:t>
            </w:r>
          </w:p>
        </w:tc>
        <w:tc>
          <w:tcPr>
            <w:tcW w:w="1134" w:type="dxa"/>
          </w:tcPr>
          <w:p w14:paraId="605119FA" w14:textId="77777777" w:rsidR="00177138" w:rsidRPr="001A047E" w:rsidRDefault="00177138" w:rsidP="00177138">
            <w:pPr>
              <w:pStyle w:val="Tabletext"/>
              <w:jc w:val="center"/>
              <w:rPr>
                <w:lang w:val="es-ES_tradnl"/>
              </w:rPr>
            </w:pPr>
            <w:r w:rsidRPr="001A047E">
              <w:rPr>
                <w:lang w:val="es-ES_tradnl"/>
              </w:rPr>
              <w:t>4,365</w:t>
            </w:r>
          </w:p>
        </w:tc>
        <w:tc>
          <w:tcPr>
            <w:tcW w:w="1559" w:type="dxa"/>
          </w:tcPr>
          <w:p w14:paraId="225E76F8" w14:textId="77777777" w:rsidR="00177138" w:rsidRPr="001A047E" w:rsidRDefault="00177138" w:rsidP="00177138">
            <w:pPr>
              <w:pStyle w:val="Tabletext"/>
              <w:jc w:val="center"/>
              <w:rPr>
                <w:lang w:val="es-ES_tradnl"/>
              </w:rPr>
            </w:pPr>
            <w:r w:rsidRPr="001A047E">
              <w:rPr>
                <w:lang w:val="es-ES_tradnl"/>
              </w:rPr>
              <w:t>0,228</w:t>
            </w:r>
          </w:p>
        </w:tc>
        <w:tc>
          <w:tcPr>
            <w:tcW w:w="1020" w:type="dxa"/>
          </w:tcPr>
          <w:p w14:paraId="1D06D832" w14:textId="77777777" w:rsidR="00177138" w:rsidRPr="001A047E" w:rsidRDefault="00177138" w:rsidP="00177138">
            <w:pPr>
              <w:pStyle w:val="Tabletext"/>
              <w:jc w:val="center"/>
              <w:rPr>
                <w:lang w:val="es-ES_tradnl"/>
              </w:rPr>
            </w:pPr>
            <w:r w:rsidRPr="001A047E">
              <w:rPr>
                <w:lang w:val="es-ES_tradnl"/>
              </w:rPr>
              <w:t>1,4</w:t>
            </w:r>
          </w:p>
        </w:tc>
        <w:tc>
          <w:tcPr>
            <w:tcW w:w="2041" w:type="dxa"/>
          </w:tcPr>
          <w:p w14:paraId="2AA0B04F" w14:textId="77777777" w:rsidR="00177138" w:rsidRPr="001A047E" w:rsidRDefault="00177138" w:rsidP="00177138">
            <w:pPr>
              <w:pStyle w:val="Tabletext"/>
              <w:jc w:val="center"/>
              <w:rPr>
                <w:lang w:val="es-ES_tradnl"/>
              </w:rPr>
            </w:pPr>
            <w:r w:rsidRPr="001A047E">
              <w:rPr>
                <w:lang w:val="es-ES_tradnl"/>
              </w:rPr>
              <w:t>0,319</w:t>
            </w:r>
          </w:p>
        </w:tc>
      </w:tr>
      <w:tr w:rsidR="00177138" w:rsidRPr="001A047E" w14:paraId="59EA3760" w14:textId="77777777" w:rsidTr="00120659">
        <w:trPr>
          <w:jc w:val="center"/>
        </w:trPr>
        <w:tc>
          <w:tcPr>
            <w:tcW w:w="794" w:type="dxa"/>
          </w:tcPr>
          <w:p w14:paraId="070EA2EA" w14:textId="77777777" w:rsidR="00177138" w:rsidRPr="001A047E" w:rsidRDefault="00177138" w:rsidP="00177138">
            <w:pPr>
              <w:pStyle w:val="Tabletext"/>
              <w:jc w:val="center"/>
              <w:rPr>
                <w:lang w:val="es-ES_tradnl"/>
              </w:rPr>
            </w:pPr>
            <w:r w:rsidRPr="001A047E">
              <w:rPr>
                <w:lang w:val="es-ES_tradnl"/>
              </w:rPr>
              <w:t>8</w:t>
            </w:r>
          </w:p>
        </w:tc>
        <w:tc>
          <w:tcPr>
            <w:tcW w:w="1814" w:type="dxa"/>
          </w:tcPr>
          <w:p w14:paraId="578C8E00" w14:textId="77777777" w:rsidR="00177138" w:rsidRPr="001A047E" w:rsidRDefault="00177138" w:rsidP="00177138">
            <w:pPr>
              <w:pStyle w:val="Tabletext"/>
              <w:jc w:val="center"/>
              <w:rPr>
                <w:lang w:val="es-ES_tradnl"/>
              </w:rPr>
            </w:pPr>
            <w:r w:rsidRPr="001A047E">
              <w:rPr>
                <w:lang w:val="es-ES_tradnl"/>
              </w:rPr>
              <w:t>4,861</w:t>
            </w:r>
          </w:p>
        </w:tc>
        <w:tc>
          <w:tcPr>
            <w:tcW w:w="1276" w:type="dxa"/>
          </w:tcPr>
          <w:p w14:paraId="4630692C" w14:textId="77777777" w:rsidR="00177138" w:rsidRPr="001A047E" w:rsidRDefault="00177138" w:rsidP="00177138">
            <w:pPr>
              <w:pStyle w:val="Tabletext"/>
              <w:jc w:val="center"/>
              <w:rPr>
                <w:lang w:val="es-ES_tradnl"/>
              </w:rPr>
            </w:pPr>
            <w:r w:rsidRPr="001A047E">
              <w:rPr>
                <w:lang w:val="es-ES_tradnl"/>
              </w:rPr>
              <w:t>19,87</w:t>
            </w:r>
          </w:p>
        </w:tc>
        <w:tc>
          <w:tcPr>
            <w:tcW w:w="1134" w:type="dxa"/>
          </w:tcPr>
          <w:p w14:paraId="4A3F8849" w14:textId="77777777" w:rsidR="00177138" w:rsidRPr="001A047E" w:rsidRDefault="00177138" w:rsidP="00177138">
            <w:pPr>
              <w:pStyle w:val="Tabletext"/>
              <w:jc w:val="center"/>
              <w:rPr>
                <w:lang w:val="es-ES_tradnl"/>
              </w:rPr>
            </w:pPr>
            <w:r w:rsidRPr="001A047E">
              <w:rPr>
                <w:lang w:val="es-ES_tradnl"/>
              </w:rPr>
              <w:t>4,535</w:t>
            </w:r>
          </w:p>
        </w:tc>
        <w:tc>
          <w:tcPr>
            <w:tcW w:w="1559" w:type="dxa"/>
          </w:tcPr>
          <w:p w14:paraId="025C476B" w14:textId="77777777" w:rsidR="00177138" w:rsidRPr="001A047E" w:rsidRDefault="00177138" w:rsidP="00177138">
            <w:pPr>
              <w:pStyle w:val="Tabletext"/>
              <w:jc w:val="center"/>
              <w:rPr>
                <w:lang w:val="es-ES_tradnl"/>
              </w:rPr>
            </w:pPr>
            <w:r w:rsidRPr="001A047E">
              <w:rPr>
                <w:lang w:val="es-ES_tradnl"/>
              </w:rPr>
              <w:t>0,198</w:t>
            </w:r>
          </w:p>
        </w:tc>
        <w:tc>
          <w:tcPr>
            <w:tcW w:w="1020" w:type="dxa"/>
          </w:tcPr>
          <w:p w14:paraId="292C80C1" w14:textId="77777777" w:rsidR="00177138" w:rsidRPr="001A047E" w:rsidRDefault="00177138" w:rsidP="00177138">
            <w:pPr>
              <w:pStyle w:val="Tabletext"/>
              <w:jc w:val="center"/>
              <w:rPr>
                <w:lang w:val="es-ES_tradnl"/>
              </w:rPr>
            </w:pPr>
            <w:r w:rsidRPr="001A047E">
              <w:rPr>
                <w:lang w:val="es-ES_tradnl"/>
              </w:rPr>
              <w:t>2</w:t>
            </w:r>
          </w:p>
        </w:tc>
        <w:tc>
          <w:tcPr>
            <w:tcW w:w="2041" w:type="dxa"/>
          </w:tcPr>
          <w:p w14:paraId="2B543E63" w14:textId="77777777" w:rsidR="00177138" w:rsidRPr="001A047E" w:rsidRDefault="00177138" w:rsidP="00177138">
            <w:pPr>
              <w:pStyle w:val="Tabletext"/>
              <w:jc w:val="center"/>
              <w:rPr>
                <w:lang w:val="es-ES_tradnl"/>
              </w:rPr>
            </w:pPr>
            <w:r w:rsidRPr="001A047E">
              <w:rPr>
                <w:lang w:val="es-ES_tradnl"/>
              </w:rPr>
              <w:t>0,395</w:t>
            </w:r>
          </w:p>
        </w:tc>
      </w:tr>
      <w:tr w:rsidR="00177138" w:rsidRPr="001A047E" w14:paraId="3DFF048D" w14:textId="77777777" w:rsidTr="00120659">
        <w:trPr>
          <w:jc w:val="center"/>
        </w:trPr>
        <w:tc>
          <w:tcPr>
            <w:tcW w:w="794" w:type="dxa"/>
          </w:tcPr>
          <w:p w14:paraId="095B4ECC" w14:textId="77777777" w:rsidR="00177138" w:rsidRPr="001A047E" w:rsidRDefault="00177138" w:rsidP="00177138">
            <w:pPr>
              <w:pStyle w:val="Tabletext"/>
              <w:jc w:val="center"/>
              <w:rPr>
                <w:lang w:val="es-ES_tradnl"/>
              </w:rPr>
            </w:pPr>
            <w:r w:rsidRPr="001A047E">
              <w:rPr>
                <w:lang w:val="es-ES_tradnl"/>
              </w:rPr>
              <w:t>10</w:t>
            </w:r>
          </w:p>
        </w:tc>
        <w:tc>
          <w:tcPr>
            <w:tcW w:w="1814" w:type="dxa"/>
          </w:tcPr>
          <w:p w14:paraId="0EEA9153" w14:textId="77777777" w:rsidR="00177138" w:rsidRPr="001A047E" w:rsidRDefault="00177138" w:rsidP="00177138">
            <w:pPr>
              <w:pStyle w:val="Tabletext"/>
              <w:jc w:val="center"/>
              <w:rPr>
                <w:lang w:val="es-ES_tradnl"/>
              </w:rPr>
            </w:pPr>
            <w:r w:rsidRPr="001A047E">
              <w:rPr>
                <w:lang w:val="es-ES_tradnl"/>
              </w:rPr>
              <w:t>4,199</w:t>
            </w:r>
          </w:p>
        </w:tc>
        <w:tc>
          <w:tcPr>
            <w:tcW w:w="1276" w:type="dxa"/>
          </w:tcPr>
          <w:p w14:paraId="57D5CCE1" w14:textId="77777777" w:rsidR="00177138" w:rsidRPr="001A047E" w:rsidRDefault="00177138" w:rsidP="00177138">
            <w:pPr>
              <w:pStyle w:val="Tabletext"/>
              <w:jc w:val="center"/>
              <w:rPr>
                <w:lang w:val="es-ES_tradnl"/>
              </w:rPr>
            </w:pPr>
            <w:r w:rsidRPr="001A047E">
              <w:rPr>
                <w:lang w:val="es-ES_tradnl"/>
              </w:rPr>
              <w:t>20,529</w:t>
            </w:r>
          </w:p>
        </w:tc>
        <w:tc>
          <w:tcPr>
            <w:tcW w:w="1134" w:type="dxa"/>
          </w:tcPr>
          <w:p w14:paraId="4021C8A0" w14:textId="77777777" w:rsidR="00177138" w:rsidRPr="001A047E" w:rsidRDefault="00177138" w:rsidP="00177138">
            <w:pPr>
              <w:pStyle w:val="Tabletext"/>
              <w:jc w:val="center"/>
              <w:rPr>
                <w:lang w:val="es-ES_tradnl"/>
              </w:rPr>
            </w:pPr>
            <w:r w:rsidRPr="001A047E">
              <w:rPr>
                <w:lang w:val="es-ES_tradnl"/>
              </w:rPr>
              <w:t>4,707</w:t>
            </w:r>
          </w:p>
        </w:tc>
        <w:tc>
          <w:tcPr>
            <w:tcW w:w="1559" w:type="dxa"/>
          </w:tcPr>
          <w:p w14:paraId="6B1A89C0" w14:textId="77777777" w:rsidR="00177138" w:rsidRPr="001A047E" w:rsidRDefault="00177138" w:rsidP="00177138">
            <w:pPr>
              <w:pStyle w:val="Tabletext"/>
              <w:jc w:val="center"/>
              <w:rPr>
                <w:lang w:val="es-ES_tradnl"/>
              </w:rPr>
            </w:pPr>
            <w:r w:rsidRPr="001A047E">
              <w:rPr>
                <w:lang w:val="es-ES_tradnl"/>
              </w:rPr>
              <w:t>0,167</w:t>
            </w:r>
          </w:p>
        </w:tc>
        <w:tc>
          <w:tcPr>
            <w:tcW w:w="1020" w:type="dxa"/>
          </w:tcPr>
          <w:p w14:paraId="74236C9A" w14:textId="77777777" w:rsidR="00177138" w:rsidRPr="001A047E" w:rsidRDefault="00177138" w:rsidP="00177138">
            <w:pPr>
              <w:pStyle w:val="Tabletext"/>
              <w:jc w:val="center"/>
              <w:rPr>
                <w:lang w:val="es-ES_tradnl"/>
              </w:rPr>
            </w:pPr>
            <w:r w:rsidRPr="001A047E">
              <w:rPr>
                <w:lang w:val="es-ES_tradnl"/>
              </w:rPr>
              <w:t>2,2</w:t>
            </w:r>
          </w:p>
        </w:tc>
        <w:tc>
          <w:tcPr>
            <w:tcW w:w="2041" w:type="dxa"/>
          </w:tcPr>
          <w:p w14:paraId="0E0A58D8" w14:textId="77777777" w:rsidR="00177138" w:rsidRPr="001A047E" w:rsidRDefault="00177138" w:rsidP="00177138">
            <w:pPr>
              <w:pStyle w:val="Tabletext"/>
              <w:jc w:val="center"/>
              <w:rPr>
                <w:lang w:val="es-ES_tradnl"/>
              </w:rPr>
            </w:pPr>
            <w:r w:rsidRPr="001A047E">
              <w:rPr>
                <w:lang w:val="es-ES_tradnl"/>
              </w:rPr>
              <w:t>0,368</w:t>
            </w:r>
          </w:p>
        </w:tc>
      </w:tr>
      <w:tr w:rsidR="00177138" w:rsidRPr="001A047E" w14:paraId="53DCAE73" w14:textId="77777777" w:rsidTr="00120659">
        <w:trPr>
          <w:jc w:val="center"/>
        </w:trPr>
        <w:tc>
          <w:tcPr>
            <w:tcW w:w="794" w:type="dxa"/>
          </w:tcPr>
          <w:p w14:paraId="7B5E63E5" w14:textId="77777777" w:rsidR="00177138" w:rsidRPr="001A047E" w:rsidRDefault="00177138" w:rsidP="00177138">
            <w:pPr>
              <w:pStyle w:val="Tabletext"/>
              <w:jc w:val="center"/>
              <w:rPr>
                <w:lang w:val="es-ES_tradnl"/>
              </w:rPr>
            </w:pPr>
            <w:r w:rsidRPr="001A047E">
              <w:rPr>
                <w:lang w:val="es-ES_tradnl"/>
              </w:rPr>
              <w:t>12,2</w:t>
            </w:r>
          </w:p>
        </w:tc>
        <w:tc>
          <w:tcPr>
            <w:tcW w:w="1814" w:type="dxa"/>
          </w:tcPr>
          <w:p w14:paraId="6F2B3DC0" w14:textId="77777777" w:rsidR="00177138" w:rsidRPr="001A047E" w:rsidRDefault="00177138" w:rsidP="00177138">
            <w:pPr>
              <w:pStyle w:val="Tabletext"/>
              <w:jc w:val="center"/>
              <w:rPr>
                <w:lang w:val="es-ES_tradnl"/>
              </w:rPr>
            </w:pPr>
            <w:r w:rsidRPr="001A047E">
              <w:rPr>
                <w:lang w:val="es-ES_tradnl"/>
              </w:rPr>
              <w:t>3,392</w:t>
            </w:r>
          </w:p>
        </w:tc>
        <w:tc>
          <w:tcPr>
            <w:tcW w:w="1276" w:type="dxa"/>
          </w:tcPr>
          <w:p w14:paraId="68ECEECD" w14:textId="77777777" w:rsidR="00177138" w:rsidRPr="001A047E" w:rsidRDefault="00177138" w:rsidP="00177138">
            <w:pPr>
              <w:pStyle w:val="Tabletext"/>
              <w:jc w:val="center"/>
              <w:rPr>
                <w:lang w:val="es-ES_tradnl"/>
              </w:rPr>
            </w:pPr>
            <w:r w:rsidRPr="001A047E">
              <w:rPr>
                <w:lang w:val="es-ES_tradnl"/>
              </w:rPr>
              <w:t>21,34</w:t>
            </w:r>
          </w:p>
        </w:tc>
        <w:tc>
          <w:tcPr>
            <w:tcW w:w="1134" w:type="dxa"/>
          </w:tcPr>
          <w:p w14:paraId="649218A5" w14:textId="77777777" w:rsidR="00177138" w:rsidRPr="001A047E" w:rsidRDefault="00177138" w:rsidP="00177138">
            <w:pPr>
              <w:pStyle w:val="Tabletext"/>
              <w:jc w:val="center"/>
              <w:rPr>
                <w:lang w:val="es-ES_tradnl"/>
              </w:rPr>
            </w:pPr>
            <w:r w:rsidRPr="001A047E">
              <w:rPr>
                <w:lang w:val="es-ES_tradnl"/>
              </w:rPr>
              <w:t>4,920</w:t>
            </w:r>
          </w:p>
        </w:tc>
        <w:tc>
          <w:tcPr>
            <w:tcW w:w="1559" w:type="dxa"/>
          </w:tcPr>
          <w:p w14:paraId="53C85A8A" w14:textId="77777777" w:rsidR="00177138" w:rsidRPr="001A047E" w:rsidRDefault="00177138" w:rsidP="00177138">
            <w:pPr>
              <w:pStyle w:val="Tabletext"/>
              <w:jc w:val="center"/>
              <w:rPr>
                <w:lang w:val="es-ES_tradnl"/>
              </w:rPr>
            </w:pPr>
            <w:r w:rsidRPr="001A047E">
              <w:rPr>
                <w:lang w:val="es-ES_tradnl"/>
              </w:rPr>
              <w:t>0,130</w:t>
            </w:r>
          </w:p>
        </w:tc>
        <w:tc>
          <w:tcPr>
            <w:tcW w:w="1020" w:type="dxa"/>
          </w:tcPr>
          <w:p w14:paraId="48464FDA" w14:textId="77777777" w:rsidR="00177138" w:rsidRPr="001A047E" w:rsidRDefault="00177138" w:rsidP="00177138">
            <w:pPr>
              <w:pStyle w:val="Tabletext"/>
              <w:jc w:val="center"/>
              <w:rPr>
                <w:lang w:val="es-ES_tradnl"/>
              </w:rPr>
            </w:pPr>
            <w:r w:rsidRPr="001A047E">
              <w:rPr>
                <w:lang w:val="es-ES_tradnl"/>
              </w:rPr>
              <w:t>2,3</w:t>
            </w:r>
          </w:p>
        </w:tc>
        <w:tc>
          <w:tcPr>
            <w:tcW w:w="2041" w:type="dxa"/>
          </w:tcPr>
          <w:p w14:paraId="4C72315E" w14:textId="77777777" w:rsidR="00177138" w:rsidRPr="001A047E" w:rsidRDefault="00177138" w:rsidP="00177138">
            <w:pPr>
              <w:pStyle w:val="Tabletext"/>
              <w:jc w:val="center"/>
              <w:rPr>
                <w:lang w:val="es-ES_tradnl"/>
              </w:rPr>
            </w:pPr>
            <w:r w:rsidRPr="001A047E">
              <w:rPr>
                <w:lang w:val="es-ES_tradnl"/>
              </w:rPr>
              <w:t>0,298</w:t>
            </w:r>
          </w:p>
        </w:tc>
      </w:tr>
      <w:tr w:rsidR="00177138" w:rsidRPr="001A047E" w14:paraId="4BE4D2A1" w14:textId="77777777" w:rsidTr="00120659">
        <w:trPr>
          <w:jc w:val="center"/>
        </w:trPr>
        <w:tc>
          <w:tcPr>
            <w:tcW w:w="794" w:type="dxa"/>
          </w:tcPr>
          <w:p w14:paraId="541D60AC" w14:textId="77777777" w:rsidR="00177138" w:rsidRPr="001A047E" w:rsidRDefault="00177138" w:rsidP="00177138">
            <w:pPr>
              <w:pStyle w:val="Tabletext"/>
              <w:jc w:val="center"/>
              <w:rPr>
                <w:lang w:val="es-ES_tradnl"/>
              </w:rPr>
            </w:pPr>
            <w:r w:rsidRPr="001A047E">
              <w:rPr>
                <w:lang w:val="es-ES_tradnl"/>
              </w:rPr>
              <w:t>14,5</w:t>
            </w:r>
          </w:p>
        </w:tc>
        <w:tc>
          <w:tcPr>
            <w:tcW w:w="1814" w:type="dxa"/>
          </w:tcPr>
          <w:p w14:paraId="061279BC" w14:textId="77777777" w:rsidR="00177138" w:rsidRPr="001A047E" w:rsidRDefault="00177138" w:rsidP="00177138">
            <w:pPr>
              <w:pStyle w:val="Tabletext"/>
              <w:jc w:val="center"/>
              <w:rPr>
                <w:lang w:val="es-ES_tradnl"/>
              </w:rPr>
            </w:pPr>
            <w:r w:rsidRPr="001A047E">
              <w:rPr>
                <w:lang w:val="es-ES_tradnl"/>
              </w:rPr>
              <w:t>2,585</w:t>
            </w:r>
          </w:p>
        </w:tc>
        <w:tc>
          <w:tcPr>
            <w:tcW w:w="1276" w:type="dxa"/>
          </w:tcPr>
          <w:p w14:paraId="0DD4CD35" w14:textId="77777777" w:rsidR="00177138" w:rsidRPr="001A047E" w:rsidRDefault="00177138" w:rsidP="00177138">
            <w:pPr>
              <w:pStyle w:val="Tabletext"/>
              <w:jc w:val="center"/>
              <w:rPr>
                <w:lang w:val="es-ES_tradnl"/>
              </w:rPr>
            </w:pPr>
            <w:r w:rsidRPr="001A047E">
              <w:rPr>
                <w:lang w:val="es-ES_tradnl"/>
              </w:rPr>
              <w:t>22,14</w:t>
            </w:r>
          </w:p>
        </w:tc>
        <w:tc>
          <w:tcPr>
            <w:tcW w:w="1134" w:type="dxa"/>
          </w:tcPr>
          <w:p w14:paraId="37D12EAA" w14:textId="77777777" w:rsidR="00177138" w:rsidRPr="001A047E" w:rsidRDefault="00177138" w:rsidP="00177138">
            <w:pPr>
              <w:pStyle w:val="Tabletext"/>
              <w:jc w:val="center"/>
              <w:rPr>
                <w:lang w:val="es-ES_tradnl"/>
              </w:rPr>
            </w:pPr>
            <w:r w:rsidRPr="001A047E">
              <w:rPr>
                <w:lang w:val="es-ES_tradnl"/>
              </w:rPr>
              <w:t>5,137</w:t>
            </w:r>
          </w:p>
        </w:tc>
        <w:tc>
          <w:tcPr>
            <w:tcW w:w="1559" w:type="dxa"/>
          </w:tcPr>
          <w:p w14:paraId="6EF80360" w14:textId="77777777" w:rsidR="00177138" w:rsidRPr="001A047E" w:rsidRDefault="00177138" w:rsidP="00177138">
            <w:pPr>
              <w:pStyle w:val="Tabletext"/>
              <w:jc w:val="center"/>
              <w:rPr>
                <w:lang w:val="es-ES_tradnl"/>
              </w:rPr>
            </w:pPr>
            <w:r w:rsidRPr="001A047E">
              <w:rPr>
                <w:lang w:val="es-ES_tradnl"/>
              </w:rPr>
              <w:t>0,091</w:t>
            </w:r>
          </w:p>
        </w:tc>
        <w:tc>
          <w:tcPr>
            <w:tcW w:w="1020" w:type="dxa"/>
          </w:tcPr>
          <w:p w14:paraId="3BA66EFD" w14:textId="77777777" w:rsidR="00177138" w:rsidRPr="001A047E" w:rsidRDefault="00177138" w:rsidP="00177138">
            <w:pPr>
              <w:pStyle w:val="Tabletext"/>
              <w:jc w:val="center"/>
              <w:rPr>
                <w:lang w:val="es-ES_tradnl"/>
              </w:rPr>
            </w:pPr>
            <w:r w:rsidRPr="001A047E">
              <w:rPr>
                <w:lang w:val="es-ES_tradnl"/>
              </w:rPr>
              <w:t>2,5</w:t>
            </w:r>
          </w:p>
        </w:tc>
        <w:tc>
          <w:tcPr>
            <w:tcW w:w="2041" w:type="dxa"/>
          </w:tcPr>
          <w:p w14:paraId="7AFCB626" w14:textId="77777777" w:rsidR="00177138" w:rsidRPr="001A047E" w:rsidRDefault="00177138" w:rsidP="00177138">
            <w:pPr>
              <w:pStyle w:val="Tabletext"/>
              <w:jc w:val="center"/>
              <w:rPr>
                <w:lang w:val="es-ES_tradnl"/>
              </w:rPr>
            </w:pPr>
            <w:r w:rsidRPr="001A047E">
              <w:rPr>
                <w:lang w:val="es-ES_tradnl"/>
              </w:rPr>
              <w:t>0,228</w:t>
            </w:r>
          </w:p>
        </w:tc>
      </w:tr>
      <w:tr w:rsidR="00177138" w:rsidRPr="001A047E" w14:paraId="31FDCA32" w14:textId="77777777" w:rsidTr="00120659">
        <w:trPr>
          <w:jc w:val="center"/>
        </w:trPr>
        <w:tc>
          <w:tcPr>
            <w:tcW w:w="794" w:type="dxa"/>
          </w:tcPr>
          <w:p w14:paraId="24714A06" w14:textId="77777777" w:rsidR="00177138" w:rsidRPr="001A047E" w:rsidRDefault="00177138" w:rsidP="00177138">
            <w:pPr>
              <w:pStyle w:val="Tabletext"/>
              <w:jc w:val="center"/>
              <w:rPr>
                <w:lang w:val="es-ES_tradnl"/>
              </w:rPr>
            </w:pPr>
            <w:r w:rsidRPr="001A047E">
              <w:rPr>
                <w:lang w:val="es-ES_tradnl"/>
              </w:rPr>
              <w:t>17</w:t>
            </w:r>
          </w:p>
        </w:tc>
        <w:tc>
          <w:tcPr>
            <w:tcW w:w="1814" w:type="dxa"/>
          </w:tcPr>
          <w:p w14:paraId="2931925C" w14:textId="77777777" w:rsidR="00177138" w:rsidRPr="001A047E" w:rsidRDefault="00177138" w:rsidP="00177138">
            <w:pPr>
              <w:pStyle w:val="Tabletext"/>
              <w:jc w:val="center"/>
              <w:rPr>
                <w:lang w:val="es-ES_tradnl"/>
              </w:rPr>
            </w:pPr>
            <w:r w:rsidRPr="001A047E">
              <w:rPr>
                <w:lang w:val="es-ES_tradnl"/>
              </w:rPr>
              <w:t>1,778</w:t>
            </w:r>
          </w:p>
        </w:tc>
        <w:tc>
          <w:tcPr>
            <w:tcW w:w="1276" w:type="dxa"/>
          </w:tcPr>
          <w:p w14:paraId="6DC8A684" w14:textId="77777777" w:rsidR="00177138" w:rsidRPr="001A047E" w:rsidRDefault="00177138" w:rsidP="00177138">
            <w:pPr>
              <w:pStyle w:val="Tabletext"/>
              <w:jc w:val="center"/>
              <w:rPr>
                <w:lang w:val="es-ES_tradnl"/>
              </w:rPr>
            </w:pPr>
            <w:r w:rsidRPr="001A047E">
              <w:rPr>
                <w:lang w:val="es-ES_tradnl"/>
              </w:rPr>
              <w:t>22,95</w:t>
            </w:r>
          </w:p>
        </w:tc>
        <w:tc>
          <w:tcPr>
            <w:tcW w:w="1134" w:type="dxa"/>
          </w:tcPr>
          <w:p w14:paraId="45A900A7" w14:textId="77777777" w:rsidR="00177138" w:rsidRPr="001A047E" w:rsidRDefault="00177138" w:rsidP="00177138">
            <w:pPr>
              <w:pStyle w:val="Tabletext"/>
              <w:jc w:val="center"/>
              <w:rPr>
                <w:lang w:val="es-ES_tradnl"/>
              </w:rPr>
            </w:pPr>
            <w:r w:rsidRPr="001A047E">
              <w:rPr>
                <w:lang w:val="es-ES_tradnl"/>
              </w:rPr>
              <w:t>5,359</w:t>
            </w:r>
          </w:p>
        </w:tc>
        <w:tc>
          <w:tcPr>
            <w:tcW w:w="1559" w:type="dxa"/>
          </w:tcPr>
          <w:p w14:paraId="7F8AD351" w14:textId="77777777" w:rsidR="00177138" w:rsidRPr="001A047E" w:rsidRDefault="00177138" w:rsidP="00177138">
            <w:pPr>
              <w:pStyle w:val="Tabletext"/>
              <w:jc w:val="center"/>
              <w:rPr>
                <w:lang w:val="es-ES_tradnl"/>
              </w:rPr>
            </w:pPr>
            <w:r w:rsidRPr="001A047E">
              <w:rPr>
                <w:lang w:val="es-ES_tradnl"/>
              </w:rPr>
              <w:t>0,052</w:t>
            </w:r>
          </w:p>
        </w:tc>
        <w:tc>
          <w:tcPr>
            <w:tcW w:w="1020" w:type="dxa"/>
          </w:tcPr>
          <w:p w14:paraId="0BD9C3AA" w14:textId="77777777" w:rsidR="00177138" w:rsidRPr="001A047E" w:rsidRDefault="00177138" w:rsidP="00177138">
            <w:pPr>
              <w:pStyle w:val="Tabletext"/>
              <w:jc w:val="center"/>
              <w:rPr>
                <w:lang w:val="es-ES_tradnl"/>
              </w:rPr>
            </w:pPr>
            <w:r w:rsidRPr="001A047E">
              <w:rPr>
                <w:lang w:val="es-ES_tradnl"/>
              </w:rPr>
              <w:t>3</w:t>
            </w:r>
          </w:p>
        </w:tc>
        <w:tc>
          <w:tcPr>
            <w:tcW w:w="2041" w:type="dxa"/>
          </w:tcPr>
          <w:p w14:paraId="3C340056" w14:textId="77777777" w:rsidR="00177138" w:rsidRPr="001A047E" w:rsidRDefault="00177138" w:rsidP="00177138">
            <w:pPr>
              <w:pStyle w:val="Tabletext"/>
              <w:jc w:val="center"/>
              <w:rPr>
                <w:lang w:val="es-ES_tradnl"/>
              </w:rPr>
            </w:pPr>
            <w:r w:rsidRPr="001A047E">
              <w:rPr>
                <w:lang w:val="es-ES_tradnl"/>
              </w:rPr>
              <w:t>0,156</w:t>
            </w:r>
          </w:p>
        </w:tc>
      </w:tr>
      <w:tr w:rsidR="00177138" w:rsidRPr="001A047E" w14:paraId="64F67D40" w14:textId="77777777" w:rsidTr="00120659">
        <w:trPr>
          <w:jc w:val="center"/>
        </w:trPr>
        <w:tc>
          <w:tcPr>
            <w:tcW w:w="794" w:type="dxa"/>
          </w:tcPr>
          <w:p w14:paraId="7042A9AB" w14:textId="77777777" w:rsidR="00177138" w:rsidRPr="001A047E" w:rsidRDefault="00177138" w:rsidP="00177138">
            <w:pPr>
              <w:pStyle w:val="Tabletext"/>
              <w:jc w:val="center"/>
              <w:rPr>
                <w:lang w:val="es-ES_tradnl"/>
              </w:rPr>
            </w:pPr>
            <w:r w:rsidRPr="001A047E">
              <w:rPr>
                <w:lang w:val="es-ES_tradnl"/>
              </w:rPr>
              <w:t>20</w:t>
            </w:r>
          </w:p>
        </w:tc>
        <w:tc>
          <w:tcPr>
            <w:tcW w:w="1814" w:type="dxa"/>
          </w:tcPr>
          <w:p w14:paraId="4873E63A" w14:textId="77777777" w:rsidR="00177138" w:rsidRPr="001A047E" w:rsidRDefault="00177138" w:rsidP="00177138">
            <w:pPr>
              <w:pStyle w:val="Tabletext"/>
              <w:jc w:val="center"/>
              <w:rPr>
                <w:lang w:val="es-ES_tradnl"/>
              </w:rPr>
            </w:pPr>
            <w:r w:rsidRPr="001A047E">
              <w:rPr>
                <w:lang w:val="es-ES_tradnl"/>
              </w:rPr>
              <w:t>0,972</w:t>
            </w:r>
          </w:p>
        </w:tc>
        <w:tc>
          <w:tcPr>
            <w:tcW w:w="1276" w:type="dxa"/>
          </w:tcPr>
          <w:p w14:paraId="2154287F" w14:textId="77777777" w:rsidR="00177138" w:rsidRPr="001A047E" w:rsidRDefault="00177138" w:rsidP="00177138">
            <w:pPr>
              <w:pStyle w:val="Tabletext"/>
              <w:jc w:val="center"/>
              <w:rPr>
                <w:lang w:val="es-ES_tradnl"/>
              </w:rPr>
            </w:pPr>
            <w:r w:rsidRPr="001A047E">
              <w:rPr>
                <w:lang w:val="es-ES_tradnl"/>
              </w:rPr>
              <w:t>23,756</w:t>
            </w:r>
          </w:p>
        </w:tc>
        <w:tc>
          <w:tcPr>
            <w:tcW w:w="1134" w:type="dxa"/>
          </w:tcPr>
          <w:p w14:paraId="34A2596B" w14:textId="77777777" w:rsidR="00177138" w:rsidRPr="001A047E" w:rsidRDefault="00177138" w:rsidP="00177138">
            <w:pPr>
              <w:pStyle w:val="Tabletext"/>
              <w:jc w:val="center"/>
              <w:rPr>
                <w:lang w:val="es-ES_tradnl"/>
              </w:rPr>
            </w:pPr>
            <w:r w:rsidRPr="001A047E">
              <w:rPr>
                <w:lang w:val="es-ES_tradnl"/>
              </w:rPr>
              <w:t>5,584</w:t>
            </w:r>
          </w:p>
        </w:tc>
        <w:tc>
          <w:tcPr>
            <w:tcW w:w="1559" w:type="dxa"/>
          </w:tcPr>
          <w:p w14:paraId="534D2A13" w14:textId="77777777" w:rsidR="00177138" w:rsidRPr="001A047E" w:rsidRDefault="00177138" w:rsidP="00177138">
            <w:pPr>
              <w:pStyle w:val="Tabletext"/>
              <w:jc w:val="center"/>
              <w:rPr>
                <w:lang w:val="es-ES_tradnl"/>
              </w:rPr>
            </w:pPr>
            <w:r w:rsidRPr="001A047E">
              <w:rPr>
                <w:lang w:val="es-ES_tradnl"/>
              </w:rPr>
              <w:t>0,012</w:t>
            </w:r>
          </w:p>
        </w:tc>
        <w:tc>
          <w:tcPr>
            <w:tcW w:w="1020" w:type="dxa"/>
          </w:tcPr>
          <w:p w14:paraId="5253EA53" w14:textId="77777777" w:rsidR="00177138" w:rsidRPr="001A047E" w:rsidRDefault="00177138" w:rsidP="00177138">
            <w:pPr>
              <w:pStyle w:val="Tabletext"/>
              <w:jc w:val="center"/>
              <w:rPr>
                <w:lang w:val="es-ES_tradnl"/>
              </w:rPr>
            </w:pPr>
            <w:r w:rsidRPr="001A047E">
              <w:rPr>
                <w:lang w:val="es-ES_tradnl"/>
              </w:rPr>
              <w:t>10</w:t>
            </w:r>
          </w:p>
        </w:tc>
        <w:tc>
          <w:tcPr>
            <w:tcW w:w="2041" w:type="dxa"/>
          </w:tcPr>
          <w:p w14:paraId="785160AB" w14:textId="77777777" w:rsidR="00177138" w:rsidRPr="001A047E" w:rsidRDefault="00177138" w:rsidP="00177138">
            <w:pPr>
              <w:pStyle w:val="Tabletext"/>
              <w:jc w:val="center"/>
              <w:rPr>
                <w:lang w:val="es-ES_tradnl"/>
              </w:rPr>
            </w:pPr>
            <w:r w:rsidRPr="001A047E">
              <w:rPr>
                <w:lang w:val="es-ES_tradnl"/>
              </w:rPr>
              <w:t>0,122</w:t>
            </w:r>
          </w:p>
        </w:tc>
      </w:tr>
      <w:tr w:rsidR="00177138" w:rsidRPr="001A047E" w14:paraId="42710CD5" w14:textId="77777777" w:rsidTr="00120659">
        <w:trPr>
          <w:jc w:val="center"/>
        </w:trPr>
        <w:tc>
          <w:tcPr>
            <w:tcW w:w="794" w:type="dxa"/>
          </w:tcPr>
          <w:p w14:paraId="5F2FE746" w14:textId="77777777" w:rsidR="00177138" w:rsidRPr="001A047E" w:rsidRDefault="00177138" w:rsidP="00177138">
            <w:pPr>
              <w:pStyle w:val="Tabletext"/>
              <w:jc w:val="center"/>
              <w:rPr>
                <w:lang w:val="es-ES_tradnl"/>
              </w:rPr>
            </w:pPr>
            <w:r w:rsidRPr="001A047E">
              <w:rPr>
                <w:lang w:val="es-ES_tradnl"/>
              </w:rPr>
              <w:t>30</w:t>
            </w:r>
          </w:p>
        </w:tc>
        <w:tc>
          <w:tcPr>
            <w:tcW w:w="1814" w:type="dxa"/>
          </w:tcPr>
          <w:p w14:paraId="4BC85F44" w14:textId="77777777" w:rsidR="00177138" w:rsidRPr="001A047E" w:rsidRDefault="00177138" w:rsidP="00177138">
            <w:pPr>
              <w:pStyle w:val="Tabletext"/>
              <w:jc w:val="center"/>
              <w:rPr>
                <w:lang w:val="es-ES_tradnl"/>
              </w:rPr>
            </w:pPr>
            <w:r w:rsidRPr="001A047E">
              <w:rPr>
                <w:lang w:val="es-ES_tradnl"/>
              </w:rPr>
              <w:t>0,778</w:t>
            </w:r>
          </w:p>
        </w:tc>
        <w:tc>
          <w:tcPr>
            <w:tcW w:w="1276" w:type="dxa"/>
          </w:tcPr>
          <w:p w14:paraId="60FB90B0" w14:textId="77777777" w:rsidR="00177138" w:rsidRPr="001A047E" w:rsidRDefault="00177138" w:rsidP="00177138">
            <w:pPr>
              <w:pStyle w:val="Tabletext"/>
              <w:jc w:val="center"/>
              <w:rPr>
                <w:lang w:val="es-ES_tradnl"/>
              </w:rPr>
            </w:pPr>
            <w:r w:rsidRPr="001A047E">
              <w:rPr>
                <w:lang w:val="es-ES_tradnl"/>
              </w:rPr>
              <w:t>23,950</w:t>
            </w:r>
          </w:p>
        </w:tc>
        <w:tc>
          <w:tcPr>
            <w:tcW w:w="1134" w:type="dxa"/>
          </w:tcPr>
          <w:p w14:paraId="2DEA99BD" w14:textId="77777777" w:rsidR="00177138" w:rsidRPr="001A047E" w:rsidRDefault="00177138" w:rsidP="00177138">
            <w:pPr>
              <w:pStyle w:val="Tabletext"/>
              <w:jc w:val="center"/>
              <w:rPr>
                <w:lang w:val="es-ES_tradnl"/>
              </w:rPr>
            </w:pPr>
            <w:r w:rsidRPr="001A047E">
              <w:rPr>
                <w:lang w:val="es-ES_tradnl"/>
              </w:rPr>
              <w:t>5,638</w:t>
            </w:r>
          </w:p>
        </w:tc>
        <w:tc>
          <w:tcPr>
            <w:tcW w:w="1559" w:type="dxa"/>
          </w:tcPr>
          <w:p w14:paraId="1C18AD6C" w14:textId="77777777" w:rsidR="00177138" w:rsidRPr="001A047E" w:rsidRDefault="00177138" w:rsidP="00177138">
            <w:pPr>
              <w:pStyle w:val="Tabletext"/>
              <w:jc w:val="center"/>
              <w:rPr>
                <w:lang w:val="es-ES_tradnl"/>
              </w:rPr>
            </w:pPr>
            <w:r w:rsidRPr="001A047E">
              <w:rPr>
                <w:lang w:val="es-ES_tradnl"/>
              </w:rPr>
              <w:t>0,003</w:t>
            </w:r>
          </w:p>
        </w:tc>
        <w:tc>
          <w:tcPr>
            <w:tcW w:w="1020" w:type="dxa"/>
          </w:tcPr>
          <w:p w14:paraId="79C1BFD4" w14:textId="77777777" w:rsidR="00177138" w:rsidRPr="001A047E" w:rsidRDefault="00177138" w:rsidP="00177138">
            <w:pPr>
              <w:pStyle w:val="Tabletext"/>
              <w:jc w:val="center"/>
              <w:rPr>
                <w:lang w:val="es-ES_tradnl"/>
              </w:rPr>
            </w:pPr>
            <w:r w:rsidRPr="001A047E">
              <w:rPr>
                <w:lang w:val="es-ES_tradnl"/>
              </w:rPr>
              <w:t>10</w:t>
            </w:r>
          </w:p>
        </w:tc>
        <w:tc>
          <w:tcPr>
            <w:tcW w:w="2041" w:type="dxa"/>
          </w:tcPr>
          <w:p w14:paraId="18E91FAE" w14:textId="77777777" w:rsidR="00177138" w:rsidRPr="001A047E" w:rsidRDefault="00177138" w:rsidP="00177138">
            <w:pPr>
              <w:pStyle w:val="Tabletext"/>
              <w:jc w:val="center"/>
              <w:rPr>
                <w:lang w:val="es-ES_tradnl"/>
              </w:rPr>
            </w:pPr>
            <w:r w:rsidRPr="001A047E">
              <w:rPr>
                <w:lang w:val="es-ES_tradnl"/>
              </w:rPr>
              <w:t>0,025</w:t>
            </w:r>
          </w:p>
        </w:tc>
      </w:tr>
      <w:tr w:rsidR="00177138" w:rsidRPr="001A047E" w14:paraId="44BC0FC5" w14:textId="77777777" w:rsidTr="00120659">
        <w:trPr>
          <w:jc w:val="center"/>
        </w:trPr>
        <w:tc>
          <w:tcPr>
            <w:tcW w:w="794" w:type="dxa"/>
          </w:tcPr>
          <w:p w14:paraId="0606312E" w14:textId="77777777" w:rsidR="00177138" w:rsidRPr="001A047E" w:rsidRDefault="00177138" w:rsidP="00177138">
            <w:pPr>
              <w:pStyle w:val="Tabletext"/>
              <w:jc w:val="center"/>
              <w:rPr>
                <w:lang w:val="es-ES_tradnl"/>
              </w:rPr>
            </w:pPr>
            <w:r w:rsidRPr="001A047E">
              <w:rPr>
                <w:lang w:val="es-ES_tradnl"/>
              </w:rPr>
              <w:t>40</w:t>
            </w:r>
          </w:p>
        </w:tc>
        <w:tc>
          <w:tcPr>
            <w:tcW w:w="1814" w:type="dxa"/>
          </w:tcPr>
          <w:p w14:paraId="36997778" w14:textId="77777777" w:rsidR="00177138" w:rsidRPr="001A047E" w:rsidRDefault="00177138" w:rsidP="00177138">
            <w:pPr>
              <w:pStyle w:val="Tabletext"/>
              <w:jc w:val="center"/>
              <w:rPr>
                <w:lang w:val="es-ES_tradnl"/>
              </w:rPr>
            </w:pPr>
            <w:r w:rsidRPr="001A047E">
              <w:rPr>
                <w:lang w:val="es-ES_tradnl"/>
              </w:rPr>
              <w:t>0,753</w:t>
            </w:r>
          </w:p>
        </w:tc>
        <w:tc>
          <w:tcPr>
            <w:tcW w:w="1276" w:type="dxa"/>
          </w:tcPr>
          <w:p w14:paraId="3889148E" w14:textId="77777777" w:rsidR="00177138" w:rsidRPr="001A047E" w:rsidRDefault="00177138" w:rsidP="00177138">
            <w:pPr>
              <w:pStyle w:val="Tabletext"/>
              <w:jc w:val="center"/>
              <w:rPr>
                <w:lang w:val="es-ES_tradnl"/>
              </w:rPr>
            </w:pPr>
            <w:r w:rsidRPr="001A047E">
              <w:rPr>
                <w:lang w:val="es-ES_tradnl"/>
              </w:rPr>
              <w:t>23,975</w:t>
            </w:r>
          </w:p>
        </w:tc>
        <w:tc>
          <w:tcPr>
            <w:tcW w:w="1134" w:type="dxa"/>
          </w:tcPr>
          <w:p w14:paraId="7DE65CE1" w14:textId="77777777" w:rsidR="00177138" w:rsidRPr="001A047E" w:rsidRDefault="00177138" w:rsidP="00177138">
            <w:pPr>
              <w:pStyle w:val="Tabletext"/>
              <w:jc w:val="center"/>
              <w:rPr>
                <w:lang w:val="es-ES_tradnl"/>
              </w:rPr>
            </w:pPr>
            <w:r w:rsidRPr="001A047E">
              <w:rPr>
                <w:lang w:val="es-ES_tradnl"/>
              </w:rPr>
              <w:t>5,645</w:t>
            </w:r>
          </w:p>
        </w:tc>
        <w:tc>
          <w:tcPr>
            <w:tcW w:w="1559" w:type="dxa"/>
          </w:tcPr>
          <w:p w14:paraId="09862704" w14:textId="77777777" w:rsidR="00177138" w:rsidRPr="001A047E" w:rsidRDefault="00177138" w:rsidP="00177138">
            <w:pPr>
              <w:pStyle w:val="Tabletext"/>
              <w:jc w:val="center"/>
              <w:rPr>
                <w:lang w:val="es-ES_tradnl"/>
              </w:rPr>
            </w:pPr>
            <w:r w:rsidRPr="001A047E">
              <w:rPr>
                <w:lang w:val="es-ES_tradnl"/>
              </w:rPr>
              <w:t>0,001</w:t>
            </w:r>
          </w:p>
        </w:tc>
        <w:tc>
          <w:tcPr>
            <w:tcW w:w="1020" w:type="dxa"/>
          </w:tcPr>
          <w:p w14:paraId="7A9380EB" w14:textId="77777777" w:rsidR="00177138" w:rsidRPr="001A047E" w:rsidRDefault="00177138" w:rsidP="00177138">
            <w:pPr>
              <w:pStyle w:val="Tabletext"/>
              <w:jc w:val="center"/>
              <w:rPr>
                <w:lang w:val="es-ES_tradnl"/>
              </w:rPr>
            </w:pPr>
            <w:r w:rsidRPr="001A047E">
              <w:rPr>
                <w:lang w:val="es-ES_tradnl"/>
              </w:rPr>
              <w:t>10</w:t>
            </w:r>
          </w:p>
        </w:tc>
        <w:tc>
          <w:tcPr>
            <w:tcW w:w="2041" w:type="dxa"/>
          </w:tcPr>
          <w:p w14:paraId="07C5A79E" w14:textId="77777777" w:rsidR="00177138" w:rsidRPr="001A047E" w:rsidRDefault="00177138" w:rsidP="00177138">
            <w:pPr>
              <w:pStyle w:val="Tabletext"/>
              <w:jc w:val="center"/>
              <w:rPr>
                <w:lang w:val="es-ES_tradnl"/>
              </w:rPr>
            </w:pPr>
            <w:r w:rsidRPr="001A047E">
              <w:rPr>
                <w:lang w:val="es-ES_tradnl"/>
              </w:rPr>
              <w:t>0,013</w:t>
            </w:r>
          </w:p>
        </w:tc>
      </w:tr>
      <w:tr w:rsidR="00177138" w:rsidRPr="001A047E" w14:paraId="4E782CB1" w14:textId="77777777" w:rsidTr="00120659">
        <w:trPr>
          <w:jc w:val="center"/>
        </w:trPr>
        <w:tc>
          <w:tcPr>
            <w:tcW w:w="794" w:type="dxa"/>
          </w:tcPr>
          <w:p w14:paraId="7DB5DB52" w14:textId="77777777" w:rsidR="00177138" w:rsidRPr="001A047E" w:rsidRDefault="00177138" w:rsidP="00177138">
            <w:pPr>
              <w:pStyle w:val="Tabletext"/>
              <w:jc w:val="center"/>
              <w:rPr>
                <w:lang w:val="es-ES_tradnl"/>
              </w:rPr>
            </w:pPr>
            <w:r w:rsidRPr="001A047E">
              <w:rPr>
                <w:lang w:val="es-ES_tradnl"/>
              </w:rPr>
              <w:t>50</w:t>
            </w:r>
          </w:p>
        </w:tc>
        <w:tc>
          <w:tcPr>
            <w:tcW w:w="1814" w:type="dxa"/>
          </w:tcPr>
          <w:p w14:paraId="44ABC210" w14:textId="77777777" w:rsidR="00177138" w:rsidRPr="001A047E" w:rsidRDefault="00177138" w:rsidP="00177138">
            <w:pPr>
              <w:pStyle w:val="Tabletext"/>
              <w:jc w:val="center"/>
              <w:rPr>
                <w:lang w:val="es-ES_tradnl"/>
              </w:rPr>
            </w:pPr>
            <w:r w:rsidRPr="001A047E">
              <w:rPr>
                <w:lang w:val="es-ES_tradnl"/>
              </w:rPr>
              <w:t>0,727</w:t>
            </w:r>
          </w:p>
        </w:tc>
        <w:tc>
          <w:tcPr>
            <w:tcW w:w="1276" w:type="dxa"/>
          </w:tcPr>
          <w:p w14:paraId="0C40C199" w14:textId="77777777" w:rsidR="00177138" w:rsidRPr="001A047E" w:rsidRDefault="00177138" w:rsidP="00177138">
            <w:pPr>
              <w:pStyle w:val="Tabletext"/>
              <w:jc w:val="center"/>
              <w:rPr>
                <w:lang w:val="es-ES_tradnl"/>
              </w:rPr>
            </w:pPr>
            <w:r w:rsidRPr="001A047E">
              <w:rPr>
                <w:lang w:val="es-ES_tradnl"/>
              </w:rPr>
              <w:t>24,000</w:t>
            </w:r>
          </w:p>
        </w:tc>
        <w:tc>
          <w:tcPr>
            <w:tcW w:w="1134" w:type="dxa"/>
          </w:tcPr>
          <w:p w14:paraId="2B4FBFA2" w14:textId="77777777" w:rsidR="00177138" w:rsidRPr="001A047E" w:rsidRDefault="00177138" w:rsidP="00177138">
            <w:pPr>
              <w:pStyle w:val="Tabletext"/>
              <w:jc w:val="center"/>
              <w:rPr>
                <w:lang w:val="es-ES_tradnl"/>
              </w:rPr>
            </w:pPr>
            <w:r w:rsidRPr="001A047E">
              <w:rPr>
                <w:lang w:val="es-ES_tradnl"/>
              </w:rPr>
              <w:t>5,653</w:t>
            </w:r>
          </w:p>
        </w:tc>
        <w:tc>
          <w:tcPr>
            <w:tcW w:w="1559" w:type="dxa"/>
          </w:tcPr>
          <w:p w14:paraId="2D777468" w14:textId="77777777" w:rsidR="00177138" w:rsidRPr="001A047E" w:rsidRDefault="00177138" w:rsidP="00177138">
            <w:pPr>
              <w:pStyle w:val="Tabletext"/>
              <w:jc w:val="center"/>
              <w:rPr>
                <w:lang w:val="es-ES_tradnl"/>
              </w:rPr>
            </w:pPr>
            <w:r w:rsidRPr="001A047E">
              <w:rPr>
                <w:lang w:val="es-ES_tradnl"/>
              </w:rPr>
              <w:t>0,000</w:t>
            </w:r>
          </w:p>
        </w:tc>
        <w:tc>
          <w:tcPr>
            <w:tcW w:w="1020" w:type="dxa"/>
          </w:tcPr>
          <w:p w14:paraId="5AB9895B" w14:textId="77777777" w:rsidR="00177138" w:rsidRPr="001A047E" w:rsidRDefault="00177138" w:rsidP="00177138">
            <w:pPr>
              <w:pStyle w:val="Tabletext"/>
              <w:jc w:val="center"/>
              <w:rPr>
                <w:lang w:val="es-ES_tradnl"/>
              </w:rPr>
            </w:pPr>
            <w:r w:rsidRPr="001A047E">
              <w:rPr>
                <w:lang w:val="es-ES_tradnl"/>
              </w:rPr>
              <w:t>50</w:t>
            </w:r>
          </w:p>
        </w:tc>
        <w:tc>
          <w:tcPr>
            <w:tcW w:w="2041" w:type="dxa"/>
          </w:tcPr>
          <w:p w14:paraId="1AD73E27" w14:textId="77777777" w:rsidR="00177138" w:rsidRPr="001A047E" w:rsidRDefault="00177138" w:rsidP="00177138">
            <w:pPr>
              <w:pStyle w:val="Tabletext"/>
              <w:jc w:val="center"/>
              <w:rPr>
                <w:lang w:val="es-ES_tradnl"/>
              </w:rPr>
            </w:pPr>
            <w:r w:rsidRPr="001A047E">
              <w:rPr>
                <w:lang w:val="es-ES_tradnl"/>
              </w:rPr>
              <w:t>0,000</w:t>
            </w:r>
          </w:p>
        </w:tc>
      </w:tr>
      <w:tr w:rsidR="00177138" w:rsidRPr="001A047E" w14:paraId="263B7F65" w14:textId="77777777" w:rsidTr="00120659">
        <w:trPr>
          <w:jc w:val="center"/>
        </w:trPr>
        <w:tc>
          <w:tcPr>
            <w:tcW w:w="794" w:type="dxa"/>
          </w:tcPr>
          <w:p w14:paraId="735769EC" w14:textId="77777777" w:rsidR="00177138" w:rsidRPr="001A047E" w:rsidRDefault="00177138" w:rsidP="00177138">
            <w:pPr>
              <w:pStyle w:val="Tabletext"/>
              <w:jc w:val="center"/>
              <w:rPr>
                <w:lang w:val="es-ES_tradnl"/>
              </w:rPr>
            </w:pPr>
            <w:r w:rsidRPr="001A047E">
              <w:rPr>
                <w:lang w:val="es-ES_tradnl"/>
              </w:rPr>
              <w:t>100</w:t>
            </w:r>
          </w:p>
        </w:tc>
        <w:tc>
          <w:tcPr>
            <w:tcW w:w="1814" w:type="dxa"/>
          </w:tcPr>
          <w:p w14:paraId="7B878AF3" w14:textId="77777777" w:rsidR="00177138" w:rsidRPr="001A047E" w:rsidRDefault="00177138" w:rsidP="00177138">
            <w:pPr>
              <w:pStyle w:val="Tabletext"/>
              <w:jc w:val="center"/>
              <w:rPr>
                <w:lang w:val="es-ES_tradnl"/>
              </w:rPr>
            </w:pPr>
            <w:r w:rsidRPr="001A047E">
              <w:rPr>
                <w:lang w:val="es-ES_tradnl"/>
              </w:rPr>
              <w:t>0,727</w:t>
            </w:r>
          </w:p>
        </w:tc>
        <w:tc>
          <w:tcPr>
            <w:tcW w:w="1276" w:type="dxa"/>
          </w:tcPr>
          <w:p w14:paraId="19EA952D" w14:textId="77777777" w:rsidR="00177138" w:rsidRPr="001A047E" w:rsidRDefault="00177138" w:rsidP="00177138">
            <w:pPr>
              <w:pStyle w:val="Tabletext"/>
              <w:jc w:val="center"/>
              <w:rPr>
                <w:lang w:val="es-ES_tradnl"/>
              </w:rPr>
            </w:pPr>
            <w:r w:rsidRPr="001A047E">
              <w:rPr>
                <w:lang w:val="es-ES_tradnl"/>
              </w:rPr>
              <w:t>24,000</w:t>
            </w:r>
          </w:p>
        </w:tc>
        <w:tc>
          <w:tcPr>
            <w:tcW w:w="1134" w:type="dxa"/>
          </w:tcPr>
          <w:p w14:paraId="57698D6D" w14:textId="77777777" w:rsidR="00177138" w:rsidRPr="001A047E" w:rsidRDefault="00177138" w:rsidP="00177138">
            <w:pPr>
              <w:pStyle w:val="Tabletext"/>
              <w:jc w:val="center"/>
              <w:rPr>
                <w:lang w:val="es-ES_tradnl"/>
              </w:rPr>
            </w:pPr>
            <w:r w:rsidRPr="001A047E">
              <w:rPr>
                <w:lang w:val="es-ES_tradnl"/>
              </w:rPr>
              <w:t>5,653</w:t>
            </w:r>
          </w:p>
        </w:tc>
        <w:tc>
          <w:tcPr>
            <w:tcW w:w="1559" w:type="dxa"/>
          </w:tcPr>
          <w:p w14:paraId="076383A4" w14:textId="77777777" w:rsidR="00177138" w:rsidRPr="001A047E" w:rsidRDefault="00177138" w:rsidP="00177138">
            <w:pPr>
              <w:pStyle w:val="Tabletext"/>
              <w:jc w:val="center"/>
              <w:rPr>
                <w:lang w:val="es-ES_tradnl"/>
              </w:rPr>
            </w:pPr>
            <w:r w:rsidRPr="001A047E">
              <w:rPr>
                <w:lang w:val="es-ES_tradnl"/>
              </w:rPr>
              <w:t>0,000</w:t>
            </w:r>
          </w:p>
        </w:tc>
        <w:tc>
          <w:tcPr>
            <w:tcW w:w="1020" w:type="dxa"/>
          </w:tcPr>
          <w:p w14:paraId="0FBDD36B" w14:textId="77777777" w:rsidR="00177138" w:rsidRPr="001A047E" w:rsidRDefault="00177138" w:rsidP="00177138">
            <w:pPr>
              <w:pStyle w:val="Tabletext"/>
              <w:jc w:val="center"/>
              <w:rPr>
                <w:lang w:val="es-ES_tradnl"/>
              </w:rPr>
            </w:pPr>
            <w:r w:rsidRPr="001A047E">
              <w:rPr>
                <w:lang w:val="es-ES_tradnl"/>
              </w:rPr>
              <w:t>0</w:t>
            </w:r>
          </w:p>
        </w:tc>
        <w:tc>
          <w:tcPr>
            <w:tcW w:w="2041" w:type="dxa"/>
          </w:tcPr>
          <w:p w14:paraId="00646320" w14:textId="77777777" w:rsidR="00177138" w:rsidRPr="001A047E" w:rsidRDefault="00177138" w:rsidP="00177138">
            <w:pPr>
              <w:pStyle w:val="Tabletext"/>
              <w:jc w:val="center"/>
              <w:rPr>
                <w:lang w:val="es-ES_tradnl"/>
              </w:rPr>
            </w:pPr>
            <w:r w:rsidRPr="001A047E">
              <w:rPr>
                <w:lang w:val="es-ES_tradnl"/>
              </w:rPr>
              <w:t>0,000</w:t>
            </w:r>
          </w:p>
        </w:tc>
      </w:tr>
      <w:tr w:rsidR="00D36E86" w:rsidRPr="001A047E" w14:paraId="6E5BECAF" w14:textId="77777777" w:rsidTr="00120659">
        <w:trPr>
          <w:jc w:val="center"/>
        </w:trPr>
        <w:tc>
          <w:tcPr>
            <w:tcW w:w="2608" w:type="dxa"/>
            <w:gridSpan w:val="2"/>
          </w:tcPr>
          <w:p w14:paraId="53930515" w14:textId="77777777" w:rsidR="00D36E86" w:rsidRPr="001A047E" w:rsidRDefault="00D36E86" w:rsidP="00D36E86">
            <w:pPr>
              <w:pStyle w:val="Tabletext"/>
              <w:jc w:val="center"/>
              <w:rPr>
                <w:lang w:val="es-ES_tradnl"/>
              </w:rPr>
            </w:pPr>
          </w:p>
        </w:tc>
        <w:tc>
          <w:tcPr>
            <w:tcW w:w="4989" w:type="dxa"/>
            <w:gridSpan w:val="4"/>
          </w:tcPr>
          <w:p w14:paraId="4A36D21E" w14:textId="77777777" w:rsidR="00D36E86" w:rsidRPr="001A047E" w:rsidRDefault="00D36E86" w:rsidP="00D36E86">
            <w:pPr>
              <w:pStyle w:val="Tabletext"/>
              <w:jc w:val="center"/>
              <w:rPr>
                <w:lang w:val="es-ES_tradnl"/>
              </w:rPr>
            </w:pPr>
            <w:r w:rsidRPr="001A047E">
              <w:rPr>
                <w:lang w:val="es-ES_tradnl"/>
              </w:rPr>
              <w:sym w:font="Symbol" w:char="F06A"/>
            </w:r>
            <w:r w:rsidRPr="001A047E">
              <w:rPr>
                <w:i/>
                <w:vertAlign w:val="subscript"/>
                <w:lang w:val="es-ES_tradnl"/>
              </w:rPr>
              <w:t>total</w:t>
            </w:r>
          </w:p>
        </w:tc>
        <w:tc>
          <w:tcPr>
            <w:tcW w:w="2041" w:type="dxa"/>
          </w:tcPr>
          <w:p w14:paraId="34279A6C" w14:textId="2C2F32C3" w:rsidR="00D36E86" w:rsidRPr="001A047E" w:rsidRDefault="00D36E86" w:rsidP="00D36E86">
            <w:pPr>
              <w:pStyle w:val="Tabletext"/>
              <w:jc w:val="center"/>
              <w:rPr>
                <w:lang w:val="es-ES_tradnl"/>
              </w:rPr>
            </w:pPr>
            <w:r w:rsidRPr="001A047E">
              <w:rPr>
                <w:lang w:val="es-ES_tradnl"/>
              </w:rPr>
              <w:t>4,</w:t>
            </w:r>
            <w:r w:rsidR="00261DFA" w:rsidRPr="001A047E">
              <w:rPr>
                <w:lang w:val="es-ES_tradnl"/>
              </w:rPr>
              <w:t>774</w:t>
            </w:r>
          </w:p>
        </w:tc>
      </w:tr>
    </w:tbl>
    <w:p w14:paraId="486ABF96" w14:textId="77777777" w:rsidR="0062421D" w:rsidRPr="001A047E" w:rsidRDefault="0062421D" w:rsidP="0062421D">
      <w:pPr>
        <w:pStyle w:val="Tablefin"/>
        <w:rPr>
          <w:lang w:val="es-ES_tradnl"/>
        </w:rPr>
      </w:pPr>
    </w:p>
    <w:p w14:paraId="61C74AEF" w14:textId="0AC1D08F" w:rsidR="00177138" w:rsidRPr="001A047E" w:rsidRDefault="00177138" w:rsidP="00177138">
      <w:pPr>
        <w:pStyle w:val="FigureNo"/>
        <w:rPr>
          <w:lang w:val="es-ES_tradnl"/>
        </w:rPr>
      </w:pPr>
      <w:r w:rsidRPr="001A047E">
        <w:rPr>
          <w:lang w:val="es-ES_tradnl"/>
        </w:rPr>
        <w:lastRenderedPageBreak/>
        <w:t>Figura 3</w:t>
      </w:r>
    </w:p>
    <w:p w14:paraId="359293C8" w14:textId="77777777" w:rsidR="00177138" w:rsidRPr="001A047E" w:rsidRDefault="00177138" w:rsidP="00177138">
      <w:pPr>
        <w:pStyle w:val="Figuretitle"/>
        <w:rPr>
          <w:lang w:val="es-ES_tradnl"/>
        </w:rPr>
      </w:pPr>
      <w:r w:rsidRPr="001A047E">
        <w:rPr>
          <w:lang w:val="es-ES_tradnl"/>
        </w:rPr>
        <w:t xml:space="preserve">Atenuación debida a la pérdida de propagación, de conformidad con la Recomendación UIT-R P.618, </w:t>
      </w:r>
      <w:r w:rsidRPr="001A047E">
        <w:rPr>
          <w:lang w:val="es-ES_tradnl"/>
        </w:rPr>
        <w:br/>
        <w:t>para una conexión de satélite que utiliza ACM y funciona en una zona climática semejante</w:t>
      </w:r>
      <w:r w:rsidR="00D36E86" w:rsidRPr="001A047E">
        <w:rPr>
          <w:lang w:val="es-ES_tradnl"/>
        </w:rPr>
        <w:br/>
      </w:r>
      <w:r w:rsidRPr="001A047E">
        <w:rPr>
          <w:lang w:val="es-ES_tradnl"/>
        </w:rPr>
        <w:t>al sur de Florida, EE.UU.</w:t>
      </w:r>
    </w:p>
    <w:p w14:paraId="3DABA29F" w14:textId="69B0654D" w:rsidR="00120659" w:rsidRPr="00120659" w:rsidRDefault="00120659" w:rsidP="00120659">
      <w:pPr>
        <w:pStyle w:val="Figure"/>
        <w:rPr>
          <w:noProof/>
          <w:lang w:val="es-ES_tradnl"/>
        </w:rPr>
      </w:pPr>
      <w:r>
        <w:rPr>
          <w:noProof/>
          <w:lang w:val="es-ES_tradnl"/>
        </w:rPr>
        <w:drawing>
          <wp:inline distT="0" distB="0" distL="0" distR="0" wp14:anchorId="2F2B2E37" wp14:editId="40DD2E9A">
            <wp:extent cx="4041656" cy="3108966"/>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2131-1_3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1656" cy="3108966"/>
                    </a:xfrm>
                    <a:prstGeom prst="rect">
                      <a:avLst/>
                    </a:prstGeom>
                  </pic:spPr>
                </pic:pic>
              </a:graphicData>
            </a:graphic>
          </wp:inline>
        </w:drawing>
      </w:r>
    </w:p>
    <w:p w14:paraId="48B5CBF7" w14:textId="6DDBB76D" w:rsidR="00177138" w:rsidRPr="001A047E" w:rsidRDefault="00177138" w:rsidP="00177138">
      <w:pPr>
        <w:pStyle w:val="Normalaftertitle"/>
        <w:rPr>
          <w:lang w:val="es-ES_tradnl"/>
        </w:rPr>
      </w:pPr>
      <w:r w:rsidRPr="001A047E">
        <w:rPr>
          <w:lang w:val="es-ES_tradnl"/>
        </w:rPr>
        <w:t>Suponiendo que la conexión de satélite tenga una atenuación como función del tiempo total como la de la Fig. 4, la media de la pérdida de caudal que puede esperarse será del 4,</w:t>
      </w:r>
      <w:r w:rsidR="003B4567" w:rsidRPr="001A047E">
        <w:rPr>
          <w:lang w:val="es-ES_tradnl"/>
        </w:rPr>
        <w:t>774</w:t>
      </w:r>
      <w:r w:rsidRPr="001A047E">
        <w:rPr>
          <w:lang w:val="es-ES_tradnl"/>
        </w:rPr>
        <w:t>% del caudal total posible.</w:t>
      </w:r>
    </w:p>
    <w:p w14:paraId="015E8E30" w14:textId="77777777" w:rsidR="00177138" w:rsidRPr="001A047E" w:rsidRDefault="00177138" w:rsidP="00177138">
      <w:pPr>
        <w:pStyle w:val="Equation"/>
        <w:rPr>
          <w:lang w:val="es-ES_tradnl"/>
        </w:rPr>
      </w:pPr>
      <w:r w:rsidRPr="001A047E">
        <w:rPr>
          <w:lang w:val="es-ES_tradnl"/>
        </w:rPr>
        <w:tab/>
      </w:r>
      <w:r w:rsidRPr="001A047E">
        <w:rPr>
          <w:lang w:val="es-ES_tradnl"/>
        </w:rPr>
        <w:tab/>
        <w:t>Caudal = Velocidad de canal × Tiempo</w:t>
      </w:r>
      <w:r w:rsidRPr="001A047E">
        <w:rPr>
          <w:lang w:val="es-ES_tradnl"/>
        </w:rPr>
        <w:tab/>
        <w:t>(6)</w:t>
      </w:r>
    </w:p>
    <w:p w14:paraId="2381778B" w14:textId="77777777" w:rsidR="00177138" w:rsidRPr="001A047E" w:rsidRDefault="00177138" w:rsidP="00177138">
      <w:pPr>
        <w:pStyle w:val="Equation"/>
        <w:rPr>
          <w:lang w:val="es-ES_tradnl"/>
        </w:rPr>
      </w:pPr>
      <w:r w:rsidRPr="001A047E">
        <w:rPr>
          <w:lang w:val="es-ES_tradnl"/>
        </w:rPr>
        <w:tab/>
      </w:r>
      <w:r w:rsidRPr="001A047E">
        <w:rPr>
          <w:lang w:val="es-ES_tradnl"/>
        </w:rPr>
        <w:tab/>
        <w:t>Pérdida de caudal = Caudal disponible máximo – Caudal entregado</w:t>
      </w:r>
      <w:r w:rsidRPr="001A047E">
        <w:rPr>
          <w:lang w:val="es-ES_tradnl"/>
        </w:rPr>
        <w:tab/>
        <w:t>(7)</w:t>
      </w:r>
    </w:p>
    <w:p w14:paraId="38D3DA80" w14:textId="77777777" w:rsidR="00177138" w:rsidRPr="001A047E" w:rsidRDefault="00902055" w:rsidP="00177138">
      <w:pPr>
        <w:pStyle w:val="Equation"/>
        <w:rPr>
          <w:lang w:val="es-ES_tradnl"/>
        </w:rPr>
      </w:pPr>
      <w:r w:rsidRPr="001A047E">
        <w:rPr>
          <w:lang w:val="es-ES_tradnl"/>
        </w:rPr>
        <w:tab/>
      </w:r>
      <w:r w:rsidRPr="001A047E">
        <w:rPr>
          <w:lang w:val="es-ES_tradnl"/>
        </w:rPr>
        <w:tab/>
      </w:r>
      <w:r w:rsidR="00177138" w:rsidRPr="001A047E">
        <w:rPr>
          <w:lang w:val="es-ES_tradnl"/>
        </w:rPr>
        <w:t>% de degradación del caudal = (pérdida de caudal/caudal disponible máximo) × 100</w:t>
      </w:r>
      <w:r w:rsidR="00177138" w:rsidRPr="001A047E">
        <w:rPr>
          <w:lang w:val="es-ES_tradnl"/>
        </w:rPr>
        <w:tab/>
        <w:t>(8)</w:t>
      </w:r>
    </w:p>
    <w:p w14:paraId="32723F06" w14:textId="77777777" w:rsidR="00177138" w:rsidRPr="001A047E" w:rsidRDefault="00177138" w:rsidP="00177138">
      <w:pPr>
        <w:rPr>
          <w:lang w:val="es-ES_tradnl"/>
        </w:rPr>
      </w:pPr>
      <w:r w:rsidRPr="001A047E">
        <w:rPr>
          <w:lang w:val="es-ES_tradnl"/>
        </w:rPr>
        <w:t>En el Adjunto al presente Anexo se da un ejemplo de cálculo del % de degradación del caudal.</w:t>
      </w:r>
    </w:p>
    <w:p w14:paraId="63E89528" w14:textId="77777777" w:rsidR="00177138" w:rsidRPr="001A047E" w:rsidRDefault="00177138" w:rsidP="00177138">
      <w:pPr>
        <w:pStyle w:val="FigureNo"/>
        <w:rPr>
          <w:lang w:val="es-ES_tradnl"/>
        </w:rPr>
      </w:pPr>
      <w:r w:rsidRPr="001A047E">
        <w:rPr>
          <w:lang w:val="es-ES_tradnl"/>
        </w:rPr>
        <w:lastRenderedPageBreak/>
        <w:t>Figura 4</w:t>
      </w:r>
    </w:p>
    <w:p w14:paraId="6CAF0069" w14:textId="77777777" w:rsidR="00177138" w:rsidRPr="001A047E" w:rsidRDefault="00177138" w:rsidP="00177138">
      <w:pPr>
        <w:pStyle w:val="Figuretitle"/>
        <w:rPr>
          <w:lang w:val="es-ES_tradnl"/>
        </w:rPr>
      </w:pPr>
      <w:r w:rsidRPr="001A047E">
        <w:rPr>
          <w:lang w:val="es-ES_tradnl"/>
        </w:rPr>
        <w:t>Eficacia espectral y pérdida de caudal</w:t>
      </w:r>
      <w:r w:rsidRPr="001A047E">
        <w:rPr>
          <w:vertAlign w:val="superscript"/>
          <w:lang w:val="es-ES_tradnl"/>
        </w:rPr>
        <w:t xml:space="preserve"> *</w:t>
      </w:r>
      <w:r w:rsidRPr="001A047E">
        <w:rPr>
          <w:lang w:val="es-ES_tradnl"/>
        </w:rPr>
        <w:t xml:space="preserve"> para una conexión de satélite que utiliza ACM </w:t>
      </w:r>
      <w:r w:rsidRPr="001A047E">
        <w:rPr>
          <w:lang w:val="es-ES_tradnl"/>
        </w:rPr>
        <w:br/>
        <w:t>y funciona en una zona climática semejante al sur de Florida, EE.UU.</w:t>
      </w:r>
    </w:p>
    <w:p w14:paraId="0057569C" w14:textId="5BF4FF60" w:rsidR="00120659" w:rsidRDefault="00120659" w:rsidP="00120659">
      <w:pPr>
        <w:pStyle w:val="Figure"/>
        <w:rPr>
          <w:noProof/>
          <w:lang w:val="es-ES_tradnl"/>
        </w:rPr>
      </w:pPr>
      <w:r>
        <w:rPr>
          <w:noProof/>
          <w:lang w:val="es-ES_tradnl"/>
        </w:rPr>
        <w:drawing>
          <wp:inline distT="0" distB="0" distL="0" distR="0" wp14:anchorId="2B9F3F9B" wp14:editId="1AB3CC9D">
            <wp:extent cx="4328169" cy="3389383"/>
            <wp:effectExtent l="0" t="0" r="0" b="190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131-1_4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8169" cy="3389383"/>
                    </a:xfrm>
                    <a:prstGeom prst="rect">
                      <a:avLst/>
                    </a:prstGeom>
                  </pic:spPr>
                </pic:pic>
              </a:graphicData>
            </a:graphic>
          </wp:inline>
        </w:drawing>
      </w:r>
    </w:p>
    <w:p w14:paraId="60F5DB71" w14:textId="17E66FA1" w:rsidR="00120659" w:rsidRDefault="00120659" w:rsidP="00120659">
      <w:pPr>
        <w:rPr>
          <w:lang w:val="es-ES_tradnl"/>
        </w:rPr>
      </w:pPr>
    </w:p>
    <w:p w14:paraId="7E553233" w14:textId="77777777" w:rsidR="00120659" w:rsidRPr="00120659" w:rsidRDefault="00120659" w:rsidP="00120659">
      <w:pPr>
        <w:rPr>
          <w:lang w:val="es-ES_tradnl"/>
        </w:rPr>
      </w:pPr>
    </w:p>
    <w:p w14:paraId="400D5D30" w14:textId="77777777" w:rsidR="00177138" w:rsidRPr="001A047E" w:rsidRDefault="00177138" w:rsidP="00177138">
      <w:pPr>
        <w:pStyle w:val="AppendixNoTitle"/>
        <w:rPr>
          <w:lang w:val="es-ES_tradnl"/>
        </w:rPr>
      </w:pPr>
      <w:r w:rsidRPr="001A047E">
        <w:rPr>
          <w:lang w:val="es-ES_tradnl"/>
        </w:rPr>
        <w:t xml:space="preserve">Adjunto </w:t>
      </w:r>
      <w:r w:rsidRPr="001A047E">
        <w:rPr>
          <w:lang w:val="es-ES_tradnl"/>
        </w:rPr>
        <w:br/>
        <w:t>al Anexo</w:t>
      </w:r>
      <w:r w:rsidRPr="001A047E">
        <w:rPr>
          <w:lang w:val="es-ES_tradnl"/>
        </w:rPr>
        <w:br/>
      </w:r>
      <w:r w:rsidRPr="001A047E">
        <w:rPr>
          <w:lang w:val="es-ES_tradnl"/>
        </w:rPr>
        <w:br/>
        <w:t>Ejemplo de cálculo del % de degradación del caudal</w:t>
      </w:r>
    </w:p>
    <w:p w14:paraId="5BBCC584" w14:textId="77777777" w:rsidR="008E05A5" w:rsidRPr="001A047E" w:rsidRDefault="008E05A5" w:rsidP="008E05A5">
      <w:pPr>
        <w:pStyle w:val="Normalaftertitle"/>
        <w:rPr>
          <w:lang w:val="es-ES_tradnl"/>
        </w:rPr>
      </w:pPr>
      <w:r w:rsidRPr="001A047E">
        <w:rPr>
          <w:lang w:val="es-ES_tradnl"/>
        </w:rPr>
        <w:t>Se supone que la mejor MODCOD alcanzable es 16MDPA</w:t>
      </w:r>
      <w:r w:rsidR="00706B16" w:rsidRPr="001A047E">
        <w:rPr>
          <w:lang w:val="es-ES_tradnl"/>
        </w:rPr>
        <w:t> </w:t>
      </w:r>
      <w:r w:rsidRPr="001A047E">
        <w:rPr>
          <w:lang w:val="es-ES_tradnl"/>
        </w:rPr>
        <w:t>77/90. Se supone además que la velocidad de modulación del canal es de 34</w:t>
      </w:r>
      <w:r w:rsidR="00706B16" w:rsidRPr="001A047E">
        <w:rPr>
          <w:lang w:val="es-ES_tradnl"/>
        </w:rPr>
        <w:t> </w:t>
      </w:r>
      <w:r w:rsidRPr="001A047E">
        <w:rPr>
          <w:lang w:val="es-ES_tradnl"/>
        </w:rPr>
        <w:t>megabaud por segundo. La combinación de esos supuestos arroja una velocidad binaria de 116,36</w:t>
      </w:r>
      <w:r w:rsidR="00706B16" w:rsidRPr="001A047E">
        <w:rPr>
          <w:lang w:val="es-ES_tradnl"/>
        </w:rPr>
        <w:t> </w:t>
      </w:r>
      <w:r w:rsidRPr="001A047E">
        <w:rPr>
          <w:lang w:val="es-ES_tradnl"/>
        </w:rPr>
        <w:t>Mbit/s. Se supone que la conexión utiliza paquetes de 188</w:t>
      </w:r>
      <w:r w:rsidR="00706B16" w:rsidRPr="001A047E">
        <w:rPr>
          <w:lang w:val="es-ES_tradnl"/>
        </w:rPr>
        <w:t> </w:t>
      </w:r>
      <w:r w:rsidRPr="001A047E">
        <w:rPr>
          <w:lang w:val="es-ES_tradnl"/>
        </w:rPr>
        <w:t>bytes, siendo cada byte un octeto.</w:t>
      </w:r>
    </w:p>
    <w:p w14:paraId="73F232F0" w14:textId="77777777" w:rsidR="00177138" w:rsidRPr="001A047E" w:rsidRDefault="00177138" w:rsidP="008E05A5">
      <w:pPr>
        <w:rPr>
          <w:lang w:val="es-ES_tradnl"/>
        </w:rPr>
      </w:pPr>
      <w:r w:rsidRPr="001A047E">
        <w:rPr>
          <w:lang w:val="es-ES_tradnl"/>
        </w:rPr>
        <w:t>A continuación se muestra el cálculo del caudal disponible máximo (</w:t>
      </w:r>
      <w:r w:rsidRPr="001A047E">
        <w:rPr>
          <w:i/>
          <w:iCs/>
          <w:lang w:val="es-ES_tradnl"/>
        </w:rPr>
        <w:t>MAT</w:t>
      </w:r>
      <w:r w:rsidRPr="001A047E">
        <w:rPr>
          <w:i/>
          <w:iCs/>
          <w:vertAlign w:val="subscript"/>
          <w:lang w:val="es-ES_tradnl"/>
        </w:rPr>
        <w:t>put</w:t>
      </w:r>
      <w:r w:rsidRPr="001A047E">
        <w:rPr>
          <w:lang w:val="es-ES_tradnl"/>
        </w:rPr>
        <w:t>), el caudal entregado (</w:t>
      </w:r>
      <w:r w:rsidRPr="001A047E">
        <w:rPr>
          <w:i/>
          <w:iCs/>
          <w:lang w:val="es-ES_tradnl"/>
        </w:rPr>
        <w:t>DT</w:t>
      </w:r>
      <w:r w:rsidRPr="001A047E">
        <w:rPr>
          <w:i/>
          <w:iCs/>
          <w:vertAlign w:val="subscript"/>
          <w:lang w:val="es-ES_tradnl"/>
        </w:rPr>
        <w:t>put</w:t>
      </w:r>
      <w:r w:rsidRPr="001A047E">
        <w:rPr>
          <w:lang w:val="es-ES_tradnl"/>
        </w:rPr>
        <w:t>), la pérdida de caudal (</w:t>
      </w:r>
      <w:r w:rsidRPr="001A047E">
        <w:rPr>
          <w:i/>
          <w:iCs/>
          <w:lang w:val="es-ES_tradnl"/>
        </w:rPr>
        <w:t>LT</w:t>
      </w:r>
      <w:r w:rsidRPr="001A047E">
        <w:rPr>
          <w:i/>
          <w:iCs/>
          <w:vertAlign w:val="subscript"/>
          <w:lang w:val="es-ES_tradnl"/>
        </w:rPr>
        <w:t>put</w:t>
      </w:r>
      <w:r w:rsidRPr="001A047E">
        <w:rPr>
          <w:lang w:val="es-ES_tradnl"/>
        </w:rPr>
        <w:t>) y el % de degradación del caudal (%</w:t>
      </w:r>
      <w:r w:rsidRPr="001A047E">
        <w:rPr>
          <w:i/>
          <w:iCs/>
          <w:lang w:val="es-ES_tradnl"/>
        </w:rPr>
        <w:t>DT</w:t>
      </w:r>
      <w:r w:rsidRPr="001A047E">
        <w:rPr>
          <w:i/>
          <w:iCs/>
          <w:vertAlign w:val="subscript"/>
          <w:lang w:val="es-ES_tradnl"/>
        </w:rPr>
        <w:t>put</w:t>
      </w:r>
      <w:r w:rsidRPr="001A047E">
        <w:rPr>
          <w:lang w:val="es-ES_tradnl"/>
        </w:rPr>
        <w:t>):</w:t>
      </w:r>
    </w:p>
    <w:p w14:paraId="2D992729" w14:textId="77777777" w:rsidR="00177138" w:rsidRPr="001A047E" w:rsidRDefault="00177138" w:rsidP="00177138">
      <w:pPr>
        <w:pStyle w:val="Equation"/>
        <w:rPr>
          <w:lang w:val="es-ES_tradnl"/>
        </w:rPr>
      </w:pPr>
      <w:r w:rsidRPr="001A047E">
        <w:rPr>
          <w:lang w:val="es-ES_tradnl"/>
        </w:rPr>
        <w:tab/>
      </w:r>
      <w:r w:rsidRPr="001A047E">
        <w:rPr>
          <w:lang w:val="es-ES_tradnl"/>
        </w:rPr>
        <w:tab/>
      </w:r>
      <w:r w:rsidRPr="001A047E">
        <w:rPr>
          <w:i/>
          <w:iCs/>
          <w:lang w:val="es-ES_tradnl"/>
        </w:rPr>
        <w:t>MAT</w:t>
      </w:r>
      <w:r w:rsidRPr="001A047E">
        <w:rPr>
          <w:i/>
          <w:iCs/>
          <w:vertAlign w:val="subscript"/>
          <w:lang w:val="es-ES_tradnl"/>
        </w:rPr>
        <w:t>put</w:t>
      </w:r>
      <w:r w:rsidRPr="001A047E">
        <w:rPr>
          <w:lang w:val="es-ES_tradnl"/>
        </w:rPr>
        <w:t xml:space="preserve"> = Velocidad de canal máxima (bit/s) × </w:t>
      </w:r>
      <w:r w:rsidRPr="001A047E">
        <w:rPr>
          <w:i/>
          <w:iCs/>
          <w:lang w:val="es-ES_tradnl"/>
        </w:rPr>
        <w:t>Tiempo</w:t>
      </w:r>
      <w:r w:rsidRPr="001A047E">
        <w:rPr>
          <w:lang w:val="es-ES_tradnl"/>
        </w:rPr>
        <w:t xml:space="preserve"> (s)</w:t>
      </w:r>
      <w:r w:rsidRPr="001A047E">
        <w:rPr>
          <w:lang w:val="es-ES_tradnl"/>
        </w:rPr>
        <w:tab/>
        <w:t>(9)</w:t>
      </w:r>
    </w:p>
    <w:p w14:paraId="6780210A" w14:textId="77777777" w:rsidR="00177138" w:rsidRPr="001A047E" w:rsidRDefault="00177138" w:rsidP="00177138">
      <w:pPr>
        <w:pStyle w:val="Equation"/>
        <w:rPr>
          <w:lang w:val="es-ES_tradnl"/>
        </w:rPr>
      </w:pPr>
      <w:r w:rsidRPr="001A047E">
        <w:rPr>
          <w:lang w:val="es-ES_tradnl"/>
        </w:rPr>
        <w:tab/>
      </w:r>
      <w:r w:rsidRPr="001A047E">
        <w:rPr>
          <w:lang w:val="es-ES_tradnl"/>
        </w:rPr>
        <w:tab/>
      </w:r>
      <w:r w:rsidRPr="001A047E">
        <w:rPr>
          <w:i/>
          <w:iCs/>
          <w:lang w:val="es-ES_tradnl"/>
        </w:rPr>
        <w:t>DT</w:t>
      </w:r>
      <w:r w:rsidRPr="001A047E">
        <w:rPr>
          <w:i/>
          <w:iCs/>
          <w:vertAlign w:val="subscript"/>
          <w:lang w:val="es-ES_tradnl"/>
        </w:rPr>
        <w:t>put</w:t>
      </w:r>
      <w:r w:rsidRPr="001A047E">
        <w:rPr>
          <w:lang w:val="es-ES_tradnl"/>
        </w:rPr>
        <w:t xml:space="preserve"> = Σ Velocidad de canal (</w:t>
      </w:r>
      <w:r w:rsidRPr="001A047E">
        <w:rPr>
          <w:i/>
          <w:iCs/>
          <w:lang w:val="es-ES_tradnl"/>
        </w:rPr>
        <w:t>C/N</w:t>
      </w:r>
      <w:r w:rsidRPr="001A047E">
        <w:rPr>
          <w:lang w:val="es-ES_tradnl"/>
        </w:rPr>
        <w:t>)</w:t>
      </w:r>
      <w:r w:rsidRPr="001A047E">
        <w:rPr>
          <w:vertAlign w:val="subscript"/>
          <w:lang w:val="es-ES_tradnl"/>
        </w:rPr>
        <w:t>i</w:t>
      </w:r>
      <w:r w:rsidRPr="001A047E">
        <w:rPr>
          <w:lang w:val="es-ES_tradnl"/>
        </w:rPr>
        <w:t xml:space="preserve"> (bit/s) × </w:t>
      </w:r>
      <w:r w:rsidRPr="001A047E">
        <w:rPr>
          <w:i/>
          <w:iCs/>
          <w:lang w:val="es-ES_tradnl"/>
        </w:rPr>
        <w:t>Tiempo</w:t>
      </w:r>
      <w:r w:rsidRPr="001A047E">
        <w:rPr>
          <w:i/>
          <w:iCs/>
          <w:vertAlign w:val="subscript"/>
          <w:lang w:val="es-ES_tradnl"/>
        </w:rPr>
        <w:t>i</w:t>
      </w:r>
      <w:r w:rsidRPr="001A047E">
        <w:rPr>
          <w:lang w:val="es-ES_tradnl"/>
        </w:rPr>
        <w:t xml:space="preserve"> (s)</w:t>
      </w:r>
      <w:r w:rsidRPr="001A047E">
        <w:rPr>
          <w:lang w:val="es-ES_tradnl"/>
        </w:rPr>
        <w:tab/>
        <w:t>(10)</w:t>
      </w:r>
    </w:p>
    <w:p w14:paraId="398071F9" w14:textId="77777777" w:rsidR="00177138" w:rsidRPr="001A047E" w:rsidRDefault="00177138" w:rsidP="00177138">
      <w:pPr>
        <w:pStyle w:val="Equation"/>
        <w:rPr>
          <w:lang w:val="es-ES_tradnl"/>
        </w:rPr>
      </w:pPr>
      <w:r w:rsidRPr="001A047E">
        <w:rPr>
          <w:lang w:val="es-ES_tradnl"/>
        </w:rPr>
        <w:tab/>
      </w:r>
      <w:r w:rsidRPr="001A047E">
        <w:rPr>
          <w:lang w:val="es-ES_tradnl"/>
        </w:rPr>
        <w:tab/>
      </w:r>
      <w:r w:rsidRPr="001A047E">
        <w:rPr>
          <w:i/>
          <w:iCs/>
          <w:lang w:val="es-ES_tradnl"/>
        </w:rPr>
        <w:t>LT</w:t>
      </w:r>
      <w:r w:rsidRPr="001A047E">
        <w:rPr>
          <w:i/>
          <w:iCs/>
          <w:vertAlign w:val="subscript"/>
          <w:lang w:val="es-ES_tradnl"/>
        </w:rPr>
        <w:t>put</w:t>
      </w:r>
      <w:r w:rsidRPr="001A047E">
        <w:rPr>
          <w:lang w:val="es-ES_tradnl"/>
        </w:rPr>
        <w:t xml:space="preserve"> = </w:t>
      </w:r>
      <w:r w:rsidRPr="001A047E">
        <w:rPr>
          <w:i/>
          <w:iCs/>
          <w:lang w:val="es-ES_tradnl"/>
        </w:rPr>
        <w:t>MAT</w:t>
      </w:r>
      <w:r w:rsidRPr="001A047E">
        <w:rPr>
          <w:i/>
          <w:iCs/>
          <w:vertAlign w:val="subscript"/>
          <w:lang w:val="es-ES_tradnl"/>
        </w:rPr>
        <w:t>put</w:t>
      </w:r>
      <w:r w:rsidRPr="001A047E">
        <w:rPr>
          <w:lang w:val="es-ES_tradnl"/>
        </w:rPr>
        <w:t xml:space="preserve"> – </w:t>
      </w:r>
      <w:r w:rsidRPr="001A047E">
        <w:rPr>
          <w:i/>
          <w:iCs/>
          <w:lang w:val="es-ES_tradnl"/>
        </w:rPr>
        <w:t>DT</w:t>
      </w:r>
      <w:r w:rsidRPr="001A047E">
        <w:rPr>
          <w:i/>
          <w:iCs/>
          <w:vertAlign w:val="subscript"/>
          <w:lang w:val="es-ES_tradnl"/>
        </w:rPr>
        <w:t>put</w:t>
      </w:r>
      <w:r w:rsidRPr="001A047E">
        <w:rPr>
          <w:lang w:val="es-ES_tradnl"/>
        </w:rPr>
        <w:tab/>
        <w:t>(11)</w:t>
      </w:r>
    </w:p>
    <w:p w14:paraId="0FA1222B" w14:textId="77777777" w:rsidR="00177138" w:rsidRPr="001A047E" w:rsidRDefault="00177138" w:rsidP="00177138">
      <w:pPr>
        <w:pStyle w:val="Equation"/>
        <w:rPr>
          <w:lang w:val="es-ES_tradnl"/>
        </w:rPr>
      </w:pPr>
      <w:r w:rsidRPr="001A047E">
        <w:rPr>
          <w:lang w:val="es-ES_tradnl"/>
        </w:rPr>
        <w:tab/>
      </w:r>
      <w:r w:rsidRPr="001A047E">
        <w:rPr>
          <w:lang w:val="es-ES_tradnl"/>
        </w:rPr>
        <w:tab/>
        <w:t>%</w:t>
      </w:r>
      <w:r w:rsidRPr="001A047E">
        <w:rPr>
          <w:i/>
          <w:iCs/>
          <w:lang w:val="es-ES_tradnl"/>
        </w:rPr>
        <w:t>DT</w:t>
      </w:r>
      <w:r w:rsidRPr="001A047E">
        <w:rPr>
          <w:i/>
          <w:iCs/>
          <w:vertAlign w:val="subscript"/>
          <w:lang w:val="es-ES_tradnl"/>
        </w:rPr>
        <w:t>put</w:t>
      </w:r>
      <w:r w:rsidRPr="001A047E">
        <w:rPr>
          <w:lang w:val="es-ES_tradnl"/>
        </w:rPr>
        <w:t xml:space="preserve"> = (</w:t>
      </w:r>
      <w:r w:rsidRPr="001A047E">
        <w:rPr>
          <w:i/>
          <w:iCs/>
          <w:lang w:val="es-ES_tradnl"/>
        </w:rPr>
        <w:t>LT</w:t>
      </w:r>
      <w:r w:rsidRPr="001A047E">
        <w:rPr>
          <w:i/>
          <w:iCs/>
          <w:vertAlign w:val="subscript"/>
          <w:lang w:val="es-ES_tradnl"/>
        </w:rPr>
        <w:t>put</w:t>
      </w:r>
      <w:r w:rsidRPr="001A047E">
        <w:rPr>
          <w:lang w:val="es-ES_tradnl"/>
        </w:rPr>
        <w:t>/</w:t>
      </w:r>
      <w:r w:rsidRPr="001A047E">
        <w:rPr>
          <w:i/>
          <w:iCs/>
          <w:lang w:val="es-ES_tradnl"/>
        </w:rPr>
        <w:t>MAT</w:t>
      </w:r>
      <w:r w:rsidRPr="001A047E">
        <w:rPr>
          <w:i/>
          <w:iCs/>
          <w:vertAlign w:val="subscript"/>
          <w:lang w:val="es-ES_tradnl"/>
        </w:rPr>
        <w:t>put</w:t>
      </w:r>
      <w:r w:rsidRPr="001A047E">
        <w:rPr>
          <w:lang w:val="es-ES_tradnl"/>
        </w:rPr>
        <w:t>) × 100</w:t>
      </w:r>
      <w:r w:rsidRPr="001A047E">
        <w:rPr>
          <w:lang w:val="es-ES_tradnl"/>
        </w:rPr>
        <w:tab/>
        <w:t>(12)</w:t>
      </w:r>
    </w:p>
    <w:p w14:paraId="33A894C1" w14:textId="77777777" w:rsidR="00177138" w:rsidRPr="001A047E" w:rsidRDefault="00177138" w:rsidP="00177138">
      <w:pPr>
        <w:keepNext/>
        <w:keepLines/>
        <w:rPr>
          <w:lang w:val="es-ES_tradnl"/>
        </w:rPr>
      </w:pPr>
      <w:r w:rsidRPr="001A047E">
        <w:rPr>
          <w:lang w:val="es-ES_tradnl"/>
        </w:rPr>
        <w:t>Con los valores supuestos:</w:t>
      </w:r>
    </w:p>
    <w:p w14:paraId="655F6E60" w14:textId="77777777" w:rsidR="00177138" w:rsidRPr="001A047E" w:rsidRDefault="00177138" w:rsidP="00177138">
      <w:pPr>
        <w:rPr>
          <w:lang w:val="es-ES_tradnl"/>
        </w:rPr>
      </w:pPr>
      <w:r w:rsidRPr="001A047E">
        <w:rPr>
          <w:i/>
          <w:iCs/>
          <w:lang w:val="es-ES_tradnl"/>
        </w:rPr>
        <w:t>MAT</w:t>
      </w:r>
      <w:r w:rsidRPr="001A047E">
        <w:rPr>
          <w:i/>
          <w:iCs/>
          <w:vertAlign w:val="subscript"/>
          <w:lang w:val="es-ES_tradnl"/>
        </w:rPr>
        <w:t>put</w:t>
      </w:r>
      <w:r w:rsidRPr="001A047E">
        <w:rPr>
          <w:lang w:val="es-ES_tradnl"/>
        </w:rPr>
        <w:t xml:space="preserve"> = 116,36 Mbit/s × 31557600 s/año = 3,67 × 10</w:t>
      </w:r>
      <w:r w:rsidRPr="001A047E">
        <w:rPr>
          <w:vertAlign w:val="superscript"/>
          <w:lang w:val="es-ES_tradnl"/>
        </w:rPr>
        <w:t>15</w:t>
      </w:r>
      <w:r w:rsidRPr="001A047E">
        <w:rPr>
          <w:lang w:val="es-ES_tradnl"/>
        </w:rPr>
        <w:t xml:space="preserve"> bits o 2,44 × 10</w:t>
      </w:r>
      <w:r w:rsidRPr="001A047E">
        <w:rPr>
          <w:vertAlign w:val="superscript"/>
          <w:lang w:val="es-ES_tradnl"/>
        </w:rPr>
        <w:t>12</w:t>
      </w:r>
      <w:r w:rsidRPr="001A047E">
        <w:rPr>
          <w:lang w:val="es-ES_tradnl"/>
        </w:rPr>
        <w:t xml:space="preserve"> paquetes por año.</w:t>
      </w:r>
    </w:p>
    <w:p w14:paraId="191A56E8" w14:textId="52725A1E" w:rsidR="00177138" w:rsidRPr="001A047E" w:rsidRDefault="00177138" w:rsidP="00177138">
      <w:pPr>
        <w:rPr>
          <w:lang w:val="es-ES_tradnl"/>
        </w:rPr>
      </w:pPr>
      <w:r w:rsidRPr="001A047E">
        <w:rPr>
          <w:lang w:val="es-ES_tradnl"/>
        </w:rPr>
        <w:t>Utilizando los datos del Cuadro</w:t>
      </w:r>
      <w:r w:rsidR="00706B16" w:rsidRPr="001A047E">
        <w:rPr>
          <w:lang w:val="es-ES_tradnl"/>
        </w:rPr>
        <w:t> </w:t>
      </w:r>
      <w:r w:rsidRPr="001A047E">
        <w:rPr>
          <w:lang w:val="es-ES_tradnl"/>
        </w:rPr>
        <w:t xml:space="preserve">5 y suponiendo que la velocidad de canal varía igual que la eficacia espectral, </w:t>
      </w:r>
      <w:r w:rsidRPr="001A047E">
        <w:rPr>
          <w:i/>
          <w:iCs/>
          <w:lang w:val="es-ES_tradnl"/>
        </w:rPr>
        <w:t>LT</w:t>
      </w:r>
      <w:r w:rsidRPr="001A047E">
        <w:rPr>
          <w:i/>
          <w:iCs/>
          <w:vertAlign w:val="subscript"/>
          <w:lang w:val="es-ES_tradnl"/>
        </w:rPr>
        <w:t>put</w:t>
      </w:r>
      <w:r w:rsidRPr="001A047E">
        <w:rPr>
          <w:lang w:val="es-ES_tradnl"/>
        </w:rPr>
        <w:t xml:space="preserve"> es 1,1</w:t>
      </w:r>
      <w:r w:rsidR="003B4567" w:rsidRPr="001A047E">
        <w:rPr>
          <w:lang w:val="es-ES_tradnl"/>
        </w:rPr>
        <w:t>65</w:t>
      </w:r>
      <w:r w:rsidRPr="001A047E">
        <w:rPr>
          <w:lang w:val="es-ES_tradnl"/>
        </w:rPr>
        <w:t xml:space="preserve"> × 10</w:t>
      </w:r>
      <w:r w:rsidRPr="001A047E">
        <w:rPr>
          <w:vertAlign w:val="superscript"/>
          <w:lang w:val="es-ES_tradnl"/>
        </w:rPr>
        <w:t>11</w:t>
      </w:r>
      <w:r w:rsidRPr="001A047E">
        <w:rPr>
          <w:lang w:val="es-ES_tradnl"/>
        </w:rPr>
        <w:t xml:space="preserve"> paquetes y %</w:t>
      </w:r>
      <w:r w:rsidRPr="001A047E">
        <w:rPr>
          <w:i/>
          <w:iCs/>
          <w:lang w:val="es-ES_tradnl"/>
        </w:rPr>
        <w:t>DT</w:t>
      </w:r>
      <w:r w:rsidRPr="001A047E">
        <w:rPr>
          <w:i/>
          <w:iCs/>
          <w:vertAlign w:val="subscript"/>
          <w:lang w:val="es-ES_tradnl"/>
        </w:rPr>
        <w:t>put</w:t>
      </w:r>
      <w:r w:rsidRPr="001A047E">
        <w:rPr>
          <w:lang w:val="es-ES_tradnl"/>
        </w:rPr>
        <w:t xml:space="preserve"> = 4,</w:t>
      </w:r>
      <w:r w:rsidR="003B4567" w:rsidRPr="001A047E">
        <w:rPr>
          <w:lang w:val="es-ES_tradnl"/>
        </w:rPr>
        <w:t>774</w:t>
      </w:r>
      <w:r w:rsidRPr="001A047E">
        <w:rPr>
          <w:lang w:val="es-ES_tradnl"/>
        </w:rPr>
        <w:t>%.</w:t>
      </w:r>
    </w:p>
    <w:p w14:paraId="2284C9B1" w14:textId="77777777" w:rsidR="00177138" w:rsidRPr="001A047E" w:rsidRDefault="00177138" w:rsidP="00177138">
      <w:pPr>
        <w:pStyle w:val="TableNo"/>
        <w:rPr>
          <w:lang w:val="es-ES_tradnl"/>
        </w:rPr>
      </w:pPr>
      <w:r w:rsidRPr="001A047E">
        <w:rPr>
          <w:lang w:val="es-ES_tradnl"/>
        </w:rPr>
        <w:lastRenderedPageBreak/>
        <w:t>CUADRO 5</w:t>
      </w:r>
    </w:p>
    <w:p w14:paraId="5B3A42BF" w14:textId="77777777" w:rsidR="00177138" w:rsidRPr="001A047E" w:rsidRDefault="00177138" w:rsidP="00177138">
      <w:pPr>
        <w:pStyle w:val="Tabletitle"/>
        <w:rPr>
          <w:lang w:val="es-ES_tradnl"/>
        </w:rPr>
      </w:pPr>
      <w:r w:rsidRPr="001A047E">
        <w:rPr>
          <w:lang w:val="es-ES_tradnl"/>
        </w:rPr>
        <w:t xml:space="preserve">% de degradación del caudal a 34 megabaud por segundo, 16MDPA 77/90, </w:t>
      </w:r>
      <w:r w:rsidR="00706B16" w:rsidRPr="001A047E">
        <w:rPr>
          <w:lang w:val="es-ES_tradnl"/>
        </w:rPr>
        <w:br/>
        <w:t xml:space="preserve">paquetes </w:t>
      </w:r>
      <w:r w:rsidRPr="001A047E">
        <w:rPr>
          <w:lang w:val="es-ES_tradnl"/>
        </w:rPr>
        <w:t>de</w:t>
      </w:r>
      <w:r w:rsidR="00706B16" w:rsidRPr="001A047E">
        <w:rPr>
          <w:lang w:val="es-ES_tradnl"/>
        </w:rPr>
        <w:t xml:space="preserve"> </w:t>
      </w:r>
      <w:r w:rsidRPr="001A047E">
        <w:rPr>
          <w:lang w:val="es-ES_tradnl"/>
        </w:rPr>
        <w:t>188 bytes, 116,36 Mbit/s, caudal disponible</w:t>
      </w:r>
      <w:r w:rsidR="00D07801" w:rsidRPr="001A047E">
        <w:rPr>
          <w:lang w:val="es-ES_tradnl"/>
        </w:rPr>
        <w:br/>
      </w:r>
      <w:r w:rsidRPr="001A047E">
        <w:rPr>
          <w:lang w:val="es-ES_tradnl"/>
        </w:rPr>
        <w:t>máximo = 2,44 × 10</w:t>
      </w:r>
      <w:r w:rsidRPr="001A047E">
        <w:rPr>
          <w:vertAlign w:val="superscript"/>
          <w:lang w:val="es-ES_tradnl"/>
        </w:rPr>
        <w:t>12</w:t>
      </w:r>
      <w:r w:rsidRPr="001A047E">
        <w:rPr>
          <w:lang w:val="es-ES_tradnl"/>
        </w:rPr>
        <w:t xml:space="preserve"> paquetes/año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291"/>
        <w:gridCol w:w="1269"/>
        <w:gridCol w:w="1188"/>
        <w:gridCol w:w="1043"/>
        <w:gridCol w:w="1643"/>
        <w:gridCol w:w="2266"/>
      </w:tblGrid>
      <w:tr w:rsidR="00177138" w:rsidRPr="001A047E" w14:paraId="6A0EBADC" w14:textId="77777777" w:rsidTr="00120659">
        <w:trPr>
          <w:tblHeader/>
          <w:jc w:val="center"/>
        </w:trPr>
        <w:tc>
          <w:tcPr>
            <w:tcW w:w="939" w:type="dxa"/>
            <w:shd w:val="clear" w:color="auto" w:fill="auto"/>
            <w:noWrap/>
            <w:vAlign w:val="center"/>
            <w:hideMark/>
          </w:tcPr>
          <w:p w14:paraId="651F831C" w14:textId="77777777" w:rsidR="00177138" w:rsidRPr="001A047E" w:rsidRDefault="00177138" w:rsidP="00177138">
            <w:pPr>
              <w:pStyle w:val="Tablehead"/>
              <w:rPr>
                <w:lang w:val="es-ES_tradnl"/>
              </w:rPr>
            </w:pPr>
            <w:r w:rsidRPr="001A047E">
              <w:rPr>
                <w:lang w:val="es-ES_tradnl"/>
              </w:rPr>
              <w:t>% de tiempo</w:t>
            </w:r>
          </w:p>
        </w:tc>
        <w:tc>
          <w:tcPr>
            <w:tcW w:w="1292" w:type="dxa"/>
            <w:shd w:val="clear" w:color="auto" w:fill="auto"/>
            <w:noWrap/>
            <w:vAlign w:val="center"/>
            <w:hideMark/>
          </w:tcPr>
          <w:p w14:paraId="04F5AE54" w14:textId="77777777" w:rsidR="00177138" w:rsidRPr="001A047E" w:rsidRDefault="00177138" w:rsidP="00177138">
            <w:pPr>
              <w:pStyle w:val="Tablehead"/>
              <w:rPr>
                <w:lang w:val="es-ES_tradnl"/>
              </w:rPr>
            </w:pPr>
            <w:r w:rsidRPr="001A047E">
              <w:rPr>
                <w:lang w:val="es-ES_tradnl"/>
              </w:rPr>
              <w:t>Atenuación total</w:t>
            </w:r>
          </w:p>
        </w:tc>
        <w:tc>
          <w:tcPr>
            <w:tcW w:w="1270" w:type="dxa"/>
            <w:shd w:val="clear" w:color="auto" w:fill="auto"/>
            <w:noWrap/>
            <w:hideMark/>
          </w:tcPr>
          <w:p w14:paraId="602D883B" w14:textId="77777777" w:rsidR="00177138" w:rsidRPr="001A047E" w:rsidRDefault="00023590" w:rsidP="00177138">
            <w:pPr>
              <w:pStyle w:val="Tablehead"/>
              <w:rPr>
                <w:lang w:val="es-ES_tradnl"/>
              </w:rPr>
            </w:pPr>
            <w:r w:rsidRPr="001A047E">
              <w:rPr>
                <w:i/>
                <w:iCs/>
                <w:lang w:val="es-ES_tradnl"/>
              </w:rPr>
              <w:t>C</w:t>
            </w:r>
            <w:r w:rsidRPr="001A047E">
              <w:rPr>
                <w:iCs/>
                <w:lang w:val="es-ES_tradnl"/>
              </w:rPr>
              <w:t>/</w:t>
            </w:r>
            <w:r w:rsidRPr="001A047E">
              <w:rPr>
                <w:i/>
                <w:iCs/>
                <w:lang w:val="es-ES_tradnl"/>
              </w:rPr>
              <w:t>N</w:t>
            </w:r>
            <w:r w:rsidRPr="001A047E">
              <w:rPr>
                <w:lang w:val="es-ES_tradnl"/>
              </w:rPr>
              <w:t xml:space="preserve">, </w:t>
            </w:r>
            <w:r w:rsidRPr="001A047E">
              <w:rPr>
                <w:lang w:val="es-ES_tradnl"/>
              </w:rPr>
              <w:sym w:font="Symbol" w:char="F067"/>
            </w:r>
            <w:r w:rsidRPr="001A047E">
              <w:rPr>
                <w:lang w:val="es-ES_tradnl"/>
              </w:rPr>
              <w:t>(</w:t>
            </w:r>
            <w:r w:rsidRPr="001A047E">
              <w:rPr>
                <w:i/>
                <w:lang w:val="es-ES_tradnl"/>
              </w:rPr>
              <w:t>T</w:t>
            </w:r>
            <w:r w:rsidRPr="001A047E">
              <w:rPr>
                <w:vertAlign w:val="subscript"/>
                <w:lang w:val="es-ES_tradnl"/>
              </w:rPr>
              <w:t>%</w:t>
            </w:r>
            <w:r w:rsidRPr="001A047E">
              <w:rPr>
                <w:lang w:val="es-ES_tradnl"/>
              </w:rPr>
              <w:t>) (dB)</w:t>
            </w:r>
          </w:p>
        </w:tc>
        <w:tc>
          <w:tcPr>
            <w:tcW w:w="1189" w:type="dxa"/>
            <w:shd w:val="clear" w:color="auto" w:fill="auto"/>
            <w:noWrap/>
            <w:vAlign w:val="center"/>
            <w:hideMark/>
          </w:tcPr>
          <w:p w14:paraId="4DD036B8" w14:textId="77777777" w:rsidR="00177138" w:rsidRPr="001A047E" w:rsidRDefault="00023590" w:rsidP="00902055">
            <w:pPr>
              <w:pStyle w:val="Tablehead"/>
              <w:rPr>
                <w:lang w:val="es-ES_tradnl"/>
              </w:rPr>
            </w:pPr>
            <w:r w:rsidRPr="001A047E">
              <w:rPr>
                <w:lang w:val="es-ES_tradnl"/>
              </w:rPr>
              <w:sym w:font="Symbol" w:char="F068"/>
            </w:r>
            <w:r w:rsidRPr="001A047E">
              <w:rPr>
                <w:lang w:val="es-ES_tradnl"/>
              </w:rPr>
              <w:t>(</w:t>
            </w:r>
            <w:r w:rsidRPr="001A047E">
              <w:rPr>
                <w:lang w:val="es-ES_tradnl"/>
              </w:rPr>
              <w:sym w:font="Symbol" w:char="F067"/>
            </w:r>
            <w:r w:rsidRPr="001A047E">
              <w:rPr>
                <w:lang w:val="es-ES_tradnl"/>
              </w:rPr>
              <w:t>(</w:t>
            </w:r>
            <w:r w:rsidRPr="001A047E">
              <w:rPr>
                <w:i/>
                <w:lang w:val="es-ES_tradnl"/>
              </w:rPr>
              <w:t>T</w:t>
            </w:r>
            <w:r w:rsidRPr="001A047E">
              <w:rPr>
                <w:vertAlign w:val="subscript"/>
                <w:lang w:val="es-ES_tradnl"/>
              </w:rPr>
              <w:t>%</w:t>
            </w:r>
            <w:r w:rsidRPr="001A047E">
              <w:rPr>
                <w:lang w:val="es-ES_tradnl"/>
              </w:rPr>
              <w:t>))</w:t>
            </w:r>
          </w:p>
        </w:tc>
        <w:tc>
          <w:tcPr>
            <w:tcW w:w="1044" w:type="dxa"/>
            <w:shd w:val="clear" w:color="auto" w:fill="auto"/>
            <w:noWrap/>
            <w:vAlign w:val="center"/>
            <w:hideMark/>
          </w:tcPr>
          <w:p w14:paraId="47D01147" w14:textId="77777777" w:rsidR="00177138" w:rsidRPr="001A047E" w:rsidRDefault="00023590" w:rsidP="00177138">
            <w:pPr>
              <w:pStyle w:val="Tablehead"/>
              <w:rPr>
                <w:lang w:val="es-ES_tradnl"/>
              </w:rPr>
            </w:pPr>
            <w:r w:rsidRPr="001A047E">
              <w:rPr>
                <w:lang w:val="es-ES_tradnl"/>
              </w:rPr>
              <w:t>Δ</w:t>
            </w:r>
            <w:r w:rsidRPr="001A047E">
              <w:rPr>
                <w:i/>
                <w:lang w:val="es-ES_tradnl"/>
              </w:rPr>
              <w:t>T</w:t>
            </w:r>
            <w:r w:rsidRPr="001A047E">
              <w:rPr>
                <w:vertAlign w:val="subscript"/>
                <w:lang w:val="es-ES_tradnl"/>
              </w:rPr>
              <w:t>%</w:t>
            </w:r>
          </w:p>
        </w:tc>
        <w:tc>
          <w:tcPr>
            <w:tcW w:w="1644" w:type="dxa"/>
            <w:shd w:val="clear" w:color="auto" w:fill="auto"/>
            <w:noWrap/>
            <w:vAlign w:val="center"/>
            <w:hideMark/>
          </w:tcPr>
          <w:p w14:paraId="1433A1DE" w14:textId="77777777" w:rsidR="00177138" w:rsidRPr="001A047E" w:rsidRDefault="00177138" w:rsidP="00023590">
            <w:pPr>
              <w:pStyle w:val="Tablehead"/>
              <w:rPr>
                <w:lang w:val="es-ES_tradnl"/>
              </w:rPr>
            </w:pPr>
            <w:r w:rsidRPr="001A047E">
              <w:rPr>
                <w:lang w:val="es-ES_tradnl"/>
              </w:rPr>
              <w:t>%</w:t>
            </w:r>
            <w:r w:rsidRPr="001A047E">
              <w:rPr>
                <w:i/>
                <w:iCs/>
                <w:lang w:val="es-ES_tradnl"/>
              </w:rPr>
              <w:t>DT</w:t>
            </w:r>
            <w:r w:rsidRPr="001A047E">
              <w:rPr>
                <w:i/>
                <w:iCs/>
                <w:vertAlign w:val="subscript"/>
                <w:lang w:val="es-ES_tradnl"/>
              </w:rPr>
              <w:t>put</w:t>
            </w:r>
            <w:r w:rsidRPr="001A047E">
              <w:rPr>
                <w:lang w:val="es-ES_tradnl"/>
              </w:rPr>
              <w:t>,</w:t>
            </w:r>
            <w:r w:rsidRPr="001A047E">
              <w:rPr>
                <w:i/>
                <w:iCs/>
                <w:vertAlign w:val="subscript"/>
                <w:lang w:val="es-ES_tradnl"/>
              </w:rPr>
              <w:t xml:space="preserve"> </w:t>
            </w:r>
            <w:r w:rsidRPr="001A047E">
              <w:rPr>
                <w:lang w:val="es-ES_tradnl"/>
              </w:rPr>
              <w:sym w:font="Symbol" w:char="F06A"/>
            </w:r>
            <w:r w:rsidR="00023590" w:rsidRPr="001A047E">
              <w:rPr>
                <w:lang w:val="es-ES_tradnl"/>
              </w:rPr>
              <w:t>(</w:t>
            </w:r>
            <w:r w:rsidR="00023590" w:rsidRPr="001A047E">
              <w:rPr>
                <w:i/>
                <w:lang w:val="es-ES_tradnl"/>
              </w:rPr>
              <w:t>T</w:t>
            </w:r>
            <w:r w:rsidR="00023590" w:rsidRPr="001A047E">
              <w:rPr>
                <w:vertAlign w:val="subscript"/>
                <w:lang w:val="es-ES_tradnl"/>
              </w:rPr>
              <w:t>%</w:t>
            </w:r>
            <w:r w:rsidR="00023590" w:rsidRPr="001A047E">
              <w:rPr>
                <w:lang w:val="es-ES_tradnl"/>
              </w:rPr>
              <w:t>)</w:t>
            </w:r>
          </w:p>
        </w:tc>
        <w:tc>
          <w:tcPr>
            <w:tcW w:w="2268" w:type="dxa"/>
            <w:shd w:val="clear" w:color="auto" w:fill="auto"/>
            <w:noWrap/>
            <w:vAlign w:val="center"/>
            <w:hideMark/>
          </w:tcPr>
          <w:p w14:paraId="1BD589A8" w14:textId="77777777" w:rsidR="00177138" w:rsidRPr="001A047E" w:rsidRDefault="00177138" w:rsidP="00902055">
            <w:pPr>
              <w:pStyle w:val="Tablehead"/>
              <w:rPr>
                <w:lang w:val="es-ES_tradnl"/>
              </w:rPr>
            </w:pPr>
            <w:r w:rsidRPr="001A047E">
              <w:rPr>
                <w:lang w:val="es-ES_tradnl"/>
              </w:rPr>
              <w:t>Pérdida de caudal</w:t>
            </w:r>
          </w:p>
        </w:tc>
      </w:tr>
      <w:tr w:rsidR="003B4567" w:rsidRPr="001A047E" w14:paraId="6F61B019" w14:textId="77777777" w:rsidTr="00120659">
        <w:trPr>
          <w:jc w:val="center"/>
        </w:trPr>
        <w:tc>
          <w:tcPr>
            <w:tcW w:w="939" w:type="dxa"/>
            <w:shd w:val="clear" w:color="auto" w:fill="auto"/>
            <w:noWrap/>
            <w:vAlign w:val="center"/>
          </w:tcPr>
          <w:p w14:paraId="7F7E93CF" w14:textId="3EB4D6EF" w:rsidR="003B4567" w:rsidRPr="001A047E" w:rsidRDefault="003B4567" w:rsidP="003B4567">
            <w:pPr>
              <w:pStyle w:val="Tabletext"/>
              <w:jc w:val="center"/>
              <w:rPr>
                <w:lang w:val="es-ES_tradnl"/>
              </w:rPr>
            </w:pPr>
            <w:r w:rsidRPr="001A047E">
              <w:rPr>
                <w:lang w:val="es-ES_tradnl" w:eastAsia="ko-KR"/>
              </w:rPr>
              <w:t>0</w:t>
            </w:r>
            <w:r w:rsidR="00FC72F1" w:rsidRPr="001A047E">
              <w:rPr>
                <w:lang w:val="es-ES_tradnl" w:eastAsia="ko-KR"/>
              </w:rPr>
              <w:t>,</w:t>
            </w:r>
            <w:r w:rsidRPr="001A047E">
              <w:rPr>
                <w:lang w:val="es-ES_tradnl" w:eastAsia="ko-KR"/>
              </w:rPr>
              <w:t>3</w:t>
            </w:r>
          </w:p>
        </w:tc>
        <w:tc>
          <w:tcPr>
            <w:tcW w:w="1292" w:type="dxa"/>
            <w:shd w:val="clear" w:color="auto" w:fill="auto"/>
            <w:noWrap/>
            <w:vAlign w:val="center"/>
          </w:tcPr>
          <w:p w14:paraId="35F97B63" w14:textId="55480172" w:rsidR="003B4567" w:rsidRPr="001A047E" w:rsidRDefault="003B4567" w:rsidP="003B4567">
            <w:pPr>
              <w:pStyle w:val="Tabletext"/>
              <w:jc w:val="center"/>
              <w:rPr>
                <w:bCs/>
                <w:lang w:val="es-ES_tradnl"/>
              </w:rPr>
            </w:pPr>
            <w:r w:rsidRPr="001A047E">
              <w:rPr>
                <w:bCs/>
                <w:lang w:val="es-ES_tradnl" w:eastAsia="ko-KR"/>
              </w:rPr>
              <w:t>33</w:t>
            </w:r>
            <w:r w:rsidR="00FC72F1" w:rsidRPr="001A047E">
              <w:rPr>
                <w:bCs/>
                <w:lang w:val="es-ES_tradnl" w:eastAsia="ko-KR"/>
              </w:rPr>
              <w:t>,</w:t>
            </w:r>
            <w:r w:rsidRPr="001A047E">
              <w:rPr>
                <w:bCs/>
                <w:lang w:val="es-ES_tradnl" w:eastAsia="ko-KR"/>
              </w:rPr>
              <w:t>5</w:t>
            </w:r>
          </w:p>
        </w:tc>
        <w:tc>
          <w:tcPr>
            <w:tcW w:w="1270" w:type="dxa"/>
            <w:shd w:val="clear" w:color="auto" w:fill="auto"/>
            <w:noWrap/>
            <w:vAlign w:val="center"/>
          </w:tcPr>
          <w:p w14:paraId="3EFF634D" w14:textId="1B62757F" w:rsidR="003B4567" w:rsidRPr="001A047E" w:rsidRDefault="003B4567" w:rsidP="003B4567">
            <w:pPr>
              <w:pStyle w:val="Tabletext"/>
              <w:jc w:val="center"/>
              <w:rPr>
                <w:b/>
                <w:lang w:val="es-ES_tradnl"/>
              </w:rPr>
            </w:pPr>
            <w:r w:rsidRPr="001A047E">
              <w:rPr>
                <w:lang w:val="es-ES_tradnl" w:eastAsia="ko-KR"/>
              </w:rPr>
              <w:t>−8</w:t>
            </w:r>
            <w:r w:rsidR="00FC72F1" w:rsidRPr="001A047E">
              <w:rPr>
                <w:lang w:val="es-ES_tradnl" w:eastAsia="ko-KR"/>
              </w:rPr>
              <w:t>,</w:t>
            </w:r>
            <w:r w:rsidRPr="001A047E">
              <w:rPr>
                <w:lang w:val="es-ES_tradnl" w:eastAsia="ko-KR"/>
              </w:rPr>
              <w:t>77</w:t>
            </w:r>
          </w:p>
        </w:tc>
        <w:tc>
          <w:tcPr>
            <w:tcW w:w="1189" w:type="dxa"/>
            <w:shd w:val="clear" w:color="auto" w:fill="auto"/>
            <w:noWrap/>
            <w:vAlign w:val="center"/>
          </w:tcPr>
          <w:p w14:paraId="66914EBF" w14:textId="51457A0D" w:rsidR="003B4567" w:rsidRPr="001A047E" w:rsidRDefault="003B4567" w:rsidP="003B4567">
            <w:pPr>
              <w:pStyle w:val="Tabletext"/>
              <w:jc w:val="center"/>
              <w:rPr>
                <w:bCs/>
                <w:lang w:val="es-ES_tradnl"/>
              </w:rPr>
            </w:pPr>
            <w:r w:rsidRPr="001A047E">
              <w:rPr>
                <w:bCs/>
                <w:lang w:val="es-ES_tradnl" w:eastAsia="ko-KR"/>
              </w:rPr>
              <w:t>0</w:t>
            </w:r>
            <w:r w:rsidR="00FC72F1" w:rsidRPr="001A047E">
              <w:rPr>
                <w:bCs/>
                <w:lang w:val="es-ES_tradnl" w:eastAsia="ko-KR"/>
              </w:rPr>
              <w:t>,</w:t>
            </w:r>
            <w:r w:rsidRPr="001A047E">
              <w:rPr>
                <w:bCs/>
                <w:lang w:val="es-ES_tradnl" w:eastAsia="ko-KR"/>
              </w:rPr>
              <w:t>111</w:t>
            </w:r>
          </w:p>
        </w:tc>
        <w:tc>
          <w:tcPr>
            <w:tcW w:w="1044" w:type="dxa"/>
            <w:shd w:val="clear" w:color="auto" w:fill="auto"/>
            <w:noWrap/>
            <w:vAlign w:val="center"/>
          </w:tcPr>
          <w:p w14:paraId="6F86E40E" w14:textId="11CB3594" w:rsidR="003B4567" w:rsidRPr="001A047E" w:rsidRDefault="003B4567" w:rsidP="003B4567">
            <w:pPr>
              <w:pStyle w:val="Tabletext"/>
              <w:jc w:val="center"/>
              <w:rPr>
                <w:bCs/>
                <w:lang w:val="es-ES_tradnl"/>
              </w:rPr>
            </w:pPr>
            <w:r w:rsidRPr="001A047E">
              <w:rPr>
                <w:rFonts w:ascii="Symbol" w:hAnsi="Symbol"/>
                <w:bCs/>
                <w:lang w:val="es-ES_tradnl" w:eastAsia="ko-KR"/>
              </w:rPr>
              <w:t></w:t>
            </w:r>
            <w:r w:rsidR="00FC72F1" w:rsidRPr="001A047E">
              <w:rPr>
                <w:rFonts w:ascii="Symbol" w:hAnsi="Symbol"/>
                <w:bCs/>
                <w:lang w:val="es-ES_tradnl" w:eastAsia="ko-KR"/>
              </w:rPr>
              <w:t></w:t>
            </w:r>
            <w:r w:rsidRPr="001A047E">
              <w:rPr>
                <w:rFonts w:ascii="Symbol" w:hAnsi="Symbol"/>
                <w:bCs/>
                <w:lang w:val="es-ES_tradnl" w:eastAsia="ko-KR"/>
              </w:rPr>
              <w:t></w:t>
            </w:r>
          </w:p>
        </w:tc>
        <w:tc>
          <w:tcPr>
            <w:tcW w:w="1644" w:type="dxa"/>
            <w:shd w:val="clear" w:color="auto" w:fill="auto"/>
            <w:noWrap/>
            <w:vAlign w:val="center"/>
          </w:tcPr>
          <w:p w14:paraId="24E7D1CB" w14:textId="1E21AD9C" w:rsidR="003B4567" w:rsidRPr="001A047E" w:rsidRDefault="003B4567" w:rsidP="003B4567">
            <w:pPr>
              <w:pStyle w:val="Tabletext"/>
              <w:jc w:val="center"/>
              <w:rPr>
                <w:bCs/>
                <w:lang w:val="es-ES_tradnl"/>
              </w:rPr>
            </w:pPr>
            <w:r w:rsidRPr="001A047E">
              <w:rPr>
                <w:bCs/>
                <w:lang w:val="es-ES_tradnl" w:eastAsia="ko-KR"/>
              </w:rPr>
              <w:t>0</w:t>
            </w:r>
            <w:r w:rsidR="00FC72F1" w:rsidRPr="001A047E">
              <w:rPr>
                <w:bCs/>
                <w:lang w:val="es-ES_tradnl" w:eastAsia="ko-KR"/>
              </w:rPr>
              <w:t>,</w:t>
            </w:r>
            <w:r w:rsidRPr="001A047E">
              <w:rPr>
                <w:bCs/>
                <w:lang w:val="es-ES_tradnl" w:eastAsia="ko-KR"/>
              </w:rPr>
              <w:t>980 = 1 – (0</w:t>
            </w:r>
            <w:r w:rsidR="00FC72F1" w:rsidRPr="001A047E">
              <w:rPr>
                <w:bCs/>
                <w:lang w:val="es-ES_tradnl" w:eastAsia="ko-KR"/>
              </w:rPr>
              <w:t>,</w:t>
            </w:r>
            <w:r w:rsidRPr="001A047E">
              <w:rPr>
                <w:bCs/>
                <w:lang w:val="es-ES_tradnl" w:eastAsia="ko-KR"/>
              </w:rPr>
              <w:t>111/5</w:t>
            </w:r>
            <w:r w:rsidR="00FC72F1" w:rsidRPr="001A047E">
              <w:rPr>
                <w:bCs/>
                <w:lang w:val="es-ES_tradnl" w:eastAsia="ko-KR"/>
              </w:rPr>
              <w:t>,</w:t>
            </w:r>
            <w:r w:rsidRPr="001A047E">
              <w:rPr>
                <w:bCs/>
                <w:lang w:val="es-ES_tradnl" w:eastAsia="ko-KR"/>
              </w:rPr>
              <w:t>653)</w:t>
            </w:r>
          </w:p>
        </w:tc>
        <w:tc>
          <w:tcPr>
            <w:tcW w:w="2268" w:type="dxa"/>
            <w:shd w:val="clear" w:color="auto" w:fill="auto"/>
            <w:noWrap/>
            <w:vAlign w:val="center"/>
          </w:tcPr>
          <w:p w14:paraId="6C681104" w14:textId="3594F604" w:rsidR="003B4567" w:rsidRPr="001A047E" w:rsidRDefault="003B4567" w:rsidP="003B4567">
            <w:pPr>
              <w:pStyle w:val="Tabletext"/>
              <w:jc w:val="center"/>
              <w:rPr>
                <w:bCs/>
                <w:lang w:val="es-ES_tradnl"/>
              </w:rPr>
            </w:pPr>
            <w:r w:rsidRPr="001A047E">
              <w:rPr>
                <w:bCs/>
                <w:lang w:val="es-ES_tradnl" w:eastAsia="ko-KR"/>
              </w:rPr>
              <w:t>2392300555</w:t>
            </w:r>
            <w:r w:rsidR="005C70C7" w:rsidRPr="001A047E">
              <w:rPr>
                <w:bCs/>
                <w:lang w:val="es-ES_tradnl" w:eastAsia="ko-KR"/>
              </w:rPr>
              <w:t>,</w:t>
            </w:r>
            <w:r w:rsidRPr="001A047E">
              <w:rPr>
                <w:bCs/>
                <w:lang w:val="es-ES_tradnl" w:eastAsia="ko-KR"/>
              </w:rPr>
              <w:t>55</w:t>
            </w:r>
          </w:p>
        </w:tc>
      </w:tr>
      <w:tr w:rsidR="00177138" w:rsidRPr="001A047E" w14:paraId="64845F90" w14:textId="77777777" w:rsidTr="00120659">
        <w:trPr>
          <w:jc w:val="center"/>
        </w:trPr>
        <w:tc>
          <w:tcPr>
            <w:tcW w:w="939" w:type="dxa"/>
            <w:shd w:val="clear" w:color="auto" w:fill="auto"/>
            <w:noWrap/>
          </w:tcPr>
          <w:p w14:paraId="5223790A" w14:textId="77777777" w:rsidR="00177138" w:rsidRPr="001A047E" w:rsidRDefault="00177138" w:rsidP="00DC4C42">
            <w:pPr>
              <w:pStyle w:val="Tabletext"/>
              <w:jc w:val="center"/>
              <w:rPr>
                <w:lang w:val="es-ES_tradnl"/>
              </w:rPr>
            </w:pPr>
            <w:r w:rsidRPr="001A047E">
              <w:rPr>
                <w:lang w:val="es-ES_tradnl"/>
              </w:rPr>
              <w:t>0,4</w:t>
            </w:r>
          </w:p>
        </w:tc>
        <w:tc>
          <w:tcPr>
            <w:tcW w:w="1292" w:type="dxa"/>
            <w:shd w:val="clear" w:color="auto" w:fill="auto"/>
            <w:noWrap/>
          </w:tcPr>
          <w:p w14:paraId="35E75CC9" w14:textId="77777777" w:rsidR="00177138" w:rsidRPr="001A047E" w:rsidRDefault="00177138" w:rsidP="00DC4C42">
            <w:pPr>
              <w:pStyle w:val="Tabletext"/>
              <w:jc w:val="center"/>
              <w:rPr>
                <w:bCs/>
                <w:lang w:val="es-ES_tradnl"/>
              </w:rPr>
            </w:pPr>
            <w:r w:rsidRPr="001A047E">
              <w:rPr>
                <w:bCs/>
                <w:lang w:val="es-ES_tradnl"/>
              </w:rPr>
              <w:t>29,413</w:t>
            </w:r>
          </w:p>
        </w:tc>
        <w:tc>
          <w:tcPr>
            <w:tcW w:w="1270" w:type="dxa"/>
            <w:shd w:val="clear" w:color="auto" w:fill="auto"/>
            <w:noWrap/>
          </w:tcPr>
          <w:p w14:paraId="07DF50EE" w14:textId="77777777" w:rsidR="00177138" w:rsidRPr="001A047E" w:rsidRDefault="00177138" w:rsidP="00DC4C42">
            <w:pPr>
              <w:pStyle w:val="Tabletext"/>
              <w:jc w:val="center"/>
              <w:rPr>
                <w:bCs/>
                <w:i/>
                <w:iCs/>
                <w:lang w:val="es-ES_tradnl"/>
              </w:rPr>
            </w:pPr>
            <w:r w:rsidRPr="001A047E">
              <w:rPr>
                <w:b/>
                <w:lang w:val="es-ES_tradnl"/>
              </w:rPr>
              <w:t>−</w:t>
            </w:r>
            <w:r w:rsidRPr="001A047E">
              <w:rPr>
                <w:bCs/>
                <w:lang w:val="es-ES_tradnl"/>
              </w:rPr>
              <w:t>4,69</w:t>
            </w:r>
          </w:p>
        </w:tc>
        <w:tc>
          <w:tcPr>
            <w:tcW w:w="1189" w:type="dxa"/>
            <w:shd w:val="clear" w:color="auto" w:fill="auto"/>
            <w:noWrap/>
          </w:tcPr>
          <w:p w14:paraId="1D307FFF" w14:textId="52208806" w:rsidR="00177138" w:rsidRPr="001A047E" w:rsidRDefault="00177138" w:rsidP="00DC4C42">
            <w:pPr>
              <w:pStyle w:val="Tabletext"/>
              <w:jc w:val="center"/>
              <w:rPr>
                <w:bCs/>
                <w:lang w:val="es-ES_tradnl"/>
              </w:rPr>
            </w:pPr>
            <w:r w:rsidRPr="001A047E">
              <w:rPr>
                <w:bCs/>
                <w:lang w:val="es-ES_tradnl"/>
              </w:rPr>
              <w:t>0,</w:t>
            </w:r>
            <w:r w:rsidR="00FC72F1" w:rsidRPr="001A047E">
              <w:rPr>
                <w:bCs/>
                <w:lang w:val="es-ES_tradnl"/>
              </w:rPr>
              <w:t>234</w:t>
            </w:r>
          </w:p>
        </w:tc>
        <w:tc>
          <w:tcPr>
            <w:tcW w:w="1044" w:type="dxa"/>
            <w:shd w:val="clear" w:color="auto" w:fill="auto"/>
            <w:noWrap/>
          </w:tcPr>
          <w:p w14:paraId="68AB22B1" w14:textId="77777777" w:rsidR="00177138" w:rsidRPr="001A047E" w:rsidRDefault="00177138" w:rsidP="00DC4C42">
            <w:pPr>
              <w:pStyle w:val="Tabletext"/>
              <w:jc w:val="center"/>
              <w:rPr>
                <w:bCs/>
                <w:lang w:val="es-ES_tradnl"/>
              </w:rPr>
            </w:pPr>
            <w:r w:rsidRPr="001A047E">
              <w:rPr>
                <w:bCs/>
                <w:lang w:val="es-ES_tradnl"/>
              </w:rPr>
              <w:t>0,1</w:t>
            </w:r>
          </w:p>
        </w:tc>
        <w:tc>
          <w:tcPr>
            <w:tcW w:w="1644" w:type="dxa"/>
            <w:shd w:val="clear" w:color="auto" w:fill="auto"/>
            <w:noWrap/>
          </w:tcPr>
          <w:p w14:paraId="085EBDF7" w14:textId="0CE7EBD1" w:rsidR="00177138" w:rsidRPr="001A047E" w:rsidRDefault="00177138" w:rsidP="00DC4C42">
            <w:pPr>
              <w:pStyle w:val="Tabletext"/>
              <w:jc w:val="center"/>
              <w:rPr>
                <w:b/>
                <w:lang w:val="es-ES_tradnl"/>
              </w:rPr>
            </w:pPr>
            <w:r w:rsidRPr="001A047E">
              <w:rPr>
                <w:bCs/>
                <w:lang w:val="es-ES_tradnl"/>
              </w:rPr>
              <w:t>0,9</w:t>
            </w:r>
            <w:r w:rsidR="00FC72F1" w:rsidRPr="001A047E">
              <w:rPr>
                <w:bCs/>
                <w:lang w:val="es-ES_tradnl"/>
              </w:rPr>
              <w:t>59</w:t>
            </w:r>
          </w:p>
        </w:tc>
        <w:tc>
          <w:tcPr>
            <w:tcW w:w="2268" w:type="dxa"/>
            <w:shd w:val="clear" w:color="auto" w:fill="auto"/>
            <w:noWrap/>
          </w:tcPr>
          <w:p w14:paraId="35AA6228" w14:textId="74BEFC6D" w:rsidR="00177138" w:rsidRPr="001A047E" w:rsidRDefault="00FC72F1" w:rsidP="00DC4C42">
            <w:pPr>
              <w:pStyle w:val="Tabletext"/>
              <w:jc w:val="center"/>
              <w:rPr>
                <w:bCs/>
                <w:lang w:val="es-ES_tradnl"/>
              </w:rPr>
            </w:pPr>
            <w:r w:rsidRPr="001A047E">
              <w:rPr>
                <w:color w:val="000000"/>
                <w:lang w:val="es-ES_tradnl"/>
              </w:rPr>
              <w:t>2338777860,07</w:t>
            </w:r>
          </w:p>
        </w:tc>
      </w:tr>
      <w:tr w:rsidR="00177138" w:rsidRPr="001A047E" w14:paraId="46C88AEA" w14:textId="77777777" w:rsidTr="00120659">
        <w:trPr>
          <w:jc w:val="center"/>
        </w:trPr>
        <w:tc>
          <w:tcPr>
            <w:tcW w:w="939" w:type="dxa"/>
            <w:shd w:val="clear" w:color="auto" w:fill="auto"/>
            <w:noWrap/>
            <w:vAlign w:val="bottom"/>
            <w:hideMark/>
          </w:tcPr>
          <w:p w14:paraId="4552F8A5" w14:textId="77777777" w:rsidR="00177138" w:rsidRPr="001A047E" w:rsidRDefault="00177138" w:rsidP="00177138">
            <w:pPr>
              <w:pStyle w:val="Tabletext"/>
              <w:jc w:val="center"/>
              <w:rPr>
                <w:lang w:val="es-ES_tradnl"/>
              </w:rPr>
            </w:pPr>
            <w:r w:rsidRPr="001A047E">
              <w:rPr>
                <w:lang w:val="es-ES_tradnl"/>
              </w:rPr>
              <w:t>0,5</w:t>
            </w:r>
          </w:p>
        </w:tc>
        <w:tc>
          <w:tcPr>
            <w:tcW w:w="1292" w:type="dxa"/>
            <w:shd w:val="clear" w:color="auto" w:fill="auto"/>
            <w:noWrap/>
            <w:vAlign w:val="bottom"/>
            <w:hideMark/>
          </w:tcPr>
          <w:p w14:paraId="1B19A9E9" w14:textId="77777777" w:rsidR="00177138" w:rsidRPr="001A047E" w:rsidRDefault="00177138" w:rsidP="00177138">
            <w:pPr>
              <w:pStyle w:val="Tabletext"/>
              <w:jc w:val="center"/>
              <w:rPr>
                <w:lang w:val="es-ES_tradnl"/>
              </w:rPr>
            </w:pPr>
            <w:r w:rsidRPr="001A047E">
              <w:rPr>
                <w:lang w:val="es-ES_tradnl"/>
              </w:rPr>
              <w:t>26,277</w:t>
            </w:r>
          </w:p>
        </w:tc>
        <w:tc>
          <w:tcPr>
            <w:tcW w:w="1270" w:type="dxa"/>
            <w:shd w:val="clear" w:color="auto" w:fill="auto"/>
            <w:noWrap/>
            <w:vAlign w:val="bottom"/>
            <w:hideMark/>
          </w:tcPr>
          <w:p w14:paraId="42980C90" w14:textId="77777777" w:rsidR="00177138" w:rsidRPr="001A047E" w:rsidRDefault="00177138" w:rsidP="00177138">
            <w:pPr>
              <w:pStyle w:val="Tabletext"/>
              <w:jc w:val="center"/>
              <w:rPr>
                <w:lang w:val="es-ES_tradnl"/>
              </w:rPr>
            </w:pPr>
            <w:r w:rsidRPr="001A047E">
              <w:rPr>
                <w:lang w:val="es-ES_tradnl"/>
              </w:rPr>
              <w:t>−1,550</w:t>
            </w:r>
          </w:p>
        </w:tc>
        <w:tc>
          <w:tcPr>
            <w:tcW w:w="1189" w:type="dxa"/>
            <w:shd w:val="clear" w:color="auto" w:fill="auto"/>
            <w:noWrap/>
            <w:vAlign w:val="bottom"/>
            <w:hideMark/>
          </w:tcPr>
          <w:p w14:paraId="5E26BDA3" w14:textId="77777777" w:rsidR="00177138" w:rsidRPr="001A047E" w:rsidRDefault="00177138" w:rsidP="00177138">
            <w:pPr>
              <w:pStyle w:val="Tabletext"/>
              <w:jc w:val="center"/>
              <w:rPr>
                <w:lang w:val="es-ES_tradnl"/>
              </w:rPr>
            </w:pPr>
            <w:r w:rsidRPr="001A047E">
              <w:rPr>
                <w:lang w:val="es-ES_tradnl"/>
              </w:rPr>
              <w:t>0,397</w:t>
            </w:r>
          </w:p>
        </w:tc>
        <w:tc>
          <w:tcPr>
            <w:tcW w:w="1044" w:type="dxa"/>
            <w:shd w:val="clear" w:color="auto" w:fill="auto"/>
            <w:noWrap/>
            <w:vAlign w:val="bottom"/>
            <w:hideMark/>
          </w:tcPr>
          <w:p w14:paraId="0F460171" w14:textId="77777777" w:rsidR="00177138" w:rsidRPr="001A047E" w:rsidRDefault="00177138" w:rsidP="00177138">
            <w:pPr>
              <w:pStyle w:val="Tabletext"/>
              <w:jc w:val="center"/>
              <w:rPr>
                <w:lang w:val="es-ES_tradnl"/>
              </w:rPr>
            </w:pPr>
            <w:r w:rsidRPr="001A047E">
              <w:rPr>
                <w:lang w:val="es-ES_tradnl"/>
              </w:rPr>
              <w:t>0,1</w:t>
            </w:r>
          </w:p>
        </w:tc>
        <w:tc>
          <w:tcPr>
            <w:tcW w:w="1644" w:type="dxa"/>
            <w:shd w:val="clear" w:color="auto" w:fill="auto"/>
            <w:noWrap/>
            <w:vAlign w:val="bottom"/>
            <w:hideMark/>
          </w:tcPr>
          <w:p w14:paraId="0BB1FCC2" w14:textId="77777777" w:rsidR="00177138" w:rsidRPr="001A047E" w:rsidRDefault="00177138" w:rsidP="00177138">
            <w:pPr>
              <w:pStyle w:val="Tabletext"/>
              <w:jc w:val="center"/>
              <w:rPr>
                <w:lang w:val="es-ES_tradnl"/>
              </w:rPr>
            </w:pPr>
            <w:r w:rsidRPr="001A047E">
              <w:rPr>
                <w:lang w:val="es-ES_tradnl"/>
              </w:rPr>
              <w:t>0,930</w:t>
            </w:r>
          </w:p>
        </w:tc>
        <w:tc>
          <w:tcPr>
            <w:tcW w:w="2268" w:type="dxa"/>
            <w:shd w:val="clear" w:color="auto" w:fill="auto"/>
            <w:noWrap/>
            <w:vAlign w:val="bottom"/>
            <w:hideMark/>
          </w:tcPr>
          <w:p w14:paraId="463A5480" w14:textId="77777777" w:rsidR="00177138" w:rsidRPr="001A047E" w:rsidRDefault="00177138" w:rsidP="00177138">
            <w:pPr>
              <w:pStyle w:val="Tabletext"/>
              <w:jc w:val="center"/>
              <w:rPr>
                <w:lang w:val="es-ES_tradnl"/>
              </w:rPr>
            </w:pPr>
            <w:r w:rsidRPr="001A047E">
              <w:rPr>
                <w:lang w:val="es-ES_tradnl"/>
              </w:rPr>
              <w:t>2268593048,04</w:t>
            </w:r>
          </w:p>
        </w:tc>
      </w:tr>
      <w:tr w:rsidR="00177138" w:rsidRPr="001A047E" w14:paraId="1B34CAE0" w14:textId="77777777" w:rsidTr="00120659">
        <w:trPr>
          <w:jc w:val="center"/>
        </w:trPr>
        <w:tc>
          <w:tcPr>
            <w:tcW w:w="939" w:type="dxa"/>
            <w:shd w:val="clear" w:color="auto" w:fill="auto"/>
            <w:noWrap/>
            <w:vAlign w:val="bottom"/>
            <w:hideMark/>
          </w:tcPr>
          <w:p w14:paraId="168619BD" w14:textId="77777777" w:rsidR="00177138" w:rsidRPr="001A047E" w:rsidRDefault="00177138" w:rsidP="00177138">
            <w:pPr>
              <w:pStyle w:val="Tabletext"/>
              <w:jc w:val="center"/>
              <w:rPr>
                <w:lang w:val="es-ES_tradnl"/>
              </w:rPr>
            </w:pPr>
            <w:r w:rsidRPr="001A047E">
              <w:rPr>
                <w:lang w:val="es-ES_tradnl"/>
              </w:rPr>
              <w:t>0,6</w:t>
            </w:r>
          </w:p>
        </w:tc>
        <w:tc>
          <w:tcPr>
            <w:tcW w:w="1292" w:type="dxa"/>
            <w:shd w:val="clear" w:color="auto" w:fill="auto"/>
            <w:noWrap/>
            <w:vAlign w:val="bottom"/>
            <w:hideMark/>
          </w:tcPr>
          <w:p w14:paraId="31961C43" w14:textId="77777777" w:rsidR="00177138" w:rsidRPr="001A047E" w:rsidRDefault="00177138" w:rsidP="00177138">
            <w:pPr>
              <w:pStyle w:val="Tabletext"/>
              <w:jc w:val="center"/>
              <w:rPr>
                <w:lang w:val="es-ES_tradnl"/>
              </w:rPr>
            </w:pPr>
            <w:r w:rsidRPr="001A047E">
              <w:rPr>
                <w:lang w:val="es-ES_tradnl"/>
              </w:rPr>
              <w:t>23,842</w:t>
            </w:r>
          </w:p>
        </w:tc>
        <w:tc>
          <w:tcPr>
            <w:tcW w:w="1270" w:type="dxa"/>
            <w:shd w:val="clear" w:color="auto" w:fill="auto"/>
            <w:noWrap/>
            <w:vAlign w:val="bottom"/>
            <w:hideMark/>
          </w:tcPr>
          <w:p w14:paraId="66C6FD72" w14:textId="77777777" w:rsidR="00177138" w:rsidRPr="001A047E" w:rsidRDefault="00177138" w:rsidP="00177138">
            <w:pPr>
              <w:pStyle w:val="Tabletext"/>
              <w:jc w:val="center"/>
              <w:rPr>
                <w:lang w:val="es-ES_tradnl"/>
              </w:rPr>
            </w:pPr>
            <w:r w:rsidRPr="001A047E">
              <w:rPr>
                <w:lang w:val="es-ES_tradnl"/>
              </w:rPr>
              <w:t>0,885</w:t>
            </w:r>
          </w:p>
        </w:tc>
        <w:tc>
          <w:tcPr>
            <w:tcW w:w="1189" w:type="dxa"/>
            <w:shd w:val="clear" w:color="auto" w:fill="auto"/>
            <w:noWrap/>
            <w:vAlign w:val="bottom"/>
            <w:hideMark/>
          </w:tcPr>
          <w:p w14:paraId="7AF5E6B6" w14:textId="77777777" w:rsidR="00177138" w:rsidRPr="001A047E" w:rsidRDefault="00177138" w:rsidP="00177138">
            <w:pPr>
              <w:pStyle w:val="Tabletext"/>
              <w:jc w:val="center"/>
              <w:rPr>
                <w:lang w:val="es-ES_tradnl"/>
              </w:rPr>
            </w:pPr>
            <w:r w:rsidRPr="001A047E">
              <w:rPr>
                <w:lang w:val="es-ES_tradnl"/>
              </w:rPr>
              <w:t>0,719</w:t>
            </w:r>
          </w:p>
        </w:tc>
        <w:tc>
          <w:tcPr>
            <w:tcW w:w="1044" w:type="dxa"/>
            <w:shd w:val="clear" w:color="auto" w:fill="auto"/>
            <w:noWrap/>
            <w:vAlign w:val="bottom"/>
            <w:hideMark/>
          </w:tcPr>
          <w:p w14:paraId="46A0CE53" w14:textId="77777777" w:rsidR="00177138" w:rsidRPr="001A047E" w:rsidRDefault="00177138" w:rsidP="00177138">
            <w:pPr>
              <w:pStyle w:val="Tabletext"/>
              <w:jc w:val="center"/>
              <w:rPr>
                <w:lang w:val="es-ES_tradnl"/>
              </w:rPr>
            </w:pPr>
            <w:r w:rsidRPr="001A047E">
              <w:rPr>
                <w:lang w:val="es-ES_tradnl"/>
              </w:rPr>
              <w:t>0,1</w:t>
            </w:r>
          </w:p>
        </w:tc>
        <w:tc>
          <w:tcPr>
            <w:tcW w:w="1644" w:type="dxa"/>
            <w:shd w:val="clear" w:color="auto" w:fill="auto"/>
            <w:noWrap/>
            <w:vAlign w:val="bottom"/>
            <w:hideMark/>
          </w:tcPr>
          <w:p w14:paraId="221829E2" w14:textId="77777777" w:rsidR="00177138" w:rsidRPr="001A047E" w:rsidRDefault="00177138" w:rsidP="00177138">
            <w:pPr>
              <w:pStyle w:val="Tabletext"/>
              <w:jc w:val="center"/>
              <w:rPr>
                <w:lang w:val="es-ES_tradnl"/>
              </w:rPr>
            </w:pPr>
            <w:r w:rsidRPr="001A047E">
              <w:rPr>
                <w:lang w:val="es-ES_tradnl"/>
              </w:rPr>
              <w:t>0,873</w:t>
            </w:r>
          </w:p>
        </w:tc>
        <w:tc>
          <w:tcPr>
            <w:tcW w:w="2268" w:type="dxa"/>
            <w:shd w:val="clear" w:color="auto" w:fill="auto"/>
            <w:noWrap/>
            <w:vAlign w:val="bottom"/>
            <w:hideMark/>
          </w:tcPr>
          <w:p w14:paraId="140B93E1" w14:textId="77777777" w:rsidR="00177138" w:rsidRPr="001A047E" w:rsidRDefault="00177138" w:rsidP="00177138">
            <w:pPr>
              <w:pStyle w:val="Tabletext"/>
              <w:jc w:val="center"/>
              <w:rPr>
                <w:lang w:val="es-ES_tradnl"/>
              </w:rPr>
            </w:pPr>
            <w:r w:rsidRPr="001A047E">
              <w:rPr>
                <w:lang w:val="es-ES_tradnl"/>
              </w:rPr>
              <w:t>2129821586,02</w:t>
            </w:r>
          </w:p>
        </w:tc>
      </w:tr>
      <w:tr w:rsidR="00177138" w:rsidRPr="001A047E" w14:paraId="063348B4" w14:textId="77777777" w:rsidTr="00120659">
        <w:trPr>
          <w:jc w:val="center"/>
        </w:trPr>
        <w:tc>
          <w:tcPr>
            <w:tcW w:w="939" w:type="dxa"/>
            <w:shd w:val="clear" w:color="auto" w:fill="auto"/>
            <w:noWrap/>
            <w:vAlign w:val="bottom"/>
            <w:hideMark/>
          </w:tcPr>
          <w:p w14:paraId="5357A653" w14:textId="77777777" w:rsidR="00177138" w:rsidRPr="001A047E" w:rsidRDefault="00177138" w:rsidP="00177138">
            <w:pPr>
              <w:pStyle w:val="Tabletext"/>
              <w:jc w:val="center"/>
              <w:rPr>
                <w:lang w:val="es-ES_tradnl"/>
              </w:rPr>
            </w:pPr>
            <w:r w:rsidRPr="001A047E">
              <w:rPr>
                <w:lang w:val="es-ES_tradnl"/>
              </w:rPr>
              <w:t>0,7</w:t>
            </w:r>
          </w:p>
        </w:tc>
        <w:tc>
          <w:tcPr>
            <w:tcW w:w="1292" w:type="dxa"/>
            <w:shd w:val="clear" w:color="auto" w:fill="auto"/>
            <w:noWrap/>
            <w:vAlign w:val="bottom"/>
            <w:hideMark/>
          </w:tcPr>
          <w:p w14:paraId="6494ABC5" w14:textId="77777777" w:rsidR="00177138" w:rsidRPr="001A047E" w:rsidRDefault="00177138" w:rsidP="00177138">
            <w:pPr>
              <w:pStyle w:val="Tabletext"/>
              <w:jc w:val="center"/>
              <w:rPr>
                <w:lang w:val="es-ES_tradnl"/>
              </w:rPr>
            </w:pPr>
            <w:r w:rsidRPr="001A047E">
              <w:rPr>
                <w:lang w:val="es-ES_tradnl"/>
              </w:rPr>
              <w:t>21,893</w:t>
            </w:r>
          </w:p>
        </w:tc>
        <w:tc>
          <w:tcPr>
            <w:tcW w:w="1270" w:type="dxa"/>
            <w:shd w:val="clear" w:color="auto" w:fill="auto"/>
            <w:noWrap/>
            <w:vAlign w:val="bottom"/>
            <w:hideMark/>
          </w:tcPr>
          <w:p w14:paraId="368E9ACE" w14:textId="77777777" w:rsidR="00177138" w:rsidRPr="001A047E" w:rsidRDefault="00177138" w:rsidP="00177138">
            <w:pPr>
              <w:pStyle w:val="Tabletext"/>
              <w:jc w:val="center"/>
              <w:rPr>
                <w:lang w:val="es-ES_tradnl"/>
              </w:rPr>
            </w:pPr>
            <w:r w:rsidRPr="001A047E">
              <w:rPr>
                <w:lang w:val="es-ES_tradnl"/>
              </w:rPr>
              <w:t>2,834</w:t>
            </w:r>
          </w:p>
        </w:tc>
        <w:tc>
          <w:tcPr>
            <w:tcW w:w="1189" w:type="dxa"/>
            <w:shd w:val="clear" w:color="auto" w:fill="auto"/>
            <w:noWrap/>
            <w:vAlign w:val="bottom"/>
            <w:hideMark/>
          </w:tcPr>
          <w:p w14:paraId="17D59C71" w14:textId="77777777" w:rsidR="00177138" w:rsidRPr="001A047E" w:rsidRDefault="00177138" w:rsidP="00177138">
            <w:pPr>
              <w:pStyle w:val="Tabletext"/>
              <w:jc w:val="center"/>
              <w:rPr>
                <w:lang w:val="es-ES_tradnl"/>
              </w:rPr>
            </w:pPr>
            <w:r w:rsidRPr="001A047E">
              <w:rPr>
                <w:lang w:val="es-ES_tradnl"/>
              </w:rPr>
              <w:t>1,011</w:t>
            </w:r>
          </w:p>
        </w:tc>
        <w:tc>
          <w:tcPr>
            <w:tcW w:w="1044" w:type="dxa"/>
            <w:shd w:val="clear" w:color="auto" w:fill="auto"/>
            <w:noWrap/>
            <w:vAlign w:val="bottom"/>
            <w:hideMark/>
          </w:tcPr>
          <w:p w14:paraId="78DF5917" w14:textId="77777777" w:rsidR="00177138" w:rsidRPr="001A047E" w:rsidRDefault="00177138" w:rsidP="00177138">
            <w:pPr>
              <w:pStyle w:val="Tabletext"/>
              <w:jc w:val="center"/>
              <w:rPr>
                <w:lang w:val="es-ES_tradnl"/>
              </w:rPr>
            </w:pPr>
            <w:r w:rsidRPr="001A047E">
              <w:rPr>
                <w:lang w:val="es-ES_tradnl"/>
              </w:rPr>
              <w:t>0,1</w:t>
            </w:r>
          </w:p>
        </w:tc>
        <w:tc>
          <w:tcPr>
            <w:tcW w:w="1644" w:type="dxa"/>
            <w:shd w:val="clear" w:color="auto" w:fill="auto"/>
            <w:noWrap/>
            <w:vAlign w:val="bottom"/>
            <w:hideMark/>
          </w:tcPr>
          <w:p w14:paraId="2B69B07B" w14:textId="77777777" w:rsidR="00177138" w:rsidRPr="001A047E" w:rsidRDefault="00177138" w:rsidP="00177138">
            <w:pPr>
              <w:pStyle w:val="Tabletext"/>
              <w:jc w:val="center"/>
              <w:rPr>
                <w:lang w:val="es-ES_tradnl"/>
              </w:rPr>
            </w:pPr>
            <w:r w:rsidRPr="001A047E">
              <w:rPr>
                <w:lang w:val="es-ES_tradnl"/>
              </w:rPr>
              <w:t>0,821</w:t>
            </w:r>
          </w:p>
        </w:tc>
        <w:tc>
          <w:tcPr>
            <w:tcW w:w="2268" w:type="dxa"/>
            <w:shd w:val="clear" w:color="auto" w:fill="auto"/>
            <w:noWrap/>
            <w:vAlign w:val="bottom"/>
            <w:hideMark/>
          </w:tcPr>
          <w:p w14:paraId="10A43288" w14:textId="77777777" w:rsidR="00177138" w:rsidRPr="001A047E" w:rsidRDefault="00177138" w:rsidP="00177138">
            <w:pPr>
              <w:pStyle w:val="Tabletext"/>
              <w:jc w:val="center"/>
              <w:rPr>
                <w:lang w:val="es-ES_tradnl"/>
              </w:rPr>
            </w:pPr>
            <w:r w:rsidRPr="001A047E">
              <w:rPr>
                <w:lang w:val="es-ES_tradnl"/>
              </w:rPr>
              <w:t>2003692375,24</w:t>
            </w:r>
          </w:p>
        </w:tc>
      </w:tr>
      <w:tr w:rsidR="00177138" w:rsidRPr="001A047E" w14:paraId="436F9813" w14:textId="77777777" w:rsidTr="00120659">
        <w:trPr>
          <w:jc w:val="center"/>
        </w:trPr>
        <w:tc>
          <w:tcPr>
            <w:tcW w:w="939" w:type="dxa"/>
            <w:shd w:val="clear" w:color="auto" w:fill="auto"/>
            <w:noWrap/>
            <w:vAlign w:val="bottom"/>
            <w:hideMark/>
          </w:tcPr>
          <w:p w14:paraId="7878C4D4" w14:textId="77777777" w:rsidR="00177138" w:rsidRPr="001A047E" w:rsidRDefault="00177138" w:rsidP="00177138">
            <w:pPr>
              <w:pStyle w:val="Tabletext"/>
              <w:jc w:val="center"/>
              <w:rPr>
                <w:lang w:val="es-ES_tradnl"/>
              </w:rPr>
            </w:pPr>
            <w:r w:rsidRPr="001A047E">
              <w:rPr>
                <w:lang w:val="es-ES_tradnl"/>
              </w:rPr>
              <w:t>0,8</w:t>
            </w:r>
          </w:p>
        </w:tc>
        <w:tc>
          <w:tcPr>
            <w:tcW w:w="1292" w:type="dxa"/>
            <w:shd w:val="clear" w:color="auto" w:fill="auto"/>
            <w:noWrap/>
            <w:vAlign w:val="bottom"/>
            <w:hideMark/>
          </w:tcPr>
          <w:p w14:paraId="4C23F5FF" w14:textId="77777777" w:rsidR="00177138" w:rsidRPr="001A047E" w:rsidRDefault="00177138" w:rsidP="00177138">
            <w:pPr>
              <w:pStyle w:val="Tabletext"/>
              <w:jc w:val="center"/>
              <w:rPr>
                <w:lang w:val="es-ES_tradnl"/>
              </w:rPr>
            </w:pPr>
            <w:r w:rsidRPr="001A047E">
              <w:rPr>
                <w:lang w:val="es-ES_tradnl"/>
              </w:rPr>
              <w:t>20,285</w:t>
            </w:r>
          </w:p>
        </w:tc>
        <w:tc>
          <w:tcPr>
            <w:tcW w:w="1270" w:type="dxa"/>
            <w:shd w:val="clear" w:color="auto" w:fill="auto"/>
            <w:noWrap/>
            <w:vAlign w:val="bottom"/>
            <w:hideMark/>
          </w:tcPr>
          <w:p w14:paraId="1AA11094" w14:textId="77777777" w:rsidR="00177138" w:rsidRPr="001A047E" w:rsidRDefault="00177138" w:rsidP="00177138">
            <w:pPr>
              <w:pStyle w:val="Tabletext"/>
              <w:jc w:val="center"/>
              <w:rPr>
                <w:lang w:val="es-ES_tradnl"/>
              </w:rPr>
            </w:pPr>
            <w:r w:rsidRPr="001A047E">
              <w:rPr>
                <w:lang w:val="es-ES_tradnl"/>
              </w:rPr>
              <w:t>4,443</w:t>
            </w:r>
          </w:p>
        </w:tc>
        <w:tc>
          <w:tcPr>
            <w:tcW w:w="1189" w:type="dxa"/>
            <w:shd w:val="clear" w:color="auto" w:fill="auto"/>
            <w:noWrap/>
            <w:vAlign w:val="bottom"/>
            <w:hideMark/>
          </w:tcPr>
          <w:p w14:paraId="3005C88C" w14:textId="77777777" w:rsidR="00177138" w:rsidRPr="001A047E" w:rsidRDefault="00177138" w:rsidP="00177138">
            <w:pPr>
              <w:pStyle w:val="Tabletext"/>
              <w:jc w:val="center"/>
              <w:rPr>
                <w:lang w:val="es-ES_tradnl"/>
              </w:rPr>
            </w:pPr>
            <w:r w:rsidRPr="001A047E">
              <w:rPr>
                <w:lang w:val="es-ES_tradnl"/>
              </w:rPr>
              <w:t>1,269</w:t>
            </w:r>
          </w:p>
        </w:tc>
        <w:tc>
          <w:tcPr>
            <w:tcW w:w="1044" w:type="dxa"/>
            <w:shd w:val="clear" w:color="auto" w:fill="auto"/>
            <w:noWrap/>
            <w:vAlign w:val="bottom"/>
            <w:hideMark/>
          </w:tcPr>
          <w:p w14:paraId="68EB60F9" w14:textId="77777777" w:rsidR="00177138" w:rsidRPr="001A047E" w:rsidRDefault="00177138" w:rsidP="00177138">
            <w:pPr>
              <w:pStyle w:val="Tabletext"/>
              <w:jc w:val="center"/>
              <w:rPr>
                <w:lang w:val="es-ES_tradnl"/>
              </w:rPr>
            </w:pPr>
            <w:r w:rsidRPr="001A047E">
              <w:rPr>
                <w:lang w:val="es-ES_tradnl"/>
              </w:rPr>
              <w:t>0,1</w:t>
            </w:r>
          </w:p>
        </w:tc>
        <w:tc>
          <w:tcPr>
            <w:tcW w:w="1644" w:type="dxa"/>
            <w:shd w:val="clear" w:color="auto" w:fill="auto"/>
            <w:noWrap/>
            <w:vAlign w:val="bottom"/>
            <w:hideMark/>
          </w:tcPr>
          <w:p w14:paraId="28F4208D" w14:textId="77777777" w:rsidR="00177138" w:rsidRPr="001A047E" w:rsidRDefault="00177138" w:rsidP="00177138">
            <w:pPr>
              <w:pStyle w:val="Tabletext"/>
              <w:jc w:val="center"/>
              <w:rPr>
                <w:lang w:val="es-ES_tradnl"/>
              </w:rPr>
            </w:pPr>
            <w:r w:rsidRPr="001A047E">
              <w:rPr>
                <w:lang w:val="es-ES_tradnl"/>
              </w:rPr>
              <w:t>0,775</w:t>
            </w:r>
          </w:p>
        </w:tc>
        <w:tc>
          <w:tcPr>
            <w:tcW w:w="2268" w:type="dxa"/>
            <w:shd w:val="clear" w:color="auto" w:fill="auto"/>
            <w:noWrap/>
            <w:vAlign w:val="bottom"/>
            <w:hideMark/>
          </w:tcPr>
          <w:p w14:paraId="389190DF" w14:textId="77777777" w:rsidR="00177138" w:rsidRPr="001A047E" w:rsidRDefault="00177138" w:rsidP="00177138">
            <w:pPr>
              <w:pStyle w:val="Tabletext"/>
              <w:jc w:val="center"/>
              <w:rPr>
                <w:lang w:val="es-ES_tradnl"/>
              </w:rPr>
            </w:pPr>
            <w:r w:rsidRPr="001A047E">
              <w:rPr>
                <w:lang w:val="es-ES_tradnl"/>
              </w:rPr>
              <w:t>1892136410,30</w:t>
            </w:r>
          </w:p>
        </w:tc>
      </w:tr>
      <w:tr w:rsidR="00177138" w:rsidRPr="001A047E" w14:paraId="40D7A213" w14:textId="77777777" w:rsidTr="00120659">
        <w:trPr>
          <w:jc w:val="center"/>
        </w:trPr>
        <w:tc>
          <w:tcPr>
            <w:tcW w:w="939" w:type="dxa"/>
            <w:shd w:val="clear" w:color="auto" w:fill="auto"/>
            <w:noWrap/>
            <w:vAlign w:val="bottom"/>
            <w:hideMark/>
          </w:tcPr>
          <w:p w14:paraId="2B29DB4F" w14:textId="77777777" w:rsidR="00177138" w:rsidRPr="001A047E" w:rsidRDefault="00177138" w:rsidP="00177138">
            <w:pPr>
              <w:pStyle w:val="Tabletext"/>
              <w:jc w:val="center"/>
              <w:rPr>
                <w:lang w:val="es-ES_tradnl"/>
              </w:rPr>
            </w:pPr>
            <w:r w:rsidRPr="001A047E">
              <w:rPr>
                <w:lang w:val="es-ES_tradnl"/>
              </w:rPr>
              <w:t>0,9</w:t>
            </w:r>
          </w:p>
        </w:tc>
        <w:tc>
          <w:tcPr>
            <w:tcW w:w="1292" w:type="dxa"/>
            <w:shd w:val="clear" w:color="auto" w:fill="auto"/>
            <w:noWrap/>
            <w:vAlign w:val="bottom"/>
            <w:hideMark/>
          </w:tcPr>
          <w:p w14:paraId="7FCF2755" w14:textId="77777777" w:rsidR="00177138" w:rsidRPr="001A047E" w:rsidRDefault="00177138" w:rsidP="00177138">
            <w:pPr>
              <w:pStyle w:val="Tabletext"/>
              <w:jc w:val="center"/>
              <w:rPr>
                <w:lang w:val="es-ES_tradnl"/>
              </w:rPr>
            </w:pPr>
            <w:r w:rsidRPr="001A047E">
              <w:rPr>
                <w:lang w:val="es-ES_tradnl"/>
              </w:rPr>
              <w:t>18,925</w:t>
            </w:r>
          </w:p>
        </w:tc>
        <w:tc>
          <w:tcPr>
            <w:tcW w:w="1270" w:type="dxa"/>
            <w:shd w:val="clear" w:color="auto" w:fill="auto"/>
            <w:noWrap/>
            <w:vAlign w:val="bottom"/>
            <w:hideMark/>
          </w:tcPr>
          <w:p w14:paraId="4924EC94" w14:textId="77777777" w:rsidR="00177138" w:rsidRPr="001A047E" w:rsidRDefault="00177138" w:rsidP="00177138">
            <w:pPr>
              <w:pStyle w:val="Tabletext"/>
              <w:jc w:val="center"/>
              <w:rPr>
                <w:lang w:val="es-ES_tradnl"/>
              </w:rPr>
            </w:pPr>
            <w:r w:rsidRPr="001A047E">
              <w:rPr>
                <w:lang w:val="es-ES_tradnl"/>
              </w:rPr>
              <w:t>5,803</w:t>
            </w:r>
          </w:p>
        </w:tc>
        <w:tc>
          <w:tcPr>
            <w:tcW w:w="1189" w:type="dxa"/>
            <w:shd w:val="clear" w:color="auto" w:fill="auto"/>
            <w:noWrap/>
            <w:vAlign w:val="bottom"/>
            <w:hideMark/>
          </w:tcPr>
          <w:p w14:paraId="2894B79E" w14:textId="77777777" w:rsidR="00177138" w:rsidRPr="001A047E" w:rsidRDefault="00177138" w:rsidP="00177138">
            <w:pPr>
              <w:pStyle w:val="Tabletext"/>
              <w:jc w:val="center"/>
              <w:rPr>
                <w:lang w:val="es-ES_tradnl"/>
              </w:rPr>
            </w:pPr>
            <w:r w:rsidRPr="001A047E">
              <w:rPr>
                <w:lang w:val="es-ES_tradnl"/>
              </w:rPr>
              <w:t>1,500</w:t>
            </w:r>
          </w:p>
        </w:tc>
        <w:tc>
          <w:tcPr>
            <w:tcW w:w="1044" w:type="dxa"/>
            <w:shd w:val="clear" w:color="auto" w:fill="auto"/>
            <w:noWrap/>
            <w:vAlign w:val="bottom"/>
            <w:hideMark/>
          </w:tcPr>
          <w:p w14:paraId="6C54F7AC" w14:textId="77777777" w:rsidR="00177138" w:rsidRPr="001A047E" w:rsidRDefault="00177138" w:rsidP="00177138">
            <w:pPr>
              <w:pStyle w:val="Tabletext"/>
              <w:jc w:val="center"/>
              <w:rPr>
                <w:lang w:val="es-ES_tradnl"/>
              </w:rPr>
            </w:pPr>
            <w:r w:rsidRPr="001A047E">
              <w:rPr>
                <w:lang w:val="es-ES_tradnl"/>
              </w:rPr>
              <w:t>0,1</w:t>
            </w:r>
          </w:p>
        </w:tc>
        <w:tc>
          <w:tcPr>
            <w:tcW w:w="1644" w:type="dxa"/>
            <w:shd w:val="clear" w:color="auto" w:fill="auto"/>
            <w:noWrap/>
            <w:vAlign w:val="bottom"/>
            <w:hideMark/>
          </w:tcPr>
          <w:p w14:paraId="12AE6212" w14:textId="77777777" w:rsidR="00177138" w:rsidRPr="001A047E" w:rsidRDefault="00177138" w:rsidP="00177138">
            <w:pPr>
              <w:pStyle w:val="Tabletext"/>
              <w:jc w:val="center"/>
              <w:rPr>
                <w:lang w:val="es-ES_tradnl"/>
              </w:rPr>
            </w:pPr>
            <w:r w:rsidRPr="001A047E">
              <w:rPr>
                <w:lang w:val="es-ES_tradnl"/>
              </w:rPr>
              <w:t>0,735</w:t>
            </w:r>
          </w:p>
        </w:tc>
        <w:tc>
          <w:tcPr>
            <w:tcW w:w="2268" w:type="dxa"/>
            <w:shd w:val="clear" w:color="auto" w:fill="auto"/>
            <w:noWrap/>
            <w:vAlign w:val="bottom"/>
            <w:hideMark/>
          </w:tcPr>
          <w:p w14:paraId="46F50542" w14:textId="77777777" w:rsidR="00177138" w:rsidRPr="001A047E" w:rsidRDefault="00177138" w:rsidP="00177138">
            <w:pPr>
              <w:pStyle w:val="Tabletext"/>
              <w:jc w:val="center"/>
              <w:rPr>
                <w:lang w:val="es-ES_tradnl"/>
              </w:rPr>
            </w:pPr>
            <w:r w:rsidRPr="001A047E">
              <w:rPr>
                <w:lang w:val="es-ES_tradnl"/>
              </w:rPr>
              <w:t>1792605325,58</w:t>
            </w:r>
          </w:p>
        </w:tc>
      </w:tr>
      <w:tr w:rsidR="00177138" w:rsidRPr="001A047E" w14:paraId="01079FFD" w14:textId="77777777" w:rsidTr="00120659">
        <w:trPr>
          <w:jc w:val="center"/>
        </w:trPr>
        <w:tc>
          <w:tcPr>
            <w:tcW w:w="939" w:type="dxa"/>
            <w:shd w:val="clear" w:color="auto" w:fill="auto"/>
            <w:noWrap/>
            <w:vAlign w:val="bottom"/>
            <w:hideMark/>
          </w:tcPr>
          <w:p w14:paraId="2B71785D" w14:textId="77777777" w:rsidR="00177138" w:rsidRPr="001A047E" w:rsidRDefault="00177138" w:rsidP="00177138">
            <w:pPr>
              <w:pStyle w:val="Tabletext"/>
              <w:jc w:val="center"/>
              <w:rPr>
                <w:lang w:val="es-ES_tradnl"/>
              </w:rPr>
            </w:pPr>
            <w:r w:rsidRPr="001A047E">
              <w:rPr>
                <w:lang w:val="es-ES_tradnl"/>
              </w:rPr>
              <w:t>1</w:t>
            </w:r>
          </w:p>
        </w:tc>
        <w:tc>
          <w:tcPr>
            <w:tcW w:w="1292" w:type="dxa"/>
            <w:shd w:val="clear" w:color="auto" w:fill="auto"/>
            <w:noWrap/>
            <w:vAlign w:val="bottom"/>
            <w:hideMark/>
          </w:tcPr>
          <w:p w14:paraId="3B2349DF" w14:textId="77777777" w:rsidR="00177138" w:rsidRPr="001A047E" w:rsidRDefault="00177138" w:rsidP="00177138">
            <w:pPr>
              <w:pStyle w:val="Tabletext"/>
              <w:jc w:val="center"/>
              <w:rPr>
                <w:lang w:val="es-ES_tradnl"/>
              </w:rPr>
            </w:pPr>
            <w:r w:rsidRPr="001A047E">
              <w:rPr>
                <w:lang w:val="es-ES_tradnl"/>
              </w:rPr>
              <w:t>17,754</w:t>
            </w:r>
          </w:p>
        </w:tc>
        <w:tc>
          <w:tcPr>
            <w:tcW w:w="1270" w:type="dxa"/>
            <w:shd w:val="clear" w:color="auto" w:fill="auto"/>
            <w:noWrap/>
            <w:vAlign w:val="bottom"/>
            <w:hideMark/>
          </w:tcPr>
          <w:p w14:paraId="53D5D1CB" w14:textId="77777777" w:rsidR="00177138" w:rsidRPr="001A047E" w:rsidRDefault="00177138" w:rsidP="00177138">
            <w:pPr>
              <w:pStyle w:val="Tabletext"/>
              <w:jc w:val="center"/>
              <w:rPr>
                <w:lang w:val="es-ES_tradnl"/>
              </w:rPr>
            </w:pPr>
            <w:r w:rsidRPr="001A047E">
              <w:rPr>
                <w:lang w:val="es-ES_tradnl"/>
              </w:rPr>
              <w:t>6,974</w:t>
            </w:r>
          </w:p>
        </w:tc>
        <w:tc>
          <w:tcPr>
            <w:tcW w:w="1189" w:type="dxa"/>
            <w:shd w:val="clear" w:color="auto" w:fill="auto"/>
            <w:noWrap/>
            <w:vAlign w:val="bottom"/>
            <w:hideMark/>
          </w:tcPr>
          <w:p w14:paraId="4CDE3428" w14:textId="77777777" w:rsidR="00177138" w:rsidRPr="001A047E" w:rsidRDefault="00177138" w:rsidP="00177138">
            <w:pPr>
              <w:pStyle w:val="Tabletext"/>
              <w:jc w:val="center"/>
              <w:rPr>
                <w:lang w:val="es-ES_tradnl"/>
              </w:rPr>
            </w:pPr>
            <w:r w:rsidRPr="001A047E">
              <w:rPr>
                <w:lang w:val="es-ES_tradnl"/>
              </w:rPr>
              <w:t>1,707</w:t>
            </w:r>
          </w:p>
        </w:tc>
        <w:tc>
          <w:tcPr>
            <w:tcW w:w="1044" w:type="dxa"/>
            <w:shd w:val="clear" w:color="auto" w:fill="auto"/>
            <w:noWrap/>
            <w:vAlign w:val="bottom"/>
            <w:hideMark/>
          </w:tcPr>
          <w:p w14:paraId="0383D374" w14:textId="77777777" w:rsidR="00177138" w:rsidRPr="001A047E" w:rsidRDefault="00177138" w:rsidP="00177138">
            <w:pPr>
              <w:pStyle w:val="Tabletext"/>
              <w:jc w:val="center"/>
              <w:rPr>
                <w:lang w:val="es-ES_tradnl"/>
              </w:rPr>
            </w:pPr>
            <w:r w:rsidRPr="001A047E">
              <w:rPr>
                <w:lang w:val="es-ES_tradnl"/>
              </w:rPr>
              <w:t>0,5</w:t>
            </w:r>
            <w:r w:rsidRPr="001A047E" w:rsidDel="00525B1D">
              <w:rPr>
                <w:lang w:val="es-ES_tradnl"/>
              </w:rPr>
              <w:t>1</w:t>
            </w:r>
          </w:p>
        </w:tc>
        <w:tc>
          <w:tcPr>
            <w:tcW w:w="1644" w:type="dxa"/>
            <w:shd w:val="clear" w:color="auto" w:fill="auto"/>
            <w:noWrap/>
            <w:vAlign w:val="bottom"/>
            <w:hideMark/>
          </w:tcPr>
          <w:p w14:paraId="7353B259" w14:textId="77777777" w:rsidR="00177138" w:rsidRPr="001A047E" w:rsidRDefault="00177138" w:rsidP="00177138">
            <w:pPr>
              <w:pStyle w:val="Tabletext"/>
              <w:jc w:val="center"/>
              <w:rPr>
                <w:lang w:val="es-ES_tradnl"/>
              </w:rPr>
            </w:pPr>
            <w:r w:rsidRPr="001A047E">
              <w:rPr>
                <w:lang w:val="es-ES_tradnl"/>
              </w:rPr>
              <w:t>0,698</w:t>
            </w:r>
          </w:p>
        </w:tc>
        <w:tc>
          <w:tcPr>
            <w:tcW w:w="2268" w:type="dxa"/>
            <w:shd w:val="clear" w:color="auto" w:fill="auto"/>
            <w:noWrap/>
            <w:vAlign w:val="bottom"/>
            <w:hideMark/>
          </w:tcPr>
          <w:p w14:paraId="6CEDFCC9" w14:textId="77777777" w:rsidR="00177138" w:rsidRPr="001A047E" w:rsidRDefault="00177138" w:rsidP="00177138">
            <w:pPr>
              <w:pStyle w:val="Tabletext"/>
              <w:jc w:val="center"/>
              <w:rPr>
                <w:lang w:val="es-ES_tradnl"/>
              </w:rPr>
            </w:pPr>
            <w:r w:rsidRPr="001A047E">
              <w:rPr>
                <w:lang w:val="es-ES_tradnl"/>
              </w:rPr>
              <w:t>8515408574,43</w:t>
            </w:r>
          </w:p>
        </w:tc>
      </w:tr>
      <w:tr w:rsidR="00177138" w:rsidRPr="001A047E" w14:paraId="6818B0B2" w14:textId="77777777" w:rsidTr="00120659">
        <w:trPr>
          <w:jc w:val="center"/>
        </w:trPr>
        <w:tc>
          <w:tcPr>
            <w:tcW w:w="939" w:type="dxa"/>
            <w:shd w:val="clear" w:color="auto" w:fill="auto"/>
            <w:noWrap/>
            <w:vAlign w:val="bottom"/>
            <w:hideMark/>
          </w:tcPr>
          <w:p w14:paraId="1C914EDB" w14:textId="77777777" w:rsidR="00177138" w:rsidRPr="001A047E" w:rsidRDefault="00177138" w:rsidP="00177138">
            <w:pPr>
              <w:pStyle w:val="Tabletext"/>
              <w:jc w:val="center"/>
              <w:rPr>
                <w:lang w:val="es-ES_tradnl"/>
              </w:rPr>
            </w:pPr>
            <w:r w:rsidRPr="001A047E">
              <w:rPr>
                <w:lang w:val="es-ES_tradnl"/>
              </w:rPr>
              <w:t>1,5</w:t>
            </w:r>
          </w:p>
        </w:tc>
        <w:tc>
          <w:tcPr>
            <w:tcW w:w="1292" w:type="dxa"/>
            <w:shd w:val="clear" w:color="auto" w:fill="auto"/>
            <w:noWrap/>
            <w:vAlign w:val="bottom"/>
            <w:hideMark/>
          </w:tcPr>
          <w:p w14:paraId="0D8AE5E7" w14:textId="77777777" w:rsidR="00177138" w:rsidRPr="001A047E" w:rsidRDefault="00177138" w:rsidP="00177138">
            <w:pPr>
              <w:pStyle w:val="Tabletext"/>
              <w:jc w:val="center"/>
              <w:rPr>
                <w:lang w:val="es-ES_tradnl"/>
              </w:rPr>
            </w:pPr>
            <w:r w:rsidRPr="001A047E">
              <w:rPr>
                <w:lang w:val="es-ES_tradnl"/>
              </w:rPr>
              <w:t>14,187</w:t>
            </w:r>
          </w:p>
        </w:tc>
        <w:tc>
          <w:tcPr>
            <w:tcW w:w="1270" w:type="dxa"/>
            <w:shd w:val="clear" w:color="auto" w:fill="auto"/>
            <w:noWrap/>
            <w:vAlign w:val="bottom"/>
            <w:hideMark/>
          </w:tcPr>
          <w:p w14:paraId="24A292B1" w14:textId="77777777" w:rsidR="00177138" w:rsidRPr="001A047E" w:rsidRDefault="00177138" w:rsidP="00177138">
            <w:pPr>
              <w:pStyle w:val="Tabletext"/>
              <w:jc w:val="center"/>
              <w:rPr>
                <w:lang w:val="es-ES_tradnl"/>
              </w:rPr>
            </w:pPr>
            <w:r w:rsidRPr="001A047E">
              <w:rPr>
                <w:lang w:val="es-ES_tradnl"/>
              </w:rPr>
              <w:t>10,540</w:t>
            </w:r>
          </w:p>
        </w:tc>
        <w:tc>
          <w:tcPr>
            <w:tcW w:w="1189" w:type="dxa"/>
            <w:shd w:val="clear" w:color="auto" w:fill="auto"/>
            <w:noWrap/>
            <w:vAlign w:val="bottom"/>
            <w:hideMark/>
          </w:tcPr>
          <w:p w14:paraId="0BE2623D" w14:textId="77777777" w:rsidR="00177138" w:rsidRPr="001A047E" w:rsidRDefault="00177138" w:rsidP="00177138">
            <w:pPr>
              <w:pStyle w:val="Tabletext"/>
              <w:jc w:val="center"/>
              <w:rPr>
                <w:lang w:val="es-ES_tradnl"/>
              </w:rPr>
            </w:pPr>
            <w:r w:rsidRPr="001A047E">
              <w:rPr>
                <w:lang w:val="es-ES_tradnl"/>
              </w:rPr>
              <w:t>2,390</w:t>
            </w:r>
          </w:p>
        </w:tc>
        <w:tc>
          <w:tcPr>
            <w:tcW w:w="1044" w:type="dxa"/>
            <w:shd w:val="clear" w:color="auto" w:fill="auto"/>
            <w:noWrap/>
            <w:vAlign w:val="bottom"/>
            <w:hideMark/>
          </w:tcPr>
          <w:p w14:paraId="06DF7666"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45CDD3AD" w14:textId="77777777" w:rsidR="00177138" w:rsidRPr="001A047E" w:rsidRDefault="00177138" w:rsidP="00177138">
            <w:pPr>
              <w:pStyle w:val="Tabletext"/>
              <w:jc w:val="center"/>
              <w:rPr>
                <w:lang w:val="es-ES_tradnl"/>
              </w:rPr>
            </w:pPr>
            <w:r w:rsidRPr="001A047E">
              <w:rPr>
                <w:lang w:val="es-ES_tradnl"/>
              </w:rPr>
              <w:t>0,577</w:t>
            </w:r>
          </w:p>
        </w:tc>
        <w:tc>
          <w:tcPr>
            <w:tcW w:w="2268" w:type="dxa"/>
            <w:shd w:val="clear" w:color="auto" w:fill="auto"/>
            <w:noWrap/>
            <w:vAlign w:val="bottom"/>
            <w:hideMark/>
          </w:tcPr>
          <w:p w14:paraId="043E60EA" w14:textId="77777777" w:rsidR="00177138" w:rsidRPr="001A047E" w:rsidRDefault="00177138" w:rsidP="00177138">
            <w:pPr>
              <w:pStyle w:val="Tabletext"/>
              <w:jc w:val="center"/>
              <w:rPr>
                <w:lang w:val="es-ES_tradnl"/>
              </w:rPr>
            </w:pPr>
            <w:r w:rsidRPr="001A047E">
              <w:rPr>
                <w:lang w:val="es-ES_tradnl"/>
              </w:rPr>
              <w:t>7042604485,82</w:t>
            </w:r>
          </w:p>
        </w:tc>
      </w:tr>
      <w:tr w:rsidR="00177138" w:rsidRPr="001A047E" w14:paraId="66952787" w14:textId="77777777" w:rsidTr="00120659">
        <w:trPr>
          <w:jc w:val="center"/>
        </w:trPr>
        <w:tc>
          <w:tcPr>
            <w:tcW w:w="939" w:type="dxa"/>
            <w:shd w:val="clear" w:color="auto" w:fill="auto"/>
            <w:noWrap/>
            <w:vAlign w:val="bottom"/>
            <w:hideMark/>
          </w:tcPr>
          <w:p w14:paraId="163F85A4" w14:textId="77777777" w:rsidR="00177138" w:rsidRPr="001A047E" w:rsidRDefault="00177138" w:rsidP="00177138">
            <w:pPr>
              <w:pStyle w:val="Tabletext"/>
              <w:jc w:val="center"/>
              <w:rPr>
                <w:lang w:val="es-ES_tradnl"/>
              </w:rPr>
            </w:pPr>
            <w:r w:rsidRPr="001A047E">
              <w:rPr>
                <w:lang w:val="es-ES_tradnl"/>
              </w:rPr>
              <w:t>2</w:t>
            </w:r>
          </w:p>
        </w:tc>
        <w:tc>
          <w:tcPr>
            <w:tcW w:w="1292" w:type="dxa"/>
            <w:shd w:val="clear" w:color="auto" w:fill="auto"/>
            <w:noWrap/>
            <w:vAlign w:val="bottom"/>
            <w:hideMark/>
          </w:tcPr>
          <w:p w14:paraId="1DF6AA6A" w14:textId="77777777" w:rsidR="00177138" w:rsidRPr="001A047E" w:rsidRDefault="00177138" w:rsidP="00177138">
            <w:pPr>
              <w:pStyle w:val="Tabletext"/>
              <w:jc w:val="center"/>
              <w:rPr>
                <w:lang w:val="es-ES_tradnl"/>
              </w:rPr>
            </w:pPr>
            <w:r w:rsidRPr="001A047E">
              <w:rPr>
                <w:lang w:val="es-ES_tradnl"/>
              </w:rPr>
              <w:t>12,009</w:t>
            </w:r>
          </w:p>
        </w:tc>
        <w:tc>
          <w:tcPr>
            <w:tcW w:w="1270" w:type="dxa"/>
            <w:shd w:val="clear" w:color="auto" w:fill="auto"/>
            <w:noWrap/>
            <w:vAlign w:val="bottom"/>
            <w:hideMark/>
          </w:tcPr>
          <w:p w14:paraId="1AF46313" w14:textId="77777777" w:rsidR="00177138" w:rsidRPr="001A047E" w:rsidRDefault="00177138" w:rsidP="00177138">
            <w:pPr>
              <w:pStyle w:val="Tabletext"/>
              <w:jc w:val="center"/>
              <w:rPr>
                <w:lang w:val="es-ES_tradnl"/>
              </w:rPr>
            </w:pPr>
            <w:r w:rsidRPr="001A047E">
              <w:rPr>
                <w:lang w:val="es-ES_tradnl"/>
              </w:rPr>
              <w:t>12,718</w:t>
            </w:r>
          </w:p>
        </w:tc>
        <w:tc>
          <w:tcPr>
            <w:tcW w:w="1189" w:type="dxa"/>
            <w:shd w:val="clear" w:color="auto" w:fill="auto"/>
            <w:noWrap/>
            <w:vAlign w:val="bottom"/>
            <w:hideMark/>
          </w:tcPr>
          <w:p w14:paraId="2C899D14" w14:textId="77777777" w:rsidR="00177138" w:rsidRPr="001A047E" w:rsidRDefault="00177138" w:rsidP="00177138">
            <w:pPr>
              <w:pStyle w:val="Tabletext"/>
              <w:jc w:val="center"/>
              <w:rPr>
                <w:lang w:val="es-ES_tradnl"/>
              </w:rPr>
            </w:pPr>
            <w:r w:rsidRPr="001A047E">
              <w:rPr>
                <w:lang w:val="es-ES_tradnl"/>
              </w:rPr>
              <w:t>2,844</w:t>
            </w:r>
          </w:p>
        </w:tc>
        <w:tc>
          <w:tcPr>
            <w:tcW w:w="1044" w:type="dxa"/>
            <w:shd w:val="clear" w:color="auto" w:fill="auto"/>
            <w:noWrap/>
            <w:vAlign w:val="bottom"/>
            <w:hideMark/>
          </w:tcPr>
          <w:p w14:paraId="365BE58D"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7E823187" w14:textId="77777777" w:rsidR="00177138" w:rsidRPr="001A047E" w:rsidRDefault="00177138" w:rsidP="00177138">
            <w:pPr>
              <w:pStyle w:val="Tabletext"/>
              <w:jc w:val="center"/>
              <w:rPr>
                <w:lang w:val="es-ES_tradnl"/>
              </w:rPr>
            </w:pPr>
            <w:r w:rsidRPr="001A047E">
              <w:rPr>
                <w:lang w:val="es-ES_tradnl"/>
              </w:rPr>
              <w:t>0,497</w:t>
            </w:r>
          </w:p>
        </w:tc>
        <w:tc>
          <w:tcPr>
            <w:tcW w:w="2268" w:type="dxa"/>
            <w:shd w:val="clear" w:color="auto" w:fill="auto"/>
            <w:noWrap/>
            <w:vAlign w:val="bottom"/>
            <w:hideMark/>
          </w:tcPr>
          <w:p w14:paraId="63B30A0B" w14:textId="77777777" w:rsidR="00177138" w:rsidRPr="001A047E" w:rsidRDefault="00177138" w:rsidP="00177138">
            <w:pPr>
              <w:pStyle w:val="Tabletext"/>
              <w:jc w:val="center"/>
              <w:rPr>
                <w:lang w:val="es-ES_tradnl"/>
              </w:rPr>
            </w:pPr>
            <w:r w:rsidRPr="001A047E">
              <w:rPr>
                <w:lang w:val="es-ES_tradnl"/>
              </w:rPr>
              <w:t>6061899097,19</w:t>
            </w:r>
          </w:p>
        </w:tc>
      </w:tr>
      <w:tr w:rsidR="00177138" w:rsidRPr="001A047E" w14:paraId="223E1AEE" w14:textId="77777777" w:rsidTr="00120659">
        <w:trPr>
          <w:jc w:val="center"/>
        </w:trPr>
        <w:tc>
          <w:tcPr>
            <w:tcW w:w="939" w:type="dxa"/>
            <w:shd w:val="clear" w:color="auto" w:fill="auto"/>
            <w:noWrap/>
            <w:vAlign w:val="bottom"/>
            <w:hideMark/>
          </w:tcPr>
          <w:p w14:paraId="031A5697" w14:textId="77777777" w:rsidR="00177138" w:rsidRPr="001A047E" w:rsidRDefault="00177138" w:rsidP="00177138">
            <w:pPr>
              <w:pStyle w:val="Tabletext"/>
              <w:jc w:val="center"/>
              <w:rPr>
                <w:lang w:val="es-ES_tradnl"/>
              </w:rPr>
            </w:pPr>
            <w:r w:rsidRPr="001A047E">
              <w:rPr>
                <w:lang w:val="es-ES_tradnl"/>
              </w:rPr>
              <w:t>2,5</w:t>
            </w:r>
          </w:p>
        </w:tc>
        <w:tc>
          <w:tcPr>
            <w:tcW w:w="1292" w:type="dxa"/>
            <w:shd w:val="clear" w:color="auto" w:fill="auto"/>
            <w:noWrap/>
            <w:vAlign w:val="bottom"/>
            <w:hideMark/>
          </w:tcPr>
          <w:p w14:paraId="24788B97" w14:textId="77777777" w:rsidR="00177138" w:rsidRPr="001A047E" w:rsidRDefault="00177138" w:rsidP="00177138">
            <w:pPr>
              <w:pStyle w:val="Tabletext"/>
              <w:jc w:val="center"/>
              <w:rPr>
                <w:lang w:val="es-ES_tradnl"/>
              </w:rPr>
            </w:pPr>
            <w:r w:rsidRPr="001A047E">
              <w:rPr>
                <w:lang w:val="es-ES_tradnl"/>
              </w:rPr>
              <w:t>10,634</w:t>
            </w:r>
          </w:p>
        </w:tc>
        <w:tc>
          <w:tcPr>
            <w:tcW w:w="1270" w:type="dxa"/>
            <w:shd w:val="clear" w:color="auto" w:fill="auto"/>
            <w:noWrap/>
            <w:vAlign w:val="bottom"/>
            <w:hideMark/>
          </w:tcPr>
          <w:p w14:paraId="3F8FE431" w14:textId="77777777" w:rsidR="00177138" w:rsidRPr="001A047E" w:rsidRDefault="00177138" w:rsidP="00177138">
            <w:pPr>
              <w:pStyle w:val="Tabletext"/>
              <w:jc w:val="center"/>
              <w:rPr>
                <w:lang w:val="es-ES_tradnl"/>
              </w:rPr>
            </w:pPr>
            <w:r w:rsidRPr="001A047E">
              <w:rPr>
                <w:lang w:val="es-ES_tradnl"/>
              </w:rPr>
              <w:t>14,093</w:t>
            </w:r>
          </w:p>
        </w:tc>
        <w:tc>
          <w:tcPr>
            <w:tcW w:w="1189" w:type="dxa"/>
            <w:shd w:val="clear" w:color="auto" w:fill="auto"/>
            <w:noWrap/>
            <w:vAlign w:val="bottom"/>
            <w:hideMark/>
          </w:tcPr>
          <w:p w14:paraId="0E320F75" w14:textId="77777777" w:rsidR="00177138" w:rsidRPr="001A047E" w:rsidRDefault="00177138" w:rsidP="00177138">
            <w:pPr>
              <w:pStyle w:val="Tabletext"/>
              <w:jc w:val="center"/>
              <w:rPr>
                <w:lang w:val="es-ES_tradnl"/>
              </w:rPr>
            </w:pPr>
            <w:r w:rsidRPr="001A047E">
              <w:rPr>
                <w:lang w:val="es-ES_tradnl"/>
              </w:rPr>
              <w:t>3,145</w:t>
            </w:r>
          </w:p>
        </w:tc>
        <w:tc>
          <w:tcPr>
            <w:tcW w:w="1044" w:type="dxa"/>
            <w:shd w:val="clear" w:color="auto" w:fill="auto"/>
            <w:noWrap/>
            <w:vAlign w:val="bottom"/>
            <w:hideMark/>
          </w:tcPr>
          <w:p w14:paraId="3187C54F"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40A93E51" w14:textId="77777777" w:rsidR="00177138" w:rsidRPr="001A047E" w:rsidRDefault="00177138" w:rsidP="00177138">
            <w:pPr>
              <w:pStyle w:val="Tabletext"/>
              <w:jc w:val="center"/>
              <w:rPr>
                <w:lang w:val="es-ES_tradnl"/>
              </w:rPr>
            </w:pPr>
            <w:r w:rsidRPr="001A047E">
              <w:rPr>
                <w:lang w:val="es-ES_tradnl"/>
              </w:rPr>
              <w:t>0,444</w:t>
            </w:r>
          </w:p>
        </w:tc>
        <w:tc>
          <w:tcPr>
            <w:tcW w:w="2268" w:type="dxa"/>
            <w:shd w:val="clear" w:color="auto" w:fill="auto"/>
            <w:noWrap/>
            <w:vAlign w:val="bottom"/>
            <w:hideMark/>
          </w:tcPr>
          <w:p w14:paraId="37C8825E" w14:textId="77777777" w:rsidR="00177138" w:rsidRPr="001A047E" w:rsidRDefault="00177138" w:rsidP="00177138">
            <w:pPr>
              <w:pStyle w:val="Tabletext"/>
              <w:jc w:val="center"/>
              <w:rPr>
                <w:lang w:val="es-ES_tradnl"/>
              </w:rPr>
            </w:pPr>
            <w:r w:rsidRPr="001A047E">
              <w:rPr>
                <w:lang w:val="es-ES_tradnl"/>
              </w:rPr>
              <w:t>5411456009,74</w:t>
            </w:r>
          </w:p>
        </w:tc>
      </w:tr>
      <w:tr w:rsidR="00177138" w:rsidRPr="001A047E" w14:paraId="0C2DD795" w14:textId="77777777" w:rsidTr="00120659">
        <w:trPr>
          <w:jc w:val="center"/>
        </w:trPr>
        <w:tc>
          <w:tcPr>
            <w:tcW w:w="939" w:type="dxa"/>
            <w:shd w:val="clear" w:color="auto" w:fill="auto"/>
            <w:noWrap/>
            <w:vAlign w:val="bottom"/>
            <w:hideMark/>
          </w:tcPr>
          <w:p w14:paraId="439BDA94" w14:textId="77777777" w:rsidR="00177138" w:rsidRPr="001A047E" w:rsidRDefault="00177138" w:rsidP="00177138">
            <w:pPr>
              <w:pStyle w:val="Tabletext"/>
              <w:jc w:val="center"/>
              <w:rPr>
                <w:lang w:val="es-ES_tradnl"/>
              </w:rPr>
            </w:pPr>
            <w:r w:rsidRPr="001A047E">
              <w:rPr>
                <w:lang w:val="es-ES_tradnl"/>
              </w:rPr>
              <w:t>3</w:t>
            </w:r>
          </w:p>
        </w:tc>
        <w:tc>
          <w:tcPr>
            <w:tcW w:w="1292" w:type="dxa"/>
            <w:shd w:val="clear" w:color="auto" w:fill="auto"/>
            <w:noWrap/>
            <w:vAlign w:val="bottom"/>
            <w:hideMark/>
          </w:tcPr>
          <w:p w14:paraId="4D1D297F" w14:textId="77777777" w:rsidR="00177138" w:rsidRPr="001A047E" w:rsidRDefault="00177138" w:rsidP="00177138">
            <w:pPr>
              <w:pStyle w:val="Tabletext"/>
              <w:jc w:val="center"/>
              <w:rPr>
                <w:lang w:val="es-ES_tradnl"/>
              </w:rPr>
            </w:pPr>
            <w:r w:rsidRPr="001A047E">
              <w:rPr>
                <w:lang w:val="es-ES_tradnl"/>
              </w:rPr>
              <w:t>9,617</w:t>
            </w:r>
          </w:p>
        </w:tc>
        <w:tc>
          <w:tcPr>
            <w:tcW w:w="1270" w:type="dxa"/>
            <w:shd w:val="clear" w:color="auto" w:fill="auto"/>
            <w:noWrap/>
            <w:vAlign w:val="bottom"/>
            <w:hideMark/>
          </w:tcPr>
          <w:p w14:paraId="72CDBCC8" w14:textId="77777777" w:rsidR="00177138" w:rsidRPr="001A047E" w:rsidRDefault="00177138" w:rsidP="00177138">
            <w:pPr>
              <w:pStyle w:val="Tabletext"/>
              <w:jc w:val="center"/>
              <w:rPr>
                <w:lang w:val="es-ES_tradnl"/>
              </w:rPr>
            </w:pPr>
            <w:r w:rsidRPr="001A047E">
              <w:rPr>
                <w:lang w:val="es-ES_tradnl"/>
              </w:rPr>
              <w:t>15,111</w:t>
            </w:r>
          </w:p>
        </w:tc>
        <w:tc>
          <w:tcPr>
            <w:tcW w:w="1189" w:type="dxa"/>
            <w:shd w:val="clear" w:color="auto" w:fill="auto"/>
            <w:noWrap/>
            <w:vAlign w:val="bottom"/>
            <w:hideMark/>
          </w:tcPr>
          <w:p w14:paraId="59D04814" w14:textId="77777777" w:rsidR="00177138" w:rsidRPr="001A047E" w:rsidRDefault="00177138" w:rsidP="00177138">
            <w:pPr>
              <w:pStyle w:val="Tabletext"/>
              <w:jc w:val="center"/>
              <w:rPr>
                <w:lang w:val="es-ES_tradnl"/>
              </w:rPr>
            </w:pPr>
            <w:r w:rsidRPr="001A047E">
              <w:rPr>
                <w:lang w:val="es-ES_tradnl"/>
              </w:rPr>
              <w:t>3,376</w:t>
            </w:r>
          </w:p>
        </w:tc>
        <w:tc>
          <w:tcPr>
            <w:tcW w:w="1044" w:type="dxa"/>
            <w:shd w:val="clear" w:color="auto" w:fill="auto"/>
            <w:noWrap/>
            <w:vAlign w:val="bottom"/>
            <w:hideMark/>
          </w:tcPr>
          <w:p w14:paraId="266A182F"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4F2E92A6" w14:textId="77777777" w:rsidR="00177138" w:rsidRPr="001A047E" w:rsidRDefault="00177138" w:rsidP="00177138">
            <w:pPr>
              <w:pStyle w:val="Tabletext"/>
              <w:jc w:val="center"/>
              <w:rPr>
                <w:lang w:val="es-ES_tradnl"/>
              </w:rPr>
            </w:pPr>
            <w:r w:rsidRPr="001A047E">
              <w:rPr>
                <w:lang w:val="es-ES_tradnl"/>
              </w:rPr>
              <w:t>0,403</w:t>
            </w:r>
          </w:p>
        </w:tc>
        <w:tc>
          <w:tcPr>
            <w:tcW w:w="2268" w:type="dxa"/>
            <w:shd w:val="clear" w:color="auto" w:fill="auto"/>
            <w:noWrap/>
            <w:vAlign w:val="bottom"/>
            <w:hideMark/>
          </w:tcPr>
          <w:p w14:paraId="48BCC066" w14:textId="77777777" w:rsidR="00177138" w:rsidRPr="001A047E" w:rsidRDefault="00177138" w:rsidP="00177138">
            <w:pPr>
              <w:pStyle w:val="Tabletext"/>
              <w:jc w:val="center"/>
              <w:rPr>
                <w:lang w:val="es-ES_tradnl"/>
              </w:rPr>
            </w:pPr>
            <w:r w:rsidRPr="001A047E">
              <w:rPr>
                <w:lang w:val="es-ES_tradnl"/>
              </w:rPr>
              <w:t>4914264989,65</w:t>
            </w:r>
          </w:p>
        </w:tc>
      </w:tr>
      <w:tr w:rsidR="00177138" w:rsidRPr="001A047E" w14:paraId="12CCDA37" w14:textId="77777777" w:rsidTr="00120659">
        <w:trPr>
          <w:jc w:val="center"/>
        </w:trPr>
        <w:tc>
          <w:tcPr>
            <w:tcW w:w="939" w:type="dxa"/>
            <w:shd w:val="clear" w:color="auto" w:fill="auto"/>
            <w:noWrap/>
            <w:vAlign w:val="bottom"/>
            <w:hideMark/>
          </w:tcPr>
          <w:p w14:paraId="55B43064" w14:textId="77777777" w:rsidR="00177138" w:rsidRPr="001A047E" w:rsidRDefault="00177138" w:rsidP="00177138">
            <w:pPr>
              <w:pStyle w:val="Tabletext"/>
              <w:jc w:val="center"/>
              <w:rPr>
                <w:lang w:val="es-ES_tradnl"/>
              </w:rPr>
            </w:pPr>
            <w:r w:rsidRPr="001A047E">
              <w:rPr>
                <w:lang w:val="es-ES_tradnl"/>
              </w:rPr>
              <w:t>3,5</w:t>
            </w:r>
          </w:p>
        </w:tc>
        <w:tc>
          <w:tcPr>
            <w:tcW w:w="1292" w:type="dxa"/>
            <w:shd w:val="clear" w:color="auto" w:fill="auto"/>
            <w:noWrap/>
            <w:vAlign w:val="bottom"/>
            <w:hideMark/>
          </w:tcPr>
          <w:p w14:paraId="7CB14E2E" w14:textId="77777777" w:rsidR="00177138" w:rsidRPr="001A047E" w:rsidRDefault="00177138" w:rsidP="00177138">
            <w:pPr>
              <w:pStyle w:val="Tabletext"/>
              <w:jc w:val="center"/>
              <w:rPr>
                <w:lang w:val="es-ES_tradnl"/>
              </w:rPr>
            </w:pPr>
            <w:r w:rsidRPr="001A047E">
              <w:rPr>
                <w:lang w:val="es-ES_tradnl"/>
              </w:rPr>
              <w:t>8,716</w:t>
            </w:r>
          </w:p>
        </w:tc>
        <w:tc>
          <w:tcPr>
            <w:tcW w:w="1270" w:type="dxa"/>
            <w:shd w:val="clear" w:color="auto" w:fill="auto"/>
            <w:noWrap/>
            <w:vAlign w:val="bottom"/>
            <w:hideMark/>
          </w:tcPr>
          <w:p w14:paraId="39114375" w14:textId="77777777" w:rsidR="00177138" w:rsidRPr="001A047E" w:rsidRDefault="00177138" w:rsidP="00177138">
            <w:pPr>
              <w:pStyle w:val="Tabletext"/>
              <w:jc w:val="center"/>
              <w:rPr>
                <w:lang w:val="es-ES_tradnl"/>
              </w:rPr>
            </w:pPr>
            <w:r w:rsidRPr="001A047E">
              <w:rPr>
                <w:lang w:val="es-ES_tradnl"/>
              </w:rPr>
              <w:t>16,011</w:t>
            </w:r>
          </w:p>
        </w:tc>
        <w:tc>
          <w:tcPr>
            <w:tcW w:w="1189" w:type="dxa"/>
            <w:shd w:val="clear" w:color="auto" w:fill="auto"/>
            <w:noWrap/>
            <w:vAlign w:val="bottom"/>
            <w:hideMark/>
          </w:tcPr>
          <w:p w14:paraId="6655A602" w14:textId="77777777" w:rsidR="00177138" w:rsidRPr="001A047E" w:rsidRDefault="00177138" w:rsidP="00177138">
            <w:pPr>
              <w:pStyle w:val="Tabletext"/>
              <w:jc w:val="center"/>
              <w:rPr>
                <w:lang w:val="es-ES_tradnl"/>
              </w:rPr>
            </w:pPr>
            <w:r w:rsidRPr="001A047E">
              <w:rPr>
                <w:lang w:val="es-ES_tradnl"/>
              </w:rPr>
              <w:t>3,585</w:t>
            </w:r>
          </w:p>
        </w:tc>
        <w:tc>
          <w:tcPr>
            <w:tcW w:w="1044" w:type="dxa"/>
            <w:shd w:val="clear" w:color="auto" w:fill="auto"/>
            <w:noWrap/>
            <w:vAlign w:val="bottom"/>
            <w:hideMark/>
          </w:tcPr>
          <w:p w14:paraId="7ECE9801"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56AA532D" w14:textId="77777777" w:rsidR="00177138" w:rsidRPr="001A047E" w:rsidRDefault="00177138" w:rsidP="00177138">
            <w:pPr>
              <w:pStyle w:val="Tabletext"/>
              <w:jc w:val="center"/>
              <w:rPr>
                <w:lang w:val="es-ES_tradnl"/>
              </w:rPr>
            </w:pPr>
            <w:r w:rsidRPr="001A047E">
              <w:rPr>
                <w:lang w:val="es-ES_tradnl"/>
              </w:rPr>
              <w:t>0,366</w:t>
            </w:r>
          </w:p>
        </w:tc>
        <w:tc>
          <w:tcPr>
            <w:tcW w:w="2268" w:type="dxa"/>
            <w:shd w:val="clear" w:color="auto" w:fill="auto"/>
            <w:noWrap/>
            <w:vAlign w:val="bottom"/>
            <w:hideMark/>
          </w:tcPr>
          <w:p w14:paraId="5F45C614" w14:textId="77777777" w:rsidR="00177138" w:rsidRPr="001A047E" w:rsidRDefault="00177138" w:rsidP="00177138">
            <w:pPr>
              <w:pStyle w:val="Tabletext"/>
              <w:jc w:val="center"/>
              <w:rPr>
                <w:lang w:val="es-ES_tradnl"/>
              </w:rPr>
            </w:pPr>
            <w:r w:rsidRPr="001A047E">
              <w:rPr>
                <w:lang w:val="es-ES_tradnl"/>
              </w:rPr>
              <w:t>4462867228,40</w:t>
            </w:r>
          </w:p>
        </w:tc>
      </w:tr>
      <w:tr w:rsidR="00177138" w:rsidRPr="001A047E" w14:paraId="3907F4B0" w14:textId="77777777" w:rsidTr="00120659">
        <w:trPr>
          <w:jc w:val="center"/>
        </w:trPr>
        <w:tc>
          <w:tcPr>
            <w:tcW w:w="939" w:type="dxa"/>
            <w:shd w:val="clear" w:color="auto" w:fill="auto"/>
            <w:noWrap/>
            <w:vAlign w:val="bottom"/>
            <w:hideMark/>
          </w:tcPr>
          <w:p w14:paraId="57DC2780" w14:textId="77777777" w:rsidR="00177138" w:rsidRPr="001A047E" w:rsidRDefault="00177138" w:rsidP="00177138">
            <w:pPr>
              <w:pStyle w:val="Tabletext"/>
              <w:jc w:val="center"/>
              <w:rPr>
                <w:lang w:val="es-ES_tradnl"/>
              </w:rPr>
            </w:pPr>
            <w:r w:rsidRPr="001A047E">
              <w:rPr>
                <w:lang w:val="es-ES_tradnl"/>
              </w:rPr>
              <w:t>4</w:t>
            </w:r>
          </w:p>
        </w:tc>
        <w:tc>
          <w:tcPr>
            <w:tcW w:w="1292" w:type="dxa"/>
            <w:shd w:val="clear" w:color="auto" w:fill="auto"/>
            <w:noWrap/>
            <w:vAlign w:val="bottom"/>
            <w:hideMark/>
          </w:tcPr>
          <w:p w14:paraId="33E44A31" w14:textId="77777777" w:rsidR="00177138" w:rsidRPr="001A047E" w:rsidRDefault="00177138" w:rsidP="00177138">
            <w:pPr>
              <w:pStyle w:val="Tabletext"/>
              <w:jc w:val="center"/>
              <w:rPr>
                <w:lang w:val="es-ES_tradnl"/>
              </w:rPr>
            </w:pPr>
            <w:r w:rsidRPr="001A047E">
              <w:rPr>
                <w:lang w:val="es-ES_tradnl"/>
              </w:rPr>
              <w:t>7,983</w:t>
            </w:r>
          </w:p>
        </w:tc>
        <w:tc>
          <w:tcPr>
            <w:tcW w:w="1270" w:type="dxa"/>
            <w:shd w:val="clear" w:color="auto" w:fill="auto"/>
            <w:noWrap/>
            <w:vAlign w:val="bottom"/>
            <w:hideMark/>
          </w:tcPr>
          <w:p w14:paraId="57FF1AD5" w14:textId="77777777" w:rsidR="00177138" w:rsidRPr="001A047E" w:rsidRDefault="00177138" w:rsidP="00177138">
            <w:pPr>
              <w:pStyle w:val="Tabletext"/>
              <w:jc w:val="center"/>
              <w:rPr>
                <w:lang w:val="es-ES_tradnl"/>
              </w:rPr>
            </w:pPr>
            <w:r w:rsidRPr="001A047E">
              <w:rPr>
                <w:lang w:val="es-ES_tradnl"/>
              </w:rPr>
              <w:t>16,744</w:t>
            </w:r>
          </w:p>
        </w:tc>
        <w:tc>
          <w:tcPr>
            <w:tcW w:w="1189" w:type="dxa"/>
            <w:shd w:val="clear" w:color="auto" w:fill="auto"/>
            <w:noWrap/>
            <w:vAlign w:val="bottom"/>
            <w:hideMark/>
          </w:tcPr>
          <w:p w14:paraId="70B53FD5" w14:textId="77777777" w:rsidR="00177138" w:rsidRPr="001A047E" w:rsidRDefault="00177138" w:rsidP="00177138">
            <w:pPr>
              <w:pStyle w:val="Tabletext"/>
              <w:jc w:val="center"/>
              <w:rPr>
                <w:lang w:val="es-ES_tradnl"/>
              </w:rPr>
            </w:pPr>
            <w:r w:rsidRPr="001A047E">
              <w:rPr>
                <w:lang w:val="es-ES_tradnl"/>
              </w:rPr>
              <w:t>3,759</w:t>
            </w:r>
          </w:p>
        </w:tc>
        <w:tc>
          <w:tcPr>
            <w:tcW w:w="1044" w:type="dxa"/>
            <w:shd w:val="clear" w:color="auto" w:fill="auto"/>
            <w:noWrap/>
            <w:vAlign w:val="bottom"/>
            <w:hideMark/>
          </w:tcPr>
          <w:p w14:paraId="745EC224"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724AD157" w14:textId="77777777" w:rsidR="00177138" w:rsidRPr="001A047E" w:rsidRDefault="00177138" w:rsidP="00177138">
            <w:pPr>
              <w:pStyle w:val="Tabletext"/>
              <w:jc w:val="center"/>
              <w:rPr>
                <w:lang w:val="es-ES_tradnl"/>
              </w:rPr>
            </w:pPr>
            <w:r w:rsidRPr="001A047E">
              <w:rPr>
                <w:lang w:val="es-ES_tradnl"/>
              </w:rPr>
              <w:t>0,335</w:t>
            </w:r>
          </w:p>
        </w:tc>
        <w:tc>
          <w:tcPr>
            <w:tcW w:w="2268" w:type="dxa"/>
            <w:shd w:val="clear" w:color="auto" w:fill="auto"/>
            <w:noWrap/>
            <w:vAlign w:val="bottom"/>
            <w:hideMark/>
          </w:tcPr>
          <w:p w14:paraId="3B4DF6F5" w14:textId="77777777" w:rsidR="00177138" w:rsidRPr="001A047E" w:rsidRDefault="00177138" w:rsidP="00177138">
            <w:pPr>
              <w:pStyle w:val="Tabletext"/>
              <w:jc w:val="center"/>
              <w:rPr>
                <w:lang w:val="es-ES_tradnl"/>
              </w:rPr>
            </w:pPr>
            <w:r w:rsidRPr="001A047E">
              <w:rPr>
                <w:lang w:val="es-ES_tradnl"/>
              </w:rPr>
              <w:t>4087795603,11</w:t>
            </w:r>
          </w:p>
        </w:tc>
      </w:tr>
      <w:tr w:rsidR="00177138" w:rsidRPr="001A047E" w14:paraId="7442A11A" w14:textId="77777777" w:rsidTr="00120659">
        <w:trPr>
          <w:jc w:val="center"/>
        </w:trPr>
        <w:tc>
          <w:tcPr>
            <w:tcW w:w="939" w:type="dxa"/>
            <w:shd w:val="clear" w:color="auto" w:fill="auto"/>
            <w:noWrap/>
            <w:vAlign w:val="bottom"/>
            <w:hideMark/>
          </w:tcPr>
          <w:p w14:paraId="0142DC0F" w14:textId="77777777" w:rsidR="00177138" w:rsidRPr="001A047E" w:rsidRDefault="00177138" w:rsidP="00177138">
            <w:pPr>
              <w:pStyle w:val="Tabletext"/>
              <w:jc w:val="center"/>
              <w:rPr>
                <w:lang w:val="es-ES_tradnl"/>
              </w:rPr>
            </w:pPr>
            <w:r w:rsidRPr="001A047E">
              <w:rPr>
                <w:lang w:val="es-ES_tradnl"/>
              </w:rPr>
              <w:t>4,5</w:t>
            </w:r>
          </w:p>
        </w:tc>
        <w:tc>
          <w:tcPr>
            <w:tcW w:w="1292" w:type="dxa"/>
            <w:shd w:val="clear" w:color="auto" w:fill="auto"/>
            <w:noWrap/>
            <w:vAlign w:val="bottom"/>
            <w:hideMark/>
          </w:tcPr>
          <w:p w14:paraId="7D00CFF0" w14:textId="77777777" w:rsidR="00177138" w:rsidRPr="001A047E" w:rsidRDefault="00177138" w:rsidP="00177138">
            <w:pPr>
              <w:pStyle w:val="Tabletext"/>
              <w:jc w:val="center"/>
              <w:rPr>
                <w:lang w:val="es-ES_tradnl"/>
              </w:rPr>
            </w:pPr>
            <w:r w:rsidRPr="001A047E">
              <w:rPr>
                <w:lang w:val="es-ES_tradnl"/>
              </w:rPr>
              <w:t>7,371</w:t>
            </w:r>
          </w:p>
        </w:tc>
        <w:tc>
          <w:tcPr>
            <w:tcW w:w="1270" w:type="dxa"/>
            <w:shd w:val="clear" w:color="auto" w:fill="auto"/>
            <w:noWrap/>
            <w:vAlign w:val="bottom"/>
            <w:hideMark/>
          </w:tcPr>
          <w:p w14:paraId="233615A3" w14:textId="77777777" w:rsidR="00177138" w:rsidRPr="001A047E" w:rsidRDefault="00177138" w:rsidP="00177138">
            <w:pPr>
              <w:pStyle w:val="Tabletext"/>
              <w:jc w:val="center"/>
              <w:rPr>
                <w:lang w:val="es-ES_tradnl"/>
              </w:rPr>
            </w:pPr>
            <w:r w:rsidRPr="001A047E">
              <w:rPr>
                <w:lang w:val="es-ES_tradnl"/>
              </w:rPr>
              <w:t>17,357</w:t>
            </w:r>
          </w:p>
        </w:tc>
        <w:tc>
          <w:tcPr>
            <w:tcW w:w="1189" w:type="dxa"/>
            <w:shd w:val="clear" w:color="auto" w:fill="auto"/>
            <w:noWrap/>
            <w:vAlign w:val="bottom"/>
            <w:hideMark/>
          </w:tcPr>
          <w:p w14:paraId="6CE8DF5C" w14:textId="77777777" w:rsidR="00177138" w:rsidRPr="001A047E" w:rsidRDefault="00177138" w:rsidP="00177138">
            <w:pPr>
              <w:pStyle w:val="Tabletext"/>
              <w:jc w:val="center"/>
              <w:rPr>
                <w:lang w:val="es-ES_tradnl"/>
              </w:rPr>
            </w:pPr>
            <w:r w:rsidRPr="001A047E">
              <w:rPr>
                <w:lang w:val="es-ES_tradnl"/>
              </w:rPr>
              <w:t>3,906</w:t>
            </w:r>
          </w:p>
        </w:tc>
        <w:tc>
          <w:tcPr>
            <w:tcW w:w="1044" w:type="dxa"/>
            <w:shd w:val="clear" w:color="auto" w:fill="auto"/>
            <w:noWrap/>
            <w:vAlign w:val="bottom"/>
            <w:hideMark/>
          </w:tcPr>
          <w:p w14:paraId="3CCDC1C3" w14:textId="77777777" w:rsidR="00177138" w:rsidRPr="001A047E" w:rsidRDefault="00177138" w:rsidP="00177138">
            <w:pPr>
              <w:pStyle w:val="Tabletext"/>
              <w:jc w:val="center"/>
              <w:rPr>
                <w:lang w:val="es-ES_tradnl"/>
              </w:rPr>
            </w:pPr>
            <w:r w:rsidRPr="001A047E">
              <w:rPr>
                <w:lang w:val="es-ES_tradnl"/>
              </w:rPr>
              <w:t>0,5</w:t>
            </w:r>
          </w:p>
        </w:tc>
        <w:tc>
          <w:tcPr>
            <w:tcW w:w="1644" w:type="dxa"/>
            <w:shd w:val="clear" w:color="auto" w:fill="auto"/>
            <w:noWrap/>
            <w:vAlign w:val="bottom"/>
            <w:hideMark/>
          </w:tcPr>
          <w:p w14:paraId="3C8F1AB3" w14:textId="77777777" w:rsidR="00177138" w:rsidRPr="001A047E" w:rsidRDefault="00177138" w:rsidP="00177138">
            <w:pPr>
              <w:pStyle w:val="Tabletext"/>
              <w:jc w:val="center"/>
              <w:rPr>
                <w:lang w:val="es-ES_tradnl"/>
              </w:rPr>
            </w:pPr>
            <w:r w:rsidRPr="001A047E">
              <w:rPr>
                <w:lang w:val="es-ES_tradnl"/>
              </w:rPr>
              <w:t>0,309</w:t>
            </w:r>
          </w:p>
        </w:tc>
        <w:tc>
          <w:tcPr>
            <w:tcW w:w="2268" w:type="dxa"/>
            <w:shd w:val="clear" w:color="auto" w:fill="auto"/>
            <w:noWrap/>
            <w:vAlign w:val="bottom"/>
            <w:hideMark/>
          </w:tcPr>
          <w:p w14:paraId="59001C18" w14:textId="77777777" w:rsidR="00177138" w:rsidRPr="001A047E" w:rsidRDefault="00177138" w:rsidP="00177138">
            <w:pPr>
              <w:pStyle w:val="Tabletext"/>
              <w:jc w:val="center"/>
              <w:rPr>
                <w:lang w:val="es-ES_tradnl"/>
              </w:rPr>
            </w:pPr>
            <w:r w:rsidRPr="001A047E">
              <w:rPr>
                <w:lang w:val="es-ES_tradnl"/>
              </w:rPr>
              <w:t>3769153208,08</w:t>
            </w:r>
          </w:p>
        </w:tc>
      </w:tr>
      <w:tr w:rsidR="00177138" w:rsidRPr="001A047E" w14:paraId="7212F9AF" w14:textId="77777777" w:rsidTr="00120659">
        <w:trPr>
          <w:jc w:val="center"/>
        </w:trPr>
        <w:tc>
          <w:tcPr>
            <w:tcW w:w="939" w:type="dxa"/>
            <w:shd w:val="clear" w:color="auto" w:fill="auto"/>
            <w:noWrap/>
            <w:vAlign w:val="bottom"/>
            <w:hideMark/>
          </w:tcPr>
          <w:p w14:paraId="3B2B6139" w14:textId="77777777" w:rsidR="00177138" w:rsidRPr="001A047E" w:rsidRDefault="00177138" w:rsidP="00177138">
            <w:pPr>
              <w:pStyle w:val="Tabletext"/>
              <w:jc w:val="center"/>
              <w:rPr>
                <w:lang w:val="es-ES_tradnl"/>
              </w:rPr>
            </w:pPr>
            <w:r w:rsidRPr="001A047E">
              <w:rPr>
                <w:lang w:val="es-ES_tradnl"/>
              </w:rPr>
              <w:t>5</w:t>
            </w:r>
          </w:p>
        </w:tc>
        <w:tc>
          <w:tcPr>
            <w:tcW w:w="1292" w:type="dxa"/>
            <w:shd w:val="clear" w:color="auto" w:fill="auto"/>
            <w:noWrap/>
            <w:vAlign w:val="bottom"/>
            <w:hideMark/>
          </w:tcPr>
          <w:p w14:paraId="0A3DAE70" w14:textId="77777777" w:rsidR="00177138" w:rsidRPr="001A047E" w:rsidRDefault="00177138" w:rsidP="00177138">
            <w:pPr>
              <w:pStyle w:val="Tabletext"/>
              <w:jc w:val="center"/>
              <w:rPr>
                <w:lang w:val="es-ES_tradnl"/>
              </w:rPr>
            </w:pPr>
            <w:r w:rsidRPr="001A047E">
              <w:rPr>
                <w:lang w:val="es-ES_tradnl"/>
              </w:rPr>
              <w:t>6,849</w:t>
            </w:r>
          </w:p>
        </w:tc>
        <w:tc>
          <w:tcPr>
            <w:tcW w:w="1270" w:type="dxa"/>
            <w:shd w:val="clear" w:color="auto" w:fill="auto"/>
            <w:noWrap/>
            <w:vAlign w:val="bottom"/>
            <w:hideMark/>
          </w:tcPr>
          <w:p w14:paraId="7B59B349" w14:textId="77777777" w:rsidR="00177138" w:rsidRPr="001A047E" w:rsidRDefault="00177138" w:rsidP="00177138">
            <w:pPr>
              <w:pStyle w:val="Tabletext"/>
              <w:jc w:val="center"/>
              <w:rPr>
                <w:lang w:val="es-ES_tradnl"/>
              </w:rPr>
            </w:pPr>
            <w:r w:rsidRPr="001A047E">
              <w:rPr>
                <w:lang w:val="es-ES_tradnl"/>
              </w:rPr>
              <w:t>17,879</w:t>
            </w:r>
          </w:p>
        </w:tc>
        <w:tc>
          <w:tcPr>
            <w:tcW w:w="1189" w:type="dxa"/>
            <w:shd w:val="clear" w:color="auto" w:fill="auto"/>
            <w:noWrap/>
            <w:vAlign w:val="bottom"/>
            <w:hideMark/>
          </w:tcPr>
          <w:p w14:paraId="3B3FE4FE" w14:textId="77777777" w:rsidR="00177138" w:rsidRPr="001A047E" w:rsidRDefault="00177138" w:rsidP="00177138">
            <w:pPr>
              <w:pStyle w:val="Tabletext"/>
              <w:jc w:val="center"/>
              <w:rPr>
                <w:lang w:val="es-ES_tradnl"/>
              </w:rPr>
            </w:pPr>
            <w:r w:rsidRPr="001A047E">
              <w:rPr>
                <w:lang w:val="es-ES_tradnl"/>
              </w:rPr>
              <w:t>4,034</w:t>
            </w:r>
          </w:p>
        </w:tc>
        <w:tc>
          <w:tcPr>
            <w:tcW w:w="1044" w:type="dxa"/>
            <w:shd w:val="clear" w:color="auto" w:fill="auto"/>
            <w:noWrap/>
            <w:vAlign w:val="bottom"/>
            <w:hideMark/>
          </w:tcPr>
          <w:p w14:paraId="1D40A64A" w14:textId="77777777" w:rsidR="00177138" w:rsidRPr="001A047E" w:rsidRDefault="00177138" w:rsidP="00177138">
            <w:pPr>
              <w:pStyle w:val="Tabletext"/>
              <w:jc w:val="center"/>
              <w:rPr>
                <w:lang w:val="es-ES_tradnl"/>
              </w:rPr>
            </w:pPr>
            <w:r w:rsidRPr="001A047E">
              <w:rPr>
                <w:lang w:val="es-ES_tradnl"/>
              </w:rPr>
              <w:t>0,6</w:t>
            </w:r>
          </w:p>
        </w:tc>
        <w:tc>
          <w:tcPr>
            <w:tcW w:w="1644" w:type="dxa"/>
            <w:shd w:val="clear" w:color="auto" w:fill="auto"/>
            <w:noWrap/>
            <w:vAlign w:val="bottom"/>
            <w:hideMark/>
          </w:tcPr>
          <w:p w14:paraId="54381955" w14:textId="77777777" w:rsidR="00177138" w:rsidRPr="001A047E" w:rsidRDefault="00177138" w:rsidP="00177138">
            <w:pPr>
              <w:pStyle w:val="Tabletext"/>
              <w:jc w:val="center"/>
              <w:rPr>
                <w:lang w:val="es-ES_tradnl"/>
              </w:rPr>
            </w:pPr>
            <w:r w:rsidRPr="001A047E">
              <w:rPr>
                <w:lang w:val="es-ES_tradnl"/>
              </w:rPr>
              <w:t>0,286</w:t>
            </w:r>
          </w:p>
        </w:tc>
        <w:tc>
          <w:tcPr>
            <w:tcW w:w="2268" w:type="dxa"/>
            <w:shd w:val="clear" w:color="auto" w:fill="auto"/>
            <w:noWrap/>
            <w:vAlign w:val="bottom"/>
            <w:hideMark/>
          </w:tcPr>
          <w:p w14:paraId="0730B16B" w14:textId="77777777" w:rsidR="00177138" w:rsidRPr="001A047E" w:rsidRDefault="00177138" w:rsidP="00177138">
            <w:pPr>
              <w:pStyle w:val="Tabletext"/>
              <w:jc w:val="center"/>
              <w:rPr>
                <w:lang w:val="es-ES_tradnl"/>
              </w:rPr>
            </w:pPr>
            <w:r w:rsidRPr="001A047E">
              <w:rPr>
                <w:lang w:val="es-ES_tradnl"/>
              </w:rPr>
              <w:t>4192406755,67</w:t>
            </w:r>
          </w:p>
        </w:tc>
      </w:tr>
      <w:tr w:rsidR="00177138" w:rsidRPr="001A047E" w14:paraId="5A14E1CE" w14:textId="77777777" w:rsidTr="00120659">
        <w:trPr>
          <w:jc w:val="center"/>
        </w:trPr>
        <w:tc>
          <w:tcPr>
            <w:tcW w:w="939" w:type="dxa"/>
            <w:shd w:val="clear" w:color="auto" w:fill="auto"/>
            <w:noWrap/>
            <w:vAlign w:val="bottom"/>
          </w:tcPr>
          <w:p w14:paraId="5D01A808" w14:textId="77777777" w:rsidR="00177138" w:rsidRPr="001A047E" w:rsidRDefault="00177138" w:rsidP="00177138">
            <w:pPr>
              <w:pStyle w:val="Tabletext"/>
              <w:jc w:val="center"/>
              <w:rPr>
                <w:lang w:val="es-ES_tradnl"/>
              </w:rPr>
            </w:pPr>
            <w:r w:rsidRPr="001A047E">
              <w:rPr>
                <w:lang w:val="es-ES_tradnl"/>
              </w:rPr>
              <w:t>5,6</w:t>
            </w:r>
          </w:p>
        </w:tc>
        <w:tc>
          <w:tcPr>
            <w:tcW w:w="1292" w:type="dxa"/>
            <w:shd w:val="clear" w:color="auto" w:fill="auto"/>
            <w:noWrap/>
            <w:vAlign w:val="bottom"/>
          </w:tcPr>
          <w:p w14:paraId="239825AE" w14:textId="77777777" w:rsidR="00177138" w:rsidRPr="001A047E" w:rsidRDefault="00177138" w:rsidP="00177138">
            <w:pPr>
              <w:pStyle w:val="Tabletext"/>
              <w:jc w:val="center"/>
              <w:rPr>
                <w:lang w:val="es-ES_tradnl"/>
              </w:rPr>
            </w:pPr>
            <w:r w:rsidRPr="001A047E">
              <w:rPr>
                <w:lang w:val="es-ES_tradnl"/>
              </w:rPr>
              <w:t>6,186</w:t>
            </w:r>
          </w:p>
        </w:tc>
        <w:tc>
          <w:tcPr>
            <w:tcW w:w="1270" w:type="dxa"/>
            <w:shd w:val="clear" w:color="auto" w:fill="auto"/>
            <w:noWrap/>
            <w:vAlign w:val="bottom"/>
          </w:tcPr>
          <w:p w14:paraId="1EEA57D5" w14:textId="77777777" w:rsidR="00177138" w:rsidRPr="001A047E" w:rsidRDefault="00177138" w:rsidP="00177138">
            <w:pPr>
              <w:pStyle w:val="Tabletext"/>
              <w:jc w:val="center"/>
              <w:rPr>
                <w:lang w:val="es-ES_tradnl"/>
              </w:rPr>
            </w:pPr>
            <w:r w:rsidRPr="001A047E">
              <w:rPr>
                <w:lang w:val="es-ES_tradnl"/>
              </w:rPr>
              <w:t>18,54</w:t>
            </w:r>
          </w:p>
        </w:tc>
        <w:tc>
          <w:tcPr>
            <w:tcW w:w="1189" w:type="dxa"/>
            <w:shd w:val="clear" w:color="auto" w:fill="auto"/>
            <w:noWrap/>
            <w:vAlign w:val="bottom"/>
          </w:tcPr>
          <w:p w14:paraId="1F385522" w14:textId="77777777" w:rsidR="00177138" w:rsidRPr="001A047E" w:rsidRDefault="00177138" w:rsidP="00177138">
            <w:pPr>
              <w:pStyle w:val="Tabletext"/>
              <w:jc w:val="center"/>
              <w:rPr>
                <w:lang w:val="es-ES_tradnl"/>
              </w:rPr>
            </w:pPr>
            <w:r w:rsidRPr="001A047E">
              <w:rPr>
                <w:lang w:val="es-ES_tradnl"/>
              </w:rPr>
              <w:t>4,198</w:t>
            </w:r>
          </w:p>
        </w:tc>
        <w:tc>
          <w:tcPr>
            <w:tcW w:w="1044" w:type="dxa"/>
            <w:shd w:val="clear" w:color="auto" w:fill="auto"/>
            <w:noWrap/>
            <w:vAlign w:val="bottom"/>
          </w:tcPr>
          <w:p w14:paraId="4F26A928" w14:textId="77777777" w:rsidR="00177138" w:rsidRPr="001A047E" w:rsidRDefault="00177138" w:rsidP="00177138">
            <w:pPr>
              <w:pStyle w:val="Tabletext"/>
              <w:jc w:val="center"/>
              <w:rPr>
                <w:lang w:val="es-ES_tradnl"/>
              </w:rPr>
            </w:pPr>
            <w:r w:rsidRPr="001A047E">
              <w:rPr>
                <w:lang w:val="es-ES_tradnl"/>
              </w:rPr>
              <w:t>1</w:t>
            </w:r>
          </w:p>
        </w:tc>
        <w:tc>
          <w:tcPr>
            <w:tcW w:w="1644" w:type="dxa"/>
            <w:shd w:val="clear" w:color="auto" w:fill="auto"/>
            <w:noWrap/>
            <w:vAlign w:val="bottom"/>
          </w:tcPr>
          <w:p w14:paraId="19343907" w14:textId="77777777" w:rsidR="00177138" w:rsidRPr="001A047E" w:rsidRDefault="00177138" w:rsidP="00177138">
            <w:pPr>
              <w:pStyle w:val="Tabletext"/>
              <w:jc w:val="center"/>
              <w:rPr>
                <w:lang w:val="es-ES_tradnl"/>
              </w:rPr>
            </w:pPr>
            <w:r w:rsidRPr="001A047E">
              <w:rPr>
                <w:lang w:val="es-ES_tradnl"/>
              </w:rPr>
              <w:t>0,257</w:t>
            </w:r>
          </w:p>
        </w:tc>
        <w:tc>
          <w:tcPr>
            <w:tcW w:w="2268" w:type="dxa"/>
            <w:shd w:val="clear" w:color="auto" w:fill="auto"/>
            <w:noWrap/>
            <w:vAlign w:val="bottom"/>
          </w:tcPr>
          <w:p w14:paraId="037C7EB0" w14:textId="77777777" w:rsidR="00177138" w:rsidRPr="001A047E" w:rsidRDefault="00177138" w:rsidP="00177138">
            <w:pPr>
              <w:pStyle w:val="Tabletext"/>
              <w:jc w:val="center"/>
              <w:rPr>
                <w:lang w:val="es-ES_tradnl"/>
              </w:rPr>
            </w:pPr>
            <w:r w:rsidRPr="001A047E">
              <w:rPr>
                <w:lang w:val="es-ES_tradnl"/>
              </w:rPr>
              <w:t>6277955694,24</w:t>
            </w:r>
          </w:p>
        </w:tc>
      </w:tr>
      <w:tr w:rsidR="00177138" w:rsidRPr="001A047E" w14:paraId="136AE3ED" w14:textId="77777777" w:rsidTr="00120659">
        <w:trPr>
          <w:jc w:val="center"/>
        </w:trPr>
        <w:tc>
          <w:tcPr>
            <w:tcW w:w="939" w:type="dxa"/>
            <w:shd w:val="clear" w:color="auto" w:fill="auto"/>
            <w:noWrap/>
            <w:vAlign w:val="bottom"/>
          </w:tcPr>
          <w:p w14:paraId="6E277AB1" w14:textId="77777777" w:rsidR="00177138" w:rsidRPr="001A047E" w:rsidRDefault="00177138" w:rsidP="00177138">
            <w:pPr>
              <w:pStyle w:val="Tabletext"/>
              <w:jc w:val="center"/>
              <w:rPr>
                <w:lang w:val="es-ES_tradnl"/>
              </w:rPr>
            </w:pPr>
            <w:r w:rsidRPr="001A047E">
              <w:rPr>
                <w:lang w:val="es-ES_tradnl"/>
              </w:rPr>
              <w:t>6,6</w:t>
            </w:r>
          </w:p>
        </w:tc>
        <w:tc>
          <w:tcPr>
            <w:tcW w:w="1292" w:type="dxa"/>
            <w:shd w:val="clear" w:color="auto" w:fill="auto"/>
            <w:noWrap/>
            <w:vAlign w:val="bottom"/>
          </w:tcPr>
          <w:p w14:paraId="7B9AD6DA" w14:textId="77777777" w:rsidR="00177138" w:rsidRPr="001A047E" w:rsidRDefault="00177138" w:rsidP="00177138">
            <w:pPr>
              <w:pStyle w:val="Tabletext"/>
              <w:jc w:val="center"/>
              <w:rPr>
                <w:lang w:val="es-ES_tradnl"/>
              </w:rPr>
            </w:pPr>
            <w:r w:rsidRPr="001A047E">
              <w:rPr>
                <w:lang w:val="es-ES_tradnl"/>
              </w:rPr>
              <w:t>5,524</w:t>
            </w:r>
          </w:p>
        </w:tc>
        <w:tc>
          <w:tcPr>
            <w:tcW w:w="1270" w:type="dxa"/>
            <w:shd w:val="clear" w:color="auto" w:fill="auto"/>
            <w:noWrap/>
            <w:vAlign w:val="bottom"/>
          </w:tcPr>
          <w:p w14:paraId="7E316174" w14:textId="77777777" w:rsidR="00177138" w:rsidRPr="001A047E" w:rsidRDefault="00177138" w:rsidP="00177138">
            <w:pPr>
              <w:pStyle w:val="Tabletext"/>
              <w:jc w:val="center"/>
              <w:rPr>
                <w:lang w:val="es-ES_tradnl"/>
              </w:rPr>
            </w:pPr>
            <w:r w:rsidRPr="001A047E">
              <w:rPr>
                <w:lang w:val="es-ES_tradnl"/>
              </w:rPr>
              <w:t>19,20</w:t>
            </w:r>
          </w:p>
        </w:tc>
        <w:tc>
          <w:tcPr>
            <w:tcW w:w="1189" w:type="dxa"/>
            <w:shd w:val="clear" w:color="auto" w:fill="auto"/>
            <w:noWrap/>
            <w:vAlign w:val="bottom"/>
          </w:tcPr>
          <w:p w14:paraId="47748D83" w14:textId="77777777" w:rsidR="00177138" w:rsidRPr="001A047E" w:rsidRDefault="00177138" w:rsidP="00177138">
            <w:pPr>
              <w:pStyle w:val="Tabletext"/>
              <w:jc w:val="center"/>
              <w:rPr>
                <w:lang w:val="es-ES_tradnl"/>
              </w:rPr>
            </w:pPr>
            <w:r w:rsidRPr="001A047E">
              <w:rPr>
                <w:lang w:val="es-ES_tradnl"/>
              </w:rPr>
              <w:t>4,365</w:t>
            </w:r>
          </w:p>
        </w:tc>
        <w:tc>
          <w:tcPr>
            <w:tcW w:w="1044" w:type="dxa"/>
            <w:shd w:val="clear" w:color="auto" w:fill="auto"/>
            <w:noWrap/>
            <w:vAlign w:val="bottom"/>
          </w:tcPr>
          <w:p w14:paraId="5D65A37E" w14:textId="77777777" w:rsidR="00177138" w:rsidRPr="001A047E" w:rsidRDefault="00177138" w:rsidP="00177138">
            <w:pPr>
              <w:pStyle w:val="Tabletext"/>
              <w:jc w:val="center"/>
              <w:rPr>
                <w:lang w:val="es-ES_tradnl"/>
              </w:rPr>
            </w:pPr>
            <w:r w:rsidRPr="001A047E">
              <w:rPr>
                <w:lang w:val="es-ES_tradnl"/>
              </w:rPr>
              <w:t>1,4</w:t>
            </w:r>
          </w:p>
        </w:tc>
        <w:tc>
          <w:tcPr>
            <w:tcW w:w="1644" w:type="dxa"/>
            <w:shd w:val="clear" w:color="auto" w:fill="auto"/>
            <w:noWrap/>
            <w:vAlign w:val="bottom"/>
          </w:tcPr>
          <w:p w14:paraId="1F3E0EDD" w14:textId="77777777" w:rsidR="00177138" w:rsidRPr="001A047E" w:rsidRDefault="00177138" w:rsidP="00177138">
            <w:pPr>
              <w:pStyle w:val="Tabletext"/>
              <w:jc w:val="center"/>
              <w:rPr>
                <w:lang w:val="es-ES_tradnl"/>
              </w:rPr>
            </w:pPr>
            <w:r w:rsidRPr="001A047E">
              <w:rPr>
                <w:lang w:val="es-ES_tradnl"/>
              </w:rPr>
              <w:t>0,228</w:t>
            </w:r>
          </w:p>
        </w:tc>
        <w:tc>
          <w:tcPr>
            <w:tcW w:w="2268" w:type="dxa"/>
            <w:shd w:val="clear" w:color="auto" w:fill="auto"/>
            <w:noWrap/>
            <w:vAlign w:val="bottom"/>
          </w:tcPr>
          <w:p w14:paraId="2ACCF1F4" w14:textId="77777777" w:rsidR="00177138" w:rsidRPr="001A047E" w:rsidRDefault="00177138" w:rsidP="00177138">
            <w:pPr>
              <w:pStyle w:val="Tabletext"/>
              <w:jc w:val="center"/>
              <w:rPr>
                <w:lang w:val="es-ES_tradnl"/>
              </w:rPr>
            </w:pPr>
            <w:r w:rsidRPr="001A047E">
              <w:rPr>
                <w:lang w:val="es-ES_tradnl"/>
              </w:rPr>
              <w:t>7780079269,90</w:t>
            </w:r>
          </w:p>
        </w:tc>
      </w:tr>
      <w:tr w:rsidR="00177138" w:rsidRPr="001A047E" w14:paraId="6B73516F" w14:textId="77777777" w:rsidTr="00120659">
        <w:trPr>
          <w:jc w:val="center"/>
        </w:trPr>
        <w:tc>
          <w:tcPr>
            <w:tcW w:w="939" w:type="dxa"/>
            <w:shd w:val="clear" w:color="auto" w:fill="auto"/>
            <w:noWrap/>
            <w:vAlign w:val="bottom"/>
          </w:tcPr>
          <w:p w14:paraId="06B6BD1D" w14:textId="77777777" w:rsidR="00177138" w:rsidRPr="001A047E" w:rsidRDefault="00177138" w:rsidP="00177138">
            <w:pPr>
              <w:pStyle w:val="Tabletext"/>
              <w:jc w:val="center"/>
              <w:rPr>
                <w:lang w:val="es-ES_tradnl"/>
              </w:rPr>
            </w:pPr>
            <w:r w:rsidRPr="001A047E">
              <w:rPr>
                <w:lang w:val="es-ES_tradnl"/>
              </w:rPr>
              <w:t>8</w:t>
            </w:r>
          </w:p>
        </w:tc>
        <w:tc>
          <w:tcPr>
            <w:tcW w:w="1292" w:type="dxa"/>
            <w:shd w:val="clear" w:color="auto" w:fill="auto"/>
            <w:noWrap/>
            <w:vAlign w:val="bottom"/>
          </w:tcPr>
          <w:p w14:paraId="2B81B5FD" w14:textId="77777777" w:rsidR="00177138" w:rsidRPr="001A047E" w:rsidRDefault="00177138" w:rsidP="00177138">
            <w:pPr>
              <w:pStyle w:val="Tabletext"/>
              <w:jc w:val="center"/>
              <w:rPr>
                <w:lang w:val="es-ES_tradnl"/>
              </w:rPr>
            </w:pPr>
            <w:r w:rsidRPr="001A047E">
              <w:rPr>
                <w:lang w:val="es-ES_tradnl"/>
              </w:rPr>
              <w:t>4,861</w:t>
            </w:r>
          </w:p>
        </w:tc>
        <w:tc>
          <w:tcPr>
            <w:tcW w:w="1270" w:type="dxa"/>
            <w:shd w:val="clear" w:color="auto" w:fill="auto"/>
            <w:noWrap/>
            <w:vAlign w:val="bottom"/>
          </w:tcPr>
          <w:p w14:paraId="2A2F6415" w14:textId="77777777" w:rsidR="00177138" w:rsidRPr="001A047E" w:rsidRDefault="00177138" w:rsidP="00177138">
            <w:pPr>
              <w:pStyle w:val="Tabletext"/>
              <w:jc w:val="center"/>
              <w:rPr>
                <w:lang w:val="es-ES_tradnl"/>
              </w:rPr>
            </w:pPr>
            <w:r w:rsidRPr="001A047E">
              <w:rPr>
                <w:lang w:val="es-ES_tradnl"/>
              </w:rPr>
              <w:t>19,87</w:t>
            </w:r>
          </w:p>
        </w:tc>
        <w:tc>
          <w:tcPr>
            <w:tcW w:w="1189" w:type="dxa"/>
            <w:shd w:val="clear" w:color="auto" w:fill="auto"/>
            <w:noWrap/>
            <w:vAlign w:val="bottom"/>
          </w:tcPr>
          <w:p w14:paraId="771F43CE" w14:textId="77777777" w:rsidR="00177138" w:rsidRPr="001A047E" w:rsidRDefault="00177138" w:rsidP="00177138">
            <w:pPr>
              <w:pStyle w:val="Tabletext"/>
              <w:jc w:val="center"/>
              <w:rPr>
                <w:lang w:val="es-ES_tradnl"/>
              </w:rPr>
            </w:pPr>
            <w:r w:rsidRPr="001A047E">
              <w:rPr>
                <w:lang w:val="es-ES_tradnl"/>
              </w:rPr>
              <w:t>4,535</w:t>
            </w:r>
          </w:p>
        </w:tc>
        <w:tc>
          <w:tcPr>
            <w:tcW w:w="1044" w:type="dxa"/>
            <w:shd w:val="clear" w:color="auto" w:fill="auto"/>
            <w:noWrap/>
            <w:vAlign w:val="bottom"/>
          </w:tcPr>
          <w:p w14:paraId="05792F4C" w14:textId="77777777" w:rsidR="00177138" w:rsidRPr="001A047E" w:rsidRDefault="00177138" w:rsidP="00177138">
            <w:pPr>
              <w:pStyle w:val="Tabletext"/>
              <w:jc w:val="center"/>
              <w:rPr>
                <w:lang w:val="es-ES_tradnl"/>
              </w:rPr>
            </w:pPr>
            <w:r w:rsidRPr="001A047E">
              <w:rPr>
                <w:lang w:val="es-ES_tradnl"/>
              </w:rPr>
              <w:t>2</w:t>
            </w:r>
          </w:p>
        </w:tc>
        <w:tc>
          <w:tcPr>
            <w:tcW w:w="1644" w:type="dxa"/>
            <w:shd w:val="clear" w:color="auto" w:fill="auto"/>
            <w:noWrap/>
            <w:vAlign w:val="bottom"/>
          </w:tcPr>
          <w:p w14:paraId="15183B06" w14:textId="77777777" w:rsidR="00177138" w:rsidRPr="001A047E" w:rsidRDefault="00177138" w:rsidP="00177138">
            <w:pPr>
              <w:pStyle w:val="Tabletext"/>
              <w:jc w:val="center"/>
              <w:rPr>
                <w:lang w:val="es-ES_tradnl"/>
              </w:rPr>
            </w:pPr>
            <w:r w:rsidRPr="001A047E">
              <w:rPr>
                <w:lang w:val="es-ES_tradnl"/>
              </w:rPr>
              <w:t>0,198</w:t>
            </w:r>
          </w:p>
        </w:tc>
        <w:tc>
          <w:tcPr>
            <w:tcW w:w="2268" w:type="dxa"/>
            <w:shd w:val="clear" w:color="auto" w:fill="auto"/>
            <w:noWrap/>
            <w:vAlign w:val="bottom"/>
          </w:tcPr>
          <w:p w14:paraId="5D9D026F" w14:textId="77777777" w:rsidR="00177138" w:rsidRPr="001A047E" w:rsidRDefault="00177138" w:rsidP="00177138">
            <w:pPr>
              <w:pStyle w:val="Tabletext"/>
              <w:jc w:val="center"/>
              <w:rPr>
                <w:lang w:val="es-ES_tradnl"/>
              </w:rPr>
            </w:pPr>
            <w:r w:rsidRPr="001A047E">
              <w:rPr>
                <w:lang w:val="es-ES_tradnl"/>
              </w:rPr>
              <w:t>9650151891,10</w:t>
            </w:r>
          </w:p>
        </w:tc>
      </w:tr>
      <w:tr w:rsidR="00177138" w:rsidRPr="001A047E" w14:paraId="3C0D83B5" w14:textId="77777777" w:rsidTr="00120659">
        <w:trPr>
          <w:jc w:val="center"/>
        </w:trPr>
        <w:tc>
          <w:tcPr>
            <w:tcW w:w="939" w:type="dxa"/>
            <w:shd w:val="clear" w:color="auto" w:fill="auto"/>
            <w:noWrap/>
            <w:vAlign w:val="bottom"/>
            <w:hideMark/>
          </w:tcPr>
          <w:p w14:paraId="42080BDB" w14:textId="77777777" w:rsidR="00177138" w:rsidRPr="001A047E" w:rsidRDefault="00177138" w:rsidP="00177138">
            <w:pPr>
              <w:pStyle w:val="Tabletext"/>
              <w:jc w:val="center"/>
              <w:rPr>
                <w:lang w:val="es-ES_tradnl"/>
              </w:rPr>
            </w:pPr>
            <w:r w:rsidRPr="001A047E">
              <w:rPr>
                <w:lang w:val="es-ES_tradnl"/>
              </w:rPr>
              <w:t>10</w:t>
            </w:r>
          </w:p>
        </w:tc>
        <w:tc>
          <w:tcPr>
            <w:tcW w:w="1292" w:type="dxa"/>
            <w:shd w:val="clear" w:color="auto" w:fill="auto"/>
            <w:noWrap/>
            <w:vAlign w:val="bottom"/>
            <w:hideMark/>
          </w:tcPr>
          <w:p w14:paraId="49BBA634" w14:textId="77777777" w:rsidR="00177138" w:rsidRPr="001A047E" w:rsidRDefault="00177138" w:rsidP="00177138">
            <w:pPr>
              <w:pStyle w:val="Tabletext"/>
              <w:jc w:val="center"/>
              <w:rPr>
                <w:lang w:val="es-ES_tradnl"/>
              </w:rPr>
            </w:pPr>
            <w:r w:rsidRPr="001A047E">
              <w:rPr>
                <w:lang w:val="es-ES_tradnl"/>
              </w:rPr>
              <w:t>4,199</w:t>
            </w:r>
          </w:p>
        </w:tc>
        <w:tc>
          <w:tcPr>
            <w:tcW w:w="1270" w:type="dxa"/>
            <w:shd w:val="clear" w:color="auto" w:fill="auto"/>
            <w:noWrap/>
            <w:vAlign w:val="bottom"/>
            <w:hideMark/>
          </w:tcPr>
          <w:p w14:paraId="3EE3E3F8" w14:textId="77777777" w:rsidR="00177138" w:rsidRPr="001A047E" w:rsidRDefault="00177138" w:rsidP="00177138">
            <w:pPr>
              <w:pStyle w:val="Tabletext"/>
              <w:jc w:val="center"/>
              <w:rPr>
                <w:lang w:val="es-ES_tradnl"/>
              </w:rPr>
            </w:pPr>
            <w:r w:rsidRPr="001A047E">
              <w:rPr>
                <w:lang w:val="es-ES_tradnl"/>
              </w:rPr>
              <w:t>20,529</w:t>
            </w:r>
          </w:p>
        </w:tc>
        <w:tc>
          <w:tcPr>
            <w:tcW w:w="1189" w:type="dxa"/>
            <w:shd w:val="clear" w:color="auto" w:fill="auto"/>
            <w:noWrap/>
            <w:vAlign w:val="bottom"/>
            <w:hideMark/>
          </w:tcPr>
          <w:p w14:paraId="47AD7B15" w14:textId="77777777" w:rsidR="00177138" w:rsidRPr="001A047E" w:rsidRDefault="00177138" w:rsidP="00177138">
            <w:pPr>
              <w:pStyle w:val="Tabletext"/>
              <w:jc w:val="center"/>
              <w:rPr>
                <w:lang w:val="es-ES_tradnl"/>
              </w:rPr>
            </w:pPr>
            <w:r w:rsidRPr="001A047E">
              <w:rPr>
                <w:lang w:val="es-ES_tradnl"/>
              </w:rPr>
              <w:t>4,707</w:t>
            </w:r>
          </w:p>
        </w:tc>
        <w:tc>
          <w:tcPr>
            <w:tcW w:w="1044" w:type="dxa"/>
            <w:shd w:val="clear" w:color="auto" w:fill="auto"/>
            <w:noWrap/>
            <w:vAlign w:val="bottom"/>
            <w:hideMark/>
          </w:tcPr>
          <w:p w14:paraId="6557B43C" w14:textId="77777777" w:rsidR="00177138" w:rsidRPr="001A047E" w:rsidRDefault="00177138" w:rsidP="00177138">
            <w:pPr>
              <w:pStyle w:val="Tabletext"/>
              <w:jc w:val="center"/>
              <w:rPr>
                <w:lang w:val="es-ES_tradnl"/>
              </w:rPr>
            </w:pPr>
            <w:r w:rsidRPr="001A047E">
              <w:rPr>
                <w:lang w:val="es-ES_tradnl"/>
              </w:rPr>
              <w:t>2,2</w:t>
            </w:r>
          </w:p>
        </w:tc>
        <w:tc>
          <w:tcPr>
            <w:tcW w:w="1644" w:type="dxa"/>
            <w:shd w:val="clear" w:color="auto" w:fill="auto"/>
            <w:noWrap/>
            <w:vAlign w:val="bottom"/>
            <w:hideMark/>
          </w:tcPr>
          <w:p w14:paraId="70AA594E" w14:textId="77777777" w:rsidR="00177138" w:rsidRPr="001A047E" w:rsidRDefault="00177138" w:rsidP="00177138">
            <w:pPr>
              <w:pStyle w:val="Tabletext"/>
              <w:jc w:val="center"/>
              <w:rPr>
                <w:lang w:val="es-ES_tradnl"/>
              </w:rPr>
            </w:pPr>
            <w:r w:rsidRPr="001A047E">
              <w:rPr>
                <w:lang w:val="es-ES_tradnl"/>
              </w:rPr>
              <w:t>0,167</w:t>
            </w:r>
          </w:p>
        </w:tc>
        <w:tc>
          <w:tcPr>
            <w:tcW w:w="2268" w:type="dxa"/>
            <w:shd w:val="clear" w:color="auto" w:fill="auto"/>
            <w:noWrap/>
            <w:vAlign w:val="bottom"/>
            <w:hideMark/>
          </w:tcPr>
          <w:p w14:paraId="5230FAAC" w14:textId="77777777" w:rsidR="00177138" w:rsidRPr="001A047E" w:rsidRDefault="00177138" w:rsidP="00177138">
            <w:pPr>
              <w:pStyle w:val="Tabletext"/>
              <w:jc w:val="center"/>
              <w:rPr>
                <w:lang w:val="es-ES_tradnl"/>
              </w:rPr>
            </w:pPr>
            <w:r w:rsidRPr="001A047E">
              <w:rPr>
                <w:lang w:val="es-ES_tradnl"/>
              </w:rPr>
              <w:t>8979487209,87</w:t>
            </w:r>
          </w:p>
        </w:tc>
      </w:tr>
      <w:tr w:rsidR="00177138" w:rsidRPr="001A047E" w14:paraId="336736A1" w14:textId="77777777" w:rsidTr="00120659">
        <w:trPr>
          <w:jc w:val="center"/>
        </w:trPr>
        <w:tc>
          <w:tcPr>
            <w:tcW w:w="939" w:type="dxa"/>
            <w:shd w:val="clear" w:color="auto" w:fill="auto"/>
            <w:noWrap/>
            <w:vAlign w:val="bottom"/>
          </w:tcPr>
          <w:p w14:paraId="6D828DD1" w14:textId="77777777" w:rsidR="00177138" w:rsidRPr="001A047E" w:rsidRDefault="00177138" w:rsidP="00177138">
            <w:pPr>
              <w:pStyle w:val="Tabletext"/>
              <w:jc w:val="center"/>
              <w:rPr>
                <w:lang w:val="es-ES_tradnl"/>
              </w:rPr>
            </w:pPr>
            <w:r w:rsidRPr="001A047E">
              <w:rPr>
                <w:lang w:val="es-ES_tradnl"/>
              </w:rPr>
              <w:t>12,2</w:t>
            </w:r>
          </w:p>
        </w:tc>
        <w:tc>
          <w:tcPr>
            <w:tcW w:w="1292" w:type="dxa"/>
            <w:shd w:val="clear" w:color="auto" w:fill="auto"/>
            <w:noWrap/>
            <w:vAlign w:val="bottom"/>
          </w:tcPr>
          <w:p w14:paraId="44878DAD" w14:textId="77777777" w:rsidR="00177138" w:rsidRPr="001A047E" w:rsidRDefault="00177138" w:rsidP="00177138">
            <w:pPr>
              <w:pStyle w:val="Tabletext"/>
              <w:jc w:val="center"/>
              <w:rPr>
                <w:lang w:val="es-ES_tradnl"/>
              </w:rPr>
            </w:pPr>
            <w:r w:rsidRPr="001A047E">
              <w:rPr>
                <w:lang w:val="es-ES_tradnl"/>
              </w:rPr>
              <w:t>3,392</w:t>
            </w:r>
          </w:p>
        </w:tc>
        <w:tc>
          <w:tcPr>
            <w:tcW w:w="1270" w:type="dxa"/>
            <w:shd w:val="clear" w:color="auto" w:fill="auto"/>
            <w:noWrap/>
            <w:vAlign w:val="bottom"/>
          </w:tcPr>
          <w:p w14:paraId="1F52FE57" w14:textId="77777777" w:rsidR="00177138" w:rsidRPr="001A047E" w:rsidRDefault="00177138" w:rsidP="00177138">
            <w:pPr>
              <w:pStyle w:val="Tabletext"/>
              <w:jc w:val="center"/>
              <w:rPr>
                <w:lang w:val="es-ES_tradnl"/>
              </w:rPr>
            </w:pPr>
            <w:r w:rsidRPr="001A047E">
              <w:rPr>
                <w:lang w:val="es-ES_tradnl"/>
              </w:rPr>
              <w:t>21,34</w:t>
            </w:r>
          </w:p>
        </w:tc>
        <w:tc>
          <w:tcPr>
            <w:tcW w:w="1189" w:type="dxa"/>
            <w:shd w:val="clear" w:color="auto" w:fill="auto"/>
            <w:noWrap/>
            <w:vAlign w:val="bottom"/>
          </w:tcPr>
          <w:p w14:paraId="4DF416F0" w14:textId="77777777" w:rsidR="00177138" w:rsidRPr="001A047E" w:rsidRDefault="00177138" w:rsidP="00177138">
            <w:pPr>
              <w:pStyle w:val="Tabletext"/>
              <w:jc w:val="center"/>
              <w:rPr>
                <w:lang w:val="es-ES_tradnl"/>
              </w:rPr>
            </w:pPr>
            <w:r w:rsidRPr="001A047E">
              <w:rPr>
                <w:lang w:val="es-ES_tradnl"/>
              </w:rPr>
              <w:t>4,920</w:t>
            </w:r>
          </w:p>
        </w:tc>
        <w:tc>
          <w:tcPr>
            <w:tcW w:w="1044" w:type="dxa"/>
            <w:shd w:val="clear" w:color="auto" w:fill="auto"/>
            <w:noWrap/>
            <w:vAlign w:val="bottom"/>
          </w:tcPr>
          <w:p w14:paraId="2820CC08" w14:textId="77777777" w:rsidR="00177138" w:rsidRPr="001A047E" w:rsidRDefault="00177138" w:rsidP="00177138">
            <w:pPr>
              <w:pStyle w:val="Tabletext"/>
              <w:jc w:val="center"/>
              <w:rPr>
                <w:lang w:val="es-ES_tradnl"/>
              </w:rPr>
            </w:pPr>
            <w:r w:rsidRPr="001A047E">
              <w:rPr>
                <w:lang w:val="es-ES_tradnl"/>
              </w:rPr>
              <w:t>2,3</w:t>
            </w:r>
          </w:p>
        </w:tc>
        <w:tc>
          <w:tcPr>
            <w:tcW w:w="1644" w:type="dxa"/>
            <w:shd w:val="clear" w:color="auto" w:fill="auto"/>
            <w:noWrap/>
            <w:vAlign w:val="bottom"/>
          </w:tcPr>
          <w:p w14:paraId="0D401664" w14:textId="77777777" w:rsidR="00177138" w:rsidRPr="001A047E" w:rsidRDefault="00177138" w:rsidP="00177138">
            <w:pPr>
              <w:pStyle w:val="Tabletext"/>
              <w:jc w:val="center"/>
              <w:rPr>
                <w:lang w:val="es-ES_tradnl"/>
              </w:rPr>
            </w:pPr>
            <w:r w:rsidRPr="001A047E">
              <w:rPr>
                <w:lang w:val="es-ES_tradnl"/>
              </w:rPr>
              <w:t>0,130</w:t>
            </w:r>
          </w:p>
        </w:tc>
        <w:tc>
          <w:tcPr>
            <w:tcW w:w="2268" w:type="dxa"/>
            <w:shd w:val="clear" w:color="auto" w:fill="auto"/>
            <w:noWrap/>
            <w:vAlign w:val="bottom"/>
          </w:tcPr>
          <w:p w14:paraId="6EA7B8BE" w14:textId="77777777" w:rsidR="00177138" w:rsidRPr="001A047E" w:rsidDel="00525B1D" w:rsidRDefault="00177138" w:rsidP="00177138">
            <w:pPr>
              <w:pStyle w:val="Tabletext"/>
              <w:jc w:val="center"/>
              <w:rPr>
                <w:lang w:val="es-ES_tradnl"/>
              </w:rPr>
            </w:pPr>
            <w:r w:rsidRPr="001A047E">
              <w:rPr>
                <w:lang w:val="es-ES_tradnl"/>
              </w:rPr>
              <w:t>7269900943,64</w:t>
            </w:r>
          </w:p>
        </w:tc>
      </w:tr>
      <w:tr w:rsidR="00177138" w:rsidRPr="001A047E" w14:paraId="68E51FAB" w14:textId="77777777" w:rsidTr="00120659">
        <w:trPr>
          <w:jc w:val="center"/>
        </w:trPr>
        <w:tc>
          <w:tcPr>
            <w:tcW w:w="939" w:type="dxa"/>
            <w:shd w:val="clear" w:color="auto" w:fill="auto"/>
            <w:noWrap/>
            <w:vAlign w:val="bottom"/>
          </w:tcPr>
          <w:p w14:paraId="19A77DA8" w14:textId="77777777" w:rsidR="00177138" w:rsidRPr="001A047E" w:rsidRDefault="00177138" w:rsidP="00177138">
            <w:pPr>
              <w:pStyle w:val="Tabletext"/>
              <w:jc w:val="center"/>
              <w:rPr>
                <w:lang w:val="es-ES_tradnl"/>
              </w:rPr>
            </w:pPr>
            <w:r w:rsidRPr="001A047E">
              <w:rPr>
                <w:lang w:val="es-ES_tradnl"/>
              </w:rPr>
              <w:t>14,5</w:t>
            </w:r>
          </w:p>
        </w:tc>
        <w:tc>
          <w:tcPr>
            <w:tcW w:w="1292" w:type="dxa"/>
            <w:shd w:val="clear" w:color="auto" w:fill="auto"/>
            <w:noWrap/>
            <w:vAlign w:val="bottom"/>
          </w:tcPr>
          <w:p w14:paraId="498C4E3A" w14:textId="77777777" w:rsidR="00177138" w:rsidRPr="001A047E" w:rsidRDefault="00177138" w:rsidP="00177138">
            <w:pPr>
              <w:pStyle w:val="Tabletext"/>
              <w:jc w:val="center"/>
              <w:rPr>
                <w:lang w:val="es-ES_tradnl"/>
              </w:rPr>
            </w:pPr>
            <w:r w:rsidRPr="001A047E">
              <w:rPr>
                <w:lang w:val="es-ES_tradnl"/>
              </w:rPr>
              <w:t>2,585</w:t>
            </w:r>
          </w:p>
        </w:tc>
        <w:tc>
          <w:tcPr>
            <w:tcW w:w="1270" w:type="dxa"/>
            <w:shd w:val="clear" w:color="auto" w:fill="auto"/>
            <w:noWrap/>
            <w:vAlign w:val="bottom"/>
          </w:tcPr>
          <w:p w14:paraId="26A1E9C1" w14:textId="77777777" w:rsidR="00177138" w:rsidRPr="001A047E" w:rsidRDefault="00177138" w:rsidP="00177138">
            <w:pPr>
              <w:pStyle w:val="Tabletext"/>
              <w:jc w:val="center"/>
              <w:rPr>
                <w:lang w:val="es-ES_tradnl"/>
              </w:rPr>
            </w:pPr>
            <w:r w:rsidRPr="001A047E">
              <w:rPr>
                <w:lang w:val="es-ES_tradnl"/>
              </w:rPr>
              <w:t>22,14</w:t>
            </w:r>
          </w:p>
        </w:tc>
        <w:tc>
          <w:tcPr>
            <w:tcW w:w="1189" w:type="dxa"/>
            <w:shd w:val="clear" w:color="auto" w:fill="auto"/>
            <w:noWrap/>
            <w:vAlign w:val="bottom"/>
          </w:tcPr>
          <w:p w14:paraId="2C914D0F" w14:textId="77777777" w:rsidR="00177138" w:rsidRPr="001A047E" w:rsidRDefault="00177138" w:rsidP="00177138">
            <w:pPr>
              <w:pStyle w:val="Tabletext"/>
              <w:jc w:val="center"/>
              <w:rPr>
                <w:lang w:val="es-ES_tradnl"/>
              </w:rPr>
            </w:pPr>
            <w:r w:rsidRPr="001A047E">
              <w:rPr>
                <w:lang w:val="es-ES_tradnl"/>
              </w:rPr>
              <w:t>5,137</w:t>
            </w:r>
          </w:p>
        </w:tc>
        <w:tc>
          <w:tcPr>
            <w:tcW w:w="1044" w:type="dxa"/>
            <w:shd w:val="clear" w:color="auto" w:fill="auto"/>
            <w:noWrap/>
            <w:vAlign w:val="bottom"/>
          </w:tcPr>
          <w:p w14:paraId="5D45F7E9" w14:textId="77777777" w:rsidR="00177138" w:rsidRPr="001A047E" w:rsidRDefault="00177138" w:rsidP="00177138">
            <w:pPr>
              <w:pStyle w:val="Tabletext"/>
              <w:jc w:val="center"/>
              <w:rPr>
                <w:lang w:val="es-ES_tradnl"/>
              </w:rPr>
            </w:pPr>
            <w:r w:rsidRPr="001A047E">
              <w:rPr>
                <w:lang w:val="es-ES_tradnl"/>
              </w:rPr>
              <w:t>2,5</w:t>
            </w:r>
          </w:p>
        </w:tc>
        <w:tc>
          <w:tcPr>
            <w:tcW w:w="1644" w:type="dxa"/>
            <w:shd w:val="clear" w:color="auto" w:fill="auto"/>
            <w:noWrap/>
            <w:vAlign w:val="bottom"/>
          </w:tcPr>
          <w:p w14:paraId="6044A013" w14:textId="77777777" w:rsidR="00177138" w:rsidRPr="001A047E" w:rsidRDefault="00177138" w:rsidP="00177138">
            <w:pPr>
              <w:pStyle w:val="Tabletext"/>
              <w:jc w:val="center"/>
              <w:rPr>
                <w:lang w:val="es-ES_tradnl"/>
              </w:rPr>
            </w:pPr>
            <w:r w:rsidRPr="001A047E">
              <w:rPr>
                <w:lang w:val="es-ES_tradnl"/>
              </w:rPr>
              <w:t>0,091</w:t>
            </w:r>
          </w:p>
        </w:tc>
        <w:tc>
          <w:tcPr>
            <w:tcW w:w="2268" w:type="dxa"/>
            <w:shd w:val="clear" w:color="auto" w:fill="auto"/>
            <w:noWrap/>
            <w:vAlign w:val="bottom"/>
          </w:tcPr>
          <w:p w14:paraId="43BDF176" w14:textId="77777777" w:rsidR="00177138" w:rsidRPr="001A047E" w:rsidDel="00525B1D" w:rsidRDefault="00177138" w:rsidP="00177138">
            <w:pPr>
              <w:pStyle w:val="Tabletext"/>
              <w:jc w:val="center"/>
              <w:rPr>
                <w:lang w:val="es-ES_tradnl"/>
              </w:rPr>
            </w:pPr>
            <w:r w:rsidRPr="001A047E">
              <w:rPr>
                <w:lang w:val="es-ES_tradnl"/>
              </w:rPr>
              <w:t>5558025750,48</w:t>
            </w:r>
          </w:p>
        </w:tc>
      </w:tr>
      <w:tr w:rsidR="00177138" w:rsidRPr="001A047E" w14:paraId="4F9E865E" w14:textId="77777777" w:rsidTr="00120659">
        <w:trPr>
          <w:jc w:val="center"/>
        </w:trPr>
        <w:tc>
          <w:tcPr>
            <w:tcW w:w="939" w:type="dxa"/>
            <w:shd w:val="clear" w:color="auto" w:fill="auto"/>
            <w:noWrap/>
            <w:vAlign w:val="bottom"/>
          </w:tcPr>
          <w:p w14:paraId="38FCE13A" w14:textId="77777777" w:rsidR="00177138" w:rsidRPr="001A047E" w:rsidRDefault="00177138" w:rsidP="00177138">
            <w:pPr>
              <w:pStyle w:val="Tabletext"/>
              <w:jc w:val="center"/>
              <w:rPr>
                <w:lang w:val="es-ES_tradnl"/>
              </w:rPr>
            </w:pPr>
            <w:r w:rsidRPr="001A047E">
              <w:rPr>
                <w:lang w:val="es-ES_tradnl"/>
              </w:rPr>
              <w:t>17</w:t>
            </w:r>
          </w:p>
        </w:tc>
        <w:tc>
          <w:tcPr>
            <w:tcW w:w="1292" w:type="dxa"/>
            <w:shd w:val="clear" w:color="auto" w:fill="auto"/>
            <w:noWrap/>
            <w:vAlign w:val="bottom"/>
          </w:tcPr>
          <w:p w14:paraId="58593C72" w14:textId="77777777" w:rsidR="00177138" w:rsidRPr="001A047E" w:rsidRDefault="00177138" w:rsidP="00177138">
            <w:pPr>
              <w:pStyle w:val="Tabletext"/>
              <w:jc w:val="center"/>
              <w:rPr>
                <w:lang w:val="es-ES_tradnl"/>
              </w:rPr>
            </w:pPr>
            <w:r w:rsidRPr="001A047E">
              <w:rPr>
                <w:lang w:val="es-ES_tradnl"/>
              </w:rPr>
              <w:t>1,778</w:t>
            </w:r>
          </w:p>
        </w:tc>
        <w:tc>
          <w:tcPr>
            <w:tcW w:w="1270" w:type="dxa"/>
            <w:shd w:val="clear" w:color="auto" w:fill="auto"/>
            <w:noWrap/>
            <w:vAlign w:val="bottom"/>
          </w:tcPr>
          <w:p w14:paraId="7270BB1A" w14:textId="77777777" w:rsidR="00177138" w:rsidRPr="001A047E" w:rsidRDefault="00177138" w:rsidP="00177138">
            <w:pPr>
              <w:pStyle w:val="Tabletext"/>
              <w:jc w:val="center"/>
              <w:rPr>
                <w:lang w:val="es-ES_tradnl"/>
              </w:rPr>
            </w:pPr>
            <w:r w:rsidRPr="001A047E">
              <w:rPr>
                <w:lang w:val="es-ES_tradnl"/>
              </w:rPr>
              <w:t>22,95</w:t>
            </w:r>
          </w:p>
        </w:tc>
        <w:tc>
          <w:tcPr>
            <w:tcW w:w="1189" w:type="dxa"/>
            <w:shd w:val="clear" w:color="auto" w:fill="auto"/>
            <w:noWrap/>
            <w:vAlign w:val="bottom"/>
          </w:tcPr>
          <w:p w14:paraId="69C6BE8B" w14:textId="77777777" w:rsidR="00177138" w:rsidRPr="001A047E" w:rsidRDefault="00177138" w:rsidP="00177138">
            <w:pPr>
              <w:pStyle w:val="Tabletext"/>
              <w:jc w:val="center"/>
              <w:rPr>
                <w:lang w:val="es-ES_tradnl"/>
              </w:rPr>
            </w:pPr>
            <w:r w:rsidRPr="001A047E">
              <w:rPr>
                <w:lang w:val="es-ES_tradnl"/>
              </w:rPr>
              <w:t>5,359</w:t>
            </w:r>
          </w:p>
        </w:tc>
        <w:tc>
          <w:tcPr>
            <w:tcW w:w="1044" w:type="dxa"/>
            <w:shd w:val="clear" w:color="auto" w:fill="auto"/>
            <w:noWrap/>
            <w:vAlign w:val="bottom"/>
          </w:tcPr>
          <w:p w14:paraId="0888BC22" w14:textId="77777777" w:rsidR="00177138" w:rsidRPr="001A047E" w:rsidRDefault="00177138" w:rsidP="00177138">
            <w:pPr>
              <w:pStyle w:val="Tabletext"/>
              <w:jc w:val="center"/>
              <w:rPr>
                <w:lang w:val="es-ES_tradnl"/>
              </w:rPr>
            </w:pPr>
            <w:r w:rsidRPr="001A047E">
              <w:rPr>
                <w:lang w:val="es-ES_tradnl"/>
              </w:rPr>
              <w:t>3</w:t>
            </w:r>
          </w:p>
        </w:tc>
        <w:tc>
          <w:tcPr>
            <w:tcW w:w="1644" w:type="dxa"/>
            <w:shd w:val="clear" w:color="auto" w:fill="auto"/>
            <w:noWrap/>
            <w:vAlign w:val="bottom"/>
          </w:tcPr>
          <w:p w14:paraId="00A60B78" w14:textId="77777777" w:rsidR="00177138" w:rsidRPr="001A047E" w:rsidRDefault="00177138" w:rsidP="00177138">
            <w:pPr>
              <w:pStyle w:val="Tabletext"/>
              <w:jc w:val="center"/>
              <w:rPr>
                <w:lang w:val="es-ES_tradnl"/>
              </w:rPr>
            </w:pPr>
            <w:r w:rsidRPr="001A047E">
              <w:rPr>
                <w:lang w:val="es-ES_tradnl"/>
              </w:rPr>
              <w:t>0,052</w:t>
            </w:r>
          </w:p>
        </w:tc>
        <w:tc>
          <w:tcPr>
            <w:tcW w:w="2268" w:type="dxa"/>
            <w:shd w:val="clear" w:color="auto" w:fill="auto"/>
            <w:noWrap/>
            <w:vAlign w:val="bottom"/>
          </w:tcPr>
          <w:p w14:paraId="7D12A706" w14:textId="77777777" w:rsidR="00177138" w:rsidRPr="001A047E" w:rsidDel="00525B1D" w:rsidRDefault="00177138" w:rsidP="00177138">
            <w:pPr>
              <w:pStyle w:val="Tabletext"/>
              <w:jc w:val="center"/>
              <w:rPr>
                <w:lang w:val="es-ES_tradnl"/>
              </w:rPr>
            </w:pPr>
            <w:r w:rsidRPr="001A047E">
              <w:rPr>
                <w:lang w:val="es-ES_tradnl"/>
              </w:rPr>
              <w:t>3806209512,79</w:t>
            </w:r>
          </w:p>
        </w:tc>
      </w:tr>
      <w:tr w:rsidR="00177138" w:rsidRPr="001A047E" w14:paraId="6537CC4D" w14:textId="77777777" w:rsidTr="00120659">
        <w:trPr>
          <w:jc w:val="center"/>
        </w:trPr>
        <w:tc>
          <w:tcPr>
            <w:tcW w:w="939" w:type="dxa"/>
            <w:shd w:val="clear" w:color="auto" w:fill="auto"/>
            <w:noWrap/>
            <w:vAlign w:val="bottom"/>
            <w:hideMark/>
          </w:tcPr>
          <w:p w14:paraId="0F95ACD4" w14:textId="77777777" w:rsidR="00177138" w:rsidRPr="001A047E" w:rsidRDefault="00177138" w:rsidP="00177138">
            <w:pPr>
              <w:pStyle w:val="Tabletext"/>
              <w:jc w:val="center"/>
              <w:rPr>
                <w:lang w:val="es-ES_tradnl"/>
              </w:rPr>
            </w:pPr>
            <w:r w:rsidRPr="001A047E">
              <w:rPr>
                <w:lang w:val="es-ES_tradnl"/>
              </w:rPr>
              <w:t>20</w:t>
            </w:r>
          </w:p>
        </w:tc>
        <w:tc>
          <w:tcPr>
            <w:tcW w:w="1292" w:type="dxa"/>
            <w:shd w:val="clear" w:color="auto" w:fill="auto"/>
            <w:noWrap/>
            <w:vAlign w:val="bottom"/>
            <w:hideMark/>
          </w:tcPr>
          <w:p w14:paraId="7C13EAF9" w14:textId="77777777" w:rsidR="00177138" w:rsidRPr="001A047E" w:rsidRDefault="00177138" w:rsidP="00177138">
            <w:pPr>
              <w:pStyle w:val="Tabletext"/>
              <w:jc w:val="center"/>
              <w:rPr>
                <w:lang w:val="es-ES_tradnl"/>
              </w:rPr>
            </w:pPr>
            <w:r w:rsidRPr="001A047E">
              <w:rPr>
                <w:lang w:val="es-ES_tradnl"/>
              </w:rPr>
              <w:t>0,972</w:t>
            </w:r>
          </w:p>
        </w:tc>
        <w:tc>
          <w:tcPr>
            <w:tcW w:w="1270" w:type="dxa"/>
            <w:shd w:val="clear" w:color="auto" w:fill="auto"/>
            <w:noWrap/>
            <w:vAlign w:val="bottom"/>
            <w:hideMark/>
          </w:tcPr>
          <w:p w14:paraId="232A47DF" w14:textId="77777777" w:rsidR="00177138" w:rsidRPr="001A047E" w:rsidRDefault="00177138" w:rsidP="00177138">
            <w:pPr>
              <w:pStyle w:val="Tabletext"/>
              <w:jc w:val="center"/>
              <w:rPr>
                <w:lang w:val="es-ES_tradnl"/>
              </w:rPr>
            </w:pPr>
            <w:r w:rsidRPr="001A047E">
              <w:rPr>
                <w:lang w:val="es-ES_tradnl"/>
              </w:rPr>
              <w:t>23,756</w:t>
            </w:r>
          </w:p>
        </w:tc>
        <w:tc>
          <w:tcPr>
            <w:tcW w:w="1189" w:type="dxa"/>
            <w:shd w:val="clear" w:color="auto" w:fill="auto"/>
            <w:noWrap/>
            <w:vAlign w:val="bottom"/>
            <w:hideMark/>
          </w:tcPr>
          <w:p w14:paraId="281401C4" w14:textId="77777777" w:rsidR="00177138" w:rsidRPr="001A047E" w:rsidRDefault="00177138" w:rsidP="00177138">
            <w:pPr>
              <w:pStyle w:val="Tabletext"/>
              <w:jc w:val="center"/>
              <w:rPr>
                <w:lang w:val="es-ES_tradnl"/>
              </w:rPr>
            </w:pPr>
            <w:r w:rsidRPr="001A047E">
              <w:rPr>
                <w:lang w:val="es-ES_tradnl"/>
              </w:rPr>
              <w:t>5,584</w:t>
            </w:r>
          </w:p>
        </w:tc>
        <w:tc>
          <w:tcPr>
            <w:tcW w:w="1044" w:type="dxa"/>
            <w:shd w:val="clear" w:color="auto" w:fill="auto"/>
            <w:noWrap/>
            <w:vAlign w:val="bottom"/>
            <w:hideMark/>
          </w:tcPr>
          <w:p w14:paraId="2294882F" w14:textId="77777777" w:rsidR="00177138" w:rsidRPr="001A047E" w:rsidRDefault="00177138" w:rsidP="00177138">
            <w:pPr>
              <w:pStyle w:val="Tabletext"/>
              <w:jc w:val="center"/>
              <w:rPr>
                <w:lang w:val="es-ES_tradnl"/>
              </w:rPr>
            </w:pPr>
            <w:r w:rsidRPr="001A047E">
              <w:rPr>
                <w:lang w:val="es-ES_tradnl"/>
              </w:rPr>
              <w:t>10</w:t>
            </w:r>
          </w:p>
        </w:tc>
        <w:tc>
          <w:tcPr>
            <w:tcW w:w="1644" w:type="dxa"/>
            <w:shd w:val="clear" w:color="auto" w:fill="auto"/>
            <w:noWrap/>
            <w:vAlign w:val="bottom"/>
            <w:hideMark/>
          </w:tcPr>
          <w:p w14:paraId="37392D98" w14:textId="77777777" w:rsidR="00177138" w:rsidRPr="001A047E" w:rsidRDefault="00177138" w:rsidP="00177138">
            <w:pPr>
              <w:pStyle w:val="Tabletext"/>
              <w:jc w:val="center"/>
              <w:rPr>
                <w:lang w:val="es-ES_tradnl"/>
              </w:rPr>
            </w:pPr>
            <w:r w:rsidRPr="001A047E">
              <w:rPr>
                <w:lang w:val="es-ES_tradnl"/>
              </w:rPr>
              <w:t>0,012</w:t>
            </w:r>
          </w:p>
        </w:tc>
        <w:tc>
          <w:tcPr>
            <w:tcW w:w="2268" w:type="dxa"/>
            <w:shd w:val="clear" w:color="auto" w:fill="auto"/>
            <w:noWrap/>
            <w:vAlign w:val="bottom"/>
            <w:hideMark/>
          </w:tcPr>
          <w:p w14:paraId="2796F4BD" w14:textId="77777777" w:rsidR="00177138" w:rsidRPr="001A047E" w:rsidRDefault="00177138" w:rsidP="00177138">
            <w:pPr>
              <w:pStyle w:val="Tabletext"/>
              <w:jc w:val="center"/>
              <w:rPr>
                <w:lang w:val="es-ES_tradnl"/>
              </w:rPr>
            </w:pPr>
            <w:r w:rsidRPr="001A047E">
              <w:rPr>
                <w:lang w:val="es-ES_tradnl"/>
              </w:rPr>
              <w:t>2974051094,53</w:t>
            </w:r>
          </w:p>
        </w:tc>
      </w:tr>
      <w:tr w:rsidR="00177138" w:rsidRPr="001A047E" w14:paraId="5641801E" w14:textId="77777777" w:rsidTr="00120659">
        <w:trPr>
          <w:jc w:val="center"/>
        </w:trPr>
        <w:tc>
          <w:tcPr>
            <w:tcW w:w="939" w:type="dxa"/>
            <w:shd w:val="clear" w:color="auto" w:fill="auto"/>
            <w:noWrap/>
            <w:vAlign w:val="bottom"/>
            <w:hideMark/>
          </w:tcPr>
          <w:p w14:paraId="28A5976A" w14:textId="77777777" w:rsidR="00177138" w:rsidRPr="001A047E" w:rsidRDefault="00177138" w:rsidP="00177138">
            <w:pPr>
              <w:pStyle w:val="Tabletext"/>
              <w:jc w:val="center"/>
              <w:rPr>
                <w:lang w:val="es-ES_tradnl"/>
              </w:rPr>
            </w:pPr>
            <w:r w:rsidRPr="001A047E">
              <w:rPr>
                <w:lang w:val="es-ES_tradnl"/>
              </w:rPr>
              <w:t>30</w:t>
            </w:r>
          </w:p>
        </w:tc>
        <w:tc>
          <w:tcPr>
            <w:tcW w:w="1292" w:type="dxa"/>
            <w:shd w:val="clear" w:color="auto" w:fill="auto"/>
            <w:noWrap/>
            <w:vAlign w:val="bottom"/>
            <w:hideMark/>
          </w:tcPr>
          <w:p w14:paraId="73AE977E" w14:textId="77777777" w:rsidR="00177138" w:rsidRPr="001A047E" w:rsidRDefault="00177138" w:rsidP="00177138">
            <w:pPr>
              <w:pStyle w:val="Tabletext"/>
              <w:jc w:val="center"/>
              <w:rPr>
                <w:lang w:val="es-ES_tradnl"/>
              </w:rPr>
            </w:pPr>
            <w:r w:rsidRPr="001A047E">
              <w:rPr>
                <w:lang w:val="es-ES_tradnl"/>
              </w:rPr>
              <w:t>0,778</w:t>
            </w:r>
          </w:p>
        </w:tc>
        <w:tc>
          <w:tcPr>
            <w:tcW w:w="1270" w:type="dxa"/>
            <w:shd w:val="clear" w:color="auto" w:fill="auto"/>
            <w:noWrap/>
            <w:vAlign w:val="bottom"/>
            <w:hideMark/>
          </w:tcPr>
          <w:p w14:paraId="0BF6C2C0" w14:textId="77777777" w:rsidR="00177138" w:rsidRPr="001A047E" w:rsidRDefault="00177138" w:rsidP="00177138">
            <w:pPr>
              <w:pStyle w:val="Tabletext"/>
              <w:jc w:val="center"/>
              <w:rPr>
                <w:lang w:val="es-ES_tradnl"/>
              </w:rPr>
            </w:pPr>
            <w:r w:rsidRPr="001A047E">
              <w:rPr>
                <w:lang w:val="es-ES_tradnl"/>
              </w:rPr>
              <w:t>23,950</w:t>
            </w:r>
          </w:p>
        </w:tc>
        <w:tc>
          <w:tcPr>
            <w:tcW w:w="1189" w:type="dxa"/>
            <w:shd w:val="clear" w:color="auto" w:fill="auto"/>
            <w:noWrap/>
            <w:vAlign w:val="bottom"/>
            <w:hideMark/>
          </w:tcPr>
          <w:p w14:paraId="1499EA89" w14:textId="77777777" w:rsidR="00177138" w:rsidRPr="001A047E" w:rsidRDefault="00177138" w:rsidP="00177138">
            <w:pPr>
              <w:pStyle w:val="Tabletext"/>
              <w:jc w:val="center"/>
              <w:rPr>
                <w:lang w:val="es-ES_tradnl"/>
              </w:rPr>
            </w:pPr>
            <w:r w:rsidRPr="001A047E">
              <w:rPr>
                <w:lang w:val="es-ES_tradnl"/>
              </w:rPr>
              <w:t>5,638</w:t>
            </w:r>
          </w:p>
        </w:tc>
        <w:tc>
          <w:tcPr>
            <w:tcW w:w="1044" w:type="dxa"/>
            <w:shd w:val="clear" w:color="auto" w:fill="auto"/>
            <w:noWrap/>
            <w:vAlign w:val="bottom"/>
            <w:hideMark/>
          </w:tcPr>
          <w:p w14:paraId="6FC758BE" w14:textId="77777777" w:rsidR="00177138" w:rsidRPr="001A047E" w:rsidRDefault="00177138" w:rsidP="00177138">
            <w:pPr>
              <w:pStyle w:val="Tabletext"/>
              <w:jc w:val="center"/>
              <w:rPr>
                <w:lang w:val="es-ES_tradnl"/>
              </w:rPr>
            </w:pPr>
            <w:r w:rsidRPr="001A047E">
              <w:rPr>
                <w:lang w:val="es-ES_tradnl"/>
              </w:rPr>
              <w:t>10</w:t>
            </w:r>
          </w:p>
        </w:tc>
        <w:tc>
          <w:tcPr>
            <w:tcW w:w="1644" w:type="dxa"/>
            <w:shd w:val="clear" w:color="auto" w:fill="auto"/>
            <w:noWrap/>
            <w:vAlign w:val="bottom"/>
            <w:hideMark/>
          </w:tcPr>
          <w:p w14:paraId="4DA45C18" w14:textId="77777777" w:rsidR="00177138" w:rsidRPr="001A047E" w:rsidRDefault="00177138" w:rsidP="00177138">
            <w:pPr>
              <w:pStyle w:val="Tabletext"/>
              <w:jc w:val="center"/>
              <w:rPr>
                <w:lang w:val="es-ES_tradnl"/>
              </w:rPr>
            </w:pPr>
            <w:r w:rsidRPr="001A047E">
              <w:rPr>
                <w:lang w:val="es-ES_tradnl"/>
              </w:rPr>
              <w:t>0,003</w:t>
            </w:r>
          </w:p>
        </w:tc>
        <w:tc>
          <w:tcPr>
            <w:tcW w:w="2268" w:type="dxa"/>
            <w:shd w:val="clear" w:color="auto" w:fill="auto"/>
            <w:noWrap/>
            <w:vAlign w:val="bottom"/>
            <w:hideMark/>
          </w:tcPr>
          <w:p w14:paraId="356DF44A" w14:textId="77777777" w:rsidR="00177138" w:rsidRPr="001A047E" w:rsidRDefault="00177138" w:rsidP="00177138">
            <w:pPr>
              <w:pStyle w:val="Tabletext"/>
              <w:jc w:val="center"/>
              <w:rPr>
                <w:lang w:val="es-ES_tradnl"/>
              </w:rPr>
            </w:pPr>
            <w:r w:rsidRPr="001A047E">
              <w:rPr>
                <w:lang w:val="es-ES_tradnl"/>
              </w:rPr>
              <w:t>615903898,01</w:t>
            </w:r>
          </w:p>
        </w:tc>
      </w:tr>
      <w:tr w:rsidR="00177138" w:rsidRPr="001A047E" w14:paraId="724B8A5E" w14:textId="77777777" w:rsidTr="00120659">
        <w:trPr>
          <w:jc w:val="center"/>
        </w:trPr>
        <w:tc>
          <w:tcPr>
            <w:tcW w:w="939" w:type="dxa"/>
            <w:shd w:val="clear" w:color="auto" w:fill="auto"/>
            <w:noWrap/>
            <w:vAlign w:val="bottom"/>
            <w:hideMark/>
          </w:tcPr>
          <w:p w14:paraId="29DCD272" w14:textId="77777777" w:rsidR="00177138" w:rsidRPr="001A047E" w:rsidRDefault="00177138" w:rsidP="00177138">
            <w:pPr>
              <w:pStyle w:val="Tabletext"/>
              <w:jc w:val="center"/>
              <w:rPr>
                <w:lang w:val="es-ES_tradnl"/>
              </w:rPr>
            </w:pPr>
            <w:r w:rsidRPr="001A047E">
              <w:rPr>
                <w:lang w:val="es-ES_tradnl"/>
              </w:rPr>
              <w:t>40</w:t>
            </w:r>
          </w:p>
        </w:tc>
        <w:tc>
          <w:tcPr>
            <w:tcW w:w="1292" w:type="dxa"/>
            <w:shd w:val="clear" w:color="auto" w:fill="auto"/>
            <w:noWrap/>
            <w:vAlign w:val="bottom"/>
            <w:hideMark/>
          </w:tcPr>
          <w:p w14:paraId="17822733" w14:textId="77777777" w:rsidR="00177138" w:rsidRPr="001A047E" w:rsidRDefault="00177138" w:rsidP="00177138">
            <w:pPr>
              <w:pStyle w:val="Tabletext"/>
              <w:jc w:val="center"/>
              <w:rPr>
                <w:lang w:val="es-ES_tradnl"/>
              </w:rPr>
            </w:pPr>
            <w:r w:rsidRPr="001A047E">
              <w:rPr>
                <w:lang w:val="es-ES_tradnl"/>
              </w:rPr>
              <w:t>0,753</w:t>
            </w:r>
          </w:p>
        </w:tc>
        <w:tc>
          <w:tcPr>
            <w:tcW w:w="1270" w:type="dxa"/>
            <w:shd w:val="clear" w:color="auto" w:fill="auto"/>
            <w:noWrap/>
            <w:vAlign w:val="bottom"/>
            <w:hideMark/>
          </w:tcPr>
          <w:p w14:paraId="77268373" w14:textId="77777777" w:rsidR="00177138" w:rsidRPr="001A047E" w:rsidRDefault="00177138" w:rsidP="00177138">
            <w:pPr>
              <w:pStyle w:val="Tabletext"/>
              <w:jc w:val="center"/>
              <w:rPr>
                <w:lang w:val="es-ES_tradnl"/>
              </w:rPr>
            </w:pPr>
            <w:r w:rsidRPr="001A047E">
              <w:rPr>
                <w:lang w:val="es-ES_tradnl"/>
              </w:rPr>
              <w:t>23,975</w:t>
            </w:r>
          </w:p>
        </w:tc>
        <w:tc>
          <w:tcPr>
            <w:tcW w:w="1189" w:type="dxa"/>
            <w:shd w:val="clear" w:color="auto" w:fill="auto"/>
            <w:noWrap/>
            <w:vAlign w:val="bottom"/>
            <w:hideMark/>
          </w:tcPr>
          <w:p w14:paraId="1B8DCE43" w14:textId="77777777" w:rsidR="00177138" w:rsidRPr="001A047E" w:rsidRDefault="00177138" w:rsidP="00177138">
            <w:pPr>
              <w:pStyle w:val="Tabletext"/>
              <w:jc w:val="center"/>
              <w:rPr>
                <w:lang w:val="es-ES_tradnl"/>
              </w:rPr>
            </w:pPr>
            <w:r w:rsidRPr="001A047E">
              <w:rPr>
                <w:lang w:val="es-ES_tradnl"/>
              </w:rPr>
              <w:t>5,645</w:t>
            </w:r>
          </w:p>
        </w:tc>
        <w:tc>
          <w:tcPr>
            <w:tcW w:w="1044" w:type="dxa"/>
            <w:shd w:val="clear" w:color="auto" w:fill="auto"/>
            <w:noWrap/>
            <w:vAlign w:val="bottom"/>
            <w:hideMark/>
          </w:tcPr>
          <w:p w14:paraId="2A2EA101" w14:textId="77777777" w:rsidR="00177138" w:rsidRPr="001A047E" w:rsidRDefault="00177138" w:rsidP="00177138">
            <w:pPr>
              <w:pStyle w:val="Tabletext"/>
              <w:jc w:val="center"/>
              <w:rPr>
                <w:lang w:val="es-ES_tradnl"/>
              </w:rPr>
            </w:pPr>
            <w:r w:rsidRPr="001A047E">
              <w:rPr>
                <w:lang w:val="es-ES_tradnl"/>
              </w:rPr>
              <w:t>10</w:t>
            </w:r>
          </w:p>
        </w:tc>
        <w:tc>
          <w:tcPr>
            <w:tcW w:w="1644" w:type="dxa"/>
            <w:shd w:val="clear" w:color="auto" w:fill="auto"/>
            <w:noWrap/>
            <w:vAlign w:val="bottom"/>
            <w:hideMark/>
          </w:tcPr>
          <w:p w14:paraId="59E373D6" w14:textId="77777777" w:rsidR="00177138" w:rsidRPr="001A047E" w:rsidRDefault="00177138" w:rsidP="00177138">
            <w:pPr>
              <w:pStyle w:val="Tabletext"/>
              <w:jc w:val="center"/>
              <w:rPr>
                <w:lang w:val="es-ES_tradnl"/>
              </w:rPr>
            </w:pPr>
            <w:r w:rsidRPr="001A047E">
              <w:rPr>
                <w:lang w:val="es-ES_tradnl"/>
              </w:rPr>
              <w:t>0,001</w:t>
            </w:r>
          </w:p>
        </w:tc>
        <w:tc>
          <w:tcPr>
            <w:tcW w:w="2268" w:type="dxa"/>
            <w:shd w:val="clear" w:color="auto" w:fill="auto"/>
            <w:noWrap/>
            <w:vAlign w:val="bottom"/>
            <w:hideMark/>
          </w:tcPr>
          <w:p w14:paraId="05DFB5BB" w14:textId="77777777" w:rsidR="00177138" w:rsidRPr="001A047E" w:rsidRDefault="00177138" w:rsidP="00177138">
            <w:pPr>
              <w:pStyle w:val="Tabletext"/>
              <w:jc w:val="center"/>
              <w:rPr>
                <w:lang w:val="es-ES_tradnl"/>
              </w:rPr>
            </w:pPr>
            <w:r w:rsidRPr="001A047E">
              <w:rPr>
                <w:lang w:val="es-ES_tradnl"/>
              </w:rPr>
              <w:t>308034447,18</w:t>
            </w:r>
          </w:p>
        </w:tc>
      </w:tr>
      <w:tr w:rsidR="00177138" w:rsidRPr="001A047E" w14:paraId="11EDFA4B" w14:textId="77777777" w:rsidTr="00120659">
        <w:trPr>
          <w:jc w:val="center"/>
        </w:trPr>
        <w:tc>
          <w:tcPr>
            <w:tcW w:w="939" w:type="dxa"/>
            <w:shd w:val="clear" w:color="auto" w:fill="auto"/>
            <w:noWrap/>
            <w:vAlign w:val="bottom"/>
            <w:hideMark/>
          </w:tcPr>
          <w:p w14:paraId="57082445" w14:textId="77777777" w:rsidR="00177138" w:rsidRPr="001A047E" w:rsidRDefault="00177138" w:rsidP="00177138">
            <w:pPr>
              <w:pStyle w:val="Tabletext"/>
              <w:jc w:val="center"/>
              <w:rPr>
                <w:lang w:val="es-ES_tradnl"/>
              </w:rPr>
            </w:pPr>
            <w:r w:rsidRPr="001A047E">
              <w:rPr>
                <w:lang w:val="es-ES_tradnl"/>
              </w:rPr>
              <w:t>50</w:t>
            </w:r>
          </w:p>
        </w:tc>
        <w:tc>
          <w:tcPr>
            <w:tcW w:w="1292" w:type="dxa"/>
            <w:shd w:val="clear" w:color="auto" w:fill="auto"/>
            <w:noWrap/>
            <w:vAlign w:val="bottom"/>
            <w:hideMark/>
          </w:tcPr>
          <w:p w14:paraId="6E644919" w14:textId="77777777" w:rsidR="00177138" w:rsidRPr="001A047E" w:rsidRDefault="00177138" w:rsidP="00177138">
            <w:pPr>
              <w:pStyle w:val="Tabletext"/>
              <w:jc w:val="center"/>
              <w:rPr>
                <w:lang w:val="es-ES_tradnl"/>
              </w:rPr>
            </w:pPr>
            <w:r w:rsidRPr="001A047E">
              <w:rPr>
                <w:lang w:val="es-ES_tradnl"/>
              </w:rPr>
              <w:t>0,727</w:t>
            </w:r>
          </w:p>
        </w:tc>
        <w:tc>
          <w:tcPr>
            <w:tcW w:w="1270" w:type="dxa"/>
            <w:shd w:val="clear" w:color="auto" w:fill="auto"/>
            <w:noWrap/>
            <w:vAlign w:val="bottom"/>
            <w:hideMark/>
          </w:tcPr>
          <w:p w14:paraId="185542B7" w14:textId="77777777" w:rsidR="00177138" w:rsidRPr="001A047E" w:rsidRDefault="00177138" w:rsidP="00177138">
            <w:pPr>
              <w:pStyle w:val="Tabletext"/>
              <w:jc w:val="center"/>
              <w:rPr>
                <w:lang w:val="es-ES_tradnl"/>
              </w:rPr>
            </w:pPr>
            <w:r w:rsidRPr="001A047E">
              <w:rPr>
                <w:lang w:val="es-ES_tradnl"/>
              </w:rPr>
              <w:t>24,000</w:t>
            </w:r>
          </w:p>
        </w:tc>
        <w:tc>
          <w:tcPr>
            <w:tcW w:w="1189" w:type="dxa"/>
            <w:shd w:val="clear" w:color="auto" w:fill="auto"/>
            <w:noWrap/>
            <w:vAlign w:val="bottom"/>
            <w:hideMark/>
          </w:tcPr>
          <w:p w14:paraId="19ED190F" w14:textId="77777777" w:rsidR="00177138" w:rsidRPr="001A047E" w:rsidRDefault="00177138" w:rsidP="00177138">
            <w:pPr>
              <w:pStyle w:val="Tabletext"/>
              <w:jc w:val="center"/>
              <w:rPr>
                <w:lang w:val="es-ES_tradnl"/>
              </w:rPr>
            </w:pPr>
            <w:r w:rsidRPr="001A047E">
              <w:rPr>
                <w:lang w:val="es-ES_tradnl"/>
              </w:rPr>
              <w:t>5,653</w:t>
            </w:r>
          </w:p>
        </w:tc>
        <w:tc>
          <w:tcPr>
            <w:tcW w:w="1044" w:type="dxa"/>
            <w:shd w:val="clear" w:color="auto" w:fill="auto"/>
            <w:noWrap/>
            <w:vAlign w:val="bottom"/>
            <w:hideMark/>
          </w:tcPr>
          <w:p w14:paraId="37E71F3A" w14:textId="77777777" w:rsidR="00177138" w:rsidRPr="001A047E" w:rsidRDefault="00177138" w:rsidP="00177138">
            <w:pPr>
              <w:pStyle w:val="Tabletext"/>
              <w:jc w:val="center"/>
              <w:rPr>
                <w:lang w:val="es-ES_tradnl"/>
              </w:rPr>
            </w:pPr>
            <w:r w:rsidRPr="001A047E">
              <w:rPr>
                <w:lang w:val="es-ES_tradnl"/>
              </w:rPr>
              <w:t>50</w:t>
            </w:r>
          </w:p>
        </w:tc>
        <w:tc>
          <w:tcPr>
            <w:tcW w:w="1644" w:type="dxa"/>
            <w:shd w:val="clear" w:color="auto" w:fill="auto"/>
            <w:noWrap/>
            <w:vAlign w:val="bottom"/>
            <w:hideMark/>
          </w:tcPr>
          <w:p w14:paraId="38A5D88D" w14:textId="77777777" w:rsidR="00177138" w:rsidRPr="001A047E" w:rsidRDefault="00177138" w:rsidP="00177138">
            <w:pPr>
              <w:pStyle w:val="Tabletext"/>
              <w:jc w:val="center"/>
              <w:rPr>
                <w:lang w:val="es-ES_tradnl"/>
              </w:rPr>
            </w:pPr>
            <w:r w:rsidRPr="001A047E">
              <w:rPr>
                <w:lang w:val="es-ES_tradnl"/>
              </w:rPr>
              <w:t>0,000</w:t>
            </w:r>
          </w:p>
        </w:tc>
        <w:tc>
          <w:tcPr>
            <w:tcW w:w="2268" w:type="dxa"/>
            <w:shd w:val="clear" w:color="auto" w:fill="auto"/>
            <w:noWrap/>
            <w:vAlign w:val="bottom"/>
            <w:hideMark/>
          </w:tcPr>
          <w:p w14:paraId="4D7162F4" w14:textId="77777777" w:rsidR="00177138" w:rsidRPr="001A047E" w:rsidRDefault="00177138" w:rsidP="00177138">
            <w:pPr>
              <w:pStyle w:val="Tabletext"/>
              <w:jc w:val="center"/>
              <w:rPr>
                <w:lang w:val="es-ES_tradnl"/>
              </w:rPr>
            </w:pPr>
            <w:r w:rsidRPr="001A047E">
              <w:rPr>
                <w:lang w:val="es-ES_tradnl"/>
              </w:rPr>
              <w:t>0,00</w:t>
            </w:r>
          </w:p>
        </w:tc>
      </w:tr>
      <w:tr w:rsidR="00177138" w:rsidRPr="001A047E" w14:paraId="535297A5" w14:textId="77777777" w:rsidTr="00120659">
        <w:trPr>
          <w:jc w:val="center"/>
        </w:trPr>
        <w:tc>
          <w:tcPr>
            <w:tcW w:w="939" w:type="dxa"/>
            <w:shd w:val="clear" w:color="auto" w:fill="auto"/>
            <w:noWrap/>
            <w:vAlign w:val="bottom"/>
            <w:hideMark/>
          </w:tcPr>
          <w:p w14:paraId="71A7C5F1" w14:textId="77777777" w:rsidR="00177138" w:rsidRPr="001A047E" w:rsidRDefault="00177138" w:rsidP="00177138">
            <w:pPr>
              <w:pStyle w:val="Tabletext"/>
              <w:jc w:val="center"/>
              <w:rPr>
                <w:lang w:val="es-ES_tradnl"/>
              </w:rPr>
            </w:pPr>
            <w:r w:rsidRPr="001A047E">
              <w:rPr>
                <w:lang w:val="es-ES_tradnl"/>
              </w:rPr>
              <w:t>100</w:t>
            </w:r>
          </w:p>
        </w:tc>
        <w:tc>
          <w:tcPr>
            <w:tcW w:w="1292" w:type="dxa"/>
            <w:shd w:val="clear" w:color="auto" w:fill="auto"/>
            <w:noWrap/>
            <w:vAlign w:val="bottom"/>
            <w:hideMark/>
          </w:tcPr>
          <w:p w14:paraId="4C619F51" w14:textId="77777777" w:rsidR="00177138" w:rsidRPr="001A047E" w:rsidRDefault="00177138" w:rsidP="00177138">
            <w:pPr>
              <w:pStyle w:val="Tabletext"/>
              <w:jc w:val="center"/>
              <w:rPr>
                <w:lang w:val="es-ES_tradnl"/>
              </w:rPr>
            </w:pPr>
            <w:r w:rsidRPr="001A047E">
              <w:rPr>
                <w:lang w:val="es-ES_tradnl"/>
              </w:rPr>
              <w:t>0,727</w:t>
            </w:r>
          </w:p>
        </w:tc>
        <w:tc>
          <w:tcPr>
            <w:tcW w:w="1270" w:type="dxa"/>
            <w:shd w:val="clear" w:color="auto" w:fill="auto"/>
            <w:noWrap/>
            <w:vAlign w:val="bottom"/>
            <w:hideMark/>
          </w:tcPr>
          <w:p w14:paraId="5829CE80" w14:textId="77777777" w:rsidR="00177138" w:rsidRPr="001A047E" w:rsidRDefault="00177138" w:rsidP="00177138">
            <w:pPr>
              <w:pStyle w:val="Tabletext"/>
              <w:jc w:val="center"/>
              <w:rPr>
                <w:lang w:val="es-ES_tradnl"/>
              </w:rPr>
            </w:pPr>
            <w:r w:rsidRPr="001A047E">
              <w:rPr>
                <w:lang w:val="es-ES_tradnl"/>
              </w:rPr>
              <w:t>24</w:t>
            </w:r>
          </w:p>
        </w:tc>
        <w:tc>
          <w:tcPr>
            <w:tcW w:w="1189" w:type="dxa"/>
            <w:shd w:val="clear" w:color="auto" w:fill="auto"/>
            <w:noWrap/>
            <w:vAlign w:val="bottom"/>
            <w:hideMark/>
          </w:tcPr>
          <w:p w14:paraId="56E3E9CD" w14:textId="77777777" w:rsidR="00177138" w:rsidRPr="001A047E" w:rsidRDefault="00177138" w:rsidP="00177138">
            <w:pPr>
              <w:pStyle w:val="Tabletext"/>
              <w:jc w:val="center"/>
              <w:rPr>
                <w:lang w:val="es-ES_tradnl"/>
              </w:rPr>
            </w:pPr>
            <w:r w:rsidRPr="001A047E">
              <w:rPr>
                <w:lang w:val="es-ES_tradnl"/>
              </w:rPr>
              <w:t>5,653</w:t>
            </w:r>
          </w:p>
        </w:tc>
        <w:tc>
          <w:tcPr>
            <w:tcW w:w="1044" w:type="dxa"/>
            <w:shd w:val="clear" w:color="auto" w:fill="auto"/>
            <w:noWrap/>
            <w:vAlign w:val="bottom"/>
            <w:hideMark/>
          </w:tcPr>
          <w:p w14:paraId="008D4D7F" w14:textId="77777777" w:rsidR="00177138" w:rsidRPr="001A047E" w:rsidRDefault="00177138" w:rsidP="00177138">
            <w:pPr>
              <w:pStyle w:val="Tabletext"/>
              <w:jc w:val="center"/>
              <w:rPr>
                <w:lang w:val="es-ES_tradnl"/>
              </w:rPr>
            </w:pPr>
            <w:r w:rsidRPr="001A047E">
              <w:rPr>
                <w:lang w:val="es-ES_tradnl"/>
              </w:rPr>
              <w:t>0</w:t>
            </w:r>
          </w:p>
        </w:tc>
        <w:tc>
          <w:tcPr>
            <w:tcW w:w="1644" w:type="dxa"/>
            <w:shd w:val="clear" w:color="auto" w:fill="auto"/>
            <w:noWrap/>
            <w:vAlign w:val="bottom"/>
            <w:hideMark/>
          </w:tcPr>
          <w:p w14:paraId="47E2A374" w14:textId="77777777" w:rsidR="00177138" w:rsidRPr="001A047E" w:rsidRDefault="00177138" w:rsidP="00177138">
            <w:pPr>
              <w:pStyle w:val="Tabletext"/>
              <w:jc w:val="center"/>
              <w:rPr>
                <w:lang w:val="es-ES_tradnl"/>
              </w:rPr>
            </w:pPr>
            <w:r w:rsidRPr="001A047E">
              <w:rPr>
                <w:lang w:val="es-ES_tradnl"/>
              </w:rPr>
              <w:t>0,000</w:t>
            </w:r>
          </w:p>
        </w:tc>
        <w:tc>
          <w:tcPr>
            <w:tcW w:w="2268" w:type="dxa"/>
            <w:shd w:val="clear" w:color="auto" w:fill="auto"/>
            <w:noWrap/>
            <w:vAlign w:val="bottom"/>
            <w:hideMark/>
          </w:tcPr>
          <w:p w14:paraId="5CA57A53" w14:textId="77777777" w:rsidR="00177138" w:rsidRPr="001A047E" w:rsidRDefault="00177138" w:rsidP="00177138">
            <w:pPr>
              <w:pStyle w:val="Tabletext"/>
              <w:jc w:val="center"/>
              <w:rPr>
                <w:lang w:val="es-ES_tradnl"/>
              </w:rPr>
            </w:pPr>
            <w:r w:rsidRPr="001A047E">
              <w:rPr>
                <w:lang w:val="es-ES_tradnl"/>
              </w:rPr>
              <w:t>0,00</w:t>
            </w:r>
          </w:p>
        </w:tc>
      </w:tr>
      <w:tr w:rsidR="00023590" w:rsidRPr="001A047E" w14:paraId="00DF1F0C" w14:textId="77777777" w:rsidTr="00120659">
        <w:trPr>
          <w:jc w:val="center"/>
        </w:trPr>
        <w:tc>
          <w:tcPr>
            <w:tcW w:w="939" w:type="dxa"/>
            <w:shd w:val="clear" w:color="auto" w:fill="auto"/>
            <w:noWrap/>
            <w:vAlign w:val="bottom"/>
          </w:tcPr>
          <w:p w14:paraId="22907873" w14:textId="77777777" w:rsidR="00023590" w:rsidRPr="001A047E" w:rsidRDefault="00023590" w:rsidP="00177138">
            <w:pPr>
              <w:pStyle w:val="Tabletext"/>
              <w:jc w:val="center"/>
              <w:rPr>
                <w:lang w:val="es-ES_tradnl"/>
              </w:rPr>
            </w:pPr>
          </w:p>
        </w:tc>
        <w:tc>
          <w:tcPr>
            <w:tcW w:w="1292" w:type="dxa"/>
            <w:shd w:val="clear" w:color="auto" w:fill="auto"/>
            <w:noWrap/>
            <w:vAlign w:val="bottom"/>
          </w:tcPr>
          <w:p w14:paraId="1B698FA6" w14:textId="77777777" w:rsidR="00023590" w:rsidRPr="001A047E" w:rsidRDefault="00023590" w:rsidP="00177138">
            <w:pPr>
              <w:pStyle w:val="Tabletext"/>
              <w:jc w:val="center"/>
              <w:rPr>
                <w:lang w:val="es-ES_tradnl"/>
              </w:rPr>
            </w:pPr>
          </w:p>
        </w:tc>
        <w:tc>
          <w:tcPr>
            <w:tcW w:w="1270" w:type="dxa"/>
            <w:shd w:val="clear" w:color="auto" w:fill="auto"/>
            <w:noWrap/>
            <w:vAlign w:val="bottom"/>
          </w:tcPr>
          <w:p w14:paraId="3BB88BCD" w14:textId="77777777" w:rsidR="00023590" w:rsidRPr="001A047E" w:rsidRDefault="00023590" w:rsidP="00177138">
            <w:pPr>
              <w:pStyle w:val="Tabletext"/>
              <w:jc w:val="center"/>
              <w:rPr>
                <w:lang w:val="es-ES_tradnl"/>
              </w:rPr>
            </w:pPr>
          </w:p>
        </w:tc>
        <w:tc>
          <w:tcPr>
            <w:tcW w:w="1189" w:type="dxa"/>
            <w:shd w:val="clear" w:color="auto" w:fill="auto"/>
            <w:noWrap/>
            <w:vAlign w:val="bottom"/>
          </w:tcPr>
          <w:p w14:paraId="31D80FAA" w14:textId="77777777" w:rsidR="00023590" w:rsidRPr="001A047E" w:rsidRDefault="00023590" w:rsidP="00177138">
            <w:pPr>
              <w:pStyle w:val="Tabletext"/>
              <w:jc w:val="center"/>
              <w:rPr>
                <w:lang w:val="es-ES_tradnl"/>
              </w:rPr>
            </w:pPr>
          </w:p>
        </w:tc>
        <w:tc>
          <w:tcPr>
            <w:tcW w:w="1044" w:type="dxa"/>
            <w:shd w:val="clear" w:color="auto" w:fill="auto"/>
            <w:noWrap/>
            <w:vAlign w:val="bottom"/>
          </w:tcPr>
          <w:p w14:paraId="48DDBE94" w14:textId="77777777" w:rsidR="00023590" w:rsidRPr="001A047E" w:rsidRDefault="00023590" w:rsidP="00177138">
            <w:pPr>
              <w:pStyle w:val="Tabletext"/>
              <w:jc w:val="center"/>
              <w:rPr>
                <w:lang w:val="es-ES_tradnl"/>
              </w:rPr>
            </w:pPr>
          </w:p>
        </w:tc>
        <w:tc>
          <w:tcPr>
            <w:tcW w:w="1644" w:type="dxa"/>
            <w:shd w:val="clear" w:color="auto" w:fill="auto"/>
            <w:noWrap/>
            <w:vAlign w:val="bottom"/>
          </w:tcPr>
          <w:p w14:paraId="7DE51B17" w14:textId="77777777" w:rsidR="00023590" w:rsidRPr="001A047E" w:rsidRDefault="00023590" w:rsidP="00177138">
            <w:pPr>
              <w:pStyle w:val="Tabletext"/>
              <w:jc w:val="center"/>
              <w:rPr>
                <w:lang w:val="es-ES_tradnl"/>
              </w:rPr>
            </w:pPr>
          </w:p>
        </w:tc>
        <w:tc>
          <w:tcPr>
            <w:tcW w:w="2268" w:type="dxa"/>
            <w:shd w:val="clear" w:color="auto" w:fill="auto"/>
            <w:noWrap/>
            <w:vAlign w:val="bottom"/>
          </w:tcPr>
          <w:p w14:paraId="594D2DB3" w14:textId="2A7405B4" w:rsidR="00023590" w:rsidRPr="001A047E" w:rsidRDefault="00A867C9" w:rsidP="00177138">
            <w:pPr>
              <w:pStyle w:val="Tabletext"/>
              <w:jc w:val="center"/>
              <w:rPr>
                <w:lang w:val="es-ES_tradnl"/>
              </w:rPr>
            </w:pPr>
            <w:r w:rsidRPr="001A047E">
              <w:rPr>
                <w:lang w:val="es-ES_tradnl"/>
              </w:rPr>
              <w:t>116495582824,63</w:t>
            </w:r>
          </w:p>
        </w:tc>
      </w:tr>
      <w:tr w:rsidR="00023590" w:rsidRPr="001A047E" w14:paraId="3A0DD3FC" w14:textId="77777777" w:rsidTr="00120659">
        <w:trPr>
          <w:jc w:val="center"/>
        </w:trPr>
        <w:tc>
          <w:tcPr>
            <w:tcW w:w="939" w:type="dxa"/>
            <w:shd w:val="clear" w:color="auto" w:fill="auto"/>
            <w:noWrap/>
            <w:vAlign w:val="bottom"/>
          </w:tcPr>
          <w:p w14:paraId="0AB6BBDF" w14:textId="77777777" w:rsidR="00023590" w:rsidRPr="001A047E" w:rsidRDefault="00023590" w:rsidP="00177138">
            <w:pPr>
              <w:pStyle w:val="Tabletext"/>
              <w:jc w:val="center"/>
              <w:rPr>
                <w:lang w:val="es-ES_tradnl"/>
              </w:rPr>
            </w:pPr>
          </w:p>
        </w:tc>
        <w:tc>
          <w:tcPr>
            <w:tcW w:w="1292" w:type="dxa"/>
            <w:shd w:val="clear" w:color="auto" w:fill="auto"/>
            <w:noWrap/>
            <w:vAlign w:val="bottom"/>
          </w:tcPr>
          <w:p w14:paraId="1F520972" w14:textId="77777777" w:rsidR="00023590" w:rsidRPr="001A047E" w:rsidRDefault="00023590" w:rsidP="00177138">
            <w:pPr>
              <w:pStyle w:val="Tabletext"/>
              <w:jc w:val="center"/>
              <w:rPr>
                <w:lang w:val="es-ES_tradnl"/>
              </w:rPr>
            </w:pPr>
          </w:p>
        </w:tc>
        <w:tc>
          <w:tcPr>
            <w:tcW w:w="1270" w:type="dxa"/>
            <w:shd w:val="clear" w:color="auto" w:fill="auto"/>
            <w:noWrap/>
            <w:vAlign w:val="bottom"/>
          </w:tcPr>
          <w:p w14:paraId="29411892" w14:textId="77777777" w:rsidR="00023590" w:rsidRPr="001A047E" w:rsidRDefault="00023590" w:rsidP="00177138">
            <w:pPr>
              <w:pStyle w:val="Tabletext"/>
              <w:jc w:val="center"/>
              <w:rPr>
                <w:lang w:val="es-ES_tradnl"/>
              </w:rPr>
            </w:pPr>
          </w:p>
        </w:tc>
        <w:tc>
          <w:tcPr>
            <w:tcW w:w="2233" w:type="dxa"/>
            <w:gridSpan w:val="2"/>
            <w:shd w:val="clear" w:color="auto" w:fill="auto"/>
            <w:noWrap/>
            <w:vAlign w:val="bottom"/>
          </w:tcPr>
          <w:p w14:paraId="41585312" w14:textId="77777777" w:rsidR="00023590" w:rsidRPr="001A047E" w:rsidRDefault="00023590" w:rsidP="00177138">
            <w:pPr>
              <w:pStyle w:val="Tabletext"/>
              <w:jc w:val="center"/>
              <w:rPr>
                <w:lang w:val="es-ES_tradnl"/>
              </w:rPr>
            </w:pPr>
            <w:r w:rsidRPr="001A047E">
              <w:rPr>
                <w:lang w:val="es-ES_tradnl"/>
              </w:rPr>
              <w:sym w:font="Symbol" w:char="F06A"/>
            </w:r>
            <w:r w:rsidRPr="001A047E">
              <w:rPr>
                <w:i/>
                <w:vertAlign w:val="subscript"/>
                <w:lang w:val="es-ES_tradnl"/>
              </w:rPr>
              <w:t>total</w:t>
            </w:r>
          </w:p>
        </w:tc>
        <w:tc>
          <w:tcPr>
            <w:tcW w:w="1644" w:type="dxa"/>
            <w:shd w:val="clear" w:color="auto" w:fill="auto"/>
            <w:noWrap/>
            <w:vAlign w:val="bottom"/>
          </w:tcPr>
          <w:p w14:paraId="7477BA4E" w14:textId="77777777" w:rsidR="00023590" w:rsidRPr="001A047E" w:rsidRDefault="00023590" w:rsidP="00177138">
            <w:pPr>
              <w:pStyle w:val="Tabletext"/>
              <w:jc w:val="center"/>
              <w:rPr>
                <w:lang w:val="es-ES_tradnl"/>
              </w:rPr>
            </w:pPr>
          </w:p>
        </w:tc>
        <w:tc>
          <w:tcPr>
            <w:tcW w:w="2268" w:type="dxa"/>
            <w:shd w:val="clear" w:color="auto" w:fill="auto"/>
            <w:noWrap/>
            <w:vAlign w:val="bottom"/>
          </w:tcPr>
          <w:p w14:paraId="303345E9" w14:textId="4B62526D" w:rsidR="00023590" w:rsidRPr="001A047E" w:rsidRDefault="00023590" w:rsidP="00177138">
            <w:pPr>
              <w:pStyle w:val="Tabletext"/>
              <w:jc w:val="center"/>
              <w:rPr>
                <w:lang w:val="es-ES_tradnl"/>
              </w:rPr>
            </w:pPr>
            <w:r w:rsidRPr="001A047E">
              <w:rPr>
                <w:lang w:val="es-ES_tradnl"/>
              </w:rPr>
              <w:t>4,</w:t>
            </w:r>
            <w:r w:rsidR="00A867C9" w:rsidRPr="001A047E">
              <w:rPr>
                <w:lang w:val="es-ES_tradnl"/>
              </w:rPr>
              <w:t>774</w:t>
            </w:r>
          </w:p>
        </w:tc>
      </w:tr>
    </w:tbl>
    <w:p w14:paraId="3385BC88" w14:textId="018349FE" w:rsidR="00A27C73" w:rsidRPr="001A047E" w:rsidRDefault="00A27C73" w:rsidP="0062421D">
      <w:pPr>
        <w:pStyle w:val="Tablefin"/>
        <w:rPr>
          <w:lang w:val="es-ES_tradnl"/>
        </w:rPr>
      </w:pPr>
    </w:p>
    <w:p w14:paraId="24BA4B39" w14:textId="0C0929A3" w:rsidR="0062421D" w:rsidRDefault="0062421D" w:rsidP="007A45DD">
      <w:pPr>
        <w:rPr>
          <w:lang w:val="es-ES_tradnl"/>
        </w:rPr>
      </w:pPr>
    </w:p>
    <w:p w14:paraId="568F1A5F" w14:textId="77777777" w:rsidR="007A45DD" w:rsidRPr="001A047E" w:rsidRDefault="007A45DD" w:rsidP="007A45DD">
      <w:pPr>
        <w:pStyle w:val="Line"/>
      </w:pPr>
    </w:p>
    <w:sectPr w:rsidR="007A45DD" w:rsidRPr="001A047E" w:rsidSect="00B1717A">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BD7F1" w14:textId="77777777" w:rsidR="00120659" w:rsidRDefault="00120659">
      <w:r>
        <w:separator/>
      </w:r>
    </w:p>
  </w:endnote>
  <w:endnote w:type="continuationSeparator" w:id="0">
    <w:p w14:paraId="76F06EA5" w14:textId="77777777" w:rsidR="00120659" w:rsidRDefault="0012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B2389" w14:textId="77777777" w:rsidR="00120659" w:rsidRDefault="00120659">
      <w:r>
        <w:separator/>
      </w:r>
    </w:p>
  </w:footnote>
  <w:footnote w:type="continuationSeparator" w:id="0">
    <w:p w14:paraId="3BAA922D" w14:textId="77777777" w:rsidR="00120659" w:rsidRDefault="00120659">
      <w:r>
        <w:continuationSeparator/>
      </w:r>
    </w:p>
  </w:footnote>
  <w:footnote w:id="1">
    <w:p w14:paraId="44788076" w14:textId="77777777" w:rsidR="00120659" w:rsidRPr="005B78E7" w:rsidRDefault="00120659" w:rsidP="00177138">
      <w:pPr>
        <w:pStyle w:val="FootnoteText"/>
        <w:rPr>
          <w:lang w:val="es-ES"/>
        </w:rPr>
      </w:pPr>
      <w:r>
        <w:rPr>
          <w:rStyle w:val="FootnoteReference"/>
        </w:rPr>
        <w:footnoteRef/>
      </w:r>
      <w:r w:rsidRPr="005B78E7">
        <w:rPr>
          <w:lang w:val="es-ES"/>
        </w:rPr>
        <w:tab/>
        <w:t>Se han de realizar análisis cualitativos y cuantitativos de otras metodologías y métricas para la evaluación de la calidad de funcionamiento a fin de determinar su eficacia.</w:t>
      </w:r>
    </w:p>
  </w:footnote>
  <w:footnote w:id="2">
    <w:p w14:paraId="5DE50662" w14:textId="77777777" w:rsidR="00120659" w:rsidRPr="007E7099" w:rsidRDefault="00120659" w:rsidP="00177138">
      <w:pPr>
        <w:pStyle w:val="FootnoteText"/>
        <w:rPr>
          <w:lang w:val="es-ES"/>
        </w:rPr>
      </w:pPr>
      <w:r>
        <w:rPr>
          <w:rStyle w:val="FootnoteReference"/>
        </w:rPr>
        <w:footnoteRef/>
      </w:r>
      <w:r w:rsidRPr="007E7099">
        <w:rPr>
          <w:lang w:val="es-ES"/>
        </w:rPr>
        <w:tab/>
      </w:r>
      <w:r w:rsidRPr="007E7099">
        <w:rPr>
          <w:bCs/>
          <w:lang w:val="es-ES"/>
        </w:rPr>
        <w:t>Sooyoung Kim</w:t>
      </w:r>
      <w:r w:rsidRPr="007E7099">
        <w:rPr>
          <w:b/>
          <w:bCs/>
          <w:lang w:val="es-ES"/>
        </w:rPr>
        <w:t xml:space="preserve"> </w:t>
      </w:r>
      <w:r w:rsidRPr="007E7099">
        <w:rPr>
          <w:lang w:val="es-ES"/>
        </w:rPr>
        <w:t xml:space="preserve">Shin, Kwangjae Lim, Kwonhue Choi, y Kunseok Kang, «Rain attenuation and Doppler shift compensation for satellite communications», </w:t>
      </w:r>
      <w:r w:rsidRPr="007E7099">
        <w:rPr>
          <w:i/>
          <w:iCs/>
          <w:lang w:val="es-ES"/>
        </w:rPr>
        <w:t>ETRI Journal</w:t>
      </w:r>
      <w:r w:rsidRPr="007E7099">
        <w:rPr>
          <w:lang w:val="es-ES"/>
        </w:rPr>
        <w:t>, Vol. 24, Nº 1, febrero de 2002, pp. 31</w:t>
      </w:r>
      <w:r w:rsidRPr="007E7099">
        <w:rPr>
          <w:lang w:val="es-ES"/>
        </w:rPr>
        <w:noBreakHyphen/>
        <w:t>42.</w:t>
      </w:r>
    </w:p>
  </w:footnote>
  <w:footnote w:id="3">
    <w:p w14:paraId="3632BD70" w14:textId="77777777" w:rsidR="00120659" w:rsidRPr="00061767" w:rsidRDefault="00120659" w:rsidP="00177138">
      <w:pPr>
        <w:pStyle w:val="FootnoteText"/>
        <w:rPr>
          <w:lang w:val="es-ES"/>
        </w:rPr>
      </w:pPr>
      <w:r>
        <w:rPr>
          <w:rStyle w:val="FootnoteReference"/>
        </w:rPr>
        <w:footnoteRef/>
      </w:r>
      <w:r w:rsidRPr="00061767">
        <w:rPr>
          <w:lang w:val="es-ES"/>
        </w:rPr>
        <w:tab/>
        <w:t xml:space="preserve">Meixiang Zhang </w:t>
      </w:r>
      <w:r>
        <w:rPr>
          <w:lang w:val="es-ES"/>
        </w:rPr>
        <w:t>y</w:t>
      </w:r>
      <w:r w:rsidRPr="00061767">
        <w:rPr>
          <w:lang w:val="es-ES"/>
        </w:rPr>
        <w:t xml:space="preserve"> Sooyoung Kim, «A Statistical Approach for Dynamic Rain Attenuation Model», 29ª</w:t>
      </w:r>
      <w:r>
        <w:rPr>
          <w:lang w:val="es-ES"/>
        </w:rPr>
        <w:t> </w:t>
      </w:r>
      <w:r w:rsidRPr="00061767">
        <w:rPr>
          <w:lang w:val="es-ES"/>
        </w:rPr>
        <w:t xml:space="preserve">Conferencia Internacional sobre Sistemas de Comunicaciones por Satélite de la AIAA (ICSSC-2011) 28 de noviembre – 1 de diciembre de 2011, Nara </w:t>
      </w:r>
      <w:r>
        <w:rPr>
          <w:lang w:val="es-ES"/>
        </w:rPr>
        <w:t>(</w:t>
      </w:r>
      <w:r w:rsidRPr="00061767">
        <w:rPr>
          <w:lang w:val="es-ES"/>
        </w:rPr>
        <w:t>Japón</w:t>
      </w:r>
      <w:r>
        <w:rPr>
          <w:lang w:val="es-ES"/>
        </w:rPr>
        <w:t>)</w:t>
      </w:r>
      <w:r w:rsidRPr="00061767">
        <w:rPr>
          <w:lang w:val="es-ES"/>
        </w:rPr>
        <w:t>.</w:t>
      </w:r>
    </w:p>
  </w:footnote>
  <w:footnote w:id="4">
    <w:p w14:paraId="539A3160" w14:textId="77777777" w:rsidR="00120659" w:rsidRPr="00061767" w:rsidRDefault="00120659" w:rsidP="00177138">
      <w:pPr>
        <w:pStyle w:val="FootnoteText"/>
        <w:rPr>
          <w:lang w:val="en-US"/>
        </w:rPr>
      </w:pPr>
      <w:r>
        <w:rPr>
          <w:rStyle w:val="FootnoteReference"/>
        </w:rPr>
        <w:footnoteRef/>
      </w:r>
      <w:r w:rsidRPr="00061767">
        <w:rPr>
          <w:lang w:val="en-US"/>
        </w:rPr>
        <w:tab/>
        <w:t>Documento DVB A171-1. Digital Video Broadcasting (DVB), Implementation guidelines for the second generation system for Broadcasting, Interactive Services, News Gathering and other broadband satellite applications; Part 1 (DVB-S2), marzo de 2015.</w:t>
      </w:r>
    </w:p>
  </w:footnote>
  <w:footnote w:id="5">
    <w:p w14:paraId="5D6518D9" w14:textId="77777777" w:rsidR="00120659" w:rsidRPr="00061767" w:rsidRDefault="00120659" w:rsidP="00177138">
      <w:pPr>
        <w:pStyle w:val="FootnoteText"/>
        <w:rPr>
          <w:lang w:val="en-US"/>
        </w:rPr>
      </w:pPr>
      <w:r>
        <w:rPr>
          <w:rStyle w:val="FootnoteReference"/>
        </w:rPr>
        <w:footnoteRef/>
      </w:r>
      <w:r w:rsidRPr="00061767">
        <w:rPr>
          <w:lang w:val="en-US"/>
        </w:rPr>
        <w:tab/>
        <w:t xml:space="preserve">Gerald Shewan, «Alternative Measure of Performance for Satellite Links Employing Adaptive Coding and Modulation», 30ª Conferencia Internacional sobre </w:t>
      </w:r>
      <w:r>
        <w:rPr>
          <w:lang w:val="en-US"/>
        </w:rPr>
        <w:t>S</w:t>
      </w:r>
      <w:r w:rsidRPr="00061767">
        <w:rPr>
          <w:lang w:val="en-US"/>
        </w:rPr>
        <w:t xml:space="preserve">istemas de </w:t>
      </w:r>
      <w:r>
        <w:rPr>
          <w:lang w:val="en-US"/>
        </w:rPr>
        <w:t>c</w:t>
      </w:r>
      <w:r w:rsidRPr="00061767">
        <w:rPr>
          <w:lang w:val="en-US"/>
        </w:rPr>
        <w:t xml:space="preserve">omunicaciones por </w:t>
      </w:r>
      <w:r>
        <w:rPr>
          <w:lang w:val="en-US"/>
        </w:rPr>
        <w:t>s</w:t>
      </w:r>
      <w:r w:rsidRPr="00061767">
        <w:rPr>
          <w:lang w:val="en-US"/>
        </w:rPr>
        <w:t xml:space="preserve">atélite de la AIAA (ICSSC-2012), 24-27 de septiembre de 2012, Ottawa </w:t>
      </w:r>
      <w:r>
        <w:rPr>
          <w:lang w:val="en-US"/>
        </w:rPr>
        <w:t>(</w:t>
      </w:r>
      <w:r w:rsidRPr="00061767">
        <w:rPr>
          <w:lang w:val="en-US"/>
        </w:rPr>
        <w:t>Canadá</w:t>
      </w:r>
      <w:r>
        <w:rPr>
          <w:lang w:val="en-US"/>
        </w:rPr>
        <w:t>)</w:t>
      </w:r>
      <w:r w:rsidRPr="00061767">
        <w:rPr>
          <w:lang w:val="en-US"/>
        </w:rPr>
        <w:t>.</w:t>
      </w:r>
    </w:p>
  </w:footnote>
  <w:footnote w:id="6">
    <w:p w14:paraId="0A772908" w14:textId="77777777" w:rsidR="00120659" w:rsidRPr="00CF57BA" w:rsidRDefault="00120659" w:rsidP="00177138">
      <w:pPr>
        <w:pStyle w:val="FootnoteText"/>
        <w:rPr>
          <w:lang w:val="es-ES"/>
        </w:rPr>
      </w:pPr>
      <w:r>
        <w:rPr>
          <w:rStyle w:val="FootnoteReference"/>
        </w:rPr>
        <w:footnoteRef/>
      </w:r>
      <w:r w:rsidRPr="00CF57BA">
        <w:rPr>
          <w:lang w:val="en-US"/>
        </w:rPr>
        <w:tab/>
        <w:t xml:space="preserve">Documento DVB A171-2. Digital Video Broadcasting (DVB), Implementation guidelines for the second generation </w:t>
      </w:r>
      <w:r w:rsidRPr="00CF57BA">
        <w:rPr>
          <w:lang w:val="en-GB"/>
        </w:rPr>
        <w:t>system</w:t>
      </w:r>
      <w:r w:rsidRPr="00CF57BA">
        <w:rPr>
          <w:lang w:val="en-US"/>
        </w:rPr>
        <w:t xml:space="preserve"> for Broadcasting, Interactive Services, News Gathering and other broadband satellite applications; Part 2 – S2 Extensions (DVB-S2X), marzo de 2015. </w:t>
      </w:r>
      <w:r w:rsidRPr="00CF57BA">
        <w:rPr>
          <w:lang w:val="es-ES"/>
        </w:rPr>
        <w:t>Puede encontrarse más información al respecto en la especificación DVB-S2X.</w:t>
      </w:r>
    </w:p>
  </w:footnote>
  <w:footnote w:id="7">
    <w:p w14:paraId="186DD679" w14:textId="77777777" w:rsidR="00120659" w:rsidRPr="00061767" w:rsidRDefault="00120659" w:rsidP="00177138">
      <w:pPr>
        <w:pStyle w:val="FootnoteText"/>
        <w:rPr>
          <w:lang w:val="en-US"/>
        </w:rPr>
      </w:pPr>
      <w:r>
        <w:rPr>
          <w:rStyle w:val="FootnoteReference"/>
        </w:rPr>
        <w:footnoteRef/>
      </w:r>
      <w:r w:rsidRPr="00061767">
        <w:rPr>
          <w:lang w:val="en-US"/>
        </w:rPr>
        <w:tab/>
        <w:t xml:space="preserve">Joon-Gyu </w:t>
      </w:r>
      <w:r w:rsidRPr="00061767">
        <w:rPr>
          <w:lang w:val="en-GB"/>
        </w:rPr>
        <w:t>Ryu</w:t>
      </w:r>
      <w:r w:rsidRPr="00061767">
        <w:rPr>
          <w:lang w:val="en-US"/>
        </w:rPr>
        <w:t xml:space="preserve">, Deock-Gil Oh, Hyun-Ho Kim, </w:t>
      </w:r>
      <w:r>
        <w:rPr>
          <w:lang w:val="en-US"/>
        </w:rPr>
        <w:t>y</w:t>
      </w:r>
      <w:r w:rsidRPr="00061767">
        <w:rPr>
          <w:lang w:val="en-US"/>
        </w:rPr>
        <w:t xml:space="preserve"> Sung-Yong Hong, «</w:t>
      </w:r>
      <w:r w:rsidRPr="00061767">
        <w:rPr>
          <w:bCs/>
          <w:lang w:val="en-US"/>
        </w:rPr>
        <w:t>Proposal of an Algorithm for an Efficient Forward Link Adaptive Coding and Modulation System for Satellite Communication</w:t>
      </w:r>
      <w:r w:rsidRPr="00061767">
        <w:rPr>
          <w:lang w:val="en-US"/>
        </w:rPr>
        <w:t xml:space="preserve">», </w:t>
      </w:r>
      <w:r w:rsidRPr="00061767">
        <w:rPr>
          <w:lang w:val="en-GB"/>
        </w:rPr>
        <w:t>Journal of Electromagnetic Engineering and Science, Vol. 16, N</w:t>
      </w:r>
      <w:r>
        <w:rPr>
          <w:lang w:val="en-GB"/>
        </w:rPr>
        <w:t>º</w:t>
      </w:r>
      <w:r w:rsidRPr="00061767">
        <w:rPr>
          <w:lang w:val="en-GB"/>
        </w:rPr>
        <w:t xml:space="preserve"> 2, abril de 2016, pp. 80-86.</w:t>
      </w:r>
    </w:p>
  </w:footnote>
  <w:footnote w:id="8">
    <w:p w14:paraId="48C9AD22" w14:textId="77777777" w:rsidR="00120659" w:rsidRPr="00CF57BA" w:rsidRDefault="00120659" w:rsidP="00177138">
      <w:pPr>
        <w:pStyle w:val="FootnoteText"/>
        <w:rPr>
          <w:lang w:val="es-ES"/>
        </w:rPr>
      </w:pPr>
      <w:r>
        <w:rPr>
          <w:rStyle w:val="FootnoteReference"/>
        </w:rPr>
        <w:footnoteRef/>
      </w:r>
      <w:r w:rsidRPr="00CF57BA">
        <w:rPr>
          <w:lang w:val="es-ES"/>
        </w:rPr>
        <w:tab/>
        <w:t>No debe considerarse que la utilización de las características de la DVB-S2X supone una preferencia por el sistema DVB-S2X en detrimento de otras técnicas ACM alternativas. Las características de la DVB</w:t>
      </w:r>
      <w:r>
        <w:rPr>
          <w:lang w:val="es-ES"/>
        </w:rPr>
        <w:noBreakHyphen/>
      </w:r>
      <w:r w:rsidRPr="00CF57BA">
        <w:rPr>
          <w:lang w:val="es-ES"/>
        </w:rPr>
        <w:t>S2X son del dominio público y su utilización no está sujeta a derechos de propiedad intelectual.</w:t>
      </w:r>
    </w:p>
  </w:footnote>
  <w:footnote w:id="9">
    <w:p w14:paraId="7C03CEA2" w14:textId="77777777" w:rsidR="00120659" w:rsidRPr="00061767" w:rsidRDefault="00120659" w:rsidP="00177138">
      <w:pPr>
        <w:pStyle w:val="FootnoteText"/>
        <w:rPr>
          <w:lang w:val="es-ES"/>
        </w:rPr>
      </w:pPr>
      <w:r>
        <w:rPr>
          <w:rStyle w:val="FootnoteReference"/>
        </w:rPr>
        <w:footnoteRef/>
      </w:r>
      <w:r w:rsidRPr="00061767">
        <w:rPr>
          <w:lang w:val="es-ES"/>
        </w:rPr>
        <w:tab/>
        <w:t>DVB-S2X se usa como ejemplo al ser una norma ampliamente utilizada cuyas características son del dominio público. La misma derivación puede efectuarse con cualquier otra técnica ACM.</w:t>
      </w:r>
    </w:p>
  </w:footnote>
  <w:footnote w:id="10">
    <w:p w14:paraId="49CCC6E6" w14:textId="1503D991" w:rsidR="00120659" w:rsidRPr="00C44934" w:rsidRDefault="00120659" w:rsidP="00E72FCC">
      <w:pPr>
        <w:pStyle w:val="FootnoteText"/>
        <w:rPr>
          <w:lang w:val="en-GB"/>
        </w:rPr>
      </w:pPr>
      <w:r w:rsidRPr="00470B11">
        <w:rPr>
          <w:rStyle w:val="FootnoteReference"/>
        </w:rPr>
        <w:footnoteRef/>
      </w:r>
      <w:r w:rsidRPr="00C44934">
        <w:rPr>
          <w:lang w:val="en-GB"/>
        </w:rPr>
        <w:tab/>
      </w:r>
      <w:r w:rsidRPr="005F7CB3">
        <w:rPr>
          <w:lang w:val="en-GB"/>
        </w:rPr>
        <w:t xml:space="preserve">Véase, por ejemplo, </w:t>
      </w:r>
      <w:r w:rsidRPr="00C44934">
        <w:rPr>
          <w:lang w:val="en-GB"/>
        </w:rPr>
        <w:t>Implementation guidelines for the second-generation system for Broadcasting, Interactive Services, News Gathering and other broadband satellite applications; Part 2: S2 Extensions (DVB-S2X), C.2.6.2 Super-frame format 7, p. 160.</w:t>
      </w:r>
    </w:p>
  </w:footnote>
  <w:footnote w:id="11">
    <w:p w14:paraId="4FF7373A" w14:textId="3A4D852D" w:rsidR="00120659" w:rsidRPr="000E2C4A" w:rsidRDefault="00120659" w:rsidP="00E72FCC">
      <w:pPr>
        <w:pStyle w:val="FootnoteText"/>
        <w:rPr>
          <w:lang w:val="es-CO"/>
        </w:rPr>
      </w:pPr>
      <w:r>
        <w:rPr>
          <w:rStyle w:val="FootnoteReference"/>
        </w:rPr>
        <w:footnoteRef/>
      </w:r>
      <w:r w:rsidRPr="000E2C4A">
        <w:rPr>
          <w:lang w:val="es-CO"/>
        </w:rPr>
        <w:tab/>
        <w:t xml:space="preserve">DVB-S2X </w:t>
      </w:r>
      <w:r w:rsidRPr="00061767">
        <w:rPr>
          <w:lang w:val="es-ES"/>
        </w:rPr>
        <w:t>se usa como ejemplo al ser una norma ampliamente utilizada cuyas características son del dominio público. La misma derivación puede efectuarse con cualquier otra técnica ACM.</w:t>
      </w:r>
    </w:p>
  </w:footnote>
  <w:footnote w:id="12">
    <w:p w14:paraId="43654113" w14:textId="0E5D17CF" w:rsidR="00120659" w:rsidRPr="000E2C4A" w:rsidRDefault="00120659" w:rsidP="00954F7F">
      <w:pPr>
        <w:pStyle w:val="FootnoteText"/>
        <w:rPr>
          <w:lang w:val="es-CO"/>
        </w:rPr>
      </w:pPr>
      <w:r>
        <w:rPr>
          <w:rStyle w:val="FootnoteReference"/>
        </w:rPr>
        <w:footnoteRef/>
      </w:r>
      <w:r w:rsidRPr="000E2C4A">
        <w:rPr>
          <w:lang w:val="es-CO"/>
        </w:rPr>
        <w:tab/>
        <w:t>En este sentido, la eficiencia espectral debe entenderse como la tasa de información útil, excluyendo los códigos de corrección de errores, que soporta el enlace.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F037" w14:textId="77777777" w:rsidR="00120659" w:rsidRDefault="0012065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A72F" w14:textId="77777777" w:rsidR="00120659" w:rsidRDefault="00120659" w:rsidP="00D62884">
    <w:pPr>
      <w:pStyle w:val="Header"/>
      <w:ind w:right="360" w:firstLine="360"/>
    </w:pPr>
    <w:r>
      <w:rPr>
        <w:noProof/>
        <w:lang w:val="en-US"/>
      </w:rPr>
      <w:drawing>
        <wp:anchor distT="0" distB="0" distL="114300" distR="114300" simplePos="0" relativeHeight="251692544" behindDoc="1" locked="0" layoutInCell="1" allowOverlap="1" wp14:anchorId="7456FE3B" wp14:editId="486421F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9A7C" w14:textId="7D331F6E" w:rsidR="00120659" w:rsidRDefault="0012065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21284E">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21284E">
      <w:rPr>
        <w:b/>
        <w:bCs/>
        <w:noProof/>
      </w:rPr>
      <w:t>UIT-R  S.2131-1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EF0A" w14:textId="68E4D36D" w:rsidR="00120659" w:rsidRDefault="00120659">
    <w:pPr>
      <w:pStyle w:val="Header"/>
    </w:pPr>
    <w:r>
      <w:tab/>
    </w:r>
    <w:r>
      <w:rPr>
        <w:lang w:val="en-US"/>
      </w:rPr>
      <w:fldChar w:fldCharType="begin"/>
    </w:r>
    <w:r>
      <w:rPr>
        <w:lang w:val="en-US"/>
      </w:rPr>
      <w:instrText xml:space="preserve"> DOCPROPERTY "Header" \* MERGEFORMAT </w:instrText>
    </w:r>
    <w:r>
      <w:rPr>
        <w:lang w:val="en-US"/>
      </w:rPr>
      <w:fldChar w:fldCharType="separate"/>
    </w:r>
    <w:r w:rsidR="0021284E">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21284E">
      <w:rPr>
        <w:b/>
        <w:bCs/>
        <w:noProof/>
      </w:rPr>
      <w:t>UIT-R  S.2131-1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09ED0" w14:textId="2702C96C" w:rsidR="00120659" w:rsidRDefault="001206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1284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1284E">
      <w:rPr>
        <w:b/>
        <w:bCs/>
        <w:noProof/>
        <w:lang w:val="en-US"/>
      </w:rPr>
      <w:t>UIT-R  S.2131-1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5C66" w14:textId="5B46E983" w:rsidR="00120659" w:rsidRDefault="00120659">
    <w:pPr>
      <w:pStyle w:val="Header"/>
    </w:pPr>
    <w:r>
      <w:tab/>
    </w:r>
    <w:r>
      <w:rPr>
        <w:b/>
        <w:bCs/>
      </w:rPr>
      <w:fldChar w:fldCharType="begin"/>
    </w:r>
    <w:r>
      <w:rPr>
        <w:b/>
        <w:bCs/>
      </w:rPr>
      <w:instrText xml:space="preserve"> DOCPROPERTY "Header" \* MERGEFORMAT </w:instrText>
    </w:r>
    <w:r>
      <w:rPr>
        <w:b/>
        <w:bCs/>
      </w:rPr>
      <w:fldChar w:fldCharType="separate"/>
    </w:r>
    <w:r w:rsidR="00212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1284E">
      <w:rPr>
        <w:b/>
        <w:bCs/>
        <w:noProof/>
      </w:rPr>
      <w:t>UIT-R  S.2131-1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B472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CEE9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4855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FE21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16AC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80A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98CC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E2D7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670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5864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1C05693"/>
    <w:multiLevelType w:val="hybridMultilevel"/>
    <w:tmpl w:val="3D38F1F0"/>
    <w:lvl w:ilvl="0" w:tplc="FA203AB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3"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3BD755C"/>
    <w:multiLevelType w:val="hybridMultilevel"/>
    <w:tmpl w:val="12C8F6B0"/>
    <w:lvl w:ilvl="0" w:tplc="8F0651A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0"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2" w15:restartNumberingAfterBreak="0">
    <w:nsid w:val="23C874E2"/>
    <w:multiLevelType w:val="hybridMultilevel"/>
    <w:tmpl w:val="FF6C9978"/>
    <w:lvl w:ilvl="0" w:tplc="ABC2A77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4BCB77DE"/>
    <w:multiLevelType w:val="hybridMultilevel"/>
    <w:tmpl w:val="475287C6"/>
    <w:lvl w:ilvl="0" w:tplc="FF8AEEF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30"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32"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1"/>
  </w:num>
  <w:num w:numId="13">
    <w:abstractNumId w:val="10"/>
  </w:num>
  <w:num w:numId="1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6"/>
  </w:num>
  <w:num w:numId="17">
    <w:abstractNumId w:val="12"/>
  </w:num>
  <w:num w:numId="18">
    <w:abstractNumId w:val="19"/>
  </w:num>
  <w:num w:numId="19">
    <w:abstractNumId w:val="30"/>
  </w:num>
  <w:num w:numId="20">
    <w:abstractNumId w:val="32"/>
  </w:num>
  <w:num w:numId="21">
    <w:abstractNumId w:val="26"/>
  </w:num>
  <w:num w:numId="22">
    <w:abstractNumId w:val="34"/>
  </w:num>
  <w:num w:numId="23">
    <w:abstractNumId w:val="33"/>
  </w:num>
  <w:num w:numId="24">
    <w:abstractNumId w:val="20"/>
  </w:num>
  <w:num w:numId="25">
    <w:abstractNumId w:val="23"/>
  </w:num>
  <w:num w:numId="26">
    <w:abstractNumId w:val="35"/>
  </w:num>
  <w:num w:numId="27">
    <w:abstractNumId w:val="18"/>
  </w:num>
  <w:num w:numId="28">
    <w:abstractNumId w:val="27"/>
  </w:num>
  <w:num w:numId="29">
    <w:abstractNumId w:val="16"/>
  </w:num>
  <w:num w:numId="30">
    <w:abstractNumId w:val="29"/>
  </w:num>
  <w:num w:numId="31">
    <w:abstractNumId w:val="17"/>
  </w:num>
  <w:num w:numId="32">
    <w:abstractNumId w:val="13"/>
  </w:num>
  <w:num w:numId="33">
    <w:abstractNumId w:val="14"/>
  </w:num>
  <w:num w:numId="34">
    <w:abstractNumId w:val="24"/>
  </w:num>
  <w:num w:numId="35">
    <w:abstractNumId w:val="22"/>
  </w:num>
  <w:num w:numId="36">
    <w:abstractNumId w:val="28"/>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s-CO"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01A5D"/>
    <w:rsid w:val="00016E83"/>
    <w:rsid w:val="000214C1"/>
    <w:rsid w:val="00023590"/>
    <w:rsid w:val="00071C54"/>
    <w:rsid w:val="000E1445"/>
    <w:rsid w:val="000E2C4A"/>
    <w:rsid w:val="000F6CC8"/>
    <w:rsid w:val="00120659"/>
    <w:rsid w:val="00142607"/>
    <w:rsid w:val="00145DF8"/>
    <w:rsid w:val="00167ACC"/>
    <w:rsid w:val="00177138"/>
    <w:rsid w:val="001A047E"/>
    <w:rsid w:val="001C03DC"/>
    <w:rsid w:val="00207BE8"/>
    <w:rsid w:val="0021284E"/>
    <w:rsid w:val="00236E9D"/>
    <w:rsid w:val="0024514E"/>
    <w:rsid w:val="00261DFA"/>
    <w:rsid w:val="00263753"/>
    <w:rsid w:val="00266EDC"/>
    <w:rsid w:val="002B6FE2"/>
    <w:rsid w:val="002C34D5"/>
    <w:rsid w:val="002D76C4"/>
    <w:rsid w:val="002E5914"/>
    <w:rsid w:val="003517AD"/>
    <w:rsid w:val="00362611"/>
    <w:rsid w:val="00362F08"/>
    <w:rsid w:val="00363835"/>
    <w:rsid w:val="00366CEE"/>
    <w:rsid w:val="003A3732"/>
    <w:rsid w:val="003B4567"/>
    <w:rsid w:val="00407283"/>
    <w:rsid w:val="004532F7"/>
    <w:rsid w:val="00471083"/>
    <w:rsid w:val="00472F0B"/>
    <w:rsid w:val="0047637D"/>
    <w:rsid w:val="0050177C"/>
    <w:rsid w:val="00525FC5"/>
    <w:rsid w:val="0058215F"/>
    <w:rsid w:val="005A6102"/>
    <w:rsid w:val="005C70C7"/>
    <w:rsid w:val="005E4752"/>
    <w:rsid w:val="005E4A97"/>
    <w:rsid w:val="005F783B"/>
    <w:rsid w:val="005F7CB3"/>
    <w:rsid w:val="00607D68"/>
    <w:rsid w:val="00617508"/>
    <w:rsid w:val="006233A4"/>
    <w:rsid w:val="0062421D"/>
    <w:rsid w:val="00662B5D"/>
    <w:rsid w:val="006B22C3"/>
    <w:rsid w:val="006E1D33"/>
    <w:rsid w:val="006F5BF8"/>
    <w:rsid w:val="00706B16"/>
    <w:rsid w:val="00765B80"/>
    <w:rsid w:val="007A45DD"/>
    <w:rsid w:val="007B5506"/>
    <w:rsid w:val="007E7099"/>
    <w:rsid w:val="00803270"/>
    <w:rsid w:val="008108F1"/>
    <w:rsid w:val="00830149"/>
    <w:rsid w:val="008438E2"/>
    <w:rsid w:val="00847DD5"/>
    <w:rsid w:val="00862AF9"/>
    <w:rsid w:val="00874B21"/>
    <w:rsid w:val="00881FCB"/>
    <w:rsid w:val="00887BB8"/>
    <w:rsid w:val="008931E6"/>
    <w:rsid w:val="008A0DDA"/>
    <w:rsid w:val="008A69AD"/>
    <w:rsid w:val="008B791E"/>
    <w:rsid w:val="008E05A5"/>
    <w:rsid w:val="00902055"/>
    <w:rsid w:val="00921A53"/>
    <w:rsid w:val="00940AFE"/>
    <w:rsid w:val="00954F7F"/>
    <w:rsid w:val="0098147B"/>
    <w:rsid w:val="009860DF"/>
    <w:rsid w:val="00991F8F"/>
    <w:rsid w:val="009E202C"/>
    <w:rsid w:val="009F7EFC"/>
    <w:rsid w:val="00A27C73"/>
    <w:rsid w:val="00A412D9"/>
    <w:rsid w:val="00A53F37"/>
    <w:rsid w:val="00A6617B"/>
    <w:rsid w:val="00A867C9"/>
    <w:rsid w:val="00A928F0"/>
    <w:rsid w:val="00AB0DC8"/>
    <w:rsid w:val="00AB37EC"/>
    <w:rsid w:val="00AC742A"/>
    <w:rsid w:val="00AD5FF4"/>
    <w:rsid w:val="00B1717A"/>
    <w:rsid w:val="00B41DFA"/>
    <w:rsid w:val="00B44E24"/>
    <w:rsid w:val="00B60877"/>
    <w:rsid w:val="00B87252"/>
    <w:rsid w:val="00B874DB"/>
    <w:rsid w:val="00BB77E9"/>
    <w:rsid w:val="00BC546B"/>
    <w:rsid w:val="00BE6428"/>
    <w:rsid w:val="00BE6C7C"/>
    <w:rsid w:val="00BF7841"/>
    <w:rsid w:val="00C04968"/>
    <w:rsid w:val="00C165D7"/>
    <w:rsid w:val="00C17ACA"/>
    <w:rsid w:val="00C51DA2"/>
    <w:rsid w:val="00C63551"/>
    <w:rsid w:val="00CC3323"/>
    <w:rsid w:val="00CC5430"/>
    <w:rsid w:val="00D07801"/>
    <w:rsid w:val="00D12388"/>
    <w:rsid w:val="00D36E86"/>
    <w:rsid w:val="00D62884"/>
    <w:rsid w:val="00D70F6D"/>
    <w:rsid w:val="00DA4DAF"/>
    <w:rsid w:val="00DB3E84"/>
    <w:rsid w:val="00DC4C42"/>
    <w:rsid w:val="00DD360B"/>
    <w:rsid w:val="00DE71F7"/>
    <w:rsid w:val="00DF4176"/>
    <w:rsid w:val="00DF53B7"/>
    <w:rsid w:val="00E72FCC"/>
    <w:rsid w:val="00E8202D"/>
    <w:rsid w:val="00EA7656"/>
    <w:rsid w:val="00F95576"/>
    <w:rsid w:val="00F95CFB"/>
    <w:rsid w:val="00FB56BF"/>
    <w:rsid w:val="00FC72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1617E4E3"/>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71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77138"/>
    <w:pPr>
      <w:keepNext/>
      <w:keepLines/>
      <w:spacing w:before="480"/>
      <w:ind w:left="794" w:hanging="794"/>
      <w:outlineLvl w:val="0"/>
    </w:pPr>
    <w:rPr>
      <w:b/>
    </w:rPr>
  </w:style>
  <w:style w:type="paragraph" w:styleId="Heading2">
    <w:name w:val="heading 2"/>
    <w:basedOn w:val="Heading1"/>
    <w:next w:val="Normal"/>
    <w:link w:val="Heading2Char"/>
    <w:qFormat/>
    <w:rsid w:val="00177138"/>
    <w:pPr>
      <w:spacing w:before="320"/>
      <w:outlineLvl w:val="1"/>
    </w:pPr>
  </w:style>
  <w:style w:type="paragraph" w:styleId="Heading3">
    <w:name w:val="heading 3"/>
    <w:basedOn w:val="Heading1"/>
    <w:next w:val="Normal"/>
    <w:link w:val="Heading3Char"/>
    <w:qFormat/>
    <w:rsid w:val="00177138"/>
    <w:pPr>
      <w:spacing w:before="200"/>
      <w:outlineLvl w:val="2"/>
    </w:pPr>
  </w:style>
  <w:style w:type="paragraph" w:styleId="Heading4">
    <w:name w:val="heading 4"/>
    <w:basedOn w:val="Heading3"/>
    <w:next w:val="Normal"/>
    <w:link w:val="Heading4Char"/>
    <w:uiPriority w:val="99"/>
    <w:qFormat/>
    <w:rsid w:val="0017713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77138"/>
    <w:pPr>
      <w:outlineLvl w:val="4"/>
    </w:pPr>
  </w:style>
  <w:style w:type="paragraph" w:styleId="Heading6">
    <w:name w:val="heading 6"/>
    <w:basedOn w:val="Heading4"/>
    <w:next w:val="Normal"/>
    <w:link w:val="Heading6Char"/>
    <w:uiPriority w:val="99"/>
    <w:qFormat/>
    <w:rsid w:val="0017713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77138"/>
    <w:pPr>
      <w:outlineLvl w:val="6"/>
    </w:pPr>
  </w:style>
  <w:style w:type="paragraph" w:styleId="Heading8">
    <w:name w:val="heading 8"/>
    <w:basedOn w:val="Heading6"/>
    <w:next w:val="Normal"/>
    <w:link w:val="Heading8Char"/>
    <w:uiPriority w:val="99"/>
    <w:qFormat/>
    <w:rsid w:val="00177138"/>
    <w:pPr>
      <w:outlineLvl w:val="7"/>
    </w:pPr>
  </w:style>
  <w:style w:type="paragraph" w:styleId="Heading9">
    <w:name w:val="heading 9"/>
    <w:basedOn w:val="Heading6"/>
    <w:next w:val="Normal"/>
    <w:link w:val="Heading9Char"/>
    <w:uiPriority w:val="99"/>
    <w:qFormat/>
    <w:rsid w:val="001771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713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77138"/>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77138"/>
  </w:style>
  <w:style w:type="paragraph" w:customStyle="1" w:styleId="Headingb">
    <w:name w:val="Heading_b"/>
    <w:basedOn w:val="Heading3"/>
    <w:next w:val="Normal"/>
    <w:link w:val="HeadingbChar"/>
    <w:qFormat/>
    <w:rsid w:val="00177138"/>
    <w:pPr>
      <w:spacing w:before="160"/>
      <w:ind w:left="0" w:firstLine="0"/>
      <w:outlineLvl w:val="9"/>
    </w:pPr>
  </w:style>
  <w:style w:type="paragraph" w:customStyle="1" w:styleId="Headingi">
    <w:name w:val="Heading_i"/>
    <w:basedOn w:val="Heading3"/>
    <w:next w:val="Normal"/>
    <w:qFormat/>
    <w:rsid w:val="00177138"/>
    <w:pPr>
      <w:spacing w:before="160"/>
      <w:ind w:left="0" w:firstLine="0"/>
    </w:pPr>
    <w:rPr>
      <w:b w:val="0"/>
      <w:i/>
    </w:rPr>
  </w:style>
  <w:style w:type="character" w:customStyle="1" w:styleId="href">
    <w:name w:val="href"/>
    <w:basedOn w:val="DefaultParagraphFont"/>
    <w:rsid w:val="00177138"/>
  </w:style>
  <w:style w:type="paragraph" w:customStyle="1" w:styleId="enumlev1">
    <w:name w:val="enumlev1"/>
    <w:basedOn w:val="Normal"/>
    <w:link w:val="enumlev1Char"/>
    <w:rsid w:val="00177138"/>
    <w:pPr>
      <w:spacing w:before="80"/>
      <w:ind w:left="794" w:hanging="794"/>
    </w:pPr>
  </w:style>
  <w:style w:type="paragraph" w:customStyle="1" w:styleId="enumlev2">
    <w:name w:val="enumlev2"/>
    <w:basedOn w:val="enumlev1"/>
    <w:uiPriority w:val="99"/>
    <w:rsid w:val="00177138"/>
    <w:pPr>
      <w:ind w:left="1191" w:hanging="397"/>
    </w:pPr>
  </w:style>
  <w:style w:type="paragraph" w:customStyle="1" w:styleId="enumlev3">
    <w:name w:val="enumlev3"/>
    <w:basedOn w:val="enumlev2"/>
    <w:uiPriority w:val="99"/>
    <w:rsid w:val="00177138"/>
    <w:pPr>
      <w:ind w:left="1588"/>
    </w:pPr>
  </w:style>
  <w:style w:type="paragraph" w:customStyle="1" w:styleId="Normalaftertitle">
    <w:name w:val="Normal_after_title"/>
    <w:basedOn w:val="Normal"/>
    <w:next w:val="Normal"/>
    <w:link w:val="NormalaftertitleChar"/>
    <w:uiPriority w:val="99"/>
    <w:rsid w:val="00177138"/>
    <w:pPr>
      <w:spacing w:before="320"/>
    </w:pPr>
  </w:style>
  <w:style w:type="paragraph" w:customStyle="1" w:styleId="Note">
    <w:name w:val="Note"/>
    <w:basedOn w:val="Normal"/>
    <w:uiPriority w:val="99"/>
    <w:rsid w:val="0017713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7713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77138"/>
    <w:pPr>
      <w:spacing w:before="240"/>
    </w:pPr>
    <w:rPr>
      <w:sz w:val="22"/>
      <w:lang w:val="es-ES_tradnl"/>
    </w:rPr>
  </w:style>
  <w:style w:type="paragraph" w:customStyle="1" w:styleId="Recref">
    <w:name w:val="Rec_ref"/>
    <w:basedOn w:val="Normal"/>
    <w:next w:val="Recdate"/>
    <w:uiPriority w:val="99"/>
    <w:rsid w:val="00177138"/>
    <w:pPr>
      <w:jc w:val="center"/>
    </w:pPr>
  </w:style>
  <w:style w:type="paragraph" w:customStyle="1" w:styleId="Recdate">
    <w:name w:val="Rec_date"/>
    <w:basedOn w:val="Recref"/>
    <w:next w:val="Normalaftertitle"/>
    <w:uiPriority w:val="99"/>
    <w:rsid w:val="00177138"/>
    <w:pPr>
      <w:jc w:val="right"/>
    </w:pPr>
  </w:style>
  <w:style w:type="paragraph" w:customStyle="1" w:styleId="AnnexNoTitle">
    <w:name w:val="Annex_NoTitle"/>
    <w:basedOn w:val="Normal"/>
    <w:next w:val="Normalaftertitle"/>
    <w:rsid w:val="00177138"/>
    <w:pPr>
      <w:keepNext/>
      <w:keepLines/>
      <w:spacing w:before="480" w:after="80"/>
      <w:jc w:val="center"/>
    </w:pPr>
    <w:rPr>
      <w:b/>
      <w:sz w:val="28"/>
    </w:rPr>
  </w:style>
  <w:style w:type="paragraph" w:customStyle="1" w:styleId="AppendixNoTitle">
    <w:name w:val="Appendix_NoTitle"/>
    <w:basedOn w:val="AnnexNoTitle"/>
    <w:next w:val="Normal"/>
    <w:rsid w:val="00177138"/>
  </w:style>
  <w:style w:type="paragraph" w:customStyle="1" w:styleId="Tablefin">
    <w:name w:val="Table_fin"/>
    <w:basedOn w:val="Normal"/>
    <w:next w:val="Normal"/>
    <w:rsid w:val="00177138"/>
    <w:pPr>
      <w:spacing w:before="0"/>
    </w:pPr>
    <w:rPr>
      <w:sz w:val="20"/>
      <w:lang w:val="en-GB"/>
    </w:rPr>
  </w:style>
  <w:style w:type="paragraph" w:customStyle="1" w:styleId="Tablehead">
    <w:name w:val="Table_head"/>
    <w:basedOn w:val="Normal"/>
    <w:next w:val="Normal"/>
    <w:rsid w:val="001771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71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7138"/>
    <w:pPr>
      <w:keepNext/>
      <w:spacing w:before="360" w:after="120"/>
      <w:jc w:val="center"/>
    </w:pPr>
  </w:style>
  <w:style w:type="paragraph" w:customStyle="1" w:styleId="Tabletext">
    <w:name w:val="Table_text"/>
    <w:basedOn w:val="Normal"/>
    <w:rsid w:val="001771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713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7713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77138"/>
    <w:pPr>
      <w:ind w:left="794"/>
    </w:pPr>
  </w:style>
  <w:style w:type="paragraph" w:customStyle="1" w:styleId="Figurelegend">
    <w:name w:val="Figure_legend"/>
    <w:basedOn w:val="Normal"/>
    <w:uiPriority w:val="99"/>
    <w:rsid w:val="001771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77138"/>
    <w:pPr>
      <w:keepNext/>
      <w:keepLines/>
      <w:spacing w:before="480" w:after="80"/>
      <w:jc w:val="center"/>
    </w:pPr>
    <w:rPr>
      <w:caps/>
      <w:sz w:val="18"/>
    </w:rPr>
  </w:style>
  <w:style w:type="paragraph" w:customStyle="1" w:styleId="tocpart">
    <w:name w:val="tocpart"/>
    <w:basedOn w:val="Normal"/>
    <w:rsid w:val="001771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77138"/>
    <w:pPr>
      <w:keepNext/>
      <w:keepLines/>
      <w:spacing w:before="480"/>
      <w:jc w:val="center"/>
    </w:pPr>
    <w:rPr>
      <w:sz w:val="28"/>
    </w:rPr>
  </w:style>
  <w:style w:type="paragraph" w:customStyle="1" w:styleId="Arttitle">
    <w:name w:val="Art_title"/>
    <w:basedOn w:val="Normal"/>
    <w:next w:val="Normalaftertitle"/>
    <w:uiPriority w:val="99"/>
    <w:rsid w:val="00177138"/>
    <w:pPr>
      <w:keepNext/>
      <w:keepLines/>
      <w:spacing w:before="240"/>
      <w:jc w:val="center"/>
    </w:pPr>
    <w:rPr>
      <w:b/>
      <w:sz w:val="28"/>
    </w:rPr>
  </w:style>
  <w:style w:type="paragraph" w:customStyle="1" w:styleId="Blanc">
    <w:name w:val="Blanc"/>
    <w:basedOn w:val="Normal"/>
    <w:next w:val="Tabletext"/>
    <w:rsid w:val="001771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771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77138"/>
    <w:pPr>
      <w:keepNext/>
      <w:keepLines/>
      <w:spacing w:before="160"/>
      <w:ind w:left="794"/>
    </w:pPr>
    <w:rPr>
      <w:i/>
    </w:rPr>
  </w:style>
  <w:style w:type="paragraph" w:customStyle="1" w:styleId="ChapNo">
    <w:name w:val="Chap_No"/>
    <w:basedOn w:val="ArtNo"/>
    <w:next w:val="Chaptitle"/>
    <w:uiPriority w:val="99"/>
    <w:rsid w:val="00177138"/>
    <w:rPr>
      <w:b/>
    </w:rPr>
  </w:style>
  <w:style w:type="paragraph" w:customStyle="1" w:styleId="Chaptitle">
    <w:name w:val="Chap_title"/>
    <w:basedOn w:val="Arttitle"/>
    <w:next w:val="Normalaftertitle"/>
    <w:uiPriority w:val="99"/>
    <w:rsid w:val="00177138"/>
  </w:style>
  <w:style w:type="character" w:styleId="FootnoteReference">
    <w:name w:val="footnote reference"/>
    <w:aliases w:val="Appel note de bas de p,Footnote Reference/"/>
    <w:basedOn w:val="DefaultParagraphFont"/>
    <w:rsid w:val="00177138"/>
    <w:rPr>
      <w:position w:val="6"/>
      <w:sz w:val="18"/>
    </w:rPr>
  </w:style>
  <w:style w:type="paragraph" w:styleId="FootnoteText">
    <w:name w:val="footnote text"/>
    <w:basedOn w:val="Normal"/>
    <w:link w:val="FootnoteTextChar"/>
    <w:rsid w:val="00177138"/>
    <w:pPr>
      <w:keepLines/>
      <w:tabs>
        <w:tab w:val="left" w:pos="255"/>
      </w:tabs>
      <w:ind w:left="255" w:hanging="255"/>
    </w:pPr>
    <w:rPr>
      <w:sz w:val="22"/>
    </w:rPr>
  </w:style>
  <w:style w:type="paragraph" w:styleId="Index1">
    <w:name w:val="index 1"/>
    <w:basedOn w:val="Normal"/>
    <w:next w:val="Normal"/>
    <w:uiPriority w:val="99"/>
    <w:semiHidden/>
    <w:rsid w:val="00177138"/>
  </w:style>
  <w:style w:type="paragraph" w:styleId="Index2">
    <w:name w:val="index 2"/>
    <w:basedOn w:val="Normal"/>
    <w:next w:val="Normal"/>
    <w:uiPriority w:val="99"/>
    <w:semiHidden/>
    <w:rsid w:val="00177138"/>
    <w:pPr>
      <w:ind w:left="283"/>
    </w:pPr>
  </w:style>
  <w:style w:type="paragraph" w:styleId="Index3">
    <w:name w:val="index 3"/>
    <w:basedOn w:val="Normal"/>
    <w:next w:val="Normal"/>
    <w:uiPriority w:val="99"/>
    <w:semiHidden/>
    <w:rsid w:val="00177138"/>
    <w:pPr>
      <w:ind w:left="566"/>
    </w:pPr>
  </w:style>
  <w:style w:type="paragraph" w:styleId="IndexHeading">
    <w:name w:val="index heading"/>
    <w:basedOn w:val="Normal"/>
    <w:next w:val="Index1"/>
    <w:uiPriority w:val="99"/>
    <w:rsid w:val="00177138"/>
  </w:style>
  <w:style w:type="paragraph" w:customStyle="1" w:styleId="Line">
    <w:name w:val="Line"/>
    <w:basedOn w:val="Normal"/>
    <w:next w:val="Normal"/>
    <w:rsid w:val="001771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71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77138"/>
  </w:style>
  <w:style w:type="paragraph" w:customStyle="1" w:styleId="Partref">
    <w:name w:val="Part_ref"/>
    <w:basedOn w:val="Normal"/>
    <w:next w:val="Normal"/>
    <w:uiPriority w:val="99"/>
    <w:rsid w:val="00177138"/>
    <w:pPr>
      <w:keepNext/>
      <w:keepLines/>
      <w:spacing w:after="280"/>
      <w:jc w:val="center"/>
    </w:pPr>
  </w:style>
  <w:style w:type="paragraph" w:customStyle="1" w:styleId="Parttitle">
    <w:name w:val="Part_title"/>
    <w:basedOn w:val="Normal"/>
    <w:next w:val="Normalaftertitle"/>
    <w:uiPriority w:val="99"/>
    <w:rsid w:val="0017713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7138"/>
  </w:style>
  <w:style w:type="paragraph" w:customStyle="1" w:styleId="QuestionNo">
    <w:name w:val="Question_No"/>
    <w:basedOn w:val="RecNo"/>
    <w:next w:val="Normal"/>
    <w:uiPriority w:val="99"/>
    <w:rsid w:val="00177138"/>
  </w:style>
  <w:style w:type="paragraph" w:customStyle="1" w:styleId="Questionref">
    <w:name w:val="Question_ref"/>
    <w:basedOn w:val="Recref"/>
    <w:next w:val="Questiondate"/>
    <w:uiPriority w:val="99"/>
    <w:rsid w:val="00177138"/>
  </w:style>
  <w:style w:type="paragraph" w:customStyle="1" w:styleId="Questiontitle">
    <w:name w:val="Question_title"/>
    <w:basedOn w:val="Normal"/>
    <w:next w:val="Questionref"/>
    <w:uiPriority w:val="99"/>
    <w:rsid w:val="00177138"/>
  </w:style>
  <w:style w:type="paragraph" w:customStyle="1" w:styleId="Reftext">
    <w:name w:val="Ref_text"/>
    <w:basedOn w:val="Normal"/>
    <w:rsid w:val="00177138"/>
    <w:pPr>
      <w:ind w:left="794" w:hanging="794"/>
    </w:pPr>
    <w:rPr>
      <w:sz w:val="22"/>
    </w:rPr>
  </w:style>
  <w:style w:type="paragraph" w:customStyle="1" w:styleId="Reftitle">
    <w:name w:val="Ref_title"/>
    <w:basedOn w:val="Normal"/>
    <w:next w:val="Reftext"/>
    <w:rsid w:val="0017713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177138"/>
  </w:style>
  <w:style w:type="paragraph" w:customStyle="1" w:styleId="RepNo">
    <w:name w:val="Rep_No"/>
    <w:basedOn w:val="RecNo"/>
    <w:next w:val="Reptitle"/>
    <w:link w:val="RepNoCar"/>
    <w:uiPriority w:val="99"/>
    <w:rsid w:val="00177138"/>
  </w:style>
  <w:style w:type="paragraph" w:customStyle="1" w:styleId="Repref">
    <w:name w:val="Rep_ref"/>
    <w:basedOn w:val="Recref"/>
    <w:next w:val="Repdate"/>
    <w:uiPriority w:val="99"/>
    <w:rsid w:val="00177138"/>
  </w:style>
  <w:style w:type="paragraph" w:customStyle="1" w:styleId="Reptitle">
    <w:name w:val="Rep_title"/>
    <w:basedOn w:val="Rectitle"/>
    <w:next w:val="Repref"/>
    <w:link w:val="ReptitleCar"/>
    <w:uiPriority w:val="99"/>
    <w:rsid w:val="00177138"/>
  </w:style>
  <w:style w:type="paragraph" w:customStyle="1" w:styleId="Resdate">
    <w:name w:val="Res_date"/>
    <w:basedOn w:val="Recdate"/>
    <w:next w:val="Normalaftertitle"/>
    <w:uiPriority w:val="99"/>
    <w:rsid w:val="00177138"/>
  </w:style>
  <w:style w:type="paragraph" w:customStyle="1" w:styleId="ResNo">
    <w:name w:val="Res_No"/>
    <w:basedOn w:val="RecNo"/>
    <w:next w:val="Restitle"/>
    <w:uiPriority w:val="99"/>
    <w:rsid w:val="00177138"/>
  </w:style>
  <w:style w:type="paragraph" w:customStyle="1" w:styleId="Resref">
    <w:name w:val="Res_ref"/>
    <w:basedOn w:val="Recref"/>
    <w:next w:val="Resdate"/>
    <w:uiPriority w:val="99"/>
    <w:rsid w:val="00177138"/>
  </w:style>
  <w:style w:type="paragraph" w:customStyle="1" w:styleId="Restitle">
    <w:name w:val="Res_title"/>
    <w:basedOn w:val="Normal"/>
    <w:next w:val="Resref"/>
    <w:uiPriority w:val="99"/>
    <w:rsid w:val="00177138"/>
    <w:pPr>
      <w:spacing w:before="240"/>
      <w:jc w:val="center"/>
    </w:pPr>
    <w:rPr>
      <w:b/>
      <w:sz w:val="28"/>
    </w:rPr>
  </w:style>
  <w:style w:type="paragraph" w:customStyle="1" w:styleId="SectionNo">
    <w:name w:val="Section_No"/>
    <w:basedOn w:val="Normal"/>
    <w:next w:val="Normal"/>
    <w:uiPriority w:val="99"/>
    <w:rsid w:val="00177138"/>
  </w:style>
  <w:style w:type="paragraph" w:customStyle="1" w:styleId="Sectiontitle">
    <w:name w:val="Section_title"/>
    <w:basedOn w:val="Normal"/>
    <w:next w:val="Normalaftertitle"/>
    <w:uiPriority w:val="99"/>
    <w:rsid w:val="0017713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177138"/>
    <w:pPr>
      <w:tabs>
        <w:tab w:val="clear" w:pos="794"/>
        <w:tab w:val="clear" w:pos="1191"/>
        <w:tab w:val="clear" w:pos="1588"/>
        <w:tab w:val="clear" w:pos="1985"/>
        <w:tab w:val="right" w:pos="9611"/>
      </w:tabs>
    </w:pPr>
    <w:rPr>
      <w:i/>
    </w:rPr>
  </w:style>
  <w:style w:type="paragraph" w:styleId="TOC1">
    <w:name w:val="toc 1"/>
    <w:basedOn w:val="Normal"/>
    <w:uiPriority w:val="99"/>
    <w:rsid w:val="001771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177138"/>
    <w:pPr>
      <w:tabs>
        <w:tab w:val="clear" w:pos="567"/>
        <w:tab w:val="left" w:pos="1276"/>
      </w:tabs>
      <w:spacing w:before="160"/>
      <w:ind w:left="1276" w:hanging="709"/>
    </w:pPr>
  </w:style>
  <w:style w:type="paragraph" w:styleId="TOC3">
    <w:name w:val="toc 3"/>
    <w:basedOn w:val="TOC2"/>
    <w:uiPriority w:val="99"/>
    <w:rsid w:val="00177138"/>
    <w:pPr>
      <w:tabs>
        <w:tab w:val="clear" w:pos="1276"/>
        <w:tab w:val="left" w:pos="2155"/>
      </w:tabs>
      <w:ind w:left="2155" w:hanging="879"/>
    </w:pPr>
  </w:style>
  <w:style w:type="paragraph" w:styleId="TOC4">
    <w:name w:val="toc 4"/>
    <w:basedOn w:val="TOC3"/>
    <w:uiPriority w:val="99"/>
    <w:rsid w:val="00177138"/>
    <w:pPr>
      <w:tabs>
        <w:tab w:val="left" w:pos="3261"/>
      </w:tabs>
      <w:spacing w:before="80"/>
      <w:ind w:left="3261" w:hanging="993"/>
    </w:pPr>
  </w:style>
  <w:style w:type="paragraph" w:styleId="TOC5">
    <w:name w:val="toc 5"/>
    <w:basedOn w:val="TOC4"/>
    <w:uiPriority w:val="99"/>
    <w:rsid w:val="00177138"/>
  </w:style>
  <w:style w:type="paragraph" w:styleId="TOC6">
    <w:name w:val="toc 6"/>
    <w:basedOn w:val="TOC4"/>
    <w:uiPriority w:val="99"/>
    <w:rsid w:val="00177138"/>
  </w:style>
  <w:style w:type="paragraph" w:styleId="TOC7">
    <w:name w:val="toc 7"/>
    <w:basedOn w:val="TOC4"/>
    <w:uiPriority w:val="99"/>
    <w:rsid w:val="00177138"/>
  </w:style>
  <w:style w:type="paragraph" w:styleId="TOC8">
    <w:name w:val="toc 8"/>
    <w:basedOn w:val="TOC4"/>
    <w:uiPriority w:val="99"/>
    <w:rsid w:val="00177138"/>
  </w:style>
  <w:style w:type="paragraph" w:customStyle="1" w:styleId="Rectitle">
    <w:name w:val="Rec_title"/>
    <w:basedOn w:val="Normal"/>
    <w:next w:val="Recref"/>
    <w:link w:val="Rectitle0"/>
    <w:rsid w:val="00177138"/>
    <w:pPr>
      <w:keepNext/>
      <w:keepLines/>
      <w:spacing w:before="240"/>
      <w:jc w:val="center"/>
    </w:pPr>
    <w:rPr>
      <w:b/>
      <w:sz w:val="28"/>
    </w:rPr>
  </w:style>
  <w:style w:type="paragraph" w:customStyle="1" w:styleId="Annexref">
    <w:name w:val="Annex_ref"/>
    <w:basedOn w:val="Normal"/>
    <w:next w:val="Normalaftertitle"/>
    <w:rsid w:val="00177138"/>
    <w:pPr>
      <w:keepNext/>
      <w:keepLines/>
      <w:spacing w:after="280"/>
      <w:jc w:val="center"/>
    </w:pPr>
  </w:style>
  <w:style w:type="paragraph" w:customStyle="1" w:styleId="Appendixref">
    <w:name w:val="Appendix_ref"/>
    <w:basedOn w:val="Annexref"/>
    <w:next w:val="Normalaftertitle"/>
    <w:uiPriority w:val="99"/>
    <w:rsid w:val="00177138"/>
  </w:style>
  <w:style w:type="paragraph" w:customStyle="1" w:styleId="Figuretitle">
    <w:name w:val="Figure_title"/>
    <w:basedOn w:val="Normal"/>
    <w:next w:val="Figure"/>
    <w:link w:val="FiguretitleChar"/>
    <w:rsid w:val="0017713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7138"/>
    <w:pPr>
      <w:keepNext/>
      <w:spacing w:before="0" w:after="120"/>
      <w:jc w:val="center"/>
    </w:pPr>
    <w:rPr>
      <w:b/>
    </w:rPr>
  </w:style>
  <w:style w:type="paragraph" w:customStyle="1" w:styleId="Summary">
    <w:name w:val="Summary"/>
    <w:basedOn w:val="Normal"/>
    <w:next w:val="Normalaftertitle"/>
    <w:autoRedefine/>
    <w:rsid w:val="005F783B"/>
    <w:pPr>
      <w:spacing w:after="480"/>
    </w:pPr>
    <w:rPr>
      <w:szCs w:val="24"/>
      <w:lang w:val="es-ES"/>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177138"/>
    <w:pPr>
      <w:keepNext w:val="0"/>
      <w:spacing w:before="0" w:after="240"/>
    </w:pPr>
  </w:style>
  <w:style w:type="paragraph" w:customStyle="1" w:styleId="TableLegendNote">
    <w:name w:val="Table_Legend_Note"/>
    <w:basedOn w:val="Tablelegend"/>
    <w:next w:val="Tablelegend"/>
    <w:rsid w:val="00177138"/>
    <w:pPr>
      <w:ind w:left="-85" w:firstLine="0"/>
    </w:pPr>
    <w:rPr>
      <w:lang w:val="en-US"/>
    </w:rPr>
  </w:style>
  <w:style w:type="character" w:customStyle="1" w:styleId="Heading1Char">
    <w:name w:val="Heading 1 Char"/>
    <w:basedOn w:val="DefaultParagraphFont"/>
    <w:link w:val="Heading1"/>
    <w:rsid w:val="00177138"/>
    <w:rPr>
      <w:b/>
      <w:sz w:val="24"/>
      <w:lang w:val="fr-FR" w:eastAsia="en-US"/>
    </w:rPr>
  </w:style>
  <w:style w:type="character" w:customStyle="1" w:styleId="Rectitle0">
    <w:name w:val="Rec_title Знак"/>
    <w:link w:val="Rectitle"/>
    <w:locked/>
    <w:rsid w:val="00177138"/>
    <w:rPr>
      <w:b/>
      <w:sz w:val="28"/>
      <w:lang w:val="fr-FR" w:eastAsia="en-US"/>
    </w:rPr>
  </w:style>
  <w:style w:type="character" w:customStyle="1" w:styleId="enumlev1Char">
    <w:name w:val="enumlev1 Char"/>
    <w:link w:val="enumlev1"/>
    <w:locked/>
    <w:rsid w:val="00177138"/>
    <w:rPr>
      <w:sz w:val="24"/>
      <w:lang w:val="fr-FR" w:eastAsia="en-US"/>
    </w:rPr>
  </w:style>
  <w:style w:type="character" w:customStyle="1" w:styleId="NormalaftertitleChar">
    <w:name w:val="Normal_after_title Char"/>
    <w:link w:val="Normalaftertitle"/>
    <w:uiPriority w:val="99"/>
    <w:locked/>
    <w:rsid w:val="00177138"/>
    <w:rPr>
      <w:sz w:val="24"/>
      <w:lang w:val="fr-FR" w:eastAsia="en-US"/>
    </w:rPr>
  </w:style>
  <w:style w:type="character" w:customStyle="1" w:styleId="HeaderChar">
    <w:name w:val="Header Char"/>
    <w:basedOn w:val="DefaultParagraphFont"/>
    <w:link w:val="Header"/>
    <w:uiPriority w:val="99"/>
    <w:rsid w:val="00177138"/>
    <w:rPr>
      <w:sz w:val="24"/>
      <w:lang w:val="fr-FR" w:eastAsia="en-US"/>
    </w:rPr>
  </w:style>
  <w:style w:type="character" w:customStyle="1" w:styleId="FooterChar">
    <w:name w:val="Footer Char"/>
    <w:basedOn w:val="DefaultParagraphFont"/>
    <w:link w:val="Footer"/>
    <w:rsid w:val="00177138"/>
    <w:rPr>
      <w:noProof/>
      <w:sz w:val="18"/>
      <w:lang w:val="fr-FR" w:eastAsia="en-US"/>
    </w:rPr>
  </w:style>
  <w:style w:type="character" w:customStyle="1" w:styleId="FootnoteTextChar">
    <w:name w:val="Footnote Text Char"/>
    <w:basedOn w:val="DefaultParagraphFont"/>
    <w:link w:val="FootnoteText"/>
    <w:rsid w:val="00177138"/>
    <w:rPr>
      <w:sz w:val="22"/>
      <w:lang w:val="fr-FR" w:eastAsia="en-US"/>
    </w:rPr>
  </w:style>
  <w:style w:type="character" w:customStyle="1" w:styleId="RecNoChar">
    <w:name w:val="Rec_No Char"/>
    <w:link w:val="RecNo"/>
    <w:locked/>
    <w:rsid w:val="00177138"/>
    <w:rPr>
      <w:sz w:val="28"/>
      <w:lang w:val="fr-FR" w:eastAsia="en-US"/>
    </w:rPr>
  </w:style>
  <w:style w:type="character" w:customStyle="1" w:styleId="Heading2Char">
    <w:name w:val="Heading 2 Char"/>
    <w:basedOn w:val="DefaultParagraphFont"/>
    <w:link w:val="Heading2"/>
    <w:rsid w:val="00177138"/>
    <w:rPr>
      <w:b/>
      <w:sz w:val="24"/>
      <w:lang w:val="fr-FR" w:eastAsia="en-US"/>
    </w:rPr>
  </w:style>
  <w:style w:type="character" w:customStyle="1" w:styleId="Heading3Char">
    <w:name w:val="Heading 3 Char"/>
    <w:basedOn w:val="DefaultParagraphFont"/>
    <w:link w:val="Heading3"/>
    <w:rsid w:val="00177138"/>
    <w:rPr>
      <w:b/>
      <w:sz w:val="24"/>
      <w:lang w:val="fr-FR" w:eastAsia="en-US"/>
    </w:rPr>
  </w:style>
  <w:style w:type="character" w:customStyle="1" w:styleId="Heading4Char">
    <w:name w:val="Heading 4 Char"/>
    <w:basedOn w:val="DefaultParagraphFont"/>
    <w:link w:val="Heading4"/>
    <w:uiPriority w:val="99"/>
    <w:rsid w:val="00177138"/>
    <w:rPr>
      <w:b/>
      <w:sz w:val="24"/>
      <w:lang w:val="fr-FR" w:eastAsia="en-US"/>
    </w:rPr>
  </w:style>
  <w:style w:type="character" w:customStyle="1" w:styleId="Heading5Char">
    <w:name w:val="Heading 5 Char"/>
    <w:basedOn w:val="DefaultParagraphFont"/>
    <w:link w:val="Heading5"/>
    <w:uiPriority w:val="99"/>
    <w:rsid w:val="00177138"/>
    <w:rPr>
      <w:b/>
      <w:sz w:val="24"/>
      <w:lang w:val="fr-FR" w:eastAsia="en-US"/>
    </w:rPr>
  </w:style>
  <w:style w:type="character" w:customStyle="1" w:styleId="Heading6Char">
    <w:name w:val="Heading 6 Char"/>
    <w:basedOn w:val="DefaultParagraphFont"/>
    <w:link w:val="Heading6"/>
    <w:uiPriority w:val="99"/>
    <w:rsid w:val="00177138"/>
    <w:rPr>
      <w:b/>
      <w:sz w:val="24"/>
      <w:lang w:val="fr-FR" w:eastAsia="en-US"/>
    </w:rPr>
  </w:style>
  <w:style w:type="character" w:customStyle="1" w:styleId="Heading7Char">
    <w:name w:val="Heading 7 Char"/>
    <w:basedOn w:val="DefaultParagraphFont"/>
    <w:link w:val="Heading7"/>
    <w:uiPriority w:val="99"/>
    <w:rsid w:val="00177138"/>
    <w:rPr>
      <w:b/>
      <w:sz w:val="24"/>
      <w:lang w:val="fr-FR" w:eastAsia="en-US"/>
    </w:rPr>
  </w:style>
  <w:style w:type="character" w:customStyle="1" w:styleId="Heading8Char">
    <w:name w:val="Heading 8 Char"/>
    <w:basedOn w:val="DefaultParagraphFont"/>
    <w:link w:val="Heading8"/>
    <w:uiPriority w:val="99"/>
    <w:rsid w:val="00177138"/>
    <w:rPr>
      <w:b/>
      <w:sz w:val="24"/>
      <w:lang w:val="fr-FR" w:eastAsia="en-US"/>
    </w:rPr>
  </w:style>
  <w:style w:type="character" w:customStyle="1" w:styleId="Heading9Char">
    <w:name w:val="Heading 9 Char"/>
    <w:basedOn w:val="DefaultParagraphFont"/>
    <w:link w:val="Heading9"/>
    <w:uiPriority w:val="99"/>
    <w:rsid w:val="00177138"/>
    <w:rPr>
      <w:b/>
      <w:sz w:val="24"/>
      <w:lang w:val="fr-FR" w:eastAsia="en-US"/>
    </w:rPr>
  </w:style>
  <w:style w:type="character" w:customStyle="1" w:styleId="CallChar">
    <w:name w:val="Call Char"/>
    <w:link w:val="Call"/>
    <w:locked/>
    <w:rsid w:val="00177138"/>
    <w:rPr>
      <w:i/>
      <w:sz w:val="24"/>
      <w:lang w:val="fr-FR" w:eastAsia="en-US"/>
    </w:rPr>
  </w:style>
  <w:style w:type="character" w:customStyle="1" w:styleId="ReptitleCar">
    <w:name w:val="Rep_title Car"/>
    <w:link w:val="Reptitle"/>
    <w:uiPriority w:val="99"/>
    <w:locked/>
    <w:rsid w:val="00177138"/>
    <w:rPr>
      <w:b/>
      <w:sz w:val="28"/>
      <w:lang w:val="fr-FR" w:eastAsia="en-US"/>
    </w:rPr>
  </w:style>
  <w:style w:type="character" w:customStyle="1" w:styleId="RepNoCar">
    <w:name w:val="Rep_No Car"/>
    <w:link w:val="RepNo"/>
    <w:uiPriority w:val="99"/>
    <w:locked/>
    <w:rsid w:val="00177138"/>
    <w:rPr>
      <w:sz w:val="28"/>
      <w:lang w:val="fr-FR" w:eastAsia="en-US"/>
    </w:rPr>
  </w:style>
  <w:style w:type="character" w:customStyle="1" w:styleId="FiguretitleChar">
    <w:name w:val="Figure_title Char"/>
    <w:basedOn w:val="DefaultParagraphFont"/>
    <w:link w:val="Figuretitle"/>
    <w:locked/>
    <w:rsid w:val="00177138"/>
    <w:rPr>
      <w:rFonts w:ascii="Times New Roman Bold" w:hAnsi="Times New Roman Bold"/>
      <w:b/>
      <w:sz w:val="18"/>
      <w:lang w:val="fr-FR" w:eastAsia="en-US"/>
    </w:rPr>
  </w:style>
  <w:style w:type="character" w:customStyle="1" w:styleId="FigureNoChar">
    <w:name w:val="Figure_No Char"/>
    <w:basedOn w:val="DefaultParagraphFont"/>
    <w:link w:val="FigureNo"/>
    <w:rsid w:val="00177138"/>
    <w:rPr>
      <w:caps/>
      <w:sz w:val="18"/>
      <w:lang w:val="fr-FR" w:eastAsia="en-US"/>
    </w:rPr>
  </w:style>
  <w:style w:type="character" w:customStyle="1" w:styleId="HeadingbChar">
    <w:name w:val="Heading_b Char"/>
    <w:basedOn w:val="DefaultParagraphFont"/>
    <w:link w:val="Headingb"/>
    <w:locked/>
    <w:rsid w:val="00177138"/>
    <w:rPr>
      <w:b/>
      <w:sz w:val="24"/>
      <w:lang w:val="fr-FR" w:eastAsia="en-US"/>
    </w:rPr>
  </w:style>
  <w:style w:type="paragraph" w:customStyle="1" w:styleId="Notfo">
    <w:name w:val="Notfo"/>
    <w:basedOn w:val="Normal"/>
    <w:rsid w:val="00A412D9"/>
    <w:pPr>
      <w:spacing w:before="92" w:after="92"/>
      <w:jc w:val="left"/>
    </w:pPr>
    <w:rPr>
      <w:b/>
      <w:bCs/>
      <w:i/>
      <w:iCs/>
      <w:sz w:val="20"/>
      <w:lang w:val="es-ES_tradnl"/>
    </w:rPr>
  </w:style>
  <w:style w:type="paragraph" w:styleId="NoteHeading">
    <w:name w:val="Note Heading"/>
    <w:basedOn w:val="Normal"/>
    <w:next w:val="Normal"/>
    <w:link w:val="NoteHeadingChar"/>
    <w:unhideWhenUsed/>
    <w:rsid w:val="009F7EFC"/>
    <w:pPr>
      <w:spacing w:before="0"/>
    </w:pPr>
  </w:style>
  <w:style w:type="character" w:customStyle="1" w:styleId="NoteHeadingChar">
    <w:name w:val="Note Heading Char"/>
    <w:basedOn w:val="DefaultParagraphFont"/>
    <w:link w:val="NoteHeading"/>
    <w:rsid w:val="009F7EFC"/>
    <w:rPr>
      <w:sz w:val="24"/>
      <w:lang w:val="fr-FR" w:eastAsia="en-US"/>
    </w:rPr>
  </w:style>
  <w:style w:type="paragraph" w:customStyle="1" w:styleId="Reasons">
    <w:name w:val="Reasons"/>
    <w:basedOn w:val="Normal"/>
    <w:qFormat/>
    <w:rsid w:val="00A27C7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151</TotalTime>
  <Pages>17</Pages>
  <Words>5822</Words>
  <Characters>29901</Characters>
  <Application>Microsoft Office Word</Application>
  <DocSecurity>0</DocSecurity>
  <Lines>1031</Lines>
  <Paragraphs>793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S.2131-1 - Método para determinar los objetivos de calidad de funcionamiento  para trayectos digitales ficticios de referencia que utilizan  codificación y modulación adaptables</vt:lpstr>
      <vt:lpstr>Template BR_Rec_2005.dot</vt:lpstr>
    </vt:vector>
  </TitlesOfParts>
  <Manager/>
  <Company>ITU</Company>
  <LinksUpToDate>false</LinksUpToDate>
  <CharactersWithSpaces>34930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S.2131-1 - Método para determinar los objetivos de calidad de funcionamiento  para trayectos digitales ficticios de referencia que utilizan  codificación y modulación adaptables</dc:title>
  <dc:subject>Serie S = Servicio fijo por satélite</dc:subject>
  <dc:creator>Oficina de Radiocomunicaciones del UIT (BR)</dc:creator>
  <cp:keywords>S,2131-1</cp:keywords>
  <dc:description>Saez, 10.05.2022, ITU51013874</dc:description>
  <cp:lastModifiedBy>Saez Grau, Ricardo</cp:lastModifiedBy>
  <cp:revision>16</cp:revision>
  <cp:lastPrinted>2022-05-10T12:07:00Z</cp:lastPrinted>
  <dcterms:created xsi:type="dcterms:W3CDTF">2022-05-10T09:37:00Z</dcterms:created>
  <dcterms:modified xsi:type="dcterms:W3CDTF">2022-05-10T12:07:00Z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10 mai 2022</vt:lpwstr>
  </property>
</Properties>
</file>