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D86D6B" w:rsidRDefault="00FE79FE">
      <w:pPr>
        <w:rPr>
          <w:lang w:val="ru-RU"/>
        </w:rPr>
      </w:pPr>
    </w:p>
    <w:p w:rsidR="00FE79FE" w:rsidRPr="00D86D6B" w:rsidRDefault="00FE79FE">
      <w:pPr>
        <w:rPr>
          <w:lang w:val="ru-RU"/>
        </w:rPr>
      </w:pPr>
    </w:p>
    <w:p w:rsidR="00FE79FE" w:rsidRPr="00D86D6B" w:rsidRDefault="00FE79FE">
      <w:pPr>
        <w:rPr>
          <w:lang w:val="ru-RU"/>
        </w:rPr>
      </w:pPr>
    </w:p>
    <w:p w:rsidR="00FE79FE" w:rsidRPr="00D86D6B" w:rsidRDefault="00FE79FE">
      <w:pPr>
        <w:rPr>
          <w:lang w:val="ru-RU"/>
        </w:rPr>
      </w:pPr>
    </w:p>
    <w:p w:rsidR="00FE79FE" w:rsidRPr="00D86D6B" w:rsidRDefault="00FE79FE">
      <w:pPr>
        <w:rPr>
          <w:lang w:val="ru-RU"/>
        </w:rPr>
      </w:pPr>
    </w:p>
    <w:p w:rsidR="00013002" w:rsidRPr="00D86D6B" w:rsidRDefault="00013002">
      <w:pPr>
        <w:rPr>
          <w:lang w:val="ru-RU"/>
        </w:rPr>
      </w:pPr>
    </w:p>
    <w:p w:rsidR="00013002" w:rsidRPr="00D86D6B" w:rsidRDefault="00013002">
      <w:pPr>
        <w:rPr>
          <w:lang w:val="ru-RU"/>
        </w:rPr>
      </w:pPr>
    </w:p>
    <w:p w:rsidR="00013002" w:rsidRPr="00D86D6B" w:rsidRDefault="00013002">
      <w:pPr>
        <w:rPr>
          <w:lang w:val="ru-RU"/>
        </w:rPr>
      </w:pPr>
    </w:p>
    <w:p w:rsidR="00FE79FE" w:rsidRPr="00D86D6B" w:rsidRDefault="00FE79FE">
      <w:pPr>
        <w:rPr>
          <w:lang w:val="ru-RU"/>
        </w:rPr>
      </w:pPr>
    </w:p>
    <w:p w:rsidR="00FE79FE" w:rsidRPr="00D86D6B" w:rsidRDefault="00FE79FE">
      <w:pPr>
        <w:rPr>
          <w:lang w:val="ru-RU"/>
        </w:rPr>
      </w:pPr>
    </w:p>
    <w:p w:rsidR="00FE79FE" w:rsidRPr="00D86D6B" w:rsidRDefault="00FE79FE">
      <w:pPr>
        <w:rPr>
          <w:lang w:val="ru-RU"/>
        </w:rPr>
      </w:pPr>
    </w:p>
    <w:p w:rsidR="00FE79FE" w:rsidRPr="00D86D6B" w:rsidRDefault="00FE79FE">
      <w:pPr>
        <w:rPr>
          <w:lang w:val="ru-RU"/>
        </w:rPr>
      </w:pPr>
    </w:p>
    <w:tbl>
      <w:tblPr>
        <w:tblW w:w="10089" w:type="dxa"/>
        <w:tblLook w:val="01E0" w:firstRow="1" w:lastRow="1" w:firstColumn="1" w:lastColumn="1" w:noHBand="0" w:noVBand="0"/>
      </w:tblPr>
      <w:tblGrid>
        <w:gridCol w:w="10089"/>
      </w:tblGrid>
      <w:tr w:rsidR="00FE79FE" w:rsidRPr="00D86D6B">
        <w:tc>
          <w:tcPr>
            <w:tcW w:w="10089" w:type="dxa"/>
          </w:tcPr>
          <w:p w:rsidR="00276D21" w:rsidRPr="00D86D6B" w:rsidRDefault="00276D21" w:rsidP="00013002">
            <w:pPr>
              <w:spacing w:before="380" w:line="280" w:lineRule="exact"/>
              <w:jc w:val="right"/>
              <w:rPr>
                <w:rFonts w:ascii="Tahoma" w:hAnsi="Tahoma" w:cs="Tahoma"/>
                <w:b/>
                <w:bCs/>
                <w:iCs/>
                <w:color w:val="243285"/>
                <w:sz w:val="32"/>
                <w:szCs w:val="32"/>
                <w:lang w:val="ru-RU"/>
              </w:rPr>
            </w:pPr>
          </w:p>
          <w:p w:rsidR="00FE79FE" w:rsidRPr="00D86D6B" w:rsidRDefault="00131900" w:rsidP="00FC4C8B">
            <w:pPr>
              <w:spacing w:before="380" w:line="280" w:lineRule="exact"/>
              <w:jc w:val="right"/>
              <w:rPr>
                <w:rFonts w:ascii="Tahoma" w:hAnsi="Tahoma" w:cs="Tahoma"/>
                <w:b/>
                <w:bCs/>
                <w:iCs/>
                <w:color w:val="243285"/>
                <w:sz w:val="36"/>
                <w:szCs w:val="36"/>
                <w:lang w:val="ru-RU"/>
              </w:rPr>
            </w:pPr>
            <w:r w:rsidRPr="00D86D6B">
              <w:rPr>
                <w:rFonts w:ascii="Tahoma" w:hAnsi="Tahoma" w:cs="Tahoma"/>
                <w:b/>
                <w:bCs/>
                <w:iCs/>
                <w:color w:val="243285"/>
                <w:sz w:val="36"/>
                <w:szCs w:val="36"/>
                <w:lang w:val="ru-RU"/>
              </w:rPr>
              <w:t>Рекомендация  МСЭ</w:t>
            </w:r>
            <w:r w:rsidR="00FE79FE" w:rsidRPr="00D86D6B">
              <w:rPr>
                <w:rFonts w:ascii="Tahoma" w:hAnsi="Tahoma" w:cs="Tahoma"/>
                <w:b/>
                <w:bCs/>
                <w:iCs/>
                <w:color w:val="243285"/>
                <w:sz w:val="36"/>
                <w:szCs w:val="36"/>
                <w:lang w:val="ru-RU"/>
              </w:rPr>
              <w:t xml:space="preserve">-R  </w:t>
            </w:r>
            <w:r w:rsidR="00A62A14" w:rsidRPr="00D86D6B">
              <w:rPr>
                <w:rFonts w:ascii="Tahoma" w:hAnsi="Tahoma" w:cs="Tahoma"/>
                <w:b/>
                <w:bCs/>
                <w:iCs/>
                <w:color w:val="243285"/>
                <w:sz w:val="36"/>
                <w:szCs w:val="36"/>
                <w:lang w:val="ru-RU"/>
              </w:rPr>
              <w:t>S</w:t>
            </w:r>
            <w:r w:rsidR="00FD3C61" w:rsidRPr="00D86D6B">
              <w:rPr>
                <w:rFonts w:ascii="Tahoma" w:hAnsi="Tahoma" w:cs="Tahoma"/>
                <w:b/>
                <w:bCs/>
                <w:iCs/>
                <w:color w:val="243285"/>
                <w:sz w:val="36"/>
                <w:szCs w:val="36"/>
                <w:lang w:val="ru-RU"/>
              </w:rPr>
              <w:t>A</w:t>
            </w:r>
            <w:r w:rsidR="00FE79FE" w:rsidRPr="00D86D6B">
              <w:rPr>
                <w:rFonts w:ascii="Tahoma" w:hAnsi="Tahoma" w:cs="Tahoma"/>
                <w:b/>
                <w:bCs/>
                <w:iCs/>
                <w:color w:val="243285"/>
                <w:sz w:val="36"/>
                <w:szCs w:val="36"/>
                <w:lang w:val="ru-RU"/>
              </w:rPr>
              <w:t>.</w:t>
            </w:r>
            <w:r w:rsidR="00DD0400" w:rsidRPr="00D86D6B">
              <w:rPr>
                <w:rFonts w:ascii="Tahoma" w:hAnsi="Tahoma" w:cs="Tahoma"/>
                <w:b/>
                <w:bCs/>
                <w:iCs/>
                <w:color w:val="243285"/>
                <w:sz w:val="36"/>
                <w:szCs w:val="36"/>
                <w:lang w:val="ru-RU"/>
              </w:rPr>
              <w:t>1026-5</w:t>
            </w:r>
          </w:p>
          <w:p w:rsidR="00FE79FE" w:rsidRPr="00D86D6B" w:rsidRDefault="00FE79FE" w:rsidP="00DD0400">
            <w:pPr>
              <w:spacing w:before="80" w:line="280" w:lineRule="exact"/>
              <w:jc w:val="right"/>
              <w:rPr>
                <w:rFonts w:ascii="Tahoma" w:hAnsi="Tahoma" w:cs="Tahoma"/>
                <w:b/>
                <w:bCs/>
                <w:iCs/>
                <w:color w:val="243285"/>
                <w:sz w:val="24"/>
                <w:szCs w:val="24"/>
                <w:lang w:val="ru-RU"/>
              </w:rPr>
            </w:pPr>
            <w:r w:rsidRPr="00D86D6B">
              <w:rPr>
                <w:rFonts w:ascii="Tahoma" w:hAnsi="Tahoma" w:cs="Tahoma"/>
                <w:b/>
                <w:bCs/>
                <w:iCs/>
                <w:color w:val="243285"/>
                <w:sz w:val="24"/>
                <w:szCs w:val="24"/>
                <w:lang w:val="ru-RU"/>
              </w:rPr>
              <w:t>(</w:t>
            </w:r>
            <w:r w:rsidR="006114CA" w:rsidRPr="00D86D6B">
              <w:rPr>
                <w:rFonts w:ascii="Tahoma" w:hAnsi="Tahoma" w:cs="Tahoma"/>
                <w:b/>
                <w:bCs/>
                <w:iCs/>
                <w:color w:val="243285"/>
                <w:sz w:val="24"/>
                <w:szCs w:val="24"/>
                <w:lang w:val="ru-RU"/>
              </w:rPr>
              <w:t>0</w:t>
            </w:r>
            <w:r w:rsidR="00DD0400" w:rsidRPr="00D86D6B">
              <w:rPr>
                <w:rFonts w:ascii="Tahoma" w:hAnsi="Tahoma" w:cs="Tahoma"/>
                <w:b/>
                <w:bCs/>
                <w:iCs/>
                <w:color w:val="243285"/>
                <w:sz w:val="24"/>
                <w:szCs w:val="24"/>
                <w:lang w:val="ru-RU"/>
              </w:rPr>
              <w:t>7</w:t>
            </w:r>
            <w:r w:rsidRPr="00D86D6B">
              <w:rPr>
                <w:rFonts w:ascii="Tahoma" w:hAnsi="Tahoma" w:cs="Tahoma"/>
                <w:b/>
                <w:bCs/>
                <w:iCs/>
                <w:color w:val="243285"/>
                <w:sz w:val="24"/>
                <w:szCs w:val="24"/>
                <w:lang w:val="ru-RU"/>
              </w:rPr>
              <w:t>/</w:t>
            </w:r>
            <w:r w:rsidR="006114CA" w:rsidRPr="00D86D6B">
              <w:rPr>
                <w:rFonts w:ascii="Tahoma" w:hAnsi="Tahoma" w:cs="Tahoma"/>
                <w:b/>
                <w:bCs/>
                <w:iCs/>
                <w:color w:val="243285"/>
                <w:sz w:val="24"/>
                <w:szCs w:val="24"/>
                <w:lang w:val="ru-RU"/>
              </w:rPr>
              <w:t>201</w:t>
            </w:r>
            <w:r w:rsidR="00DD0400" w:rsidRPr="00D86D6B">
              <w:rPr>
                <w:rFonts w:ascii="Tahoma" w:hAnsi="Tahoma" w:cs="Tahoma"/>
                <w:b/>
                <w:bCs/>
                <w:iCs/>
                <w:color w:val="243285"/>
                <w:sz w:val="24"/>
                <w:szCs w:val="24"/>
                <w:lang w:val="ru-RU"/>
              </w:rPr>
              <w:t>7</w:t>
            </w:r>
            <w:r w:rsidRPr="00D86D6B">
              <w:rPr>
                <w:rFonts w:ascii="Tahoma" w:hAnsi="Tahoma" w:cs="Tahoma"/>
                <w:b/>
                <w:bCs/>
                <w:iCs/>
                <w:color w:val="243285"/>
                <w:sz w:val="24"/>
                <w:szCs w:val="24"/>
                <w:lang w:val="ru-RU"/>
              </w:rPr>
              <w:t>)</w:t>
            </w:r>
          </w:p>
        </w:tc>
      </w:tr>
      <w:tr w:rsidR="00FE79FE" w:rsidRPr="00D86D6B">
        <w:tc>
          <w:tcPr>
            <w:tcW w:w="10089" w:type="dxa"/>
          </w:tcPr>
          <w:p w:rsidR="00013002" w:rsidRPr="00D86D6B" w:rsidRDefault="00013002" w:rsidP="00FE79FE">
            <w:pPr>
              <w:spacing w:before="80" w:line="500" w:lineRule="exact"/>
              <w:jc w:val="right"/>
              <w:rPr>
                <w:rFonts w:ascii="Tahoma" w:hAnsi="Tahoma" w:cs="Tahoma"/>
                <w:b/>
                <w:bCs/>
                <w:iCs/>
                <w:color w:val="243285"/>
                <w:sz w:val="44"/>
                <w:szCs w:val="44"/>
                <w:lang w:val="ru-RU"/>
              </w:rPr>
            </w:pPr>
          </w:p>
          <w:p w:rsidR="00DD0400" w:rsidRPr="00D86D6B" w:rsidRDefault="00DD0400" w:rsidP="00DD0400">
            <w:pPr>
              <w:spacing w:before="80" w:line="500" w:lineRule="exact"/>
              <w:jc w:val="right"/>
              <w:rPr>
                <w:rFonts w:ascii="Tahoma" w:hAnsi="Tahoma" w:cs="Tahoma"/>
                <w:b/>
                <w:bCs/>
                <w:iCs/>
                <w:color w:val="243285"/>
                <w:sz w:val="44"/>
                <w:szCs w:val="44"/>
                <w:lang w:val="ru-RU"/>
              </w:rPr>
            </w:pPr>
            <w:r w:rsidRPr="00D86D6B">
              <w:rPr>
                <w:rFonts w:ascii="Tahoma" w:hAnsi="Tahoma" w:cs="Tahoma"/>
                <w:b/>
                <w:bCs/>
                <w:iCs/>
                <w:color w:val="243285"/>
                <w:sz w:val="44"/>
                <w:szCs w:val="44"/>
                <w:lang w:val="ru-RU"/>
              </w:rPr>
              <w:t>Критерии суммарных помех для систем передачи данных (космос-Земля) спутниковой службы исследования Земли и метеорологической спутниковой службы, использующих низкоорбитальные спутники</w:t>
            </w:r>
          </w:p>
          <w:p w:rsidR="00A62A14" w:rsidRPr="00D86D6B" w:rsidRDefault="00A62A14" w:rsidP="00FE79FE">
            <w:pPr>
              <w:spacing w:before="80" w:line="500" w:lineRule="exact"/>
              <w:jc w:val="right"/>
              <w:rPr>
                <w:rFonts w:ascii="Tahoma" w:hAnsi="Tahoma" w:cs="Tahoma"/>
                <w:b/>
                <w:bCs/>
                <w:iCs/>
                <w:color w:val="243285"/>
                <w:sz w:val="40"/>
                <w:szCs w:val="40"/>
                <w:lang w:val="ru-RU"/>
              </w:rPr>
            </w:pPr>
          </w:p>
        </w:tc>
      </w:tr>
      <w:tr w:rsidR="00FE79FE" w:rsidRPr="00D86D6B">
        <w:tc>
          <w:tcPr>
            <w:tcW w:w="10089" w:type="dxa"/>
          </w:tcPr>
          <w:p w:rsidR="009E3058" w:rsidRPr="00D86D6B" w:rsidRDefault="009E3058" w:rsidP="009E3058">
            <w:pPr>
              <w:spacing w:before="80" w:after="180" w:line="360" w:lineRule="exact"/>
              <w:ind w:right="720"/>
              <w:rPr>
                <w:rFonts w:ascii="Tahoma" w:hAnsi="Tahoma" w:cs="Tahoma"/>
                <w:b/>
                <w:bCs/>
                <w:iCs/>
                <w:color w:val="243285"/>
                <w:sz w:val="36"/>
                <w:szCs w:val="36"/>
                <w:lang w:val="ru-RU"/>
              </w:rPr>
            </w:pPr>
          </w:p>
          <w:p w:rsidR="00276D21" w:rsidRPr="00D86D6B" w:rsidRDefault="00276D21" w:rsidP="00013002">
            <w:pPr>
              <w:spacing w:before="80" w:after="180" w:line="360" w:lineRule="exact"/>
              <w:jc w:val="right"/>
              <w:rPr>
                <w:rFonts w:ascii="Tahoma" w:hAnsi="Tahoma" w:cs="Tahoma"/>
                <w:b/>
                <w:bCs/>
                <w:iCs/>
                <w:color w:val="243285"/>
                <w:sz w:val="36"/>
                <w:szCs w:val="36"/>
                <w:lang w:val="ru-RU"/>
              </w:rPr>
            </w:pPr>
          </w:p>
          <w:p w:rsidR="00013002" w:rsidRPr="00D86D6B" w:rsidRDefault="00131900" w:rsidP="006114CA">
            <w:pPr>
              <w:spacing w:before="80" w:after="180" w:line="360" w:lineRule="exact"/>
              <w:jc w:val="right"/>
              <w:rPr>
                <w:rFonts w:ascii="Tahoma" w:hAnsi="Tahoma" w:cs="Tahoma"/>
                <w:b/>
                <w:bCs/>
                <w:iCs/>
                <w:color w:val="243285"/>
                <w:sz w:val="36"/>
                <w:szCs w:val="36"/>
                <w:lang w:val="ru-RU"/>
              </w:rPr>
            </w:pPr>
            <w:r w:rsidRPr="00D86D6B">
              <w:rPr>
                <w:rFonts w:ascii="Tahoma" w:hAnsi="Tahoma" w:cs="Tahoma"/>
                <w:b/>
                <w:bCs/>
                <w:iCs/>
                <w:color w:val="243285"/>
                <w:sz w:val="36"/>
                <w:szCs w:val="36"/>
                <w:lang w:val="ru-RU"/>
              </w:rPr>
              <w:t xml:space="preserve">Серия </w:t>
            </w:r>
            <w:r w:rsidR="00A62A14" w:rsidRPr="00D86D6B">
              <w:rPr>
                <w:rFonts w:ascii="Tahoma" w:hAnsi="Tahoma" w:cs="Tahoma"/>
                <w:b/>
                <w:bCs/>
                <w:iCs/>
                <w:color w:val="243285"/>
                <w:sz w:val="36"/>
                <w:szCs w:val="36"/>
                <w:lang w:val="ru-RU"/>
              </w:rPr>
              <w:t>S</w:t>
            </w:r>
            <w:r w:rsidR="006114CA" w:rsidRPr="00D86D6B">
              <w:rPr>
                <w:rFonts w:ascii="Tahoma" w:hAnsi="Tahoma" w:cs="Tahoma"/>
                <w:b/>
                <w:bCs/>
                <w:iCs/>
                <w:color w:val="243285"/>
                <w:sz w:val="36"/>
                <w:szCs w:val="36"/>
                <w:lang w:val="ru-RU"/>
              </w:rPr>
              <w:t>A</w:t>
            </w:r>
          </w:p>
          <w:p w:rsidR="00FE79FE" w:rsidRPr="00D86D6B" w:rsidRDefault="006114CA" w:rsidP="006114CA">
            <w:pPr>
              <w:spacing w:before="80" w:after="180" w:line="360" w:lineRule="exact"/>
              <w:jc w:val="right"/>
              <w:rPr>
                <w:rFonts w:ascii="Tahoma" w:hAnsi="Tahoma" w:cs="Tahoma"/>
                <w:b/>
                <w:bCs/>
                <w:iCs/>
                <w:color w:val="243285"/>
                <w:sz w:val="36"/>
                <w:szCs w:val="36"/>
                <w:lang w:val="ru-RU"/>
              </w:rPr>
            </w:pPr>
            <w:r w:rsidRPr="00D86D6B">
              <w:rPr>
                <w:rFonts w:ascii="Tahoma" w:hAnsi="Tahoma" w:cs="Tahoma"/>
                <w:b/>
                <w:bCs/>
                <w:iCs/>
                <w:color w:val="243285"/>
                <w:sz w:val="36"/>
                <w:szCs w:val="36"/>
                <w:lang w:val="ru-RU"/>
              </w:rPr>
              <w:t>Космические применения и метеорология</w:t>
            </w:r>
          </w:p>
          <w:p w:rsidR="00FE79FE" w:rsidRPr="00D86D6B" w:rsidRDefault="00FE79FE" w:rsidP="00FE79FE">
            <w:pPr>
              <w:spacing w:before="80" w:line="360" w:lineRule="exact"/>
              <w:jc w:val="right"/>
              <w:rPr>
                <w:rFonts w:ascii="Tahoma" w:hAnsi="Tahoma" w:cs="Tahoma"/>
                <w:b/>
                <w:bCs/>
                <w:iCs/>
                <w:color w:val="243285"/>
                <w:sz w:val="32"/>
                <w:szCs w:val="32"/>
                <w:lang w:val="ru-RU"/>
              </w:rPr>
            </w:pPr>
          </w:p>
        </w:tc>
      </w:tr>
    </w:tbl>
    <w:p w:rsidR="00A71FE5" w:rsidRPr="00D86D6B" w:rsidRDefault="00A71FE5" w:rsidP="00CD659B">
      <w:pPr>
        <w:spacing w:before="80"/>
        <w:rPr>
          <w:i/>
          <w:lang w:val="ru-RU"/>
        </w:rPr>
      </w:pPr>
    </w:p>
    <w:p w:rsidR="00FE79FE" w:rsidRPr="00D86D6B" w:rsidRDefault="00FE79FE" w:rsidP="00CD659B">
      <w:pPr>
        <w:spacing w:before="80"/>
        <w:rPr>
          <w:i/>
          <w:lang w:val="ru-RU"/>
        </w:rPr>
      </w:pPr>
    </w:p>
    <w:p w:rsidR="00FE79FE" w:rsidRPr="00D86D6B" w:rsidRDefault="00FE79FE" w:rsidP="00CD659B">
      <w:pPr>
        <w:spacing w:before="80"/>
        <w:rPr>
          <w:i/>
          <w:lang w:val="ru-RU"/>
        </w:rPr>
      </w:pPr>
    </w:p>
    <w:p w:rsidR="00FE79FE" w:rsidRPr="00D86D6B" w:rsidRDefault="00FE79FE" w:rsidP="00CD659B">
      <w:pPr>
        <w:spacing w:before="80"/>
        <w:rPr>
          <w:i/>
          <w:lang w:val="ru-RU"/>
        </w:rPr>
      </w:pPr>
    </w:p>
    <w:p w:rsidR="00FE79FE" w:rsidRPr="00D86D6B" w:rsidRDefault="00FE79FE" w:rsidP="00CD659B">
      <w:pPr>
        <w:spacing w:before="80"/>
        <w:rPr>
          <w:i/>
          <w:lang w:val="ru-RU"/>
        </w:rPr>
      </w:pPr>
    </w:p>
    <w:p w:rsidR="00A71FE5" w:rsidRPr="00D86D6B" w:rsidRDefault="00A71FE5" w:rsidP="00CD659B">
      <w:pPr>
        <w:spacing w:before="80"/>
        <w:rPr>
          <w:i/>
          <w:lang w:val="ru-RU"/>
        </w:rPr>
      </w:pPr>
    </w:p>
    <w:p w:rsidR="00CD659B" w:rsidRPr="00D86D6B"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D86D6B">
          <w:headerReference w:type="even" r:id="rId8"/>
          <w:headerReference w:type="default" r:id="rId9"/>
          <w:pgSz w:w="11907" w:h="16840" w:code="9"/>
          <w:pgMar w:top="1089" w:right="1089" w:bottom="284" w:left="1089" w:header="567" w:footer="284" w:gutter="0"/>
          <w:pgNumType w:start="1"/>
          <w:cols w:space="720"/>
        </w:sectPr>
      </w:pPr>
    </w:p>
    <w:p w:rsidR="00F05137" w:rsidRPr="00D86D6B" w:rsidRDefault="00F05137" w:rsidP="00F05137">
      <w:pPr>
        <w:spacing w:before="0"/>
        <w:jc w:val="center"/>
        <w:rPr>
          <w:b/>
          <w:bCs/>
          <w:szCs w:val="22"/>
          <w:lang w:val="ru-RU"/>
        </w:rPr>
      </w:pPr>
      <w:bookmarkStart w:id="0" w:name="c2tope"/>
      <w:bookmarkEnd w:id="0"/>
      <w:r w:rsidRPr="00D86D6B">
        <w:rPr>
          <w:b/>
          <w:bCs/>
          <w:szCs w:val="22"/>
          <w:lang w:val="ru-RU"/>
        </w:rPr>
        <w:lastRenderedPageBreak/>
        <w:t>Предисловие</w:t>
      </w:r>
    </w:p>
    <w:p w:rsidR="00F05137" w:rsidRPr="00D86D6B" w:rsidRDefault="00F05137" w:rsidP="00F05137">
      <w:pPr>
        <w:rPr>
          <w:sz w:val="20"/>
          <w:lang w:val="ru-RU"/>
        </w:rPr>
      </w:pPr>
      <w:r w:rsidRPr="00D86D6B">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F05137" w:rsidRPr="00D86D6B" w:rsidRDefault="00F05137" w:rsidP="00F05137">
      <w:pPr>
        <w:rPr>
          <w:sz w:val="20"/>
          <w:lang w:val="ru-RU"/>
        </w:rPr>
      </w:pPr>
      <w:r w:rsidRPr="00D86D6B">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F05137" w:rsidRPr="00D86D6B" w:rsidRDefault="00F05137" w:rsidP="00F05137">
      <w:pPr>
        <w:spacing w:before="360"/>
        <w:jc w:val="center"/>
        <w:rPr>
          <w:b/>
          <w:bCs/>
          <w:szCs w:val="22"/>
          <w:lang w:val="ru-RU"/>
        </w:rPr>
      </w:pPr>
      <w:bookmarkStart w:id="1" w:name="_GoBack"/>
      <w:r w:rsidRPr="00D86D6B">
        <w:rPr>
          <w:b/>
          <w:bCs/>
          <w:szCs w:val="22"/>
          <w:lang w:val="ru-RU"/>
        </w:rPr>
        <w:t>Политика в области прав интеллектуальной собственности (ПИС)</w:t>
      </w:r>
    </w:p>
    <w:bookmarkEnd w:id="1"/>
    <w:p w:rsidR="00F05137" w:rsidRPr="00D86D6B" w:rsidRDefault="00F05137" w:rsidP="0094477C">
      <w:pPr>
        <w:rPr>
          <w:sz w:val="20"/>
          <w:lang w:val="ru-RU"/>
        </w:rPr>
      </w:pPr>
      <w:r w:rsidRPr="00D86D6B">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94477C" w:rsidRPr="00D86D6B">
        <w:rPr>
          <w:sz w:val="20"/>
          <w:lang w:val="ru-RU"/>
        </w:rPr>
        <w:t xml:space="preserve"> 1</w:t>
      </w:r>
      <w:r w:rsidRPr="00D86D6B">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D86D6B">
          <w:rPr>
            <w:rStyle w:val="Hyperlink"/>
            <w:rFonts w:eastAsia="SimSun"/>
            <w:sz w:val="20"/>
            <w:lang w:val="ru-RU"/>
          </w:rPr>
          <w:t>http://www.itu.int/ITU-R/go/patents/en</w:t>
        </w:r>
      </w:hyperlink>
      <w:r w:rsidRPr="00D86D6B">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F05137" w:rsidRPr="00D86D6B" w:rsidRDefault="00F05137" w:rsidP="00F0513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F05137" w:rsidRPr="00D86D6B" w:rsidTr="00D40BEE">
        <w:trPr>
          <w:jc w:val="center"/>
        </w:trPr>
        <w:tc>
          <w:tcPr>
            <w:tcW w:w="8856" w:type="dxa"/>
            <w:gridSpan w:val="2"/>
          </w:tcPr>
          <w:p w:rsidR="00F05137" w:rsidRPr="00D86D6B" w:rsidRDefault="00F05137" w:rsidP="00D40BEE">
            <w:pPr>
              <w:spacing w:before="180"/>
              <w:jc w:val="center"/>
              <w:rPr>
                <w:b/>
                <w:bCs/>
                <w:szCs w:val="22"/>
                <w:lang w:val="ru-RU"/>
              </w:rPr>
            </w:pPr>
            <w:r w:rsidRPr="00D86D6B">
              <w:rPr>
                <w:b/>
                <w:bCs/>
                <w:szCs w:val="22"/>
                <w:lang w:val="ru-RU"/>
              </w:rPr>
              <w:t>Серии Рекомендаций МСЭ-R</w:t>
            </w:r>
          </w:p>
          <w:p w:rsidR="00F05137" w:rsidRPr="00D86D6B" w:rsidRDefault="00F05137" w:rsidP="00D40BEE">
            <w:pPr>
              <w:spacing w:after="240"/>
              <w:jc w:val="center"/>
              <w:rPr>
                <w:rFonts w:eastAsia="SimSun"/>
                <w:sz w:val="18"/>
                <w:szCs w:val="18"/>
                <w:lang w:val="ru-RU" w:eastAsia="zh-CN"/>
              </w:rPr>
            </w:pPr>
            <w:r w:rsidRPr="00D86D6B">
              <w:rPr>
                <w:sz w:val="18"/>
                <w:szCs w:val="18"/>
                <w:lang w:val="ru-RU"/>
              </w:rPr>
              <w:t xml:space="preserve">(Представлены также в онлайновой форме по адресу: </w:t>
            </w:r>
            <w:hyperlink r:id="rId11" w:history="1">
              <w:r w:rsidRPr="00D86D6B">
                <w:rPr>
                  <w:rStyle w:val="Hyperlink"/>
                  <w:sz w:val="18"/>
                  <w:lang w:val="ru-RU"/>
                </w:rPr>
                <w:t>http://www.itu.int/publ/R-REC/en</w:t>
              </w:r>
            </w:hyperlink>
            <w:r w:rsidRPr="00D86D6B">
              <w:rPr>
                <w:sz w:val="18"/>
                <w:szCs w:val="18"/>
                <w:lang w:val="ru-RU"/>
              </w:rPr>
              <w:t>.)</w:t>
            </w:r>
          </w:p>
        </w:tc>
      </w:tr>
      <w:tr w:rsidR="00F05137" w:rsidRPr="00D86D6B" w:rsidTr="00D40BEE">
        <w:trPr>
          <w:jc w:val="center"/>
        </w:trPr>
        <w:tc>
          <w:tcPr>
            <w:tcW w:w="1188" w:type="dxa"/>
          </w:tcPr>
          <w:p w:rsidR="00F05137" w:rsidRPr="00D86D6B" w:rsidRDefault="00F05137" w:rsidP="00D40BEE">
            <w:pPr>
              <w:spacing w:before="40" w:after="40"/>
              <w:rPr>
                <w:b/>
                <w:bCs/>
                <w:sz w:val="20"/>
                <w:lang w:val="ru-RU"/>
              </w:rPr>
            </w:pPr>
            <w:r w:rsidRPr="00D86D6B">
              <w:rPr>
                <w:b/>
                <w:bCs/>
                <w:sz w:val="20"/>
                <w:lang w:val="ru-RU"/>
              </w:rPr>
              <w:t>Серия</w:t>
            </w:r>
          </w:p>
        </w:tc>
        <w:tc>
          <w:tcPr>
            <w:tcW w:w="7668" w:type="dxa"/>
          </w:tcPr>
          <w:p w:rsidR="00F05137" w:rsidRPr="00D86D6B" w:rsidRDefault="00F05137" w:rsidP="00D40BEE">
            <w:pPr>
              <w:spacing w:before="40" w:after="40"/>
              <w:jc w:val="center"/>
              <w:rPr>
                <w:b/>
                <w:bCs/>
                <w:sz w:val="20"/>
                <w:lang w:val="ru-RU"/>
              </w:rPr>
            </w:pPr>
            <w:r w:rsidRPr="00D86D6B">
              <w:rPr>
                <w:b/>
                <w:bCs/>
                <w:sz w:val="20"/>
                <w:lang w:val="ru-RU"/>
              </w:rPr>
              <w:t>Название</w:t>
            </w:r>
          </w:p>
        </w:tc>
      </w:tr>
      <w:tr w:rsidR="00F05137" w:rsidRPr="00D86D6B" w:rsidTr="00D40BEE">
        <w:trPr>
          <w:jc w:val="center"/>
        </w:trPr>
        <w:tc>
          <w:tcPr>
            <w:tcW w:w="1188" w:type="dxa"/>
          </w:tcPr>
          <w:p w:rsidR="00F05137" w:rsidRPr="00D86D6B" w:rsidRDefault="00F05137" w:rsidP="00D40BEE">
            <w:pPr>
              <w:spacing w:before="40" w:after="40"/>
              <w:rPr>
                <w:b/>
                <w:bCs/>
                <w:sz w:val="20"/>
                <w:lang w:val="ru-RU"/>
              </w:rPr>
            </w:pPr>
            <w:r w:rsidRPr="00D86D6B">
              <w:rPr>
                <w:b/>
                <w:bCs/>
                <w:sz w:val="20"/>
                <w:lang w:val="ru-RU"/>
              </w:rPr>
              <w:t>BO</w:t>
            </w:r>
          </w:p>
        </w:tc>
        <w:tc>
          <w:tcPr>
            <w:tcW w:w="7668" w:type="dxa"/>
          </w:tcPr>
          <w:p w:rsidR="00F05137" w:rsidRPr="00D86D6B" w:rsidRDefault="00F05137" w:rsidP="00FC4C8B">
            <w:pPr>
              <w:spacing w:before="40" w:after="40"/>
              <w:jc w:val="left"/>
              <w:rPr>
                <w:sz w:val="20"/>
                <w:lang w:val="ru-RU"/>
              </w:rPr>
            </w:pPr>
            <w:r w:rsidRPr="00D86D6B">
              <w:rPr>
                <w:sz w:val="20"/>
                <w:lang w:val="ru-RU"/>
              </w:rPr>
              <w:t>Спутниковое радиовещание</w:t>
            </w:r>
          </w:p>
        </w:tc>
      </w:tr>
      <w:tr w:rsidR="00F05137" w:rsidRPr="00D86D6B" w:rsidTr="00F05137">
        <w:trPr>
          <w:jc w:val="center"/>
        </w:trPr>
        <w:tc>
          <w:tcPr>
            <w:tcW w:w="1188" w:type="dxa"/>
            <w:tcBorders>
              <w:bottom w:val="nil"/>
            </w:tcBorders>
          </w:tcPr>
          <w:p w:rsidR="00F05137" w:rsidRPr="00D86D6B" w:rsidRDefault="00F05137" w:rsidP="00D40BEE">
            <w:pPr>
              <w:spacing w:before="40" w:after="40"/>
              <w:rPr>
                <w:b/>
                <w:bCs/>
                <w:sz w:val="20"/>
                <w:lang w:val="ru-RU"/>
              </w:rPr>
            </w:pPr>
            <w:r w:rsidRPr="00D86D6B">
              <w:rPr>
                <w:b/>
                <w:bCs/>
                <w:sz w:val="20"/>
                <w:lang w:val="ru-RU"/>
              </w:rPr>
              <w:t>BR</w:t>
            </w:r>
          </w:p>
        </w:tc>
        <w:tc>
          <w:tcPr>
            <w:tcW w:w="7668" w:type="dxa"/>
            <w:tcBorders>
              <w:bottom w:val="nil"/>
            </w:tcBorders>
          </w:tcPr>
          <w:p w:rsidR="00F05137" w:rsidRPr="00D86D6B" w:rsidRDefault="00F05137" w:rsidP="00FC4C8B">
            <w:pPr>
              <w:spacing w:before="40" w:after="40"/>
              <w:jc w:val="left"/>
              <w:rPr>
                <w:sz w:val="20"/>
                <w:lang w:val="ru-RU"/>
              </w:rPr>
            </w:pPr>
            <w:r w:rsidRPr="00D86D6B">
              <w:rPr>
                <w:sz w:val="20"/>
                <w:lang w:val="ru-RU"/>
              </w:rPr>
              <w:t>Запись для производства, архивирования и воспроизведения; пленки для телевидения</w:t>
            </w:r>
          </w:p>
        </w:tc>
      </w:tr>
      <w:tr w:rsidR="00F05137" w:rsidRPr="00D86D6B" w:rsidTr="00F05137">
        <w:trPr>
          <w:jc w:val="center"/>
        </w:trPr>
        <w:tc>
          <w:tcPr>
            <w:tcW w:w="1188" w:type="dxa"/>
            <w:tcBorders>
              <w:top w:val="nil"/>
              <w:bottom w:val="nil"/>
            </w:tcBorders>
            <w:shd w:val="clear" w:color="auto" w:fill="FFFFFF" w:themeFill="background1"/>
          </w:tcPr>
          <w:p w:rsidR="00F05137" w:rsidRPr="00D86D6B" w:rsidRDefault="00F05137" w:rsidP="00D40BEE">
            <w:pPr>
              <w:spacing w:before="40" w:after="40"/>
              <w:rPr>
                <w:rFonts w:ascii="Times New Roman Bold" w:hAnsi="Times New Roman Bold" w:cs="Times New Roman Bold"/>
                <w:b/>
                <w:bCs/>
                <w:color w:val="000080"/>
                <w:sz w:val="20"/>
                <w:lang w:val="ru-RU"/>
              </w:rPr>
            </w:pPr>
            <w:r w:rsidRPr="00D86D6B">
              <w:rPr>
                <w:b/>
                <w:bCs/>
                <w:sz w:val="20"/>
                <w:lang w:val="ru-RU"/>
              </w:rPr>
              <w:t>BS</w:t>
            </w:r>
          </w:p>
        </w:tc>
        <w:tc>
          <w:tcPr>
            <w:tcW w:w="7668" w:type="dxa"/>
            <w:tcBorders>
              <w:top w:val="nil"/>
              <w:bottom w:val="nil"/>
            </w:tcBorders>
            <w:shd w:val="clear" w:color="auto" w:fill="FFFFFF" w:themeFill="background1"/>
          </w:tcPr>
          <w:p w:rsidR="00F05137" w:rsidRPr="00D86D6B" w:rsidRDefault="00F05137" w:rsidP="00FC4C8B">
            <w:pPr>
              <w:spacing w:before="40" w:after="40"/>
              <w:jc w:val="left"/>
              <w:rPr>
                <w:rFonts w:ascii="Times New Roman Bold" w:hAnsi="Times New Roman Bold" w:cs="Times New Roman Bold"/>
                <w:b/>
                <w:bCs/>
                <w:color w:val="000080"/>
                <w:sz w:val="20"/>
                <w:lang w:val="ru-RU"/>
              </w:rPr>
            </w:pPr>
            <w:r w:rsidRPr="00D86D6B">
              <w:rPr>
                <w:sz w:val="20"/>
                <w:lang w:val="ru-RU"/>
              </w:rPr>
              <w:t>Радиовещательная служба (звуковая)</w:t>
            </w:r>
          </w:p>
        </w:tc>
      </w:tr>
      <w:tr w:rsidR="00F05137" w:rsidRPr="00D86D6B" w:rsidTr="00F05137">
        <w:trPr>
          <w:jc w:val="center"/>
        </w:trPr>
        <w:tc>
          <w:tcPr>
            <w:tcW w:w="1188" w:type="dxa"/>
            <w:tcBorders>
              <w:top w:val="nil"/>
            </w:tcBorders>
          </w:tcPr>
          <w:p w:rsidR="00F05137" w:rsidRPr="00D86D6B" w:rsidRDefault="00F05137" w:rsidP="00D40BEE">
            <w:pPr>
              <w:spacing w:before="40" w:after="40"/>
              <w:rPr>
                <w:b/>
                <w:bCs/>
                <w:sz w:val="20"/>
                <w:lang w:val="ru-RU"/>
              </w:rPr>
            </w:pPr>
            <w:r w:rsidRPr="00D86D6B">
              <w:rPr>
                <w:b/>
                <w:bCs/>
                <w:sz w:val="20"/>
                <w:lang w:val="ru-RU"/>
              </w:rPr>
              <w:t>BT</w:t>
            </w:r>
          </w:p>
        </w:tc>
        <w:tc>
          <w:tcPr>
            <w:tcW w:w="7668" w:type="dxa"/>
            <w:tcBorders>
              <w:top w:val="nil"/>
            </w:tcBorders>
          </w:tcPr>
          <w:p w:rsidR="00F05137" w:rsidRPr="00D86D6B" w:rsidRDefault="00F05137" w:rsidP="00FC4C8B">
            <w:pPr>
              <w:spacing w:before="40" w:after="40"/>
              <w:jc w:val="left"/>
              <w:rPr>
                <w:sz w:val="20"/>
                <w:lang w:val="ru-RU"/>
              </w:rPr>
            </w:pPr>
            <w:r w:rsidRPr="00D86D6B">
              <w:rPr>
                <w:sz w:val="20"/>
                <w:lang w:val="ru-RU"/>
              </w:rPr>
              <w:t>Радиовещательная служба (телевизионная)</w:t>
            </w:r>
          </w:p>
        </w:tc>
      </w:tr>
      <w:tr w:rsidR="00F05137" w:rsidRPr="00D86D6B" w:rsidTr="00D40BEE">
        <w:trPr>
          <w:jc w:val="center"/>
        </w:trPr>
        <w:tc>
          <w:tcPr>
            <w:tcW w:w="1188" w:type="dxa"/>
          </w:tcPr>
          <w:p w:rsidR="00F05137" w:rsidRPr="00D86D6B" w:rsidRDefault="00F05137" w:rsidP="00D40BEE">
            <w:pPr>
              <w:spacing w:before="40" w:after="40"/>
              <w:rPr>
                <w:b/>
                <w:bCs/>
                <w:sz w:val="20"/>
                <w:lang w:val="ru-RU"/>
              </w:rPr>
            </w:pPr>
            <w:r w:rsidRPr="00D86D6B">
              <w:rPr>
                <w:b/>
                <w:bCs/>
                <w:sz w:val="20"/>
                <w:lang w:val="ru-RU"/>
              </w:rPr>
              <w:t>F</w:t>
            </w:r>
          </w:p>
        </w:tc>
        <w:tc>
          <w:tcPr>
            <w:tcW w:w="7668" w:type="dxa"/>
          </w:tcPr>
          <w:p w:rsidR="00F05137" w:rsidRPr="00D86D6B" w:rsidRDefault="00F05137" w:rsidP="00FC4C8B">
            <w:pPr>
              <w:spacing w:before="40" w:after="40"/>
              <w:jc w:val="left"/>
              <w:rPr>
                <w:sz w:val="20"/>
                <w:lang w:val="ru-RU"/>
              </w:rPr>
            </w:pPr>
            <w:r w:rsidRPr="00D86D6B">
              <w:rPr>
                <w:sz w:val="20"/>
                <w:lang w:val="ru-RU"/>
              </w:rPr>
              <w:t>Фиксированная служба</w:t>
            </w:r>
          </w:p>
        </w:tc>
      </w:tr>
      <w:tr w:rsidR="00F05137" w:rsidRPr="00D86D6B" w:rsidTr="00D40BEE">
        <w:trPr>
          <w:jc w:val="center"/>
        </w:trPr>
        <w:tc>
          <w:tcPr>
            <w:tcW w:w="1188" w:type="dxa"/>
            <w:shd w:val="clear" w:color="auto" w:fill="FFFFFF"/>
          </w:tcPr>
          <w:p w:rsidR="00F05137" w:rsidRPr="00D86D6B" w:rsidRDefault="00F05137" w:rsidP="00D40BEE">
            <w:pPr>
              <w:spacing w:before="40" w:after="40"/>
              <w:rPr>
                <w:b/>
                <w:bCs/>
                <w:sz w:val="20"/>
                <w:lang w:val="ru-RU"/>
              </w:rPr>
            </w:pPr>
            <w:r w:rsidRPr="00D86D6B">
              <w:rPr>
                <w:b/>
                <w:bCs/>
                <w:sz w:val="20"/>
                <w:lang w:val="ru-RU"/>
              </w:rPr>
              <w:t>M</w:t>
            </w:r>
          </w:p>
        </w:tc>
        <w:tc>
          <w:tcPr>
            <w:tcW w:w="7668" w:type="dxa"/>
            <w:shd w:val="clear" w:color="auto" w:fill="FFFFFF"/>
          </w:tcPr>
          <w:p w:rsidR="00F05137" w:rsidRPr="00D86D6B" w:rsidRDefault="00B031B7" w:rsidP="00FC4C8B">
            <w:pPr>
              <w:spacing w:before="40" w:after="40"/>
              <w:jc w:val="left"/>
              <w:rPr>
                <w:sz w:val="20"/>
                <w:lang w:val="ru-RU"/>
              </w:rPr>
            </w:pPr>
            <w:r w:rsidRPr="00D86D6B">
              <w:rPr>
                <w:sz w:val="20"/>
                <w:lang w:val="ru-RU"/>
              </w:rPr>
              <w:t>Подвижные службы, служба радиоопределения, любительская служба и относящиеся к ним спутниковые службы</w:t>
            </w:r>
          </w:p>
        </w:tc>
      </w:tr>
      <w:tr w:rsidR="00F05137" w:rsidRPr="00D86D6B" w:rsidTr="00D40BEE">
        <w:trPr>
          <w:jc w:val="center"/>
        </w:trPr>
        <w:tc>
          <w:tcPr>
            <w:tcW w:w="1188" w:type="dxa"/>
            <w:shd w:val="clear" w:color="auto" w:fill="FFFFFF" w:themeFill="background1"/>
          </w:tcPr>
          <w:p w:rsidR="00F05137" w:rsidRPr="00D86D6B" w:rsidRDefault="00F05137" w:rsidP="00D40BEE">
            <w:pPr>
              <w:spacing w:before="40" w:after="40"/>
              <w:rPr>
                <w:b/>
                <w:bCs/>
                <w:sz w:val="20"/>
                <w:lang w:val="ru-RU"/>
              </w:rPr>
            </w:pPr>
            <w:r w:rsidRPr="00D86D6B">
              <w:rPr>
                <w:b/>
                <w:bCs/>
                <w:sz w:val="20"/>
                <w:lang w:val="ru-RU"/>
              </w:rPr>
              <w:t>P</w:t>
            </w:r>
          </w:p>
        </w:tc>
        <w:tc>
          <w:tcPr>
            <w:tcW w:w="7668" w:type="dxa"/>
            <w:shd w:val="clear" w:color="auto" w:fill="FFFFFF" w:themeFill="background1"/>
          </w:tcPr>
          <w:p w:rsidR="00F05137" w:rsidRPr="00D86D6B" w:rsidRDefault="00F05137" w:rsidP="00FC4C8B">
            <w:pPr>
              <w:spacing w:before="40" w:after="40"/>
              <w:jc w:val="left"/>
              <w:rPr>
                <w:sz w:val="20"/>
                <w:lang w:val="ru-RU"/>
              </w:rPr>
            </w:pPr>
            <w:r w:rsidRPr="00D86D6B">
              <w:rPr>
                <w:sz w:val="20"/>
                <w:lang w:val="ru-RU"/>
              </w:rPr>
              <w:t>Распространение радиоволн</w:t>
            </w:r>
          </w:p>
        </w:tc>
      </w:tr>
      <w:tr w:rsidR="00F05137" w:rsidRPr="00D86D6B" w:rsidTr="00D40BEE">
        <w:trPr>
          <w:jc w:val="center"/>
        </w:trPr>
        <w:tc>
          <w:tcPr>
            <w:tcW w:w="1188" w:type="dxa"/>
          </w:tcPr>
          <w:p w:rsidR="00F05137" w:rsidRPr="00D86D6B" w:rsidRDefault="00F05137" w:rsidP="00D40BEE">
            <w:pPr>
              <w:spacing w:before="40" w:after="40"/>
              <w:rPr>
                <w:b/>
                <w:bCs/>
                <w:sz w:val="20"/>
                <w:lang w:val="ru-RU"/>
              </w:rPr>
            </w:pPr>
            <w:r w:rsidRPr="00D86D6B">
              <w:rPr>
                <w:b/>
                <w:bCs/>
                <w:sz w:val="20"/>
                <w:lang w:val="ru-RU"/>
              </w:rPr>
              <w:t>RA</w:t>
            </w:r>
          </w:p>
        </w:tc>
        <w:tc>
          <w:tcPr>
            <w:tcW w:w="7668" w:type="dxa"/>
          </w:tcPr>
          <w:p w:rsidR="00F05137" w:rsidRPr="00D86D6B" w:rsidRDefault="00F05137" w:rsidP="00FC4C8B">
            <w:pPr>
              <w:spacing w:before="40" w:after="40"/>
              <w:jc w:val="left"/>
              <w:rPr>
                <w:sz w:val="20"/>
                <w:lang w:val="ru-RU"/>
              </w:rPr>
            </w:pPr>
            <w:r w:rsidRPr="00D86D6B">
              <w:rPr>
                <w:sz w:val="20"/>
                <w:lang w:val="ru-RU"/>
              </w:rPr>
              <w:t>Радиоастрономия</w:t>
            </w:r>
          </w:p>
        </w:tc>
      </w:tr>
      <w:tr w:rsidR="00F05137" w:rsidRPr="00D86D6B" w:rsidTr="00D40BEE">
        <w:trPr>
          <w:jc w:val="center"/>
        </w:trPr>
        <w:tc>
          <w:tcPr>
            <w:tcW w:w="1188" w:type="dxa"/>
          </w:tcPr>
          <w:p w:rsidR="00F05137" w:rsidRPr="00D86D6B" w:rsidRDefault="00F05137" w:rsidP="00D40BEE">
            <w:pPr>
              <w:spacing w:before="40" w:after="40"/>
              <w:rPr>
                <w:b/>
                <w:bCs/>
                <w:sz w:val="20"/>
                <w:lang w:val="ru-RU"/>
              </w:rPr>
            </w:pPr>
            <w:r w:rsidRPr="00D86D6B">
              <w:rPr>
                <w:b/>
                <w:bCs/>
                <w:sz w:val="20"/>
                <w:lang w:val="ru-RU"/>
              </w:rPr>
              <w:t>RS</w:t>
            </w:r>
          </w:p>
        </w:tc>
        <w:tc>
          <w:tcPr>
            <w:tcW w:w="7668" w:type="dxa"/>
          </w:tcPr>
          <w:p w:rsidR="00F05137" w:rsidRPr="00D86D6B" w:rsidRDefault="00F05137" w:rsidP="00FC4C8B">
            <w:pPr>
              <w:spacing w:before="40" w:after="40"/>
              <w:jc w:val="left"/>
              <w:rPr>
                <w:sz w:val="20"/>
                <w:lang w:val="ru-RU"/>
              </w:rPr>
            </w:pPr>
            <w:r w:rsidRPr="00D86D6B">
              <w:rPr>
                <w:sz w:val="20"/>
                <w:lang w:val="ru-RU"/>
              </w:rPr>
              <w:t>Системы дистанционного зондирования</w:t>
            </w:r>
          </w:p>
        </w:tc>
      </w:tr>
      <w:tr w:rsidR="00F05137" w:rsidRPr="00D86D6B" w:rsidTr="00F05137">
        <w:trPr>
          <w:jc w:val="center"/>
        </w:trPr>
        <w:tc>
          <w:tcPr>
            <w:tcW w:w="1188" w:type="dxa"/>
            <w:tcBorders>
              <w:bottom w:val="nil"/>
            </w:tcBorders>
          </w:tcPr>
          <w:p w:rsidR="00F05137" w:rsidRPr="00D86D6B" w:rsidRDefault="00F05137" w:rsidP="00D40BEE">
            <w:pPr>
              <w:spacing w:before="40" w:after="40"/>
              <w:rPr>
                <w:b/>
                <w:bCs/>
                <w:sz w:val="20"/>
                <w:lang w:val="ru-RU"/>
              </w:rPr>
            </w:pPr>
            <w:r w:rsidRPr="00D86D6B">
              <w:rPr>
                <w:b/>
                <w:bCs/>
                <w:sz w:val="20"/>
                <w:lang w:val="ru-RU"/>
              </w:rPr>
              <w:t>S</w:t>
            </w:r>
          </w:p>
        </w:tc>
        <w:tc>
          <w:tcPr>
            <w:tcW w:w="7668" w:type="dxa"/>
            <w:tcBorders>
              <w:bottom w:val="nil"/>
            </w:tcBorders>
          </w:tcPr>
          <w:p w:rsidR="00F05137" w:rsidRPr="00D86D6B" w:rsidRDefault="00F05137" w:rsidP="00FC4C8B">
            <w:pPr>
              <w:spacing w:before="40" w:after="40"/>
              <w:jc w:val="left"/>
              <w:rPr>
                <w:sz w:val="20"/>
                <w:lang w:val="ru-RU"/>
              </w:rPr>
            </w:pPr>
            <w:r w:rsidRPr="00D86D6B">
              <w:rPr>
                <w:sz w:val="20"/>
                <w:lang w:val="ru-RU"/>
              </w:rPr>
              <w:t>Фиксированная спутниковая служба</w:t>
            </w:r>
          </w:p>
        </w:tc>
      </w:tr>
      <w:tr w:rsidR="00F05137" w:rsidRPr="00D86D6B" w:rsidTr="00F05137">
        <w:trPr>
          <w:jc w:val="center"/>
        </w:trPr>
        <w:tc>
          <w:tcPr>
            <w:tcW w:w="1188" w:type="dxa"/>
            <w:tcBorders>
              <w:top w:val="nil"/>
              <w:bottom w:val="nil"/>
            </w:tcBorders>
            <w:shd w:val="clear" w:color="auto" w:fill="F2F2F2" w:themeFill="background1" w:themeFillShade="F2"/>
          </w:tcPr>
          <w:p w:rsidR="00F05137" w:rsidRPr="00D86D6B" w:rsidRDefault="00F05137" w:rsidP="00D40BEE">
            <w:pPr>
              <w:spacing w:before="40" w:after="40"/>
              <w:rPr>
                <w:b/>
                <w:bCs/>
                <w:color w:val="000080"/>
                <w:sz w:val="20"/>
                <w:lang w:val="ru-RU"/>
              </w:rPr>
            </w:pPr>
            <w:r w:rsidRPr="00D86D6B">
              <w:rPr>
                <w:b/>
                <w:bCs/>
                <w:color w:val="000080"/>
                <w:sz w:val="20"/>
                <w:lang w:val="ru-RU"/>
              </w:rPr>
              <w:t>SA</w:t>
            </w:r>
          </w:p>
        </w:tc>
        <w:tc>
          <w:tcPr>
            <w:tcW w:w="7668" w:type="dxa"/>
            <w:tcBorders>
              <w:top w:val="nil"/>
              <w:bottom w:val="nil"/>
            </w:tcBorders>
            <w:shd w:val="clear" w:color="auto" w:fill="F2F2F2" w:themeFill="background1" w:themeFillShade="F2"/>
          </w:tcPr>
          <w:p w:rsidR="00F05137" w:rsidRPr="00D86D6B" w:rsidRDefault="00F05137" w:rsidP="00FC4C8B">
            <w:pPr>
              <w:spacing w:before="40" w:after="40"/>
              <w:jc w:val="left"/>
              <w:rPr>
                <w:b/>
                <w:bCs/>
                <w:color w:val="000080"/>
                <w:sz w:val="20"/>
                <w:lang w:val="ru-RU"/>
              </w:rPr>
            </w:pPr>
            <w:r w:rsidRPr="00D86D6B">
              <w:rPr>
                <w:b/>
                <w:bCs/>
                <w:color w:val="000080"/>
                <w:sz w:val="20"/>
                <w:lang w:val="ru-RU"/>
              </w:rPr>
              <w:t>Космические применения и метеорология</w:t>
            </w:r>
          </w:p>
        </w:tc>
      </w:tr>
      <w:tr w:rsidR="00F05137" w:rsidRPr="00D86D6B" w:rsidTr="00F05137">
        <w:trPr>
          <w:jc w:val="center"/>
        </w:trPr>
        <w:tc>
          <w:tcPr>
            <w:tcW w:w="1188" w:type="dxa"/>
            <w:tcBorders>
              <w:top w:val="nil"/>
            </w:tcBorders>
          </w:tcPr>
          <w:p w:rsidR="00F05137" w:rsidRPr="00D86D6B" w:rsidRDefault="00F05137" w:rsidP="00D40BEE">
            <w:pPr>
              <w:spacing w:before="40" w:after="40"/>
              <w:rPr>
                <w:b/>
                <w:bCs/>
                <w:sz w:val="20"/>
                <w:lang w:val="ru-RU"/>
              </w:rPr>
            </w:pPr>
            <w:r w:rsidRPr="00D86D6B">
              <w:rPr>
                <w:b/>
                <w:bCs/>
                <w:sz w:val="20"/>
                <w:lang w:val="ru-RU"/>
              </w:rPr>
              <w:t>SF</w:t>
            </w:r>
          </w:p>
        </w:tc>
        <w:tc>
          <w:tcPr>
            <w:tcW w:w="7668" w:type="dxa"/>
            <w:tcBorders>
              <w:top w:val="nil"/>
            </w:tcBorders>
          </w:tcPr>
          <w:p w:rsidR="00F05137" w:rsidRPr="00D86D6B" w:rsidRDefault="00F05137" w:rsidP="00FC4C8B">
            <w:pPr>
              <w:spacing w:before="40" w:after="40"/>
              <w:jc w:val="left"/>
              <w:rPr>
                <w:sz w:val="20"/>
                <w:lang w:val="ru-RU"/>
              </w:rPr>
            </w:pPr>
            <w:r w:rsidRPr="00D86D6B">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F05137" w:rsidRPr="00D86D6B" w:rsidTr="00D40BEE">
        <w:trPr>
          <w:jc w:val="center"/>
        </w:trPr>
        <w:tc>
          <w:tcPr>
            <w:tcW w:w="1188" w:type="dxa"/>
            <w:shd w:val="clear" w:color="auto" w:fill="auto"/>
          </w:tcPr>
          <w:p w:rsidR="00F05137" w:rsidRPr="00D86D6B" w:rsidRDefault="00F05137" w:rsidP="00D40BEE">
            <w:pPr>
              <w:spacing w:before="40" w:after="40"/>
              <w:rPr>
                <w:b/>
                <w:bCs/>
                <w:sz w:val="20"/>
                <w:lang w:val="ru-RU"/>
              </w:rPr>
            </w:pPr>
            <w:r w:rsidRPr="00D86D6B">
              <w:rPr>
                <w:b/>
                <w:bCs/>
                <w:sz w:val="20"/>
                <w:lang w:val="ru-RU"/>
              </w:rPr>
              <w:t>SM</w:t>
            </w:r>
          </w:p>
        </w:tc>
        <w:tc>
          <w:tcPr>
            <w:tcW w:w="7668" w:type="dxa"/>
            <w:shd w:val="clear" w:color="auto" w:fill="auto"/>
          </w:tcPr>
          <w:p w:rsidR="00F05137" w:rsidRPr="00D86D6B" w:rsidRDefault="00F05137" w:rsidP="00FC4C8B">
            <w:pPr>
              <w:spacing w:before="40" w:after="40"/>
              <w:jc w:val="left"/>
              <w:rPr>
                <w:sz w:val="20"/>
                <w:lang w:val="ru-RU"/>
              </w:rPr>
            </w:pPr>
            <w:r w:rsidRPr="00D86D6B">
              <w:rPr>
                <w:sz w:val="20"/>
                <w:lang w:val="ru-RU"/>
              </w:rPr>
              <w:t>Управление использованием спектра</w:t>
            </w:r>
          </w:p>
        </w:tc>
      </w:tr>
      <w:tr w:rsidR="00F05137" w:rsidRPr="00D86D6B" w:rsidTr="00D40BEE">
        <w:trPr>
          <w:jc w:val="center"/>
        </w:trPr>
        <w:tc>
          <w:tcPr>
            <w:tcW w:w="1188" w:type="dxa"/>
          </w:tcPr>
          <w:p w:rsidR="00F05137" w:rsidRPr="00D86D6B" w:rsidRDefault="00F05137" w:rsidP="00D40BEE">
            <w:pPr>
              <w:spacing w:before="40" w:after="40"/>
              <w:rPr>
                <w:b/>
                <w:bCs/>
                <w:sz w:val="20"/>
                <w:lang w:val="ru-RU"/>
              </w:rPr>
            </w:pPr>
            <w:r w:rsidRPr="00D86D6B">
              <w:rPr>
                <w:b/>
                <w:bCs/>
                <w:sz w:val="20"/>
                <w:lang w:val="ru-RU"/>
              </w:rPr>
              <w:t>SNG</w:t>
            </w:r>
          </w:p>
        </w:tc>
        <w:tc>
          <w:tcPr>
            <w:tcW w:w="7668" w:type="dxa"/>
          </w:tcPr>
          <w:p w:rsidR="00F05137" w:rsidRPr="00D86D6B" w:rsidRDefault="00F05137" w:rsidP="00FC4C8B">
            <w:pPr>
              <w:spacing w:before="40" w:after="40"/>
              <w:jc w:val="left"/>
              <w:rPr>
                <w:sz w:val="20"/>
                <w:lang w:val="ru-RU"/>
              </w:rPr>
            </w:pPr>
            <w:r w:rsidRPr="00D86D6B">
              <w:rPr>
                <w:sz w:val="20"/>
                <w:lang w:val="ru-RU"/>
              </w:rPr>
              <w:t>Спутниковый сбор новостей</w:t>
            </w:r>
          </w:p>
        </w:tc>
      </w:tr>
      <w:tr w:rsidR="00F05137" w:rsidRPr="00D86D6B" w:rsidTr="00D40BEE">
        <w:trPr>
          <w:jc w:val="center"/>
        </w:trPr>
        <w:tc>
          <w:tcPr>
            <w:tcW w:w="1188" w:type="dxa"/>
          </w:tcPr>
          <w:p w:rsidR="00F05137" w:rsidRPr="00D86D6B" w:rsidRDefault="00F05137" w:rsidP="00D40BEE">
            <w:pPr>
              <w:spacing w:before="40" w:after="40"/>
              <w:rPr>
                <w:b/>
                <w:bCs/>
                <w:sz w:val="20"/>
                <w:lang w:val="ru-RU"/>
              </w:rPr>
            </w:pPr>
            <w:r w:rsidRPr="00D86D6B">
              <w:rPr>
                <w:b/>
                <w:bCs/>
                <w:sz w:val="20"/>
                <w:lang w:val="ru-RU"/>
              </w:rPr>
              <w:t>TF</w:t>
            </w:r>
          </w:p>
        </w:tc>
        <w:tc>
          <w:tcPr>
            <w:tcW w:w="7668" w:type="dxa"/>
          </w:tcPr>
          <w:p w:rsidR="00F05137" w:rsidRPr="00D86D6B" w:rsidRDefault="00F05137" w:rsidP="00FC4C8B">
            <w:pPr>
              <w:spacing w:before="40" w:after="40"/>
              <w:jc w:val="left"/>
              <w:rPr>
                <w:sz w:val="20"/>
                <w:lang w:val="ru-RU"/>
              </w:rPr>
            </w:pPr>
            <w:r w:rsidRPr="00D86D6B">
              <w:rPr>
                <w:sz w:val="20"/>
                <w:lang w:val="ru-RU"/>
              </w:rPr>
              <w:t>Передача сигналов времени и эталонных частот</w:t>
            </w:r>
          </w:p>
        </w:tc>
      </w:tr>
      <w:tr w:rsidR="00F05137" w:rsidRPr="00D86D6B" w:rsidTr="00D40BEE">
        <w:trPr>
          <w:jc w:val="center"/>
        </w:trPr>
        <w:tc>
          <w:tcPr>
            <w:tcW w:w="1188" w:type="dxa"/>
          </w:tcPr>
          <w:p w:rsidR="00F05137" w:rsidRPr="00D86D6B" w:rsidRDefault="00F05137" w:rsidP="00D40BEE">
            <w:pPr>
              <w:spacing w:before="40" w:after="180"/>
              <w:rPr>
                <w:b/>
                <w:bCs/>
                <w:sz w:val="20"/>
                <w:lang w:val="ru-RU"/>
              </w:rPr>
            </w:pPr>
            <w:r w:rsidRPr="00D86D6B">
              <w:rPr>
                <w:b/>
                <w:bCs/>
                <w:sz w:val="20"/>
                <w:lang w:val="ru-RU"/>
              </w:rPr>
              <w:t>V</w:t>
            </w:r>
          </w:p>
        </w:tc>
        <w:tc>
          <w:tcPr>
            <w:tcW w:w="7668" w:type="dxa"/>
          </w:tcPr>
          <w:p w:rsidR="00F05137" w:rsidRPr="00D86D6B" w:rsidRDefault="00F05137" w:rsidP="00FC4C8B">
            <w:pPr>
              <w:spacing w:before="40" w:after="180"/>
              <w:jc w:val="left"/>
              <w:rPr>
                <w:sz w:val="20"/>
                <w:lang w:val="ru-RU"/>
              </w:rPr>
            </w:pPr>
            <w:r w:rsidRPr="00D86D6B">
              <w:rPr>
                <w:sz w:val="20"/>
                <w:lang w:val="ru-RU"/>
              </w:rPr>
              <w:t>Словарь и связанные с ним вопросы</w:t>
            </w:r>
          </w:p>
        </w:tc>
      </w:tr>
    </w:tbl>
    <w:p w:rsidR="00F05137" w:rsidRPr="00D86D6B" w:rsidRDefault="00F05137" w:rsidP="00F0513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F05137" w:rsidRPr="00D86D6B" w:rsidTr="00D40BEE">
        <w:trPr>
          <w:jc w:val="center"/>
        </w:trPr>
        <w:tc>
          <w:tcPr>
            <w:tcW w:w="8856" w:type="dxa"/>
          </w:tcPr>
          <w:p w:rsidR="00F05137" w:rsidRPr="00D86D6B" w:rsidRDefault="00F05137" w:rsidP="0094477C">
            <w:pPr>
              <w:spacing w:after="120"/>
              <w:jc w:val="left"/>
              <w:rPr>
                <w:rFonts w:eastAsia="SimSun"/>
                <w:i/>
                <w:iCs/>
                <w:sz w:val="20"/>
                <w:lang w:val="ru-RU" w:eastAsia="zh-CN"/>
              </w:rPr>
            </w:pPr>
            <w:r w:rsidRPr="00D86D6B">
              <w:rPr>
                <w:b/>
                <w:bCs/>
                <w:i/>
                <w:iCs/>
                <w:sz w:val="20"/>
                <w:lang w:val="ru-RU"/>
              </w:rPr>
              <w:t>Примечание</w:t>
            </w:r>
            <w:r w:rsidRPr="00D86D6B">
              <w:rPr>
                <w:i/>
                <w:iCs/>
                <w:sz w:val="20"/>
                <w:lang w:val="ru-RU"/>
              </w:rPr>
              <w:t>. – Настоящая Рекомендация МСЭ-R утверждена на английском языке в</w:t>
            </w:r>
            <w:r w:rsidR="00FC4C8B" w:rsidRPr="00D86D6B">
              <w:rPr>
                <w:i/>
                <w:iCs/>
                <w:sz w:val="20"/>
                <w:lang w:val="ru-RU"/>
              </w:rPr>
              <w:t> </w:t>
            </w:r>
            <w:r w:rsidRPr="00D86D6B">
              <w:rPr>
                <w:i/>
                <w:iCs/>
                <w:sz w:val="20"/>
                <w:lang w:val="ru-RU"/>
              </w:rPr>
              <w:t>соответствии с процедурой, изложенной в Резолюции МСЭ-R</w:t>
            </w:r>
            <w:r w:rsidR="0094477C" w:rsidRPr="00D86D6B">
              <w:rPr>
                <w:i/>
                <w:iCs/>
                <w:sz w:val="20"/>
                <w:lang w:val="ru-RU"/>
              </w:rPr>
              <w:t xml:space="preserve"> 1</w:t>
            </w:r>
            <w:r w:rsidRPr="00D86D6B">
              <w:rPr>
                <w:i/>
                <w:iCs/>
                <w:sz w:val="20"/>
                <w:lang w:val="ru-RU"/>
              </w:rPr>
              <w:t>.</w:t>
            </w:r>
          </w:p>
        </w:tc>
      </w:tr>
    </w:tbl>
    <w:p w:rsidR="00F05137" w:rsidRPr="00D86D6B" w:rsidRDefault="00F05137" w:rsidP="00DD0400">
      <w:pPr>
        <w:spacing w:before="360"/>
        <w:jc w:val="right"/>
        <w:rPr>
          <w:sz w:val="20"/>
          <w:lang w:val="ru-RU"/>
        </w:rPr>
      </w:pPr>
      <w:r w:rsidRPr="00D86D6B">
        <w:rPr>
          <w:i/>
          <w:iCs/>
          <w:sz w:val="20"/>
          <w:lang w:val="ru-RU"/>
        </w:rPr>
        <w:t>Электронная публикация</w:t>
      </w:r>
      <w:r w:rsidRPr="00D86D6B">
        <w:rPr>
          <w:i/>
          <w:iCs/>
          <w:sz w:val="20"/>
          <w:lang w:val="ru-RU"/>
        </w:rPr>
        <w:br/>
      </w:r>
      <w:r w:rsidRPr="00D86D6B">
        <w:rPr>
          <w:sz w:val="20"/>
          <w:lang w:val="ru-RU"/>
        </w:rPr>
        <w:t>Женева, 201</w:t>
      </w:r>
      <w:r w:rsidR="00DD0400" w:rsidRPr="00D86D6B">
        <w:rPr>
          <w:sz w:val="20"/>
          <w:lang w:val="ru-RU"/>
        </w:rPr>
        <w:t>8</w:t>
      </w:r>
      <w:r w:rsidRPr="00D86D6B">
        <w:rPr>
          <w:sz w:val="20"/>
          <w:lang w:val="ru-RU"/>
        </w:rPr>
        <w:t xml:space="preserve"> г.</w:t>
      </w:r>
    </w:p>
    <w:p w:rsidR="00F05137" w:rsidRPr="00D86D6B" w:rsidRDefault="00E60DAA" w:rsidP="00DD0400">
      <w:pPr>
        <w:spacing w:before="480" w:after="120"/>
        <w:jc w:val="center"/>
        <w:rPr>
          <w:rFonts w:eastAsia="SimSun"/>
          <w:sz w:val="20"/>
          <w:lang w:val="ru-RU" w:eastAsia="zh-CN"/>
        </w:rPr>
      </w:pPr>
      <w:r w:rsidRPr="00D86D6B">
        <w:rPr>
          <w:sz w:val="20"/>
          <w:lang w:val="ru-RU"/>
        </w:rPr>
        <w:sym w:font="Symbol" w:char="F0E3"/>
      </w:r>
      <w:r w:rsidRPr="00D86D6B">
        <w:rPr>
          <w:sz w:val="20"/>
          <w:lang w:val="ru-RU"/>
        </w:rPr>
        <w:t xml:space="preserve"> ITU </w:t>
      </w:r>
      <w:bookmarkStart w:id="2" w:name="iiannee"/>
      <w:bookmarkEnd w:id="2"/>
      <w:r w:rsidRPr="00D86D6B">
        <w:rPr>
          <w:sz w:val="20"/>
          <w:lang w:val="ru-RU"/>
        </w:rPr>
        <w:t>201</w:t>
      </w:r>
      <w:r w:rsidR="00DD0400" w:rsidRPr="00D86D6B">
        <w:rPr>
          <w:sz w:val="20"/>
          <w:lang w:val="ru-RU"/>
        </w:rPr>
        <w:t>8</w:t>
      </w:r>
    </w:p>
    <w:p w:rsidR="00E60DAA" w:rsidRPr="00D86D6B" w:rsidRDefault="00F05137" w:rsidP="00E60DAA">
      <w:pPr>
        <w:rPr>
          <w:sz w:val="18"/>
          <w:szCs w:val="18"/>
          <w:lang w:val="ru-RU"/>
        </w:rPr>
      </w:pPr>
      <w:r w:rsidRPr="00D86D6B">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E60DAA" w:rsidRPr="00D86D6B" w:rsidRDefault="00E60DAA" w:rsidP="00E60DAA">
      <w:pPr>
        <w:spacing w:before="160"/>
        <w:rPr>
          <w:i/>
          <w:sz w:val="20"/>
          <w:lang w:val="ru-RU"/>
        </w:rPr>
        <w:sectPr w:rsidR="00E60DAA" w:rsidRPr="00D86D6B"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FC4C8B" w:rsidRPr="00D86D6B" w:rsidRDefault="00FC4C8B" w:rsidP="00FC4C8B">
      <w:pPr>
        <w:pStyle w:val="RecNo"/>
        <w:spacing w:before="0"/>
        <w:rPr>
          <w:lang w:val="ru-RU"/>
        </w:rPr>
      </w:pPr>
      <w:bookmarkStart w:id="3" w:name="irecnoe"/>
      <w:bookmarkEnd w:id="3"/>
      <w:r w:rsidRPr="00D86D6B">
        <w:rPr>
          <w:lang w:val="ru-RU"/>
        </w:rPr>
        <w:lastRenderedPageBreak/>
        <w:t xml:space="preserve">РЕКОМЕНДАЦИЯ  </w:t>
      </w:r>
      <w:r w:rsidRPr="00D86D6B">
        <w:rPr>
          <w:rStyle w:val="href"/>
          <w:lang w:val="ru-RU"/>
        </w:rPr>
        <w:t>МСЭ-R  SA.</w:t>
      </w:r>
      <w:r w:rsidR="00DD0400" w:rsidRPr="00D86D6B">
        <w:rPr>
          <w:rStyle w:val="href"/>
          <w:szCs w:val="26"/>
          <w:lang w:val="ru-RU"/>
        </w:rPr>
        <w:t>1026-5</w:t>
      </w:r>
    </w:p>
    <w:p w:rsidR="00DD0400" w:rsidRPr="00D86D6B" w:rsidRDefault="00DD0400" w:rsidP="00DD0400">
      <w:pPr>
        <w:pStyle w:val="Rectitle"/>
        <w:rPr>
          <w:lang w:val="ru-RU"/>
        </w:rPr>
      </w:pPr>
      <w:r w:rsidRPr="00D86D6B">
        <w:rPr>
          <w:lang w:val="ru-RU"/>
        </w:rPr>
        <w:t>Критерии суммарных помех для систем передачи данных (</w:t>
      </w:r>
      <w:r w:rsidR="00DB2E10" w:rsidRPr="00D86D6B">
        <w:rPr>
          <w:lang w:val="ru-RU"/>
        </w:rPr>
        <w:t>космос-</w:t>
      </w:r>
      <w:r w:rsidRPr="00D86D6B">
        <w:rPr>
          <w:lang w:val="ru-RU"/>
        </w:rPr>
        <w:t>Земля)</w:t>
      </w:r>
      <w:r w:rsidRPr="00D86D6B">
        <w:rPr>
          <w:lang w:val="ru-RU"/>
        </w:rPr>
        <w:br/>
        <w:t>спутниковой службы исследования Земли и метеорологической</w:t>
      </w:r>
      <w:r w:rsidRPr="00D86D6B">
        <w:rPr>
          <w:lang w:val="ru-RU"/>
        </w:rPr>
        <w:br/>
        <w:t>спутниковой службы, использующих низкоорбитальные спутники</w:t>
      </w:r>
    </w:p>
    <w:p w:rsidR="00DD0400" w:rsidRPr="00D86D6B" w:rsidRDefault="00DD0400" w:rsidP="00DD0400">
      <w:pPr>
        <w:pStyle w:val="Recref"/>
        <w:rPr>
          <w:lang w:val="ru-RU"/>
        </w:rPr>
      </w:pPr>
      <w:r w:rsidRPr="00D86D6B">
        <w:rPr>
          <w:lang w:val="ru-RU"/>
        </w:rPr>
        <w:t>(Вопросы МСЭ-R 139/7 и МСЭ-R 141/7)</w:t>
      </w:r>
    </w:p>
    <w:p w:rsidR="00DD0400" w:rsidRPr="00D86D6B" w:rsidRDefault="00DD0400" w:rsidP="00DD0400">
      <w:pPr>
        <w:pStyle w:val="Recdate"/>
        <w:spacing w:before="720" w:after="240"/>
        <w:rPr>
          <w:lang w:val="ru-RU"/>
        </w:rPr>
      </w:pPr>
      <w:r w:rsidRPr="00D86D6B">
        <w:rPr>
          <w:lang w:val="ru-RU"/>
        </w:rPr>
        <w:t>(1994-1995-1997-1999-2009-2017)</w:t>
      </w:r>
    </w:p>
    <w:p w:rsidR="00DD0400" w:rsidRPr="00D86D6B" w:rsidRDefault="00DD0400" w:rsidP="00662DC2">
      <w:pPr>
        <w:pStyle w:val="HeadingSum"/>
        <w:rPr>
          <w:lang w:val="ru-RU"/>
        </w:rPr>
      </w:pPr>
      <w:r w:rsidRPr="00D86D6B">
        <w:rPr>
          <w:lang w:val="ru-RU"/>
        </w:rPr>
        <w:t>Сфера применения</w:t>
      </w:r>
    </w:p>
    <w:p w:rsidR="00DD0400" w:rsidRPr="00D86D6B" w:rsidRDefault="00DD0400" w:rsidP="00DD0400">
      <w:pPr>
        <w:pStyle w:val="Summary"/>
        <w:rPr>
          <w:sz w:val="20"/>
          <w:lang w:val="ru-RU"/>
        </w:rPr>
      </w:pPr>
      <w:r w:rsidRPr="00D86D6B">
        <w:rPr>
          <w:sz w:val="20"/>
          <w:lang w:val="ru-RU"/>
        </w:rPr>
        <w:t>В настоящей Рекомендации представлены критерии суммарных помех для передач (</w:t>
      </w:r>
      <w:r w:rsidR="00DB2E10" w:rsidRPr="00D86D6B">
        <w:rPr>
          <w:sz w:val="20"/>
          <w:lang w:val="ru-RU"/>
        </w:rPr>
        <w:t>космос-</w:t>
      </w:r>
      <w:r w:rsidRPr="00D86D6B">
        <w:rPr>
          <w:sz w:val="20"/>
          <w:lang w:val="ru-RU"/>
        </w:rPr>
        <w:t>Земля) с низкоорбитальных спутников, применяемые для спутниковой службы исследования Земли и метеорологической спутниковой службы.</w:t>
      </w:r>
    </w:p>
    <w:p w:rsidR="00DD0400" w:rsidRPr="00D86D6B" w:rsidRDefault="00DD0400" w:rsidP="00DD0400">
      <w:pPr>
        <w:pStyle w:val="Normalaftertitle"/>
        <w:rPr>
          <w:b/>
          <w:lang w:val="ru-RU"/>
        </w:rPr>
      </w:pPr>
      <w:r w:rsidRPr="00D86D6B">
        <w:rPr>
          <w:b/>
          <w:lang w:val="ru-RU"/>
        </w:rPr>
        <w:t>Ключевые слова</w:t>
      </w:r>
    </w:p>
    <w:p w:rsidR="00DD0400" w:rsidRPr="00D86D6B" w:rsidRDefault="00DD0400" w:rsidP="00DD0400">
      <w:pPr>
        <w:rPr>
          <w:lang w:val="ru-RU"/>
        </w:rPr>
      </w:pPr>
      <w:r w:rsidRPr="00D86D6B">
        <w:rPr>
          <w:lang w:val="ru-RU"/>
        </w:rPr>
        <w:t>ССИЗ, МЕТСАТ, спутники НГСО, критерии суммарных помех</w:t>
      </w:r>
    </w:p>
    <w:p w:rsidR="00DD0400" w:rsidRPr="00D86D6B" w:rsidRDefault="00DD0400" w:rsidP="00DD0400">
      <w:pPr>
        <w:rPr>
          <w:b/>
          <w:lang w:val="ru-RU"/>
        </w:rPr>
      </w:pPr>
      <w:r w:rsidRPr="00D86D6B">
        <w:rPr>
          <w:b/>
          <w:lang w:val="ru-RU"/>
        </w:rPr>
        <w:t>Соответствующие Рекомендации и Отчеты</w:t>
      </w:r>
    </w:p>
    <w:p w:rsidR="00DD0400" w:rsidRPr="00D86D6B" w:rsidRDefault="00DD0400" w:rsidP="00DD0400">
      <w:pPr>
        <w:rPr>
          <w:lang w:val="ru-RU"/>
        </w:rPr>
      </w:pPr>
      <w:r w:rsidRPr="00D86D6B">
        <w:rPr>
          <w:lang w:val="ru-RU"/>
        </w:rPr>
        <w:t>Рекомендации МСЭ-R SA.514, МСЭ-R SA.1020, МСЭ-R SA.1021, МСЭ-R SA.1022, МСЭ-R SA.1023, МСЭ</w:t>
      </w:r>
      <w:r w:rsidRPr="00D86D6B">
        <w:rPr>
          <w:lang w:val="ru-RU"/>
        </w:rPr>
        <w:noBreakHyphen/>
        <w:t>R SA.1027, МСЭ-R SA.1159</w:t>
      </w:r>
    </w:p>
    <w:p w:rsidR="00DD0400" w:rsidRPr="00D86D6B" w:rsidRDefault="00DD0400" w:rsidP="00DD0400">
      <w:pPr>
        <w:pStyle w:val="Normalaftertitle"/>
        <w:spacing w:before="360"/>
        <w:rPr>
          <w:lang w:val="ru-RU"/>
        </w:rPr>
      </w:pPr>
      <w:r w:rsidRPr="00D86D6B">
        <w:rPr>
          <w:lang w:val="ru-RU"/>
        </w:rPr>
        <w:t>Ассамблея радиосвязи МСЭ,</w:t>
      </w:r>
    </w:p>
    <w:p w:rsidR="00DD0400" w:rsidRPr="00D86D6B" w:rsidRDefault="00DD0400" w:rsidP="00DD0400">
      <w:pPr>
        <w:pStyle w:val="Call"/>
        <w:rPr>
          <w:lang w:val="ru-RU"/>
        </w:rPr>
      </w:pPr>
      <w:r w:rsidRPr="00D86D6B">
        <w:rPr>
          <w:lang w:val="ru-RU"/>
        </w:rPr>
        <w:t>учитывая</w:t>
      </w:r>
      <w:r w:rsidRPr="00D86D6B">
        <w:rPr>
          <w:i w:val="0"/>
          <w:iCs/>
          <w:lang w:val="ru-RU"/>
        </w:rPr>
        <w:t>,</w:t>
      </w:r>
    </w:p>
    <w:p w:rsidR="00DD0400" w:rsidRPr="00D86D6B" w:rsidRDefault="00DD0400" w:rsidP="00DD0400">
      <w:pPr>
        <w:rPr>
          <w:lang w:val="ru-RU"/>
        </w:rPr>
      </w:pPr>
      <w:r w:rsidRPr="00D86D6B">
        <w:rPr>
          <w:i/>
          <w:lang w:val="ru-RU"/>
        </w:rPr>
        <w:t>a)</w:t>
      </w:r>
      <w:r w:rsidRPr="00D86D6B">
        <w:rPr>
          <w:lang w:val="ru-RU"/>
        </w:rPr>
        <w:tab/>
        <w:t xml:space="preserve">что гипотетическая эталонная система, рассмотренная в Рекомендации МСЭ-R SA.1020, определяет линии </w:t>
      </w:r>
      <w:r w:rsidR="00DB2E10" w:rsidRPr="00D86D6B">
        <w:rPr>
          <w:lang w:val="ru-RU"/>
        </w:rPr>
        <w:t>космос-</w:t>
      </w:r>
      <w:r w:rsidRPr="00D86D6B">
        <w:rPr>
          <w:lang w:val="ru-RU"/>
        </w:rPr>
        <w:t>Земля для множества функций, включая прямое считывание данных и считывание записанных данных;</w:t>
      </w:r>
    </w:p>
    <w:p w:rsidR="00DD0400" w:rsidRPr="00D86D6B" w:rsidRDefault="00DD0400" w:rsidP="00DD0400">
      <w:pPr>
        <w:rPr>
          <w:lang w:val="ru-RU"/>
        </w:rPr>
      </w:pPr>
      <w:r w:rsidRPr="00D86D6B">
        <w:rPr>
          <w:i/>
          <w:lang w:val="ru-RU"/>
        </w:rPr>
        <w:t>b)</w:t>
      </w:r>
      <w:r w:rsidRPr="00D86D6B">
        <w:rPr>
          <w:lang w:val="ru-RU"/>
        </w:rPr>
        <w:tab/>
        <w:t>что необходимы критерии помех для обеспечения того, чтобы системы могли быть разработаны в целях достижения соответствующего качества в присутствии помех и оказания помощи при разработке критериев совместного использования полос системами, включая системы, работающие в других службах;</w:t>
      </w:r>
    </w:p>
    <w:p w:rsidR="00DD0400" w:rsidRPr="00D86D6B" w:rsidRDefault="00DD0400" w:rsidP="00DD0400">
      <w:pPr>
        <w:rPr>
          <w:lang w:val="ru-RU"/>
        </w:rPr>
      </w:pPr>
      <w:r w:rsidRPr="00D86D6B">
        <w:rPr>
          <w:i/>
          <w:lang w:val="ru-RU"/>
        </w:rPr>
        <w:t>c)</w:t>
      </w:r>
      <w:r w:rsidRPr="00D86D6B">
        <w:rPr>
          <w:lang w:val="ru-RU"/>
        </w:rPr>
        <w:tab/>
        <w:t>что космический корабль, работающий в спутниковой службе исследования Земли и в метеорологической спутниковой службе, может использовать низкие околоземные орбиты;</w:t>
      </w:r>
    </w:p>
    <w:p w:rsidR="00DD0400" w:rsidRPr="00D86D6B" w:rsidRDefault="00DD0400" w:rsidP="00DD0400">
      <w:pPr>
        <w:rPr>
          <w:lang w:val="ru-RU"/>
        </w:rPr>
      </w:pPr>
      <w:r w:rsidRPr="00D86D6B">
        <w:rPr>
          <w:i/>
          <w:lang w:val="ru-RU"/>
        </w:rPr>
        <w:t>d)</w:t>
      </w:r>
      <w:r w:rsidRPr="00D86D6B">
        <w:rPr>
          <w:lang w:val="ru-RU"/>
        </w:rPr>
        <w:tab/>
        <w:t xml:space="preserve">что показатели качества для соответствующих систем передачи данных </w:t>
      </w:r>
      <w:r w:rsidR="00DB2E10" w:rsidRPr="00D86D6B">
        <w:rPr>
          <w:lang w:val="ru-RU"/>
        </w:rPr>
        <w:t>космос-</w:t>
      </w:r>
      <w:r w:rsidRPr="00D86D6B">
        <w:rPr>
          <w:lang w:val="ru-RU"/>
        </w:rPr>
        <w:t>Земля, работающих в спутниковой службе исследования Земли и в метеорологической спутниковой службе, определены в Рекомендации МСЭ-R SA.1159 для нескольких полос частот;</w:t>
      </w:r>
    </w:p>
    <w:p w:rsidR="00DD0400" w:rsidRPr="00D86D6B" w:rsidRDefault="00DD0400" w:rsidP="00DD0400">
      <w:pPr>
        <w:rPr>
          <w:lang w:val="ru-RU"/>
        </w:rPr>
      </w:pPr>
      <w:r w:rsidRPr="00D86D6B">
        <w:rPr>
          <w:i/>
          <w:lang w:val="ru-RU"/>
        </w:rPr>
        <w:t>e)</w:t>
      </w:r>
      <w:r w:rsidRPr="00D86D6B">
        <w:rPr>
          <w:lang w:val="ru-RU"/>
        </w:rPr>
        <w:tab/>
        <w:t>что хотя конкретные системы передачи данных могут иметь показатели качества, которые отличаются от рекомендованных для спутниковой службы исследования Земли и метеорологической спутниковой службы, во всех системах, работающих в этих службах, критерии помех должны быть равны допустимым уровням помех, которые рекомендуются для этих служб, или превышать их;</w:t>
      </w:r>
    </w:p>
    <w:p w:rsidR="00DD0400" w:rsidRPr="00D86D6B" w:rsidRDefault="00DD0400" w:rsidP="00DD0400">
      <w:pPr>
        <w:rPr>
          <w:lang w:val="ru-RU"/>
        </w:rPr>
      </w:pPr>
      <w:r w:rsidRPr="00D86D6B">
        <w:rPr>
          <w:i/>
          <w:lang w:val="ru-RU"/>
        </w:rPr>
        <w:t>f)</w:t>
      </w:r>
      <w:r w:rsidRPr="00D86D6B">
        <w:rPr>
          <w:lang w:val="ru-RU"/>
        </w:rPr>
        <w:tab/>
        <w:t>что критерии помех для систем передачи данных, работающих в спутниковой службе исследования Земли и в метеорологической спутниковой службе, получены с использованием методов, изложенных в Рекомендации МСЭ-R SA.1022;</w:t>
      </w:r>
    </w:p>
    <w:p w:rsidR="00DD0400" w:rsidRPr="00D86D6B" w:rsidRDefault="00DD0400" w:rsidP="00DD0400">
      <w:pPr>
        <w:tabs>
          <w:tab w:val="clear" w:pos="794"/>
          <w:tab w:val="clear" w:pos="1191"/>
          <w:tab w:val="clear" w:pos="1588"/>
          <w:tab w:val="clear" w:pos="1985"/>
        </w:tabs>
        <w:overflowPunct/>
        <w:autoSpaceDE/>
        <w:autoSpaceDN/>
        <w:adjustRightInd/>
        <w:spacing w:before="0"/>
        <w:jc w:val="left"/>
        <w:textAlignment w:val="auto"/>
        <w:rPr>
          <w:lang w:val="ru-RU"/>
        </w:rPr>
      </w:pPr>
      <w:r w:rsidRPr="00D86D6B">
        <w:rPr>
          <w:lang w:val="ru-RU"/>
        </w:rPr>
        <w:br w:type="page"/>
      </w:r>
    </w:p>
    <w:p w:rsidR="00DD0400" w:rsidRPr="00D86D6B" w:rsidRDefault="00DD0400" w:rsidP="00DD0400">
      <w:pPr>
        <w:rPr>
          <w:lang w:val="ru-RU"/>
        </w:rPr>
      </w:pPr>
      <w:r w:rsidRPr="00D86D6B">
        <w:rPr>
          <w:i/>
          <w:lang w:val="ru-RU"/>
        </w:rPr>
        <w:lastRenderedPageBreak/>
        <w:t>g)</w:t>
      </w:r>
      <w:r w:rsidRPr="00D86D6B">
        <w:rPr>
          <w:lang w:val="ru-RU"/>
        </w:rPr>
        <w:tab/>
        <w:t>что в Приложении 1 представлены параметры характерных систем, которые обеспечивают основу для критериев помех при передачах (</w:t>
      </w:r>
      <w:r w:rsidR="00DB2E10" w:rsidRPr="00D86D6B">
        <w:rPr>
          <w:lang w:val="ru-RU"/>
        </w:rPr>
        <w:t>космос-</w:t>
      </w:r>
      <w:r w:rsidRPr="00D86D6B">
        <w:rPr>
          <w:lang w:val="ru-RU"/>
        </w:rPr>
        <w:t>Земля) в спутниковой службе исследования Земли и в метеорологической спутниковой службе в некоторых полосах частот,</w:t>
      </w:r>
    </w:p>
    <w:p w:rsidR="00DD0400" w:rsidRPr="00D86D6B" w:rsidRDefault="00DD0400" w:rsidP="00DD0400">
      <w:pPr>
        <w:pStyle w:val="Call"/>
        <w:rPr>
          <w:lang w:val="ru-RU"/>
        </w:rPr>
      </w:pPr>
      <w:r w:rsidRPr="00D86D6B">
        <w:rPr>
          <w:lang w:val="ru-RU"/>
        </w:rPr>
        <w:t>рекомендует</w:t>
      </w:r>
    </w:p>
    <w:p w:rsidR="00DD0400" w:rsidRPr="00D86D6B" w:rsidRDefault="00DD0400" w:rsidP="00DD0400">
      <w:pPr>
        <w:rPr>
          <w:lang w:val="ru-RU"/>
        </w:rPr>
      </w:pPr>
      <w:r w:rsidRPr="00D86D6B">
        <w:rPr>
          <w:b/>
          <w:lang w:val="ru-RU"/>
        </w:rPr>
        <w:t>1</w:t>
      </w:r>
      <w:r w:rsidRPr="00D86D6B">
        <w:rPr>
          <w:lang w:val="ru-RU"/>
        </w:rPr>
        <w:tab/>
        <w:t>использовать критерии помех для полос частот, указанных в таблице 1, в качестве допустимых суммарных уровней мощности мешающего сигнала на выходе антенн земных станций, работающих в спутниковой службе исследования Земли и в метеорологической спутниковой службе со спутниками на низкой околоземной орбите.</w:t>
      </w:r>
    </w:p>
    <w:p w:rsidR="00DD0400" w:rsidRPr="00D86D6B" w:rsidRDefault="00DD0400" w:rsidP="00DD0400">
      <w:pPr>
        <w:pStyle w:val="TableNo"/>
        <w:spacing w:before="840"/>
        <w:rPr>
          <w:lang w:val="ru-RU"/>
        </w:rPr>
      </w:pPr>
      <w:r w:rsidRPr="00D86D6B">
        <w:rPr>
          <w:lang w:val="ru-RU"/>
        </w:rPr>
        <w:t>ТАБЛИЦА 1</w:t>
      </w:r>
    </w:p>
    <w:p w:rsidR="00DD0400" w:rsidRPr="00D86D6B" w:rsidRDefault="00DD0400" w:rsidP="00DD0400">
      <w:pPr>
        <w:pStyle w:val="Tabletitle"/>
        <w:rPr>
          <w:lang w:val="ru-RU"/>
        </w:rPr>
      </w:pPr>
      <w:r w:rsidRPr="00D86D6B">
        <w:rPr>
          <w:lang w:val="ru-RU"/>
        </w:rPr>
        <w:t>Критерии помех для земных станций в спутниковой службе исследования Земли</w:t>
      </w:r>
      <w:r w:rsidRPr="00D86D6B">
        <w:rPr>
          <w:lang w:val="ru-RU"/>
        </w:rPr>
        <w:br/>
        <w:t>и в метеорологической спутниковой службе, использующих космический корабль</w:t>
      </w:r>
      <w:r w:rsidRPr="00D86D6B">
        <w:rPr>
          <w:lang w:val="ru-RU"/>
        </w:rPr>
        <w:br/>
        <w:t>на низкой околоземной орбите (см. Примечания 1, 2, 3, 4)</w:t>
      </w:r>
    </w:p>
    <w:tbl>
      <w:tblPr>
        <w:tblW w:w="0" w:type="auto"/>
        <w:jc w:val="center"/>
        <w:tblCellMar>
          <w:left w:w="107" w:type="dxa"/>
          <w:right w:w="107" w:type="dxa"/>
        </w:tblCellMar>
        <w:tblLook w:val="0000" w:firstRow="0" w:lastRow="0" w:firstColumn="0" w:lastColumn="0" w:noHBand="0" w:noVBand="0"/>
      </w:tblPr>
      <w:tblGrid>
        <w:gridCol w:w="1925"/>
        <w:gridCol w:w="3119"/>
        <w:gridCol w:w="4759"/>
      </w:tblGrid>
      <w:tr w:rsidR="00DD0400" w:rsidRPr="00D86D6B" w:rsidTr="0068316B">
        <w:trPr>
          <w:jc w:val="center"/>
        </w:trPr>
        <w:tc>
          <w:tcPr>
            <w:tcW w:w="1925" w:type="dxa"/>
            <w:tcBorders>
              <w:top w:val="single" w:sz="6" w:space="0" w:color="000000"/>
              <w:left w:val="single" w:sz="6" w:space="0" w:color="000000"/>
              <w:right w:val="single" w:sz="6" w:space="0" w:color="000000"/>
            </w:tcBorders>
            <w:vAlign w:val="center"/>
          </w:tcPr>
          <w:p w:rsidR="00DD0400" w:rsidRPr="00D86D6B" w:rsidRDefault="00DD0400" w:rsidP="0068316B">
            <w:pPr>
              <w:pStyle w:val="Tablehead"/>
              <w:rPr>
                <w:lang w:val="ru-RU"/>
              </w:rPr>
            </w:pPr>
            <w:r w:rsidRPr="00D86D6B">
              <w:rPr>
                <w:lang w:val="ru-RU"/>
              </w:rPr>
              <w:t>Полоса частот</w:t>
            </w:r>
          </w:p>
        </w:tc>
        <w:tc>
          <w:tcPr>
            <w:tcW w:w="3119" w:type="dxa"/>
            <w:tcBorders>
              <w:top w:val="single" w:sz="6" w:space="0" w:color="000000"/>
              <w:left w:val="single" w:sz="6" w:space="0" w:color="000000"/>
              <w:bottom w:val="single" w:sz="6" w:space="0" w:color="000000"/>
              <w:right w:val="single" w:sz="6" w:space="0" w:color="000000"/>
            </w:tcBorders>
            <w:vAlign w:val="center"/>
          </w:tcPr>
          <w:p w:rsidR="00DD0400" w:rsidRPr="00D86D6B" w:rsidRDefault="00DD0400" w:rsidP="0068316B">
            <w:pPr>
              <w:pStyle w:val="Tablehead"/>
              <w:rPr>
                <w:lang w:val="ru-RU"/>
              </w:rPr>
            </w:pPr>
            <w:r w:rsidRPr="00D86D6B">
              <w:rPr>
                <w:lang w:val="ru-RU"/>
              </w:rPr>
              <w:t xml:space="preserve">Мощность сигнала помехи (дБВт) в эталонной ширине полосы, которая будет превышена не более </w:t>
            </w:r>
            <w:r w:rsidRPr="00D86D6B">
              <w:rPr>
                <w:lang w:val="ru-RU"/>
              </w:rPr>
              <w:br/>
              <w:t>чем для 20% времени</w:t>
            </w:r>
          </w:p>
        </w:tc>
        <w:tc>
          <w:tcPr>
            <w:tcW w:w="4759"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rsidR="00DD0400" w:rsidRPr="00D86D6B" w:rsidRDefault="00DD0400" w:rsidP="0068316B">
            <w:pPr>
              <w:pStyle w:val="Tablehead"/>
              <w:rPr>
                <w:lang w:val="ru-RU"/>
              </w:rPr>
            </w:pPr>
            <w:r w:rsidRPr="00D86D6B">
              <w:rPr>
                <w:lang w:val="ru-RU"/>
              </w:rPr>
              <w:t xml:space="preserve">Мощность сигнала помехи (дБВт) в эталонной ширине полосы, которая будет превышена не более чем для 0,0125% времени </w:t>
            </w:r>
            <w:r w:rsidRPr="00D86D6B">
              <w:rPr>
                <w:lang w:val="ru-RU"/>
              </w:rPr>
              <w:br/>
              <w:t>(данное значение основано на требовании 99,9% качества, указанного в Рекомендации МСЭ-R SA.1159)</w:t>
            </w:r>
          </w:p>
        </w:tc>
      </w:tr>
      <w:tr w:rsidR="00DD0400" w:rsidRPr="00D86D6B" w:rsidTr="0068316B">
        <w:trPr>
          <w:jc w:val="center"/>
        </w:trPr>
        <w:tc>
          <w:tcPr>
            <w:tcW w:w="1925" w:type="dxa"/>
            <w:tcBorders>
              <w:top w:val="single" w:sz="6" w:space="0" w:color="000000"/>
              <w:left w:val="single" w:sz="6" w:space="0" w:color="000000"/>
              <w:right w:val="single" w:sz="6" w:space="0" w:color="000000"/>
            </w:tcBorders>
            <w:vAlign w:val="center"/>
          </w:tcPr>
          <w:p w:rsidR="00DD0400" w:rsidRPr="00D86D6B" w:rsidRDefault="00DD0400" w:rsidP="0068316B">
            <w:pPr>
              <w:pStyle w:val="Tabletext"/>
              <w:jc w:val="center"/>
              <w:rPr>
                <w:lang w:val="ru-RU"/>
              </w:rPr>
            </w:pPr>
            <w:r w:rsidRPr="00D86D6B">
              <w:rPr>
                <w:lang w:val="ru-RU"/>
              </w:rPr>
              <w:t>137–138 МГц</w:t>
            </w:r>
          </w:p>
        </w:tc>
        <w:tc>
          <w:tcPr>
            <w:tcW w:w="3119" w:type="dxa"/>
            <w:tcBorders>
              <w:top w:val="single" w:sz="6" w:space="0" w:color="000000"/>
              <w:left w:val="single" w:sz="6" w:space="0" w:color="000000"/>
              <w:bottom w:val="single" w:sz="6" w:space="0" w:color="000000"/>
              <w:right w:val="single" w:sz="6" w:space="0" w:color="000000"/>
            </w:tcBorders>
            <w:vAlign w:val="center"/>
          </w:tcPr>
          <w:p w:rsidR="00DD0400" w:rsidRPr="00D86D6B" w:rsidRDefault="00DD0400" w:rsidP="0068316B">
            <w:pPr>
              <w:pStyle w:val="Tabletext"/>
              <w:jc w:val="left"/>
              <w:rPr>
                <w:lang w:val="ru-RU"/>
              </w:rPr>
            </w:pPr>
            <w:r w:rsidRPr="00D86D6B">
              <w:rPr>
                <w:lang w:val="ru-RU"/>
              </w:rPr>
              <w:t>−142 дБВт на полосу 150 кГц</w:t>
            </w:r>
            <w:r w:rsidRPr="00D86D6B">
              <w:rPr>
                <w:vertAlign w:val="superscript"/>
                <w:lang w:val="ru-RU"/>
              </w:rPr>
              <w:t>(1)</w:t>
            </w:r>
          </w:p>
        </w:tc>
        <w:tc>
          <w:tcPr>
            <w:tcW w:w="4759"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rsidR="00DD0400" w:rsidRPr="00D86D6B" w:rsidRDefault="00DD0400" w:rsidP="0068316B">
            <w:pPr>
              <w:pStyle w:val="Tabletext"/>
              <w:jc w:val="left"/>
              <w:rPr>
                <w:lang w:val="ru-RU"/>
              </w:rPr>
            </w:pPr>
            <w:r w:rsidRPr="00D86D6B">
              <w:rPr>
                <w:lang w:val="ru-RU"/>
              </w:rPr>
              <w:t>−136 дБВт на полосу 150 кГц</w:t>
            </w:r>
            <w:r w:rsidRPr="00D86D6B">
              <w:rPr>
                <w:vertAlign w:val="superscript"/>
                <w:lang w:val="ru-RU"/>
              </w:rPr>
              <w:t>(1)</w:t>
            </w:r>
          </w:p>
        </w:tc>
      </w:tr>
      <w:tr w:rsidR="00DD0400" w:rsidRPr="00D86D6B" w:rsidTr="0068316B">
        <w:trPr>
          <w:jc w:val="center"/>
        </w:trPr>
        <w:tc>
          <w:tcPr>
            <w:tcW w:w="1925" w:type="dxa"/>
            <w:tcBorders>
              <w:top w:val="single" w:sz="6" w:space="0" w:color="000000"/>
              <w:left w:val="single" w:sz="6" w:space="0" w:color="000000"/>
              <w:bottom w:val="single" w:sz="6" w:space="0" w:color="000000"/>
              <w:right w:val="single" w:sz="6" w:space="0" w:color="000000"/>
            </w:tcBorders>
            <w:vAlign w:val="center"/>
          </w:tcPr>
          <w:p w:rsidR="00DD0400" w:rsidRPr="00D86D6B" w:rsidRDefault="00DD0400" w:rsidP="0068316B">
            <w:pPr>
              <w:pStyle w:val="Tabletext"/>
              <w:jc w:val="center"/>
              <w:rPr>
                <w:lang w:val="ru-RU"/>
              </w:rPr>
            </w:pPr>
            <w:r w:rsidRPr="00D86D6B">
              <w:rPr>
                <w:lang w:val="ru-RU"/>
              </w:rPr>
              <w:t>400,15–401,00 МГц</w:t>
            </w:r>
          </w:p>
        </w:tc>
        <w:tc>
          <w:tcPr>
            <w:tcW w:w="3119" w:type="dxa"/>
            <w:tcBorders>
              <w:top w:val="single" w:sz="6" w:space="0" w:color="000000"/>
              <w:left w:val="single" w:sz="6" w:space="0" w:color="000000"/>
              <w:bottom w:val="single" w:sz="6" w:space="0" w:color="000000"/>
              <w:right w:val="single" w:sz="6" w:space="0" w:color="000000"/>
            </w:tcBorders>
            <w:vAlign w:val="center"/>
          </w:tcPr>
          <w:p w:rsidR="00DD0400" w:rsidRPr="00D86D6B" w:rsidRDefault="00DD0400" w:rsidP="0068316B">
            <w:pPr>
              <w:pStyle w:val="Tabletext"/>
              <w:jc w:val="left"/>
              <w:rPr>
                <w:lang w:val="ru-RU"/>
              </w:rPr>
            </w:pPr>
            <w:r w:rsidRPr="00D86D6B">
              <w:rPr>
                <w:lang w:val="ru-RU"/>
              </w:rPr>
              <w:t>−157 дБВт на полосу 177,5 кГц</w:t>
            </w:r>
          </w:p>
        </w:tc>
        <w:tc>
          <w:tcPr>
            <w:tcW w:w="4759"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rsidR="00DD0400" w:rsidRPr="00D86D6B" w:rsidRDefault="00DD0400" w:rsidP="0068316B">
            <w:pPr>
              <w:pStyle w:val="Tabletext"/>
              <w:jc w:val="left"/>
              <w:rPr>
                <w:lang w:val="ru-RU"/>
              </w:rPr>
            </w:pPr>
            <w:r w:rsidRPr="00D86D6B">
              <w:rPr>
                <w:lang w:val="ru-RU"/>
              </w:rPr>
              <w:t>−147 дБВт на полосу 177,5 кГц</w:t>
            </w:r>
          </w:p>
        </w:tc>
      </w:tr>
      <w:tr w:rsidR="00DD0400" w:rsidRPr="00D86D6B" w:rsidTr="0068316B">
        <w:trPr>
          <w:jc w:val="center"/>
        </w:trPr>
        <w:tc>
          <w:tcPr>
            <w:tcW w:w="1925" w:type="dxa"/>
            <w:tcBorders>
              <w:top w:val="single" w:sz="6" w:space="0" w:color="000000"/>
              <w:left w:val="single" w:sz="6" w:space="0" w:color="000000"/>
              <w:bottom w:val="single" w:sz="6" w:space="0" w:color="000000"/>
              <w:right w:val="single" w:sz="6" w:space="0" w:color="000000"/>
            </w:tcBorders>
            <w:vAlign w:val="center"/>
          </w:tcPr>
          <w:p w:rsidR="00DD0400" w:rsidRPr="00D86D6B" w:rsidRDefault="00DD0400" w:rsidP="0068316B">
            <w:pPr>
              <w:pStyle w:val="Tabletext"/>
              <w:jc w:val="center"/>
              <w:rPr>
                <w:lang w:val="ru-RU"/>
              </w:rPr>
            </w:pPr>
            <w:r w:rsidRPr="00D86D6B">
              <w:rPr>
                <w:lang w:val="ru-RU"/>
              </w:rPr>
              <w:t>1</w:t>
            </w:r>
            <w:r w:rsidRPr="00D86D6B">
              <w:rPr>
                <w:rFonts w:ascii="Tms Rmn" w:hAnsi="Tms Rmn"/>
                <w:lang w:val="ru-RU"/>
              </w:rPr>
              <w:t> </w:t>
            </w:r>
            <w:r w:rsidRPr="00D86D6B">
              <w:rPr>
                <w:lang w:val="ru-RU"/>
              </w:rPr>
              <w:t>698–1</w:t>
            </w:r>
            <w:r w:rsidRPr="00D86D6B">
              <w:rPr>
                <w:rFonts w:ascii="Tms Rmn" w:hAnsi="Tms Rmn"/>
                <w:lang w:val="ru-RU"/>
              </w:rPr>
              <w:t> </w:t>
            </w:r>
            <w:r w:rsidRPr="00D86D6B">
              <w:rPr>
                <w:lang w:val="ru-RU"/>
              </w:rPr>
              <w:t>710 МГц</w:t>
            </w:r>
          </w:p>
        </w:tc>
        <w:tc>
          <w:tcPr>
            <w:tcW w:w="3119" w:type="dxa"/>
            <w:tcBorders>
              <w:top w:val="single" w:sz="6" w:space="0" w:color="000000"/>
              <w:left w:val="single" w:sz="6" w:space="0" w:color="000000"/>
              <w:bottom w:val="single" w:sz="6" w:space="0" w:color="000000"/>
              <w:right w:val="single" w:sz="6" w:space="0" w:color="000000"/>
            </w:tcBorders>
            <w:vAlign w:val="center"/>
          </w:tcPr>
          <w:p w:rsidR="00DD0400" w:rsidRPr="00D86D6B" w:rsidRDefault="00DD0400" w:rsidP="0068316B">
            <w:pPr>
              <w:pStyle w:val="Tabletext"/>
              <w:jc w:val="left"/>
              <w:rPr>
                <w:lang w:val="ru-RU"/>
              </w:rPr>
            </w:pPr>
            <w:r w:rsidRPr="00D86D6B">
              <w:rPr>
                <w:lang w:val="ru-RU"/>
              </w:rPr>
              <w:t>−146 дБВт на полосу 2</w:t>
            </w:r>
            <w:r w:rsidRPr="00D86D6B">
              <w:rPr>
                <w:rFonts w:ascii="Tms Rmn" w:hAnsi="Tms Rmn"/>
                <w:lang w:val="ru-RU"/>
              </w:rPr>
              <w:t> </w:t>
            </w:r>
            <w:r w:rsidRPr="00D86D6B">
              <w:rPr>
                <w:lang w:val="ru-RU"/>
              </w:rPr>
              <w:t>668 кГц</w:t>
            </w:r>
          </w:p>
        </w:tc>
        <w:tc>
          <w:tcPr>
            <w:tcW w:w="4759"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rsidR="00DD0400" w:rsidRPr="00D86D6B" w:rsidRDefault="00DD0400" w:rsidP="0068316B">
            <w:pPr>
              <w:pStyle w:val="Tabletext"/>
              <w:jc w:val="left"/>
              <w:rPr>
                <w:lang w:val="ru-RU"/>
              </w:rPr>
            </w:pPr>
            <w:r w:rsidRPr="00D86D6B">
              <w:rPr>
                <w:lang w:val="ru-RU"/>
              </w:rPr>
              <w:t>−138 дБВт на полосу 2 668 кГц</w:t>
            </w:r>
          </w:p>
        </w:tc>
      </w:tr>
      <w:tr w:rsidR="00DD0400" w:rsidRPr="00D86D6B" w:rsidTr="0068316B">
        <w:trPr>
          <w:jc w:val="center"/>
        </w:trPr>
        <w:tc>
          <w:tcPr>
            <w:tcW w:w="1925" w:type="dxa"/>
            <w:tcBorders>
              <w:top w:val="single" w:sz="6" w:space="0" w:color="000000"/>
              <w:left w:val="single" w:sz="6" w:space="0" w:color="000000"/>
              <w:right w:val="single" w:sz="6" w:space="0" w:color="000000"/>
            </w:tcBorders>
            <w:shd w:val="clear" w:color="auto" w:fill="auto"/>
            <w:vAlign w:val="center"/>
          </w:tcPr>
          <w:p w:rsidR="00DD0400" w:rsidRPr="00D86D6B" w:rsidRDefault="00DD0400" w:rsidP="0068316B">
            <w:pPr>
              <w:pStyle w:val="Tabletext"/>
              <w:jc w:val="center"/>
              <w:rPr>
                <w:lang w:val="ru-RU"/>
              </w:rPr>
            </w:pPr>
            <w:r w:rsidRPr="00D86D6B">
              <w:rPr>
                <w:lang w:val="ru-RU"/>
              </w:rPr>
              <w:t>7</w:t>
            </w:r>
            <w:r w:rsidRPr="00D86D6B">
              <w:rPr>
                <w:rFonts w:ascii="Tms Rmn" w:hAnsi="Tms Rmn"/>
                <w:lang w:val="ru-RU"/>
              </w:rPr>
              <w:t> </w:t>
            </w:r>
            <w:r w:rsidRPr="00D86D6B">
              <w:rPr>
                <w:lang w:val="ru-RU"/>
              </w:rPr>
              <w:t>750–7</w:t>
            </w:r>
            <w:r w:rsidRPr="00D86D6B">
              <w:rPr>
                <w:rFonts w:ascii="Tms Rmn" w:hAnsi="Tms Rmn"/>
                <w:lang w:val="ru-RU"/>
              </w:rPr>
              <w:t> </w:t>
            </w:r>
            <w:r w:rsidRPr="00D86D6B">
              <w:rPr>
                <w:lang w:val="ru-RU"/>
              </w:rPr>
              <w:t>900 МГц</w:t>
            </w:r>
          </w:p>
        </w:tc>
        <w:tc>
          <w:tcPr>
            <w:tcW w:w="3119" w:type="dxa"/>
            <w:tcBorders>
              <w:top w:val="single" w:sz="6" w:space="0" w:color="000000"/>
              <w:left w:val="single" w:sz="6" w:space="0" w:color="000000"/>
              <w:bottom w:val="single" w:sz="6" w:space="0" w:color="000000"/>
              <w:right w:val="single" w:sz="6" w:space="0" w:color="000000"/>
            </w:tcBorders>
            <w:vAlign w:val="center"/>
          </w:tcPr>
          <w:p w:rsidR="00DD0400" w:rsidRPr="00D86D6B" w:rsidRDefault="00DD0400" w:rsidP="0068316B">
            <w:pPr>
              <w:pStyle w:val="Tabletext"/>
              <w:jc w:val="left"/>
              <w:rPr>
                <w:lang w:val="ru-RU"/>
              </w:rPr>
            </w:pPr>
            <w:r w:rsidRPr="00D86D6B">
              <w:rPr>
                <w:lang w:val="ru-RU"/>
              </w:rPr>
              <w:t>−144 дБВт на полосу 10 МГц</w:t>
            </w:r>
          </w:p>
        </w:tc>
        <w:tc>
          <w:tcPr>
            <w:tcW w:w="4759"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rsidR="00DD0400" w:rsidRPr="00D86D6B" w:rsidRDefault="00DD0400" w:rsidP="0068316B">
            <w:pPr>
              <w:pStyle w:val="Tabletext"/>
              <w:jc w:val="left"/>
              <w:rPr>
                <w:lang w:val="ru-RU"/>
              </w:rPr>
            </w:pPr>
            <w:r w:rsidRPr="00D86D6B">
              <w:rPr>
                <w:lang w:val="ru-RU"/>
              </w:rPr>
              <w:t>−127 дБВт на полосу 10 МГц</w:t>
            </w:r>
          </w:p>
        </w:tc>
      </w:tr>
      <w:tr w:rsidR="00DD0400" w:rsidRPr="00D86D6B" w:rsidTr="0068316B">
        <w:trPr>
          <w:trHeight w:val="173"/>
          <w:jc w:val="center"/>
        </w:trPr>
        <w:tc>
          <w:tcPr>
            <w:tcW w:w="1925" w:type="dxa"/>
            <w:tcBorders>
              <w:top w:val="single" w:sz="4" w:space="0" w:color="auto"/>
              <w:left w:val="single" w:sz="4" w:space="0" w:color="auto"/>
              <w:bottom w:val="single" w:sz="4" w:space="0" w:color="auto"/>
              <w:right w:val="single" w:sz="4" w:space="0" w:color="auto"/>
            </w:tcBorders>
            <w:shd w:val="clear" w:color="auto" w:fill="auto"/>
            <w:vAlign w:val="center"/>
          </w:tcPr>
          <w:p w:rsidR="00DD0400" w:rsidRPr="00D86D6B" w:rsidRDefault="00DD0400" w:rsidP="0068316B">
            <w:pPr>
              <w:pStyle w:val="Tabletext"/>
              <w:spacing w:before="20" w:after="20"/>
              <w:jc w:val="center"/>
              <w:rPr>
                <w:lang w:val="ru-RU"/>
              </w:rPr>
            </w:pPr>
            <w:r w:rsidRPr="00D86D6B">
              <w:rPr>
                <w:lang w:val="ru-RU"/>
              </w:rPr>
              <w:t>8 025–8 400 МГц</w:t>
            </w:r>
          </w:p>
        </w:tc>
        <w:tc>
          <w:tcPr>
            <w:tcW w:w="3119" w:type="dxa"/>
            <w:tcBorders>
              <w:top w:val="single" w:sz="6" w:space="0" w:color="000000"/>
              <w:left w:val="single" w:sz="6" w:space="0" w:color="000000"/>
              <w:bottom w:val="single" w:sz="6" w:space="0" w:color="000000"/>
              <w:right w:val="single" w:sz="6" w:space="0" w:color="000000"/>
            </w:tcBorders>
            <w:vAlign w:val="center"/>
          </w:tcPr>
          <w:p w:rsidR="00DD0400" w:rsidRPr="00D86D6B" w:rsidRDefault="00DD0400" w:rsidP="0068316B">
            <w:pPr>
              <w:pStyle w:val="Tabletext"/>
              <w:spacing w:before="20" w:after="20"/>
              <w:jc w:val="left"/>
              <w:rPr>
                <w:lang w:val="ru-RU"/>
              </w:rPr>
            </w:pPr>
            <w:r w:rsidRPr="00D86D6B">
              <w:rPr>
                <w:lang w:val="ru-RU"/>
              </w:rPr>
              <w:t>−147 дБВт на полосу 10 МГц</w:t>
            </w:r>
          </w:p>
        </w:tc>
        <w:tc>
          <w:tcPr>
            <w:tcW w:w="4759"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rsidR="00DD0400" w:rsidRPr="00D86D6B" w:rsidRDefault="00DD0400" w:rsidP="0068316B">
            <w:pPr>
              <w:pStyle w:val="Tabletext"/>
              <w:spacing w:before="20" w:after="20"/>
              <w:jc w:val="left"/>
              <w:rPr>
                <w:lang w:val="ru-RU"/>
              </w:rPr>
            </w:pPr>
            <w:r w:rsidRPr="00D86D6B">
              <w:rPr>
                <w:lang w:val="ru-RU"/>
              </w:rPr>
              <w:t>−133 дБВт на полосу 10 МГц</w:t>
            </w:r>
          </w:p>
        </w:tc>
      </w:tr>
      <w:tr w:rsidR="00DD0400" w:rsidRPr="00D86D6B" w:rsidTr="0068316B">
        <w:trPr>
          <w:trHeight w:val="173"/>
          <w:jc w:val="center"/>
        </w:trPr>
        <w:tc>
          <w:tcPr>
            <w:tcW w:w="1925" w:type="dxa"/>
            <w:tcBorders>
              <w:top w:val="single" w:sz="4" w:space="0" w:color="auto"/>
              <w:left w:val="single" w:sz="4" w:space="0" w:color="auto"/>
              <w:bottom w:val="single" w:sz="4" w:space="0" w:color="auto"/>
              <w:right w:val="single" w:sz="4" w:space="0" w:color="auto"/>
            </w:tcBorders>
            <w:shd w:val="clear" w:color="auto" w:fill="auto"/>
            <w:vAlign w:val="center"/>
          </w:tcPr>
          <w:p w:rsidR="00DD0400" w:rsidRPr="00D86D6B" w:rsidRDefault="00DD0400" w:rsidP="0068316B">
            <w:pPr>
              <w:pStyle w:val="Tabletext"/>
              <w:spacing w:before="20" w:after="20"/>
              <w:jc w:val="center"/>
              <w:rPr>
                <w:lang w:val="ru-RU"/>
              </w:rPr>
            </w:pPr>
            <w:r w:rsidRPr="00D86D6B">
              <w:rPr>
                <w:lang w:val="ru-RU"/>
              </w:rPr>
              <w:t>25,5–27,0 ГГц</w:t>
            </w:r>
          </w:p>
        </w:tc>
        <w:tc>
          <w:tcPr>
            <w:tcW w:w="3119" w:type="dxa"/>
            <w:tcBorders>
              <w:top w:val="single" w:sz="6" w:space="0" w:color="000000"/>
              <w:left w:val="single" w:sz="6" w:space="0" w:color="000000"/>
              <w:bottom w:val="single" w:sz="6" w:space="0" w:color="000000"/>
              <w:right w:val="single" w:sz="6" w:space="0" w:color="000000"/>
            </w:tcBorders>
            <w:vAlign w:val="center"/>
          </w:tcPr>
          <w:p w:rsidR="00DD0400" w:rsidRPr="00D86D6B" w:rsidRDefault="00DD0400" w:rsidP="0068316B">
            <w:pPr>
              <w:pStyle w:val="Tabletext"/>
              <w:spacing w:before="20" w:after="20"/>
              <w:jc w:val="left"/>
              <w:rPr>
                <w:lang w:val="ru-RU"/>
              </w:rPr>
            </w:pPr>
            <w:r w:rsidRPr="00D86D6B">
              <w:rPr>
                <w:lang w:val="ru-RU"/>
              </w:rPr>
              <w:t>−140 дБВт на полосу 10 МГц</w:t>
            </w:r>
          </w:p>
        </w:tc>
        <w:tc>
          <w:tcPr>
            <w:tcW w:w="4759" w:type="dxa"/>
            <w:tcBorders>
              <w:top w:val="single" w:sz="6" w:space="0" w:color="000000"/>
              <w:left w:val="single" w:sz="6" w:space="0" w:color="000000"/>
              <w:bottom w:val="single" w:sz="6" w:space="0" w:color="000000"/>
              <w:right w:val="single" w:sz="6" w:space="0" w:color="000000"/>
            </w:tcBorders>
            <w:tcMar>
              <w:left w:w="57" w:type="dxa"/>
              <w:right w:w="57" w:type="dxa"/>
            </w:tcMar>
            <w:vAlign w:val="center"/>
          </w:tcPr>
          <w:p w:rsidR="00DD0400" w:rsidRPr="00D86D6B" w:rsidRDefault="00DD0400" w:rsidP="0068316B">
            <w:pPr>
              <w:pStyle w:val="Tabletext"/>
              <w:spacing w:before="20" w:after="20"/>
              <w:jc w:val="left"/>
              <w:rPr>
                <w:lang w:val="ru-RU"/>
              </w:rPr>
            </w:pPr>
            <w:r w:rsidRPr="00D86D6B">
              <w:rPr>
                <w:lang w:val="ru-RU"/>
              </w:rPr>
              <w:t>−116 дБВт на полосу 10 МГц</w:t>
            </w:r>
          </w:p>
        </w:tc>
      </w:tr>
    </w:tbl>
    <w:p w:rsidR="00DD0400" w:rsidRPr="00D86D6B" w:rsidRDefault="00DD0400" w:rsidP="00DD0400">
      <w:pPr>
        <w:pStyle w:val="Tablefin"/>
        <w:rPr>
          <w:sz w:val="10"/>
          <w:szCs w:val="10"/>
          <w:lang w:val="ru-RU"/>
        </w:rPr>
      </w:pPr>
    </w:p>
    <w:tbl>
      <w:tblPr>
        <w:tblW w:w="9639" w:type="dxa"/>
        <w:jc w:val="center"/>
        <w:tblLayout w:type="fixed"/>
        <w:tblCellMar>
          <w:left w:w="107" w:type="dxa"/>
          <w:right w:w="107" w:type="dxa"/>
        </w:tblCellMar>
        <w:tblLook w:val="0000" w:firstRow="0" w:lastRow="0" w:firstColumn="0" w:lastColumn="0" w:noHBand="0" w:noVBand="0"/>
      </w:tblPr>
      <w:tblGrid>
        <w:gridCol w:w="9639"/>
      </w:tblGrid>
      <w:tr w:rsidR="00DD0400" w:rsidRPr="00D86D6B" w:rsidTr="0068316B">
        <w:trPr>
          <w:jc w:val="center"/>
        </w:trPr>
        <w:tc>
          <w:tcPr>
            <w:tcW w:w="9639" w:type="dxa"/>
            <w:shd w:val="clear" w:color="auto" w:fill="auto"/>
            <w:tcMar>
              <w:left w:w="57" w:type="dxa"/>
              <w:right w:w="57" w:type="dxa"/>
            </w:tcMar>
            <w:vAlign w:val="center"/>
          </w:tcPr>
          <w:p w:rsidR="00DD0400" w:rsidRPr="00D86D6B" w:rsidRDefault="00DD0400" w:rsidP="0068316B">
            <w:pPr>
              <w:pStyle w:val="Tablelegend"/>
              <w:ind w:right="-57" w:hanging="284"/>
              <w:rPr>
                <w:lang w:val="ru-RU"/>
              </w:rPr>
            </w:pPr>
            <w:r w:rsidRPr="00D86D6B">
              <w:rPr>
                <w:vertAlign w:val="superscript"/>
                <w:lang w:val="ru-RU"/>
              </w:rPr>
              <w:t>(1)</w:t>
            </w:r>
            <w:r w:rsidRPr="00D86D6B">
              <w:rPr>
                <w:lang w:val="ru-RU"/>
              </w:rPr>
              <w:tab/>
              <w:t>Мощности сигналов помех (дБВт) в эталонной ширине полосы определены для приема при углах места ≥ 25°; во всех других случаях минимальный угол места составляет 5°.</w:t>
            </w:r>
          </w:p>
        </w:tc>
      </w:tr>
      <w:tr w:rsidR="00DD0400" w:rsidRPr="00D86D6B" w:rsidTr="0068316B">
        <w:trPr>
          <w:jc w:val="center"/>
        </w:trPr>
        <w:tc>
          <w:tcPr>
            <w:tcW w:w="9639" w:type="dxa"/>
            <w:shd w:val="clear" w:color="auto" w:fill="auto"/>
            <w:tcMar>
              <w:left w:w="57" w:type="dxa"/>
              <w:right w:w="57" w:type="dxa"/>
            </w:tcMar>
            <w:vAlign w:val="center"/>
          </w:tcPr>
          <w:p w:rsidR="00DD0400" w:rsidRPr="00D86D6B" w:rsidRDefault="00DD0400" w:rsidP="0068316B">
            <w:pPr>
              <w:pStyle w:val="Tablelegend"/>
              <w:spacing w:before="160"/>
              <w:ind w:left="-57" w:right="-57" w:firstLine="0"/>
              <w:rPr>
                <w:lang w:val="ru-RU"/>
              </w:rPr>
            </w:pPr>
            <w:r w:rsidRPr="00D86D6B">
              <w:rPr>
                <w:lang w:val="ru-RU"/>
              </w:rPr>
              <w:t xml:space="preserve">ПРИМЕЧАНИЕ 1. – Суммарный уровень мощности помех сигнала, который может быть превышен не больше чем для </w:t>
            </w:r>
            <w:r w:rsidRPr="00D86D6B">
              <w:rPr>
                <w:i/>
                <w:iCs/>
                <w:lang w:val="ru-RU"/>
              </w:rPr>
              <w:t>x</w:t>
            </w:r>
            <w:r w:rsidRPr="00D86D6B">
              <w:rPr>
                <w:lang w:val="ru-RU"/>
              </w:rPr>
              <w:t xml:space="preserve">% времени, где </w:t>
            </w:r>
            <w:r w:rsidRPr="00D86D6B">
              <w:rPr>
                <w:i/>
                <w:iCs/>
                <w:lang w:val="ru-RU"/>
              </w:rPr>
              <w:t>x</w:t>
            </w:r>
            <w:r w:rsidRPr="00D86D6B">
              <w:rPr>
                <w:lang w:val="ru-RU"/>
              </w:rPr>
              <w:t xml:space="preserve"> – меньше чем 20%, но больше чем указанный кратковременный процент времени (0,0125% времени), может быть определен путем интерполяции между заданными величинами с использованием логарифмической шкалы (по основанию 10) для процента времени и линейной шкалы для плотности мощности мешающего сигнала (дБ).</w:t>
            </w:r>
          </w:p>
          <w:p w:rsidR="00DD0400" w:rsidRPr="00D86D6B" w:rsidRDefault="00DD0400" w:rsidP="0068316B">
            <w:pPr>
              <w:pStyle w:val="Tablelegend"/>
              <w:ind w:left="-57" w:right="-57" w:firstLine="0"/>
              <w:rPr>
                <w:lang w:val="ru-RU"/>
              </w:rPr>
            </w:pPr>
            <w:r w:rsidRPr="00D86D6B">
              <w:rPr>
                <w:lang w:val="ru-RU"/>
              </w:rPr>
              <w:t xml:space="preserve">ПРИМЕЧАНИЕ 2. – Критерии помех определены относительно процента времени приема земной станцией. Таким образом, статистические данные работы приемника, связанные с приемом от одного конкретного спутника (то есть совокупное распределение коэффициента ошибок по битам (КОБ)), будут такими же, </w:t>
            </w:r>
            <w:r w:rsidRPr="00D86D6B">
              <w:rPr>
                <w:lang w:val="ru-RU"/>
              </w:rPr>
              <w:br/>
              <w:t xml:space="preserve">как и статистические данные, относящиеся к приему от нескольких подобных спутников. Общее время приема включает периоды времени, связанные с начальным захватом сигнала (т. е. перед и в течение местного подъема спутника), синхронизацией приемника данных и синхронным приемом данных. Следовательно, так как требуемое время для начального захвата сигнала и синхронизации может составлять до нескольких десятков секунд от общего интервала видимости спутника, усредненного примерно по девяти минутам, то анализ кратковременного качества, который представлен в Приложении 1 (то есть качество, превышаемое всегда, кроме небольшого процента времени </w:t>
            </w:r>
            <w:r w:rsidRPr="00D86D6B">
              <w:rPr>
                <w:i/>
                <w:iCs/>
                <w:lang w:val="ru-RU"/>
              </w:rPr>
              <w:t>p</w:t>
            </w:r>
            <w:r w:rsidRPr="00D86D6B">
              <w:rPr>
                <w:lang w:val="ru-RU"/>
              </w:rPr>
              <w:t xml:space="preserve">, </w:t>
            </w:r>
            <w:r w:rsidRPr="00D86D6B">
              <w:rPr>
                <w:i/>
                <w:iCs/>
                <w:lang w:val="ru-RU"/>
              </w:rPr>
              <w:t>p</w:t>
            </w:r>
            <w:r w:rsidRPr="00D86D6B">
              <w:rPr>
                <w:lang w:val="ru-RU"/>
              </w:rPr>
              <w:t xml:space="preserve"> ≤ 1%), предполагает, что спутник расположен при минимальном угле места, связанном с соответствующим показателем качества. Это дает качество в отношении КОБ, превышаемое для всех интервалов, кроме </w:t>
            </w:r>
            <w:r w:rsidRPr="00D86D6B">
              <w:rPr>
                <w:i/>
                <w:iCs/>
                <w:lang w:val="ru-RU"/>
              </w:rPr>
              <w:t>p</w:t>
            </w:r>
            <w:r w:rsidRPr="00D86D6B">
              <w:rPr>
                <w:lang w:val="ru-RU"/>
              </w:rPr>
              <w:t xml:space="preserve">% времени, поскольку </w:t>
            </w:r>
            <w:r w:rsidRPr="00D86D6B">
              <w:rPr>
                <w:i/>
                <w:iCs/>
                <w:lang w:val="ru-RU"/>
              </w:rPr>
              <w:t>Eb</w:t>
            </w:r>
            <w:r w:rsidRPr="00D86D6B">
              <w:rPr>
                <w:lang w:val="ru-RU"/>
              </w:rPr>
              <w:t>/</w:t>
            </w:r>
            <w:r w:rsidRPr="00D86D6B">
              <w:rPr>
                <w:i/>
                <w:iCs/>
                <w:lang w:val="ru-RU"/>
              </w:rPr>
              <w:t>N</w:t>
            </w:r>
            <w:r w:rsidRPr="00D86D6B">
              <w:rPr>
                <w:vertAlign w:val="subscript"/>
                <w:lang w:val="ru-RU"/>
              </w:rPr>
              <w:t>0</w:t>
            </w:r>
            <w:r w:rsidRPr="00D86D6B">
              <w:rPr>
                <w:lang w:val="ru-RU"/>
              </w:rPr>
              <w:t xml:space="preserve"> и КОБ монотонно связаны с углом места.</w:t>
            </w:r>
          </w:p>
        </w:tc>
      </w:tr>
    </w:tbl>
    <w:p w:rsidR="00DD0400" w:rsidRPr="00D86D6B" w:rsidRDefault="00DD0400" w:rsidP="00DD0400">
      <w:pPr>
        <w:rPr>
          <w:lang w:val="ru-RU"/>
        </w:rPr>
      </w:pPr>
    </w:p>
    <w:p w:rsidR="00DD0400" w:rsidRPr="00D86D6B" w:rsidRDefault="00DD0400" w:rsidP="00DD0400">
      <w:pPr>
        <w:tabs>
          <w:tab w:val="clear" w:pos="794"/>
          <w:tab w:val="clear" w:pos="1191"/>
          <w:tab w:val="clear" w:pos="1588"/>
          <w:tab w:val="clear" w:pos="1985"/>
        </w:tabs>
        <w:overflowPunct/>
        <w:autoSpaceDE/>
        <w:autoSpaceDN/>
        <w:adjustRightInd/>
        <w:spacing w:before="0"/>
        <w:jc w:val="left"/>
        <w:textAlignment w:val="auto"/>
        <w:rPr>
          <w:lang w:val="ru-RU"/>
        </w:rPr>
      </w:pPr>
      <w:r w:rsidRPr="00D86D6B">
        <w:rPr>
          <w:lang w:val="ru-RU"/>
        </w:rPr>
        <w:br w:type="page"/>
      </w:r>
    </w:p>
    <w:tbl>
      <w:tblPr>
        <w:tblW w:w="9639" w:type="dxa"/>
        <w:jc w:val="center"/>
        <w:tblLayout w:type="fixed"/>
        <w:tblCellMar>
          <w:left w:w="107" w:type="dxa"/>
          <w:right w:w="107" w:type="dxa"/>
        </w:tblCellMar>
        <w:tblLook w:val="0000" w:firstRow="0" w:lastRow="0" w:firstColumn="0" w:lastColumn="0" w:noHBand="0" w:noVBand="0"/>
      </w:tblPr>
      <w:tblGrid>
        <w:gridCol w:w="9639"/>
      </w:tblGrid>
      <w:tr w:rsidR="00DD0400" w:rsidRPr="00D86D6B" w:rsidTr="0068316B">
        <w:trPr>
          <w:jc w:val="center"/>
        </w:trPr>
        <w:tc>
          <w:tcPr>
            <w:tcW w:w="9639" w:type="dxa"/>
            <w:shd w:val="clear" w:color="auto" w:fill="auto"/>
            <w:tcMar>
              <w:left w:w="57" w:type="dxa"/>
              <w:right w:w="57" w:type="dxa"/>
            </w:tcMar>
            <w:vAlign w:val="center"/>
          </w:tcPr>
          <w:p w:rsidR="00DD0400" w:rsidRPr="00D86D6B" w:rsidRDefault="00DD0400" w:rsidP="0068316B">
            <w:pPr>
              <w:pStyle w:val="Tablelegend"/>
              <w:ind w:left="-57" w:right="-57" w:firstLine="0"/>
              <w:rPr>
                <w:lang w:val="ru-RU"/>
              </w:rPr>
            </w:pPr>
            <w:r w:rsidRPr="00D86D6B">
              <w:rPr>
                <w:lang w:val="ru-RU"/>
              </w:rPr>
              <w:lastRenderedPageBreak/>
              <w:t xml:space="preserve">ПРИМЕЧАНИЕ 3. – Угол места, превышаемый всегда, кроме 20% времени в течение приема, хорошо аппроксимируется углом, превышаемым всегда, кроме 20% времени, в течение которого спутник виден выше минимального угла места, указанного в показателе качества. Эта аппроксимация, сделанная при анализе качества, представлена в Приложении 1, поскольку основная совокупная ошибка по времени не может превышать 1% (то есть </w:t>
            </w:r>
            <w:r w:rsidRPr="00D86D6B">
              <w:rPr>
                <w:i/>
                <w:iCs/>
                <w:lang w:val="ru-RU"/>
              </w:rPr>
              <w:t>p</w:t>
            </w:r>
            <w:r w:rsidRPr="00D86D6B">
              <w:rPr>
                <w:lang w:val="ru-RU"/>
              </w:rPr>
              <w:t xml:space="preserve">% времени), и соответствующая общая ошибка в отношении усиления антенны спутника, потери в свободном пространстве, избыточные потери на трассе, а также значения параметров земной станции являются незначительными. Результирующий угол места, который превышается всегда, кроме 20% времени приема, дает качество КОБ, превышаемое всегда, кроме 20% времени, поскольку </w:t>
            </w:r>
            <w:r w:rsidRPr="00D86D6B">
              <w:rPr>
                <w:i/>
                <w:iCs/>
                <w:lang w:val="ru-RU"/>
              </w:rPr>
              <w:t>Eb</w:t>
            </w:r>
            <w:r w:rsidRPr="00D86D6B">
              <w:rPr>
                <w:lang w:val="ru-RU"/>
              </w:rPr>
              <w:t>/</w:t>
            </w:r>
            <w:r w:rsidRPr="00D86D6B">
              <w:rPr>
                <w:i/>
                <w:iCs/>
                <w:lang w:val="ru-RU"/>
              </w:rPr>
              <w:t>N</w:t>
            </w:r>
            <w:r w:rsidRPr="00D86D6B">
              <w:rPr>
                <w:vertAlign w:val="subscript"/>
                <w:lang w:val="ru-RU"/>
              </w:rPr>
              <w:t>0</w:t>
            </w:r>
            <w:r w:rsidRPr="00D86D6B">
              <w:rPr>
                <w:lang w:val="ru-RU"/>
              </w:rPr>
              <w:t xml:space="preserve"> и КОБ монотонно связаны с углом места.</w:t>
            </w:r>
          </w:p>
          <w:p w:rsidR="00DD0400" w:rsidRPr="00D86D6B" w:rsidRDefault="00DD0400" w:rsidP="0068316B">
            <w:pPr>
              <w:pStyle w:val="Tablelegend"/>
              <w:ind w:left="-57" w:right="-57" w:firstLine="0"/>
              <w:rPr>
                <w:lang w:val="ru-RU"/>
              </w:rPr>
            </w:pPr>
            <w:r w:rsidRPr="00D86D6B">
              <w:rPr>
                <w:lang w:val="ru-RU"/>
              </w:rPr>
              <w:t>ПРИМЕЧАНИЕ 4. – Для полос частот, отличающихся от приведенных в таблице 1, применяется критерий помех, приведенный в Рекомендации МСЭ-R SA.514.</w:t>
            </w:r>
          </w:p>
        </w:tc>
      </w:tr>
    </w:tbl>
    <w:p w:rsidR="00DD0400" w:rsidRPr="00D86D6B" w:rsidRDefault="00662DC2" w:rsidP="00DD0400">
      <w:pPr>
        <w:pStyle w:val="AnnexNoTitle"/>
        <w:keepNext w:val="0"/>
        <w:spacing w:before="960" w:after="0"/>
        <w:rPr>
          <w:lang w:val="ru-RU"/>
        </w:rPr>
      </w:pPr>
      <w:r w:rsidRPr="00D86D6B">
        <w:rPr>
          <w:lang w:val="ru-RU"/>
        </w:rPr>
        <w:br/>
      </w:r>
      <w:r w:rsidRPr="00D86D6B">
        <w:rPr>
          <w:lang w:val="ru-RU"/>
        </w:rPr>
        <w:br/>
      </w:r>
      <w:r w:rsidR="00DD0400" w:rsidRPr="00D86D6B">
        <w:rPr>
          <w:lang w:val="ru-RU"/>
        </w:rPr>
        <w:t>Приложение 1</w:t>
      </w:r>
      <w:r w:rsidR="00DD0400" w:rsidRPr="00D86D6B">
        <w:rPr>
          <w:lang w:val="ru-RU"/>
        </w:rPr>
        <w:br/>
      </w:r>
      <w:r w:rsidR="00DD0400" w:rsidRPr="00D86D6B">
        <w:rPr>
          <w:lang w:val="ru-RU"/>
        </w:rPr>
        <w:br/>
        <w:t>Основа для определения критериев помех</w:t>
      </w:r>
    </w:p>
    <w:p w:rsidR="00DD0400" w:rsidRPr="00D86D6B" w:rsidRDefault="00DD0400" w:rsidP="00DD0400">
      <w:pPr>
        <w:pStyle w:val="Heading1"/>
        <w:rPr>
          <w:lang w:val="ru-RU"/>
        </w:rPr>
      </w:pPr>
      <w:bookmarkStart w:id="4" w:name="_Toc393092811"/>
      <w:r w:rsidRPr="00D86D6B">
        <w:rPr>
          <w:lang w:val="ru-RU"/>
        </w:rPr>
        <w:t>1</w:t>
      </w:r>
      <w:r w:rsidRPr="00D86D6B">
        <w:rPr>
          <w:lang w:val="ru-RU"/>
        </w:rPr>
        <w:tab/>
      </w:r>
      <w:bookmarkEnd w:id="4"/>
      <w:r w:rsidRPr="00D86D6B">
        <w:rPr>
          <w:lang w:val="ru-RU"/>
        </w:rPr>
        <w:t>Введение</w:t>
      </w:r>
    </w:p>
    <w:p w:rsidR="00DD0400" w:rsidRPr="00D86D6B" w:rsidRDefault="00DD0400" w:rsidP="00DD0400">
      <w:pPr>
        <w:rPr>
          <w:lang w:val="ru-RU"/>
        </w:rPr>
      </w:pPr>
      <w:r w:rsidRPr="00D86D6B">
        <w:rPr>
          <w:lang w:val="ru-RU"/>
        </w:rPr>
        <w:t>В настоящем Приложении представлены, для каждой полосы, параметры, применяемые в методике из Рекомендации МСЭ-R SA.1022 при выводе критериев помех для спутниковой службы исследования Земли и метеорологической спутниковой службы, с использованием показателей качества, указанных в Рекомендации МСЭ-R SA.1159. Результаты анализа качества для ряда эталонных систем сведены в таблицу 2. Во всех случаях типовые системы используют спутники на сильно наклоненных круговых орбитах.</w:t>
      </w:r>
    </w:p>
    <w:p w:rsidR="00DD0400" w:rsidRPr="00D86D6B" w:rsidRDefault="00DD0400" w:rsidP="00DD0400">
      <w:pPr>
        <w:rPr>
          <w:lang w:val="ru-RU"/>
        </w:rPr>
      </w:pPr>
      <w:r w:rsidRPr="00D86D6B">
        <w:rPr>
          <w:lang w:val="ru-RU"/>
        </w:rPr>
        <w:t xml:space="preserve">Следует отметить, что в таблице 2 и пунктах 2–7, ниже, термины </w:t>
      </w:r>
      <w:r w:rsidRPr="00D86D6B">
        <w:rPr>
          <w:i/>
          <w:lang w:val="ru-RU"/>
        </w:rPr>
        <w:t>M</w:t>
      </w:r>
      <w:r w:rsidRPr="00D86D6B">
        <w:rPr>
          <w:vertAlign w:val="subscript"/>
          <w:lang w:val="ru-RU"/>
        </w:rPr>
        <w:t>min</w:t>
      </w:r>
      <w:r w:rsidRPr="00D86D6B">
        <w:rPr>
          <w:lang w:val="ru-RU"/>
        </w:rPr>
        <w:t>,</w:t>
      </w:r>
      <w:r w:rsidRPr="00D86D6B">
        <w:rPr>
          <w:i/>
          <w:lang w:val="ru-RU"/>
        </w:rPr>
        <w:t xml:space="preserve"> M</w:t>
      </w:r>
      <w:r w:rsidRPr="00D86D6B">
        <w:rPr>
          <w:vertAlign w:val="subscript"/>
          <w:lang w:val="ru-RU"/>
        </w:rPr>
        <w:t>min</w:t>
      </w:r>
      <w:r w:rsidRPr="00D86D6B">
        <w:rPr>
          <w:lang w:val="ru-RU"/>
        </w:rPr>
        <w:t xml:space="preserve"> (долговременный) и </w:t>
      </w:r>
      <w:r w:rsidRPr="00D86D6B">
        <w:rPr>
          <w:i/>
          <w:lang w:val="ru-RU"/>
        </w:rPr>
        <w:t>M</w:t>
      </w:r>
      <w:r w:rsidRPr="00D86D6B">
        <w:rPr>
          <w:vertAlign w:val="subscript"/>
          <w:lang w:val="ru-RU"/>
        </w:rPr>
        <w:t>min</w:t>
      </w:r>
      <w:r w:rsidRPr="00D86D6B">
        <w:rPr>
          <w:lang w:val="ru-RU"/>
        </w:rPr>
        <w:t xml:space="preserve"> (кратковременный) следует понимать в смысле методики, описанной в Рекомендации МСЭ-R SA.1022, то есть "наименьший свободный от помех запас, при котором принимающая помехи система должна быть полностью защищена". Не следует понимать его как характерный для всех систем ССИЗ и МЕТСАТ, в частности представленных в таблице 2, из которых некоторые системы имеют меньший запас мощности.</w:t>
      </w:r>
    </w:p>
    <w:p w:rsidR="00DD0400" w:rsidRPr="00D86D6B" w:rsidRDefault="00DD0400" w:rsidP="00DD0400">
      <w:pPr>
        <w:rPr>
          <w:lang w:val="ru-RU"/>
        </w:rPr>
      </w:pPr>
    </w:p>
    <w:p w:rsidR="00DD0400" w:rsidRPr="00D86D6B" w:rsidRDefault="00DD0400" w:rsidP="00DD0400">
      <w:pPr>
        <w:rPr>
          <w:lang w:val="ru-RU"/>
        </w:rPr>
        <w:sectPr w:rsidR="00DD0400" w:rsidRPr="00D86D6B" w:rsidSect="002F614F">
          <w:headerReference w:type="even" r:id="rId14"/>
          <w:headerReference w:type="default" r:id="rId15"/>
          <w:headerReference w:type="first" r:id="rId16"/>
          <w:footnotePr>
            <w:numFmt w:val="chicago"/>
          </w:footnotePr>
          <w:pgSz w:w="11907" w:h="16834" w:code="9"/>
          <w:pgMar w:top="1418" w:right="1134" w:bottom="1134" w:left="1134" w:header="720" w:footer="482" w:gutter="0"/>
          <w:paperSrc w:first="4" w:other="4"/>
          <w:pgNumType w:start="1"/>
          <w:cols w:space="720"/>
        </w:sectPr>
      </w:pPr>
    </w:p>
    <w:p w:rsidR="00DD0400" w:rsidRPr="00D86D6B" w:rsidRDefault="00DD0400" w:rsidP="00DD0400">
      <w:pPr>
        <w:pStyle w:val="TableNo"/>
        <w:spacing w:before="120"/>
        <w:rPr>
          <w:lang w:val="ru-RU"/>
        </w:rPr>
      </w:pPr>
      <w:bookmarkStart w:id="5" w:name="source"/>
      <w:bookmarkEnd w:id="5"/>
      <w:r w:rsidRPr="00D86D6B">
        <w:rPr>
          <w:lang w:val="ru-RU"/>
        </w:rPr>
        <w:lastRenderedPageBreak/>
        <w:t>ТАБЛИЦА 2</w:t>
      </w:r>
    </w:p>
    <w:p w:rsidR="00DD0400" w:rsidRPr="00D86D6B" w:rsidRDefault="00DD0400" w:rsidP="00DD0400">
      <w:pPr>
        <w:pStyle w:val="Tabletitle"/>
        <w:rPr>
          <w:lang w:val="ru-RU"/>
        </w:rPr>
      </w:pPr>
      <w:r w:rsidRPr="00D86D6B">
        <w:rPr>
          <w:lang w:val="ru-RU"/>
        </w:rPr>
        <w:t>Анализ показателей работы, используемый в качестве основы для критериев помех</w:t>
      </w:r>
    </w:p>
    <w:tbl>
      <w:tblPr>
        <w:tblW w:w="0" w:type="auto"/>
        <w:jc w:val="center"/>
        <w:tblLayout w:type="fixed"/>
        <w:tblLook w:val="0000" w:firstRow="0" w:lastRow="0" w:firstColumn="0" w:lastColumn="0" w:noHBand="0" w:noVBand="0"/>
      </w:tblPr>
      <w:tblGrid>
        <w:gridCol w:w="5211"/>
        <w:gridCol w:w="1418"/>
        <w:gridCol w:w="345"/>
        <w:gridCol w:w="1214"/>
        <w:gridCol w:w="1662"/>
        <w:gridCol w:w="1173"/>
        <w:gridCol w:w="1701"/>
        <w:gridCol w:w="196"/>
        <w:gridCol w:w="1505"/>
      </w:tblGrid>
      <w:tr w:rsidR="00DD0400" w:rsidRPr="00D86D6B" w:rsidTr="0068316B">
        <w:trPr>
          <w:cantSplit/>
          <w:jc w:val="center"/>
        </w:trPr>
        <w:tc>
          <w:tcPr>
            <w:tcW w:w="5211" w:type="dxa"/>
            <w:tcBorders>
              <w:top w:val="single" w:sz="6" w:space="0" w:color="auto"/>
              <w:left w:val="single" w:sz="6" w:space="0" w:color="auto"/>
              <w:bottom w:val="single" w:sz="6" w:space="0" w:color="auto"/>
            </w:tcBorders>
            <w:vAlign w:val="center"/>
          </w:tcPr>
          <w:p w:rsidR="00DD0400" w:rsidRPr="00D86D6B" w:rsidRDefault="00DD0400" w:rsidP="0068316B">
            <w:pPr>
              <w:pStyle w:val="TableText0"/>
              <w:spacing w:before="10" w:after="10" w:line="228" w:lineRule="auto"/>
              <w:jc w:val="left"/>
              <w:rPr>
                <w:b/>
                <w:sz w:val="20"/>
                <w:lang w:val="ru-RU"/>
              </w:rPr>
            </w:pPr>
            <w:r w:rsidRPr="00D86D6B">
              <w:rPr>
                <w:b/>
                <w:sz w:val="20"/>
                <w:lang w:val="ru-RU"/>
              </w:rPr>
              <w:br w:type="page"/>
              <w:t>Полоса частот (МГц)</w:t>
            </w:r>
          </w:p>
        </w:tc>
        <w:tc>
          <w:tcPr>
            <w:tcW w:w="9214" w:type="dxa"/>
            <w:gridSpan w:val="8"/>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10" w:after="10" w:line="228" w:lineRule="auto"/>
              <w:jc w:val="center"/>
              <w:rPr>
                <w:sz w:val="20"/>
                <w:lang w:val="ru-RU"/>
              </w:rPr>
            </w:pPr>
            <w:r w:rsidRPr="00D86D6B">
              <w:rPr>
                <w:sz w:val="20"/>
                <w:lang w:val="ru-RU"/>
              </w:rPr>
              <w:t>137–138</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28" w:lineRule="auto"/>
              <w:jc w:val="left"/>
              <w:rPr>
                <w:b/>
                <w:sz w:val="20"/>
                <w:lang w:val="ru-RU"/>
              </w:rPr>
            </w:pPr>
            <w:r w:rsidRPr="00D86D6B">
              <w:rPr>
                <w:b/>
                <w:sz w:val="20"/>
                <w:lang w:val="ru-RU"/>
              </w:rPr>
              <w:t>Тип земной станции</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28" w:lineRule="auto"/>
              <w:jc w:val="center"/>
              <w:rPr>
                <w:sz w:val="20"/>
                <w:lang w:val="ru-RU"/>
              </w:rPr>
            </w:pPr>
            <w:r w:rsidRPr="00D86D6B">
              <w:rPr>
                <w:sz w:val="20"/>
                <w:lang w:val="ru-RU"/>
              </w:rPr>
              <w:t>Земная станция с низким усилением (АПИ)</w:t>
            </w:r>
            <w:r w:rsidRPr="00D86D6B">
              <w:rPr>
                <w:sz w:val="20"/>
                <w:lang w:val="ru-RU"/>
              </w:rPr>
              <w:br/>
              <w:t>(система А)</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28" w:lineRule="auto"/>
              <w:jc w:val="center"/>
              <w:rPr>
                <w:sz w:val="20"/>
                <w:lang w:val="ru-RU"/>
              </w:rPr>
            </w:pPr>
            <w:r w:rsidRPr="00D86D6B">
              <w:rPr>
                <w:sz w:val="20"/>
                <w:lang w:val="ru-RU"/>
              </w:rPr>
              <w:t xml:space="preserve">Земная станция слежения (ПИНРС) </w:t>
            </w:r>
            <w:r w:rsidRPr="00D86D6B">
              <w:rPr>
                <w:sz w:val="20"/>
                <w:lang w:val="ru-RU"/>
              </w:rPr>
              <w:br/>
              <w:t>(система В)</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28" w:lineRule="auto"/>
              <w:jc w:val="center"/>
              <w:rPr>
                <w:sz w:val="20"/>
                <w:lang w:val="ru-RU"/>
              </w:rPr>
            </w:pPr>
            <w:r w:rsidRPr="00D86D6B">
              <w:rPr>
                <w:sz w:val="20"/>
                <w:lang w:val="ru-RU"/>
              </w:rPr>
              <w:t xml:space="preserve">Земная станция с низким усилением (ПИНРС) </w:t>
            </w:r>
            <w:r w:rsidRPr="00D86D6B">
              <w:rPr>
                <w:sz w:val="20"/>
                <w:lang w:val="ru-RU"/>
              </w:rPr>
              <w:br/>
              <w:t>(система С)</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Процент времени</w:t>
            </w:r>
            <w:r w:rsidRPr="00D86D6B">
              <w:rPr>
                <w:b/>
                <w:i/>
                <w:sz w:val="20"/>
                <w:lang w:val="ru-RU"/>
              </w:rPr>
              <w:t xml:space="preserve"> p</w:t>
            </w:r>
            <w:r w:rsidRPr="00D86D6B">
              <w:rPr>
                <w:b/>
                <w:sz w:val="20"/>
                <w:lang w:val="ru-RU"/>
              </w:rPr>
              <w:t xml:space="preserve">, который не удовлетворяется в отношении запаса линии </w:t>
            </w:r>
          </w:p>
        </w:tc>
        <w:tc>
          <w:tcPr>
            <w:tcW w:w="176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0,05</w:t>
            </w:r>
          </w:p>
        </w:tc>
        <w:tc>
          <w:tcPr>
            <w:tcW w:w="1214"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0,05</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c>
          <w:tcPr>
            <w:tcW w:w="189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0,05</w:t>
            </w:r>
          </w:p>
        </w:tc>
        <w:tc>
          <w:tcPr>
            <w:tcW w:w="1505"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 xml:space="preserve">Угол места (превышаемый для </w:t>
            </w:r>
            <w:r w:rsidRPr="00D86D6B">
              <w:rPr>
                <w:b/>
                <w:i/>
                <w:sz w:val="20"/>
                <w:lang w:val="ru-RU"/>
              </w:rPr>
              <w:t>p</w:t>
            </w:r>
            <w:r w:rsidRPr="00D86D6B">
              <w:rPr>
                <w:b/>
                <w:sz w:val="20"/>
                <w:lang w:val="ru-RU"/>
              </w:rPr>
              <w:t>)</w:t>
            </w:r>
          </w:p>
        </w:tc>
        <w:tc>
          <w:tcPr>
            <w:tcW w:w="176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25</w:t>
            </w:r>
            <w:r w:rsidRPr="00D86D6B">
              <w:rPr>
                <w:rFonts w:ascii="Symbol" w:hAnsi="Symbol"/>
                <w:sz w:val="20"/>
                <w:lang w:val="ru-RU"/>
              </w:rPr>
              <w:t></w:t>
            </w:r>
          </w:p>
        </w:tc>
        <w:tc>
          <w:tcPr>
            <w:tcW w:w="1214"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30</w:t>
            </w:r>
            <w:r w:rsidRPr="00D86D6B">
              <w:rPr>
                <w:rFonts w:ascii="Symbol" w:hAnsi="Symbol"/>
                <w:sz w:val="20"/>
                <w:lang w:val="ru-RU"/>
              </w:rPr>
              <w:t></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5</w:t>
            </w:r>
            <w:r w:rsidRPr="00D86D6B">
              <w:rPr>
                <w:rFonts w:ascii="Symbol" w:hAnsi="Symbol"/>
                <w:sz w:val="20"/>
                <w:lang w:val="ru-RU"/>
              </w:rPr>
              <w:t></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13</w:t>
            </w:r>
            <w:r w:rsidRPr="00D86D6B">
              <w:rPr>
                <w:rFonts w:ascii="Symbol" w:hAnsi="Symbol"/>
                <w:sz w:val="20"/>
                <w:lang w:val="ru-RU"/>
              </w:rPr>
              <w:t></w:t>
            </w:r>
          </w:p>
        </w:tc>
        <w:tc>
          <w:tcPr>
            <w:tcW w:w="189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25</w:t>
            </w:r>
            <w:r w:rsidRPr="00D86D6B">
              <w:rPr>
                <w:rFonts w:ascii="Symbol" w:hAnsi="Symbol"/>
                <w:sz w:val="20"/>
                <w:lang w:val="ru-RU"/>
              </w:rPr>
              <w:t></w:t>
            </w:r>
          </w:p>
        </w:tc>
        <w:tc>
          <w:tcPr>
            <w:tcW w:w="1505"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30</w:t>
            </w:r>
            <w:r w:rsidRPr="00D86D6B">
              <w:rPr>
                <w:rFonts w:ascii="Symbol" w:hAnsi="Symbol"/>
                <w:sz w:val="20"/>
                <w:lang w:val="ru-RU"/>
              </w:rPr>
              <w:t></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Мощность на входе антенны спутника (дБВт)</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4,9</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6,8</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6,8</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Усиление антенны спутника (дБик)</w:t>
            </w:r>
          </w:p>
        </w:tc>
        <w:tc>
          <w:tcPr>
            <w:tcW w:w="176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0,7</w:t>
            </w:r>
          </w:p>
        </w:tc>
        <w:tc>
          <w:tcPr>
            <w:tcW w:w="1214"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1,1</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–1,2</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–0,5</w:t>
            </w:r>
          </w:p>
        </w:tc>
        <w:tc>
          <w:tcPr>
            <w:tcW w:w="189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0,7</w:t>
            </w:r>
          </w:p>
        </w:tc>
        <w:tc>
          <w:tcPr>
            <w:tcW w:w="1505"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1,1</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Э.и.и.м. спутника (дБВт)</w:t>
            </w:r>
          </w:p>
        </w:tc>
        <w:tc>
          <w:tcPr>
            <w:tcW w:w="176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5,6</w:t>
            </w:r>
          </w:p>
        </w:tc>
        <w:tc>
          <w:tcPr>
            <w:tcW w:w="1214"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6,0</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5,6</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6,3</w:t>
            </w:r>
          </w:p>
        </w:tc>
        <w:tc>
          <w:tcPr>
            <w:tcW w:w="189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7,5</w:t>
            </w:r>
          </w:p>
        </w:tc>
        <w:tc>
          <w:tcPr>
            <w:tcW w:w="1505"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7,9</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Потери в свободном пространстве (дБ)</w:t>
            </w:r>
          </w:p>
        </w:tc>
        <w:tc>
          <w:tcPr>
            <w:tcW w:w="176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139,4</w:t>
            </w:r>
          </w:p>
        </w:tc>
        <w:tc>
          <w:tcPr>
            <w:tcW w:w="1214"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138,5</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144,3</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142,2</w:t>
            </w:r>
          </w:p>
        </w:tc>
        <w:tc>
          <w:tcPr>
            <w:tcW w:w="189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139,4</w:t>
            </w:r>
          </w:p>
        </w:tc>
        <w:tc>
          <w:tcPr>
            <w:tcW w:w="1505"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138,5</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Дополнительные потери на трассе (дБ)</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0,2</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0,1</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0,1</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0,1</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Усиление антенны земной станции (дБик)</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10,0</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10,0</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Потери из-за неточной ориентации антенны (дБ)</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Потери рассогласования по поляризации (дБ)</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Потери в модуляторе и демодуляторе (дБ)</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Эталонная ширина полосы приемника (кГц)</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50</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150</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150</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Скорость передачи данных (дБ/Гц)</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45,7 (занимаемая полоса)</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48,6</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48,6</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 xml:space="preserve">Принимаемая энергия на 1 бит </w:t>
            </w:r>
            <w:r w:rsidRPr="00D86D6B">
              <w:rPr>
                <w:b/>
                <w:i/>
                <w:sz w:val="20"/>
                <w:lang w:val="ru-RU"/>
              </w:rPr>
              <w:t>E</w:t>
            </w:r>
            <w:r w:rsidRPr="00D86D6B">
              <w:rPr>
                <w:b/>
                <w:i/>
                <w:sz w:val="20"/>
                <w:vertAlign w:val="subscript"/>
                <w:lang w:val="ru-RU"/>
              </w:rPr>
              <w:t>b</w:t>
            </w:r>
            <w:r w:rsidRPr="00D86D6B">
              <w:rPr>
                <w:rFonts w:ascii="Tms Rmn" w:hAnsi="Tms Rmn"/>
                <w:b/>
                <w:sz w:val="20"/>
                <w:lang w:val="ru-RU"/>
              </w:rPr>
              <w:t> </w:t>
            </w:r>
            <w:r w:rsidRPr="00D86D6B">
              <w:rPr>
                <w:b/>
                <w:sz w:val="20"/>
                <w:lang w:val="ru-RU"/>
              </w:rPr>
              <w:t>(дБ(Вт/Гц))</w:t>
            </w:r>
          </w:p>
        </w:tc>
        <w:tc>
          <w:tcPr>
            <w:tcW w:w="176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−179,2 (</w:t>
            </w:r>
            <w:r w:rsidRPr="00D86D6B">
              <w:rPr>
                <w:i/>
                <w:sz w:val="20"/>
                <w:lang w:val="ru-RU"/>
              </w:rPr>
              <w:t>C</w:t>
            </w:r>
            <w:r w:rsidRPr="00D86D6B">
              <w:rPr>
                <w:sz w:val="20"/>
                <w:vertAlign w:val="subscript"/>
                <w:lang w:val="ru-RU"/>
              </w:rPr>
              <w:t>0</w:t>
            </w:r>
            <w:r w:rsidRPr="00D86D6B">
              <w:rPr>
                <w:sz w:val="20"/>
                <w:lang w:val="ru-RU"/>
              </w:rPr>
              <w:t>)</w:t>
            </w:r>
          </w:p>
        </w:tc>
        <w:tc>
          <w:tcPr>
            <w:tcW w:w="1214"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−177,9 (</w:t>
            </w:r>
            <w:r w:rsidRPr="00D86D6B">
              <w:rPr>
                <w:i/>
                <w:sz w:val="20"/>
                <w:lang w:val="ru-RU"/>
              </w:rPr>
              <w:t>C</w:t>
            </w:r>
            <w:r w:rsidRPr="00D86D6B">
              <w:rPr>
                <w:sz w:val="20"/>
                <w:vertAlign w:val="subscript"/>
                <w:lang w:val="ru-RU"/>
              </w:rPr>
              <w:t>0</w:t>
            </w:r>
            <w:r w:rsidRPr="00D86D6B">
              <w:rPr>
                <w:sz w:val="20"/>
                <w:lang w:val="ru-RU"/>
              </w:rPr>
              <w:t>)</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−180,9</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−178,1</w:t>
            </w:r>
          </w:p>
        </w:tc>
        <w:tc>
          <w:tcPr>
            <w:tcW w:w="189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−182,1</w:t>
            </w:r>
          </w:p>
        </w:tc>
        <w:tc>
          <w:tcPr>
            <w:tcW w:w="1505"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−180,8</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Шумовая температура приемной системы (K)</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w:t>
            </w:r>
            <w:r w:rsidRPr="00D86D6B">
              <w:rPr>
                <w:rFonts w:ascii="Tms Rmn" w:hAnsi="Tms Rmn"/>
                <w:sz w:val="20"/>
                <w:lang w:val="ru-RU"/>
              </w:rPr>
              <w:t> </w:t>
            </w:r>
            <w:r w:rsidRPr="00D86D6B">
              <w:rPr>
                <w:sz w:val="20"/>
                <w:lang w:val="ru-RU"/>
              </w:rPr>
              <w:t>520</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w:t>
            </w:r>
            <w:r w:rsidRPr="00D86D6B">
              <w:rPr>
                <w:rFonts w:ascii="Tms Rmn" w:hAnsi="Tms Rmn"/>
                <w:sz w:val="20"/>
                <w:lang w:val="ru-RU"/>
              </w:rPr>
              <w:t> </w:t>
            </w:r>
            <w:r w:rsidRPr="00D86D6B">
              <w:rPr>
                <w:sz w:val="20"/>
                <w:lang w:val="ru-RU"/>
              </w:rPr>
              <w:t>750</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w:t>
            </w:r>
            <w:r w:rsidRPr="00D86D6B">
              <w:rPr>
                <w:rFonts w:ascii="Tms Rmn" w:hAnsi="Tms Rmn"/>
                <w:sz w:val="20"/>
                <w:lang w:val="ru-RU"/>
              </w:rPr>
              <w:t> </w:t>
            </w:r>
            <w:r w:rsidRPr="00D86D6B">
              <w:rPr>
                <w:sz w:val="20"/>
                <w:lang w:val="ru-RU"/>
              </w:rPr>
              <w:t>750</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Плотность мощности теплового шума (дБ(Вт/Гц))</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−194,6</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−196,2</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−196,2</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Плотность мощности нетеплового шума приемника (дБ(Вт/Гц))</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i/>
                <w:sz w:val="20"/>
                <w:lang w:val="ru-RU"/>
              </w:rPr>
            </w:pPr>
            <w:r w:rsidRPr="00D86D6B">
              <w:rPr>
                <w:i/>
                <w:sz w:val="20"/>
                <w:lang w:val="ru-RU"/>
              </w:rPr>
              <w:t>–</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 xml:space="preserve">Общая плотность мощности собственного шума </w:t>
            </w:r>
            <w:r w:rsidRPr="00D86D6B">
              <w:rPr>
                <w:b/>
                <w:i/>
                <w:sz w:val="20"/>
                <w:lang w:val="ru-RU"/>
              </w:rPr>
              <w:t>N</w:t>
            </w:r>
            <w:r w:rsidRPr="00D86D6B">
              <w:rPr>
                <w:b/>
                <w:sz w:val="20"/>
                <w:vertAlign w:val="subscript"/>
                <w:lang w:val="ru-RU"/>
              </w:rPr>
              <w:t>0</w:t>
            </w:r>
            <w:r w:rsidRPr="00D86D6B">
              <w:rPr>
                <w:b/>
                <w:sz w:val="20"/>
                <w:lang w:val="ru-RU"/>
              </w:rPr>
              <w:t xml:space="preserve"> (дБ(Вт/Гц))</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−194,6</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−196,2</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−196,2</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176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15,4 (</w:t>
            </w:r>
            <w:r w:rsidRPr="00D86D6B">
              <w:rPr>
                <w:i/>
                <w:sz w:val="20"/>
                <w:lang w:val="ru-RU"/>
              </w:rPr>
              <w:t>C</w:t>
            </w:r>
            <w:r w:rsidRPr="00D86D6B">
              <w:rPr>
                <w:sz w:val="20"/>
                <w:vertAlign w:val="subscript"/>
                <w:lang w:val="ru-RU"/>
              </w:rPr>
              <w:t>0</w:t>
            </w:r>
            <w:r w:rsidRPr="00D86D6B">
              <w:rPr>
                <w:sz w:val="20"/>
                <w:lang w:val="ru-RU"/>
              </w:rPr>
              <w:t>/</w:t>
            </w:r>
            <w:r w:rsidRPr="00D86D6B">
              <w:rPr>
                <w:i/>
                <w:sz w:val="20"/>
                <w:lang w:val="ru-RU"/>
              </w:rPr>
              <w:t>N</w:t>
            </w:r>
            <w:r w:rsidRPr="00D86D6B">
              <w:rPr>
                <w:sz w:val="20"/>
                <w:vertAlign w:val="subscript"/>
                <w:lang w:val="ru-RU"/>
              </w:rPr>
              <w:t>0</w:t>
            </w:r>
            <w:r w:rsidRPr="00D86D6B">
              <w:rPr>
                <w:sz w:val="20"/>
                <w:lang w:val="ru-RU"/>
              </w:rPr>
              <w:t>)</w:t>
            </w:r>
          </w:p>
        </w:tc>
        <w:tc>
          <w:tcPr>
            <w:tcW w:w="1214"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16,7 (</w:t>
            </w:r>
            <w:r w:rsidRPr="00D86D6B">
              <w:rPr>
                <w:i/>
                <w:sz w:val="20"/>
                <w:lang w:val="ru-RU"/>
              </w:rPr>
              <w:t>C</w:t>
            </w:r>
            <w:r w:rsidRPr="00D86D6B">
              <w:rPr>
                <w:sz w:val="20"/>
                <w:vertAlign w:val="subscript"/>
                <w:lang w:val="ru-RU"/>
              </w:rPr>
              <w:t>0</w:t>
            </w:r>
            <w:r w:rsidRPr="00D86D6B">
              <w:rPr>
                <w:sz w:val="20"/>
                <w:lang w:val="ru-RU"/>
              </w:rPr>
              <w:t>/</w:t>
            </w:r>
            <w:r w:rsidRPr="00D86D6B">
              <w:rPr>
                <w:i/>
                <w:sz w:val="20"/>
                <w:lang w:val="ru-RU"/>
              </w:rPr>
              <w:t>N</w:t>
            </w:r>
            <w:r w:rsidRPr="00D86D6B">
              <w:rPr>
                <w:sz w:val="20"/>
                <w:vertAlign w:val="subscript"/>
                <w:lang w:val="ru-RU"/>
              </w:rPr>
              <w:t>0</w:t>
            </w:r>
            <w:r w:rsidRPr="00D86D6B">
              <w:rPr>
                <w:sz w:val="20"/>
                <w:lang w:val="ru-RU"/>
              </w:rPr>
              <w:t>)</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15,3</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18,1</w:t>
            </w:r>
          </w:p>
        </w:tc>
        <w:tc>
          <w:tcPr>
            <w:tcW w:w="189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14,1</w:t>
            </w:r>
          </w:p>
        </w:tc>
        <w:tc>
          <w:tcPr>
            <w:tcW w:w="1505"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15,4</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Коэффициент ошибок по битам линии</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10</w:t>
            </w:r>
            <w:r w:rsidRPr="00D86D6B">
              <w:rPr>
                <w:sz w:val="20"/>
                <w:vertAlign w:val="superscript"/>
                <w:lang w:val="ru-RU"/>
              </w:rPr>
              <w:t>–10</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Общий коэффициент ошибок по битам на приеме</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 xml:space="preserve">Порог </w:t>
            </w: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(или </w:t>
            </w:r>
            <w:r w:rsidRPr="00D86D6B">
              <w:rPr>
                <w:b/>
                <w:i/>
                <w:sz w:val="20"/>
                <w:lang w:val="ru-RU"/>
              </w:rPr>
              <w:t>C</w:t>
            </w:r>
            <w:r w:rsidRPr="00D86D6B">
              <w:rPr>
                <w:b/>
                <w:sz w:val="20"/>
                <w:lang w:val="ru-RU"/>
              </w:rPr>
              <w:t>/</w:t>
            </w:r>
            <w:r w:rsidRPr="00D86D6B">
              <w:rPr>
                <w:b/>
                <w:i/>
                <w:sz w:val="20"/>
                <w:lang w:val="ru-RU"/>
              </w:rPr>
              <w:t>N</w:t>
            </w:r>
            <w:r w:rsidRPr="00D86D6B">
              <w:rPr>
                <w:b/>
                <w:sz w:val="20"/>
                <w:lang w:val="ru-RU"/>
              </w:rPr>
              <w:t>) (дБ)</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12,0</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6,5</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6,5</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sz w:val="20"/>
                <w:lang w:val="ru-RU"/>
              </w:rPr>
              <w:t>Запас по мощности (дБ)</w:t>
            </w:r>
          </w:p>
        </w:tc>
        <w:tc>
          <w:tcPr>
            <w:tcW w:w="176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3,4</w:t>
            </w:r>
          </w:p>
        </w:tc>
        <w:tc>
          <w:tcPr>
            <w:tcW w:w="1214"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4,7</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8,8</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11,6</w:t>
            </w:r>
          </w:p>
        </w:tc>
        <w:tc>
          <w:tcPr>
            <w:tcW w:w="189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7,6</w:t>
            </w:r>
          </w:p>
        </w:tc>
        <w:tc>
          <w:tcPr>
            <w:tcW w:w="1505"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8,9</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iCs/>
                <w:sz w:val="20"/>
                <w:lang w:val="ru-RU"/>
              </w:rPr>
              <w:t xml:space="preserve">Коэффициент </w:t>
            </w:r>
            <w:r w:rsidRPr="00D86D6B">
              <w:rPr>
                <w:b/>
                <w:i/>
                <w:sz w:val="20"/>
                <w:lang w:val="ru-RU"/>
              </w:rPr>
              <w:t>q</w:t>
            </w:r>
            <w:r w:rsidRPr="00D86D6B">
              <w:rPr>
                <w:b/>
                <w:sz w:val="20"/>
                <w:lang w:val="ru-RU"/>
              </w:rPr>
              <w:t xml:space="preserve"> (дв – долговременный, </w:t>
            </w:r>
            <w:r w:rsidRPr="00D86D6B">
              <w:rPr>
                <w:b/>
                <w:sz w:val="20"/>
                <w:lang w:val="ru-RU"/>
              </w:rPr>
              <w:br/>
              <w:t>кв – кратковременный)</w:t>
            </w:r>
          </w:p>
        </w:tc>
        <w:tc>
          <w:tcPr>
            <w:tcW w:w="176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0,5 (дв)</w:t>
            </w:r>
          </w:p>
        </w:tc>
        <w:tc>
          <w:tcPr>
            <w:tcW w:w="1214"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 (кв)</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0,6 (дв)</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 (кв)</w:t>
            </w:r>
          </w:p>
        </w:tc>
        <w:tc>
          <w:tcPr>
            <w:tcW w:w="189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0,6 (дв)</w:t>
            </w:r>
          </w:p>
        </w:tc>
        <w:tc>
          <w:tcPr>
            <w:tcW w:w="1505"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 (кв)</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sz w:val="20"/>
                <w:lang w:val="ru-RU"/>
              </w:rPr>
            </w:pPr>
            <w:r w:rsidRPr="00D86D6B">
              <w:rPr>
                <w:b/>
                <w:i/>
                <w:sz w:val="20"/>
                <w:lang w:val="ru-RU"/>
              </w:rPr>
              <w:t>M</w:t>
            </w:r>
            <w:r w:rsidRPr="00D86D6B">
              <w:rPr>
                <w:b/>
                <w:sz w:val="20"/>
                <w:vertAlign w:val="subscript"/>
                <w:lang w:val="ru-RU"/>
              </w:rPr>
              <w:t>min</w:t>
            </w:r>
            <w:r w:rsidRPr="00D86D6B">
              <w:rPr>
                <w:b/>
                <w:sz w:val="20"/>
                <w:lang w:val="ru-RU"/>
              </w:rPr>
              <w:t xml:space="preserve"> (дБ)</w:t>
            </w:r>
          </w:p>
        </w:tc>
        <w:tc>
          <w:tcPr>
            <w:tcW w:w="2977"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0,8</w:t>
            </w:r>
          </w:p>
        </w:tc>
        <w:tc>
          <w:tcPr>
            <w:tcW w:w="2835"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1,2</w:t>
            </w:r>
          </w:p>
        </w:tc>
        <w:tc>
          <w:tcPr>
            <w:tcW w:w="3402" w:type="dxa"/>
            <w:gridSpan w:val="3"/>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1,2</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iCs/>
                <w:sz w:val="20"/>
                <w:lang w:val="ru-RU"/>
              </w:rPr>
            </w:pPr>
            <w:r w:rsidRPr="00D86D6B">
              <w:rPr>
                <w:b/>
                <w:iCs/>
                <w:sz w:val="20"/>
                <w:lang w:val="ru-RU"/>
              </w:rPr>
              <w:t>Процент времени для критериев помех</w:t>
            </w:r>
          </w:p>
        </w:tc>
        <w:tc>
          <w:tcPr>
            <w:tcW w:w="1418"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c>
          <w:tcPr>
            <w:tcW w:w="155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0,0125</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0,0125</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20</w:t>
            </w:r>
          </w:p>
        </w:tc>
        <w:tc>
          <w:tcPr>
            <w:tcW w:w="1701"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0,0125</w:t>
            </w:r>
          </w:p>
        </w:tc>
      </w:tr>
      <w:tr w:rsidR="00DD0400" w:rsidRPr="00D86D6B" w:rsidTr="0068316B">
        <w:trPr>
          <w:cantSplit/>
          <w:jc w:val="center"/>
        </w:trPr>
        <w:tc>
          <w:tcPr>
            <w:tcW w:w="5211" w:type="dxa"/>
            <w:tcBorders>
              <w:top w:val="single" w:sz="6" w:space="0" w:color="auto"/>
              <w:left w:val="single" w:sz="6" w:space="0" w:color="auto"/>
              <w:bottom w:val="single" w:sz="6" w:space="0" w:color="auto"/>
            </w:tcBorders>
          </w:tcPr>
          <w:p w:rsidR="00DD0400" w:rsidRPr="00D86D6B" w:rsidRDefault="00DD0400" w:rsidP="00DD0400">
            <w:pPr>
              <w:pStyle w:val="TableText0"/>
              <w:spacing w:before="10" w:after="10" w:line="200" w:lineRule="exact"/>
              <w:jc w:val="left"/>
              <w:rPr>
                <w:b/>
                <w:iCs/>
                <w:sz w:val="20"/>
                <w:lang w:val="ru-RU"/>
              </w:rPr>
            </w:pPr>
            <w:r w:rsidRPr="00D86D6B">
              <w:rPr>
                <w:b/>
                <w:iCs/>
                <w:sz w:val="20"/>
                <w:lang w:val="ru-RU"/>
              </w:rPr>
              <w:t xml:space="preserve">Критерии помех (дБВт) в эталонной ширине полосы </w:t>
            </w:r>
          </w:p>
        </w:tc>
        <w:tc>
          <w:tcPr>
            <w:tcW w:w="1418"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−151</w:t>
            </w:r>
          </w:p>
        </w:tc>
        <w:tc>
          <w:tcPr>
            <w:tcW w:w="155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−145</w:t>
            </w:r>
          </w:p>
        </w:tc>
        <w:tc>
          <w:tcPr>
            <w:tcW w:w="1662"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−141</w:t>
            </w:r>
          </w:p>
        </w:tc>
        <w:tc>
          <w:tcPr>
            <w:tcW w:w="1173"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−133</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−142</w:t>
            </w:r>
          </w:p>
        </w:tc>
        <w:tc>
          <w:tcPr>
            <w:tcW w:w="1701"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10" w:after="10" w:line="200" w:lineRule="exact"/>
              <w:jc w:val="center"/>
              <w:rPr>
                <w:sz w:val="20"/>
                <w:lang w:val="ru-RU"/>
              </w:rPr>
            </w:pPr>
            <w:r w:rsidRPr="00D86D6B">
              <w:rPr>
                <w:sz w:val="20"/>
                <w:lang w:val="ru-RU"/>
              </w:rPr>
              <w:t>−136</w:t>
            </w:r>
          </w:p>
        </w:tc>
      </w:tr>
    </w:tbl>
    <w:p w:rsidR="00DD0400" w:rsidRPr="00D86D6B" w:rsidRDefault="00DD0400" w:rsidP="00DD0400">
      <w:pPr>
        <w:pStyle w:val="Tablefin"/>
        <w:spacing w:before="10" w:after="10"/>
        <w:rPr>
          <w:sz w:val="4"/>
          <w:szCs w:val="4"/>
          <w:lang w:val="ru-RU"/>
        </w:rPr>
      </w:pPr>
    </w:p>
    <w:p w:rsidR="00DD0400" w:rsidRPr="00D86D6B" w:rsidRDefault="00DD0400" w:rsidP="00DD0400">
      <w:pPr>
        <w:pStyle w:val="TableNo"/>
        <w:spacing w:before="0"/>
        <w:rPr>
          <w:lang w:val="ru-RU"/>
        </w:rPr>
      </w:pPr>
      <w:r w:rsidRPr="00D86D6B">
        <w:rPr>
          <w:lang w:val="ru-RU"/>
        </w:rPr>
        <w:br w:type="page"/>
      </w:r>
      <w:r w:rsidRPr="00D86D6B">
        <w:rPr>
          <w:lang w:val="ru-RU"/>
        </w:rPr>
        <w:lastRenderedPageBreak/>
        <w:t>ТАБЛИЦА 2 (</w:t>
      </w:r>
      <w:r w:rsidRPr="00D86D6B">
        <w:rPr>
          <w:i/>
          <w:iCs/>
          <w:lang w:val="ru-RU"/>
        </w:rPr>
        <w:t>продолжение</w:t>
      </w:r>
      <w:r w:rsidRPr="00D86D6B">
        <w:rPr>
          <w:lang w:val="ru-RU"/>
        </w:rPr>
        <w:t>)</w:t>
      </w:r>
    </w:p>
    <w:tbl>
      <w:tblPr>
        <w:tblW w:w="0" w:type="auto"/>
        <w:jc w:val="center"/>
        <w:tblLook w:val="0000" w:firstRow="0" w:lastRow="0" w:firstColumn="0" w:lastColumn="0" w:noHBand="0" w:noVBand="0"/>
      </w:tblPr>
      <w:tblGrid>
        <w:gridCol w:w="5108"/>
        <w:gridCol w:w="1417"/>
        <w:gridCol w:w="1560"/>
        <w:gridCol w:w="1537"/>
        <w:gridCol w:w="1292"/>
        <w:gridCol w:w="1701"/>
        <w:gridCol w:w="1701"/>
      </w:tblGrid>
      <w:tr w:rsidR="00DD0400" w:rsidRPr="00D86D6B" w:rsidTr="0068316B">
        <w:trPr>
          <w:cantSplit/>
          <w:jc w:val="center"/>
        </w:trPr>
        <w:tc>
          <w:tcPr>
            <w:tcW w:w="5108" w:type="dxa"/>
            <w:tcBorders>
              <w:top w:val="single" w:sz="6" w:space="0" w:color="auto"/>
              <w:left w:val="single" w:sz="6" w:space="0" w:color="auto"/>
              <w:bottom w:val="single" w:sz="6" w:space="0" w:color="auto"/>
            </w:tcBorders>
            <w:vAlign w:val="center"/>
          </w:tcPr>
          <w:p w:rsidR="00DD0400" w:rsidRPr="00D86D6B" w:rsidRDefault="00DD0400" w:rsidP="0068316B">
            <w:pPr>
              <w:pStyle w:val="TableText0"/>
              <w:spacing w:before="10" w:after="10" w:line="210" w:lineRule="exact"/>
              <w:jc w:val="left"/>
              <w:rPr>
                <w:b/>
                <w:sz w:val="20"/>
                <w:lang w:val="ru-RU"/>
              </w:rPr>
            </w:pPr>
            <w:r w:rsidRPr="00D86D6B">
              <w:rPr>
                <w:b/>
                <w:sz w:val="20"/>
                <w:lang w:val="ru-RU"/>
              </w:rPr>
              <w:t>Полоса частот (МГц)</w:t>
            </w:r>
          </w:p>
        </w:tc>
        <w:tc>
          <w:tcPr>
            <w:tcW w:w="2977"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10" w:after="10" w:line="210" w:lineRule="exact"/>
              <w:jc w:val="center"/>
              <w:rPr>
                <w:sz w:val="20"/>
                <w:lang w:val="ru-RU"/>
              </w:rPr>
            </w:pPr>
            <w:r w:rsidRPr="00D86D6B">
              <w:rPr>
                <w:sz w:val="20"/>
                <w:lang w:val="ru-RU"/>
              </w:rPr>
              <w:t>400,15–401,00</w:t>
            </w:r>
          </w:p>
        </w:tc>
        <w:tc>
          <w:tcPr>
            <w:tcW w:w="6231" w:type="dxa"/>
            <w:gridSpan w:val="4"/>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10" w:after="10" w:line="210" w:lineRule="exact"/>
              <w:jc w:val="center"/>
              <w:rPr>
                <w:sz w:val="20"/>
                <w:lang w:val="ru-RU"/>
              </w:rPr>
            </w:pPr>
            <w:r w:rsidRPr="00D86D6B">
              <w:rPr>
                <w:sz w:val="20"/>
                <w:lang w:val="ru-RU"/>
              </w:rPr>
              <w:t>1</w:t>
            </w:r>
            <w:r w:rsidRPr="00D86D6B">
              <w:rPr>
                <w:rFonts w:ascii="Tms Rmn" w:hAnsi="Tms Rmn"/>
                <w:sz w:val="20"/>
                <w:lang w:val="ru-RU"/>
              </w:rPr>
              <w:t> </w:t>
            </w:r>
            <w:r w:rsidRPr="00D86D6B">
              <w:rPr>
                <w:sz w:val="20"/>
                <w:lang w:val="ru-RU"/>
              </w:rPr>
              <w:t>698–1</w:t>
            </w:r>
            <w:r w:rsidRPr="00D86D6B">
              <w:rPr>
                <w:rFonts w:ascii="Tms Rmn" w:hAnsi="Tms Rmn"/>
                <w:sz w:val="20"/>
                <w:lang w:val="ru-RU"/>
              </w:rPr>
              <w:t> </w:t>
            </w:r>
            <w:r w:rsidRPr="00D86D6B">
              <w:rPr>
                <w:sz w:val="20"/>
                <w:lang w:val="ru-RU"/>
              </w:rPr>
              <w:t>710</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Тип земной станции или тип передачи</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Неподвижная антенна</w:t>
            </w:r>
            <w:r w:rsidRPr="00D86D6B">
              <w:rPr>
                <w:sz w:val="20"/>
                <w:lang w:val="ru-RU"/>
              </w:rPr>
              <w:br/>
              <w:t>(ненаправленная)</w:t>
            </w:r>
            <w:r w:rsidRPr="00D86D6B">
              <w:rPr>
                <w:sz w:val="20"/>
                <w:lang w:val="ru-RU"/>
              </w:rPr>
              <w:br/>
              <w:t>(система А)</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 xml:space="preserve">Прямое считывание </w:t>
            </w:r>
            <w:r w:rsidRPr="00D86D6B">
              <w:rPr>
                <w:sz w:val="20"/>
                <w:lang w:val="ru-RU"/>
              </w:rPr>
              <w:br/>
              <w:t xml:space="preserve">данных </w:t>
            </w:r>
            <w:r w:rsidRPr="00D86D6B">
              <w:rPr>
                <w:sz w:val="20"/>
                <w:lang w:val="ru-RU"/>
              </w:rPr>
              <w:br/>
              <w:t>(система А)</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Прямое считывание</w:t>
            </w:r>
            <w:r w:rsidRPr="00D86D6B">
              <w:rPr>
                <w:sz w:val="20"/>
                <w:lang w:val="ru-RU"/>
              </w:rPr>
              <w:br/>
              <w:t>данных</w:t>
            </w:r>
            <w:r w:rsidRPr="00D86D6B">
              <w:rPr>
                <w:sz w:val="20"/>
                <w:lang w:val="ru-RU"/>
              </w:rPr>
              <w:br/>
              <w:t>(система В)</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Процент времени</w:t>
            </w:r>
            <w:r w:rsidRPr="00D86D6B">
              <w:rPr>
                <w:b/>
                <w:i/>
                <w:sz w:val="20"/>
                <w:lang w:val="ru-RU"/>
              </w:rPr>
              <w:t xml:space="preserve"> p</w:t>
            </w:r>
            <w:r w:rsidRPr="00D86D6B">
              <w:rPr>
                <w:b/>
                <w:sz w:val="20"/>
                <w:lang w:val="ru-RU"/>
              </w:rPr>
              <w:t xml:space="preserve">, который не удовлетворяется в отношении запаса линии </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0,05</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0,05</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0,05</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 xml:space="preserve">Угол места (превышаемый для </w:t>
            </w:r>
            <w:r w:rsidRPr="00D86D6B">
              <w:rPr>
                <w:b/>
                <w:i/>
                <w:sz w:val="20"/>
                <w:lang w:val="ru-RU"/>
              </w:rPr>
              <w:t>p</w:t>
            </w:r>
            <w:r w:rsidRPr="00D86D6B">
              <w:rPr>
                <w:b/>
                <w:sz w:val="20"/>
                <w:lang w:val="ru-RU"/>
              </w:rPr>
              <w:t>)</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5</w:t>
            </w:r>
            <w:r w:rsidRPr="00D86D6B">
              <w:rPr>
                <w:rFonts w:ascii="Symbol" w:hAnsi="Symbol"/>
                <w:sz w:val="20"/>
                <w:lang w:val="ru-RU"/>
              </w:rPr>
              <w:t></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13</w:t>
            </w:r>
            <w:r w:rsidRPr="00D86D6B">
              <w:rPr>
                <w:rFonts w:ascii="Symbol" w:hAnsi="Symbol"/>
                <w:sz w:val="20"/>
                <w:lang w:val="ru-RU"/>
              </w:rPr>
              <w:t></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5</w:t>
            </w:r>
            <w:r w:rsidRPr="00D86D6B">
              <w:rPr>
                <w:rFonts w:ascii="Symbol" w:hAnsi="Symbol"/>
                <w:sz w:val="20"/>
                <w:lang w:val="ru-RU"/>
              </w:rPr>
              <w:t></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13°</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5°</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13</w:t>
            </w:r>
            <w:r w:rsidRPr="00D86D6B">
              <w:rPr>
                <w:rFonts w:ascii="Symbol" w:hAnsi="Symbol"/>
                <w:sz w:val="20"/>
                <w:lang w:val="ru-RU"/>
              </w:rPr>
              <w:t></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Мощность на входе антенны спутника (дБВт)</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11,1</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6,1</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6,1</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Усиление антенны спутника (дБик)</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2,1</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2,1</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Э.и.и.м. спутника (дБВт)</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11,1</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11,1</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8,2</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8,1</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8,2</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8,1</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Потери в свободном пространстве (дБ)</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153,6</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151,4</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166,3</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164,0</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166,3</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164,0</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Дополнительные потери на трассе (дБ)</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0,2</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0,2</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0,2</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Усиление антенны земной станции (дБик)</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46,8</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29,8</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Потери из-за неточной ориентации антенны (дБ)</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0,5</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0,5</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Потери рассогласования по поляризации (дБ)</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0,3</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0,2</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0,5</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Потери в модуляторе и демодуляторе (дБ)</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2,7</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2,7</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Эталонная ширина полосы приемника (кГц)</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177,5</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5 334</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2 668</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Скорость передачи данных (дБ/Гц)</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49,5</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64,2</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58,2</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 xml:space="preserve">Принимаемая энергия на 1 бит </w:t>
            </w:r>
            <w:r w:rsidRPr="00D86D6B">
              <w:rPr>
                <w:b/>
                <w:i/>
                <w:sz w:val="20"/>
                <w:lang w:val="ru-RU"/>
              </w:rPr>
              <w:t>E</w:t>
            </w:r>
            <w:r w:rsidRPr="00D86D6B">
              <w:rPr>
                <w:b/>
                <w:i/>
                <w:sz w:val="20"/>
                <w:vertAlign w:val="subscript"/>
                <w:lang w:val="ru-RU"/>
              </w:rPr>
              <w:t>b</w:t>
            </w:r>
            <w:r w:rsidRPr="00D86D6B">
              <w:rPr>
                <w:rFonts w:ascii="Tms Rmn" w:hAnsi="Tms Rmn"/>
                <w:b/>
                <w:sz w:val="20"/>
                <w:lang w:val="ru-RU"/>
              </w:rPr>
              <w:t> </w:t>
            </w:r>
            <w:r w:rsidRPr="00D86D6B">
              <w:rPr>
                <w:b/>
                <w:sz w:val="20"/>
                <w:lang w:val="ru-RU"/>
              </w:rPr>
              <w:t>(дБ(Вт/Гц))</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−194,5</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−192,3</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−179,1</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−176,7</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−190,4</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−188,2</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Шумовая температура приемной системы (K)</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400</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320</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210</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370</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240</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Плотность мощности теплового шума (дБ(Вт/Гц))</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−202,6</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−203,5</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−205,4</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−202,9</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−204,8</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Плотность мощности нетеплового шума приемника (дБ(Вт/Гц))</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−211,7</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−202,4</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−204,2</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 xml:space="preserve">Общая плотность мощности собственного шума </w:t>
            </w:r>
            <w:r w:rsidRPr="00D86D6B">
              <w:rPr>
                <w:b/>
                <w:i/>
                <w:sz w:val="20"/>
                <w:lang w:val="ru-RU"/>
              </w:rPr>
              <w:t>N</w:t>
            </w:r>
            <w:r w:rsidRPr="00D86D6B">
              <w:rPr>
                <w:b/>
                <w:sz w:val="20"/>
                <w:vertAlign w:val="subscript"/>
                <w:lang w:val="ru-RU"/>
              </w:rPr>
              <w:t>0</w:t>
            </w:r>
            <w:r w:rsidRPr="00D86D6B">
              <w:rPr>
                <w:b/>
                <w:sz w:val="20"/>
                <w:lang w:val="ru-RU"/>
              </w:rPr>
              <w:t xml:space="preserve"> (дБ(Вт/Гц))</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−202,1</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−199,9</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−200,6</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−200,5</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−201,5</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7,6</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9,8</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20,8</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23,9</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10,1</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13,3</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Коэффициент ошибок по битам линии</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–8</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–12</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 xml:space="preserve">6 </w:t>
            </w:r>
            <w:r w:rsidRPr="00D86D6B">
              <w:rPr>
                <w:rFonts w:ascii="Symbol" w:hAnsi="Symbol"/>
                <w:sz w:val="20"/>
                <w:lang w:val="ru-RU"/>
              </w:rPr>
              <w:t></w:t>
            </w:r>
            <w:r w:rsidRPr="00D86D6B">
              <w:rPr>
                <w:sz w:val="20"/>
                <w:lang w:val="ru-RU"/>
              </w:rPr>
              <w:t xml:space="preserve"> 10</w:t>
            </w:r>
            <w:r w:rsidRPr="00D86D6B">
              <w:rPr>
                <w:sz w:val="20"/>
                <w:vertAlign w:val="superscript"/>
                <w:lang w:val="ru-RU"/>
              </w:rPr>
              <w:t>–5</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–9</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Коэффициент ошибок при обработке данных со спутника</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 xml:space="preserve">5 </w:t>
            </w:r>
            <w:r w:rsidRPr="00D86D6B">
              <w:rPr>
                <w:rFonts w:ascii="Symbol" w:hAnsi="Symbol"/>
                <w:sz w:val="20"/>
                <w:lang w:val="ru-RU"/>
              </w:rPr>
              <w:t></w:t>
            </w:r>
            <w:r w:rsidRPr="00D86D6B">
              <w:rPr>
                <w:sz w:val="20"/>
                <w:lang w:val="ru-RU"/>
              </w:rPr>
              <w:t xml:space="preserve"> 10</w:t>
            </w:r>
            <w:r w:rsidRPr="00D86D6B">
              <w:rPr>
                <w:sz w:val="20"/>
                <w:vertAlign w:val="superscript"/>
                <w:lang w:val="ru-RU"/>
              </w:rPr>
              <w:t>–7</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Общий коэффициент ошибок по битам на приеме</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–8</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 xml:space="preserve">5 </w:t>
            </w:r>
            <w:r w:rsidRPr="00D86D6B">
              <w:rPr>
                <w:rFonts w:ascii="Symbol" w:hAnsi="Symbol"/>
                <w:sz w:val="20"/>
                <w:lang w:val="ru-RU"/>
              </w:rPr>
              <w:t></w:t>
            </w:r>
            <w:r w:rsidRPr="00D86D6B">
              <w:rPr>
                <w:sz w:val="20"/>
                <w:lang w:val="ru-RU"/>
              </w:rPr>
              <w:t xml:space="preserve"> 10</w:t>
            </w:r>
            <w:r w:rsidRPr="00D86D6B">
              <w:rPr>
                <w:sz w:val="20"/>
                <w:vertAlign w:val="superscript"/>
                <w:lang w:val="ru-RU"/>
              </w:rPr>
              <w:t>–7</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 xml:space="preserve">6 </w:t>
            </w:r>
            <w:r w:rsidRPr="00D86D6B">
              <w:rPr>
                <w:rFonts w:ascii="Symbol" w:hAnsi="Symbol"/>
                <w:sz w:val="20"/>
                <w:lang w:val="ru-RU"/>
              </w:rPr>
              <w:t></w:t>
            </w:r>
            <w:r w:rsidRPr="00D86D6B">
              <w:rPr>
                <w:sz w:val="20"/>
                <w:lang w:val="ru-RU"/>
              </w:rPr>
              <w:t xml:space="preserve"> 10</w:t>
            </w:r>
            <w:r w:rsidRPr="00D86D6B">
              <w:rPr>
                <w:sz w:val="20"/>
                <w:vertAlign w:val="superscript"/>
                <w:lang w:val="ru-RU"/>
              </w:rPr>
              <w:t>–5</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–9</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 xml:space="preserve">Порог </w:t>
            </w: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5,5</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5,5</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11,2</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10,5</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10,5</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sz w:val="20"/>
                <w:lang w:val="ru-RU"/>
              </w:rPr>
              <w:t>Запас по мощности (дБ)</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2,1</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4,3</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9,6</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12,7</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−0,4</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2,8</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iCs/>
                <w:sz w:val="20"/>
                <w:lang w:val="ru-RU"/>
              </w:rPr>
              <w:t xml:space="preserve">Коэффициент </w:t>
            </w:r>
            <w:r w:rsidRPr="00D86D6B">
              <w:rPr>
                <w:b/>
                <w:i/>
                <w:sz w:val="20"/>
                <w:lang w:val="ru-RU"/>
              </w:rPr>
              <w:t>q</w:t>
            </w:r>
            <w:r w:rsidRPr="00D86D6B">
              <w:rPr>
                <w:b/>
                <w:sz w:val="20"/>
                <w:lang w:val="ru-RU"/>
              </w:rPr>
              <w:t xml:space="preserve"> (дв – долговременный, </w:t>
            </w:r>
            <w:r w:rsidRPr="00D86D6B">
              <w:rPr>
                <w:b/>
                <w:sz w:val="20"/>
                <w:lang w:val="ru-RU"/>
              </w:rPr>
              <w:br/>
              <w:t>кв – кратковременный)</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0,33 (дв)</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 (кв)</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0,6 (дв)</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 (кв)</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0,33 (дв)</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 (кв)</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sz w:val="20"/>
                <w:lang w:val="ru-RU"/>
              </w:rPr>
            </w:pPr>
            <w:r w:rsidRPr="00D86D6B">
              <w:rPr>
                <w:b/>
                <w:i/>
                <w:sz w:val="20"/>
                <w:lang w:val="ru-RU"/>
              </w:rPr>
              <w:t>M</w:t>
            </w:r>
            <w:r w:rsidRPr="00D86D6B">
              <w:rPr>
                <w:b/>
                <w:sz w:val="20"/>
                <w:vertAlign w:val="subscript"/>
                <w:lang w:val="ru-RU"/>
              </w:rPr>
              <w:t>min</w:t>
            </w:r>
            <w:r w:rsidRPr="00D86D6B">
              <w:rPr>
                <w:b/>
                <w:sz w:val="20"/>
                <w:lang w:val="ru-RU"/>
              </w:rPr>
              <w:t xml:space="preserve"> (дБ)</w:t>
            </w:r>
          </w:p>
        </w:tc>
        <w:tc>
          <w:tcPr>
            <w:tcW w:w="297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1,2</w:t>
            </w:r>
          </w:p>
        </w:tc>
        <w:tc>
          <w:tcPr>
            <w:tcW w:w="282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1,2</w:t>
            </w:r>
          </w:p>
        </w:tc>
        <w:tc>
          <w:tcPr>
            <w:tcW w:w="3402"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1,2</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iCs/>
                <w:sz w:val="20"/>
                <w:lang w:val="ru-RU"/>
              </w:rPr>
            </w:pPr>
            <w:r w:rsidRPr="00D86D6B">
              <w:rPr>
                <w:b/>
                <w:iCs/>
                <w:sz w:val="20"/>
                <w:lang w:val="ru-RU"/>
              </w:rPr>
              <w:t>Процент времени для критериев помех</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0,0125</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0,0125</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20</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0,0125</w:t>
            </w:r>
          </w:p>
        </w:tc>
      </w:tr>
      <w:tr w:rsidR="00DD0400" w:rsidRPr="00D86D6B" w:rsidTr="0068316B">
        <w:trPr>
          <w:cantSplit/>
          <w:jc w:val="center"/>
        </w:trPr>
        <w:tc>
          <w:tcPr>
            <w:tcW w:w="5108" w:type="dxa"/>
            <w:tcBorders>
              <w:top w:val="single" w:sz="6" w:space="0" w:color="auto"/>
              <w:left w:val="single" w:sz="6" w:space="0" w:color="auto"/>
              <w:bottom w:val="single" w:sz="6" w:space="0" w:color="auto"/>
            </w:tcBorders>
          </w:tcPr>
          <w:p w:rsidR="00DD0400" w:rsidRPr="00D86D6B" w:rsidRDefault="00DD0400" w:rsidP="0068316B">
            <w:pPr>
              <w:pStyle w:val="TableText0"/>
              <w:spacing w:before="10" w:after="10" w:line="210" w:lineRule="exact"/>
              <w:jc w:val="left"/>
              <w:rPr>
                <w:b/>
                <w:iCs/>
                <w:sz w:val="20"/>
                <w:lang w:val="ru-RU"/>
              </w:rPr>
            </w:pPr>
            <w:r w:rsidRPr="00D86D6B">
              <w:rPr>
                <w:b/>
                <w:iCs/>
                <w:sz w:val="20"/>
                <w:lang w:val="ru-RU"/>
              </w:rPr>
              <w:t>Критерии помех (дБВт) в эталонной ширине полосы</w:t>
            </w:r>
          </w:p>
        </w:tc>
        <w:tc>
          <w:tcPr>
            <w:tcW w:w="141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−157</w:t>
            </w:r>
          </w:p>
        </w:tc>
        <w:tc>
          <w:tcPr>
            <w:tcW w:w="1560"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−147</w:t>
            </w:r>
          </w:p>
        </w:tc>
        <w:tc>
          <w:tcPr>
            <w:tcW w:w="153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−128</w:t>
            </w:r>
          </w:p>
        </w:tc>
        <w:tc>
          <w:tcPr>
            <w:tcW w:w="1292"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−121</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−146</w:t>
            </w:r>
          </w:p>
        </w:tc>
        <w:tc>
          <w:tcPr>
            <w:tcW w:w="1701"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10" w:after="10" w:line="210" w:lineRule="exact"/>
              <w:jc w:val="center"/>
              <w:rPr>
                <w:sz w:val="20"/>
                <w:lang w:val="ru-RU"/>
              </w:rPr>
            </w:pPr>
            <w:r w:rsidRPr="00D86D6B">
              <w:rPr>
                <w:sz w:val="20"/>
                <w:lang w:val="ru-RU"/>
              </w:rPr>
              <w:t>−138</w:t>
            </w:r>
          </w:p>
        </w:tc>
      </w:tr>
    </w:tbl>
    <w:p w:rsidR="00DD0400" w:rsidRPr="00D86D6B" w:rsidRDefault="00DD0400" w:rsidP="00DD0400">
      <w:pPr>
        <w:pStyle w:val="Tablefin"/>
        <w:rPr>
          <w:sz w:val="2"/>
          <w:szCs w:val="2"/>
          <w:lang w:val="ru-RU"/>
        </w:rPr>
      </w:pPr>
    </w:p>
    <w:p w:rsidR="00DD0400" w:rsidRPr="00D86D6B" w:rsidRDefault="00DD0400" w:rsidP="00DD0400">
      <w:pPr>
        <w:pStyle w:val="TableNo"/>
        <w:spacing w:before="0"/>
        <w:rPr>
          <w:lang w:val="ru-RU"/>
        </w:rPr>
      </w:pPr>
      <w:r w:rsidRPr="00D86D6B">
        <w:rPr>
          <w:lang w:val="ru-RU"/>
        </w:rPr>
        <w:br w:type="page"/>
      </w:r>
      <w:r w:rsidRPr="00D86D6B">
        <w:rPr>
          <w:lang w:val="ru-RU"/>
        </w:rPr>
        <w:lastRenderedPageBreak/>
        <w:t>ТАБЛИЦА 2 (</w:t>
      </w:r>
      <w:r w:rsidRPr="00D86D6B">
        <w:rPr>
          <w:i/>
          <w:iCs/>
          <w:lang w:val="ru-RU"/>
        </w:rPr>
        <w:t>продолжение</w:t>
      </w:r>
      <w:r w:rsidRPr="00D86D6B">
        <w:rPr>
          <w:lang w:val="ru-RU"/>
        </w:rPr>
        <w:t>)</w:t>
      </w:r>
    </w:p>
    <w:tbl>
      <w:tblPr>
        <w:tblW w:w="0" w:type="auto"/>
        <w:jc w:val="center"/>
        <w:tblLayout w:type="fixed"/>
        <w:tblLook w:val="0000" w:firstRow="0" w:lastRow="0" w:firstColumn="0" w:lastColumn="0" w:noHBand="0" w:noVBand="0"/>
      </w:tblPr>
      <w:tblGrid>
        <w:gridCol w:w="5105"/>
        <w:gridCol w:w="1559"/>
        <w:gridCol w:w="1559"/>
        <w:gridCol w:w="1559"/>
        <w:gridCol w:w="1559"/>
        <w:gridCol w:w="1559"/>
        <w:gridCol w:w="1559"/>
      </w:tblGrid>
      <w:tr w:rsidR="00DD0400" w:rsidRPr="00D86D6B" w:rsidTr="0068316B">
        <w:trPr>
          <w:cantSplit/>
          <w:jc w:val="center"/>
        </w:trPr>
        <w:tc>
          <w:tcPr>
            <w:tcW w:w="5105" w:type="dxa"/>
            <w:tcBorders>
              <w:top w:val="single" w:sz="6" w:space="0" w:color="auto"/>
              <w:left w:val="single" w:sz="6" w:space="0" w:color="auto"/>
              <w:bottom w:val="single" w:sz="6" w:space="0" w:color="auto"/>
            </w:tcBorders>
            <w:vAlign w:val="center"/>
          </w:tcPr>
          <w:p w:rsidR="00DD0400" w:rsidRPr="00D86D6B" w:rsidRDefault="00DD0400" w:rsidP="0068316B">
            <w:pPr>
              <w:pStyle w:val="TableText0"/>
              <w:spacing w:before="20" w:after="20" w:line="210" w:lineRule="exact"/>
              <w:rPr>
                <w:b/>
                <w:sz w:val="20"/>
                <w:lang w:val="ru-RU"/>
              </w:rPr>
            </w:pPr>
            <w:r w:rsidRPr="00D86D6B">
              <w:rPr>
                <w:b/>
                <w:sz w:val="20"/>
                <w:lang w:val="ru-RU"/>
              </w:rPr>
              <w:t>Полоса частот (МГц)</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1</w:t>
            </w:r>
            <w:r w:rsidRPr="00D86D6B">
              <w:rPr>
                <w:rFonts w:ascii="Tms Rmn" w:hAnsi="Tms Rmn"/>
                <w:sz w:val="20"/>
                <w:lang w:val="ru-RU"/>
              </w:rPr>
              <w:t> </w:t>
            </w:r>
            <w:r w:rsidRPr="00D86D6B">
              <w:rPr>
                <w:sz w:val="20"/>
                <w:lang w:val="ru-RU"/>
              </w:rPr>
              <w:t>698–1</w:t>
            </w:r>
            <w:r w:rsidRPr="00D86D6B">
              <w:rPr>
                <w:rFonts w:ascii="Tms Rmn" w:hAnsi="Tms Rmn"/>
                <w:sz w:val="20"/>
                <w:lang w:val="ru-RU"/>
              </w:rPr>
              <w:t> </w:t>
            </w:r>
            <w:r w:rsidRPr="00D86D6B">
              <w:rPr>
                <w:sz w:val="20"/>
                <w:lang w:val="ru-RU"/>
              </w:rPr>
              <w:t>710</w:t>
            </w:r>
          </w:p>
        </w:tc>
        <w:tc>
          <w:tcPr>
            <w:tcW w:w="6236" w:type="dxa"/>
            <w:gridSpan w:val="4"/>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7 750–7 900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rPr>
                <w:b/>
                <w:sz w:val="20"/>
                <w:lang w:val="ru-RU"/>
              </w:rPr>
            </w:pPr>
            <w:r w:rsidRPr="00D86D6B">
              <w:rPr>
                <w:b/>
                <w:sz w:val="20"/>
                <w:lang w:val="ru-RU"/>
              </w:rPr>
              <w:t>Тип земной станции или тип передачи</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 xml:space="preserve">Прямое считывание </w:t>
            </w:r>
            <w:r w:rsidRPr="00D86D6B">
              <w:rPr>
                <w:sz w:val="20"/>
                <w:lang w:val="ru-RU"/>
              </w:rPr>
              <w:br/>
              <w:t xml:space="preserve">данных </w:t>
            </w:r>
            <w:r w:rsidRPr="00D86D6B">
              <w:rPr>
                <w:sz w:val="20"/>
                <w:lang w:val="ru-RU"/>
              </w:rPr>
              <w:br/>
              <w:t>(система С)</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 xml:space="preserve">Считывание записанных </w:t>
            </w:r>
            <w:r w:rsidRPr="00D86D6B">
              <w:rPr>
                <w:sz w:val="20"/>
                <w:lang w:val="ru-RU"/>
              </w:rPr>
              <w:br/>
              <w:t xml:space="preserve">данных </w:t>
            </w:r>
            <w:r w:rsidRPr="00D86D6B">
              <w:rPr>
                <w:sz w:val="20"/>
                <w:lang w:val="ru-RU"/>
              </w:rPr>
              <w:br/>
              <w:t>(система А)</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 xml:space="preserve">Прямое считывание </w:t>
            </w:r>
            <w:r w:rsidRPr="00D86D6B">
              <w:rPr>
                <w:sz w:val="20"/>
                <w:lang w:val="ru-RU"/>
              </w:rPr>
              <w:br/>
              <w:t xml:space="preserve">данных </w:t>
            </w:r>
            <w:r w:rsidRPr="00D86D6B">
              <w:rPr>
                <w:sz w:val="20"/>
                <w:lang w:val="ru-RU"/>
              </w:rPr>
              <w:br/>
              <w:t>(система В)</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Процент времени</w:t>
            </w:r>
            <w:r w:rsidRPr="00D86D6B">
              <w:rPr>
                <w:b/>
                <w:i/>
                <w:sz w:val="20"/>
                <w:lang w:val="ru-RU"/>
              </w:rPr>
              <w:t xml:space="preserve"> p</w:t>
            </w:r>
            <w:r w:rsidRPr="00D86D6B">
              <w:rPr>
                <w:b/>
                <w:sz w:val="20"/>
                <w:lang w:val="ru-RU"/>
              </w:rPr>
              <w:t xml:space="preserve">, который не удовлетворяется в отношении запаса линии </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Угол места (превышаемый для </w:t>
            </w:r>
            <w:r w:rsidRPr="00D86D6B">
              <w:rPr>
                <w:b/>
                <w:i/>
                <w:sz w:val="20"/>
                <w:lang w:val="ru-RU"/>
              </w:rPr>
              <w:t>p</w:t>
            </w:r>
            <w:r w:rsidRPr="00D86D6B">
              <w:rPr>
                <w:b/>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sz w:val="20"/>
                <w:lang w:val="ru-RU"/>
              </w:rPr>
              <w:sym w:font="Symbol" w:char="F0B0"/>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8</w:t>
            </w:r>
            <w:r w:rsidRPr="00D86D6B">
              <w:rPr>
                <w:sz w:val="20"/>
                <w:lang w:val="ru-RU"/>
              </w:rPr>
              <w:sym w:font="Symbol" w:char="F0B0"/>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sz w:val="20"/>
                <w:lang w:val="ru-RU"/>
              </w:rPr>
              <w:sym w:font="Symbol" w:char="F0B0"/>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w:t>
            </w:r>
            <w:r w:rsidRPr="00D86D6B">
              <w:rPr>
                <w:sz w:val="20"/>
                <w:lang w:val="ru-RU"/>
              </w:rPr>
              <w:sym w:font="Symbol" w:char="F0B0"/>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sz w:val="20"/>
                <w:lang w:val="ru-RU"/>
              </w:rPr>
              <w:sym w:font="Symbol" w:char="F0B0"/>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8</w:t>
            </w:r>
            <w:r w:rsidRPr="00D86D6B">
              <w:rPr>
                <w:sz w:val="20"/>
                <w:lang w:val="ru-RU"/>
              </w:rPr>
              <w:sym w:font="Symbol" w:char="F0B0"/>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Мощность на входе антенны спутника (дБВт)</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9,9</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16,3</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спутника (дБик)</w:t>
            </w:r>
          </w:p>
        </w:tc>
        <w:tc>
          <w:tcPr>
            <w:tcW w:w="1559"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3,2</w:t>
            </w:r>
          </w:p>
        </w:tc>
        <w:tc>
          <w:tcPr>
            <w:tcW w:w="1559"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3,2</w:t>
            </w:r>
          </w:p>
        </w:tc>
        <w:tc>
          <w:tcPr>
            <w:tcW w:w="1559"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6,0</w:t>
            </w:r>
          </w:p>
        </w:tc>
        <w:tc>
          <w:tcPr>
            <w:tcW w:w="1559"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5,8</w:t>
            </w:r>
          </w:p>
        </w:tc>
        <w:tc>
          <w:tcPr>
            <w:tcW w:w="1559"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4,0</w:t>
            </w:r>
          </w:p>
        </w:tc>
        <w:tc>
          <w:tcPr>
            <w:tcW w:w="1559"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4,1</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Э.и.и.м. спутника (дБВт)</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13,1</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20,4</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свободном пространстве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166,1</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164,0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179,5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177,3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179,4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177,2</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Дополнительные потери на трассе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0,2</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0,2</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земной станции (дБик)</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22,5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55,2</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41,7</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из-за неточной ориентации антенны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рассогласования по поляризации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0,2</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модуляторе и демодуляторе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Эталонная ширина полосы приемника (МГц)</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6,0</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Скорость передачи данных (дБ/Гц)</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65,3</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78,5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72,4</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Принимаемая энергия на 1 бит </w:t>
            </w:r>
            <w:r w:rsidRPr="00D86D6B">
              <w:rPr>
                <w:b/>
                <w:i/>
                <w:sz w:val="20"/>
                <w:lang w:val="ru-RU"/>
              </w:rPr>
              <w:t>E</w:t>
            </w:r>
            <w:r w:rsidRPr="00D86D6B">
              <w:rPr>
                <w:b/>
                <w:i/>
                <w:sz w:val="20"/>
                <w:vertAlign w:val="subscript"/>
                <w:lang w:val="ru-RU"/>
              </w:rPr>
              <w:t>b</w:t>
            </w:r>
            <w:r w:rsidRPr="00D86D6B">
              <w:rPr>
                <w:rFonts w:ascii="Tms Rmn" w:hAnsi="Tms Rmn"/>
                <w:b/>
                <w:sz w:val="20"/>
                <w:lang w:val="ru-RU"/>
              </w:rPr>
              <w:t> </w:t>
            </w:r>
            <w:r w:rsidRPr="00D86D6B">
              <w:rPr>
                <w:b/>
                <w:sz w:val="20"/>
                <w:lang w:val="ru-RU"/>
              </w:rPr>
              <w:t>(дБ(Вт/Гц))</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−199,6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−197,5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−196,4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−191,5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−193,8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−191,5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Шумовая температура приемной системы (K)</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80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150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115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95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Плотность мощности теплового шума (дБ(Вт/Гц))</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−209,6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−210,1</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−206,0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−206,8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−208,0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−208,8</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rPr>
                <w:b/>
                <w:sz w:val="20"/>
                <w:lang w:val="ru-RU"/>
              </w:rPr>
            </w:pP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12,7</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9,6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15,4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14,2</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17,3</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Коэффициент ошибок по битам линии</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−8</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–7</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−8</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Порог </w:t>
            </w: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3,6</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7,20</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4,1</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Запас по мощности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9,1</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2,40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8,2</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10,1</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13,2</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Cs/>
                <w:sz w:val="20"/>
                <w:lang w:val="ru-RU"/>
              </w:rPr>
              <w:t xml:space="preserve">Коэффициент </w:t>
            </w:r>
            <w:r w:rsidRPr="00D86D6B">
              <w:rPr>
                <w:b/>
                <w:i/>
                <w:sz w:val="20"/>
                <w:lang w:val="ru-RU"/>
              </w:rPr>
              <w:t>q</w:t>
            </w:r>
            <w:r w:rsidRPr="00D86D6B">
              <w:rPr>
                <w:b/>
                <w:sz w:val="20"/>
                <w:lang w:val="ru-RU"/>
              </w:rPr>
              <w:t xml:space="preserve"> (дв – долговременный, </w:t>
            </w:r>
            <w:r w:rsidRPr="00D86D6B">
              <w:rPr>
                <w:b/>
                <w:sz w:val="20"/>
                <w:lang w:val="ru-RU"/>
              </w:rPr>
              <w:br/>
              <w:t>кв – кратковременный)</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0,33 (дв)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 (кв)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0,1 (дв)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 (кв)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0,1 (дв)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 (кв)</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
                <w:sz w:val="20"/>
                <w:lang w:val="ru-RU"/>
              </w:rPr>
              <w:t>M</w:t>
            </w:r>
            <w:r w:rsidRPr="00D86D6B">
              <w:rPr>
                <w:b/>
                <w:sz w:val="20"/>
                <w:vertAlign w:val="subscript"/>
                <w:lang w:val="ru-RU"/>
              </w:rPr>
              <w:t>min</w:t>
            </w:r>
            <w:r w:rsidRPr="00D86D6B">
              <w:rPr>
                <w:b/>
                <w:sz w:val="20"/>
                <w:lang w:val="ru-RU"/>
              </w:rPr>
              <w:t xml:space="preserve">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4,5</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4,5</w:t>
            </w:r>
          </w:p>
        </w:tc>
        <w:tc>
          <w:tcPr>
            <w:tcW w:w="3118"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4,5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Процент времени для критериев помех</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0,0125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0,0125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0,0125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Критерии помех (дБВт) в эталонной ширине полосы</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−144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−146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−129</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−144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−126</w:t>
            </w:r>
          </w:p>
        </w:tc>
      </w:tr>
    </w:tbl>
    <w:p w:rsidR="00DD0400" w:rsidRPr="00D86D6B" w:rsidRDefault="00DD0400" w:rsidP="00DD0400">
      <w:pPr>
        <w:pStyle w:val="Tablefin"/>
        <w:rPr>
          <w:lang w:val="ru-RU"/>
        </w:rPr>
      </w:pPr>
    </w:p>
    <w:p w:rsidR="00DD0400" w:rsidRPr="00D86D6B" w:rsidRDefault="00DD0400" w:rsidP="00DD0400">
      <w:pPr>
        <w:pStyle w:val="TableNo"/>
        <w:spacing w:before="0"/>
        <w:rPr>
          <w:lang w:val="ru-RU"/>
        </w:rPr>
      </w:pPr>
      <w:r w:rsidRPr="00D86D6B">
        <w:rPr>
          <w:lang w:val="ru-RU"/>
        </w:rPr>
        <w:br w:type="page"/>
      </w:r>
      <w:r w:rsidRPr="00D86D6B">
        <w:rPr>
          <w:lang w:val="ru-RU"/>
        </w:rPr>
        <w:lastRenderedPageBreak/>
        <w:t>ТАБЛИЦА 2 (</w:t>
      </w:r>
      <w:r w:rsidRPr="00D86D6B">
        <w:rPr>
          <w:i/>
          <w:iCs/>
          <w:lang w:val="ru-RU"/>
        </w:rPr>
        <w:t>продолжение</w:t>
      </w:r>
      <w:r w:rsidRPr="00D86D6B">
        <w:rPr>
          <w:lang w:val="ru-RU"/>
        </w:rPr>
        <w:t>)</w:t>
      </w:r>
    </w:p>
    <w:tbl>
      <w:tblPr>
        <w:tblW w:w="14459" w:type="dxa"/>
        <w:jc w:val="center"/>
        <w:tblLayout w:type="fixed"/>
        <w:tblLook w:val="0000" w:firstRow="0" w:lastRow="0" w:firstColumn="0" w:lastColumn="0" w:noHBand="0" w:noVBand="0"/>
      </w:tblPr>
      <w:tblGrid>
        <w:gridCol w:w="6514"/>
        <w:gridCol w:w="1989"/>
        <w:gridCol w:w="1989"/>
        <w:gridCol w:w="1978"/>
        <w:gridCol w:w="1989"/>
      </w:tblGrid>
      <w:tr w:rsidR="00DD0400" w:rsidRPr="00D86D6B" w:rsidTr="0068316B">
        <w:trPr>
          <w:cantSplit/>
          <w:jc w:val="center"/>
        </w:trPr>
        <w:tc>
          <w:tcPr>
            <w:tcW w:w="6514" w:type="dxa"/>
            <w:tcBorders>
              <w:top w:val="single" w:sz="6" w:space="0" w:color="auto"/>
              <w:left w:val="single" w:sz="6" w:space="0" w:color="auto"/>
              <w:bottom w:val="single" w:sz="6" w:space="0" w:color="auto"/>
            </w:tcBorders>
            <w:vAlign w:val="center"/>
          </w:tcPr>
          <w:p w:rsidR="00DD0400" w:rsidRPr="00D86D6B" w:rsidRDefault="00DD0400" w:rsidP="0068316B">
            <w:pPr>
              <w:pStyle w:val="TableText0"/>
              <w:spacing w:before="20" w:after="20" w:line="210" w:lineRule="exact"/>
              <w:rPr>
                <w:b/>
                <w:sz w:val="20"/>
                <w:lang w:val="ru-RU"/>
              </w:rPr>
            </w:pPr>
            <w:r w:rsidRPr="00D86D6B">
              <w:rPr>
                <w:b/>
                <w:sz w:val="20"/>
                <w:lang w:val="ru-RU"/>
              </w:rPr>
              <w:t>Полоса частот (МГц)</w:t>
            </w:r>
          </w:p>
        </w:tc>
        <w:tc>
          <w:tcPr>
            <w:tcW w:w="7945" w:type="dxa"/>
            <w:gridSpan w:val="4"/>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jc w:val="center"/>
              <w:rPr>
                <w:lang w:val="ru-RU"/>
              </w:rPr>
            </w:pPr>
            <w:r w:rsidRPr="00D86D6B">
              <w:rPr>
                <w:lang w:val="ru-RU"/>
              </w:rPr>
              <w:t>7 750–7 900</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rPr>
                <w:b/>
                <w:sz w:val="20"/>
                <w:lang w:val="ru-RU"/>
              </w:rPr>
            </w:pPr>
            <w:r w:rsidRPr="00D86D6B">
              <w:rPr>
                <w:b/>
                <w:sz w:val="20"/>
                <w:lang w:val="ru-RU"/>
              </w:rPr>
              <w:t>Тип земной станции или тип передачи</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 xml:space="preserve">Прямое считывание </w:t>
            </w:r>
            <w:r w:rsidRPr="00D86D6B">
              <w:rPr>
                <w:sz w:val="20"/>
                <w:lang w:val="ru-RU"/>
              </w:rPr>
              <w:br/>
              <w:t>данных (система С)</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 xml:space="preserve">Прямое считывание </w:t>
            </w:r>
            <w:r w:rsidRPr="00D86D6B">
              <w:rPr>
                <w:sz w:val="20"/>
                <w:lang w:val="ru-RU"/>
              </w:rPr>
              <w:br/>
              <w:t>данных (система D)</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Процент времени </w:t>
            </w:r>
            <w:r w:rsidRPr="00D86D6B">
              <w:rPr>
                <w:b/>
                <w:i/>
                <w:sz w:val="20"/>
                <w:lang w:val="ru-RU"/>
              </w:rPr>
              <w:t>p</w:t>
            </w:r>
            <w:r w:rsidRPr="00D86D6B">
              <w:rPr>
                <w:b/>
                <w:sz w:val="20"/>
                <w:lang w:val="ru-RU"/>
              </w:rPr>
              <w:t>, который не удовлетворяется в отношении запаса линии</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0,05</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0,05</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Угол места (превышаемый для </w:t>
            </w:r>
            <w:r w:rsidRPr="00D86D6B">
              <w:rPr>
                <w:b/>
                <w:i/>
                <w:sz w:val="20"/>
                <w:lang w:val="ru-RU"/>
              </w:rPr>
              <w:t>p</w:t>
            </w:r>
            <w:r w:rsidRPr="00D86D6B">
              <w:rPr>
                <w:b/>
                <w:sz w:val="20"/>
                <w:lang w:val="ru-RU"/>
              </w:rPr>
              <w:t>)</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w:t>
            </w:r>
            <w:r w:rsidRPr="00D86D6B">
              <w:rPr>
                <w:lang w:val="ru-RU"/>
              </w:rPr>
              <w:sym w:font="Symbol" w:char="F0B0"/>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8</w:t>
            </w:r>
            <w:r w:rsidRPr="00D86D6B">
              <w:rPr>
                <w:lang w:val="ru-RU"/>
              </w:rPr>
              <w:sym w:font="Symbol" w:char="F0B0"/>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w:t>
            </w:r>
            <w:r w:rsidRPr="00D86D6B">
              <w:rPr>
                <w:lang w:val="ru-RU"/>
              </w:rPr>
              <w:sym w:font="Symbol" w:char="F0B0"/>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13</w:t>
            </w:r>
            <w:r w:rsidRPr="00D86D6B">
              <w:rPr>
                <w:lang w:val="ru-RU"/>
              </w:rPr>
              <w:sym w:font="Symbol" w:char="F0B0"/>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Мощность на входе антенны спутника (дБВт)</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9,6</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19,4</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спутника (дБик)</w:t>
            </w:r>
          </w:p>
        </w:tc>
        <w:tc>
          <w:tcPr>
            <w:tcW w:w="1989"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jc w:val="center"/>
              <w:rPr>
                <w:lang w:val="ru-RU"/>
              </w:rPr>
            </w:pPr>
            <w:r w:rsidRPr="00D86D6B">
              <w:rPr>
                <w:lang w:val="ru-RU"/>
              </w:rPr>
              <w:t>9,6</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9,6</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3,3</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3,3</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Э.и.и.м. спутника (дБВт)</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19,2</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19,2</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22,7</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22,7</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свободном пространстве (дБ)</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179</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177</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179,4</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177</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Дополнительные потери на трассе (дБ)</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0,5</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0,5</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2,9</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0,5</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земной станции (дБик)</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44,9</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44,3</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из-за неточной ориентации антенны (дБ)</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0,5</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рассогласования по поляризации (дБ)</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0,5</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0,1</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модуляторе и демодуляторе (дБ)</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2,5</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3,2</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Эталонная ширина полосы приемника (МГц)</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Скорость передачи данных (дБ/Гц)</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71,1</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79,0</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Принимаемая энергия на 1 бит </w:t>
            </w:r>
            <w:r w:rsidRPr="00D86D6B">
              <w:rPr>
                <w:b/>
                <w:i/>
                <w:sz w:val="20"/>
                <w:lang w:val="ru-RU"/>
              </w:rPr>
              <w:t>E</w:t>
            </w:r>
            <w:r w:rsidRPr="00D86D6B">
              <w:rPr>
                <w:b/>
                <w:i/>
                <w:sz w:val="20"/>
                <w:vertAlign w:val="subscript"/>
                <w:lang w:val="ru-RU"/>
              </w:rPr>
              <w:t>b</w:t>
            </w:r>
            <w:r w:rsidRPr="00D86D6B">
              <w:rPr>
                <w:rFonts w:ascii="Tms Rmn" w:hAnsi="Tms Rmn"/>
                <w:b/>
                <w:sz w:val="20"/>
                <w:lang w:val="ru-RU"/>
              </w:rPr>
              <w:t> </w:t>
            </w:r>
            <w:r w:rsidRPr="00D86D6B">
              <w:rPr>
                <w:b/>
                <w:sz w:val="20"/>
                <w:lang w:val="ru-RU"/>
              </w:rPr>
              <w:t>(дБ(Вт/Гц))</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−190</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−188</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−198,6</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−193,8</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Шумовая температура приемной системы (K)</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343</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343</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252,5</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252,5</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Плотность мощности теплового шума (дБ(Вт/Гц))</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−203</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−203</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−204,6</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−204,6</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rPr>
                <w:b/>
                <w:sz w:val="20"/>
                <w:lang w:val="ru-RU"/>
              </w:rPr>
            </w:pPr>
            <w:r w:rsidRPr="00D86D6B">
              <w:rPr>
                <w:b/>
                <w:i/>
                <w:sz w:val="20"/>
                <w:lang w:val="ru-RU"/>
              </w:rPr>
              <w:t>E</w:t>
            </w:r>
            <w:r w:rsidRPr="00D86D6B">
              <w:rPr>
                <w:b/>
                <w:i/>
                <w:sz w:val="20"/>
                <w:vertAlign w:val="subscript"/>
                <w:lang w:val="ru-RU"/>
              </w:rPr>
              <w:t>b</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13,0</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15,0</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5,9</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10,7</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Коэффициент ошибок по битам линии</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r w:rsidRPr="00D86D6B">
              <w:rPr>
                <w:vertAlign w:val="superscript"/>
                <w:lang w:val="ru-RU"/>
              </w:rPr>
              <w:t>−6</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r w:rsidRPr="00D86D6B">
              <w:rPr>
                <w:vertAlign w:val="superscript"/>
                <w:lang w:val="ru-RU"/>
              </w:rPr>
              <w:t>−6</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Порог </w:t>
            </w: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5,0</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2,63</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Запас по мощности (дБ)</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8,0</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3,3</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8,1</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Cs/>
                <w:sz w:val="20"/>
                <w:lang w:val="ru-RU"/>
              </w:rPr>
              <w:t xml:space="preserve">Коэффициент </w:t>
            </w:r>
            <w:r w:rsidRPr="00D86D6B">
              <w:rPr>
                <w:b/>
                <w:i/>
                <w:sz w:val="20"/>
                <w:lang w:val="ru-RU"/>
              </w:rPr>
              <w:t>q</w:t>
            </w:r>
            <w:r w:rsidRPr="00D86D6B">
              <w:rPr>
                <w:b/>
                <w:sz w:val="20"/>
                <w:lang w:val="ru-RU"/>
              </w:rPr>
              <w:t xml:space="preserve"> (дв – долговременный, </w:t>
            </w:r>
            <w:r w:rsidRPr="00D86D6B">
              <w:rPr>
                <w:b/>
                <w:sz w:val="20"/>
                <w:lang w:val="ru-RU"/>
              </w:rPr>
              <w:br/>
              <w:t>кв – кратковременный)</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0,1 (дв)</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 (кв)</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0,1 (дв)</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 (кв)</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
                <w:sz w:val="20"/>
                <w:lang w:val="ru-RU"/>
              </w:rPr>
              <w:t>M</w:t>
            </w:r>
            <w:r w:rsidRPr="00D86D6B">
              <w:rPr>
                <w:b/>
                <w:sz w:val="20"/>
                <w:vertAlign w:val="subscript"/>
                <w:lang w:val="ru-RU"/>
              </w:rPr>
              <w:t>min</w:t>
            </w:r>
            <w:r w:rsidRPr="00D86D6B">
              <w:rPr>
                <w:b/>
                <w:sz w:val="20"/>
                <w:lang w:val="ru-RU"/>
              </w:rPr>
              <w:t xml:space="preserve"> (дБ)</w:t>
            </w:r>
          </w:p>
        </w:tc>
        <w:tc>
          <w:tcPr>
            <w:tcW w:w="397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4,5</w:t>
            </w:r>
          </w:p>
        </w:tc>
        <w:tc>
          <w:tcPr>
            <w:tcW w:w="3967"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4,5</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Процент времени для критериев помех</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0,0125</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0,0125</w:t>
            </w:r>
          </w:p>
        </w:tc>
      </w:tr>
      <w:tr w:rsidR="00DD0400" w:rsidRPr="00D86D6B" w:rsidTr="0068316B">
        <w:trPr>
          <w:cantSplit/>
          <w:jc w:val="center"/>
        </w:trPr>
        <w:tc>
          <w:tcPr>
            <w:tcW w:w="651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 xml:space="preserve">Критерии помех (дБВт) в эталонной ширине полосы </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−140</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–123</w:t>
            </w:r>
          </w:p>
        </w:tc>
        <w:tc>
          <w:tcPr>
            <w:tcW w:w="1978"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–144</w:t>
            </w:r>
          </w:p>
        </w:tc>
        <w:tc>
          <w:tcPr>
            <w:tcW w:w="198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–127</w:t>
            </w:r>
          </w:p>
        </w:tc>
      </w:tr>
    </w:tbl>
    <w:p w:rsidR="00DD0400" w:rsidRPr="00D86D6B" w:rsidRDefault="00DD0400" w:rsidP="00DD0400">
      <w:pPr>
        <w:pStyle w:val="Tablefin"/>
        <w:rPr>
          <w:sz w:val="2"/>
          <w:szCs w:val="2"/>
          <w:lang w:val="ru-RU"/>
        </w:rPr>
      </w:pPr>
    </w:p>
    <w:p w:rsidR="00DD0400" w:rsidRPr="00D86D6B" w:rsidRDefault="00DD0400" w:rsidP="00DD0400">
      <w:pPr>
        <w:pStyle w:val="TableNo"/>
        <w:spacing w:before="0"/>
        <w:rPr>
          <w:lang w:val="ru-RU"/>
        </w:rPr>
      </w:pPr>
      <w:r w:rsidRPr="00D86D6B">
        <w:rPr>
          <w:lang w:val="ru-RU"/>
        </w:rPr>
        <w:lastRenderedPageBreak/>
        <w:t>ТАБЛИЦА 2 (</w:t>
      </w:r>
      <w:r w:rsidRPr="00D86D6B">
        <w:rPr>
          <w:i/>
          <w:iCs/>
          <w:lang w:val="ru-RU"/>
        </w:rPr>
        <w:t>продолжение</w:t>
      </w:r>
      <w:r w:rsidRPr="00D86D6B">
        <w:rPr>
          <w:lang w:val="ru-RU"/>
        </w:rPr>
        <w:t>)</w:t>
      </w:r>
    </w:p>
    <w:tbl>
      <w:tblPr>
        <w:tblW w:w="14459" w:type="dxa"/>
        <w:jc w:val="center"/>
        <w:tblLayout w:type="fixed"/>
        <w:tblLook w:val="0000" w:firstRow="0" w:lastRow="0" w:firstColumn="0" w:lastColumn="0" w:noHBand="0" w:noVBand="0"/>
      </w:tblPr>
      <w:tblGrid>
        <w:gridCol w:w="5105"/>
        <w:gridCol w:w="1559"/>
        <w:gridCol w:w="1559"/>
        <w:gridCol w:w="1559"/>
        <w:gridCol w:w="1559"/>
        <w:gridCol w:w="1559"/>
        <w:gridCol w:w="1559"/>
      </w:tblGrid>
      <w:tr w:rsidR="00DD0400" w:rsidRPr="00D86D6B" w:rsidTr="0068316B">
        <w:trPr>
          <w:cantSplit/>
          <w:jc w:val="center"/>
        </w:trPr>
        <w:tc>
          <w:tcPr>
            <w:tcW w:w="5105" w:type="dxa"/>
            <w:tcBorders>
              <w:top w:val="single" w:sz="6" w:space="0" w:color="auto"/>
              <w:left w:val="single" w:sz="6" w:space="0" w:color="auto"/>
              <w:bottom w:val="single" w:sz="6" w:space="0" w:color="auto"/>
            </w:tcBorders>
            <w:vAlign w:val="center"/>
          </w:tcPr>
          <w:p w:rsidR="00DD0400" w:rsidRPr="00D86D6B" w:rsidRDefault="00DD0400" w:rsidP="0068316B">
            <w:pPr>
              <w:pStyle w:val="TableText0"/>
              <w:spacing w:before="20" w:after="20" w:line="210" w:lineRule="exact"/>
              <w:rPr>
                <w:b/>
                <w:sz w:val="20"/>
                <w:lang w:val="ru-RU"/>
              </w:rPr>
            </w:pPr>
            <w:r w:rsidRPr="00D86D6B">
              <w:rPr>
                <w:b/>
                <w:sz w:val="20"/>
                <w:lang w:val="ru-RU"/>
              </w:rPr>
              <w:t>Полоса частот (МГц)</w:t>
            </w:r>
          </w:p>
        </w:tc>
        <w:tc>
          <w:tcPr>
            <w:tcW w:w="9354" w:type="dxa"/>
            <w:gridSpan w:val="6"/>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8 025–8 400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rPr>
                <w:b/>
                <w:sz w:val="20"/>
                <w:lang w:val="ru-RU"/>
              </w:rPr>
            </w:pPr>
            <w:r w:rsidRPr="00D86D6B">
              <w:rPr>
                <w:b/>
                <w:sz w:val="20"/>
                <w:lang w:val="ru-RU"/>
              </w:rPr>
              <w:t>Тип земной станции или тип передачи</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Считывание записанных</w:t>
            </w:r>
            <w:r w:rsidRPr="00D86D6B">
              <w:rPr>
                <w:sz w:val="20"/>
                <w:lang w:val="ru-RU"/>
              </w:rPr>
              <w:br/>
              <w:t>данных (система А)</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Считывание записанных</w:t>
            </w:r>
            <w:r w:rsidRPr="00D86D6B">
              <w:rPr>
                <w:sz w:val="20"/>
                <w:lang w:val="ru-RU"/>
              </w:rPr>
              <w:br/>
              <w:t>данных (система В)</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 xml:space="preserve">Прямое считывание </w:t>
            </w:r>
            <w:r w:rsidRPr="00D86D6B">
              <w:rPr>
                <w:sz w:val="20"/>
                <w:lang w:val="ru-RU"/>
              </w:rPr>
              <w:br/>
              <w:t>данных (система С)</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Процент времени </w:t>
            </w:r>
            <w:r w:rsidRPr="00D86D6B">
              <w:rPr>
                <w:b/>
                <w:i/>
                <w:sz w:val="20"/>
                <w:lang w:val="ru-RU"/>
              </w:rPr>
              <w:t>p</w:t>
            </w:r>
            <w:r w:rsidRPr="00D86D6B">
              <w:rPr>
                <w:b/>
                <w:sz w:val="20"/>
                <w:lang w:val="ru-RU"/>
              </w:rPr>
              <w:t>, который не удовлетворяется в отношении запаса линии</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Угол места (превышаемый для </w:t>
            </w:r>
            <w:r w:rsidRPr="00D86D6B">
              <w:rPr>
                <w:b/>
                <w:i/>
                <w:sz w:val="20"/>
                <w:lang w:val="ru-RU"/>
              </w:rPr>
              <w:t>p</w:t>
            </w:r>
            <w:r w:rsidRPr="00D86D6B">
              <w:rPr>
                <w:b/>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rFonts w:ascii="Symbol" w:hAnsi="Symbol"/>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w:t>
            </w:r>
            <w:r w:rsidRPr="00D86D6B">
              <w:rPr>
                <w:rFonts w:ascii="Symbol" w:hAnsi="Symbol"/>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rFonts w:ascii="Symbol" w:hAnsi="Symbol"/>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w:t>
            </w:r>
            <w:r w:rsidRPr="00D86D6B">
              <w:rPr>
                <w:rFonts w:ascii="Symbol" w:hAnsi="Symbol"/>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rFonts w:ascii="Symbol" w:hAnsi="Symbol"/>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w:t>
            </w:r>
            <w:r w:rsidRPr="00D86D6B">
              <w:rPr>
                <w:rFonts w:ascii="Symbol" w:hAnsi="Symbol"/>
                <w:sz w:val="20"/>
                <w:lang w:val="ru-RU"/>
              </w:rPr>
              <w:t></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Мощность на входе антенны спутника (дБВт)</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16,9</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спутника (дБик)</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3,7</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28</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6,1</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Э.и.и.м. спутника (дБВт)</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14,4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15,7</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31</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23</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свободном пространстве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179,3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177</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177,8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179,3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177,0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Дополнительные потери на трассе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0,7</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0,6</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земной станции (дБик)</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54,8</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41,7</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42,5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из-за неточной ориентации антенны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0,1</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рассогласования по поляризации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0,4</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0,2</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модуляторе и демодуляторе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Эталонная ширина полосы приемника (МГц)</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Скорость передачи данных (дБ/Гц)</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85,1</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83</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73</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Принимаемая энергия на 1 бит </w:t>
            </w:r>
            <w:r w:rsidRPr="00D86D6B">
              <w:rPr>
                <w:b/>
                <w:i/>
                <w:sz w:val="20"/>
                <w:lang w:val="ru-RU"/>
              </w:rPr>
              <w:t>E</w:t>
            </w:r>
            <w:r w:rsidRPr="00D86D6B">
              <w:rPr>
                <w:b/>
                <w:i/>
                <w:sz w:val="20"/>
                <w:vertAlign w:val="subscript"/>
                <w:lang w:val="ru-RU"/>
              </w:rPr>
              <w:t>b</w:t>
            </w:r>
            <w:r w:rsidRPr="00D86D6B">
              <w:rPr>
                <w:rFonts w:ascii="Tms Rmn" w:hAnsi="Tms Rmn"/>
                <w:b/>
                <w:sz w:val="20"/>
                <w:lang w:val="ru-RU"/>
              </w:rPr>
              <w:t> </w:t>
            </w:r>
            <w:r w:rsidRPr="00D86D6B">
              <w:rPr>
                <w:b/>
                <w:sz w:val="20"/>
                <w:lang w:val="ru-RU"/>
              </w:rPr>
              <w:t>(дБ(Вт/Гц))</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−199,3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−195,3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−193,3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−190,8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−188,1</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Шумовая температура приемной системы (K)</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292</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275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Плотность мощности теплового шума (дБ(Вт/Гц))</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−211,6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−211,6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−208,6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−208,6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−203,9</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−204,2</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Общая плотность мощности собственного шума </w:t>
            </w:r>
            <w:r w:rsidRPr="00D86D6B">
              <w:rPr>
                <w:b/>
                <w:i/>
                <w:sz w:val="20"/>
                <w:lang w:val="ru-RU"/>
              </w:rPr>
              <w:t>N</w:t>
            </w:r>
            <w:r w:rsidRPr="00D86D6B">
              <w:rPr>
                <w:b/>
                <w:sz w:val="20"/>
                <w:vertAlign w:val="subscript"/>
                <w:lang w:val="ru-RU"/>
              </w:rPr>
              <w:t>0</w:t>
            </w:r>
            <w:r w:rsidRPr="00D86D6B">
              <w:rPr>
                <w:b/>
                <w:sz w:val="20"/>
                <w:lang w:val="ru-RU"/>
              </w:rPr>
              <w:t xml:space="preserve"> (дБ(Вт/Гц))</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−211,6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−211,6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−208,6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−208,6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−203,9</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−204,2</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rPr>
                <w:b/>
                <w:sz w:val="20"/>
                <w:lang w:val="ru-RU"/>
              </w:rPr>
            </w:pPr>
            <w:r w:rsidRPr="00D86D6B">
              <w:rPr>
                <w:b/>
                <w:i/>
                <w:sz w:val="20"/>
                <w:lang w:val="ru-RU"/>
              </w:rPr>
              <w:t>E</w:t>
            </w:r>
            <w:r w:rsidRPr="00D86D6B">
              <w:rPr>
                <w:b/>
                <w:i/>
                <w:sz w:val="20"/>
                <w:vertAlign w:val="subscript"/>
                <w:lang w:val="ru-RU"/>
              </w:rPr>
              <w:t>b</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16,3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15,3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16,1</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Коэффициент ошибок по битам линии</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–7</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–7</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Общий коэффициент ошибок по битам на приеме</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−7</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Порог </w:t>
            </w: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7,2</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6,3</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9,6</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Запас по мощности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5,1</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9,1</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9,0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11,5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Cs/>
                <w:sz w:val="20"/>
                <w:lang w:val="ru-RU"/>
              </w:rPr>
              <w:t xml:space="preserve">Коэффициент </w:t>
            </w:r>
            <w:r w:rsidRPr="00D86D6B">
              <w:rPr>
                <w:b/>
                <w:i/>
                <w:sz w:val="20"/>
                <w:lang w:val="ru-RU"/>
              </w:rPr>
              <w:t>q</w:t>
            </w:r>
            <w:r w:rsidRPr="00D86D6B">
              <w:rPr>
                <w:b/>
                <w:sz w:val="20"/>
                <w:lang w:val="ru-RU"/>
              </w:rPr>
              <w:t xml:space="preserve"> (дв – долговременный, </w:t>
            </w:r>
            <w:r w:rsidRPr="00D86D6B">
              <w:rPr>
                <w:b/>
                <w:sz w:val="20"/>
                <w:lang w:val="ru-RU"/>
              </w:rPr>
              <w:br/>
              <w:t>кв – кратковременный)</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0,1 (дв)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 (кв)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0,1 (дв)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 (кв)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0,1 (дв)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 (кв)</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
                <w:sz w:val="20"/>
                <w:lang w:val="ru-RU"/>
              </w:rPr>
              <w:t>M</w:t>
            </w:r>
            <w:r w:rsidRPr="00D86D6B">
              <w:rPr>
                <w:b/>
                <w:sz w:val="20"/>
                <w:vertAlign w:val="subscript"/>
                <w:lang w:val="ru-RU"/>
              </w:rPr>
              <w:t>min</w:t>
            </w:r>
            <w:r w:rsidRPr="00D86D6B">
              <w:rPr>
                <w:b/>
                <w:sz w:val="20"/>
                <w:lang w:val="ru-RU"/>
              </w:rPr>
              <w:t xml:space="preserve">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4,5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4,5</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4,5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Процент времени для критериев помех</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0,0125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0,0125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0,0125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 xml:space="preserve">Критерии помех (дБВт) в эталонной ширине полосы </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–151</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–133</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–145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–127</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–144</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–129</w:t>
            </w:r>
          </w:p>
        </w:tc>
      </w:tr>
    </w:tbl>
    <w:p w:rsidR="00DD0400" w:rsidRPr="00D86D6B" w:rsidRDefault="00DD0400" w:rsidP="00DD0400">
      <w:pPr>
        <w:pStyle w:val="TableNo"/>
        <w:spacing w:before="0"/>
        <w:rPr>
          <w:lang w:val="ru-RU"/>
        </w:rPr>
      </w:pPr>
      <w:r w:rsidRPr="00D86D6B">
        <w:rPr>
          <w:lang w:val="ru-RU"/>
        </w:rPr>
        <w:br w:type="page"/>
      </w:r>
      <w:r w:rsidRPr="00D86D6B">
        <w:rPr>
          <w:lang w:val="ru-RU"/>
        </w:rPr>
        <w:lastRenderedPageBreak/>
        <w:t>ТАБЛИЦА 2 (</w:t>
      </w:r>
      <w:r w:rsidRPr="00D86D6B">
        <w:rPr>
          <w:i/>
          <w:iCs/>
          <w:lang w:val="ru-RU"/>
        </w:rPr>
        <w:t>продолжение</w:t>
      </w:r>
      <w:r w:rsidRPr="00D86D6B">
        <w:rPr>
          <w:lang w:val="ru-RU"/>
        </w:rPr>
        <w:t>)</w:t>
      </w:r>
    </w:p>
    <w:tbl>
      <w:tblPr>
        <w:tblW w:w="14459" w:type="dxa"/>
        <w:jc w:val="center"/>
        <w:tblLayout w:type="fixed"/>
        <w:tblLook w:val="0000" w:firstRow="0" w:lastRow="0" w:firstColumn="0" w:lastColumn="0" w:noHBand="0" w:noVBand="0"/>
      </w:tblPr>
      <w:tblGrid>
        <w:gridCol w:w="6514"/>
        <w:gridCol w:w="1989"/>
        <w:gridCol w:w="1989"/>
        <w:gridCol w:w="1978"/>
        <w:gridCol w:w="1989"/>
      </w:tblGrid>
      <w:tr w:rsidR="00DD0400" w:rsidRPr="00D86D6B" w:rsidTr="0068316B">
        <w:trPr>
          <w:cantSplit/>
          <w:jc w:val="center"/>
        </w:trPr>
        <w:tc>
          <w:tcPr>
            <w:tcW w:w="5105" w:type="dxa"/>
            <w:tcBorders>
              <w:top w:val="single" w:sz="6" w:space="0" w:color="auto"/>
              <w:left w:val="single" w:sz="6" w:space="0" w:color="auto"/>
              <w:bottom w:val="single" w:sz="6" w:space="0" w:color="auto"/>
            </w:tcBorders>
            <w:vAlign w:val="center"/>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Полоса частот (МГц)</w:t>
            </w:r>
          </w:p>
        </w:tc>
        <w:tc>
          <w:tcPr>
            <w:tcW w:w="6227" w:type="dxa"/>
            <w:gridSpan w:val="4"/>
            <w:tcBorders>
              <w:top w:val="single" w:sz="6" w:space="0" w:color="auto"/>
              <w:left w:val="single" w:sz="6" w:space="0" w:color="auto"/>
              <w:bottom w:val="single" w:sz="6" w:space="0" w:color="auto"/>
              <w:right w:val="single" w:sz="6" w:space="0" w:color="auto"/>
            </w:tcBorders>
            <w:vAlign w:val="center"/>
          </w:tcPr>
          <w:p w:rsidR="00DD0400" w:rsidRPr="00D86D6B" w:rsidRDefault="00DD0400" w:rsidP="00DD0400">
            <w:pPr>
              <w:pStyle w:val="TableText0"/>
              <w:spacing w:before="34" w:after="34" w:line="200" w:lineRule="exact"/>
              <w:jc w:val="center"/>
              <w:rPr>
                <w:sz w:val="20"/>
                <w:lang w:val="ru-RU"/>
              </w:rPr>
            </w:pPr>
            <w:r w:rsidRPr="00D86D6B">
              <w:rPr>
                <w:sz w:val="20"/>
                <w:lang w:val="ru-RU"/>
              </w:rPr>
              <w:t>8 025–8 400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Тип земной станции или тип передачи</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Считывание записанных данных</w:t>
            </w:r>
            <w:r w:rsidRPr="00D86D6B">
              <w:rPr>
                <w:sz w:val="20"/>
                <w:lang w:val="ru-RU"/>
              </w:rPr>
              <w:br/>
              <w:t>(система D)</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Считывание записанных данных</w:t>
            </w:r>
            <w:r w:rsidRPr="00D86D6B">
              <w:rPr>
                <w:sz w:val="20"/>
                <w:lang w:val="ru-RU"/>
              </w:rPr>
              <w:br/>
              <w:t>(система Е)</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 xml:space="preserve">Процент времени </w:t>
            </w:r>
            <w:r w:rsidRPr="00D86D6B">
              <w:rPr>
                <w:b/>
                <w:bCs/>
                <w:i/>
                <w:sz w:val="20"/>
                <w:lang w:val="ru-RU"/>
              </w:rPr>
              <w:t>p</w:t>
            </w:r>
            <w:r w:rsidRPr="00D86D6B">
              <w:rPr>
                <w:b/>
                <w:bCs/>
                <w:sz w:val="20"/>
                <w:lang w:val="ru-RU"/>
              </w:rPr>
              <w:t xml:space="preserve">, который не удовлетворяется в отношении </w:t>
            </w:r>
            <w:r w:rsidRPr="00D86D6B">
              <w:rPr>
                <w:b/>
                <w:bCs/>
                <w:sz w:val="20"/>
                <w:lang w:val="ru-RU"/>
              </w:rPr>
              <w:br/>
              <w:t>запаса линии</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0,05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 xml:space="preserve">Угол места (превышаемый для </w:t>
            </w:r>
            <w:r w:rsidRPr="00D86D6B">
              <w:rPr>
                <w:b/>
                <w:bCs/>
                <w:i/>
                <w:sz w:val="20"/>
                <w:lang w:val="ru-RU"/>
              </w:rPr>
              <w:t>p</w:t>
            </w:r>
            <w:r w:rsidRPr="00D86D6B">
              <w:rPr>
                <w:b/>
                <w:bCs/>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5</w:t>
            </w:r>
            <w:r w:rsidRPr="00D86D6B">
              <w:rPr>
                <w:rFonts w:ascii="Symbol" w:hAnsi="Symbol"/>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13</w:t>
            </w:r>
            <w:r w:rsidRPr="00D86D6B">
              <w:rPr>
                <w:rFonts w:ascii="Symbol" w:hAnsi="Symbol"/>
                <w:sz w:val="20"/>
                <w:lang w:val="ru-RU"/>
              </w:rPr>
              <w:t></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5</w:t>
            </w:r>
            <w:r w:rsidRPr="00D86D6B">
              <w:rPr>
                <w:rFonts w:ascii="Symbol" w:hAnsi="Symbol"/>
                <w:sz w:val="20"/>
                <w:lang w:val="ru-RU"/>
              </w:rPr>
              <w:t></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13</w:t>
            </w:r>
            <w:r w:rsidRPr="00D86D6B">
              <w:rPr>
                <w:rFonts w:ascii="Symbol" w:hAnsi="Symbol"/>
                <w:sz w:val="20"/>
                <w:lang w:val="ru-RU"/>
              </w:rPr>
              <w:t></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Мощность на входе антенны спутника (дБВт)</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line="200" w:lineRule="exact"/>
              <w:jc w:val="center"/>
              <w:rPr>
                <w:sz w:val="20"/>
                <w:lang w:val="ru-RU"/>
              </w:rPr>
            </w:pPr>
            <w:r w:rsidRPr="00D86D6B">
              <w:rPr>
                <w:sz w:val="20"/>
                <w:lang w:val="ru-RU"/>
              </w:rPr>
              <w:t>15,3</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line="200" w:lineRule="exact"/>
              <w:jc w:val="center"/>
              <w:rPr>
                <w:sz w:val="20"/>
                <w:lang w:val="ru-RU"/>
              </w:rPr>
            </w:pPr>
            <w:r w:rsidRPr="00D86D6B">
              <w:rPr>
                <w:sz w:val="20"/>
                <w:lang w:val="ru-RU"/>
              </w:rPr>
              <w:t>10,0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Усиление антенны спутника (дБик)</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5,5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5,0</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line="200" w:lineRule="exact"/>
              <w:jc w:val="center"/>
              <w:rPr>
                <w:sz w:val="20"/>
                <w:lang w:val="ru-RU"/>
              </w:rPr>
            </w:pPr>
            <w:r w:rsidRPr="00D86D6B">
              <w:rPr>
                <w:sz w:val="20"/>
                <w:lang w:val="ru-RU"/>
              </w:rPr>
              <w:t>3,5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Э.и.и.м. спутника (дБВт)</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20,3</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line="200" w:lineRule="exact"/>
              <w:jc w:val="center"/>
              <w:rPr>
                <w:sz w:val="20"/>
                <w:lang w:val="ru-RU"/>
              </w:rPr>
            </w:pPr>
            <w:r w:rsidRPr="00D86D6B">
              <w:rPr>
                <w:sz w:val="20"/>
                <w:lang w:val="ru-RU"/>
              </w:rPr>
              <w:t>13,5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Потери в свободном пространстве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179,8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177,6</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179,8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177,6</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Дополнительные потери на трассе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1,0</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0" w:after="0" w:line="200" w:lineRule="exact"/>
              <w:jc w:val="left"/>
              <w:rPr>
                <w:b/>
                <w:bCs/>
                <w:sz w:val="20"/>
                <w:lang w:val="ru-RU"/>
              </w:rPr>
            </w:pPr>
            <w:r w:rsidRPr="00D86D6B">
              <w:rPr>
                <w:b/>
                <w:bCs/>
                <w:sz w:val="20"/>
                <w:lang w:val="ru-RU"/>
              </w:rPr>
              <w:t>Усиление антенны земной станции (дБик)</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0" w:after="0" w:line="200" w:lineRule="exact"/>
              <w:jc w:val="center"/>
              <w:rPr>
                <w:sz w:val="20"/>
                <w:lang w:val="ru-RU"/>
              </w:rPr>
            </w:pPr>
            <w:r w:rsidRPr="00D86D6B">
              <w:rPr>
                <w:sz w:val="20"/>
                <w:lang w:val="ru-RU"/>
              </w:rPr>
              <w:t>54,8</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0" w:after="0" w:line="200" w:lineRule="exact"/>
              <w:jc w:val="center"/>
              <w:rPr>
                <w:sz w:val="20"/>
                <w:lang w:val="ru-RU"/>
              </w:rPr>
            </w:pPr>
            <w:r w:rsidRPr="00D86D6B">
              <w:rPr>
                <w:sz w:val="20"/>
                <w:lang w:val="ru-RU"/>
              </w:rPr>
              <w:t>57,0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Потери из-за неточной ориентации антенны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0,5</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Потери рассогласования по поляризации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0,6</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0,6</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Потери в модуляторе и демодуляторе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4,9</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2,4</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Эталонная ширина полосы приемника (МГц)</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10</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Скорость передачи данных (дБ/Гц)</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84,2</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84,45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 xml:space="preserve">Принимаемая энергия на 1 бит </w:t>
            </w:r>
            <w:r w:rsidRPr="00D86D6B">
              <w:rPr>
                <w:b/>
                <w:bCs/>
                <w:i/>
                <w:sz w:val="20"/>
                <w:lang w:val="ru-RU"/>
              </w:rPr>
              <w:t>E</w:t>
            </w:r>
            <w:r w:rsidRPr="00D86D6B">
              <w:rPr>
                <w:b/>
                <w:bCs/>
                <w:i/>
                <w:sz w:val="20"/>
                <w:vertAlign w:val="subscript"/>
                <w:lang w:val="ru-RU"/>
              </w:rPr>
              <w:t>b</w:t>
            </w:r>
            <w:r w:rsidRPr="00D86D6B">
              <w:rPr>
                <w:b/>
                <w:bCs/>
                <w:sz w:val="20"/>
                <w:lang w:val="ru-RU"/>
              </w:rPr>
              <w:t> (дБ(Вт/Гц))</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−196,0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−193,7</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−198,85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−196,05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Шумовая температура приемной системы (K)</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125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125</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120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Плотность мощности теплового шума (дБ(Вт/Гц))</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−207,6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−207,6</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−207,8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−207,8</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 xml:space="preserve">Общая плотность мощности собственного шума </w:t>
            </w:r>
            <w:r w:rsidRPr="00D86D6B">
              <w:rPr>
                <w:b/>
                <w:bCs/>
                <w:i/>
                <w:sz w:val="20"/>
                <w:lang w:val="ru-RU"/>
              </w:rPr>
              <w:t>N</w:t>
            </w:r>
            <w:r w:rsidRPr="00D86D6B">
              <w:rPr>
                <w:b/>
                <w:bCs/>
                <w:sz w:val="20"/>
                <w:vertAlign w:val="subscript"/>
                <w:lang w:val="ru-RU"/>
              </w:rPr>
              <w:t>0</w:t>
            </w:r>
            <w:r w:rsidRPr="00D86D6B">
              <w:rPr>
                <w:b/>
                <w:bCs/>
                <w:sz w:val="20"/>
                <w:lang w:val="ru-RU"/>
              </w:rPr>
              <w:t xml:space="preserve"> (дБ(Вт/Гц))</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−207,6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−207,6</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−207,8</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−207,8</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i/>
                <w:sz w:val="20"/>
                <w:lang w:val="ru-RU"/>
              </w:rPr>
              <w:t>E</w:t>
            </w:r>
            <w:r w:rsidRPr="00D86D6B">
              <w:rPr>
                <w:b/>
                <w:bCs/>
                <w:i/>
                <w:sz w:val="20"/>
                <w:vertAlign w:val="subscript"/>
                <w:lang w:val="ru-RU"/>
              </w:rPr>
              <w:t>b</w:t>
            </w:r>
            <w:r w:rsidRPr="00D86D6B">
              <w:rPr>
                <w:b/>
                <w:bCs/>
                <w:i/>
                <w:sz w:val="20"/>
                <w:lang w:val="ru-RU"/>
              </w:rPr>
              <w:t>/N</w:t>
            </w:r>
            <w:r w:rsidRPr="00D86D6B">
              <w:rPr>
                <w:b/>
                <w:bCs/>
                <w:sz w:val="20"/>
                <w:vertAlign w:val="subscript"/>
                <w:lang w:val="ru-RU"/>
              </w:rPr>
              <w:t>0</w:t>
            </w:r>
            <w:r w:rsidRPr="00D86D6B">
              <w:rPr>
                <w:b/>
                <w:bCs/>
                <w:sz w:val="20"/>
                <w:lang w:val="ru-RU"/>
              </w:rPr>
              <w:t xml:space="preserve">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11,6</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13,9</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8,95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11,75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Коэффициент ошибок по битам линии</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Общий коэффициент ошибок по битам на приеме</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rFonts w:ascii="Symbol" w:hAnsi="Symbol"/>
                <w:sz w:val="20"/>
                <w:lang w:val="ru-RU"/>
              </w:rPr>
              <w:t></w:t>
            </w:r>
            <w:r w:rsidRPr="00D86D6B">
              <w:rPr>
                <w:rFonts w:ascii="Symbol" w:hAnsi="Symbol"/>
                <w:sz w:val="20"/>
                <w:lang w:val="ru-RU"/>
              </w:rPr>
              <w:t></w:t>
            </w:r>
            <w:r w:rsidRPr="00D86D6B">
              <w:rPr>
                <w:sz w:val="20"/>
                <w:lang w:val="ru-RU"/>
              </w:rPr>
              <w:t>10</w:t>
            </w:r>
            <w:r w:rsidRPr="00D86D6B">
              <w:rPr>
                <w:sz w:val="20"/>
                <w:vertAlign w:val="superscript"/>
                <w:lang w:val="ru-RU"/>
              </w:rPr>
              <w:t>−10</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 xml:space="preserve">Порог </w:t>
            </w:r>
            <w:r w:rsidRPr="00D86D6B">
              <w:rPr>
                <w:b/>
                <w:bCs/>
                <w:i/>
                <w:sz w:val="20"/>
                <w:lang w:val="ru-RU"/>
              </w:rPr>
              <w:t>E</w:t>
            </w:r>
            <w:r w:rsidRPr="00D86D6B">
              <w:rPr>
                <w:b/>
                <w:bCs/>
                <w:i/>
                <w:sz w:val="20"/>
                <w:vertAlign w:val="subscript"/>
                <w:lang w:val="ru-RU"/>
              </w:rPr>
              <w:t>b</w:t>
            </w:r>
            <w:r w:rsidRPr="00D86D6B">
              <w:rPr>
                <w:b/>
                <w:bCs/>
                <w:sz w:val="20"/>
                <w:lang w:val="ru-RU"/>
              </w:rPr>
              <w:t>/</w:t>
            </w:r>
            <w:r w:rsidRPr="00D86D6B">
              <w:rPr>
                <w:b/>
                <w:bCs/>
                <w:i/>
                <w:sz w:val="20"/>
                <w:lang w:val="ru-RU"/>
              </w:rPr>
              <w:t>N</w:t>
            </w:r>
            <w:r w:rsidRPr="00D86D6B">
              <w:rPr>
                <w:b/>
                <w:bCs/>
                <w:sz w:val="20"/>
                <w:vertAlign w:val="subscript"/>
                <w:lang w:val="ru-RU"/>
              </w:rPr>
              <w:t>0</w:t>
            </w:r>
            <w:r w:rsidRPr="00D86D6B">
              <w:rPr>
                <w:b/>
                <w:bCs/>
                <w:sz w:val="20"/>
                <w:lang w:val="ru-RU"/>
              </w:rPr>
              <w:t xml:space="preserve">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7,6</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line="200" w:lineRule="exact"/>
              <w:jc w:val="center"/>
              <w:rPr>
                <w:sz w:val="20"/>
                <w:lang w:val="ru-RU"/>
              </w:rPr>
            </w:pPr>
            <w:r w:rsidRPr="00D86D6B">
              <w:rPr>
                <w:sz w:val="20"/>
                <w:lang w:val="ru-RU"/>
              </w:rPr>
              <w:t>5,6</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Запас по мощности (дБ)</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4,0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6,3</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3,35</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6,15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sz w:val="20"/>
                <w:lang w:val="ru-RU"/>
              </w:rPr>
              <w:t xml:space="preserve">Коэффициент </w:t>
            </w:r>
            <w:r w:rsidRPr="00D86D6B">
              <w:rPr>
                <w:b/>
                <w:bCs/>
                <w:i/>
                <w:sz w:val="20"/>
                <w:lang w:val="ru-RU"/>
              </w:rPr>
              <w:t>q</w:t>
            </w:r>
            <w:r w:rsidRPr="00D86D6B">
              <w:rPr>
                <w:b/>
                <w:bCs/>
                <w:sz w:val="20"/>
                <w:lang w:val="ru-RU"/>
              </w:rPr>
              <w:t xml:space="preserve"> (дв – долговременный, кв – кратковременный)</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0,1 (дв)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 (кв)</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0,1 (дв)</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 (кв)</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sz w:val="20"/>
                <w:lang w:val="ru-RU"/>
              </w:rPr>
            </w:pPr>
            <w:r w:rsidRPr="00D86D6B">
              <w:rPr>
                <w:b/>
                <w:bCs/>
                <w:i/>
                <w:sz w:val="20"/>
                <w:lang w:val="ru-RU"/>
              </w:rPr>
              <w:t>M</w:t>
            </w:r>
            <w:r w:rsidRPr="00D86D6B">
              <w:rPr>
                <w:b/>
                <w:bCs/>
                <w:sz w:val="20"/>
                <w:vertAlign w:val="subscript"/>
                <w:lang w:val="ru-RU"/>
              </w:rPr>
              <w:t>min</w:t>
            </w:r>
            <w:r w:rsidRPr="00D86D6B">
              <w:rPr>
                <w:b/>
                <w:bCs/>
                <w:sz w:val="20"/>
                <w:lang w:val="ru-RU"/>
              </w:rPr>
              <w:t xml:space="preserve"> (дБ)</w:t>
            </w:r>
          </w:p>
        </w:tc>
        <w:tc>
          <w:tcPr>
            <w:tcW w:w="3118"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line="200" w:lineRule="exact"/>
              <w:jc w:val="center"/>
              <w:rPr>
                <w:sz w:val="20"/>
                <w:lang w:val="ru-RU"/>
              </w:rPr>
            </w:pPr>
            <w:r w:rsidRPr="00D86D6B">
              <w:rPr>
                <w:sz w:val="20"/>
                <w:lang w:val="ru-RU"/>
              </w:rPr>
              <w:t>4,5</w:t>
            </w:r>
          </w:p>
        </w:tc>
        <w:tc>
          <w:tcPr>
            <w:tcW w:w="3109"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line="200" w:lineRule="exact"/>
              <w:jc w:val="center"/>
              <w:rPr>
                <w:sz w:val="20"/>
                <w:lang w:val="ru-RU"/>
              </w:rPr>
            </w:pPr>
            <w:r w:rsidRPr="00D86D6B">
              <w:rPr>
                <w:sz w:val="20"/>
                <w:lang w:val="ru-RU"/>
              </w:rPr>
              <w:t>4,5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iCs/>
                <w:sz w:val="20"/>
                <w:lang w:val="ru-RU"/>
              </w:rPr>
            </w:pPr>
            <w:r w:rsidRPr="00D86D6B">
              <w:rPr>
                <w:b/>
                <w:bCs/>
                <w:iCs/>
                <w:sz w:val="20"/>
                <w:lang w:val="ru-RU"/>
              </w:rPr>
              <w:t>Процент времени для критерия помех</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0,0125</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20</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0,0125</w:t>
            </w:r>
          </w:p>
        </w:tc>
      </w:tr>
      <w:tr w:rsidR="00DD0400" w:rsidRPr="00D86D6B" w:rsidTr="0068316B">
        <w:trPr>
          <w:cantSplit/>
          <w:jc w:val="center"/>
        </w:trPr>
        <w:tc>
          <w:tcPr>
            <w:tcW w:w="5105" w:type="dxa"/>
            <w:tcBorders>
              <w:top w:val="single" w:sz="6" w:space="0" w:color="auto"/>
              <w:left w:val="single" w:sz="6" w:space="0" w:color="auto"/>
              <w:bottom w:val="single" w:sz="6" w:space="0" w:color="auto"/>
            </w:tcBorders>
          </w:tcPr>
          <w:p w:rsidR="00DD0400" w:rsidRPr="00D86D6B" w:rsidRDefault="00DD0400" w:rsidP="00DD0400">
            <w:pPr>
              <w:pStyle w:val="TableText0"/>
              <w:spacing w:before="34" w:after="34" w:line="200" w:lineRule="exact"/>
              <w:jc w:val="left"/>
              <w:rPr>
                <w:b/>
                <w:bCs/>
                <w:iCs/>
                <w:sz w:val="20"/>
                <w:lang w:val="ru-RU"/>
              </w:rPr>
            </w:pPr>
            <w:r w:rsidRPr="00D86D6B">
              <w:rPr>
                <w:b/>
                <w:bCs/>
                <w:iCs/>
                <w:sz w:val="20"/>
                <w:lang w:val="ru-RU"/>
              </w:rPr>
              <w:t>Критерий помех (дБВт) в эталонной ширине полосы</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−147</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−132</w:t>
            </w:r>
          </w:p>
        </w:tc>
        <w:tc>
          <w:tcPr>
            <w:tcW w:w="1550"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−147</w:t>
            </w:r>
          </w:p>
        </w:tc>
        <w:tc>
          <w:tcPr>
            <w:tcW w:w="1559" w:type="dxa"/>
            <w:tcBorders>
              <w:top w:val="single" w:sz="6" w:space="0" w:color="auto"/>
              <w:left w:val="single" w:sz="6" w:space="0" w:color="auto"/>
              <w:bottom w:val="single" w:sz="6" w:space="0" w:color="auto"/>
              <w:right w:val="single" w:sz="6" w:space="0" w:color="auto"/>
            </w:tcBorders>
          </w:tcPr>
          <w:p w:rsidR="00DD0400" w:rsidRPr="00D86D6B" w:rsidRDefault="00DD0400" w:rsidP="00DD0400">
            <w:pPr>
              <w:pStyle w:val="TableText0"/>
              <w:spacing w:before="34" w:after="34" w:line="200" w:lineRule="exact"/>
              <w:jc w:val="center"/>
              <w:rPr>
                <w:sz w:val="20"/>
                <w:lang w:val="ru-RU"/>
              </w:rPr>
            </w:pPr>
            <w:r w:rsidRPr="00D86D6B">
              <w:rPr>
                <w:sz w:val="20"/>
                <w:lang w:val="ru-RU"/>
              </w:rPr>
              <w:t>−133</w:t>
            </w:r>
          </w:p>
        </w:tc>
      </w:tr>
    </w:tbl>
    <w:p w:rsidR="00662DC2" w:rsidRPr="00D86D6B" w:rsidRDefault="00662DC2" w:rsidP="00DD0400">
      <w:pPr>
        <w:pStyle w:val="TableNo"/>
        <w:spacing w:before="0"/>
        <w:rPr>
          <w:lang w:val="ru-RU"/>
        </w:rPr>
      </w:pPr>
    </w:p>
    <w:p w:rsidR="00662DC2" w:rsidRPr="00D86D6B" w:rsidRDefault="00662DC2">
      <w:pPr>
        <w:tabs>
          <w:tab w:val="clear" w:pos="794"/>
          <w:tab w:val="clear" w:pos="1191"/>
          <w:tab w:val="clear" w:pos="1588"/>
          <w:tab w:val="clear" w:pos="1985"/>
        </w:tabs>
        <w:overflowPunct/>
        <w:autoSpaceDE/>
        <w:autoSpaceDN/>
        <w:adjustRightInd/>
        <w:spacing w:before="0"/>
        <w:jc w:val="left"/>
        <w:textAlignment w:val="auto"/>
        <w:rPr>
          <w:lang w:val="ru-RU"/>
        </w:rPr>
      </w:pPr>
    </w:p>
    <w:p w:rsidR="00DD0400" w:rsidRPr="00D86D6B" w:rsidRDefault="00DD0400" w:rsidP="00DD0400">
      <w:pPr>
        <w:pStyle w:val="TableNo"/>
        <w:spacing w:before="0"/>
        <w:rPr>
          <w:lang w:val="ru-RU"/>
        </w:rPr>
      </w:pPr>
      <w:r w:rsidRPr="00D86D6B">
        <w:rPr>
          <w:lang w:val="ru-RU"/>
        </w:rPr>
        <w:lastRenderedPageBreak/>
        <w:t>ТАБЛИЦА 2 (</w:t>
      </w:r>
      <w:r w:rsidRPr="00D86D6B">
        <w:rPr>
          <w:i/>
          <w:iCs/>
          <w:lang w:val="ru-RU"/>
        </w:rPr>
        <w:t>продолжение</w:t>
      </w:r>
      <w:r w:rsidRPr="00D86D6B">
        <w:rPr>
          <w:lang w:val="ru-RU"/>
        </w:rPr>
        <w:t>)</w:t>
      </w:r>
    </w:p>
    <w:tbl>
      <w:tblPr>
        <w:tblW w:w="14459" w:type="dxa"/>
        <w:jc w:val="center"/>
        <w:tblLayout w:type="fixed"/>
        <w:tblLook w:val="0000" w:firstRow="0" w:lastRow="0" w:firstColumn="0" w:lastColumn="0" w:noHBand="0" w:noVBand="0"/>
      </w:tblPr>
      <w:tblGrid>
        <w:gridCol w:w="5204"/>
        <w:gridCol w:w="1156"/>
        <w:gridCol w:w="1157"/>
        <w:gridCol w:w="1157"/>
        <w:gridCol w:w="1157"/>
        <w:gridCol w:w="1157"/>
        <w:gridCol w:w="1157"/>
        <w:gridCol w:w="1157"/>
        <w:gridCol w:w="1157"/>
      </w:tblGrid>
      <w:tr w:rsidR="00DD0400" w:rsidRPr="00D86D6B" w:rsidTr="0068316B">
        <w:trPr>
          <w:cantSplit/>
          <w:jc w:val="center"/>
        </w:trPr>
        <w:tc>
          <w:tcPr>
            <w:tcW w:w="5204" w:type="dxa"/>
            <w:tcBorders>
              <w:top w:val="single" w:sz="6" w:space="0" w:color="auto"/>
              <w:left w:val="single" w:sz="6" w:space="0" w:color="auto"/>
              <w:bottom w:val="single" w:sz="6" w:space="0" w:color="auto"/>
            </w:tcBorders>
            <w:vAlign w:val="center"/>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Полоса частот (МГц)</w:t>
            </w:r>
          </w:p>
        </w:tc>
        <w:tc>
          <w:tcPr>
            <w:tcW w:w="9255" w:type="dxa"/>
            <w:gridSpan w:val="8"/>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25</w:t>
            </w:r>
            <w:r w:rsidRPr="00D86D6B">
              <w:rPr>
                <w:rFonts w:ascii="Tms Rmn" w:hAnsi="Tms Rmn"/>
                <w:sz w:val="20"/>
                <w:lang w:val="ru-RU"/>
              </w:rPr>
              <w:t> </w:t>
            </w:r>
            <w:r w:rsidRPr="00D86D6B">
              <w:rPr>
                <w:sz w:val="20"/>
                <w:lang w:val="ru-RU"/>
              </w:rPr>
              <w:t>500–27</w:t>
            </w:r>
            <w:r w:rsidRPr="00D86D6B">
              <w:rPr>
                <w:rFonts w:ascii="Tms Rmn" w:hAnsi="Tms Rmn"/>
                <w:sz w:val="20"/>
                <w:lang w:val="ru-RU"/>
              </w:rPr>
              <w:t> </w:t>
            </w:r>
            <w:r w:rsidRPr="00D86D6B">
              <w:rPr>
                <w:sz w:val="20"/>
                <w:lang w:val="ru-RU"/>
              </w:rPr>
              <w:t>000</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Тип земной станции или тип передачи</w:t>
            </w:r>
          </w:p>
        </w:tc>
        <w:tc>
          <w:tcPr>
            <w:tcW w:w="2313"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Сохраненные данные целевой задачи</w:t>
            </w:r>
            <w:r w:rsidRPr="00D86D6B">
              <w:rPr>
                <w:sz w:val="20"/>
                <w:lang w:val="ru-RU"/>
              </w:rPr>
              <w:br/>
              <w:t>(система А, режим 1)</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Прямое считывание данных</w:t>
            </w:r>
            <w:r w:rsidRPr="00D86D6B">
              <w:rPr>
                <w:sz w:val="20"/>
                <w:lang w:val="ru-RU"/>
              </w:rPr>
              <w:br/>
              <w:t>(система А, режим 2)</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Прямое высокоскоростное считывание данных</w:t>
            </w:r>
            <w:r w:rsidRPr="00D86D6B">
              <w:rPr>
                <w:sz w:val="20"/>
                <w:lang w:val="ru-RU"/>
              </w:rPr>
              <w:br/>
              <w:t>(система В)</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0"/>
              <w:spacing w:before="20" w:after="20" w:line="210" w:lineRule="exact"/>
              <w:jc w:val="center"/>
              <w:rPr>
                <w:sz w:val="20"/>
                <w:lang w:val="ru-RU"/>
              </w:rPr>
            </w:pPr>
            <w:r w:rsidRPr="00D86D6B">
              <w:rPr>
                <w:sz w:val="20"/>
                <w:lang w:val="ru-RU"/>
              </w:rPr>
              <w:t>Сохраненные данные целевой задачи</w:t>
            </w:r>
            <w:r w:rsidRPr="00D86D6B">
              <w:rPr>
                <w:sz w:val="20"/>
                <w:lang w:val="ru-RU"/>
              </w:rPr>
              <w:br/>
              <w:t>(система С)</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Процент времени</w:t>
            </w:r>
            <w:r w:rsidRPr="00D86D6B">
              <w:rPr>
                <w:b/>
                <w:i/>
                <w:sz w:val="20"/>
                <w:lang w:val="ru-RU"/>
              </w:rPr>
              <w:t xml:space="preserve"> p</w:t>
            </w:r>
            <w:r w:rsidRPr="00D86D6B">
              <w:rPr>
                <w:b/>
                <w:sz w:val="20"/>
                <w:lang w:val="ru-RU"/>
              </w:rPr>
              <w:t xml:space="preserve">, который не удовлетворяется в отношении запаса линии </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20,0</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0,05</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Угол места (превышаемый для </w:t>
            </w:r>
            <w:r w:rsidRPr="00D86D6B">
              <w:rPr>
                <w:b/>
                <w:i/>
                <w:sz w:val="20"/>
                <w:lang w:val="ru-RU"/>
              </w:rPr>
              <w:t>p</w:t>
            </w:r>
            <w:r w:rsidRPr="00D86D6B">
              <w:rPr>
                <w:b/>
                <w:sz w:val="20"/>
                <w:lang w:val="ru-RU"/>
              </w:rPr>
              <w:t>)</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rFonts w:ascii="Symbol" w:hAnsi="Symbol"/>
                <w:sz w:val="20"/>
                <w:lang w:val="ru-RU"/>
              </w:rPr>
              <w:t></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w:t>
            </w:r>
            <w:r w:rsidRPr="00D86D6B">
              <w:rPr>
                <w:rFonts w:ascii="Symbol" w:hAnsi="Symbol"/>
                <w:sz w:val="20"/>
                <w:lang w:val="ru-RU"/>
              </w:rPr>
              <w:t></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rFonts w:ascii="Symbol" w:hAnsi="Symbol"/>
                <w:sz w:val="20"/>
                <w:lang w:val="ru-RU"/>
              </w:rPr>
              <w:t></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w:t>
            </w:r>
            <w:r w:rsidRPr="00D86D6B">
              <w:rPr>
                <w:rFonts w:ascii="Symbol" w:hAnsi="Symbol"/>
                <w:sz w:val="20"/>
                <w:lang w:val="ru-RU"/>
              </w:rPr>
              <w:t></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rFonts w:ascii="Symbol" w:hAnsi="Symbol"/>
                <w:sz w:val="20"/>
                <w:lang w:val="ru-RU"/>
              </w:rPr>
              <w:t></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w:t>
            </w:r>
            <w:r w:rsidRPr="00D86D6B">
              <w:rPr>
                <w:rFonts w:ascii="Symbol" w:hAnsi="Symbol"/>
                <w:sz w:val="20"/>
                <w:lang w:val="ru-RU"/>
              </w:rPr>
              <w:t></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w:t>
            </w:r>
            <w:r w:rsidRPr="00D86D6B">
              <w:rPr>
                <w:rFonts w:ascii="Symbol" w:hAnsi="Symbol"/>
                <w:sz w:val="20"/>
                <w:lang w:val="ru-RU"/>
              </w:rPr>
              <w:t></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8</w:t>
            </w:r>
            <w:r w:rsidRPr="00D86D6B">
              <w:rPr>
                <w:rFonts w:ascii="Symbol" w:hAnsi="Symbol"/>
                <w:sz w:val="20"/>
                <w:lang w:val="ru-RU"/>
              </w:rPr>
              <w:t></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Мощность на входе антенны спутника (дБВт)</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13,0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14,8</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6,4</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спутника (дБик)</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28,0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25,0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39,1</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37,2</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Э.и.и.м. спутника (дБВт)</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41,0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38,0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52,1</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53,9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43,6</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43,6</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свободном пространстве (дБ)</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189,8</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187,7</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189,8</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187,7</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188,8</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186,4</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190,0</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187,9</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Дополнительные потери на трассе (дБ)</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6,4</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6,4</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6,4</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земной станции (дБик)</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55,2</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42,5</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42,5</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38,0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58,2</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58,2</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из-за неточной ориентации антенны (дБ)</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рассогласования по поляризации (дБ)</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0,2</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0,2</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0,2</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0,5</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модуляторе и демодуляторе (дБ)</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2,5</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Эталонная ширина полосы приемника (МГц)</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Скорость передачи данных (дБ/Гц)</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90,0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76,0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90,0</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81,2</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Принимаемая энергия на 1 бит </w:t>
            </w:r>
            <w:r w:rsidRPr="00D86D6B">
              <w:rPr>
                <w:b/>
                <w:i/>
                <w:sz w:val="20"/>
                <w:lang w:val="ru-RU"/>
              </w:rPr>
              <w:t>E</w:t>
            </w:r>
            <w:r w:rsidRPr="00D86D6B">
              <w:rPr>
                <w:b/>
                <w:i/>
                <w:sz w:val="20"/>
                <w:vertAlign w:val="subscript"/>
                <w:lang w:val="ru-RU"/>
              </w:rPr>
              <w:t>b</w:t>
            </w:r>
            <w:r w:rsidRPr="00D86D6B">
              <w:rPr>
                <w:rFonts w:ascii="Tms Rmn" w:hAnsi="Tms Rmn"/>
                <w:b/>
                <w:sz w:val="20"/>
                <w:lang w:val="ru-RU"/>
              </w:rPr>
              <w:t> </w:t>
            </w:r>
            <w:r w:rsidRPr="00D86D6B">
              <w:rPr>
                <w:b/>
                <w:sz w:val="20"/>
                <w:lang w:val="ru-RU"/>
              </w:rPr>
              <w:t>(дБ(Вт/Гц))</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−191,9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−184,1</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−194,5</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−186,9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−193,3</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−188,2</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−173,6</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−171,5</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Шумовая температура приемной системы (K)</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715,9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557,6</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715,9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557,6</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552,7</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272,8</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350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300</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Общая плотность мощности собственного шума </w:t>
            </w:r>
            <w:r w:rsidRPr="00D86D6B">
              <w:rPr>
                <w:b/>
                <w:i/>
                <w:sz w:val="20"/>
                <w:lang w:val="ru-RU"/>
              </w:rPr>
              <w:t>N</w:t>
            </w:r>
            <w:r w:rsidRPr="00D86D6B">
              <w:rPr>
                <w:b/>
                <w:sz w:val="20"/>
                <w:vertAlign w:val="subscript"/>
                <w:lang w:val="ru-RU"/>
              </w:rPr>
              <w:t>0</w:t>
            </w:r>
            <w:r w:rsidRPr="00D86D6B">
              <w:rPr>
                <w:b/>
                <w:sz w:val="20"/>
                <w:lang w:val="ru-RU"/>
              </w:rPr>
              <w:t xml:space="preserve"> (дБ(Вт/Гц))</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−200,1</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−201,1</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−200,1</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−201,1</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−201,2</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−204,2</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−203,1</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−203,8</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
                <w:sz w:val="20"/>
                <w:lang w:val="ru-RU"/>
              </w:rPr>
              <w:t>E</w:t>
            </w:r>
            <w:r w:rsidRPr="00D86D6B">
              <w:rPr>
                <w:b/>
                <w:i/>
                <w:iCs/>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7,3</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16,0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5,6</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14,3</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7,9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16,0</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29,5</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32,4</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Коэффициент ошибок по битам линии</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−6</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−6</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−6</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−8</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Коэффициент ошибок при обработке данных со спутника</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 xml:space="preserve">5 </w:t>
            </w:r>
            <w:r w:rsidRPr="00D86D6B">
              <w:rPr>
                <w:rFonts w:ascii="Symbol" w:hAnsi="Symbol"/>
                <w:sz w:val="20"/>
                <w:lang w:val="ru-RU"/>
              </w:rPr>
              <w:t></w:t>
            </w:r>
            <w:r w:rsidRPr="00D86D6B">
              <w:rPr>
                <w:sz w:val="20"/>
                <w:lang w:val="ru-RU"/>
              </w:rPr>
              <w:t xml:space="preserve"> 10</w:t>
            </w:r>
            <w:r w:rsidRPr="00D86D6B">
              <w:rPr>
                <w:sz w:val="20"/>
                <w:vertAlign w:val="superscript"/>
                <w:lang w:val="ru-RU"/>
              </w:rPr>
              <w:t>−7</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Общий коэффициент ошибок по битам на приеме</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 xml:space="preserve">1,5 </w:t>
            </w:r>
            <w:r w:rsidRPr="00D86D6B">
              <w:rPr>
                <w:rFonts w:ascii="Symbol" w:hAnsi="Symbol"/>
                <w:sz w:val="20"/>
                <w:lang w:val="ru-RU"/>
              </w:rPr>
              <w:t></w:t>
            </w:r>
            <w:r w:rsidRPr="00D86D6B">
              <w:rPr>
                <w:sz w:val="20"/>
                <w:lang w:val="ru-RU"/>
              </w:rPr>
              <w:t xml:space="preserve"> 10</w:t>
            </w:r>
            <w:r w:rsidRPr="00D86D6B">
              <w:rPr>
                <w:sz w:val="20"/>
                <w:vertAlign w:val="superscript"/>
                <w:lang w:val="ru-RU"/>
              </w:rPr>
              <w:t>−6</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−6</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−6</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w:t>
            </w:r>
            <w:r w:rsidRPr="00D86D6B">
              <w:rPr>
                <w:sz w:val="20"/>
                <w:vertAlign w:val="superscript"/>
                <w:lang w:val="ru-RU"/>
              </w:rPr>
              <w:t>−8</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Порог </w:t>
            </w: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3,9</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5,6</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5,6</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Запас по мощности (дБ)</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3,4</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12,1</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1,7</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10,4</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4,0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12,1</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23,9</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0"/>
              <w:spacing w:before="20" w:after="20" w:line="210" w:lineRule="exact"/>
              <w:jc w:val="center"/>
              <w:rPr>
                <w:sz w:val="20"/>
                <w:lang w:val="ru-RU"/>
              </w:rPr>
            </w:pPr>
            <w:r w:rsidRPr="00D86D6B">
              <w:rPr>
                <w:sz w:val="20"/>
                <w:lang w:val="ru-RU"/>
              </w:rPr>
              <w:t>26,8</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Cs/>
                <w:sz w:val="20"/>
                <w:lang w:val="ru-RU"/>
              </w:rPr>
              <w:t xml:space="preserve">Коэффициент </w:t>
            </w:r>
            <w:r w:rsidRPr="00D86D6B">
              <w:rPr>
                <w:b/>
                <w:i/>
                <w:sz w:val="20"/>
                <w:lang w:val="ru-RU"/>
              </w:rPr>
              <w:t>q</w:t>
            </w:r>
            <w:r w:rsidRPr="00D86D6B">
              <w:rPr>
                <w:b/>
                <w:sz w:val="20"/>
                <w:lang w:val="ru-RU"/>
              </w:rPr>
              <w:t xml:space="preserve"> (дв – долговременный, </w:t>
            </w:r>
            <w:r w:rsidRPr="00D86D6B">
              <w:rPr>
                <w:b/>
                <w:sz w:val="20"/>
                <w:lang w:val="ru-RU"/>
              </w:rPr>
              <w:br/>
              <w:t>кв – кратковременный)</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0,1 (дв)</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 (кв)</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0,1 (дв)</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 (кв)</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0,1 (дв)</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 (кв)</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0,1 (дв)</w:t>
            </w:r>
          </w:p>
        </w:tc>
        <w:tc>
          <w:tcPr>
            <w:tcW w:w="1157" w:type="dxa"/>
            <w:tcBorders>
              <w:top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 (кв)</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
                <w:sz w:val="20"/>
                <w:lang w:val="ru-RU"/>
              </w:rPr>
              <w:t>M</w:t>
            </w:r>
            <w:r w:rsidRPr="00D86D6B">
              <w:rPr>
                <w:b/>
                <w:sz w:val="20"/>
                <w:vertAlign w:val="subscript"/>
                <w:lang w:val="ru-RU"/>
              </w:rPr>
              <w:t>min</w:t>
            </w:r>
            <w:r w:rsidRPr="00D86D6B">
              <w:rPr>
                <w:b/>
                <w:sz w:val="20"/>
                <w:lang w:val="ru-RU"/>
              </w:rPr>
              <w:t xml:space="preserve"> (дБ)</w:t>
            </w:r>
          </w:p>
        </w:tc>
        <w:tc>
          <w:tcPr>
            <w:tcW w:w="2313"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4,5</w:t>
            </w:r>
          </w:p>
        </w:tc>
        <w:tc>
          <w:tcPr>
            <w:tcW w:w="2314" w:type="dxa"/>
            <w:gridSpan w:val="2"/>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4,5</w:t>
            </w:r>
          </w:p>
        </w:tc>
        <w:tc>
          <w:tcPr>
            <w:tcW w:w="2314" w:type="dxa"/>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4,5</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Процент времени для критериев помех</w:t>
            </w:r>
          </w:p>
        </w:tc>
        <w:tc>
          <w:tcPr>
            <w:tcW w:w="1156"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20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0,0125</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20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0,0125</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20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0,0125</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20</w:t>
            </w:r>
          </w:p>
        </w:tc>
        <w:tc>
          <w:tcPr>
            <w:tcW w:w="1157" w:type="dxa"/>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jc w:val="center"/>
              <w:rPr>
                <w:lang w:val="ru-RU"/>
              </w:rPr>
            </w:pPr>
            <w:r w:rsidRPr="00D86D6B">
              <w:rPr>
                <w:lang w:val="ru-RU"/>
              </w:rPr>
              <w:t>0,0125</w:t>
            </w:r>
          </w:p>
        </w:tc>
      </w:tr>
      <w:tr w:rsidR="00DD0400" w:rsidRPr="00D86D6B" w:rsidTr="0068316B">
        <w:trPr>
          <w:cantSplit/>
          <w:jc w:val="center"/>
        </w:trPr>
        <w:tc>
          <w:tcPr>
            <w:tcW w:w="5204" w:type="dxa"/>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 xml:space="preserve">Критерии помех (дБВт) в эталонной ширине полосы </w:t>
            </w:r>
          </w:p>
        </w:tc>
        <w:tc>
          <w:tcPr>
            <w:tcW w:w="1156"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–140</w:t>
            </w:r>
          </w:p>
        </w:tc>
        <w:tc>
          <w:tcPr>
            <w:tcW w:w="1157"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–119</w:t>
            </w:r>
          </w:p>
        </w:tc>
        <w:tc>
          <w:tcPr>
            <w:tcW w:w="1157"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–140</w:t>
            </w:r>
          </w:p>
        </w:tc>
        <w:tc>
          <w:tcPr>
            <w:tcW w:w="1157"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–121</w:t>
            </w:r>
          </w:p>
        </w:tc>
        <w:tc>
          <w:tcPr>
            <w:tcW w:w="1157"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–141</w:t>
            </w:r>
          </w:p>
        </w:tc>
        <w:tc>
          <w:tcPr>
            <w:tcW w:w="1157"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–122</w:t>
            </w:r>
          </w:p>
        </w:tc>
        <w:tc>
          <w:tcPr>
            <w:tcW w:w="1157"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–134</w:t>
            </w:r>
          </w:p>
        </w:tc>
        <w:tc>
          <w:tcPr>
            <w:tcW w:w="1157" w:type="dxa"/>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spacing w:before="20"/>
              <w:jc w:val="center"/>
              <w:rPr>
                <w:lang w:val="ru-RU"/>
              </w:rPr>
            </w:pPr>
            <w:r w:rsidRPr="00D86D6B">
              <w:rPr>
                <w:lang w:val="ru-RU"/>
              </w:rPr>
              <w:t>−107</w:t>
            </w:r>
          </w:p>
        </w:tc>
      </w:tr>
    </w:tbl>
    <w:p w:rsidR="00DD0400" w:rsidRPr="00D86D6B" w:rsidRDefault="00DD0400" w:rsidP="00DD0400">
      <w:pPr>
        <w:pStyle w:val="TableNo"/>
        <w:spacing w:before="0"/>
        <w:rPr>
          <w:lang w:val="ru-RU"/>
        </w:rPr>
      </w:pPr>
      <w:r w:rsidRPr="00D86D6B">
        <w:rPr>
          <w:lang w:val="ru-RU"/>
        </w:rPr>
        <w:lastRenderedPageBreak/>
        <w:t>ТАБЛИЦА 2 (</w:t>
      </w:r>
      <w:r w:rsidRPr="00D86D6B">
        <w:rPr>
          <w:i/>
          <w:iCs/>
          <w:lang w:val="ru-RU"/>
        </w:rPr>
        <w:t>окончание</w:t>
      </w:r>
      <w:r w:rsidRPr="00D86D6B">
        <w:rPr>
          <w:lang w:val="ru-RU"/>
        </w:rPr>
        <w:t>)</w:t>
      </w:r>
    </w:p>
    <w:tbl>
      <w:tblPr>
        <w:tblW w:w="0" w:type="auto"/>
        <w:jc w:val="center"/>
        <w:tblLook w:val="0000" w:firstRow="0" w:lastRow="0" w:firstColumn="0" w:lastColumn="0" w:noHBand="0" w:noVBand="0"/>
      </w:tblPr>
      <w:tblGrid>
        <w:gridCol w:w="6423"/>
        <w:gridCol w:w="2116"/>
        <w:gridCol w:w="1945"/>
        <w:gridCol w:w="2104"/>
        <w:gridCol w:w="1916"/>
      </w:tblGrid>
      <w:tr w:rsidR="00DD0400" w:rsidRPr="00D86D6B" w:rsidTr="0068316B">
        <w:trPr>
          <w:cantSplit/>
          <w:jc w:val="center"/>
        </w:trPr>
        <w:tc>
          <w:tcPr>
            <w:tcW w:w="0" w:type="auto"/>
            <w:tcBorders>
              <w:top w:val="single" w:sz="6" w:space="0" w:color="auto"/>
              <w:left w:val="single" w:sz="6" w:space="0" w:color="auto"/>
              <w:bottom w:val="single" w:sz="6" w:space="0" w:color="auto"/>
            </w:tcBorders>
            <w:vAlign w:val="center"/>
          </w:tcPr>
          <w:p w:rsidR="00DD0400" w:rsidRPr="00D86D6B" w:rsidRDefault="00DD0400" w:rsidP="0068316B">
            <w:pPr>
              <w:pStyle w:val="TableText0"/>
              <w:spacing w:before="20" w:after="20" w:line="210" w:lineRule="exact"/>
              <w:rPr>
                <w:b/>
                <w:sz w:val="20"/>
                <w:lang w:val="ru-RU"/>
              </w:rPr>
            </w:pPr>
            <w:r w:rsidRPr="00D86D6B">
              <w:rPr>
                <w:b/>
                <w:sz w:val="20"/>
                <w:lang w:val="ru-RU"/>
              </w:rPr>
              <w:t>Полоса частот (МГц)</w:t>
            </w:r>
          </w:p>
        </w:tc>
        <w:tc>
          <w:tcPr>
            <w:tcW w:w="0" w:type="auto"/>
            <w:gridSpan w:val="4"/>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jc w:val="center"/>
              <w:rPr>
                <w:lang w:val="ru-RU"/>
              </w:rPr>
            </w:pPr>
            <w:r w:rsidRPr="00D86D6B">
              <w:rPr>
                <w:lang w:val="ru-RU"/>
              </w:rPr>
              <w:t>25 500–27 000</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rPr>
                <w:b/>
                <w:sz w:val="20"/>
                <w:lang w:val="ru-RU"/>
              </w:rPr>
            </w:pPr>
            <w:r w:rsidRPr="00D86D6B">
              <w:rPr>
                <w:b/>
                <w:sz w:val="20"/>
                <w:lang w:val="ru-RU"/>
              </w:rPr>
              <w:t>Тип земной станции или тип передачи</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Сохраненные данные целевой задачи (система D )</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D86D6B">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autoSpaceDE/>
              <w:autoSpaceDN/>
              <w:adjustRightInd/>
              <w:spacing w:before="40" w:after="40" w:line="0" w:lineRule="atLeast"/>
              <w:jc w:val="center"/>
              <w:textAlignment w:val="auto"/>
              <w:rPr>
                <w:sz w:val="20"/>
                <w:lang w:val="ru-RU"/>
              </w:rPr>
            </w:pPr>
            <w:r w:rsidRPr="00D86D6B">
              <w:rPr>
                <w:sz w:val="20"/>
                <w:lang w:val="ru-RU"/>
              </w:rPr>
              <w:t>Сохраненные данные целевой задачи</w:t>
            </w:r>
            <w:r w:rsidRPr="00D86D6B" w:rsidDel="009B494D">
              <w:rPr>
                <w:sz w:val="20"/>
                <w:lang w:val="ru-RU"/>
              </w:rPr>
              <w:t xml:space="preserve"> </w:t>
            </w:r>
            <w:r w:rsidRPr="00D86D6B">
              <w:rPr>
                <w:sz w:val="20"/>
                <w:lang w:val="ru-RU"/>
              </w:rPr>
              <w:t>(система E)</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Процент времени </w:t>
            </w:r>
            <w:r w:rsidRPr="00D86D6B">
              <w:rPr>
                <w:b/>
                <w:i/>
                <w:sz w:val="20"/>
                <w:lang w:val="ru-RU"/>
              </w:rPr>
              <w:t>p</w:t>
            </w:r>
            <w:r w:rsidRPr="00D86D6B">
              <w:rPr>
                <w:b/>
                <w:sz w:val="20"/>
                <w:lang w:val="ru-RU"/>
              </w:rPr>
              <w:t xml:space="preserve">, который не удовлетворяется в отношении запаса линии </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0,05</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0,05</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Угол места (превышаемый для </w:t>
            </w:r>
            <w:r w:rsidRPr="00D86D6B">
              <w:rPr>
                <w:b/>
                <w:i/>
                <w:sz w:val="20"/>
                <w:lang w:val="ru-RU"/>
              </w:rPr>
              <w:t>p</w:t>
            </w:r>
            <w:r w:rsidRPr="00D86D6B">
              <w:rPr>
                <w:b/>
                <w:sz w:val="20"/>
                <w:lang w:val="ru-RU"/>
              </w:rPr>
              <w:t>)</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w:t>
            </w:r>
            <w:r w:rsidRPr="00D86D6B">
              <w:rPr>
                <w:lang w:val="ru-RU"/>
              </w:rPr>
              <w:sym w:font="Symbol" w:char="F0B0"/>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13</w:t>
            </w:r>
            <w:r w:rsidRPr="00D86D6B">
              <w:rPr>
                <w:lang w:val="ru-RU"/>
              </w:rPr>
              <w:sym w:font="Symbol" w:char="F0B0"/>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w:t>
            </w:r>
            <w:r w:rsidRPr="00D86D6B">
              <w:rPr>
                <w:lang w:val="ru-RU"/>
              </w:rPr>
              <w:sym w:font="Symbol" w:char="F0B0"/>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13</w:t>
            </w:r>
            <w:r w:rsidRPr="00D86D6B">
              <w:rPr>
                <w:lang w:val="ru-RU"/>
              </w:rPr>
              <w:sym w:font="Symbol" w:char="F0B0"/>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Мощность на входе антенны спутника (дБВт)</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9,0</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14,8</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спутника (дБик)</w:t>
            </w:r>
          </w:p>
        </w:tc>
        <w:tc>
          <w:tcPr>
            <w:tcW w:w="0" w:type="auto"/>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jc w:val="center"/>
              <w:rPr>
                <w:lang w:val="ru-RU"/>
              </w:rPr>
            </w:pPr>
            <w:r w:rsidRPr="00D86D6B">
              <w:rPr>
                <w:lang w:val="ru-RU"/>
              </w:rPr>
              <w:t>38,0</w:t>
            </w:r>
          </w:p>
        </w:tc>
        <w:tc>
          <w:tcPr>
            <w:tcW w:w="0" w:type="auto"/>
            <w:tcBorders>
              <w:top w:val="single" w:sz="6" w:space="0" w:color="auto"/>
              <w:left w:val="single" w:sz="6" w:space="0" w:color="auto"/>
              <w:bottom w:val="single" w:sz="6" w:space="0" w:color="auto"/>
              <w:right w:val="single" w:sz="6" w:space="0" w:color="auto"/>
            </w:tcBorders>
            <w:vAlign w:val="center"/>
          </w:tcPr>
          <w:p w:rsidR="00DD0400" w:rsidRPr="00D86D6B" w:rsidRDefault="00DD0400" w:rsidP="0068316B">
            <w:pPr>
              <w:pStyle w:val="Tabletext"/>
              <w:jc w:val="center"/>
              <w:rPr>
                <w:lang w:val="ru-RU"/>
              </w:rPr>
            </w:pPr>
            <w:r w:rsidRPr="00D86D6B">
              <w:rPr>
                <w:lang w:val="ru-RU"/>
              </w:rPr>
              <w:t>38,0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27,5</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27,5</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Э.и.и.м. спутника (дБВт)</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47,0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47,0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42,3</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42,3</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свободном пространстве (дБ)</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190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188</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190,04</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188</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Дополнительные потери на трассе (дБ)</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6,4</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8,72</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Усиление антенны земной станции (дБик)</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55,4</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59,6</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из-за неточной ориентации антенны (дБ)</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0,5</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0,3</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рассогласования по поляризации (дБ)</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0,2</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Потери в модуляторе и демодуляторе (дБ)</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5,7</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Эталонная ширина полосы приемника (МГц)</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Скорость передачи данных (дБ/Гц)</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81,1</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85,9</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Принимаемая энергия на 1 бит </w:t>
            </w:r>
            <w:r w:rsidRPr="00D86D6B">
              <w:rPr>
                <w:b/>
                <w:i/>
                <w:sz w:val="20"/>
                <w:lang w:val="ru-RU"/>
              </w:rPr>
              <w:t>E</w:t>
            </w:r>
            <w:r w:rsidRPr="00D86D6B">
              <w:rPr>
                <w:b/>
                <w:i/>
                <w:sz w:val="20"/>
                <w:vertAlign w:val="subscript"/>
                <w:lang w:val="ru-RU"/>
              </w:rPr>
              <w:t>b</w:t>
            </w:r>
            <w:r w:rsidRPr="00D86D6B">
              <w:rPr>
                <w:rFonts w:ascii="Tms Rmn" w:hAnsi="Tms Rmn"/>
                <w:b/>
                <w:sz w:val="20"/>
                <w:lang w:val="ru-RU"/>
              </w:rPr>
              <w:t> </w:t>
            </w:r>
            <w:r w:rsidRPr="00D86D6B">
              <w:rPr>
                <w:b/>
                <w:sz w:val="20"/>
                <w:lang w:val="ru-RU"/>
              </w:rPr>
              <w:t>(дБ(Вт/Гц))</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–178</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–170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–188,8</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–179</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Шумовая температура приемной системы (K)</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363</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363</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395,5</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395,5</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Плотность мощности теплового шума (дБ(Вт/Гц))</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–203</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–203</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–202,6</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–202,6</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rPr>
                <w:b/>
                <w:sz w:val="20"/>
                <w:lang w:val="ru-RU"/>
              </w:rPr>
            </w:pPr>
            <w:r w:rsidRPr="00D86D6B">
              <w:rPr>
                <w:b/>
                <w:i/>
                <w:sz w:val="20"/>
                <w:lang w:val="ru-RU"/>
              </w:rPr>
              <w:t>E</w:t>
            </w:r>
            <w:r w:rsidRPr="00D86D6B">
              <w:rPr>
                <w:b/>
                <w:i/>
                <w:sz w:val="20"/>
                <w:vertAlign w:val="subscript"/>
                <w:lang w:val="ru-RU"/>
              </w:rPr>
              <w:t>b</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25,0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32,6</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13,9</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23,6</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Коэффициент ошибок по битам линии</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r w:rsidRPr="00D86D6B">
              <w:rPr>
                <w:vertAlign w:val="superscript"/>
                <w:lang w:val="ru-RU"/>
              </w:rPr>
              <w:t>−6</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w:t>
            </w:r>
            <w:r w:rsidRPr="00D86D6B">
              <w:rPr>
                <w:vertAlign w:val="superscript"/>
                <w:lang w:val="ru-RU"/>
              </w:rPr>
              <w:t>−6</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 xml:space="preserve">Порог </w:t>
            </w:r>
            <w:r w:rsidRPr="00D86D6B">
              <w:rPr>
                <w:b/>
                <w:i/>
                <w:sz w:val="20"/>
                <w:lang w:val="ru-RU"/>
              </w:rPr>
              <w:t>E</w:t>
            </w:r>
            <w:r w:rsidRPr="00D86D6B">
              <w:rPr>
                <w:b/>
                <w:i/>
                <w:sz w:val="20"/>
                <w:vertAlign w:val="subscript"/>
                <w:lang w:val="ru-RU"/>
              </w:rPr>
              <w:t>b</w:t>
            </w:r>
            <w:r w:rsidRPr="00D86D6B">
              <w:rPr>
                <w:b/>
                <w:sz w:val="20"/>
                <w:lang w:val="ru-RU"/>
              </w:rPr>
              <w:t>/</w:t>
            </w:r>
            <w:r w:rsidRPr="00D86D6B">
              <w:rPr>
                <w:b/>
                <w:i/>
                <w:sz w:val="20"/>
                <w:lang w:val="ru-RU"/>
              </w:rPr>
              <w:t>N</w:t>
            </w:r>
            <w:r w:rsidRPr="00D86D6B">
              <w:rPr>
                <w:b/>
                <w:sz w:val="20"/>
                <w:vertAlign w:val="subscript"/>
                <w:lang w:val="ru-RU"/>
              </w:rPr>
              <w:t>0</w:t>
            </w:r>
            <w:r w:rsidRPr="00D86D6B">
              <w:rPr>
                <w:b/>
                <w:sz w:val="20"/>
                <w:lang w:val="ru-RU"/>
              </w:rPr>
              <w:t xml:space="preserve"> (дБ)</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5,0</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6,93</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sz w:val="20"/>
                <w:lang w:val="ru-RU"/>
              </w:rPr>
              <w:t>Запас по мощности (дБ)</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27,6</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6,9</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16,7</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Cs/>
                <w:sz w:val="20"/>
                <w:lang w:val="ru-RU"/>
              </w:rPr>
              <w:t xml:space="preserve">Коэффициент </w:t>
            </w:r>
            <w:r w:rsidRPr="00D86D6B">
              <w:rPr>
                <w:b/>
                <w:i/>
                <w:sz w:val="20"/>
                <w:lang w:val="ru-RU"/>
              </w:rPr>
              <w:t>q</w:t>
            </w:r>
            <w:r w:rsidRPr="00D86D6B">
              <w:rPr>
                <w:b/>
                <w:sz w:val="20"/>
                <w:lang w:val="ru-RU"/>
              </w:rPr>
              <w:t xml:space="preserve"> (дв – долговременный, </w:t>
            </w:r>
            <w:r w:rsidRPr="00D86D6B">
              <w:rPr>
                <w:b/>
                <w:sz w:val="20"/>
                <w:lang w:val="ru-RU"/>
              </w:rPr>
              <w:br/>
              <w:t>кв – кратковременный)</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0,1 (дв)</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 (кв)</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0,1 (дв)</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spacing w:before="20" w:after="20"/>
              <w:jc w:val="center"/>
              <w:rPr>
                <w:lang w:val="ru-RU"/>
              </w:rPr>
            </w:pPr>
            <w:r w:rsidRPr="00D86D6B">
              <w:rPr>
                <w:lang w:val="ru-RU"/>
              </w:rPr>
              <w:t>1 (кв)</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sz w:val="20"/>
                <w:lang w:val="ru-RU"/>
              </w:rPr>
            </w:pPr>
            <w:r w:rsidRPr="00D86D6B">
              <w:rPr>
                <w:b/>
                <w:i/>
                <w:sz w:val="20"/>
                <w:lang w:val="ru-RU"/>
              </w:rPr>
              <w:t>M</w:t>
            </w:r>
            <w:r w:rsidRPr="00D86D6B">
              <w:rPr>
                <w:b/>
                <w:sz w:val="20"/>
                <w:vertAlign w:val="subscript"/>
                <w:lang w:val="ru-RU"/>
              </w:rPr>
              <w:t>min</w:t>
            </w:r>
            <w:r w:rsidRPr="00D86D6B">
              <w:rPr>
                <w:b/>
                <w:sz w:val="20"/>
                <w:lang w:val="ru-RU"/>
              </w:rPr>
              <w:t xml:space="preserve"> (дБ)</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4,5</w:t>
            </w:r>
          </w:p>
        </w:tc>
        <w:tc>
          <w:tcPr>
            <w:tcW w:w="0" w:type="auto"/>
            <w:gridSpan w:val="2"/>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4,5</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Процент времени для критериев помех</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0,0125</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20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0,0125</w:t>
            </w:r>
          </w:p>
        </w:tc>
      </w:tr>
      <w:tr w:rsidR="00DD0400" w:rsidRPr="00D86D6B" w:rsidTr="0068316B">
        <w:trPr>
          <w:cantSplit/>
          <w:jc w:val="center"/>
        </w:trPr>
        <w:tc>
          <w:tcPr>
            <w:tcW w:w="0" w:type="auto"/>
            <w:tcBorders>
              <w:top w:val="single" w:sz="6" w:space="0" w:color="auto"/>
              <w:left w:val="single" w:sz="6" w:space="0" w:color="auto"/>
              <w:bottom w:val="single" w:sz="6" w:space="0" w:color="auto"/>
            </w:tcBorders>
          </w:tcPr>
          <w:p w:rsidR="00DD0400" w:rsidRPr="00D86D6B" w:rsidRDefault="00DD0400" w:rsidP="0068316B">
            <w:pPr>
              <w:pStyle w:val="TableText0"/>
              <w:spacing w:before="20" w:after="20" w:line="210" w:lineRule="exact"/>
              <w:jc w:val="left"/>
              <w:rPr>
                <w:b/>
                <w:iCs/>
                <w:sz w:val="20"/>
                <w:lang w:val="ru-RU"/>
              </w:rPr>
            </w:pPr>
            <w:r w:rsidRPr="00D86D6B">
              <w:rPr>
                <w:b/>
                <w:iCs/>
                <w:sz w:val="20"/>
                <w:lang w:val="ru-RU"/>
              </w:rPr>
              <w:t xml:space="preserve">Критерии помех (дБВт) в эталонной ширине полосы </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−135</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−105</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–140</w:t>
            </w:r>
          </w:p>
        </w:tc>
        <w:tc>
          <w:tcPr>
            <w:tcW w:w="0" w:type="auto"/>
            <w:tcBorders>
              <w:top w:val="single" w:sz="6" w:space="0" w:color="auto"/>
              <w:left w:val="single" w:sz="6" w:space="0" w:color="auto"/>
              <w:bottom w:val="single" w:sz="6" w:space="0" w:color="auto"/>
              <w:right w:val="single" w:sz="6" w:space="0" w:color="auto"/>
            </w:tcBorders>
          </w:tcPr>
          <w:p w:rsidR="00DD0400" w:rsidRPr="00D86D6B" w:rsidRDefault="00DD0400" w:rsidP="0068316B">
            <w:pPr>
              <w:pStyle w:val="Tabletext"/>
              <w:jc w:val="center"/>
              <w:rPr>
                <w:lang w:val="ru-RU"/>
              </w:rPr>
            </w:pPr>
            <w:r w:rsidRPr="00D86D6B">
              <w:rPr>
                <w:lang w:val="ru-RU"/>
              </w:rPr>
              <w:t>–116</w:t>
            </w:r>
          </w:p>
        </w:tc>
      </w:tr>
    </w:tbl>
    <w:p w:rsidR="00DD0400" w:rsidRPr="00D86D6B" w:rsidRDefault="00DD0400" w:rsidP="00DD0400">
      <w:pPr>
        <w:pStyle w:val="Tablefin"/>
        <w:rPr>
          <w:sz w:val="2"/>
          <w:szCs w:val="2"/>
          <w:lang w:val="ru-RU"/>
        </w:rPr>
      </w:pPr>
    </w:p>
    <w:p w:rsidR="00DD0400" w:rsidRPr="00D86D6B" w:rsidRDefault="00DD0400" w:rsidP="00DD0400">
      <w:pPr>
        <w:rPr>
          <w:lang w:val="ru-RU"/>
        </w:rPr>
        <w:sectPr w:rsidR="00DD0400" w:rsidRPr="00D86D6B" w:rsidSect="00BA0B9F">
          <w:headerReference w:type="even" r:id="rId17"/>
          <w:headerReference w:type="default" r:id="rId18"/>
          <w:footerReference w:type="default" r:id="rId19"/>
          <w:footerReference w:type="first" r:id="rId20"/>
          <w:pgSz w:w="16840" w:h="11907" w:orient="landscape" w:code="9"/>
          <w:pgMar w:top="1134" w:right="1418" w:bottom="1134" w:left="1134" w:header="567" w:footer="567" w:gutter="0"/>
          <w:cols w:space="720"/>
        </w:sectPr>
      </w:pPr>
    </w:p>
    <w:p w:rsidR="00DD0400" w:rsidRPr="00D86D6B" w:rsidRDefault="00DD0400" w:rsidP="00DD0400">
      <w:pPr>
        <w:pStyle w:val="Heading1"/>
        <w:spacing w:before="0"/>
        <w:rPr>
          <w:lang w:val="ru-RU"/>
        </w:rPr>
      </w:pPr>
      <w:bookmarkStart w:id="6" w:name="_Toc393092813"/>
      <w:r w:rsidRPr="00D86D6B">
        <w:rPr>
          <w:lang w:val="ru-RU"/>
        </w:rPr>
        <w:lastRenderedPageBreak/>
        <w:t>2</w:t>
      </w:r>
      <w:r w:rsidRPr="00D86D6B">
        <w:rPr>
          <w:lang w:val="ru-RU"/>
        </w:rPr>
        <w:tab/>
        <w:t>Метеорологическая спутниковая служба в полосе 137–138 МГц</w:t>
      </w:r>
    </w:p>
    <w:p w:rsidR="00DD0400" w:rsidRPr="00D86D6B" w:rsidRDefault="00DD0400" w:rsidP="00DD0400">
      <w:pPr>
        <w:spacing w:before="100"/>
        <w:rPr>
          <w:lang w:val="ru-RU"/>
        </w:rPr>
      </w:pPr>
      <w:r w:rsidRPr="00D86D6B">
        <w:rPr>
          <w:lang w:val="ru-RU"/>
        </w:rPr>
        <w:t>Анализ качества для системы автоматической передачи изображения (АПИ) в полосе 137</w:t>
      </w:r>
      <w:r w:rsidRPr="00D86D6B">
        <w:rPr>
          <w:lang w:val="ru-RU"/>
        </w:rPr>
        <w:sym w:font="Symbol" w:char="F02D"/>
      </w:r>
      <w:r w:rsidRPr="00D86D6B">
        <w:rPr>
          <w:lang w:val="ru-RU"/>
        </w:rPr>
        <w:t xml:space="preserve">138 МГц предполагает, что спутник находится на высоте 844 км. Система АПИ использует аналоговую модуляцию с шириной полосы 50 кГц. Анализ качества для системы передачи изображения с низкой разрешающей способностью (ПИНРС) в полосе частот 137–138 МГц предполагает ту же самую высоту нахождения спутника. </w:t>
      </w:r>
    </w:p>
    <w:p w:rsidR="00DD0400" w:rsidRPr="00D86D6B" w:rsidRDefault="00DD0400" w:rsidP="00DD0400">
      <w:pPr>
        <w:spacing w:before="100"/>
        <w:rPr>
          <w:lang w:val="ru-RU"/>
        </w:rPr>
      </w:pPr>
      <w:r w:rsidRPr="00D86D6B">
        <w:rPr>
          <w:lang w:val="ru-RU"/>
        </w:rPr>
        <w:t>Передачи ПИНРС осуществляются в цифровой форме (модуляция QPSK с фильтром Найквиста) и работают при номинальной скорости передачи данных 72 кбит/с, включая кодирование Рида–Соломона/сверточное кодирование с перемежением. Ожидается, что два типа земных станций будут работать в системах ПИНРС:</w:t>
      </w:r>
    </w:p>
    <w:p w:rsidR="00DD0400" w:rsidRPr="00D86D6B" w:rsidRDefault="00DD0400" w:rsidP="00DD0400">
      <w:pPr>
        <w:pStyle w:val="enumlev1"/>
        <w:rPr>
          <w:lang w:val="ru-RU"/>
        </w:rPr>
      </w:pPr>
      <w:r w:rsidRPr="00D86D6B">
        <w:rPr>
          <w:lang w:val="ru-RU"/>
        </w:rPr>
        <w:t>–</w:t>
      </w:r>
      <w:r w:rsidRPr="00D86D6B">
        <w:rPr>
          <w:lang w:val="ru-RU"/>
        </w:rPr>
        <w:tab/>
        <w:t>земная станция с неуправляемой антенной, имеющей низкое усиление 2 дБик, которая обеспечивает местную передачу данных (то есть метеорологические данные для областей на расстоянии порядка 1000 км от земной станции); и</w:t>
      </w:r>
    </w:p>
    <w:p w:rsidR="00DD0400" w:rsidRPr="00D86D6B" w:rsidRDefault="00DD0400" w:rsidP="00DD0400">
      <w:pPr>
        <w:pStyle w:val="enumlev1"/>
        <w:rPr>
          <w:lang w:val="ru-RU"/>
        </w:rPr>
      </w:pPr>
      <w:r w:rsidRPr="00D86D6B">
        <w:rPr>
          <w:lang w:val="ru-RU"/>
        </w:rPr>
        <w:t>–</w:t>
      </w:r>
      <w:r w:rsidRPr="00D86D6B">
        <w:rPr>
          <w:lang w:val="ru-RU"/>
        </w:rPr>
        <w:tab/>
        <w:t>земная станция с управляемой антенной, имеющей усиление 10 дБик, которая обеспечивает передачу данных на региональном уровне (то есть метеорологические данные для областей, простирающихся на расстоянии более чем 2000 км от земной станции). Земные станции могут быть мобильными или транспортируемыми.</w:t>
      </w:r>
    </w:p>
    <w:p w:rsidR="00DD0400" w:rsidRPr="00D86D6B" w:rsidRDefault="00DD0400" w:rsidP="00DD0400">
      <w:pPr>
        <w:spacing w:before="100"/>
        <w:rPr>
          <w:lang w:val="ru-RU"/>
        </w:rPr>
      </w:pPr>
      <w:r w:rsidRPr="00D86D6B">
        <w:rPr>
          <w:lang w:val="ru-RU"/>
        </w:rPr>
        <w:t>Обычно в системах АПИ работают только ненаправленные антенны с низким усилением (например, 2 дБик).</w:t>
      </w:r>
    </w:p>
    <w:p w:rsidR="00DD0400" w:rsidRPr="00D86D6B" w:rsidRDefault="00DD0400" w:rsidP="00DD0400">
      <w:pPr>
        <w:spacing w:before="100"/>
        <w:rPr>
          <w:lang w:val="ru-RU"/>
        </w:rPr>
      </w:pPr>
      <w:r w:rsidRPr="00D86D6B">
        <w:rPr>
          <w:lang w:val="ru-RU"/>
        </w:rPr>
        <w:t>Применяя методику, представленную в Рекомендации МСЭ-R SA.1022, можно использовать следующий диапазон параметров помех для расчета критериев помех:</w:t>
      </w:r>
    </w:p>
    <w:p w:rsidR="00DD0400" w:rsidRPr="00D86D6B" w:rsidRDefault="00DD0400" w:rsidP="00DD0400">
      <w:pPr>
        <w:spacing w:before="0"/>
        <w:rPr>
          <w:lang w:val="ru-RU"/>
        </w:rPr>
      </w:pPr>
    </w:p>
    <w:tbl>
      <w:tblPr>
        <w:tblW w:w="0" w:type="auto"/>
        <w:jc w:val="center"/>
        <w:tblLayout w:type="fixed"/>
        <w:tblLook w:val="0000" w:firstRow="0" w:lastRow="0" w:firstColumn="0" w:lastColumn="0" w:noHBand="0" w:noVBand="0"/>
      </w:tblPr>
      <w:tblGrid>
        <w:gridCol w:w="4253"/>
        <w:gridCol w:w="4253"/>
      </w:tblGrid>
      <w:tr w:rsidR="00DD0400" w:rsidRPr="00D86D6B" w:rsidTr="0068316B">
        <w:trPr>
          <w:jc w:val="center"/>
        </w:trPr>
        <w:tc>
          <w:tcPr>
            <w:tcW w:w="4253" w:type="dxa"/>
          </w:tcPr>
          <w:p w:rsidR="00DD0400" w:rsidRPr="00D86D6B" w:rsidRDefault="00DD0400" w:rsidP="0068316B">
            <w:pPr>
              <w:spacing w:before="60" w:line="228" w:lineRule="auto"/>
              <w:jc w:val="center"/>
              <w:rPr>
                <w:i/>
                <w:lang w:val="ru-RU"/>
              </w:rPr>
            </w:pPr>
            <w:r w:rsidRPr="00D86D6B">
              <w:rPr>
                <w:i/>
                <w:lang w:val="ru-RU"/>
              </w:rPr>
              <w:t>Аналоговый приемник</w:t>
            </w:r>
          </w:p>
          <w:p w:rsidR="00DD0400" w:rsidRPr="00D86D6B" w:rsidRDefault="00DD0400" w:rsidP="0068316B">
            <w:pPr>
              <w:spacing w:before="60" w:after="20" w:line="228" w:lineRule="auto"/>
              <w:jc w:val="center"/>
              <w:rPr>
                <w:lang w:val="ru-RU"/>
              </w:rPr>
            </w:pPr>
            <w:r w:rsidRPr="00D86D6B">
              <w:rPr>
                <w:i/>
                <w:lang w:val="ru-RU"/>
              </w:rPr>
              <w:t>q</w:t>
            </w:r>
            <w:r w:rsidRPr="00D86D6B">
              <w:rPr>
                <w:lang w:val="ru-RU"/>
              </w:rPr>
              <w:t xml:space="preserve"> (долговременный) = 0,5;</w:t>
            </w:r>
            <w:r w:rsidRPr="00D86D6B">
              <w:rPr>
                <w:lang w:val="ru-RU"/>
              </w:rPr>
              <w:br/>
            </w:r>
            <w:r w:rsidRPr="00D86D6B">
              <w:rPr>
                <w:i/>
                <w:lang w:val="ru-RU"/>
              </w:rPr>
              <w:t>q</w:t>
            </w:r>
            <w:r w:rsidRPr="00D86D6B">
              <w:rPr>
                <w:lang w:val="ru-RU"/>
              </w:rPr>
              <w:t xml:space="preserve"> (кратковременный) = 1;</w:t>
            </w:r>
          </w:p>
        </w:tc>
        <w:tc>
          <w:tcPr>
            <w:tcW w:w="4253" w:type="dxa"/>
            <w:vAlign w:val="center"/>
          </w:tcPr>
          <w:p w:rsidR="00DD0400" w:rsidRPr="00D86D6B" w:rsidRDefault="00DD0400" w:rsidP="0068316B">
            <w:pPr>
              <w:spacing w:before="60" w:line="228" w:lineRule="auto"/>
              <w:jc w:val="center"/>
              <w:rPr>
                <w:lang w:val="ru-RU"/>
              </w:rPr>
            </w:pPr>
            <w:r w:rsidRPr="00D86D6B">
              <w:rPr>
                <w:i/>
                <w:lang w:val="ru-RU"/>
              </w:rPr>
              <w:t>Цифровой приемник</w:t>
            </w:r>
          </w:p>
          <w:p w:rsidR="00DD0400" w:rsidRPr="00D86D6B" w:rsidRDefault="00DD0400" w:rsidP="0068316B">
            <w:pPr>
              <w:spacing w:before="60" w:line="228" w:lineRule="auto"/>
              <w:jc w:val="center"/>
              <w:rPr>
                <w:lang w:val="ru-RU"/>
              </w:rPr>
            </w:pPr>
            <w:r w:rsidRPr="00D86D6B">
              <w:rPr>
                <w:i/>
                <w:lang w:val="ru-RU"/>
              </w:rPr>
              <w:t>q</w:t>
            </w:r>
            <w:r w:rsidRPr="00D86D6B">
              <w:rPr>
                <w:lang w:val="ru-RU"/>
              </w:rPr>
              <w:t xml:space="preserve"> (долговременный) = 0,6;</w:t>
            </w:r>
            <w:r w:rsidRPr="00D86D6B">
              <w:rPr>
                <w:lang w:val="ru-RU"/>
              </w:rPr>
              <w:br/>
            </w:r>
            <w:r w:rsidRPr="00D86D6B">
              <w:rPr>
                <w:i/>
                <w:lang w:val="ru-RU"/>
              </w:rPr>
              <w:t>q</w:t>
            </w:r>
            <w:r w:rsidRPr="00D86D6B">
              <w:rPr>
                <w:lang w:val="ru-RU"/>
              </w:rPr>
              <w:t xml:space="preserve"> (кратковременный) = 1;</w:t>
            </w:r>
          </w:p>
        </w:tc>
      </w:tr>
      <w:tr w:rsidR="00DD0400" w:rsidRPr="00D86D6B" w:rsidTr="0068316B">
        <w:trPr>
          <w:jc w:val="center"/>
        </w:trPr>
        <w:tc>
          <w:tcPr>
            <w:tcW w:w="4253" w:type="dxa"/>
          </w:tcPr>
          <w:p w:rsidR="00DD0400" w:rsidRPr="00D86D6B" w:rsidRDefault="00DD0400" w:rsidP="0068316B">
            <w:pPr>
              <w:spacing w:before="60" w:line="228" w:lineRule="auto"/>
              <w:jc w:val="center"/>
              <w:rPr>
                <w:lang w:val="ru-RU"/>
              </w:rPr>
            </w:pPr>
            <w:r w:rsidRPr="00D86D6B">
              <w:rPr>
                <w:i/>
                <w:lang w:val="ru-RU"/>
              </w:rPr>
              <w:t>M</w:t>
            </w:r>
            <w:r w:rsidRPr="00D86D6B">
              <w:rPr>
                <w:position w:val="-4"/>
                <w:sz w:val="16"/>
                <w:lang w:val="ru-RU"/>
              </w:rPr>
              <w:t>min</w:t>
            </w:r>
            <w:r w:rsidRPr="00D86D6B">
              <w:rPr>
                <w:lang w:val="ru-RU"/>
              </w:rPr>
              <w:t xml:space="preserve"> (долговременный) </w:t>
            </w:r>
            <w:r w:rsidRPr="00D86D6B">
              <w:rPr>
                <w:rFonts w:ascii="Symbol" w:hAnsi="Symbol"/>
                <w:lang w:val="ru-RU"/>
              </w:rPr>
              <w:t></w:t>
            </w:r>
            <w:r w:rsidRPr="00D86D6B">
              <w:rPr>
                <w:lang w:val="ru-RU"/>
              </w:rPr>
              <w:t xml:space="preserve"> </w:t>
            </w:r>
            <w:r w:rsidRPr="00D86D6B">
              <w:rPr>
                <w:lang w:val="ru-RU"/>
              </w:rPr>
              <w:br/>
              <w:t xml:space="preserve">= </w:t>
            </w:r>
            <w:r w:rsidRPr="00D86D6B">
              <w:rPr>
                <w:i/>
                <w:lang w:val="ru-RU"/>
              </w:rPr>
              <w:t>M</w:t>
            </w:r>
            <w:r w:rsidRPr="00D86D6B">
              <w:rPr>
                <w:position w:val="-4"/>
                <w:sz w:val="16"/>
                <w:lang w:val="ru-RU"/>
              </w:rPr>
              <w:t>min</w:t>
            </w:r>
            <w:r w:rsidRPr="00D86D6B">
              <w:rPr>
                <w:lang w:val="ru-RU"/>
              </w:rPr>
              <w:t xml:space="preserve"> (кратковременный) =-</w:t>
            </w:r>
            <w:r w:rsidRPr="00D86D6B">
              <w:rPr>
                <w:lang w:val="ru-RU"/>
              </w:rPr>
              <w:br/>
              <w:t>= 0,8 дБ</w:t>
            </w:r>
          </w:p>
        </w:tc>
        <w:tc>
          <w:tcPr>
            <w:tcW w:w="4253" w:type="dxa"/>
            <w:vAlign w:val="center"/>
          </w:tcPr>
          <w:p w:rsidR="00DD0400" w:rsidRPr="00D86D6B" w:rsidRDefault="00DD0400" w:rsidP="0068316B">
            <w:pPr>
              <w:spacing w:before="60" w:line="228" w:lineRule="auto"/>
              <w:jc w:val="center"/>
              <w:rPr>
                <w:lang w:val="ru-RU"/>
              </w:rPr>
            </w:pPr>
            <w:r w:rsidRPr="00D86D6B">
              <w:rPr>
                <w:i/>
                <w:lang w:val="ru-RU"/>
              </w:rPr>
              <w:t>M</w:t>
            </w:r>
            <w:r w:rsidRPr="00D86D6B">
              <w:rPr>
                <w:position w:val="-4"/>
                <w:sz w:val="16"/>
                <w:lang w:val="ru-RU"/>
              </w:rPr>
              <w:t>min</w:t>
            </w:r>
            <w:r w:rsidRPr="00D86D6B">
              <w:rPr>
                <w:lang w:val="ru-RU"/>
              </w:rPr>
              <w:t xml:space="preserve"> (долговременный) </w:t>
            </w:r>
            <w:r w:rsidRPr="00D86D6B">
              <w:rPr>
                <w:rFonts w:ascii="Symbol" w:hAnsi="Symbol"/>
                <w:lang w:val="ru-RU"/>
              </w:rPr>
              <w:t></w:t>
            </w:r>
            <w:r w:rsidRPr="00D86D6B">
              <w:rPr>
                <w:lang w:val="ru-RU"/>
              </w:rPr>
              <w:t xml:space="preserve"> </w:t>
            </w:r>
            <w:r w:rsidRPr="00D86D6B">
              <w:rPr>
                <w:lang w:val="ru-RU"/>
              </w:rPr>
              <w:br/>
              <w:t xml:space="preserve">= </w:t>
            </w:r>
            <w:r w:rsidRPr="00D86D6B">
              <w:rPr>
                <w:i/>
                <w:lang w:val="ru-RU"/>
              </w:rPr>
              <w:t>M</w:t>
            </w:r>
            <w:r w:rsidRPr="00D86D6B">
              <w:rPr>
                <w:position w:val="-4"/>
                <w:sz w:val="16"/>
                <w:lang w:val="ru-RU"/>
              </w:rPr>
              <w:t>min</w:t>
            </w:r>
            <w:r w:rsidRPr="00D86D6B">
              <w:rPr>
                <w:lang w:val="ru-RU"/>
              </w:rPr>
              <w:t xml:space="preserve"> (кратковременный) =</w:t>
            </w:r>
            <w:r w:rsidRPr="00D86D6B">
              <w:rPr>
                <w:lang w:val="ru-RU"/>
              </w:rPr>
              <w:br/>
            </w:r>
            <w:r w:rsidRPr="00D86D6B">
              <w:rPr>
                <w:rFonts w:ascii="Symbol" w:hAnsi="Symbol"/>
                <w:lang w:val="ru-RU"/>
              </w:rPr>
              <w:t></w:t>
            </w:r>
            <w:r w:rsidRPr="00D86D6B">
              <w:rPr>
                <w:lang w:val="ru-RU"/>
              </w:rPr>
              <w:t xml:space="preserve"> 1,2 дБ</w:t>
            </w:r>
          </w:p>
        </w:tc>
      </w:tr>
    </w:tbl>
    <w:p w:rsidR="00DD0400" w:rsidRPr="00D86D6B" w:rsidRDefault="00DD0400" w:rsidP="00DD0400">
      <w:pPr>
        <w:spacing w:before="100"/>
        <w:rPr>
          <w:lang w:val="ru-RU"/>
        </w:rPr>
      </w:pPr>
      <w:r w:rsidRPr="00D86D6B">
        <w:rPr>
          <w:lang w:val="ru-RU"/>
        </w:rPr>
        <w:t>Исходя из этого при рассмотрении систем, описанных выше в таблице 2, наиболее характерной можно считать систему С, что приводит к следующим критериям, которые необходимо учитывать в полосе 137–138 МГц:</w:t>
      </w:r>
    </w:p>
    <w:p w:rsidR="00DD0400" w:rsidRPr="00D86D6B" w:rsidRDefault="00DD0400" w:rsidP="00DD0400">
      <w:pPr>
        <w:spacing w:before="80" w:line="0" w:lineRule="atLeast"/>
        <w:rPr>
          <w:lang w:val="ru-RU"/>
        </w:rPr>
      </w:pPr>
      <w:r w:rsidRPr="00D86D6B">
        <w:rPr>
          <w:lang w:val="ru-RU"/>
        </w:rPr>
        <w:t>–</w:t>
      </w:r>
      <w:r w:rsidRPr="00D86D6B">
        <w:rPr>
          <w:lang w:val="ru-RU"/>
        </w:rPr>
        <w:tab/>
        <w:t>долговременный критерий = –142 дБВт/150 кГц;</w:t>
      </w:r>
    </w:p>
    <w:p w:rsidR="00DD0400" w:rsidRPr="00D86D6B" w:rsidRDefault="00DD0400" w:rsidP="00DD0400">
      <w:pPr>
        <w:spacing w:before="80" w:line="0" w:lineRule="atLeast"/>
        <w:rPr>
          <w:lang w:val="ru-RU"/>
        </w:rPr>
      </w:pPr>
      <w:r w:rsidRPr="00D86D6B">
        <w:rPr>
          <w:lang w:val="ru-RU"/>
        </w:rPr>
        <w:t>–</w:t>
      </w:r>
      <w:r w:rsidRPr="00D86D6B">
        <w:rPr>
          <w:lang w:val="ru-RU"/>
        </w:rPr>
        <w:tab/>
        <w:t>кратковременный критерий (0,0125%) = –136 дБВт/150 кГц.</w:t>
      </w:r>
    </w:p>
    <w:p w:rsidR="00DD0400" w:rsidRPr="00D86D6B" w:rsidRDefault="00DD0400" w:rsidP="00DD0400">
      <w:pPr>
        <w:pStyle w:val="Heading1"/>
        <w:spacing w:before="240"/>
        <w:rPr>
          <w:i/>
          <w:lang w:val="ru-RU"/>
        </w:rPr>
      </w:pPr>
      <w:r w:rsidRPr="00D86D6B">
        <w:rPr>
          <w:lang w:val="ru-RU"/>
        </w:rPr>
        <w:t>3</w:t>
      </w:r>
      <w:r w:rsidRPr="00D86D6B">
        <w:rPr>
          <w:lang w:val="ru-RU"/>
        </w:rPr>
        <w:tab/>
        <w:t>Метеорологическая спутниковая служба в полосе 400,15–401 МГц</w:t>
      </w:r>
      <w:bookmarkEnd w:id="6"/>
    </w:p>
    <w:p w:rsidR="00DD0400" w:rsidRPr="00D86D6B" w:rsidRDefault="00DD0400" w:rsidP="00DD0400">
      <w:pPr>
        <w:spacing w:before="100"/>
        <w:rPr>
          <w:lang w:val="ru-RU"/>
        </w:rPr>
      </w:pPr>
      <w:r w:rsidRPr="00D86D6B">
        <w:rPr>
          <w:lang w:val="ru-RU"/>
        </w:rPr>
        <w:t>Анализ качества системы в этой полосе проводится в предположении, что высота спутника составляет 833 км. Данные датчиков космического корабля мультиплексируются в поток данных, имеющий скорость передачи 88,75 кбит/с, которая является половинной скоростью при сверточном кодировании для коррекции ошибок. Соответствующие земные станции обычно являются мобильными, что позволяет использовать конструкции антенн, которые дают усиление только 0 дБик.</w:t>
      </w:r>
    </w:p>
    <w:p w:rsidR="00DD0400" w:rsidRPr="00D86D6B" w:rsidRDefault="00DD0400" w:rsidP="00DD0400">
      <w:pPr>
        <w:spacing w:before="100"/>
        <w:rPr>
          <w:lang w:val="ru-RU"/>
        </w:rPr>
      </w:pPr>
      <w:bookmarkStart w:id="7" w:name="_Toc393092814"/>
      <w:r w:rsidRPr="00D86D6B">
        <w:rPr>
          <w:lang w:val="ru-RU"/>
        </w:rPr>
        <w:t>Применяя методику, представленную в Рекомендации МСЭ-R R SA.1022, можно использовать следующий диапазон параметров помех для расчета критериев помех:</w:t>
      </w:r>
    </w:p>
    <w:p w:rsidR="00DD0400" w:rsidRPr="00D86D6B" w:rsidRDefault="00DD0400" w:rsidP="00DD0400">
      <w:pPr>
        <w:spacing w:before="60" w:line="228" w:lineRule="auto"/>
        <w:jc w:val="center"/>
        <w:rPr>
          <w:lang w:val="ru-RU"/>
        </w:rPr>
      </w:pPr>
      <w:r w:rsidRPr="00D86D6B">
        <w:rPr>
          <w:i/>
          <w:lang w:val="ru-RU"/>
        </w:rPr>
        <w:t>q</w:t>
      </w:r>
      <w:r w:rsidRPr="00D86D6B">
        <w:rPr>
          <w:lang w:val="ru-RU"/>
        </w:rPr>
        <w:t xml:space="preserve"> (долговременный) </w:t>
      </w:r>
      <w:r w:rsidRPr="00D86D6B">
        <w:rPr>
          <w:rFonts w:ascii="Symbol" w:hAnsi="Symbol"/>
          <w:lang w:val="ru-RU"/>
        </w:rPr>
        <w:t></w:t>
      </w:r>
      <w:r w:rsidRPr="00D86D6B">
        <w:rPr>
          <w:lang w:val="ru-RU"/>
        </w:rPr>
        <w:t xml:space="preserve"> 0,33;</w:t>
      </w:r>
      <w:r w:rsidRPr="00D86D6B">
        <w:rPr>
          <w:lang w:val="ru-RU"/>
        </w:rPr>
        <w:br/>
      </w:r>
      <w:r w:rsidRPr="00D86D6B">
        <w:rPr>
          <w:i/>
          <w:lang w:val="ru-RU"/>
        </w:rPr>
        <w:t>q</w:t>
      </w:r>
      <w:r w:rsidRPr="00D86D6B">
        <w:rPr>
          <w:lang w:val="ru-RU"/>
        </w:rPr>
        <w:t xml:space="preserve"> (кратковременный) </w:t>
      </w:r>
      <w:r w:rsidRPr="00D86D6B">
        <w:rPr>
          <w:rFonts w:ascii="Symbol" w:hAnsi="Symbol"/>
          <w:lang w:val="ru-RU"/>
        </w:rPr>
        <w:t></w:t>
      </w:r>
      <w:r w:rsidRPr="00D86D6B">
        <w:rPr>
          <w:lang w:val="ru-RU"/>
        </w:rPr>
        <w:t xml:space="preserve"> 1;</w:t>
      </w:r>
      <w:r w:rsidRPr="00D86D6B">
        <w:rPr>
          <w:lang w:val="ru-RU"/>
        </w:rPr>
        <w:br/>
      </w:r>
      <w:r w:rsidRPr="00D86D6B">
        <w:rPr>
          <w:i/>
          <w:lang w:val="ru-RU"/>
        </w:rPr>
        <w:t>M</w:t>
      </w:r>
      <w:r w:rsidRPr="00D86D6B">
        <w:rPr>
          <w:position w:val="-4"/>
          <w:sz w:val="16"/>
          <w:lang w:val="ru-RU"/>
        </w:rPr>
        <w:t>min</w:t>
      </w:r>
      <w:r w:rsidRPr="00D86D6B">
        <w:rPr>
          <w:lang w:val="ru-RU"/>
        </w:rPr>
        <w:t xml:space="preserve"> (долговременный) </w:t>
      </w:r>
      <w:r w:rsidRPr="00D86D6B">
        <w:rPr>
          <w:rFonts w:ascii="Symbol" w:hAnsi="Symbol"/>
          <w:lang w:val="ru-RU"/>
        </w:rPr>
        <w:t></w:t>
      </w:r>
      <w:r w:rsidRPr="00D86D6B">
        <w:rPr>
          <w:lang w:val="ru-RU"/>
        </w:rPr>
        <w:t xml:space="preserve"> </w:t>
      </w:r>
      <w:r w:rsidRPr="00D86D6B">
        <w:rPr>
          <w:i/>
          <w:lang w:val="ru-RU"/>
        </w:rPr>
        <w:t>M</w:t>
      </w:r>
      <w:r w:rsidRPr="00D86D6B">
        <w:rPr>
          <w:position w:val="-4"/>
          <w:sz w:val="16"/>
          <w:lang w:val="ru-RU"/>
        </w:rPr>
        <w:t>min</w:t>
      </w:r>
      <w:r w:rsidRPr="00D86D6B">
        <w:rPr>
          <w:lang w:val="ru-RU"/>
        </w:rPr>
        <w:t xml:space="preserve"> (кратковременный) </w:t>
      </w:r>
      <w:r w:rsidRPr="00D86D6B">
        <w:rPr>
          <w:rFonts w:ascii="Symbol" w:hAnsi="Symbol"/>
          <w:lang w:val="ru-RU"/>
        </w:rPr>
        <w:t></w:t>
      </w:r>
      <w:r w:rsidRPr="00D86D6B">
        <w:rPr>
          <w:lang w:val="ru-RU"/>
        </w:rPr>
        <w:t xml:space="preserve"> 1,2 дБ.</w:t>
      </w:r>
    </w:p>
    <w:p w:rsidR="00DD0400" w:rsidRPr="00D86D6B" w:rsidRDefault="00DD0400" w:rsidP="00DD0400">
      <w:pPr>
        <w:keepNext/>
        <w:spacing w:line="0" w:lineRule="atLeast"/>
        <w:rPr>
          <w:lang w:val="ru-RU"/>
        </w:rPr>
      </w:pPr>
      <w:r w:rsidRPr="00D86D6B">
        <w:rPr>
          <w:lang w:val="ru-RU"/>
        </w:rPr>
        <w:t>Исходя из этого при рассмотрении систем, описанных выше в таблице 2, в полосе 400,15–401 МГц необходимо учитывать следующие критерии:</w:t>
      </w:r>
    </w:p>
    <w:p w:rsidR="00DD0400" w:rsidRPr="00D86D6B" w:rsidRDefault="00DD0400" w:rsidP="00DD0400">
      <w:pPr>
        <w:pStyle w:val="enumlev1"/>
        <w:spacing w:line="228" w:lineRule="auto"/>
        <w:rPr>
          <w:lang w:val="ru-RU"/>
        </w:rPr>
      </w:pPr>
      <w:r w:rsidRPr="00D86D6B">
        <w:rPr>
          <w:lang w:val="ru-RU"/>
        </w:rPr>
        <w:t>–</w:t>
      </w:r>
      <w:r w:rsidRPr="00D86D6B">
        <w:rPr>
          <w:lang w:val="ru-RU"/>
        </w:rPr>
        <w:tab/>
        <w:t>долговременный критерий = –157 дБВт/177,5 кГц;</w:t>
      </w:r>
    </w:p>
    <w:p w:rsidR="00DD0400" w:rsidRPr="00D86D6B" w:rsidRDefault="00DD0400" w:rsidP="00DD0400">
      <w:pPr>
        <w:pStyle w:val="enumlev1"/>
        <w:spacing w:line="228" w:lineRule="auto"/>
        <w:rPr>
          <w:lang w:val="ru-RU"/>
        </w:rPr>
      </w:pPr>
      <w:r w:rsidRPr="00D86D6B">
        <w:rPr>
          <w:lang w:val="ru-RU"/>
        </w:rPr>
        <w:t>–</w:t>
      </w:r>
      <w:r w:rsidRPr="00D86D6B">
        <w:rPr>
          <w:lang w:val="ru-RU"/>
        </w:rPr>
        <w:tab/>
        <w:t>кратковременный критерий (0,0125%) = –147 дБВт/177,5 кГц.</w:t>
      </w:r>
    </w:p>
    <w:p w:rsidR="00DD0400" w:rsidRPr="00D86D6B" w:rsidRDefault="00DD0400" w:rsidP="00DD0400">
      <w:pPr>
        <w:pStyle w:val="Heading1"/>
        <w:rPr>
          <w:lang w:val="ru-RU"/>
        </w:rPr>
      </w:pPr>
      <w:r w:rsidRPr="00D86D6B">
        <w:rPr>
          <w:lang w:val="ru-RU"/>
        </w:rPr>
        <w:lastRenderedPageBreak/>
        <w:t>4</w:t>
      </w:r>
      <w:r w:rsidRPr="00D86D6B">
        <w:rPr>
          <w:lang w:val="ru-RU"/>
        </w:rPr>
        <w:tab/>
        <w:t>Метеорологическая спутниковая служба в полосе 1698–1710 МГц</w:t>
      </w:r>
      <w:bookmarkEnd w:id="7"/>
    </w:p>
    <w:p w:rsidR="00DD0400" w:rsidRPr="00D86D6B" w:rsidRDefault="00DD0400" w:rsidP="00DD0400">
      <w:pPr>
        <w:rPr>
          <w:lang w:val="ru-RU"/>
        </w:rPr>
      </w:pPr>
      <w:r w:rsidRPr="00D86D6B">
        <w:rPr>
          <w:lang w:val="ru-RU"/>
        </w:rPr>
        <w:t>В рамках распределения 1690–1710 МГц подполоса 1698–1710 МГц используется для систем метеорологической спутниковой службы на низкой околоземной орбите в соответствии с Рекомендацией МСЭ</w:t>
      </w:r>
      <w:r w:rsidRPr="00D86D6B">
        <w:rPr>
          <w:lang w:val="ru-RU"/>
        </w:rPr>
        <w:noBreakHyphen/>
        <w:t>R SA.1745.</w:t>
      </w:r>
    </w:p>
    <w:p w:rsidR="00DD0400" w:rsidRPr="00D86D6B" w:rsidRDefault="00DD0400" w:rsidP="00DD0400">
      <w:pPr>
        <w:keepLines/>
        <w:rPr>
          <w:lang w:val="ru-RU"/>
        </w:rPr>
      </w:pPr>
      <w:r w:rsidRPr="00D86D6B">
        <w:rPr>
          <w:lang w:val="ru-RU"/>
        </w:rPr>
        <w:t>Анализ качества для систем передачи изображения с высокой разрешающей способностью (ПИВРС), а также систем управления и сбора данных (УСД), использующих большие и небольшие земные станции, проводится в предположении, что высота спутника составляет 844 км. Эти системы принимают передачи от того же спутника, на котором применяют узконаправленную антенну, что частично компенсирует потери при распространении по направлению к лимбу Земли по сравнению с надиром. Девиация фазового манипулятора спутника составляет около 67</w:t>
      </w:r>
      <w:r w:rsidRPr="00D86D6B">
        <w:rPr>
          <w:rFonts w:ascii="Symbol" w:hAnsi="Symbol"/>
          <w:lang w:val="ru-RU"/>
        </w:rPr>
        <w:t></w:t>
      </w:r>
      <w:r w:rsidRPr="00D86D6B">
        <w:rPr>
          <w:lang w:val="ru-RU"/>
        </w:rPr>
        <w:t xml:space="preserve">, в результате чего имеется остаточная несущая, содействующая осуществлению захвата сигнала и когерентной демодуляции. Это немного уменьшает мощность сигнала передачи данных. На бóльших станциях используется скорость передачи данных 2,667 Мбит/с и кодирование NRZ-L, что дает ширину полосы 5,334 МГц. На небольших станциях используется скорость передачи данных 0,667 Мбит/с и кодирование с расщеплением фазы, что дает ширину эталонной полосы 2,668 МГц. </w:t>
      </w:r>
    </w:p>
    <w:p w:rsidR="00DD0400" w:rsidRPr="00D86D6B" w:rsidRDefault="00DD0400" w:rsidP="00DD0400">
      <w:pPr>
        <w:rPr>
          <w:lang w:val="ru-RU"/>
        </w:rPr>
      </w:pPr>
      <w:r w:rsidRPr="00D86D6B">
        <w:rPr>
          <w:lang w:val="ru-RU"/>
        </w:rPr>
        <w:t>Будущая система будет передавать низкоскоростные данные по линии вниз со скоростью 3,393 Мбит/с с космического корабля, находящегося на высоте 828 км. Земные станции трех типов будут иметь антенны размерами 1 м, 3 м и 13 м. Единственная антенна, в отношении которой следует провести анализ помех, – это антенна размером 1 м.</w:t>
      </w:r>
    </w:p>
    <w:p w:rsidR="00DD0400" w:rsidRPr="00D86D6B" w:rsidRDefault="00DD0400" w:rsidP="00DD0400">
      <w:pPr>
        <w:rPr>
          <w:lang w:val="ru-RU"/>
        </w:rPr>
      </w:pPr>
      <w:r w:rsidRPr="00D86D6B">
        <w:rPr>
          <w:lang w:val="ru-RU"/>
        </w:rPr>
        <w:t>Антенны бóльших размеров имеют более узкую ширину полосы и поэтому меньше подвержены помехам.</w:t>
      </w:r>
    </w:p>
    <w:p w:rsidR="00DD0400" w:rsidRPr="00D86D6B" w:rsidRDefault="00DD0400" w:rsidP="00DD0400">
      <w:pPr>
        <w:rPr>
          <w:lang w:val="ru-RU"/>
        </w:rPr>
      </w:pPr>
      <w:bookmarkStart w:id="8" w:name="_Toc393092815"/>
      <w:r w:rsidRPr="00D86D6B">
        <w:rPr>
          <w:lang w:val="ru-RU"/>
        </w:rPr>
        <w:t>Применяя методику, представленную в Рекомендации МСЭ-R SA.1022, можно использовать следующий диапазон параметров помех для расчета критериев помех:</w:t>
      </w:r>
    </w:p>
    <w:p w:rsidR="00DD0400" w:rsidRPr="00D86D6B" w:rsidRDefault="00DD0400" w:rsidP="00DD0400">
      <w:pPr>
        <w:spacing w:line="0" w:lineRule="atLeast"/>
        <w:jc w:val="center"/>
        <w:rPr>
          <w:lang w:val="ru-RU"/>
        </w:rPr>
      </w:pPr>
      <w:r w:rsidRPr="00D86D6B">
        <w:rPr>
          <w:i/>
          <w:lang w:val="ru-RU"/>
        </w:rPr>
        <w:t>q</w:t>
      </w:r>
      <w:r w:rsidRPr="00D86D6B">
        <w:rPr>
          <w:lang w:val="ru-RU"/>
        </w:rPr>
        <w:t xml:space="preserve"> (долговременный) </w:t>
      </w:r>
      <w:r w:rsidRPr="00D86D6B">
        <w:rPr>
          <w:rFonts w:ascii="Symbol" w:hAnsi="Symbol"/>
          <w:lang w:val="ru-RU"/>
        </w:rPr>
        <w:t></w:t>
      </w:r>
      <w:r w:rsidRPr="00D86D6B">
        <w:rPr>
          <w:lang w:val="ru-RU"/>
        </w:rPr>
        <w:t xml:space="preserve"> 0,33–0,6;</w:t>
      </w:r>
      <w:r w:rsidRPr="00D86D6B">
        <w:rPr>
          <w:lang w:val="ru-RU"/>
        </w:rPr>
        <w:br/>
      </w:r>
      <w:r w:rsidRPr="00D86D6B">
        <w:rPr>
          <w:i/>
          <w:lang w:val="ru-RU"/>
        </w:rPr>
        <w:t>q</w:t>
      </w:r>
      <w:r w:rsidRPr="00D86D6B">
        <w:rPr>
          <w:lang w:val="ru-RU"/>
        </w:rPr>
        <w:t xml:space="preserve"> (кратковременный) </w:t>
      </w:r>
      <w:r w:rsidRPr="00D86D6B">
        <w:rPr>
          <w:rFonts w:ascii="Symbol" w:hAnsi="Symbol"/>
          <w:lang w:val="ru-RU"/>
        </w:rPr>
        <w:t></w:t>
      </w:r>
      <w:r w:rsidRPr="00D86D6B">
        <w:rPr>
          <w:lang w:val="ru-RU"/>
        </w:rPr>
        <w:t xml:space="preserve"> 1;</w:t>
      </w:r>
      <w:r w:rsidRPr="00D86D6B">
        <w:rPr>
          <w:lang w:val="ru-RU"/>
        </w:rPr>
        <w:br/>
      </w:r>
      <w:r w:rsidRPr="00D86D6B">
        <w:rPr>
          <w:i/>
          <w:lang w:val="ru-RU"/>
        </w:rPr>
        <w:t>M</w:t>
      </w:r>
      <w:r w:rsidRPr="00D86D6B">
        <w:rPr>
          <w:vertAlign w:val="subscript"/>
          <w:lang w:val="ru-RU"/>
        </w:rPr>
        <w:t>min</w:t>
      </w:r>
      <w:r w:rsidRPr="00D86D6B">
        <w:rPr>
          <w:lang w:val="ru-RU"/>
        </w:rPr>
        <w:t xml:space="preserve"> (долговременный) </w:t>
      </w:r>
      <w:r w:rsidRPr="00D86D6B">
        <w:rPr>
          <w:rFonts w:ascii="Symbol" w:hAnsi="Symbol"/>
          <w:lang w:val="ru-RU"/>
        </w:rPr>
        <w:t></w:t>
      </w:r>
      <w:r w:rsidRPr="00D86D6B">
        <w:rPr>
          <w:lang w:val="ru-RU"/>
        </w:rPr>
        <w:t xml:space="preserve"> </w:t>
      </w:r>
      <w:r w:rsidRPr="00D86D6B">
        <w:rPr>
          <w:i/>
          <w:lang w:val="ru-RU"/>
        </w:rPr>
        <w:t>M</w:t>
      </w:r>
      <w:r w:rsidRPr="00D86D6B">
        <w:rPr>
          <w:position w:val="-4"/>
          <w:sz w:val="16"/>
          <w:lang w:val="ru-RU"/>
        </w:rPr>
        <w:t>min</w:t>
      </w:r>
      <w:r w:rsidRPr="00D86D6B">
        <w:rPr>
          <w:lang w:val="ru-RU"/>
        </w:rPr>
        <w:t xml:space="preserve"> (кратковременный) </w:t>
      </w:r>
      <w:r w:rsidRPr="00D86D6B">
        <w:rPr>
          <w:rFonts w:ascii="Symbol" w:hAnsi="Symbol"/>
          <w:lang w:val="ru-RU"/>
        </w:rPr>
        <w:t></w:t>
      </w:r>
      <w:r w:rsidRPr="00D86D6B">
        <w:rPr>
          <w:lang w:val="ru-RU"/>
        </w:rPr>
        <w:t xml:space="preserve"> 1,2 дБ.</w:t>
      </w:r>
    </w:p>
    <w:p w:rsidR="00DD0400" w:rsidRPr="00D86D6B" w:rsidRDefault="00DD0400" w:rsidP="00DD0400">
      <w:pPr>
        <w:spacing w:line="0" w:lineRule="atLeast"/>
        <w:rPr>
          <w:lang w:val="ru-RU"/>
        </w:rPr>
      </w:pPr>
      <w:r w:rsidRPr="00D86D6B">
        <w:rPr>
          <w:lang w:val="ru-RU"/>
        </w:rPr>
        <w:t>Исходя из этого при рассмотрении систем, описанных выше в таблице 2, наиболее характерной можно считать систему В, что приводит к следующим критериям, которые необходимо учитывать в полосе 1698–1710 МГц:</w:t>
      </w:r>
    </w:p>
    <w:p w:rsidR="00DD0400" w:rsidRPr="00D86D6B" w:rsidRDefault="00DD0400" w:rsidP="00DD0400">
      <w:pPr>
        <w:pStyle w:val="enumlev1"/>
        <w:rPr>
          <w:lang w:val="ru-RU"/>
        </w:rPr>
      </w:pPr>
      <w:r w:rsidRPr="00D86D6B">
        <w:rPr>
          <w:lang w:val="ru-RU"/>
        </w:rPr>
        <w:t>–</w:t>
      </w:r>
      <w:r w:rsidRPr="00D86D6B">
        <w:rPr>
          <w:lang w:val="ru-RU"/>
        </w:rPr>
        <w:tab/>
        <w:t>долговременный критерий = –146 дБВт/2668 кГц;</w:t>
      </w:r>
    </w:p>
    <w:p w:rsidR="00DD0400" w:rsidRPr="00D86D6B" w:rsidRDefault="00DD0400" w:rsidP="00DD0400">
      <w:pPr>
        <w:pStyle w:val="enumlev1"/>
        <w:rPr>
          <w:lang w:val="ru-RU"/>
        </w:rPr>
      </w:pPr>
      <w:r w:rsidRPr="00D86D6B">
        <w:rPr>
          <w:lang w:val="ru-RU"/>
        </w:rPr>
        <w:t>–</w:t>
      </w:r>
      <w:r w:rsidRPr="00D86D6B">
        <w:rPr>
          <w:lang w:val="ru-RU"/>
        </w:rPr>
        <w:tab/>
        <w:t>кратковременный критерий (0,0125%) = –138 дБВт/2668 кГц.</w:t>
      </w:r>
    </w:p>
    <w:p w:rsidR="00DD0400" w:rsidRPr="00D86D6B" w:rsidRDefault="00DD0400" w:rsidP="00DD0400">
      <w:pPr>
        <w:pStyle w:val="Heading1"/>
        <w:rPr>
          <w:lang w:val="ru-RU"/>
        </w:rPr>
      </w:pPr>
      <w:r w:rsidRPr="00D86D6B">
        <w:rPr>
          <w:lang w:val="ru-RU"/>
        </w:rPr>
        <w:t>5</w:t>
      </w:r>
      <w:r w:rsidRPr="00D86D6B">
        <w:rPr>
          <w:lang w:val="ru-RU"/>
        </w:rPr>
        <w:tab/>
      </w:r>
      <w:bookmarkEnd w:id="8"/>
      <w:r w:rsidRPr="00D86D6B">
        <w:rPr>
          <w:lang w:val="ru-RU"/>
        </w:rPr>
        <w:t>Метеорологическая спутниковая служба в полосе 7750–7900 МГц</w:t>
      </w:r>
    </w:p>
    <w:p w:rsidR="00DD0400" w:rsidRPr="00D86D6B" w:rsidRDefault="00DD0400" w:rsidP="00DD0400">
      <w:pPr>
        <w:rPr>
          <w:lang w:val="ru-RU"/>
        </w:rPr>
      </w:pPr>
      <w:bookmarkStart w:id="9" w:name="_Toc393092816"/>
      <w:r w:rsidRPr="00D86D6B">
        <w:rPr>
          <w:lang w:val="ru-RU"/>
        </w:rPr>
        <w:t>Несколько новых систем метеорологической спутниковой службы на низкой околоземной орбите уже работают или планируются для работы в полосе 7750–7900 МГц. Некоторые системы передают сохраненные данные целевой задачи (считывание записанных данных) на земную станцию управления и сбора данных (УСД), находящуюся, как правило, на высоких северных широтах. Диаметры приемных антенн земных станций обычно составляют около 10 м, в результате чего усиление антенн равно 55 дБи. Шумовая температура системы земной станции составляет около 180 </w:t>
      </w:r>
      <w:r w:rsidRPr="00D86D6B">
        <w:rPr>
          <w:snapToGrid w:val="0"/>
          <w:lang w:val="ru-RU"/>
        </w:rPr>
        <w:t>K</w:t>
      </w:r>
      <w:r w:rsidRPr="00D86D6B">
        <w:rPr>
          <w:lang w:val="ru-RU"/>
        </w:rPr>
        <w:t>. Минимальный угол места предполагался равным 5°. Для получения КОБ = 10</w:t>
      </w:r>
      <w:r w:rsidRPr="00D86D6B">
        <w:rPr>
          <w:vertAlign w:val="superscript"/>
          <w:lang w:val="ru-RU"/>
        </w:rPr>
        <w:t>−7</w:t>
      </w:r>
      <w:r w:rsidRPr="00D86D6B">
        <w:rPr>
          <w:lang w:val="ru-RU"/>
        </w:rPr>
        <w:t xml:space="preserve"> теоретически требуется </w:t>
      </w:r>
      <w:r w:rsidRPr="00D86D6B">
        <w:rPr>
          <w:i/>
          <w:lang w:val="ru-RU"/>
        </w:rPr>
        <w:t>E</w:t>
      </w:r>
      <w:r w:rsidRPr="00D86D6B">
        <w:rPr>
          <w:i/>
          <w:vertAlign w:val="subscript"/>
          <w:lang w:val="ru-RU"/>
        </w:rPr>
        <w:t>b</w:t>
      </w:r>
      <w:r w:rsidRPr="00D86D6B">
        <w:rPr>
          <w:lang w:val="ru-RU"/>
        </w:rPr>
        <w:t>/(</w:t>
      </w:r>
      <w:r w:rsidRPr="00D86D6B">
        <w:rPr>
          <w:i/>
          <w:lang w:val="ru-RU"/>
        </w:rPr>
        <w:t>N</w:t>
      </w:r>
      <w:r w:rsidRPr="00D86D6B">
        <w:rPr>
          <w:vertAlign w:val="subscript"/>
          <w:lang w:val="ru-RU"/>
        </w:rPr>
        <w:t>0</w:t>
      </w:r>
      <w:r w:rsidRPr="00D86D6B">
        <w:rPr>
          <w:lang w:val="ru-RU"/>
        </w:rPr>
        <w:t> + </w:t>
      </w:r>
      <w:r w:rsidRPr="00D86D6B">
        <w:rPr>
          <w:i/>
          <w:lang w:val="ru-RU"/>
        </w:rPr>
        <w:t>I</w:t>
      </w:r>
      <w:r w:rsidRPr="00D86D6B">
        <w:rPr>
          <w:vertAlign w:val="subscript"/>
          <w:lang w:val="ru-RU"/>
        </w:rPr>
        <w:t>0</w:t>
      </w:r>
      <w:r w:rsidRPr="00D86D6B">
        <w:rPr>
          <w:lang w:val="ru-RU"/>
        </w:rPr>
        <w:t>) = 7,2 дБ. Эталонная ширина полосы была выбрана равной 10 МГц. Высота орбиты спутника – около 832 км.</w:t>
      </w:r>
    </w:p>
    <w:p w:rsidR="00DD0400" w:rsidRPr="00D86D6B" w:rsidRDefault="00DD0400" w:rsidP="00DD0400">
      <w:pPr>
        <w:rPr>
          <w:lang w:val="ru-RU"/>
        </w:rPr>
      </w:pPr>
      <w:r w:rsidRPr="00D86D6B">
        <w:rPr>
          <w:snapToGrid w:val="0"/>
          <w:lang w:val="ru-RU"/>
        </w:rPr>
        <w:t>Другие спутники, использующие эту полосу частот, обеспечивают высокоскоростную передачу данных (до примерно 80 Мбит/с) со спутника на земные станции трех типов с антеннами размером 2 м, 3 м и 10 м.</w:t>
      </w:r>
      <w:r w:rsidRPr="00D86D6B">
        <w:rPr>
          <w:lang w:val="ru-RU"/>
        </w:rPr>
        <w:t xml:space="preserve"> Антенны размером 2 м и 3 м более восприимчивы к помехам.</w:t>
      </w:r>
    </w:p>
    <w:p w:rsidR="00DD0400" w:rsidRPr="00D86D6B" w:rsidRDefault="00DD0400" w:rsidP="00DD0400">
      <w:pPr>
        <w:rPr>
          <w:lang w:val="ru-RU"/>
        </w:rPr>
      </w:pPr>
      <w:r w:rsidRPr="00D86D6B">
        <w:rPr>
          <w:lang w:val="ru-RU"/>
        </w:rPr>
        <w:t>Применяя методику, представленную в Рекомендации МСЭ-R SA.1022, можно использовать следующий диапазон параметров помех для расчета критериев помех:</w:t>
      </w:r>
    </w:p>
    <w:p w:rsidR="00DD0400" w:rsidRPr="00D86D6B" w:rsidRDefault="00DD0400" w:rsidP="00DD0400">
      <w:pPr>
        <w:spacing w:line="0" w:lineRule="atLeast"/>
        <w:jc w:val="center"/>
        <w:rPr>
          <w:lang w:val="ru-RU"/>
        </w:rPr>
      </w:pPr>
      <w:r w:rsidRPr="00D86D6B">
        <w:rPr>
          <w:i/>
          <w:lang w:val="ru-RU"/>
        </w:rPr>
        <w:lastRenderedPageBreak/>
        <w:t>q</w:t>
      </w:r>
      <w:r w:rsidRPr="00D86D6B">
        <w:rPr>
          <w:lang w:val="ru-RU"/>
        </w:rPr>
        <w:t xml:space="preserve"> (долговременный) </w:t>
      </w:r>
      <w:r w:rsidRPr="00D86D6B">
        <w:rPr>
          <w:rFonts w:ascii="Symbol" w:hAnsi="Symbol"/>
          <w:lang w:val="ru-RU"/>
        </w:rPr>
        <w:t></w:t>
      </w:r>
      <w:r w:rsidRPr="00D86D6B">
        <w:rPr>
          <w:lang w:val="ru-RU"/>
        </w:rPr>
        <w:t xml:space="preserve"> 0,1;</w:t>
      </w:r>
      <w:r w:rsidRPr="00D86D6B">
        <w:rPr>
          <w:lang w:val="ru-RU"/>
        </w:rPr>
        <w:br/>
      </w:r>
      <w:r w:rsidRPr="00D86D6B">
        <w:rPr>
          <w:i/>
          <w:lang w:val="ru-RU"/>
        </w:rPr>
        <w:t>q</w:t>
      </w:r>
      <w:r w:rsidRPr="00D86D6B">
        <w:rPr>
          <w:lang w:val="ru-RU"/>
        </w:rPr>
        <w:t xml:space="preserve"> (кратковременный) </w:t>
      </w:r>
      <w:r w:rsidRPr="00D86D6B">
        <w:rPr>
          <w:rFonts w:ascii="Symbol" w:hAnsi="Symbol"/>
          <w:lang w:val="ru-RU"/>
        </w:rPr>
        <w:t></w:t>
      </w:r>
      <w:r w:rsidRPr="00D86D6B">
        <w:rPr>
          <w:lang w:val="ru-RU"/>
        </w:rPr>
        <w:t xml:space="preserve"> 1;</w:t>
      </w:r>
      <w:r w:rsidRPr="00D86D6B">
        <w:rPr>
          <w:lang w:val="ru-RU"/>
        </w:rPr>
        <w:br/>
      </w:r>
      <w:r w:rsidRPr="00D86D6B">
        <w:rPr>
          <w:i/>
          <w:lang w:val="ru-RU"/>
        </w:rPr>
        <w:t>M</w:t>
      </w:r>
      <w:r w:rsidRPr="00D86D6B">
        <w:rPr>
          <w:position w:val="-4"/>
          <w:sz w:val="16"/>
          <w:lang w:val="ru-RU"/>
        </w:rPr>
        <w:t>min</w:t>
      </w:r>
      <w:r w:rsidRPr="00D86D6B">
        <w:rPr>
          <w:lang w:val="ru-RU"/>
        </w:rPr>
        <w:t xml:space="preserve"> (долговременный) </w:t>
      </w:r>
      <w:r w:rsidRPr="00D86D6B">
        <w:rPr>
          <w:rFonts w:ascii="Symbol" w:hAnsi="Symbol"/>
          <w:lang w:val="ru-RU"/>
        </w:rPr>
        <w:t></w:t>
      </w:r>
      <w:r w:rsidRPr="00D86D6B">
        <w:rPr>
          <w:lang w:val="ru-RU"/>
        </w:rPr>
        <w:t xml:space="preserve"> </w:t>
      </w:r>
      <w:r w:rsidRPr="00D86D6B">
        <w:rPr>
          <w:i/>
          <w:lang w:val="ru-RU"/>
        </w:rPr>
        <w:t>M</w:t>
      </w:r>
      <w:r w:rsidRPr="00D86D6B">
        <w:rPr>
          <w:position w:val="-4"/>
          <w:sz w:val="16"/>
          <w:lang w:val="ru-RU"/>
        </w:rPr>
        <w:t>min</w:t>
      </w:r>
      <w:r w:rsidRPr="00D86D6B">
        <w:rPr>
          <w:lang w:val="ru-RU"/>
        </w:rPr>
        <w:t xml:space="preserve"> (кратковременный) </w:t>
      </w:r>
      <w:r w:rsidRPr="00D86D6B">
        <w:rPr>
          <w:rFonts w:ascii="Symbol" w:hAnsi="Symbol"/>
          <w:lang w:val="ru-RU"/>
        </w:rPr>
        <w:t></w:t>
      </w:r>
      <w:r w:rsidRPr="00D86D6B">
        <w:rPr>
          <w:lang w:val="ru-RU"/>
        </w:rPr>
        <w:t xml:space="preserve"> 4,5 дБ.</w:t>
      </w:r>
    </w:p>
    <w:p w:rsidR="00DD0400" w:rsidRPr="00D86D6B" w:rsidRDefault="00DD0400" w:rsidP="00DD0400">
      <w:pPr>
        <w:spacing w:line="0" w:lineRule="atLeast"/>
        <w:rPr>
          <w:lang w:val="ru-RU"/>
        </w:rPr>
      </w:pPr>
      <w:r w:rsidRPr="00D86D6B">
        <w:rPr>
          <w:lang w:val="ru-RU"/>
        </w:rPr>
        <w:t>Исходя из этого при рассмотрении систем, описанных выше в таблице 2, наиболее характерной можно считать систему D, что приводит к следующим критериям, которые необходимо учитывать в полосе 7750–7900 МГц:</w:t>
      </w:r>
    </w:p>
    <w:p w:rsidR="00DD0400" w:rsidRPr="00D86D6B" w:rsidRDefault="00DD0400" w:rsidP="00DD0400">
      <w:pPr>
        <w:pStyle w:val="enumlev1"/>
        <w:rPr>
          <w:lang w:val="ru-RU"/>
        </w:rPr>
      </w:pPr>
      <w:r w:rsidRPr="00D86D6B">
        <w:rPr>
          <w:lang w:val="ru-RU"/>
        </w:rPr>
        <w:t>–</w:t>
      </w:r>
      <w:r w:rsidRPr="00D86D6B">
        <w:rPr>
          <w:lang w:val="ru-RU"/>
        </w:rPr>
        <w:tab/>
        <w:t>долговременный критерий = –144 дБВт/10 МГц;</w:t>
      </w:r>
    </w:p>
    <w:p w:rsidR="00DD0400" w:rsidRPr="00D86D6B" w:rsidRDefault="00DD0400" w:rsidP="00DD0400">
      <w:pPr>
        <w:pStyle w:val="enumlev1"/>
        <w:rPr>
          <w:lang w:val="ru-RU"/>
        </w:rPr>
      </w:pPr>
      <w:r w:rsidRPr="00D86D6B">
        <w:rPr>
          <w:lang w:val="ru-RU"/>
        </w:rPr>
        <w:t>–</w:t>
      </w:r>
      <w:r w:rsidRPr="00D86D6B">
        <w:rPr>
          <w:lang w:val="ru-RU"/>
        </w:rPr>
        <w:tab/>
        <w:t>кратковременный критерий (0,0125%) = –127 дБВт/10 МГц.</w:t>
      </w:r>
    </w:p>
    <w:p w:rsidR="00DD0400" w:rsidRPr="00D86D6B" w:rsidRDefault="00DD0400" w:rsidP="00DD0400">
      <w:pPr>
        <w:pStyle w:val="Heading1"/>
        <w:spacing w:before="360"/>
        <w:rPr>
          <w:lang w:val="ru-RU"/>
        </w:rPr>
      </w:pPr>
      <w:r w:rsidRPr="00D86D6B">
        <w:rPr>
          <w:lang w:val="ru-RU"/>
        </w:rPr>
        <w:t>6</w:t>
      </w:r>
      <w:r w:rsidRPr="00D86D6B">
        <w:rPr>
          <w:lang w:val="ru-RU"/>
        </w:rPr>
        <w:tab/>
      </w:r>
      <w:bookmarkEnd w:id="9"/>
      <w:r w:rsidRPr="00D86D6B">
        <w:rPr>
          <w:lang w:val="ru-RU"/>
        </w:rPr>
        <w:t>Спутниковая служба исследования Земли (ССИЗ) в полосе 8025–8400 МГц</w:t>
      </w:r>
    </w:p>
    <w:p w:rsidR="00DD0400" w:rsidRPr="00D86D6B" w:rsidRDefault="00DD0400" w:rsidP="00DD0400">
      <w:pPr>
        <w:rPr>
          <w:lang w:val="ru-RU"/>
        </w:rPr>
      </w:pPr>
      <w:r w:rsidRPr="00D86D6B">
        <w:rPr>
          <w:lang w:val="ru-RU"/>
        </w:rPr>
        <w:t>В отношении систем ССИЗ рассматриваются пять эталонных систем, работающих в полосе 8025</w:t>
      </w:r>
      <w:r w:rsidRPr="00D86D6B">
        <w:rPr>
          <w:lang w:val="ru-RU"/>
        </w:rPr>
        <w:sym w:font="Symbol" w:char="F02D"/>
      </w:r>
      <w:r w:rsidRPr="00D86D6B">
        <w:rPr>
          <w:lang w:val="ru-RU"/>
        </w:rPr>
        <w:t>8400 МГц. В системе А имеется спутник на орбите высотой 750 км, который с очень высокой скоростью передачи данных (325 Мбит/с) передает записанные данные на главную станцию сбора данных. На спутнике используется изотропная антенна. В системе В имеется спутник на орбите высотой 850 км, который также с высокой скоростью (200 Мбит/с) передает записанные данные, но с использованием направленной антенны. В системе С имеется спутник на орбите высотой 750 км, который со скоростью 20 Мбит/с передает сигнал данных прибора, работающего в реальном времени, многочисленным распределенным недорогим земным станциям в целях обеспечения прямого считывания данных. Система D аналогична системе A, но с модуляцией 8PSK. Система E также аналогична системе A, но находится на орбите 820 км.</w:t>
      </w:r>
    </w:p>
    <w:p w:rsidR="00DD0400" w:rsidRPr="00D86D6B" w:rsidRDefault="00DD0400" w:rsidP="00DD0400">
      <w:pPr>
        <w:rPr>
          <w:lang w:val="ru-RU"/>
        </w:rPr>
      </w:pPr>
      <w:bookmarkStart w:id="10" w:name="WfNextSeg"/>
      <w:r w:rsidRPr="00D86D6B">
        <w:rPr>
          <w:lang w:val="ru-RU"/>
        </w:rPr>
        <w:t>Во всех системах, за исключением системы D, применяется модуляция QPSK.</w:t>
      </w:r>
      <w:bookmarkEnd w:id="10"/>
      <w:r w:rsidRPr="00D86D6B">
        <w:rPr>
          <w:lang w:val="ru-RU"/>
        </w:rPr>
        <w:t xml:space="preserve"> Применяя методику, представленную в Рекомендации МСЭ-R SA.1022, можно использовать следующий диапазон параметров помех для расчета критериев помех:</w:t>
      </w:r>
    </w:p>
    <w:p w:rsidR="00DD0400" w:rsidRPr="00D86D6B" w:rsidRDefault="00DD0400" w:rsidP="00DD0400">
      <w:pPr>
        <w:spacing w:before="80"/>
        <w:jc w:val="center"/>
        <w:rPr>
          <w:lang w:val="ru-RU"/>
        </w:rPr>
      </w:pPr>
      <w:r w:rsidRPr="00D86D6B">
        <w:rPr>
          <w:i/>
          <w:lang w:val="ru-RU"/>
        </w:rPr>
        <w:t>q</w:t>
      </w:r>
      <w:r w:rsidRPr="00D86D6B">
        <w:rPr>
          <w:lang w:val="ru-RU"/>
        </w:rPr>
        <w:t xml:space="preserve"> (долговременный) </w:t>
      </w:r>
      <w:r w:rsidRPr="00D86D6B">
        <w:rPr>
          <w:rFonts w:ascii="Symbol" w:hAnsi="Symbol"/>
          <w:lang w:val="ru-RU"/>
        </w:rPr>
        <w:t></w:t>
      </w:r>
      <w:r w:rsidRPr="00D86D6B">
        <w:rPr>
          <w:lang w:val="ru-RU"/>
        </w:rPr>
        <w:t xml:space="preserve"> 0,1;</w:t>
      </w:r>
      <w:r w:rsidRPr="00D86D6B">
        <w:rPr>
          <w:lang w:val="ru-RU"/>
        </w:rPr>
        <w:br/>
      </w:r>
      <w:r w:rsidRPr="00D86D6B">
        <w:rPr>
          <w:i/>
          <w:lang w:val="ru-RU"/>
        </w:rPr>
        <w:t>q</w:t>
      </w:r>
      <w:r w:rsidRPr="00D86D6B">
        <w:rPr>
          <w:lang w:val="ru-RU"/>
        </w:rPr>
        <w:t xml:space="preserve"> (кратковременный) </w:t>
      </w:r>
      <w:r w:rsidRPr="00D86D6B">
        <w:rPr>
          <w:rFonts w:ascii="Symbol" w:hAnsi="Symbol"/>
          <w:lang w:val="ru-RU"/>
        </w:rPr>
        <w:t></w:t>
      </w:r>
      <w:r w:rsidRPr="00D86D6B">
        <w:rPr>
          <w:lang w:val="ru-RU"/>
        </w:rPr>
        <w:t xml:space="preserve"> 1;</w:t>
      </w:r>
      <w:r w:rsidRPr="00D86D6B">
        <w:rPr>
          <w:lang w:val="ru-RU"/>
        </w:rPr>
        <w:br/>
      </w:r>
      <w:r w:rsidRPr="00D86D6B">
        <w:rPr>
          <w:i/>
          <w:lang w:val="ru-RU"/>
        </w:rPr>
        <w:t>M</w:t>
      </w:r>
      <w:r w:rsidRPr="00D86D6B">
        <w:rPr>
          <w:position w:val="-4"/>
          <w:sz w:val="16"/>
          <w:lang w:val="ru-RU"/>
        </w:rPr>
        <w:t>min</w:t>
      </w:r>
      <w:r w:rsidRPr="00D86D6B">
        <w:rPr>
          <w:lang w:val="ru-RU"/>
        </w:rPr>
        <w:t xml:space="preserve"> (долговременный) </w:t>
      </w:r>
      <w:r w:rsidRPr="00D86D6B">
        <w:rPr>
          <w:rFonts w:ascii="Symbol" w:hAnsi="Symbol"/>
          <w:lang w:val="ru-RU"/>
        </w:rPr>
        <w:t></w:t>
      </w:r>
      <w:r w:rsidRPr="00D86D6B">
        <w:rPr>
          <w:lang w:val="ru-RU"/>
        </w:rPr>
        <w:t xml:space="preserve"> </w:t>
      </w:r>
      <w:r w:rsidRPr="00D86D6B">
        <w:rPr>
          <w:i/>
          <w:lang w:val="ru-RU"/>
        </w:rPr>
        <w:t>M</w:t>
      </w:r>
      <w:r w:rsidRPr="00D86D6B">
        <w:rPr>
          <w:position w:val="-4"/>
          <w:sz w:val="16"/>
          <w:lang w:val="ru-RU"/>
        </w:rPr>
        <w:t>min</w:t>
      </w:r>
      <w:r w:rsidRPr="00D86D6B">
        <w:rPr>
          <w:lang w:val="ru-RU"/>
        </w:rPr>
        <w:t xml:space="preserve"> (кратковременный) </w:t>
      </w:r>
      <w:r w:rsidRPr="00D86D6B">
        <w:rPr>
          <w:rFonts w:ascii="Symbol" w:hAnsi="Symbol"/>
          <w:lang w:val="ru-RU"/>
        </w:rPr>
        <w:t></w:t>
      </w:r>
      <w:r w:rsidRPr="00D86D6B">
        <w:rPr>
          <w:lang w:val="ru-RU"/>
        </w:rPr>
        <w:t xml:space="preserve"> 4,5 дБ.</w:t>
      </w:r>
    </w:p>
    <w:p w:rsidR="00DD0400" w:rsidRPr="00D86D6B" w:rsidRDefault="00DD0400" w:rsidP="00DD0400">
      <w:pPr>
        <w:spacing w:line="0" w:lineRule="atLeast"/>
        <w:rPr>
          <w:lang w:val="ru-RU"/>
        </w:rPr>
      </w:pPr>
      <w:r w:rsidRPr="00D86D6B">
        <w:rPr>
          <w:lang w:val="ru-RU"/>
        </w:rPr>
        <w:t>Исходя из этого при рассмотрении систем, описанных выше в таблице 2, наиболее характерной можно считать систему E, что приводит к следующим критериям, которые необходимо учитывать в полосе 8025–8400 МГц:</w:t>
      </w:r>
    </w:p>
    <w:p w:rsidR="00DD0400" w:rsidRPr="00D86D6B" w:rsidRDefault="00DD0400" w:rsidP="00DD0400">
      <w:pPr>
        <w:pStyle w:val="enumlev1"/>
        <w:spacing w:before="40"/>
        <w:rPr>
          <w:lang w:val="ru-RU"/>
        </w:rPr>
      </w:pPr>
      <w:r w:rsidRPr="00D86D6B">
        <w:rPr>
          <w:lang w:val="ru-RU"/>
        </w:rPr>
        <w:t>–</w:t>
      </w:r>
      <w:r w:rsidRPr="00D86D6B">
        <w:rPr>
          <w:lang w:val="ru-RU"/>
        </w:rPr>
        <w:tab/>
        <w:t>долговременный критерий = –147 дБВт/10 МГц;</w:t>
      </w:r>
    </w:p>
    <w:p w:rsidR="00DD0400" w:rsidRPr="00D86D6B" w:rsidRDefault="00DD0400" w:rsidP="00DD0400">
      <w:pPr>
        <w:pStyle w:val="enumlev1"/>
        <w:spacing w:before="40"/>
        <w:rPr>
          <w:lang w:val="ru-RU"/>
        </w:rPr>
      </w:pPr>
      <w:r w:rsidRPr="00D86D6B">
        <w:rPr>
          <w:lang w:val="ru-RU"/>
        </w:rPr>
        <w:t>–</w:t>
      </w:r>
      <w:r w:rsidRPr="00D86D6B">
        <w:rPr>
          <w:lang w:val="ru-RU"/>
        </w:rPr>
        <w:tab/>
        <w:t>кратковременный критерий (0,0125%) = –133 дБВт/10 МГц.</w:t>
      </w:r>
    </w:p>
    <w:p w:rsidR="00DD0400" w:rsidRPr="00D86D6B" w:rsidRDefault="00DD0400" w:rsidP="00DD0400">
      <w:pPr>
        <w:pStyle w:val="Heading1"/>
        <w:spacing w:before="360"/>
        <w:rPr>
          <w:lang w:val="ru-RU"/>
        </w:rPr>
      </w:pPr>
      <w:r w:rsidRPr="00D86D6B">
        <w:rPr>
          <w:lang w:val="ru-RU"/>
        </w:rPr>
        <w:t>7</w:t>
      </w:r>
      <w:r w:rsidRPr="00D86D6B">
        <w:rPr>
          <w:lang w:val="ru-RU"/>
        </w:rPr>
        <w:tab/>
        <w:t>ССИЗ в полосе 25,5–27,0 ГГц</w:t>
      </w:r>
    </w:p>
    <w:p w:rsidR="00DD0400" w:rsidRPr="00D86D6B" w:rsidRDefault="00DD0400" w:rsidP="00DD0400">
      <w:pPr>
        <w:rPr>
          <w:lang w:val="ru-RU"/>
        </w:rPr>
      </w:pPr>
      <w:r w:rsidRPr="00D86D6B">
        <w:rPr>
          <w:lang w:val="ru-RU"/>
        </w:rPr>
        <w:t xml:space="preserve">Несколько эталонных систем рассматриваются также в отношении систем ССИЗ, работающих в полосе 25,5–27,0 ГГц. </w:t>
      </w:r>
    </w:p>
    <w:p w:rsidR="00DD0400" w:rsidRPr="00D86D6B" w:rsidRDefault="00DD0400" w:rsidP="00DD0400">
      <w:pPr>
        <w:rPr>
          <w:lang w:val="ru-RU"/>
        </w:rPr>
      </w:pPr>
      <w:r w:rsidRPr="00D86D6B">
        <w:rPr>
          <w:lang w:val="ru-RU"/>
        </w:rPr>
        <w:t xml:space="preserve">В эталонной системе А имеется спутник на орбите высотой 822 км, который осуществляет передачу в одном из двух режимов. Первый режим – это используемая для прямого считывания данных передача данных с очень высокой скоростью (1 Гбит/с) главной станции сбора данных. В режиме 2 применяется передача на более низкой скорости (40 Мбит/с) распределенным недорогим земным станциям для прямого считывания данных измерений в реальном времени. </w:t>
      </w:r>
    </w:p>
    <w:p w:rsidR="00DD0400" w:rsidRPr="00D86D6B" w:rsidRDefault="00DD0400" w:rsidP="00DD0400">
      <w:pPr>
        <w:rPr>
          <w:lang w:val="ru-RU"/>
        </w:rPr>
      </w:pPr>
      <w:r w:rsidRPr="00D86D6B">
        <w:rPr>
          <w:lang w:val="ru-RU"/>
        </w:rPr>
        <w:t>В эталонной системе В имеется спутник на орбите высотой 698 км, обеспечивающий весьма высокоскоростную связь (1 Гбит/с) с недорогими распределенными земными станциями для прямого высокоскоростного считывания данных измерений в реальном времени.</w:t>
      </w:r>
    </w:p>
    <w:p w:rsidR="00DD0400" w:rsidRPr="00D86D6B" w:rsidRDefault="00DD0400" w:rsidP="00DD0400">
      <w:pPr>
        <w:rPr>
          <w:lang w:val="ru-RU"/>
        </w:rPr>
      </w:pPr>
      <w:r w:rsidRPr="00D86D6B">
        <w:rPr>
          <w:lang w:val="ru-RU"/>
        </w:rPr>
        <w:t>Эталонные системы C и D передают записанный сигнал данных целевой задачи со скоростью около 131,2 Мбит/с со спутника, находящегося на орбите высотой около 828 км. Эталонная система Е также передает записанный сигнал данных целевой задачи со скоростью около 390 Мбит/с со спутника, находящегося на орбите высотой около 832 км.</w:t>
      </w:r>
    </w:p>
    <w:p w:rsidR="00DD0400" w:rsidRPr="00D86D6B" w:rsidRDefault="00DD0400" w:rsidP="00DD0400">
      <w:pPr>
        <w:rPr>
          <w:lang w:val="ru-RU"/>
        </w:rPr>
      </w:pPr>
      <w:r w:rsidRPr="00D86D6B">
        <w:rPr>
          <w:lang w:val="ru-RU"/>
        </w:rPr>
        <w:t>Применяя методику, представленную в Рекомендации МСЭ-R SA.1022, можно использовать следующий диапазон параметров помех для расчета критериев помех:</w:t>
      </w:r>
    </w:p>
    <w:p w:rsidR="00DD0400" w:rsidRPr="00D86D6B" w:rsidRDefault="00DD0400" w:rsidP="00DD0400">
      <w:pPr>
        <w:jc w:val="center"/>
        <w:rPr>
          <w:lang w:val="ru-RU"/>
        </w:rPr>
      </w:pPr>
      <w:r w:rsidRPr="00D86D6B">
        <w:rPr>
          <w:i/>
          <w:lang w:val="ru-RU"/>
        </w:rPr>
        <w:lastRenderedPageBreak/>
        <w:t>q</w:t>
      </w:r>
      <w:r w:rsidRPr="00D86D6B">
        <w:rPr>
          <w:lang w:val="ru-RU"/>
        </w:rPr>
        <w:t xml:space="preserve"> (долговременный) </w:t>
      </w:r>
      <w:r w:rsidRPr="00D86D6B">
        <w:rPr>
          <w:rFonts w:ascii="Symbol" w:hAnsi="Symbol"/>
          <w:lang w:val="ru-RU"/>
        </w:rPr>
        <w:t></w:t>
      </w:r>
      <w:r w:rsidRPr="00D86D6B">
        <w:rPr>
          <w:lang w:val="ru-RU"/>
        </w:rPr>
        <w:t xml:space="preserve"> 0,1;</w:t>
      </w:r>
      <w:r w:rsidRPr="00D86D6B">
        <w:rPr>
          <w:lang w:val="ru-RU"/>
        </w:rPr>
        <w:br/>
      </w:r>
      <w:r w:rsidRPr="00D86D6B">
        <w:rPr>
          <w:i/>
          <w:lang w:val="ru-RU"/>
        </w:rPr>
        <w:t>q</w:t>
      </w:r>
      <w:r w:rsidRPr="00D86D6B">
        <w:rPr>
          <w:lang w:val="ru-RU"/>
        </w:rPr>
        <w:t xml:space="preserve"> (кратковременный) </w:t>
      </w:r>
      <w:r w:rsidRPr="00D86D6B">
        <w:rPr>
          <w:rFonts w:ascii="Symbol" w:hAnsi="Symbol"/>
          <w:lang w:val="ru-RU"/>
        </w:rPr>
        <w:t></w:t>
      </w:r>
      <w:r w:rsidRPr="00D86D6B">
        <w:rPr>
          <w:lang w:val="ru-RU"/>
        </w:rPr>
        <w:t xml:space="preserve"> 1;</w:t>
      </w:r>
      <w:r w:rsidRPr="00D86D6B">
        <w:rPr>
          <w:lang w:val="ru-RU"/>
        </w:rPr>
        <w:br/>
      </w:r>
      <w:r w:rsidRPr="00D86D6B">
        <w:rPr>
          <w:i/>
          <w:lang w:val="ru-RU"/>
        </w:rPr>
        <w:t>M</w:t>
      </w:r>
      <w:r w:rsidRPr="00D86D6B">
        <w:rPr>
          <w:position w:val="-4"/>
          <w:sz w:val="16"/>
          <w:lang w:val="ru-RU"/>
        </w:rPr>
        <w:t>min</w:t>
      </w:r>
      <w:r w:rsidRPr="00D86D6B">
        <w:rPr>
          <w:lang w:val="ru-RU"/>
        </w:rPr>
        <w:t xml:space="preserve"> (долговременный) </w:t>
      </w:r>
      <w:r w:rsidRPr="00D86D6B">
        <w:rPr>
          <w:rFonts w:ascii="Symbol" w:hAnsi="Symbol"/>
          <w:lang w:val="ru-RU"/>
        </w:rPr>
        <w:t></w:t>
      </w:r>
      <w:r w:rsidRPr="00D86D6B">
        <w:rPr>
          <w:lang w:val="ru-RU"/>
        </w:rPr>
        <w:t xml:space="preserve"> </w:t>
      </w:r>
      <w:r w:rsidRPr="00D86D6B">
        <w:rPr>
          <w:i/>
          <w:lang w:val="ru-RU"/>
        </w:rPr>
        <w:t>M</w:t>
      </w:r>
      <w:r w:rsidRPr="00D86D6B">
        <w:rPr>
          <w:position w:val="-4"/>
          <w:sz w:val="16"/>
          <w:lang w:val="ru-RU"/>
        </w:rPr>
        <w:t>min</w:t>
      </w:r>
      <w:r w:rsidRPr="00D86D6B">
        <w:rPr>
          <w:lang w:val="ru-RU"/>
        </w:rPr>
        <w:t xml:space="preserve"> (кратковременный) </w:t>
      </w:r>
      <w:r w:rsidRPr="00D86D6B">
        <w:rPr>
          <w:rFonts w:ascii="Symbol" w:hAnsi="Symbol"/>
          <w:lang w:val="ru-RU"/>
        </w:rPr>
        <w:t></w:t>
      </w:r>
      <w:r w:rsidRPr="00D86D6B">
        <w:rPr>
          <w:lang w:val="ru-RU"/>
        </w:rPr>
        <w:t xml:space="preserve"> 4,5 дБ.</w:t>
      </w:r>
    </w:p>
    <w:p w:rsidR="00DD0400" w:rsidRPr="00D86D6B" w:rsidRDefault="00DD0400" w:rsidP="00DD0400">
      <w:pPr>
        <w:spacing w:line="0" w:lineRule="atLeast"/>
        <w:rPr>
          <w:lang w:val="ru-RU"/>
        </w:rPr>
      </w:pPr>
      <w:r w:rsidRPr="00D86D6B">
        <w:rPr>
          <w:lang w:val="ru-RU"/>
        </w:rPr>
        <w:t>Исходя из этого при рассмотрении систем, описанных выше в таблице 2, наиболее характерной можно считать систему E, что приводит к следующим критериям, которые необходимо учитывать в полосе 25,5–27 МГц:</w:t>
      </w:r>
    </w:p>
    <w:p w:rsidR="00DD0400" w:rsidRPr="00D86D6B" w:rsidRDefault="00DD0400" w:rsidP="00DD0400">
      <w:pPr>
        <w:pStyle w:val="enumlev1"/>
        <w:rPr>
          <w:lang w:val="ru-RU"/>
        </w:rPr>
      </w:pPr>
      <w:r w:rsidRPr="00D86D6B">
        <w:rPr>
          <w:lang w:val="ru-RU"/>
        </w:rPr>
        <w:t>–</w:t>
      </w:r>
      <w:r w:rsidRPr="00D86D6B">
        <w:rPr>
          <w:lang w:val="ru-RU"/>
        </w:rPr>
        <w:tab/>
        <w:t>долговременный критерий = –140 дБВт/10 МГц;</w:t>
      </w:r>
    </w:p>
    <w:p w:rsidR="00DD0400" w:rsidRPr="00D86D6B" w:rsidRDefault="00DD0400" w:rsidP="00DD0400">
      <w:pPr>
        <w:pStyle w:val="enumlev1"/>
        <w:rPr>
          <w:lang w:val="ru-RU"/>
        </w:rPr>
      </w:pPr>
      <w:r w:rsidRPr="00D86D6B">
        <w:rPr>
          <w:lang w:val="ru-RU"/>
        </w:rPr>
        <w:t>–</w:t>
      </w:r>
      <w:r w:rsidRPr="00D86D6B">
        <w:rPr>
          <w:lang w:val="ru-RU"/>
        </w:rPr>
        <w:tab/>
        <w:t>кратковременный критерий (0,0125%) = –116 дБВт/10 МГц.</w:t>
      </w:r>
    </w:p>
    <w:p w:rsidR="00DD0400" w:rsidRPr="00D86D6B" w:rsidRDefault="00DD0400" w:rsidP="00DD0400">
      <w:pPr>
        <w:spacing w:before="600"/>
        <w:jc w:val="center"/>
        <w:rPr>
          <w:lang w:val="ru-RU"/>
        </w:rPr>
      </w:pPr>
      <w:r w:rsidRPr="00D86D6B">
        <w:rPr>
          <w:lang w:val="ru-RU"/>
        </w:rPr>
        <w:t>________________</w:t>
      </w:r>
    </w:p>
    <w:sectPr w:rsidR="00DD0400" w:rsidRPr="00D86D6B" w:rsidSect="00DD0400">
      <w:headerReference w:type="even" r:id="rId21"/>
      <w:headerReference w:type="default" r:id="rId22"/>
      <w:headerReference w:type="first" r:id="rId23"/>
      <w:pgSz w:w="11907" w:h="16840" w:code="9"/>
      <w:pgMar w:top="1418" w:right="1134"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400" w:rsidRPr="009651D7" w:rsidRDefault="00DD0400" w:rsidP="009651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400" w:rsidRPr="009A7E7C" w:rsidRDefault="00DD0400" w:rsidP="009A7E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400" w:rsidRPr="00652020" w:rsidRDefault="00DD0400" w:rsidP="00DD0400">
    <w:pPr>
      <w:pStyle w:val="Header"/>
      <w:rPr>
        <w:szCs w:val="22"/>
      </w:rPr>
    </w:pPr>
    <w:r w:rsidRPr="00652020">
      <w:rPr>
        <w:rStyle w:val="PageNumber"/>
        <w:b/>
        <w:bCs/>
        <w:szCs w:val="22"/>
      </w:rPr>
      <w:fldChar w:fldCharType="begin"/>
    </w:r>
    <w:r w:rsidRPr="00652020">
      <w:rPr>
        <w:rStyle w:val="PageNumber"/>
        <w:b/>
        <w:bCs/>
        <w:szCs w:val="22"/>
      </w:rPr>
      <w:instrText xml:space="preserve"> PAGE </w:instrText>
    </w:r>
    <w:r w:rsidRPr="00652020">
      <w:rPr>
        <w:rStyle w:val="PageNumber"/>
        <w:b/>
        <w:bCs/>
        <w:szCs w:val="22"/>
      </w:rPr>
      <w:fldChar w:fldCharType="separate"/>
    </w:r>
    <w:r w:rsidR="00A775AC">
      <w:rPr>
        <w:rStyle w:val="PageNumber"/>
        <w:b/>
        <w:bCs/>
        <w:noProof/>
        <w:szCs w:val="22"/>
      </w:rPr>
      <w:t>14</w:t>
    </w:r>
    <w:r w:rsidRPr="00652020">
      <w:rPr>
        <w:rStyle w:val="PageNumber"/>
        <w:b/>
        <w:bCs/>
        <w:szCs w:val="22"/>
      </w:rPr>
      <w:fldChar w:fldCharType="end"/>
    </w:r>
    <w:r w:rsidRPr="00652020">
      <w:rPr>
        <w:szCs w:val="22"/>
      </w:rPr>
      <w:tab/>
    </w:r>
    <w:r w:rsidRPr="00652020">
      <w:rPr>
        <w:b/>
        <w:bCs/>
        <w:szCs w:val="22"/>
        <w:lang w:val="ru-RU"/>
      </w:rPr>
      <w:t>Рек.</w:t>
    </w:r>
    <w:r>
      <w:rPr>
        <w:b/>
        <w:bCs/>
        <w:szCs w:val="22"/>
        <w:lang w:val="en-US"/>
      </w:rPr>
      <w:t xml:space="preserve"> </w:t>
    </w:r>
    <w:r w:rsidRPr="00652020">
      <w:rPr>
        <w:b/>
        <w:bCs/>
        <w:szCs w:val="22"/>
        <w:lang w:val="ru-RU"/>
      </w:rPr>
      <w:t>МСЭ-</w:t>
    </w:r>
    <w:r w:rsidRPr="00652020">
      <w:rPr>
        <w:b/>
        <w:bCs/>
        <w:szCs w:val="22"/>
        <w:lang w:val="en-US"/>
      </w:rPr>
      <w:t>R</w:t>
    </w:r>
    <w:r>
      <w:rPr>
        <w:b/>
        <w:bCs/>
        <w:szCs w:val="22"/>
        <w:lang w:val="en-US"/>
      </w:rPr>
      <w:t xml:space="preserve"> </w:t>
    </w:r>
    <w:r w:rsidRPr="00652020">
      <w:rPr>
        <w:b/>
        <w:bCs/>
        <w:szCs w:val="22"/>
        <w:lang w:val="en-US"/>
      </w:rPr>
      <w:t>SA.1026-</w:t>
    </w:r>
    <w:r>
      <w:rPr>
        <w:b/>
        <w:bCs/>
        <w:szCs w:val="22"/>
        <w:lang w:val="en-US"/>
      </w:rPr>
      <w:t>5</w:t>
    </w:r>
    <w:r w:rsidRPr="00652020">
      <w:rPr>
        <w:szCs w:val="22"/>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400" w:rsidRDefault="00DD0400" w:rsidP="00DD0400">
    <w:pPr>
      <w:pStyle w:val="Header"/>
      <w:tabs>
        <w:tab w:val="clear" w:pos="4848"/>
        <w:tab w:val="clear" w:pos="9696"/>
        <w:tab w:val="center" w:pos="4536"/>
        <w:tab w:val="right" w:pos="9639"/>
        <w:tab w:val="right" w:pos="14306"/>
      </w:tabs>
      <w:jc w:val="left"/>
    </w:pPr>
    <w:r>
      <w:tab/>
    </w:r>
    <w:r w:rsidRPr="00652020">
      <w:rPr>
        <w:b/>
        <w:bCs/>
        <w:szCs w:val="22"/>
        <w:lang w:val="ru-RU"/>
      </w:rPr>
      <w:t>Рек.</w:t>
    </w:r>
    <w:r>
      <w:rPr>
        <w:b/>
        <w:bCs/>
        <w:szCs w:val="22"/>
        <w:lang w:val="en-US"/>
      </w:rPr>
      <w:t xml:space="preserve"> </w:t>
    </w:r>
    <w:r w:rsidRPr="00652020">
      <w:rPr>
        <w:b/>
        <w:bCs/>
        <w:szCs w:val="22"/>
        <w:lang w:val="ru-RU"/>
      </w:rPr>
      <w:t>МСЭ-</w:t>
    </w:r>
    <w:r w:rsidRPr="00652020">
      <w:rPr>
        <w:b/>
        <w:bCs/>
        <w:szCs w:val="22"/>
        <w:lang w:val="en-US"/>
      </w:rPr>
      <w:t>R</w:t>
    </w:r>
    <w:r>
      <w:rPr>
        <w:b/>
        <w:bCs/>
        <w:szCs w:val="22"/>
        <w:lang w:val="en-US"/>
      </w:rPr>
      <w:t xml:space="preserve"> </w:t>
    </w:r>
    <w:r w:rsidRPr="00652020">
      <w:rPr>
        <w:b/>
        <w:bCs/>
        <w:szCs w:val="22"/>
        <w:lang w:val="en-US"/>
      </w:rPr>
      <w:t>SA.1026-</w:t>
    </w:r>
    <w:r>
      <w:rPr>
        <w:b/>
        <w:bCs/>
        <w:szCs w:val="22"/>
        <w:lang w:val="en-US"/>
      </w:rPr>
      <w:t>5</w:t>
    </w:r>
    <w:r>
      <w:tab/>
    </w:r>
    <w:r>
      <w:rPr>
        <w:rStyle w:val="PageNumber"/>
        <w:b/>
        <w:bCs/>
      </w:rPr>
      <w:fldChar w:fldCharType="begin"/>
    </w:r>
    <w:r>
      <w:rPr>
        <w:rStyle w:val="PageNumber"/>
        <w:b/>
        <w:bCs/>
      </w:rPr>
      <w:instrText xml:space="preserve"> PAGE </w:instrText>
    </w:r>
    <w:r>
      <w:rPr>
        <w:rStyle w:val="PageNumber"/>
        <w:b/>
        <w:bCs/>
      </w:rPr>
      <w:fldChar w:fldCharType="separate"/>
    </w:r>
    <w:r w:rsidR="00A775AC">
      <w:rPr>
        <w:rStyle w:val="PageNumber"/>
        <w:b/>
        <w:bCs/>
        <w:noProof/>
      </w:rPr>
      <w:t>15</w:t>
    </w:r>
    <w:r>
      <w:rPr>
        <w:rStyle w:val="PageNumbe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775AC">
      <w:rPr>
        <w:rStyle w:val="PageNumber"/>
        <w:b/>
        <w:bCs/>
        <w:noProof/>
      </w:rPr>
      <w:t>15</w:t>
    </w:r>
    <w:r>
      <w:rPr>
        <w:rStyle w:val="PageNumbe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C8B" w:rsidRPr="00FC4C8B" w:rsidRDefault="00DD0400" w:rsidP="00DD0400">
    <w:pPr>
      <w:pStyle w:val="Header"/>
      <w:jc w:val="left"/>
      <w:rPr>
        <w:szCs w:val="22"/>
        <w:lang w:val="en-US"/>
      </w:rPr>
    </w:pPr>
    <w:r>
      <w:rPr>
        <w:rStyle w:val="PageNumber"/>
        <w:b/>
        <w:bCs/>
      </w:rPr>
      <w:fldChar w:fldCharType="begin"/>
    </w:r>
    <w:r>
      <w:rPr>
        <w:rStyle w:val="PageNumber"/>
        <w:b/>
        <w:bCs/>
      </w:rPr>
      <w:instrText xml:space="preserve"> PAGE </w:instrText>
    </w:r>
    <w:r>
      <w:rPr>
        <w:rStyle w:val="PageNumber"/>
        <w:b/>
        <w:bCs/>
      </w:rPr>
      <w:fldChar w:fldCharType="separate"/>
    </w:r>
    <w:r w:rsidR="00A775AC">
      <w:rPr>
        <w:rStyle w:val="PageNumber"/>
        <w:b/>
        <w:bCs/>
        <w:noProof/>
      </w:rPr>
      <w:t>12</w:t>
    </w:r>
    <w:r>
      <w:rPr>
        <w:rStyle w:val="PageNumber"/>
        <w:b/>
        <w:bCs/>
      </w:rPr>
      <w:fldChar w:fldCharType="end"/>
    </w:r>
    <w:r w:rsidR="00FC4C8B" w:rsidRPr="00553C5F">
      <w:rPr>
        <w:szCs w:val="22"/>
        <w:lang w:val="en-US"/>
      </w:rPr>
      <w:tab/>
    </w:r>
    <w:r w:rsidR="00FC4C8B" w:rsidRPr="00553C5F">
      <w:rPr>
        <w:b/>
        <w:szCs w:val="22"/>
        <w:lang w:val="ru-RU"/>
      </w:rPr>
      <w:t>Рек.</w:t>
    </w:r>
    <w:r w:rsidR="00FC4C8B" w:rsidRPr="00553C5F">
      <w:rPr>
        <w:b/>
        <w:szCs w:val="22"/>
        <w:lang w:val="en-US"/>
      </w:rPr>
      <w:t xml:space="preserve"> </w:t>
    </w:r>
    <w:r w:rsidR="00FC4C8B" w:rsidRPr="00553C5F">
      <w:rPr>
        <w:b/>
        <w:szCs w:val="22"/>
        <w:lang w:val="ru-RU"/>
      </w:rPr>
      <w:t xml:space="preserve"> </w:t>
    </w:r>
    <w:r w:rsidR="00FC4C8B" w:rsidRPr="00553C5F">
      <w:rPr>
        <w:b/>
        <w:bCs/>
        <w:szCs w:val="22"/>
        <w:lang w:val="en-US"/>
      </w:rPr>
      <w:fldChar w:fldCharType="begin"/>
    </w:r>
    <w:r w:rsidR="00FC4C8B" w:rsidRPr="00553C5F">
      <w:rPr>
        <w:b/>
        <w:bCs/>
        <w:szCs w:val="22"/>
        <w:lang w:val="en-US"/>
      </w:rPr>
      <w:instrText>styleref href</w:instrText>
    </w:r>
    <w:r w:rsidR="00FC4C8B" w:rsidRPr="00553C5F">
      <w:rPr>
        <w:b/>
        <w:bCs/>
        <w:szCs w:val="22"/>
        <w:lang w:val="en-US"/>
      </w:rPr>
      <w:fldChar w:fldCharType="separate"/>
    </w:r>
    <w:r w:rsidR="00A775AC">
      <w:rPr>
        <w:b/>
        <w:bCs/>
        <w:noProof/>
        <w:szCs w:val="22"/>
        <w:lang w:val="en-US"/>
      </w:rPr>
      <w:t>МСЭ-R  SA.1026-5</w:t>
    </w:r>
    <w:r w:rsidR="00FC4C8B" w:rsidRPr="00553C5F">
      <w:rPr>
        <w:b/>
        <w:bCs/>
        <w:szCs w:val="22"/>
        <w:lang w:val="en-US"/>
      </w:rPr>
      <w:fldChar w:fldCharType="end"/>
    </w:r>
    <w:r w:rsidR="00FC4C8B">
      <w:rPr>
        <w:rStyle w:val="PageNumber"/>
        <w:b/>
        <w:bCs/>
        <w:szCs w:val="22"/>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359C6A47" wp14:editId="4CA5EB40">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rsidP="00B713C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75AC">
      <w:rPr>
        <w:rStyle w:val="PageNumber"/>
        <w:b/>
        <w:bCs/>
        <w:noProof/>
        <w:lang w:val="en-US"/>
      </w:rPr>
      <w:t>ii</w:t>
    </w:r>
    <w:r>
      <w:rPr>
        <w:rStyle w:val="PageNumber"/>
        <w:b/>
        <w:bCs/>
      </w:rPr>
      <w:fldChar w:fldCharType="end"/>
    </w:r>
    <w:r>
      <w:rPr>
        <w:lang w:val="en-US"/>
      </w:rPr>
      <w:tab/>
    </w:r>
    <w:r w:rsidR="00B713CA" w:rsidRPr="00553C5F">
      <w:rPr>
        <w:b/>
        <w:szCs w:val="22"/>
        <w:lang w:val="ru-RU"/>
      </w:rPr>
      <w:t>Рек.</w:t>
    </w:r>
    <w:r w:rsidR="00B713CA" w:rsidRPr="00553C5F">
      <w:rPr>
        <w:b/>
        <w:szCs w:val="22"/>
        <w:lang w:val="en-US"/>
      </w:rPr>
      <w:t xml:space="preserve"> </w:t>
    </w:r>
    <w:r w:rsidR="00B713CA" w:rsidRPr="00553C5F">
      <w:rPr>
        <w:b/>
        <w:szCs w:val="22"/>
        <w:lang w:val="ru-RU"/>
      </w:rPr>
      <w:t xml:space="preserve"> </w:t>
    </w:r>
    <w:r w:rsidR="00B713CA" w:rsidRPr="00553C5F">
      <w:rPr>
        <w:b/>
        <w:bCs/>
        <w:szCs w:val="22"/>
        <w:lang w:val="en-US"/>
      </w:rPr>
      <w:fldChar w:fldCharType="begin"/>
    </w:r>
    <w:r w:rsidR="00B713CA" w:rsidRPr="00553C5F">
      <w:rPr>
        <w:b/>
        <w:bCs/>
        <w:szCs w:val="22"/>
        <w:lang w:val="en-US"/>
      </w:rPr>
      <w:instrText>styleref href</w:instrText>
    </w:r>
    <w:r w:rsidR="00B713CA" w:rsidRPr="00553C5F">
      <w:rPr>
        <w:b/>
        <w:bCs/>
        <w:szCs w:val="22"/>
        <w:lang w:val="en-US"/>
      </w:rPr>
      <w:fldChar w:fldCharType="separate"/>
    </w:r>
    <w:r w:rsidR="00A775AC">
      <w:rPr>
        <w:b/>
        <w:bCs/>
        <w:noProof/>
        <w:szCs w:val="22"/>
        <w:lang w:val="en-US"/>
      </w:rPr>
      <w:t>МСЭ-R  SA.1026-5</w:t>
    </w:r>
    <w:r w:rsidR="00B713CA"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DAA" w:rsidRDefault="00E60DAA">
    <w:pPr>
      <w:pStyle w:val="Header"/>
    </w:pPr>
    <w:r>
      <w:tab/>
    </w:r>
    <w:r w:rsidR="00A775AC">
      <w:fldChar w:fldCharType="begin"/>
    </w:r>
    <w:r w:rsidR="00A775AC">
      <w:instrText xml:space="preserve"> DOCPROPERTY "Header" \* MERGEFORMAT </w:instrText>
    </w:r>
    <w:r w:rsidR="00A775AC">
      <w:fldChar w:fldCharType="separate"/>
    </w:r>
    <w:r w:rsidR="00A775AC" w:rsidRPr="00A775AC">
      <w:rPr>
        <w:b/>
        <w:bCs/>
      </w:rPr>
      <w:t xml:space="preserve">Rec. </w:t>
    </w:r>
    <w:r w:rsidR="00A775AC">
      <w:rPr>
        <w:b/>
        <w:bCs/>
      </w:rPr>
      <w:fldChar w:fldCharType="end"/>
    </w:r>
    <w:r>
      <w:rPr>
        <w:b/>
        <w:bCs/>
      </w:rPr>
      <w:t xml:space="preserve"> </w:t>
    </w:r>
    <w:r>
      <w:rPr>
        <w:b/>
        <w:bCs/>
      </w:rPr>
      <w:fldChar w:fldCharType="begin"/>
    </w:r>
    <w:r>
      <w:rPr>
        <w:b/>
        <w:bCs/>
      </w:rPr>
      <w:instrText>styleref href</w:instrText>
    </w:r>
    <w:r>
      <w:rPr>
        <w:b/>
        <w:bCs/>
      </w:rPr>
      <w:fldChar w:fldCharType="separate"/>
    </w:r>
    <w:r w:rsidR="00A775AC">
      <w:rPr>
        <w:b/>
        <w:bCs/>
        <w:noProof/>
      </w:rPr>
      <w:t>МСЭ-R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400" w:rsidRPr="00652020" w:rsidRDefault="00DD0400" w:rsidP="00652020">
    <w:pPr>
      <w:pStyle w:val="Header"/>
      <w:jc w:val="left"/>
      <w:rPr>
        <w:szCs w:val="22"/>
      </w:rPr>
    </w:pPr>
    <w:r w:rsidRPr="00652020">
      <w:rPr>
        <w:rStyle w:val="PageNumber"/>
        <w:b/>
        <w:bCs/>
        <w:szCs w:val="22"/>
      </w:rPr>
      <w:fldChar w:fldCharType="begin"/>
    </w:r>
    <w:r w:rsidRPr="00652020">
      <w:rPr>
        <w:rStyle w:val="PageNumber"/>
        <w:b/>
        <w:bCs/>
        <w:szCs w:val="22"/>
      </w:rPr>
      <w:instrText xml:space="preserve"> PAGE </w:instrText>
    </w:r>
    <w:r w:rsidRPr="00652020">
      <w:rPr>
        <w:rStyle w:val="PageNumber"/>
        <w:b/>
        <w:bCs/>
        <w:szCs w:val="22"/>
      </w:rPr>
      <w:fldChar w:fldCharType="separate"/>
    </w:r>
    <w:r w:rsidR="00A775AC">
      <w:rPr>
        <w:rStyle w:val="PageNumber"/>
        <w:b/>
        <w:bCs/>
        <w:noProof/>
        <w:szCs w:val="22"/>
      </w:rPr>
      <w:t>2</w:t>
    </w:r>
    <w:r w:rsidRPr="00652020">
      <w:rPr>
        <w:rStyle w:val="PageNumber"/>
        <w:b/>
        <w:bCs/>
        <w:szCs w:val="22"/>
      </w:rPr>
      <w:fldChar w:fldCharType="end"/>
    </w:r>
    <w:r w:rsidRPr="00652020">
      <w:rPr>
        <w:szCs w:val="22"/>
      </w:rPr>
      <w:tab/>
    </w:r>
    <w:r w:rsidRPr="00652020">
      <w:rPr>
        <w:b/>
        <w:bCs/>
        <w:szCs w:val="22"/>
        <w:lang w:val="ru-RU"/>
      </w:rPr>
      <w:t>Рек.</w:t>
    </w:r>
    <w:r>
      <w:rPr>
        <w:b/>
        <w:bCs/>
        <w:szCs w:val="22"/>
        <w:lang w:val="en-US"/>
      </w:rPr>
      <w:t xml:space="preserve"> </w:t>
    </w:r>
    <w:r w:rsidRPr="00652020">
      <w:rPr>
        <w:b/>
        <w:bCs/>
        <w:szCs w:val="22"/>
        <w:lang w:val="ru-RU"/>
      </w:rPr>
      <w:t>МСЭ-</w:t>
    </w:r>
    <w:r w:rsidRPr="00652020">
      <w:rPr>
        <w:b/>
        <w:bCs/>
        <w:szCs w:val="22"/>
        <w:lang w:val="en-US"/>
      </w:rPr>
      <w:t>R</w:t>
    </w:r>
    <w:r>
      <w:rPr>
        <w:b/>
        <w:bCs/>
        <w:szCs w:val="22"/>
        <w:lang w:val="en-US"/>
      </w:rPr>
      <w:t xml:space="preserve"> </w:t>
    </w:r>
    <w:r w:rsidRPr="00652020">
      <w:rPr>
        <w:b/>
        <w:bCs/>
        <w:szCs w:val="22"/>
        <w:lang w:val="en-US"/>
      </w:rPr>
      <w:t>SA.1026-</w:t>
    </w:r>
    <w:r>
      <w:rPr>
        <w:b/>
        <w:bCs/>
        <w:szCs w:val="22"/>
        <w:lang w:val="en-US"/>
      </w:rPr>
      <w:t>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400" w:rsidRPr="00652020" w:rsidRDefault="00DD0400" w:rsidP="00652020">
    <w:pPr>
      <w:pStyle w:val="Header"/>
      <w:rPr>
        <w:szCs w:val="22"/>
      </w:rPr>
    </w:pPr>
    <w:r w:rsidRPr="00652020">
      <w:rPr>
        <w:szCs w:val="22"/>
      </w:rPr>
      <w:tab/>
    </w:r>
    <w:r w:rsidRPr="00652020">
      <w:rPr>
        <w:b/>
        <w:bCs/>
        <w:szCs w:val="22"/>
        <w:lang w:val="ru-RU"/>
      </w:rPr>
      <w:t>Рек.</w:t>
    </w:r>
    <w:r>
      <w:rPr>
        <w:b/>
        <w:bCs/>
        <w:szCs w:val="22"/>
        <w:lang w:val="en-US"/>
      </w:rPr>
      <w:t xml:space="preserve"> </w:t>
    </w:r>
    <w:r w:rsidRPr="00652020">
      <w:rPr>
        <w:b/>
        <w:bCs/>
        <w:szCs w:val="22"/>
        <w:lang w:val="ru-RU"/>
      </w:rPr>
      <w:t>МСЭ-</w:t>
    </w:r>
    <w:r w:rsidRPr="00652020">
      <w:rPr>
        <w:b/>
        <w:bCs/>
        <w:szCs w:val="22"/>
        <w:lang w:val="en-US"/>
      </w:rPr>
      <w:t>R</w:t>
    </w:r>
    <w:r>
      <w:rPr>
        <w:b/>
        <w:bCs/>
        <w:szCs w:val="22"/>
        <w:lang w:val="en-US"/>
      </w:rPr>
      <w:t xml:space="preserve"> </w:t>
    </w:r>
    <w:r w:rsidRPr="00652020">
      <w:rPr>
        <w:b/>
        <w:bCs/>
        <w:szCs w:val="22"/>
        <w:lang w:val="en-US"/>
      </w:rPr>
      <w:t>SA.1026-</w:t>
    </w:r>
    <w:r>
      <w:rPr>
        <w:b/>
        <w:bCs/>
        <w:szCs w:val="22"/>
        <w:lang w:val="en-US"/>
      </w:rPr>
      <w:t>5</w:t>
    </w:r>
    <w:r w:rsidRPr="00652020">
      <w:rPr>
        <w:szCs w:val="22"/>
      </w:rPr>
      <w:tab/>
    </w:r>
    <w:r w:rsidRPr="00652020">
      <w:rPr>
        <w:rStyle w:val="PageNumber"/>
        <w:b/>
        <w:bCs/>
        <w:szCs w:val="22"/>
      </w:rPr>
      <w:fldChar w:fldCharType="begin"/>
    </w:r>
    <w:r w:rsidRPr="00652020">
      <w:rPr>
        <w:rStyle w:val="PageNumber"/>
        <w:b/>
        <w:bCs/>
        <w:szCs w:val="22"/>
      </w:rPr>
      <w:instrText xml:space="preserve"> PAGE </w:instrText>
    </w:r>
    <w:r w:rsidRPr="00652020">
      <w:rPr>
        <w:rStyle w:val="PageNumber"/>
        <w:b/>
        <w:bCs/>
        <w:szCs w:val="22"/>
      </w:rPr>
      <w:fldChar w:fldCharType="separate"/>
    </w:r>
    <w:r w:rsidR="00A775AC">
      <w:rPr>
        <w:rStyle w:val="PageNumber"/>
        <w:b/>
        <w:bCs/>
        <w:noProof/>
        <w:szCs w:val="22"/>
      </w:rPr>
      <w:t>1</w:t>
    </w:r>
    <w:r w:rsidRPr="00652020">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400" w:rsidRDefault="00DD0400" w:rsidP="009651D7">
    <w:pPr>
      <w:pStyle w:val="Header"/>
    </w:pPr>
    <w:r>
      <w:tab/>
    </w:r>
    <w:r>
      <w:rPr>
        <w:b/>
        <w:bCs/>
      </w:rPr>
      <w:fldChar w:fldCharType="begin"/>
    </w:r>
    <w:r>
      <w:rPr>
        <w:b/>
        <w:bCs/>
      </w:rPr>
      <w:instrText xml:space="preserve"> DOCPROPERTY "Header" \* MERGEFORMAT </w:instrText>
    </w:r>
    <w:r>
      <w:rPr>
        <w:b/>
        <w:bCs/>
      </w:rPr>
      <w:fldChar w:fldCharType="separate"/>
    </w:r>
    <w:r w:rsidR="00A775A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A775AC">
      <w:rPr>
        <w:b/>
        <w:bCs/>
        <w:noProof/>
      </w:rPr>
      <w:t>МСЭ-R  SA.1026-5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400" w:rsidRDefault="00DD0400" w:rsidP="00BA0B9F">
    <w:pPr>
      <w:pStyle w:val="Header"/>
      <w:tabs>
        <w:tab w:val="clear" w:pos="4848"/>
        <w:tab w:val="clear" w:pos="9696"/>
        <w:tab w:val="center" w:pos="7258"/>
        <w:tab w:val="right" w:pos="14515"/>
      </w:tabs>
      <w:rPr>
        <w:lang w:val="en-US"/>
      </w:rPr>
    </w:pPr>
    <w:r>
      <w:rPr>
        <w:rStyle w:val="PageNumber"/>
        <w:b/>
        <w:bCs/>
      </w:rPr>
      <w:fldChar w:fldCharType="begin"/>
    </w:r>
    <w:r>
      <w:rPr>
        <w:rStyle w:val="PageNumber"/>
        <w:b/>
        <w:bCs/>
      </w:rPr>
      <w:instrText xml:space="preserve"> PAGE </w:instrText>
    </w:r>
    <w:r>
      <w:rPr>
        <w:rStyle w:val="PageNumber"/>
        <w:b/>
        <w:bCs/>
      </w:rPr>
      <w:fldChar w:fldCharType="separate"/>
    </w:r>
    <w:r w:rsidR="00A775AC">
      <w:rPr>
        <w:rStyle w:val="PageNumber"/>
        <w:b/>
        <w:bCs/>
        <w:noProof/>
      </w:rPr>
      <w:t>10</w:t>
    </w:r>
    <w:r>
      <w:rPr>
        <w:rStyle w:val="PageNumber"/>
        <w:b/>
        <w:bCs/>
      </w:rPr>
      <w:fldChar w:fldCharType="end"/>
    </w:r>
    <w:r>
      <w:tab/>
    </w:r>
    <w:r w:rsidRPr="00652020">
      <w:rPr>
        <w:b/>
        <w:bCs/>
        <w:szCs w:val="22"/>
        <w:lang w:val="ru-RU"/>
      </w:rPr>
      <w:t>Рек.</w:t>
    </w:r>
    <w:r>
      <w:rPr>
        <w:b/>
        <w:bCs/>
        <w:szCs w:val="22"/>
        <w:lang w:val="en-US"/>
      </w:rPr>
      <w:t xml:space="preserve"> </w:t>
    </w:r>
    <w:r w:rsidRPr="00652020">
      <w:rPr>
        <w:b/>
        <w:bCs/>
        <w:szCs w:val="22"/>
        <w:lang w:val="ru-RU"/>
      </w:rPr>
      <w:t>МСЭ-</w:t>
    </w:r>
    <w:r w:rsidRPr="00652020">
      <w:rPr>
        <w:b/>
        <w:bCs/>
        <w:szCs w:val="22"/>
        <w:lang w:val="en-US"/>
      </w:rPr>
      <w:t>R</w:t>
    </w:r>
    <w:r>
      <w:rPr>
        <w:b/>
        <w:bCs/>
        <w:szCs w:val="22"/>
        <w:lang w:val="en-US"/>
      </w:rPr>
      <w:t xml:space="preserve"> </w:t>
    </w:r>
    <w:r w:rsidRPr="00652020">
      <w:rPr>
        <w:b/>
        <w:bCs/>
        <w:szCs w:val="22"/>
        <w:lang w:val="en-US"/>
      </w:rPr>
      <w:t>SA.1026-</w:t>
    </w:r>
    <w:r>
      <w:rPr>
        <w:b/>
        <w:bCs/>
        <w:szCs w:val="22"/>
        <w:lang w:val="en-US"/>
      </w:rPr>
      <w:t>5</w:t>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0400" w:rsidRDefault="00DD0400" w:rsidP="00BA0B9F">
    <w:pPr>
      <w:pStyle w:val="Header"/>
      <w:tabs>
        <w:tab w:val="clear" w:pos="4848"/>
        <w:tab w:val="clear" w:pos="9696"/>
        <w:tab w:val="center" w:pos="7020"/>
        <w:tab w:val="right" w:pos="14306"/>
      </w:tabs>
    </w:pPr>
    <w:r>
      <w:tab/>
    </w:r>
    <w:r w:rsidRPr="00652020">
      <w:rPr>
        <w:b/>
        <w:bCs/>
        <w:szCs w:val="22"/>
        <w:lang w:val="ru-RU"/>
      </w:rPr>
      <w:t>Рек.</w:t>
    </w:r>
    <w:r>
      <w:rPr>
        <w:b/>
        <w:bCs/>
        <w:szCs w:val="22"/>
        <w:lang w:val="en-US"/>
      </w:rPr>
      <w:t xml:space="preserve"> </w:t>
    </w:r>
    <w:r w:rsidRPr="00652020">
      <w:rPr>
        <w:b/>
        <w:bCs/>
        <w:szCs w:val="22"/>
        <w:lang w:val="ru-RU"/>
      </w:rPr>
      <w:t>МСЭ-</w:t>
    </w:r>
    <w:r w:rsidRPr="00652020">
      <w:rPr>
        <w:b/>
        <w:bCs/>
        <w:szCs w:val="22"/>
        <w:lang w:val="en-US"/>
      </w:rPr>
      <w:t>R</w:t>
    </w:r>
    <w:r>
      <w:rPr>
        <w:b/>
        <w:bCs/>
        <w:szCs w:val="22"/>
        <w:lang w:val="en-US"/>
      </w:rPr>
      <w:t xml:space="preserve"> </w:t>
    </w:r>
    <w:r w:rsidRPr="00652020">
      <w:rPr>
        <w:b/>
        <w:bCs/>
        <w:szCs w:val="22"/>
        <w:lang w:val="en-US"/>
      </w:rPr>
      <w:t>SA.1026-</w:t>
    </w:r>
    <w:r>
      <w:rPr>
        <w:b/>
        <w:bCs/>
        <w:szCs w:val="22"/>
        <w:lang w:val="en-US"/>
      </w:rPr>
      <w:t>5</w:t>
    </w:r>
    <w:r>
      <w:tab/>
    </w:r>
    <w:r>
      <w:rPr>
        <w:rStyle w:val="PageNumber"/>
        <w:b/>
        <w:bCs/>
      </w:rPr>
      <w:fldChar w:fldCharType="begin"/>
    </w:r>
    <w:r>
      <w:rPr>
        <w:rStyle w:val="PageNumber"/>
        <w:b/>
        <w:bCs/>
      </w:rPr>
      <w:instrText xml:space="preserve"> PAGE </w:instrText>
    </w:r>
    <w:r>
      <w:rPr>
        <w:rStyle w:val="PageNumber"/>
        <w:b/>
        <w:bCs/>
      </w:rPr>
      <w:fldChar w:fldCharType="separate"/>
    </w:r>
    <w:r w:rsidR="00A775AC">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E6D65000"/>
    <w:lvl w:ilvl="0">
      <w:start w:val="1"/>
      <w:numFmt w:val="bullet"/>
      <w:lvlText w:val=""/>
      <w:lvlJc w:val="left"/>
      <w:pPr>
        <w:tabs>
          <w:tab w:val="num" w:pos="643"/>
        </w:tabs>
        <w:ind w:left="643" w:hanging="360"/>
      </w:pPr>
      <w:rPr>
        <w:rFonts w:ascii="Symbol" w:hAnsi="Symbol" w:hint="default"/>
      </w:rPr>
    </w:lvl>
  </w:abstractNum>
  <w:abstractNum w:abstractNumId="1">
    <w:nsid w:val="091E6F11"/>
    <w:multiLevelType w:val="multilevel"/>
    <w:tmpl w:val="05F4CF80"/>
    <w:lvl w:ilvl="0">
      <w:start w:val="1"/>
      <w:numFmt w:val="decimal"/>
      <w:lvlText w:val="A-%1"/>
      <w:lvlJc w:val="left"/>
      <w:pPr>
        <w:tabs>
          <w:tab w:val="num" w:pos="680"/>
        </w:tabs>
        <w:ind w:left="680" w:hanging="680"/>
      </w:pPr>
      <w:rPr>
        <w:rFonts w:hint="default"/>
      </w:rPr>
    </w:lvl>
    <w:lvl w:ilvl="1">
      <w:start w:val="1"/>
      <w:numFmt w:val="decimal"/>
      <w:lvlText w:val="A-%1.%2"/>
      <w:lvlJc w:val="left"/>
      <w:pPr>
        <w:tabs>
          <w:tab w:val="num" w:pos="851"/>
        </w:tabs>
        <w:ind w:left="851" w:hanging="85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953741D"/>
    <w:multiLevelType w:val="hybridMultilevel"/>
    <w:tmpl w:val="BA7E11A6"/>
    <w:lvl w:ilvl="0" w:tplc="CD08696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AB97F46"/>
    <w:multiLevelType w:val="multilevel"/>
    <w:tmpl w:val="2D08E44C"/>
    <w:lvl w:ilvl="0">
      <w:start w:val="1"/>
      <w:numFmt w:val="bullet"/>
      <w:lvlText w:val="●"/>
      <w:lvlJc w:val="left"/>
      <w:pPr>
        <w:tabs>
          <w:tab w:val="num" w:pos="397"/>
        </w:tabs>
        <w:ind w:left="397" w:hanging="397"/>
      </w:pPr>
      <w:rPr>
        <w:rFonts w:ascii="Times New Roman" w:hAnsi="Times New Roman" w:cs="Times New Roman"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54702EF"/>
    <w:multiLevelType w:val="hybridMultilevel"/>
    <w:tmpl w:val="32683D78"/>
    <w:lvl w:ilvl="0" w:tplc="A58C5D54">
      <w:start w:val="6"/>
      <w:numFmt w:val="decimal"/>
      <w:lvlText w:val="%1"/>
      <w:lvlJc w:val="left"/>
      <w:pPr>
        <w:tabs>
          <w:tab w:val="num" w:pos="900"/>
        </w:tabs>
        <w:ind w:left="900" w:hanging="90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DA61137"/>
    <w:multiLevelType w:val="multilevel"/>
    <w:tmpl w:val="0058690A"/>
    <w:lvl w:ilvl="0">
      <w:start w:val="1"/>
      <w:numFmt w:val="bullet"/>
      <w:lvlText w:val="o"/>
      <w:lvlJc w:val="left"/>
      <w:pPr>
        <w:tabs>
          <w:tab w:val="num" w:pos="644"/>
        </w:tabs>
        <w:ind w:left="644" w:hanging="360"/>
      </w:pPr>
      <w:rPr>
        <w:rFonts w:ascii="Courier New" w:hAnsi="Courier New" w:cs="Courier New"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8712445"/>
    <w:multiLevelType w:val="hybridMultilevel"/>
    <w:tmpl w:val="6770966E"/>
    <w:lvl w:ilvl="0" w:tplc="FFFFFFFF">
      <w:start w:val="1"/>
      <w:numFmt w:val="bullet"/>
      <w:lvlText w:val=""/>
      <w:lvlJc w:val="left"/>
      <w:pPr>
        <w:tabs>
          <w:tab w:val="num" w:pos="454"/>
        </w:tabs>
        <w:ind w:left="454"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AE70D51"/>
    <w:multiLevelType w:val="multilevel"/>
    <w:tmpl w:val="A4828E70"/>
    <w:lvl w:ilvl="0">
      <w:start w:val="1"/>
      <w:numFmt w:val="decimal"/>
      <w:isLgl/>
      <w:lvlText w:val="%1"/>
      <w:lvlJc w:val="left"/>
      <w:pPr>
        <w:tabs>
          <w:tab w:val="num" w:pos="36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9">
    <w:nsid w:val="3041637B"/>
    <w:multiLevelType w:val="hybridMultilevel"/>
    <w:tmpl w:val="7B40DCA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361E56FE"/>
    <w:multiLevelType w:val="hybridMultilevel"/>
    <w:tmpl w:val="75CECCF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36687879"/>
    <w:multiLevelType w:val="multilevel"/>
    <w:tmpl w:val="7CE499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3BC41B80"/>
    <w:multiLevelType w:val="hybridMultilevel"/>
    <w:tmpl w:val="77ECFBA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44605209"/>
    <w:multiLevelType w:val="multilevel"/>
    <w:tmpl w:val="F6107FF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47B52139"/>
    <w:multiLevelType w:val="hybridMultilevel"/>
    <w:tmpl w:val="A74EF58E"/>
    <w:lvl w:ilvl="0" w:tplc="B5724DB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46E367A"/>
    <w:multiLevelType w:val="multilevel"/>
    <w:tmpl w:val="57083D0E"/>
    <w:lvl w:ilvl="0">
      <w:start w:val="1"/>
      <w:numFmt w:val="decimal"/>
      <w:lvlText w:val="%1.0"/>
      <w:lvlJc w:val="left"/>
      <w:pPr>
        <w:tabs>
          <w:tab w:val="num" w:pos="795"/>
        </w:tabs>
        <w:ind w:left="795" w:hanging="795"/>
      </w:pPr>
      <w:rPr>
        <w:rFonts w:hint="default"/>
      </w:rPr>
    </w:lvl>
    <w:lvl w:ilvl="1">
      <w:start w:val="1"/>
      <w:numFmt w:val="decimal"/>
      <w:lvlText w:val="%1.%2"/>
      <w:lvlJc w:val="left"/>
      <w:pPr>
        <w:tabs>
          <w:tab w:val="num" w:pos="1515"/>
        </w:tabs>
        <w:ind w:left="1515" w:hanging="795"/>
      </w:pPr>
      <w:rPr>
        <w:rFonts w:hint="default"/>
      </w:rPr>
    </w:lvl>
    <w:lvl w:ilvl="2">
      <w:start w:val="1"/>
      <w:numFmt w:val="decimal"/>
      <w:lvlText w:val="%1.%2.%3"/>
      <w:lvlJc w:val="left"/>
      <w:pPr>
        <w:tabs>
          <w:tab w:val="num" w:pos="2235"/>
        </w:tabs>
        <w:ind w:left="2235" w:hanging="795"/>
      </w:pPr>
      <w:rPr>
        <w:rFonts w:hint="default"/>
      </w:rPr>
    </w:lvl>
    <w:lvl w:ilvl="3">
      <w:start w:val="1"/>
      <w:numFmt w:val="decimal"/>
      <w:lvlText w:val="%1.%2.%3.%4"/>
      <w:lvlJc w:val="left"/>
      <w:pPr>
        <w:tabs>
          <w:tab w:val="num" w:pos="2955"/>
        </w:tabs>
        <w:ind w:left="2955" w:hanging="79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551846F0"/>
    <w:multiLevelType w:val="singleLevel"/>
    <w:tmpl w:val="DDBC0EB8"/>
    <w:lvl w:ilvl="0">
      <w:start w:val="1"/>
      <w:numFmt w:val="bullet"/>
      <w:lvlText w:val=""/>
      <w:lvlJc w:val="left"/>
      <w:pPr>
        <w:tabs>
          <w:tab w:val="num" w:pos="360"/>
        </w:tabs>
        <w:ind w:left="357" w:hanging="357"/>
      </w:pPr>
      <w:rPr>
        <w:rFonts w:ascii="Symbol" w:hAnsi="Symbol" w:hint="default"/>
      </w:rPr>
    </w:lvl>
  </w:abstractNum>
  <w:abstractNum w:abstractNumId="17">
    <w:nsid w:val="65844604"/>
    <w:multiLevelType w:val="hybridMultilevel"/>
    <w:tmpl w:val="0058690A"/>
    <w:lvl w:ilvl="0" w:tplc="FFFFFFFF">
      <w:start w:val="1"/>
      <w:numFmt w:val="bullet"/>
      <w:lvlText w:val="o"/>
      <w:lvlJc w:val="left"/>
      <w:pPr>
        <w:tabs>
          <w:tab w:val="num" w:pos="644"/>
        </w:tabs>
        <w:ind w:left="644" w:hanging="360"/>
      </w:pPr>
      <w:rPr>
        <w:rFonts w:ascii="Courier New" w:hAnsi="Courier New" w:cs="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660F14F7"/>
    <w:multiLevelType w:val="hybridMultilevel"/>
    <w:tmpl w:val="D72C5954"/>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6CD162C3"/>
    <w:multiLevelType w:val="hybridMultilevel"/>
    <w:tmpl w:val="5EF0AAA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6FA73C3F"/>
    <w:multiLevelType w:val="hybridMultilevel"/>
    <w:tmpl w:val="BCD822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72783638"/>
    <w:multiLevelType w:val="hybridMultilevel"/>
    <w:tmpl w:val="6540E37E"/>
    <w:lvl w:ilvl="0" w:tplc="FA1EE518">
      <w:start w:val="1"/>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53415F5"/>
    <w:multiLevelType w:val="hybridMultilevel"/>
    <w:tmpl w:val="CCCEAC12"/>
    <w:lvl w:ilvl="0" w:tplc="29A854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772352E"/>
    <w:multiLevelType w:val="hybridMultilevel"/>
    <w:tmpl w:val="7C568B52"/>
    <w:lvl w:ilvl="0" w:tplc="FFFFFFFF">
      <w:start w:val="5"/>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7E972EC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7EE27A3C"/>
    <w:multiLevelType w:val="multilevel"/>
    <w:tmpl w:val="1A6E6F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5"/>
  </w:num>
  <w:num w:numId="2">
    <w:abstractNumId w:val="23"/>
  </w:num>
  <w:num w:numId="3">
    <w:abstractNumId w:val="12"/>
  </w:num>
  <w:num w:numId="4">
    <w:abstractNumId w:val="7"/>
  </w:num>
  <w:num w:numId="5">
    <w:abstractNumId w:val="1"/>
  </w:num>
  <w:num w:numId="6">
    <w:abstractNumId w:val="8"/>
  </w:num>
  <w:num w:numId="7">
    <w:abstractNumId w:val="17"/>
  </w:num>
  <w:num w:numId="8">
    <w:abstractNumId w:val="10"/>
  </w:num>
  <w:num w:numId="9">
    <w:abstractNumId w:val="25"/>
  </w:num>
  <w:num w:numId="10">
    <w:abstractNumId w:val="11"/>
  </w:num>
  <w:num w:numId="11">
    <w:abstractNumId w:val="13"/>
  </w:num>
  <w:num w:numId="12">
    <w:abstractNumId w:val="3"/>
  </w:num>
  <w:num w:numId="13">
    <w:abstractNumId w:val="6"/>
  </w:num>
  <w:num w:numId="14">
    <w:abstractNumId w:val="19"/>
  </w:num>
  <w:num w:numId="15">
    <w:abstractNumId w:val="20"/>
  </w:num>
  <w:num w:numId="16">
    <w:abstractNumId w:val="0"/>
  </w:num>
  <w:num w:numId="17">
    <w:abstractNumId w:val="16"/>
  </w:num>
  <w:num w:numId="18">
    <w:abstractNumId w:val="24"/>
  </w:num>
  <w:num w:numId="19">
    <w:abstractNumId w:val="9"/>
  </w:num>
  <w:num w:numId="20">
    <w:abstractNumId w:val="18"/>
  </w:num>
  <w:num w:numId="21">
    <w:abstractNumId w:val="15"/>
  </w:num>
  <w:num w:numId="22">
    <w:abstractNumId w:val="2"/>
  </w:num>
  <w:num w:numId="23">
    <w:abstractNumId w:val="22"/>
  </w:num>
  <w:num w:numId="24">
    <w:abstractNumId w:val="21"/>
  </w:num>
  <w:num w:numId="25">
    <w:abstractNumId w:val="14"/>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427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102A"/>
    <w:rsid w:val="00036EE3"/>
    <w:rsid w:val="00072484"/>
    <w:rsid w:val="00096612"/>
    <w:rsid w:val="000B3FC0"/>
    <w:rsid w:val="000B7683"/>
    <w:rsid w:val="000D0677"/>
    <w:rsid w:val="000E6A6E"/>
    <w:rsid w:val="00102934"/>
    <w:rsid w:val="00131900"/>
    <w:rsid w:val="00147110"/>
    <w:rsid w:val="001511A6"/>
    <w:rsid w:val="00197B47"/>
    <w:rsid w:val="001D407F"/>
    <w:rsid w:val="002058CE"/>
    <w:rsid w:val="002165F1"/>
    <w:rsid w:val="0024330E"/>
    <w:rsid w:val="00276D21"/>
    <w:rsid w:val="00296D7F"/>
    <w:rsid w:val="002A59D3"/>
    <w:rsid w:val="002B3CF6"/>
    <w:rsid w:val="002C768A"/>
    <w:rsid w:val="002D76C4"/>
    <w:rsid w:val="002F5199"/>
    <w:rsid w:val="00305A41"/>
    <w:rsid w:val="003240B2"/>
    <w:rsid w:val="00356B5D"/>
    <w:rsid w:val="003646F2"/>
    <w:rsid w:val="003C38BA"/>
    <w:rsid w:val="00420DFD"/>
    <w:rsid w:val="00437A76"/>
    <w:rsid w:val="00467C4F"/>
    <w:rsid w:val="00470E28"/>
    <w:rsid w:val="004934C5"/>
    <w:rsid w:val="00556548"/>
    <w:rsid w:val="00561F86"/>
    <w:rsid w:val="00571788"/>
    <w:rsid w:val="00586EF8"/>
    <w:rsid w:val="005A127F"/>
    <w:rsid w:val="005B49AB"/>
    <w:rsid w:val="005B50E7"/>
    <w:rsid w:val="005E7B4F"/>
    <w:rsid w:val="00601882"/>
    <w:rsid w:val="00607D68"/>
    <w:rsid w:val="006114CA"/>
    <w:rsid w:val="00613212"/>
    <w:rsid w:val="006149B1"/>
    <w:rsid w:val="00662DC2"/>
    <w:rsid w:val="00680D2B"/>
    <w:rsid w:val="00681B32"/>
    <w:rsid w:val="006B1D2B"/>
    <w:rsid w:val="006E1131"/>
    <w:rsid w:val="006E2037"/>
    <w:rsid w:val="006E6199"/>
    <w:rsid w:val="00712870"/>
    <w:rsid w:val="00743D85"/>
    <w:rsid w:val="00753CF4"/>
    <w:rsid w:val="007565CC"/>
    <w:rsid w:val="00763B9A"/>
    <w:rsid w:val="00771723"/>
    <w:rsid w:val="007A6AA8"/>
    <w:rsid w:val="008310C9"/>
    <w:rsid w:val="00853CC5"/>
    <w:rsid w:val="00870848"/>
    <w:rsid w:val="008C7848"/>
    <w:rsid w:val="00906589"/>
    <w:rsid w:val="00906AD6"/>
    <w:rsid w:val="00917AF2"/>
    <w:rsid w:val="0092418A"/>
    <w:rsid w:val="009271DF"/>
    <w:rsid w:val="00934ED7"/>
    <w:rsid w:val="0094477C"/>
    <w:rsid w:val="009543C3"/>
    <w:rsid w:val="00966E1B"/>
    <w:rsid w:val="009947C0"/>
    <w:rsid w:val="009A7E7C"/>
    <w:rsid w:val="009E3058"/>
    <w:rsid w:val="009F2D2C"/>
    <w:rsid w:val="00A25DEC"/>
    <w:rsid w:val="00A31928"/>
    <w:rsid w:val="00A62A14"/>
    <w:rsid w:val="00A6617B"/>
    <w:rsid w:val="00A71FE5"/>
    <w:rsid w:val="00A775AC"/>
    <w:rsid w:val="00A971A1"/>
    <w:rsid w:val="00AA3AD8"/>
    <w:rsid w:val="00AB0DC8"/>
    <w:rsid w:val="00AC3B0C"/>
    <w:rsid w:val="00AF302B"/>
    <w:rsid w:val="00B031B7"/>
    <w:rsid w:val="00B033C8"/>
    <w:rsid w:val="00B33425"/>
    <w:rsid w:val="00B44E24"/>
    <w:rsid w:val="00B54ECC"/>
    <w:rsid w:val="00B713CA"/>
    <w:rsid w:val="00B714F3"/>
    <w:rsid w:val="00B87B6B"/>
    <w:rsid w:val="00BB283C"/>
    <w:rsid w:val="00BC5D77"/>
    <w:rsid w:val="00BF0366"/>
    <w:rsid w:val="00BF487A"/>
    <w:rsid w:val="00C46BD9"/>
    <w:rsid w:val="00C55258"/>
    <w:rsid w:val="00C73560"/>
    <w:rsid w:val="00CB0F14"/>
    <w:rsid w:val="00CD659B"/>
    <w:rsid w:val="00CE0A43"/>
    <w:rsid w:val="00D25ACB"/>
    <w:rsid w:val="00D54BEC"/>
    <w:rsid w:val="00D83556"/>
    <w:rsid w:val="00D86634"/>
    <w:rsid w:val="00D86D6B"/>
    <w:rsid w:val="00DB2E10"/>
    <w:rsid w:val="00DD0400"/>
    <w:rsid w:val="00DF4176"/>
    <w:rsid w:val="00E17240"/>
    <w:rsid w:val="00E60DAA"/>
    <w:rsid w:val="00E7185E"/>
    <w:rsid w:val="00E74595"/>
    <w:rsid w:val="00EB30B5"/>
    <w:rsid w:val="00EB7C57"/>
    <w:rsid w:val="00ED2695"/>
    <w:rsid w:val="00F05137"/>
    <w:rsid w:val="00F074C2"/>
    <w:rsid w:val="00F30C9B"/>
    <w:rsid w:val="00F32A0B"/>
    <w:rsid w:val="00F335AF"/>
    <w:rsid w:val="00F354B1"/>
    <w:rsid w:val="00F41CFD"/>
    <w:rsid w:val="00F67DDE"/>
    <w:rsid w:val="00F76900"/>
    <w:rsid w:val="00FA5A91"/>
    <w:rsid w:val="00FB0E4E"/>
    <w:rsid w:val="00FC4C8B"/>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colormru v:ext="edit" colors="#d62a47"/>
      <o:colormenu v:ext="edit" strokecolor="#d62a47"/>
    </o:shapedefaults>
    <o:shapelayout v:ext="edit">
      <o:idmap v:ext="edit" data="1"/>
    </o:shapelayout>
  </w:shapeDefaults>
  <w:decimalSymbol w:val=","/>
  <w:listSeparator w:val=";"/>
  <w15:docId w15:val="{1889B0C9-2ADA-45DD-828C-1ECCCBFC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77C"/>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94477C"/>
    <w:pPr>
      <w:keepNext/>
      <w:keepLines/>
      <w:spacing w:before="480"/>
      <w:ind w:left="794" w:hanging="794"/>
      <w:outlineLvl w:val="0"/>
    </w:pPr>
    <w:rPr>
      <w:b/>
    </w:rPr>
  </w:style>
  <w:style w:type="paragraph" w:styleId="Heading2">
    <w:name w:val="heading 2"/>
    <w:basedOn w:val="Heading1"/>
    <w:next w:val="Normal"/>
    <w:qFormat/>
    <w:rsid w:val="0094477C"/>
    <w:pPr>
      <w:spacing w:before="320"/>
      <w:outlineLvl w:val="1"/>
    </w:pPr>
  </w:style>
  <w:style w:type="paragraph" w:styleId="Heading3">
    <w:name w:val="heading 3"/>
    <w:basedOn w:val="Heading1"/>
    <w:next w:val="Normal"/>
    <w:qFormat/>
    <w:rsid w:val="0094477C"/>
    <w:pPr>
      <w:spacing w:before="200"/>
      <w:outlineLvl w:val="2"/>
    </w:pPr>
  </w:style>
  <w:style w:type="paragraph" w:styleId="Heading4">
    <w:name w:val="heading 4"/>
    <w:basedOn w:val="Heading3"/>
    <w:next w:val="Normal"/>
    <w:qFormat/>
    <w:rsid w:val="0094477C"/>
    <w:pPr>
      <w:tabs>
        <w:tab w:val="clear" w:pos="794"/>
        <w:tab w:val="left" w:pos="992"/>
      </w:tabs>
      <w:ind w:left="992" w:hanging="992"/>
      <w:outlineLvl w:val="3"/>
    </w:pPr>
  </w:style>
  <w:style w:type="paragraph" w:styleId="Heading5">
    <w:name w:val="heading 5"/>
    <w:basedOn w:val="Heading4"/>
    <w:next w:val="Normal"/>
    <w:qFormat/>
    <w:rsid w:val="0094477C"/>
    <w:pPr>
      <w:outlineLvl w:val="4"/>
    </w:pPr>
  </w:style>
  <w:style w:type="paragraph" w:styleId="Heading6">
    <w:name w:val="heading 6"/>
    <w:basedOn w:val="Heading4"/>
    <w:next w:val="Normal"/>
    <w:qFormat/>
    <w:rsid w:val="0094477C"/>
    <w:pPr>
      <w:tabs>
        <w:tab w:val="clear" w:pos="992"/>
        <w:tab w:val="clear" w:pos="1191"/>
      </w:tabs>
      <w:ind w:left="1588" w:hanging="1588"/>
      <w:outlineLvl w:val="5"/>
    </w:pPr>
  </w:style>
  <w:style w:type="paragraph" w:styleId="Heading7">
    <w:name w:val="heading 7"/>
    <w:basedOn w:val="Heading6"/>
    <w:next w:val="Normal"/>
    <w:qFormat/>
    <w:rsid w:val="0094477C"/>
    <w:pPr>
      <w:outlineLvl w:val="6"/>
    </w:pPr>
  </w:style>
  <w:style w:type="paragraph" w:styleId="Heading8">
    <w:name w:val="heading 8"/>
    <w:basedOn w:val="Heading6"/>
    <w:next w:val="Normal"/>
    <w:qFormat/>
    <w:rsid w:val="0094477C"/>
    <w:pPr>
      <w:outlineLvl w:val="7"/>
    </w:pPr>
  </w:style>
  <w:style w:type="paragraph" w:styleId="Heading9">
    <w:name w:val="heading 9"/>
    <w:basedOn w:val="Heading6"/>
    <w:next w:val="Normal"/>
    <w:qFormat/>
    <w:rsid w:val="0094477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4477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4477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4477C"/>
  </w:style>
  <w:style w:type="paragraph" w:customStyle="1" w:styleId="Headingb">
    <w:name w:val="Heading_b"/>
    <w:basedOn w:val="Heading3"/>
    <w:next w:val="Normal"/>
    <w:rsid w:val="0094477C"/>
    <w:pPr>
      <w:spacing w:before="160"/>
      <w:ind w:left="0" w:firstLine="0"/>
      <w:outlineLvl w:val="9"/>
    </w:pPr>
  </w:style>
  <w:style w:type="paragraph" w:customStyle="1" w:styleId="Headingi">
    <w:name w:val="Heading_i"/>
    <w:basedOn w:val="Heading3"/>
    <w:next w:val="Normal"/>
    <w:rsid w:val="0094477C"/>
    <w:pPr>
      <w:spacing w:before="160"/>
      <w:ind w:left="0" w:firstLine="0"/>
    </w:pPr>
    <w:rPr>
      <w:b w:val="0"/>
      <w:i/>
    </w:rPr>
  </w:style>
  <w:style w:type="character" w:customStyle="1" w:styleId="href">
    <w:name w:val="href"/>
    <w:basedOn w:val="DefaultParagraphFont"/>
    <w:rsid w:val="0094477C"/>
  </w:style>
  <w:style w:type="paragraph" w:customStyle="1" w:styleId="AnnexNoTitle">
    <w:name w:val="Annex_NoTitle"/>
    <w:basedOn w:val="Heading1"/>
    <w:next w:val="Normalaftertitle"/>
    <w:rsid w:val="003240B2"/>
    <w:pPr>
      <w:spacing w:after="80"/>
      <w:ind w:left="0" w:firstLine="0"/>
      <w:jc w:val="center"/>
    </w:pPr>
    <w:rPr>
      <w:sz w:val="26"/>
    </w:rPr>
  </w:style>
  <w:style w:type="paragraph" w:customStyle="1" w:styleId="Normalaftertitle">
    <w:name w:val="Normal_after_title"/>
    <w:basedOn w:val="Normal"/>
    <w:next w:val="Normal"/>
    <w:rsid w:val="0094477C"/>
    <w:pPr>
      <w:spacing w:before="320"/>
    </w:pPr>
  </w:style>
  <w:style w:type="paragraph" w:customStyle="1" w:styleId="enumlev2">
    <w:name w:val="enumlev2"/>
    <w:basedOn w:val="enumlev1"/>
    <w:rsid w:val="0094477C"/>
    <w:pPr>
      <w:ind w:left="1191" w:hanging="397"/>
    </w:pPr>
  </w:style>
  <w:style w:type="paragraph" w:customStyle="1" w:styleId="enumlev1">
    <w:name w:val="enumlev1"/>
    <w:basedOn w:val="Normal"/>
    <w:rsid w:val="0094477C"/>
    <w:pPr>
      <w:spacing w:before="80"/>
      <w:ind w:left="794" w:hanging="794"/>
    </w:pPr>
  </w:style>
  <w:style w:type="paragraph" w:customStyle="1" w:styleId="enumlev3">
    <w:name w:val="enumlev3"/>
    <w:basedOn w:val="enumlev2"/>
    <w:rsid w:val="0094477C"/>
    <w:pPr>
      <w:ind w:left="1588"/>
    </w:pPr>
  </w:style>
  <w:style w:type="paragraph" w:customStyle="1" w:styleId="Note">
    <w:name w:val="Note"/>
    <w:basedOn w:val="Normal"/>
    <w:rsid w:val="0094477C"/>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4477C"/>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4477C"/>
    <w:pPr>
      <w:keepNext/>
      <w:keepLines/>
      <w:spacing w:before="240"/>
      <w:jc w:val="center"/>
    </w:pPr>
    <w:rPr>
      <w:b/>
      <w:sz w:val="26"/>
    </w:rPr>
  </w:style>
  <w:style w:type="paragraph" w:customStyle="1" w:styleId="Recref">
    <w:name w:val="Rec_ref"/>
    <w:basedOn w:val="Normal"/>
    <w:next w:val="Recdate"/>
    <w:rsid w:val="0094477C"/>
    <w:pPr>
      <w:jc w:val="center"/>
    </w:pPr>
  </w:style>
  <w:style w:type="paragraph" w:customStyle="1" w:styleId="Recdate">
    <w:name w:val="Rec_date"/>
    <w:basedOn w:val="Recref"/>
    <w:next w:val="Normalaftertitle"/>
    <w:rsid w:val="0094477C"/>
    <w:pPr>
      <w:jc w:val="right"/>
    </w:pPr>
  </w:style>
  <w:style w:type="paragraph" w:customStyle="1" w:styleId="HeadingSum">
    <w:name w:val="Heading_Sum"/>
    <w:basedOn w:val="Headingb"/>
    <w:next w:val="Normal"/>
    <w:rsid w:val="0094477C"/>
    <w:pPr>
      <w:spacing w:before="240"/>
    </w:pPr>
    <w:rPr>
      <w:lang w:val="es-ES_tradnl"/>
    </w:rPr>
  </w:style>
  <w:style w:type="paragraph" w:customStyle="1" w:styleId="AppendixNoTitle">
    <w:name w:val="Appendix_NoTitle"/>
    <w:basedOn w:val="AnnexNoTitle"/>
    <w:next w:val="Normal"/>
    <w:rsid w:val="0094477C"/>
  </w:style>
  <w:style w:type="paragraph" w:customStyle="1" w:styleId="Tablefin">
    <w:name w:val="Table_fin"/>
    <w:basedOn w:val="Normal"/>
    <w:next w:val="Normal"/>
    <w:rsid w:val="0094477C"/>
    <w:pPr>
      <w:spacing w:before="0"/>
    </w:pPr>
    <w:rPr>
      <w:sz w:val="20"/>
      <w:lang w:val="en-GB"/>
    </w:rPr>
  </w:style>
  <w:style w:type="paragraph" w:customStyle="1" w:styleId="Tablehead">
    <w:name w:val="Table_head"/>
    <w:basedOn w:val="Normal"/>
    <w:next w:val="Normal"/>
    <w:rsid w:val="0094477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94477C"/>
    <w:pPr>
      <w:keepNext/>
      <w:spacing w:before="360" w:after="120"/>
      <w:jc w:val="center"/>
    </w:pPr>
  </w:style>
  <w:style w:type="paragraph" w:customStyle="1" w:styleId="Tabletext">
    <w:name w:val="Table_text"/>
    <w:basedOn w:val="Normal"/>
    <w:rsid w:val="0094477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94477C"/>
    <w:pPr>
      <w:tabs>
        <w:tab w:val="clear" w:pos="1191"/>
        <w:tab w:val="clear" w:pos="1588"/>
        <w:tab w:val="clear" w:pos="1985"/>
        <w:tab w:val="center" w:pos="4820"/>
        <w:tab w:val="right" w:pos="9639"/>
      </w:tabs>
    </w:pPr>
  </w:style>
  <w:style w:type="paragraph" w:customStyle="1" w:styleId="Equationlegend">
    <w:name w:val="Equation_legend"/>
    <w:basedOn w:val="NormalIndent"/>
    <w:rsid w:val="0094477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4477C"/>
    <w:pPr>
      <w:ind w:left="794"/>
    </w:pPr>
  </w:style>
  <w:style w:type="paragraph" w:customStyle="1" w:styleId="Figurelegend">
    <w:name w:val="Figure_legend"/>
    <w:basedOn w:val="Normal"/>
    <w:rsid w:val="0094477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4477C"/>
    <w:pPr>
      <w:keepNext/>
      <w:keepLines/>
      <w:spacing w:before="480" w:after="80"/>
      <w:jc w:val="center"/>
    </w:pPr>
    <w:rPr>
      <w:caps/>
      <w:sz w:val="18"/>
    </w:rPr>
  </w:style>
  <w:style w:type="paragraph" w:customStyle="1" w:styleId="Figuretitle">
    <w:name w:val="Figure_title"/>
    <w:basedOn w:val="Normal"/>
    <w:next w:val="Figure"/>
    <w:rsid w:val="0094477C"/>
    <w:pPr>
      <w:keepNext/>
      <w:spacing w:before="0" w:after="120"/>
      <w:jc w:val="center"/>
    </w:pPr>
    <w:rPr>
      <w:rFonts w:ascii="Times New Roman Bold" w:hAnsi="Times New Roman Bold"/>
      <w:b/>
      <w:sz w:val="18"/>
    </w:rPr>
  </w:style>
  <w:style w:type="paragraph" w:customStyle="1" w:styleId="Figure">
    <w:name w:val="Figure"/>
    <w:basedOn w:val="FigureNo"/>
    <w:next w:val="Normal"/>
    <w:rsid w:val="0094477C"/>
    <w:pPr>
      <w:keepNext w:val="0"/>
      <w:spacing w:before="0" w:after="240"/>
    </w:pPr>
  </w:style>
  <w:style w:type="paragraph" w:customStyle="1" w:styleId="tocpart">
    <w:name w:val="tocpart"/>
    <w:basedOn w:val="Normal"/>
    <w:rsid w:val="0094477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4477C"/>
    <w:pPr>
      <w:keepNext/>
      <w:keepLines/>
      <w:spacing w:before="480"/>
      <w:jc w:val="center"/>
    </w:pPr>
    <w:rPr>
      <w:sz w:val="26"/>
    </w:rPr>
  </w:style>
  <w:style w:type="paragraph" w:customStyle="1" w:styleId="Arttitle">
    <w:name w:val="Art_title"/>
    <w:basedOn w:val="Normal"/>
    <w:next w:val="Normalaftertitle"/>
    <w:rsid w:val="0094477C"/>
    <w:pPr>
      <w:keepNext/>
      <w:keepLines/>
      <w:spacing w:before="240"/>
      <w:jc w:val="center"/>
    </w:pPr>
    <w:rPr>
      <w:b/>
      <w:sz w:val="26"/>
    </w:rPr>
  </w:style>
  <w:style w:type="paragraph" w:customStyle="1" w:styleId="Blanc">
    <w:name w:val="Blanc"/>
    <w:basedOn w:val="Normal"/>
    <w:next w:val="Tabletext"/>
    <w:rsid w:val="0094477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4477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4477C"/>
    <w:pPr>
      <w:keepNext/>
      <w:keepLines/>
      <w:spacing w:before="160"/>
      <w:ind w:left="794"/>
    </w:pPr>
    <w:rPr>
      <w:i/>
    </w:rPr>
  </w:style>
  <w:style w:type="paragraph" w:customStyle="1" w:styleId="ChapNo">
    <w:name w:val="Chap_No"/>
    <w:basedOn w:val="ArtNo"/>
    <w:next w:val="Chaptitle"/>
    <w:rsid w:val="0094477C"/>
    <w:rPr>
      <w:b/>
    </w:rPr>
  </w:style>
  <w:style w:type="paragraph" w:customStyle="1" w:styleId="Chaptitle">
    <w:name w:val="Chap_title"/>
    <w:basedOn w:val="Arttitle"/>
    <w:next w:val="Normalaftertitle"/>
    <w:rsid w:val="0094477C"/>
  </w:style>
  <w:style w:type="character" w:styleId="FootnoteReference">
    <w:name w:val="footnote reference"/>
    <w:basedOn w:val="DefaultParagraphFont"/>
    <w:semiHidden/>
    <w:rsid w:val="0094477C"/>
    <w:rPr>
      <w:position w:val="6"/>
      <w:sz w:val="16"/>
    </w:rPr>
  </w:style>
  <w:style w:type="paragraph" w:styleId="FootnoteText">
    <w:name w:val="footnote text"/>
    <w:basedOn w:val="Normal"/>
    <w:semiHidden/>
    <w:rsid w:val="0094477C"/>
    <w:pPr>
      <w:keepLines/>
      <w:tabs>
        <w:tab w:val="left" w:pos="284"/>
      </w:tabs>
      <w:spacing w:before="60"/>
      <w:ind w:left="284" w:hanging="284"/>
    </w:pPr>
    <w:rPr>
      <w:sz w:val="20"/>
    </w:rPr>
  </w:style>
  <w:style w:type="paragraph" w:styleId="Index1">
    <w:name w:val="index 1"/>
    <w:basedOn w:val="Normal"/>
    <w:next w:val="Normal"/>
    <w:semiHidden/>
    <w:rsid w:val="0094477C"/>
  </w:style>
  <w:style w:type="paragraph" w:styleId="Index2">
    <w:name w:val="index 2"/>
    <w:basedOn w:val="Normal"/>
    <w:next w:val="Normal"/>
    <w:semiHidden/>
    <w:rsid w:val="0094477C"/>
    <w:pPr>
      <w:ind w:left="283"/>
    </w:pPr>
  </w:style>
  <w:style w:type="paragraph" w:styleId="Index3">
    <w:name w:val="index 3"/>
    <w:basedOn w:val="Normal"/>
    <w:next w:val="Normal"/>
    <w:semiHidden/>
    <w:rsid w:val="0094477C"/>
    <w:pPr>
      <w:ind w:left="566"/>
    </w:pPr>
  </w:style>
  <w:style w:type="paragraph" w:styleId="IndexHeading">
    <w:name w:val="index heading"/>
    <w:basedOn w:val="Normal"/>
    <w:next w:val="Index1"/>
    <w:semiHidden/>
    <w:rsid w:val="0094477C"/>
  </w:style>
  <w:style w:type="paragraph" w:customStyle="1" w:styleId="Line">
    <w:name w:val="Line"/>
    <w:basedOn w:val="Normal"/>
    <w:next w:val="Normal"/>
    <w:rsid w:val="0094477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4477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4477C"/>
  </w:style>
  <w:style w:type="paragraph" w:customStyle="1" w:styleId="Partref">
    <w:name w:val="Part_ref"/>
    <w:basedOn w:val="Normal"/>
    <w:next w:val="Normal"/>
    <w:rsid w:val="0094477C"/>
    <w:pPr>
      <w:keepNext/>
      <w:keepLines/>
      <w:spacing w:after="280"/>
      <w:jc w:val="center"/>
    </w:pPr>
  </w:style>
  <w:style w:type="paragraph" w:customStyle="1" w:styleId="Parttitle">
    <w:name w:val="Part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94477C"/>
  </w:style>
  <w:style w:type="paragraph" w:customStyle="1" w:styleId="QuestionNo">
    <w:name w:val="Question_No"/>
    <w:basedOn w:val="RecNo"/>
    <w:next w:val="Normal"/>
    <w:rsid w:val="0094477C"/>
  </w:style>
  <w:style w:type="paragraph" w:customStyle="1" w:styleId="Questionref">
    <w:name w:val="Question_ref"/>
    <w:basedOn w:val="Recref"/>
    <w:next w:val="Questiondate"/>
    <w:rsid w:val="0094477C"/>
  </w:style>
  <w:style w:type="paragraph" w:customStyle="1" w:styleId="Questiontitle">
    <w:name w:val="Question_title"/>
    <w:basedOn w:val="Normal"/>
    <w:next w:val="Questionref"/>
    <w:rsid w:val="0094477C"/>
  </w:style>
  <w:style w:type="paragraph" w:customStyle="1" w:styleId="Reftext">
    <w:name w:val="Ref_text"/>
    <w:basedOn w:val="Normal"/>
    <w:rsid w:val="0094477C"/>
    <w:pPr>
      <w:ind w:left="794" w:hanging="794"/>
    </w:pPr>
  </w:style>
  <w:style w:type="paragraph" w:customStyle="1" w:styleId="Reftitle">
    <w:name w:val="Ref_title"/>
    <w:basedOn w:val="Normal"/>
    <w:next w:val="Reftext"/>
    <w:rsid w:val="0094477C"/>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94477C"/>
  </w:style>
  <w:style w:type="paragraph" w:customStyle="1" w:styleId="RepNo">
    <w:name w:val="Rep_No"/>
    <w:basedOn w:val="RecNo"/>
    <w:next w:val="Reptitle"/>
    <w:rsid w:val="0094477C"/>
  </w:style>
  <w:style w:type="paragraph" w:customStyle="1" w:styleId="Reptitle">
    <w:name w:val="Rep_title"/>
    <w:basedOn w:val="Rectitle"/>
    <w:next w:val="Repref"/>
    <w:rsid w:val="0094477C"/>
  </w:style>
  <w:style w:type="paragraph" w:customStyle="1" w:styleId="Repref">
    <w:name w:val="Rep_ref"/>
    <w:basedOn w:val="Recref"/>
    <w:next w:val="Repdate"/>
    <w:rsid w:val="0094477C"/>
  </w:style>
  <w:style w:type="paragraph" w:customStyle="1" w:styleId="Resdate">
    <w:name w:val="Res_date"/>
    <w:basedOn w:val="Recdate"/>
    <w:next w:val="Normalaftertitle"/>
    <w:rsid w:val="0094477C"/>
  </w:style>
  <w:style w:type="paragraph" w:customStyle="1" w:styleId="ResNo">
    <w:name w:val="Res_No"/>
    <w:basedOn w:val="RecNo"/>
    <w:next w:val="Restitle"/>
    <w:rsid w:val="0094477C"/>
  </w:style>
  <w:style w:type="paragraph" w:customStyle="1" w:styleId="Restitle">
    <w:name w:val="Res_title"/>
    <w:basedOn w:val="Normal"/>
    <w:next w:val="Resref"/>
    <w:rsid w:val="0094477C"/>
    <w:pPr>
      <w:spacing w:before="240"/>
      <w:jc w:val="center"/>
    </w:pPr>
    <w:rPr>
      <w:b/>
      <w:sz w:val="26"/>
    </w:rPr>
  </w:style>
  <w:style w:type="paragraph" w:customStyle="1" w:styleId="Resref">
    <w:name w:val="Res_ref"/>
    <w:basedOn w:val="Recref"/>
    <w:next w:val="Resdate"/>
    <w:rsid w:val="0094477C"/>
  </w:style>
  <w:style w:type="paragraph" w:customStyle="1" w:styleId="SectionNo">
    <w:name w:val="Section_No"/>
    <w:basedOn w:val="Normal"/>
    <w:next w:val="Normal"/>
    <w:rsid w:val="0094477C"/>
  </w:style>
  <w:style w:type="paragraph" w:customStyle="1" w:styleId="Sectiontitle">
    <w:name w:val="Section_title"/>
    <w:basedOn w:val="Normal"/>
    <w:next w:val="Normalaftertitle"/>
    <w:rsid w:val="0094477C"/>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94477C"/>
    <w:pPr>
      <w:tabs>
        <w:tab w:val="clear" w:pos="794"/>
        <w:tab w:val="clear" w:pos="1191"/>
        <w:tab w:val="clear" w:pos="1588"/>
        <w:tab w:val="clear" w:pos="1985"/>
        <w:tab w:val="right" w:pos="9611"/>
      </w:tabs>
    </w:pPr>
    <w:rPr>
      <w:i/>
    </w:rPr>
  </w:style>
  <w:style w:type="paragraph" w:styleId="TOC1">
    <w:name w:val="toc 1"/>
    <w:basedOn w:val="Normal"/>
    <w:semiHidden/>
    <w:rsid w:val="0094477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4477C"/>
    <w:pPr>
      <w:tabs>
        <w:tab w:val="clear" w:pos="567"/>
        <w:tab w:val="left" w:pos="1276"/>
      </w:tabs>
      <w:spacing w:before="160"/>
      <w:ind w:left="1276" w:hanging="709"/>
    </w:pPr>
  </w:style>
  <w:style w:type="paragraph" w:styleId="TOC3">
    <w:name w:val="toc 3"/>
    <w:basedOn w:val="TOC2"/>
    <w:semiHidden/>
    <w:rsid w:val="0094477C"/>
    <w:pPr>
      <w:tabs>
        <w:tab w:val="clear" w:pos="1276"/>
        <w:tab w:val="left" w:pos="2155"/>
      </w:tabs>
      <w:ind w:left="2155" w:hanging="879"/>
    </w:pPr>
  </w:style>
  <w:style w:type="paragraph" w:styleId="TOC4">
    <w:name w:val="toc 4"/>
    <w:basedOn w:val="TOC3"/>
    <w:semiHidden/>
    <w:rsid w:val="0094477C"/>
    <w:pPr>
      <w:tabs>
        <w:tab w:val="left" w:pos="3261"/>
      </w:tabs>
      <w:spacing w:before="80"/>
      <w:ind w:left="3261" w:hanging="993"/>
    </w:pPr>
  </w:style>
  <w:style w:type="paragraph" w:styleId="TOC5">
    <w:name w:val="toc 5"/>
    <w:basedOn w:val="TOC4"/>
    <w:semiHidden/>
    <w:rsid w:val="0094477C"/>
  </w:style>
  <w:style w:type="paragraph" w:styleId="TOC6">
    <w:name w:val="toc 6"/>
    <w:basedOn w:val="TOC4"/>
    <w:semiHidden/>
    <w:rsid w:val="0094477C"/>
  </w:style>
  <w:style w:type="paragraph" w:styleId="TOC7">
    <w:name w:val="toc 7"/>
    <w:basedOn w:val="TOC4"/>
    <w:semiHidden/>
    <w:rsid w:val="0094477C"/>
  </w:style>
  <w:style w:type="paragraph" w:styleId="TOC8">
    <w:name w:val="toc 8"/>
    <w:basedOn w:val="TOC4"/>
    <w:semiHidden/>
    <w:rsid w:val="0094477C"/>
  </w:style>
  <w:style w:type="paragraph" w:customStyle="1" w:styleId="Annexref">
    <w:name w:val="Annex_ref"/>
    <w:basedOn w:val="Normal"/>
    <w:next w:val="Normalaftertitle"/>
    <w:rsid w:val="0094477C"/>
    <w:pPr>
      <w:keepNext/>
      <w:keepLines/>
      <w:spacing w:after="280"/>
      <w:jc w:val="center"/>
    </w:pPr>
  </w:style>
  <w:style w:type="paragraph" w:customStyle="1" w:styleId="Appendixref">
    <w:name w:val="Appendix_ref"/>
    <w:basedOn w:val="Annexref"/>
    <w:next w:val="Normalaftertitle"/>
    <w:rsid w:val="0094477C"/>
  </w:style>
  <w:style w:type="paragraph" w:customStyle="1" w:styleId="Tabletitle">
    <w:name w:val="Table_title"/>
    <w:basedOn w:val="Normal"/>
    <w:next w:val="Tablehead"/>
    <w:rsid w:val="0094477C"/>
    <w:pPr>
      <w:keepNext/>
      <w:spacing w:before="0" w:after="120"/>
      <w:jc w:val="center"/>
    </w:pPr>
    <w:rPr>
      <w:b/>
    </w:rPr>
  </w:style>
  <w:style w:type="paragraph" w:customStyle="1" w:styleId="Summary">
    <w:name w:val="Summary"/>
    <w:basedOn w:val="Normal"/>
    <w:next w:val="Normalaftertitle"/>
    <w:rsid w:val="0094477C"/>
    <w:pPr>
      <w:spacing w:after="480"/>
    </w:pPr>
    <w:rPr>
      <w:lang w:val="es-ES_tradnl"/>
    </w:rPr>
  </w:style>
  <w:style w:type="character" w:styleId="Hyperlink">
    <w:name w:val="Hyperlink"/>
    <w:basedOn w:val="DefaultParagraphFont"/>
    <w:rsid w:val="0094477C"/>
    <w:rPr>
      <w:color w:val="0000FF"/>
      <w:u w:val="single"/>
    </w:rPr>
  </w:style>
  <w:style w:type="character" w:customStyle="1" w:styleId="HeaderChar">
    <w:name w:val="Header Char"/>
    <w:basedOn w:val="DefaultParagraphFont"/>
    <w:link w:val="Header"/>
    <w:rsid w:val="0094477C"/>
    <w:rPr>
      <w:sz w:val="22"/>
      <w:lang w:val="fr-FR" w:eastAsia="en-US"/>
    </w:rPr>
  </w:style>
  <w:style w:type="paragraph" w:customStyle="1" w:styleId="TableLegendNote">
    <w:name w:val="Table_Legend_Note"/>
    <w:basedOn w:val="Tablelegend"/>
    <w:next w:val="Tablelegend"/>
    <w:rsid w:val="0094477C"/>
    <w:pPr>
      <w:ind w:left="-85" w:firstLine="0"/>
    </w:pPr>
    <w:rPr>
      <w:lang w:val="en-US"/>
    </w:rPr>
  </w:style>
  <w:style w:type="paragraph" w:customStyle="1" w:styleId="TableText0">
    <w:name w:val="Table_Text"/>
    <w:basedOn w:val="Normal"/>
    <w:rsid w:val="00DD040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style>
  <w:style w:type="character" w:customStyle="1" w:styleId="tw4winMark">
    <w:name w:val="tw4winMark"/>
    <w:basedOn w:val="DefaultParagraphFont"/>
    <w:rsid w:val="00DD0400"/>
    <w:rPr>
      <w:rFonts w:ascii="Courier New" w:hAnsi="Courier New" w:cs="Courier New"/>
      <w:b w:val="0"/>
      <w:i w:val="0"/>
      <w:dstrike w:val="0"/>
      <w:noProof/>
      <w:vanish/>
      <w:color w:val="800080"/>
      <w:spacing w:val="0"/>
      <w:kern w:val="30"/>
      <w:sz w:val="18"/>
      <w:effect w:val="none"/>
      <w:vertAlign w:val="subscript"/>
      <w:lang w:val="ru-RU"/>
    </w:rPr>
  </w:style>
  <w:style w:type="paragraph" w:styleId="BalloonText">
    <w:name w:val="Balloon Text"/>
    <w:basedOn w:val="Normal"/>
    <w:link w:val="BalloonTextChar"/>
    <w:rsid w:val="00DD0400"/>
    <w:pPr>
      <w:spacing w:before="0"/>
    </w:pPr>
    <w:rPr>
      <w:rFonts w:ascii="Tahoma" w:hAnsi="Tahoma" w:cs="Tahoma"/>
      <w:sz w:val="16"/>
      <w:szCs w:val="16"/>
    </w:rPr>
  </w:style>
  <w:style w:type="character" w:customStyle="1" w:styleId="BalloonTextChar">
    <w:name w:val="Balloon Text Char"/>
    <w:basedOn w:val="DefaultParagraphFont"/>
    <w:link w:val="BalloonText"/>
    <w:rsid w:val="00DD040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2.xml"/><Relationship Id="rId10" Type="http://schemas.openxmlformats.org/officeDocument/2006/relationships/hyperlink" Target="http://www.itu.int/ITU-R/go/patents/e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574C0-1BC1-462E-8504-BFCCDBA62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43</TotalTime>
  <Pages>17</Pages>
  <Words>5245</Words>
  <Characters>29584</Characters>
  <Application>Microsoft Office Word</Application>
  <DocSecurity>0</DocSecurity>
  <Lines>924</Lines>
  <Paragraphs>192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34637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8</cp:revision>
  <cp:lastPrinted>2018-05-21T12:47:00Z</cp:lastPrinted>
  <dcterms:created xsi:type="dcterms:W3CDTF">2018-05-21T12:04:00Z</dcterms:created>
  <dcterms:modified xsi:type="dcterms:W3CDTF">2018-05-21T12:51:00Z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