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C18" w:rsidRPr="00FD3C61" w:rsidRDefault="006C2C18" w:rsidP="006C2C18">
      <w:pPr>
        <w:rPr>
          <w:lang w:val="ru-RU"/>
        </w:rPr>
      </w:pPr>
      <w:bookmarkStart w:id="0" w:name="irecnoe"/>
      <w:bookmarkEnd w:id="0"/>
    </w:p>
    <w:p w:rsidR="006C2C18" w:rsidRPr="00FD3C61" w:rsidRDefault="006C2C18" w:rsidP="006C2C18">
      <w:pPr>
        <w:rPr>
          <w:lang w:val="ru-RU"/>
        </w:rPr>
      </w:pPr>
    </w:p>
    <w:p w:rsidR="006C2C18" w:rsidRPr="00FD3C61" w:rsidRDefault="006C2C18" w:rsidP="006C2C18">
      <w:pPr>
        <w:rPr>
          <w:lang w:val="ru-RU"/>
        </w:rPr>
      </w:pPr>
    </w:p>
    <w:p w:rsidR="006C2C18" w:rsidRPr="00FD3C61" w:rsidRDefault="006C2C18" w:rsidP="006C2C18">
      <w:pPr>
        <w:rPr>
          <w:lang w:val="ru-RU"/>
        </w:rPr>
      </w:pPr>
    </w:p>
    <w:p w:rsidR="006C2C18" w:rsidRPr="00FD3C61" w:rsidRDefault="006C2C18" w:rsidP="006C2C18">
      <w:pPr>
        <w:rPr>
          <w:lang w:val="ru-RU"/>
        </w:rPr>
      </w:pPr>
    </w:p>
    <w:p w:rsidR="006C2C18" w:rsidRPr="00FD3C61" w:rsidRDefault="006C2C18" w:rsidP="006C2C18">
      <w:pPr>
        <w:rPr>
          <w:lang w:val="ru-RU"/>
        </w:rPr>
      </w:pPr>
    </w:p>
    <w:p w:rsidR="006C2C18" w:rsidRPr="00FD3C61" w:rsidRDefault="006C2C18" w:rsidP="006C2C18">
      <w:pPr>
        <w:rPr>
          <w:lang w:val="ru-RU"/>
        </w:rPr>
      </w:pPr>
    </w:p>
    <w:p w:rsidR="006C2C18" w:rsidRPr="00FD3C61" w:rsidRDefault="006C2C18" w:rsidP="006C2C18">
      <w:pPr>
        <w:rPr>
          <w:lang w:val="ru-RU"/>
        </w:rPr>
      </w:pPr>
    </w:p>
    <w:p w:rsidR="006C2C18" w:rsidRPr="00FD3C61" w:rsidRDefault="006C2C18" w:rsidP="006C2C18">
      <w:pPr>
        <w:rPr>
          <w:lang w:val="ru-RU"/>
        </w:rPr>
      </w:pPr>
    </w:p>
    <w:p w:rsidR="006C2C18" w:rsidRPr="00FD3C61" w:rsidRDefault="006C2C18" w:rsidP="006C2C18">
      <w:pPr>
        <w:rPr>
          <w:lang w:val="ru-RU"/>
        </w:rPr>
      </w:pPr>
    </w:p>
    <w:p w:rsidR="006C2C18" w:rsidRPr="00FD3C61" w:rsidRDefault="006C2C18" w:rsidP="006C2C18">
      <w:pPr>
        <w:rPr>
          <w:lang w:val="ru-RU"/>
        </w:rPr>
      </w:pPr>
    </w:p>
    <w:p w:rsidR="006C2C18" w:rsidRPr="00FD3C61" w:rsidRDefault="006C2C18" w:rsidP="006C2C18">
      <w:pPr>
        <w:rPr>
          <w:lang w:val="ru-RU"/>
        </w:rPr>
      </w:pPr>
    </w:p>
    <w:tbl>
      <w:tblPr>
        <w:tblW w:w="10089" w:type="dxa"/>
        <w:tblLook w:val="01E0"/>
      </w:tblPr>
      <w:tblGrid>
        <w:gridCol w:w="10089"/>
      </w:tblGrid>
      <w:tr w:rsidR="006C2C18" w:rsidRPr="00FD3C61" w:rsidTr="002D3C4F">
        <w:tc>
          <w:tcPr>
            <w:tcW w:w="10089" w:type="dxa"/>
          </w:tcPr>
          <w:p w:rsidR="006C2C18" w:rsidRPr="00FD3C61" w:rsidRDefault="006C2C18" w:rsidP="002D3C4F">
            <w:pPr>
              <w:spacing w:before="380" w:line="280" w:lineRule="exact"/>
              <w:jc w:val="right"/>
              <w:rPr>
                <w:rFonts w:ascii="Tahoma" w:hAnsi="Tahoma" w:cs="Tahoma"/>
                <w:b/>
                <w:bCs/>
                <w:iCs/>
                <w:color w:val="243285"/>
                <w:sz w:val="32"/>
                <w:szCs w:val="32"/>
                <w:lang w:val="ru-RU"/>
              </w:rPr>
            </w:pPr>
          </w:p>
          <w:p w:rsidR="006C2C18" w:rsidRPr="00204378" w:rsidRDefault="006C2C18" w:rsidP="00204378">
            <w:pPr>
              <w:spacing w:before="380" w:line="280" w:lineRule="exact"/>
              <w:jc w:val="right"/>
              <w:rPr>
                <w:rFonts w:ascii="Tahoma" w:hAnsi="Tahoma" w:cs="Tahoma"/>
                <w:b/>
                <w:bCs/>
                <w:iCs/>
                <w:color w:val="243285"/>
                <w:sz w:val="36"/>
                <w:szCs w:val="36"/>
                <w:lang w:val="en-US"/>
              </w:rPr>
            </w:pPr>
            <w:r w:rsidRPr="00FD3C61">
              <w:rPr>
                <w:rFonts w:ascii="Tahoma" w:hAnsi="Tahoma" w:cs="Tahoma"/>
                <w:b/>
                <w:bCs/>
                <w:iCs/>
                <w:color w:val="243285"/>
                <w:sz w:val="36"/>
                <w:szCs w:val="36"/>
                <w:lang w:val="ru-RU"/>
              </w:rPr>
              <w:t>Рекомендация  МСЭ-R  SA.186</w:t>
            </w:r>
            <w:r w:rsidR="00204378">
              <w:rPr>
                <w:rFonts w:ascii="Tahoma" w:hAnsi="Tahoma" w:cs="Tahoma"/>
                <w:b/>
                <w:bCs/>
                <w:iCs/>
                <w:color w:val="243285"/>
                <w:sz w:val="36"/>
                <w:szCs w:val="36"/>
                <w:lang w:val="en-US"/>
              </w:rPr>
              <w:t>2</w:t>
            </w:r>
          </w:p>
          <w:p w:rsidR="006C2C18" w:rsidRPr="00204378" w:rsidRDefault="006C2C18" w:rsidP="002D3C4F">
            <w:pPr>
              <w:spacing w:before="80" w:line="280" w:lineRule="exact"/>
              <w:jc w:val="right"/>
              <w:rPr>
                <w:rFonts w:ascii="Tahoma" w:hAnsi="Tahoma" w:cs="Tahoma"/>
                <w:b/>
                <w:bCs/>
                <w:iCs/>
                <w:color w:val="243285"/>
                <w:sz w:val="24"/>
                <w:szCs w:val="24"/>
                <w:lang w:val="ru-RU"/>
              </w:rPr>
            </w:pPr>
            <w:r w:rsidRPr="00204378">
              <w:rPr>
                <w:rFonts w:ascii="Tahoma" w:hAnsi="Tahoma" w:cs="Tahoma"/>
                <w:b/>
                <w:bCs/>
                <w:iCs/>
                <w:color w:val="243285"/>
                <w:sz w:val="24"/>
                <w:szCs w:val="24"/>
                <w:lang w:val="ru-RU"/>
              </w:rPr>
              <w:t>(01/2010)</w:t>
            </w:r>
          </w:p>
        </w:tc>
      </w:tr>
      <w:tr w:rsidR="006C2C18" w:rsidRPr="00336C2D" w:rsidTr="002D3C4F">
        <w:tc>
          <w:tcPr>
            <w:tcW w:w="10089" w:type="dxa"/>
          </w:tcPr>
          <w:p w:rsidR="006C2C18" w:rsidRPr="00FD3C61" w:rsidRDefault="006C2C18" w:rsidP="002D3C4F">
            <w:pPr>
              <w:spacing w:before="80" w:line="500" w:lineRule="exact"/>
              <w:jc w:val="right"/>
              <w:rPr>
                <w:rFonts w:ascii="Tahoma" w:hAnsi="Tahoma" w:cs="Tahoma"/>
                <w:b/>
                <w:bCs/>
                <w:iCs/>
                <w:color w:val="243285"/>
                <w:sz w:val="44"/>
                <w:szCs w:val="44"/>
                <w:lang w:val="ru-RU"/>
              </w:rPr>
            </w:pPr>
          </w:p>
          <w:p w:rsidR="006C2C18" w:rsidRPr="00FD3C61" w:rsidRDefault="00AC0099" w:rsidP="002D3C4F">
            <w:pPr>
              <w:spacing w:before="80" w:line="500" w:lineRule="exact"/>
              <w:jc w:val="right"/>
              <w:rPr>
                <w:rFonts w:ascii="Tahoma" w:hAnsi="Tahoma" w:cs="Tahoma"/>
                <w:b/>
                <w:bCs/>
                <w:iCs/>
                <w:color w:val="243285"/>
                <w:sz w:val="44"/>
                <w:szCs w:val="44"/>
                <w:lang w:val="ru-RU"/>
              </w:rPr>
            </w:pPr>
            <w:r w:rsidRPr="00AC0099">
              <w:rPr>
                <w:rFonts w:ascii="Tahoma" w:hAnsi="Tahoma" w:cs="Tahoma"/>
                <w:b/>
                <w:bCs/>
                <w:iCs/>
                <w:color w:val="243285"/>
                <w:sz w:val="44"/>
                <w:szCs w:val="44"/>
                <w:lang w:val="ru-RU"/>
              </w:rPr>
              <w:t xml:space="preserve">Руководящие указания </w:t>
            </w:r>
            <w:r w:rsidRPr="00AC0099">
              <w:rPr>
                <w:rFonts w:ascii="Tahoma" w:hAnsi="Tahoma" w:cs="Tahoma"/>
                <w:b/>
                <w:bCs/>
                <w:iCs/>
                <w:color w:val="243285"/>
                <w:sz w:val="44"/>
                <w:szCs w:val="44"/>
                <w:lang w:val="ru-RU"/>
              </w:rPr>
              <w:br/>
              <w:t xml:space="preserve">для эффективного использования </w:t>
            </w:r>
            <w:r w:rsidRPr="00AC0099">
              <w:rPr>
                <w:rFonts w:ascii="Tahoma" w:hAnsi="Tahoma" w:cs="Tahoma"/>
                <w:b/>
                <w:bCs/>
                <w:iCs/>
                <w:color w:val="243285"/>
                <w:sz w:val="44"/>
                <w:szCs w:val="44"/>
                <w:lang w:val="ru-RU"/>
              </w:rPr>
              <w:br/>
              <w:t xml:space="preserve">полосы частот 25,5–27,0 ГГц </w:t>
            </w:r>
            <w:r w:rsidRPr="00AC0099">
              <w:rPr>
                <w:rFonts w:ascii="Tahoma" w:hAnsi="Tahoma" w:cs="Tahoma"/>
                <w:b/>
                <w:bCs/>
                <w:iCs/>
                <w:color w:val="243285"/>
                <w:sz w:val="44"/>
                <w:szCs w:val="44"/>
                <w:lang w:val="ru-RU"/>
              </w:rPr>
              <w:br/>
              <w:t>спутник</w:t>
            </w:r>
            <w:r>
              <w:rPr>
                <w:rFonts w:ascii="Tahoma" w:hAnsi="Tahoma" w:cs="Tahoma"/>
                <w:b/>
                <w:bCs/>
                <w:iCs/>
                <w:color w:val="243285"/>
                <w:sz w:val="44"/>
                <w:szCs w:val="44"/>
                <w:lang w:val="ru-RU"/>
              </w:rPr>
              <w:t>овой службой исследования Земли</w:t>
            </w:r>
            <w:r w:rsidRPr="00AC0099">
              <w:rPr>
                <w:rFonts w:ascii="Tahoma" w:hAnsi="Tahoma" w:cs="Tahoma"/>
                <w:b/>
                <w:bCs/>
                <w:iCs/>
                <w:color w:val="243285"/>
                <w:sz w:val="44"/>
                <w:szCs w:val="44"/>
                <w:lang w:val="ru-RU"/>
              </w:rPr>
              <w:t xml:space="preserve"> (космос</w:t>
            </w:r>
            <w:r w:rsidRPr="00AC0099">
              <w:rPr>
                <w:rFonts w:ascii="Tahoma" w:hAnsi="Tahoma" w:cs="Tahoma"/>
                <w:b/>
                <w:bCs/>
                <w:iCs/>
                <w:color w:val="243285"/>
                <w:sz w:val="44"/>
                <w:szCs w:val="44"/>
                <w:lang w:val="ru-RU"/>
              </w:rPr>
              <w:noBreakHyphen/>
              <w:t xml:space="preserve">Земля) и службой космических исследований </w:t>
            </w:r>
            <w:r w:rsidRPr="00AC0099">
              <w:rPr>
                <w:rFonts w:ascii="Tahoma" w:hAnsi="Tahoma" w:cs="Tahoma"/>
                <w:b/>
                <w:bCs/>
                <w:iCs/>
                <w:color w:val="243285"/>
                <w:sz w:val="44"/>
                <w:szCs w:val="44"/>
                <w:lang w:val="ru-RU"/>
              </w:rPr>
              <w:br/>
              <w:t>(космос-Земля)</w:t>
            </w:r>
          </w:p>
          <w:p w:rsidR="006C2C18" w:rsidRPr="00FD3C61" w:rsidRDefault="006C2C18" w:rsidP="002D3C4F">
            <w:pPr>
              <w:spacing w:before="80" w:line="500" w:lineRule="exact"/>
              <w:jc w:val="right"/>
              <w:rPr>
                <w:rFonts w:ascii="Tahoma" w:hAnsi="Tahoma" w:cs="Tahoma"/>
                <w:b/>
                <w:bCs/>
                <w:iCs/>
                <w:color w:val="243285"/>
                <w:sz w:val="40"/>
                <w:szCs w:val="40"/>
                <w:lang w:val="ru-RU"/>
              </w:rPr>
            </w:pPr>
          </w:p>
        </w:tc>
      </w:tr>
      <w:tr w:rsidR="006C2C18" w:rsidRPr="00336C2D" w:rsidTr="002D3C4F">
        <w:tc>
          <w:tcPr>
            <w:tcW w:w="10089" w:type="dxa"/>
          </w:tcPr>
          <w:p w:rsidR="006C2C18" w:rsidRPr="00FD3C61" w:rsidRDefault="006C2C18" w:rsidP="002D3C4F">
            <w:pPr>
              <w:spacing w:before="80" w:line="280" w:lineRule="exact"/>
              <w:ind w:right="640"/>
              <w:rPr>
                <w:rFonts w:ascii="Tahoma" w:hAnsi="Tahoma" w:cs="Tahoma"/>
                <w:b/>
                <w:bCs/>
                <w:iCs/>
                <w:color w:val="243285"/>
                <w:sz w:val="32"/>
                <w:szCs w:val="32"/>
                <w:lang w:val="ru-RU"/>
              </w:rPr>
            </w:pPr>
          </w:p>
          <w:p w:rsidR="006C2C18" w:rsidRPr="00FD3C61" w:rsidRDefault="006C2C18" w:rsidP="002D3C4F">
            <w:pPr>
              <w:spacing w:before="80" w:line="280" w:lineRule="exact"/>
              <w:ind w:right="640"/>
              <w:rPr>
                <w:rFonts w:ascii="Tahoma" w:hAnsi="Tahoma" w:cs="Tahoma"/>
                <w:b/>
                <w:bCs/>
                <w:iCs/>
                <w:color w:val="243285"/>
                <w:sz w:val="32"/>
                <w:szCs w:val="32"/>
                <w:lang w:val="ru-RU"/>
              </w:rPr>
            </w:pPr>
          </w:p>
          <w:p w:rsidR="006C2C18" w:rsidRPr="00FD3C61" w:rsidRDefault="006C2C18" w:rsidP="002D3C4F">
            <w:pPr>
              <w:spacing w:before="80" w:after="180" w:line="360" w:lineRule="exact"/>
              <w:ind w:right="720"/>
              <w:rPr>
                <w:rFonts w:ascii="Tahoma" w:hAnsi="Tahoma" w:cs="Tahoma"/>
                <w:b/>
                <w:bCs/>
                <w:iCs/>
                <w:color w:val="243285"/>
                <w:sz w:val="36"/>
                <w:szCs w:val="36"/>
                <w:lang w:val="ru-RU"/>
              </w:rPr>
            </w:pPr>
          </w:p>
          <w:p w:rsidR="006C2C18" w:rsidRPr="00FD3C61" w:rsidRDefault="006C2C18" w:rsidP="002D3C4F">
            <w:pPr>
              <w:spacing w:before="80" w:after="180" w:line="360" w:lineRule="exact"/>
              <w:jc w:val="right"/>
              <w:rPr>
                <w:rFonts w:ascii="Tahoma" w:hAnsi="Tahoma" w:cs="Tahoma"/>
                <w:b/>
                <w:bCs/>
                <w:iCs/>
                <w:color w:val="243285"/>
                <w:sz w:val="36"/>
                <w:szCs w:val="36"/>
                <w:lang w:val="ru-RU"/>
              </w:rPr>
            </w:pPr>
          </w:p>
          <w:p w:rsidR="006C2C18" w:rsidRPr="00FD3C61" w:rsidRDefault="006C2C18" w:rsidP="002D3C4F">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Серия SA</w:t>
            </w:r>
          </w:p>
          <w:p w:rsidR="006C2C18" w:rsidRPr="00FD3C61" w:rsidRDefault="006C2C18" w:rsidP="002D3C4F">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Космические применения и метеорология</w:t>
            </w:r>
          </w:p>
          <w:p w:rsidR="006C2C18" w:rsidRPr="00FD3C61" w:rsidRDefault="006C2C18" w:rsidP="002D3C4F">
            <w:pPr>
              <w:spacing w:before="80" w:line="360" w:lineRule="exact"/>
              <w:jc w:val="right"/>
              <w:rPr>
                <w:rFonts w:ascii="Tahoma" w:hAnsi="Tahoma" w:cs="Tahoma"/>
                <w:b/>
                <w:bCs/>
                <w:iCs/>
                <w:color w:val="243285"/>
                <w:sz w:val="32"/>
                <w:szCs w:val="32"/>
                <w:lang w:val="ru-RU"/>
              </w:rPr>
            </w:pPr>
          </w:p>
        </w:tc>
      </w:tr>
    </w:tbl>
    <w:p w:rsidR="006C2C18" w:rsidRPr="00FD3C61" w:rsidRDefault="006C2C18" w:rsidP="006C2C18">
      <w:pPr>
        <w:spacing w:before="80"/>
        <w:rPr>
          <w:i/>
          <w:lang w:val="ru-RU"/>
        </w:rPr>
      </w:pPr>
    </w:p>
    <w:p w:rsidR="006C2C18" w:rsidRPr="00FD3C61" w:rsidRDefault="006C2C18" w:rsidP="006C2C18">
      <w:pPr>
        <w:pStyle w:val="Equation"/>
        <w:tabs>
          <w:tab w:val="clear" w:pos="4820"/>
          <w:tab w:val="clear" w:pos="9639"/>
          <w:tab w:val="left" w:pos="1191"/>
          <w:tab w:val="left" w:pos="1588"/>
          <w:tab w:val="left" w:pos="1985"/>
        </w:tabs>
        <w:rPr>
          <w:rFonts w:ascii="Palatino Linotype" w:hAnsi="Palatino Linotype"/>
          <w:lang w:val="ru-RU"/>
        </w:rPr>
        <w:sectPr w:rsidR="006C2C18" w:rsidRPr="00FD3C61">
          <w:headerReference w:type="even" r:id="rId8"/>
          <w:headerReference w:type="default" r:id="rId9"/>
          <w:pgSz w:w="11907" w:h="16840" w:code="9"/>
          <w:pgMar w:top="1089" w:right="1089" w:bottom="284" w:left="1089" w:header="567" w:footer="284" w:gutter="0"/>
          <w:pgNumType w:start="1"/>
          <w:cols w:space="720"/>
        </w:sectPr>
      </w:pPr>
    </w:p>
    <w:p w:rsidR="006C2C18" w:rsidRPr="00FD3C61" w:rsidRDefault="006C2C18" w:rsidP="006C2C18">
      <w:pPr>
        <w:tabs>
          <w:tab w:val="clear" w:pos="794"/>
          <w:tab w:val="clear" w:pos="1191"/>
          <w:tab w:val="clear" w:pos="1588"/>
          <w:tab w:val="clear" w:pos="1985"/>
        </w:tabs>
        <w:overflowPunct/>
        <w:autoSpaceDE/>
        <w:autoSpaceDN/>
        <w:adjustRightInd/>
        <w:spacing w:before="0"/>
        <w:jc w:val="center"/>
        <w:textAlignment w:val="auto"/>
        <w:rPr>
          <w:rFonts w:eastAsia="SimSun"/>
          <w:b/>
          <w:bCs/>
          <w:szCs w:val="22"/>
          <w:lang w:val="ru-RU" w:eastAsia="zh-CN"/>
        </w:rPr>
      </w:pPr>
      <w:bookmarkStart w:id="1" w:name="c2tope"/>
      <w:bookmarkEnd w:id="1"/>
      <w:r w:rsidRPr="00FD3C61">
        <w:rPr>
          <w:rFonts w:eastAsia="SimSun"/>
          <w:b/>
          <w:bCs/>
          <w:szCs w:val="22"/>
          <w:lang w:val="ru-RU" w:eastAsia="zh-CN"/>
        </w:rPr>
        <w:lastRenderedPageBreak/>
        <w:t>Предисловие</w:t>
      </w:r>
    </w:p>
    <w:p w:rsidR="006C2C18" w:rsidRPr="00FD3C61" w:rsidRDefault="006C2C18" w:rsidP="006C2C18">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FD3C61">
        <w:rPr>
          <w:rFonts w:eastAsia="SimSun"/>
          <w:sz w:val="20"/>
          <w:lang w:val="ru-RU" w:eastAsia="zh-CN"/>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C2C18" w:rsidRPr="00FD3C61" w:rsidRDefault="006C2C18" w:rsidP="006C2C18">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FD3C61">
        <w:rPr>
          <w:rFonts w:eastAsia="SimSun"/>
          <w:sz w:val="20"/>
          <w:lang w:val="ru-RU" w:eastAsia="zh-CN"/>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C2C18" w:rsidRPr="00FD3C61" w:rsidRDefault="006C2C18" w:rsidP="006C2C18">
      <w:pPr>
        <w:tabs>
          <w:tab w:val="clear" w:pos="794"/>
          <w:tab w:val="clear" w:pos="1191"/>
          <w:tab w:val="clear" w:pos="1588"/>
          <w:tab w:val="clear" w:pos="1985"/>
        </w:tabs>
        <w:overflowPunct/>
        <w:autoSpaceDE/>
        <w:autoSpaceDN/>
        <w:adjustRightInd/>
        <w:spacing w:before="360"/>
        <w:jc w:val="center"/>
        <w:textAlignment w:val="auto"/>
        <w:rPr>
          <w:rFonts w:eastAsia="SimSun"/>
          <w:b/>
          <w:bCs/>
          <w:szCs w:val="22"/>
          <w:lang w:val="ru-RU" w:eastAsia="zh-CN"/>
        </w:rPr>
      </w:pPr>
      <w:r w:rsidRPr="00FD3C61">
        <w:rPr>
          <w:rFonts w:eastAsia="SimSun"/>
          <w:b/>
          <w:bCs/>
          <w:szCs w:val="22"/>
          <w:lang w:val="ru-RU" w:eastAsia="zh-CN"/>
        </w:rPr>
        <w:t>Политика в области прав интеллектуальной собственности (ПИС)</w:t>
      </w:r>
    </w:p>
    <w:p w:rsidR="006C2C18" w:rsidRPr="00FD3C61" w:rsidRDefault="006C2C18" w:rsidP="006C2C18">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FD3C61">
        <w:rPr>
          <w:rFonts w:eastAsia="SimSun"/>
          <w:sz w:val="20"/>
          <w:lang w:val="ru-RU" w:eastAsia="zh-CN"/>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r w:rsidRPr="00FD3C61">
        <w:rPr>
          <w:rFonts w:eastAsia="SimSun"/>
          <w:color w:val="0000FF"/>
          <w:sz w:val="20"/>
          <w:u w:val="single"/>
          <w:lang w:val="ru-RU" w:eastAsia="zh-CN"/>
        </w:rPr>
        <w:t>http://www.itu.int/ITU-R/go/patents/en</w:t>
      </w:r>
      <w:r w:rsidRPr="00FD3C61">
        <w:rPr>
          <w:rFonts w:eastAsia="SimSun"/>
          <w:sz w:val="20"/>
          <w:lang w:val="ru-RU" w:eastAsia="zh-CN"/>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C2C18" w:rsidRPr="00FD3C61" w:rsidRDefault="006C2C18" w:rsidP="006C2C18">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1188"/>
        <w:gridCol w:w="7668"/>
      </w:tblGrid>
      <w:tr w:rsidR="006C2C18" w:rsidRPr="00336C2D" w:rsidTr="002D3C4F">
        <w:trPr>
          <w:jc w:val="center"/>
        </w:trPr>
        <w:tc>
          <w:tcPr>
            <w:tcW w:w="8856" w:type="dxa"/>
            <w:gridSpan w:val="2"/>
          </w:tcPr>
          <w:p w:rsidR="006C2C18" w:rsidRPr="00FD3C61" w:rsidRDefault="006C2C18" w:rsidP="002D3C4F">
            <w:pPr>
              <w:tabs>
                <w:tab w:val="clear" w:pos="794"/>
                <w:tab w:val="clear" w:pos="1191"/>
                <w:tab w:val="clear" w:pos="1588"/>
                <w:tab w:val="clear" w:pos="1985"/>
              </w:tabs>
              <w:overflowPunct/>
              <w:autoSpaceDE/>
              <w:autoSpaceDN/>
              <w:adjustRightInd/>
              <w:spacing w:before="180"/>
              <w:jc w:val="center"/>
              <w:textAlignment w:val="auto"/>
              <w:rPr>
                <w:rFonts w:eastAsia="SimSun"/>
                <w:b/>
                <w:bCs/>
                <w:szCs w:val="22"/>
                <w:lang w:val="ru-RU" w:eastAsia="zh-CN"/>
              </w:rPr>
            </w:pPr>
            <w:r w:rsidRPr="00FD3C61">
              <w:rPr>
                <w:rFonts w:eastAsia="SimSun"/>
                <w:b/>
                <w:bCs/>
                <w:szCs w:val="22"/>
                <w:lang w:val="ru-RU" w:eastAsia="zh-CN"/>
              </w:rPr>
              <w:t>Серии Рекомендаций МСЭ-R</w:t>
            </w:r>
          </w:p>
          <w:p w:rsidR="006C2C18" w:rsidRPr="00FD3C61" w:rsidRDefault="006C2C18" w:rsidP="002D3C4F">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FD3C61">
              <w:rPr>
                <w:rFonts w:eastAsia="SimSun"/>
                <w:sz w:val="18"/>
                <w:szCs w:val="18"/>
                <w:lang w:val="ru-RU" w:eastAsia="zh-CN"/>
              </w:rPr>
              <w:t xml:space="preserve">(Представлены также в онлайновой форме по адресу: </w:t>
            </w:r>
            <w:hyperlink r:id="rId10" w:history="1">
              <w:r>
                <w:rPr>
                  <w:rStyle w:val="Hyperlink"/>
                  <w:sz w:val="18"/>
                  <w:szCs w:val="18"/>
                  <w:lang w:val="en-US"/>
                </w:rPr>
                <w:t>http</w:t>
              </w:r>
              <w:r w:rsidRPr="000B3FC0">
                <w:rPr>
                  <w:rStyle w:val="Hyperlink"/>
                  <w:sz w:val="18"/>
                  <w:szCs w:val="18"/>
                  <w:lang w:val="ru-RU"/>
                </w:rPr>
                <w:t>://</w:t>
              </w:r>
              <w:r>
                <w:rPr>
                  <w:rStyle w:val="Hyperlink"/>
                  <w:sz w:val="18"/>
                  <w:szCs w:val="18"/>
                  <w:lang w:val="en-US"/>
                </w:rPr>
                <w:t>www</w:t>
              </w:r>
              <w:r w:rsidRPr="000B3FC0">
                <w:rPr>
                  <w:rStyle w:val="Hyperlink"/>
                  <w:sz w:val="18"/>
                  <w:szCs w:val="18"/>
                  <w:lang w:val="ru-RU"/>
                </w:rPr>
                <w:t>.</w:t>
              </w:r>
              <w:r>
                <w:rPr>
                  <w:rStyle w:val="Hyperlink"/>
                  <w:sz w:val="18"/>
                  <w:szCs w:val="18"/>
                  <w:lang w:val="en-US"/>
                </w:rPr>
                <w:t>itu</w:t>
              </w:r>
              <w:r w:rsidRPr="000B3FC0">
                <w:rPr>
                  <w:rStyle w:val="Hyperlink"/>
                  <w:sz w:val="18"/>
                  <w:szCs w:val="18"/>
                  <w:lang w:val="ru-RU"/>
                </w:rPr>
                <w:t>.</w:t>
              </w:r>
              <w:r>
                <w:rPr>
                  <w:rStyle w:val="Hyperlink"/>
                  <w:sz w:val="18"/>
                  <w:szCs w:val="18"/>
                  <w:lang w:val="en-US"/>
                </w:rPr>
                <w:t>int</w:t>
              </w:r>
              <w:r w:rsidRPr="000B3FC0">
                <w:rPr>
                  <w:rStyle w:val="Hyperlink"/>
                  <w:sz w:val="18"/>
                  <w:szCs w:val="18"/>
                  <w:lang w:val="ru-RU"/>
                </w:rPr>
                <w:t>/</w:t>
              </w:r>
              <w:r>
                <w:rPr>
                  <w:rStyle w:val="Hyperlink"/>
                  <w:sz w:val="18"/>
                  <w:szCs w:val="18"/>
                  <w:lang w:val="en-US"/>
                </w:rPr>
                <w:t>publ</w:t>
              </w:r>
              <w:r w:rsidRPr="000B3FC0">
                <w:rPr>
                  <w:rStyle w:val="Hyperlink"/>
                  <w:sz w:val="18"/>
                  <w:szCs w:val="18"/>
                  <w:lang w:val="ru-RU"/>
                </w:rPr>
                <w:t>/</w:t>
              </w:r>
              <w:r>
                <w:rPr>
                  <w:rStyle w:val="Hyperlink"/>
                  <w:sz w:val="18"/>
                  <w:szCs w:val="18"/>
                  <w:lang w:val="en-US"/>
                </w:rPr>
                <w:t>R</w:t>
              </w:r>
              <w:r w:rsidRPr="000B3FC0">
                <w:rPr>
                  <w:rStyle w:val="Hyperlink"/>
                  <w:sz w:val="18"/>
                  <w:szCs w:val="18"/>
                  <w:lang w:val="ru-RU"/>
                </w:rPr>
                <w:t>-</w:t>
              </w:r>
              <w:r>
                <w:rPr>
                  <w:rStyle w:val="Hyperlink"/>
                  <w:sz w:val="18"/>
                  <w:szCs w:val="18"/>
                  <w:lang w:val="en-US"/>
                </w:rPr>
                <w:t>REC</w:t>
              </w:r>
              <w:r w:rsidRPr="000B3FC0">
                <w:rPr>
                  <w:rStyle w:val="Hyperlink"/>
                  <w:sz w:val="18"/>
                  <w:szCs w:val="18"/>
                  <w:lang w:val="ru-RU"/>
                </w:rPr>
                <w:t>/</w:t>
              </w:r>
              <w:r>
                <w:rPr>
                  <w:rStyle w:val="Hyperlink"/>
                  <w:sz w:val="18"/>
                  <w:szCs w:val="18"/>
                  <w:lang w:val="en-US"/>
                </w:rPr>
                <w:t>en</w:t>
              </w:r>
            </w:hyperlink>
            <w:r w:rsidRPr="00FD3C61">
              <w:rPr>
                <w:rFonts w:eastAsia="SimSun"/>
                <w:sz w:val="18"/>
                <w:szCs w:val="18"/>
                <w:lang w:val="ru-RU" w:eastAsia="zh-CN"/>
              </w:rPr>
              <w:t>.)</w:t>
            </w:r>
          </w:p>
        </w:tc>
      </w:tr>
      <w:tr w:rsidR="006C2C18" w:rsidRPr="00FD3C61" w:rsidTr="002D3C4F">
        <w:trPr>
          <w:jc w:val="center"/>
        </w:trPr>
        <w:tc>
          <w:tcPr>
            <w:tcW w:w="1188" w:type="dxa"/>
          </w:tcPr>
          <w:p w:rsidR="006C2C18" w:rsidRPr="00FD3C61" w:rsidRDefault="006C2C18" w:rsidP="002D3C4F">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Серия</w:t>
            </w:r>
          </w:p>
        </w:tc>
        <w:tc>
          <w:tcPr>
            <w:tcW w:w="7668" w:type="dxa"/>
          </w:tcPr>
          <w:p w:rsidR="006C2C18" w:rsidRPr="00FD3C61" w:rsidRDefault="006C2C18" w:rsidP="002D3C4F">
            <w:pPr>
              <w:tabs>
                <w:tab w:val="clear" w:pos="794"/>
                <w:tab w:val="clear" w:pos="1191"/>
                <w:tab w:val="clear" w:pos="1588"/>
                <w:tab w:val="clear" w:pos="1985"/>
              </w:tabs>
              <w:overflowPunct/>
              <w:autoSpaceDE/>
              <w:autoSpaceDN/>
              <w:adjustRightInd/>
              <w:spacing w:before="40" w:after="40" w:line="220" w:lineRule="exact"/>
              <w:jc w:val="center"/>
              <w:textAlignment w:val="auto"/>
              <w:rPr>
                <w:rFonts w:eastAsia="SimSun"/>
                <w:b/>
                <w:bCs/>
                <w:sz w:val="20"/>
                <w:lang w:val="ru-RU" w:eastAsia="zh-CN"/>
              </w:rPr>
            </w:pPr>
            <w:r w:rsidRPr="00FD3C61">
              <w:rPr>
                <w:rFonts w:eastAsia="SimSun"/>
                <w:b/>
                <w:bCs/>
                <w:sz w:val="20"/>
                <w:lang w:val="ru-RU" w:eastAsia="zh-CN"/>
              </w:rPr>
              <w:t>Название</w:t>
            </w:r>
          </w:p>
        </w:tc>
      </w:tr>
      <w:tr w:rsidR="006C2C18" w:rsidRPr="00FD3C61" w:rsidTr="002D3C4F">
        <w:trPr>
          <w:jc w:val="center"/>
        </w:trPr>
        <w:tc>
          <w:tcPr>
            <w:tcW w:w="1188" w:type="dxa"/>
          </w:tcPr>
          <w:p w:rsidR="006C2C18" w:rsidRPr="00FD3C61" w:rsidRDefault="006C2C18" w:rsidP="002D3C4F">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BO</w:t>
            </w:r>
          </w:p>
        </w:tc>
        <w:tc>
          <w:tcPr>
            <w:tcW w:w="7668" w:type="dxa"/>
          </w:tcPr>
          <w:p w:rsidR="006C2C18" w:rsidRPr="00FD3C61" w:rsidRDefault="006C2C18" w:rsidP="002D3C4F">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Спутниковое радиовещание</w:t>
            </w:r>
          </w:p>
        </w:tc>
      </w:tr>
      <w:tr w:rsidR="006C2C18" w:rsidRPr="00336C2D" w:rsidTr="002D3C4F">
        <w:trPr>
          <w:jc w:val="center"/>
        </w:trPr>
        <w:tc>
          <w:tcPr>
            <w:tcW w:w="1188" w:type="dxa"/>
          </w:tcPr>
          <w:p w:rsidR="006C2C18" w:rsidRPr="00FD3C61" w:rsidRDefault="006C2C18" w:rsidP="002D3C4F">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BR</w:t>
            </w:r>
          </w:p>
        </w:tc>
        <w:tc>
          <w:tcPr>
            <w:tcW w:w="7668" w:type="dxa"/>
          </w:tcPr>
          <w:p w:rsidR="006C2C18" w:rsidRPr="00FD3C61" w:rsidRDefault="006C2C18" w:rsidP="002D3C4F">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Запись для производства, архивирования и воспроизведения; пленки для телевидения</w:t>
            </w:r>
          </w:p>
        </w:tc>
      </w:tr>
      <w:tr w:rsidR="006C2C18" w:rsidRPr="00FD3C61" w:rsidTr="002D3C4F">
        <w:trPr>
          <w:jc w:val="center"/>
        </w:trPr>
        <w:tc>
          <w:tcPr>
            <w:tcW w:w="1188" w:type="dxa"/>
          </w:tcPr>
          <w:p w:rsidR="006C2C18" w:rsidRPr="00FD3C61" w:rsidRDefault="006C2C18" w:rsidP="002D3C4F">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BS</w:t>
            </w:r>
          </w:p>
        </w:tc>
        <w:tc>
          <w:tcPr>
            <w:tcW w:w="7668" w:type="dxa"/>
          </w:tcPr>
          <w:p w:rsidR="006C2C18" w:rsidRPr="00FD3C61" w:rsidRDefault="006C2C18" w:rsidP="002D3C4F">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Радиовещательная служба (звуковая)</w:t>
            </w:r>
          </w:p>
        </w:tc>
      </w:tr>
      <w:tr w:rsidR="006C2C18" w:rsidRPr="00FD3C61" w:rsidTr="002D3C4F">
        <w:trPr>
          <w:jc w:val="center"/>
        </w:trPr>
        <w:tc>
          <w:tcPr>
            <w:tcW w:w="1188" w:type="dxa"/>
          </w:tcPr>
          <w:p w:rsidR="006C2C18" w:rsidRPr="00FD3C61" w:rsidRDefault="006C2C18" w:rsidP="002D3C4F">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BT</w:t>
            </w:r>
          </w:p>
        </w:tc>
        <w:tc>
          <w:tcPr>
            <w:tcW w:w="7668" w:type="dxa"/>
          </w:tcPr>
          <w:p w:rsidR="006C2C18" w:rsidRPr="00FD3C61" w:rsidRDefault="006C2C18" w:rsidP="002D3C4F">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Радиовещательная служба (телевизионная)</w:t>
            </w:r>
          </w:p>
        </w:tc>
      </w:tr>
      <w:tr w:rsidR="006C2C18" w:rsidRPr="00FD3C61" w:rsidTr="002D3C4F">
        <w:trPr>
          <w:jc w:val="center"/>
        </w:trPr>
        <w:tc>
          <w:tcPr>
            <w:tcW w:w="1188" w:type="dxa"/>
            <w:tcBorders>
              <w:bottom w:val="nil"/>
            </w:tcBorders>
          </w:tcPr>
          <w:p w:rsidR="006C2C18" w:rsidRPr="00FD3C61" w:rsidRDefault="006C2C18" w:rsidP="002D3C4F">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F</w:t>
            </w:r>
          </w:p>
        </w:tc>
        <w:tc>
          <w:tcPr>
            <w:tcW w:w="7668" w:type="dxa"/>
            <w:tcBorders>
              <w:bottom w:val="nil"/>
            </w:tcBorders>
          </w:tcPr>
          <w:p w:rsidR="006C2C18" w:rsidRPr="00FD3C61" w:rsidRDefault="006C2C18" w:rsidP="002D3C4F">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Фиксированная служба</w:t>
            </w:r>
          </w:p>
        </w:tc>
      </w:tr>
      <w:tr w:rsidR="006C2C18" w:rsidRPr="00336C2D" w:rsidTr="002D3C4F">
        <w:trPr>
          <w:jc w:val="center"/>
        </w:trPr>
        <w:tc>
          <w:tcPr>
            <w:tcW w:w="1188" w:type="dxa"/>
            <w:tcBorders>
              <w:top w:val="nil"/>
              <w:bottom w:val="nil"/>
            </w:tcBorders>
            <w:shd w:val="clear" w:color="auto" w:fill="FFFFFF"/>
          </w:tcPr>
          <w:p w:rsidR="006C2C18" w:rsidRPr="00FD3C61" w:rsidRDefault="006C2C18" w:rsidP="002D3C4F">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M</w:t>
            </w:r>
          </w:p>
        </w:tc>
        <w:tc>
          <w:tcPr>
            <w:tcW w:w="7668" w:type="dxa"/>
            <w:tcBorders>
              <w:top w:val="nil"/>
              <w:bottom w:val="nil"/>
            </w:tcBorders>
            <w:shd w:val="clear" w:color="auto" w:fill="FFFFFF"/>
          </w:tcPr>
          <w:p w:rsidR="006C2C18" w:rsidRPr="00FD3C61" w:rsidRDefault="006C2C18" w:rsidP="002D3C4F">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6C2C18" w:rsidRPr="00FD3C61" w:rsidTr="002D3C4F">
        <w:trPr>
          <w:jc w:val="center"/>
        </w:trPr>
        <w:tc>
          <w:tcPr>
            <w:tcW w:w="1188" w:type="dxa"/>
            <w:tcBorders>
              <w:top w:val="nil"/>
              <w:bottom w:val="nil"/>
            </w:tcBorders>
            <w:shd w:val="clear" w:color="auto" w:fill="FFFFFF" w:themeFill="background1"/>
          </w:tcPr>
          <w:p w:rsidR="006C2C18" w:rsidRPr="00FD3C61" w:rsidRDefault="006C2C18" w:rsidP="002D3C4F">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P</w:t>
            </w:r>
          </w:p>
        </w:tc>
        <w:tc>
          <w:tcPr>
            <w:tcW w:w="7668" w:type="dxa"/>
            <w:tcBorders>
              <w:top w:val="nil"/>
              <w:bottom w:val="nil"/>
            </w:tcBorders>
            <w:shd w:val="clear" w:color="auto" w:fill="FFFFFF" w:themeFill="background1"/>
          </w:tcPr>
          <w:p w:rsidR="006C2C18" w:rsidRPr="00FD3C61" w:rsidRDefault="006C2C18" w:rsidP="002D3C4F">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Распространение радиоволн</w:t>
            </w:r>
          </w:p>
        </w:tc>
      </w:tr>
      <w:tr w:rsidR="006C2C18" w:rsidRPr="00FD3C61" w:rsidTr="002D3C4F">
        <w:trPr>
          <w:jc w:val="center"/>
        </w:trPr>
        <w:tc>
          <w:tcPr>
            <w:tcW w:w="1188" w:type="dxa"/>
            <w:tcBorders>
              <w:top w:val="nil"/>
            </w:tcBorders>
          </w:tcPr>
          <w:p w:rsidR="006C2C18" w:rsidRPr="00FD3C61" w:rsidRDefault="006C2C18" w:rsidP="002D3C4F">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RA</w:t>
            </w:r>
          </w:p>
        </w:tc>
        <w:tc>
          <w:tcPr>
            <w:tcW w:w="7668" w:type="dxa"/>
            <w:tcBorders>
              <w:top w:val="nil"/>
            </w:tcBorders>
          </w:tcPr>
          <w:p w:rsidR="006C2C18" w:rsidRPr="00FD3C61" w:rsidRDefault="006C2C18" w:rsidP="002D3C4F">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Радиоастрономия</w:t>
            </w:r>
          </w:p>
        </w:tc>
      </w:tr>
      <w:tr w:rsidR="006C2C18" w:rsidRPr="00FD3C61" w:rsidTr="002D3C4F">
        <w:trPr>
          <w:jc w:val="center"/>
        </w:trPr>
        <w:tc>
          <w:tcPr>
            <w:tcW w:w="1188" w:type="dxa"/>
          </w:tcPr>
          <w:p w:rsidR="006C2C18" w:rsidRPr="00FD3C61" w:rsidRDefault="006C2C18" w:rsidP="002D3C4F">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RS</w:t>
            </w:r>
          </w:p>
        </w:tc>
        <w:tc>
          <w:tcPr>
            <w:tcW w:w="7668" w:type="dxa"/>
          </w:tcPr>
          <w:p w:rsidR="006C2C18" w:rsidRPr="00FD3C61" w:rsidRDefault="006C2C18" w:rsidP="002D3C4F">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Системы дистанционного зондирования</w:t>
            </w:r>
          </w:p>
        </w:tc>
      </w:tr>
      <w:tr w:rsidR="006C2C18" w:rsidRPr="00FD3C61" w:rsidTr="002D3C4F">
        <w:trPr>
          <w:jc w:val="center"/>
        </w:trPr>
        <w:tc>
          <w:tcPr>
            <w:tcW w:w="1188" w:type="dxa"/>
          </w:tcPr>
          <w:p w:rsidR="006C2C18" w:rsidRPr="00FD3C61" w:rsidRDefault="006C2C18" w:rsidP="002D3C4F">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S</w:t>
            </w:r>
          </w:p>
        </w:tc>
        <w:tc>
          <w:tcPr>
            <w:tcW w:w="7668" w:type="dxa"/>
          </w:tcPr>
          <w:p w:rsidR="006C2C18" w:rsidRPr="00FD3C61" w:rsidRDefault="006C2C18" w:rsidP="002D3C4F">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Фиксированная спутниковая служба</w:t>
            </w:r>
          </w:p>
        </w:tc>
      </w:tr>
      <w:tr w:rsidR="006C2C18" w:rsidRPr="00FD3C61" w:rsidTr="002D3C4F">
        <w:trPr>
          <w:jc w:val="center"/>
        </w:trPr>
        <w:tc>
          <w:tcPr>
            <w:tcW w:w="1188" w:type="dxa"/>
            <w:shd w:val="clear" w:color="auto" w:fill="F2F2F2" w:themeFill="background1" w:themeFillShade="F2"/>
          </w:tcPr>
          <w:p w:rsidR="006C2C18" w:rsidRPr="00FD3C61" w:rsidRDefault="006C2C18" w:rsidP="002D3C4F">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SA</w:t>
            </w:r>
          </w:p>
        </w:tc>
        <w:tc>
          <w:tcPr>
            <w:tcW w:w="7668" w:type="dxa"/>
            <w:shd w:val="clear" w:color="auto" w:fill="F2F2F2" w:themeFill="background1" w:themeFillShade="F2"/>
          </w:tcPr>
          <w:p w:rsidR="006C2C18" w:rsidRPr="00FD3C61" w:rsidRDefault="006C2C18" w:rsidP="002D3C4F">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Космические применения и метеорология</w:t>
            </w:r>
          </w:p>
        </w:tc>
      </w:tr>
      <w:tr w:rsidR="006C2C18" w:rsidRPr="00336C2D" w:rsidTr="002D3C4F">
        <w:trPr>
          <w:jc w:val="center"/>
        </w:trPr>
        <w:tc>
          <w:tcPr>
            <w:tcW w:w="1188" w:type="dxa"/>
          </w:tcPr>
          <w:p w:rsidR="006C2C18" w:rsidRPr="00FD3C61" w:rsidRDefault="006C2C18" w:rsidP="002D3C4F">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SF</w:t>
            </w:r>
          </w:p>
        </w:tc>
        <w:tc>
          <w:tcPr>
            <w:tcW w:w="7668" w:type="dxa"/>
          </w:tcPr>
          <w:p w:rsidR="006C2C18" w:rsidRPr="00FD3C61" w:rsidRDefault="006C2C18" w:rsidP="002D3C4F">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Совместное использование частот и координация между системами фиксированной спутниковой службы и фиксированной службы</w:t>
            </w:r>
          </w:p>
        </w:tc>
      </w:tr>
      <w:tr w:rsidR="006C2C18" w:rsidRPr="00FD3C61" w:rsidTr="002D3C4F">
        <w:trPr>
          <w:jc w:val="center"/>
        </w:trPr>
        <w:tc>
          <w:tcPr>
            <w:tcW w:w="1188" w:type="dxa"/>
            <w:shd w:val="clear" w:color="auto" w:fill="auto"/>
          </w:tcPr>
          <w:p w:rsidR="006C2C18" w:rsidRPr="00FD3C61" w:rsidRDefault="006C2C18" w:rsidP="002D3C4F">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SM</w:t>
            </w:r>
          </w:p>
        </w:tc>
        <w:tc>
          <w:tcPr>
            <w:tcW w:w="7668" w:type="dxa"/>
            <w:shd w:val="clear" w:color="auto" w:fill="auto"/>
          </w:tcPr>
          <w:p w:rsidR="006C2C18" w:rsidRPr="00FD3C61" w:rsidRDefault="006C2C18" w:rsidP="002D3C4F">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Управление использованием спектра</w:t>
            </w:r>
          </w:p>
        </w:tc>
      </w:tr>
      <w:tr w:rsidR="006C2C18" w:rsidRPr="00FD3C61" w:rsidTr="002D3C4F">
        <w:trPr>
          <w:jc w:val="center"/>
        </w:trPr>
        <w:tc>
          <w:tcPr>
            <w:tcW w:w="1188" w:type="dxa"/>
          </w:tcPr>
          <w:p w:rsidR="006C2C18" w:rsidRPr="00FD3C61" w:rsidRDefault="006C2C18" w:rsidP="002D3C4F">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SNG</w:t>
            </w:r>
          </w:p>
        </w:tc>
        <w:tc>
          <w:tcPr>
            <w:tcW w:w="7668" w:type="dxa"/>
          </w:tcPr>
          <w:p w:rsidR="006C2C18" w:rsidRPr="00FD3C61" w:rsidRDefault="006C2C18" w:rsidP="002D3C4F">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Спутниковый сбор новостей</w:t>
            </w:r>
          </w:p>
        </w:tc>
      </w:tr>
      <w:tr w:rsidR="006C2C18" w:rsidRPr="00336C2D" w:rsidTr="002D3C4F">
        <w:trPr>
          <w:jc w:val="center"/>
        </w:trPr>
        <w:tc>
          <w:tcPr>
            <w:tcW w:w="1188" w:type="dxa"/>
          </w:tcPr>
          <w:p w:rsidR="006C2C18" w:rsidRPr="00FD3C61" w:rsidRDefault="006C2C18" w:rsidP="002D3C4F">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TF</w:t>
            </w:r>
          </w:p>
        </w:tc>
        <w:tc>
          <w:tcPr>
            <w:tcW w:w="7668" w:type="dxa"/>
          </w:tcPr>
          <w:p w:rsidR="006C2C18" w:rsidRPr="00FD3C61" w:rsidRDefault="006C2C18" w:rsidP="002D3C4F">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Передача сигналов времени и эталонных частот</w:t>
            </w:r>
          </w:p>
        </w:tc>
      </w:tr>
      <w:tr w:rsidR="006C2C18" w:rsidRPr="00336C2D" w:rsidTr="002D3C4F">
        <w:trPr>
          <w:jc w:val="center"/>
        </w:trPr>
        <w:tc>
          <w:tcPr>
            <w:tcW w:w="1188" w:type="dxa"/>
          </w:tcPr>
          <w:p w:rsidR="006C2C18" w:rsidRPr="00FD3C61" w:rsidRDefault="006C2C18" w:rsidP="002D3C4F">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V</w:t>
            </w:r>
          </w:p>
        </w:tc>
        <w:tc>
          <w:tcPr>
            <w:tcW w:w="7668" w:type="dxa"/>
          </w:tcPr>
          <w:p w:rsidR="006C2C18" w:rsidRPr="00FD3C61" w:rsidRDefault="006C2C18" w:rsidP="002D3C4F">
            <w:pPr>
              <w:tabs>
                <w:tab w:val="clear" w:pos="794"/>
                <w:tab w:val="clear" w:pos="1191"/>
                <w:tab w:val="clear" w:pos="1588"/>
                <w:tab w:val="clear" w:pos="1985"/>
              </w:tabs>
              <w:overflowPunct/>
              <w:autoSpaceDE/>
              <w:autoSpaceDN/>
              <w:adjustRightInd/>
              <w:spacing w:before="40" w:after="180" w:line="220" w:lineRule="exact"/>
              <w:jc w:val="left"/>
              <w:textAlignment w:val="auto"/>
              <w:rPr>
                <w:rFonts w:eastAsia="SimSun"/>
                <w:sz w:val="20"/>
                <w:lang w:val="ru-RU" w:eastAsia="zh-CN"/>
              </w:rPr>
            </w:pPr>
            <w:r w:rsidRPr="00FD3C61">
              <w:rPr>
                <w:rFonts w:eastAsia="SimSun"/>
                <w:sz w:val="20"/>
                <w:lang w:val="ru-RU" w:eastAsia="zh-CN"/>
              </w:rPr>
              <w:t>Словарь и связанные с ним вопросы</w:t>
            </w:r>
          </w:p>
        </w:tc>
      </w:tr>
    </w:tbl>
    <w:p w:rsidR="006C2C18" w:rsidRPr="00FD3C61" w:rsidRDefault="006C2C18" w:rsidP="006C2C18">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8856"/>
      </w:tblGrid>
      <w:tr w:rsidR="006C2C18" w:rsidRPr="00336C2D" w:rsidTr="002D3C4F">
        <w:trPr>
          <w:jc w:val="center"/>
        </w:trPr>
        <w:tc>
          <w:tcPr>
            <w:tcW w:w="8856" w:type="dxa"/>
            <w:tcBorders>
              <w:top w:val="single" w:sz="12" w:space="0" w:color="auto"/>
              <w:bottom w:val="single" w:sz="12" w:space="0" w:color="auto"/>
            </w:tcBorders>
          </w:tcPr>
          <w:p w:rsidR="006C2C18" w:rsidRPr="00FD3C61" w:rsidRDefault="006C2C18" w:rsidP="002D3C4F">
            <w:pPr>
              <w:tabs>
                <w:tab w:val="clear" w:pos="794"/>
                <w:tab w:val="clear" w:pos="1191"/>
                <w:tab w:val="clear" w:pos="1588"/>
                <w:tab w:val="clear" w:pos="1985"/>
              </w:tabs>
              <w:overflowPunct/>
              <w:autoSpaceDE/>
              <w:autoSpaceDN/>
              <w:adjustRightInd/>
              <w:spacing w:after="120"/>
              <w:textAlignment w:val="auto"/>
              <w:rPr>
                <w:rFonts w:eastAsia="SimSun"/>
                <w:i/>
                <w:iCs/>
                <w:sz w:val="20"/>
                <w:lang w:val="ru-RU" w:eastAsia="zh-CN"/>
              </w:rPr>
            </w:pPr>
            <w:r w:rsidRPr="00FD3C61">
              <w:rPr>
                <w:rFonts w:eastAsia="SimSun"/>
                <w:b/>
                <w:bCs/>
                <w:i/>
                <w:iCs/>
                <w:sz w:val="20"/>
                <w:lang w:val="ru-RU" w:eastAsia="zh-CN"/>
              </w:rPr>
              <w:t>Примечание</w:t>
            </w:r>
            <w:r w:rsidRPr="00FD3C61">
              <w:rPr>
                <w:rFonts w:eastAsia="SimSun"/>
                <w:sz w:val="20"/>
                <w:lang w:val="ru-RU" w:eastAsia="zh-CN"/>
              </w:rPr>
              <w:t xml:space="preserve">. – </w:t>
            </w:r>
            <w:r w:rsidRPr="00FD3C61">
              <w:rPr>
                <w:rFonts w:eastAsia="SimSun"/>
                <w:i/>
                <w:iCs/>
                <w:sz w:val="20"/>
                <w:lang w:val="ru-RU" w:eastAsia="zh-CN"/>
              </w:rPr>
              <w:t>Настоящая Рекомендация МСЭ-R утверждена на английском языке в соответствии с процедурой, изложенной в Резолюции 1 МСЭ-R.</w:t>
            </w:r>
          </w:p>
        </w:tc>
      </w:tr>
    </w:tbl>
    <w:p w:rsidR="006C2C18" w:rsidRPr="00FD3C61" w:rsidRDefault="006C2C18" w:rsidP="006C2C18">
      <w:pPr>
        <w:tabs>
          <w:tab w:val="clear" w:pos="794"/>
          <w:tab w:val="clear" w:pos="1191"/>
          <w:tab w:val="clear" w:pos="1588"/>
          <w:tab w:val="clear" w:pos="1985"/>
        </w:tabs>
        <w:overflowPunct/>
        <w:autoSpaceDE/>
        <w:autoSpaceDN/>
        <w:adjustRightInd/>
        <w:spacing w:before="360"/>
        <w:jc w:val="right"/>
        <w:textAlignment w:val="auto"/>
        <w:rPr>
          <w:rFonts w:eastAsia="SimSun"/>
          <w:sz w:val="20"/>
          <w:lang w:val="ru-RU" w:eastAsia="zh-CN"/>
        </w:rPr>
      </w:pPr>
      <w:r w:rsidRPr="00FD3C61">
        <w:rPr>
          <w:rFonts w:eastAsia="SimSun"/>
          <w:i/>
          <w:iCs/>
          <w:sz w:val="20"/>
          <w:lang w:val="ru-RU" w:eastAsia="zh-CN"/>
        </w:rPr>
        <w:t>Электронная публикация</w:t>
      </w:r>
      <w:r w:rsidRPr="00FD3C61">
        <w:rPr>
          <w:rFonts w:eastAsia="SimSun"/>
          <w:i/>
          <w:iCs/>
          <w:sz w:val="20"/>
          <w:lang w:val="ru-RU" w:eastAsia="zh-CN"/>
        </w:rPr>
        <w:br/>
      </w:r>
      <w:r w:rsidRPr="00FD3C61">
        <w:rPr>
          <w:rFonts w:eastAsia="SimSun"/>
          <w:sz w:val="20"/>
          <w:lang w:val="ru-RU" w:eastAsia="zh-CN"/>
        </w:rPr>
        <w:t>Женева, 2010 г.</w:t>
      </w:r>
    </w:p>
    <w:p w:rsidR="006C2C18" w:rsidRPr="00FD3C61" w:rsidRDefault="006C2C18" w:rsidP="006C2C18">
      <w:pPr>
        <w:tabs>
          <w:tab w:val="clear" w:pos="794"/>
          <w:tab w:val="clear" w:pos="1191"/>
          <w:tab w:val="clear" w:pos="1588"/>
          <w:tab w:val="clear" w:pos="1985"/>
        </w:tabs>
        <w:overflowPunct/>
        <w:autoSpaceDE/>
        <w:autoSpaceDN/>
        <w:adjustRightInd/>
        <w:spacing w:before="480" w:after="120"/>
        <w:jc w:val="center"/>
        <w:textAlignment w:val="auto"/>
        <w:rPr>
          <w:rFonts w:eastAsia="SimSun"/>
          <w:sz w:val="20"/>
          <w:lang w:val="ru-RU" w:eastAsia="zh-CN"/>
        </w:rPr>
      </w:pPr>
      <w:r w:rsidRPr="00FD3C61">
        <w:rPr>
          <w:rFonts w:eastAsia="SimSun"/>
          <w:sz w:val="20"/>
          <w:lang w:val="ru-RU" w:eastAsia="zh-CN"/>
        </w:rPr>
        <w:sym w:font="Symbol" w:char="F0D3"/>
      </w:r>
      <w:r w:rsidRPr="00FD3C61">
        <w:rPr>
          <w:rFonts w:eastAsia="SimSun"/>
          <w:sz w:val="20"/>
          <w:lang w:val="ru-RU" w:eastAsia="zh-CN"/>
        </w:rPr>
        <w:t xml:space="preserve">  ITU 2010</w:t>
      </w:r>
    </w:p>
    <w:p w:rsidR="006C2C18" w:rsidRPr="00FD3C61" w:rsidRDefault="006C2C18" w:rsidP="006C2C18">
      <w:pPr>
        <w:tabs>
          <w:tab w:val="clear" w:pos="794"/>
          <w:tab w:val="clear" w:pos="1191"/>
          <w:tab w:val="clear" w:pos="1588"/>
          <w:tab w:val="clear" w:pos="1985"/>
        </w:tabs>
        <w:overflowPunct/>
        <w:autoSpaceDE/>
        <w:autoSpaceDN/>
        <w:adjustRightInd/>
        <w:textAlignment w:val="auto"/>
        <w:rPr>
          <w:lang w:val="ru-RU"/>
        </w:rPr>
      </w:pPr>
      <w:r w:rsidRPr="00FD3C61">
        <w:rPr>
          <w:rFonts w:eastAsia="SimSun"/>
          <w:sz w:val="20"/>
          <w:lang w:val="ru-RU" w:eastAsia="zh-CN"/>
        </w:rPr>
        <w:t xml:space="preserve">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 </w:t>
      </w:r>
    </w:p>
    <w:p w:rsidR="006C2C18" w:rsidRDefault="006C2C18" w:rsidP="00BB38F9">
      <w:pPr>
        <w:pStyle w:val="RecNo0"/>
        <w:rPr>
          <w:lang w:val="ru-RU"/>
        </w:rPr>
        <w:sectPr w:rsidR="006C2C18" w:rsidSect="0095519A">
          <w:headerReference w:type="even" r:id="rId11"/>
          <w:headerReference w:type="default" r:id="rId12"/>
          <w:pgSz w:w="11907" w:h="16834" w:code="9"/>
          <w:pgMar w:top="1418" w:right="1134" w:bottom="1134" w:left="1134" w:header="720" w:footer="482" w:gutter="0"/>
          <w:paperSrc w:first="15" w:other="15"/>
          <w:pgNumType w:fmt="lowerRoman"/>
          <w:cols w:space="720"/>
          <w:rtlGutter/>
        </w:sectPr>
      </w:pPr>
    </w:p>
    <w:p w:rsidR="00F50B31" w:rsidRPr="00A16223" w:rsidRDefault="00F50B31" w:rsidP="002D3C4F">
      <w:pPr>
        <w:pStyle w:val="RecNo"/>
        <w:spacing w:before="0"/>
        <w:rPr>
          <w:rStyle w:val="href"/>
          <w:lang w:val="ru-RU"/>
        </w:rPr>
      </w:pPr>
      <w:r w:rsidRPr="00A16223">
        <w:rPr>
          <w:lang w:val="ru-RU"/>
        </w:rPr>
        <w:lastRenderedPageBreak/>
        <w:t xml:space="preserve">РЕКОМЕНДАЦИЯ </w:t>
      </w:r>
      <w:r w:rsidR="002D3C4F" w:rsidRPr="002D3C4F">
        <w:rPr>
          <w:lang w:val="ru-RU"/>
        </w:rPr>
        <w:t xml:space="preserve"> </w:t>
      </w:r>
      <w:r w:rsidRPr="002D3C4F">
        <w:rPr>
          <w:rStyle w:val="href"/>
          <w:lang w:val="ru-RU"/>
        </w:rPr>
        <w:t>МСЭ</w:t>
      </w:r>
      <w:r w:rsidR="002D3C4F" w:rsidRPr="002D3C4F">
        <w:rPr>
          <w:rStyle w:val="href"/>
          <w:lang w:val="ru-RU"/>
        </w:rPr>
        <w:t>-</w:t>
      </w:r>
      <w:r w:rsidR="002D3C4F" w:rsidRPr="002D3C4F">
        <w:rPr>
          <w:rStyle w:val="href"/>
        </w:rPr>
        <w:t>R</w:t>
      </w:r>
      <w:r w:rsidR="002D3C4F" w:rsidRPr="002D3C4F">
        <w:rPr>
          <w:rStyle w:val="href"/>
          <w:lang w:val="ru-RU"/>
        </w:rPr>
        <w:t xml:space="preserve">  </w:t>
      </w:r>
      <w:r w:rsidRPr="002D3C4F">
        <w:rPr>
          <w:rStyle w:val="href"/>
        </w:rPr>
        <w:t>SA</w:t>
      </w:r>
      <w:r w:rsidRPr="002D3C4F">
        <w:rPr>
          <w:rStyle w:val="href"/>
          <w:lang w:val="ru-RU"/>
        </w:rPr>
        <w:t>.1862</w:t>
      </w:r>
    </w:p>
    <w:p w:rsidR="00F50B31" w:rsidRPr="00A16223" w:rsidRDefault="00F50B31" w:rsidP="002D3C4F">
      <w:pPr>
        <w:pStyle w:val="Rectitle"/>
        <w:rPr>
          <w:lang w:val="ru-RU"/>
        </w:rPr>
      </w:pPr>
      <w:r w:rsidRPr="00A16223">
        <w:rPr>
          <w:lang w:val="ru-RU"/>
        </w:rPr>
        <w:t xml:space="preserve">Руководящие указания для эффективного использования </w:t>
      </w:r>
      <w:r w:rsidR="00E322E0" w:rsidRPr="00E322E0">
        <w:rPr>
          <w:lang w:val="ru-RU"/>
        </w:rPr>
        <w:br/>
      </w:r>
      <w:r w:rsidRPr="00A16223">
        <w:rPr>
          <w:lang w:val="ru-RU"/>
        </w:rPr>
        <w:t>полосы частот 25,5–27,0 ГГц спутниковой службой исследования Земли (космос</w:t>
      </w:r>
      <w:r w:rsidR="002D3C4F" w:rsidRPr="002D3C4F">
        <w:rPr>
          <w:lang w:val="ru-RU"/>
        </w:rPr>
        <w:noBreakHyphen/>
      </w:r>
      <w:r w:rsidRPr="00A16223">
        <w:rPr>
          <w:lang w:val="ru-RU"/>
        </w:rPr>
        <w:t>Земля) и службой космических исследований (космос-Земля)</w:t>
      </w:r>
    </w:p>
    <w:p w:rsidR="00F50B31" w:rsidRPr="00A16223" w:rsidRDefault="00F50B31" w:rsidP="002D3C4F">
      <w:pPr>
        <w:pStyle w:val="Recdate"/>
        <w:rPr>
          <w:lang w:val="ru-RU"/>
        </w:rPr>
      </w:pPr>
      <w:r w:rsidRPr="00A16223">
        <w:rPr>
          <w:lang w:val="ru-RU"/>
        </w:rPr>
        <w:t>(2010)</w:t>
      </w:r>
    </w:p>
    <w:p w:rsidR="00F50B31" w:rsidRPr="002D3C4F" w:rsidRDefault="00F50B31" w:rsidP="002D3C4F">
      <w:pPr>
        <w:pStyle w:val="HeadingSum"/>
      </w:pPr>
      <w:r w:rsidRPr="002D3C4F">
        <w:t>Сфера применения</w:t>
      </w:r>
    </w:p>
    <w:p w:rsidR="00F50B31" w:rsidRPr="00A16223" w:rsidRDefault="00F50B31" w:rsidP="002D3C4F">
      <w:pPr>
        <w:pStyle w:val="Summary"/>
        <w:rPr>
          <w:lang w:val="ru-RU"/>
        </w:rPr>
      </w:pPr>
      <w:r w:rsidRPr="00A16223">
        <w:rPr>
          <w:lang w:val="ru-RU"/>
        </w:rPr>
        <w:t xml:space="preserve">В данной Рекомендации содержатся руководящие указания для оптимального использования полосы частот 25,5–27,0 ГГц несколькими различными системами исследования космического пространства, например, околоземные исследовательские сети и </w:t>
      </w:r>
      <w:r w:rsidRPr="00EE5739">
        <w:rPr>
          <w:lang w:val="ru-RU"/>
        </w:rPr>
        <w:t>исследовательские</w:t>
      </w:r>
      <w:r w:rsidRPr="00A16223">
        <w:rPr>
          <w:lang w:val="ru-RU"/>
        </w:rPr>
        <w:t xml:space="preserve"> сети дальнего космоса, системы исследования Земли, геостационарные спутниковые системы и спутниковые сети передачи данных. Кроме того, в этой Рекомендации определены уменьшенные пределы плотности потока мощности для спутников на геостационарных орбитах для того, чтобы обеспечить лучшую защиту для программ космических исследований с чувствительными линиями связи космос-Земля. Также в ней определены пределы плотности потока мощности на ГСО для защиты спутниковых систем передачи данных.</w:t>
      </w:r>
    </w:p>
    <w:p w:rsidR="00F50B31" w:rsidRPr="00A16223" w:rsidRDefault="00F50B31" w:rsidP="002D3C4F">
      <w:pPr>
        <w:pStyle w:val="Normalaftertitle"/>
        <w:rPr>
          <w:lang w:val="ru-RU"/>
        </w:rPr>
      </w:pPr>
      <w:r w:rsidRPr="00EE5739">
        <w:rPr>
          <w:lang w:val="ru-RU"/>
        </w:rPr>
        <w:t>Ассамблея</w:t>
      </w:r>
      <w:r w:rsidRPr="00A16223">
        <w:rPr>
          <w:lang w:val="ru-RU"/>
        </w:rPr>
        <w:t xml:space="preserve"> радиосвязи МСЭ,</w:t>
      </w:r>
    </w:p>
    <w:p w:rsidR="00F50B31" w:rsidRPr="00A16223" w:rsidRDefault="00F50B31" w:rsidP="002D3C4F">
      <w:pPr>
        <w:pStyle w:val="Call"/>
      </w:pPr>
      <w:r w:rsidRPr="002D3C4F">
        <w:rPr>
          <w:szCs w:val="22"/>
        </w:rPr>
        <w:t>учитывая</w:t>
      </w:r>
      <w:r w:rsidRPr="00E322E0">
        <w:rPr>
          <w:i w:val="0"/>
          <w:iCs/>
        </w:rPr>
        <w:t>,</w:t>
      </w:r>
    </w:p>
    <w:p w:rsidR="00F50B31" w:rsidRPr="00A16223" w:rsidRDefault="00F50B31" w:rsidP="0074402E">
      <w:pPr>
        <w:rPr>
          <w:lang w:val="ru-RU"/>
        </w:rPr>
      </w:pPr>
      <w:r w:rsidRPr="00A16223">
        <w:rPr>
          <w:lang w:val="ru-RU"/>
        </w:rPr>
        <w:t>a)</w:t>
      </w:r>
      <w:r w:rsidRPr="00A16223">
        <w:rPr>
          <w:lang w:val="ru-RU"/>
        </w:rPr>
        <w:tab/>
        <w:t>что полоса частот 25,5–27,0 ГГц распределена спутниковой службе исследования Земли (ССИЗ) (космос-Земля) и служб</w:t>
      </w:r>
      <w:r>
        <w:rPr>
          <w:lang w:val="ru-RU"/>
        </w:rPr>
        <w:t>е</w:t>
      </w:r>
      <w:r w:rsidRPr="00A16223">
        <w:rPr>
          <w:lang w:val="ru-RU"/>
        </w:rPr>
        <w:t xml:space="preserve"> космических исследований (СКИ) (космос-Земля), и чт</w:t>
      </w:r>
      <w:r w:rsidR="002D3C4F">
        <w:rPr>
          <w:lang w:val="ru-RU"/>
        </w:rPr>
        <w:t>о полоса частот 25,25–27,50 ГГц</w:t>
      </w:r>
      <w:r w:rsidRPr="00A16223">
        <w:rPr>
          <w:lang w:val="ru-RU"/>
        </w:rPr>
        <w:t xml:space="preserve"> распределена межспутниковой службе</w:t>
      </w:r>
      <w:r w:rsidRPr="00A16223">
        <w:rPr>
          <w:position w:val="6"/>
          <w:sz w:val="16"/>
          <w:szCs w:val="16"/>
          <w:lang w:val="ru-RU"/>
        </w:rPr>
        <w:footnoteReference w:id="1"/>
      </w:r>
      <w:r w:rsidRPr="00A16223">
        <w:rPr>
          <w:lang w:val="ru-RU"/>
        </w:rPr>
        <w:t xml:space="preserve"> (</w:t>
      </w:r>
      <w:r>
        <w:rPr>
          <w:lang w:val="ru-RU"/>
        </w:rPr>
        <w:t>МСС</w:t>
      </w:r>
      <w:r w:rsidRPr="00A16223">
        <w:rPr>
          <w:lang w:val="ru-RU"/>
        </w:rPr>
        <w:t>);</w:t>
      </w:r>
    </w:p>
    <w:p w:rsidR="00F50B31" w:rsidRPr="00A16223" w:rsidRDefault="00F50B31" w:rsidP="003A7757">
      <w:pPr>
        <w:rPr>
          <w:lang w:val="ru-RU"/>
        </w:rPr>
      </w:pPr>
      <w:r w:rsidRPr="00A16223">
        <w:rPr>
          <w:lang w:val="ru-RU"/>
        </w:rPr>
        <w:t>b)</w:t>
      </w:r>
      <w:r w:rsidRPr="00A16223">
        <w:rPr>
          <w:lang w:val="ru-RU"/>
        </w:rPr>
        <w:tab/>
        <w:t>что околоземные программы ССИЗ и СКИ в полосе 25,5–27,0 ГГц в определенных условиях могут быть совместимы;</w:t>
      </w:r>
    </w:p>
    <w:p w:rsidR="00F50B31" w:rsidRPr="00A16223" w:rsidRDefault="00F50B31" w:rsidP="00406E4E">
      <w:pPr>
        <w:rPr>
          <w:lang w:val="ru-RU"/>
        </w:rPr>
      </w:pPr>
      <w:r w:rsidRPr="00A16223">
        <w:rPr>
          <w:lang w:val="ru-RU"/>
        </w:rPr>
        <w:t>c)</w:t>
      </w:r>
      <w:r w:rsidRPr="00A16223">
        <w:rPr>
          <w:lang w:val="ru-RU"/>
        </w:rPr>
        <w:tab/>
        <w:t>что плотность потока мощности (п.п.м.) на земной поверхности от программ СКИ очень мала для лунных программ и крайне мала для программ "точ</w:t>
      </w:r>
      <w:r w:rsidR="00406E4E">
        <w:rPr>
          <w:lang w:val="ru-RU"/>
        </w:rPr>
        <w:t>ки</w:t>
      </w:r>
      <w:r w:rsidRPr="00A16223">
        <w:rPr>
          <w:lang w:val="ru-RU"/>
        </w:rPr>
        <w:t xml:space="preserve"> Лагранжа на линии Солнце-Земля" и программ по исследованию дальнего космоса; </w:t>
      </w:r>
    </w:p>
    <w:p w:rsidR="00F50B31" w:rsidRPr="00A16223" w:rsidRDefault="00F50B31" w:rsidP="003A7757">
      <w:pPr>
        <w:rPr>
          <w:lang w:val="ru-RU"/>
        </w:rPr>
      </w:pPr>
      <w:r w:rsidRPr="00A16223">
        <w:rPr>
          <w:lang w:val="ru-RU"/>
        </w:rPr>
        <w:t>d)</w:t>
      </w:r>
      <w:r w:rsidRPr="00A16223">
        <w:rPr>
          <w:lang w:val="ru-RU"/>
        </w:rPr>
        <w:tab/>
        <w:t xml:space="preserve">что из-за низкой п.п.м. программы по исследованию дальнего космоса весьма уязвимы для помех и имеют </w:t>
      </w:r>
      <w:r>
        <w:rPr>
          <w:lang w:val="ru-RU"/>
        </w:rPr>
        <w:t>жесткие</w:t>
      </w:r>
      <w:r w:rsidRPr="00A16223">
        <w:rPr>
          <w:lang w:val="ru-RU"/>
        </w:rPr>
        <w:t xml:space="preserve"> критерии защиты;</w:t>
      </w:r>
    </w:p>
    <w:p w:rsidR="00F50B31" w:rsidRPr="00A16223" w:rsidRDefault="00F50B31" w:rsidP="003A7757">
      <w:pPr>
        <w:rPr>
          <w:spacing w:val="-4"/>
          <w:lang w:val="ru-RU"/>
        </w:rPr>
      </w:pPr>
      <w:r w:rsidRPr="00A16223">
        <w:rPr>
          <w:spacing w:val="-4"/>
          <w:lang w:val="ru-RU"/>
        </w:rPr>
        <w:t>e)</w:t>
      </w:r>
      <w:r w:rsidRPr="00A16223">
        <w:rPr>
          <w:spacing w:val="-4"/>
          <w:lang w:val="ru-RU"/>
        </w:rPr>
        <w:tab/>
        <w:t>что многие администрации планируют запустить пилотируемые программы на орбиту Луны и далее;</w:t>
      </w:r>
    </w:p>
    <w:p w:rsidR="00F50B31" w:rsidRPr="00A16223" w:rsidRDefault="00F50B31" w:rsidP="003A7757">
      <w:pPr>
        <w:rPr>
          <w:lang w:val="ru-RU"/>
        </w:rPr>
      </w:pPr>
      <w:r w:rsidRPr="00A16223">
        <w:rPr>
          <w:lang w:val="ru-RU"/>
        </w:rPr>
        <w:t>f)</w:t>
      </w:r>
      <w:r w:rsidRPr="00A16223">
        <w:rPr>
          <w:lang w:val="ru-RU"/>
        </w:rPr>
        <w:tab/>
        <w:t xml:space="preserve">что пилотируемые программы имеют более </w:t>
      </w:r>
      <w:r>
        <w:rPr>
          <w:lang w:val="ru-RU"/>
        </w:rPr>
        <w:t>жесткие</w:t>
      </w:r>
      <w:r w:rsidRPr="00A16223">
        <w:rPr>
          <w:lang w:val="ru-RU"/>
        </w:rPr>
        <w:t xml:space="preserve"> критерии защиты, чем непилотируемые;</w:t>
      </w:r>
    </w:p>
    <w:p w:rsidR="00F50B31" w:rsidRPr="00A16223" w:rsidRDefault="00F50B31" w:rsidP="00CA2A14">
      <w:pPr>
        <w:rPr>
          <w:lang w:val="ru-RU"/>
        </w:rPr>
      </w:pPr>
      <w:r w:rsidRPr="00A16223">
        <w:rPr>
          <w:lang w:val="ru-RU"/>
        </w:rPr>
        <w:t>g)</w:t>
      </w:r>
      <w:r w:rsidRPr="00A16223">
        <w:rPr>
          <w:lang w:val="ru-RU"/>
        </w:rPr>
        <w:tab/>
        <w:t xml:space="preserve">что из-за </w:t>
      </w:r>
      <w:r>
        <w:rPr>
          <w:lang w:val="ru-RU"/>
        </w:rPr>
        <w:t>ослабле</w:t>
      </w:r>
      <w:r w:rsidRPr="00A16223">
        <w:rPr>
          <w:lang w:val="ru-RU"/>
        </w:rPr>
        <w:t xml:space="preserve">ния в атмосфере, особенно </w:t>
      </w:r>
      <w:r>
        <w:rPr>
          <w:lang w:val="ru-RU"/>
        </w:rPr>
        <w:t>ослабле</w:t>
      </w:r>
      <w:r w:rsidRPr="00A16223">
        <w:rPr>
          <w:lang w:val="ru-RU"/>
        </w:rPr>
        <w:t xml:space="preserve">ния из-за дождя, и пределов плотности потока мощности, определенных в Статье 21 Регламента </w:t>
      </w:r>
      <w:r w:rsidR="00E322E0" w:rsidRPr="00A16223">
        <w:rPr>
          <w:lang w:val="ru-RU"/>
        </w:rPr>
        <w:t xml:space="preserve">радиосвязи </w:t>
      </w:r>
      <w:r w:rsidRPr="00A16223">
        <w:rPr>
          <w:lang w:val="ru-RU"/>
        </w:rPr>
        <w:t xml:space="preserve">(РР), может быть трудно достигнуть доступности линий связи более 99,9% в полосе 25,5–27,0 ГГц; </w:t>
      </w:r>
    </w:p>
    <w:p w:rsidR="00F50B31" w:rsidRPr="00A16223" w:rsidRDefault="00F50B31" w:rsidP="00E322E0">
      <w:pPr>
        <w:rPr>
          <w:lang w:val="ru-RU"/>
        </w:rPr>
      </w:pPr>
      <w:r w:rsidRPr="00A16223">
        <w:rPr>
          <w:lang w:val="ru-RU"/>
        </w:rPr>
        <w:t>h)</w:t>
      </w:r>
      <w:r w:rsidRPr="00A16223">
        <w:rPr>
          <w:lang w:val="ru-RU"/>
        </w:rPr>
        <w:tab/>
        <w:t>что планируемое применение диапазона 25,5</w:t>
      </w:r>
      <w:r w:rsidR="00E322E0" w:rsidRPr="00E322E0">
        <w:rPr>
          <w:lang w:val="ru-RU"/>
        </w:rPr>
        <w:t>–</w:t>
      </w:r>
      <w:smartTag w:uri="schemas.gmx.net/NetPhone" w:element="Rufnummer">
        <w:r w:rsidRPr="00A16223">
          <w:rPr>
            <w:lang w:val="ru-RU"/>
          </w:rPr>
          <w:t>27</w:t>
        </w:r>
      </w:smartTag>
      <w:r w:rsidRPr="00A16223">
        <w:rPr>
          <w:lang w:val="ru-RU"/>
        </w:rPr>
        <w:t> ГГц в программах СКИ и ССИЗ</w:t>
      </w:r>
      <w:r>
        <w:rPr>
          <w:lang w:val="ru-RU"/>
        </w:rPr>
        <w:t>,</w:t>
      </w:r>
      <w:r w:rsidRPr="00A16223">
        <w:rPr>
          <w:lang w:val="ru-RU"/>
        </w:rPr>
        <w:t xml:space="preserve"> скорее всего</w:t>
      </w:r>
      <w:r>
        <w:rPr>
          <w:lang w:val="ru-RU"/>
        </w:rPr>
        <w:t>,</w:t>
      </w:r>
      <w:r w:rsidRPr="00A16223">
        <w:rPr>
          <w:lang w:val="ru-RU"/>
        </w:rPr>
        <w:t xml:space="preserve"> несовместимо с критериями защиты для </w:t>
      </w:r>
      <w:r>
        <w:rPr>
          <w:lang w:val="ru-RU"/>
        </w:rPr>
        <w:t>пилотируемых</w:t>
      </w:r>
      <w:r w:rsidRPr="00A16223">
        <w:rPr>
          <w:lang w:val="ru-RU"/>
        </w:rPr>
        <w:t xml:space="preserve"> программ СКИ, определенными в Рекомендации МСЭ</w:t>
      </w:r>
      <w:r w:rsidRPr="00A16223">
        <w:rPr>
          <w:lang w:val="ru-RU"/>
        </w:rPr>
        <w:noBreakHyphen/>
        <w:t>R SA.609;</w:t>
      </w:r>
    </w:p>
    <w:p w:rsidR="00F50B31" w:rsidRPr="00A16223" w:rsidRDefault="00F50B31" w:rsidP="00E322E0">
      <w:pPr>
        <w:rPr>
          <w:lang w:val="ru-RU"/>
        </w:rPr>
      </w:pPr>
      <w:r w:rsidRPr="00A16223">
        <w:rPr>
          <w:lang w:val="ru-RU"/>
        </w:rPr>
        <w:t>j)</w:t>
      </w:r>
      <w:r w:rsidRPr="00A16223">
        <w:rPr>
          <w:lang w:val="ru-RU"/>
        </w:rPr>
        <w:tab/>
        <w:t>что полосу частот 25,5</w:t>
      </w:r>
      <w:r w:rsidR="00E322E0" w:rsidRPr="00E322E0">
        <w:rPr>
          <w:lang w:val="ru-RU"/>
        </w:rPr>
        <w:t>–</w:t>
      </w:r>
      <w:r w:rsidRPr="00A16223">
        <w:rPr>
          <w:lang w:val="ru-RU"/>
        </w:rPr>
        <w:t>27</w:t>
      </w:r>
      <w:r w:rsidR="00336C2D">
        <w:rPr>
          <w:lang w:val="ru-RU"/>
        </w:rPr>
        <w:t>,0</w:t>
      </w:r>
      <w:r w:rsidRPr="00A16223">
        <w:rPr>
          <w:lang w:val="ru-RU"/>
        </w:rPr>
        <w:t> ГГц планируется использовать в программах ССИЗ для разных программ по наблюдению Земли, исследованию Земли и наблюдением за климатом;</w:t>
      </w:r>
    </w:p>
    <w:p w:rsidR="00F50B31" w:rsidRPr="00A16223" w:rsidRDefault="00F50B31" w:rsidP="00CA2A14">
      <w:pPr>
        <w:rPr>
          <w:lang w:val="ru-RU"/>
        </w:rPr>
      </w:pPr>
      <w:r w:rsidRPr="00A16223">
        <w:rPr>
          <w:lang w:val="ru-RU"/>
        </w:rPr>
        <w:t>k)</w:t>
      </w:r>
      <w:r w:rsidRPr="00A16223">
        <w:rPr>
          <w:lang w:val="ru-RU"/>
        </w:rPr>
        <w:tab/>
        <w:t>что доступность полосы частот 25,5–27,0 ГГц крайне важна для околоземных программ СКИ и ССИЗ с требованиями высокоскоростной передачи данных;</w:t>
      </w:r>
    </w:p>
    <w:p w:rsidR="00F50B31" w:rsidRPr="00A16223" w:rsidRDefault="00F50B31" w:rsidP="0095519A">
      <w:pPr>
        <w:rPr>
          <w:lang w:val="ru-RU"/>
        </w:rPr>
      </w:pPr>
      <w:r w:rsidRPr="00A16223">
        <w:rPr>
          <w:lang w:val="ru-RU"/>
        </w:rPr>
        <w:lastRenderedPageBreak/>
        <w:t>l)</w:t>
      </w:r>
      <w:r w:rsidRPr="00A16223">
        <w:rPr>
          <w:lang w:val="ru-RU"/>
        </w:rPr>
        <w:tab/>
        <w:t xml:space="preserve">что помехи от передающих спутников на геостационарной орбите способны существенно ухудшить запас на линии связи и даже обусловить потери на чувствительных линиях связи программ СКИ, если эти спутники работают вблизи от применяемых в настоящее время границ </w:t>
      </w:r>
      <w:r w:rsidRPr="00A16223">
        <w:rPr>
          <w:szCs w:val="22"/>
          <w:lang w:val="ru-RU"/>
        </w:rPr>
        <w:t>п.п.м.</w:t>
      </w:r>
      <w:r w:rsidRPr="00A16223">
        <w:rPr>
          <w:smallCaps/>
          <w:lang w:val="ru-RU"/>
        </w:rPr>
        <w:t xml:space="preserve"> </w:t>
      </w:r>
      <w:r w:rsidRPr="00A16223">
        <w:rPr>
          <w:lang w:val="ru-RU"/>
        </w:rPr>
        <w:t>(см.</w:t>
      </w:r>
      <w:r w:rsidR="0095519A">
        <w:rPr>
          <w:lang w:val="ru-RU"/>
        </w:rPr>
        <w:t> </w:t>
      </w:r>
      <w:r w:rsidRPr="00A16223">
        <w:rPr>
          <w:lang w:val="ru-RU"/>
        </w:rPr>
        <w:t>Приложение 1);</w:t>
      </w:r>
    </w:p>
    <w:p w:rsidR="00F50B31" w:rsidRPr="00A16223" w:rsidRDefault="00F50B31" w:rsidP="006165E9">
      <w:pPr>
        <w:rPr>
          <w:lang w:val="ru-RU"/>
        </w:rPr>
      </w:pPr>
      <w:r w:rsidRPr="00A16223">
        <w:rPr>
          <w:lang w:val="ru-RU"/>
        </w:rPr>
        <w:t>m)</w:t>
      </w:r>
      <w:r w:rsidRPr="00A16223">
        <w:rPr>
          <w:lang w:val="ru-RU"/>
        </w:rPr>
        <w:tab/>
        <w:t>что Статья 21 РР ограничивает плотность потока мощности на поверхнос</w:t>
      </w:r>
      <w:r w:rsidR="00E0331D">
        <w:rPr>
          <w:lang w:val="ru-RU"/>
        </w:rPr>
        <w:t xml:space="preserve">ти Земли до уровней от −115 до </w:t>
      </w:r>
      <w:r w:rsidRPr="00A16223">
        <w:rPr>
          <w:lang w:val="ru-RU"/>
        </w:rPr>
        <w:t>−105 дБ(Вт/(м</w:t>
      </w:r>
      <w:r w:rsidRPr="00A16223">
        <w:rPr>
          <w:vertAlign w:val="superscript"/>
          <w:lang w:val="ru-RU"/>
        </w:rPr>
        <w:t>2</w:t>
      </w:r>
      <w:r w:rsidR="00E0331D" w:rsidRPr="00E0331D">
        <w:rPr>
          <w:lang w:val="ru-RU"/>
        </w:rPr>
        <w:t xml:space="preserve"> </w:t>
      </w:r>
      <w:r w:rsidR="006165E9" w:rsidRPr="006165E9">
        <w:rPr>
          <w:lang w:val="ru-RU"/>
        </w:rPr>
        <w:t>·</w:t>
      </w:r>
      <w:r w:rsidR="0095519A" w:rsidRPr="0095519A">
        <w:rPr>
          <w:lang w:val="ru-RU"/>
        </w:rPr>
        <w:t xml:space="preserve"> </w:t>
      </w:r>
      <w:r w:rsidRPr="00A16223">
        <w:rPr>
          <w:lang w:val="ru-RU"/>
        </w:rPr>
        <w:t xml:space="preserve">МГц)), в зависимости от угла прихода; </w:t>
      </w:r>
    </w:p>
    <w:p w:rsidR="00F50B31" w:rsidRPr="00A16223" w:rsidRDefault="00F50B31" w:rsidP="006018D2">
      <w:pPr>
        <w:rPr>
          <w:lang w:val="ru-RU"/>
        </w:rPr>
      </w:pPr>
      <w:r w:rsidRPr="00A16223">
        <w:rPr>
          <w:lang w:val="ru-RU"/>
        </w:rPr>
        <w:t>n)</w:t>
      </w:r>
      <w:r w:rsidRPr="00A16223">
        <w:rPr>
          <w:lang w:val="ru-RU"/>
        </w:rPr>
        <w:tab/>
        <w:t>что снижение пределов п.п.м. ниже указанных в Статье 21 РР пределов для спутников на геостационарной орбите даст необходимую за</w:t>
      </w:r>
      <w:r w:rsidR="0095519A">
        <w:rPr>
          <w:lang w:val="ru-RU"/>
        </w:rPr>
        <w:t xml:space="preserve">щиту для программ СКИ – лунной </w:t>
      </w:r>
      <w:r w:rsidRPr="00A16223">
        <w:rPr>
          <w:lang w:val="ru-RU"/>
        </w:rPr>
        <w:t xml:space="preserve">и </w:t>
      </w:r>
      <w:r>
        <w:rPr>
          <w:lang w:val="ru-RU"/>
        </w:rPr>
        <w:t>Лагранжа</w:t>
      </w:r>
      <w:r w:rsidRPr="00A16223">
        <w:rPr>
          <w:lang w:val="ru-RU"/>
        </w:rPr>
        <w:t>;</w:t>
      </w:r>
    </w:p>
    <w:p w:rsidR="00F50B31" w:rsidRPr="00A16223" w:rsidRDefault="00F50B31" w:rsidP="0095519A">
      <w:pPr>
        <w:rPr>
          <w:lang w:val="ru-RU"/>
        </w:rPr>
      </w:pPr>
      <w:r w:rsidRPr="00A16223">
        <w:rPr>
          <w:lang w:val="ru-RU"/>
        </w:rPr>
        <w:t>o)</w:t>
      </w:r>
      <w:r w:rsidRPr="00A16223">
        <w:rPr>
          <w:lang w:val="ru-RU"/>
        </w:rPr>
        <w:tab/>
        <w:t xml:space="preserve">что линии связи космос-Земля типовых спутников НГСО всегда могут соответствовать ограничениям плотности потока мощности для защиты спутников </w:t>
      </w:r>
      <w:r>
        <w:rPr>
          <w:lang w:val="ru-RU"/>
        </w:rPr>
        <w:t>ретрансляции данных (</w:t>
      </w:r>
      <w:r w:rsidRPr="00A16223">
        <w:rPr>
          <w:lang w:val="ru-RU"/>
        </w:rPr>
        <w:t>DRS</w:t>
      </w:r>
      <w:r>
        <w:rPr>
          <w:lang w:val="ru-RU"/>
        </w:rPr>
        <w:t>)</w:t>
      </w:r>
      <w:r w:rsidRPr="00A16223">
        <w:rPr>
          <w:lang w:val="ru-RU"/>
        </w:rPr>
        <w:t>, а</w:t>
      </w:r>
      <w:r w:rsidR="0095519A">
        <w:rPr>
          <w:lang w:val="ru-RU"/>
        </w:rPr>
        <w:t> </w:t>
      </w:r>
      <w:r w:rsidRPr="00A16223">
        <w:rPr>
          <w:lang w:val="ru-RU"/>
        </w:rPr>
        <w:t>спутник</w:t>
      </w:r>
      <w:r>
        <w:rPr>
          <w:lang w:val="ru-RU"/>
        </w:rPr>
        <w:t>ам</w:t>
      </w:r>
      <w:r w:rsidRPr="00A16223">
        <w:rPr>
          <w:lang w:val="ru-RU"/>
        </w:rPr>
        <w:t xml:space="preserve"> НГСО с орбитами выше </w:t>
      </w:r>
      <w:smartTag w:uri="urn:schemas-microsoft-com:office:smarttags" w:element="metricconverter">
        <w:smartTagPr>
          <w:attr w:name="ProductID" w:val="1370 км"/>
        </w:smartTagPr>
        <w:r w:rsidRPr="00A16223">
          <w:rPr>
            <w:lang w:val="ru-RU"/>
          </w:rPr>
          <w:t>1370 км</w:t>
        </w:r>
      </w:smartTag>
      <w:r w:rsidRPr="00A16223">
        <w:rPr>
          <w:lang w:val="ru-RU"/>
        </w:rPr>
        <w:t xml:space="preserve"> может потребоваться </w:t>
      </w:r>
      <w:r>
        <w:rPr>
          <w:lang w:val="ru-RU"/>
        </w:rPr>
        <w:t>допустимое</w:t>
      </w:r>
      <w:r w:rsidRPr="00A16223">
        <w:rPr>
          <w:lang w:val="ru-RU"/>
        </w:rPr>
        <w:t xml:space="preserve"> превыш</w:t>
      </w:r>
      <w:r>
        <w:rPr>
          <w:lang w:val="ru-RU"/>
        </w:rPr>
        <w:t>ение</w:t>
      </w:r>
      <w:r w:rsidRPr="00A16223">
        <w:rPr>
          <w:lang w:val="ru-RU"/>
        </w:rPr>
        <w:t xml:space="preserve"> их </w:t>
      </w:r>
      <w:r>
        <w:rPr>
          <w:lang w:val="ru-RU"/>
        </w:rPr>
        <w:t>в течение</w:t>
      </w:r>
      <w:r w:rsidRPr="00A16223">
        <w:rPr>
          <w:lang w:val="ru-RU"/>
        </w:rPr>
        <w:t xml:space="preserve"> небольшо</w:t>
      </w:r>
      <w:r>
        <w:rPr>
          <w:lang w:val="ru-RU"/>
        </w:rPr>
        <w:t>го</w:t>
      </w:r>
      <w:r w:rsidRPr="00A16223">
        <w:rPr>
          <w:lang w:val="ru-RU"/>
        </w:rPr>
        <w:t xml:space="preserve"> процент</w:t>
      </w:r>
      <w:r>
        <w:rPr>
          <w:lang w:val="ru-RU"/>
        </w:rPr>
        <w:t>а</w:t>
      </w:r>
      <w:r w:rsidRPr="00A16223">
        <w:rPr>
          <w:lang w:val="ru-RU"/>
        </w:rPr>
        <w:t xml:space="preserve"> времени,</w:t>
      </w:r>
    </w:p>
    <w:p w:rsidR="00F50B31" w:rsidRPr="00A16223" w:rsidRDefault="00F50B31" w:rsidP="00697842">
      <w:pPr>
        <w:pStyle w:val="Call"/>
      </w:pPr>
      <w:r w:rsidRPr="00A16223">
        <w:t>признавая</w:t>
      </w:r>
      <w:r w:rsidRPr="00E0331D">
        <w:rPr>
          <w:i w:val="0"/>
          <w:iCs/>
        </w:rPr>
        <w:t>,</w:t>
      </w:r>
    </w:p>
    <w:p w:rsidR="00F50B31" w:rsidRPr="00A16223" w:rsidRDefault="00F50B31" w:rsidP="00697842">
      <w:pPr>
        <w:rPr>
          <w:lang w:val="ru-RU"/>
        </w:rPr>
      </w:pPr>
      <w:r w:rsidRPr="00A16223">
        <w:rPr>
          <w:bCs/>
          <w:lang w:val="ru-RU"/>
        </w:rPr>
        <w:t>a)</w:t>
      </w:r>
      <w:r w:rsidRPr="00A16223">
        <w:rPr>
          <w:lang w:val="ru-RU"/>
        </w:rPr>
        <w:tab/>
        <w:t>что сбор глобальных данных о погоде и климате системами космического базирования для обеспечения работы Глобальной системы систем наблюдения Земли (GEOSS) становится все более важным для мирового сообщества;</w:t>
      </w:r>
    </w:p>
    <w:p w:rsidR="00F50B31" w:rsidRPr="00A16223" w:rsidRDefault="00F50B31" w:rsidP="006165E9">
      <w:pPr>
        <w:rPr>
          <w:lang w:val="ru-RU"/>
        </w:rPr>
      </w:pPr>
      <w:r w:rsidRPr="00A16223">
        <w:rPr>
          <w:bCs/>
          <w:lang w:val="ru-RU"/>
        </w:rPr>
        <w:t>b)</w:t>
      </w:r>
      <w:r w:rsidRPr="00A16223">
        <w:rPr>
          <w:lang w:val="ru-RU"/>
        </w:rPr>
        <w:tab/>
        <w:t>что полоса частот 25,5–27,0</w:t>
      </w:r>
      <w:r w:rsidR="006165E9">
        <w:rPr>
          <w:lang w:val="ru-RU"/>
        </w:rPr>
        <w:t> </w:t>
      </w:r>
      <w:r w:rsidRPr="00A16223">
        <w:rPr>
          <w:lang w:val="ru-RU"/>
        </w:rPr>
        <w:t>ГГц планируется для использования в пилотируемых программах СКИ для передачи данных, не включающих безопасность космонавтов и станции;</w:t>
      </w:r>
    </w:p>
    <w:p w:rsidR="00F50B31" w:rsidRPr="00A16223" w:rsidRDefault="00F50B31" w:rsidP="00A44EAD">
      <w:pPr>
        <w:rPr>
          <w:lang w:val="ru-RU"/>
        </w:rPr>
      </w:pPr>
      <w:r w:rsidRPr="00A16223">
        <w:rPr>
          <w:lang w:val="ru-RU"/>
        </w:rPr>
        <w:t>c)</w:t>
      </w:r>
      <w:r w:rsidRPr="00A16223">
        <w:rPr>
          <w:lang w:val="ru-RU"/>
        </w:rPr>
        <w:tab/>
        <w:t>что спутники НГСО также должны соответствовать Рекомендации МСЭ-R SA.1155 – Критерии защиты, относящиеся к эксплуатации спутниковых систем передачи данных,</w:t>
      </w:r>
    </w:p>
    <w:p w:rsidR="00F50B31" w:rsidRPr="00A16223" w:rsidRDefault="00F50B31" w:rsidP="00697842">
      <w:pPr>
        <w:pStyle w:val="Call"/>
      </w:pPr>
      <w:r w:rsidRPr="00A16223">
        <w:t>рекомендует</w:t>
      </w:r>
      <w:r w:rsidRPr="00E0331D">
        <w:rPr>
          <w:i w:val="0"/>
          <w:iCs/>
        </w:rPr>
        <w:t>,</w:t>
      </w:r>
    </w:p>
    <w:p w:rsidR="00F50B31" w:rsidRPr="00A16223" w:rsidRDefault="00F50B31" w:rsidP="006165E9">
      <w:pPr>
        <w:rPr>
          <w:lang w:val="ru-RU"/>
        </w:rPr>
      </w:pPr>
      <w:r w:rsidRPr="00A16223">
        <w:rPr>
          <w:b/>
          <w:bCs/>
          <w:lang w:val="ru-RU"/>
        </w:rPr>
        <w:t>1</w:t>
      </w:r>
      <w:r w:rsidRPr="00A16223">
        <w:rPr>
          <w:lang w:val="ru-RU"/>
        </w:rPr>
        <w:tab/>
        <w:t>что программы исследования дальнего космоса не должны использовать полосу частот СКИ 25,5–27,0</w:t>
      </w:r>
      <w:r w:rsidR="006165E9">
        <w:rPr>
          <w:lang w:val="ru-RU"/>
        </w:rPr>
        <w:t> </w:t>
      </w:r>
      <w:r w:rsidRPr="00A16223">
        <w:rPr>
          <w:lang w:val="ru-RU"/>
        </w:rPr>
        <w:t xml:space="preserve">ГГц (космос-Земля), исключая случаи, когда требования программ не могут быть выполнены в других полосах, специально </w:t>
      </w:r>
      <w:r w:rsidR="006165E9">
        <w:rPr>
          <w:lang w:val="ru-RU"/>
        </w:rPr>
        <w:t>распр</w:t>
      </w:r>
      <w:r w:rsidR="006165E9" w:rsidRPr="00A16223">
        <w:rPr>
          <w:lang w:val="ru-RU"/>
        </w:rPr>
        <w:t>еделенных</w:t>
      </w:r>
      <w:r w:rsidRPr="00A16223">
        <w:rPr>
          <w:lang w:val="ru-RU"/>
        </w:rPr>
        <w:t xml:space="preserve"> для работы в дальнем космосе;</w:t>
      </w:r>
    </w:p>
    <w:p w:rsidR="00F50B31" w:rsidRPr="00A16223" w:rsidRDefault="00F50B31" w:rsidP="006165E9">
      <w:pPr>
        <w:rPr>
          <w:lang w:val="ru-RU"/>
        </w:rPr>
      </w:pPr>
      <w:r w:rsidRPr="00A16223">
        <w:rPr>
          <w:b/>
          <w:bCs/>
          <w:lang w:val="ru-RU"/>
        </w:rPr>
        <w:t>2</w:t>
      </w:r>
      <w:r w:rsidRPr="00A16223">
        <w:rPr>
          <w:lang w:val="ru-RU"/>
        </w:rPr>
        <w:tab/>
        <w:t>что если, по неустранимой причине, программа исследования дальнего космоса требует использования полосы частот 25,5–27,0</w:t>
      </w:r>
      <w:r w:rsidR="006165E9">
        <w:rPr>
          <w:lang w:val="ru-RU"/>
        </w:rPr>
        <w:t> </w:t>
      </w:r>
      <w:r w:rsidRPr="00A16223">
        <w:rPr>
          <w:lang w:val="ru-RU"/>
        </w:rPr>
        <w:t>ГГц, эта программа не должна требовать защиты от помех со стороны околоземных программ, большей, чем критерии защиты из Рекомендации МСЭ-R SA.609, применимые к непилотируемым программам в полосе частот 25,5–27,0 ГГц;</w:t>
      </w:r>
    </w:p>
    <w:p w:rsidR="00F50B31" w:rsidRPr="00A16223" w:rsidRDefault="00F50B31" w:rsidP="00697842">
      <w:pPr>
        <w:rPr>
          <w:spacing w:val="-4"/>
          <w:szCs w:val="22"/>
          <w:lang w:val="ru-RU"/>
        </w:rPr>
      </w:pPr>
      <w:r w:rsidRPr="00A16223">
        <w:rPr>
          <w:b/>
          <w:bCs/>
          <w:spacing w:val="-4"/>
          <w:szCs w:val="22"/>
          <w:lang w:val="ru-RU"/>
        </w:rPr>
        <w:t>3</w:t>
      </w:r>
      <w:r w:rsidRPr="00A16223">
        <w:rPr>
          <w:spacing w:val="-4"/>
          <w:szCs w:val="22"/>
          <w:lang w:val="ru-RU"/>
        </w:rPr>
        <w:tab/>
        <w:t xml:space="preserve">что пилотируемые программы СКИ </w:t>
      </w:r>
      <w:r w:rsidRPr="00A16223">
        <w:rPr>
          <w:lang w:val="ru-RU"/>
        </w:rPr>
        <w:t xml:space="preserve">не должны требовать </w:t>
      </w:r>
      <w:r w:rsidRPr="00A16223">
        <w:rPr>
          <w:spacing w:val="-4"/>
          <w:szCs w:val="22"/>
          <w:lang w:val="ru-RU"/>
        </w:rPr>
        <w:t xml:space="preserve">защиты от помех </w:t>
      </w:r>
      <w:r w:rsidRPr="00A16223">
        <w:rPr>
          <w:lang w:val="ru-RU"/>
        </w:rPr>
        <w:t>со стороны</w:t>
      </w:r>
      <w:r w:rsidRPr="00A16223">
        <w:rPr>
          <w:spacing w:val="-4"/>
          <w:szCs w:val="22"/>
          <w:lang w:val="ru-RU"/>
        </w:rPr>
        <w:t xml:space="preserve"> ССИЗ и непилотируемых программ СКИ, </w:t>
      </w:r>
      <w:r w:rsidRPr="00A16223">
        <w:rPr>
          <w:lang w:val="ru-RU"/>
        </w:rPr>
        <w:t xml:space="preserve">большей, чем критерии </w:t>
      </w:r>
      <w:r w:rsidRPr="00A16223">
        <w:rPr>
          <w:spacing w:val="-4"/>
          <w:szCs w:val="22"/>
          <w:lang w:val="ru-RU"/>
        </w:rPr>
        <w:t>защиты из Рекомендации МСЭ-R SA.609, применимые к непилотируемым программам в полосе частот 25,5–27,0 ГГц;</w:t>
      </w:r>
    </w:p>
    <w:p w:rsidR="00F50B31" w:rsidRPr="00A16223" w:rsidRDefault="00F50B31" w:rsidP="006165E9">
      <w:pPr>
        <w:rPr>
          <w:lang w:val="ru-RU"/>
        </w:rPr>
      </w:pPr>
      <w:r w:rsidRPr="00A16223">
        <w:rPr>
          <w:b/>
          <w:bCs/>
          <w:lang w:val="ru-RU"/>
        </w:rPr>
        <w:t>4</w:t>
      </w:r>
      <w:r w:rsidRPr="00A16223">
        <w:rPr>
          <w:lang w:val="ru-RU"/>
        </w:rPr>
        <w:tab/>
        <w:t xml:space="preserve">что для того, чтобы лунным программам и программам </w:t>
      </w:r>
      <w:r>
        <w:rPr>
          <w:lang w:val="ru-RU"/>
        </w:rPr>
        <w:t>Лагранжа</w:t>
      </w:r>
      <w:r w:rsidRPr="00A16223">
        <w:rPr>
          <w:lang w:val="ru-RU"/>
        </w:rPr>
        <w:t xml:space="preserve"> СКИ предоставлялась дополнительная защита, программы ССИЗ и СКИ на геостационарных орбитах должны ограничить уровень их п.п.м. до значения −115 дБ(Вт/(м</w:t>
      </w:r>
      <w:r w:rsidRPr="00A16223">
        <w:rPr>
          <w:vertAlign w:val="superscript"/>
          <w:lang w:val="ru-RU"/>
        </w:rPr>
        <w:t>2</w:t>
      </w:r>
      <w:r w:rsidR="006165E9" w:rsidRPr="00E0331D">
        <w:rPr>
          <w:lang w:val="ru-RU"/>
        </w:rPr>
        <w:t xml:space="preserve"> </w:t>
      </w:r>
      <w:r w:rsidR="006165E9" w:rsidRPr="006165E9">
        <w:rPr>
          <w:lang w:val="ru-RU"/>
        </w:rPr>
        <w:t>·</w:t>
      </w:r>
      <w:r w:rsidR="006165E9" w:rsidRPr="0095519A">
        <w:rPr>
          <w:lang w:val="ru-RU"/>
        </w:rPr>
        <w:t xml:space="preserve"> </w:t>
      </w:r>
      <w:r w:rsidRPr="00A16223">
        <w:rPr>
          <w:lang w:val="ru-RU"/>
        </w:rPr>
        <w:t>МГц)) в полосе частот 25,5–27,0 ГГц для всех углов прихода луча на поверхности Земли (см. Приложение 1);</w:t>
      </w:r>
    </w:p>
    <w:p w:rsidR="00F50B31" w:rsidRPr="00A16223" w:rsidRDefault="00F50B31" w:rsidP="006165E9">
      <w:pPr>
        <w:rPr>
          <w:lang w:val="ru-RU"/>
        </w:rPr>
      </w:pPr>
      <w:r w:rsidRPr="00A16223">
        <w:rPr>
          <w:b/>
          <w:bCs/>
          <w:lang w:val="ru-RU"/>
        </w:rPr>
        <w:t>5</w:t>
      </w:r>
      <w:r w:rsidRPr="00A16223">
        <w:rPr>
          <w:lang w:val="ru-RU"/>
        </w:rPr>
        <w:tab/>
        <w:t>что спутники ССИЗ и СКИ на негеостационарных орбитах с линиями связи космос-Земля не должны создавать п.п.м. больше −133 дБ(Вт/(м</w:t>
      </w:r>
      <w:r w:rsidRPr="00A16223">
        <w:rPr>
          <w:vertAlign w:val="superscript"/>
          <w:lang w:val="ru-RU"/>
        </w:rPr>
        <w:t>2</w:t>
      </w:r>
      <w:r w:rsidR="006165E9">
        <w:rPr>
          <w:lang w:val="ru-RU"/>
        </w:rPr>
        <w:t> </w:t>
      </w:r>
      <w:r w:rsidR="006165E9" w:rsidRPr="006165E9">
        <w:rPr>
          <w:lang w:val="ru-RU"/>
        </w:rPr>
        <w:t>·</w:t>
      </w:r>
      <w:r w:rsidR="006165E9">
        <w:rPr>
          <w:lang w:val="ru-RU"/>
        </w:rPr>
        <w:t> </w:t>
      </w:r>
      <w:r w:rsidRPr="00A16223">
        <w:rPr>
          <w:lang w:val="ru-RU"/>
        </w:rPr>
        <w:t xml:space="preserve">МГц)) при любой позиции спутника DRS на геостационарной орбите. Этот предел может быть превышен не более чем в течение 0,1% времени для систем НГСО с высотами более </w:t>
      </w:r>
      <w:smartTag w:uri="urn:schemas-microsoft-com:office:smarttags" w:element="metricconverter">
        <w:smartTagPr>
          <w:attr w:name="ProductID" w:val="1370 км"/>
        </w:smartTagPr>
        <w:r w:rsidRPr="00A16223">
          <w:rPr>
            <w:lang w:val="ru-RU"/>
          </w:rPr>
          <w:t>1370 км</w:t>
        </w:r>
      </w:smartTag>
      <w:r w:rsidRPr="00A16223">
        <w:rPr>
          <w:lang w:val="ru-RU"/>
        </w:rPr>
        <w:t xml:space="preserve"> (см. Приложение 2).</w:t>
      </w:r>
    </w:p>
    <w:p w:rsidR="00F50B31" w:rsidRPr="00A16223" w:rsidRDefault="00F50B31" w:rsidP="0018692B">
      <w:pPr>
        <w:pStyle w:val="AnnexNoTitle"/>
        <w:rPr>
          <w:lang w:val="ru-RU"/>
        </w:rPr>
      </w:pPr>
      <w:r w:rsidRPr="006165E9">
        <w:rPr>
          <w:lang w:val="ru-RU"/>
        </w:rPr>
        <w:lastRenderedPageBreak/>
        <w:t>Приложение</w:t>
      </w:r>
      <w:r w:rsidRPr="00A16223">
        <w:rPr>
          <w:lang w:val="ru-RU"/>
        </w:rPr>
        <w:t xml:space="preserve"> 1</w:t>
      </w:r>
      <w:r w:rsidRPr="00A16223">
        <w:rPr>
          <w:lang w:val="ru-RU"/>
        </w:rPr>
        <w:br/>
      </w:r>
      <w:r w:rsidRPr="00A16223">
        <w:rPr>
          <w:lang w:val="ru-RU"/>
        </w:rPr>
        <w:br/>
        <w:t xml:space="preserve">Возможное воздействие спутников на геостационарной орбите </w:t>
      </w:r>
      <w:r w:rsidR="006165E9">
        <w:rPr>
          <w:lang w:val="ru-RU"/>
        </w:rPr>
        <w:br/>
      </w:r>
      <w:r w:rsidRPr="00A16223">
        <w:rPr>
          <w:lang w:val="ru-RU"/>
        </w:rPr>
        <w:t xml:space="preserve">на чувствительные линии связи программ СКИ </w:t>
      </w:r>
    </w:p>
    <w:p w:rsidR="00F50B31" w:rsidRPr="00A16223" w:rsidRDefault="00F50B31" w:rsidP="0018692B">
      <w:pPr>
        <w:pStyle w:val="Heading1"/>
        <w:rPr>
          <w:lang w:val="ru-RU"/>
        </w:rPr>
      </w:pPr>
      <w:r w:rsidRPr="00A16223">
        <w:rPr>
          <w:lang w:val="ru-RU"/>
        </w:rPr>
        <w:t>1</w:t>
      </w:r>
      <w:r w:rsidRPr="00A16223">
        <w:rPr>
          <w:lang w:val="ru-RU"/>
        </w:rPr>
        <w:tab/>
      </w:r>
      <w:r w:rsidRPr="00EE5739">
        <w:rPr>
          <w:lang w:val="ru-RU"/>
        </w:rPr>
        <w:t>Введение</w:t>
      </w:r>
    </w:p>
    <w:p w:rsidR="00F50B31" w:rsidRPr="00A16223" w:rsidRDefault="00F50B31" w:rsidP="006165E9">
      <w:pPr>
        <w:rPr>
          <w:lang w:val="ru-RU"/>
        </w:rPr>
      </w:pPr>
      <w:r w:rsidRPr="00010998">
        <w:rPr>
          <w:lang w:val="ru-RU"/>
        </w:rPr>
        <w:t>Полоса частот 25,5–27,0 ГГц является важной полосой для ССИЗ и СКИ на линии связи космос-Земля. Эту полосу частот планируется использовать как для программ ССИЗ, так и для программ СКИ. Последние могут работать на любом расстоянии: от околоземной орбиты до точек Лагранжа на линии Земля-Солнце. В результате множества расширенных исследований, посвященных совместимости между разными типами программ, можно сделать вывод, что все возможные применения могут без проблем совместно использовать полосу частот 25,5–27,0 ГГц, исключая спутники на геостационарной орбите, работающие недалеко от пределов п.п.м., указанных в Статье</w:t>
      </w:r>
      <w:r w:rsidR="006165E9">
        <w:rPr>
          <w:lang w:val="ru-RU"/>
        </w:rPr>
        <w:t> </w:t>
      </w:r>
      <w:r w:rsidRPr="00010998">
        <w:rPr>
          <w:lang w:val="ru-RU"/>
        </w:rPr>
        <w:t>21 РР</w:t>
      </w:r>
      <w:r w:rsidRPr="00A16223">
        <w:rPr>
          <w:lang w:val="ru-RU"/>
        </w:rPr>
        <w:t xml:space="preserve">. В данном Приложении приведено краткое изложение результатов разных исследований и исходные данные для соответствующих пределов сниженной плотности потока мощности для спутников на геостационарной орбите. </w:t>
      </w:r>
    </w:p>
    <w:p w:rsidR="00F50B31" w:rsidRPr="00A16223" w:rsidRDefault="00F50B31" w:rsidP="0018692B">
      <w:pPr>
        <w:pStyle w:val="Heading1"/>
        <w:rPr>
          <w:lang w:val="ru-RU"/>
        </w:rPr>
      </w:pPr>
      <w:r w:rsidRPr="00A16223">
        <w:rPr>
          <w:lang w:val="ru-RU"/>
        </w:rPr>
        <w:t>2</w:t>
      </w:r>
      <w:r w:rsidRPr="00A16223">
        <w:rPr>
          <w:lang w:val="ru-RU"/>
        </w:rPr>
        <w:tab/>
        <w:t xml:space="preserve">Характеристики систем СКИ, которые возможно будут испытывать помехи </w:t>
      </w:r>
    </w:p>
    <w:p w:rsidR="00F50B31" w:rsidRDefault="00F50B31" w:rsidP="0018692B">
      <w:pPr>
        <w:rPr>
          <w:lang w:val="ru-RU"/>
        </w:rPr>
      </w:pPr>
      <w:r w:rsidRPr="00A16223">
        <w:rPr>
          <w:lang w:val="ru-RU"/>
        </w:rPr>
        <w:t>Программами СКИ с самой большой чувствительностью являютс</w:t>
      </w:r>
      <w:r w:rsidR="00A624A3">
        <w:rPr>
          <w:lang w:val="ru-RU"/>
        </w:rPr>
        <w:t xml:space="preserve">я спутники, находящиеся вблизи </w:t>
      </w:r>
      <w:r w:rsidRPr="00A16223">
        <w:rPr>
          <w:lang w:val="ru-RU"/>
        </w:rPr>
        <w:t xml:space="preserve">точек Лагранжа L1/L2 и рядом с Луной. На рисунке 1 показаны такие научные применения и соответствующая группировка помех. </w:t>
      </w:r>
    </w:p>
    <w:p w:rsidR="00F50B31" w:rsidRDefault="00F50B31" w:rsidP="0018692B">
      <w:pPr>
        <w:pStyle w:val="FigureNo"/>
        <w:rPr>
          <w:lang w:val="ru-RU"/>
        </w:rPr>
      </w:pPr>
      <w:r w:rsidRPr="00010998">
        <w:rPr>
          <w:lang w:val="ru-RU"/>
        </w:rPr>
        <w:t>РИСУНОК 1</w:t>
      </w:r>
    </w:p>
    <w:p w:rsidR="00F50B31" w:rsidRPr="00010998" w:rsidRDefault="00F50B31" w:rsidP="0018692B">
      <w:pPr>
        <w:pStyle w:val="Figuretitle"/>
        <w:rPr>
          <w:lang w:val="ru-RU"/>
        </w:rPr>
      </w:pPr>
      <w:r w:rsidRPr="00010998">
        <w:rPr>
          <w:lang w:val="ru-RU"/>
        </w:rPr>
        <w:t xml:space="preserve">Разные типы программ с возможным распределением в полосе частот 25,5– </w:t>
      </w:r>
      <w:r>
        <w:rPr>
          <w:lang w:val="ru-RU"/>
        </w:rPr>
        <w:t>2</w:t>
      </w:r>
      <w:r w:rsidRPr="00010998">
        <w:rPr>
          <w:lang w:val="ru-RU"/>
        </w:rPr>
        <w:t>7,0 ГГц</w:t>
      </w:r>
    </w:p>
    <w:p w:rsidR="00F50B31" w:rsidRPr="00A16223" w:rsidRDefault="001A1193" w:rsidP="0018692B">
      <w:pPr>
        <w:pStyle w:val="Figure"/>
        <w:rPr>
          <w:lang w:val="ru-RU"/>
        </w:rPr>
      </w:pPr>
      <w:r>
        <w:object w:dxaOrig="10184" w:dyaOrig="6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15pt;height:272.7pt" o:ole="">
            <v:imagedata r:id="rId13" o:title=""/>
          </v:shape>
          <o:OLEObject Type="Embed" ProgID="CorelDRAW.Graphic.14" ShapeID="_x0000_i1025" DrawAspect="Content" ObjectID="_1349598609" r:id="rId14"/>
        </w:object>
      </w:r>
    </w:p>
    <w:p w:rsidR="00F50B31" w:rsidRPr="00A16223" w:rsidRDefault="00F50B31" w:rsidP="0018692B">
      <w:pPr>
        <w:rPr>
          <w:lang w:val="ru-RU"/>
        </w:rPr>
      </w:pPr>
      <w:r w:rsidRPr="00A16223">
        <w:rPr>
          <w:lang w:val="ru-RU"/>
        </w:rPr>
        <w:t xml:space="preserve">В таблице 1 приведены характеристики лунных систем, проанализированные в одном из подробных исследований. Как видно из этой таблицы, запас на линии связи соответствует требуемому значению </w:t>
      </w:r>
      <w:r w:rsidRPr="00A16223">
        <w:rPr>
          <w:i/>
          <w:lang w:val="ru-RU" w:eastAsia="de-DE"/>
        </w:rPr>
        <w:t>C</w:t>
      </w:r>
      <w:r w:rsidRPr="00A16223">
        <w:rPr>
          <w:iCs/>
          <w:vertAlign w:val="subscript"/>
          <w:lang w:val="ru-RU" w:eastAsia="de-DE"/>
        </w:rPr>
        <w:t>0</w:t>
      </w:r>
      <w:r w:rsidRPr="00A16223">
        <w:rPr>
          <w:lang w:val="ru-RU" w:eastAsia="de-DE"/>
        </w:rPr>
        <w:t>/</w:t>
      </w:r>
      <w:r w:rsidRPr="00A16223">
        <w:rPr>
          <w:i/>
          <w:lang w:val="ru-RU" w:eastAsia="de-DE"/>
        </w:rPr>
        <w:t>N</w:t>
      </w:r>
      <w:r w:rsidRPr="00A16223">
        <w:rPr>
          <w:iCs/>
          <w:vertAlign w:val="subscript"/>
          <w:lang w:val="ru-RU" w:eastAsia="de-DE"/>
        </w:rPr>
        <w:t>0</w:t>
      </w:r>
      <w:r w:rsidRPr="00A16223">
        <w:rPr>
          <w:iCs/>
          <w:lang w:val="ru-RU"/>
        </w:rPr>
        <w:t xml:space="preserve"> </w:t>
      </w:r>
      <w:r w:rsidRPr="00A16223">
        <w:rPr>
          <w:lang w:val="ru-RU"/>
        </w:rPr>
        <w:t xml:space="preserve">− </w:t>
      </w:r>
      <w:r w:rsidRPr="00A16223">
        <w:rPr>
          <w:i/>
          <w:lang w:val="ru-RU" w:eastAsia="de-DE"/>
        </w:rPr>
        <w:t>C</w:t>
      </w:r>
      <w:r w:rsidRPr="00A16223">
        <w:rPr>
          <w:iCs/>
          <w:vertAlign w:val="subscript"/>
          <w:lang w:val="ru-RU" w:eastAsia="de-DE"/>
        </w:rPr>
        <w:t>0</w:t>
      </w:r>
      <w:r w:rsidRPr="00A16223">
        <w:rPr>
          <w:lang w:val="ru-RU" w:eastAsia="de-DE"/>
        </w:rPr>
        <w:t>/</w:t>
      </w:r>
      <w:r w:rsidRPr="00A16223">
        <w:rPr>
          <w:i/>
          <w:lang w:val="ru-RU" w:eastAsia="de-DE"/>
        </w:rPr>
        <w:t>N</w:t>
      </w:r>
      <w:r w:rsidRPr="00A16223">
        <w:rPr>
          <w:iCs/>
          <w:vertAlign w:val="subscript"/>
          <w:lang w:val="ru-RU" w:eastAsia="de-DE"/>
        </w:rPr>
        <w:t>0</w:t>
      </w:r>
      <w:r w:rsidRPr="00A16223">
        <w:rPr>
          <w:lang w:val="ru-RU"/>
        </w:rPr>
        <w:t>. Эта мощность рассчитана на основании системных данных с</w:t>
      </w:r>
      <w:r>
        <w:rPr>
          <w:lang w:val="ru-RU"/>
        </w:rPr>
        <w:t xml:space="preserve"> типовыми предположениями</w:t>
      </w:r>
      <w:r w:rsidRPr="00A16223">
        <w:rPr>
          <w:lang w:val="ru-RU"/>
        </w:rPr>
        <w:t xml:space="preserve"> относительно скорости передачи данных, кодированию и доступности. </w:t>
      </w:r>
    </w:p>
    <w:p w:rsidR="00F50B31" w:rsidRPr="00A16223" w:rsidRDefault="00F50B31" w:rsidP="00697842">
      <w:pPr>
        <w:pStyle w:val="TableNo"/>
        <w:rPr>
          <w:lang w:val="ru-RU"/>
        </w:rPr>
      </w:pPr>
      <w:r w:rsidRPr="00A16223">
        <w:rPr>
          <w:lang w:val="ru-RU"/>
        </w:rPr>
        <w:lastRenderedPageBreak/>
        <w:t>ТАБЛИЦА 1</w:t>
      </w:r>
    </w:p>
    <w:p w:rsidR="00F50B31" w:rsidRPr="00A16223" w:rsidRDefault="00F50B31" w:rsidP="00697842">
      <w:pPr>
        <w:pStyle w:val="Tabletitle"/>
        <w:rPr>
          <w:lang w:val="ru-RU"/>
        </w:rPr>
      </w:pPr>
      <w:r w:rsidRPr="00A16223">
        <w:rPr>
          <w:lang w:val="ru-RU"/>
        </w:rPr>
        <w:t>Основные характеристики типичных систем СКИ, испытывающих помехи</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4519"/>
        <w:gridCol w:w="1417"/>
        <w:gridCol w:w="2299"/>
      </w:tblGrid>
      <w:tr w:rsidR="00F50B31" w:rsidRPr="00336C2D" w:rsidTr="0066161D">
        <w:trPr>
          <w:jc w:val="center"/>
        </w:trPr>
        <w:tc>
          <w:tcPr>
            <w:tcW w:w="4519" w:type="dxa"/>
            <w:vMerge w:val="restart"/>
            <w:vAlign w:val="center"/>
          </w:tcPr>
          <w:p w:rsidR="00F50B31" w:rsidRPr="00A16223" w:rsidRDefault="00F50B31" w:rsidP="00414505">
            <w:pPr>
              <w:pStyle w:val="Tablehead"/>
              <w:rPr>
                <w:lang w:val="ru-RU"/>
              </w:rPr>
            </w:pPr>
            <w:r w:rsidRPr="00A16223">
              <w:rPr>
                <w:lang w:val="ru-RU"/>
              </w:rPr>
              <w:t>Параметры</w:t>
            </w:r>
          </w:p>
        </w:tc>
        <w:tc>
          <w:tcPr>
            <w:tcW w:w="3716" w:type="dxa"/>
            <w:gridSpan w:val="2"/>
            <w:vAlign w:val="center"/>
          </w:tcPr>
          <w:p w:rsidR="00F50B31" w:rsidRPr="00A16223" w:rsidRDefault="00F50B31" w:rsidP="007F2E70">
            <w:pPr>
              <w:pStyle w:val="Tablehead"/>
              <w:tabs>
                <w:tab w:val="clear" w:pos="3119"/>
                <w:tab w:val="left" w:pos="3766"/>
              </w:tabs>
              <w:rPr>
                <w:lang w:val="ru-RU"/>
              </w:rPr>
            </w:pPr>
            <w:r w:rsidRPr="00A16223">
              <w:rPr>
                <w:lang w:val="ru-RU"/>
              </w:rPr>
              <w:t xml:space="preserve">Типичные спутниковые системы, испытывающие помехи и работающие на частоте 26 ГГц </w:t>
            </w:r>
          </w:p>
        </w:tc>
      </w:tr>
      <w:tr w:rsidR="00F50B31" w:rsidRPr="00A16223" w:rsidTr="0066161D">
        <w:trPr>
          <w:jc w:val="center"/>
        </w:trPr>
        <w:tc>
          <w:tcPr>
            <w:tcW w:w="4519" w:type="dxa"/>
            <w:vMerge/>
            <w:vAlign w:val="center"/>
          </w:tcPr>
          <w:p w:rsidR="00F50B31" w:rsidRPr="00A16223" w:rsidRDefault="00F50B31" w:rsidP="009711E9">
            <w:pPr>
              <w:pStyle w:val="Tablehead"/>
              <w:rPr>
                <w:szCs w:val="22"/>
                <w:lang w:val="ru-RU"/>
              </w:rPr>
            </w:pPr>
          </w:p>
        </w:tc>
        <w:tc>
          <w:tcPr>
            <w:tcW w:w="1417" w:type="dxa"/>
            <w:vAlign w:val="center"/>
          </w:tcPr>
          <w:p w:rsidR="00F50B31" w:rsidRPr="00A16223" w:rsidRDefault="00F50B31" w:rsidP="009711E9">
            <w:pPr>
              <w:pStyle w:val="Tablehead"/>
              <w:rPr>
                <w:lang w:val="ru-RU"/>
              </w:rPr>
            </w:pPr>
            <w:r w:rsidRPr="00A16223">
              <w:rPr>
                <w:spacing w:val="-6"/>
                <w:lang w:val="ru-RU"/>
              </w:rPr>
              <w:t>Lunar</w:t>
            </w:r>
            <w:r w:rsidRPr="00A16223">
              <w:rPr>
                <w:lang w:val="ru-RU"/>
              </w:rPr>
              <w:t xml:space="preserve"> LRO </w:t>
            </w:r>
          </w:p>
        </w:tc>
        <w:tc>
          <w:tcPr>
            <w:tcW w:w="2299" w:type="dxa"/>
            <w:vAlign w:val="center"/>
          </w:tcPr>
          <w:p w:rsidR="00F50B31" w:rsidRPr="00A16223" w:rsidRDefault="00F50B31" w:rsidP="009711E9">
            <w:pPr>
              <w:pStyle w:val="Tablehead"/>
              <w:rPr>
                <w:spacing w:val="-6"/>
                <w:lang w:val="ru-RU"/>
              </w:rPr>
            </w:pPr>
            <w:r w:rsidRPr="00A16223">
              <w:rPr>
                <w:spacing w:val="-6"/>
                <w:lang w:val="ru-RU"/>
              </w:rPr>
              <w:t>Cx Lunar,</w:t>
            </w:r>
            <w:r w:rsidRPr="00A16223">
              <w:rPr>
                <w:spacing w:val="-6"/>
                <w:lang w:val="ru-RU"/>
              </w:rPr>
              <w:br/>
              <w:t>50 МГц</w:t>
            </w:r>
          </w:p>
        </w:tc>
      </w:tr>
      <w:tr w:rsidR="00F50B31" w:rsidRPr="00A16223" w:rsidTr="0066161D">
        <w:trPr>
          <w:jc w:val="center"/>
        </w:trPr>
        <w:tc>
          <w:tcPr>
            <w:tcW w:w="4519" w:type="dxa"/>
            <w:vAlign w:val="center"/>
          </w:tcPr>
          <w:p w:rsidR="00F50B31" w:rsidRPr="00A16223" w:rsidRDefault="00F50B31" w:rsidP="0018692B">
            <w:pPr>
              <w:pStyle w:val="Tabletext"/>
              <w:rPr>
                <w:lang w:val="ru-RU" w:eastAsia="de-DE"/>
              </w:rPr>
            </w:pPr>
            <w:r w:rsidRPr="00A16223">
              <w:rPr>
                <w:lang w:val="ru-RU" w:eastAsia="de-DE"/>
              </w:rPr>
              <w:t>Частота (МГц)</w:t>
            </w:r>
          </w:p>
        </w:tc>
        <w:tc>
          <w:tcPr>
            <w:tcW w:w="1417" w:type="dxa"/>
            <w:vAlign w:val="center"/>
          </w:tcPr>
          <w:p w:rsidR="00F50B31" w:rsidRPr="00A16223" w:rsidRDefault="00F50B31" w:rsidP="0018692B">
            <w:pPr>
              <w:pStyle w:val="Tabletext"/>
              <w:jc w:val="center"/>
              <w:rPr>
                <w:lang w:val="ru-RU" w:eastAsia="de-DE"/>
              </w:rPr>
            </w:pPr>
            <w:r w:rsidRPr="00A16223">
              <w:rPr>
                <w:lang w:val="ru-RU" w:eastAsia="de-DE"/>
              </w:rPr>
              <w:t>25 650</w:t>
            </w:r>
          </w:p>
        </w:tc>
        <w:tc>
          <w:tcPr>
            <w:tcW w:w="2299" w:type="dxa"/>
            <w:vAlign w:val="center"/>
          </w:tcPr>
          <w:p w:rsidR="00F50B31" w:rsidRPr="00A16223" w:rsidRDefault="00F50B31" w:rsidP="0018692B">
            <w:pPr>
              <w:pStyle w:val="Tabletext"/>
              <w:jc w:val="center"/>
              <w:rPr>
                <w:lang w:val="ru-RU" w:eastAsia="de-DE"/>
              </w:rPr>
            </w:pPr>
            <w:r w:rsidRPr="00A16223">
              <w:rPr>
                <w:lang w:val="ru-RU" w:eastAsia="de-DE"/>
              </w:rPr>
              <w:t>26 000</w:t>
            </w:r>
          </w:p>
        </w:tc>
      </w:tr>
      <w:tr w:rsidR="00F50B31" w:rsidRPr="00A16223" w:rsidTr="0066161D">
        <w:trPr>
          <w:jc w:val="center"/>
        </w:trPr>
        <w:tc>
          <w:tcPr>
            <w:tcW w:w="4519" w:type="dxa"/>
            <w:vAlign w:val="center"/>
          </w:tcPr>
          <w:p w:rsidR="00F50B31" w:rsidRPr="00A16223" w:rsidRDefault="00F50B31" w:rsidP="0018692B">
            <w:pPr>
              <w:pStyle w:val="Tabletext"/>
              <w:rPr>
                <w:lang w:val="ru-RU" w:eastAsia="de-DE"/>
              </w:rPr>
            </w:pPr>
            <w:r w:rsidRPr="00A16223">
              <w:rPr>
                <w:lang w:val="ru-RU" w:eastAsia="de-DE"/>
              </w:rPr>
              <w:t>Наклонная дальность (км)</w:t>
            </w:r>
          </w:p>
        </w:tc>
        <w:tc>
          <w:tcPr>
            <w:tcW w:w="1417" w:type="dxa"/>
            <w:vAlign w:val="center"/>
          </w:tcPr>
          <w:p w:rsidR="00F50B31" w:rsidRPr="00A16223" w:rsidRDefault="00F50B31" w:rsidP="0018692B">
            <w:pPr>
              <w:pStyle w:val="Tabletext"/>
              <w:jc w:val="center"/>
              <w:rPr>
                <w:lang w:val="ru-RU" w:eastAsia="de-DE"/>
              </w:rPr>
            </w:pPr>
            <w:r w:rsidRPr="00A16223">
              <w:rPr>
                <w:lang w:val="ru-RU" w:eastAsia="de-DE"/>
              </w:rPr>
              <w:t>401 427</w:t>
            </w:r>
          </w:p>
        </w:tc>
        <w:tc>
          <w:tcPr>
            <w:tcW w:w="2299" w:type="dxa"/>
            <w:vAlign w:val="center"/>
          </w:tcPr>
          <w:p w:rsidR="00F50B31" w:rsidRPr="00A16223" w:rsidRDefault="00F50B31" w:rsidP="0018692B">
            <w:pPr>
              <w:pStyle w:val="Tabletext"/>
              <w:jc w:val="center"/>
              <w:rPr>
                <w:lang w:val="ru-RU" w:eastAsia="de-DE"/>
              </w:rPr>
            </w:pPr>
            <w:r w:rsidRPr="00A16223">
              <w:rPr>
                <w:lang w:val="ru-RU" w:eastAsia="de-DE"/>
              </w:rPr>
              <w:t>404 943</w:t>
            </w:r>
          </w:p>
        </w:tc>
      </w:tr>
      <w:tr w:rsidR="00F50B31" w:rsidRPr="00A16223" w:rsidTr="0066161D">
        <w:trPr>
          <w:jc w:val="center"/>
        </w:trPr>
        <w:tc>
          <w:tcPr>
            <w:tcW w:w="4519" w:type="dxa"/>
            <w:vAlign w:val="center"/>
          </w:tcPr>
          <w:p w:rsidR="00F50B31" w:rsidRPr="00A16223" w:rsidRDefault="00F50B31" w:rsidP="0018692B">
            <w:pPr>
              <w:pStyle w:val="Tabletext"/>
              <w:rPr>
                <w:lang w:val="ru-RU" w:eastAsia="de-DE"/>
              </w:rPr>
            </w:pPr>
            <w:r w:rsidRPr="00A16223">
              <w:rPr>
                <w:lang w:val="ru-RU" w:eastAsia="de-DE"/>
              </w:rPr>
              <w:t>Мощность передатчика (дБ(Вт))</w:t>
            </w:r>
          </w:p>
        </w:tc>
        <w:tc>
          <w:tcPr>
            <w:tcW w:w="1417" w:type="dxa"/>
            <w:vAlign w:val="center"/>
          </w:tcPr>
          <w:p w:rsidR="00F50B31" w:rsidRPr="00A16223" w:rsidRDefault="00F50B31" w:rsidP="0018692B">
            <w:pPr>
              <w:pStyle w:val="Tabletext"/>
              <w:jc w:val="center"/>
              <w:rPr>
                <w:lang w:val="ru-RU" w:eastAsia="de-DE"/>
              </w:rPr>
            </w:pPr>
            <w:r w:rsidRPr="00A16223">
              <w:rPr>
                <w:lang w:val="ru-RU" w:eastAsia="de-DE"/>
              </w:rPr>
              <w:t>16,0</w:t>
            </w:r>
          </w:p>
        </w:tc>
        <w:tc>
          <w:tcPr>
            <w:tcW w:w="2299" w:type="dxa"/>
            <w:vAlign w:val="center"/>
          </w:tcPr>
          <w:p w:rsidR="00F50B31" w:rsidRPr="00A16223" w:rsidRDefault="00F50B31" w:rsidP="0018692B">
            <w:pPr>
              <w:pStyle w:val="Tabletext"/>
              <w:jc w:val="center"/>
              <w:rPr>
                <w:lang w:val="ru-RU" w:eastAsia="de-DE"/>
              </w:rPr>
            </w:pPr>
            <w:r w:rsidRPr="00A16223">
              <w:rPr>
                <w:lang w:val="ru-RU" w:eastAsia="de-DE"/>
              </w:rPr>
              <w:t>17,0</w:t>
            </w:r>
          </w:p>
        </w:tc>
      </w:tr>
      <w:tr w:rsidR="00F50B31" w:rsidRPr="00A16223" w:rsidTr="0066161D">
        <w:trPr>
          <w:jc w:val="center"/>
        </w:trPr>
        <w:tc>
          <w:tcPr>
            <w:tcW w:w="4519" w:type="dxa"/>
            <w:vAlign w:val="center"/>
          </w:tcPr>
          <w:p w:rsidR="00F50B31" w:rsidRPr="00A16223" w:rsidRDefault="00F50B31" w:rsidP="0018692B">
            <w:pPr>
              <w:pStyle w:val="Tabletext"/>
              <w:rPr>
                <w:lang w:val="ru-RU" w:eastAsia="de-DE"/>
              </w:rPr>
            </w:pPr>
            <w:r w:rsidRPr="00A16223">
              <w:rPr>
                <w:lang w:val="ru-RU" w:eastAsia="de-DE"/>
              </w:rPr>
              <w:t>Разделение мощности передатчика (дБ)</w:t>
            </w:r>
          </w:p>
        </w:tc>
        <w:tc>
          <w:tcPr>
            <w:tcW w:w="1417" w:type="dxa"/>
            <w:vAlign w:val="center"/>
          </w:tcPr>
          <w:p w:rsidR="00F50B31" w:rsidRPr="00A16223" w:rsidRDefault="00F50B31" w:rsidP="0018692B">
            <w:pPr>
              <w:pStyle w:val="Tabletext"/>
              <w:jc w:val="center"/>
              <w:rPr>
                <w:lang w:val="ru-RU" w:eastAsia="de-DE"/>
              </w:rPr>
            </w:pPr>
            <w:r w:rsidRPr="00A16223">
              <w:rPr>
                <w:lang w:val="ru-RU" w:eastAsia="de-DE"/>
              </w:rPr>
              <w:t>−3,0</w:t>
            </w:r>
          </w:p>
        </w:tc>
        <w:tc>
          <w:tcPr>
            <w:tcW w:w="2299" w:type="dxa"/>
            <w:vAlign w:val="center"/>
          </w:tcPr>
          <w:p w:rsidR="00F50B31" w:rsidRPr="00A16223" w:rsidRDefault="00F50B31" w:rsidP="0018692B">
            <w:pPr>
              <w:pStyle w:val="Tabletext"/>
              <w:jc w:val="center"/>
              <w:rPr>
                <w:lang w:val="ru-RU" w:eastAsia="de-DE"/>
              </w:rPr>
            </w:pPr>
            <w:r w:rsidRPr="00A16223">
              <w:rPr>
                <w:lang w:val="ru-RU" w:eastAsia="de-DE"/>
              </w:rPr>
              <w:t>0,0</w:t>
            </w:r>
          </w:p>
        </w:tc>
      </w:tr>
      <w:tr w:rsidR="00F50B31" w:rsidRPr="00A16223" w:rsidTr="0066161D">
        <w:trPr>
          <w:jc w:val="center"/>
        </w:trPr>
        <w:tc>
          <w:tcPr>
            <w:tcW w:w="4519" w:type="dxa"/>
            <w:vAlign w:val="center"/>
          </w:tcPr>
          <w:p w:rsidR="00F50B31" w:rsidRPr="00A16223" w:rsidRDefault="00F50B31" w:rsidP="0018692B">
            <w:pPr>
              <w:pStyle w:val="Tabletext"/>
              <w:rPr>
                <w:lang w:val="ru-RU" w:eastAsia="de-DE"/>
              </w:rPr>
            </w:pPr>
            <w:r w:rsidRPr="00A16223">
              <w:rPr>
                <w:lang w:val="ru-RU" w:eastAsia="de-DE"/>
              </w:rPr>
              <w:t>Усиление передатчика (дБи)</w:t>
            </w:r>
          </w:p>
        </w:tc>
        <w:tc>
          <w:tcPr>
            <w:tcW w:w="1417" w:type="dxa"/>
            <w:vAlign w:val="center"/>
          </w:tcPr>
          <w:p w:rsidR="00F50B31" w:rsidRPr="00A16223" w:rsidRDefault="00F50B31" w:rsidP="0018692B">
            <w:pPr>
              <w:pStyle w:val="Tabletext"/>
              <w:jc w:val="center"/>
              <w:rPr>
                <w:lang w:val="ru-RU" w:eastAsia="de-DE"/>
              </w:rPr>
            </w:pPr>
            <w:r w:rsidRPr="00A16223">
              <w:rPr>
                <w:lang w:val="ru-RU" w:eastAsia="de-DE"/>
              </w:rPr>
              <w:t>42,9</w:t>
            </w:r>
          </w:p>
        </w:tc>
        <w:tc>
          <w:tcPr>
            <w:tcW w:w="2299" w:type="dxa"/>
            <w:vAlign w:val="center"/>
          </w:tcPr>
          <w:p w:rsidR="00F50B31" w:rsidRPr="00A16223" w:rsidRDefault="00F50B31" w:rsidP="0018692B">
            <w:pPr>
              <w:pStyle w:val="Tabletext"/>
              <w:jc w:val="center"/>
              <w:rPr>
                <w:lang w:val="ru-RU" w:eastAsia="de-DE"/>
              </w:rPr>
            </w:pPr>
            <w:r w:rsidRPr="00A16223">
              <w:rPr>
                <w:lang w:val="ru-RU" w:eastAsia="de-DE"/>
              </w:rPr>
              <w:t>43,5</w:t>
            </w:r>
          </w:p>
        </w:tc>
      </w:tr>
      <w:tr w:rsidR="00F50B31" w:rsidRPr="00A16223" w:rsidTr="0066161D">
        <w:trPr>
          <w:jc w:val="center"/>
        </w:trPr>
        <w:tc>
          <w:tcPr>
            <w:tcW w:w="4519" w:type="dxa"/>
            <w:vAlign w:val="center"/>
          </w:tcPr>
          <w:p w:rsidR="00F50B31" w:rsidRPr="00A16223" w:rsidRDefault="00F50B31" w:rsidP="0018692B">
            <w:pPr>
              <w:pStyle w:val="Tabletext"/>
              <w:rPr>
                <w:lang w:val="ru-RU" w:eastAsia="de-DE"/>
              </w:rPr>
            </w:pPr>
            <w:r w:rsidRPr="00A16223">
              <w:rPr>
                <w:lang w:val="ru-RU" w:eastAsia="de-DE"/>
              </w:rPr>
              <w:t>Максимальная п.п.м. на Земле (дБ(Вт/(м</w:t>
            </w:r>
            <w:r w:rsidRPr="00A16223">
              <w:rPr>
                <w:vertAlign w:val="superscript"/>
                <w:lang w:val="ru-RU" w:eastAsia="de-DE"/>
              </w:rPr>
              <w:t>2</w:t>
            </w:r>
            <w:r w:rsidR="006165E9" w:rsidRPr="00E0331D">
              <w:rPr>
                <w:lang w:val="ru-RU"/>
              </w:rPr>
              <w:t xml:space="preserve"> </w:t>
            </w:r>
            <w:r w:rsidR="006165E9" w:rsidRPr="006165E9">
              <w:rPr>
                <w:lang w:val="ru-RU"/>
              </w:rPr>
              <w:t>·</w:t>
            </w:r>
            <w:r w:rsidR="006165E9" w:rsidRPr="0095519A">
              <w:rPr>
                <w:lang w:val="ru-RU"/>
              </w:rPr>
              <w:t xml:space="preserve"> </w:t>
            </w:r>
            <w:r w:rsidRPr="00A16223">
              <w:rPr>
                <w:lang w:val="ru-RU" w:eastAsia="de-DE"/>
              </w:rPr>
              <w:t>МГц)))</w:t>
            </w:r>
          </w:p>
        </w:tc>
        <w:tc>
          <w:tcPr>
            <w:tcW w:w="1417" w:type="dxa"/>
            <w:vAlign w:val="center"/>
          </w:tcPr>
          <w:p w:rsidR="00F50B31" w:rsidRPr="00A16223" w:rsidRDefault="00F50B31" w:rsidP="0018692B">
            <w:pPr>
              <w:pStyle w:val="Tabletext"/>
              <w:jc w:val="center"/>
              <w:rPr>
                <w:lang w:val="ru-RU" w:eastAsia="de-DE"/>
              </w:rPr>
            </w:pPr>
            <w:r w:rsidRPr="00A16223">
              <w:rPr>
                <w:lang w:val="ru-RU" w:eastAsia="de-DE"/>
              </w:rPr>
              <w:t>−143,0</w:t>
            </w:r>
          </w:p>
        </w:tc>
        <w:tc>
          <w:tcPr>
            <w:tcW w:w="2299" w:type="dxa"/>
            <w:vAlign w:val="center"/>
          </w:tcPr>
          <w:p w:rsidR="00F50B31" w:rsidRPr="00A16223" w:rsidRDefault="00F50B31" w:rsidP="0018692B">
            <w:pPr>
              <w:pStyle w:val="Tabletext"/>
              <w:jc w:val="center"/>
              <w:rPr>
                <w:lang w:val="ru-RU" w:eastAsia="de-DE"/>
              </w:rPr>
            </w:pPr>
            <w:r w:rsidRPr="00A16223">
              <w:rPr>
                <w:lang w:val="ru-RU" w:eastAsia="de-DE"/>
              </w:rPr>
              <w:t>−141,4</w:t>
            </w:r>
          </w:p>
        </w:tc>
      </w:tr>
      <w:tr w:rsidR="00F50B31" w:rsidRPr="00A16223" w:rsidTr="0066161D">
        <w:trPr>
          <w:jc w:val="center"/>
        </w:trPr>
        <w:tc>
          <w:tcPr>
            <w:tcW w:w="4519" w:type="dxa"/>
            <w:vAlign w:val="center"/>
          </w:tcPr>
          <w:p w:rsidR="00F50B31" w:rsidRPr="00A16223" w:rsidRDefault="00F50B31" w:rsidP="0018692B">
            <w:pPr>
              <w:pStyle w:val="Tabletext"/>
              <w:rPr>
                <w:lang w:val="ru-RU" w:eastAsia="de-DE"/>
              </w:rPr>
            </w:pPr>
            <w:r w:rsidRPr="00A16223">
              <w:rPr>
                <w:lang w:val="ru-RU" w:eastAsia="de-DE"/>
              </w:rPr>
              <w:t>Скорость передачи данных (Мбит/с)</w:t>
            </w:r>
          </w:p>
        </w:tc>
        <w:tc>
          <w:tcPr>
            <w:tcW w:w="1417" w:type="dxa"/>
            <w:vAlign w:val="center"/>
          </w:tcPr>
          <w:p w:rsidR="00F50B31" w:rsidRPr="00A16223" w:rsidRDefault="00F50B31" w:rsidP="0018692B">
            <w:pPr>
              <w:pStyle w:val="Tabletext"/>
              <w:jc w:val="center"/>
              <w:rPr>
                <w:lang w:val="ru-RU" w:eastAsia="de-DE"/>
              </w:rPr>
            </w:pPr>
            <w:r w:rsidRPr="00A16223">
              <w:rPr>
                <w:lang w:val="ru-RU" w:eastAsia="de-DE"/>
              </w:rPr>
              <w:t>50,0</w:t>
            </w:r>
          </w:p>
        </w:tc>
        <w:tc>
          <w:tcPr>
            <w:tcW w:w="2299" w:type="dxa"/>
            <w:vAlign w:val="center"/>
          </w:tcPr>
          <w:p w:rsidR="00F50B31" w:rsidRPr="00A16223" w:rsidRDefault="00F50B31" w:rsidP="0018692B">
            <w:pPr>
              <w:pStyle w:val="Tabletext"/>
              <w:jc w:val="center"/>
              <w:rPr>
                <w:lang w:val="ru-RU" w:eastAsia="de-DE"/>
              </w:rPr>
            </w:pPr>
            <w:r w:rsidRPr="00A16223">
              <w:rPr>
                <w:lang w:val="ru-RU" w:eastAsia="de-DE"/>
              </w:rPr>
              <w:t>25,0</w:t>
            </w:r>
          </w:p>
        </w:tc>
      </w:tr>
      <w:tr w:rsidR="00F50B31" w:rsidRPr="00A16223" w:rsidTr="0066161D">
        <w:trPr>
          <w:jc w:val="center"/>
        </w:trPr>
        <w:tc>
          <w:tcPr>
            <w:tcW w:w="4519" w:type="dxa"/>
            <w:vAlign w:val="center"/>
          </w:tcPr>
          <w:p w:rsidR="00F50B31" w:rsidRPr="00A16223" w:rsidRDefault="00F50B31" w:rsidP="0018692B">
            <w:pPr>
              <w:pStyle w:val="Tabletext"/>
              <w:rPr>
                <w:lang w:val="ru-RU" w:eastAsia="de-DE"/>
              </w:rPr>
            </w:pPr>
            <w:r w:rsidRPr="00A16223">
              <w:rPr>
                <w:lang w:val="ru-RU" w:eastAsia="de-DE"/>
              </w:rPr>
              <w:t>Усиление приемника (дБи)</w:t>
            </w:r>
          </w:p>
        </w:tc>
        <w:tc>
          <w:tcPr>
            <w:tcW w:w="1417" w:type="dxa"/>
            <w:vAlign w:val="center"/>
          </w:tcPr>
          <w:p w:rsidR="00F50B31" w:rsidRPr="00A16223" w:rsidRDefault="00F50B31" w:rsidP="0018692B">
            <w:pPr>
              <w:pStyle w:val="Tabletext"/>
              <w:jc w:val="center"/>
              <w:rPr>
                <w:lang w:val="ru-RU" w:eastAsia="de-DE"/>
              </w:rPr>
            </w:pPr>
            <w:r w:rsidRPr="00A16223">
              <w:rPr>
                <w:lang w:val="ru-RU" w:eastAsia="de-DE"/>
              </w:rPr>
              <w:t>71,3</w:t>
            </w:r>
          </w:p>
        </w:tc>
        <w:tc>
          <w:tcPr>
            <w:tcW w:w="2299" w:type="dxa"/>
            <w:vAlign w:val="center"/>
          </w:tcPr>
          <w:p w:rsidR="00F50B31" w:rsidRPr="00A16223" w:rsidRDefault="00F50B31" w:rsidP="0018692B">
            <w:pPr>
              <w:pStyle w:val="Tabletext"/>
              <w:jc w:val="center"/>
              <w:rPr>
                <w:lang w:val="ru-RU" w:eastAsia="de-DE"/>
              </w:rPr>
            </w:pPr>
            <w:r w:rsidRPr="00A16223">
              <w:rPr>
                <w:lang w:val="ru-RU" w:eastAsia="de-DE"/>
              </w:rPr>
              <w:t>70,4</w:t>
            </w:r>
          </w:p>
        </w:tc>
      </w:tr>
      <w:tr w:rsidR="00F50B31" w:rsidRPr="00A16223" w:rsidTr="0066161D">
        <w:trPr>
          <w:jc w:val="center"/>
        </w:trPr>
        <w:tc>
          <w:tcPr>
            <w:tcW w:w="4519" w:type="dxa"/>
            <w:vAlign w:val="center"/>
          </w:tcPr>
          <w:p w:rsidR="00F50B31" w:rsidRPr="00A16223" w:rsidRDefault="00F50B31" w:rsidP="0018692B">
            <w:pPr>
              <w:pStyle w:val="Tabletext"/>
              <w:rPr>
                <w:lang w:val="ru-RU" w:eastAsia="de-DE"/>
              </w:rPr>
            </w:pPr>
            <w:r w:rsidRPr="00A16223">
              <w:rPr>
                <w:lang w:val="ru-RU" w:eastAsia="de-DE"/>
              </w:rPr>
              <w:t>Потери на линии связи (дБ)</w:t>
            </w:r>
          </w:p>
        </w:tc>
        <w:tc>
          <w:tcPr>
            <w:tcW w:w="1417" w:type="dxa"/>
            <w:vAlign w:val="center"/>
          </w:tcPr>
          <w:p w:rsidR="00F50B31" w:rsidRPr="00A16223" w:rsidRDefault="00F50B31" w:rsidP="0018692B">
            <w:pPr>
              <w:pStyle w:val="Tabletext"/>
              <w:jc w:val="center"/>
              <w:rPr>
                <w:lang w:val="ru-RU" w:eastAsia="de-DE"/>
              </w:rPr>
            </w:pPr>
            <w:r w:rsidRPr="00A16223">
              <w:rPr>
                <w:lang w:val="ru-RU" w:eastAsia="de-DE"/>
              </w:rPr>
              <w:t>−7,5</w:t>
            </w:r>
          </w:p>
        </w:tc>
        <w:tc>
          <w:tcPr>
            <w:tcW w:w="2299" w:type="dxa"/>
            <w:vAlign w:val="center"/>
          </w:tcPr>
          <w:p w:rsidR="00F50B31" w:rsidRPr="00A16223" w:rsidRDefault="00F50B31" w:rsidP="0018692B">
            <w:pPr>
              <w:pStyle w:val="Tabletext"/>
              <w:jc w:val="center"/>
              <w:rPr>
                <w:lang w:val="ru-RU" w:eastAsia="de-DE"/>
              </w:rPr>
            </w:pPr>
            <w:r w:rsidRPr="00A16223">
              <w:rPr>
                <w:lang w:val="ru-RU" w:eastAsia="de-DE"/>
              </w:rPr>
              <w:t>−9,7</w:t>
            </w:r>
          </w:p>
        </w:tc>
      </w:tr>
      <w:tr w:rsidR="00F50B31" w:rsidRPr="00A16223" w:rsidTr="0066161D">
        <w:trPr>
          <w:jc w:val="center"/>
        </w:trPr>
        <w:tc>
          <w:tcPr>
            <w:tcW w:w="4519" w:type="dxa"/>
            <w:vAlign w:val="center"/>
          </w:tcPr>
          <w:p w:rsidR="00F50B31" w:rsidRPr="00A16223" w:rsidRDefault="00F50B31" w:rsidP="0018692B">
            <w:pPr>
              <w:pStyle w:val="Tabletext"/>
              <w:rPr>
                <w:lang w:val="ru-RU" w:eastAsia="de-DE"/>
              </w:rPr>
            </w:pPr>
            <w:r w:rsidRPr="00A16223">
              <w:rPr>
                <w:lang w:val="ru-RU" w:eastAsia="de-DE"/>
              </w:rPr>
              <w:t>Потери из-за дождя/в атмосфере (дБ)</w:t>
            </w:r>
          </w:p>
        </w:tc>
        <w:tc>
          <w:tcPr>
            <w:tcW w:w="1417" w:type="dxa"/>
            <w:vAlign w:val="center"/>
          </w:tcPr>
          <w:p w:rsidR="00F50B31" w:rsidRPr="00A16223" w:rsidRDefault="00F50B31" w:rsidP="0018692B">
            <w:pPr>
              <w:pStyle w:val="Tabletext"/>
              <w:jc w:val="center"/>
              <w:rPr>
                <w:lang w:val="ru-RU" w:eastAsia="de-DE"/>
              </w:rPr>
            </w:pPr>
            <w:r w:rsidRPr="00A16223">
              <w:rPr>
                <w:lang w:val="ru-RU" w:eastAsia="de-DE"/>
              </w:rPr>
              <w:t>−1,25</w:t>
            </w:r>
          </w:p>
        </w:tc>
        <w:tc>
          <w:tcPr>
            <w:tcW w:w="2299" w:type="dxa"/>
            <w:vAlign w:val="center"/>
          </w:tcPr>
          <w:p w:rsidR="00F50B31" w:rsidRPr="00A16223" w:rsidRDefault="00F50B31" w:rsidP="0018692B">
            <w:pPr>
              <w:pStyle w:val="Tabletext"/>
              <w:jc w:val="center"/>
              <w:rPr>
                <w:lang w:val="ru-RU" w:eastAsia="de-DE"/>
              </w:rPr>
            </w:pPr>
            <w:r w:rsidRPr="00A16223">
              <w:rPr>
                <w:lang w:val="ru-RU" w:eastAsia="de-DE"/>
              </w:rPr>
              <w:t>−2,8</w:t>
            </w:r>
          </w:p>
        </w:tc>
      </w:tr>
      <w:tr w:rsidR="00F50B31" w:rsidRPr="00A16223" w:rsidTr="0066161D">
        <w:trPr>
          <w:jc w:val="center"/>
        </w:trPr>
        <w:tc>
          <w:tcPr>
            <w:tcW w:w="4519" w:type="dxa"/>
            <w:vAlign w:val="center"/>
          </w:tcPr>
          <w:p w:rsidR="00F50B31" w:rsidRPr="00A16223" w:rsidRDefault="00F50B31" w:rsidP="0018692B">
            <w:pPr>
              <w:pStyle w:val="Tabletext"/>
              <w:rPr>
                <w:lang w:val="ru-RU" w:eastAsia="de-DE"/>
              </w:rPr>
            </w:pPr>
            <w:r w:rsidRPr="00A16223">
              <w:rPr>
                <w:lang w:val="ru-RU" w:eastAsia="de-DE"/>
              </w:rPr>
              <w:t>Температура (K)</w:t>
            </w:r>
          </w:p>
        </w:tc>
        <w:tc>
          <w:tcPr>
            <w:tcW w:w="1417" w:type="dxa"/>
            <w:vAlign w:val="center"/>
          </w:tcPr>
          <w:p w:rsidR="00F50B31" w:rsidRPr="00A16223" w:rsidRDefault="00F50B31" w:rsidP="0018692B">
            <w:pPr>
              <w:pStyle w:val="Tabletext"/>
              <w:jc w:val="center"/>
              <w:rPr>
                <w:lang w:val="ru-RU" w:eastAsia="de-DE"/>
              </w:rPr>
            </w:pPr>
            <w:r w:rsidRPr="00A16223">
              <w:rPr>
                <w:lang w:val="ru-RU" w:eastAsia="de-DE"/>
              </w:rPr>
              <w:t>510,0</w:t>
            </w:r>
          </w:p>
        </w:tc>
        <w:tc>
          <w:tcPr>
            <w:tcW w:w="2299" w:type="dxa"/>
            <w:vAlign w:val="center"/>
          </w:tcPr>
          <w:p w:rsidR="00F50B31" w:rsidRPr="00A16223" w:rsidRDefault="00F50B31" w:rsidP="0018692B">
            <w:pPr>
              <w:pStyle w:val="Tabletext"/>
              <w:jc w:val="center"/>
              <w:rPr>
                <w:lang w:val="ru-RU" w:eastAsia="de-DE"/>
              </w:rPr>
            </w:pPr>
            <w:r w:rsidRPr="00A16223">
              <w:rPr>
                <w:lang w:val="ru-RU" w:eastAsia="de-DE"/>
              </w:rPr>
              <w:t>446,7</w:t>
            </w:r>
          </w:p>
        </w:tc>
      </w:tr>
      <w:tr w:rsidR="00F50B31" w:rsidRPr="00A16223" w:rsidTr="0066161D">
        <w:trPr>
          <w:jc w:val="center"/>
        </w:trPr>
        <w:tc>
          <w:tcPr>
            <w:tcW w:w="4519" w:type="dxa"/>
            <w:vAlign w:val="center"/>
          </w:tcPr>
          <w:p w:rsidR="00F50B31" w:rsidRPr="00A16223" w:rsidRDefault="00F50B31" w:rsidP="0018692B">
            <w:pPr>
              <w:pStyle w:val="Tabletext"/>
              <w:rPr>
                <w:lang w:val="ru-RU" w:eastAsia="de-DE"/>
              </w:rPr>
            </w:pPr>
            <w:r w:rsidRPr="00A16223">
              <w:rPr>
                <w:i/>
                <w:lang w:val="ru-RU" w:eastAsia="de-DE"/>
              </w:rPr>
              <w:t>C</w:t>
            </w:r>
            <w:r w:rsidRPr="00A16223">
              <w:rPr>
                <w:iCs/>
                <w:vertAlign w:val="subscript"/>
                <w:lang w:val="ru-RU" w:eastAsia="de-DE"/>
              </w:rPr>
              <w:t>0</w:t>
            </w:r>
            <w:r w:rsidRPr="00A16223">
              <w:rPr>
                <w:lang w:val="ru-RU" w:eastAsia="de-DE"/>
              </w:rPr>
              <w:t>/</w:t>
            </w:r>
            <w:r w:rsidRPr="00A16223">
              <w:rPr>
                <w:i/>
                <w:lang w:val="ru-RU" w:eastAsia="de-DE"/>
              </w:rPr>
              <w:t>N</w:t>
            </w:r>
            <w:r w:rsidRPr="00A16223">
              <w:rPr>
                <w:iCs/>
                <w:vertAlign w:val="subscript"/>
                <w:lang w:val="ru-RU" w:eastAsia="de-DE"/>
              </w:rPr>
              <w:t>0</w:t>
            </w:r>
            <w:r w:rsidRPr="00A16223">
              <w:rPr>
                <w:lang w:val="ru-RU" w:eastAsia="de-DE"/>
              </w:rPr>
              <w:t xml:space="preserve"> (дБ)</w:t>
            </w:r>
          </w:p>
        </w:tc>
        <w:tc>
          <w:tcPr>
            <w:tcW w:w="1417" w:type="dxa"/>
            <w:vAlign w:val="center"/>
          </w:tcPr>
          <w:p w:rsidR="00F50B31" w:rsidRPr="00A16223" w:rsidRDefault="00F50B31" w:rsidP="0018692B">
            <w:pPr>
              <w:pStyle w:val="Tabletext"/>
              <w:jc w:val="center"/>
              <w:rPr>
                <w:lang w:val="ru-RU" w:eastAsia="de-DE"/>
              </w:rPr>
            </w:pPr>
            <w:r w:rsidRPr="00A16223">
              <w:rPr>
                <w:lang w:val="ru-RU" w:eastAsia="de-DE"/>
              </w:rPr>
              <w:t>10,3</w:t>
            </w:r>
          </w:p>
        </w:tc>
        <w:tc>
          <w:tcPr>
            <w:tcW w:w="2299" w:type="dxa"/>
            <w:vAlign w:val="center"/>
          </w:tcPr>
          <w:p w:rsidR="00F50B31" w:rsidRPr="00A16223" w:rsidRDefault="00F50B31" w:rsidP="0018692B">
            <w:pPr>
              <w:pStyle w:val="Tabletext"/>
              <w:jc w:val="center"/>
              <w:rPr>
                <w:lang w:val="ru-RU" w:eastAsia="de-DE"/>
              </w:rPr>
            </w:pPr>
            <w:r w:rsidRPr="00A16223">
              <w:rPr>
                <w:lang w:val="ru-RU" w:eastAsia="de-DE"/>
              </w:rPr>
              <w:t>13,6</w:t>
            </w:r>
          </w:p>
        </w:tc>
      </w:tr>
      <w:tr w:rsidR="00F50B31" w:rsidRPr="00A16223" w:rsidTr="0066161D">
        <w:trPr>
          <w:jc w:val="center"/>
        </w:trPr>
        <w:tc>
          <w:tcPr>
            <w:tcW w:w="4519" w:type="dxa"/>
            <w:vAlign w:val="center"/>
          </w:tcPr>
          <w:p w:rsidR="00F50B31" w:rsidRPr="00A16223" w:rsidRDefault="00F50B31" w:rsidP="0018692B">
            <w:pPr>
              <w:pStyle w:val="Tabletext"/>
              <w:rPr>
                <w:lang w:val="ru-RU" w:eastAsia="de-DE"/>
              </w:rPr>
            </w:pPr>
            <w:r w:rsidRPr="00A16223">
              <w:rPr>
                <w:lang w:val="ru-RU" w:eastAsia="de-DE"/>
              </w:rPr>
              <w:t xml:space="preserve">Необходимая </w:t>
            </w:r>
            <w:r w:rsidRPr="00A16223">
              <w:rPr>
                <w:i/>
                <w:lang w:val="ru-RU" w:eastAsia="de-DE"/>
              </w:rPr>
              <w:t>C</w:t>
            </w:r>
            <w:r w:rsidRPr="00A16223">
              <w:rPr>
                <w:iCs/>
                <w:vertAlign w:val="subscript"/>
                <w:lang w:val="ru-RU" w:eastAsia="de-DE"/>
              </w:rPr>
              <w:t>0</w:t>
            </w:r>
            <w:r w:rsidRPr="00A16223">
              <w:rPr>
                <w:lang w:val="ru-RU" w:eastAsia="de-DE"/>
              </w:rPr>
              <w:t>/</w:t>
            </w:r>
            <w:r w:rsidRPr="00A16223">
              <w:rPr>
                <w:i/>
                <w:lang w:val="ru-RU" w:eastAsia="de-DE"/>
              </w:rPr>
              <w:t>N</w:t>
            </w:r>
            <w:r w:rsidRPr="00A16223">
              <w:rPr>
                <w:iCs/>
                <w:vertAlign w:val="subscript"/>
                <w:lang w:val="ru-RU" w:eastAsia="de-DE"/>
              </w:rPr>
              <w:t xml:space="preserve">0 </w:t>
            </w:r>
            <w:r w:rsidRPr="00A16223">
              <w:rPr>
                <w:lang w:val="ru-RU" w:eastAsia="de-DE"/>
              </w:rPr>
              <w:t>(дБ)</w:t>
            </w:r>
          </w:p>
        </w:tc>
        <w:tc>
          <w:tcPr>
            <w:tcW w:w="1417" w:type="dxa"/>
            <w:vAlign w:val="center"/>
          </w:tcPr>
          <w:p w:rsidR="00F50B31" w:rsidRPr="00A16223" w:rsidRDefault="00F50B31" w:rsidP="0018692B">
            <w:pPr>
              <w:pStyle w:val="Tabletext"/>
              <w:jc w:val="center"/>
              <w:rPr>
                <w:lang w:val="ru-RU" w:eastAsia="de-DE"/>
              </w:rPr>
            </w:pPr>
            <w:r w:rsidRPr="00A16223">
              <w:rPr>
                <w:lang w:val="ru-RU" w:eastAsia="de-DE"/>
              </w:rPr>
              <w:t>2,9</w:t>
            </w:r>
          </w:p>
        </w:tc>
        <w:tc>
          <w:tcPr>
            <w:tcW w:w="2299" w:type="dxa"/>
            <w:vAlign w:val="center"/>
          </w:tcPr>
          <w:p w:rsidR="00F50B31" w:rsidRPr="00A16223" w:rsidRDefault="00F50B31" w:rsidP="0018692B">
            <w:pPr>
              <w:pStyle w:val="Tabletext"/>
              <w:jc w:val="center"/>
              <w:rPr>
                <w:lang w:val="ru-RU" w:eastAsia="de-DE"/>
              </w:rPr>
            </w:pPr>
            <w:r w:rsidRPr="00A16223">
              <w:rPr>
                <w:lang w:val="ru-RU" w:eastAsia="de-DE"/>
              </w:rPr>
              <w:t>2,2</w:t>
            </w:r>
          </w:p>
        </w:tc>
      </w:tr>
      <w:tr w:rsidR="00F50B31" w:rsidRPr="00A16223" w:rsidTr="0066161D">
        <w:trPr>
          <w:jc w:val="center"/>
        </w:trPr>
        <w:tc>
          <w:tcPr>
            <w:tcW w:w="4519" w:type="dxa"/>
            <w:vAlign w:val="center"/>
          </w:tcPr>
          <w:p w:rsidR="00F50B31" w:rsidRPr="00A16223" w:rsidRDefault="00F50B31" w:rsidP="0018692B">
            <w:pPr>
              <w:pStyle w:val="Tabletext"/>
              <w:rPr>
                <w:lang w:val="ru-RU" w:eastAsia="de-DE"/>
              </w:rPr>
            </w:pPr>
            <w:r w:rsidRPr="00A16223">
              <w:rPr>
                <w:lang w:val="ru-RU" w:eastAsia="de-DE"/>
              </w:rPr>
              <w:t>Мощность (дБ)</w:t>
            </w:r>
          </w:p>
        </w:tc>
        <w:tc>
          <w:tcPr>
            <w:tcW w:w="1417" w:type="dxa"/>
            <w:vAlign w:val="center"/>
          </w:tcPr>
          <w:p w:rsidR="00F50B31" w:rsidRPr="00A16223" w:rsidRDefault="00F50B31" w:rsidP="0018692B">
            <w:pPr>
              <w:pStyle w:val="Tabletext"/>
              <w:jc w:val="center"/>
              <w:rPr>
                <w:lang w:val="ru-RU" w:eastAsia="de-DE"/>
              </w:rPr>
            </w:pPr>
            <w:r w:rsidRPr="00A16223">
              <w:rPr>
                <w:lang w:val="ru-RU" w:eastAsia="de-DE"/>
              </w:rPr>
              <w:t>7,4</w:t>
            </w:r>
          </w:p>
        </w:tc>
        <w:tc>
          <w:tcPr>
            <w:tcW w:w="2299" w:type="dxa"/>
            <w:vAlign w:val="center"/>
          </w:tcPr>
          <w:p w:rsidR="00F50B31" w:rsidRPr="00A16223" w:rsidRDefault="00F50B31" w:rsidP="0018692B">
            <w:pPr>
              <w:pStyle w:val="Tabletext"/>
              <w:jc w:val="center"/>
              <w:rPr>
                <w:lang w:val="ru-RU" w:eastAsia="de-DE"/>
              </w:rPr>
            </w:pPr>
            <w:r w:rsidRPr="00A16223">
              <w:rPr>
                <w:lang w:val="ru-RU" w:eastAsia="de-DE"/>
              </w:rPr>
              <w:t>11,4</w:t>
            </w:r>
          </w:p>
        </w:tc>
      </w:tr>
    </w:tbl>
    <w:p w:rsidR="00F50B31" w:rsidRPr="00A16223" w:rsidRDefault="00F50B31" w:rsidP="0018692B">
      <w:pPr>
        <w:spacing w:before="240"/>
        <w:rPr>
          <w:lang w:val="ru-RU"/>
        </w:rPr>
      </w:pPr>
      <w:r w:rsidRPr="00A16223">
        <w:rPr>
          <w:lang w:val="ru-RU"/>
        </w:rPr>
        <w:t xml:space="preserve">В другом подробном исследовании в качестве типичного примера программ Лагранжа использовался космический телескоп James Web (JWST). Рассматривались два разных потока данных со скоростями 14 и 56 Мбит/с. Регулируемая скорость передачи данных помогает поддерживать работу линии связи в случае сильных дождей. В таблице 2 приведено краткое содержание </w:t>
      </w:r>
      <w:r>
        <w:rPr>
          <w:lang w:val="ru-RU"/>
        </w:rPr>
        <w:t>предположе</w:t>
      </w:r>
      <w:r w:rsidRPr="00A16223">
        <w:rPr>
          <w:lang w:val="ru-RU"/>
        </w:rPr>
        <w:t xml:space="preserve">ний для программ СКИ Лагранжа, испытывавших помехи. </w:t>
      </w:r>
    </w:p>
    <w:p w:rsidR="00F50B31" w:rsidRPr="00A16223" w:rsidRDefault="00F50B31" w:rsidP="00697842">
      <w:pPr>
        <w:pStyle w:val="TableNo"/>
        <w:rPr>
          <w:lang w:val="ru-RU"/>
        </w:rPr>
      </w:pPr>
      <w:r w:rsidRPr="00A16223">
        <w:rPr>
          <w:lang w:val="ru-RU"/>
        </w:rPr>
        <w:t>ТАБЛИЦА 2</w:t>
      </w:r>
    </w:p>
    <w:p w:rsidR="00F50B31" w:rsidRPr="00A16223" w:rsidRDefault="00F50B31" w:rsidP="00697842">
      <w:pPr>
        <w:pStyle w:val="Tabletitle"/>
        <w:rPr>
          <w:lang w:val="ru-RU"/>
        </w:rPr>
      </w:pPr>
      <w:r w:rsidRPr="00A16223">
        <w:rPr>
          <w:lang w:val="ru-RU"/>
        </w:rPr>
        <w:t>Основные характеристики систем СКИ Лагранжа, испытывающих помехи</w:t>
      </w:r>
    </w:p>
    <w:tbl>
      <w:tblPr>
        <w:tblW w:w="0" w:type="auto"/>
        <w:jc w:val="center"/>
        <w:tblInd w:w="4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70" w:type="dxa"/>
          <w:right w:w="70" w:type="dxa"/>
        </w:tblCellMar>
        <w:tblLook w:val="0000"/>
      </w:tblPr>
      <w:tblGrid>
        <w:gridCol w:w="5236"/>
        <w:gridCol w:w="1080"/>
        <w:gridCol w:w="1247"/>
      </w:tblGrid>
      <w:tr w:rsidR="00F50B31" w:rsidRPr="00A16223" w:rsidTr="0066161D">
        <w:trPr>
          <w:trHeight w:val="269"/>
          <w:jc w:val="center"/>
        </w:trPr>
        <w:tc>
          <w:tcPr>
            <w:tcW w:w="5236" w:type="dxa"/>
            <w:vAlign w:val="center"/>
          </w:tcPr>
          <w:p w:rsidR="00F50B31" w:rsidRPr="00A16223" w:rsidRDefault="00F50B31" w:rsidP="009711E9">
            <w:pPr>
              <w:pStyle w:val="Tablehead"/>
              <w:rPr>
                <w:rFonts w:eastAsia="SimSun"/>
                <w:lang w:val="ru-RU"/>
              </w:rPr>
            </w:pPr>
          </w:p>
        </w:tc>
        <w:tc>
          <w:tcPr>
            <w:tcW w:w="1080" w:type="dxa"/>
            <w:vAlign w:val="center"/>
          </w:tcPr>
          <w:p w:rsidR="00F50B31" w:rsidRPr="00A16223" w:rsidRDefault="00F50B31" w:rsidP="007F2E70">
            <w:pPr>
              <w:pStyle w:val="TableheadSimSun"/>
              <w:rPr>
                <w:lang w:val="ru-RU"/>
              </w:rPr>
            </w:pPr>
            <w:r w:rsidRPr="00A16223">
              <w:rPr>
                <w:lang w:val="ru-RU"/>
              </w:rPr>
              <w:t>JWST-14</w:t>
            </w:r>
          </w:p>
        </w:tc>
        <w:tc>
          <w:tcPr>
            <w:tcW w:w="1247" w:type="dxa"/>
            <w:vAlign w:val="center"/>
          </w:tcPr>
          <w:p w:rsidR="00F50B31" w:rsidRPr="00A16223" w:rsidRDefault="00F50B31" w:rsidP="007F2E70">
            <w:pPr>
              <w:pStyle w:val="TableheadSimSun"/>
              <w:rPr>
                <w:lang w:val="ru-RU"/>
              </w:rPr>
            </w:pPr>
            <w:r w:rsidRPr="00A16223">
              <w:rPr>
                <w:lang w:val="ru-RU"/>
              </w:rPr>
              <w:t>JWST-56</w:t>
            </w:r>
          </w:p>
        </w:tc>
      </w:tr>
      <w:tr w:rsidR="00F50B31" w:rsidRPr="00A16223" w:rsidTr="0066161D">
        <w:trPr>
          <w:trHeight w:val="254"/>
          <w:jc w:val="center"/>
        </w:trPr>
        <w:tc>
          <w:tcPr>
            <w:tcW w:w="5236" w:type="dxa"/>
            <w:vAlign w:val="center"/>
          </w:tcPr>
          <w:p w:rsidR="00F50B31" w:rsidRPr="00A16223" w:rsidRDefault="00F50B31" w:rsidP="0018692B">
            <w:pPr>
              <w:pStyle w:val="Tabletext"/>
              <w:rPr>
                <w:lang w:val="ru-RU" w:eastAsia="de-DE"/>
              </w:rPr>
            </w:pPr>
            <w:r w:rsidRPr="00A16223">
              <w:rPr>
                <w:lang w:val="ru-RU" w:eastAsia="de-DE"/>
              </w:rPr>
              <w:t>Высота орбиты спутника СКИ (км)</w:t>
            </w:r>
          </w:p>
        </w:tc>
        <w:tc>
          <w:tcPr>
            <w:tcW w:w="2327" w:type="dxa"/>
            <w:gridSpan w:val="2"/>
            <w:vAlign w:val="center"/>
          </w:tcPr>
          <w:p w:rsidR="00F50B31" w:rsidRPr="0018692B" w:rsidRDefault="00F50B31" w:rsidP="007F2E70">
            <w:pPr>
              <w:pStyle w:val="TabletextSimSun1"/>
              <w:rPr>
                <w:rFonts w:eastAsia="Times New Roman"/>
                <w:lang w:val="ru-RU" w:eastAsia="de-DE"/>
              </w:rPr>
            </w:pPr>
            <w:r w:rsidRPr="0018692B">
              <w:rPr>
                <w:rFonts w:eastAsia="Times New Roman"/>
                <w:lang w:val="ru-RU" w:eastAsia="de-DE"/>
              </w:rPr>
              <w:t>1 500 000</w:t>
            </w:r>
          </w:p>
        </w:tc>
      </w:tr>
      <w:tr w:rsidR="00F50B31" w:rsidRPr="00A16223" w:rsidTr="0066161D">
        <w:trPr>
          <w:trHeight w:val="254"/>
          <w:jc w:val="center"/>
        </w:trPr>
        <w:tc>
          <w:tcPr>
            <w:tcW w:w="5236" w:type="dxa"/>
            <w:vAlign w:val="center"/>
          </w:tcPr>
          <w:p w:rsidR="00F50B31" w:rsidRPr="00A16223" w:rsidRDefault="00F50B31" w:rsidP="0018692B">
            <w:pPr>
              <w:pStyle w:val="Tabletext"/>
              <w:rPr>
                <w:lang w:val="ru-RU" w:eastAsia="de-DE"/>
              </w:rPr>
            </w:pPr>
            <w:r w:rsidRPr="00A16223">
              <w:rPr>
                <w:lang w:val="ru-RU" w:eastAsia="de-DE"/>
              </w:rPr>
              <w:t>Мощность спутника СКИ (дБВт)</w:t>
            </w:r>
          </w:p>
        </w:tc>
        <w:tc>
          <w:tcPr>
            <w:tcW w:w="2327" w:type="dxa"/>
            <w:gridSpan w:val="2"/>
            <w:vAlign w:val="center"/>
          </w:tcPr>
          <w:p w:rsidR="00F50B31" w:rsidRPr="0018692B" w:rsidRDefault="00F50B31" w:rsidP="007F2E70">
            <w:pPr>
              <w:pStyle w:val="TabletextSimSun1"/>
              <w:rPr>
                <w:rFonts w:eastAsia="Times New Roman"/>
                <w:lang w:val="ru-RU" w:eastAsia="de-DE"/>
              </w:rPr>
            </w:pPr>
            <w:r w:rsidRPr="0018692B">
              <w:rPr>
                <w:rFonts w:eastAsia="Times New Roman"/>
                <w:lang w:val="ru-RU" w:eastAsia="de-DE"/>
              </w:rPr>
              <w:t>13,1</w:t>
            </w:r>
          </w:p>
        </w:tc>
      </w:tr>
      <w:tr w:rsidR="00F50B31" w:rsidRPr="00A16223" w:rsidTr="0066161D">
        <w:trPr>
          <w:trHeight w:val="254"/>
          <w:jc w:val="center"/>
        </w:trPr>
        <w:tc>
          <w:tcPr>
            <w:tcW w:w="5236" w:type="dxa"/>
            <w:vAlign w:val="center"/>
          </w:tcPr>
          <w:p w:rsidR="00F50B31" w:rsidRPr="00A16223" w:rsidRDefault="00F50B31" w:rsidP="0018692B">
            <w:pPr>
              <w:pStyle w:val="Tabletext"/>
              <w:rPr>
                <w:lang w:val="ru-RU" w:eastAsia="de-DE"/>
              </w:rPr>
            </w:pPr>
            <w:r w:rsidRPr="00A16223">
              <w:rPr>
                <w:lang w:val="ru-RU" w:eastAsia="de-DE"/>
              </w:rPr>
              <w:t>Полоса пропускания главного лепестка с QPSK (МГц)</w:t>
            </w:r>
          </w:p>
        </w:tc>
        <w:tc>
          <w:tcPr>
            <w:tcW w:w="1080" w:type="dxa"/>
            <w:vAlign w:val="center"/>
          </w:tcPr>
          <w:p w:rsidR="00F50B31" w:rsidRPr="0018692B" w:rsidRDefault="00F50B31" w:rsidP="007F2E70">
            <w:pPr>
              <w:pStyle w:val="TabletextSimSun1"/>
              <w:rPr>
                <w:rFonts w:eastAsia="Times New Roman"/>
                <w:lang w:val="ru-RU" w:eastAsia="de-DE"/>
              </w:rPr>
            </w:pPr>
            <w:r w:rsidRPr="0018692B">
              <w:rPr>
                <w:rFonts w:eastAsia="Times New Roman"/>
                <w:lang w:val="ru-RU" w:eastAsia="de-DE"/>
              </w:rPr>
              <w:t>14</w:t>
            </w:r>
          </w:p>
        </w:tc>
        <w:tc>
          <w:tcPr>
            <w:tcW w:w="1247" w:type="dxa"/>
            <w:vAlign w:val="center"/>
          </w:tcPr>
          <w:p w:rsidR="00F50B31" w:rsidRPr="0018692B" w:rsidRDefault="00F50B31" w:rsidP="007F2E70">
            <w:pPr>
              <w:pStyle w:val="TabletextSimSun1"/>
              <w:rPr>
                <w:rFonts w:eastAsia="Times New Roman"/>
                <w:lang w:val="ru-RU" w:eastAsia="de-DE"/>
              </w:rPr>
            </w:pPr>
            <w:r w:rsidRPr="0018692B">
              <w:rPr>
                <w:rFonts w:eastAsia="Times New Roman"/>
                <w:lang w:val="ru-RU" w:eastAsia="de-DE"/>
              </w:rPr>
              <w:t>56</w:t>
            </w:r>
          </w:p>
        </w:tc>
      </w:tr>
      <w:tr w:rsidR="00F50B31" w:rsidRPr="00A16223" w:rsidTr="0066161D">
        <w:trPr>
          <w:trHeight w:val="254"/>
          <w:jc w:val="center"/>
        </w:trPr>
        <w:tc>
          <w:tcPr>
            <w:tcW w:w="5236" w:type="dxa"/>
            <w:vAlign w:val="center"/>
          </w:tcPr>
          <w:p w:rsidR="00F50B31" w:rsidRPr="00A16223" w:rsidRDefault="00F50B31" w:rsidP="0018692B">
            <w:pPr>
              <w:pStyle w:val="Tabletext"/>
              <w:rPr>
                <w:lang w:val="ru-RU" w:eastAsia="de-DE"/>
              </w:rPr>
            </w:pPr>
            <w:r w:rsidRPr="00A16223">
              <w:rPr>
                <w:lang w:val="ru-RU" w:eastAsia="de-DE"/>
              </w:rPr>
              <w:t>Диаметр антенны спутника СКИ (м)</w:t>
            </w:r>
          </w:p>
        </w:tc>
        <w:tc>
          <w:tcPr>
            <w:tcW w:w="2327" w:type="dxa"/>
            <w:gridSpan w:val="2"/>
            <w:vAlign w:val="center"/>
          </w:tcPr>
          <w:p w:rsidR="00F50B31" w:rsidRPr="0018692B" w:rsidRDefault="00F50B31" w:rsidP="007F2E70">
            <w:pPr>
              <w:pStyle w:val="TabletextSimSun1"/>
              <w:rPr>
                <w:rFonts w:eastAsia="Times New Roman"/>
                <w:lang w:val="ru-RU" w:eastAsia="de-DE"/>
              </w:rPr>
            </w:pPr>
            <w:r w:rsidRPr="0018692B">
              <w:rPr>
                <w:rFonts w:eastAsia="Times New Roman"/>
                <w:lang w:val="ru-RU" w:eastAsia="de-DE"/>
              </w:rPr>
              <w:t>1,05</w:t>
            </w:r>
          </w:p>
        </w:tc>
      </w:tr>
      <w:tr w:rsidR="00F50B31" w:rsidRPr="00A16223" w:rsidTr="0066161D">
        <w:trPr>
          <w:trHeight w:val="254"/>
          <w:jc w:val="center"/>
        </w:trPr>
        <w:tc>
          <w:tcPr>
            <w:tcW w:w="5236" w:type="dxa"/>
            <w:vAlign w:val="center"/>
          </w:tcPr>
          <w:p w:rsidR="00F50B31" w:rsidRPr="00A16223" w:rsidRDefault="00F50B31" w:rsidP="0018692B">
            <w:pPr>
              <w:pStyle w:val="Tabletext"/>
              <w:rPr>
                <w:lang w:val="ru-RU" w:eastAsia="de-DE"/>
              </w:rPr>
            </w:pPr>
            <w:r w:rsidRPr="00A16223">
              <w:rPr>
                <w:lang w:val="ru-RU" w:eastAsia="de-DE"/>
              </w:rPr>
              <w:t>Максимальное усиление антенны спутника СКИ (дБи)</w:t>
            </w:r>
          </w:p>
        </w:tc>
        <w:tc>
          <w:tcPr>
            <w:tcW w:w="2327" w:type="dxa"/>
            <w:gridSpan w:val="2"/>
            <w:vAlign w:val="center"/>
          </w:tcPr>
          <w:p w:rsidR="00F50B31" w:rsidRPr="0018692B" w:rsidRDefault="00F50B31" w:rsidP="007F2E70">
            <w:pPr>
              <w:pStyle w:val="TabletextSimSun1"/>
              <w:rPr>
                <w:rFonts w:eastAsia="Times New Roman"/>
                <w:lang w:val="ru-RU" w:eastAsia="de-DE"/>
              </w:rPr>
            </w:pPr>
            <w:r w:rsidRPr="0018692B">
              <w:rPr>
                <w:rFonts w:eastAsia="Times New Roman"/>
                <w:lang w:val="ru-RU" w:eastAsia="de-DE"/>
              </w:rPr>
              <w:t>46,2</w:t>
            </w:r>
          </w:p>
        </w:tc>
      </w:tr>
      <w:tr w:rsidR="00F50B31" w:rsidRPr="00A16223" w:rsidTr="0066161D">
        <w:trPr>
          <w:trHeight w:val="254"/>
          <w:jc w:val="center"/>
        </w:trPr>
        <w:tc>
          <w:tcPr>
            <w:tcW w:w="5236" w:type="dxa"/>
            <w:vAlign w:val="center"/>
          </w:tcPr>
          <w:p w:rsidR="00F50B31" w:rsidRPr="00A16223" w:rsidRDefault="00F50B31" w:rsidP="0018692B">
            <w:pPr>
              <w:pStyle w:val="Tabletext"/>
              <w:rPr>
                <w:lang w:val="ru-RU" w:eastAsia="de-DE"/>
              </w:rPr>
            </w:pPr>
            <w:r w:rsidRPr="00A16223">
              <w:rPr>
                <w:lang w:val="ru-RU" w:eastAsia="de-DE"/>
              </w:rPr>
              <w:t>Диаметр антенны земной станции СКИ (м)</w:t>
            </w:r>
          </w:p>
        </w:tc>
        <w:tc>
          <w:tcPr>
            <w:tcW w:w="2327" w:type="dxa"/>
            <w:gridSpan w:val="2"/>
            <w:vAlign w:val="center"/>
          </w:tcPr>
          <w:p w:rsidR="00F50B31" w:rsidRPr="0018692B" w:rsidRDefault="00F50B31" w:rsidP="007F2E70">
            <w:pPr>
              <w:pStyle w:val="TabletextSimSun1"/>
              <w:rPr>
                <w:rFonts w:eastAsia="Times New Roman"/>
                <w:lang w:val="ru-RU" w:eastAsia="de-DE"/>
              </w:rPr>
            </w:pPr>
            <w:r w:rsidRPr="0018692B">
              <w:rPr>
                <w:rFonts w:eastAsia="Times New Roman"/>
                <w:lang w:val="ru-RU" w:eastAsia="de-DE"/>
              </w:rPr>
              <w:t>34,0</w:t>
            </w:r>
          </w:p>
        </w:tc>
      </w:tr>
      <w:tr w:rsidR="00F50B31" w:rsidRPr="00A16223" w:rsidTr="0066161D">
        <w:trPr>
          <w:trHeight w:val="254"/>
          <w:jc w:val="center"/>
        </w:trPr>
        <w:tc>
          <w:tcPr>
            <w:tcW w:w="5236" w:type="dxa"/>
            <w:vAlign w:val="center"/>
          </w:tcPr>
          <w:p w:rsidR="00F50B31" w:rsidRPr="00A16223" w:rsidRDefault="00F50B31" w:rsidP="0018692B">
            <w:pPr>
              <w:pStyle w:val="Tabletext"/>
              <w:rPr>
                <w:lang w:val="ru-RU" w:eastAsia="de-DE"/>
              </w:rPr>
            </w:pPr>
            <w:r w:rsidRPr="00A16223">
              <w:rPr>
                <w:lang w:val="ru-RU" w:eastAsia="de-DE"/>
              </w:rPr>
              <w:t>Шумовая температура системы СКИ (K)</w:t>
            </w:r>
          </w:p>
        </w:tc>
        <w:tc>
          <w:tcPr>
            <w:tcW w:w="2327" w:type="dxa"/>
            <w:gridSpan w:val="2"/>
            <w:vAlign w:val="center"/>
          </w:tcPr>
          <w:p w:rsidR="00F50B31" w:rsidRPr="0018692B" w:rsidRDefault="00F50B31" w:rsidP="007F2E70">
            <w:pPr>
              <w:pStyle w:val="TabletextSimSun1"/>
              <w:rPr>
                <w:rFonts w:eastAsia="Times New Roman"/>
                <w:lang w:val="ru-RU" w:eastAsia="de-DE"/>
              </w:rPr>
            </w:pPr>
            <w:r w:rsidRPr="0018692B">
              <w:rPr>
                <w:rFonts w:eastAsia="Times New Roman"/>
                <w:lang w:val="ru-RU" w:eastAsia="de-DE"/>
              </w:rPr>
              <w:t>200</w:t>
            </w:r>
          </w:p>
        </w:tc>
      </w:tr>
      <w:tr w:rsidR="00F50B31" w:rsidRPr="00A16223" w:rsidTr="0066161D">
        <w:trPr>
          <w:trHeight w:val="254"/>
          <w:jc w:val="center"/>
        </w:trPr>
        <w:tc>
          <w:tcPr>
            <w:tcW w:w="5236" w:type="dxa"/>
            <w:vAlign w:val="center"/>
          </w:tcPr>
          <w:p w:rsidR="00F50B31" w:rsidRPr="00A16223" w:rsidRDefault="00F50B31" w:rsidP="0018692B">
            <w:pPr>
              <w:pStyle w:val="Tabletext"/>
              <w:rPr>
                <w:lang w:val="ru-RU" w:eastAsia="de-DE"/>
              </w:rPr>
            </w:pPr>
            <w:r w:rsidRPr="00A16223">
              <w:rPr>
                <w:lang w:val="ru-RU" w:eastAsia="de-DE"/>
              </w:rPr>
              <w:t>Технические потери приемника и при наведении (дБ)</w:t>
            </w:r>
          </w:p>
        </w:tc>
        <w:tc>
          <w:tcPr>
            <w:tcW w:w="2327" w:type="dxa"/>
            <w:gridSpan w:val="2"/>
            <w:vAlign w:val="center"/>
          </w:tcPr>
          <w:p w:rsidR="00F50B31" w:rsidRPr="0018692B" w:rsidRDefault="00F50B31" w:rsidP="007F2E70">
            <w:pPr>
              <w:pStyle w:val="TabletextSimSun1"/>
              <w:rPr>
                <w:rFonts w:eastAsia="Times New Roman"/>
                <w:lang w:val="ru-RU" w:eastAsia="de-DE"/>
              </w:rPr>
            </w:pPr>
            <w:r w:rsidRPr="0018692B">
              <w:rPr>
                <w:rFonts w:eastAsia="Times New Roman"/>
                <w:lang w:val="ru-RU" w:eastAsia="de-DE"/>
              </w:rPr>
              <w:t>3,0</w:t>
            </w:r>
          </w:p>
        </w:tc>
      </w:tr>
      <w:tr w:rsidR="00F50B31" w:rsidRPr="00A16223" w:rsidTr="0066161D">
        <w:trPr>
          <w:trHeight w:val="254"/>
          <w:jc w:val="center"/>
        </w:trPr>
        <w:tc>
          <w:tcPr>
            <w:tcW w:w="5236" w:type="dxa"/>
            <w:vAlign w:val="center"/>
          </w:tcPr>
          <w:p w:rsidR="00F50B31" w:rsidRPr="0018692B" w:rsidRDefault="00F50B31" w:rsidP="00414505">
            <w:pPr>
              <w:pStyle w:val="Tabletext"/>
              <w:rPr>
                <w:lang w:val="ru-RU" w:eastAsia="de-DE"/>
              </w:rPr>
            </w:pPr>
            <w:r w:rsidRPr="00EE5739">
              <w:rPr>
                <w:lang w:val="ru-RU" w:eastAsia="de-DE"/>
              </w:rPr>
              <w:t xml:space="preserve">Необходимая </w:t>
            </w:r>
            <w:r w:rsidRPr="00336C2D">
              <w:rPr>
                <w:i/>
                <w:iCs/>
                <w:lang w:val="ru-RU" w:eastAsia="de-DE"/>
              </w:rPr>
              <w:t>E</w:t>
            </w:r>
            <w:r w:rsidRPr="00336C2D">
              <w:rPr>
                <w:i/>
                <w:iCs/>
                <w:vertAlign w:val="subscript"/>
                <w:lang w:val="ru-RU" w:eastAsia="de-DE"/>
              </w:rPr>
              <w:t>s</w:t>
            </w:r>
            <w:r w:rsidRPr="00EE5739">
              <w:rPr>
                <w:lang w:val="ru-RU" w:eastAsia="de-DE"/>
              </w:rPr>
              <w:t>/</w:t>
            </w:r>
            <w:r w:rsidRPr="00336C2D">
              <w:rPr>
                <w:i/>
                <w:iCs/>
                <w:lang w:val="ru-RU" w:eastAsia="de-DE"/>
              </w:rPr>
              <w:t>N</w:t>
            </w:r>
            <w:r w:rsidRPr="00EE5739">
              <w:rPr>
                <w:vertAlign w:val="subscript"/>
                <w:lang w:val="ru-RU" w:eastAsia="de-DE"/>
              </w:rPr>
              <w:t>0</w:t>
            </w:r>
            <w:r w:rsidRPr="00EE5739">
              <w:rPr>
                <w:lang w:val="ru-RU" w:eastAsia="de-DE"/>
              </w:rPr>
              <w:t xml:space="preserve"> для </w:t>
            </w:r>
            <w:r w:rsidRPr="0018692B">
              <w:rPr>
                <w:lang w:eastAsia="de-DE"/>
              </w:rPr>
              <w:t>QPSK</w:t>
            </w:r>
            <w:r w:rsidRPr="00EE5739">
              <w:rPr>
                <w:lang w:val="ru-RU" w:eastAsia="de-DE"/>
              </w:rPr>
              <w:t xml:space="preserve"> с кодированием канала (дБ)</w:t>
            </w:r>
          </w:p>
        </w:tc>
        <w:tc>
          <w:tcPr>
            <w:tcW w:w="2327" w:type="dxa"/>
            <w:gridSpan w:val="2"/>
            <w:vAlign w:val="center"/>
          </w:tcPr>
          <w:p w:rsidR="00F50B31" w:rsidRPr="0018692B" w:rsidRDefault="00F50B31" w:rsidP="007F2E70">
            <w:pPr>
              <w:pStyle w:val="TabletextSimSun1"/>
              <w:rPr>
                <w:rFonts w:eastAsia="Times New Roman"/>
                <w:lang w:val="ru-RU" w:eastAsia="de-DE"/>
              </w:rPr>
            </w:pPr>
            <w:r w:rsidRPr="0018692B">
              <w:rPr>
                <w:rFonts w:eastAsia="Times New Roman"/>
                <w:lang w:val="ru-RU" w:eastAsia="de-DE"/>
              </w:rPr>
              <w:t>2,5</w:t>
            </w:r>
          </w:p>
        </w:tc>
      </w:tr>
      <w:tr w:rsidR="00F50B31" w:rsidRPr="00A16223" w:rsidTr="0066161D">
        <w:trPr>
          <w:trHeight w:val="269"/>
          <w:jc w:val="center"/>
        </w:trPr>
        <w:tc>
          <w:tcPr>
            <w:tcW w:w="5236" w:type="dxa"/>
            <w:vAlign w:val="center"/>
          </w:tcPr>
          <w:p w:rsidR="00F50B31" w:rsidRPr="00A16223" w:rsidRDefault="00F50B31" w:rsidP="0018692B">
            <w:pPr>
              <w:pStyle w:val="Tabletext"/>
              <w:rPr>
                <w:lang w:val="ru-RU" w:eastAsia="de-DE"/>
              </w:rPr>
            </w:pPr>
            <w:r w:rsidRPr="00A16223">
              <w:rPr>
                <w:lang w:val="ru-RU" w:eastAsia="de-DE"/>
              </w:rPr>
              <w:t xml:space="preserve">Мощность для </w:t>
            </w:r>
            <w:r>
              <w:rPr>
                <w:lang w:val="ru-RU" w:eastAsia="de-DE"/>
              </w:rPr>
              <w:t>ослабле</w:t>
            </w:r>
            <w:r w:rsidRPr="00A16223">
              <w:rPr>
                <w:lang w:val="ru-RU" w:eastAsia="de-DE"/>
              </w:rPr>
              <w:t>ния в атмосфере (дБ)</w:t>
            </w:r>
          </w:p>
        </w:tc>
        <w:tc>
          <w:tcPr>
            <w:tcW w:w="1080" w:type="dxa"/>
            <w:vAlign w:val="center"/>
          </w:tcPr>
          <w:p w:rsidR="00F50B31" w:rsidRPr="0018692B" w:rsidRDefault="00F50B31" w:rsidP="007F2E70">
            <w:pPr>
              <w:pStyle w:val="TabletextSimSun1"/>
              <w:rPr>
                <w:rFonts w:eastAsia="Times New Roman"/>
                <w:lang w:val="ru-RU" w:eastAsia="de-DE"/>
              </w:rPr>
            </w:pPr>
            <w:r w:rsidRPr="0018692B">
              <w:rPr>
                <w:rFonts w:eastAsia="Times New Roman"/>
                <w:lang w:val="ru-RU" w:eastAsia="de-DE"/>
              </w:rPr>
              <w:t>20,0</w:t>
            </w:r>
          </w:p>
        </w:tc>
        <w:tc>
          <w:tcPr>
            <w:tcW w:w="1247" w:type="dxa"/>
            <w:vAlign w:val="center"/>
          </w:tcPr>
          <w:p w:rsidR="00F50B31" w:rsidRPr="0018692B" w:rsidRDefault="00F50B31" w:rsidP="007F2E70">
            <w:pPr>
              <w:pStyle w:val="TabletextSimSun1"/>
              <w:rPr>
                <w:rFonts w:eastAsia="Times New Roman"/>
                <w:lang w:val="ru-RU" w:eastAsia="de-DE"/>
              </w:rPr>
            </w:pPr>
            <w:r w:rsidRPr="0018692B">
              <w:rPr>
                <w:rFonts w:eastAsia="Times New Roman"/>
                <w:lang w:val="ru-RU" w:eastAsia="de-DE"/>
              </w:rPr>
              <w:t>13,9</w:t>
            </w:r>
          </w:p>
        </w:tc>
      </w:tr>
    </w:tbl>
    <w:p w:rsidR="00F50B31" w:rsidRPr="00A16223" w:rsidRDefault="0018692B" w:rsidP="00A624A3">
      <w:pPr>
        <w:rPr>
          <w:lang w:val="ru-RU"/>
        </w:rPr>
      </w:pPr>
      <w:r>
        <w:rPr>
          <w:lang w:val="ru-RU"/>
        </w:rPr>
        <w:br w:type="page"/>
      </w:r>
      <w:r w:rsidR="00F50B31" w:rsidRPr="00A16223">
        <w:rPr>
          <w:lang w:val="ru-RU"/>
        </w:rPr>
        <w:lastRenderedPageBreak/>
        <w:t xml:space="preserve">Для всех </w:t>
      </w:r>
      <w:r w:rsidR="00F50B31">
        <w:rPr>
          <w:lang w:val="ru-RU"/>
        </w:rPr>
        <w:t>оценок</w:t>
      </w:r>
      <w:r w:rsidR="00F50B31" w:rsidRPr="00A16223">
        <w:rPr>
          <w:lang w:val="ru-RU"/>
        </w:rPr>
        <w:t xml:space="preserve"> в качестве основных критериев защиты выбраны те, что указаны в Рекомендации МСЭ-R SA.609. В ней определено, что уровень плотности помех −156 дБ(Вт/МГц) не должен превышаться более чем в течение 0,1% времени.</w:t>
      </w:r>
    </w:p>
    <w:p w:rsidR="00F50B31" w:rsidRPr="00A16223" w:rsidRDefault="00F50B31" w:rsidP="0018692B">
      <w:pPr>
        <w:pStyle w:val="Heading1"/>
        <w:rPr>
          <w:lang w:val="ru-RU"/>
        </w:rPr>
      </w:pPr>
      <w:r w:rsidRPr="00A16223">
        <w:rPr>
          <w:lang w:val="ru-RU"/>
        </w:rPr>
        <w:t>3</w:t>
      </w:r>
      <w:r w:rsidRPr="00A16223">
        <w:rPr>
          <w:lang w:val="ru-RU"/>
        </w:rPr>
        <w:tab/>
        <w:t xml:space="preserve">Предполагаемые характеристики геостационарных систем, создающих помехи </w:t>
      </w:r>
    </w:p>
    <w:p w:rsidR="00F50B31" w:rsidRPr="00A16223" w:rsidRDefault="00F50B31" w:rsidP="00697842">
      <w:pPr>
        <w:rPr>
          <w:lang w:val="ru-RU"/>
        </w:rPr>
      </w:pPr>
      <w:r w:rsidRPr="00A16223">
        <w:rPr>
          <w:lang w:val="ru-RU"/>
        </w:rPr>
        <w:t xml:space="preserve">В таблице 3 приведены требуемые характеристики бюджета линии для некоторых возможных геостационарных систем. ГСО-1 представляет программу Alpha-Sat с полосой пропускания канала </w:t>
      </w:r>
      <w:r w:rsidRPr="00A16223">
        <w:rPr>
          <w:snapToGrid w:val="0"/>
          <w:lang w:val="ru-RU"/>
        </w:rPr>
        <w:t xml:space="preserve">405 МГц. Устройство спутника основано на параболической </w:t>
      </w:r>
      <w:r w:rsidRPr="00A16223">
        <w:rPr>
          <w:lang w:val="ru-RU"/>
        </w:rPr>
        <w:t>антен</w:t>
      </w:r>
      <w:r w:rsidR="0018692B">
        <w:rPr>
          <w:lang w:val="ru-RU"/>
        </w:rPr>
        <w:t xml:space="preserve">не диаметром 0,7 м. В процессе </w:t>
      </w:r>
      <w:r w:rsidRPr="00A16223">
        <w:rPr>
          <w:lang w:val="ru-RU"/>
        </w:rPr>
        <w:t>моделирования предполагалось, что наихудшим случаем является земная станция в Мадриде. Ожидается, что ГСО-1 будет достаточно типичным примером нескольких типов геостационарных систем, которые планируется развернуть в этой полосе. ГСО-2 является гипотетической системой и может служить примером системы с малым углом места и высокой готовностью для выделенной земной станции. Подразумевалось, что спутник находится в точке ГСО 48° в.</w:t>
      </w:r>
      <w:r w:rsidR="0018692B">
        <w:rPr>
          <w:lang w:val="en-US"/>
        </w:rPr>
        <w:t> </w:t>
      </w:r>
      <w:r w:rsidRPr="00A16223">
        <w:rPr>
          <w:lang w:val="ru-RU"/>
        </w:rPr>
        <w:t>д. Угол места в направлении центральной Испании равен 20°. ГСО-3 может быть примером системы высокой готовности с несколькими малыми земными станциями в пределах подобласти. Примером может быть система, ведущая прямую передачу данных на несколько приемных станций. Предполагалось, что ГСО-3 в точке 14° в.</w:t>
      </w:r>
      <w:r w:rsidR="0018692B">
        <w:rPr>
          <w:lang w:val="en-US"/>
        </w:rPr>
        <w:t> </w:t>
      </w:r>
      <w:r w:rsidRPr="00A16223">
        <w:rPr>
          <w:lang w:val="ru-RU"/>
        </w:rPr>
        <w:t>д. обслуживает малые земные станции в Испании. Даже с бортовой параболической антенной диаметром 1,4 м основной луч покрывает достаточно большую область, как показано на рисунке 2. Похожие ситуации встречаются для чувствительных земных станций СКИ в других местоположениях.</w:t>
      </w:r>
    </w:p>
    <w:p w:rsidR="00F50B31" w:rsidRPr="00A16223" w:rsidRDefault="00F50B31" w:rsidP="00697842">
      <w:pPr>
        <w:pStyle w:val="TableNo"/>
        <w:keepLines/>
        <w:rPr>
          <w:lang w:val="ru-RU"/>
        </w:rPr>
      </w:pPr>
      <w:r w:rsidRPr="00A16223">
        <w:rPr>
          <w:lang w:val="ru-RU"/>
        </w:rPr>
        <w:t>ТАБЛИЦА 3</w:t>
      </w:r>
    </w:p>
    <w:p w:rsidR="00F50B31" w:rsidRPr="00A16223" w:rsidRDefault="00F50B31" w:rsidP="00697842">
      <w:pPr>
        <w:pStyle w:val="Tabletitle"/>
        <w:rPr>
          <w:lang w:val="ru-RU"/>
        </w:rPr>
      </w:pPr>
      <w:r w:rsidRPr="00A16223">
        <w:rPr>
          <w:lang w:val="ru-RU"/>
        </w:rPr>
        <w:t xml:space="preserve">Основные параметры для спутниковых геостационарных систем </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5" w:type="dxa"/>
          <w:left w:w="70" w:type="dxa"/>
          <w:right w:w="113" w:type="dxa"/>
        </w:tblCellMar>
        <w:tblLook w:val="0000"/>
      </w:tblPr>
      <w:tblGrid>
        <w:gridCol w:w="6315"/>
        <w:gridCol w:w="992"/>
        <w:gridCol w:w="992"/>
        <w:gridCol w:w="993"/>
      </w:tblGrid>
      <w:tr w:rsidR="00F50B31" w:rsidRPr="00A16223" w:rsidTr="004938D8">
        <w:trPr>
          <w:jc w:val="center"/>
        </w:trPr>
        <w:tc>
          <w:tcPr>
            <w:tcW w:w="6315" w:type="dxa"/>
          </w:tcPr>
          <w:p w:rsidR="00F50B31" w:rsidRPr="00A16223" w:rsidRDefault="00F50B31" w:rsidP="009711E9">
            <w:pPr>
              <w:pStyle w:val="Tablehead"/>
              <w:rPr>
                <w:rFonts w:eastAsia="SimSun"/>
                <w:lang w:val="ru-RU"/>
              </w:rPr>
            </w:pPr>
          </w:p>
        </w:tc>
        <w:tc>
          <w:tcPr>
            <w:tcW w:w="992" w:type="dxa"/>
          </w:tcPr>
          <w:p w:rsidR="00F50B31" w:rsidRPr="00A16223" w:rsidRDefault="00F50B31" w:rsidP="007F2E70">
            <w:pPr>
              <w:pStyle w:val="TableheadSimSun"/>
              <w:rPr>
                <w:lang w:val="ru-RU"/>
              </w:rPr>
            </w:pPr>
            <w:r w:rsidRPr="00A16223">
              <w:rPr>
                <w:lang w:val="ru-RU"/>
              </w:rPr>
              <w:t>ГСО-1</w:t>
            </w:r>
          </w:p>
        </w:tc>
        <w:tc>
          <w:tcPr>
            <w:tcW w:w="992" w:type="dxa"/>
          </w:tcPr>
          <w:p w:rsidR="00F50B31" w:rsidRPr="00A16223" w:rsidRDefault="00F50B31" w:rsidP="007F2E70">
            <w:pPr>
              <w:pStyle w:val="TableheadSimSun"/>
              <w:rPr>
                <w:lang w:val="ru-RU"/>
              </w:rPr>
            </w:pPr>
            <w:r w:rsidRPr="00A16223">
              <w:rPr>
                <w:lang w:val="ru-RU"/>
              </w:rPr>
              <w:t>ГСО-2</w:t>
            </w:r>
          </w:p>
        </w:tc>
        <w:tc>
          <w:tcPr>
            <w:tcW w:w="993" w:type="dxa"/>
          </w:tcPr>
          <w:p w:rsidR="00F50B31" w:rsidRPr="00A16223" w:rsidRDefault="00F50B31" w:rsidP="007F2E70">
            <w:pPr>
              <w:pStyle w:val="TableheadSimSun"/>
              <w:rPr>
                <w:lang w:val="ru-RU"/>
              </w:rPr>
            </w:pPr>
            <w:r w:rsidRPr="00A16223">
              <w:rPr>
                <w:lang w:val="ru-RU"/>
              </w:rPr>
              <w:t>ГСО-3</w:t>
            </w:r>
          </w:p>
        </w:tc>
      </w:tr>
      <w:tr w:rsidR="00F50B31" w:rsidRPr="00A16223" w:rsidTr="004938D8">
        <w:trPr>
          <w:jc w:val="center"/>
        </w:trPr>
        <w:tc>
          <w:tcPr>
            <w:tcW w:w="6315" w:type="dxa"/>
          </w:tcPr>
          <w:p w:rsidR="00F50B31" w:rsidRPr="00A16223" w:rsidRDefault="00F50B31" w:rsidP="0018692B">
            <w:pPr>
              <w:pStyle w:val="Tabletext"/>
              <w:rPr>
                <w:lang w:val="ru-RU" w:eastAsia="de-DE"/>
              </w:rPr>
            </w:pPr>
            <w:r w:rsidRPr="00A16223">
              <w:rPr>
                <w:lang w:val="ru-RU" w:eastAsia="de-DE"/>
              </w:rPr>
              <w:t>Мощность передачи (дБВт)</w:t>
            </w:r>
          </w:p>
        </w:tc>
        <w:tc>
          <w:tcPr>
            <w:tcW w:w="992" w:type="dxa"/>
          </w:tcPr>
          <w:p w:rsidR="00F50B31" w:rsidRPr="00A16223" w:rsidRDefault="00F50B31" w:rsidP="007F2E70">
            <w:pPr>
              <w:pStyle w:val="TabletextSimSun1"/>
              <w:rPr>
                <w:lang w:val="ru-RU" w:eastAsia="zh-CN"/>
              </w:rPr>
            </w:pPr>
            <w:r w:rsidRPr="00A16223">
              <w:rPr>
                <w:lang w:val="ru-RU" w:eastAsia="zh-CN"/>
              </w:rPr>
              <w:t>14,0</w:t>
            </w:r>
          </w:p>
        </w:tc>
        <w:tc>
          <w:tcPr>
            <w:tcW w:w="992" w:type="dxa"/>
          </w:tcPr>
          <w:p w:rsidR="00F50B31" w:rsidRPr="00A16223" w:rsidRDefault="00F50B31" w:rsidP="007F2E70">
            <w:pPr>
              <w:pStyle w:val="TabletextSimSun1"/>
              <w:rPr>
                <w:lang w:val="ru-RU" w:eastAsia="zh-CN"/>
              </w:rPr>
            </w:pPr>
            <w:r w:rsidRPr="00A16223">
              <w:rPr>
                <w:lang w:val="ru-RU" w:eastAsia="zh-CN"/>
              </w:rPr>
              <w:t>20,0</w:t>
            </w:r>
          </w:p>
        </w:tc>
        <w:tc>
          <w:tcPr>
            <w:tcW w:w="993" w:type="dxa"/>
          </w:tcPr>
          <w:p w:rsidR="00F50B31" w:rsidRPr="00A16223" w:rsidRDefault="00F50B31" w:rsidP="007F2E70">
            <w:pPr>
              <w:pStyle w:val="TabletextSimSun1"/>
              <w:rPr>
                <w:lang w:val="ru-RU" w:eastAsia="zh-CN"/>
              </w:rPr>
            </w:pPr>
            <w:r w:rsidRPr="00A16223">
              <w:rPr>
                <w:lang w:val="ru-RU" w:eastAsia="zh-CN"/>
              </w:rPr>
              <w:t>23,0</w:t>
            </w:r>
          </w:p>
        </w:tc>
      </w:tr>
      <w:tr w:rsidR="00F50B31" w:rsidRPr="00A16223" w:rsidTr="004938D8">
        <w:trPr>
          <w:jc w:val="center"/>
        </w:trPr>
        <w:tc>
          <w:tcPr>
            <w:tcW w:w="6315" w:type="dxa"/>
          </w:tcPr>
          <w:p w:rsidR="00F50B31" w:rsidRPr="00A16223" w:rsidRDefault="00F50B31" w:rsidP="0018692B">
            <w:pPr>
              <w:pStyle w:val="Tabletext"/>
              <w:rPr>
                <w:lang w:val="ru-RU" w:eastAsia="de-DE"/>
              </w:rPr>
            </w:pPr>
            <w:r w:rsidRPr="00A16223">
              <w:rPr>
                <w:lang w:val="ru-RU" w:eastAsia="de-DE"/>
              </w:rPr>
              <w:t>Усиление антенны приемника (дБи)</w:t>
            </w:r>
          </w:p>
        </w:tc>
        <w:tc>
          <w:tcPr>
            <w:tcW w:w="992" w:type="dxa"/>
          </w:tcPr>
          <w:p w:rsidR="00F50B31" w:rsidRPr="00A16223" w:rsidRDefault="00F50B31" w:rsidP="007F2E70">
            <w:pPr>
              <w:pStyle w:val="TabletextSimSun1"/>
              <w:rPr>
                <w:lang w:val="ru-RU" w:eastAsia="zh-CN"/>
              </w:rPr>
            </w:pPr>
            <w:r w:rsidRPr="00A16223">
              <w:rPr>
                <w:lang w:val="ru-RU" w:eastAsia="zh-CN"/>
              </w:rPr>
              <w:t>43,1</w:t>
            </w:r>
          </w:p>
        </w:tc>
        <w:tc>
          <w:tcPr>
            <w:tcW w:w="992" w:type="dxa"/>
          </w:tcPr>
          <w:p w:rsidR="00F50B31" w:rsidRPr="00A16223" w:rsidRDefault="00F50B31" w:rsidP="007F2E70">
            <w:pPr>
              <w:pStyle w:val="TabletextSimSun1"/>
              <w:rPr>
                <w:lang w:val="ru-RU" w:eastAsia="zh-CN"/>
              </w:rPr>
            </w:pPr>
            <w:r w:rsidRPr="00A16223">
              <w:rPr>
                <w:lang w:val="ru-RU" w:eastAsia="zh-CN"/>
              </w:rPr>
              <w:t>46,2</w:t>
            </w:r>
          </w:p>
        </w:tc>
        <w:tc>
          <w:tcPr>
            <w:tcW w:w="993" w:type="dxa"/>
          </w:tcPr>
          <w:p w:rsidR="00F50B31" w:rsidRPr="00A16223" w:rsidRDefault="00F50B31" w:rsidP="007F2E70">
            <w:pPr>
              <w:pStyle w:val="TabletextSimSun1"/>
              <w:rPr>
                <w:lang w:val="ru-RU" w:eastAsia="zh-CN"/>
              </w:rPr>
            </w:pPr>
            <w:r w:rsidRPr="00A16223">
              <w:rPr>
                <w:lang w:val="ru-RU" w:eastAsia="zh-CN"/>
              </w:rPr>
              <w:t>49,7</w:t>
            </w:r>
          </w:p>
        </w:tc>
      </w:tr>
      <w:tr w:rsidR="00F50B31" w:rsidRPr="00A16223" w:rsidTr="004938D8">
        <w:trPr>
          <w:jc w:val="center"/>
        </w:trPr>
        <w:tc>
          <w:tcPr>
            <w:tcW w:w="6315" w:type="dxa"/>
          </w:tcPr>
          <w:p w:rsidR="00F50B31" w:rsidRPr="00A16223" w:rsidRDefault="00F50B31" w:rsidP="0018692B">
            <w:pPr>
              <w:pStyle w:val="Tabletext"/>
              <w:rPr>
                <w:lang w:val="ru-RU" w:eastAsia="de-DE"/>
              </w:rPr>
            </w:pPr>
            <w:r w:rsidRPr="00A16223">
              <w:rPr>
                <w:lang w:val="ru-RU" w:eastAsia="de-DE"/>
              </w:rPr>
              <w:t>Э.и.и.м. спутника (дБВт)</w:t>
            </w:r>
          </w:p>
        </w:tc>
        <w:tc>
          <w:tcPr>
            <w:tcW w:w="992" w:type="dxa"/>
          </w:tcPr>
          <w:p w:rsidR="00F50B31" w:rsidRPr="00A16223" w:rsidRDefault="00F50B31" w:rsidP="007F2E70">
            <w:pPr>
              <w:pStyle w:val="TabletextSimSun1"/>
              <w:rPr>
                <w:lang w:val="ru-RU" w:eastAsia="zh-CN"/>
              </w:rPr>
            </w:pPr>
            <w:r w:rsidRPr="00A16223">
              <w:rPr>
                <w:lang w:val="ru-RU" w:eastAsia="zh-CN"/>
              </w:rPr>
              <w:t>57,3</w:t>
            </w:r>
          </w:p>
        </w:tc>
        <w:tc>
          <w:tcPr>
            <w:tcW w:w="992" w:type="dxa"/>
          </w:tcPr>
          <w:p w:rsidR="00F50B31" w:rsidRPr="00A16223" w:rsidRDefault="00F50B31" w:rsidP="007F2E70">
            <w:pPr>
              <w:pStyle w:val="TabletextSimSun1"/>
              <w:rPr>
                <w:lang w:val="ru-RU" w:eastAsia="zh-CN"/>
              </w:rPr>
            </w:pPr>
            <w:r w:rsidRPr="00A16223">
              <w:rPr>
                <w:lang w:val="ru-RU" w:eastAsia="zh-CN"/>
              </w:rPr>
              <w:t>66,2</w:t>
            </w:r>
          </w:p>
        </w:tc>
        <w:tc>
          <w:tcPr>
            <w:tcW w:w="993" w:type="dxa"/>
          </w:tcPr>
          <w:p w:rsidR="00F50B31" w:rsidRPr="00A16223" w:rsidRDefault="00F50B31" w:rsidP="007F2E70">
            <w:pPr>
              <w:pStyle w:val="TabletextSimSun1"/>
              <w:rPr>
                <w:lang w:val="ru-RU" w:eastAsia="zh-CN"/>
              </w:rPr>
            </w:pPr>
            <w:r w:rsidRPr="00A16223">
              <w:rPr>
                <w:lang w:val="ru-RU" w:eastAsia="zh-CN"/>
              </w:rPr>
              <w:t>72,7</w:t>
            </w:r>
          </w:p>
        </w:tc>
      </w:tr>
      <w:tr w:rsidR="00F50B31" w:rsidRPr="00A16223" w:rsidTr="004938D8">
        <w:trPr>
          <w:jc w:val="center"/>
        </w:trPr>
        <w:tc>
          <w:tcPr>
            <w:tcW w:w="6315" w:type="dxa"/>
          </w:tcPr>
          <w:p w:rsidR="00F50B31" w:rsidRPr="00A16223" w:rsidRDefault="00F50B31" w:rsidP="0018692B">
            <w:pPr>
              <w:pStyle w:val="Tabletext"/>
              <w:rPr>
                <w:lang w:val="ru-RU" w:eastAsia="de-DE"/>
              </w:rPr>
            </w:pPr>
            <w:r w:rsidRPr="00A16223">
              <w:rPr>
                <w:lang w:val="ru-RU" w:eastAsia="de-DE"/>
              </w:rPr>
              <w:t>Полоса пропускания главного лепестка для 600 Мбит/с и QPSK (МГц)</w:t>
            </w:r>
          </w:p>
        </w:tc>
        <w:tc>
          <w:tcPr>
            <w:tcW w:w="2977" w:type="dxa"/>
            <w:gridSpan w:val="3"/>
          </w:tcPr>
          <w:p w:rsidR="00F50B31" w:rsidRPr="00A16223" w:rsidRDefault="00F50B31" w:rsidP="007F2E70">
            <w:pPr>
              <w:pStyle w:val="TabletextSimSun1"/>
              <w:rPr>
                <w:lang w:val="ru-RU" w:eastAsia="zh-CN"/>
              </w:rPr>
            </w:pPr>
            <w:r w:rsidRPr="00A16223">
              <w:rPr>
                <w:lang w:val="ru-RU" w:eastAsia="zh-CN"/>
              </w:rPr>
              <w:t>600</w:t>
            </w:r>
          </w:p>
        </w:tc>
      </w:tr>
      <w:tr w:rsidR="00F50B31" w:rsidRPr="00A16223" w:rsidTr="004938D8">
        <w:trPr>
          <w:jc w:val="center"/>
        </w:trPr>
        <w:tc>
          <w:tcPr>
            <w:tcW w:w="6315" w:type="dxa"/>
          </w:tcPr>
          <w:p w:rsidR="00F50B31" w:rsidRPr="00A16223" w:rsidRDefault="00F50B31" w:rsidP="0018692B">
            <w:pPr>
              <w:pStyle w:val="Tabletext"/>
              <w:rPr>
                <w:lang w:val="ru-RU" w:eastAsia="de-DE"/>
              </w:rPr>
            </w:pPr>
            <w:r w:rsidRPr="00A16223">
              <w:rPr>
                <w:lang w:val="ru-RU" w:eastAsia="de-DE"/>
              </w:rPr>
              <w:t>Максимальная п.п.м на принимающей станции (дБ(Вт/(м</w:t>
            </w:r>
            <w:r w:rsidRPr="0018692B">
              <w:rPr>
                <w:vertAlign w:val="superscript"/>
                <w:lang w:val="ru-RU" w:eastAsia="de-DE"/>
              </w:rPr>
              <w:t>2</w:t>
            </w:r>
            <w:r w:rsidR="00A624A3" w:rsidRPr="00E0331D">
              <w:rPr>
                <w:lang w:val="ru-RU"/>
              </w:rPr>
              <w:t xml:space="preserve"> </w:t>
            </w:r>
            <w:r w:rsidR="00A624A3" w:rsidRPr="006165E9">
              <w:rPr>
                <w:lang w:val="ru-RU"/>
              </w:rPr>
              <w:t>·</w:t>
            </w:r>
            <w:r w:rsidR="00A624A3" w:rsidRPr="0095519A">
              <w:rPr>
                <w:lang w:val="ru-RU"/>
              </w:rPr>
              <w:t xml:space="preserve"> </w:t>
            </w:r>
            <w:r w:rsidRPr="00A16223">
              <w:rPr>
                <w:lang w:val="ru-RU" w:eastAsia="de-DE"/>
              </w:rPr>
              <w:t>МГц)))</w:t>
            </w:r>
          </w:p>
        </w:tc>
        <w:tc>
          <w:tcPr>
            <w:tcW w:w="992" w:type="dxa"/>
          </w:tcPr>
          <w:p w:rsidR="00F50B31" w:rsidRPr="00A16223" w:rsidRDefault="00F50B31" w:rsidP="007F2E70">
            <w:pPr>
              <w:pStyle w:val="TabletextSimSun1"/>
              <w:rPr>
                <w:lang w:val="ru-RU" w:eastAsia="zh-CN"/>
              </w:rPr>
            </w:pPr>
            <w:r w:rsidRPr="00A16223">
              <w:rPr>
                <w:lang w:val="ru-RU" w:eastAsia="zh-CN"/>
              </w:rPr>
              <w:t>−130,2</w:t>
            </w:r>
          </w:p>
        </w:tc>
        <w:tc>
          <w:tcPr>
            <w:tcW w:w="992" w:type="dxa"/>
          </w:tcPr>
          <w:p w:rsidR="00F50B31" w:rsidRPr="00A16223" w:rsidRDefault="00F50B31" w:rsidP="007F2E70">
            <w:pPr>
              <w:pStyle w:val="TabletextSimSun1"/>
              <w:rPr>
                <w:lang w:val="ru-RU" w:eastAsia="zh-CN"/>
              </w:rPr>
            </w:pPr>
            <w:r w:rsidRPr="00A16223">
              <w:rPr>
                <w:lang w:val="ru-RU" w:eastAsia="zh-CN"/>
              </w:rPr>
              <w:t>−121,5</w:t>
            </w:r>
          </w:p>
        </w:tc>
        <w:tc>
          <w:tcPr>
            <w:tcW w:w="993" w:type="dxa"/>
          </w:tcPr>
          <w:p w:rsidR="00F50B31" w:rsidRPr="00A16223" w:rsidRDefault="00F50B31" w:rsidP="007F2E70">
            <w:pPr>
              <w:pStyle w:val="TabletextSimSun1"/>
              <w:rPr>
                <w:lang w:val="ru-RU" w:eastAsia="zh-CN"/>
              </w:rPr>
            </w:pPr>
            <w:r w:rsidRPr="00A16223">
              <w:rPr>
                <w:lang w:val="ru-RU" w:eastAsia="zh-CN"/>
              </w:rPr>
              <w:t>−114,6</w:t>
            </w:r>
          </w:p>
        </w:tc>
      </w:tr>
      <w:tr w:rsidR="00F50B31" w:rsidRPr="00A16223" w:rsidTr="004938D8">
        <w:trPr>
          <w:jc w:val="center"/>
        </w:trPr>
        <w:tc>
          <w:tcPr>
            <w:tcW w:w="6315" w:type="dxa"/>
          </w:tcPr>
          <w:p w:rsidR="00F50B31" w:rsidRPr="00A16223" w:rsidRDefault="00F50B31" w:rsidP="0018692B">
            <w:pPr>
              <w:pStyle w:val="Tabletext"/>
              <w:rPr>
                <w:lang w:val="ru-RU" w:eastAsia="de-DE"/>
              </w:rPr>
            </w:pPr>
            <w:r w:rsidRPr="00A16223">
              <w:rPr>
                <w:lang w:val="ru-RU" w:eastAsia="de-DE"/>
              </w:rPr>
              <w:t>Предполагаемая доступность линии связи (%)</w:t>
            </w:r>
          </w:p>
        </w:tc>
        <w:tc>
          <w:tcPr>
            <w:tcW w:w="992" w:type="dxa"/>
          </w:tcPr>
          <w:p w:rsidR="00F50B31" w:rsidRPr="00A16223" w:rsidRDefault="00F50B31" w:rsidP="007F2E70">
            <w:pPr>
              <w:pStyle w:val="Tabletext2"/>
              <w:rPr>
                <w:lang w:val="ru-RU"/>
              </w:rPr>
            </w:pPr>
            <w:r w:rsidRPr="00A16223">
              <w:rPr>
                <w:lang w:val="ru-RU"/>
              </w:rPr>
              <w:t>99,90</w:t>
            </w:r>
          </w:p>
        </w:tc>
        <w:tc>
          <w:tcPr>
            <w:tcW w:w="1985" w:type="dxa"/>
            <w:gridSpan w:val="2"/>
          </w:tcPr>
          <w:p w:rsidR="00F50B31" w:rsidRPr="00A16223" w:rsidRDefault="00F50B31" w:rsidP="007F2E70">
            <w:pPr>
              <w:pStyle w:val="Tabletext2"/>
              <w:rPr>
                <w:lang w:val="ru-RU"/>
              </w:rPr>
            </w:pPr>
            <w:r w:rsidRPr="00A16223">
              <w:rPr>
                <w:lang w:val="ru-RU"/>
              </w:rPr>
              <w:t>99,98</w:t>
            </w:r>
          </w:p>
        </w:tc>
      </w:tr>
      <w:tr w:rsidR="00F50B31" w:rsidRPr="00A16223" w:rsidTr="004938D8">
        <w:trPr>
          <w:jc w:val="center"/>
        </w:trPr>
        <w:tc>
          <w:tcPr>
            <w:tcW w:w="6315" w:type="dxa"/>
          </w:tcPr>
          <w:p w:rsidR="00F50B31" w:rsidRPr="00A16223" w:rsidRDefault="00F50B31" w:rsidP="0018692B">
            <w:pPr>
              <w:pStyle w:val="Tabletext"/>
              <w:rPr>
                <w:lang w:val="ru-RU" w:eastAsia="de-DE"/>
              </w:rPr>
            </w:pPr>
            <w:r w:rsidRPr="00A16223">
              <w:rPr>
                <w:lang w:val="ru-RU" w:eastAsia="de-DE"/>
              </w:rPr>
              <w:t>Ослабление сигнала для предполагаемой доступности (дБ)</w:t>
            </w:r>
          </w:p>
        </w:tc>
        <w:tc>
          <w:tcPr>
            <w:tcW w:w="992" w:type="dxa"/>
          </w:tcPr>
          <w:p w:rsidR="00F50B31" w:rsidRPr="00A16223" w:rsidRDefault="00F50B31" w:rsidP="007F2E70">
            <w:pPr>
              <w:pStyle w:val="TabletextSimSun1"/>
              <w:rPr>
                <w:lang w:val="ru-RU" w:eastAsia="zh-CN"/>
              </w:rPr>
            </w:pPr>
            <w:r w:rsidRPr="00A16223">
              <w:rPr>
                <w:lang w:val="ru-RU" w:eastAsia="zh-CN"/>
              </w:rPr>
              <w:t>8,4</w:t>
            </w:r>
          </w:p>
        </w:tc>
        <w:tc>
          <w:tcPr>
            <w:tcW w:w="992" w:type="dxa"/>
          </w:tcPr>
          <w:p w:rsidR="00F50B31" w:rsidRPr="00A16223" w:rsidRDefault="00F50B31" w:rsidP="007F2E70">
            <w:pPr>
              <w:pStyle w:val="TabletextSimSun1"/>
              <w:rPr>
                <w:lang w:val="ru-RU" w:eastAsia="zh-CN"/>
              </w:rPr>
            </w:pPr>
            <w:r w:rsidRPr="00A16223">
              <w:rPr>
                <w:lang w:val="ru-RU" w:eastAsia="zh-CN"/>
              </w:rPr>
              <w:t>21,5</w:t>
            </w:r>
          </w:p>
        </w:tc>
        <w:tc>
          <w:tcPr>
            <w:tcW w:w="993" w:type="dxa"/>
          </w:tcPr>
          <w:p w:rsidR="00F50B31" w:rsidRPr="00A16223" w:rsidRDefault="00F50B31" w:rsidP="007F2E70">
            <w:pPr>
              <w:pStyle w:val="TabletextSimSun1"/>
              <w:rPr>
                <w:lang w:val="ru-RU" w:eastAsia="zh-CN"/>
              </w:rPr>
            </w:pPr>
            <w:r w:rsidRPr="00A16223">
              <w:rPr>
                <w:lang w:val="ru-RU" w:eastAsia="zh-CN"/>
              </w:rPr>
              <w:t>15,0</w:t>
            </w:r>
          </w:p>
        </w:tc>
      </w:tr>
      <w:tr w:rsidR="00F50B31" w:rsidRPr="00A16223" w:rsidTr="004938D8">
        <w:trPr>
          <w:jc w:val="center"/>
        </w:trPr>
        <w:tc>
          <w:tcPr>
            <w:tcW w:w="6315" w:type="dxa"/>
          </w:tcPr>
          <w:p w:rsidR="00F50B31" w:rsidRPr="00A16223" w:rsidRDefault="00F50B31" w:rsidP="0018692B">
            <w:pPr>
              <w:pStyle w:val="Tabletext"/>
              <w:rPr>
                <w:lang w:val="ru-RU" w:eastAsia="de-DE"/>
              </w:rPr>
            </w:pPr>
            <w:r w:rsidRPr="00A16223">
              <w:rPr>
                <w:lang w:val="ru-RU" w:eastAsia="de-DE"/>
              </w:rPr>
              <w:t>Диаметр антенны земной станции (м)</w:t>
            </w:r>
          </w:p>
        </w:tc>
        <w:tc>
          <w:tcPr>
            <w:tcW w:w="992" w:type="dxa"/>
          </w:tcPr>
          <w:p w:rsidR="00F50B31" w:rsidRPr="00A16223" w:rsidRDefault="00F50B31" w:rsidP="007F2E70">
            <w:pPr>
              <w:pStyle w:val="TabletextSimSun1"/>
              <w:rPr>
                <w:lang w:val="ru-RU" w:eastAsia="zh-CN"/>
              </w:rPr>
            </w:pPr>
            <w:r w:rsidRPr="00A16223">
              <w:rPr>
                <w:lang w:val="ru-RU" w:eastAsia="zh-CN"/>
              </w:rPr>
              <w:t>7,3</w:t>
            </w:r>
          </w:p>
        </w:tc>
        <w:tc>
          <w:tcPr>
            <w:tcW w:w="992" w:type="dxa"/>
          </w:tcPr>
          <w:p w:rsidR="00F50B31" w:rsidRPr="00A16223" w:rsidRDefault="00F50B31" w:rsidP="007F2E70">
            <w:pPr>
              <w:pStyle w:val="TabletextSimSun1"/>
              <w:rPr>
                <w:lang w:val="ru-RU" w:eastAsia="zh-CN"/>
              </w:rPr>
            </w:pPr>
            <w:r w:rsidRPr="00A16223">
              <w:rPr>
                <w:lang w:val="ru-RU" w:eastAsia="zh-CN"/>
              </w:rPr>
              <w:t>10,0</w:t>
            </w:r>
          </w:p>
        </w:tc>
        <w:tc>
          <w:tcPr>
            <w:tcW w:w="993" w:type="dxa"/>
          </w:tcPr>
          <w:p w:rsidR="00F50B31" w:rsidRPr="00A16223" w:rsidRDefault="00F50B31" w:rsidP="007F2E70">
            <w:pPr>
              <w:pStyle w:val="TabletextSimSun1"/>
              <w:rPr>
                <w:lang w:val="ru-RU" w:eastAsia="zh-CN"/>
              </w:rPr>
            </w:pPr>
            <w:r w:rsidRPr="00A16223">
              <w:rPr>
                <w:lang w:val="ru-RU" w:eastAsia="zh-CN"/>
              </w:rPr>
              <w:t>2,0</w:t>
            </w:r>
          </w:p>
        </w:tc>
      </w:tr>
    </w:tbl>
    <w:p w:rsidR="00F50B31" w:rsidRPr="00A16223" w:rsidRDefault="00F50B31" w:rsidP="00697842">
      <w:pPr>
        <w:pStyle w:val="Tablefin"/>
        <w:rPr>
          <w:lang w:val="ru-RU"/>
        </w:rPr>
      </w:pPr>
    </w:p>
    <w:p w:rsidR="00F50B31" w:rsidRPr="0089226D" w:rsidRDefault="00F50B31" w:rsidP="0018692B">
      <w:pPr>
        <w:pStyle w:val="FigureNo"/>
        <w:rPr>
          <w:lang w:val="ru-RU"/>
        </w:rPr>
      </w:pPr>
      <w:r w:rsidRPr="0018692B">
        <w:lastRenderedPageBreak/>
        <w:t>РИСУНОК</w:t>
      </w:r>
      <w:r w:rsidRPr="0089226D">
        <w:rPr>
          <w:lang w:val="ru-RU"/>
        </w:rPr>
        <w:t xml:space="preserve"> 2</w:t>
      </w:r>
    </w:p>
    <w:p w:rsidR="00F50B31" w:rsidRPr="0089226D" w:rsidRDefault="00F50B31" w:rsidP="0018692B">
      <w:pPr>
        <w:pStyle w:val="Figuretitle"/>
        <w:rPr>
          <w:rFonts w:ascii="Times New Roman" w:hAnsi="Times New Roman"/>
          <w:lang w:val="ru-RU"/>
        </w:rPr>
      </w:pPr>
      <w:r>
        <w:rPr>
          <w:lang w:val="ru-RU"/>
        </w:rPr>
        <w:t>Контуры зоны обслуживания в направлении к Мадриду для спутника</w:t>
      </w:r>
      <w:r>
        <w:rPr>
          <w:rFonts w:ascii="Times New Roman" w:hAnsi="Times New Roman"/>
          <w:lang w:val="ru-RU"/>
        </w:rPr>
        <w:t xml:space="preserve"> </w:t>
      </w:r>
      <w:r w:rsidR="0018692B" w:rsidRPr="0018692B">
        <w:rPr>
          <w:rFonts w:ascii="Times New Roman" w:hAnsi="Times New Roman"/>
          <w:lang w:val="ru-RU"/>
        </w:rPr>
        <w:br/>
      </w:r>
      <w:r>
        <w:rPr>
          <w:rFonts w:ascii="Times New Roman" w:hAnsi="Times New Roman"/>
          <w:lang w:val="ru-RU"/>
        </w:rPr>
        <w:t xml:space="preserve">на </w:t>
      </w:r>
      <w:r w:rsidRPr="0018692B">
        <w:rPr>
          <w:lang w:val="ru-RU"/>
        </w:rPr>
        <w:t>геостационарной</w:t>
      </w:r>
      <w:r>
        <w:rPr>
          <w:rFonts w:ascii="Times New Roman" w:hAnsi="Times New Roman"/>
          <w:lang w:val="ru-RU"/>
        </w:rPr>
        <w:t xml:space="preserve"> орбите в точке 14°° в.</w:t>
      </w:r>
      <w:r w:rsidR="0018692B">
        <w:rPr>
          <w:rFonts w:ascii="Times New Roman" w:hAnsi="Times New Roman"/>
          <w:lang w:val="en-US"/>
        </w:rPr>
        <w:t> </w:t>
      </w:r>
      <w:r>
        <w:rPr>
          <w:rFonts w:ascii="Times New Roman" w:hAnsi="Times New Roman"/>
          <w:lang w:val="ru-RU"/>
        </w:rPr>
        <w:t>д.</w:t>
      </w:r>
    </w:p>
    <w:p w:rsidR="00F50B31" w:rsidRDefault="001A1193" w:rsidP="0018692B">
      <w:pPr>
        <w:pStyle w:val="Figure"/>
        <w:rPr>
          <w:lang w:val="ru-RU"/>
        </w:rPr>
      </w:pPr>
      <w:r>
        <w:object w:dxaOrig="10457" w:dyaOrig="7426">
          <v:shape id="_x0000_i1026" type="#_x0000_t75" style="width:432.5pt;height:306.4pt" o:ole="">
            <v:imagedata r:id="rId15" o:title=""/>
          </v:shape>
          <o:OLEObject Type="Embed" ProgID="CorelDRAW.Graphic.14" ShapeID="_x0000_i1026" DrawAspect="Content" ObjectID="_1349598610" r:id="rId16"/>
        </w:object>
      </w:r>
    </w:p>
    <w:p w:rsidR="00F50B31" w:rsidRPr="00A16223" w:rsidRDefault="00F50B31" w:rsidP="0018692B">
      <w:pPr>
        <w:pStyle w:val="Heading1"/>
        <w:rPr>
          <w:lang w:val="ru-RU"/>
        </w:rPr>
      </w:pPr>
      <w:r w:rsidRPr="00A16223">
        <w:rPr>
          <w:lang w:val="ru-RU"/>
        </w:rPr>
        <w:t>4</w:t>
      </w:r>
      <w:r w:rsidRPr="00A16223">
        <w:rPr>
          <w:lang w:val="ru-RU"/>
        </w:rPr>
        <w:tab/>
        <w:t xml:space="preserve">Оценка помех </w:t>
      </w:r>
      <w:r w:rsidRPr="00EE5739">
        <w:rPr>
          <w:lang w:val="ru-RU"/>
        </w:rPr>
        <w:t>программ</w:t>
      </w:r>
      <w:r w:rsidRPr="00A16223">
        <w:rPr>
          <w:lang w:val="ru-RU"/>
        </w:rPr>
        <w:t xml:space="preserve"> СКИ </w:t>
      </w:r>
    </w:p>
    <w:p w:rsidR="00F50B31" w:rsidRPr="00A16223" w:rsidRDefault="00F50B31" w:rsidP="00697842">
      <w:pPr>
        <w:rPr>
          <w:szCs w:val="24"/>
          <w:lang w:val="ru-RU"/>
        </w:rPr>
      </w:pPr>
      <w:r w:rsidRPr="00A16223">
        <w:rPr>
          <w:lang w:val="ru-RU"/>
        </w:rPr>
        <w:t>Для определения того, приведут ли межсистемные помехи к неприемлемым помехам любым до</w:t>
      </w:r>
      <w:r w:rsidR="0018692B">
        <w:rPr>
          <w:lang w:val="ru-RU"/>
        </w:rPr>
        <w:t xml:space="preserve">ступным системам СКИ или ССИЗ, </w:t>
      </w:r>
      <w:r w:rsidRPr="00A16223">
        <w:rPr>
          <w:lang w:val="ru-RU"/>
        </w:rPr>
        <w:t xml:space="preserve">обычно используется подход на основе критерия </w:t>
      </w:r>
      <w:r w:rsidRPr="00A16223">
        <w:rPr>
          <w:i/>
          <w:iCs/>
          <w:lang w:val="ru-RU"/>
        </w:rPr>
        <w:t>I</w:t>
      </w:r>
      <w:r w:rsidRPr="00A16223">
        <w:rPr>
          <w:lang w:val="ru-RU"/>
        </w:rPr>
        <w:t>/</w:t>
      </w:r>
      <w:r w:rsidRPr="00A16223">
        <w:rPr>
          <w:i/>
          <w:iCs/>
          <w:lang w:val="ru-RU"/>
        </w:rPr>
        <w:t>N</w:t>
      </w:r>
      <w:r w:rsidRPr="00A16223">
        <w:rPr>
          <w:lang w:val="ru-RU"/>
        </w:rPr>
        <w:t>.</w:t>
      </w:r>
    </w:p>
    <w:p w:rsidR="00F50B31" w:rsidRPr="00A16223" w:rsidRDefault="00F50B31" w:rsidP="00A624A3">
      <w:pPr>
        <w:rPr>
          <w:lang w:val="ru-RU"/>
        </w:rPr>
      </w:pPr>
      <w:r w:rsidRPr="00A16223">
        <w:rPr>
          <w:lang w:val="ru-RU"/>
        </w:rPr>
        <w:t>В соответствии с Рекомендацией МСЭ-R SA.609 уровни помех, принимаемые от всех источников, не</w:t>
      </w:r>
      <w:r w:rsidR="00A624A3">
        <w:rPr>
          <w:lang w:val="ru-RU"/>
        </w:rPr>
        <w:t> </w:t>
      </w:r>
      <w:r w:rsidRPr="00A16223">
        <w:rPr>
          <w:lang w:val="ru-RU"/>
        </w:rPr>
        <w:t>должны превышать следующего суммарного уровня:</w:t>
      </w:r>
    </w:p>
    <w:p w:rsidR="00F50B31" w:rsidRPr="00A16223" w:rsidRDefault="00F50B31" w:rsidP="00A624A3">
      <w:pPr>
        <w:pStyle w:val="Equation"/>
        <w:spacing w:before="160" w:after="40"/>
        <w:rPr>
          <w:lang w:val="ru-RU"/>
        </w:rPr>
      </w:pPr>
      <w:r w:rsidRPr="00A16223">
        <w:rPr>
          <w:lang w:val="ru-RU"/>
        </w:rPr>
        <w:tab/>
      </w:r>
      <w:r w:rsidRPr="00A16223">
        <w:rPr>
          <w:lang w:val="ru-RU"/>
        </w:rPr>
        <w:tab/>
      </w:r>
      <w:r w:rsidRPr="00A16223">
        <w:rPr>
          <w:i/>
          <w:lang w:val="ru-RU"/>
        </w:rPr>
        <w:t>I</w:t>
      </w:r>
      <w:r w:rsidRPr="00A16223">
        <w:rPr>
          <w:iCs/>
          <w:vertAlign w:val="subscript"/>
          <w:lang w:val="ru-RU"/>
        </w:rPr>
        <w:t>0</w:t>
      </w:r>
      <w:r w:rsidRPr="00A16223">
        <w:rPr>
          <w:lang w:val="ru-RU"/>
        </w:rPr>
        <w:t>/</w:t>
      </w:r>
      <w:r w:rsidRPr="00A16223">
        <w:rPr>
          <w:i/>
          <w:lang w:val="ru-RU"/>
        </w:rPr>
        <w:t>N</w:t>
      </w:r>
      <w:r w:rsidRPr="00A16223">
        <w:rPr>
          <w:iCs/>
          <w:vertAlign w:val="subscript"/>
          <w:lang w:val="ru-RU"/>
        </w:rPr>
        <w:t>0</w:t>
      </w:r>
      <w:r w:rsidRPr="00A16223">
        <w:rPr>
          <w:lang w:val="ru-RU"/>
        </w:rPr>
        <w:t xml:space="preserve"> не должна превышать −6 дБ более чем на 0,1% времени.</w:t>
      </w:r>
    </w:p>
    <w:p w:rsidR="00F50B31" w:rsidRPr="00A16223" w:rsidRDefault="00F50B31" w:rsidP="00697842">
      <w:pPr>
        <w:rPr>
          <w:lang w:val="ru-RU"/>
        </w:rPr>
      </w:pPr>
      <w:r w:rsidRPr="00A16223">
        <w:rPr>
          <w:lang w:val="ru-RU"/>
        </w:rPr>
        <w:t xml:space="preserve">Этот анализ вышел за рамки основного критерия помех </w:t>
      </w:r>
      <w:r w:rsidRPr="00A16223">
        <w:rPr>
          <w:i/>
          <w:lang w:val="ru-RU"/>
        </w:rPr>
        <w:t>I</w:t>
      </w:r>
      <w:r w:rsidRPr="00A16223">
        <w:rPr>
          <w:iCs/>
          <w:vertAlign w:val="subscript"/>
          <w:lang w:val="ru-RU"/>
        </w:rPr>
        <w:t>0</w:t>
      </w:r>
      <w:r w:rsidRPr="00A16223">
        <w:rPr>
          <w:lang w:val="ru-RU"/>
        </w:rPr>
        <w:t>/</w:t>
      </w:r>
      <w:r w:rsidRPr="00A16223">
        <w:rPr>
          <w:i/>
          <w:lang w:val="ru-RU"/>
        </w:rPr>
        <w:t>N</w:t>
      </w:r>
      <w:r w:rsidRPr="00A16223">
        <w:rPr>
          <w:iCs/>
          <w:vertAlign w:val="subscript"/>
          <w:lang w:val="ru-RU"/>
        </w:rPr>
        <w:t>0</w:t>
      </w:r>
      <w:r w:rsidRPr="00A16223">
        <w:rPr>
          <w:lang w:val="ru-RU"/>
        </w:rPr>
        <w:t xml:space="preserve"> и принимает во внимание относительно больш</w:t>
      </w:r>
      <w:r>
        <w:rPr>
          <w:lang w:val="ru-RU"/>
        </w:rPr>
        <w:t>ие запасы</w:t>
      </w:r>
      <w:r w:rsidRPr="00A16223">
        <w:rPr>
          <w:lang w:val="ru-RU"/>
        </w:rPr>
        <w:t xml:space="preserve"> линии связи, котор</w:t>
      </w:r>
      <w:r>
        <w:rPr>
          <w:lang w:val="ru-RU"/>
        </w:rPr>
        <w:t>ые</w:t>
      </w:r>
      <w:r w:rsidRPr="00A16223">
        <w:rPr>
          <w:lang w:val="ru-RU"/>
        </w:rPr>
        <w:t xml:space="preserve"> имеют многие системы СКИ и ССИЗ. Он рассматривает ухудшенный запас на линии связи, которую называет про</w:t>
      </w:r>
      <w:r>
        <w:rPr>
          <w:lang w:val="ru-RU"/>
        </w:rPr>
        <w:t>с</w:t>
      </w:r>
      <w:r w:rsidR="00A624A3">
        <w:rPr>
          <w:lang w:val="ru-RU"/>
        </w:rPr>
        <w:t>то "запасом</w:t>
      </w:r>
      <w:r w:rsidRPr="00A16223">
        <w:rPr>
          <w:lang w:val="ru-RU"/>
        </w:rPr>
        <w:t>":</w:t>
      </w:r>
    </w:p>
    <w:p w:rsidR="00F50B31" w:rsidRPr="00A16223" w:rsidRDefault="00F50B31" w:rsidP="001A2721">
      <w:pPr>
        <w:pStyle w:val="Equation"/>
        <w:spacing w:before="160" w:after="40"/>
        <w:rPr>
          <w:lang w:val="ru-RU"/>
        </w:rPr>
      </w:pPr>
      <w:r w:rsidRPr="00A16223">
        <w:rPr>
          <w:lang w:val="ru-RU"/>
        </w:rPr>
        <w:tab/>
      </w:r>
      <w:r w:rsidRPr="00A16223">
        <w:rPr>
          <w:lang w:val="ru-RU"/>
        </w:rPr>
        <w:tab/>
        <w:t xml:space="preserve">Запас  =  </w:t>
      </w:r>
      <w:r w:rsidRPr="00A16223">
        <w:rPr>
          <w:i/>
          <w:lang w:val="ru-RU" w:eastAsia="de-DE"/>
        </w:rPr>
        <w:t>C</w:t>
      </w:r>
      <w:r w:rsidRPr="00A16223">
        <w:rPr>
          <w:iCs/>
          <w:vertAlign w:val="subscript"/>
          <w:lang w:val="ru-RU" w:eastAsia="de-DE"/>
        </w:rPr>
        <w:t>0</w:t>
      </w:r>
      <w:r w:rsidRPr="00A16223">
        <w:rPr>
          <w:lang w:val="ru-RU" w:eastAsia="de-DE"/>
        </w:rPr>
        <w:t>/</w:t>
      </w:r>
      <w:r w:rsidRPr="00A16223">
        <w:rPr>
          <w:lang w:val="ru-RU"/>
        </w:rPr>
        <w:t>(</w:t>
      </w:r>
      <w:r w:rsidRPr="00A16223">
        <w:rPr>
          <w:i/>
          <w:lang w:val="ru-RU" w:eastAsia="de-DE"/>
        </w:rPr>
        <w:t>N</w:t>
      </w:r>
      <w:r w:rsidRPr="00A16223">
        <w:rPr>
          <w:iCs/>
          <w:vertAlign w:val="subscript"/>
          <w:lang w:val="ru-RU" w:eastAsia="de-DE"/>
        </w:rPr>
        <w:t>0</w:t>
      </w:r>
      <w:r w:rsidRPr="00A16223">
        <w:rPr>
          <w:lang w:val="ru-RU"/>
        </w:rPr>
        <w:t xml:space="preserve">  +  </w:t>
      </w:r>
      <w:r w:rsidRPr="00A16223">
        <w:rPr>
          <w:i/>
          <w:lang w:val="ru-RU"/>
        </w:rPr>
        <w:t>I</w:t>
      </w:r>
      <w:r w:rsidRPr="00A16223">
        <w:rPr>
          <w:iCs/>
          <w:vertAlign w:val="subscript"/>
          <w:lang w:val="ru-RU"/>
        </w:rPr>
        <w:t>0</w:t>
      </w:r>
      <w:r w:rsidRPr="00A16223">
        <w:rPr>
          <w:lang w:val="ru-RU"/>
        </w:rPr>
        <w:t>)</w:t>
      </w:r>
      <w:r w:rsidRPr="00A16223">
        <w:rPr>
          <w:i/>
          <w:vertAlign w:val="subscript"/>
          <w:lang w:val="ru-RU"/>
        </w:rPr>
        <w:t>измеренны</w:t>
      </w:r>
      <w:r w:rsidR="001A2721">
        <w:rPr>
          <w:i/>
          <w:vertAlign w:val="subscript"/>
          <w:lang w:val="ru-RU"/>
        </w:rPr>
        <w:t>х</w:t>
      </w:r>
      <w:r w:rsidRPr="00A16223">
        <w:rPr>
          <w:lang w:val="ru-RU"/>
        </w:rPr>
        <w:t xml:space="preserve">  −  </w:t>
      </w:r>
      <w:r w:rsidRPr="00A16223">
        <w:rPr>
          <w:i/>
          <w:lang w:val="ru-RU" w:eastAsia="de-DE"/>
        </w:rPr>
        <w:t>C</w:t>
      </w:r>
      <w:r w:rsidRPr="00A16223">
        <w:rPr>
          <w:iCs/>
          <w:vertAlign w:val="subscript"/>
          <w:lang w:val="ru-RU" w:eastAsia="de-DE"/>
        </w:rPr>
        <w:t>0</w:t>
      </w:r>
      <w:r w:rsidRPr="00A16223">
        <w:rPr>
          <w:lang w:val="ru-RU" w:eastAsia="de-DE"/>
        </w:rPr>
        <w:t>/</w:t>
      </w:r>
      <w:r w:rsidRPr="00A16223">
        <w:rPr>
          <w:i/>
          <w:lang w:val="ru-RU" w:eastAsia="de-DE"/>
        </w:rPr>
        <w:t>N</w:t>
      </w:r>
      <w:r w:rsidRPr="00A16223">
        <w:rPr>
          <w:iCs/>
          <w:vertAlign w:val="subscript"/>
          <w:lang w:val="ru-RU" w:eastAsia="de-DE"/>
        </w:rPr>
        <w:t>0</w:t>
      </w:r>
      <w:r w:rsidRPr="00A16223">
        <w:rPr>
          <w:i/>
          <w:iCs/>
          <w:vertAlign w:val="subscript"/>
          <w:lang w:val="ru-RU" w:eastAsia="de-DE"/>
        </w:rPr>
        <w:t>необходимые</w:t>
      </w:r>
      <w:r w:rsidR="00336C2D" w:rsidRPr="00336C2D">
        <w:rPr>
          <w:lang w:val="ru-RU"/>
        </w:rPr>
        <w:t>.</w:t>
      </w:r>
    </w:p>
    <w:p w:rsidR="00F50B31" w:rsidRPr="00A16223" w:rsidRDefault="00F50B31" w:rsidP="00697842">
      <w:pPr>
        <w:rPr>
          <w:lang w:val="ru-RU"/>
        </w:rPr>
      </w:pPr>
      <w:r w:rsidRPr="00A16223">
        <w:rPr>
          <w:lang w:val="ru-RU"/>
        </w:rPr>
        <w:t xml:space="preserve">Основной критерий для определения того, находятся ли помехи на приемлемом уровне, был таков: </w:t>
      </w:r>
    </w:p>
    <w:p w:rsidR="00F50B31" w:rsidRPr="00A16223" w:rsidRDefault="00F50B31" w:rsidP="00414505">
      <w:pPr>
        <w:pStyle w:val="Equation"/>
        <w:spacing w:before="160" w:after="40"/>
        <w:rPr>
          <w:lang w:val="ru-RU"/>
        </w:rPr>
      </w:pPr>
      <w:r w:rsidRPr="00A16223">
        <w:rPr>
          <w:lang w:val="ru-RU"/>
        </w:rPr>
        <w:tab/>
      </w:r>
      <w:r w:rsidRPr="00A16223">
        <w:rPr>
          <w:lang w:val="ru-RU"/>
        </w:rPr>
        <w:tab/>
        <w:t xml:space="preserve">Запас не должен быть ниже </w:t>
      </w:r>
      <w:r w:rsidRPr="00A16223">
        <w:rPr>
          <w:rFonts w:ascii="Symbol" w:hAnsi="Symbol"/>
          <w:lang w:val="ru-RU"/>
        </w:rPr>
        <w:t></w:t>
      </w:r>
      <w:r w:rsidRPr="00A16223">
        <w:rPr>
          <w:lang w:val="ru-RU"/>
        </w:rPr>
        <w:t> дБ в течение более 0,1% времени,</w:t>
      </w:r>
    </w:p>
    <w:p w:rsidR="00F50B31" w:rsidRPr="00A16223" w:rsidRDefault="00F50B31" w:rsidP="00336C2D">
      <w:pPr>
        <w:rPr>
          <w:lang w:val="ru-RU"/>
        </w:rPr>
      </w:pPr>
      <w:r w:rsidRPr="00A16223">
        <w:rPr>
          <w:lang w:val="ru-RU"/>
        </w:rPr>
        <w:t xml:space="preserve">где </w:t>
      </w:r>
      <w:r w:rsidRPr="00A16223">
        <w:rPr>
          <w:rFonts w:ascii="Symbol" w:hAnsi="Symbol"/>
          <w:szCs w:val="24"/>
          <w:lang w:val="ru-RU"/>
        </w:rPr>
        <w:t></w:t>
      </w:r>
      <w:r w:rsidR="00336C2D">
        <w:rPr>
          <w:rFonts w:ascii="Symbol" w:hAnsi="Symbol"/>
          <w:szCs w:val="24"/>
          <w:lang w:val="ru-RU"/>
        </w:rPr>
        <w:t></w:t>
      </w:r>
      <w:r w:rsidR="00336C2D">
        <w:rPr>
          <w:lang w:val="ru-RU"/>
        </w:rPr>
        <w:t>–</w:t>
      </w:r>
      <w:r w:rsidR="00336C2D">
        <w:rPr>
          <w:rFonts w:ascii="Symbol" w:hAnsi="Symbol"/>
          <w:szCs w:val="24"/>
          <w:lang w:val="ru-RU"/>
        </w:rPr>
        <w:t></w:t>
      </w:r>
      <w:r w:rsidRPr="00A16223">
        <w:rPr>
          <w:szCs w:val="24"/>
          <w:lang w:val="ru-RU"/>
        </w:rPr>
        <w:t>это значение, которое рассмотрено ниже</w:t>
      </w:r>
      <w:r w:rsidRPr="00A16223">
        <w:rPr>
          <w:lang w:val="ru-RU"/>
        </w:rPr>
        <w:t xml:space="preserve">. Возможное значение </w:t>
      </w:r>
      <w:r w:rsidRPr="00A16223">
        <w:rPr>
          <w:rFonts w:ascii="Symbol" w:hAnsi="Symbol"/>
          <w:szCs w:val="24"/>
          <w:lang w:val="ru-RU"/>
        </w:rPr>
        <w:t></w:t>
      </w:r>
      <w:r w:rsidRPr="00A16223">
        <w:rPr>
          <w:lang w:val="ru-RU"/>
        </w:rPr>
        <w:t xml:space="preserve"> может быть р</w:t>
      </w:r>
      <w:r w:rsidR="00A624A3">
        <w:rPr>
          <w:lang w:val="ru-RU"/>
        </w:rPr>
        <w:t xml:space="preserve">авно 0, так как это уровень, </w:t>
      </w:r>
      <w:r w:rsidRPr="00A16223">
        <w:rPr>
          <w:lang w:val="ru-RU"/>
        </w:rPr>
        <w:t xml:space="preserve">ниже которого линия связи не работать. </w:t>
      </w:r>
    </w:p>
    <w:p w:rsidR="00F50B31" w:rsidRPr="00A16223" w:rsidRDefault="00F50B31" w:rsidP="006624A4">
      <w:pPr>
        <w:rPr>
          <w:lang w:val="ru-RU"/>
        </w:rPr>
      </w:pPr>
      <w:r w:rsidRPr="00A16223">
        <w:rPr>
          <w:lang w:val="ru-RU"/>
        </w:rPr>
        <w:t xml:space="preserve">Однако </w:t>
      </w:r>
      <w:r>
        <w:rPr>
          <w:lang w:val="ru-RU"/>
        </w:rPr>
        <w:t xml:space="preserve">было сочтено нецелесообразным допустить, </w:t>
      </w:r>
      <w:r w:rsidRPr="00A16223">
        <w:rPr>
          <w:lang w:val="ru-RU"/>
        </w:rPr>
        <w:t>чтоб</w:t>
      </w:r>
      <w:r>
        <w:rPr>
          <w:lang w:val="ru-RU"/>
        </w:rPr>
        <w:t>ы</w:t>
      </w:r>
      <w:r w:rsidRPr="00A16223">
        <w:rPr>
          <w:lang w:val="ru-RU"/>
        </w:rPr>
        <w:t xml:space="preserve"> весь запас линии связи был истрачен на помехи от других систем НГСО или ГСО, поэтому на самом деле </w:t>
      </w:r>
      <w:r w:rsidRPr="00A16223">
        <w:rPr>
          <w:rFonts w:ascii="Symbol" w:hAnsi="Symbol"/>
          <w:szCs w:val="24"/>
          <w:lang w:val="ru-RU"/>
        </w:rPr>
        <w:t></w:t>
      </w:r>
      <w:r w:rsidRPr="00A16223">
        <w:rPr>
          <w:lang w:val="ru-RU"/>
        </w:rPr>
        <w:t xml:space="preserve"> должно может быть выше 0. Следует обратить внимание, что использование этого типа критерия помех позволяет</w:t>
      </w:r>
      <w:r>
        <w:rPr>
          <w:lang w:val="ru-RU"/>
        </w:rPr>
        <w:t xml:space="preserve"> вывести</w:t>
      </w:r>
      <w:r w:rsidRPr="00A16223">
        <w:rPr>
          <w:lang w:val="ru-RU"/>
        </w:rPr>
        <w:t xml:space="preserve"> исследовани</w:t>
      </w:r>
      <w:r>
        <w:rPr>
          <w:lang w:val="ru-RU"/>
        </w:rPr>
        <w:t xml:space="preserve">е за рамки </w:t>
      </w:r>
      <w:r w:rsidRPr="00A16223">
        <w:rPr>
          <w:lang w:val="ru-RU"/>
        </w:rPr>
        <w:t xml:space="preserve">традиционного подхода к анализу помех </w:t>
      </w:r>
      <w:r w:rsidRPr="00A16223">
        <w:rPr>
          <w:i/>
          <w:iCs/>
          <w:lang w:val="ru-RU"/>
        </w:rPr>
        <w:t>I</w:t>
      </w:r>
      <w:r w:rsidRPr="00A16223">
        <w:rPr>
          <w:lang w:val="ru-RU"/>
        </w:rPr>
        <w:t>/</w:t>
      </w:r>
      <w:r w:rsidRPr="00A16223">
        <w:rPr>
          <w:i/>
          <w:iCs/>
          <w:lang w:val="ru-RU"/>
        </w:rPr>
        <w:t>N</w:t>
      </w:r>
      <w:r w:rsidRPr="00A16223">
        <w:rPr>
          <w:iCs/>
          <w:lang w:val="ru-RU"/>
        </w:rPr>
        <w:t>,</w:t>
      </w:r>
      <w:r w:rsidRPr="00A16223">
        <w:rPr>
          <w:lang w:val="ru-RU"/>
        </w:rPr>
        <w:t xml:space="preserve"> с тем чтобы проанализировать ухудшение запаса на линии связи системы.</w:t>
      </w:r>
    </w:p>
    <w:p w:rsidR="00F50B31" w:rsidRPr="00A16223" w:rsidRDefault="00F50B31" w:rsidP="00697842">
      <w:pPr>
        <w:rPr>
          <w:lang w:val="ru-RU"/>
        </w:rPr>
      </w:pPr>
      <w:r w:rsidRPr="00A16223">
        <w:rPr>
          <w:lang w:val="ru-RU"/>
        </w:rPr>
        <w:t xml:space="preserve">В соответствии с некоторыми основными </w:t>
      </w:r>
      <w:r>
        <w:rPr>
          <w:lang w:val="ru-RU"/>
        </w:rPr>
        <w:t>предположен</w:t>
      </w:r>
      <w:r w:rsidRPr="00A16223">
        <w:rPr>
          <w:lang w:val="ru-RU"/>
        </w:rPr>
        <w:t xml:space="preserve">иями, используемыми для моделирования, система, испытывающая помехи, и источники помех работают с одной и той же центральной </w:t>
      </w:r>
      <w:r w:rsidRPr="00A16223">
        <w:rPr>
          <w:lang w:val="ru-RU"/>
        </w:rPr>
        <w:lastRenderedPageBreak/>
        <w:t>частотой. Более того, общая мощность источника помех усредняется по его полосе пропускания, и к ней добавляются еще 3 дБ для учета пиковой плотности, в предположении применения ИКМ модуляции. Диаграмма направленности спутниковой антенны с высоким усилением соответствует эталонной диаграмме нап</w:t>
      </w:r>
      <w:r w:rsidR="00A624A3">
        <w:rPr>
          <w:lang w:val="ru-RU"/>
        </w:rPr>
        <w:t>равленности из Рекомендации МСЭ-</w:t>
      </w:r>
      <w:r w:rsidRPr="00A16223">
        <w:rPr>
          <w:lang w:val="ru-RU"/>
        </w:rPr>
        <w:t xml:space="preserve">R S.672. Диаграммы направленности антенны на каждой станции соответствуют диаграмме из Рекомендации МСЭ-R F.1245. </w:t>
      </w:r>
    </w:p>
    <w:p w:rsidR="00F50B31" w:rsidRPr="00A16223" w:rsidRDefault="00F50B31" w:rsidP="00697842">
      <w:pPr>
        <w:rPr>
          <w:lang w:val="ru-RU"/>
        </w:rPr>
      </w:pPr>
      <w:r w:rsidRPr="00A16223">
        <w:rPr>
          <w:lang w:val="ru-RU"/>
        </w:rPr>
        <w:t>Робледо и Кебрерос – два места в центральной Испании, где выполняются чувствительные программы СКИ, например, касающиеся точек Лагранжа или, возможно, Лун</w:t>
      </w:r>
      <w:r>
        <w:rPr>
          <w:lang w:val="ru-RU"/>
        </w:rPr>
        <w:t>ы</w:t>
      </w:r>
      <w:r w:rsidRPr="00A16223">
        <w:rPr>
          <w:lang w:val="ru-RU"/>
        </w:rPr>
        <w:t>. Из-за больших расстояний до точек L1 и L2, плотность потока мощности принимаемых сигналов достаточно мала, поэтому требуются большие земные станции с диаметром антенны</w:t>
      </w:r>
      <w:r w:rsidR="00A624A3">
        <w:rPr>
          <w:lang w:val="ru-RU"/>
        </w:rPr>
        <w:t xml:space="preserve"> до 35 м и с высоким значением </w:t>
      </w:r>
      <w:r w:rsidRPr="00A16223">
        <w:rPr>
          <w:i/>
          <w:iCs/>
          <w:lang w:val="ru-RU"/>
        </w:rPr>
        <w:t>G</w:t>
      </w:r>
      <w:r w:rsidRPr="00A16223">
        <w:rPr>
          <w:lang w:val="ru-RU"/>
        </w:rPr>
        <w:t>/</w:t>
      </w:r>
      <w:r w:rsidRPr="00A16223">
        <w:rPr>
          <w:i/>
          <w:iCs/>
          <w:lang w:val="ru-RU"/>
        </w:rPr>
        <w:t>T</w:t>
      </w:r>
      <w:r w:rsidRPr="00A16223">
        <w:rPr>
          <w:lang w:val="ru-RU"/>
        </w:rPr>
        <w:t>. Что касается статистических данных по помехам, все земные станции на по</w:t>
      </w:r>
      <w:r>
        <w:rPr>
          <w:lang w:val="ru-RU"/>
        </w:rPr>
        <w:t>добны</w:t>
      </w:r>
      <w:r w:rsidRPr="00A16223">
        <w:rPr>
          <w:lang w:val="ru-RU"/>
        </w:rPr>
        <w:t xml:space="preserve">х широтах будут показывать схожие результаты. Единственной существенной разницей будет </w:t>
      </w:r>
      <w:r>
        <w:rPr>
          <w:lang w:val="ru-RU"/>
        </w:rPr>
        <w:t>ослабле</w:t>
      </w:r>
      <w:r w:rsidRPr="00A16223">
        <w:rPr>
          <w:lang w:val="ru-RU"/>
        </w:rPr>
        <w:t xml:space="preserve">ние в атмосфере, которое для разных возможных мест может в значительной степени различаться. </w:t>
      </w:r>
    </w:p>
    <w:p w:rsidR="00F50B31" w:rsidRPr="00A16223" w:rsidRDefault="00F50B31" w:rsidP="00A624A3">
      <w:pPr>
        <w:rPr>
          <w:lang w:val="ru-RU"/>
        </w:rPr>
      </w:pPr>
      <w:r w:rsidRPr="00A16223">
        <w:rPr>
          <w:lang w:val="ru-RU"/>
        </w:rPr>
        <w:t>Что касается возможных помех программам СКИ в точках Лагранжа, создаваемых спутниками на геостационарных орбитах с характеристиками, приведенными в таблице</w:t>
      </w:r>
      <w:r w:rsidR="00A624A3">
        <w:rPr>
          <w:lang w:val="ru-RU"/>
        </w:rPr>
        <w:t> </w:t>
      </w:r>
      <w:r w:rsidRPr="00A16223">
        <w:rPr>
          <w:lang w:val="ru-RU"/>
        </w:rPr>
        <w:t xml:space="preserve">3, </w:t>
      </w:r>
      <w:r>
        <w:rPr>
          <w:lang w:val="ru-RU"/>
        </w:rPr>
        <w:t xml:space="preserve">в </w:t>
      </w:r>
      <w:r w:rsidRPr="00A16223">
        <w:rPr>
          <w:lang w:val="ru-RU"/>
        </w:rPr>
        <w:t>некоторы</w:t>
      </w:r>
      <w:r>
        <w:rPr>
          <w:lang w:val="ru-RU"/>
        </w:rPr>
        <w:t>х и</w:t>
      </w:r>
      <w:r w:rsidRPr="00A16223">
        <w:rPr>
          <w:lang w:val="ru-RU"/>
        </w:rPr>
        <w:t>сследования</w:t>
      </w:r>
      <w:r>
        <w:rPr>
          <w:lang w:val="ru-RU"/>
        </w:rPr>
        <w:t>х был</w:t>
      </w:r>
      <w:r w:rsidRPr="00A16223">
        <w:rPr>
          <w:lang w:val="ru-RU"/>
        </w:rPr>
        <w:t xml:space="preserve"> сдела</w:t>
      </w:r>
      <w:r>
        <w:rPr>
          <w:lang w:val="ru-RU"/>
        </w:rPr>
        <w:t>н</w:t>
      </w:r>
      <w:r w:rsidRPr="00A16223">
        <w:rPr>
          <w:lang w:val="ru-RU"/>
        </w:rPr>
        <w:t xml:space="preserve"> вывод, что стандартная реализация, например, AlphaSat, буд</w:t>
      </w:r>
      <w:r>
        <w:rPr>
          <w:lang w:val="ru-RU"/>
        </w:rPr>
        <w:t>е</w:t>
      </w:r>
      <w:r w:rsidRPr="00A16223">
        <w:rPr>
          <w:lang w:val="ru-RU"/>
        </w:rPr>
        <w:t xml:space="preserve">т </w:t>
      </w:r>
      <w:r>
        <w:rPr>
          <w:lang w:val="ru-RU"/>
        </w:rPr>
        <w:t>просто</w:t>
      </w:r>
      <w:r w:rsidRPr="00A16223">
        <w:rPr>
          <w:lang w:val="ru-RU"/>
        </w:rPr>
        <w:t xml:space="preserve"> соответствовать критерию из Рекомендации МСЭ-R SA.609, учитывая, что ее земная станция будет расположена в центральной Испании. Для систем ГСО-2 и ГСО-3 будет наблюдаться превышение критерия из Рекомендации МСЭ-R SA.609 на величину от 8 до 15 дБ даже с пределами п.п.м., уменьшенными до −115 дБ(Вт/(м</w:t>
      </w:r>
      <w:r w:rsidRPr="00A16223">
        <w:rPr>
          <w:vertAlign w:val="superscript"/>
          <w:lang w:val="ru-RU"/>
        </w:rPr>
        <w:t>2</w:t>
      </w:r>
      <w:r w:rsidR="00A624A3">
        <w:rPr>
          <w:lang w:val="ru-RU"/>
        </w:rPr>
        <w:t> </w:t>
      </w:r>
      <w:r w:rsidR="00A624A3" w:rsidRPr="006165E9">
        <w:rPr>
          <w:lang w:val="ru-RU"/>
        </w:rPr>
        <w:t>·</w:t>
      </w:r>
      <w:r w:rsidR="00A624A3">
        <w:rPr>
          <w:lang w:val="ru-RU"/>
        </w:rPr>
        <w:t> </w:t>
      </w:r>
      <w:r w:rsidRPr="00A16223">
        <w:rPr>
          <w:lang w:val="ru-RU"/>
        </w:rPr>
        <w:t>МГц)). Однако несоответствие Рекомендации МСЭ-R SA.609 необязательно означает, что будут наблюдаться вредные помехи. Линиям связи в районе 26 ГГц с углом места от 5º до 10º необходима значительная мощность, чтобы достич</w:t>
      </w:r>
      <w:r w:rsidR="00A624A3">
        <w:rPr>
          <w:lang w:val="ru-RU"/>
        </w:rPr>
        <w:t xml:space="preserve">ь готовности линии связи более </w:t>
      </w:r>
      <w:r w:rsidRPr="00A16223">
        <w:rPr>
          <w:lang w:val="ru-RU"/>
        </w:rPr>
        <w:t>99%. Например, для Робледо и Кебрерос нужен запас примерно 10 дБ, чтобы создать линию, работающую в течение 99% времени, с углом места 5°. Для работы с углами до 10° потребуется запас в 5,4 дБ. Это приводит к практической ситуации, когда помехи, пре</w:t>
      </w:r>
      <w:r w:rsidR="00A624A3">
        <w:rPr>
          <w:lang w:val="ru-RU"/>
        </w:rPr>
        <w:t xml:space="preserve">вышающие критерий, указанный в </w:t>
      </w:r>
      <w:r w:rsidRPr="00A16223">
        <w:rPr>
          <w:lang w:val="ru-RU"/>
        </w:rPr>
        <w:t xml:space="preserve">Рекомендации МСЭ-R SA.609, во многих случаях уменьшают запас, не вызывая потерь линии связи. Время простоя линии связи из-за </w:t>
      </w:r>
      <w:r>
        <w:rPr>
          <w:lang w:val="ru-RU"/>
        </w:rPr>
        <w:t>ослабле</w:t>
      </w:r>
      <w:r w:rsidRPr="00A16223">
        <w:rPr>
          <w:lang w:val="ru-RU"/>
        </w:rPr>
        <w:t xml:space="preserve">ния в атмосфере гораздо больше, чем из-за помех. При рассмотрении фактических потерь данных из-за помех требуемое значение </w:t>
      </w:r>
      <w:r w:rsidRPr="00A16223">
        <w:rPr>
          <w:i/>
          <w:lang w:val="ru-RU"/>
        </w:rPr>
        <w:t>E</w:t>
      </w:r>
      <w:r w:rsidRPr="00A16223">
        <w:rPr>
          <w:i/>
          <w:vertAlign w:val="subscript"/>
          <w:lang w:val="ru-RU"/>
        </w:rPr>
        <w:t>s</w:t>
      </w:r>
      <w:r w:rsidRPr="00A16223">
        <w:rPr>
          <w:lang w:val="ru-RU"/>
        </w:rPr>
        <w:t>/(</w:t>
      </w:r>
      <w:r w:rsidRPr="00A16223">
        <w:rPr>
          <w:i/>
          <w:lang w:val="ru-RU"/>
        </w:rPr>
        <w:t>N</w:t>
      </w:r>
      <w:r w:rsidRPr="00A16223">
        <w:rPr>
          <w:iCs/>
          <w:vertAlign w:val="subscript"/>
          <w:lang w:val="ru-RU"/>
        </w:rPr>
        <w:t>0</w:t>
      </w:r>
      <w:r w:rsidRPr="00A16223">
        <w:rPr>
          <w:i/>
          <w:lang w:val="ru-RU"/>
        </w:rPr>
        <w:t xml:space="preserve"> </w:t>
      </w:r>
      <w:r w:rsidR="00A624A3">
        <w:rPr>
          <w:lang w:val="ru-RU"/>
        </w:rPr>
        <w:t xml:space="preserve">+ </w:t>
      </w:r>
      <w:r w:rsidRPr="00A16223">
        <w:rPr>
          <w:i/>
          <w:lang w:val="ru-RU"/>
        </w:rPr>
        <w:t>I</w:t>
      </w:r>
      <w:r w:rsidRPr="00A16223">
        <w:rPr>
          <w:iCs/>
          <w:vertAlign w:val="subscript"/>
          <w:lang w:val="ru-RU"/>
        </w:rPr>
        <w:t>0</w:t>
      </w:r>
      <w:r w:rsidRPr="00A16223">
        <w:rPr>
          <w:lang w:val="ru-RU"/>
        </w:rPr>
        <w:t>) может соблюдаться в течение 99,98% времени даже в том случае, когда спутники на геостационарной орбите работают с уменьшенным пределом п.п.м. −115 дБ(Вт/(м</w:t>
      </w:r>
      <w:r w:rsidRPr="00A16223">
        <w:rPr>
          <w:vertAlign w:val="superscript"/>
          <w:lang w:val="ru-RU"/>
        </w:rPr>
        <w:t>2</w:t>
      </w:r>
      <w:r w:rsidR="00A624A3">
        <w:rPr>
          <w:lang w:val="ru-RU"/>
        </w:rPr>
        <w:t> </w:t>
      </w:r>
      <w:r w:rsidR="00A624A3" w:rsidRPr="006165E9">
        <w:rPr>
          <w:lang w:val="ru-RU"/>
        </w:rPr>
        <w:t>·</w:t>
      </w:r>
      <w:r w:rsidR="00A624A3">
        <w:rPr>
          <w:lang w:val="ru-RU"/>
        </w:rPr>
        <w:t> </w:t>
      </w:r>
      <w:r w:rsidRPr="00A16223">
        <w:rPr>
          <w:lang w:val="ru-RU"/>
        </w:rPr>
        <w:t>МГц)). Однако спутник на геоста</w:t>
      </w:r>
      <w:r w:rsidR="00A624A3">
        <w:rPr>
          <w:lang w:val="ru-RU"/>
        </w:rPr>
        <w:t xml:space="preserve">ционарной орбите, работающий с </w:t>
      </w:r>
      <w:r w:rsidRPr="00A16223">
        <w:rPr>
          <w:lang w:val="ru-RU"/>
        </w:rPr>
        <w:t>пределами п.п.м</w:t>
      </w:r>
      <w:r w:rsidR="00633B89">
        <w:rPr>
          <w:lang w:val="ru-RU"/>
        </w:rPr>
        <w:t>.</w:t>
      </w:r>
      <w:r w:rsidRPr="00A16223">
        <w:rPr>
          <w:lang w:val="ru-RU"/>
        </w:rPr>
        <w:t>, указанными в п. 21.16 РР</w:t>
      </w:r>
      <w:r w:rsidRPr="00A16223">
        <w:rPr>
          <w:bCs/>
          <w:lang w:val="ru-RU"/>
        </w:rPr>
        <w:t>, может создавать вредные помехи, что приведет к потере линии связи</w:t>
      </w:r>
      <w:r w:rsidRPr="00A16223">
        <w:rPr>
          <w:lang w:val="ru-RU"/>
        </w:rPr>
        <w:t>. Возможные помехи лунным программам СКИ, с</w:t>
      </w:r>
      <w:r w:rsidR="00A624A3">
        <w:rPr>
          <w:lang w:val="ru-RU"/>
        </w:rPr>
        <w:t xml:space="preserve">оздаваемые теми же спутниками, </w:t>
      </w:r>
      <w:r w:rsidRPr="00A16223">
        <w:rPr>
          <w:lang w:val="ru-RU"/>
        </w:rPr>
        <w:t xml:space="preserve">имеют </w:t>
      </w:r>
      <w:r>
        <w:rPr>
          <w:lang w:val="ru-RU"/>
        </w:rPr>
        <w:t>подобные</w:t>
      </w:r>
      <w:r w:rsidRPr="00A16223">
        <w:rPr>
          <w:lang w:val="ru-RU"/>
        </w:rPr>
        <w:t xml:space="preserve"> значения.</w:t>
      </w:r>
    </w:p>
    <w:p w:rsidR="00F50B31" w:rsidRPr="00A16223" w:rsidRDefault="00F50B31" w:rsidP="00A624A3">
      <w:pPr>
        <w:rPr>
          <w:color w:val="000000"/>
          <w:szCs w:val="24"/>
          <w:lang w:val="ru-RU"/>
        </w:rPr>
      </w:pPr>
      <w:r w:rsidRPr="00A16223">
        <w:rPr>
          <w:color w:val="000000"/>
          <w:szCs w:val="24"/>
          <w:lang w:val="ru-RU"/>
        </w:rPr>
        <w:t xml:space="preserve">В таблице 4 кратко представлены результаты других анализов, касающихся помех от гипотетической спутниковой программы ГСО нескольким программам, испытывающим помехи, похожие на приведенные в таблице 1. В таблице 4 приведена мощность без помех и уменьшенная мощность для программ </w:t>
      </w:r>
      <w:r w:rsidRPr="00A16223">
        <w:rPr>
          <w:lang w:val="ru-RU"/>
        </w:rPr>
        <w:t>СКИ из-за помех от программы ГСО в точке 107° з.</w:t>
      </w:r>
      <w:r w:rsidR="0095519A">
        <w:rPr>
          <w:lang w:val="ru-RU"/>
        </w:rPr>
        <w:t> </w:t>
      </w:r>
      <w:r w:rsidR="00961D89">
        <w:rPr>
          <w:lang w:val="ru-RU"/>
        </w:rPr>
        <w:t>д. и уровнями п.п.</w:t>
      </w:r>
      <w:r w:rsidRPr="00A16223">
        <w:rPr>
          <w:lang w:val="ru-RU"/>
        </w:rPr>
        <w:t>м. от −105 до −125 дБ(Вт/(м</w:t>
      </w:r>
      <w:r w:rsidRPr="00A16223">
        <w:rPr>
          <w:vertAlign w:val="superscript"/>
          <w:lang w:val="ru-RU"/>
        </w:rPr>
        <w:t>2</w:t>
      </w:r>
      <w:r w:rsidR="00A624A3">
        <w:rPr>
          <w:lang w:val="ru-RU"/>
        </w:rPr>
        <w:t> </w:t>
      </w:r>
      <w:r w:rsidR="00A624A3" w:rsidRPr="006165E9">
        <w:rPr>
          <w:lang w:val="ru-RU"/>
        </w:rPr>
        <w:t>·</w:t>
      </w:r>
      <w:r w:rsidR="00A624A3">
        <w:rPr>
          <w:lang w:val="ru-RU"/>
        </w:rPr>
        <w:t> </w:t>
      </w:r>
      <w:r w:rsidRPr="00A16223">
        <w:rPr>
          <w:lang w:val="ru-RU"/>
        </w:rPr>
        <w:t xml:space="preserve">МГц)). </w:t>
      </w:r>
      <w:r w:rsidRPr="00A16223">
        <w:rPr>
          <w:color w:val="000000"/>
          <w:szCs w:val="24"/>
          <w:lang w:val="ru-RU"/>
        </w:rPr>
        <w:t xml:space="preserve">ГСО-107 Вт передает WSC (White Sands) с углом места на земную станцию более 25º. </w:t>
      </w:r>
    </w:p>
    <w:p w:rsidR="00F50B31" w:rsidRPr="00A16223" w:rsidRDefault="00F50B31" w:rsidP="00A624A3">
      <w:pPr>
        <w:rPr>
          <w:lang w:val="ru-RU"/>
        </w:rPr>
      </w:pPr>
      <w:r w:rsidRPr="00A16223">
        <w:rPr>
          <w:lang w:val="ru-RU"/>
        </w:rPr>
        <w:t>Гипотетическая программа ГСО, работающая с пределом п.п.м. −105 дБ(Вт/(м</w:t>
      </w:r>
      <w:r w:rsidRPr="00A16223">
        <w:rPr>
          <w:vertAlign w:val="superscript"/>
          <w:lang w:val="ru-RU"/>
        </w:rPr>
        <w:t>2</w:t>
      </w:r>
      <w:r w:rsidR="00A624A3">
        <w:rPr>
          <w:lang w:val="ru-RU"/>
        </w:rPr>
        <w:t> </w:t>
      </w:r>
      <w:r w:rsidR="00A624A3" w:rsidRPr="006165E9">
        <w:rPr>
          <w:lang w:val="ru-RU"/>
        </w:rPr>
        <w:t>·</w:t>
      </w:r>
      <w:r w:rsidR="00A624A3">
        <w:rPr>
          <w:lang w:val="ru-RU"/>
        </w:rPr>
        <w:t> </w:t>
      </w:r>
      <w:r w:rsidRPr="00A16223">
        <w:rPr>
          <w:lang w:val="ru-RU"/>
        </w:rPr>
        <w:t>МГц)), может создавать помех</w:t>
      </w:r>
      <w:r>
        <w:rPr>
          <w:lang w:val="ru-RU"/>
        </w:rPr>
        <w:t>и</w:t>
      </w:r>
      <w:r w:rsidRPr="00A16223">
        <w:rPr>
          <w:lang w:val="ru-RU"/>
        </w:rPr>
        <w:t xml:space="preserve"> с уровнями, превышающими критерии помех, так как программа ГСО может всегда находиться в поле зрения земной станции, испытывающей помехи, а НГСО – не всегда. Однако такой высокий уровень п.п.м. может потребоваться только, если используются очень маленькие земные станции, например, с диаметром антенны 1 или 2 м, и если необходима высокая готовность. </w:t>
      </w:r>
    </w:p>
    <w:p w:rsidR="00F50B31" w:rsidRPr="00A16223" w:rsidRDefault="00F50B31" w:rsidP="002F0BFD">
      <w:pPr>
        <w:rPr>
          <w:lang w:val="ru-RU"/>
        </w:rPr>
      </w:pPr>
      <w:r w:rsidRPr="00A16223">
        <w:rPr>
          <w:lang w:val="ru-RU"/>
        </w:rPr>
        <w:t xml:space="preserve">На основе результатов, показанных в таблице 4, можно увидеть, что запас на уровне 0,1% отрицателен или значительно снижен для лунных программ LRO и Cx Lunar, если создающий помехи спутник ГСО использует плотность потока мощности, которая точно соответствует пределам, указанным в Статье 21 РР. Для помех LRO мощность снижена с 7,4 до −0,1 дБ, а для Cx Lunar она снижена с 11,4 до 3,0 дБ. В обоих этих случаях мощность снижена до значений, которые можно считать слишком маленькими. На рисунках 3 и 4 приведены соответствующие статистические данные по помехам для программ LRO и Lunar Cx. </w:t>
      </w:r>
    </w:p>
    <w:p w:rsidR="00F50B31" w:rsidRPr="00A16223" w:rsidRDefault="00F50B31" w:rsidP="00961D89">
      <w:pPr>
        <w:rPr>
          <w:lang w:val="ru-RU"/>
        </w:rPr>
      </w:pPr>
      <w:r w:rsidRPr="00A16223">
        <w:rPr>
          <w:lang w:val="ru-RU"/>
        </w:rPr>
        <w:br w:type="page"/>
      </w:r>
      <w:r w:rsidRPr="00A16223">
        <w:rPr>
          <w:lang w:val="ru-RU"/>
        </w:rPr>
        <w:lastRenderedPageBreak/>
        <w:t>Однако если п.п.м. ограничена максимальным значением −115 дБ(Вт/(м</w:t>
      </w:r>
      <w:r w:rsidRPr="00A16223">
        <w:rPr>
          <w:vertAlign w:val="superscript"/>
          <w:lang w:val="ru-RU"/>
        </w:rPr>
        <w:t>2</w:t>
      </w:r>
      <w:r w:rsidR="00A624A3">
        <w:rPr>
          <w:lang w:val="ru-RU"/>
        </w:rPr>
        <w:t> </w:t>
      </w:r>
      <w:r w:rsidR="00A624A3" w:rsidRPr="006165E9">
        <w:rPr>
          <w:lang w:val="ru-RU"/>
        </w:rPr>
        <w:t>·</w:t>
      </w:r>
      <w:r w:rsidR="00A624A3">
        <w:rPr>
          <w:lang w:val="ru-RU"/>
        </w:rPr>
        <w:t> </w:t>
      </w:r>
      <w:r w:rsidRPr="00A16223">
        <w:rPr>
          <w:lang w:val="ru-RU"/>
        </w:rPr>
        <w:t>МГц)) для всех углов прихода, то ухудшение из-за помех значительно снижается. Дальнейшее снижение п.п.м. до максимального значения −125 дБ(Вт/(м</w:t>
      </w:r>
      <w:r w:rsidRPr="00A16223">
        <w:rPr>
          <w:vertAlign w:val="superscript"/>
          <w:lang w:val="ru-RU"/>
        </w:rPr>
        <w:t>2</w:t>
      </w:r>
      <w:r w:rsidR="00A624A3">
        <w:rPr>
          <w:lang w:val="ru-RU"/>
        </w:rPr>
        <w:t> </w:t>
      </w:r>
      <w:r w:rsidR="00A624A3" w:rsidRPr="006165E9">
        <w:rPr>
          <w:lang w:val="ru-RU"/>
        </w:rPr>
        <w:t>·</w:t>
      </w:r>
      <w:r w:rsidR="00A624A3">
        <w:rPr>
          <w:lang w:val="ru-RU"/>
        </w:rPr>
        <w:t> </w:t>
      </w:r>
      <w:r w:rsidRPr="00A16223">
        <w:rPr>
          <w:lang w:val="ru-RU"/>
        </w:rPr>
        <w:t>МГц)) для всех углов прихода не даст большого дополнительного улучшения.</w:t>
      </w:r>
    </w:p>
    <w:p w:rsidR="00F50B31" w:rsidRPr="00A16223" w:rsidRDefault="00F50B31" w:rsidP="000D4D67">
      <w:pPr>
        <w:pStyle w:val="TableNo"/>
        <w:rPr>
          <w:lang w:val="ru-RU"/>
        </w:rPr>
      </w:pPr>
      <w:r w:rsidRPr="00EE5739">
        <w:rPr>
          <w:lang w:val="ru-RU"/>
        </w:rPr>
        <w:t>ТАБЛИЦА</w:t>
      </w:r>
      <w:r w:rsidRPr="00A16223">
        <w:rPr>
          <w:lang w:val="ru-RU"/>
        </w:rPr>
        <w:t xml:space="preserve"> 4</w:t>
      </w:r>
    </w:p>
    <w:p w:rsidR="00F50B31" w:rsidRPr="00A16223" w:rsidRDefault="00F50B31" w:rsidP="000D4D67">
      <w:pPr>
        <w:pStyle w:val="Tabletitle"/>
        <w:rPr>
          <w:lang w:val="ru-RU"/>
        </w:rPr>
      </w:pPr>
      <w:r w:rsidRPr="00A16223">
        <w:rPr>
          <w:lang w:val="ru-RU"/>
        </w:rPr>
        <w:t xml:space="preserve">Результаты </w:t>
      </w:r>
      <w:r w:rsidR="00406E4E">
        <w:rPr>
          <w:lang w:val="ru-RU"/>
        </w:rPr>
        <w:t>помехозащищенности</w:t>
      </w:r>
      <w:r w:rsidRPr="00A16223">
        <w:rPr>
          <w:lang w:val="ru-RU"/>
        </w:rPr>
        <w:t xml:space="preserve"> для одной записи случая ГСО на </w:t>
      </w:r>
      <w:r w:rsidRPr="00EE5739">
        <w:rPr>
          <w:lang w:val="ru-RU"/>
        </w:rPr>
        <w:t>уровне</w:t>
      </w:r>
      <w:r w:rsidRPr="00A16223">
        <w:rPr>
          <w:lang w:val="ru-RU"/>
        </w:rPr>
        <w:t xml:space="preserve"> 0,1%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1"/>
        <w:gridCol w:w="1202"/>
        <w:gridCol w:w="1549"/>
        <w:gridCol w:w="1711"/>
        <w:gridCol w:w="1711"/>
        <w:gridCol w:w="1711"/>
      </w:tblGrid>
      <w:tr w:rsidR="00F50B31" w:rsidRPr="00A16223" w:rsidTr="000D4D67">
        <w:trPr>
          <w:jc w:val="center"/>
        </w:trPr>
        <w:tc>
          <w:tcPr>
            <w:tcW w:w="1000" w:type="pct"/>
            <w:vMerge w:val="restart"/>
            <w:vAlign w:val="center"/>
          </w:tcPr>
          <w:p w:rsidR="00F50B31" w:rsidRPr="00A16223" w:rsidRDefault="00F50B31" w:rsidP="009711E9">
            <w:pPr>
              <w:pStyle w:val="Tablehead"/>
              <w:rPr>
                <w:lang w:val="ru-RU"/>
              </w:rPr>
            </w:pPr>
            <w:r w:rsidRPr="00A16223">
              <w:rPr>
                <w:lang w:val="ru-RU"/>
              </w:rPr>
              <w:t xml:space="preserve">Испытывающая помехи программа </w:t>
            </w:r>
          </w:p>
        </w:tc>
        <w:tc>
          <w:tcPr>
            <w:tcW w:w="610" w:type="pct"/>
            <w:vMerge w:val="restart"/>
            <w:vAlign w:val="center"/>
          </w:tcPr>
          <w:p w:rsidR="00F50B31" w:rsidRPr="00A16223" w:rsidRDefault="00F50B31" w:rsidP="009711E9">
            <w:pPr>
              <w:pStyle w:val="Tablehead"/>
              <w:rPr>
                <w:lang w:val="ru-RU"/>
              </w:rPr>
            </w:pPr>
            <w:r w:rsidRPr="00A16223">
              <w:rPr>
                <w:lang w:val="ru-RU"/>
              </w:rPr>
              <w:t>Станция приема</w:t>
            </w:r>
          </w:p>
        </w:tc>
        <w:tc>
          <w:tcPr>
            <w:tcW w:w="786" w:type="pct"/>
            <w:vMerge w:val="restart"/>
            <w:vAlign w:val="center"/>
          </w:tcPr>
          <w:p w:rsidR="00F50B31" w:rsidRPr="00A16223" w:rsidRDefault="00F50B31" w:rsidP="009711E9">
            <w:pPr>
              <w:pStyle w:val="Tablehead"/>
              <w:rPr>
                <w:lang w:val="ru-RU"/>
              </w:rPr>
            </w:pPr>
            <w:r w:rsidRPr="00A16223">
              <w:rPr>
                <w:lang w:val="ru-RU"/>
              </w:rPr>
              <w:t>Мощность</w:t>
            </w:r>
            <w:r w:rsidRPr="00A16223">
              <w:rPr>
                <w:i/>
                <w:lang w:val="ru-RU"/>
              </w:rPr>
              <w:t xml:space="preserve"> C</w:t>
            </w:r>
            <w:r w:rsidRPr="00A16223">
              <w:rPr>
                <w:lang w:val="ru-RU"/>
              </w:rPr>
              <w:t>/</w:t>
            </w:r>
            <w:r w:rsidRPr="00A16223">
              <w:rPr>
                <w:i/>
                <w:lang w:val="ru-RU"/>
              </w:rPr>
              <w:t>N</w:t>
            </w:r>
            <w:r w:rsidRPr="00A16223">
              <w:rPr>
                <w:lang w:val="ru-RU"/>
              </w:rPr>
              <w:t xml:space="preserve"> (дБ) без помех</w:t>
            </w:r>
          </w:p>
        </w:tc>
        <w:tc>
          <w:tcPr>
            <w:tcW w:w="2604" w:type="pct"/>
            <w:gridSpan w:val="3"/>
            <w:vAlign w:val="center"/>
          </w:tcPr>
          <w:p w:rsidR="00F50B31" w:rsidRPr="00A16223" w:rsidRDefault="00F50B31" w:rsidP="009711E9">
            <w:pPr>
              <w:pStyle w:val="Tablehead"/>
              <w:rPr>
                <w:lang w:val="ru-RU"/>
              </w:rPr>
            </w:pPr>
            <w:r w:rsidRPr="00A16223">
              <w:rPr>
                <w:lang w:val="ru-RU"/>
              </w:rPr>
              <w:t>Мощность на уровне 0,1%</w:t>
            </w:r>
          </w:p>
        </w:tc>
      </w:tr>
      <w:tr w:rsidR="00F50B31" w:rsidRPr="00336C2D" w:rsidTr="000D4D67">
        <w:trPr>
          <w:jc w:val="center"/>
        </w:trPr>
        <w:tc>
          <w:tcPr>
            <w:tcW w:w="1000" w:type="pct"/>
            <w:vMerge/>
            <w:vAlign w:val="center"/>
          </w:tcPr>
          <w:p w:rsidR="00F50B31" w:rsidRPr="00A16223" w:rsidRDefault="00F50B31" w:rsidP="009711E9">
            <w:pPr>
              <w:pStyle w:val="Tablehead"/>
              <w:rPr>
                <w:lang w:val="ru-RU"/>
              </w:rPr>
            </w:pPr>
          </w:p>
        </w:tc>
        <w:tc>
          <w:tcPr>
            <w:tcW w:w="610" w:type="pct"/>
            <w:vMerge/>
            <w:vAlign w:val="center"/>
          </w:tcPr>
          <w:p w:rsidR="00F50B31" w:rsidRPr="00A16223" w:rsidRDefault="00F50B31" w:rsidP="009711E9">
            <w:pPr>
              <w:pStyle w:val="Tablehead"/>
              <w:rPr>
                <w:lang w:val="ru-RU"/>
              </w:rPr>
            </w:pPr>
          </w:p>
        </w:tc>
        <w:tc>
          <w:tcPr>
            <w:tcW w:w="786" w:type="pct"/>
            <w:vMerge/>
            <w:vAlign w:val="center"/>
          </w:tcPr>
          <w:p w:rsidR="00F50B31" w:rsidRPr="00A16223" w:rsidRDefault="00F50B31" w:rsidP="009711E9">
            <w:pPr>
              <w:pStyle w:val="Tablehead"/>
              <w:rPr>
                <w:lang w:val="ru-RU"/>
              </w:rPr>
            </w:pPr>
          </w:p>
        </w:tc>
        <w:tc>
          <w:tcPr>
            <w:tcW w:w="868" w:type="pct"/>
            <w:vAlign w:val="center"/>
          </w:tcPr>
          <w:p w:rsidR="00F50B31" w:rsidRPr="00A16223" w:rsidRDefault="00F50B31" w:rsidP="009711E9">
            <w:pPr>
              <w:pStyle w:val="Tablehead"/>
              <w:rPr>
                <w:lang w:val="ru-RU"/>
              </w:rPr>
            </w:pPr>
            <w:r w:rsidRPr="00A16223">
              <w:rPr>
                <w:lang w:val="ru-RU"/>
              </w:rPr>
              <w:t>ГСО 107</w:t>
            </w:r>
            <w:r>
              <w:rPr>
                <w:lang w:val="ru-RU"/>
              </w:rPr>
              <w:t xml:space="preserve"> з.</w:t>
            </w:r>
            <w:r w:rsidR="000D4D67">
              <w:rPr>
                <w:lang w:val="en-US"/>
              </w:rPr>
              <w:t> </w:t>
            </w:r>
            <w:r>
              <w:rPr>
                <w:lang w:val="ru-RU"/>
              </w:rPr>
              <w:t>д.</w:t>
            </w:r>
            <w:r w:rsidRPr="00A16223">
              <w:rPr>
                <w:lang w:val="ru-RU"/>
              </w:rPr>
              <w:t>;</w:t>
            </w:r>
            <w:r w:rsidRPr="00A16223">
              <w:rPr>
                <w:lang w:val="ru-RU"/>
              </w:rPr>
              <w:br/>
              <w:t>п.п.м.= −105 @ 90 EL</w:t>
            </w:r>
          </w:p>
        </w:tc>
        <w:tc>
          <w:tcPr>
            <w:tcW w:w="868" w:type="pct"/>
            <w:vAlign w:val="center"/>
          </w:tcPr>
          <w:p w:rsidR="00F50B31" w:rsidRPr="00A16223" w:rsidRDefault="00F50B31" w:rsidP="009711E9">
            <w:pPr>
              <w:pStyle w:val="Tablehead"/>
              <w:rPr>
                <w:lang w:val="ru-RU"/>
              </w:rPr>
            </w:pPr>
            <w:r w:rsidRPr="00A16223">
              <w:rPr>
                <w:lang w:val="ru-RU"/>
              </w:rPr>
              <w:t>ГСО 107</w:t>
            </w:r>
            <w:r>
              <w:rPr>
                <w:lang w:val="ru-RU"/>
              </w:rPr>
              <w:t xml:space="preserve"> з.</w:t>
            </w:r>
            <w:r w:rsidR="000D4D67">
              <w:rPr>
                <w:lang w:val="en-US"/>
              </w:rPr>
              <w:t> </w:t>
            </w:r>
            <w:r>
              <w:rPr>
                <w:lang w:val="ru-RU"/>
              </w:rPr>
              <w:t>д.</w:t>
            </w:r>
            <w:r w:rsidRPr="00A16223">
              <w:rPr>
                <w:lang w:val="ru-RU"/>
              </w:rPr>
              <w:t>;</w:t>
            </w:r>
            <w:r w:rsidRPr="00A16223">
              <w:rPr>
                <w:lang w:val="ru-RU"/>
              </w:rPr>
              <w:br/>
              <w:t>п.п.м. = −115 @ 90 EL</w:t>
            </w:r>
          </w:p>
        </w:tc>
        <w:tc>
          <w:tcPr>
            <w:tcW w:w="868" w:type="pct"/>
            <w:vAlign w:val="center"/>
          </w:tcPr>
          <w:p w:rsidR="00F50B31" w:rsidRPr="00A16223" w:rsidRDefault="00F50B31" w:rsidP="009711E9">
            <w:pPr>
              <w:pStyle w:val="Tablehead"/>
              <w:rPr>
                <w:lang w:val="ru-RU"/>
              </w:rPr>
            </w:pPr>
            <w:r w:rsidRPr="00A16223">
              <w:rPr>
                <w:lang w:val="ru-RU"/>
              </w:rPr>
              <w:t>ГСО 107</w:t>
            </w:r>
            <w:r>
              <w:rPr>
                <w:lang w:val="ru-RU"/>
              </w:rPr>
              <w:t xml:space="preserve"> з.</w:t>
            </w:r>
            <w:r w:rsidR="000D4D67">
              <w:rPr>
                <w:lang w:val="en-US"/>
              </w:rPr>
              <w:t> </w:t>
            </w:r>
            <w:r>
              <w:rPr>
                <w:lang w:val="ru-RU"/>
              </w:rPr>
              <w:t>д.</w:t>
            </w:r>
            <w:r w:rsidRPr="00A16223">
              <w:rPr>
                <w:lang w:val="ru-RU"/>
              </w:rPr>
              <w:t>;</w:t>
            </w:r>
            <w:r w:rsidRPr="00A16223">
              <w:rPr>
                <w:lang w:val="ru-RU"/>
              </w:rPr>
              <w:br/>
              <w:t>п.п.м. = −125 @ 90 EL</w:t>
            </w:r>
          </w:p>
        </w:tc>
      </w:tr>
      <w:tr w:rsidR="00F50B31" w:rsidRPr="00A16223" w:rsidTr="000D4D67">
        <w:trPr>
          <w:jc w:val="center"/>
        </w:trPr>
        <w:tc>
          <w:tcPr>
            <w:tcW w:w="1000" w:type="pct"/>
          </w:tcPr>
          <w:p w:rsidR="00F50B31" w:rsidRPr="00A16223" w:rsidRDefault="00F50B31" w:rsidP="009711E9">
            <w:pPr>
              <w:pStyle w:val="Tabletext"/>
              <w:rPr>
                <w:lang w:val="ru-RU"/>
              </w:rPr>
            </w:pPr>
            <w:r w:rsidRPr="00A16223">
              <w:rPr>
                <w:lang w:val="ru-RU"/>
              </w:rPr>
              <w:t>LRO</w:t>
            </w:r>
          </w:p>
        </w:tc>
        <w:tc>
          <w:tcPr>
            <w:tcW w:w="610" w:type="pct"/>
          </w:tcPr>
          <w:p w:rsidR="00F50B31" w:rsidRPr="00A16223" w:rsidRDefault="00F50B31" w:rsidP="007F2E70">
            <w:pPr>
              <w:pStyle w:val="Tabletext2"/>
              <w:rPr>
                <w:lang w:val="ru-RU"/>
              </w:rPr>
            </w:pPr>
            <w:r w:rsidRPr="00A16223">
              <w:rPr>
                <w:lang w:val="ru-RU"/>
              </w:rPr>
              <w:t>WSC</w:t>
            </w:r>
          </w:p>
        </w:tc>
        <w:tc>
          <w:tcPr>
            <w:tcW w:w="786" w:type="pct"/>
          </w:tcPr>
          <w:p w:rsidR="00F50B31" w:rsidRPr="00A16223" w:rsidRDefault="00F50B31" w:rsidP="007F2E70">
            <w:pPr>
              <w:pStyle w:val="Tabletext2"/>
              <w:rPr>
                <w:lang w:val="ru-RU"/>
              </w:rPr>
            </w:pPr>
            <w:r w:rsidRPr="00A16223">
              <w:rPr>
                <w:lang w:val="ru-RU"/>
              </w:rPr>
              <w:t>7,4</w:t>
            </w:r>
          </w:p>
        </w:tc>
        <w:tc>
          <w:tcPr>
            <w:tcW w:w="868" w:type="pct"/>
          </w:tcPr>
          <w:p w:rsidR="00F50B31" w:rsidRPr="00A16223" w:rsidRDefault="00F50B31" w:rsidP="007F2E70">
            <w:pPr>
              <w:pStyle w:val="Tabletext2"/>
              <w:rPr>
                <w:lang w:val="ru-RU"/>
              </w:rPr>
            </w:pPr>
            <w:r w:rsidRPr="00A16223">
              <w:rPr>
                <w:lang w:val="ru-RU"/>
              </w:rPr>
              <w:t>−0,1</w:t>
            </w:r>
          </w:p>
        </w:tc>
        <w:tc>
          <w:tcPr>
            <w:tcW w:w="868" w:type="pct"/>
          </w:tcPr>
          <w:p w:rsidR="00F50B31" w:rsidRPr="00A16223" w:rsidRDefault="00F50B31" w:rsidP="007F2E70">
            <w:pPr>
              <w:pStyle w:val="Tabletext2"/>
              <w:rPr>
                <w:lang w:val="ru-RU"/>
              </w:rPr>
            </w:pPr>
            <w:r w:rsidRPr="00A16223">
              <w:rPr>
                <w:lang w:val="ru-RU"/>
              </w:rPr>
              <w:t>6,1</w:t>
            </w:r>
          </w:p>
        </w:tc>
        <w:tc>
          <w:tcPr>
            <w:tcW w:w="868" w:type="pct"/>
          </w:tcPr>
          <w:p w:rsidR="00F50B31" w:rsidRPr="00A16223" w:rsidRDefault="00F50B31" w:rsidP="007F2E70">
            <w:pPr>
              <w:pStyle w:val="Tabletext2"/>
              <w:rPr>
                <w:lang w:val="ru-RU"/>
              </w:rPr>
            </w:pPr>
            <w:r w:rsidRPr="00A16223">
              <w:rPr>
                <w:lang w:val="ru-RU"/>
              </w:rPr>
              <w:t>7,4</w:t>
            </w:r>
          </w:p>
        </w:tc>
      </w:tr>
      <w:tr w:rsidR="00F50B31" w:rsidRPr="00A16223" w:rsidTr="000D4D67">
        <w:trPr>
          <w:jc w:val="center"/>
        </w:trPr>
        <w:tc>
          <w:tcPr>
            <w:tcW w:w="1000" w:type="pct"/>
          </w:tcPr>
          <w:p w:rsidR="00F50B31" w:rsidRPr="00A16223" w:rsidRDefault="00F50B31" w:rsidP="007F2E70">
            <w:pPr>
              <w:pStyle w:val="Tabletext1"/>
              <w:rPr>
                <w:lang w:val="ru-RU"/>
              </w:rPr>
            </w:pPr>
            <w:r w:rsidRPr="00A16223">
              <w:rPr>
                <w:lang w:val="ru-RU"/>
              </w:rPr>
              <w:t>Cx Lunar, 50 МГц</w:t>
            </w:r>
          </w:p>
        </w:tc>
        <w:tc>
          <w:tcPr>
            <w:tcW w:w="610" w:type="pct"/>
          </w:tcPr>
          <w:p w:rsidR="00F50B31" w:rsidRPr="00A16223" w:rsidRDefault="00F50B31" w:rsidP="007F2E70">
            <w:pPr>
              <w:pStyle w:val="Tabletext2"/>
              <w:rPr>
                <w:lang w:val="ru-RU"/>
              </w:rPr>
            </w:pPr>
            <w:r w:rsidRPr="00A16223">
              <w:rPr>
                <w:lang w:val="ru-RU"/>
              </w:rPr>
              <w:t>WSC</w:t>
            </w:r>
          </w:p>
        </w:tc>
        <w:tc>
          <w:tcPr>
            <w:tcW w:w="786" w:type="pct"/>
          </w:tcPr>
          <w:p w:rsidR="00F50B31" w:rsidRPr="00A16223" w:rsidRDefault="00F50B31" w:rsidP="007F2E70">
            <w:pPr>
              <w:pStyle w:val="Tabletext2"/>
              <w:rPr>
                <w:lang w:val="ru-RU"/>
              </w:rPr>
            </w:pPr>
            <w:r w:rsidRPr="00A16223">
              <w:rPr>
                <w:lang w:val="ru-RU"/>
              </w:rPr>
              <w:t>11,4</w:t>
            </w:r>
          </w:p>
        </w:tc>
        <w:tc>
          <w:tcPr>
            <w:tcW w:w="868" w:type="pct"/>
          </w:tcPr>
          <w:p w:rsidR="00F50B31" w:rsidRPr="00A16223" w:rsidRDefault="00F50B31" w:rsidP="007F2E70">
            <w:pPr>
              <w:pStyle w:val="Tabletext2"/>
              <w:rPr>
                <w:lang w:val="ru-RU"/>
              </w:rPr>
            </w:pPr>
            <w:r w:rsidRPr="00A16223">
              <w:rPr>
                <w:lang w:val="ru-RU"/>
              </w:rPr>
              <w:t>3,0</w:t>
            </w:r>
          </w:p>
        </w:tc>
        <w:tc>
          <w:tcPr>
            <w:tcW w:w="868" w:type="pct"/>
          </w:tcPr>
          <w:p w:rsidR="00F50B31" w:rsidRPr="00A16223" w:rsidRDefault="00F50B31" w:rsidP="007F2E70">
            <w:pPr>
              <w:pStyle w:val="Tabletext2"/>
              <w:rPr>
                <w:lang w:val="ru-RU"/>
              </w:rPr>
            </w:pPr>
            <w:r w:rsidRPr="00A16223">
              <w:rPr>
                <w:lang w:val="ru-RU"/>
              </w:rPr>
              <w:t>9,7</w:t>
            </w:r>
          </w:p>
        </w:tc>
        <w:tc>
          <w:tcPr>
            <w:tcW w:w="868" w:type="pct"/>
          </w:tcPr>
          <w:p w:rsidR="00F50B31" w:rsidRPr="00A16223" w:rsidRDefault="00F50B31" w:rsidP="007F2E70">
            <w:pPr>
              <w:pStyle w:val="Tabletext2"/>
              <w:rPr>
                <w:lang w:val="ru-RU"/>
              </w:rPr>
            </w:pPr>
            <w:r w:rsidRPr="00A16223">
              <w:rPr>
                <w:lang w:val="ru-RU"/>
              </w:rPr>
              <w:t>11,4</w:t>
            </w:r>
          </w:p>
        </w:tc>
      </w:tr>
    </w:tbl>
    <w:p w:rsidR="00F50B31" w:rsidRPr="00B655B7" w:rsidRDefault="00F50B31" w:rsidP="000D4D67">
      <w:pPr>
        <w:pStyle w:val="FigureNo"/>
        <w:rPr>
          <w:lang w:val="ru-RU"/>
        </w:rPr>
      </w:pPr>
      <w:r w:rsidRPr="00B655B7">
        <w:rPr>
          <w:lang w:val="ru-RU"/>
        </w:rPr>
        <w:t>РИСУНОК 3</w:t>
      </w:r>
    </w:p>
    <w:p w:rsidR="00F50B31" w:rsidRPr="00406E4E" w:rsidRDefault="00F50B31" w:rsidP="000D4D67">
      <w:pPr>
        <w:pStyle w:val="Figuretitle"/>
        <w:rPr>
          <w:lang w:val="ru-RU"/>
        </w:rPr>
      </w:pPr>
      <w:r w:rsidRPr="00B655B7">
        <w:rPr>
          <w:lang w:val="ru-RU"/>
        </w:rPr>
        <w:t>Диаграмма помехозащищенности для ГСО-107</w:t>
      </w:r>
      <w:r w:rsidRPr="00B655B7">
        <w:rPr>
          <w:lang w:val="en-US"/>
        </w:rPr>
        <w:t>W</w:t>
      </w:r>
      <w:r w:rsidRPr="00B655B7">
        <w:rPr>
          <w:lang w:val="ru-RU"/>
        </w:rPr>
        <w:t xml:space="preserve"> по направлению к </w:t>
      </w:r>
      <w:r w:rsidRPr="00B655B7">
        <w:rPr>
          <w:lang w:val="en-US"/>
        </w:rPr>
        <w:t>LRO</w:t>
      </w:r>
    </w:p>
    <w:p w:rsidR="00F50B31" w:rsidRPr="00A16223" w:rsidRDefault="001763B5" w:rsidP="000D4D67">
      <w:pPr>
        <w:pStyle w:val="Figure"/>
        <w:rPr>
          <w:lang w:val="ru-RU"/>
        </w:rPr>
      </w:pPr>
      <w:r>
        <w:object w:dxaOrig="11833" w:dyaOrig="6760">
          <v:shape id="_x0000_i1027" type="#_x0000_t75" style="width:465.7pt;height:265.55pt" o:ole="">
            <v:imagedata r:id="rId17" o:title=""/>
          </v:shape>
          <o:OLEObject Type="Embed" ProgID="CorelDRAW.Graphic.14" ShapeID="_x0000_i1027" DrawAspect="Content" ObjectID="_1349598611" r:id="rId18"/>
        </w:object>
      </w:r>
    </w:p>
    <w:p w:rsidR="00F50B31" w:rsidRPr="00406E4E" w:rsidRDefault="00F50B31" w:rsidP="000D4D67">
      <w:pPr>
        <w:pStyle w:val="FigureNo"/>
        <w:spacing w:before="0"/>
        <w:rPr>
          <w:lang w:val="ru-RU"/>
        </w:rPr>
      </w:pPr>
      <w:r>
        <w:rPr>
          <w:lang w:val="ru-RU"/>
        </w:rPr>
        <w:br w:type="page"/>
      </w:r>
      <w:r w:rsidRPr="00B655B7">
        <w:rPr>
          <w:lang w:val="ru-RU"/>
        </w:rPr>
        <w:lastRenderedPageBreak/>
        <w:t xml:space="preserve">РИСУНОК </w:t>
      </w:r>
      <w:r w:rsidRPr="00406E4E">
        <w:rPr>
          <w:lang w:val="ru-RU"/>
        </w:rPr>
        <w:t>4</w:t>
      </w:r>
    </w:p>
    <w:p w:rsidR="00F50B31" w:rsidRPr="00406E4E" w:rsidRDefault="00F50B31" w:rsidP="000D4D67">
      <w:pPr>
        <w:pStyle w:val="Figuretitle"/>
        <w:rPr>
          <w:lang w:val="ru-RU"/>
        </w:rPr>
      </w:pPr>
      <w:r w:rsidRPr="00B655B7">
        <w:rPr>
          <w:lang w:val="ru-RU"/>
        </w:rPr>
        <w:t>Диаграмма помехозащищенности для ГСО-107</w:t>
      </w:r>
      <w:r w:rsidRPr="00B655B7">
        <w:rPr>
          <w:lang w:val="en-US"/>
        </w:rPr>
        <w:t>W</w:t>
      </w:r>
      <w:r w:rsidRPr="00B655B7">
        <w:rPr>
          <w:lang w:val="ru-RU"/>
        </w:rPr>
        <w:t xml:space="preserve"> по направлению к </w:t>
      </w:r>
      <w:r>
        <w:rPr>
          <w:lang w:val="ru-RU"/>
        </w:rPr>
        <w:t>С</w:t>
      </w:r>
      <w:r>
        <w:rPr>
          <w:lang w:val="en-US"/>
        </w:rPr>
        <w:t>x</w:t>
      </w:r>
      <w:r w:rsidRPr="00406E4E">
        <w:rPr>
          <w:lang w:val="ru-RU"/>
        </w:rPr>
        <w:t xml:space="preserve"> </w:t>
      </w:r>
      <w:r>
        <w:rPr>
          <w:lang w:val="en-US"/>
        </w:rPr>
        <w:t>Lunar</w:t>
      </w:r>
    </w:p>
    <w:p w:rsidR="00F50B31" w:rsidRPr="00A16223" w:rsidRDefault="001763B5" w:rsidP="000D4D67">
      <w:pPr>
        <w:pStyle w:val="Figure"/>
        <w:rPr>
          <w:lang w:val="ru-RU"/>
        </w:rPr>
      </w:pPr>
      <w:r>
        <w:object w:dxaOrig="11861" w:dyaOrig="6915">
          <v:shape id="_x0000_i1028" type="#_x0000_t75" style="width:448.85pt;height:262.45pt" o:ole="">
            <v:imagedata r:id="rId19" o:title=""/>
          </v:shape>
          <o:OLEObject Type="Embed" ProgID="CorelDRAW.Graphic.14" ShapeID="_x0000_i1028" DrawAspect="Content" ObjectID="_1349598612" r:id="rId20"/>
        </w:object>
      </w:r>
    </w:p>
    <w:p w:rsidR="00F50B31" w:rsidRPr="00A16223" w:rsidRDefault="00F50B31" w:rsidP="00EE5739">
      <w:pPr>
        <w:spacing w:before="0"/>
        <w:rPr>
          <w:lang w:val="ru-RU"/>
        </w:rPr>
      </w:pPr>
      <w:r w:rsidRPr="00A16223">
        <w:rPr>
          <w:lang w:val="ru-RU"/>
        </w:rPr>
        <w:t xml:space="preserve">В целом </w:t>
      </w:r>
      <w:r>
        <w:rPr>
          <w:lang w:val="ru-RU"/>
        </w:rPr>
        <w:t xml:space="preserve">во </w:t>
      </w:r>
      <w:r w:rsidRPr="00A16223">
        <w:rPr>
          <w:lang w:val="ru-RU"/>
        </w:rPr>
        <w:t>все</w:t>
      </w:r>
      <w:r>
        <w:rPr>
          <w:lang w:val="ru-RU"/>
        </w:rPr>
        <w:t>х</w:t>
      </w:r>
      <w:r w:rsidRPr="00A16223">
        <w:rPr>
          <w:lang w:val="ru-RU"/>
        </w:rPr>
        <w:t xml:space="preserve"> исследования</w:t>
      </w:r>
      <w:r>
        <w:rPr>
          <w:lang w:val="ru-RU"/>
        </w:rPr>
        <w:t>х делается вывод,</w:t>
      </w:r>
      <w:r w:rsidRPr="00A16223">
        <w:rPr>
          <w:lang w:val="ru-RU"/>
        </w:rPr>
        <w:t xml:space="preserve"> что помехи от спутников на геостационарной орбите, работающих с той же плотностью потока мощности, что и спутники наблюдения за Землей, </w:t>
      </w:r>
      <w:r>
        <w:rPr>
          <w:lang w:val="ru-RU"/>
        </w:rPr>
        <w:t xml:space="preserve">создадут </w:t>
      </w:r>
      <w:r w:rsidRPr="00A16223">
        <w:rPr>
          <w:lang w:val="ru-RU"/>
        </w:rPr>
        <w:t>помех</w:t>
      </w:r>
      <w:r>
        <w:rPr>
          <w:lang w:val="ru-RU"/>
        </w:rPr>
        <w:t>и с</w:t>
      </w:r>
      <w:r w:rsidRPr="002E3142">
        <w:rPr>
          <w:lang w:val="ru-RU"/>
        </w:rPr>
        <w:t xml:space="preserve"> </w:t>
      </w:r>
      <w:r w:rsidRPr="00A16223">
        <w:rPr>
          <w:lang w:val="ru-RU"/>
        </w:rPr>
        <w:t>уровн</w:t>
      </w:r>
      <w:r>
        <w:rPr>
          <w:lang w:val="ru-RU"/>
        </w:rPr>
        <w:t>ям</w:t>
      </w:r>
      <w:r w:rsidRPr="00A16223">
        <w:rPr>
          <w:lang w:val="ru-RU"/>
        </w:rPr>
        <w:t>и, которые</w:t>
      </w:r>
      <w:r>
        <w:rPr>
          <w:lang w:val="ru-RU"/>
        </w:rPr>
        <w:t>,</w:t>
      </w:r>
      <w:r w:rsidRPr="00A16223">
        <w:rPr>
          <w:lang w:val="ru-RU"/>
        </w:rPr>
        <w:t xml:space="preserve"> как минимум</w:t>
      </w:r>
      <w:r>
        <w:rPr>
          <w:lang w:val="ru-RU"/>
        </w:rPr>
        <w:t>,</w:t>
      </w:r>
      <w:r w:rsidRPr="00A16223">
        <w:rPr>
          <w:lang w:val="ru-RU"/>
        </w:rPr>
        <w:t xml:space="preserve"> на порядок выше критериев из Рекомендации МСЭ</w:t>
      </w:r>
      <w:r w:rsidR="00EE5739" w:rsidRPr="00EE5739">
        <w:rPr>
          <w:lang w:val="ru-RU"/>
        </w:rPr>
        <w:noBreakHyphen/>
      </w:r>
      <w:r w:rsidRPr="00A16223">
        <w:rPr>
          <w:lang w:val="ru-RU"/>
        </w:rPr>
        <w:t>R</w:t>
      </w:r>
      <w:r w:rsidR="00EE5739">
        <w:rPr>
          <w:lang w:val="en-US"/>
        </w:rPr>
        <w:t> </w:t>
      </w:r>
      <w:r w:rsidRPr="00A16223">
        <w:rPr>
          <w:lang w:val="ru-RU"/>
        </w:rPr>
        <w:t>SA.609 и значительно выше</w:t>
      </w:r>
      <w:r>
        <w:rPr>
          <w:lang w:val="ru-RU"/>
        </w:rPr>
        <w:t xml:space="preserve"> критериев для </w:t>
      </w:r>
      <w:r w:rsidRPr="00A16223">
        <w:rPr>
          <w:lang w:val="ru-RU"/>
        </w:rPr>
        <w:t xml:space="preserve">НГСО программ ССИЗ из-за увеличенной видимости. Тем не менее превышение критериев плотности помех из Рекомендации МСЭ-R SA.609 не приведет к неприемлемым условиям </w:t>
      </w:r>
      <w:r w:rsidRPr="00A16223">
        <w:rPr>
          <w:i/>
          <w:lang w:val="ru-RU"/>
        </w:rPr>
        <w:t>E</w:t>
      </w:r>
      <w:r w:rsidRPr="00A16223">
        <w:rPr>
          <w:i/>
          <w:vertAlign w:val="subscript"/>
          <w:lang w:val="ru-RU"/>
        </w:rPr>
        <w:t>s</w:t>
      </w:r>
      <w:r w:rsidRPr="00A16223">
        <w:rPr>
          <w:lang w:val="ru-RU"/>
        </w:rPr>
        <w:t>/(</w:t>
      </w:r>
      <w:r w:rsidRPr="00A16223">
        <w:rPr>
          <w:i/>
          <w:lang w:val="ru-RU"/>
        </w:rPr>
        <w:t>N</w:t>
      </w:r>
      <w:r w:rsidRPr="00A16223">
        <w:rPr>
          <w:iCs/>
          <w:vertAlign w:val="subscript"/>
          <w:lang w:val="ru-RU"/>
        </w:rPr>
        <w:t>0</w:t>
      </w:r>
      <w:r w:rsidRPr="00A16223">
        <w:rPr>
          <w:i/>
          <w:lang w:val="ru-RU"/>
        </w:rPr>
        <w:t> </w:t>
      </w:r>
      <w:r w:rsidRPr="00A16223">
        <w:rPr>
          <w:lang w:val="ru-RU"/>
        </w:rPr>
        <w:t>+ </w:t>
      </w:r>
      <w:r w:rsidRPr="00A16223">
        <w:rPr>
          <w:i/>
          <w:lang w:val="ru-RU"/>
        </w:rPr>
        <w:t>I</w:t>
      </w:r>
      <w:r w:rsidRPr="00A16223">
        <w:rPr>
          <w:iCs/>
          <w:vertAlign w:val="subscript"/>
          <w:lang w:val="ru-RU"/>
        </w:rPr>
        <w:t>0</w:t>
      </w:r>
      <w:r w:rsidRPr="00A16223">
        <w:rPr>
          <w:lang w:val="ru-RU"/>
        </w:rPr>
        <w:t>), если спутники на геостационарной орбите работают ниже −115 дБ(Вт/(м</w:t>
      </w:r>
      <w:r w:rsidRPr="00A16223">
        <w:rPr>
          <w:vertAlign w:val="superscript"/>
          <w:lang w:val="ru-RU"/>
        </w:rPr>
        <w:t>2</w:t>
      </w:r>
      <w:r w:rsidR="00A624A3">
        <w:rPr>
          <w:lang w:val="ru-RU"/>
        </w:rPr>
        <w:t> </w:t>
      </w:r>
      <w:r w:rsidR="00A624A3" w:rsidRPr="006165E9">
        <w:rPr>
          <w:lang w:val="ru-RU"/>
        </w:rPr>
        <w:t>·</w:t>
      </w:r>
      <w:r w:rsidR="00A624A3">
        <w:rPr>
          <w:lang w:val="ru-RU"/>
        </w:rPr>
        <w:t> </w:t>
      </w:r>
      <w:r w:rsidRPr="00A16223">
        <w:rPr>
          <w:lang w:val="ru-RU"/>
        </w:rPr>
        <w:t>МГц)). Однако спутник на геостационарной орбите, работающий в пределах п.п.м. из п.</w:t>
      </w:r>
      <w:r w:rsidR="000D4D67">
        <w:rPr>
          <w:lang w:val="en-US"/>
        </w:rPr>
        <w:t> </w:t>
      </w:r>
      <w:r w:rsidRPr="00A16223">
        <w:rPr>
          <w:bCs/>
          <w:lang w:val="ru-RU"/>
        </w:rPr>
        <w:t xml:space="preserve">21.16 </w:t>
      </w:r>
      <w:r w:rsidRPr="00A16223">
        <w:rPr>
          <w:lang w:val="ru-RU"/>
        </w:rPr>
        <w:t xml:space="preserve">РР, может вызвать значительные помехи. Во многих районах мира с небольшим или умеренным </w:t>
      </w:r>
      <w:r>
        <w:rPr>
          <w:lang w:val="ru-RU"/>
        </w:rPr>
        <w:t>ослабле</w:t>
      </w:r>
      <w:r w:rsidRPr="00A16223">
        <w:rPr>
          <w:lang w:val="ru-RU"/>
        </w:rPr>
        <w:t xml:space="preserve">нием из-за дождя системы на геостационарной орбите в целом могут развертываться без наложения излишних ограничений необходимости работы даже рядом с пределами п.п.м. </w:t>
      </w:r>
    </w:p>
    <w:p w:rsidR="00F50B31" w:rsidRPr="00A16223" w:rsidRDefault="00F50B31" w:rsidP="00A624A3">
      <w:pPr>
        <w:rPr>
          <w:color w:val="000000"/>
          <w:szCs w:val="24"/>
          <w:lang w:val="ru-RU"/>
        </w:rPr>
      </w:pPr>
      <w:r w:rsidRPr="00A16223">
        <w:rPr>
          <w:lang w:val="ru-RU"/>
        </w:rPr>
        <w:t>Поэтому, ограничение п.п.м. в пределах −115 дБ(Вт/(м</w:t>
      </w:r>
      <w:r w:rsidRPr="00A16223">
        <w:rPr>
          <w:vertAlign w:val="superscript"/>
          <w:lang w:val="ru-RU"/>
        </w:rPr>
        <w:t>2</w:t>
      </w:r>
      <w:r w:rsidR="00A624A3">
        <w:rPr>
          <w:lang w:val="ru-RU"/>
        </w:rPr>
        <w:t> </w:t>
      </w:r>
      <w:r w:rsidR="00A624A3" w:rsidRPr="006165E9">
        <w:rPr>
          <w:lang w:val="ru-RU"/>
        </w:rPr>
        <w:t>·</w:t>
      </w:r>
      <w:r w:rsidR="00A624A3">
        <w:rPr>
          <w:lang w:val="ru-RU"/>
        </w:rPr>
        <w:t> </w:t>
      </w:r>
      <w:r w:rsidRPr="00A16223">
        <w:rPr>
          <w:lang w:val="ru-RU"/>
        </w:rPr>
        <w:t>МГц)) для геостационарных спутниковых систем для всех углов прихода обеспечит программам СКИ достаточную защиту без наложения чрезмерных ограничений на спутники на геостационарной орбите.</w:t>
      </w:r>
    </w:p>
    <w:p w:rsidR="00F50B31" w:rsidRPr="00A16223" w:rsidRDefault="00F50B31" w:rsidP="000D4D67">
      <w:pPr>
        <w:pStyle w:val="AnnexNoTitle"/>
        <w:rPr>
          <w:lang w:val="ru-RU"/>
        </w:rPr>
      </w:pPr>
      <w:r w:rsidRPr="000D4D67">
        <w:rPr>
          <w:lang w:val="ru-RU"/>
        </w:rPr>
        <w:t>Приложение</w:t>
      </w:r>
      <w:r w:rsidRPr="00A16223">
        <w:rPr>
          <w:lang w:val="ru-RU"/>
        </w:rPr>
        <w:t xml:space="preserve"> 2</w:t>
      </w:r>
      <w:r w:rsidRPr="00A16223">
        <w:rPr>
          <w:lang w:val="ru-RU"/>
        </w:rPr>
        <w:br/>
      </w:r>
      <w:r w:rsidRPr="00A16223">
        <w:rPr>
          <w:lang w:val="ru-RU"/>
        </w:rPr>
        <w:br/>
        <w:t xml:space="preserve">Ограничения плотности потока мощности на геостационарной орбите </w:t>
      </w:r>
      <w:r w:rsidR="00633B89">
        <w:rPr>
          <w:lang w:val="ru-RU"/>
        </w:rPr>
        <w:br/>
      </w:r>
      <w:r w:rsidRPr="00A16223">
        <w:rPr>
          <w:lang w:val="ru-RU"/>
        </w:rPr>
        <w:t>для спутников НГСО</w:t>
      </w:r>
    </w:p>
    <w:p w:rsidR="00F50B31" w:rsidRPr="00A16223" w:rsidRDefault="00F50B31" w:rsidP="00697842">
      <w:pPr>
        <w:pStyle w:val="Normalaftertitle"/>
        <w:rPr>
          <w:lang w:val="ru-RU"/>
        </w:rPr>
      </w:pPr>
      <w:r w:rsidRPr="00A16223">
        <w:rPr>
          <w:lang w:val="ru-RU"/>
        </w:rPr>
        <w:t xml:space="preserve">В Рекомендации МСЭ-R SA.1155 определено максимально допустимое значение спектральной плотности мощности помех, равное </w:t>
      </w:r>
      <w:r w:rsidRPr="00A16223">
        <w:rPr>
          <w:i/>
          <w:lang w:val="ru-RU"/>
        </w:rPr>
        <w:t>P</w:t>
      </w:r>
      <w:r w:rsidRPr="00A16223">
        <w:rPr>
          <w:i/>
          <w:vertAlign w:val="subscript"/>
          <w:lang w:val="ru-RU"/>
        </w:rPr>
        <w:t>sd</w:t>
      </w:r>
      <w:r w:rsidRPr="00A16223">
        <w:rPr>
          <w:lang w:val="ru-RU"/>
        </w:rPr>
        <w:t> = −178 дБ(Вт/кГц), которое можно преобразовать в −148 дБ(Вт/МГц), учитывая очень широкую полосу пропускания приемника спутников DRS. Соответствующее значение п.п.м. можно ра</w:t>
      </w:r>
      <w:r w:rsidR="00A624A3">
        <w:rPr>
          <w:lang w:val="ru-RU"/>
        </w:rPr>
        <w:t xml:space="preserve">ссчитать, учитывая эффективную </w:t>
      </w:r>
      <w:r w:rsidRPr="00A16223">
        <w:rPr>
          <w:lang w:val="ru-RU"/>
        </w:rPr>
        <w:t>площадь антенны:</w:t>
      </w:r>
    </w:p>
    <w:p w:rsidR="00F50B31" w:rsidRPr="00A16223" w:rsidRDefault="00F50B31" w:rsidP="000D4D67">
      <w:pPr>
        <w:pStyle w:val="Equation"/>
        <w:spacing w:before="0"/>
        <w:rPr>
          <w:lang w:val="ru-RU"/>
        </w:rPr>
      </w:pPr>
      <w:r w:rsidRPr="00A16223">
        <w:rPr>
          <w:lang w:val="ru-RU"/>
        </w:rPr>
        <w:tab/>
      </w:r>
      <w:r w:rsidRPr="00A16223">
        <w:rPr>
          <w:lang w:val="ru-RU"/>
        </w:rPr>
        <w:tab/>
      </w:r>
      <w:r w:rsidR="00C20C6B" w:rsidRPr="000D4D67">
        <w:rPr>
          <w:position w:val="-26"/>
          <w:lang w:val="ru-RU"/>
        </w:rPr>
        <w:object w:dxaOrig="4280" w:dyaOrig="600">
          <v:shape id="_x0000_i1033" type="#_x0000_t75" style="width:282.9pt;height:41.35pt" o:ole="">
            <v:imagedata r:id="rId21" o:title=""/>
          </v:shape>
          <o:OLEObject Type="Embed" ProgID="Equation.3" ShapeID="_x0000_i1033" DrawAspect="Content" ObjectID="_1349598613" r:id="rId22"/>
        </w:object>
      </w:r>
      <w:r w:rsidRPr="004F2157">
        <w:rPr>
          <w:lang w:val="ru-RU"/>
        </w:rPr>
        <w:t>.</w:t>
      </w:r>
    </w:p>
    <w:p w:rsidR="00F50B31" w:rsidRPr="00A16223" w:rsidRDefault="00F50B31" w:rsidP="00A624A3">
      <w:pPr>
        <w:rPr>
          <w:lang w:val="ru-RU"/>
        </w:rPr>
      </w:pPr>
      <w:r w:rsidRPr="00A16223">
        <w:rPr>
          <w:lang w:val="ru-RU"/>
        </w:rPr>
        <w:t xml:space="preserve">Самая большая антенна существующих спутников DRS имеет диаметр 4,9 м. Можно предположить, что эффективность η составляет 50%. Соответствующее значение п.п.м. будет равно </w:t>
      </w:r>
      <w:r w:rsidRPr="00A16223">
        <w:rPr>
          <w:lang w:val="ru-RU"/>
        </w:rPr>
        <w:lastRenderedPageBreak/>
        <w:t>−157,7 дБ(Вт/(м</w:t>
      </w:r>
      <w:r w:rsidRPr="00A16223">
        <w:rPr>
          <w:vertAlign w:val="superscript"/>
          <w:lang w:val="ru-RU"/>
        </w:rPr>
        <w:t>2</w:t>
      </w:r>
      <w:r w:rsidR="00A624A3">
        <w:rPr>
          <w:lang w:val="ru-RU"/>
        </w:rPr>
        <w:t> </w:t>
      </w:r>
      <w:r w:rsidR="00A624A3" w:rsidRPr="006165E9">
        <w:rPr>
          <w:lang w:val="ru-RU"/>
        </w:rPr>
        <w:t>·</w:t>
      </w:r>
      <w:r w:rsidR="00A624A3">
        <w:rPr>
          <w:lang w:val="ru-RU"/>
        </w:rPr>
        <w:t> </w:t>
      </w:r>
      <w:r w:rsidRPr="00A16223">
        <w:rPr>
          <w:lang w:val="ru-RU"/>
        </w:rPr>
        <w:t xml:space="preserve">МГц)). Допустимый процент времени, равный 0,1% и определенный в Рекомендации МСЭ-R SA.1155, не может применяться к пределам п.п.м., так как он не учитывает тот факт, что обе антенны движутся относительно друг друга, и что облучение местоположения DRS ГСО с определенными пределами п.п.м. приводит только к получению значения максимально допустимых помех для случая, когда антенна DRS направлена точно на спутник ССИЗ. </w:t>
      </w:r>
    </w:p>
    <w:p w:rsidR="00F50B31" w:rsidRPr="00A16223" w:rsidRDefault="00F50B31" w:rsidP="00A624A3">
      <w:pPr>
        <w:rPr>
          <w:lang w:val="ru-RU"/>
        </w:rPr>
      </w:pPr>
      <w:r w:rsidRPr="00A16223">
        <w:rPr>
          <w:lang w:val="ru-RU"/>
        </w:rPr>
        <w:t xml:space="preserve">Предполагается, что процентное отношение превышения помех допустимо, что соответствует </w:t>
      </w:r>
      <w:r w:rsidRPr="00A16223">
        <w:rPr>
          <w:lang w:val="ru-RU"/>
        </w:rPr>
        <w:br/>
        <w:t>ширине полосы главного лепестка. Для антенны диаметром 4,9</w:t>
      </w:r>
      <w:r>
        <w:rPr>
          <w:lang w:val="ru-RU"/>
        </w:rPr>
        <w:t xml:space="preserve"> </w:t>
      </w:r>
      <w:r w:rsidRPr="00A16223">
        <w:rPr>
          <w:lang w:val="ru-RU"/>
        </w:rPr>
        <w:t>м угол первого бокового лепестка составляет примерно 0,22º (односторонний). Вероятность того, что другой спутник с асинхронными параметрами орбиты будет находиться в пределах ширины полосы главного лепестка, составляет примерно 3,7 × 10</w:t>
      </w:r>
      <w:r w:rsidRPr="00A16223">
        <w:rPr>
          <w:vertAlign w:val="superscript"/>
          <w:lang w:val="ru-RU"/>
        </w:rPr>
        <w:t>−6</w:t>
      </w:r>
      <w:r w:rsidRPr="00A16223">
        <w:rPr>
          <w:lang w:val="ru-RU"/>
        </w:rPr>
        <w:t>, то есть существенно меньше 1 × 10</w:t>
      </w:r>
      <w:r w:rsidRPr="00A16223">
        <w:rPr>
          <w:vertAlign w:val="superscript"/>
          <w:lang w:val="ru-RU"/>
        </w:rPr>
        <w:t>−3</w:t>
      </w:r>
      <w:r w:rsidRPr="00A16223">
        <w:rPr>
          <w:lang w:val="ru-RU"/>
        </w:rPr>
        <w:t>, как определено в Рекомендации МСЭ</w:t>
      </w:r>
      <w:r w:rsidR="00A624A3">
        <w:rPr>
          <w:lang w:val="ru-RU"/>
        </w:rPr>
        <w:noBreakHyphen/>
      </w:r>
      <w:r w:rsidRPr="00A16223">
        <w:rPr>
          <w:lang w:val="ru-RU"/>
        </w:rPr>
        <w:t>R</w:t>
      </w:r>
      <w:r w:rsidR="00A624A3">
        <w:rPr>
          <w:lang w:val="ru-RU"/>
        </w:rPr>
        <w:t> </w:t>
      </w:r>
      <w:r w:rsidRPr="00A16223">
        <w:rPr>
          <w:lang w:val="ru-RU"/>
        </w:rPr>
        <w:t xml:space="preserve">SA.1155. Считается, что усиление первого бокового лепестка будет примерно на 25 дБ </w:t>
      </w:r>
      <w:r w:rsidRPr="00A16223">
        <w:rPr>
          <w:lang w:val="ru-RU"/>
        </w:rPr>
        <w:br/>
        <w:t>ниже, в соответствии с Рекомендацией МСЭ-R S.672. Это приведет к значению предела п.п.м., равному −132</w:t>
      </w:r>
      <w:r>
        <w:rPr>
          <w:lang w:val="ru-RU"/>
        </w:rPr>
        <w:t>,</w:t>
      </w:r>
      <w:r w:rsidRPr="00A16223">
        <w:rPr>
          <w:lang w:val="ru-RU"/>
        </w:rPr>
        <w:t>7 дБ(Вт/(м</w:t>
      </w:r>
      <w:r w:rsidRPr="00A16223">
        <w:rPr>
          <w:vertAlign w:val="superscript"/>
          <w:lang w:val="ru-RU"/>
        </w:rPr>
        <w:t>2</w:t>
      </w:r>
      <w:r w:rsidR="00A624A3">
        <w:rPr>
          <w:lang w:val="ru-RU"/>
        </w:rPr>
        <w:t> </w:t>
      </w:r>
      <w:r w:rsidR="00A624A3" w:rsidRPr="006165E9">
        <w:rPr>
          <w:lang w:val="ru-RU"/>
        </w:rPr>
        <w:t>·</w:t>
      </w:r>
      <w:r w:rsidR="00A624A3">
        <w:rPr>
          <w:lang w:val="ru-RU"/>
        </w:rPr>
        <w:t> </w:t>
      </w:r>
      <w:r w:rsidRPr="00A16223">
        <w:rPr>
          <w:lang w:val="ru-RU"/>
        </w:rPr>
        <w:t xml:space="preserve">МГц)). Для того чтобы определить подходящее расстояние </w:t>
      </w:r>
      <w:r w:rsidRPr="00A16223">
        <w:rPr>
          <w:i/>
          <w:lang w:val="ru-RU"/>
        </w:rPr>
        <w:t>d</w:t>
      </w:r>
      <w:r w:rsidRPr="00A16223">
        <w:rPr>
          <w:i/>
          <w:vertAlign w:val="subscript"/>
          <w:lang w:val="ru-RU"/>
        </w:rPr>
        <w:t>NE</w:t>
      </w:r>
      <w:r w:rsidRPr="00A16223">
        <w:rPr>
          <w:lang w:val="ru-RU"/>
        </w:rPr>
        <w:t xml:space="preserve">, </w:t>
      </w:r>
      <w:r>
        <w:rPr>
          <w:lang w:val="ru-RU"/>
        </w:rPr>
        <w:t xml:space="preserve">предполагается, что </w:t>
      </w:r>
      <w:r w:rsidRPr="00A16223">
        <w:rPr>
          <w:lang w:val="ru-RU"/>
        </w:rPr>
        <w:t xml:space="preserve">спутник НГСО </w:t>
      </w:r>
      <w:r>
        <w:rPr>
          <w:lang w:val="ru-RU"/>
        </w:rPr>
        <w:t xml:space="preserve">работает с </w:t>
      </w:r>
      <w:r w:rsidRPr="00A16223">
        <w:rPr>
          <w:lang w:val="ru-RU"/>
        </w:rPr>
        <w:t>предел</w:t>
      </w:r>
      <w:r>
        <w:rPr>
          <w:lang w:val="ru-RU"/>
        </w:rPr>
        <w:t>ьными значениями</w:t>
      </w:r>
      <w:r w:rsidRPr="00A16223">
        <w:rPr>
          <w:lang w:val="ru-RU"/>
        </w:rPr>
        <w:t xml:space="preserve"> п.п.м. Следовательно, можно рассматривать следующие два случая, как показано на рис</w:t>
      </w:r>
      <w:r>
        <w:rPr>
          <w:lang w:val="ru-RU"/>
        </w:rPr>
        <w:t>унке</w:t>
      </w:r>
      <w:r w:rsidRPr="00A16223">
        <w:rPr>
          <w:lang w:val="ru-RU"/>
        </w:rPr>
        <w:t> 5.</w:t>
      </w:r>
    </w:p>
    <w:p w:rsidR="00F50B31" w:rsidRPr="004F2157" w:rsidRDefault="00F50B31" w:rsidP="004F2157">
      <w:pPr>
        <w:pStyle w:val="Figure"/>
        <w:spacing w:before="280" w:after="80"/>
        <w:rPr>
          <w:sz w:val="20"/>
          <w:lang w:val="ru-RU"/>
        </w:rPr>
      </w:pPr>
      <w:r w:rsidRPr="004F2157">
        <w:rPr>
          <w:sz w:val="20"/>
          <w:lang w:val="ru-RU"/>
        </w:rPr>
        <w:t>РИСУНОК 5</w:t>
      </w:r>
    </w:p>
    <w:p w:rsidR="00F50B31" w:rsidRPr="004F2157" w:rsidRDefault="00F50B31" w:rsidP="004F2157">
      <w:pPr>
        <w:jc w:val="center"/>
        <w:rPr>
          <w:b/>
          <w:sz w:val="20"/>
          <w:lang w:val="ru-RU"/>
        </w:rPr>
      </w:pPr>
      <w:r w:rsidRPr="004F2157">
        <w:rPr>
          <w:b/>
          <w:sz w:val="20"/>
          <w:lang w:val="ru-RU"/>
        </w:rPr>
        <w:t>Помехи от НГСО спутника спутниковым системам передачи данных на ГСО</w:t>
      </w:r>
    </w:p>
    <w:p w:rsidR="00F50B31" w:rsidRPr="00A16223" w:rsidRDefault="001763B5" w:rsidP="004F2157">
      <w:pPr>
        <w:pStyle w:val="Figure"/>
        <w:spacing w:before="80"/>
        <w:rPr>
          <w:lang w:val="ru-RU"/>
        </w:rPr>
      </w:pPr>
      <w:r>
        <w:object w:dxaOrig="8711" w:dyaOrig="6528">
          <v:shape id="_x0000_i1030" type="#_x0000_t75" style="width:343.65pt;height:257.35pt" o:ole="">
            <v:imagedata r:id="rId23" o:title=""/>
          </v:shape>
          <o:OLEObject Type="Embed" ProgID="CorelDRAW.Graphic.14" ShapeID="_x0000_i1030" DrawAspect="Content" ObjectID="_1349598614" r:id="rId24"/>
        </w:object>
      </w:r>
    </w:p>
    <w:p w:rsidR="00F50B31" w:rsidRPr="00A16223" w:rsidRDefault="00F50B31" w:rsidP="00A624A3">
      <w:pPr>
        <w:rPr>
          <w:lang w:val="ru-RU"/>
        </w:rPr>
      </w:pPr>
      <w:r w:rsidRPr="00A16223">
        <w:rPr>
          <w:i/>
          <w:iCs/>
          <w:lang w:val="ru-RU"/>
        </w:rPr>
        <w:t>Случай 1</w:t>
      </w:r>
      <w:r w:rsidRPr="00A624A3">
        <w:rPr>
          <w:lang w:val="ru-RU"/>
        </w:rPr>
        <w:t>:</w:t>
      </w:r>
      <w:r w:rsidRPr="00A16223">
        <w:rPr>
          <w:i/>
          <w:iCs/>
          <w:lang w:val="ru-RU"/>
        </w:rPr>
        <w:t xml:space="preserve"> </w:t>
      </w:r>
      <w:r w:rsidRPr="00A16223">
        <w:rPr>
          <w:iCs/>
          <w:lang w:val="ru-RU"/>
        </w:rPr>
        <w:t xml:space="preserve">подразумевает максимальную </w:t>
      </w:r>
      <w:r w:rsidRPr="00A16223">
        <w:rPr>
          <w:lang w:val="ru-RU"/>
        </w:rPr>
        <w:t>п.п.м., равную −115 дБ(Вт/(м</w:t>
      </w:r>
      <w:r w:rsidRPr="00A16223">
        <w:rPr>
          <w:vertAlign w:val="superscript"/>
          <w:lang w:val="ru-RU"/>
        </w:rPr>
        <w:t>2</w:t>
      </w:r>
      <w:r w:rsidR="00A624A3">
        <w:rPr>
          <w:lang w:val="ru-RU"/>
        </w:rPr>
        <w:t> </w:t>
      </w:r>
      <w:r w:rsidR="00A624A3" w:rsidRPr="006165E9">
        <w:rPr>
          <w:lang w:val="ru-RU"/>
        </w:rPr>
        <w:t>·</w:t>
      </w:r>
      <w:r w:rsidR="00A624A3">
        <w:rPr>
          <w:lang w:val="ru-RU"/>
        </w:rPr>
        <w:t> </w:t>
      </w:r>
      <w:r w:rsidRPr="00A16223">
        <w:rPr>
          <w:lang w:val="ru-RU"/>
        </w:rPr>
        <w:t>МГц)) в направлении угла прихода 5° на поверхность Земли, а следовательно, максимальную п.п.м. в направлении DRSS-1. Обычно это характерно для параболических антенн или из-за экранирования самим спутником при использовании кардиоидных антенны. Для простоты предполагалось, что п.п.м. в направлении DRSS</w:t>
      </w:r>
      <w:r w:rsidR="000D4D67">
        <w:rPr>
          <w:lang w:val="ru-RU"/>
        </w:rPr>
        <w:noBreakHyphen/>
      </w:r>
      <w:r w:rsidRPr="00A16223">
        <w:rPr>
          <w:lang w:val="ru-RU"/>
        </w:rPr>
        <w:t>1 равна п.п.м. в направлении угла прихода 5°. Фактически уровень будет боле</w:t>
      </w:r>
      <w:r>
        <w:rPr>
          <w:lang w:val="ru-RU"/>
        </w:rPr>
        <w:t>е</w:t>
      </w:r>
      <w:r w:rsidRPr="00A16223">
        <w:rPr>
          <w:lang w:val="ru-RU"/>
        </w:rPr>
        <w:t xml:space="preserve"> чем на 3 дБ ниже</w:t>
      </w:r>
      <w:r w:rsidR="00406E4E">
        <w:rPr>
          <w:lang w:val="ru-RU"/>
        </w:rPr>
        <w:t>,</w:t>
      </w:r>
      <w:r w:rsidRPr="00A16223">
        <w:rPr>
          <w:lang w:val="ru-RU"/>
        </w:rPr>
        <w:t xml:space="preserve"> из-за немного большего расстояния и экранирования Землей половины главного лепестка антенны.</w:t>
      </w:r>
    </w:p>
    <w:p w:rsidR="00F50B31" w:rsidRPr="00A16223" w:rsidRDefault="00F50B31" w:rsidP="00A624A3">
      <w:pPr>
        <w:rPr>
          <w:lang w:val="ru-RU"/>
        </w:rPr>
      </w:pPr>
      <w:r w:rsidRPr="00A16223">
        <w:rPr>
          <w:i/>
          <w:iCs/>
          <w:lang w:val="ru-RU"/>
        </w:rPr>
        <w:t>Случай 2</w:t>
      </w:r>
      <w:r w:rsidRPr="00A624A3">
        <w:rPr>
          <w:lang w:val="ru-RU"/>
        </w:rPr>
        <w:t>:</w:t>
      </w:r>
      <w:r w:rsidRPr="00A16223">
        <w:rPr>
          <w:i/>
          <w:iCs/>
          <w:lang w:val="ru-RU"/>
        </w:rPr>
        <w:t xml:space="preserve"> </w:t>
      </w:r>
      <w:r w:rsidRPr="00A16223">
        <w:rPr>
          <w:iCs/>
          <w:spacing w:val="-4"/>
          <w:szCs w:val="22"/>
          <w:lang w:val="ru-RU"/>
        </w:rPr>
        <w:t xml:space="preserve">подразумевает максимальную </w:t>
      </w:r>
      <w:r w:rsidRPr="00A16223">
        <w:rPr>
          <w:spacing w:val="-4"/>
          <w:szCs w:val="22"/>
          <w:lang w:val="ru-RU"/>
        </w:rPr>
        <w:t>п.п.м., равную</w:t>
      </w:r>
      <w:r w:rsidRPr="00A16223">
        <w:rPr>
          <w:lang w:val="ru-RU"/>
        </w:rPr>
        <w:t xml:space="preserve"> −105 дБ(Вт/(м</w:t>
      </w:r>
      <w:r w:rsidRPr="00A16223">
        <w:rPr>
          <w:vertAlign w:val="superscript"/>
          <w:lang w:val="ru-RU"/>
        </w:rPr>
        <w:t>2</w:t>
      </w:r>
      <w:r w:rsidR="00A624A3">
        <w:rPr>
          <w:lang w:val="ru-RU"/>
        </w:rPr>
        <w:t> </w:t>
      </w:r>
      <w:r w:rsidR="00A624A3" w:rsidRPr="006165E9">
        <w:rPr>
          <w:lang w:val="ru-RU"/>
        </w:rPr>
        <w:t>·</w:t>
      </w:r>
      <w:r w:rsidR="00A624A3">
        <w:rPr>
          <w:lang w:val="ru-RU"/>
        </w:rPr>
        <w:t> </w:t>
      </w:r>
      <w:r w:rsidRPr="00A16223">
        <w:rPr>
          <w:lang w:val="ru-RU"/>
        </w:rPr>
        <w:t>МГц))</w:t>
      </w:r>
      <w:r w:rsidRPr="00A16223">
        <w:rPr>
          <w:spacing w:val="-4"/>
          <w:szCs w:val="22"/>
          <w:lang w:val="ru-RU"/>
        </w:rPr>
        <w:t xml:space="preserve"> в направлении угла прихода на поверхность Земли</w:t>
      </w:r>
      <w:r w:rsidRPr="00A16223">
        <w:rPr>
          <w:lang w:val="ru-RU"/>
        </w:rPr>
        <w:t xml:space="preserve"> 90° и максимальную п.п.м. в направлении DRSS-2 через задние лепестки антенны. Это может быть случаем передач при помощи ненаправленных антенн.</w:t>
      </w:r>
    </w:p>
    <w:p w:rsidR="00F50B31" w:rsidRPr="00A16223" w:rsidRDefault="00F50B31" w:rsidP="002F0BFD">
      <w:pPr>
        <w:rPr>
          <w:lang w:val="ru-RU"/>
        </w:rPr>
      </w:pPr>
      <w:r w:rsidRPr="00A16223">
        <w:rPr>
          <w:lang w:val="ru-RU"/>
        </w:rPr>
        <w:br w:type="page"/>
      </w:r>
      <w:r w:rsidRPr="00A16223">
        <w:rPr>
          <w:lang w:val="ru-RU"/>
        </w:rPr>
        <w:lastRenderedPageBreak/>
        <w:t>Соответствующие расстояния можно вычислить при помощи следующих уравнений:</w:t>
      </w:r>
    </w:p>
    <w:p w:rsidR="00F50B31" w:rsidRPr="00A16223" w:rsidRDefault="00F50B31" w:rsidP="00697842">
      <w:pPr>
        <w:pStyle w:val="Equation"/>
        <w:rPr>
          <w:lang w:val="ru-RU"/>
        </w:rPr>
      </w:pPr>
      <w:r w:rsidRPr="00A16223">
        <w:rPr>
          <w:lang w:val="ru-RU"/>
        </w:rPr>
        <w:tab/>
      </w:r>
      <w:r w:rsidRPr="00A16223">
        <w:rPr>
          <w:lang w:val="ru-RU"/>
        </w:rPr>
        <w:tab/>
      </w:r>
      <w:r w:rsidR="000D4D67" w:rsidRPr="000D4D67">
        <w:rPr>
          <w:position w:val="-124"/>
          <w:lang w:val="ru-RU"/>
        </w:rPr>
        <w:object w:dxaOrig="3440" w:dyaOrig="2400">
          <v:shape id="_x0000_i1031" type="#_x0000_t75" style="width:237.45pt;height:164.95pt" o:ole="">
            <v:imagedata r:id="rId25" o:title=""/>
          </v:shape>
          <o:OLEObject Type="Embed" ProgID="Equation.3" ShapeID="_x0000_i1031" DrawAspect="Content" ObjectID="_1349598615" r:id="rId26"/>
        </w:object>
      </w:r>
    </w:p>
    <w:p w:rsidR="00F50B31" w:rsidRPr="00A16223" w:rsidRDefault="00F50B31" w:rsidP="00697842">
      <w:pPr>
        <w:pStyle w:val="NormalerText"/>
        <w:jc w:val="left"/>
        <w:rPr>
          <w:lang w:val="ru-RU"/>
        </w:rPr>
      </w:pPr>
      <w:r w:rsidRPr="00A16223">
        <w:rPr>
          <w:lang w:val="ru-RU"/>
        </w:rPr>
        <w:t>где:</w:t>
      </w:r>
    </w:p>
    <w:p w:rsidR="00F50B31" w:rsidRPr="000D4D67" w:rsidRDefault="00F50B31" w:rsidP="00697842">
      <w:pPr>
        <w:pStyle w:val="Equationlegend"/>
        <w:rPr>
          <w:lang w:val="ru-RU"/>
        </w:rPr>
      </w:pPr>
      <w:r w:rsidRPr="00A16223">
        <w:rPr>
          <w:lang w:val="ru-RU"/>
        </w:rPr>
        <w:tab/>
      </w:r>
      <w:r w:rsidRPr="00A16223">
        <w:rPr>
          <w:i/>
          <w:lang w:val="ru-RU"/>
        </w:rPr>
        <w:t>d</w:t>
      </w:r>
      <w:r w:rsidRPr="00A16223">
        <w:rPr>
          <w:i/>
          <w:vertAlign w:val="subscript"/>
          <w:lang w:val="ru-RU"/>
        </w:rPr>
        <w:t>NE</w:t>
      </w:r>
      <w:r w:rsidRPr="00A16223">
        <w:rPr>
          <w:vertAlign w:val="subscript"/>
          <w:lang w:val="ru-RU"/>
        </w:rPr>
        <w:t>1</w:t>
      </w:r>
      <w:r w:rsidRPr="00A16223">
        <w:rPr>
          <w:lang w:val="ru-RU"/>
        </w:rPr>
        <w:t xml:space="preserve">: </w:t>
      </w:r>
      <w:r w:rsidRPr="00A16223">
        <w:rPr>
          <w:lang w:val="ru-RU"/>
        </w:rPr>
        <w:tab/>
        <w:t>расстояние от спутника НГСО до угла 0° места прибытия</w:t>
      </w:r>
      <w:r w:rsidR="000D4D67">
        <w:rPr>
          <w:lang w:val="ru-RU"/>
        </w:rPr>
        <w:t>;</w:t>
      </w:r>
    </w:p>
    <w:p w:rsidR="00F50B31" w:rsidRPr="00A16223" w:rsidRDefault="00F50B31" w:rsidP="00697842">
      <w:pPr>
        <w:pStyle w:val="Equationlegend"/>
        <w:rPr>
          <w:lang w:val="ru-RU"/>
        </w:rPr>
      </w:pPr>
      <w:r w:rsidRPr="00A16223">
        <w:rPr>
          <w:lang w:val="ru-RU"/>
        </w:rPr>
        <w:tab/>
      </w:r>
      <w:r w:rsidRPr="00A16223">
        <w:rPr>
          <w:i/>
          <w:lang w:val="ru-RU"/>
        </w:rPr>
        <w:t>d</w:t>
      </w:r>
      <w:r w:rsidRPr="00A16223">
        <w:rPr>
          <w:i/>
          <w:vertAlign w:val="subscript"/>
          <w:lang w:val="ru-RU"/>
        </w:rPr>
        <w:t>NG</w:t>
      </w:r>
      <w:r w:rsidRPr="00A16223">
        <w:rPr>
          <w:vertAlign w:val="subscript"/>
          <w:lang w:val="ru-RU"/>
        </w:rPr>
        <w:t>1</w:t>
      </w:r>
      <w:r w:rsidRPr="00A16223">
        <w:rPr>
          <w:lang w:val="ru-RU"/>
        </w:rPr>
        <w:t xml:space="preserve">: </w:t>
      </w:r>
      <w:r w:rsidRPr="00A16223">
        <w:rPr>
          <w:lang w:val="ru-RU"/>
        </w:rPr>
        <w:tab/>
        <w:t>расстояние от спутника НГСО до DRSS-1 (</w:t>
      </w:r>
      <w:r w:rsidRPr="00A16223">
        <w:rPr>
          <w:i/>
          <w:lang w:val="ru-RU"/>
        </w:rPr>
        <w:t>d</w:t>
      </w:r>
      <w:r w:rsidRPr="00A16223">
        <w:rPr>
          <w:i/>
          <w:vertAlign w:val="subscript"/>
          <w:lang w:val="ru-RU"/>
        </w:rPr>
        <w:t>NG</w:t>
      </w:r>
      <w:r w:rsidRPr="00A16223">
        <w:rPr>
          <w:vertAlign w:val="subscript"/>
          <w:lang w:val="ru-RU"/>
        </w:rPr>
        <w:t>1</w:t>
      </w:r>
      <w:r w:rsidRPr="00A16223">
        <w:rPr>
          <w:lang w:val="ru-RU"/>
        </w:rPr>
        <w:t xml:space="preserve"> = </w:t>
      </w:r>
      <w:r w:rsidRPr="00A16223">
        <w:rPr>
          <w:i/>
          <w:lang w:val="ru-RU"/>
        </w:rPr>
        <w:t>d</w:t>
      </w:r>
      <w:r w:rsidRPr="00A16223">
        <w:rPr>
          <w:i/>
          <w:vertAlign w:val="subscript"/>
          <w:lang w:val="ru-RU"/>
        </w:rPr>
        <w:t>NE</w:t>
      </w:r>
      <w:r w:rsidRPr="00A16223">
        <w:rPr>
          <w:vertAlign w:val="subscript"/>
          <w:lang w:val="ru-RU"/>
        </w:rPr>
        <w:t>1</w:t>
      </w:r>
      <w:r w:rsidRPr="00A16223">
        <w:rPr>
          <w:lang w:val="ru-RU"/>
        </w:rPr>
        <w:t xml:space="preserve"> + 41 680 км)</w:t>
      </w:r>
      <w:r w:rsidR="000D4D67">
        <w:rPr>
          <w:lang w:val="ru-RU"/>
        </w:rPr>
        <w:t>;</w:t>
      </w:r>
    </w:p>
    <w:p w:rsidR="00F50B31" w:rsidRPr="00A16223" w:rsidRDefault="00F50B31" w:rsidP="00697842">
      <w:pPr>
        <w:pStyle w:val="Equationlegend"/>
        <w:rPr>
          <w:lang w:val="ru-RU"/>
        </w:rPr>
      </w:pPr>
      <w:r w:rsidRPr="00A16223">
        <w:rPr>
          <w:lang w:val="ru-RU"/>
        </w:rPr>
        <w:tab/>
      </w:r>
      <w:r w:rsidRPr="00A16223">
        <w:rPr>
          <w:i/>
          <w:lang w:val="ru-RU"/>
        </w:rPr>
        <w:t>d</w:t>
      </w:r>
      <w:r w:rsidRPr="00A16223">
        <w:rPr>
          <w:i/>
          <w:vertAlign w:val="subscript"/>
          <w:lang w:val="ru-RU"/>
        </w:rPr>
        <w:t>NE</w:t>
      </w:r>
      <w:r w:rsidRPr="00A16223">
        <w:rPr>
          <w:vertAlign w:val="subscript"/>
          <w:lang w:val="ru-RU"/>
        </w:rPr>
        <w:t>2</w:t>
      </w:r>
      <w:r w:rsidRPr="00A16223">
        <w:rPr>
          <w:lang w:val="ru-RU"/>
        </w:rPr>
        <w:t xml:space="preserve">: </w:t>
      </w:r>
      <w:r w:rsidRPr="00A16223">
        <w:rPr>
          <w:lang w:val="ru-RU"/>
        </w:rPr>
        <w:tab/>
        <w:t>расстояние от спутника НГСО до его подспутниковой точки (угол прихода 90°)</w:t>
      </w:r>
      <w:r w:rsidR="000D4D67">
        <w:rPr>
          <w:lang w:val="ru-RU"/>
        </w:rPr>
        <w:t>;</w:t>
      </w:r>
    </w:p>
    <w:p w:rsidR="00F50B31" w:rsidRPr="00A16223" w:rsidRDefault="00F50B31" w:rsidP="00697842">
      <w:pPr>
        <w:pStyle w:val="Equationlegend"/>
        <w:rPr>
          <w:lang w:val="ru-RU"/>
        </w:rPr>
      </w:pPr>
      <w:r w:rsidRPr="00A16223">
        <w:rPr>
          <w:lang w:val="ru-RU"/>
        </w:rPr>
        <w:tab/>
      </w:r>
      <w:r w:rsidRPr="00A16223">
        <w:rPr>
          <w:i/>
          <w:lang w:val="ru-RU"/>
        </w:rPr>
        <w:t>d</w:t>
      </w:r>
      <w:r w:rsidRPr="00A16223">
        <w:rPr>
          <w:i/>
          <w:vertAlign w:val="subscript"/>
          <w:lang w:val="ru-RU"/>
        </w:rPr>
        <w:t>NG</w:t>
      </w:r>
      <w:r w:rsidRPr="00A16223">
        <w:rPr>
          <w:vertAlign w:val="subscript"/>
          <w:lang w:val="ru-RU"/>
        </w:rPr>
        <w:t>2</w:t>
      </w:r>
      <w:r w:rsidRPr="00A16223">
        <w:rPr>
          <w:lang w:val="ru-RU"/>
        </w:rPr>
        <w:t xml:space="preserve">: </w:t>
      </w:r>
      <w:r w:rsidRPr="00A16223">
        <w:rPr>
          <w:lang w:val="ru-RU"/>
        </w:rPr>
        <w:tab/>
        <w:t>расстояние от спутника НГСО до DRSS-2 (</w:t>
      </w:r>
      <w:r w:rsidRPr="00A16223">
        <w:rPr>
          <w:i/>
          <w:lang w:val="ru-RU"/>
        </w:rPr>
        <w:t>d</w:t>
      </w:r>
      <w:r w:rsidRPr="00A16223">
        <w:rPr>
          <w:i/>
          <w:vertAlign w:val="subscript"/>
          <w:lang w:val="ru-RU"/>
        </w:rPr>
        <w:t>NG</w:t>
      </w:r>
      <w:r w:rsidRPr="00A16223">
        <w:rPr>
          <w:vertAlign w:val="subscript"/>
          <w:lang w:val="ru-RU"/>
        </w:rPr>
        <w:t>2</w:t>
      </w:r>
      <w:r w:rsidRPr="00A16223">
        <w:rPr>
          <w:lang w:val="ru-RU"/>
        </w:rPr>
        <w:t xml:space="preserve"> = 35 787 км − </w:t>
      </w:r>
      <w:r w:rsidRPr="00A16223">
        <w:rPr>
          <w:i/>
          <w:lang w:val="ru-RU"/>
        </w:rPr>
        <w:t>d</w:t>
      </w:r>
      <w:r w:rsidRPr="00A16223">
        <w:rPr>
          <w:i/>
          <w:vertAlign w:val="subscript"/>
          <w:lang w:val="ru-RU"/>
        </w:rPr>
        <w:t>NE</w:t>
      </w:r>
      <w:r w:rsidRPr="00A16223">
        <w:rPr>
          <w:vertAlign w:val="subscript"/>
          <w:lang w:val="ru-RU"/>
        </w:rPr>
        <w:t>2</w:t>
      </w:r>
      <w:r w:rsidRPr="00A16223">
        <w:rPr>
          <w:lang w:val="ru-RU"/>
        </w:rPr>
        <w:t>)</w:t>
      </w:r>
      <w:r w:rsidR="000D4D67">
        <w:rPr>
          <w:lang w:val="ru-RU"/>
        </w:rPr>
        <w:t>;</w:t>
      </w:r>
    </w:p>
    <w:p w:rsidR="00F50B31" w:rsidRPr="00A16223" w:rsidRDefault="00F50B31" w:rsidP="00697842">
      <w:pPr>
        <w:pStyle w:val="Equationlegend"/>
        <w:rPr>
          <w:lang w:val="ru-RU"/>
        </w:rPr>
      </w:pPr>
      <w:r w:rsidRPr="00A16223">
        <w:rPr>
          <w:lang w:val="ru-RU"/>
        </w:rPr>
        <w:tab/>
      </w:r>
      <w:r w:rsidRPr="00A16223">
        <w:rPr>
          <w:i/>
          <w:lang w:val="ru-RU"/>
        </w:rPr>
        <w:t>h</w:t>
      </w:r>
      <w:r w:rsidRPr="00A16223">
        <w:rPr>
          <w:i/>
          <w:szCs w:val="24"/>
          <w:vertAlign w:val="subscript"/>
          <w:lang w:val="ru-RU"/>
        </w:rPr>
        <w:t>O</w:t>
      </w:r>
      <w:r w:rsidRPr="00A16223">
        <w:rPr>
          <w:lang w:val="ru-RU"/>
        </w:rPr>
        <w:t xml:space="preserve">: </w:t>
      </w:r>
      <w:r w:rsidRPr="00A16223">
        <w:rPr>
          <w:lang w:val="ru-RU"/>
        </w:rPr>
        <w:tab/>
        <w:t>высота орбиты спутника НГСО</w:t>
      </w:r>
      <w:r w:rsidR="000D4D67">
        <w:rPr>
          <w:lang w:val="ru-RU"/>
        </w:rPr>
        <w:t>;</w:t>
      </w:r>
    </w:p>
    <w:p w:rsidR="00F50B31" w:rsidRPr="00A16223" w:rsidRDefault="00F50B31" w:rsidP="00697842">
      <w:pPr>
        <w:pStyle w:val="Equationlegend"/>
        <w:rPr>
          <w:lang w:val="ru-RU"/>
        </w:rPr>
      </w:pPr>
      <w:r w:rsidRPr="00A16223">
        <w:rPr>
          <w:lang w:val="ru-RU"/>
        </w:rPr>
        <w:tab/>
      </w:r>
      <w:r w:rsidRPr="00A16223">
        <w:rPr>
          <w:i/>
          <w:lang w:val="ru-RU"/>
        </w:rPr>
        <w:t>R</w:t>
      </w:r>
      <w:r w:rsidRPr="00A16223">
        <w:rPr>
          <w:lang w:val="ru-RU"/>
        </w:rPr>
        <w:t xml:space="preserve">: </w:t>
      </w:r>
      <w:r w:rsidRPr="00A16223">
        <w:rPr>
          <w:lang w:val="ru-RU"/>
        </w:rPr>
        <w:tab/>
        <w:t>радиус Земли (6378 км).</w:t>
      </w:r>
    </w:p>
    <w:p w:rsidR="00F50B31" w:rsidRPr="00A16223" w:rsidRDefault="00F50B31" w:rsidP="00A624A3">
      <w:pPr>
        <w:pStyle w:val="Normalaftertitle"/>
        <w:rPr>
          <w:lang w:val="ru-RU" w:eastAsia="ja-JP"/>
        </w:rPr>
      </w:pPr>
      <w:r w:rsidRPr="00A16223">
        <w:rPr>
          <w:lang w:val="ru-RU" w:eastAsia="ja-JP"/>
        </w:rPr>
        <w:t>Для Случая</w:t>
      </w:r>
      <w:r w:rsidR="00A624A3">
        <w:rPr>
          <w:lang w:val="ru-RU" w:eastAsia="ja-JP"/>
        </w:rPr>
        <w:t> </w:t>
      </w:r>
      <w:r w:rsidRPr="00A16223">
        <w:rPr>
          <w:lang w:val="ru-RU" w:eastAsia="ja-JP"/>
        </w:rPr>
        <w:t xml:space="preserve">1, </w:t>
      </w:r>
      <w:r w:rsidRPr="00A16223">
        <w:rPr>
          <w:i/>
          <w:lang w:val="ru-RU" w:eastAsia="ja-JP"/>
        </w:rPr>
        <w:t>П.П.М.</w:t>
      </w:r>
      <w:r w:rsidRPr="00A16223">
        <w:rPr>
          <w:vertAlign w:val="subscript"/>
          <w:lang w:val="ru-RU" w:eastAsia="ja-JP"/>
        </w:rPr>
        <w:t>1</w:t>
      </w:r>
      <w:r w:rsidRPr="00A16223">
        <w:rPr>
          <w:lang w:val="ru-RU" w:eastAsia="ja-JP"/>
        </w:rPr>
        <w:t xml:space="preserve"> = −115 дБ(Вт/(м</w:t>
      </w:r>
      <w:r w:rsidRPr="00A16223">
        <w:rPr>
          <w:vertAlign w:val="superscript"/>
          <w:lang w:val="ru-RU" w:eastAsia="ja-JP"/>
        </w:rPr>
        <w:t>2</w:t>
      </w:r>
      <w:r w:rsidR="00A624A3">
        <w:rPr>
          <w:lang w:val="ru-RU"/>
        </w:rPr>
        <w:t> </w:t>
      </w:r>
      <w:r w:rsidR="00A624A3" w:rsidRPr="006165E9">
        <w:rPr>
          <w:lang w:val="ru-RU"/>
        </w:rPr>
        <w:t>·</w:t>
      </w:r>
      <w:r w:rsidR="00A624A3">
        <w:rPr>
          <w:lang w:val="ru-RU"/>
        </w:rPr>
        <w:t> </w:t>
      </w:r>
      <w:r w:rsidRPr="00A16223">
        <w:rPr>
          <w:lang w:val="ru-RU" w:eastAsia="ja-JP"/>
        </w:rPr>
        <w:t xml:space="preserve">МГц)), </w:t>
      </w:r>
      <w:r w:rsidRPr="00A16223">
        <w:rPr>
          <w:i/>
          <w:lang w:val="ru-RU" w:eastAsia="ja-JP"/>
        </w:rPr>
        <w:t>П.П.М.</w:t>
      </w:r>
      <w:r w:rsidRPr="00A16223">
        <w:rPr>
          <w:vertAlign w:val="subscript"/>
          <w:lang w:val="ru-RU" w:eastAsia="ja-JP"/>
        </w:rPr>
        <w:t>2</w:t>
      </w:r>
      <w:r w:rsidRPr="00A16223">
        <w:rPr>
          <w:lang w:val="ru-RU" w:eastAsia="ja-JP"/>
        </w:rPr>
        <w:t xml:space="preserve"> = −133 дБ(Вт/(м</w:t>
      </w:r>
      <w:r w:rsidRPr="00A16223">
        <w:rPr>
          <w:vertAlign w:val="superscript"/>
          <w:lang w:val="ru-RU" w:eastAsia="ja-JP"/>
        </w:rPr>
        <w:t>2</w:t>
      </w:r>
      <w:r w:rsidR="00A624A3">
        <w:rPr>
          <w:lang w:val="ru-RU"/>
        </w:rPr>
        <w:t> </w:t>
      </w:r>
      <w:r w:rsidR="00A624A3" w:rsidRPr="006165E9">
        <w:rPr>
          <w:lang w:val="ru-RU"/>
        </w:rPr>
        <w:t>·</w:t>
      </w:r>
      <w:r w:rsidR="00A624A3">
        <w:rPr>
          <w:lang w:val="ru-RU"/>
        </w:rPr>
        <w:t> </w:t>
      </w:r>
      <w:r w:rsidRPr="00A16223">
        <w:rPr>
          <w:lang w:val="ru-RU" w:eastAsia="ja-JP"/>
        </w:rPr>
        <w:t>МГц)), а</w:t>
      </w:r>
      <w:r w:rsidR="00A624A3">
        <w:rPr>
          <w:lang w:val="ru-RU" w:eastAsia="ja-JP"/>
        </w:rPr>
        <w:t> </w:t>
      </w:r>
      <w:r w:rsidRPr="00A16223">
        <w:rPr>
          <w:lang w:val="ru-RU" w:eastAsia="ja-JP"/>
        </w:rPr>
        <w:t>соответствующая минимальная в</w:t>
      </w:r>
      <w:r w:rsidR="00A624A3">
        <w:rPr>
          <w:lang w:val="ru-RU" w:eastAsia="ja-JP"/>
        </w:rPr>
        <w:t>ысота орбиты НГСО будет равна 2</w:t>
      </w:r>
      <w:r w:rsidRPr="00A16223">
        <w:rPr>
          <w:lang w:val="ru-RU" w:eastAsia="ja-JP"/>
        </w:rPr>
        <w:t>380 км.</w:t>
      </w:r>
    </w:p>
    <w:p w:rsidR="00F50B31" w:rsidRPr="00A16223" w:rsidRDefault="00F50B31" w:rsidP="00A624A3">
      <w:pPr>
        <w:rPr>
          <w:lang w:val="ru-RU" w:eastAsia="ja-JP"/>
        </w:rPr>
      </w:pPr>
      <w:r w:rsidRPr="00A16223">
        <w:rPr>
          <w:lang w:val="ru-RU" w:eastAsia="ja-JP"/>
        </w:rPr>
        <w:t>Для Случая</w:t>
      </w:r>
      <w:r w:rsidR="00A624A3">
        <w:rPr>
          <w:lang w:val="ru-RU" w:eastAsia="ja-JP"/>
        </w:rPr>
        <w:t> </w:t>
      </w:r>
      <w:r w:rsidRPr="00A16223">
        <w:rPr>
          <w:lang w:val="ru-RU" w:eastAsia="ja-JP"/>
        </w:rPr>
        <w:t xml:space="preserve">2, </w:t>
      </w:r>
      <w:r w:rsidRPr="00A16223">
        <w:rPr>
          <w:i/>
          <w:lang w:val="ru-RU" w:eastAsia="ja-JP"/>
        </w:rPr>
        <w:t>П.П.М.</w:t>
      </w:r>
      <w:r w:rsidRPr="00A16223">
        <w:rPr>
          <w:vertAlign w:val="subscript"/>
          <w:lang w:val="ru-RU" w:eastAsia="ja-JP"/>
        </w:rPr>
        <w:t>1</w:t>
      </w:r>
      <w:r w:rsidRPr="00A16223">
        <w:rPr>
          <w:lang w:val="ru-RU" w:eastAsia="ja-JP"/>
        </w:rPr>
        <w:t xml:space="preserve"> = −105 дБ(Вт/(м</w:t>
      </w:r>
      <w:r w:rsidRPr="00A16223">
        <w:rPr>
          <w:vertAlign w:val="superscript"/>
          <w:lang w:val="ru-RU" w:eastAsia="ja-JP"/>
        </w:rPr>
        <w:t>2</w:t>
      </w:r>
      <w:r w:rsidR="00A624A3">
        <w:rPr>
          <w:lang w:val="ru-RU"/>
        </w:rPr>
        <w:t> </w:t>
      </w:r>
      <w:r w:rsidR="00A624A3" w:rsidRPr="006165E9">
        <w:rPr>
          <w:lang w:val="ru-RU"/>
        </w:rPr>
        <w:t>·</w:t>
      </w:r>
      <w:r w:rsidR="00A624A3">
        <w:rPr>
          <w:lang w:val="ru-RU"/>
        </w:rPr>
        <w:t> </w:t>
      </w:r>
      <w:r w:rsidRPr="00A16223">
        <w:rPr>
          <w:lang w:val="ru-RU" w:eastAsia="ja-JP"/>
        </w:rPr>
        <w:t xml:space="preserve">МГц)), </w:t>
      </w:r>
      <w:r w:rsidRPr="00A16223">
        <w:rPr>
          <w:i/>
          <w:lang w:val="ru-RU" w:eastAsia="ja-JP"/>
        </w:rPr>
        <w:t>П.П.М.</w:t>
      </w:r>
      <w:r w:rsidRPr="00A16223">
        <w:rPr>
          <w:vertAlign w:val="subscript"/>
          <w:lang w:val="ru-RU" w:eastAsia="ja-JP"/>
        </w:rPr>
        <w:t>2</w:t>
      </w:r>
      <w:r w:rsidRPr="00A16223">
        <w:rPr>
          <w:lang w:val="ru-RU" w:eastAsia="ja-JP"/>
        </w:rPr>
        <w:t xml:space="preserve"> = −133 дБ(Вт/(м</w:t>
      </w:r>
      <w:r w:rsidRPr="00A16223">
        <w:rPr>
          <w:vertAlign w:val="superscript"/>
          <w:lang w:val="ru-RU" w:eastAsia="ja-JP"/>
        </w:rPr>
        <w:t>2</w:t>
      </w:r>
      <w:r w:rsidR="00A624A3">
        <w:rPr>
          <w:lang w:val="ru-RU"/>
        </w:rPr>
        <w:t> </w:t>
      </w:r>
      <w:r w:rsidR="00A624A3" w:rsidRPr="006165E9">
        <w:rPr>
          <w:lang w:val="ru-RU"/>
        </w:rPr>
        <w:t>·</w:t>
      </w:r>
      <w:r w:rsidR="00A624A3">
        <w:rPr>
          <w:lang w:val="ru-RU"/>
        </w:rPr>
        <w:t> </w:t>
      </w:r>
      <w:r w:rsidRPr="00A16223">
        <w:rPr>
          <w:lang w:val="ru-RU" w:eastAsia="ja-JP"/>
        </w:rPr>
        <w:t>МГц)), а</w:t>
      </w:r>
      <w:r w:rsidR="00A624A3">
        <w:rPr>
          <w:lang w:val="ru-RU" w:eastAsia="ja-JP"/>
        </w:rPr>
        <w:t> </w:t>
      </w:r>
      <w:r w:rsidRPr="00A16223">
        <w:rPr>
          <w:lang w:val="ru-RU" w:eastAsia="ja-JP"/>
        </w:rPr>
        <w:t>соответствующая минимальная высота орбиты НГСО будет равна 1370 км.</w:t>
      </w:r>
    </w:p>
    <w:p w:rsidR="00F50B31" w:rsidRDefault="00F50B31" w:rsidP="00697842">
      <w:pPr>
        <w:rPr>
          <w:lang w:val="ru-RU" w:eastAsia="ja-JP"/>
        </w:rPr>
      </w:pPr>
      <w:r w:rsidRPr="00A16223">
        <w:rPr>
          <w:lang w:val="ru-RU" w:eastAsia="ja-JP"/>
        </w:rPr>
        <w:t>Так как минимальная высота орбиты, равная 1370 км, представляет худший случай, именно это расстояние и было взято за основу для этой Рекомендации.</w:t>
      </w:r>
    </w:p>
    <w:p w:rsidR="000D4D67" w:rsidRPr="00A16223" w:rsidRDefault="000D4D67" w:rsidP="000D4D67">
      <w:pPr>
        <w:spacing w:before="720"/>
        <w:jc w:val="center"/>
        <w:rPr>
          <w:lang w:val="ru-RU" w:eastAsia="ja-JP"/>
        </w:rPr>
      </w:pPr>
      <w:r>
        <w:t>______________</w:t>
      </w:r>
    </w:p>
    <w:sectPr w:rsidR="000D4D67" w:rsidRPr="00A16223" w:rsidSect="0095519A">
      <w:headerReference w:type="default" r:id="rId27"/>
      <w:pgSz w:w="11907" w:h="16834" w:code="9"/>
      <w:pgMar w:top="1418" w:right="1134" w:bottom="1134" w:left="1134" w:header="720" w:footer="482" w:gutter="0"/>
      <w:paperSrc w:first="15" w:other="15"/>
      <w:pgNumType w:start="1"/>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5739" w:rsidRDefault="00EE5739">
      <w:r>
        <w:separator/>
      </w:r>
    </w:p>
  </w:endnote>
  <w:endnote w:type="continuationSeparator" w:id="0">
    <w:p w:rsidR="00EE5739" w:rsidRDefault="00EE573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宋体">
    <w:altName w:val="Times New Roman"/>
    <w:panose1 w:val="00000000000000000000"/>
    <w:charset w:val="4D"/>
    <w:family w:val="roman"/>
    <w:notTrueType/>
    <w:pitch w:val="default"/>
    <w:sig w:usb0="00000000" w:usb1="0A02889C" w:usb2="00000015" w:usb3="0D07859C" w:csb0="3D78AF95" w:csb1="0D07862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5739" w:rsidRDefault="00EE5739">
      <w:r>
        <w:separator/>
      </w:r>
    </w:p>
  </w:footnote>
  <w:footnote w:type="continuationSeparator" w:id="0">
    <w:p w:rsidR="00EE5739" w:rsidRDefault="00EE5739">
      <w:r>
        <w:continuationSeparator/>
      </w:r>
    </w:p>
  </w:footnote>
  <w:footnote w:id="1">
    <w:p w:rsidR="00EE5739" w:rsidRPr="00406E4E" w:rsidRDefault="00EE5739" w:rsidP="0018692B">
      <w:pPr>
        <w:pStyle w:val="FootnoteText"/>
        <w:rPr>
          <w:lang w:val="ru-RU"/>
        </w:rPr>
      </w:pPr>
      <w:r>
        <w:rPr>
          <w:rStyle w:val="FootnoteReference"/>
        </w:rPr>
        <w:footnoteRef/>
      </w:r>
      <w:r w:rsidRPr="00CA2A14">
        <w:rPr>
          <w:lang w:val="ru-RU"/>
        </w:rPr>
        <w:tab/>
      </w:r>
      <w:r w:rsidRPr="00D53363">
        <w:rPr>
          <w:lang w:val="ru-RU"/>
        </w:rPr>
        <w:t>Использование полосы частот</w:t>
      </w:r>
      <w:r w:rsidRPr="00CA2A14">
        <w:rPr>
          <w:lang w:val="ru-RU"/>
        </w:rPr>
        <w:t xml:space="preserve"> 25,25</w:t>
      </w:r>
      <w:r w:rsidRPr="0018692B">
        <w:rPr>
          <w:lang w:val="ru-RU"/>
        </w:rPr>
        <w:t>–</w:t>
      </w:r>
      <w:r w:rsidRPr="00CA2A14">
        <w:rPr>
          <w:lang w:val="ru-RU"/>
        </w:rPr>
        <w:t>27,5</w:t>
      </w:r>
      <w:r w:rsidRPr="00CF18ED">
        <w:rPr>
          <w:lang w:val="en-US"/>
        </w:rPr>
        <w:t> </w:t>
      </w:r>
      <w:r>
        <w:rPr>
          <w:lang w:val="ru-RU"/>
        </w:rPr>
        <w:t xml:space="preserve">ГГц </w:t>
      </w:r>
      <w:r w:rsidRPr="00EE5739">
        <w:rPr>
          <w:lang w:val="ru-RU"/>
        </w:rPr>
        <w:t>межспутниковой</w:t>
      </w:r>
      <w:r>
        <w:rPr>
          <w:lang w:val="ru-RU"/>
        </w:rPr>
        <w:t xml:space="preserve"> службой ограничено применениями для космических исследований и спутникового исследования </w:t>
      </w:r>
      <w:r w:rsidRPr="0018692B">
        <w:rPr>
          <w:lang w:val="ru-RU"/>
        </w:rPr>
        <w:t>Земли</w:t>
      </w:r>
      <w:r w:rsidRPr="00406E4E">
        <w:rPr>
          <w:lang w:val="ru-RU"/>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739" w:rsidRDefault="00EE5739">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739" w:rsidRDefault="00EE5739" w:rsidP="002D3C4F">
    <w:pPr>
      <w:pStyle w:val="Header"/>
      <w:ind w:right="360" w:firstLine="360"/>
      <w:jc w:val="left"/>
    </w:pPr>
    <w:r>
      <w:rPr>
        <w:noProof/>
        <w:lang w:val="en-US" w:eastAsia="zh-CN"/>
      </w:rPr>
      <w:drawing>
        <wp:anchor distT="0" distB="0" distL="114300" distR="114300" simplePos="0" relativeHeight="251659264"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739" w:rsidRPr="006D12B0" w:rsidRDefault="005B4317" w:rsidP="006D12B0">
    <w:pPr>
      <w:pStyle w:val="Header"/>
      <w:framePr w:wrap="around" w:vAnchor="text" w:hAnchor="margin" w:xAlign="outside" w:y="1"/>
      <w:rPr>
        <w:rStyle w:val="PageNumber"/>
        <w:b/>
        <w:bCs/>
      </w:rPr>
    </w:pPr>
    <w:r w:rsidRPr="006D12B0">
      <w:rPr>
        <w:rStyle w:val="PageNumber"/>
        <w:b/>
        <w:bCs/>
      </w:rPr>
      <w:fldChar w:fldCharType="begin"/>
    </w:r>
    <w:r w:rsidR="00EE5739" w:rsidRPr="006D12B0">
      <w:rPr>
        <w:rStyle w:val="PageNumber"/>
        <w:b/>
        <w:bCs/>
      </w:rPr>
      <w:instrText xml:space="preserve">PAGE  </w:instrText>
    </w:r>
    <w:r w:rsidRPr="006D12B0">
      <w:rPr>
        <w:rStyle w:val="PageNumber"/>
        <w:b/>
        <w:bCs/>
      </w:rPr>
      <w:fldChar w:fldCharType="separate"/>
    </w:r>
    <w:r w:rsidR="00C20C6B">
      <w:rPr>
        <w:rStyle w:val="PageNumber"/>
        <w:b/>
        <w:bCs/>
        <w:noProof/>
      </w:rPr>
      <w:t>10</w:t>
    </w:r>
    <w:r w:rsidRPr="006D12B0">
      <w:rPr>
        <w:rStyle w:val="PageNumber"/>
        <w:b/>
        <w:bCs/>
      </w:rPr>
      <w:fldChar w:fldCharType="end"/>
    </w:r>
  </w:p>
  <w:p w:rsidR="00EE5739" w:rsidRPr="007F2E70" w:rsidRDefault="00EE5739" w:rsidP="006D12B0">
    <w:pPr>
      <w:pStyle w:val="Header"/>
      <w:ind w:right="360" w:firstLine="360"/>
      <w:jc w:val="left"/>
      <w:rPr>
        <w:b/>
        <w:lang w:val="en-US"/>
      </w:rPr>
    </w:pPr>
    <w:r>
      <w:rPr>
        <w:lang w:val="en-US"/>
      </w:rPr>
      <w:tab/>
    </w:r>
    <w:r w:rsidRPr="007F2E70">
      <w:rPr>
        <w:b/>
        <w:lang w:val="ru-RU"/>
      </w:rPr>
      <w:t>Рек</w:t>
    </w:r>
    <w:r w:rsidRPr="007F2E70">
      <w:rPr>
        <w:b/>
      </w:rPr>
      <w:t xml:space="preserve">. </w:t>
    </w:r>
    <w:r>
      <w:rPr>
        <w:b/>
      </w:rPr>
      <w:t xml:space="preserve"> </w:t>
    </w:r>
    <w:r w:rsidRPr="007F2E70">
      <w:rPr>
        <w:b/>
        <w:lang w:val="ru-RU"/>
      </w:rPr>
      <w:t>МСЭ</w:t>
    </w:r>
    <w:r w:rsidRPr="007F2E70">
      <w:rPr>
        <w:b/>
      </w:rPr>
      <w:t xml:space="preserve">-R </w:t>
    </w:r>
    <w:r>
      <w:rPr>
        <w:b/>
      </w:rPr>
      <w:t xml:space="preserve"> </w:t>
    </w:r>
    <w:r w:rsidRPr="007F2E70">
      <w:rPr>
        <w:b/>
      </w:rPr>
      <w:t>SA.1862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739" w:rsidRPr="002D3C4F" w:rsidRDefault="00EE5739" w:rsidP="002D3C4F">
    <w:pPr>
      <w:pStyle w:val="Heade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005B4317" w:rsidRPr="00553C5F">
      <w:rPr>
        <w:b/>
        <w:bCs/>
        <w:szCs w:val="22"/>
        <w:lang w:val="en-US"/>
      </w:rPr>
      <w:fldChar w:fldCharType="begin"/>
    </w:r>
    <w:r w:rsidRPr="00553C5F">
      <w:rPr>
        <w:b/>
        <w:bCs/>
        <w:szCs w:val="22"/>
        <w:lang w:val="en-US"/>
      </w:rPr>
      <w:instrText>styleref href</w:instrText>
    </w:r>
    <w:r w:rsidR="005B4317" w:rsidRPr="00553C5F">
      <w:rPr>
        <w:b/>
        <w:bCs/>
        <w:szCs w:val="22"/>
        <w:lang w:val="en-US"/>
      </w:rPr>
      <w:fldChar w:fldCharType="separate"/>
    </w:r>
    <w:r>
      <w:rPr>
        <w:b/>
        <w:bCs/>
        <w:noProof/>
        <w:szCs w:val="22"/>
        <w:lang w:val="en-US"/>
      </w:rPr>
      <w:t>МСЭ-R  SA.1862</w:t>
    </w:r>
    <w:r>
      <w:rPr>
        <w:b/>
        <w:bCs/>
        <w:noProof/>
        <w:szCs w:val="22"/>
        <w:lang w:val="en-US"/>
      </w:rPr>
      <w:cr/>
    </w:r>
    <w:r w:rsidR="005B4317" w:rsidRPr="00553C5F">
      <w:rPr>
        <w:b/>
        <w:bCs/>
        <w:szCs w:val="22"/>
        <w:lang w:val="en-US"/>
      </w:rPr>
      <w:fldChar w:fldCharType="end"/>
    </w:r>
    <w:r w:rsidRPr="00553C5F">
      <w:rPr>
        <w:szCs w:val="22"/>
      </w:rPr>
      <w:tab/>
    </w:r>
    <w:r w:rsidR="005B4317" w:rsidRPr="00553C5F">
      <w:rPr>
        <w:rStyle w:val="PageNumber"/>
        <w:b/>
        <w:bCs/>
        <w:szCs w:val="22"/>
      </w:rPr>
      <w:fldChar w:fldCharType="begin"/>
    </w:r>
    <w:r w:rsidRPr="00553C5F">
      <w:rPr>
        <w:rStyle w:val="PageNumber"/>
        <w:b/>
        <w:bCs/>
        <w:szCs w:val="22"/>
      </w:rPr>
      <w:instrText xml:space="preserve"> PAGE </w:instrText>
    </w:r>
    <w:r w:rsidR="005B4317" w:rsidRPr="00553C5F">
      <w:rPr>
        <w:rStyle w:val="PageNumber"/>
        <w:b/>
        <w:bCs/>
        <w:szCs w:val="22"/>
      </w:rPr>
      <w:fldChar w:fldCharType="separate"/>
    </w:r>
    <w:r>
      <w:rPr>
        <w:rStyle w:val="PageNumber"/>
        <w:b/>
        <w:bCs/>
        <w:noProof/>
        <w:szCs w:val="22"/>
      </w:rPr>
      <w:t>ii</w:t>
    </w:r>
    <w:r w:rsidR="005B4317" w:rsidRPr="00553C5F">
      <w:rPr>
        <w:rStyle w:val="PageNumber"/>
        <w:b/>
        <w:bCs/>
        <w:szCs w:val="22"/>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739" w:rsidRPr="002D3C4F" w:rsidRDefault="00EE5739" w:rsidP="002D3C4F">
    <w:pPr>
      <w:pStyle w:val="Heade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7F2E70">
      <w:rPr>
        <w:b/>
        <w:lang w:val="ru-RU"/>
      </w:rPr>
      <w:t>МСЭ</w:t>
    </w:r>
    <w:r w:rsidRPr="007F2E70">
      <w:rPr>
        <w:b/>
      </w:rPr>
      <w:t xml:space="preserve">-R </w:t>
    </w:r>
    <w:r>
      <w:rPr>
        <w:b/>
      </w:rPr>
      <w:t xml:space="preserve"> </w:t>
    </w:r>
    <w:r w:rsidRPr="007F2E70">
      <w:rPr>
        <w:b/>
      </w:rPr>
      <w:t>SA.1862</w:t>
    </w:r>
    <w:r w:rsidRPr="00553C5F">
      <w:rPr>
        <w:szCs w:val="22"/>
      </w:rPr>
      <w:tab/>
    </w:r>
    <w:r w:rsidR="005B4317" w:rsidRPr="00553C5F">
      <w:rPr>
        <w:rStyle w:val="PageNumber"/>
        <w:b/>
        <w:bCs/>
        <w:szCs w:val="22"/>
      </w:rPr>
      <w:fldChar w:fldCharType="begin"/>
    </w:r>
    <w:r w:rsidRPr="00553C5F">
      <w:rPr>
        <w:rStyle w:val="PageNumber"/>
        <w:b/>
        <w:bCs/>
        <w:szCs w:val="22"/>
      </w:rPr>
      <w:instrText xml:space="preserve"> PAGE </w:instrText>
    </w:r>
    <w:r w:rsidR="005B4317" w:rsidRPr="00553C5F">
      <w:rPr>
        <w:rStyle w:val="PageNumber"/>
        <w:b/>
        <w:bCs/>
        <w:szCs w:val="22"/>
      </w:rPr>
      <w:fldChar w:fldCharType="separate"/>
    </w:r>
    <w:r w:rsidR="00C20C6B">
      <w:rPr>
        <w:rStyle w:val="PageNumber"/>
        <w:b/>
        <w:bCs/>
        <w:noProof/>
        <w:szCs w:val="22"/>
      </w:rPr>
      <w:t>11</w:t>
    </w:r>
    <w:r w:rsidR="005B4317" w:rsidRPr="00553C5F">
      <w:rPr>
        <w:rStyle w:val="PageNumber"/>
        <w:b/>
        <w:bCs/>
        <w:szCs w:val="22"/>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B849DB4"/>
    <w:lvl w:ilvl="0">
      <w:start w:val="1"/>
      <w:numFmt w:val="decimal"/>
      <w:lvlText w:val="%1."/>
      <w:lvlJc w:val="left"/>
      <w:pPr>
        <w:tabs>
          <w:tab w:val="num" w:pos="1492"/>
        </w:tabs>
        <w:ind w:left="1492" w:hanging="360"/>
      </w:pPr>
    </w:lvl>
  </w:abstractNum>
  <w:abstractNum w:abstractNumId="1">
    <w:nsid w:val="FFFFFF7D"/>
    <w:multiLevelType w:val="singleLevel"/>
    <w:tmpl w:val="793439F0"/>
    <w:lvl w:ilvl="0">
      <w:start w:val="1"/>
      <w:numFmt w:val="decimal"/>
      <w:lvlText w:val="%1."/>
      <w:lvlJc w:val="left"/>
      <w:pPr>
        <w:tabs>
          <w:tab w:val="num" w:pos="1209"/>
        </w:tabs>
        <w:ind w:left="1209" w:hanging="360"/>
      </w:pPr>
    </w:lvl>
  </w:abstractNum>
  <w:abstractNum w:abstractNumId="2">
    <w:nsid w:val="FFFFFF7E"/>
    <w:multiLevelType w:val="singleLevel"/>
    <w:tmpl w:val="63F628C6"/>
    <w:lvl w:ilvl="0">
      <w:start w:val="1"/>
      <w:numFmt w:val="decimal"/>
      <w:lvlText w:val="%1."/>
      <w:lvlJc w:val="left"/>
      <w:pPr>
        <w:tabs>
          <w:tab w:val="num" w:pos="926"/>
        </w:tabs>
        <w:ind w:left="926" w:hanging="360"/>
      </w:pPr>
    </w:lvl>
  </w:abstractNum>
  <w:abstractNum w:abstractNumId="3">
    <w:nsid w:val="FFFFFF7F"/>
    <w:multiLevelType w:val="singleLevel"/>
    <w:tmpl w:val="808ACE4A"/>
    <w:lvl w:ilvl="0">
      <w:start w:val="1"/>
      <w:numFmt w:val="decimal"/>
      <w:lvlText w:val="%1."/>
      <w:lvlJc w:val="left"/>
      <w:pPr>
        <w:tabs>
          <w:tab w:val="num" w:pos="643"/>
        </w:tabs>
        <w:ind w:left="643" w:hanging="360"/>
      </w:pPr>
    </w:lvl>
  </w:abstractNum>
  <w:abstractNum w:abstractNumId="4">
    <w:nsid w:val="FFFFFF80"/>
    <w:multiLevelType w:val="singleLevel"/>
    <w:tmpl w:val="6B701D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42877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97838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D9695D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2AEE102"/>
    <w:lvl w:ilvl="0">
      <w:start w:val="1"/>
      <w:numFmt w:val="decimal"/>
      <w:lvlText w:val="%1."/>
      <w:lvlJc w:val="left"/>
      <w:pPr>
        <w:tabs>
          <w:tab w:val="num" w:pos="360"/>
        </w:tabs>
        <w:ind w:left="360" w:hanging="360"/>
      </w:pPr>
    </w:lvl>
  </w:abstractNum>
  <w:abstractNum w:abstractNumId="9">
    <w:nsid w:val="FFFFFF89"/>
    <w:multiLevelType w:val="singleLevel"/>
    <w:tmpl w:val="9DB250F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7"/>
  <w:mirrorMargins/>
  <w:attachedTemplate r:id="rId1"/>
  <w:stylePaneFormatFilter w:val="3F01"/>
  <w:defaultTabStop w:val="720"/>
  <w:evenAndOddHeaders/>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533C6"/>
    <w:rsid w:val="00010998"/>
    <w:rsid w:val="000169E8"/>
    <w:rsid w:val="00052A74"/>
    <w:rsid w:val="0006512A"/>
    <w:rsid w:val="000829E4"/>
    <w:rsid w:val="0009665B"/>
    <w:rsid w:val="000A6372"/>
    <w:rsid w:val="000D4D67"/>
    <w:rsid w:val="000F0A81"/>
    <w:rsid w:val="00115C22"/>
    <w:rsid w:val="00123369"/>
    <w:rsid w:val="00144E09"/>
    <w:rsid w:val="0015708E"/>
    <w:rsid w:val="001763B5"/>
    <w:rsid w:val="0018692B"/>
    <w:rsid w:val="001A1193"/>
    <w:rsid w:val="001A2721"/>
    <w:rsid w:val="001B0ED4"/>
    <w:rsid w:val="001C4001"/>
    <w:rsid w:val="001D4682"/>
    <w:rsid w:val="002019F8"/>
    <w:rsid w:val="00204378"/>
    <w:rsid w:val="00271D0E"/>
    <w:rsid w:val="00274866"/>
    <w:rsid w:val="00281573"/>
    <w:rsid w:val="002817E1"/>
    <w:rsid w:val="00290156"/>
    <w:rsid w:val="002B3CB1"/>
    <w:rsid w:val="002C4369"/>
    <w:rsid w:val="002D3C4F"/>
    <w:rsid w:val="002D76C4"/>
    <w:rsid w:val="002E3142"/>
    <w:rsid w:val="002F0BFD"/>
    <w:rsid w:val="003056E7"/>
    <w:rsid w:val="00336C2D"/>
    <w:rsid w:val="00364621"/>
    <w:rsid w:val="003A7757"/>
    <w:rsid w:val="003E4569"/>
    <w:rsid w:val="00400D3C"/>
    <w:rsid w:val="00406E4E"/>
    <w:rsid w:val="00414505"/>
    <w:rsid w:val="00414666"/>
    <w:rsid w:val="00414C80"/>
    <w:rsid w:val="00424C7A"/>
    <w:rsid w:val="00427642"/>
    <w:rsid w:val="00432078"/>
    <w:rsid w:val="00436B2F"/>
    <w:rsid w:val="00453113"/>
    <w:rsid w:val="00456C2D"/>
    <w:rsid w:val="00480B7F"/>
    <w:rsid w:val="004938D8"/>
    <w:rsid w:val="004945B2"/>
    <w:rsid w:val="004C08EC"/>
    <w:rsid w:val="004E687A"/>
    <w:rsid w:val="004F2157"/>
    <w:rsid w:val="0050036D"/>
    <w:rsid w:val="005108B9"/>
    <w:rsid w:val="00530353"/>
    <w:rsid w:val="005B4317"/>
    <w:rsid w:val="005F1E21"/>
    <w:rsid w:val="00600951"/>
    <w:rsid w:val="006018D2"/>
    <w:rsid w:val="00607D68"/>
    <w:rsid w:val="006165E9"/>
    <w:rsid w:val="00625945"/>
    <w:rsid w:val="00632CDE"/>
    <w:rsid w:val="00633B89"/>
    <w:rsid w:val="0066161D"/>
    <w:rsid w:val="006624A4"/>
    <w:rsid w:val="00663EC5"/>
    <w:rsid w:val="00676B1D"/>
    <w:rsid w:val="00697842"/>
    <w:rsid w:val="006A0A5A"/>
    <w:rsid w:val="006A3880"/>
    <w:rsid w:val="006B1838"/>
    <w:rsid w:val="006B4661"/>
    <w:rsid w:val="006C2C18"/>
    <w:rsid w:val="006D0971"/>
    <w:rsid w:val="006D0F83"/>
    <w:rsid w:val="006D12B0"/>
    <w:rsid w:val="006D7ACB"/>
    <w:rsid w:val="0074402E"/>
    <w:rsid w:val="007468DA"/>
    <w:rsid w:val="007733C0"/>
    <w:rsid w:val="0077526A"/>
    <w:rsid w:val="007C5440"/>
    <w:rsid w:val="007C6327"/>
    <w:rsid w:val="007F2E70"/>
    <w:rsid w:val="0089226D"/>
    <w:rsid w:val="00893622"/>
    <w:rsid w:val="008A0813"/>
    <w:rsid w:val="008E1C0D"/>
    <w:rsid w:val="008E7525"/>
    <w:rsid w:val="008F0C3A"/>
    <w:rsid w:val="008F2A67"/>
    <w:rsid w:val="009064E8"/>
    <w:rsid w:val="0094050A"/>
    <w:rsid w:val="0095519A"/>
    <w:rsid w:val="00961D89"/>
    <w:rsid w:val="009711E9"/>
    <w:rsid w:val="009C0A66"/>
    <w:rsid w:val="00A16223"/>
    <w:rsid w:val="00A44EAD"/>
    <w:rsid w:val="00A55048"/>
    <w:rsid w:val="00A624A3"/>
    <w:rsid w:val="00A6617B"/>
    <w:rsid w:val="00A676EC"/>
    <w:rsid w:val="00A71281"/>
    <w:rsid w:val="00A7591F"/>
    <w:rsid w:val="00AB0DC8"/>
    <w:rsid w:val="00AB60FD"/>
    <w:rsid w:val="00AC0099"/>
    <w:rsid w:val="00AD59CC"/>
    <w:rsid w:val="00B23293"/>
    <w:rsid w:val="00B34B0A"/>
    <w:rsid w:val="00B43A97"/>
    <w:rsid w:val="00B44E24"/>
    <w:rsid w:val="00B655B7"/>
    <w:rsid w:val="00B96DC8"/>
    <w:rsid w:val="00BB38F9"/>
    <w:rsid w:val="00BF0BED"/>
    <w:rsid w:val="00C20C6B"/>
    <w:rsid w:val="00C2575B"/>
    <w:rsid w:val="00C533C6"/>
    <w:rsid w:val="00C617FA"/>
    <w:rsid w:val="00C7123A"/>
    <w:rsid w:val="00C86137"/>
    <w:rsid w:val="00C93DBD"/>
    <w:rsid w:val="00C96C4B"/>
    <w:rsid w:val="00CA2A14"/>
    <w:rsid w:val="00CC7FFB"/>
    <w:rsid w:val="00CF18ED"/>
    <w:rsid w:val="00D2258C"/>
    <w:rsid w:val="00D3354D"/>
    <w:rsid w:val="00D335AA"/>
    <w:rsid w:val="00D5307C"/>
    <w:rsid w:val="00D53363"/>
    <w:rsid w:val="00D7344B"/>
    <w:rsid w:val="00D7440B"/>
    <w:rsid w:val="00D8160E"/>
    <w:rsid w:val="00DC6B31"/>
    <w:rsid w:val="00DD5B40"/>
    <w:rsid w:val="00DE532B"/>
    <w:rsid w:val="00DF4176"/>
    <w:rsid w:val="00E0331D"/>
    <w:rsid w:val="00E322E0"/>
    <w:rsid w:val="00E4382C"/>
    <w:rsid w:val="00EC06C2"/>
    <w:rsid w:val="00ED4B0B"/>
    <w:rsid w:val="00EE5739"/>
    <w:rsid w:val="00F14893"/>
    <w:rsid w:val="00F31601"/>
    <w:rsid w:val="00F50B31"/>
    <w:rsid w:val="00F90E3E"/>
    <w:rsid w:val="00F9370B"/>
    <w:rsid w:val="00FA40BF"/>
    <w:rsid w:val="00FA6CF1"/>
    <w:rsid w:val="00FB374D"/>
  </w:rsids>
  <m:mathPr>
    <m:mathFont m:val="Cambria Math"/>
    <m:brkBin m:val="before"/>
    <m:brkBinSub m:val="--"/>
    <m:smallFrac m:val="off"/>
    <m:dispDef/>
    <m:lMargin m:val="0"/>
    <m:rMargin m:val="0"/>
    <m:defJc m:val="centerGroup"/>
    <m:wrapIndent m:val="1440"/>
    <m:intLim m:val="subSup"/>
    <m:naryLim m:val="undOvr"/>
  </m:mathPr>
  <w:uiCompat97To2003/>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schemas.gmx.net/NetPhone" w:url=" " w:name="Rufnummer"/>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18692B"/>
    <w:pPr>
      <w:tabs>
        <w:tab w:val="left" w:pos="794"/>
        <w:tab w:val="left" w:pos="1191"/>
        <w:tab w:val="left" w:pos="1588"/>
        <w:tab w:val="left" w:pos="1985"/>
      </w:tabs>
      <w:overflowPunct w:val="0"/>
      <w:autoSpaceDE w:val="0"/>
      <w:autoSpaceDN w:val="0"/>
      <w:adjustRightInd w:val="0"/>
      <w:spacing w:before="120"/>
      <w:jc w:val="both"/>
      <w:textAlignment w:val="baseline"/>
    </w:pPr>
    <w:rPr>
      <w:szCs w:val="20"/>
      <w:lang w:val="fr-FR" w:eastAsia="en-US"/>
    </w:rPr>
  </w:style>
  <w:style w:type="paragraph" w:styleId="Heading1">
    <w:name w:val="heading 1"/>
    <w:basedOn w:val="Normal"/>
    <w:next w:val="Normal"/>
    <w:link w:val="Heading1Char"/>
    <w:uiPriority w:val="99"/>
    <w:qFormat/>
    <w:rsid w:val="00432078"/>
    <w:pPr>
      <w:keepNext/>
      <w:keepLines/>
      <w:spacing w:before="480"/>
      <w:ind w:left="794" w:hanging="794"/>
      <w:outlineLvl w:val="0"/>
    </w:pPr>
    <w:rPr>
      <w:b/>
    </w:rPr>
  </w:style>
  <w:style w:type="paragraph" w:styleId="Heading2">
    <w:name w:val="heading 2"/>
    <w:basedOn w:val="Heading1"/>
    <w:next w:val="Normal"/>
    <w:link w:val="Heading2Char"/>
    <w:uiPriority w:val="99"/>
    <w:qFormat/>
    <w:rsid w:val="00432078"/>
    <w:pPr>
      <w:spacing w:before="320"/>
      <w:outlineLvl w:val="1"/>
    </w:pPr>
  </w:style>
  <w:style w:type="paragraph" w:styleId="Heading3">
    <w:name w:val="heading 3"/>
    <w:basedOn w:val="Heading1"/>
    <w:next w:val="Normal"/>
    <w:link w:val="Heading3Char"/>
    <w:uiPriority w:val="99"/>
    <w:qFormat/>
    <w:rsid w:val="00432078"/>
    <w:pPr>
      <w:spacing w:before="200"/>
      <w:outlineLvl w:val="2"/>
    </w:pPr>
  </w:style>
  <w:style w:type="paragraph" w:styleId="Heading4">
    <w:name w:val="heading 4"/>
    <w:basedOn w:val="Heading3"/>
    <w:next w:val="Normal"/>
    <w:link w:val="Heading4Char"/>
    <w:uiPriority w:val="99"/>
    <w:qFormat/>
    <w:rsid w:val="00432078"/>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432078"/>
    <w:pPr>
      <w:outlineLvl w:val="4"/>
    </w:pPr>
  </w:style>
  <w:style w:type="paragraph" w:styleId="Heading6">
    <w:name w:val="heading 6"/>
    <w:basedOn w:val="Heading4"/>
    <w:next w:val="Normal"/>
    <w:link w:val="Heading6Char"/>
    <w:uiPriority w:val="99"/>
    <w:qFormat/>
    <w:rsid w:val="00432078"/>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432078"/>
    <w:pPr>
      <w:outlineLvl w:val="6"/>
    </w:pPr>
  </w:style>
  <w:style w:type="paragraph" w:styleId="Heading8">
    <w:name w:val="heading 8"/>
    <w:basedOn w:val="Heading6"/>
    <w:next w:val="Normal"/>
    <w:link w:val="Heading8Char"/>
    <w:uiPriority w:val="99"/>
    <w:qFormat/>
    <w:rsid w:val="00432078"/>
    <w:pPr>
      <w:outlineLvl w:val="7"/>
    </w:pPr>
  </w:style>
  <w:style w:type="paragraph" w:styleId="Heading9">
    <w:name w:val="heading 9"/>
    <w:basedOn w:val="Heading6"/>
    <w:next w:val="Normal"/>
    <w:link w:val="Heading9Char"/>
    <w:uiPriority w:val="99"/>
    <w:qFormat/>
    <w:rsid w:val="0043207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27642"/>
    <w:rPr>
      <w:rFonts w:ascii="Cambria" w:hAnsi="Cambria" w:cs="Times New Roman"/>
      <w:b/>
      <w:bCs/>
      <w:kern w:val="32"/>
      <w:sz w:val="32"/>
      <w:szCs w:val="32"/>
      <w:lang w:val="fr-FR" w:eastAsia="en-US"/>
    </w:rPr>
  </w:style>
  <w:style w:type="character" w:customStyle="1" w:styleId="Heading2Char">
    <w:name w:val="Heading 2 Char"/>
    <w:basedOn w:val="DefaultParagraphFont"/>
    <w:link w:val="Heading2"/>
    <w:uiPriority w:val="99"/>
    <w:semiHidden/>
    <w:locked/>
    <w:rsid w:val="00427642"/>
    <w:rPr>
      <w:rFonts w:ascii="Cambria" w:hAnsi="Cambria" w:cs="Times New Roman"/>
      <w:b/>
      <w:bCs/>
      <w:i/>
      <w:iCs/>
      <w:sz w:val="28"/>
      <w:szCs w:val="28"/>
      <w:lang w:val="fr-FR" w:eastAsia="en-US"/>
    </w:rPr>
  </w:style>
  <w:style w:type="character" w:customStyle="1" w:styleId="Heading3Char">
    <w:name w:val="Heading 3 Char"/>
    <w:basedOn w:val="DefaultParagraphFont"/>
    <w:link w:val="Heading3"/>
    <w:uiPriority w:val="99"/>
    <w:semiHidden/>
    <w:locked/>
    <w:rsid w:val="00427642"/>
    <w:rPr>
      <w:rFonts w:ascii="Cambria" w:hAnsi="Cambria" w:cs="Times New Roman"/>
      <w:b/>
      <w:bCs/>
      <w:sz w:val="26"/>
      <w:szCs w:val="26"/>
      <w:lang w:val="fr-FR" w:eastAsia="en-US"/>
    </w:rPr>
  </w:style>
  <w:style w:type="character" w:customStyle="1" w:styleId="Heading4Char">
    <w:name w:val="Heading 4 Char"/>
    <w:basedOn w:val="DefaultParagraphFont"/>
    <w:link w:val="Heading4"/>
    <w:uiPriority w:val="99"/>
    <w:semiHidden/>
    <w:locked/>
    <w:rsid w:val="00427642"/>
    <w:rPr>
      <w:rFonts w:ascii="Calibri" w:hAnsi="Calibri" w:cs="Times New Roman"/>
      <w:b/>
      <w:bCs/>
      <w:sz w:val="28"/>
      <w:szCs w:val="28"/>
      <w:lang w:val="fr-FR" w:eastAsia="en-US"/>
    </w:rPr>
  </w:style>
  <w:style w:type="character" w:customStyle="1" w:styleId="Heading5Char">
    <w:name w:val="Heading 5 Char"/>
    <w:basedOn w:val="DefaultParagraphFont"/>
    <w:link w:val="Heading5"/>
    <w:uiPriority w:val="99"/>
    <w:semiHidden/>
    <w:locked/>
    <w:rsid w:val="00427642"/>
    <w:rPr>
      <w:rFonts w:ascii="Calibri" w:hAnsi="Calibri" w:cs="Times New Roman"/>
      <w:b/>
      <w:bCs/>
      <w:i/>
      <w:iCs/>
      <w:sz w:val="26"/>
      <w:szCs w:val="26"/>
      <w:lang w:val="fr-FR" w:eastAsia="en-US"/>
    </w:rPr>
  </w:style>
  <w:style w:type="character" w:customStyle="1" w:styleId="Heading6Char">
    <w:name w:val="Heading 6 Char"/>
    <w:basedOn w:val="DefaultParagraphFont"/>
    <w:link w:val="Heading6"/>
    <w:uiPriority w:val="99"/>
    <w:semiHidden/>
    <w:locked/>
    <w:rsid w:val="00427642"/>
    <w:rPr>
      <w:rFonts w:ascii="Calibri" w:hAnsi="Calibri" w:cs="Times New Roman"/>
      <w:b/>
      <w:bCs/>
      <w:lang w:val="fr-FR" w:eastAsia="en-US"/>
    </w:rPr>
  </w:style>
  <w:style w:type="character" w:customStyle="1" w:styleId="Heading7Char">
    <w:name w:val="Heading 7 Char"/>
    <w:basedOn w:val="DefaultParagraphFont"/>
    <w:link w:val="Heading7"/>
    <w:uiPriority w:val="99"/>
    <w:semiHidden/>
    <w:locked/>
    <w:rsid w:val="00427642"/>
    <w:rPr>
      <w:rFonts w:ascii="Calibri" w:hAnsi="Calibri" w:cs="Times New Roman"/>
      <w:sz w:val="24"/>
      <w:szCs w:val="24"/>
      <w:lang w:val="fr-FR" w:eastAsia="en-US"/>
    </w:rPr>
  </w:style>
  <w:style w:type="character" w:customStyle="1" w:styleId="Heading8Char">
    <w:name w:val="Heading 8 Char"/>
    <w:basedOn w:val="DefaultParagraphFont"/>
    <w:link w:val="Heading8"/>
    <w:uiPriority w:val="99"/>
    <w:semiHidden/>
    <w:locked/>
    <w:rsid w:val="00427642"/>
    <w:rPr>
      <w:rFonts w:ascii="Calibri" w:hAnsi="Calibri" w:cs="Times New Roman"/>
      <w:i/>
      <w:iCs/>
      <w:sz w:val="24"/>
      <w:szCs w:val="24"/>
      <w:lang w:val="fr-FR" w:eastAsia="en-US"/>
    </w:rPr>
  </w:style>
  <w:style w:type="character" w:customStyle="1" w:styleId="Heading9Char">
    <w:name w:val="Heading 9 Char"/>
    <w:basedOn w:val="DefaultParagraphFont"/>
    <w:link w:val="Heading9"/>
    <w:uiPriority w:val="99"/>
    <w:semiHidden/>
    <w:locked/>
    <w:rsid w:val="00427642"/>
    <w:rPr>
      <w:rFonts w:ascii="Cambria" w:hAnsi="Cambria" w:cs="Times New Roman"/>
      <w:lang w:val="fr-FR" w:eastAsia="en-US"/>
    </w:rPr>
  </w:style>
  <w:style w:type="paragraph" w:styleId="Header">
    <w:name w:val="header"/>
    <w:aliases w:val="encabezado"/>
    <w:basedOn w:val="Normal"/>
    <w:link w:val="HeaderChar"/>
    <w:uiPriority w:val="99"/>
    <w:rsid w:val="00432078"/>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locked/>
    <w:rsid w:val="00427642"/>
    <w:rPr>
      <w:rFonts w:cs="Times New Roman"/>
      <w:sz w:val="20"/>
      <w:szCs w:val="20"/>
      <w:lang w:val="fr-FR" w:eastAsia="en-US"/>
    </w:rPr>
  </w:style>
  <w:style w:type="paragraph" w:styleId="Footer">
    <w:name w:val="footer"/>
    <w:basedOn w:val="Normal"/>
    <w:link w:val="FooterChar"/>
    <w:uiPriority w:val="99"/>
    <w:rsid w:val="00432078"/>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locked/>
    <w:rsid w:val="00427642"/>
    <w:rPr>
      <w:rFonts w:cs="Times New Roman"/>
      <w:sz w:val="20"/>
      <w:szCs w:val="20"/>
      <w:lang w:val="fr-FR" w:eastAsia="en-US"/>
    </w:rPr>
  </w:style>
  <w:style w:type="character" w:styleId="PageNumber">
    <w:name w:val="page number"/>
    <w:basedOn w:val="DefaultParagraphFont"/>
    <w:uiPriority w:val="99"/>
    <w:rsid w:val="00432078"/>
    <w:rPr>
      <w:rFonts w:cs="Times New Roman"/>
    </w:rPr>
  </w:style>
  <w:style w:type="paragraph" w:customStyle="1" w:styleId="Headingb">
    <w:name w:val="Heading_b"/>
    <w:basedOn w:val="Heading3"/>
    <w:next w:val="Normal"/>
    <w:link w:val="HeadingbChar"/>
    <w:uiPriority w:val="99"/>
    <w:rsid w:val="00432078"/>
    <w:pPr>
      <w:spacing w:before="160"/>
      <w:ind w:left="0" w:firstLine="0"/>
      <w:outlineLvl w:val="9"/>
    </w:pPr>
  </w:style>
  <w:style w:type="character" w:customStyle="1" w:styleId="HeadingbChar">
    <w:name w:val="Heading_b Char"/>
    <w:basedOn w:val="DefaultParagraphFont"/>
    <w:link w:val="Headingb"/>
    <w:uiPriority w:val="99"/>
    <w:locked/>
    <w:rsid w:val="00697842"/>
    <w:rPr>
      <w:rFonts w:cs="Times New Roman"/>
      <w:b/>
      <w:sz w:val="24"/>
      <w:lang w:val="fr-FR" w:eastAsia="en-US" w:bidi="ar-SA"/>
    </w:rPr>
  </w:style>
  <w:style w:type="paragraph" w:customStyle="1" w:styleId="Headingi">
    <w:name w:val="Heading_i"/>
    <w:basedOn w:val="Heading3"/>
    <w:next w:val="Normal"/>
    <w:uiPriority w:val="99"/>
    <w:rsid w:val="00432078"/>
    <w:pPr>
      <w:spacing w:before="160"/>
      <w:ind w:left="0" w:firstLine="0"/>
    </w:pPr>
    <w:rPr>
      <w:b w:val="0"/>
      <w:i/>
    </w:rPr>
  </w:style>
  <w:style w:type="character" w:customStyle="1" w:styleId="href">
    <w:name w:val="href"/>
    <w:basedOn w:val="DefaultParagraphFont"/>
    <w:uiPriority w:val="99"/>
    <w:rsid w:val="00432078"/>
    <w:rPr>
      <w:rFonts w:cs="Times New Roman"/>
    </w:rPr>
  </w:style>
  <w:style w:type="paragraph" w:customStyle="1" w:styleId="enumlev1">
    <w:name w:val="enumlev1"/>
    <w:basedOn w:val="Normal"/>
    <w:uiPriority w:val="99"/>
    <w:rsid w:val="00432078"/>
    <w:pPr>
      <w:spacing w:before="80"/>
      <w:ind w:left="794" w:hanging="794"/>
    </w:pPr>
  </w:style>
  <w:style w:type="paragraph" w:customStyle="1" w:styleId="enumlev2">
    <w:name w:val="enumlev2"/>
    <w:basedOn w:val="enumlev1"/>
    <w:uiPriority w:val="99"/>
    <w:rsid w:val="00432078"/>
    <w:pPr>
      <w:ind w:left="1191" w:hanging="397"/>
    </w:pPr>
  </w:style>
  <w:style w:type="paragraph" w:customStyle="1" w:styleId="enumlev3">
    <w:name w:val="enumlev3"/>
    <w:basedOn w:val="enumlev2"/>
    <w:uiPriority w:val="99"/>
    <w:rsid w:val="00432078"/>
    <w:pPr>
      <w:ind w:left="1588"/>
    </w:pPr>
  </w:style>
  <w:style w:type="paragraph" w:customStyle="1" w:styleId="Normalaftertitle">
    <w:name w:val="Normal_after_title"/>
    <w:basedOn w:val="Normal"/>
    <w:next w:val="Normal"/>
    <w:link w:val="NormalaftertitleChar"/>
    <w:uiPriority w:val="99"/>
    <w:rsid w:val="00432078"/>
    <w:pPr>
      <w:spacing w:before="320"/>
    </w:pPr>
  </w:style>
  <w:style w:type="character" w:customStyle="1" w:styleId="NormalaftertitleChar">
    <w:name w:val="Normal_after_title Char"/>
    <w:basedOn w:val="DefaultParagraphFont"/>
    <w:link w:val="Normalaftertitle"/>
    <w:uiPriority w:val="99"/>
    <w:locked/>
    <w:rsid w:val="00697842"/>
    <w:rPr>
      <w:rFonts w:cs="Times New Roman"/>
      <w:sz w:val="24"/>
      <w:lang w:val="fr-FR" w:eastAsia="en-US" w:bidi="ar-SA"/>
    </w:rPr>
  </w:style>
  <w:style w:type="paragraph" w:customStyle="1" w:styleId="Note">
    <w:name w:val="Note"/>
    <w:basedOn w:val="Normal"/>
    <w:uiPriority w:val="99"/>
    <w:rsid w:val="00432078"/>
    <w:pPr>
      <w:tabs>
        <w:tab w:val="clear" w:pos="794"/>
        <w:tab w:val="clear" w:pos="1191"/>
        <w:tab w:val="clear" w:pos="1588"/>
        <w:tab w:val="clear" w:pos="1985"/>
      </w:tabs>
      <w:spacing w:before="80"/>
    </w:pPr>
  </w:style>
  <w:style w:type="paragraph" w:customStyle="1" w:styleId="RecNo">
    <w:name w:val="Rec_No"/>
    <w:basedOn w:val="Normal"/>
    <w:next w:val="Rectitle"/>
    <w:uiPriority w:val="99"/>
    <w:rsid w:val="002D3C4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uiPriority w:val="99"/>
    <w:rsid w:val="00BB38F9"/>
    <w:pPr>
      <w:keepNext/>
      <w:keepLines/>
      <w:spacing w:before="240"/>
      <w:jc w:val="center"/>
    </w:pPr>
    <w:rPr>
      <w:b/>
      <w:sz w:val="26"/>
    </w:rPr>
  </w:style>
  <w:style w:type="paragraph" w:customStyle="1" w:styleId="Recref">
    <w:name w:val="Rec_ref"/>
    <w:basedOn w:val="Normal"/>
    <w:next w:val="Recdate"/>
    <w:uiPriority w:val="99"/>
    <w:rsid w:val="00432078"/>
    <w:pPr>
      <w:jc w:val="center"/>
    </w:pPr>
  </w:style>
  <w:style w:type="paragraph" w:customStyle="1" w:styleId="Recdate">
    <w:name w:val="Rec_date"/>
    <w:basedOn w:val="Recref"/>
    <w:next w:val="Normalaftertitle"/>
    <w:uiPriority w:val="99"/>
    <w:rsid w:val="00432078"/>
    <w:pPr>
      <w:jc w:val="right"/>
    </w:pPr>
  </w:style>
  <w:style w:type="character" w:customStyle="1" w:styleId="RectitleChar">
    <w:name w:val="Rec_title Char"/>
    <w:basedOn w:val="DefaultParagraphFont"/>
    <w:link w:val="Rectitle"/>
    <w:uiPriority w:val="99"/>
    <w:locked/>
    <w:rsid w:val="00BB38F9"/>
    <w:rPr>
      <w:rFonts w:cs="Times New Roman"/>
      <w:b/>
      <w:sz w:val="26"/>
      <w:lang w:val="fr-FR" w:eastAsia="en-US" w:bidi="ar-SA"/>
    </w:rPr>
  </w:style>
  <w:style w:type="paragraph" w:customStyle="1" w:styleId="HeadingSum">
    <w:name w:val="Heading_Sum"/>
    <w:basedOn w:val="Headingb"/>
    <w:next w:val="Normal"/>
    <w:uiPriority w:val="99"/>
    <w:rsid w:val="002D3C4F"/>
    <w:pPr>
      <w:spacing w:before="240"/>
    </w:pPr>
    <w:rPr>
      <w:lang w:val="ru-RU"/>
    </w:rPr>
  </w:style>
  <w:style w:type="paragraph" w:customStyle="1" w:styleId="AnnexNoTitle">
    <w:name w:val="Annex_NoTitle"/>
    <w:basedOn w:val="Normal"/>
    <w:next w:val="Normalaftertitle"/>
    <w:link w:val="AnnexNoTitleChar"/>
    <w:uiPriority w:val="99"/>
    <w:rsid w:val="00676B1D"/>
    <w:pPr>
      <w:keepNext/>
      <w:keepLines/>
      <w:spacing w:before="480" w:after="80"/>
      <w:jc w:val="center"/>
    </w:pPr>
    <w:rPr>
      <w:b/>
      <w:sz w:val="26"/>
    </w:rPr>
  </w:style>
  <w:style w:type="character" w:customStyle="1" w:styleId="AnnexNoTitleChar">
    <w:name w:val="Annex_NoTitle Char"/>
    <w:basedOn w:val="DefaultParagraphFont"/>
    <w:link w:val="AnnexNoTitle"/>
    <w:uiPriority w:val="99"/>
    <w:locked/>
    <w:rsid w:val="00676B1D"/>
    <w:rPr>
      <w:rFonts w:cs="Times New Roman"/>
      <w:b/>
      <w:sz w:val="26"/>
      <w:lang w:val="fr-FR" w:eastAsia="en-US" w:bidi="ar-SA"/>
    </w:rPr>
  </w:style>
  <w:style w:type="paragraph" w:customStyle="1" w:styleId="AppendixNoTitle">
    <w:name w:val="Appendix_NoTitle"/>
    <w:basedOn w:val="AnnexNoTitle"/>
    <w:next w:val="Normal"/>
    <w:uiPriority w:val="99"/>
    <w:rsid w:val="00432078"/>
  </w:style>
  <w:style w:type="paragraph" w:customStyle="1" w:styleId="Tablefin">
    <w:name w:val="Table_fin"/>
    <w:basedOn w:val="Normal"/>
    <w:next w:val="Normal"/>
    <w:uiPriority w:val="99"/>
    <w:rsid w:val="00432078"/>
    <w:pPr>
      <w:spacing w:before="0"/>
    </w:pPr>
    <w:rPr>
      <w:sz w:val="20"/>
      <w:lang w:val="en-GB"/>
    </w:rPr>
  </w:style>
  <w:style w:type="paragraph" w:customStyle="1" w:styleId="Tablehead">
    <w:name w:val="Table_head"/>
    <w:basedOn w:val="Normal"/>
    <w:next w:val="Normal"/>
    <w:uiPriority w:val="99"/>
    <w:rsid w:val="007F2E7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uiPriority w:val="99"/>
    <w:rsid w:val="004320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link w:val="TableNoChar"/>
    <w:uiPriority w:val="99"/>
    <w:rsid w:val="00432078"/>
    <w:pPr>
      <w:keepNext/>
      <w:spacing w:before="360" w:after="120"/>
      <w:jc w:val="center"/>
    </w:pPr>
  </w:style>
  <w:style w:type="character" w:customStyle="1" w:styleId="TableNoChar">
    <w:name w:val="Table_No Char"/>
    <w:basedOn w:val="DefaultParagraphFont"/>
    <w:link w:val="TableNo"/>
    <w:uiPriority w:val="99"/>
    <w:locked/>
    <w:rsid w:val="00697842"/>
    <w:rPr>
      <w:rFonts w:cs="Times New Roman"/>
      <w:sz w:val="24"/>
      <w:lang w:val="fr-FR" w:eastAsia="en-US" w:bidi="ar-SA"/>
    </w:rPr>
  </w:style>
  <w:style w:type="paragraph" w:customStyle="1" w:styleId="Tabletext">
    <w:name w:val="Table_text"/>
    <w:basedOn w:val="Normal"/>
    <w:link w:val="Tabletext0"/>
    <w:uiPriority w:val="99"/>
    <w:rsid w:val="0018692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0">
    <w:name w:val="Table_text Знак"/>
    <w:basedOn w:val="DefaultParagraphFont"/>
    <w:link w:val="Tabletext"/>
    <w:uiPriority w:val="99"/>
    <w:locked/>
    <w:rsid w:val="0018692B"/>
    <w:rPr>
      <w:sz w:val="20"/>
      <w:szCs w:val="20"/>
      <w:lang w:val="fr-FR" w:eastAsia="en-US"/>
    </w:rPr>
  </w:style>
  <w:style w:type="paragraph" w:customStyle="1" w:styleId="Equation">
    <w:name w:val="Equation"/>
    <w:basedOn w:val="Normal"/>
    <w:rsid w:val="00432078"/>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43207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432078"/>
    <w:pPr>
      <w:ind w:left="794"/>
    </w:pPr>
  </w:style>
  <w:style w:type="paragraph" w:customStyle="1" w:styleId="Figurelegend">
    <w:name w:val="Figure_legend"/>
    <w:basedOn w:val="Normal"/>
    <w:uiPriority w:val="99"/>
    <w:rsid w:val="0043207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DF4176"/>
    <w:pPr>
      <w:keepNext/>
      <w:keepLines/>
      <w:spacing w:before="480" w:after="80"/>
      <w:jc w:val="center"/>
    </w:pPr>
    <w:rPr>
      <w:caps/>
      <w:sz w:val="18"/>
    </w:rPr>
  </w:style>
  <w:style w:type="paragraph" w:customStyle="1" w:styleId="Figuretitle">
    <w:name w:val="Figure_title"/>
    <w:basedOn w:val="Normal"/>
    <w:next w:val="Figure"/>
    <w:uiPriority w:val="99"/>
    <w:rsid w:val="00432078"/>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A6617B"/>
    <w:pPr>
      <w:keepNext w:val="0"/>
      <w:spacing w:before="0" w:after="240"/>
    </w:pPr>
  </w:style>
  <w:style w:type="paragraph" w:customStyle="1" w:styleId="tocpart">
    <w:name w:val="tocpart"/>
    <w:basedOn w:val="Normal"/>
    <w:uiPriority w:val="99"/>
    <w:rsid w:val="0018692B"/>
    <w:pPr>
      <w:tabs>
        <w:tab w:val="clear" w:pos="794"/>
        <w:tab w:val="clear" w:pos="1191"/>
        <w:tab w:val="clear" w:pos="1588"/>
        <w:tab w:val="clear" w:pos="1985"/>
        <w:tab w:val="left" w:pos="284"/>
      </w:tabs>
      <w:spacing w:before="60"/>
      <w:ind w:left="2835" w:hanging="2835"/>
    </w:pPr>
  </w:style>
  <w:style w:type="paragraph" w:customStyle="1" w:styleId="ArtNo">
    <w:name w:val="Art_No"/>
    <w:basedOn w:val="Normal"/>
    <w:next w:val="Normal"/>
    <w:uiPriority w:val="99"/>
    <w:rsid w:val="00432078"/>
    <w:pPr>
      <w:keepNext/>
      <w:keepLines/>
      <w:spacing w:before="480"/>
      <w:jc w:val="center"/>
    </w:pPr>
    <w:rPr>
      <w:sz w:val="28"/>
    </w:rPr>
  </w:style>
  <w:style w:type="paragraph" w:customStyle="1" w:styleId="Arttitle">
    <w:name w:val="Art_title"/>
    <w:basedOn w:val="Normal"/>
    <w:next w:val="Normalaftertitle"/>
    <w:uiPriority w:val="99"/>
    <w:rsid w:val="00432078"/>
    <w:pPr>
      <w:keepNext/>
      <w:keepLines/>
      <w:spacing w:before="240"/>
      <w:jc w:val="center"/>
    </w:pPr>
    <w:rPr>
      <w:b/>
      <w:sz w:val="28"/>
    </w:rPr>
  </w:style>
  <w:style w:type="paragraph" w:customStyle="1" w:styleId="Blanc">
    <w:name w:val="Blanc"/>
    <w:basedOn w:val="Normal"/>
    <w:next w:val="Tabletext"/>
    <w:uiPriority w:val="99"/>
    <w:rsid w:val="0043207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43207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2D3C4F"/>
    <w:pPr>
      <w:keepNext/>
      <w:keepLines/>
      <w:spacing w:before="160"/>
      <w:ind w:left="794"/>
    </w:pPr>
    <w:rPr>
      <w:i/>
      <w:lang w:val="ru-RU"/>
    </w:rPr>
  </w:style>
  <w:style w:type="paragraph" w:customStyle="1" w:styleId="ChapNo">
    <w:name w:val="Chap_No"/>
    <w:basedOn w:val="ArtNo"/>
    <w:next w:val="Chaptitle"/>
    <w:uiPriority w:val="99"/>
    <w:rsid w:val="00432078"/>
    <w:rPr>
      <w:b/>
    </w:rPr>
  </w:style>
  <w:style w:type="paragraph" w:customStyle="1" w:styleId="Chaptitle">
    <w:name w:val="Chap_title"/>
    <w:basedOn w:val="Arttitle"/>
    <w:next w:val="Normalaftertitle"/>
    <w:uiPriority w:val="99"/>
    <w:rsid w:val="00432078"/>
  </w:style>
  <w:style w:type="character" w:styleId="FootnoteReference">
    <w:name w:val="footnote reference"/>
    <w:aliases w:val="Appel note de bas de p"/>
    <w:basedOn w:val="DefaultParagraphFont"/>
    <w:uiPriority w:val="99"/>
    <w:semiHidden/>
    <w:rsid w:val="00D53363"/>
    <w:rPr>
      <w:rFonts w:cs="Times New Roman"/>
      <w:position w:val="6"/>
      <w:sz w:val="16"/>
    </w:rPr>
  </w:style>
  <w:style w:type="paragraph" w:styleId="FootnoteText">
    <w:name w:val="footnote text"/>
    <w:basedOn w:val="Normal"/>
    <w:link w:val="FootnoteTextChar"/>
    <w:uiPriority w:val="99"/>
    <w:semiHidden/>
    <w:rsid w:val="00E322E0"/>
    <w:pPr>
      <w:keepLines/>
      <w:tabs>
        <w:tab w:val="left" w:pos="255"/>
      </w:tabs>
      <w:ind w:left="255" w:hanging="255"/>
    </w:pPr>
    <w:rPr>
      <w:sz w:val="20"/>
    </w:rPr>
  </w:style>
  <w:style w:type="character" w:customStyle="1" w:styleId="FootnoteTextChar">
    <w:name w:val="Footnote Text Char"/>
    <w:basedOn w:val="DefaultParagraphFont"/>
    <w:link w:val="FootnoteText"/>
    <w:uiPriority w:val="99"/>
    <w:semiHidden/>
    <w:locked/>
    <w:rsid w:val="00E322E0"/>
    <w:rPr>
      <w:sz w:val="20"/>
      <w:szCs w:val="20"/>
      <w:lang w:val="fr-FR" w:eastAsia="en-US"/>
    </w:rPr>
  </w:style>
  <w:style w:type="paragraph" w:styleId="Index1">
    <w:name w:val="index 1"/>
    <w:basedOn w:val="Normal"/>
    <w:next w:val="Normal"/>
    <w:uiPriority w:val="99"/>
    <w:semiHidden/>
    <w:rsid w:val="00432078"/>
  </w:style>
  <w:style w:type="paragraph" w:styleId="Index2">
    <w:name w:val="index 2"/>
    <w:basedOn w:val="Normal"/>
    <w:next w:val="Normal"/>
    <w:uiPriority w:val="99"/>
    <w:semiHidden/>
    <w:rsid w:val="00432078"/>
    <w:pPr>
      <w:ind w:left="283"/>
    </w:pPr>
  </w:style>
  <w:style w:type="paragraph" w:styleId="Index3">
    <w:name w:val="index 3"/>
    <w:basedOn w:val="Normal"/>
    <w:next w:val="Normal"/>
    <w:uiPriority w:val="99"/>
    <w:semiHidden/>
    <w:rsid w:val="00432078"/>
    <w:pPr>
      <w:ind w:left="566"/>
    </w:pPr>
  </w:style>
  <w:style w:type="paragraph" w:styleId="IndexHeading">
    <w:name w:val="index heading"/>
    <w:basedOn w:val="Normal"/>
    <w:next w:val="Index1"/>
    <w:uiPriority w:val="99"/>
    <w:semiHidden/>
    <w:rsid w:val="00432078"/>
  </w:style>
  <w:style w:type="paragraph" w:customStyle="1" w:styleId="Line">
    <w:name w:val="Line"/>
    <w:basedOn w:val="Normal"/>
    <w:next w:val="Normal"/>
    <w:uiPriority w:val="99"/>
    <w:rsid w:val="0043207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43207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432078"/>
  </w:style>
  <w:style w:type="paragraph" w:customStyle="1" w:styleId="Partref">
    <w:name w:val="Part_ref"/>
    <w:basedOn w:val="Normal"/>
    <w:next w:val="Normal"/>
    <w:uiPriority w:val="99"/>
    <w:rsid w:val="00432078"/>
    <w:pPr>
      <w:keepNext/>
      <w:keepLines/>
      <w:spacing w:after="280"/>
      <w:jc w:val="center"/>
    </w:pPr>
  </w:style>
  <w:style w:type="paragraph" w:customStyle="1" w:styleId="Parttitle">
    <w:name w:val="Part_title"/>
    <w:basedOn w:val="Normal"/>
    <w:next w:val="Normalaftertitle"/>
    <w:uiPriority w:val="99"/>
    <w:rsid w:val="0043207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432078"/>
  </w:style>
  <w:style w:type="paragraph" w:customStyle="1" w:styleId="QuestionNo">
    <w:name w:val="Question_No"/>
    <w:basedOn w:val="RecNo"/>
    <w:next w:val="Normal"/>
    <w:uiPriority w:val="99"/>
    <w:rsid w:val="00432078"/>
  </w:style>
  <w:style w:type="paragraph" w:customStyle="1" w:styleId="Questionref">
    <w:name w:val="Question_ref"/>
    <w:basedOn w:val="Recref"/>
    <w:next w:val="Questiondate"/>
    <w:uiPriority w:val="99"/>
    <w:rsid w:val="00432078"/>
  </w:style>
  <w:style w:type="paragraph" w:customStyle="1" w:styleId="Questiontitle">
    <w:name w:val="Question_title"/>
    <w:basedOn w:val="Normal"/>
    <w:next w:val="Questionref"/>
    <w:uiPriority w:val="99"/>
    <w:rsid w:val="00432078"/>
  </w:style>
  <w:style w:type="paragraph" w:customStyle="1" w:styleId="Reftext">
    <w:name w:val="Ref_text"/>
    <w:basedOn w:val="Normal"/>
    <w:uiPriority w:val="99"/>
    <w:rsid w:val="00432078"/>
    <w:pPr>
      <w:ind w:left="794" w:hanging="794"/>
    </w:pPr>
  </w:style>
  <w:style w:type="paragraph" w:customStyle="1" w:styleId="Reftitle">
    <w:name w:val="Ref_title"/>
    <w:basedOn w:val="Normal"/>
    <w:next w:val="Reftext"/>
    <w:uiPriority w:val="99"/>
    <w:rsid w:val="0043207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432078"/>
  </w:style>
  <w:style w:type="paragraph" w:customStyle="1" w:styleId="RepNo">
    <w:name w:val="Rep_No"/>
    <w:basedOn w:val="RecNo"/>
    <w:next w:val="Reptitle"/>
    <w:uiPriority w:val="99"/>
    <w:rsid w:val="00432078"/>
  </w:style>
  <w:style w:type="paragraph" w:customStyle="1" w:styleId="Reptitle">
    <w:name w:val="Rep_title"/>
    <w:basedOn w:val="Rectitle"/>
    <w:next w:val="Repref"/>
    <w:uiPriority w:val="99"/>
    <w:rsid w:val="00432078"/>
  </w:style>
  <w:style w:type="paragraph" w:customStyle="1" w:styleId="Repref">
    <w:name w:val="Rep_ref"/>
    <w:basedOn w:val="Recref"/>
    <w:next w:val="Repdate"/>
    <w:uiPriority w:val="99"/>
    <w:rsid w:val="00432078"/>
  </w:style>
  <w:style w:type="paragraph" w:customStyle="1" w:styleId="Resdate">
    <w:name w:val="Res_date"/>
    <w:basedOn w:val="Recdate"/>
    <w:next w:val="Normalaftertitle"/>
    <w:uiPriority w:val="99"/>
    <w:rsid w:val="00432078"/>
  </w:style>
  <w:style w:type="paragraph" w:customStyle="1" w:styleId="ResNo">
    <w:name w:val="Res_No"/>
    <w:basedOn w:val="RecNo"/>
    <w:next w:val="Restitle"/>
    <w:uiPriority w:val="99"/>
    <w:rsid w:val="00432078"/>
  </w:style>
  <w:style w:type="paragraph" w:customStyle="1" w:styleId="Restitle">
    <w:name w:val="Res_title"/>
    <w:basedOn w:val="Normal"/>
    <w:next w:val="Resref"/>
    <w:uiPriority w:val="99"/>
    <w:rsid w:val="00AB0DC8"/>
    <w:pPr>
      <w:spacing w:before="240"/>
      <w:jc w:val="center"/>
    </w:pPr>
    <w:rPr>
      <w:b/>
      <w:sz w:val="28"/>
    </w:rPr>
  </w:style>
  <w:style w:type="paragraph" w:customStyle="1" w:styleId="Resref">
    <w:name w:val="Res_ref"/>
    <w:basedOn w:val="Recref"/>
    <w:next w:val="Resdate"/>
    <w:uiPriority w:val="99"/>
    <w:rsid w:val="00432078"/>
  </w:style>
  <w:style w:type="paragraph" w:customStyle="1" w:styleId="SectionNo">
    <w:name w:val="Section_No"/>
    <w:basedOn w:val="Normal"/>
    <w:next w:val="Normal"/>
    <w:uiPriority w:val="99"/>
    <w:rsid w:val="00432078"/>
  </w:style>
  <w:style w:type="paragraph" w:customStyle="1" w:styleId="Sectiontitle">
    <w:name w:val="Section_title"/>
    <w:basedOn w:val="Normal"/>
    <w:next w:val="Normalaftertitle"/>
    <w:uiPriority w:val="99"/>
    <w:rsid w:val="0043207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432078"/>
    <w:pPr>
      <w:tabs>
        <w:tab w:val="clear" w:pos="794"/>
        <w:tab w:val="clear" w:pos="1191"/>
        <w:tab w:val="clear" w:pos="1588"/>
        <w:tab w:val="clear" w:pos="1985"/>
        <w:tab w:val="right" w:pos="9611"/>
      </w:tabs>
    </w:pPr>
    <w:rPr>
      <w:i/>
    </w:rPr>
  </w:style>
  <w:style w:type="paragraph" w:styleId="TOC1">
    <w:name w:val="toc 1"/>
    <w:basedOn w:val="Normal"/>
    <w:uiPriority w:val="99"/>
    <w:semiHidden/>
    <w:rsid w:val="0043207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432078"/>
    <w:pPr>
      <w:tabs>
        <w:tab w:val="clear" w:pos="567"/>
        <w:tab w:val="left" w:pos="1276"/>
      </w:tabs>
      <w:spacing w:before="160"/>
      <w:ind w:left="1276" w:hanging="709"/>
    </w:pPr>
  </w:style>
  <w:style w:type="paragraph" w:styleId="TOC3">
    <w:name w:val="toc 3"/>
    <w:basedOn w:val="TOC2"/>
    <w:uiPriority w:val="99"/>
    <w:semiHidden/>
    <w:rsid w:val="00432078"/>
    <w:pPr>
      <w:tabs>
        <w:tab w:val="clear" w:pos="1276"/>
        <w:tab w:val="left" w:pos="2155"/>
      </w:tabs>
      <w:ind w:left="2155" w:hanging="879"/>
    </w:pPr>
  </w:style>
  <w:style w:type="paragraph" w:styleId="TOC4">
    <w:name w:val="toc 4"/>
    <w:basedOn w:val="TOC3"/>
    <w:uiPriority w:val="99"/>
    <w:semiHidden/>
    <w:rsid w:val="00432078"/>
    <w:pPr>
      <w:tabs>
        <w:tab w:val="left" w:pos="3261"/>
      </w:tabs>
      <w:spacing w:before="80"/>
      <w:ind w:left="3261" w:hanging="993"/>
    </w:pPr>
  </w:style>
  <w:style w:type="paragraph" w:styleId="TOC5">
    <w:name w:val="toc 5"/>
    <w:basedOn w:val="TOC4"/>
    <w:uiPriority w:val="99"/>
    <w:semiHidden/>
    <w:rsid w:val="00432078"/>
  </w:style>
  <w:style w:type="paragraph" w:styleId="TOC6">
    <w:name w:val="toc 6"/>
    <w:basedOn w:val="TOC4"/>
    <w:uiPriority w:val="99"/>
    <w:semiHidden/>
    <w:rsid w:val="00432078"/>
  </w:style>
  <w:style w:type="paragraph" w:styleId="TOC7">
    <w:name w:val="toc 7"/>
    <w:basedOn w:val="TOC4"/>
    <w:uiPriority w:val="99"/>
    <w:semiHidden/>
    <w:rsid w:val="00432078"/>
  </w:style>
  <w:style w:type="paragraph" w:styleId="TOC8">
    <w:name w:val="toc 8"/>
    <w:basedOn w:val="TOC4"/>
    <w:uiPriority w:val="99"/>
    <w:semiHidden/>
    <w:rsid w:val="00432078"/>
  </w:style>
  <w:style w:type="paragraph" w:customStyle="1" w:styleId="Annexref">
    <w:name w:val="Annex_ref"/>
    <w:basedOn w:val="Normal"/>
    <w:next w:val="Normalaftertitle"/>
    <w:uiPriority w:val="99"/>
    <w:rsid w:val="00432078"/>
    <w:pPr>
      <w:keepNext/>
      <w:keepLines/>
      <w:spacing w:after="280"/>
      <w:jc w:val="center"/>
    </w:pPr>
  </w:style>
  <w:style w:type="paragraph" w:customStyle="1" w:styleId="Appendixref">
    <w:name w:val="Appendix_ref"/>
    <w:basedOn w:val="Annexref"/>
    <w:next w:val="Normalaftertitle"/>
    <w:uiPriority w:val="99"/>
    <w:rsid w:val="00432078"/>
  </w:style>
  <w:style w:type="paragraph" w:customStyle="1" w:styleId="Tabletitle">
    <w:name w:val="Table_title"/>
    <w:basedOn w:val="Normal"/>
    <w:next w:val="Tablehead"/>
    <w:link w:val="TabletitleChar"/>
    <w:uiPriority w:val="99"/>
    <w:rsid w:val="00432078"/>
    <w:pPr>
      <w:keepNext/>
      <w:spacing w:before="0" w:after="120"/>
      <w:jc w:val="center"/>
    </w:pPr>
    <w:rPr>
      <w:b/>
    </w:rPr>
  </w:style>
  <w:style w:type="character" w:customStyle="1" w:styleId="TabletitleChar">
    <w:name w:val="Table_title Char"/>
    <w:basedOn w:val="DefaultParagraphFont"/>
    <w:link w:val="Tabletitle"/>
    <w:uiPriority w:val="99"/>
    <w:locked/>
    <w:rsid w:val="00697842"/>
    <w:rPr>
      <w:rFonts w:cs="Times New Roman"/>
      <w:b/>
      <w:sz w:val="24"/>
      <w:lang w:val="fr-FR" w:eastAsia="en-US" w:bidi="ar-SA"/>
    </w:rPr>
  </w:style>
  <w:style w:type="paragraph" w:customStyle="1" w:styleId="Summary">
    <w:name w:val="Summary"/>
    <w:basedOn w:val="Normal"/>
    <w:next w:val="Normalaftertitle"/>
    <w:uiPriority w:val="99"/>
    <w:rsid w:val="00432078"/>
    <w:pPr>
      <w:spacing w:after="480"/>
    </w:pPr>
    <w:rPr>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character" w:styleId="Hyperlink">
    <w:name w:val="Hyperlink"/>
    <w:basedOn w:val="DefaultParagraphFont"/>
    <w:uiPriority w:val="99"/>
    <w:rsid w:val="00697842"/>
    <w:rPr>
      <w:rFonts w:cs="Times New Roman"/>
      <w:color w:val="0000FF"/>
      <w:u w:val="single"/>
    </w:rPr>
  </w:style>
  <w:style w:type="table" w:styleId="TableGrid">
    <w:name w:val="Table Grid"/>
    <w:basedOn w:val="TableNormal"/>
    <w:uiPriority w:val="99"/>
    <w:rsid w:val="00697842"/>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erText">
    <w:name w:val="Normaler Text"/>
    <w:basedOn w:val="Normal"/>
    <w:autoRedefine/>
    <w:uiPriority w:val="99"/>
    <w:rsid w:val="00697842"/>
    <w:pPr>
      <w:tabs>
        <w:tab w:val="clear" w:pos="794"/>
        <w:tab w:val="clear" w:pos="1191"/>
        <w:tab w:val="clear" w:pos="1588"/>
        <w:tab w:val="clear" w:pos="1985"/>
      </w:tabs>
      <w:overflowPunct/>
      <w:autoSpaceDE/>
      <w:autoSpaceDN/>
      <w:adjustRightInd/>
      <w:spacing w:after="120"/>
      <w:textAlignment w:val="auto"/>
    </w:pPr>
    <w:rPr>
      <w:lang w:val="en-GB" w:eastAsia="de-DE"/>
    </w:rPr>
  </w:style>
  <w:style w:type="paragraph" w:customStyle="1" w:styleId="RecNo0">
    <w:name w:val="Стиль Rec_No + Перед:  0 пт"/>
    <w:basedOn w:val="RecNo"/>
    <w:uiPriority w:val="99"/>
    <w:rsid w:val="00BB38F9"/>
    <w:pPr>
      <w:spacing w:before="0"/>
    </w:pPr>
  </w:style>
  <w:style w:type="paragraph" w:customStyle="1" w:styleId="Recdate06">
    <w:name w:val="Стиль Rec_date + Перед:  0 пт После:  6 пт"/>
    <w:basedOn w:val="Recdate"/>
    <w:uiPriority w:val="99"/>
    <w:rsid w:val="00BB38F9"/>
    <w:pPr>
      <w:spacing w:before="0" w:after="120"/>
    </w:pPr>
  </w:style>
  <w:style w:type="paragraph" w:customStyle="1" w:styleId="Tabletext1">
    <w:name w:val="Стиль Table_text + По левому краю"/>
    <w:basedOn w:val="Tabletext"/>
    <w:uiPriority w:val="99"/>
    <w:rsid w:val="007F2E70"/>
    <w:pPr>
      <w:jc w:val="left"/>
    </w:pPr>
  </w:style>
  <w:style w:type="paragraph" w:customStyle="1" w:styleId="TabletextSimSun">
    <w:name w:val="Стиль Table_text + (Восточная Азия) SimSun"/>
    <w:basedOn w:val="Tabletext"/>
    <w:link w:val="TabletextSimSun0"/>
    <w:uiPriority w:val="99"/>
    <w:rsid w:val="007F2E70"/>
    <w:rPr>
      <w:rFonts w:eastAsia="SimSun"/>
    </w:rPr>
  </w:style>
  <w:style w:type="character" w:customStyle="1" w:styleId="TabletextSimSun0">
    <w:name w:val="Стиль Table_text + (Восточная Азия) SimSun Знак"/>
    <w:basedOn w:val="Tabletext0"/>
    <w:link w:val="TabletextSimSun"/>
    <w:uiPriority w:val="99"/>
    <w:locked/>
    <w:rsid w:val="007F2E70"/>
    <w:rPr>
      <w:rFonts w:eastAsia="SimSun"/>
    </w:rPr>
  </w:style>
  <w:style w:type="paragraph" w:customStyle="1" w:styleId="Tabletext2">
    <w:name w:val="Стиль Table_text + По центру"/>
    <w:basedOn w:val="Tabletext"/>
    <w:uiPriority w:val="99"/>
    <w:rsid w:val="007F2E70"/>
    <w:pPr>
      <w:jc w:val="center"/>
    </w:pPr>
  </w:style>
  <w:style w:type="paragraph" w:customStyle="1" w:styleId="TableheadSimSun">
    <w:name w:val="Стиль Table_head + (Восточная Азия) SimSun"/>
    <w:basedOn w:val="Tablehead"/>
    <w:uiPriority w:val="99"/>
    <w:rsid w:val="007F2E70"/>
    <w:rPr>
      <w:rFonts w:eastAsia="SimSun"/>
      <w:bCs/>
    </w:rPr>
  </w:style>
  <w:style w:type="paragraph" w:customStyle="1" w:styleId="TabletextSimSun1">
    <w:name w:val="Стиль Table_text + (Восточная Азия) SimSun По центру"/>
    <w:basedOn w:val="Tabletext"/>
    <w:uiPriority w:val="99"/>
    <w:rsid w:val="007F2E70"/>
    <w:pPr>
      <w:jc w:val="center"/>
    </w:pPr>
    <w:rPr>
      <w:rFonts w:eastAsia="SimSu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hyperlink" Target="http://www.itu.int/publ/R-REC/en"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3A10F-CE91-4BF5-B161-1AC0D8342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154</TotalTime>
  <Pages>13</Pages>
  <Words>3518</Words>
  <Characters>22325</Characters>
  <Application>Microsoft Office Word</Application>
  <DocSecurity>0</DocSecurity>
  <Lines>186</Lines>
  <Paragraphs>51</Paragraphs>
  <ScaleCrop>false</ScaleCrop>
  <HeadingPairs>
    <vt:vector size="2" baseType="variant">
      <vt:variant>
        <vt:lpstr>Title</vt:lpstr>
      </vt:variant>
      <vt:variant>
        <vt:i4>1</vt:i4>
      </vt:variant>
    </vt:vector>
  </HeadingPairs>
  <TitlesOfParts>
    <vt:vector size="1" baseType="lpstr">
      <vt:lpstr>RECOMMENDATION  ITU-R  SA.1862 - Guidelines for efficient use of the band 25.5-27.0 GHz by the Earth  exploration-satellite service (space-to-Earth) and space  research service (space-to-Earth)</vt:lpstr>
    </vt:vector>
  </TitlesOfParts>
  <Company>ITU</Company>
  <LinksUpToDate>false</LinksUpToDate>
  <CharactersWithSpaces>25792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SA.1862 - Guidelines for efficient use of the band 25.5-27.0 GHz by the Earth  exploration-satellite service (space-to-Earth) and space  research service (space-to-Earth)</dc:title>
  <dc:subject>SA Series = Space applications</dc:subject>
  <dc:creator>ITU Radiocommunication Bureau (BR)</dc:creator>
  <cp:keywords>SA,1862</cp:keywords>
  <dc:description>Valerian, 25.02.2010, YV-106287</dc:description>
  <cp:lastModifiedBy>berdyeva</cp:lastModifiedBy>
  <cp:revision>16</cp:revision>
  <cp:lastPrinted>2010-09-24T15:11:00Z</cp:lastPrinted>
  <dcterms:created xsi:type="dcterms:W3CDTF">2010-09-14T12:02:00Z</dcterms:created>
  <dcterms:modified xsi:type="dcterms:W3CDTF">2010-10-26T09:42:00Z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Valerian</vt:lpwstr>
  </property>
  <property fmtid="{D5CDD505-2E9C-101B-9397-08002B2CF9AE}" pid="11" name="Date completed">
    <vt:lpwstr>jeudi, 25. février 2010</vt:lpwstr>
  </property>
</Properties>
</file>