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B2B" w:rsidRPr="000D2B2B" w:rsidRDefault="000D2B2B" w:rsidP="008A03DA">
      <w:pPr>
        <w:snapToGrid w:val="0"/>
        <w:rPr>
          <w:rFonts w:hint="eastAsia"/>
          <w:lang w:eastAsia="zh-CN"/>
        </w:rPr>
      </w:pPr>
    </w:p>
    <w:p w:rsidR="000D2B2B" w:rsidRPr="000D2B2B" w:rsidRDefault="000D2B2B" w:rsidP="008A03DA">
      <w:pPr>
        <w:snapToGrid w:val="0"/>
      </w:pPr>
    </w:p>
    <w:p w:rsidR="000D2B2B" w:rsidRPr="000D2B2B" w:rsidRDefault="000D2B2B" w:rsidP="008A03DA">
      <w:pPr>
        <w:snapToGrid w:val="0"/>
      </w:pPr>
    </w:p>
    <w:p w:rsidR="000D2B2B" w:rsidRPr="000D2B2B" w:rsidRDefault="000D2B2B" w:rsidP="008A03DA">
      <w:pPr>
        <w:snapToGrid w:val="0"/>
      </w:pPr>
    </w:p>
    <w:p w:rsidR="000D2B2B" w:rsidRPr="000D2B2B" w:rsidRDefault="000D2B2B" w:rsidP="008A03DA">
      <w:pPr>
        <w:snapToGrid w:val="0"/>
      </w:pPr>
    </w:p>
    <w:p w:rsidR="000D2B2B" w:rsidRPr="000D2B2B" w:rsidRDefault="000D2B2B" w:rsidP="008A03DA">
      <w:pPr>
        <w:snapToGrid w:val="0"/>
      </w:pPr>
    </w:p>
    <w:p w:rsidR="000D2B2B" w:rsidRPr="000D2B2B" w:rsidRDefault="000D2B2B" w:rsidP="008A03DA">
      <w:pPr>
        <w:snapToGrid w:val="0"/>
      </w:pPr>
    </w:p>
    <w:p w:rsidR="000D2B2B" w:rsidRPr="000D2B2B" w:rsidRDefault="000D2B2B" w:rsidP="008A03DA">
      <w:pPr>
        <w:snapToGrid w:val="0"/>
      </w:pPr>
    </w:p>
    <w:p w:rsidR="000D2B2B" w:rsidRPr="000D2B2B" w:rsidRDefault="000D2B2B" w:rsidP="008A03DA">
      <w:pPr>
        <w:snapToGrid w:val="0"/>
      </w:pPr>
    </w:p>
    <w:p w:rsidR="000D2B2B" w:rsidRPr="000D2B2B" w:rsidRDefault="000D2B2B" w:rsidP="008A03DA">
      <w:pPr>
        <w:snapToGrid w:val="0"/>
      </w:pPr>
    </w:p>
    <w:p w:rsidR="000D2B2B" w:rsidRPr="000D2B2B" w:rsidRDefault="000D2B2B" w:rsidP="008A03DA">
      <w:pPr>
        <w:snapToGrid w:val="0"/>
      </w:pPr>
    </w:p>
    <w:p w:rsidR="000D2B2B" w:rsidRPr="000D2B2B" w:rsidRDefault="000D2B2B" w:rsidP="008A03DA">
      <w:pPr>
        <w:snapToGrid w:val="0"/>
      </w:pPr>
    </w:p>
    <w:tbl>
      <w:tblPr>
        <w:tblW w:w="10089" w:type="dxa"/>
        <w:tblLook w:val="01E0" w:firstRow="1" w:lastRow="1" w:firstColumn="1" w:lastColumn="1" w:noHBand="0" w:noVBand="0"/>
      </w:tblPr>
      <w:tblGrid>
        <w:gridCol w:w="10089"/>
      </w:tblGrid>
      <w:tr w:rsidR="000D2B2B" w:rsidRPr="000D2B2B" w:rsidTr="00E82171">
        <w:tc>
          <w:tcPr>
            <w:tcW w:w="10089" w:type="dxa"/>
          </w:tcPr>
          <w:p w:rsidR="000D2B2B" w:rsidRPr="000D2B2B" w:rsidRDefault="000D2B2B" w:rsidP="008A03DA">
            <w:pPr>
              <w:snapToGrid w:val="0"/>
              <w:spacing w:before="380" w:line="280" w:lineRule="exact"/>
              <w:jc w:val="right"/>
              <w:rPr>
                <w:rFonts w:ascii="Tahoma" w:hAnsi="Tahoma" w:cs="Tahoma"/>
                <w:b/>
                <w:bCs/>
                <w:iCs/>
                <w:color w:val="243285"/>
                <w:sz w:val="32"/>
                <w:szCs w:val="32"/>
                <w:lang w:val="en-US"/>
              </w:rPr>
            </w:pPr>
          </w:p>
          <w:p w:rsidR="000D2B2B" w:rsidRPr="000D2B2B" w:rsidRDefault="000D2B2B" w:rsidP="008A03DA">
            <w:pPr>
              <w:snapToGrid w:val="0"/>
              <w:spacing w:before="380" w:line="280" w:lineRule="exact"/>
              <w:jc w:val="right"/>
              <w:rPr>
                <w:rFonts w:ascii="Tahoma" w:hAnsi="Tahoma" w:cs="Tahoma"/>
                <w:b/>
                <w:bCs/>
                <w:iCs/>
                <w:color w:val="243285"/>
                <w:sz w:val="36"/>
                <w:szCs w:val="36"/>
                <w:lang w:eastAsia="zh-CN"/>
              </w:rPr>
            </w:pPr>
            <w:r w:rsidRPr="000D2B2B">
              <w:rPr>
                <w:rFonts w:ascii="Tahoma" w:hAnsi="Tahoma" w:cs="Tahoma"/>
                <w:b/>
                <w:bCs/>
                <w:iCs/>
                <w:color w:val="243285"/>
                <w:sz w:val="36"/>
                <w:szCs w:val="36"/>
              </w:rPr>
              <w:t xml:space="preserve">ITU-R  </w:t>
            </w:r>
            <w:r w:rsidR="00E82171">
              <w:rPr>
                <w:rFonts w:ascii="Tahoma" w:hAnsi="Tahoma" w:cs="Tahoma" w:hint="eastAsia"/>
                <w:b/>
                <w:bCs/>
                <w:iCs/>
                <w:color w:val="243285"/>
                <w:sz w:val="36"/>
                <w:szCs w:val="36"/>
                <w:lang w:eastAsia="zh-CN"/>
              </w:rPr>
              <w:t>SM.</w:t>
            </w:r>
            <w:r w:rsidR="00DF4C50">
              <w:rPr>
                <w:rFonts w:ascii="Tahoma" w:hAnsi="Tahoma" w:cs="Tahoma" w:hint="eastAsia"/>
                <w:b/>
                <w:bCs/>
                <w:iCs/>
                <w:color w:val="243285"/>
                <w:sz w:val="36"/>
                <w:szCs w:val="36"/>
                <w:lang w:eastAsia="zh-CN"/>
              </w:rPr>
              <w:t>1046-2</w:t>
            </w:r>
            <w:r w:rsidR="00E82171">
              <w:rPr>
                <w:rFonts w:ascii="Tahoma" w:hAnsi="Tahoma" w:cs="Tahoma" w:hint="eastAsia"/>
                <w:b/>
                <w:bCs/>
                <w:iCs/>
                <w:color w:val="243285"/>
                <w:sz w:val="36"/>
                <w:szCs w:val="36"/>
                <w:lang w:eastAsia="zh-CN"/>
              </w:rPr>
              <w:t xml:space="preserve"> </w:t>
            </w:r>
            <w:r w:rsidRPr="00B80D49">
              <w:rPr>
                <w:rFonts w:ascii="SimHei" w:eastAsia="SimHei" w:hAnsi="Tahoma" w:cs="Tahoma" w:hint="eastAsia"/>
                <w:b/>
                <w:bCs/>
                <w:iCs/>
                <w:color w:val="243285"/>
                <w:sz w:val="36"/>
                <w:szCs w:val="36"/>
                <w:lang w:eastAsia="zh-CN"/>
              </w:rPr>
              <w:t>建议书</w:t>
            </w:r>
          </w:p>
          <w:p w:rsidR="000D2B2B" w:rsidRPr="000D2B2B" w:rsidRDefault="000D2B2B" w:rsidP="008A03DA">
            <w:pPr>
              <w:snapToGrid w:val="0"/>
              <w:spacing w:before="80" w:line="280" w:lineRule="exact"/>
              <w:jc w:val="right"/>
              <w:rPr>
                <w:rFonts w:ascii="Tahoma" w:hAnsi="Tahoma" w:cs="Tahoma"/>
                <w:b/>
                <w:bCs/>
                <w:iCs/>
                <w:color w:val="243285"/>
                <w:szCs w:val="24"/>
              </w:rPr>
            </w:pPr>
            <w:r w:rsidRPr="000D2B2B">
              <w:rPr>
                <w:rFonts w:ascii="Tahoma" w:hAnsi="Tahoma" w:cs="Tahoma"/>
                <w:b/>
                <w:bCs/>
                <w:iCs/>
                <w:color w:val="243285"/>
                <w:szCs w:val="24"/>
              </w:rPr>
              <w:t>(</w:t>
            </w:r>
            <w:r w:rsidR="00E82171">
              <w:rPr>
                <w:rFonts w:ascii="Tahoma" w:hAnsi="Tahoma" w:cs="Tahoma" w:hint="eastAsia"/>
                <w:b/>
                <w:bCs/>
                <w:iCs/>
                <w:color w:val="243285"/>
                <w:szCs w:val="24"/>
                <w:lang w:eastAsia="zh-CN"/>
              </w:rPr>
              <w:t>0</w:t>
            </w:r>
            <w:r w:rsidR="00DF4C50">
              <w:rPr>
                <w:rFonts w:ascii="Tahoma" w:hAnsi="Tahoma" w:cs="Tahoma" w:hint="eastAsia"/>
                <w:b/>
                <w:bCs/>
                <w:iCs/>
                <w:color w:val="243285"/>
                <w:szCs w:val="24"/>
                <w:lang w:eastAsia="zh-CN"/>
              </w:rPr>
              <w:t>5</w:t>
            </w:r>
            <w:r w:rsidRPr="000D2B2B">
              <w:rPr>
                <w:rFonts w:ascii="Tahoma" w:hAnsi="Tahoma" w:cs="Tahoma"/>
                <w:b/>
                <w:bCs/>
                <w:iCs/>
                <w:color w:val="243285"/>
                <w:szCs w:val="24"/>
              </w:rPr>
              <w:t>/</w:t>
            </w:r>
            <w:r w:rsidRPr="000D2B2B">
              <w:rPr>
                <w:rFonts w:ascii="Tahoma" w:hAnsi="Tahoma" w:cs="Tahoma" w:hint="eastAsia"/>
                <w:b/>
                <w:bCs/>
                <w:iCs/>
                <w:color w:val="243285"/>
                <w:szCs w:val="24"/>
                <w:lang w:eastAsia="zh-CN"/>
              </w:rPr>
              <w:t>20</w:t>
            </w:r>
            <w:r w:rsidR="00DF4C50">
              <w:rPr>
                <w:rFonts w:ascii="Tahoma" w:hAnsi="Tahoma" w:cs="Tahoma" w:hint="eastAsia"/>
                <w:b/>
                <w:bCs/>
                <w:iCs/>
                <w:color w:val="243285"/>
                <w:szCs w:val="24"/>
                <w:lang w:eastAsia="zh-CN"/>
              </w:rPr>
              <w:t>06</w:t>
            </w:r>
            <w:r w:rsidRPr="000D2B2B">
              <w:rPr>
                <w:rFonts w:ascii="Tahoma" w:hAnsi="Tahoma" w:cs="Tahoma"/>
                <w:b/>
                <w:bCs/>
                <w:iCs/>
                <w:color w:val="243285"/>
                <w:szCs w:val="24"/>
              </w:rPr>
              <w:t>)</w:t>
            </w:r>
          </w:p>
        </w:tc>
      </w:tr>
      <w:tr w:rsidR="000D2B2B" w:rsidRPr="000D2B2B" w:rsidTr="00E82171">
        <w:tc>
          <w:tcPr>
            <w:tcW w:w="10089" w:type="dxa"/>
          </w:tcPr>
          <w:p w:rsidR="000D2B2B" w:rsidRPr="000D2B2B" w:rsidRDefault="000D2B2B" w:rsidP="008A03DA">
            <w:pPr>
              <w:snapToGrid w:val="0"/>
              <w:spacing w:before="80" w:line="500" w:lineRule="exact"/>
              <w:jc w:val="right"/>
              <w:rPr>
                <w:rFonts w:ascii="Tahoma" w:hAnsi="Tahoma" w:cs="Tahoma"/>
                <w:b/>
                <w:bCs/>
                <w:iCs/>
                <w:color w:val="243285"/>
                <w:sz w:val="44"/>
                <w:szCs w:val="44"/>
                <w:lang w:eastAsia="zh-CN"/>
              </w:rPr>
            </w:pPr>
          </w:p>
          <w:p w:rsidR="000D2B2B" w:rsidRPr="000D2B2B" w:rsidRDefault="00DF4C50" w:rsidP="008A03DA">
            <w:pPr>
              <w:snapToGrid w:val="0"/>
              <w:spacing w:before="80" w:line="500" w:lineRule="exact"/>
              <w:jc w:val="right"/>
              <w:rPr>
                <w:rFonts w:ascii="SimHei" w:hAnsi="Tahoma" w:cs="Tahoma"/>
                <w:b/>
                <w:bCs/>
                <w:color w:val="243285"/>
                <w:sz w:val="44"/>
                <w:szCs w:val="44"/>
                <w:lang w:val="en-US" w:eastAsia="zh-CN"/>
              </w:rPr>
            </w:pPr>
            <w:r w:rsidRPr="00DF4C50">
              <w:rPr>
                <w:rFonts w:ascii="SimHei" w:eastAsia="SimHei" w:hAnsi="Tahoma" w:cs="Tahoma" w:hint="eastAsia"/>
                <w:b/>
                <w:bCs/>
                <w:color w:val="243285"/>
                <w:sz w:val="44"/>
                <w:szCs w:val="44"/>
                <w:lang w:val="en-GB" w:eastAsia="zh-CN"/>
              </w:rPr>
              <w:t>无线电系统频谱使用</w:t>
            </w:r>
            <w:r>
              <w:rPr>
                <w:rFonts w:ascii="SimHei" w:eastAsia="SimHei" w:hAnsi="Tahoma" w:cs="Tahoma"/>
                <w:b/>
                <w:bCs/>
                <w:color w:val="243285"/>
                <w:sz w:val="44"/>
                <w:szCs w:val="44"/>
                <w:lang w:val="en-GB" w:eastAsia="zh-CN"/>
              </w:rPr>
              <w:br/>
            </w:r>
            <w:r w:rsidRPr="00DF4C50">
              <w:rPr>
                <w:rFonts w:ascii="SimHei" w:eastAsia="SimHei" w:hAnsi="Tahoma" w:cs="Tahoma" w:hint="eastAsia"/>
                <w:b/>
                <w:bCs/>
                <w:color w:val="243285"/>
                <w:sz w:val="44"/>
                <w:szCs w:val="44"/>
                <w:lang w:val="en-GB" w:eastAsia="zh-CN"/>
              </w:rPr>
              <w:t>和效率的定义</w:t>
            </w:r>
          </w:p>
          <w:p w:rsidR="000D2B2B" w:rsidRPr="000D2B2B" w:rsidRDefault="000D2B2B" w:rsidP="008A03DA">
            <w:pPr>
              <w:snapToGrid w:val="0"/>
              <w:spacing w:before="80" w:line="500" w:lineRule="exact"/>
              <w:jc w:val="right"/>
              <w:rPr>
                <w:rFonts w:ascii="Tahoma" w:hAnsi="Tahoma" w:cs="Tahoma"/>
                <w:b/>
                <w:bCs/>
                <w:iCs/>
                <w:color w:val="243285"/>
                <w:sz w:val="44"/>
                <w:szCs w:val="44"/>
                <w:lang w:val="en-US" w:eastAsia="zh-CN"/>
              </w:rPr>
            </w:pPr>
            <w:r w:rsidRPr="000D2B2B">
              <w:rPr>
                <w:rFonts w:ascii="Tahoma" w:hAnsi="Tahoma" w:cs="Tahoma"/>
                <w:b/>
                <w:bCs/>
                <w:iCs/>
                <w:color w:val="243285"/>
                <w:sz w:val="44"/>
                <w:szCs w:val="44"/>
                <w:lang w:val="en-US" w:eastAsia="zh-CN"/>
              </w:rPr>
              <w:t xml:space="preserve"> </w:t>
            </w:r>
          </w:p>
        </w:tc>
      </w:tr>
      <w:tr w:rsidR="000D2B2B" w:rsidRPr="000D2B2B" w:rsidTr="00E82171">
        <w:tc>
          <w:tcPr>
            <w:tcW w:w="10089" w:type="dxa"/>
          </w:tcPr>
          <w:p w:rsidR="000D2B2B" w:rsidRPr="000D2B2B" w:rsidRDefault="000D2B2B" w:rsidP="008A03DA">
            <w:pPr>
              <w:snapToGrid w:val="0"/>
              <w:spacing w:before="80" w:line="280" w:lineRule="exact"/>
              <w:ind w:right="640"/>
              <w:rPr>
                <w:rFonts w:ascii="Tahoma" w:hAnsi="Tahoma" w:cs="Tahoma"/>
                <w:b/>
                <w:bCs/>
                <w:iCs/>
                <w:color w:val="243285"/>
                <w:sz w:val="32"/>
                <w:szCs w:val="32"/>
                <w:lang w:val="en-US" w:eastAsia="zh-CN"/>
              </w:rPr>
            </w:pPr>
          </w:p>
          <w:p w:rsidR="000D2B2B" w:rsidRDefault="000D2B2B" w:rsidP="008A03DA">
            <w:pPr>
              <w:snapToGrid w:val="0"/>
              <w:spacing w:before="80" w:line="280" w:lineRule="exact"/>
              <w:ind w:right="640"/>
              <w:rPr>
                <w:rFonts w:ascii="Tahoma" w:eastAsia="SimSun" w:hAnsi="Tahoma" w:cs="Tahoma"/>
                <w:b/>
                <w:bCs/>
                <w:iCs/>
                <w:color w:val="243285"/>
                <w:sz w:val="32"/>
                <w:szCs w:val="32"/>
                <w:lang w:val="en-US" w:eastAsia="zh-CN"/>
              </w:rPr>
            </w:pPr>
          </w:p>
          <w:p w:rsidR="005D4238" w:rsidRPr="005D4238" w:rsidRDefault="005D4238" w:rsidP="008A03DA">
            <w:pPr>
              <w:snapToGrid w:val="0"/>
              <w:spacing w:before="80" w:line="280" w:lineRule="exact"/>
              <w:ind w:right="640"/>
              <w:rPr>
                <w:rFonts w:ascii="Tahoma" w:eastAsia="SimSun" w:hAnsi="Tahoma" w:cs="Tahoma"/>
                <w:b/>
                <w:bCs/>
                <w:iCs/>
                <w:color w:val="243285"/>
                <w:sz w:val="32"/>
                <w:szCs w:val="32"/>
                <w:lang w:val="en-US" w:eastAsia="zh-CN"/>
              </w:rPr>
            </w:pPr>
          </w:p>
          <w:p w:rsidR="000D2B2B" w:rsidRPr="000D2B2B" w:rsidRDefault="000D2B2B" w:rsidP="008A03DA">
            <w:pPr>
              <w:snapToGrid w:val="0"/>
              <w:spacing w:before="80" w:after="180" w:line="360" w:lineRule="exact"/>
              <w:ind w:right="720"/>
              <w:rPr>
                <w:rFonts w:ascii="Tahoma" w:hAnsi="Tahoma" w:cs="Tahoma"/>
                <w:b/>
                <w:bCs/>
                <w:iCs/>
                <w:color w:val="243285"/>
                <w:sz w:val="36"/>
                <w:szCs w:val="36"/>
                <w:lang w:val="en-US" w:eastAsia="zh-CN"/>
              </w:rPr>
            </w:pPr>
          </w:p>
          <w:p w:rsidR="000D2B2B" w:rsidRDefault="00E82171" w:rsidP="008A03DA">
            <w:pPr>
              <w:snapToGrid w:val="0"/>
              <w:spacing w:before="80" w:after="180" w:line="360" w:lineRule="exact"/>
              <w:jc w:val="right"/>
              <w:rPr>
                <w:rFonts w:ascii="SimHei"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000D2B2B" w:rsidRPr="000D2B2B">
              <w:rPr>
                <w:rFonts w:ascii="Tahoma" w:hAnsi="Tahoma" w:cs="Tahoma"/>
                <w:b/>
                <w:bCs/>
                <w:iCs/>
                <w:color w:val="243285"/>
                <w:sz w:val="36"/>
                <w:szCs w:val="36"/>
                <w:lang w:val="en-US" w:eastAsia="zh-CN"/>
              </w:rPr>
              <w:t xml:space="preserve"> </w:t>
            </w:r>
            <w:r w:rsidR="000D2B2B" w:rsidRPr="00C72176">
              <w:rPr>
                <w:rFonts w:ascii="SimHei" w:eastAsia="SimHei" w:hAnsi="Tahoma" w:cs="Tahoma" w:hint="eastAsia"/>
                <w:b/>
                <w:bCs/>
                <w:iCs/>
                <w:color w:val="243285"/>
                <w:sz w:val="36"/>
                <w:szCs w:val="36"/>
                <w:lang w:val="en-US" w:eastAsia="zh-CN"/>
              </w:rPr>
              <w:t>系列</w:t>
            </w:r>
          </w:p>
          <w:p w:rsidR="00E82171" w:rsidRPr="00C72176" w:rsidRDefault="00E82171" w:rsidP="008A03DA">
            <w:pPr>
              <w:snapToGrid w:val="0"/>
              <w:spacing w:before="80" w:after="180" w:line="360" w:lineRule="exact"/>
              <w:jc w:val="right"/>
              <w:rPr>
                <w:rFonts w:ascii="SimHei" w:eastAsia="SimHei"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rsidR="000D2B2B" w:rsidRPr="000D2B2B" w:rsidRDefault="000D2B2B" w:rsidP="008A03DA">
            <w:pPr>
              <w:snapToGrid w:val="0"/>
              <w:spacing w:before="80" w:line="360" w:lineRule="exact"/>
              <w:jc w:val="right"/>
              <w:rPr>
                <w:rFonts w:ascii="Tahoma" w:hAnsi="Tahoma" w:cs="Tahoma"/>
                <w:b/>
                <w:bCs/>
                <w:iCs/>
                <w:color w:val="243285"/>
                <w:sz w:val="32"/>
                <w:szCs w:val="32"/>
                <w:lang w:val="en-US" w:eastAsia="zh-CN"/>
              </w:rPr>
            </w:pPr>
          </w:p>
        </w:tc>
      </w:tr>
    </w:tbl>
    <w:p w:rsidR="000D2B2B" w:rsidRPr="000D2B2B" w:rsidRDefault="000D2B2B" w:rsidP="008A03DA">
      <w:pPr>
        <w:snapToGrid w:val="0"/>
        <w:spacing w:before="80"/>
        <w:rPr>
          <w:i/>
          <w:sz w:val="22"/>
          <w:lang w:val="en-US" w:eastAsia="zh-CN"/>
        </w:rPr>
      </w:pPr>
    </w:p>
    <w:p w:rsidR="000D2B2B" w:rsidRPr="000D2B2B" w:rsidRDefault="000D2B2B" w:rsidP="008A03DA">
      <w:pPr>
        <w:snapToGrid w:val="0"/>
        <w:spacing w:before="80"/>
        <w:rPr>
          <w:i/>
          <w:sz w:val="22"/>
          <w:lang w:val="en-US" w:eastAsia="zh-CN"/>
        </w:rPr>
      </w:pPr>
    </w:p>
    <w:p w:rsidR="000D2B2B" w:rsidRPr="000D2B2B" w:rsidRDefault="000D2B2B" w:rsidP="008A03DA">
      <w:pPr>
        <w:snapToGrid w:val="0"/>
        <w:spacing w:before="80"/>
        <w:rPr>
          <w:i/>
          <w:sz w:val="22"/>
          <w:lang w:val="en-US" w:eastAsia="zh-CN"/>
        </w:rPr>
      </w:pPr>
    </w:p>
    <w:p w:rsidR="000D2B2B" w:rsidRPr="000D2B2B" w:rsidRDefault="000D2B2B" w:rsidP="008A03DA">
      <w:pPr>
        <w:snapToGrid w:val="0"/>
        <w:spacing w:before="80"/>
        <w:rPr>
          <w:i/>
          <w:sz w:val="22"/>
          <w:lang w:val="en-US" w:eastAsia="zh-CN"/>
        </w:rPr>
      </w:pPr>
    </w:p>
    <w:p w:rsidR="000D2B2B" w:rsidRPr="000D2B2B" w:rsidRDefault="000D2B2B" w:rsidP="008A03DA">
      <w:pPr>
        <w:snapToGrid w:val="0"/>
        <w:spacing w:before="80"/>
        <w:rPr>
          <w:i/>
          <w:sz w:val="22"/>
          <w:lang w:val="en-US" w:eastAsia="zh-CN"/>
        </w:rPr>
      </w:pPr>
    </w:p>
    <w:p w:rsidR="000D2B2B" w:rsidRPr="000D2B2B" w:rsidRDefault="000D2B2B" w:rsidP="008A03DA">
      <w:pPr>
        <w:snapToGrid w:val="0"/>
        <w:spacing w:before="80"/>
        <w:rPr>
          <w:i/>
          <w:sz w:val="22"/>
          <w:lang w:val="en-US" w:eastAsia="zh-CN"/>
        </w:rPr>
      </w:pPr>
    </w:p>
    <w:p w:rsidR="000D2B2B" w:rsidRPr="000D2B2B" w:rsidRDefault="000D2B2B" w:rsidP="008A03DA">
      <w:pPr>
        <w:snapToGrid w:val="0"/>
        <w:rPr>
          <w:lang w:val="en-US" w:eastAsia="zh-CN"/>
        </w:rPr>
      </w:pPr>
    </w:p>
    <w:p w:rsidR="000D2B2B" w:rsidRPr="000D2B2B" w:rsidRDefault="000D2B2B" w:rsidP="008A03DA">
      <w:pPr>
        <w:keepNext/>
        <w:keepLines/>
        <w:tabs>
          <w:tab w:val="clear" w:pos="794"/>
          <w:tab w:val="clear" w:pos="1191"/>
          <w:tab w:val="clear" w:pos="1588"/>
          <w:tab w:val="clear" w:pos="1985"/>
        </w:tabs>
        <w:snapToGrid w:val="0"/>
        <w:spacing w:before="240"/>
        <w:jc w:val="center"/>
        <w:rPr>
          <w:sz w:val="28"/>
          <w:lang w:val="en-US" w:eastAsia="zh-CN"/>
        </w:rPr>
        <w:sectPr w:rsidR="000D2B2B" w:rsidRPr="000D2B2B" w:rsidSect="005D4238">
          <w:headerReference w:type="even" r:id="rId9"/>
          <w:headerReference w:type="default" r:id="rId10"/>
          <w:pgSz w:w="11907" w:h="16834" w:code="9"/>
          <w:pgMar w:top="1089" w:right="1089" w:bottom="284" w:left="1089" w:header="567" w:footer="284" w:gutter="0"/>
          <w:paperSrc w:first="15" w:other="15"/>
          <w:cols w:space="720"/>
        </w:sectPr>
      </w:pPr>
    </w:p>
    <w:p w:rsidR="000D2B2B" w:rsidRPr="000D2B2B" w:rsidRDefault="000D2B2B" w:rsidP="008A03DA">
      <w:pPr>
        <w:snapToGrid w:val="0"/>
        <w:spacing w:before="0"/>
        <w:rPr>
          <w:sz w:val="6"/>
          <w:szCs w:val="6"/>
          <w:lang w:val="en-US" w:eastAsia="zh-CN"/>
        </w:rPr>
      </w:pPr>
    </w:p>
    <w:p w:rsidR="000D2B2B" w:rsidRPr="000D2B2B" w:rsidRDefault="000D2B2B" w:rsidP="008A03DA">
      <w:pPr>
        <w:pStyle w:val="Heading1"/>
        <w:snapToGrid w:val="0"/>
        <w:spacing w:before="0"/>
        <w:jc w:val="center"/>
        <w:rPr>
          <w:lang w:val="en-US" w:eastAsia="zh-CN"/>
        </w:rPr>
      </w:pPr>
      <w:r w:rsidRPr="000D2B2B">
        <w:rPr>
          <w:rFonts w:hint="eastAsia"/>
          <w:lang w:val="fr-CH" w:eastAsia="zh-CN"/>
        </w:rPr>
        <w:t>前言</w:t>
      </w:r>
    </w:p>
    <w:p w:rsidR="000D2B2B" w:rsidRPr="000D2B2B" w:rsidRDefault="000D2B2B" w:rsidP="008A03DA">
      <w:pPr>
        <w:snapToGrid w:val="0"/>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D2B2B" w:rsidRPr="000D2B2B" w:rsidRDefault="000D2B2B" w:rsidP="008A03DA">
      <w:pPr>
        <w:snapToGrid w:val="0"/>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rsidR="000D2B2B" w:rsidRPr="000D2B2B" w:rsidRDefault="000D2B2B" w:rsidP="008A03DA">
      <w:pPr>
        <w:snapToGrid w:val="0"/>
        <w:spacing w:before="480"/>
        <w:jc w:val="center"/>
        <w:rPr>
          <w:b/>
          <w:bCs/>
          <w:lang w:val="en-US" w:eastAsia="zh-CN"/>
        </w:rPr>
      </w:pPr>
      <w:r w:rsidRPr="000D2B2B">
        <w:rPr>
          <w:rFonts w:hint="eastAsia"/>
          <w:b/>
          <w:bCs/>
          <w:lang w:val="en-US" w:eastAsia="zh-CN"/>
        </w:rPr>
        <w:t>知识产权政策（</w:t>
      </w:r>
      <w:r w:rsidRPr="000D2B2B">
        <w:rPr>
          <w:b/>
          <w:bCs/>
          <w:lang w:val="en-US" w:eastAsia="zh-CN"/>
        </w:rPr>
        <w:t>IPR</w:t>
      </w:r>
      <w:r w:rsidRPr="000D2B2B">
        <w:rPr>
          <w:rFonts w:hint="eastAsia"/>
          <w:b/>
          <w:bCs/>
          <w:lang w:val="en-US" w:eastAsia="zh-CN"/>
        </w:rPr>
        <w:t>）</w:t>
      </w:r>
    </w:p>
    <w:p w:rsidR="000D2B2B" w:rsidRPr="000D2B2B" w:rsidRDefault="000D2B2B" w:rsidP="008A03DA">
      <w:pPr>
        <w:tabs>
          <w:tab w:val="clear" w:pos="794"/>
          <w:tab w:val="clear" w:pos="1191"/>
          <w:tab w:val="clear" w:pos="1588"/>
          <w:tab w:val="clear" w:pos="1985"/>
        </w:tabs>
        <w:snapToGrid w:val="0"/>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rFonts w:hint="eastAsia"/>
          <w:sz w:val="20"/>
          <w:lang w:val="en-US" w:eastAsia="zh-CN"/>
        </w:rPr>
        <w:t>1</w:t>
      </w:r>
      <w:r w:rsidRPr="000D2B2B">
        <w:rPr>
          <w:rFonts w:hint="eastAsia"/>
          <w:sz w:val="20"/>
          <w:lang w:val="en-US" w:eastAsia="zh-CN"/>
        </w:rPr>
        <w:t>号决议的附件</w:t>
      </w:r>
      <w:r w:rsidRPr="000D2B2B">
        <w:rPr>
          <w:rFonts w:hint="eastAsia"/>
          <w:sz w:val="20"/>
          <w:lang w:val="en-US" w:eastAsia="zh-CN"/>
        </w:rPr>
        <w:t>1</w:t>
      </w:r>
      <w:r w:rsidRPr="000D2B2B">
        <w:rPr>
          <w:rFonts w:hint="eastAsia"/>
          <w:sz w:val="20"/>
          <w:lang w:val="en-US" w:eastAsia="zh-CN"/>
        </w:rPr>
        <w:t>中所参引的《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hyperlink r:id="rId11" w:history="1">
        <w:r w:rsidRPr="000D2B2B">
          <w:rPr>
            <w:color w:val="0000FF"/>
            <w:sz w:val="20"/>
            <w:u w:val="single"/>
            <w:lang w:val="en-US" w:eastAsia="zh-CN"/>
          </w:rPr>
          <w:t>http://www.itu.int/ITU-R/go/patents/en</w:t>
        </w:r>
      </w:hyperlink>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rsidR="000D2B2B" w:rsidRPr="000D2B2B" w:rsidRDefault="000D2B2B" w:rsidP="008A03DA">
      <w:pPr>
        <w:snapToGrid w:val="0"/>
        <w:jc w:val="center"/>
        <w:rPr>
          <w:sz w:val="22"/>
          <w:lang w:val="en-US" w:eastAsia="zh-CN"/>
        </w:rPr>
      </w:pPr>
    </w:p>
    <w:p w:rsidR="000D2B2B" w:rsidRPr="000D2B2B" w:rsidRDefault="000D2B2B" w:rsidP="008A03DA">
      <w:pPr>
        <w:snapToGrid w:val="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0D2B2B" w:rsidRPr="000D2B2B" w:rsidTr="00E82171">
        <w:tc>
          <w:tcPr>
            <w:tcW w:w="9748" w:type="dxa"/>
            <w:gridSpan w:val="2"/>
          </w:tcPr>
          <w:p w:rsidR="000D2B2B" w:rsidRPr="000D2B2B" w:rsidRDefault="000D2B2B" w:rsidP="008A03DA">
            <w:pPr>
              <w:keepNext/>
              <w:snapToGrid w:val="0"/>
              <w:spacing w:after="40"/>
              <w:jc w:val="center"/>
              <w:rPr>
                <w:b/>
                <w:bCs/>
                <w:sz w:val="22"/>
                <w:lang w:val="en-US" w:eastAsia="zh-CN"/>
              </w:rPr>
            </w:pPr>
            <w:r w:rsidRPr="000D2B2B">
              <w:rPr>
                <w:rFonts w:hint="eastAsia"/>
                <w:b/>
                <w:bCs/>
                <w:sz w:val="22"/>
                <w:lang w:val="en-US" w:eastAsia="zh-CN"/>
              </w:rPr>
              <w:t>ITU-R</w:t>
            </w:r>
            <w:r w:rsidR="005D4238">
              <w:rPr>
                <w:rFonts w:eastAsia="SimSun" w:hint="eastAsia"/>
                <w:b/>
                <w:bCs/>
                <w:sz w:val="22"/>
                <w:lang w:val="en-US" w:eastAsia="zh-CN"/>
              </w:rPr>
              <w:t xml:space="preserve"> </w:t>
            </w:r>
            <w:r w:rsidRPr="000D2B2B">
              <w:rPr>
                <w:rFonts w:hint="eastAsia"/>
                <w:b/>
                <w:bCs/>
                <w:sz w:val="22"/>
                <w:lang w:val="en-US" w:eastAsia="zh-CN"/>
              </w:rPr>
              <w:t>系列建议书</w:t>
            </w:r>
          </w:p>
          <w:p w:rsidR="000D2B2B" w:rsidRPr="000D2B2B" w:rsidRDefault="000D2B2B" w:rsidP="008A03DA">
            <w:pPr>
              <w:snapToGrid w:val="0"/>
              <w:jc w:val="center"/>
              <w:rPr>
                <w:sz w:val="18"/>
                <w:szCs w:val="18"/>
                <w:lang w:val="en-US" w:eastAsia="zh-CN"/>
              </w:rPr>
            </w:pPr>
            <w:r w:rsidRPr="000D2B2B">
              <w:rPr>
                <w:rFonts w:hint="eastAsia"/>
                <w:sz w:val="18"/>
                <w:szCs w:val="18"/>
                <w:lang w:val="en-US" w:eastAsia="zh-CN"/>
              </w:rPr>
              <w:t>（也可在线查询</w:t>
            </w:r>
            <w:r w:rsidRPr="000D2B2B">
              <w:rPr>
                <w:rFonts w:hint="eastAsia"/>
                <w:sz w:val="18"/>
                <w:szCs w:val="18"/>
                <w:lang w:val="en-US" w:eastAsia="zh-CN"/>
              </w:rPr>
              <w:t xml:space="preserve"> </w:t>
            </w:r>
            <w:hyperlink r:id="rId12" w:history="1">
              <w:r w:rsidRPr="000D2B2B">
                <w:rPr>
                  <w:bCs/>
                  <w:color w:val="0000FF"/>
                  <w:sz w:val="18"/>
                  <w:u w:val="single"/>
                  <w:lang w:val="en-US" w:eastAsia="zh-CN"/>
                </w:rPr>
                <w:t>http://www.itu.int/publ/R-REC/en</w:t>
              </w:r>
            </w:hyperlink>
            <w:r w:rsidRPr="000D2B2B">
              <w:rPr>
                <w:rFonts w:hint="eastAsia"/>
                <w:sz w:val="18"/>
                <w:szCs w:val="18"/>
                <w:lang w:val="en-US" w:eastAsia="zh-CN"/>
              </w:rPr>
              <w:t>）</w:t>
            </w:r>
          </w:p>
        </w:tc>
      </w:tr>
      <w:tr w:rsidR="000D2B2B" w:rsidRPr="000D2B2B" w:rsidTr="00E82171">
        <w:tc>
          <w:tcPr>
            <w:tcW w:w="960" w:type="dxa"/>
          </w:tcPr>
          <w:p w:rsidR="000D2B2B" w:rsidRPr="000D2B2B" w:rsidRDefault="000D2B2B" w:rsidP="008A03DA">
            <w:pPr>
              <w:snapToGrid w:val="0"/>
              <w:spacing w:after="40"/>
              <w:ind w:left="57"/>
              <w:rPr>
                <w:b/>
                <w:bCs/>
                <w:sz w:val="20"/>
                <w:lang w:val="en-US"/>
              </w:rPr>
            </w:pPr>
            <w:r w:rsidRPr="000D2B2B">
              <w:rPr>
                <w:rFonts w:ascii="SimSun" w:hAnsi="SimSun" w:hint="eastAsia"/>
                <w:b/>
                <w:bCs/>
                <w:sz w:val="20"/>
                <w:lang w:val="en-US" w:eastAsia="zh-CN"/>
              </w:rPr>
              <w:t>系列</w:t>
            </w:r>
          </w:p>
        </w:tc>
        <w:tc>
          <w:tcPr>
            <w:tcW w:w="8788" w:type="dxa"/>
          </w:tcPr>
          <w:p w:rsidR="000D2B2B" w:rsidRPr="000D2B2B" w:rsidRDefault="000D2B2B" w:rsidP="008A03DA">
            <w:pPr>
              <w:keepNext/>
              <w:snapToGrid w:val="0"/>
              <w:spacing w:after="40"/>
              <w:ind w:hanging="1040"/>
              <w:jc w:val="center"/>
              <w:rPr>
                <w:b/>
                <w:bCs/>
                <w:sz w:val="20"/>
                <w:lang w:val="en-US"/>
              </w:rPr>
            </w:pPr>
            <w:r w:rsidRPr="000D2B2B">
              <w:rPr>
                <w:rFonts w:ascii="SimSun" w:hAnsi="SimSun" w:hint="eastAsia"/>
                <w:b/>
                <w:bCs/>
                <w:sz w:val="20"/>
                <w:lang w:val="en-US" w:eastAsia="zh-CN"/>
              </w:rPr>
              <w:t>标题</w:t>
            </w:r>
          </w:p>
        </w:tc>
      </w:tr>
      <w:tr w:rsidR="000D2B2B" w:rsidRPr="000D2B2B" w:rsidTr="00E82171">
        <w:tc>
          <w:tcPr>
            <w:tcW w:w="960" w:type="dxa"/>
          </w:tcPr>
          <w:p w:rsidR="000D2B2B" w:rsidRPr="000D2B2B" w:rsidRDefault="000D2B2B" w:rsidP="008A03DA">
            <w:pPr>
              <w:snapToGrid w:val="0"/>
              <w:spacing w:before="30" w:after="30"/>
              <w:ind w:left="57"/>
              <w:jc w:val="left"/>
              <w:rPr>
                <w:b/>
                <w:bCs/>
                <w:sz w:val="20"/>
                <w:lang w:val="en-US"/>
              </w:rPr>
            </w:pPr>
            <w:r w:rsidRPr="000D2B2B">
              <w:rPr>
                <w:b/>
                <w:bCs/>
                <w:sz w:val="20"/>
                <w:lang w:val="en-US"/>
              </w:rPr>
              <w:t>BO</w:t>
            </w:r>
          </w:p>
        </w:tc>
        <w:tc>
          <w:tcPr>
            <w:tcW w:w="8788" w:type="dxa"/>
          </w:tcPr>
          <w:p w:rsidR="000D2B2B" w:rsidRPr="000D2B2B" w:rsidRDefault="000D2B2B" w:rsidP="008A03DA">
            <w:pPr>
              <w:keepNext/>
              <w:snapToGrid w:val="0"/>
              <w:spacing w:before="30" w:after="30"/>
              <w:jc w:val="left"/>
              <w:rPr>
                <w:bCs/>
                <w:sz w:val="20"/>
                <w:lang w:val="en-US"/>
              </w:rPr>
            </w:pPr>
            <w:r w:rsidRPr="000D2B2B">
              <w:rPr>
                <w:rFonts w:hint="eastAsia"/>
                <w:bCs/>
                <w:sz w:val="20"/>
                <w:lang w:val="en-US" w:eastAsia="zh-CN"/>
              </w:rPr>
              <w:t>卫星传送</w:t>
            </w:r>
          </w:p>
        </w:tc>
      </w:tr>
      <w:tr w:rsidR="000D2B2B" w:rsidRPr="000D2B2B" w:rsidTr="00E82171">
        <w:tc>
          <w:tcPr>
            <w:tcW w:w="960" w:type="dxa"/>
          </w:tcPr>
          <w:p w:rsidR="000D2B2B" w:rsidRPr="000D2B2B" w:rsidRDefault="000D2B2B" w:rsidP="008A03DA">
            <w:pPr>
              <w:snapToGrid w:val="0"/>
              <w:spacing w:before="30" w:after="30"/>
              <w:ind w:left="57"/>
              <w:jc w:val="left"/>
              <w:rPr>
                <w:b/>
                <w:bCs/>
                <w:sz w:val="20"/>
                <w:lang w:val="en-US"/>
              </w:rPr>
            </w:pPr>
            <w:r w:rsidRPr="000D2B2B">
              <w:rPr>
                <w:b/>
                <w:bCs/>
                <w:sz w:val="20"/>
                <w:lang w:val="en-US"/>
              </w:rPr>
              <w:t>BR</w:t>
            </w:r>
          </w:p>
        </w:tc>
        <w:tc>
          <w:tcPr>
            <w:tcW w:w="8788" w:type="dxa"/>
          </w:tcPr>
          <w:p w:rsidR="000D2B2B" w:rsidRPr="000D2B2B" w:rsidRDefault="000D2B2B" w:rsidP="008A03DA">
            <w:pPr>
              <w:keepNext/>
              <w:snapToGrid w:val="0"/>
              <w:spacing w:before="30" w:after="30"/>
              <w:jc w:val="left"/>
              <w:rPr>
                <w:sz w:val="20"/>
                <w:lang w:val="en-US" w:eastAsia="zh-CN"/>
              </w:rPr>
            </w:pPr>
            <w:r w:rsidRPr="000D2B2B">
              <w:rPr>
                <w:rFonts w:hint="eastAsia"/>
                <w:sz w:val="20"/>
                <w:lang w:val="en-US" w:eastAsia="zh-CN"/>
              </w:rPr>
              <w:t>用于制作、存档和播出的录制；电视电影</w:t>
            </w:r>
          </w:p>
        </w:tc>
      </w:tr>
      <w:tr w:rsidR="000D2B2B" w:rsidRPr="000D2B2B" w:rsidTr="00E82171">
        <w:tc>
          <w:tcPr>
            <w:tcW w:w="960" w:type="dxa"/>
          </w:tcPr>
          <w:p w:rsidR="000D2B2B" w:rsidRPr="000D2B2B" w:rsidRDefault="000D2B2B" w:rsidP="008A03DA">
            <w:pPr>
              <w:snapToGrid w:val="0"/>
              <w:spacing w:before="30" w:after="30"/>
              <w:ind w:left="57"/>
              <w:jc w:val="left"/>
              <w:rPr>
                <w:b/>
                <w:bCs/>
                <w:sz w:val="20"/>
                <w:lang w:val="en-US"/>
              </w:rPr>
            </w:pPr>
            <w:r w:rsidRPr="000D2B2B">
              <w:rPr>
                <w:b/>
                <w:bCs/>
                <w:sz w:val="20"/>
                <w:lang w:val="en-US"/>
              </w:rPr>
              <w:t>BS</w:t>
            </w:r>
          </w:p>
        </w:tc>
        <w:tc>
          <w:tcPr>
            <w:tcW w:w="8788" w:type="dxa"/>
          </w:tcPr>
          <w:p w:rsidR="000D2B2B" w:rsidRPr="000D2B2B" w:rsidRDefault="000D2B2B" w:rsidP="008A03DA">
            <w:pPr>
              <w:keepNext/>
              <w:snapToGrid w:val="0"/>
              <w:spacing w:before="30" w:after="30"/>
              <w:jc w:val="left"/>
              <w:rPr>
                <w:sz w:val="20"/>
                <w:lang w:val="en-US"/>
              </w:rPr>
            </w:pPr>
            <w:r w:rsidRPr="000D2B2B">
              <w:rPr>
                <w:rFonts w:hint="eastAsia"/>
                <w:sz w:val="20"/>
                <w:lang w:val="en-US" w:eastAsia="zh-CN"/>
              </w:rPr>
              <w:t>广播业务（声音）</w:t>
            </w:r>
          </w:p>
        </w:tc>
      </w:tr>
      <w:tr w:rsidR="000D2B2B" w:rsidRPr="000D2B2B" w:rsidTr="00E82171">
        <w:tc>
          <w:tcPr>
            <w:tcW w:w="960" w:type="dxa"/>
          </w:tcPr>
          <w:p w:rsidR="000D2B2B" w:rsidRPr="000D2B2B" w:rsidRDefault="000D2B2B" w:rsidP="008A03DA">
            <w:pPr>
              <w:snapToGrid w:val="0"/>
              <w:spacing w:before="30" w:after="30"/>
              <w:ind w:left="57"/>
              <w:jc w:val="left"/>
              <w:rPr>
                <w:b/>
                <w:bCs/>
                <w:sz w:val="20"/>
                <w:lang w:val="en-US"/>
              </w:rPr>
            </w:pPr>
            <w:r w:rsidRPr="000D2B2B">
              <w:rPr>
                <w:b/>
                <w:bCs/>
                <w:sz w:val="20"/>
                <w:lang w:val="en-US"/>
              </w:rPr>
              <w:t>BT</w:t>
            </w:r>
          </w:p>
        </w:tc>
        <w:tc>
          <w:tcPr>
            <w:tcW w:w="8788" w:type="dxa"/>
          </w:tcPr>
          <w:p w:rsidR="000D2B2B" w:rsidRPr="000D2B2B" w:rsidRDefault="000D2B2B" w:rsidP="008A03DA">
            <w:pPr>
              <w:keepNext/>
              <w:snapToGrid w:val="0"/>
              <w:spacing w:before="30" w:after="30"/>
              <w:jc w:val="left"/>
              <w:rPr>
                <w:sz w:val="20"/>
                <w:lang w:val="en-US"/>
              </w:rPr>
            </w:pPr>
            <w:r w:rsidRPr="000D2B2B">
              <w:rPr>
                <w:rFonts w:hint="eastAsia"/>
                <w:sz w:val="20"/>
                <w:lang w:val="en-US" w:eastAsia="zh-CN"/>
              </w:rPr>
              <w:t>广播业务（电视）</w:t>
            </w:r>
          </w:p>
        </w:tc>
      </w:tr>
      <w:tr w:rsidR="000D2B2B" w:rsidRPr="000D2B2B" w:rsidTr="00E82171">
        <w:tc>
          <w:tcPr>
            <w:tcW w:w="960" w:type="dxa"/>
          </w:tcPr>
          <w:p w:rsidR="000D2B2B" w:rsidRPr="000D2B2B" w:rsidRDefault="000D2B2B" w:rsidP="008A03DA">
            <w:pPr>
              <w:snapToGrid w:val="0"/>
              <w:spacing w:before="30" w:after="30"/>
              <w:ind w:left="57"/>
              <w:jc w:val="left"/>
              <w:rPr>
                <w:b/>
                <w:bCs/>
                <w:sz w:val="20"/>
                <w:lang w:val="fr-CH"/>
              </w:rPr>
            </w:pPr>
            <w:r w:rsidRPr="000D2B2B">
              <w:rPr>
                <w:b/>
                <w:bCs/>
                <w:sz w:val="20"/>
                <w:lang w:val="fr-CH"/>
              </w:rPr>
              <w:t>F</w:t>
            </w:r>
          </w:p>
        </w:tc>
        <w:tc>
          <w:tcPr>
            <w:tcW w:w="8788" w:type="dxa"/>
          </w:tcPr>
          <w:p w:rsidR="000D2B2B" w:rsidRPr="000D2B2B" w:rsidRDefault="000D2B2B" w:rsidP="008A03DA">
            <w:pPr>
              <w:snapToGrid w:val="0"/>
              <w:spacing w:before="30" w:after="30"/>
              <w:rPr>
                <w:sz w:val="20"/>
                <w:lang w:val="fr-CH"/>
              </w:rPr>
            </w:pPr>
            <w:r w:rsidRPr="000D2B2B">
              <w:rPr>
                <w:rFonts w:hint="eastAsia"/>
                <w:sz w:val="20"/>
                <w:lang w:val="fr-CH" w:eastAsia="zh-CN"/>
              </w:rPr>
              <w:t>固定业务</w:t>
            </w:r>
          </w:p>
        </w:tc>
      </w:tr>
      <w:tr w:rsidR="000D2B2B" w:rsidRPr="000D2B2B" w:rsidTr="00F45904">
        <w:tc>
          <w:tcPr>
            <w:tcW w:w="960" w:type="dxa"/>
            <w:tcBorders>
              <w:bottom w:val="nil"/>
            </w:tcBorders>
          </w:tcPr>
          <w:p w:rsidR="000D2B2B" w:rsidRPr="000D2B2B" w:rsidRDefault="000D2B2B" w:rsidP="008A03DA">
            <w:pPr>
              <w:snapToGrid w:val="0"/>
              <w:spacing w:before="30" w:after="30"/>
              <w:ind w:left="57"/>
              <w:jc w:val="left"/>
              <w:rPr>
                <w:b/>
                <w:bCs/>
                <w:sz w:val="20"/>
                <w:lang w:val="en-US"/>
              </w:rPr>
            </w:pPr>
            <w:r w:rsidRPr="000D2B2B">
              <w:rPr>
                <w:b/>
                <w:bCs/>
                <w:sz w:val="20"/>
                <w:lang w:val="en-US"/>
              </w:rPr>
              <w:t>M</w:t>
            </w:r>
          </w:p>
        </w:tc>
        <w:tc>
          <w:tcPr>
            <w:tcW w:w="8788" w:type="dxa"/>
            <w:tcBorders>
              <w:bottom w:val="nil"/>
            </w:tcBorders>
          </w:tcPr>
          <w:p w:rsidR="000D2B2B" w:rsidRPr="000D2B2B" w:rsidRDefault="000D2B2B" w:rsidP="008A03DA">
            <w:pPr>
              <w:keepNext/>
              <w:snapToGrid w:val="0"/>
              <w:spacing w:before="30" w:after="30"/>
              <w:jc w:val="left"/>
              <w:rPr>
                <w:sz w:val="20"/>
                <w:lang w:val="en-US" w:eastAsia="zh-CN"/>
              </w:rPr>
            </w:pPr>
            <w:r w:rsidRPr="000D2B2B">
              <w:rPr>
                <w:rFonts w:hint="eastAsia"/>
                <w:sz w:val="20"/>
                <w:lang w:val="en-US" w:eastAsia="zh-CN"/>
              </w:rPr>
              <w:t>移动、无线电定位、业余和相关卫星业务</w:t>
            </w:r>
          </w:p>
        </w:tc>
      </w:tr>
      <w:tr w:rsidR="000D2B2B" w:rsidRPr="00F45904" w:rsidTr="00F45904">
        <w:tc>
          <w:tcPr>
            <w:tcW w:w="960" w:type="dxa"/>
            <w:tcBorders>
              <w:top w:val="nil"/>
              <w:bottom w:val="nil"/>
            </w:tcBorders>
            <w:shd w:val="clear" w:color="auto" w:fill="FFFFFF" w:themeFill="background1"/>
          </w:tcPr>
          <w:p w:rsidR="000D2B2B" w:rsidRPr="00F45904" w:rsidRDefault="000D2B2B" w:rsidP="008A03DA">
            <w:pPr>
              <w:snapToGrid w:val="0"/>
              <w:spacing w:before="30" w:after="30"/>
              <w:ind w:left="57"/>
              <w:jc w:val="left"/>
              <w:rPr>
                <w:b/>
                <w:bCs/>
                <w:sz w:val="20"/>
                <w:lang w:val="en-US"/>
              </w:rPr>
            </w:pPr>
            <w:r w:rsidRPr="00F45904">
              <w:rPr>
                <w:b/>
                <w:bCs/>
                <w:sz w:val="20"/>
                <w:lang w:val="en-US"/>
              </w:rPr>
              <w:t>P</w:t>
            </w:r>
          </w:p>
        </w:tc>
        <w:tc>
          <w:tcPr>
            <w:tcW w:w="8788" w:type="dxa"/>
            <w:tcBorders>
              <w:top w:val="nil"/>
              <w:bottom w:val="nil"/>
            </w:tcBorders>
            <w:shd w:val="clear" w:color="auto" w:fill="FFFFFF" w:themeFill="background1"/>
          </w:tcPr>
          <w:p w:rsidR="000D2B2B" w:rsidRPr="00F45904" w:rsidRDefault="000D2B2B" w:rsidP="008A03DA">
            <w:pPr>
              <w:snapToGrid w:val="0"/>
              <w:spacing w:before="30" w:after="30"/>
              <w:ind w:left="57" w:hanging="75"/>
              <w:jc w:val="left"/>
              <w:rPr>
                <w:sz w:val="20"/>
                <w:lang w:val="en-US"/>
              </w:rPr>
            </w:pPr>
            <w:r w:rsidRPr="00F45904">
              <w:rPr>
                <w:rFonts w:hint="eastAsia"/>
                <w:sz w:val="20"/>
                <w:lang w:val="en-US"/>
              </w:rPr>
              <w:t>无线电波传播</w:t>
            </w:r>
          </w:p>
        </w:tc>
      </w:tr>
      <w:tr w:rsidR="000D2B2B" w:rsidRPr="000D2B2B" w:rsidTr="00E82171">
        <w:tc>
          <w:tcPr>
            <w:tcW w:w="960" w:type="dxa"/>
            <w:tcBorders>
              <w:top w:val="nil"/>
            </w:tcBorders>
          </w:tcPr>
          <w:p w:rsidR="000D2B2B" w:rsidRPr="000D2B2B" w:rsidRDefault="000D2B2B" w:rsidP="008A03DA">
            <w:pPr>
              <w:snapToGrid w:val="0"/>
              <w:spacing w:before="30" w:after="30"/>
              <w:ind w:left="57"/>
              <w:jc w:val="left"/>
              <w:rPr>
                <w:b/>
                <w:bCs/>
                <w:sz w:val="20"/>
                <w:lang w:val="en-US"/>
              </w:rPr>
            </w:pPr>
            <w:r w:rsidRPr="000D2B2B">
              <w:rPr>
                <w:b/>
                <w:bCs/>
                <w:sz w:val="20"/>
                <w:lang w:val="en-US"/>
              </w:rPr>
              <w:t>RA</w:t>
            </w:r>
          </w:p>
        </w:tc>
        <w:tc>
          <w:tcPr>
            <w:tcW w:w="8788" w:type="dxa"/>
            <w:tcBorders>
              <w:top w:val="nil"/>
            </w:tcBorders>
          </w:tcPr>
          <w:p w:rsidR="000D2B2B" w:rsidRPr="000D2B2B" w:rsidRDefault="000D2B2B" w:rsidP="008A03DA">
            <w:pPr>
              <w:snapToGrid w:val="0"/>
              <w:spacing w:before="30" w:after="30"/>
              <w:rPr>
                <w:sz w:val="20"/>
                <w:lang w:val="en-US"/>
              </w:rPr>
            </w:pPr>
            <w:r w:rsidRPr="000D2B2B">
              <w:rPr>
                <w:rFonts w:hint="eastAsia"/>
                <w:sz w:val="20"/>
                <w:lang w:val="en-US" w:eastAsia="zh-CN"/>
              </w:rPr>
              <w:t>射电天文</w:t>
            </w:r>
          </w:p>
        </w:tc>
      </w:tr>
      <w:tr w:rsidR="000D2B2B" w:rsidRPr="000D2B2B" w:rsidTr="00E82171">
        <w:tc>
          <w:tcPr>
            <w:tcW w:w="960" w:type="dxa"/>
            <w:tcBorders>
              <w:bottom w:val="nil"/>
            </w:tcBorders>
          </w:tcPr>
          <w:p w:rsidR="000D2B2B" w:rsidRPr="000D2B2B" w:rsidRDefault="000D2B2B" w:rsidP="008A03DA">
            <w:pPr>
              <w:snapToGrid w:val="0"/>
              <w:spacing w:before="30" w:after="30"/>
              <w:ind w:left="57"/>
              <w:jc w:val="left"/>
              <w:rPr>
                <w:b/>
                <w:bCs/>
                <w:sz w:val="20"/>
                <w:lang w:val="en-US"/>
              </w:rPr>
            </w:pPr>
            <w:r w:rsidRPr="000D2B2B">
              <w:rPr>
                <w:b/>
                <w:bCs/>
                <w:sz w:val="20"/>
                <w:lang w:val="en-US"/>
              </w:rPr>
              <w:t>RS</w:t>
            </w:r>
          </w:p>
        </w:tc>
        <w:tc>
          <w:tcPr>
            <w:tcW w:w="8788" w:type="dxa"/>
            <w:tcBorders>
              <w:bottom w:val="nil"/>
            </w:tcBorders>
          </w:tcPr>
          <w:p w:rsidR="000D2B2B" w:rsidRPr="000D2B2B" w:rsidRDefault="000D2B2B" w:rsidP="008A03DA">
            <w:pPr>
              <w:snapToGrid w:val="0"/>
              <w:spacing w:before="30" w:after="30"/>
              <w:rPr>
                <w:sz w:val="20"/>
                <w:lang w:val="en-US"/>
              </w:rPr>
            </w:pPr>
            <w:r w:rsidRPr="000D2B2B">
              <w:rPr>
                <w:rFonts w:hint="eastAsia"/>
                <w:sz w:val="20"/>
                <w:lang w:val="en-US" w:eastAsia="zh-CN"/>
              </w:rPr>
              <w:t>遥感系统</w:t>
            </w:r>
          </w:p>
        </w:tc>
      </w:tr>
      <w:tr w:rsidR="000D2B2B" w:rsidRPr="000D2B2B" w:rsidTr="00E82171">
        <w:tc>
          <w:tcPr>
            <w:tcW w:w="960" w:type="dxa"/>
            <w:tcBorders>
              <w:top w:val="nil"/>
              <w:bottom w:val="nil"/>
            </w:tcBorders>
            <w:shd w:val="clear" w:color="auto" w:fill="FFFFFF" w:themeFill="background1"/>
          </w:tcPr>
          <w:p w:rsidR="000D2B2B" w:rsidRPr="000D2B2B" w:rsidRDefault="000D2B2B" w:rsidP="008A03DA">
            <w:pPr>
              <w:snapToGrid w:val="0"/>
              <w:spacing w:before="30" w:after="30"/>
              <w:ind w:left="57"/>
              <w:jc w:val="left"/>
              <w:rPr>
                <w:b/>
                <w:bCs/>
                <w:sz w:val="20"/>
                <w:lang w:val="en-US"/>
              </w:rPr>
            </w:pPr>
            <w:r w:rsidRPr="000D2B2B">
              <w:rPr>
                <w:b/>
                <w:bCs/>
                <w:sz w:val="20"/>
                <w:lang w:val="en-US"/>
              </w:rPr>
              <w:t>S</w:t>
            </w:r>
          </w:p>
        </w:tc>
        <w:tc>
          <w:tcPr>
            <w:tcW w:w="8788" w:type="dxa"/>
            <w:tcBorders>
              <w:top w:val="nil"/>
              <w:bottom w:val="nil"/>
            </w:tcBorders>
            <w:shd w:val="clear" w:color="auto" w:fill="FFFFFF" w:themeFill="background1"/>
          </w:tcPr>
          <w:p w:rsidR="000D2B2B" w:rsidRPr="000D2B2B" w:rsidRDefault="000D2B2B" w:rsidP="008A03DA">
            <w:pPr>
              <w:snapToGrid w:val="0"/>
              <w:spacing w:before="30" w:after="30"/>
              <w:jc w:val="left"/>
              <w:rPr>
                <w:sz w:val="20"/>
                <w:lang w:val="en-US"/>
              </w:rPr>
            </w:pPr>
            <w:r w:rsidRPr="000D2B2B">
              <w:rPr>
                <w:rFonts w:hint="eastAsia"/>
                <w:sz w:val="20"/>
                <w:lang w:val="en-US"/>
              </w:rPr>
              <w:t>卫星固定业务</w:t>
            </w:r>
          </w:p>
        </w:tc>
      </w:tr>
      <w:tr w:rsidR="000D2B2B" w:rsidRPr="000D2B2B" w:rsidTr="00E82171">
        <w:tc>
          <w:tcPr>
            <w:tcW w:w="960" w:type="dxa"/>
            <w:tcBorders>
              <w:top w:val="nil"/>
            </w:tcBorders>
          </w:tcPr>
          <w:p w:rsidR="000D2B2B" w:rsidRPr="000D2B2B" w:rsidRDefault="000D2B2B" w:rsidP="008A03DA">
            <w:pPr>
              <w:snapToGrid w:val="0"/>
              <w:spacing w:before="30" w:after="30"/>
              <w:ind w:left="57"/>
              <w:jc w:val="left"/>
              <w:rPr>
                <w:b/>
                <w:bCs/>
                <w:sz w:val="20"/>
                <w:lang w:val="en-US"/>
              </w:rPr>
            </w:pPr>
            <w:r w:rsidRPr="000D2B2B">
              <w:rPr>
                <w:b/>
                <w:bCs/>
                <w:sz w:val="20"/>
                <w:lang w:val="en-US"/>
              </w:rPr>
              <w:t>SA</w:t>
            </w:r>
          </w:p>
        </w:tc>
        <w:tc>
          <w:tcPr>
            <w:tcW w:w="8788" w:type="dxa"/>
            <w:tcBorders>
              <w:top w:val="nil"/>
            </w:tcBorders>
          </w:tcPr>
          <w:p w:rsidR="000D2B2B" w:rsidRPr="000D2B2B" w:rsidRDefault="000D2B2B" w:rsidP="008A03DA">
            <w:pPr>
              <w:snapToGrid w:val="0"/>
              <w:spacing w:before="30" w:after="30"/>
              <w:jc w:val="left"/>
              <w:rPr>
                <w:sz w:val="20"/>
                <w:lang w:val="en-US"/>
              </w:rPr>
            </w:pPr>
            <w:r w:rsidRPr="000D2B2B">
              <w:rPr>
                <w:rFonts w:hint="eastAsia"/>
                <w:sz w:val="20"/>
                <w:lang w:val="en-US" w:eastAsia="zh-CN"/>
              </w:rPr>
              <w:t>空间应用和气象</w:t>
            </w:r>
          </w:p>
        </w:tc>
      </w:tr>
      <w:tr w:rsidR="000D2B2B" w:rsidRPr="000D2B2B" w:rsidTr="00F45904">
        <w:tc>
          <w:tcPr>
            <w:tcW w:w="960" w:type="dxa"/>
            <w:tcBorders>
              <w:bottom w:val="nil"/>
            </w:tcBorders>
          </w:tcPr>
          <w:p w:rsidR="000D2B2B" w:rsidRPr="000D2B2B" w:rsidRDefault="000D2B2B" w:rsidP="008A03DA">
            <w:pPr>
              <w:snapToGrid w:val="0"/>
              <w:spacing w:before="30" w:after="30"/>
              <w:ind w:left="57"/>
              <w:jc w:val="left"/>
              <w:rPr>
                <w:b/>
                <w:bCs/>
                <w:sz w:val="20"/>
                <w:lang w:val="en-US"/>
              </w:rPr>
            </w:pPr>
            <w:r w:rsidRPr="000D2B2B">
              <w:rPr>
                <w:b/>
                <w:bCs/>
                <w:sz w:val="20"/>
                <w:lang w:val="en-US"/>
              </w:rPr>
              <w:t>SF</w:t>
            </w:r>
          </w:p>
        </w:tc>
        <w:tc>
          <w:tcPr>
            <w:tcW w:w="8788" w:type="dxa"/>
            <w:tcBorders>
              <w:bottom w:val="nil"/>
            </w:tcBorders>
          </w:tcPr>
          <w:p w:rsidR="000D2B2B" w:rsidRPr="000D2B2B" w:rsidRDefault="000D2B2B" w:rsidP="008A03DA">
            <w:pPr>
              <w:snapToGrid w:val="0"/>
              <w:spacing w:before="30" w:after="30"/>
              <w:jc w:val="left"/>
              <w:rPr>
                <w:sz w:val="20"/>
                <w:lang w:val="en-US" w:eastAsia="zh-CN"/>
              </w:rPr>
            </w:pPr>
            <w:r w:rsidRPr="000D2B2B">
              <w:rPr>
                <w:rFonts w:hint="eastAsia"/>
                <w:sz w:val="20"/>
                <w:lang w:val="en-US" w:eastAsia="zh-CN"/>
              </w:rPr>
              <w:t>卫星固定业务和固定业务系统间的频率共用和协调</w:t>
            </w:r>
          </w:p>
        </w:tc>
      </w:tr>
      <w:tr w:rsidR="000D2B2B" w:rsidRPr="00F45904" w:rsidTr="00F45904">
        <w:tc>
          <w:tcPr>
            <w:tcW w:w="960" w:type="dxa"/>
            <w:tcBorders>
              <w:top w:val="nil"/>
              <w:bottom w:val="nil"/>
            </w:tcBorders>
            <w:shd w:val="pct5" w:color="auto" w:fill="auto"/>
          </w:tcPr>
          <w:p w:rsidR="000D2B2B" w:rsidRPr="00F45904" w:rsidRDefault="000D2B2B" w:rsidP="008A03DA">
            <w:pPr>
              <w:snapToGrid w:val="0"/>
              <w:spacing w:before="30" w:after="30"/>
              <w:ind w:left="57"/>
              <w:jc w:val="left"/>
              <w:rPr>
                <w:b/>
                <w:bCs/>
                <w:color w:val="000080"/>
                <w:sz w:val="20"/>
                <w:lang w:val="en-US"/>
              </w:rPr>
            </w:pPr>
            <w:r w:rsidRPr="00F45904">
              <w:rPr>
                <w:b/>
                <w:bCs/>
                <w:color w:val="000080"/>
                <w:sz w:val="20"/>
                <w:lang w:val="en-US"/>
              </w:rPr>
              <w:t>SM</w:t>
            </w:r>
          </w:p>
        </w:tc>
        <w:tc>
          <w:tcPr>
            <w:tcW w:w="8788" w:type="dxa"/>
            <w:tcBorders>
              <w:top w:val="nil"/>
              <w:bottom w:val="nil"/>
            </w:tcBorders>
            <w:shd w:val="pct5" w:color="auto" w:fill="auto"/>
          </w:tcPr>
          <w:p w:rsidR="000D2B2B" w:rsidRPr="00F45904" w:rsidRDefault="000D2B2B" w:rsidP="008A03DA">
            <w:pPr>
              <w:snapToGrid w:val="0"/>
              <w:spacing w:before="30" w:after="30"/>
              <w:ind w:left="57" w:hanging="61"/>
              <w:jc w:val="left"/>
              <w:rPr>
                <w:b/>
                <w:bCs/>
                <w:color w:val="000080"/>
                <w:sz w:val="20"/>
                <w:lang w:val="en-US"/>
              </w:rPr>
            </w:pPr>
            <w:r w:rsidRPr="00F45904">
              <w:rPr>
                <w:rFonts w:hint="eastAsia"/>
                <w:b/>
                <w:bCs/>
                <w:color w:val="000080"/>
                <w:sz w:val="20"/>
                <w:lang w:val="en-US"/>
              </w:rPr>
              <w:t>频谱管理</w:t>
            </w:r>
          </w:p>
        </w:tc>
      </w:tr>
      <w:tr w:rsidR="000D2B2B" w:rsidRPr="000D2B2B" w:rsidTr="00F45904">
        <w:tc>
          <w:tcPr>
            <w:tcW w:w="960" w:type="dxa"/>
            <w:tcBorders>
              <w:top w:val="nil"/>
            </w:tcBorders>
          </w:tcPr>
          <w:p w:rsidR="000D2B2B" w:rsidRPr="000D2B2B" w:rsidRDefault="000D2B2B" w:rsidP="008A03DA">
            <w:pPr>
              <w:snapToGrid w:val="0"/>
              <w:spacing w:before="30" w:after="30"/>
              <w:ind w:left="57"/>
              <w:jc w:val="left"/>
              <w:rPr>
                <w:b/>
                <w:bCs/>
                <w:sz w:val="20"/>
                <w:lang w:val="en-US"/>
              </w:rPr>
            </w:pPr>
            <w:r w:rsidRPr="000D2B2B">
              <w:rPr>
                <w:b/>
                <w:bCs/>
                <w:sz w:val="20"/>
                <w:lang w:val="en-US"/>
              </w:rPr>
              <w:t>SNG</w:t>
            </w:r>
          </w:p>
        </w:tc>
        <w:tc>
          <w:tcPr>
            <w:tcW w:w="8788" w:type="dxa"/>
            <w:tcBorders>
              <w:top w:val="nil"/>
            </w:tcBorders>
          </w:tcPr>
          <w:p w:rsidR="000D2B2B" w:rsidRPr="000D2B2B" w:rsidRDefault="000D2B2B" w:rsidP="008A03DA">
            <w:pPr>
              <w:snapToGrid w:val="0"/>
              <w:spacing w:before="30" w:after="30"/>
              <w:jc w:val="left"/>
              <w:rPr>
                <w:sz w:val="20"/>
                <w:lang w:val="en-US"/>
              </w:rPr>
            </w:pPr>
            <w:r w:rsidRPr="000D2B2B">
              <w:rPr>
                <w:rFonts w:hint="eastAsia"/>
                <w:sz w:val="20"/>
                <w:lang w:val="en-US" w:eastAsia="zh-CN"/>
              </w:rPr>
              <w:t>卫星新闻采集</w:t>
            </w:r>
          </w:p>
        </w:tc>
      </w:tr>
      <w:tr w:rsidR="000D2B2B" w:rsidRPr="000D2B2B" w:rsidTr="00E82171">
        <w:tc>
          <w:tcPr>
            <w:tcW w:w="960" w:type="dxa"/>
          </w:tcPr>
          <w:p w:rsidR="000D2B2B" w:rsidRPr="000D2B2B" w:rsidRDefault="000D2B2B" w:rsidP="008A03DA">
            <w:pPr>
              <w:snapToGrid w:val="0"/>
              <w:spacing w:before="30" w:after="30"/>
              <w:ind w:left="57"/>
              <w:jc w:val="left"/>
              <w:rPr>
                <w:b/>
                <w:bCs/>
                <w:sz w:val="20"/>
                <w:lang w:val="en-US"/>
              </w:rPr>
            </w:pPr>
            <w:r w:rsidRPr="000D2B2B">
              <w:rPr>
                <w:b/>
                <w:bCs/>
                <w:sz w:val="20"/>
                <w:lang w:val="en-US"/>
              </w:rPr>
              <w:t>TF</w:t>
            </w:r>
          </w:p>
        </w:tc>
        <w:tc>
          <w:tcPr>
            <w:tcW w:w="8788" w:type="dxa"/>
          </w:tcPr>
          <w:p w:rsidR="000D2B2B" w:rsidRPr="000D2B2B" w:rsidRDefault="000D2B2B" w:rsidP="008A03DA">
            <w:pPr>
              <w:snapToGrid w:val="0"/>
              <w:spacing w:before="30" w:after="30"/>
              <w:jc w:val="left"/>
              <w:rPr>
                <w:sz w:val="20"/>
                <w:lang w:val="en-US" w:eastAsia="zh-CN"/>
              </w:rPr>
            </w:pPr>
            <w:r w:rsidRPr="000D2B2B">
              <w:rPr>
                <w:rFonts w:hint="eastAsia"/>
                <w:sz w:val="20"/>
                <w:lang w:val="en-US" w:eastAsia="zh-CN"/>
              </w:rPr>
              <w:t>时间信号和频率标准发射</w:t>
            </w:r>
          </w:p>
        </w:tc>
      </w:tr>
      <w:tr w:rsidR="000D2B2B" w:rsidRPr="000D2B2B" w:rsidTr="00E82171">
        <w:tc>
          <w:tcPr>
            <w:tcW w:w="960" w:type="dxa"/>
          </w:tcPr>
          <w:p w:rsidR="000D2B2B" w:rsidRPr="000D2B2B" w:rsidRDefault="000D2B2B" w:rsidP="008A03DA">
            <w:pPr>
              <w:snapToGrid w:val="0"/>
              <w:spacing w:before="30" w:after="30"/>
              <w:ind w:left="57"/>
              <w:jc w:val="left"/>
              <w:rPr>
                <w:b/>
                <w:bCs/>
                <w:sz w:val="20"/>
                <w:lang w:val="en-US"/>
              </w:rPr>
            </w:pPr>
            <w:r w:rsidRPr="000D2B2B">
              <w:rPr>
                <w:b/>
                <w:bCs/>
                <w:sz w:val="20"/>
                <w:lang w:val="en-US"/>
              </w:rPr>
              <w:t>V</w:t>
            </w:r>
          </w:p>
        </w:tc>
        <w:tc>
          <w:tcPr>
            <w:tcW w:w="8788" w:type="dxa"/>
          </w:tcPr>
          <w:p w:rsidR="000D2B2B" w:rsidRPr="000D2B2B" w:rsidRDefault="000D2B2B" w:rsidP="008A03DA">
            <w:pPr>
              <w:snapToGrid w:val="0"/>
              <w:spacing w:before="30" w:after="120"/>
              <w:jc w:val="left"/>
              <w:rPr>
                <w:sz w:val="20"/>
                <w:lang w:val="en-US"/>
              </w:rPr>
            </w:pPr>
            <w:r w:rsidRPr="000D2B2B">
              <w:rPr>
                <w:rFonts w:hint="eastAsia"/>
                <w:sz w:val="20"/>
                <w:lang w:val="en-US" w:eastAsia="zh-CN"/>
              </w:rPr>
              <w:t>词汇和相关问题</w:t>
            </w:r>
          </w:p>
        </w:tc>
      </w:tr>
    </w:tbl>
    <w:p w:rsidR="000D2B2B" w:rsidRPr="000D2B2B" w:rsidRDefault="000D2B2B" w:rsidP="008A03DA">
      <w:pPr>
        <w:snapToGrid w:val="0"/>
        <w:spacing w:before="240"/>
        <w:rPr>
          <w:rFonts w:ascii="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0D2B2B" w:rsidRPr="000D2B2B" w:rsidTr="00E82171">
        <w:tc>
          <w:tcPr>
            <w:tcW w:w="9775" w:type="dxa"/>
          </w:tcPr>
          <w:p w:rsidR="000D2B2B" w:rsidRPr="00F14F7B" w:rsidRDefault="000D2B2B" w:rsidP="008A03DA">
            <w:pPr>
              <w:snapToGrid w:val="0"/>
              <w:spacing w:after="120"/>
              <w:rPr>
                <w:rFonts w:ascii="STKaiti" w:eastAsia="STKaiti" w:hAnsi="STKaiti"/>
                <w:sz w:val="20"/>
                <w:lang w:eastAsia="zh-CN"/>
              </w:rPr>
            </w:pPr>
            <w:r w:rsidRPr="00F14F7B">
              <w:rPr>
                <w:rFonts w:ascii="STKaiti" w:eastAsia="STKaiti" w:hAnsi="STKaiti" w:hint="eastAsia"/>
                <w:b/>
                <w:sz w:val="20"/>
                <w:lang w:eastAsia="zh-CN"/>
              </w:rPr>
              <w:t>说明：</w:t>
            </w:r>
            <w:r w:rsidRPr="00F14F7B">
              <w:rPr>
                <w:rFonts w:ascii="STKaiti" w:eastAsia="STKaiti" w:hAnsi="STKaiti" w:hint="eastAsia"/>
                <w:sz w:val="20"/>
                <w:lang w:eastAsia="zh-CN"/>
              </w:rPr>
              <w:t>该ITU-R建议书的英文版本根据ITU-R第1号决议详述的程序予以批准。</w:t>
            </w:r>
          </w:p>
        </w:tc>
      </w:tr>
    </w:tbl>
    <w:p w:rsidR="000D2B2B" w:rsidRPr="000D2B2B" w:rsidRDefault="000D2B2B" w:rsidP="008A03DA">
      <w:pPr>
        <w:tabs>
          <w:tab w:val="left" w:pos="9540"/>
        </w:tabs>
        <w:snapToGrid w:val="0"/>
        <w:spacing w:before="480"/>
        <w:ind w:right="99"/>
        <w:jc w:val="right"/>
        <w:rPr>
          <w:sz w:val="20"/>
          <w:lang w:eastAsia="zh-CN"/>
        </w:rPr>
      </w:pPr>
      <w:r w:rsidRPr="000D2B2B">
        <w:rPr>
          <w:rFonts w:ascii="STKaiti" w:hAnsi="STKaiti" w:hint="eastAsia"/>
          <w:sz w:val="20"/>
          <w:lang w:eastAsia="zh-CN"/>
        </w:rPr>
        <w:t>电子出版</w:t>
      </w:r>
      <w:r w:rsidRPr="000D2B2B">
        <w:rPr>
          <w:rFonts w:ascii="STKaiti" w:hAnsi="STKaiti"/>
          <w:sz w:val="20"/>
          <w:lang w:eastAsia="zh-CN"/>
        </w:rPr>
        <w:br/>
      </w:r>
      <w:r w:rsidRPr="000D2B2B">
        <w:rPr>
          <w:rFonts w:hint="eastAsia"/>
          <w:sz w:val="20"/>
          <w:lang w:eastAsia="zh-CN"/>
        </w:rPr>
        <w:t>201</w:t>
      </w:r>
      <w:r w:rsidR="00DF4C50">
        <w:rPr>
          <w:rFonts w:hint="eastAsia"/>
          <w:sz w:val="20"/>
          <w:lang w:eastAsia="zh-CN"/>
        </w:rPr>
        <w:t>1</w:t>
      </w:r>
      <w:r w:rsidRPr="000D2B2B">
        <w:rPr>
          <w:rFonts w:hint="eastAsia"/>
          <w:sz w:val="20"/>
          <w:lang w:eastAsia="zh-CN"/>
        </w:rPr>
        <w:t>年，日内瓦</w:t>
      </w:r>
    </w:p>
    <w:p w:rsidR="000D2B2B" w:rsidRPr="000D2B2B" w:rsidRDefault="000D2B2B" w:rsidP="008A03DA">
      <w:pPr>
        <w:snapToGrid w:val="0"/>
        <w:spacing w:before="0"/>
        <w:rPr>
          <w:sz w:val="22"/>
          <w:szCs w:val="22"/>
          <w:lang w:eastAsia="zh-CN"/>
        </w:rPr>
      </w:pPr>
    </w:p>
    <w:p w:rsidR="000D2B2B" w:rsidRPr="000D2B2B" w:rsidRDefault="000D2B2B" w:rsidP="008A03DA">
      <w:pPr>
        <w:snapToGrid w:val="0"/>
        <w:spacing w:before="360"/>
        <w:jc w:val="center"/>
        <w:rPr>
          <w:sz w:val="20"/>
          <w:lang w:val="en-US" w:eastAsia="zh-CN"/>
        </w:rPr>
      </w:pPr>
      <w:r w:rsidRPr="000D2B2B">
        <w:rPr>
          <w:sz w:val="20"/>
          <w:lang w:val="en-US"/>
        </w:rPr>
        <w:sym w:font="Symbol" w:char="F0E3"/>
      </w:r>
      <w:r w:rsidRPr="000D2B2B">
        <w:rPr>
          <w:sz w:val="20"/>
          <w:lang w:val="en-US" w:eastAsia="zh-CN"/>
        </w:rPr>
        <w:t xml:space="preserve"> ITU </w:t>
      </w:r>
      <w:bookmarkStart w:id="0" w:name="iiannee"/>
      <w:bookmarkEnd w:id="0"/>
      <w:r w:rsidRPr="000D2B2B">
        <w:rPr>
          <w:sz w:val="20"/>
          <w:lang w:val="en-US" w:eastAsia="zh-CN"/>
        </w:rPr>
        <w:t>20</w:t>
      </w:r>
      <w:r w:rsidRPr="000D2B2B">
        <w:rPr>
          <w:rFonts w:hint="eastAsia"/>
          <w:sz w:val="20"/>
          <w:lang w:val="en-US" w:eastAsia="zh-CN"/>
        </w:rPr>
        <w:t>1</w:t>
      </w:r>
      <w:r w:rsidR="00DF4C50">
        <w:rPr>
          <w:rFonts w:hint="eastAsia"/>
          <w:sz w:val="20"/>
          <w:lang w:val="en-US" w:eastAsia="zh-CN"/>
        </w:rPr>
        <w:t>1</w:t>
      </w:r>
    </w:p>
    <w:p w:rsidR="00DA3243" w:rsidRPr="00470E28" w:rsidRDefault="000D2B2B" w:rsidP="008A03DA">
      <w:pPr>
        <w:snapToGrid w:val="0"/>
        <w:ind w:firstLineChars="200" w:firstLine="360"/>
        <w:jc w:val="left"/>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sz w:val="18"/>
          <w:szCs w:val="18"/>
          <w:lang w:eastAsia="zh-CN"/>
        </w:rPr>
        <w:t>未经国际电联书面许可，不得以任何手段复制本出版物的任何部分</w:t>
      </w:r>
      <w:r w:rsidRPr="000D2B2B">
        <w:rPr>
          <w:rFonts w:ascii="SimSun" w:hAnsi="SimSun" w:hint="eastAsia"/>
          <w:sz w:val="18"/>
          <w:szCs w:val="18"/>
          <w:lang w:eastAsia="zh-CN"/>
        </w:rPr>
        <w:t>。</w:t>
      </w:r>
    </w:p>
    <w:p w:rsidR="00DA3243" w:rsidRDefault="00DA3243" w:rsidP="008A03DA">
      <w:pPr>
        <w:snapToGrid w:val="0"/>
        <w:spacing w:before="160"/>
        <w:rPr>
          <w:i/>
          <w:sz w:val="20"/>
          <w:lang w:val="en-US" w:eastAsia="zh-CN"/>
        </w:rPr>
        <w:sectPr w:rsidR="00DA3243" w:rsidSect="00F45904">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DF4C50" w:rsidRDefault="00DF4C50" w:rsidP="008A03DA">
      <w:pPr>
        <w:pStyle w:val="RecNoBR"/>
        <w:snapToGrid w:val="0"/>
        <w:spacing w:before="240"/>
        <w:rPr>
          <w:lang w:eastAsia="zh-CN"/>
        </w:rPr>
      </w:pPr>
      <w:bookmarkStart w:id="1" w:name="irecnoe"/>
      <w:bookmarkEnd w:id="1"/>
      <w:r>
        <w:rPr>
          <w:rFonts w:hint="eastAsia"/>
          <w:lang w:eastAsia="zh-CN"/>
        </w:rPr>
        <w:lastRenderedPageBreak/>
        <w:t>ITU-R SM.1046-2</w:t>
      </w:r>
      <w:r>
        <w:rPr>
          <w:rStyle w:val="FootnoteReference"/>
        </w:rPr>
        <w:footnoteReference w:id="1"/>
      </w:r>
      <w:r>
        <w:rPr>
          <w:rFonts w:hint="eastAsia"/>
          <w:lang w:eastAsia="zh-CN"/>
        </w:rPr>
        <w:t xml:space="preserve"> </w:t>
      </w:r>
      <w:r>
        <w:rPr>
          <w:rFonts w:hint="eastAsia"/>
          <w:lang w:eastAsia="zh-CN"/>
        </w:rPr>
        <w:t>建议书</w:t>
      </w:r>
    </w:p>
    <w:p w:rsidR="00DF4C50" w:rsidRDefault="00DF4C50" w:rsidP="008A03DA">
      <w:pPr>
        <w:pStyle w:val="RectitleBR"/>
        <w:snapToGrid w:val="0"/>
        <w:rPr>
          <w:lang w:eastAsia="zh-CN"/>
        </w:rPr>
      </w:pPr>
      <w:r>
        <w:rPr>
          <w:rFonts w:hint="eastAsia"/>
          <w:lang w:eastAsia="zh-CN"/>
        </w:rPr>
        <w:t>无线电系统频谱使用和效率的定义</w:t>
      </w:r>
    </w:p>
    <w:p w:rsidR="00DF4C50" w:rsidRDefault="00DF4C50" w:rsidP="008A03DA">
      <w:pPr>
        <w:pStyle w:val="Repdate"/>
        <w:snapToGrid w:val="0"/>
        <w:rPr>
          <w:lang w:eastAsia="zh-CN"/>
        </w:rPr>
      </w:pPr>
      <w:r>
        <w:rPr>
          <w:rFonts w:hint="eastAsia"/>
          <w:lang w:eastAsia="zh-CN"/>
        </w:rPr>
        <w:t>（</w:t>
      </w:r>
      <w:r>
        <w:rPr>
          <w:lang w:eastAsia="zh-CN"/>
        </w:rPr>
        <w:t>19</w:t>
      </w:r>
      <w:r>
        <w:rPr>
          <w:rFonts w:hint="eastAsia"/>
          <w:lang w:eastAsia="zh-CN"/>
        </w:rPr>
        <w:t>94</w:t>
      </w:r>
      <w:r>
        <w:rPr>
          <w:lang w:eastAsia="zh-CN"/>
        </w:rPr>
        <w:t>-1997</w:t>
      </w:r>
      <w:r>
        <w:rPr>
          <w:rFonts w:hint="eastAsia"/>
          <w:lang w:eastAsia="zh-CN"/>
        </w:rPr>
        <w:t>-2006</w:t>
      </w:r>
      <w:r>
        <w:rPr>
          <w:rFonts w:hint="eastAsia"/>
          <w:lang w:eastAsia="zh-CN"/>
        </w:rPr>
        <w:t>年）</w:t>
      </w:r>
    </w:p>
    <w:p w:rsidR="00DF4C50" w:rsidRPr="003F042E" w:rsidRDefault="00DF4C50" w:rsidP="008A03DA">
      <w:pPr>
        <w:pStyle w:val="Heading1"/>
        <w:snapToGrid w:val="0"/>
        <w:rPr>
          <w:sz w:val="22"/>
          <w:szCs w:val="22"/>
          <w:lang w:eastAsia="zh-CN"/>
        </w:rPr>
      </w:pPr>
      <w:r w:rsidRPr="003F042E">
        <w:rPr>
          <w:rFonts w:hint="eastAsia"/>
          <w:sz w:val="22"/>
          <w:szCs w:val="22"/>
          <w:lang w:eastAsia="zh-CN"/>
        </w:rPr>
        <w:t>范围</w:t>
      </w:r>
    </w:p>
    <w:p w:rsidR="00DF4C50" w:rsidRPr="003F042E" w:rsidRDefault="00DF4C50" w:rsidP="008A03DA">
      <w:pPr>
        <w:snapToGrid w:val="0"/>
        <w:ind w:firstLineChars="200" w:firstLine="440"/>
        <w:rPr>
          <w:sz w:val="22"/>
          <w:szCs w:val="22"/>
          <w:lang w:eastAsia="zh-CN"/>
        </w:rPr>
      </w:pPr>
      <w:r w:rsidRPr="003F042E">
        <w:rPr>
          <w:rFonts w:hint="eastAsia"/>
          <w:sz w:val="22"/>
          <w:szCs w:val="22"/>
          <w:lang w:eastAsia="zh-CN"/>
        </w:rPr>
        <w:t>本建议书的本次修订给出了一个备选，以确定各种无线电通信系统（移动、点对点等）的频谱利用效率（</w:t>
      </w:r>
      <w:r w:rsidRPr="003F042E">
        <w:rPr>
          <w:rFonts w:hint="eastAsia"/>
          <w:sz w:val="22"/>
          <w:szCs w:val="22"/>
          <w:lang w:eastAsia="zh-CN"/>
        </w:rPr>
        <w:t>SUE</w:t>
      </w:r>
      <w:r w:rsidRPr="003F042E">
        <w:rPr>
          <w:rFonts w:hint="eastAsia"/>
          <w:sz w:val="22"/>
          <w:szCs w:val="22"/>
          <w:lang w:eastAsia="zh-CN"/>
        </w:rPr>
        <w:t>）。</w:t>
      </w:r>
    </w:p>
    <w:p w:rsidR="00DF4C50" w:rsidRDefault="00DF4C50" w:rsidP="008A03DA">
      <w:pPr>
        <w:snapToGrid w:val="0"/>
        <w:rPr>
          <w:lang w:eastAsia="zh-CN"/>
        </w:rPr>
      </w:pPr>
    </w:p>
    <w:p w:rsidR="00DF4C50" w:rsidRDefault="00DF4C50" w:rsidP="008A03DA">
      <w:pPr>
        <w:snapToGrid w:val="0"/>
        <w:rPr>
          <w:lang w:eastAsia="zh-CN"/>
        </w:rPr>
      </w:pPr>
      <w:r>
        <w:rPr>
          <w:rFonts w:hint="eastAsia"/>
          <w:lang w:eastAsia="zh-CN"/>
        </w:rPr>
        <w:t>国际电联无线电通信全会，</w:t>
      </w:r>
    </w:p>
    <w:p w:rsidR="00DF4C50" w:rsidRPr="00F14F7B" w:rsidRDefault="00DF4C50" w:rsidP="00F14F7B">
      <w:pPr>
        <w:pStyle w:val="Call"/>
        <w:snapToGrid w:val="0"/>
        <w:rPr>
          <w:rFonts w:ascii="STKaiti" w:eastAsia="STKaiti" w:hAnsi="STKaiti"/>
          <w:i w:val="0"/>
          <w:iCs/>
          <w:lang w:eastAsia="zh-CN"/>
        </w:rPr>
      </w:pPr>
      <w:r w:rsidRPr="00F14F7B">
        <w:rPr>
          <w:rFonts w:ascii="STKaiti" w:eastAsia="STKaiti" w:hAnsi="STKaiti" w:hint="eastAsia"/>
          <w:i w:val="0"/>
          <w:iCs/>
          <w:lang w:eastAsia="zh-CN"/>
        </w:rPr>
        <w:t>考虑到</w:t>
      </w:r>
    </w:p>
    <w:p w:rsidR="00DF4C50" w:rsidRPr="00DF4C50" w:rsidRDefault="00DF4C50" w:rsidP="008A03DA">
      <w:pPr>
        <w:snapToGrid w:val="0"/>
        <w:rPr>
          <w:lang w:eastAsia="zh-CN"/>
        </w:rPr>
      </w:pPr>
      <w:r w:rsidRPr="00DF4C50">
        <w:rPr>
          <w:lang w:eastAsia="zh-CN"/>
        </w:rPr>
        <w:t>a</w:t>
      </w:r>
      <w:r w:rsidR="00F76453">
        <w:rPr>
          <w:rFonts w:hint="eastAsia"/>
          <w:lang w:eastAsia="zh-CN"/>
        </w:rPr>
        <w:t>)</w:t>
      </w:r>
      <w:r w:rsidRPr="00DF4C50">
        <w:rPr>
          <w:lang w:eastAsia="zh-CN"/>
        </w:rPr>
        <w:tab/>
      </w:r>
      <w:r w:rsidRPr="00DF4C50">
        <w:rPr>
          <w:rFonts w:hint="eastAsia"/>
          <w:lang w:eastAsia="zh-CN"/>
        </w:rPr>
        <w:t>频谱是有限的自然资源，具有巨大的经济和社会价值；</w:t>
      </w:r>
    </w:p>
    <w:p w:rsidR="00DF4C50" w:rsidRPr="00DF4C50" w:rsidRDefault="00DF4C50" w:rsidP="008A03DA">
      <w:pPr>
        <w:snapToGrid w:val="0"/>
        <w:rPr>
          <w:lang w:eastAsia="zh-CN"/>
        </w:rPr>
      </w:pPr>
      <w:r w:rsidRPr="00DF4C50">
        <w:rPr>
          <w:lang w:eastAsia="zh-CN"/>
        </w:rPr>
        <w:t>b</w:t>
      </w:r>
      <w:r w:rsidR="00F76453">
        <w:rPr>
          <w:rFonts w:hint="eastAsia"/>
          <w:lang w:eastAsia="zh-CN"/>
        </w:rPr>
        <w:t>)</w:t>
      </w:r>
      <w:r w:rsidRPr="00DF4C50">
        <w:rPr>
          <w:lang w:eastAsia="zh-CN"/>
        </w:rPr>
        <w:tab/>
      </w:r>
      <w:r w:rsidRPr="00DF4C50">
        <w:rPr>
          <w:rFonts w:hint="eastAsia"/>
          <w:lang w:eastAsia="zh-CN"/>
        </w:rPr>
        <w:t>频谱使用的需求正在快速增长；</w:t>
      </w:r>
    </w:p>
    <w:p w:rsidR="00DF4C50" w:rsidRPr="00DF4C50" w:rsidRDefault="00DF4C50" w:rsidP="008A03DA">
      <w:pPr>
        <w:snapToGrid w:val="0"/>
        <w:rPr>
          <w:lang w:eastAsia="zh-CN"/>
        </w:rPr>
      </w:pPr>
      <w:r w:rsidRPr="00DF4C50">
        <w:rPr>
          <w:lang w:eastAsia="zh-CN"/>
        </w:rPr>
        <w:t>c</w:t>
      </w:r>
      <w:r w:rsidR="00F76453">
        <w:rPr>
          <w:rFonts w:hint="eastAsia"/>
          <w:lang w:eastAsia="zh-CN"/>
        </w:rPr>
        <w:t>)</w:t>
      </w:r>
      <w:r w:rsidRPr="00DF4C50">
        <w:rPr>
          <w:lang w:eastAsia="zh-CN"/>
        </w:rPr>
        <w:tab/>
      </w:r>
      <w:r w:rsidRPr="00DF4C50">
        <w:rPr>
          <w:rFonts w:hint="eastAsia"/>
          <w:lang w:eastAsia="zh-CN"/>
        </w:rPr>
        <w:t>一系列不同的因素，例如特定的无线电业务使用不同的频带、与这些业务的网络相关的频谱管理方法、发射机的技术特性、业务中使用的接收机和天线等，都很大程度地影响频谱的使用和效率，而通过对这些因素的优化，特别是新的或改进的技术，可以明显改善频谱使用的经济性；</w:t>
      </w:r>
    </w:p>
    <w:p w:rsidR="00DF4C50" w:rsidRPr="00DF4C50" w:rsidRDefault="00DF4C50" w:rsidP="008A03DA">
      <w:pPr>
        <w:snapToGrid w:val="0"/>
        <w:rPr>
          <w:lang w:eastAsia="zh-CN"/>
        </w:rPr>
      </w:pPr>
      <w:r w:rsidRPr="00DF4C50">
        <w:rPr>
          <w:lang w:eastAsia="zh-CN"/>
        </w:rPr>
        <w:t>d</w:t>
      </w:r>
      <w:r w:rsidR="00F76453">
        <w:rPr>
          <w:rFonts w:hint="eastAsia"/>
          <w:lang w:eastAsia="zh-CN"/>
        </w:rPr>
        <w:t>)</w:t>
      </w:r>
      <w:r w:rsidRPr="00DF4C50">
        <w:rPr>
          <w:lang w:eastAsia="zh-CN"/>
        </w:rPr>
        <w:tab/>
      </w:r>
      <w:r w:rsidRPr="00DF4C50">
        <w:rPr>
          <w:rFonts w:hint="eastAsia"/>
          <w:lang w:eastAsia="zh-CN"/>
        </w:rPr>
        <w:t>需要定义频谱使用的程度和效率，将其作为评估新的或改进的技术所带来的收益、特别是主管部门在制定频谱利用和发展无线电通信的国家长期规划时的比较和分析工具；</w:t>
      </w:r>
    </w:p>
    <w:p w:rsidR="00DF4C50" w:rsidRPr="00DF4C50" w:rsidRDefault="00DF4C50" w:rsidP="008A03DA">
      <w:pPr>
        <w:snapToGrid w:val="0"/>
        <w:rPr>
          <w:lang w:eastAsia="zh-CN"/>
        </w:rPr>
      </w:pPr>
      <w:r w:rsidRPr="00DF4C50">
        <w:rPr>
          <w:lang w:eastAsia="zh-CN"/>
        </w:rPr>
        <w:t>e</w:t>
      </w:r>
      <w:r w:rsidR="00F76453">
        <w:rPr>
          <w:rFonts w:hint="eastAsia"/>
          <w:lang w:eastAsia="zh-CN"/>
        </w:rPr>
        <w:t>)</w:t>
      </w:r>
      <w:r w:rsidRPr="00DF4C50">
        <w:rPr>
          <w:lang w:eastAsia="zh-CN"/>
        </w:rPr>
        <w:tab/>
      </w:r>
      <w:r w:rsidRPr="00DF4C50">
        <w:rPr>
          <w:rFonts w:hint="eastAsia"/>
          <w:lang w:eastAsia="zh-CN"/>
        </w:rPr>
        <w:t>在开发新的或改进技术以及评估现有系统的性能时</w:t>
      </w:r>
      <w:r w:rsidRPr="00DF4C50">
        <w:rPr>
          <w:lang w:eastAsia="zh-CN"/>
        </w:rPr>
        <w:t>，</w:t>
      </w:r>
      <w:r w:rsidRPr="00DF4C50">
        <w:rPr>
          <w:rFonts w:hint="eastAsia"/>
          <w:lang w:eastAsia="zh-CN"/>
        </w:rPr>
        <w:t>在实际无线电系统之间进行频谱效率的比较是非常有用的。</w:t>
      </w:r>
    </w:p>
    <w:p w:rsidR="00DF4C50" w:rsidRPr="003F042E" w:rsidRDefault="00DF4C50" w:rsidP="008A03DA">
      <w:pPr>
        <w:pStyle w:val="Call"/>
        <w:snapToGrid w:val="0"/>
        <w:rPr>
          <w:rFonts w:ascii="STKaiti" w:eastAsia="STKaiti" w:hAnsi="STKaiti"/>
          <w:i w:val="0"/>
          <w:iCs/>
          <w:lang w:eastAsia="zh-CN"/>
        </w:rPr>
      </w:pPr>
      <w:r w:rsidRPr="003F042E">
        <w:rPr>
          <w:rFonts w:ascii="STKaiti" w:eastAsia="STKaiti" w:hAnsi="STKaiti" w:hint="eastAsia"/>
          <w:i w:val="0"/>
          <w:iCs/>
          <w:lang w:eastAsia="zh-CN"/>
        </w:rPr>
        <w:t>建议</w:t>
      </w:r>
    </w:p>
    <w:p w:rsidR="00DF4C50" w:rsidRPr="00DF4C50" w:rsidRDefault="00DF4C50" w:rsidP="00F14F7B">
      <w:pPr>
        <w:jc w:val="left"/>
        <w:rPr>
          <w:lang w:eastAsia="zh-CN"/>
        </w:rPr>
      </w:pPr>
      <w:r w:rsidRPr="00DF4C50">
        <w:rPr>
          <w:b/>
          <w:lang w:eastAsia="zh-CN"/>
        </w:rPr>
        <w:t>1</w:t>
      </w:r>
      <w:r w:rsidRPr="00DF4C50">
        <w:rPr>
          <w:lang w:eastAsia="zh-CN"/>
        </w:rPr>
        <w:tab/>
      </w:r>
      <w:r w:rsidRPr="00DF4C50">
        <w:rPr>
          <w:rFonts w:hint="eastAsia"/>
          <w:lang w:eastAsia="zh-CN"/>
        </w:rPr>
        <w:t>作为基本概念，应使用带宽</w:t>
      </w:r>
      <w:r w:rsidR="00F14F7B">
        <w:rPr>
          <w:rFonts w:hint="eastAsia"/>
          <w:lang w:eastAsia="zh-CN"/>
        </w:rPr>
        <w:t xml:space="preserve"> </w:t>
      </w:r>
      <w:r w:rsidR="00F14F7B">
        <w:rPr>
          <w:lang w:val="en-US" w:eastAsia="zh-CN"/>
        </w:rPr>
        <w:t>–</w:t>
      </w:r>
      <w:r w:rsidR="00F14F7B">
        <w:rPr>
          <w:rFonts w:hint="eastAsia"/>
          <w:lang w:val="en-US" w:eastAsia="zh-CN"/>
        </w:rPr>
        <w:t xml:space="preserve"> </w:t>
      </w:r>
      <w:r w:rsidRPr="00DF4C50">
        <w:rPr>
          <w:rFonts w:hint="eastAsia"/>
          <w:lang w:eastAsia="zh-CN"/>
        </w:rPr>
        <w:t>空间</w:t>
      </w:r>
      <w:r w:rsidR="00F14F7B">
        <w:rPr>
          <w:rFonts w:hint="eastAsia"/>
          <w:lang w:eastAsia="zh-CN"/>
        </w:rPr>
        <w:t xml:space="preserve"> </w:t>
      </w:r>
      <w:r w:rsidR="00F14F7B">
        <w:rPr>
          <w:lang w:val="en-US" w:eastAsia="zh-CN"/>
        </w:rPr>
        <w:t>–</w:t>
      </w:r>
      <w:r w:rsidR="00F14F7B">
        <w:rPr>
          <w:rFonts w:hint="eastAsia"/>
          <w:lang w:val="en-US" w:eastAsia="zh-CN"/>
        </w:rPr>
        <w:t xml:space="preserve"> </w:t>
      </w:r>
      <w:r w:rsidRPr="00DF4C50">
        <w:rPr>
          <w:rFonts w:hint="eastAsia"/>
          <w:lang w:eastAsia="zh-CN"/>
        </w:rPr>
        <w:t>时间域的组合</w:t>
      </w:r>
      <w:r w:rsidR="00F14F7B">
        <w:rPr>
          <w:rFonts w:hint="eastAsia"/>
          <w:lang w:eastAsia="zh-CN"/>
        </w:rPr>
        <w:t xml:space="preserve"> </w:t>
      </w:r>
      <w:r w:rsidR="00F14F7B">
        <w:rPr>
          <w:lang w:val="en-US" w:eastAsia="zh-CN"/>
        </w:rPr>
        <w:t>–</w:t>
      </w:r>
      <w:r w:rsidR="00F14F7B">
        <w:rPr>
          <w:rFonts w:hint="eastAsia"/>
          <w:lang w:val="en-US" w:eastAsia="zh-CN"/>
        </w:rPr>
        <w:t xml:space="preserve"> </w:t>
      </w:r>
      <w:r w:rsidRPr="00DF4C50">
        <w:rPr>
          <w:rFonts w:hint="eastAsia"/>
          <w:lang w:eastAsia="zh-CN"/>
        </w:rPr>
        <w:t>即附件</w:t>
      </w:r>
      <w:r w:rsidRPr="00DF4C50">
        <w:rPr>
          <w:rFonts w:hint="eastAsia"/>
          <w:lang w:eastAsia="zh-CN"/>
        </w:rPr>
        <w:t>1</w:t>
      </w:r>
      <w:r w:rsidRPr="00DF4C50">
        <w:rPr>
          <w:rFonts w:hint="eastAsia"/>
          <w:lang w:eastAsia="zh-CN"/>
        </w:rPr>
        <w:t>中阐述的发射和接收无线电设备的“频谱利用因子”作为频谱利用的度量；</w:t>
      </w:r>
    </w:p>
    <w:p w:rsidR="00DF4C50" w:rsidRPr="00DF4C50" w:rsidRDefault="00DF4C50" w:rsidP="007E58FA">
      <w:pPr>
        <w:rPr>
          <w:lang w:eastAsia="zh-CN"/>
        </w:rPr>
      </w:pPr>
      <w:r w:rsidRPr="00DF4C50">
        <w:rPr>
          <w:b/>
          <w:lang w:eastAsia="zh-CN"/>
        </w:rPr>
        <w:t>2</w:t>
      </w:r>
      <w:r w:rsidRPr="00DF4C50">
        <w:rPr>
          <w:lang w:eastAsia="zh-CN"/>
        </w:rPr>
        <w:tab/>
      </w:r>
      <w:r w:rsidRPr="00DF4C50">
        <w:rPr>
          <w:rFonts w:hint="eastAsia"/>
          <w:lang w:eastAsia="zh-CN"/>
        </w:rPr>
        <w:t>作为基本概念，频谱利用效率（</w:t>
      </w:r>
      <w:r w:rsidRPr="00DF4C50">
        <w:rPr>
          <w:rFonts w:hint="eastAsia"/>
          <w:lang w:eastAsia="zh-CN"/>
        </w:rPr>
        <w:t>SUE</w:t>
      </w:r>
      <w:r w:rsidRPr="00DF4C50">
        <w:rPr>
          <w:rFonts w:hint="eastAsia"/>
          <w:lang w:eastAsia="zh-CN"/>
        </w:rPr>
        <w:t>）或简称为频谱效率，应根据通过一段距离的信息传输量（或获得的通信量）与频谱利用因子的比来衡量，如附件</w:t>
      </w:r>
      <w:r w:rsidRPr="00DF4C50">
        <w:rPr>
          <w:rFonts w:hint="eastAsia"/>
          <w:lang w:eastAsia="zh-CN"/>
        </w:rPr>
        <w:t>1</w:t>
      </w:r>
      <w:r w:rsidRPr="00DF4C50">
        <w:rPr>
          <w:rFonts w:hint="eastAsia"/>
          <w:lang w:eastAsia="zh-CN"/>
        </w:rPr>
        <w:t>所述。附件</w:t>
      </w:r>
      <w:r w:rsidRPr="00DF4C50">
        <w:rPr>
          <w:rFonts w:hint="eastAsia"/>
          <w:lang w:eastAsia="zh-CN"/>
        </w:rPr>
        <w:t>2</w:t>
      </w:r>
      <w:r w:rsidRPr="00DF4C50">
        <w:rPr>
          <w:rFonts w:hint="eastAsia"/>
          <w:lang w:eastAsia="zh-CN"/>
        </w:rPr>
        <w:t>中给出了如何使用这些概念的例子；</w:t>
      </w:r>
    </w:p>
    <w:p w:rsidR="00DF4C50" w:rsidRPr="00DF4C50" w:rsidRDefault="00DF4C50" w:rsidP="007E58FA">
      <w:pPr>
        <w:rPr>
          <w:lang w:eastAsia="zh-CN"/>
        </w:rPr>
      </w:pPr>
      <w:r w:rsidRPr="00DF4C50">
        <w:rPr>
          <w:b/>
          <w:lang w:eastAsia="zh-CN"/>
        </w:rPr>
        <w:t>3</w:t>
      </w:r>
      <w:r w:rsidRPr="00DF4C50">
        <w:rPr>
          <w:lang w:eastAsia="zh-CN"/>
        </w:rPr>
        <w:tab/>
      </w:r>
      <w:r w:rsidRPr="00DF4C50">
        <w:rPr>
          <w:rFonts w:hint="eastAsia"/>
          <w:lang w:eastAsia="zh-CN"/>
        </w:rPr>
        <w:t>应使用附件</w:t>
      </w:r>
      <w:r w:rsidRPr="00DF4C50">
        <w:rPr>
          <w:rFonts w:hint="eastAsia"/>
          <w:lang w:eastAsia="zh-CN"/>
        </w:rPr>
        <w:t>1</w:t>
      </w:r>
      <w:r w:rsidRPr="00DF4C50">
        <w:rPr>
          <w:rFonts w:hint="eastAsia"/>
          <w:lang w:eastAsia="zh-CN"/>
        </w:rPr>
        <w:t>中阐述的相对频谱效率的基本概念来比较不同无线电系统间的频谱效</w:t>
      </w:r>
      <w:r w:rsidR="007E58FA">
        <w:rPr>
          <w:lang w:eastAsia="zh-CN"/>
        </w:rPr>
        <w:br/>
      </w:r>
      <w:r w:rsidRPr="00DF4C50">
        <w:rPr>
          <w:rFonts w:hint="eastAsia"/>
          <w:lang w:eastAsia="zh-CN"/>
        </w:rPr>
        <w:t>率；</w:t>
      </w:r>
    </w:p>
    <w:p w:rsidR="00DF4C50" w:rsidRPr="00DF4C50" w:rsidRDefault="00DF4C50" w:rsidP="007E58FA">
      <w:pPr>
        <w:rPr>
          <w:lang w:eastAsia="zh-CN"/>
        </w:rPr>
      </w:pPr>
      <w:r w:rsidRPr="00DF4C50">
        <w:rPr>
          <w:b/>
          <w:lang w:eastAsia="zh-CN"/>
        </w:rPr>
        <w:t>4</w:t>
      </w:r>
      <w:r w:rsidRPr="00DF4C50">
        <w:rPr>
          <w:lang w:eastAsia="zh-CN"/>
        </w:rPr>
        <w:tab/>
      </w:r>
      <w:r w:rsidRPr="00DF4C50">
        <w:rPr>
          <w:rFonts w:hint="eastAsia"/>
          <w:lang w:eastAsia="zh-CN"/>
        </w:rPr>
        <w:t>任何频谱效率的比较应在提供相同的无线电通信业务的相同类型的无线电系统间进行，见附件</w:t>
      </w:r>
      <w:r w:rsidRPr="00DF4C50">
        <w:rPr>
          <w:rFonts w:hint="eastAsia"/>
          <w:lang w:eastAsia="zh-CN"/>
        </w:rPr>
        <w:t>1</w:t>
      </w:r>
      <w:r w:rsidRPr="00DF4C50">
        <w:rPr>
          <w:lang w:eastAsia="zh-CN"/>
        </w:rPr>
        <w:t>§4</w:t>
      </w:r>
      <w:r w:rsidRPr="00DF4C50">
        <w:rPr>
          <w:rFonts w:hint="eastAsia"/>
          <w:lang w:eastAsia="zh-CN"/>
        </w:rPr>
        <w:t>的解释；</w:t>
      </w:r>
    </w:p>
    <w:p w:rsidR="00DF4C50" w:rsidRPr="00DF4C50" w:rsidRDefault="00DF4C50" w:rsidP="007E58FA">
      <w:pPr>
        <w:rPr>
          <w:lang w:eastAsia="zh-CN"/>
        </w:rPr>
      </w:pPr>
      <w:r w:rsidRPr="00DF4C50">
        <w:rPr>
          <w:b/>
          <w:lang w:eastAsia="zh-CN"/>
        </w:rPr>
        <w:t>5</w:t>
      </w:r>
      <w:r w:rsidRPr="00DF4C50">
        <w:rPr>
          <w:lang w:eastAsia="zh-CN"/>
        </w:rPr>
        <w:tab/>
      </w:r>
      <w:r w:rsidRPr="00DF4C50">
        <w:rPr>
          <w:rFonts w:hint="eastAsia"/>
          <w:lang w:eastAsia="zh-CN"/>
        </w:rPr>
        <w:t>在确定频谱效率时，应考虑在特定的电磁环境下不同无线电系统和网络间的相互作用。</w:t>
      </w:r>
    </w:p>
    <w:p w:rsidR="00DF4C50" w:rsidRDefault="00DF4C50" w:rsidP="00F14F7B">
      <w:pPr>
        <w:pStyle w:val="AnnexNoTitle"/>
        <w:snapToGrid w:val="0"/>
        <w:spacing w:before="120"/>
        <w:rPr>
          <w:lang w:eastAsia="zh-CN"/>
        </w:rPr>
      </w:pPr>
      <w:r>
        <w:rPr>
          <w:lang w:eastAsia="zh-CN"/>
        </w:rPr>
        <w:br w:type="page"/>
      </w:r>
      <w:r>
        <w:rPr>
          <w:rFonts w:hint="eastAsia"/>
          <w:lang w:eastAsia="zh-CN"/>
        </w:rPr>
        <w:lastRenderedPageBreak/>
        <w:t>附件</w:t>
      </w:r>
      <w:r>
        <w:rPr>
          <w:rFonts w:hint="eastAsia"/>
          <w:lang w:eastAsia="zh-CN"/>
        </w:rPr>
        <w:t>1</w:t>
      </w:r>
      <w:r w:rsidR="003F042E">
        <w:rPr>
          <w:rFonts w:hint="eastAsia"/>
          <w:lang w:eastAsia="zh-CN"/>
        </w:rPr>
        <w:br/>
      </w:r>
      <w:r w:rsidR="003F042E">
        <w:rPr>
          <w:lang w:eastAsia="zh-CN"/>
        </w:rPr>
        <w:br/>
      </w:r>
      <w:r>
        <w:rPr>
          <w:rFonts w:hint="eastAsia"/>
          <w:lang w:eastAsia="zh-CN"/>
        </w:rPr>
        <w:t>评估频谱利用因子和频谱效率的通用准则</w:t>
      </w:r>
    </w:p>
    <w:p w:rsidR="00DF4C50" w:rsidRDefault="00DF4C50" w:rsidP="008A03DA">
      <w:pPr>
        <w:pStyle w:val="Heading1"/>
        <w:snapToGrid w:val="0"/>
        <w:rPr>
          <w:lang w:eastAsia="zh-CN"/>
        </w:rPr>
      </w:pPr>
      <w:r>
        <w:rPr>
          <w:lang w:eastAsia="zh-CN"/>
        </w:rPr>
        <w:t>1</w:t>
      </w:r>
      <w:r>
        <w:rPr>
          <w:lang w:eastAsia="zh-CN"/>
        </w:rPr>
        <w:tab/>
      </w:r>
      <w:r>
        <w:rPr>
          <w:rFonts w:hint="eastAsia"/>
          <w:lang w:eastAsia="zh-CN"/>
        </w:rPr>
        <w:t>频谱利用因子</w:t>
      </w:r>
    </w:p>
    <w:p w:rsidR="00DF4C50" w:rsidRDefault="00DF4C50" w:rsidP="008A03DA">
      <w:pPr>
        <w:snapToGrid w:val="0"/>
        <w:ind w:firstLineChars="200" w:firstLine="480"/>
        <w:rPr>
          <w:lang w:eastAsia="zh-CN"/>
        </w:rPr>
      </w:pPr>
      <w:r>
        <w:rPr>
          <w:rFonts w:hint="eastAsia"/>
          <w:lang w:eastAsia="zh-CN"/>
        </w:rPr>
        <w:t>频谱的有效使用可以通过很多方式取得，这其中包括通过天线的方向性、地理间隔、频率共用，或使</w:t>
      </w:r>
      <w:r>
        <w:rPr>
          <w:rFonts w:hint="eastAsia"/>
          <w:spacing w:val="2"/>
          <w:lang w:eastAsia="zh-CN"/>
        </w:rPr>
        <w:t>用正交频率以及时间共用或时间分割获得的隔离，所有这些考虑都反映在频谱利用的定义上。因此，频谱</w:t>
      </w:r>
      <w:r>
        <w:rPr>
          <w:rFonts w:hint="eastAsia"/>
          <w:lang w:eastAsia="zh-CN"/>
        </w:rPr>
        <w:t>利用的度量</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频谱利用因子</w:t>
      </w:r>
      <w:r>
        <w:rPr>
          <w:rFonts w:hint="eastAsia"/>
          <w:lang w:eastAsia="zh-CN"/>
        </w:rPr>
        <w:t>U</w:t>
      </w:r>
      <w:r>
        <w:rPr>
          <w:rFonts w:hint="eastAsia"/>
          <w:lang w:eastAsia="zh-CN"/>
        </w:rPr>
        <w:t>定义为对其他潜在的用户禁用的频率带宽、几何（地理）空间和时间的乘积：</w:t>
      </w:r>
    </w:p>
    <w:p w:rsidR="003F042E" w:rsidRPr="004B059B" w:rsidRDefault="003F042E" w:rsidP="008A03DA">
      <w:pPr>
        <w:pStyle w:val="Equation"/>
        <w:snapToGrid w:val="0"/>
        <w:rPr>
          <w:lang w:val="en-US" w:eastAsia="zh-CN"/>
        </w:rPr>
      </w:pPr>
      <w:r w:rsidRPr="004B059B">
        <w:rPr>
          <w:lang w:val="en-US" w:eastAsia="zh-CN"/>
        </w:rPr>
        <w:tab/>
      </w:r>
      <w:r w:rsidRPr="004B059B">
        <w:rPr>
          <w:lang w:val="en-US" w:eastAsia="zh-CN"/>
        </w:rPr>
        <w:tab/>
      </w:r>
      <w:r>
        <w:fldChar w:fldCharType="begin"/>
      </w:r>
      <w:r w:rsidRPr="004B059B">
        <w:rPr>
          <w:lang w:val="en-US" w:eastAsia="zh-CN"/>
        </w:rPr>
        <w:instrText xml:space="preserve">eq </w:instrText>
      </w:r>
      <w:r w:rsidRPr="004B059B">
        <w:rPr>
          <w:i/>
          <w:lang w:val="en-US" w:eastAsia="zh-CN"/>
        </w:rPr>
        <w:instrText>U</w:instrText>
      </w:r>
      <w:r w:rsidRPr="004B059B">
        <w:rPr>
          <w:lang w:val="en-US" w:eastAsia="zh-CN"/>
        </w:rPr>
        <w:instrText xml:space="preserve">  </w:instrText>
      </w:r>
      <w:r w:rsidRPr="004B059B">
        <w:rPr>
          <w:rFonts w:ascii="Symbol" w:hAnsi="Symbol"/>
          <w:lang w:val="en-US" w:eastAsia="zh-CN"/>
        </w:rPr>
        <w:instrText>=</w:instrText>
      </w:r>
      <w:r w:rsidRPr="004B059B">
        <w:rPr>
          <w:lang w:val="en-US" w:eastAsia="zh-CN"/>
        </w:rPr>
        <w:instrText xml:space="preserve">  </w:instrText>
      </w:r>
      <w:r w:rsidRPr="004B059B">
        <w:rPr>
          <w:i/>
          <w:lang w:val="en-US" w:eastAsia="zh-CN"/>
        </w:rPr>
        <w:instrText>B</w:instrText>
      </w:r>
      <w:r w:rsidRPr="004B059B">
        <w:rPr>
          <w:lang w:val="en-US" w:eastAsia="zh-CN"/>
        </w:rPr>
        <w:instrText xml:space="preserve">  ·  </w:instrText>
      </w:r>
      <w:r w:rsidRPr="004B059B">
        <w:rPr>
          <w:i/>
          <w:lang w:val="en-US" w:eastAsia="zh-CN"/>
        </w:rPr>
        <w:instrText>S</w:instrText>
      </w:r>
      <w:r w:rsidRPr="004B059B">
        <w:rPr>
          <w:lang w:val="en-US" w:eastAsia="zh-CN"/>
        </w:rPr>
        <w:instrText xml:space="preserve">  ·  </w:instrText>
      </w:r>
      <w:r w:rsidRPr="004B059B">
        <w:rPr>
          <w:i/>
          <w:lang w:val="en-US" w:eastAsia="zh-CN"/>
        </w:rPr>
        <w:instrText>T</w:instrText>
      </w:r>
      <w:r>
        <w:fldChar w:fldCharType="end"/>
      </w:r>
      <w:r w:rsidRPr="004B059B">
        <w:rPr>
          <w:lang w:val="en-US" w:eastAsia="zh-CN"/>
        </w:rPr>
        <w:tab/>
        <w:t>(1)</w:t>
      </w:r>
    </w:p>
    <w:p w:rsidR="00DF4C50" w:rsidRDefault="00DF4C50" w:rsidP="008A03DA">
      <w:pPr>
        <w:snapToGrid w:val="0"/>
        <w:rPr>
          <w:kern w:val="21"/>
          <w:lang w:eastAsia="zh-CN"/>
        </w:rPr>
      </w:pPr>
      <w:r>
        <w:rPr>
          <w:rFonts w:hint="eastAsia"/>
          <w:kern w:val="21"/>
          <w:lang w:eastAsia="zh-CN"/>
        </w:rPr>
        <w:t>其中</w:t>
      </w:r>
      <w:r>
        <w:rPr>
          <w:kern w:val="21"/>
          <w:lang w:eastAsia="zh-CN"/>
        </w:rPr>
        <w:t>：</w:t>
      </w:r>
    </w:p>
    <w:p w:rsidR="00DF4C50" w:rsidRDefault="00DF4C50" w:rsidP="008A03DA">
      <w:pPr>
        <w:pStyle w:val="Equationlegend"/>
        <w:snapToGrid w:val="0"/>
        <w:rPr>
          <w:lang w:eastAsia="zh-CN"/>
        </w:rPr>
      </w:pPr>
      <w:r>
        <w:rPr>
          <w:rFonts w:hint="eastAsia"/>
          <w:i/>
          <w:lang w:eastAsia="zh-CN"/>
        </w:rPr>
        <w:tab/>
      </w:r>
      <w:r>
        <w:rPr>
          <w:i/>
          <w:lang w:eastAsia="zh-CN"/>
        </w:rPr>
        <w:t>B</w:t>
      </w:r>
      <w:r>
        <w:rPr>
          <w:lang w:eastAsia="zh-CN"/>
        </w:rPr>
        <w:t>：</w:t>
      </w:r>
      <w:r>
        <w:rPr>
          <w:lang w:eastAsia="zh-CN"/>
        </w:rPr>
        <w:tab/>
      </w:r>
      <w:r>
        <w:rPr>
          <w:rFonts w:hint="eastAsia"/>
          <w:lang w:eastAsia="zh-CN"/>
        </w:rPr>
        <w:t>频率带宽</w:t>
      </w:r>
    </w:p>
    <w:p w:rsidR="00DF4C50" w:rsidRDefault="00DF4C50" w:rsidP="008A03DA">
      <w:pPr>
        <w:pStyle w:val="Equationlegend"/>
        <w:snapToGrid w:val="0"/>
        <w:rPr>
          <w:lang w:eastAsia="zh-CN"/>
        </w:rPr>
      </w:pPr>
      <w:r>
        <w:rPr>
          <w:rFonts w:hint="eastAsia"/>
          <w:i/>
          <w:lang w:eastAsia="zh-CN"/>
        </w:rPr>
        <w:tab/>
      </w:r>
      <w:r>
        <w:rPr>
          <w:i/>
          <w:lang w:eastAsia="zh-CN"/>
        </w:rPr>
        <w:t>S</w:t>
      </w:r>
      <w:r>
        <w:rPr>
          <w:lang w:eastAsia="zh-CN"/>
        </w:rPr>
        <w:t>：</w:t>
      </w:r>
      <w:r>
        <w:rPr>
          <w:lang w:eastAsia="zh-CN"/>
        </w:rPr>
        <w:tab/>
      </w:r>
      <w:r>
        <w:rPr>
          <w:rFonts w:hint="eastAsia"/>
          <w:lang w:eastAsia="zh-CN"/>
        </w:rPr>
        <w:t>使用的几何空间（通常是区域）以及</w:t>
      </w:r>
    </w:p>
    <w:p w:rsidR="00DF4C50" w:rsidRDefault="00DF4C50" w:rsidP="008A03DA">
      <w:pPr>
        <w:pStyle w:val="Equationlegend"/>
        <w:snapToGrid w:val="0"/>
        <w:rPr>
          <w:lang w:eastAsia="zh-CN"/>
        </w:rPr>
      </w:pPr>
      <w:r>
        <w:rPr>
          <w:rFonts w:hint="eastAsia"/>
          <w:i/>
          <w:lang w:eastAsia="zh-CN"/>
        </w:rPr>
        <w:tab/>
      </w:r>
      <w:r>
        <w:rPr>
          <w:i/>
          <w:lang w:eastAsia="zh-CN"/>
        </w:rPr>
        <w:t>T</w:t>
      </w:r>
      <w:r>
        <w:rPr>
          <w:lang w:eastAsia="zh-CN"/>
        </w:rPr>
        <w:t>：</w:t>
      </w:r>
      <w:r>
        <w:rPr>
          <w:lang w:eastAsia="zh-CN"/>
        </w:rPr>
        <w:tab/>
      </w:r>
      <w:r>
        <w:rPr>
          <w:rFonts w:hint="eastAsia"/>
          <w:lang w:eastAsia="zh-CN"/>
        </w:rPr>
        <w:t>时间。</w:t>
      </w:r>
    </w:p>
    <w:p w:rsidR="00DF4C50" w:rsidRDefault="00DF4C50" w:rsidP="008A03DA">
      <w:pPr>
        <w:snapToGrid w:val="0"/>
        <w:ind w:firstLine="504"/>
        <w:rPr>
          <w:lang w:eastAsia="zh-CN"/>
        </w:rPr>
      </w:pPr>
      <w:r>
        <w:rPr>
          <w:rFonts w:hint="eastAsia"/>
          <w:lang w:eastAsia="zh-CN"/>
        </w:rPr>
        <w:t>所指的几何空间可以是一个立体空间、一条线（如对地静止轨道），或一个围绕一点的扇形区域。禁用空间的大小取决于频谱的功率密度。对许多应用来说，时间维可以忽略，因为业务是连续操作的。但是在某些业务中，例如，广播和单信道移动业务，时间因子对于共用是很重要的，三种因子应同时考虑并进行优化。</w:t>
      </w:r>
    </w:p>
    <w:p w:rsidR="00DF4C50" w:rsidRDefault="00DF4C50" w:rsidP="008A03DA">
      <w:pPr>
        <w:snapToGrid w:val="0"/>
        <w:ind w:firstLine="504"/>
        <w:rPr>
          <w:kern w:val="21"/>
          <w:lang w:eastAsia="zh-CN"/>
        </w:rPr>
      </w:pPr>
      <w:r>
        <w:rPr>
          <w:rFonts w:hint="eastAsia"/>
          <w:kern w:val="21"/>
          <w:lang w:eastAsia="zh-CN"/>
        </w:rPr>
        <w:t>频谱的度量可以用发射使用的带宽（如占用带宽）和它的干扰面积的乘积来计算，或者将发射的功率谱密度的实际形状和天线辐射特性考虑在内。</w:t>
      </w:r>
    </w:p>
    <w:p w:rsidR="00DF4C50" w:rsidRDefault="00DF4C50" w:rsidP="00F14F7B">
      <w:pPr>
        <w:snapToGrid w:val="0"/>
        <w:ind w:firstLine="504"/>
        <w:rPr>
          <w:kern w:val="21"/>
          <w:lang w:eastAsia="zh-CN"/>
        </w:rPr>
      </w:pPr>
      <w:r>
        <w:rPr>
          <w:rFonts w:hint="eastAsia"/>
          <w:spacing w:val="-4"/>
          <w:kern w:val="21"/>
          <w:lang w:eastAsia="zh-CN"/>
        </w:rPr>
        <w:t>传统上，无线电发射机被认为是频谱资源的用户。它们使用频谱空间，在其中填充一定的无线电功率</w:t>
      </w:r>
      <w:r>
        <w:rPr>
          <w:rFonts w:hint="eastAsia"/>
          <w:spacing w:val="-4"/>
          <w:kern w:val="21"/>
          <w:lang w:eastAsia="zh-CN"/>
        </w:rPr>
        <w:t xml:space="preserve"> </w:t>
      </w:r>
      <w:r w:rsidR="00F14F7B">
        <w:rPr>
          <w:kern w:val="21"/>
          <w:lang w:val="en-US" w:eastAsia="zh-CN"/>
        </w:rPr>
        <w:t>–</w:t>
      </w:r>
      <w:r>
        <w:rPr>
          <w:rFonts w:hint="eastAsia"/>
          <w:kern w:val="21"/>
          <w:lang w:eastAsia="zh-CN"/>
        </w:rPr>
        <w:t xml:space="preserve"> </w:t>
      </w:r>
      <w:r>
        <w:rPr>
          <w:rFonts w:hint="eastAsia"/>
          <w:kern w:val="21"/>
          <w:lang w:eastAsia="zh-CN"/>
        </w:rPr>
        <w:t>功率大到其他系统的接收机由于存在不可接受的干扰而在一定的位置、时间和频率上不能工作。应注意发射机的禁用空间是针对接收机的。这是一个简单的事实，包含功率的空间不能阻止其他的发射机向同一地点发射功率，即发射机不能阻止另外的发射机工作。</w:t>
      </w:r>
    </w:p>
    <w:p w:rsidR="00DF4C50" w:rsidRDefault="00DF4C50" w:rsidP="008A03DA">
      <w:pPr>
        <w:snapToGrid w:val="0"/>
        <w:ind w:firstLine="504"/>
        <w:rPr>
          <w:kern w:val="21"/>
          <w:lang w:eastAsia="zh-CN"/>
        </w:rPr>
      </w:pPr>
      <w:r>
        <w:rPr>
          <w:rFonts w:hint="eastAsia"/>
          <w:kern w:val="21"/>
          <w:lang w:eastAsia="zh-CN"/>
        </w:rPr>
        <w:t>接收机使用频谱空间，因为它们使发射机无法再使用相同的频谱空间。接收机本身的操作不会干扰任何人（除非它不留意被当作发射机或功率源）。即使如此它本身使用的物理空间也相对较小。可是，管理机构为了保证无干扰的接收，不会给发射机发执照。保护可以是空间上（分隔距离，协调距离）的、频率上（保护带）的或甚至在时间上的（在美国，某些</w:t>
      </w:r>
      <w:r>
        <w:rPr>
          <w:rFonts w:hint="eastAsia"/>
          <w:kern w:val="21"/>
          <w:lang w:eastAsia="zh-CN"/>
        </w:rPr>
        <w:t>MF</w:t>
      </w:r>
      <w:r>
        <w:rPr>
          <w:rFonts w:hint="eastAsia"/>
          <w:kern w:val="21"/>
          <w:lang w:eastAsia="zh-CN"/>
        </w:rPr>
        <w:t>广播电台只限于白天操作）。这些禁用构成了接收机对空间的“使用”。射电天文频带是认识接收机使用频谱空间的熟知的例子。</w:t>
      </w:r>
    </w:p>
    <w:p w:rsidR="00DF4C50" w:rsidRDefault="00DF4C50" w:rsidP="008A03DA">
      <w:pPr>
        <w:snapToGrid w:val="0"/>
        <w:ind w:firstLine="504"/>
        <w:rPr>
          <w:kern w:val="21"/>
          <w:lang w:eastAsia="zh-CN"/>
        </w:rPr>
      </w:pPr>
      <w:r>
        <w:rPr>
          <w:rFonts w:hint="eastAsia"/>
          <w:spacing w:val="2"/>
          <w:kern w:val="21"/>
          <w:lang w:eastAsia="zh-CN"/>
        </w:rPr>
        <w:t>将这些事实合并成一个度量频谱空间单位的方法是把资源分成两个空间</w:t>
      </w:r>
      <w:r>
        <w:rPr>
          <w:rFonts w:hint="eastAsia"/>
          <w:spacing w:val="2"/>
          <w:kern w:val="21"/>
          <w:lang w:eastAsia="zh-CN"/>
        </w:rPr>
        <w:t xml:space="preserve"> </w:t>
      </w:r>
      <w:r w:rsidR="00F14F7B">
        <w:rPr>
          <w:kern w:val="21"/>
          <w:lang w:val="en-US" w:eastAsia="zh-CN"/>
        </w:rPr>
        <w:t>–</w:t>
      </w:r>
      <w:r>
        <w:rPr>
          <w:rFonts w:hint="eastAsia"/>
          <w:kern w:val="21"/>
          <w:lang w:eastAsia="zh-CN"/>
        </w:rPr>
        <w:t xml:space="preserve"> </w:t>
      </w:r>
      <w:r>
        <w:rPr>
          <w:rFonts w:hint="eastAsia"/>
          <w:kern w:val="21"/>
          <w:lang w:eastAsia="zh-CN"/>
        </w:rPr>
        <w:t>发射机空间和接收机空间</w:t>
      </w:r>
      <w:r>
        <w:rPr>
          <w:rFonts w:hint="eastAsia"/>
          <w:kern w:val="21"/>
          <w:lang w:eastAsia="zh-CN"/>
        </w:rPr>
        <w:t xml:space="preserve"> </w:t>
      </w:r>
      <w:r w:rsidR="00F14F7B">
        <w:rPr>
          <w:kern w:val="21"/>
          <w:lang w:val="en-US" w:eastAsia="zh-CN"/>
        </w:rPr>
        <w:t>–</w:t>
      </w:r>
      <w:r>
        <w:rPr>
          <w:rFonts w:hint="eastAsia"/>
          <w:kern w:val="21"/>
          <w:lang w:eastAsia="zh-CN"/>
        </w:rPr>
        <w:t xml:space="preserve"> </w:t>
      </w:r>
      <w:r>
        <w:rPr>
          <w:rFonts w:hint="eastAsia"/>
          <w:kern w:val="21"/>
          <w:lang w:eastAsia="zh-CN"/>
        </w:rPr>
        <w:t>并定义双重的单位来度量每个空间。在这里简单是最重要的，两个单位可以合并成一个供系统使用单一的度量。</w:t>
      </w:r>
    </w:p>
    <w:p w:rsidR="00DF4C50" w:rsidRDefault="00DF4C50" w:rsidP="008A03DA">
      <w:pPr>
        <w:snapToGrid w:val="0"/>
        <w:ind w:firstLine="504"/>
        <w:rPr>
          <w:spacing w:val="-2"/>
          <w:kern w:val="21"/>
          <w:lang w:eastAsia="zh-CN"/>
        </w:rPr>
      </w:pPr>
      <w:r>
        <w:rPr>
          <w:kern w:val="21"/>
          <w:lang w:eastAsia="zh-CN"/>
        </w:rPr>
        <w:br w:type="page"/>
      </w:r>
      <w:r>
        <w:rPr>
          <w:rFonts w:hint="eastAsia"/>
          <w:spacing w:val="-2"/>
          <w:kern w:val="21"/>
          <w:lang w:eastAsia="zh-CN"/>
        </w:rPr>
        <w:lastRenderedPageBreak/>
        <w:t>有关计算频谱利用因子的通用方法的进一步信息见《国家频谱管理手册》第</w:t>
      </w:r>
      <w:r>
        <w:rPr>
          <w:rFonts w:hint="eastAsia"/>
          <w:spacing w:val="-2"/>
          <w:kern w:val="21"/>
          <w:lang w:eastAsia="zh-CN"/>
        </w:rPr>
        <w:t>8</w:t>
      </w:r>
      <w:r>
        <w:rPr>
          <w:rFonts w:hint="eastAsia"/>
          <w:spacing w:val="-2"/>
          <w:kern w:val="21"/>
          <w:lang w:eastAsia="zh-CN"/>
        </w:rPr>
        <w:t>章（</w:t>
      </w:r>
      <w:r>
        <w:rPr>
          <w:rFonts w:hint="eastAsia"/>
          <w:spacing w:val="-2"/>
          <w:kern w:val="21"/>
          <w:lang w:eastAsia="zh-CN"/>
        </w:rPr>
        <w:t>2005</w:t>
      </w:r>
      <w:r>
        <w:rPr>
          <w:rFonts w:hint="eastAsia"/>
          <w:spacing w:val="-2"/>
          <w:kern w:val="21"/>
          <w:lang w:eastAsia="zh-CN"/>
        </w:rPr>
        <w:t>年，日内瓦）。</w:t>
      </w:r>
    </w:p>
    <w:p w:rsidR="00DF4C50" w:rsidRDefault="00DF4C50" w:rsidP="007E58FA">
      <w:pPr>
        <w:pStyle w:val="Heading1"/>
        <w:rPr>
          <w:lang w:eastAsia="zh-CN"/>
        </w:rPr>
      </w:pPr>
      <w:r>
        <w:rPr>
          <w:lang w:eastAsia="zh-CN"/>
        </w:rPr>
        <w:t>2</w:t>
      </w:r>
      <w:r>
        <w:rPr>
          <w:lang w:eastAsia="zh-CN"/>
        </w:rPr>
        <w:tab/>
      </w:r>
      <w:r>
        <w:rPr>
          <w:rFonts w:hint="eastAsia"/>
          <w:lang w:eastAsia="zh-CN"/>
        </w:rPr>
        <w:t>频谱利用效率（</w:t>
      </w:r>
      <w:r>
        <w:rPr>
          <w:lang w:eastAsia="zh-CN"/>
        </w:rPr>
        <w:t>SUE</w:t>
      </w:r>
      <w:r>
        <w:rPr>
          <w:rFonts w:hint="eastAsia"/>
          <w:lang w:eastAsia="zh-CN"/>
        </w:rPr>
        <w:t>）</w:t>
      </w:r>
    </w:p>
    <w:p w:rsidR="00DF4C50" w:rsidRDefault="00DF4C50" w:rsidP="008A03DA">
      <w:pPr>
        <w:snapToGrid w:val="0"/>
        <w:ind w:firstLine="518"/>
        <w:rPr>
          <w:lang w:eastAsia="zh-CN"/>
        </w:rPr>
      </w:pPr>
      <w:r>
        <w:rPr>
          <w:rFonts w:hint="eastAsia"/>
          <w:lang w:eastAsia="zh-CN"/>
        </w:rPr>
        <w:t>按照无线电通信系统的</w:t>
      </w:r>
      <w:r>
        <w:rPr>
          <w:lang w:eastAsia="zh-CN"/>
        </w:rPr>
        <w:t>SUE</w:t>
      </w:r>
      <w:r>
        <w:rPr>
          <w:rFonts w:hint="eastAsia"/>
          <w:lang w:eastAsia="zh-CN"/>
        </w:rPr>
        <w:t>（或简称为频谱效率）的定义，它可以表示为：</w:t>
      </w:r>
    </w:p>
    <w:p w:rsidR="003F042E" w:rsidRDefault="003F042E" w:rsidP="008A03DA">
      <w:pPr>
        <w:pStyle w:val="Blanc"/>
        <w:snapToGrid w:val="0"/>
        <w:rPr>
          <w:lang w:eastAsia="zh-CN"/>
        </w:rPr>
      </w:pPr>
      <w:bookmarkStart w:id="2" w:name="f002"/>
    </w:p>
    <w:p w:rsidR="003F042E" w:rsidRPr="0088226A" w:rsidRDefault="003F042E" w:rsidP="008A03DA">
      <w:pPr>
        <w:pStyle w:val="Equation"/>
        <w:snapToGrid w:val="0"/>
        <w:rPr>
          <w:lang w:val="en-US"/>
        </w:rPr>
      </w:pPr>
      <w:r>
        <w:rPr>
          <w:i/>
          <w:lang w:val="en-US" w:eastAsia="zh-CN"/>
        </w:rPr>
        <w:tab/>
      </w:r>
      <w:r>
        <w:rPr>
          <w:i/>
          <w:lang w:val="en-US" w:eastAsia="zh-CN"/>
        </w:rPr>
        <w:tab/>
      </w:r>
      <w:r>
        <w:rPr>
          <w:i/>
          <w:lang w:val="en-US"/>
        </w:rPr>
        <w:t>SUE</w:t>
      </w:r>
      <w:r w:rsidRPr="0088226A">
        <w:rPr>
          <w:lang w:val="en-US"/>
        </w:rPr>
        <w:t xml:space="preserve"> </w:t>
      </w:r>
      <w:r>
        <w:rPr>
          <w:lang w:val="en-US"/>
        </w:rPr>
        <w:t xml:space="preserve"> </w:t>
      </w:r>
      <w:r>
        <w:rPr>
          <w:lang w:val="en-US"/>
        </w:rPr>
        <w:sym w:font="Symbol" w:char="F03D"/>
      </w:r>
      <w:r>
        <w:rPr>
          <w:lang w:val="en-US"/>
        </w:rPr>
        <w:t xml:space="preserve">  {</w:t>
      </w:r>
      <w:r>
        <w:rPr>
          <w:i/>
          <w:lang w:val="en-US"/>
        </w:rPr>
        <w:t>M</w:t>
      </w:r>
      <w:r>
        <w:rPr>
          <w:lang w:val="en-US"/>
        </w:rPr>
        <w:t xml:space="preserve">,  </w:t>
      </w:r>
      <w:r w:rsidRPr="0088226A">
        <w:rPr>
          <w:i/>
          <w:lang w:val="en-US"/>
        </w:rPr>
        <w:t>U</w:t>
      </w:r>
      <w:r>
        <w:rPr>
          <w:lang w:val="en-US"/>
        </w:rPr>
        <w:t xml:space="preserve">}  </w:t>
      </w:r>
      <w:r>
        <w:rPr>
          <w:lang w:val="en-US"/>
        </w:rPr>
        <w:sym w:font="Symbol" w:char="F03D"/>
      </w:r>
      <w:r>
        <w:rPr>
          <w:lang w:val="en-US"/>
        </w:rPr>
        <w:t xml:space="preserve">  {</w:t>
      </w:r>
      <w:r>
        <w:rPr>
          <w:i/>
          <w:lang w:val="en-US"/>
        </w:rPr>
        <w:t>M</w:t>
      </w:r>
      <w:r>
        <w:rPr>
          <w:lang w:val="en-US"/>
        </w:rPr>
        <w:t xml:space="preserve">,  </w:t>
      </w:r>
      <w:r w:rsidRPr="0088226A">
        <w:rPr>
          <w:i/>
          <w:lang w:val="en-US"/>
        </w:rPr>
        <w:t>B</w:t>
      </w:r>
      <w:r w:rsidRPr="0088226A">
        <w:rPr>
          <w:lang w:val="en-US"/>
        </w:rPr>
        <w:t xml:space="preserve">  </w:t>
      </w:r>
      <w:r>
        <w:rPr>
          <w:lang w:val="en-US"/>
        </w:rPr>
        <w:sym w:font="Symbol" w:char="F0D7"/>
      </w:r>
      <w:r>
        <w:rPr>
          <w:lang w:val="en-US"/>
        </w:rPr>
        <w:t xml:space="preserve">  </w:t>
      </w:r>
      <w:r w:rsidRPr="0088226A">
        <w:rPr>
          <w:i/>
          <w:lang w:val="en-US"/>
        </w:rPr>
        <w:t>S</w:t>
      </w:r>
      <w:r w:rsidRPr="0088226A">
        <w:rPr>
          <w:lang w:val="en-US"/>
        </w:rPr>
        <w:t xml:space="preserve">  </w:t>
      </w:r>
      <w:r>
        <w:rPr>
          <w:lang w:val="en-US"/>
        </w:rPr>
        <w:sym w:font="Symbol" w:char="F0D7"/>
      </w:r>
      <w:r>
        <w:rPr>
          <w:lang w:val="en-US"/>
        </w:rPr>
        <w:t xml:space="preserve">  </w:t>
      </w:r>
      <w:r w:rsidRPr="0088226A">
        <w:rPr>
          <w:i/>
          <w:lang w:val="en-US"/>
        </w:rPr>
        <w:t>T</w:t>
      </w:r>
      <w:r>
        <w:rPr>
          <w:lang w:val="en-US"/>
        </w:rPr>
        <w:t>}</w:t>
      </w:r>
      <w:r>
        <w:rPr>
          <w:lang w:val="en-US"/>
        </w:rPr>
        <w:tab/>
        <w:t>(2)</w:t>
      </w:r>
    </w:p>
    <w:bookmarkEnd w:id="2"/>
    <w:p w:rsidR="003F042E" w:rsidRDefault="003F042E" w:rsidP="008A03DA">
      <w:pPr>
        <w:pStyle w:val="Blanc"/>
        <w:snapToGrid w:val="0"/>
      </w:pPr>
    </w:p>
    <w:p w:rsidR="00DF4C50" w:rsidRPr="003F042E" w:rsidRDefault="00DF4C50" w:rsidP="008A03DA">
      <w:pPr>
        <w:snapToGrid w:val="0"/>
        <w:rPr>
          <w:kern w:val="21"/>
          <w:lang w:val="en-US" w:eastAsia="zh-CN"/>
        </w:rPr>
      </w:pPr>
      <w:r>
        <w:rPr>
          <w:rFonts w:hint="eastAsia"/>
          <w:kern w:val="21"/>
          <w:lang w:eastAsia="zh-CN"/>
        </w:rPr>
        <w:t>其中</w:t>
      </w:r>
      <w:r w:rsidRPr="003F042E">
        <w:rPr>
          <w:rFonts w:hint="eastAsia"/>
          <w:kern w:val="21"/>
          <w:lang w:val="en-US" w:eastAsia="zh-CN"/>
        </w:rPr>
        <w:t>：</w:t>
      </w:r>
    </w:p>
    <w:p w:rsidR="00DF4C50" w:rsidRDefault="00DF4C50" w:rsidP="008A03DA">
      <w:pPr>
        <w:pStyle w:val="Equationlegend"/>
        <w:snapToGrid w:val="0"/>
        <w:rPr>
          <w:kern w:val="21"/>
          <w:lang w:eastAsia="zh-CN"/>
        </w:rPr>
      </w:pPr>
      <w:r w:rsidRPr="003F042E">
        <w:rPr>
          <w:rFonts w:hint="eastAsia"/>
          <w:i/>
          <w:kern w:val="21"/>
          <w:lang w:eastAsia="zh-CN"/>
        </w:rPr>
        <w:tab/>
      </w:r>
      <w:r>
        <w:rPr>
          <w:i/>
          <w:kern w:val="21"/>
          <w:lang w:eastAsia="zh-CN"/>
        </w:rPr>
        <w:t>M</w:t>
      </w:r>
      <w:r>
        <w:rPr>
          <w:kern w:val="21"/>
          <w:lang w:eastAsia="zh-CN"/>
        </w:rPr>
        <w:t>：</w:t>
      </w:r>
      <w:r>
        <w:rPr>
          <w:rFonts w:hint="eastAsia"/>
          <w:kern w:val="21"/>
          <w:lang w:eastAsia="zh-CN"/>
        </w:rPr>
        <w:tab/>
      </w:r>
      <w:r>
        <w:rPr>
          <w:rFonts w:hint="eastAsia"/>
          <w:kern w:val="21"/>
          <w:lang w:eastAsia="zh-CN"/>
        </w:rPr>
        <w:t>通过一段距离传输的信息量</w:t>
      </w:r>
    </w:p>
    <w:p w:rsidR="00DF4C50" w:rsidRDefault="00DF4C50" w:rsidP="008A03DA">
      <w:pPr>
        <w:pStyle w:val="Equationlegend"/>
        <w:snapToGrid w:val="0"/>
        <w:rPr>
          <w:kern w:val="21"/>
          <w:lang w:eastAsia="zh-CN"/>
        </w:rPr>
      </w:pPr>
      <w:r>
        <w:rPr>
          <w:rFonts w:hint="eastAsia"/>
          <w:kern w:val="21"/>
          <w:lang w:eastAsia="zh-CN"/>
        </w:rPr>
        <w:tab/>
      </w:r>
      <w:r>
        <w:rPr>
          <w:rFonts w:hint="eastAsia"/>
          <w:i/>
          <w:iCs/>
          <w:kern w:val="21"/>
          <w:lang w:eastAsia="zh-CN"/>
        </w:rPr>
        <w:t>U</w:t>
      </w:r>
      <w:r>
        <w:rPr>
          <w:rFonts w:hint="eastAsia"/>
          <w:kern w:val="21"/>
          <w:lang w:eastAsia="zh-CN"/>
        </w:rPr>
        <w:t>：</w:t>
      </w:r>
      <w:r>
        <w:rPr>
          <w:rFonts w:hint="eastAsia"/>
          <w:kern w:val="21"/>
          <w:lang w:eastAsia="zh-CN"/>
        </w:rPr>
        <w:tab/>
      </w:r>
      <w:r>
        <w:rPr>
          <w:rFonts w:hint="eastAsia"/>
          <w:kern w:val="21"/>
          <w:lang w:eastAsia="zh-CN"/>
        </w:rPr>
        <w:t>该系统的频谱利用因子。</w:t>
      </w:r>
    </w:p>
    <w:p w:rsidR="00DF4C50" w:rsidRDefault="00DF4C50" w:rsidP="00F14F7B">
      <w:pPr>
        <w:tabs>
          <w:tab w:val="clear" w:pos="1985"/>
          <w:tab w:val="right" w:pos="1988"/>
          <w:tab w:val="left" w:pos="2170"/>
        </w:tabs>
        <w:snapToGrid w:val="0"/>
        <w:ind w:firstLine="518"/>
        <w:rPr>
          <w:kern w:val="21"/>
          <w:lang w:eastAsia="zh-CN"/>
        </w:rPr>
      </w:pPr>
      <w:r>
        <w:rPr>
          <w:rFonts w:hint="eastAsia"/>
          <w:kern w:val="21"/>
          <w:lang w:eastAsia="zh-CN"/>
        </w:rPr>
        <w:t>如果必要，复杂的频谱效率指标可以减为一个简单的指标：效用与频谱利用因子之比：</w:t>
      </w:r>
    </w:p>
    <w:p w:rsidR="003F042E" w:rsidRPr="00C12926" w:rsidRDefault="003F042E" w:rsidP="008A03DA">
      <w:pPr>
        <w:pStyle w:val="Equation"/>
        <w:snapToGrid w:val="0"/>
        <w:rPr>
          <w:lang w:eastAsia="zh-CN"/>
        </w:rPr>
      </w:pPr>
      <w:r w:rsidRPr="0088226A">
        <w:rPr>
          <w:lang w:val="en-US" w:eastAsia="zh-CN"/>
        </w:rPr>
        <w:tab/>
      </w:r>
      <w:r w:rsidRPr="0088226A">
        <w:rPr>
          <w:lang w:val="en-US" w:eastAsia="zh-CN"/>
        </w:rPr>
        <w:tab/>
      </w:r>
      <w:r w:rsidRPr="00C62D41">
        <w:rPr>
          <w:position w:val="-30"/>
        </w:rPr>
        <w:object w:dxaOrig="19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33.75pt" o:ole="" fillcolor="window">
            <v:imagedata r:id="rId15" o:title=""/>
          </v:shape>
          <o:OLEObject Type="Embed" ProgID="Equation.3" ShapeID="_x0000_i1025" DrawAspect="Content" ObjectID="_1379159965" r:id="rId16"/>
        </w:object>
      </w:r>
      <w:r w:rsidRPr="00C12926">
        <w:rPr>
          <w:lang w:eastAsia="zh-CN"/>
        </w:rPr>
        <w:tab/>
        <w:t>(2а)</w:t>
      </w:r>
    </w:p>
    <w:p w:rsidR="00DF4C50" w:rsidRDefault="00DF4C50" w:rsidP="008A03DA">
      <w:pPr>
        <w:pStyle w:val="Heading1"/>
        <w:snapToGrid w:val="0"/>
        <w:rPr>
          <w:lang w:eastAsia="zh-CN"/>
        </w:rPr>
      </w:pPr>
      <w:r>
        <w:rPr>
          <w:lang w:eastAsia="zh-CN"/>
        </w:rPr>
        <w:t>3</w:t>
      </w:r>
      <w:r>
        <w:rPr>
          <w:lang w:eastAsia="zh-CN"/>
        </w:rPr>
        <w:tab/>
      </w:r>
      <w:r>
        <w:rPr>
          <w:rFonts w:hint="eastAsia"/>
          <w:lang w:eastAsia="zh-CN"/>
        </w:rPr>
        <w:t>相对频谱效率（</w:t>
      </w:r>
      <w:r>
        <w:rPr>
          <w:lang w:eastAsia="zh-CN"/>
        </w:rPr>
        <w:t>RSE</w:t>
      </w:r>
      <w:r>
        <w:rPr>
          <w:rFonts w:hint="eastAsia"/>
          <w:lang w:eastAsia="zh-CN"/>
        </w:rPr>
        <w:t>）</w:t>
      </w:r>
    </w:p>
    <w:p w:rsidR="00DF4C50" w:rsidRDefault="00DF4C50" w:rsidP="008A03DA">
      <w:pPr>
        <w:snapToGrid w:val="0"/>
        <w:ind w:firstLine="504"/>
        <w:rPr>
          <w:lang w:eastAsia="zh-CN"/>
        </w:rPr>
      </w:pPr>
      <w:r>
        <w:rPr>
          <w:rFonts w:hint="eastAsia"/>
          <w:lang w:eastAsia="zh-CN"/>
        </w:rPr>
        <w:t>相对</w:t>
      </w:r>
      <w:r>
        <w:rPr>
          <w:rFonts w:hint="eastAsia"/>
          <w:lang w:eastAsia="zh-CN"/>
        </w:rPr>
        <w:t>RSE</w:t>
      </w:r>
      <w:r>
        <w:rPr>
          <w:rFonts w:hint="eastAsia"/>
          <w:lang w:eastAsia="zh-CN"/>
        </w:rPr>
        <w:t>的概念可以有效地用来比较两个相似类型的提供同一业务的无线电系统的频谱效率。</w:t>
      </w:r>
    </w:p>
    <w:p w:rsidR="00DF4C50" w:rsidRPr="00DF4C50" w:rsidRDefault="00DF4C50" w:rsidP="008A03DA">
      <w:pPr>
        <w:snapToGrid w:val="0"/>
        <w:ind w:firstLine="504"/>
        <w:rPr>
          <w:lang w:val="es-ES"/>
        </w:rPr>
      </w:pPr>
      <w:r>
        <w:rPr>
          <w:rFonts w:hint="eastAsia"/>
          <w:lang w:eastAsia="zh-CN"/>
        </w:rPr>
        <w:t>RSE</w:t>
      </w:r>
      <w:r>
        <w:rPr>
          <w:rFonts w:hint="eastAsia"/>
          <w:lang w:eastAsia="zh-CN"/>
        </w:rPr>
        <w:t>定义为两个频谱效率的比</w:t>
      </w:r>
      <w:r>
        <w:rPr>
          <w:lang w:eastAsia="zh-CN"/>
        </w:rPr>
        <w:t>，</w:t>
      </w:r>
      <w:r>
        <w:rPr>
          <w:rFonts w:hint="eastAsia"/>
          <w:lang w:eastAsia="zh-CN"/>
        </w:rPr>
        <w:t>其中一个是作为比较基准的系统的效率。</w:t>
      </w:r>
      <w:r>
        <w:rPr>
          <w:rFonts w:hint="eastAsia"/>
        </w:rPr>
        <w:t>因此</w:t>
      </w:r>
      <w:r w:rsidRPr="00DF4C50">
        <w:rPr>
          <w:rFonts w:hint="eastAsia"/>
          <w:lang w:val="es-ES"/>
        </w:rPr>
        <w:t>，</w:t>
      </w:r>
    </w:p>
    <w:p w:rsidR="008A03DA" w:rsidRPr="00FF2EDA" w:rsidRDefault="008A03DA" w:rsidP="008A03DA">
      <w:pPr>
        <w:pStyle w:val="Blanc"/>
        <w:snapToGrid w:val="0"/>
        <w:rPr>
          <w:lang w:val="es-ES"/>
        </w:rPr>
      </w:pPr>
    </w:p>
    <w:p w:rsidR="008A03DA" w:rsidRPr="00FF2EDA" w:rsidRDefault="008A03DA" w:rsidP="008A03DA">
      <w:pPr>
        <w:pStyle w:val="Equation"/>
        <w:snapToGrid w:val="0"/>
        <w:rPr>
          <w:lang w:val="es-ES"/>
        </w:rPr>
      </w:pPr>
      <w:r w:rsidRPr="00FF2EDA">
        <w:rPr>
          <w:lang w:val="es-ES"/>
        </w:rPr>
        <w:tab/>
      </w:r>
      <w:r w:rsidRPr="00FF2EDA">
        <w:rPr>
          <w:lang w:val="es-ES"/>
        </w:rPr>
        <w:tab/>
      </w:r>
      <w:r w:rsidRPr="00FF2EDA">
        <w:rPr>
          <w:i/>
          <w:lang w:val="es-ES"/>
        </w:rPr>
        <w:t>RSE</w:t>
      </w:r>
      <w:r w:rsidRPr="00FF2EDA">
        <w:rPr>
          <w:lang w:val="es-ES"/>
        </w:rPr>
        <w:t xml:space="preserve">  </w:t>
      </w:r>
      <w:r>
        <w:rPr>
          <w:rFonts w:ascii="Symbol" w:hAnsi="Symbol"/>
        </w:rPr>
        <w:t></w:t>
      </w:r>
      <w:r w:rsidRPr="00FF2EDA">
        <w:rPr>
          <w:lang w:val="es-ES"/>
        </w:rPr>
        <w:t xml:space="preserve">  </w:t>
      </w:r>
      <w:r w:rsidRPr="00FF2EDA">
        <w:rPr>
          <w:i/>
          <w:lang w:val="es-ES"/>
        </w:rPr>
        <w:t>SUE</w:t>
      </w:r>
      <w:r w:rsidRPr="00FF2EDA">
        <w:rPr>
          <w:i/>
          <w:position w:val="-4"/>
          <w:sz w:val="18"/>
          <w:lang w:val="es-ES"/>
        </w:rPr>
        <w:t>a</w:t>
      </w:r>
      <w:r w:rsidRPr="00FF2EDA">
        <w:rPr>
          <w:lang w:val="es-ES"/>
        </w:rPr>
        <w:t xml:space="preserve"> / </w:t>
      </w:r>
      <w:r w:rsidRPr="00FF2EDA">
        <w:rPr>
          <w:i/>
          <w:lang w:val="es-ES"/>
        </w:rPr>
        <w:t>SUE</w:t>
      </w:r>
      <w:r w:rsidRPr="00FF2EDA">
        <w:rPr>
          <w:i/>
          <w:position w:val="-4"/>
          <w:sz w:val="18"/>
          <w:lang w:val="es-ES"/>
        </w:rPr>
        <w:t>std</w:t>
      </w:r>
      <w:r w:rsidRPr="00FF2EDA">
        <w:rPr>
          <w:lang w:val="es-ES"/>
        </w:rPr>
        <w:tab/>
        <w:t>(3)</w:t>
      </w:r>
    </w:p>
    <w:p w:rsidR="008A03DA" w:rsidRPr="00FF2EDA" w:rsidRDefault="008A03DA" w:rsidP="008A03DA">
      <w:pPr>
        <w:pStyle w:val="Blanc"/>
        <w:snapToGrid w:val="0"/>
        <w:rPr>
          <w:lang w:val="es-ES"/>
        </w:rPr>
      </w:pPr>
    </w:p>
    <w:p w:rsidR="00DF4C50" w:rsidRPr="00F76453" w:rsidRDefault="00DF4C50" w:rsidP="007E58FA">
      <w:pPr>
        <w:rPr>
          <w:lang w:eastAsia="zh-CN"/>
        </w:rPr>
      </w:pPr>
      <w:r w:rsidRPr="00F76453">
        <w:rPr>
          <w:rFonts w:hint="eastAsia"/>
          <w:lang w:eastAsia="zh-CN"/>
        </w:rPr>
        <w:t>其中：</w:t>
      </w:r>
    </w:p>
    <w:p w:rsidR="00DF4C50" w:rsidRDefault="00DF4C50" w:rsidP="008A03DA">
      <w:pPr>
        <w:pStyle w:val="Equationlegend"/>
        <w:snapToGrid w:val="0"/>
        <w:rPr>
          <w:kern w:val="21"/>
          <w:lang w:eastAsia="zh-CN"/>
        </w:rPr>
      </w:pPr>
      <w:r>
        <w:rPr>
          <w:rFonts w:hint="eastAsia"/>
          <w:i/>
          <w:kern w:val="21"/>
          <w:lang w:eastAsia="zh-CN"/>
        </w:rPr>
        <w:tab/>
      </w:r>
      <w:r>
        <w:rPr>
          <w:i/>
          <w:kern w:val="21"/>
          <w:lang w:eastAsia="zh-CN"/>
        </w:rPr>
        <w:t>RSE</w:t>
      </w:r>
      <w:r>
        <w:rPr>
          <w:kern w:val="21"/>
          <w:lang w:eastAsia="zh-CN"/>
        </w:rPr>
        <w:t>：</w:t>
      </w:r>
      <w:r>
        <w:rPr>
          <w:kern w:val="21"/>
          <w:lang w:eastAsia="zh-CN"/>
        </w:rPr>
        <w:tab/>
      </w:r>
      <w:r>
        <w:rPr>
          <w:rFonts w:hint="eastAsia"/>
          <w:kern w:val="21"/>
          <w:lang w:eastAsia="zh-CN"/>
        </w:rPr>
        <w:t>相对频谱效率</w:t>
      </w:r>
      <w:r>
        <w:rPr>
          <w:rFonts w:hint="eastAsia"/>
          <w:kern w:val="21"/>
          <w:lang w:val="en-GB" w:eastAsia="zh-CN"/>
        </w:rPr>
        <w:t>（</w:t>
      </w:r>
      <w:r>
        <w:rPr>
          <w:kern w:val="21"/>
          <w:lang w:eastAsia="zh-CN"/>
        </w:rPr>
        <w:t>SUE</w:t>
      </w:r>
      <w:r>
        <w:rPr>
          <w:rFonts w:hint="eastAsia"/>
          <w:kern w:val="21"/>
          <w:lang w:eastAsia="zh-CN"/>
        </w:rPr>
        <w:t>的比）</w:t>
      </w:r>
    </w:p>
    <w:p w:rsidR="00DF4C50" w:rsidRDefault="00DF4C50" w:rsidP="008A03DA">
      <w:pPr>
        <w:pStyle w:val="Equationlegend"/>
        <w:snapToGrid w:val="0"/>
        <w:rPr>
          <w:kern w:val="21"/>
          <w:lang w:eastAsia="zh-CN"/>
        </w:rPr>
      </w:pPr>
      <w:r>
        <w:rPr>
          <w:rFonts w:hint="eastAsia"/>
          <w:i/>
          <w:kern w:val="21"/>
          <w:lang w:eastAsia="zh-CN"/>
        </w:rPr>
        <w:tab/>
      </w:r>
      <w:r>
        <w:rPr>
          <w:i/>
          <w:kern w:val="21"/>
          <w:lang w:eastAsia="zh-CN"/>
        </w:rPr>
        <w:t>SUE</w:t>
      </w:r>
      <w:r>
        <w:rPr>
          <w:i/>
          <w:kern w:val="21"/>
          <w:vertAlign w:val="subscript"/>
          <w:lang w:eastAsia="zh-CN"/>
        </w:rPr>
        <w:t>std</w:t>
      </w:r>
      <w:r>
        <w:rPr>
          <w:kern w:val="21"/>
          <w:lang w:eastAsia="zh-CN"/>
        </w:rPr>
        <w:t>：</w:t>
      </w:r>
      <w:r>
        <w:rPr>
          <w:rFonts w:hint="eastAsia"/>
          <w:kern w:val="21"/>
          <w:lang w:eastAsia="zh-CN"/>
        </w:rPr>
        <w:tab/>
      </w:r>
      <w:r>
        <w:rPr>
          <w:rFonts w:hint="eastAsia"/>
          <w:kern w:val="21"/>
          <w:lang w:eastAsia="zh-CN"/>
        </w:rPr>
        <w:t>“标准”系统的</w:t>
      </w:r>
      <w:r>
        <w:rPr>
          <w:kern w:val="21"/>
          <w:lang w:eastAsia="zh-CN"/>
        </w:rPr>
        <w:t>SUE</w:t>
      </w:r>
    </w:p>
    <w:p w:rsidR="00DF4C50" w:rsidRDefault="00DF4C50" w:rsidP="008A03DA">
      <w:pPr>
        <w:pStyle w:val="Equationlegend"/>
        <w:snapToGrid w:val="0"/>
        <w:rPr>
          <w:kern w:val="21"/>
          <w:lang w:eastAsia="zh-CN"/>
        </w:rPr>
      </w:pPr>
      <w:r>
        <w:rPr>
          <w:rFonts w:hint="eastAsia"/>
          <w:i/>
          <w:kern w:val="21"/>
          <w:lang w:eastAsia="zh-CN"/>
        </w:rPr>
        <w:tab/>
      </w:r>
      <w:r>
        <w:rPr>
          <w:i/>
          <w:kern w:val="21"/>
          <w:lang w:eastAsia="zh-CN"/>
        </w:rPr>
        <w:t>SUE</w:t>
      </w:r>
      <w:r>
        <w:rPr>
          <w:i/>
          <w:kern w:val="21"/>
          <w:vertAlign w:val="subscript"/>
          <w:lang w:eastAsia="zh-CN"/>
        </w:rPr>
        <w:t>a</w:t>
      </w:r>
      <w:r>
        <w:rPr>
          <w:kern w:val="21"/>
          <w:lang w:eastAsia="zh-CN"/>
        </w:rPr>
        <w:t>：</w:t>
      </w:r>
      <w:r>
        <w:rPr>
          <w:kern w:val="21"/>
          <w:lang w:eastAsia="zh-CN"/>
        </w:rPr>
        <w:tab/>
      </w:r>
      <w:r>
        <w:rPr>
          <w:rFonts w:hint="eastAsia"/>
          <w:kern w:val="21"/>
          <w:lang w:eastAsia="zh-CN"/>
        </w:rPr>
        <w:t>实际系统的</w:t>
      </w:r>
      <w:r>
        <w:rPr>
          <w:kern w:val="21"/>
          <w:lang w:eastAsia="zh-CN"/>
        </w:rPr>
        <w:t>SUE</w:t>
      </w:r>
      <w:r>
        <w:rPr>
          <w:rFonts w:hint="eastAsia"/>
          <w:kern w:val="21"/>
          <w:lang w:eastAsia="zh-CN"/>
        </w:rPr>
        <w:t>。</w:t>
      </w:r>
    </w:p>
    <w:p w:rsidR="00DF4C50" w:rsidRDefault="00DF4C50" w:rsidP="008A03DA">
      <w:pPr>
        <w:snapToGrid w:val="0"/>
        <w:ind w:firstLine="490"/>
        <w:rPr>
          <w:lang w:eastAsia="zh-CN"/>
        </w:rPr>
      </w:pPr>
      <w:r>
        <w:rPr>
          <w:rFonts w:hint="eastAsia"/>
          <w:lang w:eastAsia="zh-CN"/>
        </w:rPr>
        <w:t>可能入选的标准系统是</w:t>
      </w:r>
      <w:r>
        <w:rPr>
          <w:lang w:eastAsia="zh-CN"/>
        </w:rPr>
        <w:t>：</w:t>
      </w:r>
    </w:p>
    <w:p w:rsidR="00DF4C50" w:rsidRPr="003122EC" w:rsidRDefault="00DF4C50" w:rsidP="008A03DA">
      <w:pPr>
        <w:pStyle w:val="enumlev1"/>
        <w:snapToGrid w:val="0"/>
        <w:rPr>
          <w:lang w:eastAsia="zh-CN"/>
        </w:rPr>
      </w:pPr>
      <w:r w:rsidRPr="003122EC">
        <w:rPr>
          <w:rFonts w:hint="eastAsia"/>
          <w:lang w:eastAsia="zh-CN"/>
        </w:rPr>
        <w:t>—</w:t>
      </w:r>
      <w:r w:rsidRPr="003122EC">
        <w:rPr>
          <w:lang w:eastAsia="zh-CN"/>
        </w:rPr>
        <w:tab/>
      </w:r>
      <w:r w:rsidRPr="003122EC">
        <w:rPr>
          <w:rFonts w:hint="eastAsia"/>
          <w:lang w:eastAsia="zh-CN"/>
        </w:rPr>
        <w:t>理论上最有效的系统</w:t>
      </w:r>
      <w:r w:rsidRPr="003122EC">
        <w:rPr>
          <w:lang w:eastAsia="zh-CN"/>
        </w:rPr>
        <w:t>，</w:t>
      </w:r>
    </w:p>
    <w:p w:rsidR="00DF4C50" w:rsidRPr="003122EC" w:rsidRDefault="00DF4C50" w:rsidP="008A03DA">
      <w:pPr>
        <w:pStyle w:val="enumlev1"/>
        <w:snapToGrid w:val="0"/>
        <w:rPr>
          <w:lang w:eastAsia="zh-CN"/>
        </w:rPr>
      </w:pPr>
      <w:r w:rsidRPr="003122EC">
        <w:rPr>
          <w:rFonts w:hint="eastAsia"/>
          <w:lang w:eastAsia="zh-CN"/>
        </w:rPr>
        <w:t>—</w:t>
      </w:r>
      <w:r w:rsidRPr="003122EC">
        <w:rPr>
          <w:lang w:eastAsia="zh-CN"/>
        </w:rPr>
        <w:tab/>
      </w:r>
      <w:r w:rsidRPr="003122EC">
        <w:rPr>
          <w:rFonts w:hint="eastAsia"/>
          <w:lang w:eastAsia="zh-CN"/>
        </w:rPr>
        <w:t>容易定义和理解的系统</w:t>
      </w:r>
      <w:r w:rsidRPr="003122EC">
        <w:rPr>
          <w:lang w:eastAsia="zh-CN"/>
        </w:rPr>
        <w:t>，</w:t>
      </w:r>
    </w:p>
    <w:p w:rsidR="00DF4C50" w:rsidRPr="003122EC" w:rsidRDefault="00DF4C50" w:rsidP="00F14F7B">
      <w:pPr>
        <w:pStyle w:val="enumlev1"/>
        <w:snapToGrid w:val="0"/>
        <w:rPr>
          <w:lang w:eastAsia="zh-CN"/>
        </w:rPr>
      </w:pPr>
      <w:r w:rsidRPr="003122EC">
        <w:rPr>
          <w:rFonts w:hint="eastAsia"/>
          <w:lang w:eastAsia="zh-CN"/>
        </w:rPr>
        <w:t>—</w:t>
      </w:r>
      <w:r w:rsidRPr="003122EC">
        <w:rPr>
          <w:rFonts w:hint="eastAsia"/>
          <w:lang w:eastAsia="zh-CN"/>
        </w:rPr>
        <w:tab/>
      </w:r>
      <w:r w:rsidRPr="003122EC">
        <w:rPr>
          <w:rFonts w:hint="eastAsia"/>
          <w:lang w:eastAsia="zh-CN"/>
        </w:rPr>
        <w:t>广泛使用的系统</w:t>
      </w:r>
      <w:r w:rsidR="00F14F7B">
        <w:rPr>
          <w:rFonts w:hint="eastAsia"/>
          <w:lang w:eastAsia="zh-CN"/>
        </w:rPr>
        <w:t xml:space="preserve"> </w:t>
      </w:r>
      <w:r w:rsidR="00F14F7B">
        <w:rPr>
          <w:lang w:val="en-US" w:eastAsia="zh-CN"/>
        </w:rPr>
        <w:t>–</w:t>
      </w:r>
      <w:r w:rsidR="00F14F7B">
        <w:rPr>
          <w:rFonts w:hint="eastAsia"/>
          <w:lang w:val="en-US" w:eastAsia="zh-CN"/>
        </w:rPr>
        <w:t xml:space="preserve"> </w:t>
      </w:r>
      <w:r w:rsidRPr="003122EC">
        <w:rPr>
          <w:rFonts w:hint="eastAsia"/>
          <w:lang w:eastAsia="zh-CN"/>
        </w:rPr>
        <w:t>一个事实上的产业标准。</w:t>
      </w:r>
    </w:p>
    <w:p w:rsidR="00DF4C50" w:rsidRDefault="00DF4C50" w:rsidP="008A03DA">
      <w:pPr>
        <w:snapToGrid w:val="0"/>
        <w:ind w:firstLine="504"/>
        <w:rPr>
          <w:kern w:val="21"/>
          <w:lang w:eastAsia="zh-CN"/>
        </w:rPr>
      </w:pPr>
      <w:r>
        <w:rPr>
          <w:rFonts w:hint="eastAsia"/>
          <w:spacing w:val="2"/>
          <w:kern w:val="21"/>
          <w:lang w:eastAsia="zh-CN"/>
        </w:rPr>
        <w:t>RSE</w:t>
      </w:r>
      <w:r>
        <w:rPr>
          <w:rFonts w:hint="eastAsia"/>
          <w:spacing w:val="2"/>
          <w:kern w:val="21"/>
          <w:lang w:eastAsia="zh-CN"/>
        </w:rPr>
        <w:t>是个从</w:t>
      </w:r>
      <w:r>
        <w:rPr>
          <w:rFonts w:hint="eastAsia"/>
          <w:spacing w:val="2"/>
          <w:kern w:val="21"/>
          <w:lang w:eastAsia="zh-CN"/>
        </w:rPr>
        <w:t>0</w:t>
      </w:r>
      <w:r>
        <w:rPr>
          <w:rFonts w:hint="eastAsia"/>
          <w:spacing w:val="2"/>
          <w:kern w:val="21"/>
          <w:lang w:eastAsia="zh-CN"/>
        </w:rPr>
        <w:t>到无穷大的正数。如果把标准系统选择为理论上最有效的系统，</w:t>
      </w:r>
      <w:r>
        <w:rPr>
          <w:rFonts w:hint="eastAsia"/>
          <w:spacing w:val="2"/>
          <w:kern w:val="21"/>
          <w:lang w:eastAsia="zh-CN"/>
        </w:rPr>
        <w:t>RSE</w:t>
      </w:r>
      <w:r>
        <w:rPr>
          <w:rFonts w:hint="eastAsia"/>
          <w:spacing w:val="2"/>
          <w:kern w:val="21"/>
          <w:lang w:eastAsia="zh-CN"/>
        </w:rPr>
        <w:t>的典型范围为</w:t>
      </w:r>
      <w:r>
        <w:rPr>
          <w:rFonts w:hint="eastAsia"/>
          <w:spacing w:val="2"/>
          <w:kern w:val="21"/>
          <w:lang w:eastAsia="zh-CN"/>
        </w:rPr>
        <w:t>0</w:t>
      </w:r>
      <w:r>
        <w:rPr>
          <w:rFonts w:hint="eastAsia"/>
          <w:spacing w:val="2"/>
          <w:kern w:val="21"/>
          <w:lang w:eastAsia="zh-CN"/>
        </w:rPr>
        <w:t>到</w:t>
      </w:r>
      <w:r>
        <w:rPr>
          <w:rFonts w:hint="eastAsia"/>
          <w:kern w:val="21"/>
          <w:lang w:eastAsia="zh-CN"/>
        </w:rPr>
        <w:t>1</w:t>
      </w:r>
      <w:r>
        <w:rPr>
          <w:rFonts w:hint="eastAsia"/>
          <w:kern w:val="21"/>
          <w:lang w:eastAsia="zh-CN"/>
        </w:rPr>
        <w:t>。</w:t>
      </w:r>
    </w:p>
    <w:p w:rsidR="00DF4C50" w:rsidRDefault="00DF4C50" w:rsidP="008A03DA">
      <w:pPr>
        <w:snapToGrid w:val="0"/>
        <w:ind w:firstLine="504"/>
        <w:rPr>
          <w:lang w:eastAsia="zh-CN"/>
        </w:rPr>
      </w:pPr>
      <w:r>
        <w:rPr>
          <w:rFonts w:hint="eastAsia"/>
          <w:lang w:eastAsia="zh-CN"/>
        </w:rPr>
        <w:t>举例来说，理论上最有效的系统的特性是符合信息论的原理的。用户或收听者接收到有用通信的通信信道的通信容量由以下关系式决定：</w:t>
      </w:r>
    </w:p>
    <w:p w:rsidR="00F14F7B" w:rsidRPr="00E6129A" w:rsidRDefault="00F14F7B" w:rsidP="00F14F7B">
      <w:pPr>
        <w:pStyle w:val="Blanc"/>
        <w:keepNext w:val="0"/>
        <w:rPr>
          <w:lang w:val="en-US" w:eastAsia="zh-CN"/>
        </w:rPr>
      </w:pPr>
    </w:p>
    <w:p w:rsidR="00F14F7B" w:rsidRPr="004B059B" w:rsidRDefault="00F14F7B" w:rsidP="00F14F7B">
      <w:pPr>
        <w:pStyle w:val="Equation"/>
        <w:rPr>
          <w:lang w:val="en-US" w:eastAsia="zh-CN"/>
        </w:rPr>
      </w:pPr>
      <w:r w:rsidRPr="004B059B">
        <w:rPr>
          <w:i/>
          <w:lang w:val="en-US" w:eastAsia="zh-CN"/>
        </w:rPr>
        <w:tab/>
      </w:r>
      <w:r w:rsidRPr="004B059B">
        <w:rPr>
          <w:i/>
          <w:lang w:val="en-US" w:eastAsia="zh-CN"/>
        </w:rPr>
        <w:tab/>
        <w:t>C</w:t>
      </w:r>
      <w:r w:rsidRPr="004B059B">
        <w:rPr>
          <w:position w:val="-4"/>
          <w:sz w:val="18"/>
          <w:lang w:val="en-US" w:eastAsia="zh-CN"/>
        </w:rPr>
        <w:t>0</w:t>
      </w:r>
      <w:r w:rsidRPr="004B059B">
        <w:rPr>
          <w:lang w:val="en-US" w:eastAsia="zh-CN"/>
        </w:rPr>
        <w:t xml:space="preserve">  </w:t>
      </w:r>
      <w:r>
        <w:rPr>
          <w:rFonts w:ascii="Symbol" w:hAnsi="Symbol"/>
          <w:lang w:eastAsia="zh-CN"/>
        </w:rPr>
        <w:t></w:t>
      </w:r>
      <w:r w:rsidRPr="004B059B">
        <w:rPr>
          <w:lang w:val="en-US" w:eastAsia="zh-CN"/>
        </w:rPr>
        <w:t xml:space="preserve">  </w:t>
      </w:r>
      <w:r w:rsidRPr="004B059B">
        <w:rPr>
          <w:i/>
          <w:lang w:val="en-US" w:eastAsia="zh-CN"/>
        </w:rPr>
        <w:t>F</w:t>
      </w:r>
      <w:r w:rsidRPr="004B059B">
        <w:rPr>
          <w:position w:val="-4"/>
          <w:sz w:val="18"/>
          <w:lang w:val="en-US" w:eastAsia="zh-CN"/>
        </w:rPr>
        <w:t>0</w:t>
      </w:r>
      <w:r w:rsidRPr="004B059B">
        <w:rPr>
          <w:lang w:val="en-US" w:eastAsia="zh-CN"/>
        </w:rPr>
        <w:t xml:space="preserve"> ln</w:t>
      </w:r>
      <w:r w:rsidRPr="004B059B">
        <w:rPr>
          <w:rFonts w:ascii="Tms Rmn" w:hAnsi="Tms Rmn"/>
          <w:i/>
          <w:sz w:val="12"/>
          <w:lang w:val="en-US" w:eastAsia="zh-CN"/>
        </w:rPr>
        <w:t> </w:t>
      </w:r>
      <w:r w:rsidRPr="004B059B">
        <w:rPr>
          <w:lang w:val="en-US" w:eastAsia="zh-CN"/>
        </w:rPr>
        <w:t xml:space="preserve">(1  </w:t>
      </w:r>
      <w:r>
        <w:rPr>
          <w:rFonts w:ascii="Symbol" w:hAnsi="Symbol"/>
          <w:lang w:eastAsia="zh-CN"/>
        </w:rPr>
        <w:t></w:t>
      </w:r>
      <w:r w:rsidRPr="004B059B">
        <w:rPr>
          <w:lang w:val="en-US" w:eastAsia="zh-CN"/>
        </w:rPr>
        <w:t xml:space="preserve">  </w:t>
      </w:r>
      <w:r>
        <w:rPr>
          <w:rFonts w:ascii="Symbol" w:hAnsi="Symbol"/>
          <w:lang w:eastAsia="zh-CN"/>
        </w:rPr>
        <w:t></w:t>
      </w:r>
      <w:r w:rsidRPr="004B059B">
        <w:rPr>
          <w:position w:val="-4"/>
          <w:sz w:val="18"/>
          <w:lang w:val="en-US" w:eastAsia="zh-CN"/>
        </w:rPr>
        <w:t>0</w:t>
      </w:r>
      <w:r w:rsidRPr="004B059B">
        <w:rPr>
          <w:lang w:val="en-US" w:eastAsia="zh-CN"/>
        </w:rPr>
        <w:t>)</w:t>
      </w:r>
    </w:p>
    <w:p w:rsidR="00F14F7B" w:rsidRPr="00E6129A" w:rsidRDefault="00F14F7B" w:rsidP="00F14F7B">
      <w:pPr>
        <w:pStyle w:val="Blanc"/>
        <w:keepNext w:val="0"/>
        <w:rPr>
          <w:lang w:val="en-US" w:eastAsia="zh-CN"/>
        </w:rPr>
      </w:pPr>
    </w:p>
    <w:p w:rsidR="00DF4C50" w:rsidRDefault="00DF4C50" w:rsidP="008A03DA">
      <w:pPr>
        <w:snapToGrid w:val="0"/>
        <w:rPr>
          <w:kern w:val="21"/>
          <w:lang w:eastAsia="zh-CN"/>
        </w:rPr>
      </w:pPr>
      <w:r>
        <w:rPr>
          <w:kern w:val="21"/>
          <w:lang w:eastAsia="zh-CN"/>
        </w:rPr>
        <w:br w:type="page"/>
      </w:r>
      <w:r>
        <w:rPr>
          <w:rFonts w:hint="eastAsia"/>
          <w:kern w:val="21"/>
          <w:lang w:eastAsia="zh-CN"/>
        </w:rPr>
        <w:lastRenderedPageBreak/>
        <w:t>其中：</w:t>
      </w:r>
    </w:p>
    <w:p w:rsidR="00DF4C50" w:rsidRDefault="00DF4C50" w:rsidP="008A03DA">
      <w:pPr>
        <w:pStyle w:val="Equationlegend"/>
        <w:snapToGrid w:val="0"/>
        <w:rPr>
          <w:kern w:val="21"/>
          <w:lang w:eastAsia="zh-CN"/>
        </w:rPr>
      </w:pPr>
      <w:r>
        <w:rPr>
          <w:rFonts w:hint="eastAsia"/>
          <w:i/>
          <w:kern w:val="21"/>
          <w:lang w:eastAsia="zh-CN"/>
        </w:rPr>
        <w:tab/>
      </w:r>
      <w:r>
        <w:rPr>
          <w:i/>
          <w:kern w:val="21"/>
          <w:lang w:eastAsia="zh-CN"/>
        </w:rPr>
        <w:t>F</w:t>
      </w:r>
      <w:r>
        <w:rPr>
          <w:kern w:val="21"/>
          <w:vertAlign w:val="subscript"/>
          <w:lang w:eastAsia="zh-CN"/>
        </w:rPr>
        <w:t>0</w:t>
      </w:r>
      <w:r>
        <w:rPr>
          <w:kern w:val="21"/>
          <w:lang w:eastAsia="zh-CN"/>
        </w:rPr>
        <w:t>：</w:t>
      </w:r>
      <w:r>
        <w:rPr>
          <w:kern w:val="21"/>
          <w:lang w:eastAsia="zh-CN"/>
        </w:rPr>
        <w:tab/>
      </w:r>
      <w:r>
        <w:rPr>
          <w:rFonts w:hint="eastAsia"/>
          <w:kern w:val="21"/>
          <w:lang w:eastAsia="zh-CN"/>
        </w:rPr>
        <w:t>有用通信的带宽</w:t>
      </w:r>
    </w:p>
    <w:p w:rsidR="00DF4C50" w:rsidRDefault="00DF4C50" w:rsidP="008A03DA">
      <w:pPr>
        <w:pStyle w:val="Equationlegend"/>
        <w:snapToGrid w:val="0"/>
        <w:rPr>
          <w:kern w:val="21"/>
          <w:lang w:eastAsia="zh-CN"/>
        </w:rPr>
      </w:pPr>
      <w:r>
        <w:rPr>
          <w:rFonts w:hint="eastAsia"/>
          <w:kern w:val="21"/>
          <w:lang w:eastAsia="zh-CN"/>
        </w:rPr>
        <w:tab/>
      </w:r>
      <w:r>
        <w:rPr>
          <w:kern w:val="21"/>
        </w:rPr>
        <w:sym w:font="Symbol" w:char="F072"/>
      </w:r>
      <w:r>
        <w:rPr>
          <w:kern w:val="21"/>
          <w:vertAlign w:val="subscript"/>
          <w:lang w:eastAsia="zh-CN"/>
        </w:rPr>
        <w:t>0</w:t>
      </w:r>
      <w:r>
        <w:rPr>
          <w:kern w:val="21"/>
          <w:lang w:eastAsia="zh-CN"/>
        </w:rPr>
        <w:t>：</w:t>
      </w:r>
      <w:r>
        <w:rPr>
          <w:kern w:val="21"/>
          <w:lang w:eastAsia="zh-CN"/>
        </w:rPr>
        <w:tab/>
      </w:r>
      <w:r>
        <w:rPr>
          <w:rFonts w:hint="eastAsia"/>
          <w:kern w:val="21"/>
          <w:lang w:eastAsia="zh-CN"/>
        </w:rPr>
        <w:t>接收机输出端的信噪比。</w:t>
      </w:r>
    </w:p>
    <w:p w:rsidR="00DF4C50" w:rsidRDefault="00DF4C50" w:rsidP="00F14F7B">
      <w:pPr>
        <w:snapToGrid w:val="0"/>
        <w:ind w:firstLineChars="200" w:firstLine="480"/>
        <w:rPr>
          <w:kern w:val="21"/>
          <w:lang w:eastAsia="zh-CN"/>
        </w:rPr>
      </w:pPr>
      <w:r>
        <w:rPr>
          <w:rFonts w:hint="eastAsia"/>
          <w:kern w:val="21"/>
          <w:lang w:eastAsia="zh-CN"/>
        </w:rPr>
        <w:t>如接收机输入端的信噪比等于保护比</w:t>
      </w:r>
      <w:r>
        <w:rPr>
          <w:kern w:val="21"/>
        </w:rPr>
        <w:sym w:font="Symbol" w:char="F072"/>
      </w:r>
      <w:r>
        <w:rPr>
          <w:i/>
          <w:kern w:val="21"/>
          <w:u w:val="single"/>
          <w:vertAlign w:val="subscript"/>
          <w:lang w:eastAsia="zh-CN"/>
        </w:rPr>
        <w:t>s</w:t>
      </w:r>
      <w:r>
        <w:rPr>
          <w:rFonts w:hint="eastAsia"/>
          <w:kern w:val="21"/>
          <w:lang w:eastAsia="zh-CN"/>
        </w:rPr>
        <w:t>，并且信号发射所通过的通信信道的带宽等于</w:t>
      </w:r>
      <w:r>
        <w:rPr>
          <w:i/>
          <w:kern w:val="21"/>
          <w:lang w:eastAsia="zh-CN"/>
        </w:rPr>
        <w:t>F</w:t>
      </w:r>
      <w:r>
        <w:rPr>
          <w:i/>
          <w:kern w:val="21"/>
          <w:vertAlign w:val="subscript"/>
          <w:lang w:eastAsia="zh-CN"/>
        </w:rPr>
        <w:t>m</w:t>
      </w:r>
      <w:r>
        <w:rPr>
          <w:rFonts w:hint="eastAsia"/>
          <w:kern w:val="21"/>
          <w:lang w:eastAsia="zh-CN"/>
        </w:rPr>
        <w:t>，那么通信容量为</w:t>
      </w:r>
      <w:r>
        <w:rPr>
          <w:i/>
          <w:kern w:val="21"/>
          <w:lang w:eastAsia="zh-CN"/>
        </w:rPr>
        <w:t>C</w:t>
      </w:r>
      <w:r>
        <w:rPr>
          <w:i/>
          <w:kern w:val="21"/>
          <w:vertAlign w:val="subscript"/>
          <w:lang w:eastAsia="zh-CN"/>
        </w:rPr>
        <w:t>p</w:t>
      </w:r>
      <w:r>
        <w:rPr>
          <w:kern w:val="21"/>
          <w:lang w:eastAsia="zh-CN"/>
        </w:rPr>
        <w:t> </w:t>
      </w:r>
      <w:r>
        <w:rPr>
          <w:rFonts w:hint="eastAsia"/>
          <w:kern w:val="21"/>
          <w:lang w:eastAsia="zh-CN"/>
        </w:rPr>
        <w:t>=</w:t>
      </w:r>
      <w:r>
        <w:rPr>
          <w:i/>
          <w:kern w:val="21"/>
          <w:lang w:eastAsia="zh-CN"/>
        </w:rPr>
        <w:t xml:space="preserve"> F</w:t>
      </w:r>
      <w:r>
        <w:rPr>
          <w:i/>
          <w:kern w:val="21"/>
          <w:vertAlign w:val="subscript"/>
          <w:lang w:eastAsia="zh-CN"/>
        </w:rPr>
        <w:t>m</w:t>
      </w:r>
      <w:r>
        <w:rPr>
          <w:kern w:val="21"/>
          <w:lang w:eastAsia="zh-CN"/>
        </w:rPr>
        <w:t xml:space="preserve"> ln</w:t>
      </w:r>
      <w:r>
        <w:rPr>
          <w:i/>
          <w:kern w:val="21"/>
          <w:lang w:eastAsia="zh-CN"/>
        </w:rPr>
        <w:t> </w:t>
      </w:r>
      <w:r>
        <w:rPr>
          <w:kern w:val="21"/>
          <w:lang w:eastAsia="zh-CN"/>
        </w:rPr>
        <w:t>(1</w:t>
      </w:r>
      <w:r>
        <w:rPr>
          <w:rFonts w:hint="eastAsia"/>
          <w:kern w:val="21"/>
          <w:lang w:eastAsia="zh-CN"/>
        </w:rPr>
        <w:t xml:space="preserve"> + </w:t>
      </w:r>
      <w:r>
        <w:rPr>
          <w:kern w:val="21"/>
        </w:rPr>
        <w:sym w:font="Symbol" w:char="F072"/>
      </w:r>
      <w:r>
        <w:rPr>
          <w:i/>
          <w:kern w:val="21"/>
          <w:vertAlign w:val="subscript"/>
          <w:lang w:eastAsia="zh-CN"/>
        </w:rPr>
        <w:t>s</w:t>
      </w:r>
      <w:r>
        <w:rPr>
          <w:rFonts w:hint="eastAsia"/>
          <w:kern w:val="21"/>
          <w:lang w:eastAsia="zh-CN"/>
        </w:rPr>
        <w:t>)</w:t>
      </w:r>
      <w:r>
        <w:rPr>
          <w:rFonts w:hint="eastAsia"/>
          <w:kern w:val="21"/>
          <w:lang w:eastAsia="zh-CN"/>
        </w:rPr>
        <w:t>。它必须超过或至少等于用户接收一个有用通信的信道的通信容量，即</w:t>
      </w:r>
      <w:r w:rsidR="00F14F7B" w:rsidRPr="004B059B">
        <w:rPr>
          <w:i/>
          <w:lang w:val="en-US" w:eastAsia="zh-CN"/>
        </w:rPr>
        <w:t>C</w:t>
      </w:r>
      <w:r w:rsidR="00F14F7B" w:rsidRPr="004B059B">
        <w:rPr>
          <w:i/>
          <w:position w:val="-4"/>
          <w:sz w:val="16"/>
          <w:lang w:val="en-US" w:eastAsia="zh-CN"/>
        </w:rPr>
        <w:t>p</w:t>
      </w:r>
      <w:r w:rsidR="00F14F7B" w:rsidRPr="004B059B">
        <w:rPr>
          <w:lang w:val="en-US" w:eastAsia="zh-CN"/>
        </w:rPr>
        <w:t xml:space="preserve"> </w:t>
      </w:r>
      <w:r w:rsidR="00F14F7B">
        <w:rPr>
          <w:rFonts w:ascii="Symbol" w:hAnsi="Symbol"/>
          <w:lang w:eastAsia="zh-CN"/>
        </w:rPr>
        <w:t></w:t>
      </w:r>
      <w:r w:rsidR="00F14F7B" w:rsidRPr="004B059B">
        <w:rPr>
          <w:lang w:val="en-US" w:eastAsia="zh-CN"/>
        </w:rPr>
        <w:t xml:space="preserve"> </w:t>
      </w:r>
      <w:r w:rsidR="00F14F7B" w:rsidRPr="004B059B">
        <w:rPr>
          <w:i/>
          <w:lang w:val="en-US" w:eastAsia="zh-CN"/>
        </w:rPr>
        <w:t>C</w:t>
      </w:r>
      <w:r w:rsidR="00F14F7B" w:rsidRPr="004B059B">
        <w:rPr>
          <w:position w:val="-4"/>
          <w:sz w:val="16"/>
          <w:lang w:val="en-US" w:eastAsia="zh-CN"/>
        </w:rPr>
        <w:t>0</w:t>
      </w:r>
      <w:r>
        <w:rPr>
          <w:rFonts w:hint="eastAsia"/>
          <w:kern w:val="21"/>
          <w:lang w:eastAsia="zh-CN"/>
        </w:rPr>
        <w:t>。因此用户收到信噪比为</w:t>
      </w:r>
      <w:r>
        <w:rPr>
          <w:kern w:val="21"/>
        </w:rPr>
        <w:sym w:font="Symbol" w:char="F072"/>
      </w:r>
      <w:r>
        <w:rPr>
          <w:kern w:val="21"/>
          <w:vertAlign w:val="subscript"/>
          <w:lang w:eastAsia="zh-CN"/>
        </w:rPr>
        <w:t>0</w:t>
      </w:r>
      <w:r>
        <w:rPr>
          <w:rFonts w:hint="eastAsia"/>
          <w:kern w:val="21"/>
          <w:lang w:eastAsia="zh-CN"/>
        </w:rPr>
        <w:t>的通信的保护比</w:t>
      </w:r>
      <w:r>
        <w:rPr>
          <w:kern w:val="21"/>
        </w:rPr>
        <w:sym w:font="Symbol" w:char="F072"/>
      </w:r>
      <w:r>
        <w:rPr>
          <w:i/>
          <w:kern w:val="21"/>
          <w:vertAlign w:val="subscript"/>
          <w:lang w:eastAsia="zh-CN"/>
        </w:rPr>
        <w:t>s</w:t>
      </w:r>
      <w:r>
        <w:rPr>
          <w:rFonts w:hint="eastAsia"/>
          <w:kern w:val="21"/>
          <w:lang w:eastAsia="zh-CN"/>
        </w:rPr>
        <w:t>的最小可能值定义为：</w:t>
      </w:r>
    </w:p>
    <w:p w:rsidR="00F14F7B" w:rsidRPr="00E6129A" w:rsidRDefault="00F14F7B" w:rsidP="00F14F7B">
      <w:pPr>
        <w:pStyle w:val="Blanc"/>
        <w:keepNext w:val="0"/>
        <w:rPr>
          <w:lang w:val="en-US" w:eastAsia="zh-CN"/>
        </w:rPr>
      </w:pPr>
    </w:p>
    <w:p w:rsidR="008A03DA" w:rsidRPr="004B059B" w:rsidRDefault="008A03DA" w:rsidP="008A03DA">
      <w:pPr>
        <w:pStyle w:val="Equation"/>
        <w:snapToGrid w:val="0"/>
        <w:rPr>
          <w:lang w:val="en-US" w:eastAsia="zh-CN"/>
        </w:rPr>
      </w:pPr>
      <w:r w:rsidRPr="004B059B">
        <w:rPr>
          <w:lang w:val="en-US" w:eastAsia="zh-CN"/>
        </w:rPr>
        <w:tab/>
      </w:r>
      <w:r w:rsidRPr="004B059B">
        <w:rPr>
          <w:lang w:val="en-US" w:eastAsia="zh-CN"/>
        </w:rPr>
        <w:tab/>
      </w:r>
      <w:r>
        <w:fldChar w:fldCharType="begin"/>
      </w:r>
      <w:r w:rsidRPr="004B059B">
        <w:rPr>
          <w:lang w:val="en-US" w:eastAsia="zh-CN"/>
        </w:rPr>
        <w:instrText xml:space="preserve">eq </w:instrText>
      </w:r>
      <w:r w:rsidRPr="004B059B">
        <w:rPr>
          <w:rFonts w:ascii="Symbol" w:hAnsi="Symbol"/>
          <w:lang w:val="en-US" w:eastAsia="zh-CN"/>
        </w:rPr>
        <w:instrText>r</w:instrText>
      </w:r>
      <w:r w:rsidRPr="004B059B">
        <w:rPr>
          <w:i/>
          <w:position w:val="-4"/>
          <w:sz w:val="18"/>
          <w:lang w:val="en-US" w:eastAsia="zh-CN"/>
        </w:rPr>
        <w:instrText>s</w:instrText>
      </w:r>
      <w:r w:rsidRPr="004B059B">
        <w:rPr>
          <w:lang w:val="en-US" w:eastAsia="zh-CN"/>
        </w:rPr>
        <w:instrText xml:space="preserve">  =  (1  +  </w:instrText>
      </w:r>
      <w:r w:rsidRPr="004B059B">
        <w:rPr>
          <w:rFonts w:ascii="Symbol" w:hAnsi="Symbol"/>
          <w:lang w:val="en-US" w:eastAsia="zh-CN"/>
        </w:rPr>
        <w:instrText>r</w:instrText>
      </w:r>
      <w:r w:rsidRPr="004B059B">
        <w:rPr>
          <w:position w:val="-6"/>
          <w:sz w:val="18"/>
          <w:lang w:val="en-US" w:eastAsia="zh-CN"/>
        </w:rPr>
        <w:instrText>0</w:instrText>
      </w:r>
      <w:r w:rsidRPr="004B059B">
        <w:rPr>
          <w:lang w:val="en-US" w:eastAsia="zh-CN"/>
        </w:rPr>
        <w:instrText>)\s\up6(</w:instrText>
      </w:r>
      <w:r w:rsidRPr="004B059B">
        <w:rPr>
          <w:i/>
          <w:sz w:val="18"/>
          <w:lang w:val="en-US" w:eastAsia="zh-CN"/>
        </w:rPr>
        <w:instrText>F</w:instrText>
      </w:r>
      <w:r w:rsidRPr="004B059B">
        <w:rPr>
          <w:position w:val="-4"/>
          <w:sz w:val="14"/>
          <w:lang w:val="en-US" w:eastAsia="zh-CN"/>
        </w:rPr>
        <w:instrText>0</w:instrText>
      </w:r>
      <w:r w:rsidRPr="004B059B">
        <w:rPr>
          <w:rFonts w:ascii="Tms Rmn" w:hAnsi="Tms Rmn"/>
          <w:position w:val="-4"/>
          <w:sz w:val="18"/>
          <w:lang w:val="en-US" w:eastAsia="zh-CN"/>
        </w:rPr>
        <w:instrText> </w:instrText>
      </w:r>
      <w:r w:rsidRPr="004B059B">
        <w:rPr>
          <w:sz w:val="18"/>
          <w:lang w:val="en-US" w:eastAsia="zh-CN"/>
        </w:rPr>
        <w:instrText>/</w:instrText>
      </w:r>
      <w:r w:rsidRPr="004B059B">
        <w:rPr>
          <w:i/>
          <w:sz w:val="18"/>
          <w:lang w:val="en-US" w:eastAsia="zh-CN"/>
        </w:rPr>
        <w:instrText>F</w:instrText>
      </w:r>
      <w:r w:rsidRPr="004B059B">
        <w:rPr>
          <w:i/>
          <w:position w:val="-4"/>
          <w:sz w:val="14"/>
          <w:lang w:val="en-US" w:eastAsia="zh-CN"/>
        </w:rPr>
        <w:instrText>m</w:instrText>
      </w:r>
      <w:r w:rsidRPr="004B059B">
        <w:rPr>
          <w:lang w:val="en-US" w:eastAsia="zh-CN"/>
        </w:rPr>
        <w:instrText>)  –  1</w:instrText>
      </w:r>
      <w:r>
        <w:fldChar w:fldCharType="end"/>
      </w:r>
      <w:r w:rsidRPr="004B059B">
        <w:rPr>
          <w:lang w:val="en-US" w:eastAsia="zh-CN"/>
        </w:rPr>
        <w:tab/>
        <w:t>(4)</w:t>
      </w:r>
    </w:p>
    <w:p w:rsidR="00F14F7B" w:rsidRPr="00E6129A" w:rsidRDefault="00F14F7B" w:rsidP="00F14F7B">
      <w:pPr>
        <w:pStyle w:val="Blanc"/>
        <w:keepNext w:val="0"/>
        <w:rPr>
          <w:lang w:val="en-US" w:eastAsia="zh-CN"/>
        </w:rPr>
      </w:pPr>
    </w:p>
    <w:p w:rsidR="00DF4C50" w:rsidRDefault="00DF4C50" w:rsidP="008A03DA">
      <w:pPr>
        <w:snapToGrid w:val="0"/>
        <w:ind w:firstLineChars="200" w:firstLine="480"/>
        <w:rPr>
          <w:kern w:val="21"/>
          <w:lang w:eastAsia="zh-CN"/>
        </w:rPr>
      </w:pPr>
      <w:r>
        <w:rPr>
          <w:rFonts w:hint="eastAsia"/>
          <w:kern w:val="21"/>
          <w:lang w:eastAsia="zh-CN"/>
        </w:rPr>
        <w:t>直接计算</w:t>
      </w:r>
      <w:r>
        <w:rPr>
          <w:rFonts w:hint="eastAsia"/>
          <w:kern w:val="21"/>
          <w:lang w:eastAsia="zh-CN"/>
        </w:rPr>
        <w:t>RSE</w:t>
      </w:r>
      <w:r>
        <w:rPr>
          <w:rFonts w:hint="eastAsia"/>
          <w:kern w:val="21"/>
          <w:lang w:eastAsia="zh-CN"/>
        </w:rPr>
        <w:t>的优势是通常比计算</w:t>
      </w:r>
      <w:r>
        <w:rPr>
          <w:rFonts w:hint="eastAsia"/>
          <w:kern w:val="21"/>
          <w:lang w:eastAsia="zh-CN"/>
        </w:rPr>
        <w:t>SUE</w:t>
      </w:r>
      <w:r>
        <w:rPr>
          <w:rFonts w:hint="eastAsia"/>
          <w:kern w:val="21"/>
          <w:lang w:eastAsia="zh-CN"/>
        </w:rPr>
        <w:t>更简单。因为系统提供同一个业务，它们通常有很多共同的因子（有时甚至是相同的物理元件）。这意味着许多因子将要在实际计算前“删除”掉。通常这将很大程度地减少计算的复杂性。</w:t>
      </w:r>
    </w:p>
    <w:p w:rsidR="00DF4C50" w:rsidRDefault="00DF4C50" w:rsidP="008A03DA">
      <w:pPr>
        <w:snapToGrid w:val="0"/>
        <w:ind w:firstLineChars="200" w:firstLine="480"/>
        <w:rPr>
          <w:kern w:val="21"/>
          <w:lang w:eastAsia="zh-CN"/>
        </w:rPr>
      </w:pPr>
      <w:r>
        <w:rPr>
          <w:rFonts w:hint="eastAsia"/>
          <w:kern w:val="21"/>
          <w:lang w:eastAsia="zh-CN"/>
        </w:rPr>
        <w:t>一些</w:t>
      </w:r>
      <w:r>
        <w:rPr>
          <w:rFonts w:hint="eastAsia"/>
          <w:kern w:val="21"/>
          <w:lang w:eastAsia="zh-CN"/>
        </w:rPr>
        <w:t>RSE</w:t>
      </w:r>
      <w:r>
        <w:rPr>
          <w:rFonts w:hint="eastAsia"/>
          <w:kern w:val="21"/>
          <w:lang w:eastAsia="zh-CN"/>
        </w:rPr>
        <w:t>计算的例子见附件</w:t>
      </w:r>
      <w:r>
        <w:rPr>
          <w:rFonts w:hint="eastAsia"/>
          <w:kern w:val="21"/>
          <w:lang w:eastAsia="zh-CN"/>
        </w:rPr>
        <w:t>2</w:t>
      </w:r>
      <w:r>
        <w:rPr>
          <w:rFonts w:hint="eastAsia"/>
          <w:kern w:val="21"/>
          <w:lang w:eastAsia="zh-CN"/>
        </w:rPr>
        <w:t>和</w:t>
      </w:r>
      <w:r w:rsidR="003D3818">
        <w:rPr>
          <w:rFonts w:hint="eastAsia"/>
          <w:spacing w:val="-2"/>
          <w:kern w:val="21"/>
          <w:lang w:eastAsia="zh-CN"/>
        </w:rPr>
        <w:t>《国家频谱管理手册》第</w:t>
      </w:r>
      <w:r w:rsidR="003D3818">
        <w:rPr>
          <w:rFonts w:hint="eastAsia"/>
          <w:spacing w:val="-2"/>
          <w:kern w:val="21"/>
          <w:lang w:eastAsia="zh-CN"/>
        </w:rPr>
        <w:t>8</w:t>
      </w:r>
      <w:r w:rsidR="003D3818">
        <w:rPr>
          <w:rFonts w:hint="eastAsia"/>
          <w:spacing w:val="-2"/>
          <w:kern w:val="21"/>
          <w:lang w:eastAsia="zh-CN"/>
        </w:rPr>
        <w:t>章（</w:t>
      </w:r>
      <w:r w:rsidR="003D3818">
        <w:rPr>
          <w:rFonts w:hint="eastAsia"/>
          <w:spacing w:val="-2"/>
          <w:kern w:val="21"/>
          <w:lang w:eastAsia="zh-CN"/>
        </w:rPr>
        <w:t>2005</w:t>
      </w:r>
      <w:r w:rsidR="003D3818">
        <w:rPr>
          <w:rFonts w:hint="eastAsia"/>
          <w:spacing w:val="-2"/>
          <w:kern w:val="21"/>
          <w:lang w:eastAsia="zh-CN"/>
        </w:rPr>
        <w:t>年，日内瓦）</w:t>
      </w:r>
      <w:r>
        <w:rPr>
          <w:rFonts w:hint="eastAsia"/>
          <w:kern w:val="21"/>
          <w:lang w:eastAsia="zh-CN"/>
        </w:rPr>
        <w:t>。</w:t>
      </w:r>
    </w:p>
    <w:p w:rsidR="00DF4C50" w:rsidRDefault="00DF4C50" w:rsidP="008A03DA">
      <w:pPr>
        <w:pStyle w:val="Heading1"/>
        <w:snapToGrid w:val="0"/>
        <w:rPr>
          <w:lang w:eastAsia="zh-CN"/>
        </w:rPr>
      </w:pPr>
      <w:r>
        <w:rPr>
          <w:rFonts w:hint="eastAsia"/>
          <w:lang w:eastAsia="zh-CN"/>
        </w:rPr>
        <w:t>4</w:t>
      </w:r>
      <w:r>
        <w:rPr>
          <w:rFonts w:hint="eastAsia"/>
          <w:lang w:eastAsia="zh-CN"/>
        </w:rPr>
        <w:tab/>
      </w:r>
      <w:r w:rsidRPr="008A03DA">
        <w:rPr>
          <w:rFonts w:hint="eastAsia"/>
          <w:lang w:eastAsia="zh-CN"/>
        </w:rPr>
        <w:t>频谱效率的比较</w:t>
      </w:r>
    </w:p>
    <w:p w:rsidR="00DF4C50" w:rsidRDefault="00DF4C50" w:rsidP="008A03DA">
      <w:pPr>
        <w:snapToGrid w:val="0"/>
        <w:ind w:firstLineChars="200" w:firstLine="484"/>
        <w:rPr>
          <w:spacing w:val="2"/>
          <w:kern w:val="21"/>
          <w:lang w:eastAsia="zh-CN"/>
        </w:rPr>
      </w:pPr>
      <w:r>
        <w:rPr>
          <w:rFonts w:hint="eastAsia"/>
          <w:spacing w:val="2"/>
          <w:kern w:val="21"/>
          <w:lang w:eastAsia="zh-CN"/>
        </w:rPr>
        <w:t>正如前一节所述，可以对几个不同的系统计算</w:t>
      </w:r>
      <w:r>
        <w:rPr>
          <w:rFonts w:hint="eastAsia"/>
          <w:spacing w:val="2"/>
          <w:kern w:val="21"/>
          <w:lang w:eastAsia="zh-CN"/>
        </w:rPr>
        <w:t>SUE</w:t>
      </w:r>
      <w:r>
        <w:rPr>
          <w:rFonts w:hint="eastAsia"/>
          <w:spacing w:val="2"/>
          <w:kern w:val="21"/>
          <w:lang w:eastAsia="zh-CN"/>
        </w:rPr>
        <w:t>值，并可以进行比较以获得系统的相对效率。但是对于这样的比较在实际操作中要小心。例如，一个陆地移动无线电系统和一个雷达系统计算得到的</w:t>
      </w:r>
      <w:r>
        <w:rPr>
          <w:rFonts w:hint="eastAsia"/>
          <w:spacing w:val="2"/>
          <w:kern w:val="21"/>
          <w:lang w:eastAsia="zh-CN"/>
        </w:rPr>
        <w:t>SUE</w:t>
      </w:r>
      <w:r>
        <w:rPr>
          <w:rFonts w:hint="eastAsia"/>
          <w:spacing w:val="2"/>
          <w:kern w:val="21"/>
          <w:lang w:eastAsia="zh-CN"/>
        </w:rPr>
        <w:t>有很大的不同。这两个系统中的信息传输率、接收机和发射机大不一样，这两者的</w:t>
      </w:r>
      <w:r>
        <w:rPr>
          <w:rFonts w:hint="eastAsia"/>
          <w:spacing w:val="2"/>
          <w:kern w:val="21"/>
          <w:lang w:eastAsia="zh-CN"/>
        </w:rPr>
        <w:t>SUE</w:t>
      </w:r>
      <w:r>
        <w:rPr>
          <w:rFonts w:hint="eastAsia"/>
          <w:spacing w:val="2"/>
          <w:kern w:val="21"/>
          <w:lang w:eastAsia="zh-CN"/>
        </w:rPr>
        <w:t>是不成比例的。对它们进行比较没有太大用途。因此，比较频谱效率应在相同类型并提供同一无线电通信业务的系统中进行。对同一系统的频谱效率或利用进行时间上的比较是很有益的，可以看出该系统在所研究的特定方面内是否有改进。</w:t>
      </w:r>
    </w:p>
    <w:p w:rsidR="00DF4C50" w:rsidRDefault="00DF4C50" w:rsidP="008A03DA">
      <w:pPr>
        <w:snapToGrid w:val="0"/>
        <w:ind w:firstLineChars="200" w:firstLine="480"/>
        <w:rPr>
          <w:kern w:val="21"/>
          <w:lang w:eastAsia="zh-CN"/>
        </w:rPr>
      </w:pPr>
      <w:r>
        <w:rPr>
          <w:rFonts w:hint="eastAsia"/>
          <w:kern w:val="21"/>
          <w:lang w:eastAsia="zh-CN"/>
        </w:rPr>
        <w:t>同时应该注意到虽然频谱的效率是一个重要的因素，它可以利用无线</w:t>
      </w:r>
      <w:r>
        <w:rPr>
          <w:rFonts w:hint="eastAsia"/>
          <w:spacing w:val="2"/>
          <w:kern w:val="21"/>
          <w:lang w:eastAsia="zh-CN"/>
        </w:rPr>
        <w:t>电</w:t>
      </w:r>
      <w:r>
        <w:rPr>
          <w:rFonts w:hint="eastAsia"/>
          <w:kern w:val="21"/>
          <w:lang w:eastAsia="zh-CN"/>
        </w:rPr>
        <w:t>频谱中开展最多的业务量，但它不是应考虑的唯一因素。其他在选择技术或系统时应考虑的因素包括费用、设备的可用性、与现有设备的兼容性和技术、系统的可靠性和操作因素等。</w:t>
      </w:r>
    </w:p>
    <w:p w:rsidR="00DF4C50" w:rsidRDefault="00DF4C50" w:rsidP="008A03DA">
      <w:pPr>
        <w:pStyle w:val="AnnexNoTitle"/>
        <w:snapToGrid w:val="0"/>
        <w:spacing w:before="240"/>
        <w:rPr>
          <w:lang w:eastAsia="zh-CN"/>
        </w:rPr>
      </w:pPr>
      <w:r>
        <w:rPr>
          <w:kern w:val="21"/>
          <w:lang w:eastAsia="zh-CN"/>
        </w:rPr>
        <w:br w:type="page"/>
      </w:r>
      <w:r>
        <w:rPr>
          <w:rFonts w:hint="eastAsia"/>
          <w:lang w:eastAsia="zh-CN"/>
        </w:rPr>
        <w:lastRenderedPageBreak/>
        <w:t>附件</w:t>
      </w:r>
      <w:r>
        <w:rPr>
          <w:rFonts w:hint="eastAsia"/>
          <w:lang w:eastAsia="zh-CN"/>
        </w:rPr>
        <w:t>2</w:t>
      </w:r>
      <w:r w:rsidR="008A03DA">
        <w:rPr>
          <w:rFonts w:hint="eastAsia"/>
          <w:lang w:eastAsia="zh-CN"/>
        </w:rPr>
        <w:br/>
      </w:r>
      <w:r w:rsidR="008A03DA">
        <w:rPr>
          <w:rFonts w:hint="eastAsia"/>
          <w:lang w:eastAsia="zh-CN"/>
        </w:rPr>
        <w:br/>
      </w:r>
      <w:r>
        <w:rPr>
          <w:rFonts w:hint="eastAsia"/>
          <w:kern w:val="21"/>
          <w:lang w:eastAsia="zh-CN"/>
        </w:rPr>
        <w:t>举例</w:t>
      </w:r>
    </w:p>
    <w:p w:rsidR="00DF4C50" w:rsidRDefault="00DF4C50" w:rsidP="008A03DA">
      <w:pPr>
        <w:pStyle w:val="Heading1"/>
        <w:snapToGrid w:val="0"/>
        <w:rPr>
          <w:lang w:eastAsia="zh-CN"/>
        </w:rPr>
      </w:pPr>
      <w:r>
        <w:rPr>
          <w:lang w:eastAsia="zh-CN"/>
        </w:rPr>
        <w:t>1</w:t>
      </w:r>
      <w:r>
        <w:rPr>
          <w:lang w:eastAsia="zh-CN"/>
        </w:rPr>
        <w:tab/>
      </w:r>
      <w:r w:rsidRPr="008A03DA">
        <w:rPr>
          <w:rFonts w:hint="eastAsia"/>
          <w:lang w:eastAsia="zh-CN"/>
        </w:rPr>
        <w:t>陆地</w:t>
      </w:r>
      <w:r>
        <w:rPr>
          <w:rFonts w:hint="eastAsia"/>
          <w:lang w:eastAsia="zh-CN"/>
        </w:rPr>
        <w:t>移动无线电系统的频谱使用</w:t>
      </w:r>
    </w:p>
    <w:p w:rsidR="00DF4C50" w:rsidRDefault="00DF4C50" w:rsidP="008A03DA">
      <w:pPr>
        <w:pStyle w:val="Heading2"/>
        <w:snapToGrid w:val="0"/>
        <w:rPr>
          <w:lang w:eastAsia="zh-CN"/>
        </w:rPr>
      </w:pPr>
      <w:r>
        <w:rPr>
          <w:lang w:eastAsia="zh-CN"/>
        </w:rPr>
        <w:t>1.1</w:t>
      </w:r>
      <w:r>
        <w:rPr>
          <w:lang w:eastAsia="zh-CN"/>
        </w:rPr>
        <w:tab/>
      </w:r>
      <w:r>
        <w:rPr>
          <w:rFonts w:hint="eastAsia"/>
          <w:lang w:eastAsia="zh-CN"/>
        </w:rPr>
        <w:t>一个室内微微蜂窝无线电系统的频谱效率</w:t>
      </w:r>
    </w:p>
    <w:p w:rsidR="00DF4C50" w:rsidRDefault="00DF4C50" w:rsidP="008A03DA">
      <w:pPr>
        <w:snapToGrid w:val="0"/>
        <w:ind w:firstLineChars="200" w:firstLine="480"/>
        <w:rPr>
          <w:kern w:val="21"/>
          <w:lang w:eastAsia="zh-CN"/>
        </w:rPr>
      </w:pPr>
      <w:r>
        <w:rPr>
          <w:rFonts w:hint="eastAsia"/>
          <w:kern w:val="21"/>
          <w:lang w:eastAsia="zh-CN"/>
        </w:rPr>
        <w:t>在频带为</w:t>
      </w:r>
      <w:r>
        <w:rPr>
          <w:kern w:val="21"/>
          <w:lang w:eastAsia="zh-CN"/>
        </w:rPr>
        <w:t>900</w:t>
      </w:r>
      <w:r>
        <w:rPr>
          <w:rFonts w:hint="eastAsia"/>
          <w:kern w:val="21"/>
          <w:lang w:eastAsia="zh-CN"/>
        </w:rPr>
        <w:t xml:space="preserve"> MHz</w:t>
      </w:r>
      <w:r>
        <w:rPr>
          <w:rFonts w:hint="eastAsia"/>
          <w:kern w:val="21"/>
          <w:lang w:eastAsia="zh-CN"/>
        </w:rPr>
        <w:t>到</w:t>
      </w:r>
      <w:r>
        <w:rPr>
          <w:kern w:val="21"/>
          <w:lang w:eastAsia="zh-CN"/>
        </w:rPr>
        <w:t>60</w:t>
      </w:r>
      <w:r>
        <w:rPr>
          <w:rFonts w:hint="eastAsia"/>
          <w:kern w:val="21"/>
          <w:lang w:eastAsia="zh-CN"/>
        </w:rPr>
        <w:t xml:space="preserve"> GHz</w:t>
      </w:r>
      <w:r>
        <w:rPr>
          <w:rFonts w:hint="eastAsia"/>
          <w:kern w:val="21"/>
          <w:lang w:eastAsia="zh-CN"/>
        </w:rPr>
        <w:t>的室内微微蜂窝系统中，频谱效率可从公式（</w:t>
      </w:r>
      <w:r>
        <w:rPr>
          <w:rFonts w:hint="eastAsia"/>
          <w:kern w:val="21"/>
          <w:lang w:eastAsia="zh-CN"/>
        </w:rPr>
        <w:t>2</w:t>
      </w:r>
      <w:r>
        <w:rPr>
          <w:rFonts w:hint="eastAsia"/>
          <w:kern w:val="21"/>
          <w:lang w:eastAsia="zh-CN"/>
        </w:rPr>
        <w:t>）中得到。室内微微蜂窝无线电系统的频谱效率可定义如下</w:t>
      </w:r>
      <w:r>
        <w:rPr>
          <w:kern w:val="21"/>
          <w:lang w:eastAsia="zh-CN"/>
        </w:rPr>
        <w:t>：</w:t>
      </w:r>
    </w:p>
    <w:p w:rsidR="00DF4C50" w:rsidRDefault="008A03DA" w:rsidP="008A03DA">
      <w:pPr>
        <w:pStyle w:val="Equation"/>
        <w:snapToGrid w:val="0"/>
        <w:rPr>
          <w:lang w:eastAsia="zh-CN"/>
        </w:rPr>
      </w:pPr>
      <w:r>
        <w:rPr>
          <w:rFonts w:hint="eastAsia"/>
          <w:lang w:eastAsia="zh-CN"/>
        </w:rPr>
        <w:tab/>
      </w:r>
      <w:r w:rsidR="00DF4C50">
        <w:rPr>
          <w:rFonts w:hint="eastAsia"/>
          <w:lang w:eastAsia="zh-CN"/>
        </w:rPr>
        <w:tab/>
      </w:r>
      <w:r w:rsidR="00DF4C50">
        <w:rPr>
          <w:rFonts w:hint="eastAsia"/>
          <w:lang w:eastAsia="zh-CN"/>
        </w:rPr>
        <w:t>爱尔兰</w:t>
      </w:r>
      <w:r w:rsidR="00DF4C50">
        <w:rPr>
          <w:rFonts w:hint="eastAsia"/>
          <w:lang w:eastAsia="zh-CN"/>
        </w:rPr>
        <w:t xml:space="preserve"> </w:t>
      </w:r>
      <w:r w:rsidR="00DF4C50">
        <w:rPr>
          <w:lang w:eastAsia="zh-CN"/>
        </w:rPr>
        <w:t>/</w:t>
      </w:r>
      <w:r w:rsidR="00DF4C50">
        <w:rPr>
          <w:rFonts w:hint="eastAsia"/>
          <w:lang w:eastAsia="zh-CN"/>
        </w:rPr>
        <w:t>（带宽</w:t>
      </w:r>
      <w:r w:rsidR="00DF4C50">
        <w:rPr>
          <w:lang w:eastAsia="zh-CN"/>
        </w:rPr>
        <w:t>×</w:t>
      </w:r>
      <w:r w:rsidR="00DF4C50">
        <w:rPr>
          <w:rFonts w:hint="eastAsia"/>
          <w:lang w:eastAsia="zh-CN"/>
        </w:rPr>
        <w:t>面积）</w:t>
      </w:r>
      <w:r w:rsidR="00DF4C50">
        <w:rPr>
          <w:lang w:eastAsia="zh-CN"/>
        </w:rPr>
        <w:tab/>
      </w:r>
      <w:r w:rsidR="00DF4C50">
        <w:rPr>
          <w:rFonts w:hint="eastAsia"/>
          <w:lang w:val="en-GB" w:eastAsia="zh-CN"/>
        </w:rPr>
        <w:t>（</w:t>
      </w:r>
      <w:r w:rsidR="00DF4C50">
        <w:rPr>
          <w:lang w:eastAsia="zh-CN"/>
        </w:rPr>
        <w:t>5</w:t>
      </w:r>
      <w:r w:rsidR="00DF4C50">
        <w:rPr>
          <w:rFonts w:hint="eastAsia"/>
          <w:lang w:eastAsia="zh-CN"/>
        </w:rPr>
        <w:t>）</w:t>
      </w:r>
    </w:p>
    <w:p w:rsidR="00DF4C50" w:rsidRDefault="00DF4C50" w:rsidP="008A03DA">
      <w:pPr>
        <w:snapToGrid w:val="0"/>
        <w:ind w:firstLineChars="200" w:firstLine="480"/>
        <w:rPr>
          <w:kern w:val="21"/>
          <w:lang w:eastAsia="zh-CN"/>
        </w:rPr>
      </w:pPr>
      <w:r>
        <w:rPr>
          <w:rFonts w:hint="eastAsia"/>
          <w:kern w:val="21"/>
          <w:lang w:eastAsia="zh-CN"/>
        </w:rPr>
        <w:t>其中爱尔兰是微微蜂窝系统的总的语音话务量，带宽是由系统使用的频谱总量，区域是系统覆盖的总服务区。因为微微蜂窝系统是在高层建筑中安装的，因此在频谱效率的计算中使用总的地面面积。每个小区所需要的信道数目可以根据楼层用户数和每用户的话务量，按爱尔兰</w:t>
      </w:r>
      <w:r>
        <w:rPr>
          <w:rFonts w:hint="eastAsia"/>
          <w:kern w:val="21"/>
          <w:lang w:eastAsia="zh-CN"/>
        </w:rPr>
        <w:t>B</w:t>
      </w:r>
      <w:r>
        <w:rPr>
          <w:rFonts w:hint="eastAsia"/>
          <w:kern w:val="21"/>
          <w:lang w:eastAsia="zh-CN"/>
        </w:rPr>
        <w:t>表计算。</w:t>
      </w:r>
    </w:p>
    <w:p w:rsidR="00DF4C50" w:rsidRDefault="00DF4C50" w:rsidP="008A03DA">
      <w:pPr>
        <w:pStyle w:val="Heading3"/>
        <w:snapToGrid w:val="0"/>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1.1.1</w:t>
        </w:r>
        <w:r>
          <w:rPr>
            <w:lang w:eastAsia="zh-CN"/>
          </w:rPr>
          <w:tab/>
        </w:r>
      </w:smartTag>
      <w:r>
        <w:rPr>
          <w:rFonts w:hint="eastAsia"/>
          <w:lang w:eastAsia="zh-CN"/>
        </w:rPr>
        <w:t>覆盖一座建筑物的微微蜂窝系统</w:t>
      </w:r>
    </w:p>
    <w:p w:rsidR="00DF4C50" w:rsidRDefault="00DF4C50" w:rsidP="008A03DA">
      <w:pPr>
        <w:snapToGrid w:val="0"/>
        <w:ind w:firstLineChars="200" w:firstLine="480"/>
        <w:rPr>
          <w:kern w:val="21"/>
          <w:lang w:eastAsia="zh-CN"/>
        </w:rPr>
      </w:pPr>
      <w:r>
        <w:rPr>
          <w:rFonts w:hint="eastAsia"/>
          <w:kern w:val="21"/>
          <w:lang w:eastAsia="zh-CN"/>
        </w:rPr>
        <w:t>为了计算整个建筑物所要求的总带宽，需要知道楼层的垂直复用距离。这个参数由楼层损耗决定，不同类型的楼是不同的。</w:t>
      </w:r>
    </w:p>
    <w:p w:rsidR="00DF4C50" w:rsidRDefault="00DF4C50" w:rsidP="008A03DA">
      <w:pPr>
        <w:snapToGrid w:val="0"/>
        <w:ind w:firstLineChars="200" w:firstLine="480"/>
        <w:rPr>
          <w:kern w:val="21"/>
          <w:lang w:eastAsia="zh-CN"/>
        </w:rPr>
      </w:pPr>
      <w:r>
        <w:rPr>
          <w:rFonts w:hint="eastAsia"/>
          <w:kern w:val="21"/>
          <w:lang w:eastAsia="zh-CN"/>
        </w:rPr>
        <w:t>接着可以计算出建筑物所需要的半双工信道的总数，它等于</w:t>
      </w:r>
      <w:r>
        <w:rPr>
          <w:kern w:val="21"/>
          <w:lang w:eastAsia="zh-CN"/>
        </w:rPr>
        <w:t>：</w:t>
      </w:r>
    </w:p>
    <w:p w:rsidR="00DF4C50" w:rsidRDefault="008A03DA" w:rsidP="008A03DA">
      <w:pPr>
        <w:pStyle w:val="Equation"/>
        <w:snapToGrid w:val="0"/>
        <w:rPr>
          <w:kern w:val="21"/>
          <w:lang w:eastAsia="zh-CN"/>
        </w:rPr>
      </w:pPr>
      <w:r>
        <w:rPr>
          <w:rFonts w:hint="eastAsia"/>
          <w:kern w:val="21"/>
          <w:lang w:eastAsia="zh-CN"/>
        </w:rPr>
        <w:tab/>
      </w:r>
      <w:r w:rsidR="00DF4C50">
        <w:rPr>
          <w:rFonts w:hint="eastAsia"/>
          <w:kern w:val="21"/>
          <w:lang w:eastAsia="zh-CN"/>
        </w:rPr>
        <w:tab/>
      </w:r>
      <w:r w:rsidR="00DF4C50">
        <w:rPr>
          <w:kern w:val="21"/>
          <w:lang w:eastAsia="zh-CN"/>
        </w:rPr>
        <w:t>2</w:t>
      </w:r>
      <w:r w:rsidR="00DF4C50">
        <w:rPr>
          <w:rFonts w:hint="eastAsia"/>
          <w:kern w:val="21"/>
          <w:lang w:eastAsia="zh-CN"/>
        </w:rPr>
        <w:t xml:space="preserve"> </w:t>
      </w:r>
      <w:r w:rsidR="00DF4C50">
        <w:rPr>
          <w:kern w:val="21"/>
          <w:lang w:eastAsia="zh-CN"/>
        </w:rPr>
        <w:t>×</w:t>
      </w:r>
      <w:r w:rsidR="00DF4C50">
        <w:rPr>
          <w:rFonts w:hint="eastAsia"/>
          <w:kern w:val="21"/>
          <w:lang w:eastAsia="zh-CN"/>
        </w:rPr>
        <w:t xml:space="preserve"> </w:t>
      </w:r>
      <w:r w:rsidR="00DF4C50">
        <w:rPr>
          <w:rFonts w:hint="eastAsia"/>
          <w:kern w:val="21"/>
          <w:lang w:eastAsia="zh-CN"/>
        </w:rPr>
        <w:t>每小区的信道数</w:t>
      </w:r>
      <w:r w:rsidR="00DF4C50">
        <w:rPr>
          <w:rFonts w:hint="eastAsia"/>
          <w:kern w:val="21"/>
          <w:lang w:eastAsia="zh-CN"/>
        </w:rPr>
        <w:t xml:space="preserve"> </w:t>
      </w:r>
      <w:r w:rsidR="00DF4C50">
        <w:rPr>
          <w:kern w:val="21"/>
          <w:lang w:eastAsia="zh-CN"/>
        </w:rPr>
        <w:t>×</w:t>
      </w:r>
      <w:r w:rsidR="00DF4C50">
        <w:rPr>
          <w:rFonts w:hint="eastAsia"/>
          <w:kern w:val="21"/>
          <w:lang w:eastAsia="zh-CN"/>
        </w:rPr>
        <w:t xml:space="preserve"> </w:t>
      </w:r>
      <w:r w:rsidR="00DF4C50">
        <w:rPr>
          <w:rFonts w:hint="eastAsia"/>
          <w:kern w:val="21"/>
          <w:lang w:eastAsia="zh-CN"/>
        </w:rPr>
        <w:t>每楼层小区数</w:t>
      </w:r>
      <w:r w:rsidR="00DF4C50">
        <w:rPr>
          <w:rFonts w:hint="eastAsia"/>
          <w:kern w:val="21"/>
          <w:lang w:eastAsia="zh-CN"/>
        </w:rPr>
        <w:t xml:space="preserve"> </w:t>
      </w:r>
      <w:r w:rsidR="00DF4C50">
        <w:rPr>
          <w:kern w:val="21"/>
          <w:lang w:eastAsia="zh-CN"/>
        </w:rPr>
        <w:t>×</w:t>
      </w:r>
      <w:r w:rsidR="00DF4C50">
        <w:rPr>
          <w:rFonts w:hint="eastAsia"/>
          <w:kern w:val="21"/>
          <w:lang w:eastAsia="zh-CN"/>
        </w:rPr>
        <w:t xml:space="preserve"> </w:t>
      </w:r>
      <w:r w:rsidR="00DF4C50">
        <w:rPr>
          <w:rFonts w:hint="eastAsia"/>
          <w:kern w:val="21"/>
          <w:lang w:eastAsia="zh-CN"/>
        </w:rPr>
        <w:t>分隔的楼层数</w:t>
      </w:r>
    </w:p>
    <w:p w:rsidR="00DF4C50" w:rsidRDefault="00DF4C50" w:rsidP="008A03DA">
      <w:pPr>
        <w:snapToGrid w:val="0"/>
        <w:ind w:firstLineChars="200" w:firstLine="480"/>
        <w:rPr>
          <w:kern w:val="21"/>
          <w:lang w:eastAsia="zh-CN"/>
        </w:rPr>
      </w:pPr>
      <w:r>
        <w:rPr>
          <w:rFonts w:hint="eastAsia"/>
          <w:kern w:val="21"/>
          <w:lang w:eastAsia="zh-CN"/>
        </w:rPr>
        <w:t>这里因子</w:t>
      </w:r>
      <w:r>
        <w:rPr>
          <w:rFonts w:hint="eastAsia"/>
          <w:kern w:val="21"/>
          <w:lang w:eastAsia="zh-CN"/>
        </w:rPr>
        <w:t>2</w:t>
      </w:r>
      <w:r>
        <w:rPr>
          <w:rFonts w:hint="eastAsia"/>
          <w:kern w:val="21"/>
          <w:lang w:eastAsia="zh-CN"/>
        </w:rPr>
        <w:t>用来反映双向通信需要的信道数量。</w:t>
      </w:r>
    </w:p>
    <w:p w:rsidR="00DF4C50" w:rsidRDefault="00DF4C50" w:rsidP="008A03DA">
      <w:pPr>
        <w:snapToGrid w:val="0"/>
        <w:ind w:firstLineChars="200" w:firstLine="480"/>
        <w:rPr>
          <w:kern w:val="21"/>
          <w:lang w:eastAsia="zh-CN"/>
        </w:rPr>
      </w:pPr>
      <w:r>
        <w:rPr>
          <w:rFonts w:hint="eastAsia"/>
          <w:kern w:val="21"/>
          <w:lang w:eastAsia="zh-CN"/>
        </w:rPr>
        <w:t>覆盖建筑物的系统的频谱效率，</w:t>
      </w:r>
      <w:r>
        <w:rPr>
          <w:i/>
          <w:kern w:val="21"/>
          <w:lang w:eastAsia="zh-CN"/>
        </w:rPr>
        <w:t>SUE</w:t>
      </w:r>
      <w:r>
        <w:rPr>
          <w:rFonts w:hint="eastAsia"/>
          <w:kern w:val="21"/>
          <w:szCs w:val="16"/>
          <w:vertAlign w:val="subscript"/>
          <w:lang w:eastAsia="zh-CN"/>
        </w:rPr>
        <w:t>建筑物</w:t>
      </w:r>
      <w:r>
        <w:rPr>
          <w:kern w:val="21"/>
          <w:lang w:eastAsia="zh-CN"/>
        </w:rPr>
        <w:t>，</w:t>
      </w:r>
      <w:r>
        <w:rPr>
          <w:rFonts w:hint="eastAsia"/>
          <w:kern w:val="21"/>
          <w:lang w:eastAsia="zh-CN"/>
        </w:rPr>
        <w:t>使用公式（</w:t>
      </w:r>
      <w:r>
        <w:rPr>
          <w:rFonts w:hint="eastAsia"/>
          <w:kern w:val="21"/>
          <w:lang w:eastAsia="zh-CN"/>
        </w:rPr>
        <w:t>5</w:t>
      </w:r>
      <w:r>
        <w:rPr>
          <w:rFonts w:hint="eastAsia"/>
          <w:kern w:val="21"/>
          <w:lang w:eastAsia="zh-CN"/>
        </w:rPr>
        <w:t>）计算：</w:t>
      </w:r>
    </w:p>
    <w:p w:rsidR="00DF4C50" w:rsidRDefault="008A03DA" w:rsidP="00476E2B">
      <w:pPr>
        <w:pStyle w:val="Equation"/>
        <w:snapToGrid w:val="0"/>
        <w:rPr>
          <w:kern w:val="21"/>
          <w:lang w:eastAsia="zh-CN"/>
        </w:rPr>
      </w:pPr>
      <w:r>
        <w:rPr>
          <w:rFonts w:hint="eastAsia"/>
          <w:i/>
          <w:kern w:val="21"/>
          <w:lang w:eastAsia="zh-CN"/>
        </w:rPr>
        <w:tab/>
      </w:r>
      <w:r w:rsidR="00DF4C50">
        <w:rPr>
          <w:rFonts w:hint="eastAsia"/>
          <w:i/>
          <w:kern w:val="21"/>
          <w:lang w:eastAsia="zh-CN"/>
        </w:rPr>
        <w:tab/>
      </w:r>
      <w:r w:rsidR="00DF4C50">
        <w:rPr>
          <w:i/>
          <w:kern w:val="21"/>
        </w:rPr>
        <w:t>SUE</w:t>
      </w:r>
      <w:r w:rsidR="00DF4C50">
        <w:rPr>
          <w:rFonts w:hint="eastAsia"/>
          <w:kern w:val="21"/>
          <w:szCs w:val="16"/>
          <w:vertAlign w:val="subscript"/>
        </w:rPr>
        <w:t>建筑物</w:t>
      </w:r>
      <w:r w:rsidR="00DF4C50">
        <w:rPr>
          <w:rFonts w:hint="eastAsia"/>
          <w:kern w:val="21"/>
          <w:szCs w:val="16"/>
        </w:rPr>
        <w:t xml:space="preserve"> </w:t>
      </w:r>
      <w:r w:rsidR="00DF4C50">
        <w:rPr>
          <w:rFonts w:hint="eastAsia"/>
          <w:kern w:val="21"/>
        </w:rPr>
        <w:t xml:space="preserve">= </w:t>
      </w:r>
      <w:r w:rsidR="00DF4C50">
        <w:rPr>
          <w:kern w:val="21"/>
        </w:rPr>
        <w:object w:dxaOrig="3580" w:dyaOrig="600">
          <v:shape id="_x0000_i1095" type="#_x0000_t75" style="width:179.25pt;height:30pt" o:ole="">
            <v:imagedata r:id="rId17" o:title=""/>
          </v:shape>
          <o:OLEObject Type="Embed" ProgID="Equation.3" ShapeID="_x0000_i1095" DrawAspect="Content" ObjectID="_1379159966" r:id="rId18"/>
        </w:object>
      </w:r>
      <w:r w:rsidR="00DF4C50">
        <w:rPr>
          <w:kern w:val="21"/>
        </w:rPr>
        <w:tab/>
      </w:r>
      <w:r w:rsidR="00476E2B">
        <w:rPr>
          <w:rFonts w:hint="eastAsia"/>
          <w:kern w:val="21"/>
          <w:lang w:eastAsia="zh-CN"/>
        </w:rPr>
        <w:t>(</w:t>
      </w:r>
      <w:r w:rsidR="00DF4C50">
        <w:rPr>
          <w:kern w:val="21"/>
        </w:rPr>
        <w:t>6</w:t>
      </w:r>
      <w:r w:rsidR="00476E2B">
        <w:rPr>
          <w:rFonts w:hint="eastAsia"/>
          <w:kern w:val="21"/>
          <w:lang w:eastAsia="zh-CN"/>
        </w:rPr>
        <w:t>)</w:t>
      </w:r>
    </w:p>
    <w:p w:rsidR="00DF4C50" w:rsidRDefault="00DF4C50" w:rsidP="008A03DA">
      <w:pPr>
        <w:snapToGrid w:val="0"/>
        <w:rPr>
          <w:kern w:val="21"/>
        </w:rPr>
      </w:pPr>
      <w:r>
        <w:rPr>
          <w:rFonts w:hint="eastAsia"/>
          <w:kern w:val="21"/>
        </w:rPr>
        <w:t>例如</w:t>
      </w:r>
      <w:r>
        <w:rPr>
          <w:kern w:val="21"/>
        </w:rPr>
        <w:t>：</w:t>
      </w:r>
    </w:p>
    <w:p w:rsidR="00DF4C50" w:rsidRDefault="00DF4C50" w:rsidP="008A03DA">
      <w:pPr>
        <w:snapToGrid w:val="0"/>
        <w:rPr>
          <w:rFonts w:eastAsia="STKaiti"/>
          <w:iCs/>
          <w:kern w:val="21"/>
          <w:lang w:eastAsia="zh-CN"/>
        </w:rPr>
      </w:pPr>
      <w:r>
        <w:rPr>
          <w:rFonts w:eastAsia="STKaiti" w:hint="eastAsia"/>
          <w:iCs/>
          <w:kern w:val="21"/>
          <w:lang w:eastAsia="zh-CN"/>
        </w:rPr>
        <w:t>工作在</w:t>
      </w:r>
      <w:r>
        <w:rPr>
          <w:rFonts w:eastAsia="STKaiti"/>
          <w:i/>
          <w:kern w:val="21"/>
          <w:lang w:eastAsia="zh-CN"/>
        </w:rPr>
        <w:t>900 MHz</w:t>
      </w:r>
      <w:r>
        <w:rPr>
          <w:rFonts w:eastAsia="STKaiti" w:hint="eastAsia"/>
          <w:iCs/>
          <w:kern w:val="21"/>
          <w:lang w:eastAsia="zh-CN"/>
        </w:rPr>
        <w:t>的室内系统中</w:t>
      </w:r>
    </w:p>
    <w:p w:rsidR="00DF4C50" w:rsidRDefault="00DF4C50" w:rsidP="00476E2B">
      <w:pPr>
        <w:tabs>
          <w:tab w:val="left" w:pos="1036"/>
          <w:tab w:val="right" w:pos="4760"/>
        </w:tabs>
        <w:snapToGrid w:val="0"/>
        <w:rPr>
          <w:kern w:val="21"/>
          <w:lang w:eastAsia="zh-CN"/>
        </w:rPr>
      </w:pPr>
      <w:r>
        <w:rPr>
          <w:rFonts w:hint="eastAsia"/>
          <w:kern w:val="21"/>
          <w:lang w:eastAsia="zh-CN"/>
        </w:rPr>
        <w:tab/>
      </w:r>
      <w:r>
        <w:rPr>
          <w:rFonts w:hint="eastAsia"/>
          <w:kern w:val="21"/>
          <w:lang w:eastAsia="zh-CN"/>
        </w:rPr>
        <w:t>一个信道（半双工）带宽</w:t>
      </w:r>
      <w:r>
        <w:rPr>
          <w:kern w:val="21"/>
          <w:lang w:eastAsia="zh-CN"/>
        </w:rPr>
        <w:tab/>
        <w:t>25 kHz</w:t>
      </w:r>
    </w:p>
    <w:p w:rsidR="00DF4C50" w:rsidRDefault="00DF4C50" w:rsidP="00476E2B">
      <w:pPr>
        <w:tabs>
          <w:tab w:val="left" w:pos="1036"/>
          <w:tab w:val="right" w:pos="4253"/>
        </w:tabs>
        <w:snapToGrid w:val="0"/>
        <w:rPr>
          <w:kern w:val="21"/>
          <w:lang w:eastAsia="zh-CN"/>
        </w:rPr>
      </w:pPr>
      <w:r>
        <w:rPr>
          <w:rFonts w:hint="eastAsia"/>
          <w:kern w:val="21"/>
          <w:lang w:eastAsia="zh-CN"/>
        </w:rPr>
        <w:tab/>
      </w:r>
      <w:r>
        <w:rPr>
          <w:rFonts w:hint="eastAsia"/>
          <w:kern w:val="21"/>
          <w:lang w:eastAsia="zh-CN"/>
        </w:rPr>
        <w:t>每小区信道数</w:t>
      </w:r>
      <w:r>
        <w:rPr>
          <w:kern w:val="21"/>
          <w:lang w:eastAsia="zh-CN"/>
        </w:rPr>
        <w:tab/>
        <w:t>10</w:t>
      </w:r>
    </w:p>
    <w:p w:rsidR="00DF4C50" w:rsidRDefault="00DF4C50" w:rsidP="00476E2B">
      <w:pPr>
        <w:tabs>
          <w:tab w:val="left" w:pos="1036"/>
          <w:tab w:val="right" w:pos="4253"/>
        </w:tabs>
        <w:snapToGrid w:val="0"/>
        <w:rPr>
          <w:kern w:val="21"/>
          <w:lang w:eastAsia="zh-CN"/>
        </w:rPr>
      </w:pPr>
      <w:r>
        <w:rPr>
          <w:rFonts w:hint="eastAsia"/>
          <w:kern w:val="21"/>
          <w:lang w:eastAsia="zh-CN"/>
        </w:rPr>
        <w:tab/>
      </w:r>
      <w:r>
        <w:rPr>
          <w:rFonts w:hint="eastAsia"/>
          <w:kern w:val="21"/>
          <w:lang w:eastAsia="zh-CN"/>
        </w:rPr>
        <w:t>每层小区数</w:t>
      </w:r>
      <w:r>
        <w:rPr>
          <w:kern w:val="21"/>
          <w:lang w:eastAsia="zh-CN"/>
        </w:rPr>
        <w:tab/>
        <w:t>4</w:t>
      </w:r>
    </w:p>
    <w:p w:rsidR="00DF4C50" w:rsidRDefault="00DF4C50" w:rsidP="00476E2B">
      <w:pPr>
        <w:tabs>
          <w:tab w:val="left" w:pos="1036"/>
          <w:tab w:val="right" w:pos="4253"/>
        </w:tabs>
        <w:snapToGrid w:val="0"/>
        <w:rPr>
          <w:kern w:val="21"/>
          <w:lang w:eastAsia="zh-CN"/>
        </w:rPr>
      </w:pPr>
      <w:r>
        <w:rPr>
          <w:rFonts w:hint="eastAsia"/>
          <w:kern w:val="21"/>
          <w:lang w:eastAsia="zh-CN"/>
        </w:rPr>
        <w:tab/>
      </w:r>
      <w:r>
        <w:rPr>
          <w:rFonts w:hint="eastAsia"/>
          <w:kern w:val="21"/>
          <w:lang w:eastAsia="zh-CN"/>
        </w:rPr>
        <w:t>分隔的楼层数</w:t>
      </w:r>
      <w:r>
        <w:rPr>
          <w:kern w:val="21"/>
          <w:lang w:eastAsia="zh-CN"/>
        </w:rPr>
        <w:tab/>
        <w:t>3</w:t>
      </w:r>
    </w:p>
    <w:p w:rsidR="00DF4C50" w:rsidRDefault="00DF4C50" w:rsidP="00476E2B">
      <w:pPr>
        <w:tabs>
          <w:tab w:val="left" w:pos="1036"/>
          <w:tab w:val="right" w:pos="4253"/>
        </w:tabs>
        <w:snapToGrid w:val="0"/>
        <w:rPr>
          <w:kern w:val="21"/>
          <w:lang w:eastAsia="zh-CN"/>
        </w:rPr>
      </w:pPr>
      <w:r>
        <w:rPr>
          <w:rFonts w:hint="eastAsia"/>
          <w:kern w:val="21"/>
          <w:lang w:eastAsia="zh-CN"/>
        </w:rPr>
        <w:tab/>
      </w:r>
      <w:r>
        <w:rPr>
          <w:rFonts w:hint="eastAsia"/>
          <w:kern w:val="21"/>
          <w:lang w:eastAsia="zh-CN"/>
        </w:rPr>
        <w:t>需求的总信道数</w:t>
      </w:r>
      <w:r>
        <w:rPr>
          <w:kern w:val="21"/>
          <w:lang w:eastAsia="zh-CN"/>
        </w:rPr>
        <w:tab/>
        <w:t>120</w:t>
      </w:r>
    </w:p>
    <w:p w:rsidR="00DF4C50" w:rsidRDefault="00DF4C50" w:rsidP="008A03DA">
      <w:pPr>
        <w:snapToGrid w:val="0"/>
        <w:ind w:firstLineChars="200" w:firstLine="480"/>
        <w:rPr>
          <w:kern w:val="21"/>
          <w:lang w:eastAsia="zh-CN"/>
        </w:rPr>
      </w:pPr>
      <w:r>
        <w:rPr>
          <w:rFonts w:hint="eastAsia"/>
          <w:kern w:val="21"/>
          <w:lang w:eastAsia="zh-CN"/>
        </w:rPr>
        <w:t>在服务等级为</w:t>
      </w:r>
      <w:r>
        <w:rPr>
          <w:kern w:val="21"/>
          <w:lang w:eastAsia="zh-CN"/>
        </w:rPr>
        <w:t>0.5%</w:t>
      </w:r>
      <w:r>
        <w:rPr>
          <w:rFonts w:hint="eastAsia"/>
          <w:kern w:val="21"/>
          <w:lang w:eastAsia="zh-CN"/>
        </w:rPr>
        <w:t>时</w:t>
      </w:r>
      <w:r>
        <w:rPr>
          <w:kern w:val="21"/>
          <w:lang w:eastAsia="zh-CN"/>
        </w:rPr>
        <w:t>，</w:t>
      </w:r>
      <w:r>
        <w:rPr>
          <w:rFonts w:hint="eastAsia"/>
          <w:kern w:val="21"/>
          <w:lang w:eastAsia="zh-CN"/>
        </w:rPr>
        <w:t>基站和移动站在一层的总话务量</w:t>
      </w:r>
      <w:r>
        <w:rPr>
          <w:rFonts w:hint="eastAsia"/>
          <w:kern w:val="21"/>
          <w:lang w:eastAsia="zh-CN"/>
        </w:rPr>
        <w:t>=</w:t>
      </w:r>
      <w:r>
        <w:rPr>
          <w:kern w:val="21"/>
          <w:lang w:eastAsia="zh-CN"/>
        </w:rPr>
        <w:t xml:space="preserve"> </w:t>
      </w:r>
      <w:r>
        <w:rPr>
          <w:i/>
          <w:kern w:val="21"/>
          <w:lang w:eastAsia="zh-CN"/>
        </w:rPr>
        <w:t>T</w:t>
      </w:r>
      <w:r>
        <w:rPr>
          <w:i/>
          <w:kern w:val="21"/>
          <w:vertAlign w:val="subscript"/>
          <w:lang w:eastAsia="zh-CN"/>
        </w:rPr>
        <w:t>f</w:t>
      </w:r>
      <w:r>
        <w:rPr>
          <w:kern w:val="21"/>
          <w:lang w:eastAsia="zh-CN"/>
        </w:rPr>
        <w:t xml:space="preserve"> </w:t>
      </w:r>
      <w:r>
        <w:rPr>
          <w:rFonts w:hint="eastAsia"/>
          <w:kern w:val="21"/>
          <w:lang w:eastAsia="zh-CN"/>
        </w:rPr>
        <w:t>=</w:t>
      </w:r>
      <w:r>
        <w:rPr>
          <w:kern w:val="21"/>
          <w:lang w:eastAsia="zh-CN"/>
        </w:rPr>
        <w:t xml:space="preserve"> 16E</w:t>
      </w:r>
      <w:r>
        <w:rPr>
          <w:rFonts w:hint="eastAsia"/>
          <w:kern w:val="21"/>
          <w:lang w:eastAsia="zh-CN"/>
        </w:rPr>
        <w:t>或</w:t>
      </w:r>
      <w:r>
        <w:rPr>
          <w:kern w:val="21"/>
          <w:lang w:eastAsia="zh-CN"/>
        </w:rPr>
        <w:t>2</w:t>
      </w:r>
      <w:r>
        <w:rPr>
          <w:i/>
          <w:kern w:val="21"/>
          <w:lang w:eastAsia="zh-CN"/>
        </w:rPr>
        <w:t>T</w:t>
      </w:r>
      <w:r>
        <w:rPr>
          <w:i/>
          <w:kern w:val="21"/>
          <w:vertAlign w:val="subscript"/>
          <w:lang w:eastAsia="zh-CN"/>
        </w:rPr>
        <w:t>f</w:t>
      </w:r>
      <w:r>
        <w:rPr>
          <w:rFonts w:hint="eastAsia"/>
          <w:kern w:val="21"/>
          <w:lang w:eastAsia="zh-CN"/>
        </w:rPr>
        <w:t>。</w:t>
      </w:r>
    </w:p>
    <w:p w:rsidR="00DF4C50" w:rsidRDefault="008A03DA" w:rsidP="00476E2B">
      <w:pPr>
        <w:pStyle w:val="Equation"/>
        <w:snapToGrid w:val="0"/>
        <w:rPr>
          <w:kern w:val="21"/>
          <w:lang w:eastAsia="zh-CN"/>
        </w:rPr>
      </w:pPr>
      <w:r>
        <w:rPr>
          <w:rFonts w:hint="eastAsia"/>
          <w:kern w:val="21"/>
          <w:lang w:eastAsia="zh-CN"/>
        </w:rPr>
        <w:tab/>
      </w:r>
      <w:r w:rsidR="00DF4C50">
        <w:rPr>
          <w:kern w:val="21"/>
          <w:lang w:eastAsia="zh-CN"/>
        </w:rPr>
        <w:tab/>
      </w:r>
      <w:r w:rsidR="00DF4C50">
        <w:rPr>
          <w:i/>
          <w:kern w:val="21"/>
          <w:lang w:eastAsia="zh-CN"/>
        </w:rPr>
        <w:t>SUE</w:t>
      </w:r>
      <w:r w:rsidR="00DF4C50">
        <w:rPr>
          <w:rFonts w:hint="eastAsia"/>
          <w:kern w:val="21"/>
          <w:szCs w:val="16"/>
          <w:vertAlign w:val="subscript"/>
          <w:lang w:eastAsia="zh-CN"/>
        </w:rPr>
        <w:t>建筑物</w:t>
      </w:r>
      <w:r w:rsidR="00DF4C50">
        <w:rPr>
          <w:kern w:val="21"/>
          <w:lang w:eastAsia="zh-CN"/>
        </w:rPr>
        <w:t xml:space="preserve"> </w:t>
      </w:r>
      <w:r w:rsidR="00DF4C50">
        <w:rPr>
          <w:rFonts w:hint="eastAsia"/>
          <w:kern w:val="21"/>
          <w:lang w:eastAsia="zh-CN"/>
        </w:rPr>
        <w:t xml:space="preserve">= </w:t>
      </w:r>
      <w:r w:rsidR="00DF4C50">
        <w:rPr>
          <w:kern w:val="21"/>
        </w:rPr>
        <w:object w:dxaOrig="2460" w:dyaOrig="600">
          <v:shape id="_x0000_i1100" type="#_x0000_t75" style="width:123pt;height:30pt" o:ole="">
            <v:imagedata r:id="rId19" o:title=""/>
          </v:shape>
          <o:OLEObject Type="Embed" ProgID="Equation.3" ShapeID="_x0000_i1100" DrawAspect="Content" ObjectID="_1379159967" r:id="rId20"/>
        </w:object>
      </w:r>
      <w:r w:rsidR="00DF4C50">
        <w:rPr>
          <w:kern w:val="21"/>
          <w:lang w:eastAsia="zh-CN"/>
        </w:rPr>
        <w:tab/>
      </w:r>
      <w:r w:rsidR="00476E2B">
        <w:rPr>
          <w:rFonts w:hint="eastAsia"/>
          <w:kern w:val="21"/>
          <w:lang w:eastAsia="zh-CN"/>
        </w:rPr>
        <w:t>(</w:t>
      </w:r>
      <w:r w:rsidR="00DF4C50">
        <w:rPr>
          <w:kern w:val="21"/>
          <w:lang w:eastAsia="zh-CN"/>
        </w:rPr>
        <w:t>7</w:t>
      </w:r>
      <w:r w:rsidR="00476E2B">
        <w:rPr>
          <w:rFonts w:hint="eastAsia"/>
          <w:kern w:val="21"/>
          <w:lang w:eastAsia="zh-CN"/>
        </w:rPr>
        <w:t>)</w:t>
      </w:r>
    </w:p>
    <w:p w:rsidR="00DF4C50" w:rsidRDefault="00DF4C50" w:rsidP="008A03DA">
      <w:pPr>
        <w:snapToGrid w:val="0"/>
        <w:ind w:firstLineChars="200" w:firstLine="480"/>
        <w:rPr>
          <w:kern w:val="21"/>
          <w:lang w:eastAsia="zh-CN"/>
        </w:rPr>
      </w:pPr>
      <w:r>
        <w:rPr>
          <w:kern w:val="21"/>
          <w:lang w:eastAsia="zh-CN"/>
        </w:rPr>
        <w:br w:type="page"/>
      </w:r>
      <w:r>
        <w:rPr>
          <w:rFonts w:hint="eastAsia"/>
          <w:kern w:val="21"/>
          <w:lang w:eastAsia="zh-CN"/>
        </w:rPr>
        <w:lastRenderedPageBreak/>
        <w:t>如果楼层是</w:t>
      </w:r>
      <w:smartTag w:uri="urn:schemas-microsoft-com:office:smarttags" w:element="chmetcnv">
        <w:smartTagPr>
          <w:attr w:name="TCSC" w:val="0"/>
          <w:attr w:name="NumberType" w:val="1"/>
          <w:attr w:name="Negative" w:val="False"/>
          <w:attr w:name="HasSpace" w:val="True"/>
          <w:attr w:name="SourceValue" w:val="25"/>
          <w:attr w:name="UnitName" w:val="m"/>
        </w:smartTagPr>
        <w:r>
          <w:rPr>
            <w:kern w:val="21"/>
            <w:lang w:eastAsia="zh-CN"/>
          </w:rPr>
          <w:t>25 m</w:t>
        </w:r>
      </w:smartTag>
      <w:r>
        <w:rPr>
          <w:rFonts w:hint="eastAsia"/>
          <w:kern w:val="21"/>
          <w:lang w:eastAsia="zh-CN"/>
        </w:rPr>
        <w:t>乘</w:t>
      </w:r>
      <w:smartTag w:uri="urn:schemas-microsoft-com:office:smarttags" w:element="chmetcnv">
        <w:smartTagPr>
          <w:attr w:name="TCSC" w:val="0"/>
          <w:attr w:name="NumberType" w:val="1"/>
          <w:attr w:name="Negative" w:val="False"/>
          <w:attr w:name="HasSpace" w:val="True"/>
          <w:attr w:name="SourceValue" w:val="55"/>
          <w:attr w:name="UnitName" w:val="m"/>
        </w:smartTagPr>
        <w:r>
          <w:rPr>
            <w:kern w:val="21"/>
            <w:lang w:eastAsia="zh-CN"/>
          </w:rPr>
          <w:t>55 m</w:t>
        </w:r>
      </w:smartTag>
      <w:r>
        <w:rPr>
          <w:kern w:val="21"/>
          <w:lang w:eastAsia="zh-CN"/>
        </w:rPr>
        <w:t>，</w:t>
      </w:r>
      <w:r>
        <w:rPr>
          <w:i/>
          <w:kern w:val="21"/>
          <w:lang w:eastAsia="zh-CN"/>
        </w:rPr>
        <w:t>SUE</w:t>
      </w:r>
      <w:r>
        <w:rPr>
          <w:rFonts w:hint="eastAsia"/>
          <w:kern w:val="21"/>
          <w:szCs w:val="16"/>
          <w:vertAlign w:val="subscript"/>
          <w:lang w:eastAsia="zh-CN"/>
        </w:rPr>
        <w:t>建筑物</w:t>
      </w:r>
      <w:r>
        <w:rPr>
          <w:rFonts w:hint="eastAsia"/>
          <w:kern w:val="21"/>
          <w:lang w:eastAsia="zh-CN"/>
        </w:rPr>
        <w:t>=</w:t>
      </w:r>
      <w:r>
        <w:rPr>
          <w:kern w:val="21"/>
          <w:lang w:eastAsia="zh-CN"/>
        </w:rPr>
        <w:t xml:space="preserve"> 3</w:t>
      </w:r>
      <w:r>
        <w:rPr>
          <w:rFonts w:hint="eastAsia"/>
          <w:kern w:val="21"/>
          <w:lang w:eastAsia="zh-CN"/>
        </w:rPr>
        <w:t xml:space="preserve"> </w:t>
      </w:r>
      <w:r>
        <w:rPr>
          <w:kern w:val="21"/>
          <w:lang w:eastAsia="zh-CN"/>
        </w:rPr>
        <w:t>880 E/MHz/km</w:t>
      </w:r>
      <w:r>
        <w:rPr>
          <w:kern w:val="21"/>
          <w:vertAlign w:val="superscript"/>
          <w:lang w:eastAsia="zh-CN"/>
        </w:rPr>
        <w:t>2</w:t>
      </w:r>
      <w:r>
        <w:rPr>
          <w:kern w:val="21"/>
          <w:lang w:eastAsia="zh-CN"/>
        </w:rPr>
        <w:t>。</w:t>
      </w:r>
    </w:p>
    <w:p w:rsidR="00DF4C50" w:rsidRPr="00DF4C50" w:rsidRDefault="00DF4C50" w:rsidP="008A03DA">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DF4C50">
          <w:rPr>
            <w:lang w:eastAsia="zh-CN"/>
          </w:rPr>
          <w:t>1.1.2</w:t>
        </w:r>
        <w:r w:rsidRPr="00DF4C50">
          <w:rPr>
            <w:lang w:eastAsia="zh-CN"/>
          </w:rPr>
          <w:tab/>
        </w:r>
      </w:smartTag>
      <w:r>
        <w:rPr>
          <w:rFonts w:hint="eastAsia"/>
          <w:lang w:eastAsia="zh-CN"/>
        </w:rPr>
        <w:t>覆盖市中心的微微蜂窝系统</w:t>
      </w:r>
    </w:p>
    <w:p w:rsidR="00DF4C50" w:rsidRDefault="00DF4C50" w:rsidP="008A03DA">
      <w:pPr>
        <w:snapToGrid w:val="0"/>
        <w:ind w:firstLineChars="200" w:firstLine="480"/>
        <w:rPr>
          <w:kern w:val="21"/>
          <w:lang w:eastAsia="zh-CN"/>
        </w:rPr>
      </w:pPr>
      <w:r>
        <w:rPr>
          <w:rFonts w:hint="eastAsia"/>
          <w:kern w:val="21"/>
          <w:lang w:eastAsia="zh-CN"/>
        </w:rPr>
        <w:t>类似地，当水平复用距离已知时，整个市中心区要求的带宽也可以计算。同样，这个参数依赖于建筑材料和信号进出大楼的传播损耗。复用距离直接影响可放在一个分组（或干扰组）内的建筑物的数量。</w:t>
      </w:r>
    </w:p>
    <w:p w:rsidR="00DF4C50" w:rsidRDefault="00DF4C50" w:rsidP="008A03DA">
      <w:pPr>
        <w:snapToGrid w:val="0"/>
        <w:ind w:firstLineChars="200" w:firstLine="480"/>
        <w:rPr>
          <w:kern w:val="21"/>
          <w:lang w:eastAsia="zh-CN"/>
        </w:rPr>
      </w:pPr>
      <w:r>
        <w:rPr>
          <w:rFonts w:hint="eastAsia"/>
          <w:kern w:val="21"/>
          <w:lang w:eastAsia="zh-CN"/>
        </w:rPr>
        <w:t>在这种情况下，在市中心区需要的半双工信道的总数等于：</w:t>
      </w:r>
    </w:p>
    <w:p w:rsidR="00DF4C50" w:rsidRDefault="008A03DA" w:rsidP="008A03DA">
      <w:pPr>
        <w:pStyle w:val="Equation"/>
        <w:snapToGrid w:val="0"/>
        <w:rPr>
          <w:kern w:val="21"/>
          <w:lang w:eastAsia="zh-CN"/>
        </w:rPr>
      </w:pPr>
      <w:r>
        <w:rPr>
          <w:rFonts w:hint="eastAsia"/>
          <w:kern w:val="21"/>
          <w:lang w:eastAsia="zh-CN"/>
        </w:rPr>
        <w:tab/>
      </w:r>
      <w:r w:rsidR="00DF4C50">
        <w:rPr>
          <w:kern w:val="21"/>
          <w:lang w:eastAsia="zh-CN"/>
        </w:rPr>
        <w:tab/>
        <w:t>2</w:t>
      </w:r>
      <w:r w:rsidR="00DF4C50">
        <w:rPr>
          <w:rFonts w:hint="eastAsia"/>
          <w:kern w:val="21"/>
          <w:lang w:eastAsia="zh-CN"/>
        </w:rPr>
        <w:t xml:space="preserve"> </w:t>
      </w:r>
      <w:r w:rsidR="00DF4C50">
        <w:rPr>
          <w:kern w:val="21"/>
          <w:lang w:eastAsia="zh-CN"/>
        </w:rPr>
        <w:t>×</w:t>
      </w:r>
      <w:r w:rsidR="00DF4C50">
        <w:rPr>
          <w:rFonts w:hint="eastAsia"/>
          <w:kern w:val="21"/>
          <w:lang w:eastAsia="zh-CN"/>
        </w:rPr>
        <w:t xml:space="preserve"> </w:t>
      </w:r>
      <w:r w:rsidR="00DF4C50">
        <w:rPr>
          <w:rFonts w:hint="eastAsia"/>
          <w:kern w:val="21"/>
          <w:lang w:eastAsia="zh-CN"/>
        </w:rPr>
        <w:t>每座建筑物的信道数</w:t>
      </w:r>
      <w:r w:rsidR="00DF4C50">
        <w:rPr>
          <w:rFonts w:hint="eastAsia"/>
          <w:kern w:val="21"/>
          <w:lang w:eastAsia="zh-CN"/>
        </w:rPr>
        <w:t xml:space="preserve"> </w:t>
      </w:r>
      <w:r w:rsidR="00DF4C50">
        <w:rPr>
          <w:kern w:val="21"/>
          <w:lang w:eastAsia="zh-CN"/>
        </w:rPr>
        <w:t xml:space="preserve">× </w:t>
      </w:r>
      <w:r w:rsidR="00DF4C50">
        <w:rPr>
          <w:rFonts w:hint="eastAsia"/>
          <w:kern w:val="21"/>
          <w:lang w:eastAsia="zh-CN"/>
        </w:rPr>
        <w:t>每个分组中的建筑物的数量</w:t>
      </w:r>
    </w:p>
    <w:p w:rsidR="00DF4C50" w:rsidRDefault="00DF4C50" w:rsidP="008A03DA">
      <w:pPr>
        <w:snapToGrid w:val="0"/>
        <w:ind w:firstLineChars="200" w:firstLine="480"/>
        <w:rPr>
          <w:kern w:val="21"/>
          <w:lang w:eastAsia="zh-CN"/>
        </w:rPr>
      </w:pPr>
      <w:r>
        <w:rPr>
          <w:rFonts w:hint="eastAsia"/>
          <w:kern w:val="21"/>
          <w:lang w:eastAsia="zh-CN"/>
        </w:rPr>
        <w:t>同样因子</w:t>
      </w:r>
      <w:r>
        <w:rPr>
          <w:rFonts w:hint="eastAsia"/>
          <w:kern w:val="21"/>
          <w:lang w:eastAsia="zh-CN"/>
        </w:rPr>
        <w:t>2</w:t>
      </w:r>
      <w:r>
        <w:rPr>
          <w:rFonts w:hint="eastAsia"/>
          <w:kern w:val="21"/>
          <w:lang w:eastAsia="zh-CN"/>
        </w:rPr>
        <w:t>也是反映计算的是双向通信所需的信道数量。</w:t>
      </w:r>
    </w:p>
    <w:p w:rsidR="00DF4C50" w:rsidRDefault="00DF4C50" w:rsidP="008A03DA">
      <w:pPr>
        <w:snapToGrid w:val="0"/>
        <w:ind w:firstLineChars="200" w:firstLine="480"/>
        <w:rPr>
          <w:kern w:val="21"/>
          <w:lang w:eastAsia="zh-CN"/>
        </w:rPr>
      </w:pPr>
      <w:r>
        <w:rPr>
          <w:rFonts w:hint="eastAsia"/>
          <w:kern w:val="21"/>
          <w:lang w:eastAsia="zh-CN"/>
        </w:rPr>
        <w:t>为整个市中心提供覆盖的系统的频谱效率</w:t>
      </w:r>
      <w:r>
        <w:rPr>
          <w:i/>
          <w:kern w:val="21"/>
          <w:lang w:eastAsia="zh-CN"/>
        </w:rPr>
        <w:t>SUE</w:t>
      </w:r>
      <w:r>
        <w:rPr>
          <w:rFonts w:hint="eastAsia"/>
          <w:kern w:val="21"/>
          <w:szCs w:val="16"/>
          <w:vertAlign w:val="subscript"/>
          <w:lang w:eastAsia="zh-CN"/>
        </w:rPr>
        <w:t>区</w:t>
      </w:r>
      <w:r>
        <w:rPr>
          <w:kern w:val="21"/>
          <w:lang w:eastAsia="zh-CN"/>
        </w:rPr>
        <w:t>，</w:t>
      </w:r>
      <w:r>
        <w:rPr>
          <w:rFonts w:hint="eastAsia"/>
          <w:kern w:val="21"/>
          <w:lang w:eastAsia="zh-CN"/>
        </w:rPr>
        <w:t>可使用公式（</w:t>
      </w:r>
      <w:r>
        <w:rPr>
          <w:rFonts w:hint="eastAsia"/>
          <w:kern w:val="21"/>
          <w:lang w:eastAsia="zh-CN"/>
        </w:rPr>
        <w:t>5</w:t>
      </w:r>
      <w:r>
        <w:rPr>
          <w:rFonts w:hint="eastAsia"/>
          <w:kern w:val="21"/>
          <w:lang w:eastAsia="zh-CN"/>
        </w:rPr>
        <w:t>）计算</w:t>
      </w:r>
      <w:r>
        <w:rPr>
          <w:kern w:val="21"/>
          <w:lang w:eastAsia="zh-CN"/>
        </w:rPr>
        <w:t>：</w:t>
      </w:r>
    </w:p>
    <w:p w:rsidR="00DF4C50" w:rsidRDefault="008A03DA" w:rsidP="00476E2B">
      <w:pPr>
        <w:pStyle w:val="Equation"/>
        <w:snapToGrid w:val="0"/>
        <w:rPr>
          <w:kern w:val="21"/>
          <w:lang w:eastAsia="zh-CN"/>
        </w:rPr>
      </w:pPr>
      <w:r>
        <w:rPr>
          <w:rFonts w:hint="eastAsia"/>
          <w:i/>
          <w:kern w:val="21"/>
          <w:lang w:eastAsia="zh-CN"/>
        </w:rPr>
        <w:tab/>
      </w:r>
      <w:r w:rsidR="00DF4C50">
        <w:rPr>
          <w:i/>
          <w:kern w:val="21"/>
          <w:lang w:eastAsia="zh-CN"/>
        </w:rPr>
        <w:tab/>
        <w:t>SUE</w:t>
      </w:r>
      <w:r w:rsidR="00DF4C50">
        <w:rPr>
          <w:rFonts w:hint="eastAsia"/>
          <w:kern w:val="21"/>
          <w:szCs w:val="16"/>
          <w:vertAlign w:val="subscript"/>
          <w:lang w:eastAsia="zh-CN"/>
        </w:rPr>
        <w:t>区</w:t>
      </w:r>
      <w:r w:rsidR="00DF4C50">
        <w:rPr>
          <w:kern w:val="21"/>
          <w:lang w:eastAsia="zh-CN"/>
        </w:rPr>
        <w:t xml:space="preserve"> </w:t>
      </w:r>
      <w:r w:rsidR="00DF4C50">
        <w:rPr>
          <w:rFonts w:hint="eastAsia"/>
          <w:kern w:val="21"/>
          <w:lang w:eastAsia="zh-CN"/>
        </w:rPr>
        <w:t xml:space="preserve">= </w:t>
      </w:r>
      <w:r w:rsidR="00DF4C50">
        <w:rPr>
          <w:kern w:val="21"/>
        </w:rPr>
        <w:object w:dxaOrig="3580" w:dyaOrig="600">
          <v:shape id="_x0000_i1091" type="#_x0000_t75" style="width:179.25pt;height:30pt" o:ole="">
            <v:imagedata r:id="rId21" o:title=""/>
          </v:shape>
          <o:OLEObject Type="Embed" ProgID="Equation.3" ShapeID="_x0000_i1091" DrawAspect="Content" ObjectID="_1379159968" r:id="rId22"/>
        </w:object>
      </w:r>
      <w:r w:rsidR="00DF4C50">
        <w:rPr>
          <w:kern w:val="21"/>
          <w:lang w:eastAsia="zh-CN"/>
        </w:rPr>
        <w:tab/>
      </w:r>
      <w:r w:rsidR="00476E2B">
        <w:rPr>
          <w:rFonts w:hint="eastAsia"/>
          <w:kern w:val="21"/>
          <w:lang w:val="en-GB" w:eastAsia="zh-CN"/>
        </w:rPr>
        <w:t>(</w:t>
      </w:r>
      <w:r w:rsidR="00DF4C50">
        <w:rPr>
          <w:kern w:val="21"/>
          <w:lang w:eastAsia="zh-CN"/>
        </w:rPr>
        <w:t>8</w:t>
      </w:r>
      <w:r w:rsidR="00476E2B">
        <w:rPr>
          <w:rFonts w:hint="eastAsia"/>
          <w:kern w:val="21"/>
          <w:lang w:eastAsia="zh-CN"/>
        </w:rPr>
        <w:t>)</w:t>
      </w:r>
    </w:p>
    <w:p w:rsidR="00DF4C50" w:rsidRDefault="00DF4C50" w:rsidP="008A03DA">
      <w:pPr>
        <w:snapToGrid w:val="0"/>
        <w:ind w:firstLineChars="200" w:firstLine="480"/>
        <w:rPr>
          <w:kern w:val="21"/>
          <w:lang w:eastAsia="zh-CN"/>
        </w:rPr>
      </w:pPr>
      <w:r>
        <w:rPr>
          <w:rFonts w:hint="eastAsia"/>
          <w:kern w:val="21"/>
          <w:lang w:eastAsia="zh-CN"/>
        </w:rPr>
        <w:t>这里，服务区的总面积是被微微蜂窝系统覆盖的建筑物的总的楼层面积。</w:t>
      </w:r>
    </w:p>
    <w:p w:rsidR="00DF4C50" w:rsidRDefault="00DF4C50" w:rsidP="008A03DA">
      <w:pPr>
        <w:snapToGrid w:val="0"/>
        <w:rPr>
          <w:kern w:val="21"/>
          <w:lang w:eastAsia="zh-CN"/>
        </w:rPr>
      </w:pPr>
      <w:r>
        <w:rPr>
          <w:rFonts w:hint="eastAsia"/>
          <w:kern w:val="21"/>
          <w:lang w:eastAsia="zh-CN"/>
        </w:rPr>
        <w:t>例如</w:t>
      </w:r>
      <w:r>
        <w:rPr>
          <w:kern w:val="21"/>
          <w:lang w:eastAsia="zh-CN"/>
        </w:rPr>
        <w:t>：</w:t>
      </w:r>
    </w:p>
    <w:p w:rsidR="00DF4C50" w:rsidRDefault="00DF4C50" w:rsidP="008A03DA">
      <w:pPr>
        <w:snapToGrid w:val="0"/>
        <w:rPr>
          <w:rFonts w:eastAsia="STKaiti"/>
          <w:kern w:val="21"/>
          <w:lang w:eastAsia="zh-CN"/>
        </w:rPr>
      </w:pPr>
      <w:r>
        <w:rPr>
          <w:rFonts w:eastAsia="STKaiti" w:hint="eastAsia"/>
          <w:iCs/>
          <w:kern w:val="21"/>
          <w:lang w:eastAsia="zh-CN"/>
        </w:rPr>
        <w:t>这个室内系统工作在</w:t>
      </w:r>
      <w:r>
        <w:rPr>
          <w:rFonts w:eastAsia="STKaiti"/>
          <w:i/>
          <w:kern w:val="21"/>
          <w:lang w:eastAsia="zh-CN"/>
        </w:rPr>
        <w:t>900 MHz</w:t>
      </w:r>
    </w:p>
    <w:p w:rsidR="00DF4C50" w:rsidRDefault="00DF4C50" w:rsidP="008A03DA">
      <w:pPr>
        <w:pStyle w:val="enumlev1"/>
        <w:tabs>
          <w:tab w:val="clear" w:pos="1985"/>
          <w:tab w:val="left" w:pos="3402"/>
        </w:tabs>
        <w:rPr>
          <w:lang w:eastAsia="zh-CN"/>
        </w:rPr>
      </w:pPr>
      <w:r>
        <w:rPr>
          <w:rFonts w:hint="eastAsia"/>
          <w:lang w:eastAsia="zh-CN"/>
        </w:rPr>
        <w:tab/>
      </w:r>
      <w:r>
        <w:rPr>
          <w:rFonts w:hint="eastAsia"/>
          <w:lang w:eastAsia="zh-CN"/>
        </w:rPr>
        <w:t>每座大楼的信道数</w:t>
      </w:r>
      <w:r>
        <w:rPr>
          <w:lang w:eastAsia="zh-CN"/>
        </w:rPr>
        <w:tab/>
        <w:t>120</w:t>
      </w:r>
    </w:p>
    <w:p w:rsidR="00DF4C50" w:rsidRDefault="00DF4C50" w:rsidP="00476E2B">
      <w:pPr>
        <w:pStyle w:val="enumlev1"/>
        <w:tabs>
          <w:tab w:val="clear" w:pos="1985"/>
          <w:tab w:val="left" w:pos="3640"/>
        </w:tabs>
        <w:rPr>
          <w:lang w:eastAsia="zh-CN"/>
        </w:rPr>
      </w:pPr>
      <w:r>
        <w:rPr>
          <w:rFonts w:hint="eastAsia"/>
          <w:lang w:eastAsia="zh-CN"/>
        </w:rPr>
        <w:tab/>
      </w:r>
      <w:r>
        <w:rPr>
          <w:rFonts w:hint="eastAsia"/>
          <w:lang w:eastAsia="zh-CN"/>
        </w:rPr>
        <w:t>每个分集的大楼数</w:t>
      </w:r>
      <w:r>
        <w:rPr>
          <w:lang w:eastAsia="zh-CN"/>
        </w:rPr>
        <w:tab/>
        <w:t>4</w:t>
      </w:r>
    </w:p>
    <w:p w:rsidR="00DF4C50" w:rsidRDefault="00DF4C50" w:rsidP="00476E2B">
      <w:pPr>
        <w:pStyle w:val="enumlev1"/>
        <w:tabs>
          <w:tab w:val="clear" w:pos="1985"/>
          <w:tab w:val="left" w:pos="3544"/>
        </w:tabs>
        <w:rPr>
          <w:lang w:eastAsia="zh-CN"/>
        </w:rPr>
      </w:pPr>
      <w:r>
        <w:rPr>
          <w:rFonts w:hint="eastAsia"/>
          <w:lang w:eastAsia="zh-CN"/>
        </w:rPr>
        <w:tab/>
      </w:r>
      <w:r>
        <w:rPr>
          <w:rFonts w:hint="eastAsia"/>
          <w:lang w:eastAsia="zh-CN"/>
        </w:rPr>
        <w:t>（半双工）信道带宽</w:t>
      </w:r>
      <w:r>
        <w:rPr>
          <w:lang w:eastAsia="zh-CN"/>
        </w:rPr>
        <w:tab/>
        <w:t>25 kHz</w:t>
      </w:r>
    </w:p>
    <w:p w:rsidR="00DF4C50" w:rsidRDefault="00DF4C50" w:rsidP="008A03DA">
      <w:pPr>
        <w:pStyle w:val="enumlev1"/>
        <w:tabs>
          <w:tab w:val="clear" w:pos="1985"/>
          <w:tab w:val="left" w:pos="3402"/>
        </w:tabs>
      </w:pPr>
      <w:r>
        <w:rPr>
          <w:rFonts w:hint="eastAsia"/>
          <w:lang w:eastAsia="zh-CN"/>
        </w:rPr>
        <w:tab/>
      </w:r>
      <w:r>
        <w:rPr>
          <w:rFonts w:hint="eastAsia"/>
        </w:rPr>
        <w:t>需要的总信道数</w:t>
      </w:r>
      <w:r>
        <w:tab/>
        <w:t>480</w:t>
      </w:r>
    </w:p>
    <w:p w:rsidR="00DF4C50" w:rsidRDefault="008A03DA" w:rsidP="00476E2B">
      <w:pPr>
        <w:pStyle w:val="Equation"/>
        <w:snapToGrid w:val="0"/>
        <w:rPr>
          <w:kern w:val="21"/>
          <w:lang w:eastAsia="zh-CN"/>
        </w:rPr>
      </w:pPr>
      <w:r>
        <w:rPr>
          <w:rFonts w:hint="eastAsia"/>
          <w:i/>
          <w:kern w:val="21"/>
          <w:lang w:eastAsia="zh-CN"/>
        </w:rPr>
        <w:tab/>
      </w:r>
      <w:r w:rsidR="00DF4C50">
        <w:rPr>
          <w:i/>
          <w:kern w:val="21"/>
        </w:rPr>
        <w:tab/>
        <w:t>SUE</w:t>
      </w:r>
      <w:r w:rsidR="00DF4C50">
        <w:rPr>
          <w:rFonts w:hint="eastAsia"/>
          <w:kern w:val="21"/>
          <w:szCs w:val="16"/>
          <w:vertAlign w:val="subscript"/>
        </w:rPr>
        <w:t>区</w:t>
      </w:r>
      <w:r w:rsidR="00DF4C50">
        <w:rPr>
          <w:kern w:val="21"/>
          <w:szCs w:val="16"/>
          <w:vertAlign w:val="subscript"/>
        </w:rPr>
        <w:t xml:space="preserve"> </w:t>
      </w:r>
      <w:r w:rsidR="00DF4C50">
        <w:rPr>
          <w:rFonts w:hint="eastAsia"/>
          <w:kern w:val="21"/>
        </w:rPr>
        <w:t>=</w:t>
      </w:r>
      <w:r w:rsidR="00DF4C50">
        <w:rPr>
          <w:kern w:val="21"/>
        </w:rPr>
        <w:t xml:space="preserve"> </w:t>
      </w:r>
      <w:r w:rsidR="00DF4C50">
        <w:rPr>
          <w:kern w:val="21"/>
          <w:position w:val="-24"/>
        </w:rPr>
        <w:object w:dxaOrig="2740" w:dyaOrig="600">
          <v:shape id="_x0000_i1029" type="#_x0000_t75" style="width:137.25pt;height:30pt" o:ole="">
            <v:imagedata r:id="rId23" o:title=""/>
          </v:shape>
          <o:OLEObject Type="Embed" ProgID="Equation.3" ShapeID="_x0000_i1029" DrawAspect="Content" ObjectID="_1379159969" r:id="rId24"/>
        </w:object>
      </w:r>
      <w:r w:rsidR="00DF4C50">
        <w:rPr>
          <w:rFonts w:hint="eastAsia"/>
          <w:kern w:val="21"/>
        </w:rPr>
        <w:t xml:space="preserve"> = 970</w:t>
      </w:r>
      <w:r w:rsidR="00DF4C50">
        <w:rPr>
          <w:rFonts w:hint="eastAsia"/>
          <w:kern w:val="21"/>
          <w:vertAlign w:val="superscript"/>
        </w:rPr>
        <w:t xml:space="preserve"> </w:t>
      </w:r>
      <w:r w:rsidR="00DF4C50">
        <w:rPr>
          <w:rFonts w:hint="eastAsia"/>
          <w:kern w:val="21"/>
        </w:rPr>
        <w:t>E /MHz/km</w:t>
      </w:r>
      <w:r w:rsidR="00DF4C50">
        <w:rPr>
          <w:rFonts w:hint="eastAsia"/>
          <w:kern w:val="21"/>
          <w:vertAlign w:val="superscript"/>
        </w:rPr>
        <w:t>2</w:t>
      </w:r>
      <w:r w:rsidR="00DF4C50">
        <w:rPr>
          <w:kern w:val="21"/>
        </w:rPr>
        <w:tab/>
      </w:r>
      <w:r w:rsidR="00476E2B">
        <w:rPr>
          <w:rFonts w:hint="eastAsia"/>
          <w:kern w:val="21"/>
          <w:lang w:eastAsia="zh-CN"/>
        </w:rPr>
        <w:t>(</w:t>
      </w:r>
      <w:r w:rsidR="00DF4C50">
        <w:rPr>
          <w:kern w:val="21"/>
        </w:rPr>
        <w:t>9</w:t>
      </w:r>
      <w:r w:rsidR="00476E2B">
        <w:rPr>
          <w:rFonts w:hint="eastAsia"/>
          <w:kern w:val="21"/>
          <w:lang w:eastAsia="zh-CN"/>
        </w:rPr>
        <w:t>)</w:t>
      </w:r>
    </w:p>
    <w:p w:rsidR="00DF4C50" w:rsidRDefault="00DF4C50" w:rsidP="008A03DA">
      <w:pPr>
        <w:pStyle w:val="Note"/>
      </w:pPr>
      <w:r>
        <w:rPr>
          <w:rFonts w:eastAsia="STKaiti" w:hint="eastAsia"/>
        </w:rPr>
        <w:t>注</w:t>
      </w:r>
      <w:r>
        <w:t>1</w:t>
      </w:r>
      <w:r>
        <w:rPr>
          <w:rFonts w:hint="eastAsia"/>
        </w:rPr>
        <w:t xml:space="preserve"> </w:t>
      </w:r>
      <w:r>
        <w:rPr>
          <w:rFonts w:hint="eastAsia"/>
        </w:rPr>
        <w:t>—</w:t>
      </w:r>
      <w:r>
        <w:rPr>
          <w:rFonts w:hint="eastAsia"/>
        </w:rPr>
        <w:t xml:space="preserve"> </w:t>
      </w:r>
      <w:r>
        <w:rPr>
          <w:rFonts w:hint="eastAsia"/>
        </w:rPr>
        <w:t>其他资料见：</w:t>
      </w:r>
    </w:p>
    <w:p w:rsidR="00DF4C50" w:rsidRPr="00DF4C50" w:rsidRDefault="00DF4C50" w:rsidP="008A03DA">
      <w:pPr>
        <w:snapToGrid w:val="0"/>
        <w:ind w:left="784" w:hanging="784"/>
        <w:rPr>
          <w:kern w:val="21"/>
          <w:lang w:val="en-US"/>
        </w:rPr>
      </w:pPr>
      <w:r>
        <w:rPr>
          <w:kern w:val="21"/>
        </w:rPr>
        <w:t xml:space="preserve">CHAN, G. and HACHEM, H. [September, 1991] Spectrum efficiency of a pico-cell system in an indoor environment. </w:t>
      </w:r>
      <w:r w:rsidRPr="00DF4C50">
        <w:rPr>
          <w:kern w:val="21"/>
          <w:lang w:val="en-US"/>
        </w:rPr>
        <w:t>Canadian</w:t>
      </w:r>
      <w:r w:rsidRPr="00DF4C50">
        <w:rPr>
          <w:rFonts w:hint="eastAsia"/>
          <w:kern w:val="21"/>
          <w:lang w:val="en-US"/>
        </w:rPr>
        <w:t xml:space="preserve"> </w:t>
      </w:r>
      <w:r w:rsidRPr="00DF4C50">
        <w:rPr>
          <w:kern w:val="21"/>
          <w:lang w:val="en-US"/>
        </w:rPr>
        <w:t>Conference on Electrical and Computer Engineering, Quebec City, Canada.</w:t>
      </w:r>
    </w:p>
    <w:p w:rsidR="00DF4C50" w:rsidRDefault="00DF4C50" w:rsidP="008A03DA">
      <w:pPr>
        <w:snapToGrid w:val="0"/>
        <w:ind w:left="784" w:hanging="784"/>
        <w:rPr>
          <w:kern w:val="21"/>
          <w:lang w:eastAsia="zh-CN"/>
        </w:rPr>
      </w:pPr>
      <w:r w:rsidRPr="00DF4C50">
        <w:rPr>
          <w:kern w:val="21"/>
          <w:lang w:val="en-US"/>
        </w:rPr>
        <w:t xml:space="preserve">HATFIELD, D.N. [August, 1977] Measures of spectral efficiency in land mobile radio. </w:t>
      </w:r>
      <w:r>
        <w:rPr>
          <w:i/>
          <w:iCs/>
          <w:kern w:val="21"/>
          <w:lang w:eastAsia="zh-CN"/>
        </w:rPr>
        <w:t>IEEE Trans. Electromag. Compt</w:t>
      </w:r>
      <w:r>
        <w:rPr>
          <w:kern w:val="21"/>
          <w:lang w:eastAsia="zh-CN"/>
        </w:rPr>
        <w:t>.,</w:t>
      </w:r>
      <w:r>
        <w:rPr>
          <w:rFonts w:hint="eastAsia"/>
          <w:kern w:val="21"/>
          <w:lang w:eastAsia="zh-CN"/>
        </w:rPr>
        <w:t xml:space="preserve"> </w:t>
      </w:r>
      <w:r>
        <w:rPr>
          <w:kern w:val="21"/>
          <w:lang w:eastAsia="zh-CN"/>
        </w:rPr>
        <w:t xml:space="preserve">Vol. EMC-19, </w:t>
      </w:r>
      <w:r>
        <w:rPr>
          <w:b/>
          <w:bCs/>
          <w:kern w:val="21"/>
          <w:lang w:eastAsia="zh-CN"/>
        </w:rPr>
        <w:t>3</w:t>
      </w:r>
      <w:r>
        <w:rPr>
          <w:kern w:val="21"/>
          <w:lang w:eastAsia="zh-CN"/>
        </w:rPr>
        <w:t>, 266-268.</w:t>
      </w:r>
    </w:p>
    <w:p w:rsidR="00DF4C50" w:rsidRDefault="00DF4C50" w:rsidP="008A03DA">
      <w:pPr>
        <w:pStyle w:val="Heading2"/>
        <w:rPr>
          <w:lang w:eastAsia="zh-CN"/>
        </w:rPr>
      </w:pPr>
      <w:r>
        <w:rPr>
          <w:rFonts w:hint="eastAsia"/>
          <w:lang w:eastAsia="zh-CN"/>
        </w:rPr>
        <w:t>1.2</w:t>
      </w:r>
      <w:r>
        <w:rPr>
          <w:lang w:eastAsia="zh-CN"/>
        </w:rPr>
        <w:tab/>
      </w:r>
      <w:r>
        <w:rPr>
          <w:rFonts w:hint="eastAsia"/>
          <w:lang w:eastAsia="zh-CN"/>
        </w:rPr>
        <w:t>陆地移动无线电系统的</w:t>
      </w:r>
      <w:r>
        <w:rPr>
          <w:lang w:eastAsia="zh-CN"/>
        </w:rPr>
        <w:t>RSE</w:t>
      </w:r>
      <w:r>
        <w:rPr>
          <w:rFonts w:hint="eastAsia"/>
          <w:lang w:eastAsia="zh-CN"/>
        </w:rPr>
        <w:t xml:space="preserve"> </w:t>
      </w:r>
    </w:p>
    <w:p w:rsidR="00DF4C50" w:rsidRDefault="00DF4C50" w:rsidP="008A03DA">
      <w:pPr>
        <w:snapToGrid w:val="0"/>
        <w:ind w:firstLineChars="200" w:firstLine="480"/>
        <w:rPr>
          <w:kern w:val="21"/>
          <w:lang w:eastAsia="zh-CN"/>
        </w:rPr>
      </w:pPr>
      <w:r>
        <w:rPr>
          <w:rFonts w:hint="eastAsia"/>
          <w:kern w:val="21"/>
          <w:lang w:eastAsia="zh-CN"/>
        </w:rPr>
        <w:t>可以将不同调制类型的陆地移动无线电系统的</w:t>
      </w:r>
      <w:r>
        <w:rPr>
          <w:rFonts w:hint="eastAsia"/>
          <w:kern w:val="21"/>
          <w:lang w:eastAsia="zh-CN"/>
        </w:rPr>
        <w:t>RSE</w:t>
      </w:r>
      <w:r>
        <w:rPr>
          <w:rFonts w:hint="eastAsia"/>
          <w:kern w:val="21"/>
          <w:lang w:eastAsia="zh-CN"/>
        </w:rPr>
        <w:t>值与理论上最有效的系统作比较（见附件</w:t>
      </w:r>
      <w:r>
        <w:rPr>
          <w:rFonts w:hint="eastAsia"/>
          <w:kern w:val="21"/>
          <w:lang w:eastAsia="zh-CN"/>
        </w:rPr>
        <w:t>1</w:t>
      </w:r>
      <w:r>
        <w:rPr>
          <w:rFonts w:hint="eastAsia"/>
          <w:kern w:val="21"/>
          <w:lang w:eastAsia="zh-CN"/>
        </w:rPr>
        <w:t>，第</w:t>
      </w:r>
      <w:r>
        <w:rPr>
          <w:kern w:val="21"/>
          <w:lang w:eastAsia="zh-CN"/>
        </w:rPr>
        <w:t>3</w:t>
      </w:r>
      <w:r>
        <w:rPr>
          <w:rFonts w:hint="eastAsia"/>
          <w:kern w:val="21"/>
          <w:lang w:eastAsia="zh-CN"/>
        </w:rPr>
        <w:t>节和公式（</w:t>
      </w:r>
      <w:r>
        <w:rPr>
          <w:rFonts w:hint="eastAsia"/>
          <w:kern w:val="21"/>
          <w:lang w:eastAsia="zh-CN"/>
        </w:rPr>
        <w:t>4</w:t>
      </w:r>
      <w:r>
        <w:rPr>
          <w:rFonts w:hint="eastAsia"/>
          <w:kern w:val="21"/>
          <w:lang w:eastAsia="zh-CN"/>
        </w:rPr>
        <w:t>））。</w:t>
      </w:r>
    </w:p>
    <w:p w:rsidR="00DF4C50" w:rsidRDefault="00DF4C50" w:rsidP="008A03DA">
      <w:pPr>
        <w:snapToGrid w:val="0"/>
        <w:ind w:firstLineChars="200" w:firstLine="468"/>
        <w:rPr>
          <w:spacing w:val="-6"/>
          <w:kern w:val="21"/>
          <w:lang w:eastAsia="zh-CN"/>
        </w:rPr>
      </w:pPr>
      <w:r>
        <w:rPr>
          <w:rFonts w:hint="eastAsia"/>
          <w:spacing w:val="-6"/>
          <w:kern w:val="21"/>
          <w:lang w:eastAsia="zh-CN"/>
        </w:rPr>
        <w:t>为了简便和获得有限大的分析表达式，计算采用最简单的网络模型，理想的矩形格子的形式，并使用典型的</w:t>
      </w:r>
      <w:r>
        <w:rPr>
          <w:rFonts w:hint="eastAsia"/>
          <w:spacing w:val="-6"/>
          <w:kern w:val="21"/>
          <w:lang w:eastAsia="zh-CN"/>
        </w:rPr>
        <w:t>UHF</w:t>
      </w:r>
      <w:r>
        <w:rPr>
          <w:rFonts w:hint="eastAsia"/>
          <w:spacing w:val="-6"/>
          <w:kern w:val="21"/>
          <w:lang w:eastAsia="zh-CN"/>
        </w:rPr>
        <w:t>波段传播条件。但是，得到的规律与使用更复杂的实际的网络模型和更精细的传播模式的情况是一致的。</w:t>
      </w:r>
    </w:p>
    <w:p w:rsidR="00DF4C50" w:rsidRDefault="00DF4C50" w:rsidP="008A03DA">
      <w:pPr>
        <w:snapToGrid w:val="0"/>
        <w:ind w:firstLineChars="200" w:firstLine="480"/>
        <w:rPr>
          <w:kern w:val="21"/>
          <w:lang w:eastAsia="zh-CN"/>
        </w:rPr>
      </w:pPr>
      <w:r>
        <w:rPr>
          <w:rFonts w:hint="eastAsia"/>
          <w:kern w:val="21"/>
          <w:lang w:eastAsia="zh-CN"/>
        </w:rPr>
        <w:t>网络模式由大小相同的正方形构成，基站位于正方形的中心（见图</w:t>
      </w:r>
      <w:r>
        <w:rPr>
          <w:rFonts w:hint="eastAsia"/>
          <w:kern w:val="21"/>
          <w:lang w:eastAsia="zh-CN"/>
        </w:rPr>
        <w:t>1</w:t>
      </w:r>
      <w:r>
        <w:rPr>
          <w:rFonts w:hint="eastAsia"/>
          <w:kern w:val="21"/>
          <w:lang w:eastAsia="zh-CN"/>
        </w:rPr>
        <w:t>）。这个服务区的大小（半径），</w:t>
      </w:r>
      <w:r>
        <w:rPr>
          <w:i/>
          <w:kern w:val="21"/>
          <w:lang w:eastAsia="zh-CN"/>
        </w:rPr>
        <w:t>r</w:t>
      </w:r>
      <w:r>
        <w:rPr>
          <w:kern w:val="21"/>
          <w:lang w:eastAsia="zh-CN"/>
        </w:rPr>
        <w:t>，</w:t>
      </w:r>
      <w:r>
        <w:rPr>
          <w:rFonts w:hint="eastAsia"/>
          <w:kern w:val="21"/>
          <w:lang w:eastAsia="zh-CN"/>
        </w:rPr>
        <w:t>认为是给定的。在图</w:t>
      </w:r>
      <w:r>
        <w:rPr>
          <w:rFonts w:hint="eastAsia"/>
          <w:kern w:val="21"/>
          <w:lang w:eastAsia="zh-CN"/>
        </w:rPr>
        <w:t>1</w:t>
      </w:r>
      <w:r>
        <w:rPr>
          <w:rFonts w:hint="eastAsia"/>
          <w:kern w:val="21"/>
          <w:lang w:eastAsia="zh-CN"/>
        </w:rPr>
        <w:t>中，如果区域间的分隔距离</w:t>
      </w:r>
      <w:r>
        <w:rPr>
          <w:rFonts w:hint="eastAsia"/>
          <w:i/>
          <w:iCs/>
          <w:kern w:val="21"/>
          <w:lang w:eastAsia="zh-CN"/>
        </w:rPr>
        <w:t>R</w:t>
      </w:r>
      <w:r>
        <w:rPr>
          <w:rFonts w:hint="eastAsia"/>
          <w:kern w:val="21"/>
          <w:lang w:eastAsia="zh-CN"/>
        </w:rPr>
        <w:t>提供足够的干扰衰减，标号相同的区域可以使用相同的一组频道。基站的天线在水平面是没有方向性的，并且仅使用一种极化方式。</w:t>
      </w:r>
    </w:p>
    <w:p w:rsidR="00DF4C50" w:rsidRDefault="00DF4C50" w:rsidP="008A03DA">
      <w:pPr>
        <w:snapToGrid w:val="0"/>
        <w:ind w:firstLineChars="200" w:firstLine="480"/>
        <w:rPr>
          <w:kern w:val="21"/>
          <w:lang w:eastAsia="zh-CN"/>
        </w:rPr>
      </w:pPr>
      <w:r>
        <w:rPr>
          <w:rFonts w:hint="eastAsia"/>
          <w:kern w:val="21"/>
          <w:lang w:eastAsia="zh-CN"/>
        </w:rPr>
        <w:lastRenderedPageBreak/>
        <w:t>在这一模型中，所有的基站发射机都有同样的功率和稳定的载频，不产生任何带外或杂散辐射；基站接收机有理想的选择特性。</w:t>
      </w:r>
    </w:p>
    <w:p w:rsidR="00DF4C50" w:rsidRDefault="00DF4C50" w:rsidP="008A03DA">
      <w:pPr>
        <w:snapToGrid w:val="0"/>
        <w:ind w:firstLineChars="200" w:firstLine="472"/>
        <w:rPr>
          <w:spacing w:val="-4"/>
          <w:kern w:val="21"/>
          <w:lang w:eastAsia="zh-CN"/>
        </w:rPr>
      </w:pPr>
      <w:r>
        <w:rPr>
          <w:rFonts w:hint="eastAsia"/>
          <w:spacing w:val="-4"/>
          <w:kern w:val="21"/>
          <w:lang w:eastAsia="zh-CN"/>
        </w:rPr>
        <w:t>图</w:t>
      </w:r>
      <w:r>
        <w:rPr>
          <w:rFonts w:hint="eastAsia"/>
          <w:spacing w:val="-4"/>
          <w:kern w:val="21"/>
          <w:lang w:eastAsia="zh-CN"/>
        </w:rPr>
        <w:t>2</w:t>
      </w:r>
      <w:r>
        <w:rPr>
          <w:rFonts w:hint="eastAsia"/>
          <w:spacing w:val="-4"/>
          <w:kern w:val="21"/>
          <w:lang w:eastAsia="zh-CN"/>
        </w:rPr>
        <w:t>中给出了对几种特殊类型调制和接收机输出端不同信噪比</w:t>
      </w:r>
      <w:r>
        <w:rPr>
          <w:rFonts w:hint="eastAsia"/>
          <w:spacing w:val="-4"/>
          <w:kern w:val="21"/>
        </w:rPr>
        <w:sym w:font="Symbol" w:char="F072"/>
      </w:r>
      <w:r>
        <w:rPr>
          <w:spacing w:val="-4"/>
          <w:kern w:val="21"/>
          <w:vertAlign w:val="subscript"/>
          <w:lang w:eastAsia="zh-CN"/>
        </w:rPr>
        <w:t>0</w:t>
      </w:r>
      <w:r>
        <w:rPr>
          <w:rFonts w:hint="eastAsia"/>
          <w:spacing w:val="-4"/>
          <w:kern w:val="21"/>
          <w:lang w:eastAsia="zh-CN"/>
        </w:rPr>
        <w:t>的</w:t>
      </w:r>
      <w:r>
        <w:rPr>
          <w:rFonts w:hint="eastAsia"/>
          <w:spacing w:val="-4"/>
          <w:kern w:val="21"/>
          <w:lang w:eastAsia="zh-CN"/>
        </w:rPr>
        <w:t>RSE</w:t>
      </w:r>
      <w:r>
        <w:rPr>
          <w:rFonts w:hint="eastAsia"/>
          <w:spacing w:val="-4"/>
          <w:kern w:val="21"/>
          <w:lang w:eastAsia="zh-CN"/>
        </w:rPr>
        <w:t>计算结果。考虑的调制类型有</w:t>
      </w:r>
      <w:r>
        <w:rPr>
          <w:spacing w:val="-4"/>
          <w:kern w:val="21"/>
          <w:lang w:eastAsia="zh-CN"/>
        </w:rPr>
        <w:t>：</w:t>
      </w:r>
    </w:p>
    <w:p w:rsidR="00DF4C50" w:rsidRPr="00D0498B" w:rsidRDefault="00DF4C50" w:rsidP="008A03DA">
      <w:pPr>
        <w:pStyle w:val="enumlev1"/>
        <w:rPr>
          <w:lang w:eastAsia="zh-CN"/>
        </w:rPr>
      </w:pPr>
      <w:r w:rsidRPr="00D0498B">
        <w:rPr>
          <w:rFonts w:hint="eastAsia"/>
          <w:lang w:eastAsia="zh-CN"/>
        </w:rPr>
        <w:t>—</w:t>
      </w:r>
      <w:r w:rsidRPr="00D0498B">
        <w:rPr>
          <w:lang w:eastAsia="zh-CN"/>
        </w:rPr>
        <w:tab/>
      </w:r>
      <w:r w:rsidRPr="00D0498B">
        <w:rPr>
          <w:rFonts w:hint="eastAsia"/>
          <w:lang w:eastAsia="zh-CN"/>
        </w:rPr>
        <w:t>幅度调制—单边带（</w:t>
      </w:r>
      <w:r w:rsidRPr="00D0498B">
        <w:rPr>
          <w:lang w:eastAsia="zh-CN"/>
        </w:rPr>
        <w:t>AM-SSB</w:t>
      </w:r>
      <w:r w:rsidRPr="00D0498B">
        <w:rPr>
          <w:rFonts w:hint="eastAsia"/>
          <w:lang w:eastAsia="zh-CN"/>
        </w:rPr>
        <w:t>）</w:t>
      </w:r>
      <w:r w:rsidRPr="00D0498B">
        <w:rPr>
          <w:lang w:eastAsia="zh-CN"/>
        </w:rPr>
        <w:t>，</w:t>
      </w:r>
    </w:p>
    <w:p w:rsidR="00DF4C50" w:rsidRPr="00D0498B" w:rsidRDefault="00DF4C50" w:rsidP="008A03DA">
      <w:pPr>
        <w:pStyle w:val="enumlev1"/>
        <w:rPr>
          <w:lang w:eastAsia="zh-CN"/>
        </w:rPr>
      </w:pPr>
      <w:r w:rsidRPr="00D0498B">
        <w:rPr>
          <w:rFonts w:hint="eastAsia"/>
          <w:lang w:eastAsia="zh-CN"/>
        </w:rPr>
        <w:t>—</w:t>
      </w:r>
      <w:r w:rsidRPr="00D0498B">
        <w:rPr>
          <w:lang w:eastAsia="zh-CN"/>
        </w:rPr>
        <w:tab/>
      </w:r>
      <w:r w:rsidRPr="00D0498B">
        <w:rPr>
          <w:rFonts w:hint="eastAsia"/>
          <w:lang w:eastAsia="zh-CN"/>
        </w:rPr>
        <w:t>频率调制（</w:t>
      </w:r>
      <w:r w:rsidRPr="00D0498B">
        <w:rPr>
          <w:lang w:eastAsia="zh-CN"/>
        </w:rPr>
        <w:t>FM</w:t>
      </w:r>
      <w:r w:rsidRPr="00D0498B">
        <w:rPr>
          <w:rFonts w:hint="eastAsia"/>
          <w:lang w:eastAsia="zh-CN"/>
        </w:rPr>
        <w:t>）</w:t>
      </w:r>
      <w:r w:rsidRPr="00D0498B">
        <w:rPr>
          <w:lang w:eastAsia="zh-CN"/>
        </w:rPr>
        <w:t>，</w:t>
      </w:r>
    </w:p>
    <w:p w:rsidR="00DF4C50" w:rsidRPr="00D0498B" w:rsidRDefault="00DF4C50" w:rsidP="008A03DA">
      <w:pPr>
        <w:pStyle w:val="enumlev1"/>
        <w:rPr>
          <w:lang w:eastAsia="zh-CN"/>
        </w:rPr>
      </w:pPr>
      <w:r w:rsidRPr="00D0498B">
        <w:rPr>
          <w:rFonts w:hint="eastAsia"/>
          <w:lang w:eastAsia="zh-CN"/>
        </w:rPr>
        <w:t>—</w:t>
      </w:r>
      <w:r w:rsidRPr="00D0498B">
        <w:rPr>
          <w:lang w:eastAsia="zh-CN"/>
        </w:rPr>
        <w:tab/>
        <w:t>4</w:t>
      </w:r>
      <w:r w:rsidRPr="00D0498B">
        <w:rPr>
          <w:rFonts w:hint="eastAsia"/>
          <w:lang w:eastAsia="zh-CN"/>
        </w:rPr>
        <w:t>（</w:t>
      </w:r>
      <w:r w:rsidRPr="00D0498B">
        <w:rPr>
          <w:lang w:eastAsia="zh-CN"/>
        </w:rPr>
        <w:t>8</w:t>
      </w:r>
      <w:r w:rsidRPr="00D0498B">
        <w:rPr>
          <w:rFonts w:hint="eastAsia"/>
          <w:lang w:eastAsia="zh-CN"/>
        </w:rPr>
        <w:t>）相相移键控（</w:t>
      </w:r>
      <w:r w:rsidRPr="00D0498B">
        <w:rPr>
          <w:lang w:eastAsia="zh-CN"/>
        </w:rPr>
        <w:t>4</w:t>
      </w:r>
      <w:r w:rsidRPr="00D0498B">
        <w:rPr>
          <w:rFonts w:hint="eastAsia"/>
          <w:lang w:eastAsia="zh-CN"/>
        </w:rPr>
        <w:t>（</w:t>
      </w:r>
      <w:r w:rsidRPr="00D0498B">
        <w:rPr>
          <w:lang w:eastAsia="zh-CN"/>
        </w:rPr>
        <w:t>8</w:t>
      </w:r>
      <w:r w:rsidRPr="00D0498B">
        <w:rPr>
          <w:rFonts w:hint="eastAsia"/>
          <w:lang w:eastAsia="zh-CN"/>
        </w:rPr>
        <w:t>）</w:t>
      </w:r>
      <w:r w:rsidRPr="00D0498B">
        <w:rPr>
          <w:lang w:eastAsia="zh-CN"/>
        </w:rPr>
        <w:t>PSK</w:t>
      </w:r>
      <w:r w:rsidRPr="00D0498B">
        <w:rPr>
          <w:rFonts w:hint="eastAsia"/>
          <w:lang w:eastAsia="zh-CN"/>
        </w:rPr>
        <w:t>）</w:t>
      </w:r>
      <w:r w:rsidRPr="00D0498B">
        <w:rPr>
          <w:lang w:eastAsia="zh-CN"/>
        </w:rPr>
        <w:t>，</w:t>
      </w:r>
    </w:p>
    <w:p w:rsidR="00DF4C50" w:rsidRPr="00D0498B" w:rsidRDefault="00DF4C50" w:rsidP="008A03DA">
      <w:pPr>
        <w:pStyle w:val="enumlev1"/>
        <w:rPr>
          <w:lang w:eastAsia="zh-CN"/>
        </w:rPr>
      </w:pPr>
      <w:bookmarkStart w:id="3" w:name="dsgno"/>
      <w:bookmarkEnd w:id="3"/>
      <w:r w:rsidRPr="00D0498B">
        <w:rPr>
          <w:rFonts w:hint="eastAsia"/>
          <w:lang w:eastAsia="zh-CN"/>
        </w:rPr>
        <w:t>—</w:t>
      </w:r>
      <w:r w:rsidRPr="00D0498B">
        <w:rPr>
          <w:lang w:eastAsia="zh-CN"/>
        </w:rPr>
        <w:tab/>
      </w:r>
      <w:r w:rsidRPr="00D0498B">
        <w:rPr>
          <w:rFonts w:hint="eastAsia"/>
          <w:lang w:eastAsia="zh-CN"/>
        </w:rPr>
        <w:t>16</w:t>
      </w:r>
      <w:r w:rsidRPr="00D0498B">
        <w:rPr>
          <w:rFonts w:hint="eastAsia"/>
          <w:lang w:eastAsia="zh-CN"/>
        </w:rPr>
        <w:t>相积分幅度调制（</w:t>
      </w:r>
      <w:r w:rsidRPr="00D0498B">
        <w:rPr>
          <w:lang w:eastAsia="zh-CN"/>
        </w:rPr>
        <w:t>16-QAM</w:t>
      </w:r>
      <w:r w:rsidRPr="00D0498B">
        <w:rPr>
          <w:rFonts w:hint="eastAsia"/>
          <w:lang w:eastAsia="zh-CN"/>
        </w:rPr>
        <w:t>）</w:t>
      </w:r>
      <w:r w:rsidRPr="00D0498B">
        <w:rPr>
          <w:lang w:eastAsia="zh-CN"/>
        </w:rPr>
        <w:t>。</w:t>
      </w:r>
    </w:p>
    <w:p w:rsidR="00DF4C50" w:rsidRDefault="00DF4C50" w:rsidP="00C23D0D">
      <w:pPr>
        <w:pStyle w:val="FigureNo"/>
      </w:pPr>
      <w:r>
        <w:rPr>
          <w:rFonts w:hint="eastAsia"/>
        </w:rPr>
        <w:t>图</w:t>
      </w:r>
      <w:r>
        <w:rPr>
          <w:rFonts w:hint="eastAsia"/>
        </w:rPr>
        <w:t>1</w:t>
      </w:r>
    </w:p>
    <w:p w:rsidR="00DF4C50" w:rsidRDefault="00DF4C50" w:rsidP="00C23D0D">
      <w:pPr>
        <w:pStyle w:val="Figuretitle"/>
      </w:pPr>
      <w:r>
        <w:rPr>
          <w:rFonts w:hint="eastAsia"/>
        </w:rPr>
        <w:t>网络模型</w:t>
      </w:r>
    </w:p>
    <w:bookmarkStart w:id="4" w:name="_MON_1217344196"/>
    <w:bookmarkEnd w:id="4"/>
    <w:bookmarkStart w:id="5" w:name="_MON_1217695732"/>
    <w:bookmarkEnd w:id="5"/>
    <w:p w:rsidR="00DF4C50" w:rsidRDefault="00DF4C50" w:rsidP="007E58FA">
      <w:pPr>
        <w:pStyle w:val="Figure"/>
        <w:rPr>
          <w:kern w:val="21"/>
        </w:rPr>
      </w:pPr>
      <w:r>
        <w:object w:dxaOrig="2985" w:dyaOrig="3720">
          <v:shape id="_x0000_i1030" type="#_x0000_t75" style="width:149.25pt;height:186pt" o:ole="">
            <v:imagedata r:id="rId25" o:title=""/>
          </v:shape>
          <o:OLEObject Type="Embed" ProgID="Word.Picture.8" ShapeID="_x0000_i1030" DrawAspect="Content" ObjectID="_1379159970" r:id="rId26"/>
        </w:object>
      </w:r>
    </w:p>
    <w:p w:rsidR="00DF4C50" w:rsidRDefault="00DF4C50" w:rsidP="008A03DA">
      <w:pPr>
        <w:snapToGrid w:val="0"/>
        <w:ind w:firstLineChars="200" w:firstLine="480"/>
        <w:rPr>
          <w:kern w:val="21"/>
          <w:lang w:eastAsia="zh-CN"/>
        </w:rPr>
      </w:pPr>
      <w:r>
        <w:rPr>
          <w:rFonts w:hint="eastAsia"/>
          <w:kern w:val="21"/>
          <w:lang w:eastAsia="zh-CN"/>
        </w:rPr>
        <w:t>从图</w:t>
      </w:r>
      <w:r>
        <w:rPr>
          <w:rFonts w:hint="eastAsia"/>
          <w:kern w:val="21"/>
          <w:lang w:val="es-ES_tradnl" w:eastAsia="zh-CN"/>
        </w:rPr>
        <w:t>2</w:t>
      </w:r>
      <w:r>
        <w:rPr>
          <w:rFonts w:hint="eastAsia"/>
          <w:kern w:val="21"/>
          <w:lang w:val="es-ES_tradnl" w:eastAsia="zh-CN"/>
        </w:rPr>
        <w:t>可以看出，</w:t>
      </w:r>
      <w:r>
        <w:rPr>
          <w:rFonts w:hint="eastAsia"/>
          <w:kern w:val="21"/>
          <w:lang w:val="es-ES_tradnl" w:eastAsia="zh-CN"/>
        </w:rPr>
        <w:t>FM</w:t>
      </w:r>
      <w:r>
        <w:rPr>
          <w:rFonts w:hint="eastAsia"/>
          <w:kern w:val="21"/>
          <w:lang w:eastAsia="zh-CN"/>
        </w:rPr>
        <w:t>陆地移动系统有最低的</w:t>
      </w:r>
      <w:r>
        <w:rPr>
          <w:rFonts w:hint="eastAsia"/>
          <w:kern w:val="21"/>
          <w:lang w:val="es-ES_tradnl" w:eastAsia="zh-CN"/>
        </w:rPr>
        <w:t>RSE</w:t>
      </w:r>
      <w:r>
        <w:rPr>
          <w:rFonts w:hint="eastAsia"/>
          <w:kern w:val="21"/>
          <w:lang w:val="es-ES_tradnl" w:eastAsia="zh-CN"/>
        </w:rPr>
        <w:t>，</w:t>
      </w:r>
      <w:r>
        <w:rPr>
          <w:rFonts w:hint="eastAsia"/>
          <w:kern w:val="21"/>
          <w:lang w:eastAsia="zh-CN"/>
        </w:rPr>
        <w:t>因为使用这种类型的调制时</w:t>
      </w:r>
      <w:r>
        <w:rPr>
          <w:rFonts w:hint="eastAsia"/>
          <w:kern w:val="21"/>
          <w:lang w:val="es-ES_tradnl" w:eastAsia="zh-CN"/>
        </w:rPr>
        <w:t>，</w:t>
      </w:r>
      <w:r>
        <w:rPr>
          <w:rFonts w:hint="eastAsia"/>
          <w:kern w:val="21"/>
          <w:lang w:eastAsia="zh-CN"/>
        </w:rPr>
        <w:t>网络所需要的带宽比理论上最有效的系统</w:t>
      </w:r>
      <w:r>
        <w:rPr>
          <w:rFonts w:hint="eastAsia"/>
          <w:kern w:val="21"/>
          <w:lang w:val="es-ES_tradnl" w:eastAsia="zh-CN"/>
        </w:rPr>
        <w:t>（</w:t>
      </w:r>
      <w:r>
        <w:rPr>
          <w:kern w:val="21"/>
          <w:lang w:val="es-ES_tradnl" w:eastAsia="zh-CN"/>
        </w:rPr>
        <w:t>MTES</w:t>
      </w:r>
      <w:r>
        <w:rPr>
          <w:rFonts w:hint="eastAsia"/>
          <w:kern w:val="21"/>
          <w:lang w:val="es-ES_tradnl" w:eastAsia="zh-CN"/>
        </w:rPr>
        <w:t>）</w:t>
      </w:r>
      <w:r>
        <w:rPr>
          <w:rFonts w:hint="eastAsia"/>
          <w:kern w:val="21"/>
          <w:lang w:eastAsia="zh-CN"/>
        </w:rPr>
        <w:t>的带宽大约宽</w:t>
      </w:r>
      <w:r>
        <w:rPr>
          <w:rFonts w:hint="eastAsia"/>
          <w:kern w:val="21"/>
          <w:lang w:val="es-ES_tradnl" w:eastAsia="zh-CN"/>
        </w:rPr>
        <w:t>5</w:t>
      </w:r>
      <w:r>
        <w:rPr>
          <w:rFonts w:hint="eastAsia"/>
          <w:kern w:val="21"/>
          <w:lang w:eastAsia="zh-CN"/>
        </w:rPr>
        <w:t>倍</w:t>
      </w:r>
      <w:r>
        <w:rPr>
          <w:rFonts w:hint="eastAsia"/>
          <w:kern w:val="21"/>
          <w:lang w:val="es-ES_tradnl" w:eastAsia="zh-CN"/>
        </w:rPr>
        <w:t>。</w:t>
      </w:r>
      <w:r>
        <w:rPr>
          <w:rFonts w:hint="eastAsia"/>
          <w:kern w:val="21"/>
          <w:lang w:eastAsia="zh-CN"/>
        </w:rPr>
        <w:t>另一方面</w:t>
      </w:r>
      <w:r>
        <w:rPr>
          <w:rFonts w:hint="eastAsia"/>
          <w:kern w:val="21"/>
          <w:lang w:val="es-ES_tradnl" w:eastAsia="zh-CN"/>
        </w:rPr>
        <w:t>，所有的</w:t>
      </w:r>
      <w:r>
        <w:rPr>
          <w:rFonts w:hint="eastAsia"/>
          <w:kern w:val="21"/>
          <w:lang w:eastAsia="zh-CN"/>
        </w:rPr>
        <w:t>噪声保护比的值中最接近</w:t>
      </w:r>
      <w:r>
        <w:rPr>
          <w:rFonts w:hint="eastAsia"/>
          <w:kern w:val="21"/>
          <w:lang w:val="es-ES_tradnl" w:eastAsia="zh-CN"/>
        </w:rPr>
        <w:t>MTES</w:t>
      </w:r>
      <w:r>
        <w:rPr>
          <w:rFonts w:hint="eastAsia"/>
          <w:kern w:val="21"/>
          <w:lang w:eastAsia="zh-CN"/>
        </w:rPr>
        <w:t>情况的调制类型是</w:t>
      </w:r>
      <w:r>
        <w:rPr>
          <w:kern w:val="21"/>
          <w:lang w:val="es-ES_tradnl" w:eastAsia="zh-CN"/>
        </w:rPr>
        <w:t>16-QAM</w:t>
      </w:r>
      <w:r>
        <w:rPr>
          <w:rFonts w:hint="eastAsia"/>
          <w:kern w:val="21"/>
          <w:lang w:eastAsia="zh-CN"/>
        </w:rPr>
        <w:t>。对于这种网络，它要求的带宽仅是</w:t>
      </w:r>
      <w:r>
        <w:rPr>
          <w:rFonts w:hint="eastAsia"/>
          <w:kern w:val="21"/>
          <w:lang w:eastAsia="zh-CN"/>
        </w:rPr>
        <w:t>MTES</w:t>
      </w:r>
      <w:r>
        <w:rPr>
          <w:rFonts w:hint="eastAsia"/>
          <w:kern w:val="21"/>
          <w:lang w:eastAsia="zh-CN"/>
        </w:rPr>
        <w:t>所需带宽的</w:t>
      </w:r>
      <w:r>
        <w:rPr>
          <w:rFonts w:hint="eastAsia"/>
          <w:kern w:val="21"/>
          <w:lang w:eastAsia="zh-CN"/>
        </w:rPr>
        <w:t>1</w:t>
      </w:r>
      <w:r>
        <w:rPr>
          <w:kern w:val="21"/>
          <w:lang w:eastAsia="zh-CN"/>
        </w:rPr>
        <w:t>.5</w:t>
      </w:r>
      <w:r>
        <w:rPr>
          <w:rFonts w:hint="eastAsia"/>
          <w:kern w:val="21"/>
          <w:lang w:eastAsia="zh-CN"/>
        </w:rPr>
        <w:t>倍。如果接收质量要求的不是很高，与</w:t>
      </w:r>
      <w:r>
        <w:rPr>
          <w:rFonts w:hint="eastAsia"/>
          <w:kern w:val="21"/>
          <w:lang w:eastAsia="zh-CN"/>
        </w:rPr>
        <w:t>MTES</w:t>
      </w:r>
      <w:r>
        <w:rPr>
          <w:rFonts w:hint="eastAsia"/>
          <w:kern w:val="21"/>
          <w:lang w:eastAsia="zh-CN"/>
        </w:rPr>
        <w:t>最接近的是</w:t>
      </w:r>
      <w:r>
        <w:rPr>
          <w:rFonts w:hint="eastAsia"/>
          <w:kern w:val="21"/>
          <w:lang w:eastAsia="zh-CN"/>
        </w:rPr>
        <w:t>AM-SSB</w:t>
      </w:r>
      <w:r>
        <w:rPr>
          <w:rFonts w:hint="eastAsia"/>
          <w:kern w:val="21"/>
          <w:lang w:eastAsia="zh-CN"/>
        </w:rPr>
        <w:t>。可是，当接收质量要求提高时，特别是考虑到实际发射机的频率不稳定性，</w:t>
      </w:r>
      <w:r>
        <w:rPr>
          <w:rFonts w:hint="eastAsia"/>
          <w:kern w:val="21"/>
          <w:lang w:eastAsia="zh-CN"/>
        </w:rPr>
        <w:t>AM-SSB</w:t>
      </w:r>
      <w:r>
        <w:rPr>
          <w:rFonts w:hint="eastAsia"/>
          <w:kern w:val="21"/>
          <w:lang w:eastAsia="zh-CN"/>
        </w:rPr>
        <w:t>的</w:t>
      </w:r>
      <w:r>
        <w:rPr>
          <w:rFonts w:hint="eastAsia"/>
          <w:kern w:val="21"/>
          <w:lang w:eastAsia="zh-CN"/>
        </w:rPr>
        <w:t>RSE</w:t>
      </w:r>
      <w:r>
        <w:rPr>
          <w:rFonts w:hint="eastAsia"/>
          <w:kern w:val="21"/>
          <w:lang w:eastAsia="zh-CN"/>
        </w:rPr>
        <w:t>就会相应降低。</w:t>
      </w:r>
    </w:p>
    <w:p w:rsidR="00DF4C50" w:rsidRDefault="00DF4C50" w:rsidP="007E58FA">
      <w:pPr>
        <w:pStyle w:val="Note"/>
        <w:rPr>
          <w:lang w:eastAsia="zh-CN"/>
        </w:rPr>
      </w:pPr>
      <w:r>
        <w:rPr>
          <w:rFonts w:eastAsia="STKaiti" w:hint="eastAsia"/>
          <w:lang w:eastAsia="zh-CN"/>
        </w:rPr>
        <w:t>注</w:t>
      </w:r>
      <w:r>
        <w:rPr>
          <w:lang w:eastAsia="zh-CN"/>
        </w:rPr>
        <w:t>1</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其他资料见：</w:t>
      </w:r>
      <w:r>
        <w:rPr>
          <w:lang w:eastAsia="zh-CN"/>
        </w:rPr>
        <w:t>662-3</w:t>
      </w:r>
      <w:r>
        <w:rPr>
          <w:rFonts w:hint="eastAsia"/>
          <w:lang w:eastAsia="zh-CN"/>
        </w:rPr>
        <w:t>号报告的附件</w:t>
      </w:r>
      <w:r>
        <w:rPr>
          <w:lang w:eastAsia="zh-CN"/>
        </w:rPr>
        <w:t>IV</w:t>
      </w:r>
      <w:r>
        <w:rPr>
          <w:rFonts w:hint="eastAsia"/>
          <w:lang w:eastAsia="zh-CN"/>
        </w:rPr>
        <w:t>（</w:t>
      </w:r>
      <w:r>
        <w:rPr>
          <w:lang w:eastAsia="zh-CN"/>
        </w:rPr>
        <w:t>1990</w:t>
      </w:r>
      <w:r>
        <w:rPr>
          <w:rFonts w:hint="eastAsia"/>
          <w:lang w:eastAsia="zh-CN"/>
        </w:rPr>
        <w:t>年，杜塞尔多夫）。</w:t>
      </w:r>
    </w:p>
    <w:p w:rsidR="00DF4C50" w:rsidRDefault="00DF4C50" w:rsidP="007E58FA">
      <w:pPr>
        <w:pStyle w:val="Heading2"/>
        <w:rPr>
          <w:lang w:eastAsia="zh-CN"/>
        </w:rPr>
      </w:pPr>
      <w:r>
        <w:rPr>
          <w:lang w:eastAsia="zh-CN"/>
        </w:rPr>
        <w:t>1.3</w:t>
      </w:r>
      <w:r>
        <w:rPr>
          <w:lang w:eastAsia="zh-CN"/>
        </w:rPr>
        <w:tab/>
      </w:r>
      <w:r>
        <w:rPr>
          <w:rFonts w:hint="eastAsia"/>
          <w:lang w:eastAsia="zh-CN"/>
        </w:rPr>
        <w:t>陆地移动无线电系统的</w:t>
      </w:r>
      <w:r>
        <w:rPr>
          <w:lang w:eastAsia="zh-CN"/>
        </w:rPr>
        <w:t>SUE</w:t>
      </w:r>
      <w:r>
        <w:rPr>
          <w:rFonts w:hint="eastAsia"/>
          <w:lang w:eastAsia="zh-CN"/>
        </w:rPr>
        <w:t xml:space="preserve"> </w:t>
      </w:r>
    </w:p>
    <w:p w:rsidR="00DF4C50" w:rsidRDefault="00DF4C50" w:rsidP="008A03DA">
      <w:pPr>
        <w:snapToGrid w:val="0"/>
        <w:ind w:firstLineChars="200" w:firstLine="480"/>
        <w:rPr>
          <w:kern w:val="21"/>
          <w:lang w:eastAsia="zh-CN"/>
        </w:rPr>
      </w:pPr>
      <w:r>
        <w:rPr>
          <w:rFonts w:hint="eastAsia"/>
          <w:kern w:val="21"/>
          <w:lang w:eastAsia="zh-CN"/>
        </w:rPr>
        <w:t>对一般的调度陆地移动无线电系统，</w:t>
      </w:r>
      <w:r>
        <w:rPr>
          <w:rFonts w:hint="eastAsia"/>
          <w:kern w:val="21"/>
          <w:lang w:eastAsia="zh-CN"/>
        </w:rPr>
        <w:t>SUE</w:t>
      </w:r>
      <w:r>
        <w:rPr>
          <w:rFonts w:hint="eastAsia"/>
          <w:kern w:val="21"/>
          <w:lang w:eastAsia="zh-CN"/>
        </w:rPr>
        <w:t>可以用公式（</w:t>
      </w:r>
      <w:r>
        <w:rPr>
          <w:rFonts w:hint="eastAsia"/>
          <w:kern w:val="21"/>
          <w:lang w:eastAsia="zh-CN"/>
        </w:rPr>
        <w:t>2</w:t>
      </w:r>
      <w:r>
        <w:rPr>
          <w:rFonts w:hint="eastAsia"/>
          <w:kern w:val="21"/>
          <w:lang w:eastAsia="zh-CN"/>
        </w:rPr>
        <w:t>）的方法获得：</w:t>
      </w:r>
    </w:p>
    <w:p w:rsidR="00476E2B" w:rsidRPr="0088226A" w:rsidRDefault="00476E2B" w:rsidP="00476E2B">
      <w:pPr>
        <w:pStyle w:val="Equation"/>
        <w:spacing w:before="0"/>
        <w:rPr>
          <w:lang w:val="en-US"/>
        </w:rPr>
      </w:pPr>
      <w:r w:rsidRPr="0088226A">
        <w:rPr>
          <w:lang w:val="en-US"/>
        </w:rPr>
        <w:tab/>
      </w:r>
      <w:r w:rsidRPr="0088226A">
        <w:rPr>
          <w:lang w:val="en-US"/>
        </w:rPr>
        <w:tab/>
      </w:r>
      <w:r>
        <w:rPr>
          <w:position w:val="-28"/>
        </w:rPr>
        <w:object w:dxaOrig="2960" w:dyaOrig="639">
          <v:shape id="_x0000_i1110" type="#_x0000_t75" style="width:147.75pt;height:32.25pt" o:ole="">
            <v:imagedata r:id="rId27" o:title=""/>
          </v:shape>
          <o:OLEObject Type="Embed" ProgID="Equation.2" ShapeID="_x0000_i1110" DrawAspect="Content" ObjectID="_1379159971" r:id="rId28"/>
        </w:object>
      </w:r>
      <w:r w:rsidRPr="0088226A">
        <w:rPr>
          <w:lang w:val="en-US"/>
        </w:rPr>
        <w:tab/>
        <w:t>(10)</w:t>
      </w:r>
    </w:p>
    <w:p w:rsidR="00DF4C50" w:rsidRDefault="00DF4C50" w:rsidP="008A03DA">
      <w:pPr>
        <w:snapToGrid w:val="0"/>
        <w:rPr>
          <w:kern w:val="21"/>
          <w:lang w:eastAsia="zh-CN"/>
        </w:rPr>
      </w:pPr>
      <w:r>
        <w:rPr>
          <w:kern w:val="21"/>
          <w:lang w:eastAsia="zh-CN"/>
        </w:rPr>
        <w:br w:type="page"/>
      </w:r>
      <w:r>
        <w:rPr>
          <w:rFonts w:hint="eastAsia"/>
          <w:kern w:val="21"/>
          <w:lang w:eastAsia="zh-CN"/>
        </w:rPr>
        <w:lastRenderedPageBreak/>
        <w:t>其中：</w:t>
      </w:r>
    </w:p>
    <w:p w:rsidR="00DF4C50" w:rsidRDefault="00DF4C50" w:rsidP="00C23D0D">
      <w:pPr>
        <w:pStyle w:val="Equationlegend"/>
        <w:rPr>
          <w:lang w:eastAsia="zh-CN"/>
        </w:rPr>
      </w:pPr>
      <w:r>
        <w:rPr>
          <w:rFonts w:hint="eastAsia"/>
          <w:i/>
          <w:lang w:eastAsia="zh-CN"/>
        </w:rPr>
        <w:tab/>
      </w:r>
      <w:r>
        <w:rPr>
          <w:i/>
          <w:lang w:eastAsia="zh-CN"/>
        </w:rPr>
        <w:t>B</w:t>
      </w:r>
      <w:r>
        <w:rPr>
          <w:lang w:eastAsia="zh-CN"/>
        </w:rPr>
        <w:t>：</w:t>
      </w:r>
      <w:r>
        <w:rPr>
          <w:lang w:eastAsia="zh-CN"/>
        </w:rPr>
        <w:tab/>
      </w:r>
      <w:r>
        <w:rPr>
          <w:rFonts w:hint="eastAsia"/>
          <w:lang w:eastAsia="zh-CN"/>
        </w:rPr>
        <w:t>所考虑的陆地移动频带的总频谱</w:t>
      </w:r>
      <w:r>
        <w:rPr>
          <w:lang w:eastAsia="zh-CN"/>
        </w:rPr>
        <w:t>，</w:t>
      </w:r>
    </w:p>
    <w:p w:rsidR="00DF4C50" w:rsidRDefault="00DF4C50" w:rsidP="00C23D0D">
      <w:pPr>
        <w:pStyle w:val="Equationlegend"/>
        <w:rPr>
          <w:lang w:eastAsia="zh-CN"/>
        </w:rPr>
      </w:pPr>
      <w:r>
        <w:rPr>
          <w:rFonts w:hint="eastAsia"/>
          <w:i/>
          <w:lang w:eastAsia="zh-CN"/>
        </w:rPr>
        <w:tab/>
      </w:r>
      <w:r>
        <w:rPr>
          <w:i/>
          <w:lang w:eastAsia="zh-CN"/>
        </w:rPr>
        <w:t>S</w:t>
      </w:r>
      <w:r>
        <w:rPr>
          <w:lang w:eastAsia="zh-CN"/>
        </w:rPr>
        <w:t>：</w:t>
      </w:r>
      <w:r>
        <w:rPr>
          <w:lang w:eastAsia="zh-CN"/>
        </w:rPr>
        <w:tab/>
      </w:r>
      <w:r>
        <w:rPr>
          <w:rFonts w:hint="eastAsia"/>
          <w:lang w:eastAsia="zh-CN"/>
        </w:rPr>
        <w:t>研究区域，和</w:t>
      </w:r>
    </w:p>
    <w:p w:rsidR="00DF4C50" w:rsidRDefault="00DF4C50" w:rsidP="00C23D0D">
      <w:pPr>
        <w:pStyle w:val="Equationlegend"/>
        <w:rPr>
          <w:lang w:eastAsia="zh-CN"/>
        </w:rPr>
      </w:pPr>
      <w:r>
        <w:rPr>
          <w:rFonts w:hint="eastAsia"/>
          <w:i/>
          <w:lang w:eastAsia="zh-CN"/>
        </w:rPr>
        <w:tab/>
      </w:r>
      <w:r>
        <w:rPr>
          <w:i/>
          <w:lang w:eastAsia="zh-CN"/>
        </w:rPr>
        <w:t>Occ</w:t>
      </w:r>
      <w:r>
        <w:rPr>
          <w:lang w:eastAsia="zh-CN"/>
        </w:rPr>
        <w:t>：</w:t>
      </w:r>
      <w:r>
        <w:rPr>
          <w:lang w:eastAsia="zh-CN"/>
        </w:rPr>
        <w:tab/>
      </w:r>
      <w:r>
        <w:rPr>
          <w:rFonts w:hint="eastAsia"/>
          <w:lang w:eastAsia="zh-CN"/>
        </w:rPr>
        <w:t>区域内的总占用</w:t>
      </w:r>
    </w:p>
    <w:p w:rsidR="00DF4C50" w:rsidRDefault="00DF4C50" w:rsidP="00C23D0D">
      <w:pPr>
        <w:pStyle w:val="Equationlegend"/>
        <w:rPr>
          <w:lang w:eastAsia="zh-CN"/>
        </w:rPr>
      </w:pPr>
      <w:r>
        <w:rPr>
          <w:rFonts w:hint="eastAsia"/>
          <w:lang w:eastAsia="zh-CN"/>
        </w:rPr>
        <w:tab/>
      </w:r>
      <w:r>
        <w:rPr>
          <w:rFonts w:hint="eastAsia"/>
          <w:lang w:eastAsia="zh-CN"/>
        </w:rPr>
        <w:tab/>
        <w:t xml:space="preserve">= </w:t>
      </w:r>
      <w:r>
        <w:rPr>
          <w:rFonts w:hint="eastAsia"/>
          <w:lang w:eastAsia="zh-CN"/>
        </w:rPr>
        <w:t>每发射的占用</w:t>
      </w:r>
      <w:r>
        <w:rPr>
          <w:lang w:eastAsia="zh-CN"/>
        </w:rPr>
        <w:t xml:space="preserve"> ×</w:t>
      </w:r>
      <w:r>
        <w:rPr>
          <w:rFonts w:hint="eastAsia"/>
          <w:lang w:eastAsia="zh-CN"/>
        </w:rPr>
        <w:t xml:space="preserve"> </w:t>
      </w:r>
      <w:r>
        <w:rPr>
          <w:rFonts w:hint="eastAsia"/>
          <w:lang w:eastAsia="zh-CN"/>
        </w:rPr>
        <w:t>区内发射的数量</w:t>
      </w:r>
      <w:r>
        <w:rPr>
          <w:lang w:eastAsia="zh-CN"/>
        </w:rPr>
        <w:t xml:space="preserve"> </w:t>
      </w:r>
      <w:r>
        <w:rPr>
          <w:rFonts w:hint="eastAsia"/>
          <w:lang w:eastAsia="zh-CN"/>
        </w:rPr>
        <w:t>=</w:t>
      </w:r>
      <w:r>
        <w:rPr>
          <w:lang w:eastAsia="zh-CN"/>
        </w:rPr>
        <w:t xml:space="preserve"> </w:t>
      </w:r>
      <w:r>
        <w:rPr>
          <w:i/>
          <w:lang w:eastAsia="zh-CN"/>
        </w:rPr>
        <w:t>M/T</w:t>
      </w:r>
      <w:r>
        <w:rPr>
          <w:rFonts w:hint="eastAsia"/>
          <w:lang w:eastAsia="zh-CN"/>
        </w:rPr>
        <w:t>。</w:t>
      </w:r>
    </w:p>
    <w:p w:rsidR="00DF4C50" w:rsidRDefault="00DF4C50" w:rsidP="008A03DA">
      <w:pPr>
        <w:snapToGrid w:val="0"/>
        <w:ind w:firstLineChars="200" w:firstLine="480"/>
        <w:rPr>
          <w:lang w:eastAsia="zh-CN"/>
        </w:rPr>
      </w:pPr>
      <w:r>
        <w:rPr>
          <w:rFonts w:hint="eastAsia"/>
          <w:lang w:eastAsia="zh-CN"/>
        </w:rPr>
        <w:t>重点是计算区域内的总占用。采取的方法是将所研究的区域分割成一系列小区，小区内有基站。根据发射机功率和传播特性，发射信号将覆盖一特定区域，在这里，是一定数量的小区。因此，通过将这些信号覆盖的小区相加，就可以计算发射的占用情况。可是，如果多个基站共享同一频率，应将占用除以共用相同频率的基站的数量。应将所有的基站计算在总的发射数目中。</w:t>
      </w:r>
    </w:p>
    <w:p w:rsidR="00DF4C50" w:rsidRDefault="00DF4C50" w:rsidP="00C23D0D">
      <w:pPr>
        <w:pStyle w:val="FigureNo"/>
        <w:rPr>
          <w:lang w:eastAsia="zh-CN"/>
        </w:rPr>
      </w:pPr>
      <w:r>
        <w:rPr>
          <w:rFonts w:hint="eastAsia"/>
          <w:lang w:eastAsia="zh-CN"/>
        </w:rPr>
        <w:t>图</w:t>
      </w:r>
      <w:r>
        <w:rPr>
          <w:rFonts w:hint="eastAsia"/>
          <w:lang w:eastAsia="zh-CN"/>
        </w:rPr>
        <w:t>2</w:t>
      </w:r>
    </w:p>
    <w:p w:rsidR="00DF4C50" w:rsidRDefault="00DF4C50" w:rsidP="00C23D0D">
      <w:pPr>
        <w:pStyle w:val="Figuretitle"/>
        <w:rPr>
          <w:lang w:eastAsia="zh-CN"/>
        </w:rPr>
      </w:pPr>
      <w:r>
        <w:rPr>
          <w:rFonts w:hint="eastAsia"/>
          <w:lang w:eastAsia="zh-CN"/>
        </w:rPr>
        <w:t>一个网络中不同调制类型的</w:t>
      </w:r>
      <w:r>
        <w:rPr>
          <w:rFonts w:hint="eastAsia"/>
          <w:lang w:eastAsia="zh-CN"/>
        </w:rPr>
        <w:t>RSE</w:t>
      </w:r>
    </w:p>
    <w:p w:rsidR="00DF4C50" w:rsidRDefault="00DF4C50" w:rsidP="007E58FA">
      <w:pPr>
        <w:pStyle w:val="Figure"/>
        <w:rPr>
          <w:kern w:val="21"/>
        </w:rPr>
      </w:pPr>
      <w:r>
        <w:object w:dxaOrig="5888" w:dyaOrig="7460">
          <v:shape id="_x0000_i1032" type="#_x0000_t75" style="width:294.75pt;height:319.5pt" o:ole="">
            <v:imagedata r:id="rId29" o:title="" croptop="9389f"/>
          </v:shape>
          <o:OLEObject Type="Embed" ProgID="CorelDraw.Graphic.12" ShapeID="_x0000_i1032" DrawAspect="Content" ObjectID="_1379159972" r:id="rId30"/>
        </w:object>
      </w:r>
    </w:p>
    <w:p w:rsidR="00C23D0D" w:rsidRDefault="00C23D0D" w:rsidP="008A03DA">
      <w:pPr>
        <w:snapToGrid w:val="0"/>
        <w:ind w:firstLineChars="200" w:firstLine="480"/>
        <w:rPr>
          <w:kern w:val="21"/>
          <w:lang w:eastAsia="zh-CN"/>
        </w:rPr>
      </w:pPr>
    </w:p>
    <w:p w:rsidR="00DF4C50" w:rsidRDefault="00DF4C50" w:rsidP="00C23D0D">
      <w:pPr>
        <w:ind w:firstLine="490"/>
        <w:rPr>
          <w:lang w:eastAsia="zh-CN"/>
        </w:rPr>
      </w:pPr>
      <w:r>
        <w:rPr>
          <w:rFonts w:hint="eastAsia"/>
          <w:lang w:eastAsia="zh-CN"/>
        </w:rPr>
        <w:t>在本例中，</w:t>
      </w:r>
      <w:smartTag w:uri="urn:schemas-microsoft-com:office:smarttags" w:element="chmetcnv">
        <w:smartTagPr>
          <w:attr w:name="TCSC" w:val="0"/>
          <w:attr w:name="NumberType" w:val="1"/>
          <w:attr w:name="Negative" w:val="False"/>
          <w:attr w:name="HasSpace" w:val="True"/>
          <w:attr w:name="SourceValue" w:val="76"/>
          <w:attr w:name="UnitName" w:val="km"/>
        </w:smartTagPr>
        <w:r>
          <w:rPr>
            <w:lang w:eastAsia="zh-CN"/>
          </w:rPr>
          <w:t>76 km</w:t>
        </w:r>
      </w:smartTag>
      <w:r>
        <w:rPr>
          <w:rFonts w:hint="eastAsia"/>
          <w:lang w:eastAsia="zh-CN"/>
        </w:rPr>
        <w:t>乘</w:t>
      </w:r>
      <w:smartTag w:uri="urn:schemas-microsoft-com:office:smarttags" w:element="chmetcnv">
        <w:smartTagPr>
          <w:attr w:name="TCSC" w:val="0"/>
          <w:attr w:name="NumberType" w:val="1"/>
          <w:attr w:name="Negative" w:val="False"/>
          <w:attr w:name="HasSpace" w:val="True"/>
          <w:attr w:name="SourceValue" w:val="76"/>
          <w:attr w:name="UnitName" w:val="km"/>
        </w:smartTagPr>
        <w:r>
          <w:rPr>
            <w:lang w:eastAsia="zh-CN"/>
          </w:rPr>
          <w:t>76 km</w:t>
        </w:r>
      </w:smartTag>
      <w:r>
        <w:rPr>
          <w:rFonts w:hint="eastAsia"/>
          <w:lang w:eastAsia="zh-CN"/>
        </w:rPr>
        <w:t>的地理区域在计算中代表一个小区矩阵。每个小区定义为</w:t>
      </w:r>
      <w:smartTag w:uri="urn:schemas-microsoft-com:office:smarttags" w:element="chmetcnv">
        <w:smartTagPr>
          <w:attr w:name="TCSC" w:val="0"/>
          <w:attr w:name="NumberType" w:val="1"/>
          <w:attr w:name="Negative" w:val="False"/>
          <w:attr w:name="HasSpace" w:val="True"/>
          <w:attr w:name="SourceValue" w:val="2"/>
          <w:attr w:name="UnitName" w:val="km"/>
        </w:smartTagPr>
        <w:r>
          <w:rPr>
            <w:lang w:eastAsia="zh-CN"/>
          </w:rPr>
          <w:t>2 km</w:t>
        </w:r>
      </w:smartTag>
      <w:r>
        <w:rPr>
          <w:rFonts w:hint="eastAsia"/>
          <w:lang w:eastAsia="zh-CN"/>
        </w:rPr>
        <w:t>乘</w:t>
      </w:r>
      <w:smartTag w:uri="urn:schemas-microsoft-com:office:smarttags" w:element="chmetcnv">
        <w:smartTagPr>
          <w:attr w:name="TCSC" w:val="0"/>
          <w:attr w:name="NumberType" w:val="1"/>
          <w:attr w:name="Negative" w:val="False"/>
          <w:attr w:name="HasSpace" w:val="True"/>
          <w:attr w:name="SourceValue" w:val="2"/>
          <w:attr w:name="UnitName" w:val="km"/>
        </w:smartTagPr>
        <w:r>
          <w:rPr>
            <w:lang w:eastAsia="zh-CN"/>
          </w:rPr>
          <w:t>2 km</w:t>
        </w:r>
      </w:smartTag>
      <w:r>
        <w:rPr>
          <w:rFonts w:hint="eastAsia"/>
          <w:lang w:eastAsia="zh-CN"/>
        </w:rPr>
        <w:t>的面积。用参数</w:t>
      </w:r>
      <w:r>
        <w:rPr>
          <w:i/>
          <w:lang w:eastAsia="zh-CN"/>
        </w:rPr>
        <w:t>d</w:t>
      </w:r>
      <w:r>
        <w:rPr>
          <w:rFonts w:hint="eastAsia"/>
          <w:lang w:eastAsia="zh-CN"/>
        </w:rPr>
        <w:t>定义覆盖圈（在下一节中详细解释</w:t>
      </w:r>
      <w:r>
        <w:rPr>
          <w:rFonts w:hint="eastAsia"/>
          <w:iCs/>
          <w:lang w:eastAsia="zh-CN"/>
        </w:rPr>
        <w:t>）</w:t>
      </w:r>
      <w:r>
        <w:rPr>
          <w:rFonts w:hint="eastAsia"/>
          <w:lang w:eastAsia="zh-CN"/>
        </w:rPr>
        <w:t>，如果覆盖圈占用的面积超过小区面积的</w:t>
      </w:r>
      <w:r>
        <w:rPr>
          <w:rFonts w:hint="eastAsia"/>
          <w:lang w:eastAsia="zh-CN"/>
        </w:rPr>
        <w:t>10%</w:t>
      </w:r>
      <w:r>
        <w:rPr>
          <w:rFonts w:hint="eastAsia"/>
          <w:lang w:eastAsia="zh-CN"/>
        </w:rPr>
        <w:t>，就认为小区被占用了。由频带内的各个有效执照或电台可以得到总的占用。</w:t>
      </w:r>
    </w:p>
    <w:p w:rsidR="00DF4C50" w:rsidRDefault="00DF4C50" w:rsidP="008A03DA">
      <w:pPr>
        <w:snapToGrid w:val="0"/>
        <w:ind w:firstLineChars="200" w:firstLine="480"/>
        <w:rPr>
          <w:kern w:val="21"/>
          <w:lang w:eastAsia="zh-CN"/>
        </w:rPr>
      </w:pPr>
      <w:r>
        <w:rPr>
          <w:kern w:val="21"/>
          <w:lang w:eastAsia="zh-CN"/>
        </w:rPr>
        <w:br w:type="page"/>
      </w:r>
      <w:r>
        <w:rPr>
          <w:rFonts w:hint="eastAsia"/>
          <w:kern w:val="21"/>
          <w:lang w:eastAsia="zh-CN"/>
        </w:rPr>
        <w:lastRenderedPageBreak/>
        <w:t>如果</w:t>
      </w:r>
      <w:r>
        <w:rPr>
          <w:i/>
          <w:kern w:val="21"/>
          <w:lang w:eastAsia="zh-CN"/>
        </w:rPr>
        <w:t>F</w:t>
      </w:r>
      <w:r>
        <w:rPr>
          <w:i/>
          <w:kern w:val="21"/>
          <w:vertAlign w:val="subscript"/>
          <w:lang w:eastAsia="zh-CN"/>
        </w:rPr>
        <w:t>n</w:t>
      </w:r>
      <w:r>
        <w:rPr>
          <w:rFonts w:hint="eastAsia"/>
          <w:kern w:val="21"/>
          <w:lang w:eastAsia="zh-CN"/>
        </w:rPr>
        <w:t>是区域内</w:t>
      </w:r>
      <w:r>
        <w:rPr>
          <w:i/>
          <w:iCs/>
          <w:kern w:val="21"/>
          <w:lang w:eastAsia="zh-CN"/>
        </w:rPr>
        <w:t>n</w:t>
      </w:r>
      <w:r>
        <w:rPr>
          <w:rFonts w:hint="eastAsia"/>
          <w:kern w:val="21"/>
          <w:lang w:eastAsia="zh-CN"/>
        </w:rPr>
        <w:t>个台站的总占用，那么</w:t>
      </w:r>
      <w:r>
        <w:rPr>
          <w:i/>
          <w:kern w:val="21"/>
          <w:lang w:eastAsia="zh-CN"/>
        </w:rPr>
        <w:t>Occ</w:t>
      </w:r>
      <w:r>
        <w:rPr>
          <w:rFonts w:hint="eastAsia"/>
          <w:kern w:val="21"/>
          <w:lang w:eastAsia="zh-CN"/>
        </w:rPr>
        <w:t>由以下获得：</w:t>
      </w:r>
    </w:p>
    <w:p w:rsidR="00C23D0D" w:rsidRPr="0088226A" w:rsidRDefault="00C23D0D" w:rsidP="00C23D0D">
      <w:pPr>
        <w:pStyle w:val="Equation"/>
        <w:spacing w:before="100"/>
        <w:rPr>
          <w:lang w:val="en-US" w:eastAsia="zh-CN"/>
        </w:rPr>
      </w:pPr>
      <w:r w:rsidRPr="0088226A">
        <w:rPr>
          <w:lang w:val="en-US" w:eastAsia="zh-CN"/>
        </w:rPr>
        <w:tab/>
      </w:r>
      <w:r w:rsidRPr="0088226A">
        <w:rPr>
          <w:lang w:val="en-US" w:eastAsia="zh-CN"/>
        </w:rPr>
        <w:tab/>
      </w:r>
      <w:r>
        <w:rPr>
          <w:position w:val="-34"/>
        </w:rPr>
        <w:object w:dxaOrig="1340" w:dyaOrig="780">
          <v:shape id="_x0000_i1033" type="#_x0000_t75" style="width:66.75pt;height:39pt" o:ole="">
            <v:imagedata r:id="rId31" o:title=""/>
          </v:shape>
          <o:OLEObject Type="Embed" ProgID="Equation.2" ShapeID="_x0000_i1033" DrawAspect="Content" ObjectID="_1379159973" r:id="rId32"/>
        </w:object>
      </w:r>
      <w:r>
        <w:rPr>
          <w:position w:val="-10"/>
        </w:rPr>
        <w:object w:dxaOrig="180" w:dyaOrig="320">
          <v:shape id="_x0000_i1034" type="#_x0000_t75" style="width:9pt;height:15.75pt" o:ole="">
            <v:imagedata r:id="rId33" o:title=""/>
          </v:shape>
          <o:OLEObject Type="Embed" ProgID="Equation.2" ShapeID="_x0000_i1034" DrawAspect="Content" ObjectID="_1379159974" r:id="rId34"/>
        </w:object>
      </w:r>
      <w:r w:rsidRPr="0088226A">
        <w:rPr>
          <w:lang w:val="en-US" w:eastAsia="zh-CN"/>
        </w:rPr>
        <w:tab/>
        <w:t>(11)</w:t>
      </w:r>
    </w:p>
    <w:p w:rsidR="00DF4C50" w:rsidRDefault="00DF4C50" w:rsidP="008A03DA">
      <w:pPr>
        <w:snapToGrid w:val="0"/>
        <w:ind w:firstLineChars="200" w:firstLine="480"/>
        <w:rPr>
          <w:kern w:val="21"/>
          <w:lang w:eastAsia="zh-CN"/>
        </w:rPr>
      </w:pPr>
      <w:r>
        <w:rPr>
          <w:rFonts w:hint="eastAsia"/>
          <w:kern w:val="21"/>
          <w:lang w:eastAsia="zh-CN"/>
        </w:rPr>
        <w:t>其中</w:t>
      </w:r>
      <w:r>
        <w:rPr>
          <w:i/>
          <w:kern w:val="21"/>
          <w:lang w:eastAsia="zh-CN"/>
        </w:rPr>
        <w:t>m</w:t>
      </w:r>
      <w:r>
        <w:rPr>
          <w:rFonts w:hint="eastAsia"/>
          <w:kern w:val="21"/>
          <w:lang w:eastAsia="zh-CN"/>
        </w:rPr>
        <w:t>是矩阵的大小。</w:t>
      </w:r>
    </w:p>
    <w:p w:rsidR="00DF4C50" w:rsidRDefault="00DF4C50" w:rsidP="008A03DA">
      <w:pPr>
        <w:snapToGrid w:val="0"/>
        <w:ind w:firstLineChars="200" w:firstLine="480"/>
        <w:rPr>
          <w:kern w:val="21"/>
          <w:lang w:eastAsia="zh-CN"/>
        </w:rPr>
      </w:pPr>
      <w:r>
        <w:rPr>
          <w:rFonts w:hint="eastAsia"/>
          <w:kern w:val="21"/>
          <w:lang w:eastAsia="zh-CN"/>
        </w:rPr>
        <w:t>SUE</w:t>
      </w:r>
      <w:r>
        <w:rPr>
          <w:rFonts w:hint="eastAsia"/>
          <w:kern w:val="21"/>
          <w:lang w:eastAsia="zh-CN"/>
        </w:rPr>
        <w:t>小区指数定义为小区的地理区域内</w:t>
      </w:r>
      <w:r>
        <w:rPr>
          <w:i/>
          <w:kern w:val="21"/>
          <w:lang w:eastAsia="zh-CN"/>
        </w:rPr>
        <w:t>n</w:t>
      </w:r>
      <w:r>
        <w:rPr>
          <w:rFonts w:hint="eastAsia"/>
          <w:kern w:val="21"/>
          <w:lang w:eastAsia="zh-CN"/>
        </w:rPr>
        <w:t>的个电台的总占用除以所考虑的总频谱</w:t>
      </w:r>
      <w:r>
        <w:rPr>
          <w:rFonts w:hint="eastAsia"/>
          <w:i/>
          <w:iCs/>
          <w:kern w:val="21"/>
          <w:lang w:eastAsia="zh-CN"/>
        </w:rPr>
        <w:t>B</w:t>
      </w:r>
      <w:r>
        <w:rPr>
          <w:rFonts w:hint="eastAsia"/>
          <w:kern w:val="21"/>
          <w:lang w:eastAsia="zh-CN"/>
        </w:rPr>
        <w:t>和小区的面积</w:t>
      </w:r>
      <w:r>
        <w:rPr>
          <w:i/>
          <w:kern w:val="21"/>
          <w:lang w:eastAsia="zh-CN"/>
        </w:rPr>
        <w:t>a</w:t>
      </w:r>
      <w:r>
        <w:rPr>
          <w:rFonts w:hint="eastAsia"/>
          <w:kern w:val="21"/>
          <w:lang w:eastAsia="zh-CN"/>
        </w:rPr>
        <w:t>，而一个地理区域的</w:t>
      </w:r>
      <w:r>
        <w:rPr>
          <w:rFonts w:hint="eastAsia"/>
          <w:kern w:val="21"/>
          <w:lang w:eastAsia="zh-CN"/>
        </w:rPr>
        <w:t>SUE</w:t>
      </w:r>
      <w:r>
        <w:rPr>
          <w:rFonts w:hint="eastAsia"/>
          <w:kern w:val="21"/>
          <w:lang w:eastAsia="zh-CN"/>
        </w:rPr>
        <w:t>平均指数可从城市总占用除以总频谱和总面积</w:t>
      </w:r>
      <w:r>
        <w:rPr>
          <w:rFonts w:hint="eastAsia"/>
          <w:i/>
          <w:kern w:val="21"/>
          <w:lang w:eastAsia="zh-CN"/>
        </w:rPr>
        <w:t>S</w:t>
      </w:r>
      <w:r>
        <w:rPr>
          <w:rFonts w:hint="eastAsia"/>
          <w:kern w:val="21"/>
          <w:lang w:eastAsia="zh-CN"/>
        </w:rPr>
        <w:t>得到</w:t>
      </w:r>
      <w:r>
        <w:rPr>
          <w:rFonts w:hint="eastAsia"/>
          <w:i/>
          <w:kern w:val="21"/>
          <w:lang w:eastAsia="zh-CN"/>
        </w:rPr>
        <w:t>。</w:t>
      </w:r>
    </w:p>
    <w:p w:rsidR="00DF4C50" w:rsidRDefault="00C23D0D" w:rsidP="00476E2B">
      <w:pPr>
        <w:pStyle w:val="Equation"/>
        <w:spacing w:before="100"/>
        <w:rPr>
          <w:kern w:val="21"/>
          <w:lang w:eastAsia="zh-CN"/>
        </w:rPr>
      </w:pPr>
      <w:r>
        <w:rPr>
          <w:rFonts w:hint="eastAsia"/>
          <w:kern w:val="21"/>
          <w:lang w:eastAsia="zh-CN"/>
        </w:rPr>
        <w:tab/>
      </w:r>
      <w:r w:rsidR="00DF4C50">
        <w:rPr>
          <w:kern w:val="21"/>
          <w:lang w:eastAsia="zh-CN"/>
        </w:rPr>
        <w:tab/>
      </w:r>
      <w:r w:rsidR="00DF4C50">
        <w:rPr>
          <w:kern w:val="21"/>
          <w:position w:val="-22"/>
        </w:rPr>
        <w:object w:dxaOrig="1540" w:dyaOrig="580">
          <v:shape id="_x0000_i1035" type="#_x0000_t75" style="width:77.25pt;height:29.25pt" o:ole="">
            <v:imagedata r:id="rId35" o:title=""/>
          </v:shape>
          <o:OLEObject Type="Embed" ProgID="Equation.3" ShapeID="_x0000_i1035" DrawAspect="Content" ObjectID="_1379159975" r:id="rId36"/>
        </w:object>
      </w:r>
      <w:r w:rsidR="00DF4C50">
        <w:rPr>
          <w:kern w:val="21"/>
          <w:lang w:eastAsia="zh-CN"/>
        </w:rPr>
        <w:tab/>
      </w:r>
      <w:r w:rsidR="00476E2B">
        <w:rPr>
          <w:rFonts w:hint="eastAsia"/>
          <w:kern w:val="21"/>
          <w:lang w:eastAsia="zh-CN"/>
        </w:rPr>
        <w:t>(</w:t>
      </w:r>
      <w:r w:rsidR="00DF4C50">
        <w:rPr>
          <w:kern w:val="21"/>
          <w:lang w:eastAsia="zh-CN"/>
        </w:rPr>
        <w:t>12</w:t>
      </w:r>
      <w:r w:rsidR="00476E2B">
        <w:rPr>
          <w:rFonts w:hint="eastAsia"/>
          <w:kern w:val="21"/>
          <w:lang w:eastAsia="zh-CN"/>
        </w:rPr>
        <w:t>)</w:t>
      </w:r>
    </w:p>
    <w:p w:rsidR="00DF4C50" w:rsidRDefault="00C23D0D" w:rsidP="00476E2B">
      <w:pPr>
        <w:pStyle w:val="Equation"/>
        <w:spacing w:before="100"/>
        <w:rPr>
          <w:kern w:val="21"/>
          <w:lang w:eastAsia="zh-CN"/>
        </w:rPr>
      </w:pPr>
      <w:r>
        <w:rPr>
          <w:rFonts w:hint="eastAsia"/>
          <w:kern w:val="21"/>
          <w:lang w:eastAsia="zh-CN"/>
        </w:rPr>
        <w:tab/>
      </w:r>
      <w:r w:rsidR="00DF4C50">
        <w:rPr>
          <w:kern w:val="21"/>
          <w:lang w:eastAsia="zh-CN"/>
        </w:rPr>
        <w:tab/>
      </w:r>
      <w:r w:rsidR="00DF4C50">
        <w:rPr>
          <w:kern w:val="21"/>
          <w:position w:val="-22"/>
        </w:rPr>
        <w:object w:dxaOrig="1540" w:dyaOrig="560">
          <v:shape id="_x0000_i1036" type="#_x0000_t75" style="width:77.25pt;height:27.75pt" o:ole="">
            <v:imagedata r:id="rId37" o:title=""/>
          </v:shape>
          <o:OLEObject Type="Embed" ProgID="Equation.3" ShapeID="_x0000_i1036" DrawAspect="Content" ObjectID="_1379159976" r:id="rId38"/>
        </w:object>
      </w:r>
      <w:r w:rsidR="00DF4C50">
        <w:rPr>
          <w:kern w:val="21"/>
          <w:lang w:eastAsia="zh-CN"/>
        </w:rPr>
        <w:tab/>
      </w:r>
      <w:r w:rsidR="00476E2B">
        <w:rPr>
          <w:rFonts w:hint="eastAsia"/>
          <w:kern w:val="21"/>
          <w:lang w:eastAsia="zh-CN"/>
        </w:rPr>
        <w:t>(</w:t>
      </w:r>
      <w:r w:rsidR="00DF4C50">
        <w:rPr>
          <w:kern w:val="21"/>
          <w:lang w:eastAsia="zh-CN"/>
        </w:rPr>
        <w:t>13</w:t>
      </w:r>
      <w:r w:rsidR="00476E2B">
        <w:rPr>
          <w:rFonts w:hint="eastAsia"/>
          <w:kern w:val="21"/>
          <w:lang w:eastAsia="zh-CN"/>
        </w:rPr>
        <w:t>)</w:t>
      </w:r>
    </w:p>
    <w:p w:rsidR="00DF4C50" w:rsidRDefault="00DF4C50" w:rsidP="00C23D0D">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1.3.1</w:t>
        </w:r>
        <w:r>
          <w:rPr>
            <w:lang w:eastAsia="zh-CN"/>
          </w:rPr>
          <w:tab/>
        </w:r>
      </w:smartTag>
      <w:r>
        <w:rPr>
          <w:rFonts w:hint="eastAsia"/>
          <w:lang w:eastAsia="zh-CN"/>
        </w:rPr>
        <w:t>占用和禁用频谱指数的计算</w:t>
      </w:r>
    </w:p>
    <w:p w:rsidR="00DF4C50" w:rsidRDefault="00DF4C50" w:rsidP="008A03DA">
      <w:pPr>
        <w:snapToGrid w:val="0"/>
        <w:ind w:firstLineChars="200" w:firstLine="480"/>
        <w:rPr>
          <w:kern w:val="21"/>
          <w:lang w:eastAsia="zh-CN"/>
        </w:rPr>
      </w:pPr>
      <w:r>
        <w:rPr>
          <w:rFonts w:hint="eastAsia"/>
          <w:kern w:val="21"/>
          <w:lang w:eastAsia="zh-CN"/>
        </w:rPr>
        <w:t>在此分析中，计算占用频谱指数和混合占用及禁用频谱指数。前者提供一个给定频带的频谱利用的度量，后者显示频谱是如何被占用而不能被其他用户使用的。</w:t>
      </w:r>
    </w:p>
    <w:p w:rsidR="00DF4C50" w:rsidRDefault="00DF4C50" w:rsidP="008A03DA">
      <w:pPr>
        <w:snapToGrid w:val="0"/>
        <w:ind w:firstLineChars="200" w:firstLine="480"/>
        <w:rPr>
          <w:kern w:val="21"/>
          <w:lang w:eastAsia="zh-CN"/>
        </w:rPr>
      </w:pPr>
      <w:r>
        <w:rPr>
          <w:rFonts w:hint="eastAsia"/>
          <w:kern w:val="21"/>
          <w:lang w:eastAsia="zh-CN"/>
        </w:rPr>
        <w:t>如上节所描述的，在计算指数时，首先是按照</w:t>
      </w:r>
      <w:r>
        <w:rPr>
          <w:rFonts w:hint="eastAsia"/>
          <w:kern w:val="21"/>
          <w:lang w:eastAsia="zh-CN"/>
        </w:rPr>
        <w:t>ITU-R P</w:t>
      </w:r>
      <w:r>
        <w:rPr>
          <w:kern w:val="21"/>
          <w:lang w:eastAsia="zh-CN"/>
        </w:rPr>
        <w:t>.529</w:t>
      </w:r>
      <w:r>
        <w:rPr>
          <w:rFonts w:hint="eastAsia"/>
          <w:kern w:val="21"/>
          <w:lang w:eastAsia="zh-CN"/>
        </w:rPr>
        <w:t>建议书估计覆盖距离值</w:t>
      </w:r>
      <w:r>
        <w:rPr>
          <w:kern w:val="21"/>
          <w:lang w:eastAsia="zh-CN"/>
        </w:rPr>
        <w:t>d</w:t>
      </w:r>
      <w:r>
        <w:rPr>
          <w:rFonts w:hint="eastAsia"/>
          <w:kern w:val="21"/>
          <w:lang w:eastAsia="zh-CN"/>
        </w:rPr>
        <w:t>：</w:t>
      </w:r>
    </w:p>
    <w:p w:rsidR="00C23D0D" w:rsidRPr="00FF2EDA" w:rsidRDefault="00C23D0D" w:rsidP="00C23D0D">
      <w:pPr>
        <w:pStyle w:val="Equation"/>
      </w:pPr>
      <w:r>
        <w:rPr>
          <w:lang w:eastAsia="zh-CN"/>
        </w:rPr>
        <w:t xml:space="preserve">  </w:t>
      </w:r>
      <w:r>
        <w:rPr>
          <w:position w:val="-32"/>
        </w:rPr>
        <w:object w:dxaOrig="8640" w:dyaOrig="740">
          <v:shape id="_x0000_i1037" type="#_x0000_t75" style="width:6in;height:36.75pt" o:ole="">
            <v:imagedata r:id="rId39" o:title=""/>
          </v:shape>
          <o:OLEObject Type="Embed" ProgID="Equation.2" ShapeID="_x0000_i1037" DrawAspect="Content" ObjectID="_1379159977" r:id="rId40"/>
        </w:object>
      </w:r>
      <w:r w:rsidRPr="00FF2EDA">
        <w:tab/>
        <w:t>(14)</w:t>
      </w:r>
    </w:p>
    <w:p w:rsidR="00DF4C50" w:rsidRPr="00F76453" w:rsidRDefault="00DF4C50" w:rsidP="007E58FA">
      <w:r w:rsidRPr="00F76453">
        <w:rPr>
          <w:rFonts w:hint="eastAsia"/>
        </w:rPr>
        <w:t>其中：</w:t>
      </w:r>
    </w:p>
    <w:p w:rsidR="00DF4C50" w:rsidRPr="00FF2EDA" w:rsidRDefault="00DF4C50" w:rsidP="00C23D0D">
      <w:pPr>
        <w:pStyle w:val="Equationlegend"/>
        <w:rPr>
          <w:lang w:val="fr-FR"/>
        </w:rPr>
      </w:pPr>
      <w:r w:rsidRPr="00FF2EDA">
        <w:rPr>
          <w:rFonts w:hint="eastAsia"/>
          <w:i/>
          <w:lang w:val="fr-FR"/>
        </w:rPr>
        <w:tab/>
      </w:r>
      <w:r w:rsidRPr="00FF2EDA">
        <w:rPr>
          <w:i/>
          <w:lang w:val="fr-FR"/>
        </w:rPr>
        <w:t>P</w:t>
      </w:r>
      <w:r w:rsidRPr="00FF2EDA">
        <w:rPr>
          <w:i/>
          <w:vertAlign w:val="subscript"/>
          <w:lang w:val="fr-FR"/>
        </w:rPr>
        <w:t>t</w:t>
      </w:r>
      <w:r w:rsidRPr="00FF2EDA">
        <w:rPr>
          <w:lang w:val="fr-FR"/>
        </w:rPr>
        <w:t>：</w:t>
      </w:r>
      <w:r w:rsidRPr="00FF2EDA">
        <w:rPr>
          <w:lang w:val="fr-FR"/>
        </w:rPr>
        <w:tab/>
        <w:t>e.i.r.p.</w:t>
      </w:r>
      <w:r w:rsidRPr="00FF2EDA">
        <w:rPr>
          <w:rFonts w:hint="eastAsia"/>
          <w:lang w:val="fr-FR"/>
        </w:rPr>
        <w:t>（</w:t>
      </w:r>
      <w:r w:rsidRPr="00FF2EDA">
        <w:rPr>
          <w:lang w:val="fr-FR"/>
        </w:rPr>
        <w:t>dBW</w:t>
      </w:r>
      <w:r w:rsidRPr="00FF2EDA">
        <w:rPr>
          <w:rFonts w:hint="eastAsia"/>
          <w:lang w:val="fr-FR"/>
        </w:rPr>
        <w:t>）</w:t>
      </w:r>
    </w:p>
    <w:p w:rsidR="00DF4C50" w:rsidRDefault="00DF4C50" w:rsidP="00C23D0D">
      <w:pPr>
        <w:pStyle w:val="Equationlegend"/>
        <w:rPr>
          <w:lang w:eastAsia="zh-CN"/>
        </w:rPr>
      </w:pPr>
      <w:r w:rsidRPr="00FF2EDA">
        <w:rPr>
          <w:rFonts w:hint="eastAsia"/>
          <w:i/>
          <w:lang w:val="fr-FR"/>
        </w:rPr>
        <w:tab/>
      </w:r>
      <w:r>
        <w:rPr>
          <w:i/>
          <w:lang w:eastAsia="zh-CN"/>
        </w:rPr>
        <w:t>G</w:t>
      </w:r>
      <w:r>
        <w:rPr>
          <w:i/>
          <w:vertAlign w:val="subscript"/>
          <w:lang w:eastAsia="zh-CN"/>
        </w:rPr>
        <w:t>r</w:t>
      </w:r>
      <w:r>
        <w:rPr>
          <w:lang w:eastAsia="zh-CN"/>
        </w:rPr>
        <w:t>：</w:t>
      </w:r>
      <w:r>
        <w:rPr>
          <w:lang w:eastAsia="zh-CN"/>
        </w:rPr>
        <w:tab/>
      </w:r>
      <w:r>
        <w:rPr>
          <w:rFonts w:hint="eastAsia"/>
          <w:lang w:eastAsia="zh-CN"/>
        </w:rPr>
        <w:t>接收天线的增益（</w:t>
      </w:r>
      <w:r>
        <w:rPr>
          <w:lang w:eastAsia="zh-CN"/>
        </w:rPr>
        <w:t>dB</w:t>
      </w:r>
      <w:r>
        <w:rPr>
          <w:rFonts w:hint="eastAsia"/>
          <w:lang w:eastAsia="zh-CN"/>
        </w:rPr>
        <w:t>）</w:t>
      </w:r>
    </w:p>
    <w:p w:rsidR="00DF4C50" w:rsidRDefault="00DF4C50" w:rsidP="00C23D0D">
      <w:pPr>
        <w:pStyle w:val="Equationlegend"/>
        <w:rPr>
          <w:lang w:eastAsia="zh-CN"/>
        </w:rPr>
      </w:pPr>
      <w:r>
        <w:rPr>
          <w:rFonts w:hint="eastAsia"/>
          <w:i/>
          <w:lang w:eastAsia="zh-CN"/>
        </w:rPr>
        <w:tab/>
      </w:r>
      <w:r>
        <w:rPr>
          <w:i/>
          <w:lang w:eastAsia="zh-CN"/>
        </w:rPr>
        <w:t>P</w:t>
      </w:r>
      <w:r>
        <w:rPr>
          <w:i/>
          <w:vertAlign w:val="subscript"/>
          <w:lang w:eastAsia="zh-CN"/>
        </w:rPr>
        <w:t>ibm</w:t>
      </w:r>
      <w:r>
        <w:rPr>
          <w:lang w:eastAsia="zh-CN"/>
        </w:rPr>
        <w:t>：</w:t>
      </w:r>
      <w:r>
        <w:rPr>
          <w:lang w:eastAsia="zh-CN"/>
        </w:rPr>
        <w:tab/>
      </w:r>
      <w:r>
        <w:rPr>
          <w:rFonts w:hint="eastAsia"/>
          <w:lang w:eastAsia="zh-CN"/>
        </w:rPr>
        <w:t>移动台的平均接收功率（</w:t>
      </w:r>
      <w:r>
        <w:rPr>
          <w:lang w:eastAsia="zh-CN"/>
        </w:rPr>
        <w:t>dBW</w:t>
      </w:r>
      <w:r>
        <w:rPr>
          <w:rFonts w:hint="eastAsia"/>
          <w:lang w:eastAsia="zh-CN"/>
        </w:rPr>
        <w:t>）</w:t>
      </w:r>
    </w:p>
    <w:p w:rsidR="00DF4C50" w:rsidRDefault="00DF4C50" w:rsidP="00C23D0D">
      <w:pPr>
        <w:pStyle w:val="Equationlegend"/>
        <w:rPr>
          <w:lang w:eastAsia="zh-CN"/>
        </w:rPr>
      </w:pPr>
      <w:r>
        <w:rPr>
          <w:rFonts w:hint="eastAsia"/>
          <w:i/>
          <w:lang w:eastAsia="zh-CN"/>
        </w:rPr>
        <w:tab/>
      </w:r>
      <w:r>
        <w:rPr>
          <w:i/>
          <w:lang w:eastAsia="zh-CN"/>
        </w:rPr>
        <w:t>OCR</w:t>
      </w:r>
      <w:r>
        <w:rPr>
          <w:lang w:eastAsia="zh-CN"/>
        </w:rPr>
        <w:t>：</w:t>
      </w:r>
      <w:r>
        <w:rPr>
          <w:lang w:eastAsia="zh-CN"/>
        </w:rPr>
        <w:tab/>
      </w:r>
      <w:r>
        <w:rPr>
          <w:rFonts w:hint="eastAsia"/>
          <w:lang w:eastAsia="zh-CN"/>
        </w:rPr>
        <w:t>频偏抑制</w:t>
      </w:r>
    </w:p>
    <w:p w:rsidR="00DF4C50" w:rsidRDefault="00DF4C50" w:rsidP="00C23D0D">
      <w:pPr>
        <w:pStyle w:val="Equationlegend"/>
        <w:rPr>
          <w:lang w:eastAsia="zh-CN"/>
        </w:rPr>
      </w:pPr>
      <w:r>
        <w:rPr>
          <w:rFonts w:hint="eastAsia"/>
          <w:i/>
          <w:lang w:eastAsia="zh-CN"/>
        </w:rPr>
        <w:tab/>
      </w:r>
      <w:r>
        <w:rPr>
          <w:i/>
          <w:lang w:eastAsia="zh-CN"/>
        </w:rPr>
        <w:t>f</w:t>
      </w:r>
      <w:r>
        <w:rPr>
          <w:lang w:eastAsia="zh-CN"/>
        </w:rPr>
        <w:t>：</w:t>
      </w:r>
      <w:r>
        <w:rPr>
          <w:lang w:eastAsia="zh-CN"/>
        </w:rPr>
        <w:tab/>
      </w:r>
      <w:r>
        <w:rPr>
          <w:rFonts w:hint="eastAsia"/>
          <w:lang w:eastAsia="zh-CN"/>
        </w:rPr>
        <w:t>发射机频率（</w:t>
      </w:r>
      <w:r>
        <w:rPr>
          <w:lang w:eastAsia="zh-CN"/>
        </w:rPr>
        <w:t>MHz</w:t>
      </w:r>
      <w:r>
        <w:rPr>
          <w:rFonts w:hint="eastAsia"/>
          <w:lang w:eastAsia="zh-CN"/>
        </w:rPr>
        <w:t>）</w:t>
      </w:r>
    </w:p>
    <w:p w:rsidR="00DF4C50" w:rsidRDefault="00DF4C50" w:rsidP="00C23D0D">
      <w:pPr>
        <w:pStyle w:val="Equationlegend"/>
        <w:rPr>
          <w:lang w:eastAsia="zh-CN"/>
        </w:rPr>
      </w:pPr>
      <w:r>
        <w:rPr>
          <w:rFonts w:hint="eastAsia"/>
          <w:i/>
          <w:lang w:eastAsia="zh-CN"/>
        </w:rPr>
        <w:tab/>
      </w:r>
      <w:r>
        <w:rPr>
          <w:i/>
          <w:lang w:eastAsia="zh-CN"/>
        </w:rPr>
        <w:t>h</w:t>
      </w:r>
      <w:r>
        <w:rPr>
          <w:i/>
          <w:vertAlign w:val="subscript"/>
          <w:lang w:eastAsia="zh-CN"/>
        </w:rPr>
        <w:t>t</w:t>
      </w:r>
      <w:r>
        <w:rPr>
          <w:lang w:eastAsia="zh-CN"/>
        </w:rPr>
        <w:t>：</w:t>
      </w:r>
      <w:r>
        <w:rPr>
          <w:lang w:eastAsia="zh-CN"/>
        </w:rPr>
        <w:tab/>
      </w:r>
      <w:r>
        <w:rPr>
          <w:rFonts w:hint="eastAsia"/>
          <w:lang w:eastAsia="zh-CN"/>
        </w:rPr>
        <w:t>基站天线高度（</w:t>
      </w:r>
      <w:r>
        <w:rPr>
          <w:lang w:eastAsia="zh-CN"/>
        </w:rPr>
        <w:t>m</w:t>
      </w:r>
      <w:r>
        <w:rPr>
          <w:rFonts w:hint="eastAsia"/>
          <w:lang w:eastAsia="zh-CN"/>
        </w:rPr>
        <w:t>）</w:t>
      </w:r>
    </w:p>
    <w:p w:rsidR="00DF4C50" w:rsidRDefault="00DF4C50" w:rsidP="00C23D0D">
      <w:pPr>
        <w:pStyle w:val="Equationlegend"/>
        <w:rPr>
          <w:lang w:eastAsia="zh-CN"/>
        </w:rPr>
      </w:pPr>
      <w:r>
        <w:rPr>
          <w:rFonts w:hint="eastAsia"/>
          <w:i/>
          <w:lang w:eastAsia="zh-CN"/>
        </w:rPr>
        <w:tab/>
      </w:r>
      <w:r>
        <w:rPr>
          <w:i/>
          <w:lang w:eastAsia="zh-CN"/>
        </w:rPr>
        <w:t>h</w:t>
      </w:r>
      <w:r>
        <w:rPr>
          <w:i/>
          <w:vertAlign w:val="subscript"/>
          <w:lang w:eastAsia="zh-CN"/>
        </w:rPr>
        <w:t>r</w:t>
      </w:r>
      <w:r>
        <w:rPr>
          <w:lang w:eastAsia="zh-CN"/>
        </w:rPr>
        <w:t>：</w:t>
      </w:r>
      <w:r>
        <w:rPr>
          <w:lang w:eastAsia="zh-CN"/>
        </w:rPr>
        <w:tab/>
      </w:r>
      <w:r>
        <w:rPr>
          <w:rFonts w:hint="eastAsia"/>
          <w:lang w:eastAsia="zh-CN"/>
        </w:rPr>
        <w:t>移动天线高度（</w:t>
      </w:r>
      <w:r>
        <w:rPr>
          <w:lang w:eastAsia="zh-CN"/>
        </w:rPr>
        <w:t>m</w:t>
      </w:r>
      <w:r>
        <w:rPr>
          <w:rFonts w:hint="eastAsia"/>
          <w:lang w:eastAsia="zh-CN"/>
        </w:rPr>
        <w:t>）</w:t>
      </w:r>
    </w:p>
    <w:p w:rsidR="00DF4C50" w:rsidRDefault="00DF4C50" w:rsidP="008A03DA">
      <w:pPr>
        <w:snapToGrid w:val="0"/>
        <w:ind w:firstLineChars="200" w:firstLine="480"/>
        <w:rPr>
          <w:kern w:val="21"/>
          <w:lang w:eastAsia="zh-CN"/>
        </w:rPr>
      </w:pPr>
      <w:r>
        <w:rPr>
          <w:rFonts w:hint="eastAsia"/>
          <w:kern w:val="21"/>
          <w:lang w:eastAsia="zh-CN"/>
        </w:rPr>
        <w:t>基站天线假设是全向的。需要使用小区矩阵中决定覆盖区圆心位置的基站的坐标。</w:t>
      </w:r>
    </w:p>
    <w:p w:rsidR="00DF4C50" w:rsidRDefault="00DF4C50" w:rsidP="008A03DA">
      <w:pPr>
        <w:snapToGrid w:val="0"/>
        <w:ind w:firstLineChars="200" w:firstLine="480"/>
        <w:rPr>
          <w:kern w:val="21"/>
          <w:lang w:eastAsia="zh-CN"/>
        </w:rPr>
      </w:pPr>
      <w:r>
        <w:rPr>
          <w:rFonts w:hint="eastAsia"/>
          <w:kern w:val="21"/>
          <w:lang w:eastAsia="zh-CN"/>
        </w:rPr>
        <w:t>为了获得占用频谱的指数，假定</w:t>
      </w:r>
      <w:r>
        <w:rPr>
          <w:i/>
          <w:kern w:val="21"/>
          <w:lang w:eastAsia="zh-CN"/>
        </w:rPr>
        <w:t>P</w:t>
      </w:r>
      <w:r>
        <w:rPr>
          <w:i/>
          <w:kern w:val="21"/>
          <w:vertAlign w:val="subscript"/>
          <w:lang w:eastAsia="zh-CN"/>
        </w:rPr>
        <w:t>ibm</w:t>
      </w:r>
      <w:r>
        <w:rPr>
          <w:rFonts w:hint="eastAsia"/>
          <w:kern w:val="21"/>
          <w:lang w:eastAsia="zh-CN"/>
        </w:rPr>
        <w:t>为</w:t>
      </w:r>
      <w:r>
        <w:rPr>
          <w:kern w:val="21"/>
          <w:lang w:eastAsia="zh-CN"/>
        </w:rPr>
        <w:t>−128 dBW</w:t>
      </w:r>
      <w:r>
        <w:rPr>
          <w:rFonts w:hint="eastAsia"/>
          <w:kern w:val="21"/>
          <w:lang w:eastAsia="zh-CN"/>
        </w:rPr>
        <w:t>并且</w:t>
      </w:r>
      <w:r>
        <w:rPr>
          <w:i/>
          <w:kern w:val="21"/>
          <w:lang w:eastAsia="zh-CN"/>
        </w:rPr>
        <w:t>OCR</w:t>
      </w:r>
      <w:r>
        <w:rPr>
          <w:rFonts w:hint="eastAsia"/>
          <w:kern w:val="21"/>
          <w:lang w:eastAsia="zh-CN"/>
        </w:rPr>
        <w:t>（</w:t>
      </w:r>
      <w:r>
        <w:rPr>
          <w:kern w:val="21"/>
        </w:rPr>
        <w:sym w:font="Symbol" w:char="F044"/>
      </w:r>
      <w:r>
        <w:rPr>
          <w:kern w:val="21"/>
          <w:lang w:eastAsia="zh-CN"/>
        </w:rPr>
        <w:t xml:space="preserve"> </w:t>
      </w:r>
      <w:r>
        <w:rPr>
          <w:i/>
          <w:kern w:val="21"/>
          <w:lang w:eastAsia="zh-CN"/>
        </w:rPr>
        <w:t>f</w:t>
      </w:r>
      <w:r>
        <w:rPr>
          <w:rFonts w:hint="eastAsia"/>
          <w:kern w:val="21"/>
          <w:lang w:eastAsia="zh-CN"/>
        </w:rPr>
        <w:t>）等于零。</w:t>
      </w:r>
    </w:p>
    <w:p w:rsidR="00DF4C50" w:rsidRDefault="00DF4C50" w:rsidP="008A03DA">
      <w:pPr>
        <w:snapToGrid w:val="0"/>
        <w:ind w:firstLineChars="200" w:firstLine="480"/>
        <w:rPr>
          <w:kern w:val="21"/>
          <w:lang w:eastAsia="zh-CN"/>
        </w:rPr>
      </w:pPr>
      <w:r>
        <w:rPr>
          <w:rFonts w:hint="eastAsia"/>
          <w:kern w:val="21"/>
          <w:lang w:eastAsia="zh-CN"/>
        </w:rPr>
        <w:t>对于陆地移动无线电系统，我们不仅对占用频谱指数感兴趣，而且对禁用频谱指数感兴趣。禁用频谱的出现是由于特定基站的干扰。在与基站的一定距离间隔内指配频率的相邻信道不能使用。在这些参数中，距离间隔取决于频率间隔。为了计算不同频率间隔下的间隔距离，</w:t>
      </w:r>
      <w:r>
        <w:rPr>
          <w:i/>
          <w:kern w:val="21"/>
          <w:lang w:eastAsia="zh-CN"/>
        </w:rPr>
        <w:t>P</w:t>
      </w:r>
      <w:r>
        <w:rPr>
          <w:i/>
          <w:kern w:val="21"/>
          <w:vertAlign w:val="subscript"/>
          <w:lang w:eastAsia="zh-CN"/>
        </w:rPr>
        <w:t>ibm</w:t>
      </w:r>
      <w:r>
        <w:rPr>
          <w:rFonts w:hint="eastAsia"/>
          <w:kern w:val="21"/>
          <w:lang w:eastAsia="zh-CN"/>
        </w:rPr>
        <w:t>假设为</w:t>
      </w:r>
      <w:r>
        <w:rPr>
          <w:kern w:val="21"/>
          <w:lang w:eastAsia="zh-CN"/>
        </w:rPr>
        <w:t>−145 dBW</w:t>
      </w:r>
      <w:r>
        <w:rPr>
          <w:rFonts w:hint="eastAsia"/>
          <w:kern w:val="21"/>
          <w:lang w:eastAsia="zh-CN"/>
        </w:rPr>
        <w:t>，并且</w:t>
      </w:r>
      <w:r>
        <w:rPr>
          <w:i/>
          <w:kern w:val="21"/>
          <w:lang w:eastAsia="zh-CN"/>
        </w:rPr>
        <w:t>OCR</w:t>
      </w:r>
      <w:r>
        <w:rPr>
          <w:rFonts w:hint="eastAsia"/>
          <w:kern w:val="21"/>
          <w:lang w:val="en-GB" w:eastAsia="zh-CN"/>
        </w:rPr>
        <w:t>（</w:t>
      </w:r>
      <w:r>
        <w:rPr>
          <w:kern w:val="21"/>
        </w:rPr>
        <w:sym w:font="Symbol" w:char="F044"/>
      </w:r>
      <w:r>
        <w:rPr>
          <w:kern w:val="21"/>
          <w:lang w:eastAsia="zh-CN"/>
        </w:rPr>
        <w:t xml:space="preserve"> </w:t>
      </w:r>
      <w:r>
        <w:rPr>
          <w:i/>
          <w:kern w:val="21"/>
          <w:lang w:eastAsia="zh-CN"/>
        </w:rPr>
        <w:t>f</w:t>
      </w:r>
      <w:r>
        <w:rPr>
          <w:rFonts w:hint="eastAsia"/>
          <w:kern w:val="21"/>
          <w:lang w:eastAsia="zh-CN"/>
        </w:rPr>
        <w:t>）设定为不同的值。</w:t>
      </w:r>
    </w:p>
    <w:p w:rsidR="00DF4C50" w:rsidRDefault="00DF4C50" w:rsidP="008A03DA">
      <w:pPr>
        <w:snapToGrid w:val="0"/>
        <w:ind w:firstLineChars="200" w:firstLine="480"/>
        <w:rPr>
          <w:b/>
          <w:kern w:val="21"/>
          <w:lang w:eastAsia="zh-CN"/>
        </w:rPr>
      </w:pPr>
      <w:r>
        <w:rPr>
          <w:kern w:val="21"/>
          <w:lang w:eastAsia="zh-CN"/>
        </w:rPr>
        <w:br w:type="page"/>
      </w:r>
      <w:r>
        <w:rPr>
          <w:rFonts w:hint="eastAsia"/>
          <w:kern w:val="21"/>
          <w:lang w:eastAsia="zh-CN"/>
        </w:rPr>
        <w:lastRenderedPageBreak/>
        <w:t>根据带外发射的掩模，使用的</w:t>
      </w:r>
      <w:r>
        <w:rPr>
          <w:rFonts w:hint="eastAsia"/>
          <w:kern w:val="21"/>
          <w:lang w:eastAsia="zh-CN"/>
        </w:rPr>
        <w:t>OCR</w:t>
      </w:r>
      <w:r>
        <w:rPr>
          <w:rFonts w:hint="eastAsia"/>
          <w:kern w:val="21"/>
          <w:lang w:eastAsia="zh-CN"/>
        </w:rPr>
        <w:t>因子（</w:t>
      </w:r>
      <w:r>
        <w:rPr>
          <w:kern w:val="21"/>
          <w:lang w:eastAsia="zh-CN"/>
        </w:rPr>
        <w:t>d</w:t>
      </w:r>
      <w:r>
        <w:rPr>
          <w:rFonts w:hint="eastAsia"/>
          <w:kern w:val="21"/>
          <w:lang w:eastAsia="zh-CN"/>
        </w:rPr>
        <w:t>B</w:t>
      </w:r>
      <w:r>
        <w:rPr>
          <w:rFonts w:hint="eastAsia"/>
          <w:kern w:val="21"/>
          <w:lang w:eastAsia="zh-CN"/>
        </w:rPr>
        <w:t>）的值在信道的偏移为</w:t>
      </w:r>
      <w:r>
        <w:rPr>
          <w:kern w:val="21"/>
        </w:rPr>
        <w:sym w:font="Symbol" w:char="F044"/>
      </w:r>
      <w:r>
        <w:rPr>
          <w:rFonts w:hint="eastAsia"/>
          <w:kern w:val="21"/>
          <w:lang w:eastAsia="zh-CN"/>
        </w:rPr>
        <w:t xml:space="preserve"> </w:t>
      </w:r>
      <w:r>
        <w:rPr>
          <w:i/>
          <w:kern w:val="21"/>
          <w:lang w:eastAsia="zh-CN"/>
        </w:rPr>
        <w:t>f</w:t>
      </w:r>
      <w:r>
        <w:rPr>
          <w:kern w:val="21"/>
          <w:lang w:eastAsia="zh-CN"/>
        </w:rPr>
        <w:t>（</w:t>
      </w:r>
      <w:r>
        <w:rPr>
          <w:kern w:val="21"/>
          <w:lang w:eastAsia="zh-CN"/>
        </w:rPr>
        <w:t>kHz</w:t>
      </w:r>
      <w:r>
        <w:rPr>
          <w:rFonts w:hint="eastAsia"/>
          <w:kern w:val="21"/>
          <w:lang w:eastAsia="zh-CN"/>
        </w:rPr>
        <w:t>）时为：</w:t>
      </w:r>
    </w:p>
    <w:p w:rsidR="00C23D0D" w:rsidRPr="0088226A" w:rsidRDefault="00C23D0D" w:rsidP="00C23D0D">
      <w:pPr>
        <w:tabs>
          <w:tab w:val="clear" w:pos="794"/>
          <w:tab w:val="clear" w:pos="1191"/>
          <w:tab w:val="clear" w:pos="1588"/>
          <w:tab w:val="clear" w:pos="1985"/>
          <w:tab w:val="left" w:pos="2835"/>
          <w:tab w:val="left" w:pos="3657"/>
          <w:tab w:val="left" w:pos="4054"/>
          <w:tab w:val="left" w:pos="4678"/>
          <w:tab w:val="left" w:pos="5387"/>
          <w:tab w:val="left" w:pos="5954"/>
        </w:tabs>
        <w:jc w:val="left"/>
        <w:rPr>
          <w:lang w:val="en-US" w:eastAsia="zh-CN"/>
        </w:rPr>
      </w:pPr>
      <w:r w:rsidRPr="0088226A">
        <w:rPr>
          <w:lang w:val="en-US" w:eastAsia="zh-CN"/>
        </w:rPr>
        <w:tab/>
      </w:r>
      <w:r>
        <w:rPr>
          <w:rFonts w:ascii="Symbol" w:hAnsi="Symbol"/>
          <w:lang w:eastAsia="zh-CN"/>
        </w:rPr>
        <w:t></w:t>
      </w:r>
      <w:r w:rsidRPr="0088226A">
        <w:rPr>
          <w:i/>
          <w:lang w:val="en-US" w:eastAsia="zh-CN"/>
        </w:rPr>
        <w:t>f</w:t>
      </w:r>
      <w:r w:rsidRPr="0088226A">
        <w:rPr>
          <w:lang w:val="en-US" w:eastAsia="zh-CN"/>
        </w:rPr>
        <w:tab/>
        <w:t>0</w:t>
      </w:r>
      <w:r w:rsidRPr="0088226A">
        <w:rPr>
          <w:lang w:val="en-US" w:eastAsia="zh-CN"/>
        </w:rPr>
        <w:tab/>
      </w:r>
      <w:r>
        <w:sym w:font="Symbol" w:char="F0B1"/>
      </w:r>
      <w:r w:rsidRPr="0088226A">
        <w:rPr>
          <w:lang w:val="en-US" w:eastAsia="zh-CN"/>
        </w:rPr>
        <w:t>25</w:t>
      </w:r>
      <w:r w:rsidRPr="0088226A">
        <w:rPr>
          <w:lang w:val="en-US" w:eastAsia="zh-CN"/>
        </w:rPr>
        <w:tab/>
      </w:r>
      <w:r>
        <w:sym w:font="Symbol" w:char="F0B1"/>
      </w:r>
      <w:r w:rsidRPr="0088226A">
        <w:rPr>
          <w:lang w:val="en-US" w:eastAsia="zh-CN"/>
        </w:rPr>
        <w:t>50</w:t>
      </w:r>
      <w:r w:rsidRPr="0088226A">
        <w:rPr>
          <w:lang w:val="en-US" w:eastAsia="zh-CN"/>
        </w:rPr>
        <w:tab/>
      </w:r>
      <w:r>
        <w:sym w:font="Symbol" w:char="F0B1"/>
      </w:r>
      <w:r w:rsidRPr="0088226A">
        <w:rPr>
          <w:lang w:val="en-US" w:eastAsia="zh-CN"/>
        </w:rPr>
        <w:t>75</w:t>
      </w:r>
      <w:r w:rsidRPr="0088226A">
        <w:rPr>
          <w:lang w:val="en-US" w:eastAsia="zh-CN"/>
        </w:rPr>
        <w:tab/>
      </w:r>
      <w:r>
        <w:sym w:font="Symbol" w:char="F0B1"/>
      </w:r>
      <w:r w:rsidRPr="0088226A">
        <w:rPr>
          <w:lang w:val="en-US" w:eastAsia="zh-CN"/>
        </w:rPr>
        <w:t>100</w:t>
      </w:r>
    </w:p>
    <w:p w:rsidR="00C23D0D" w:rsidRPr="0088226A" w:rsidRDefault="00C23D0D" w:rsidP="00C23D0D">
      <w:pPr>
        <w:tabs>
          <w:tab w:val="clear" w:pos="794"/>
          <w:tab w:val="clear" w:pos="1191"/>
          <w:tab w:val="clear" w:pos="1588"/>
          <w:tab w:val="clear" w:pos="1985"/>
          <w:tab w:val="left" w:pos="2835"/>
          <w:tab w:val="left" w:pos="3657"/>
          <w:tab w:val="left" w:pos="4054"/>
          <w:tab w:val="left" w:pos="4678"/>
          <w:tab w:val="left" w:pos="5387"/>
          <w:tab w:val="left" w:pos="5954"/>
        </w:tabs>
        <w:jc w:val="left"/>
        <w:rPr>
          <w:lang w:val="en-US" w:eastAsia="zh-CN"/>
        </w:rPr>
      </w:pPr>
      <w:r w:rsidRPr="0088226A">
        <w:rPr>
          <w:lang w:val="en-US" w:eastAsia="zh-CN"/>
        </w:rPr>
        <w:tab/>
        <w:t>OCR</w:t>
      </w:r>
      <w:r w:rsidRPr="0088226A">
        <w:rPr>
          <w:lang w:val="en-US" w:eastAsia="zh-CN"/>
        </w:rPr>
        <w:tab/>
        <w:t>0</w:t>
      </w:r>
      <w:r w:rsidRPr="0088226A">
        <w:rPr>
          <w:lang w:val="en-US" w:eastAsia="zh-CN"/>
        </w:rPr>
        <w:tab/>
        <w:t>57.1</w:t>
      </w:r>
      <w:r w:rsidRPr="0088226A">
        <w:rPr>
          <w:lang w:val="en-US" w:eastAsia="zh-CN"/>
        </w:rPr>
        <w:tab/>
        <w:t>58.6</w:t>
      </w:r>
      <w:r w:rsidRPr="0088226A">
        <w:rPr>
          <w:lang w:val="en-US" w:eastAsia="zh-CN"/>
        </w:rPr>
        <w:tab/>
        <w:t>58.6</w:t>
      </w:r>
      <w:r w:rsidRPr="0088226A">
        <w:rPr>
          <w:lang w:val="en-US" w:eastAsia="zh-CN"/>
        </w:rPr>
        <w:tab/>
        <w:t>58.6</w:t>
      </w:r>
    </w:p>
    <w:p w:rsidR="00DF4C50" w:rsidRDefault="00DF4C50" w:rsidP="008A03DA">
      <w:pPr>
        <w:snapToGrid w:val="0"/>
        <w:ind w:firstLineChars="200" w:firstLine="480"/>
        <w:rPr>
          <w:kern w:val="21"/>
          <w:lang w:eastAsia="zh-CN"/>
        </w:rPr>
      </w:pPr>
      <w:r>
        <w:rPr>
          <w:rFonts w:hint="eastAsia"/>
          <w:kern w:val="21"/>
          <w:lang w:eastAsia="zh-CN"/>
        </w:rPr>
        <w:t>由于使用了这些值，就有可能获得与实际传播条件相接近的距离，从一组抽样数据中，按照覆盖距离的计算，占用距离是</w:t>
      </w:r>
      <w:smartTag w:uri="urn:schemas-microsoft-com:office:smarttags" w:element="chmetcnv">
        <w:smartTagPr>
          <w:attr w:name="TCSC" w:val="0"/>
          <w:attr w:name="NumberType" w:val="1"/>
          <w:attr w:name="Negative" w:val="False"/>
          <w:attr w:name="HasSpace" w:val="True"/>
          <w:attr w:name="SourceValue" w:val="21.9"/>
          <w:attr w:name="UnitName" w:val="km"/>
        </w:smartTagPr>
        <w:r>
          <w:rPr>
            <w:kern w:val="21"/>
            <w:lang w:eastAsia="zh-CN"/>
          </w:rPr>
          <w:t>21.9 km</w:t>
        </w:r>
      </w:smartTag>
      <w:r>
        <w:rPr>
          <w:rFonts w:hint="eastAsia"/>
          <w:kern w:val="21"/>
          <w:lang w:eastAsia="zh-CN"/>
        </w:rPr>
        <w:t>。相应</w:t>
      </w:r>
      <w:r>
        <w:rPr>
          <w:kern w:val="21"/>
        </w:rPr>
        <w:sym w:font="Symbol" w:char="F044"/>
      </w:r>
      <w:r>
        <w:rPr>
          <w:rFonts w:hint="eastAsia"/>
          <w:kern w:val="21"/>
          <w:lang w:eastAsia="zh-CN"/>
        </w:rPr>
        <w:t xml:space="preserve"> </w:t>
      </w:r>
      <w:r>
        <w:rPr>
          <w:i/>
          <w:kern w:val="21"/>
          <w:lang w:eastAsia="zh-CN"/>
        </w:rPr>
        <w:t>f</w:t>
      </w:r>
      <w:r>
        <w:rPr>
          <w:kern w:val="21"/>
          <w:lang w:eastAsia="zh-CN"/>
        </w:rPr>
        <w:t xml:space="preserve"> </w:t>
      </w:r>
      <w:r>
        <w:rPr>
          <w:rFonts w:hint="eastAsia"/>
          <w:kern w:val="21"/>
          <w:lang w:eastAsia="zh-CN"/>
        </w:rPr>
        <w:t>=</w:t>
      </w:r>
      <w:r>
        <w:rPr>
          <w:kern w:val="21"/>
          <w:lang w:eastAsia="zh-CN"/>
        </w:rPr>
        <w:t xml:space="preserve"> 0</w:t>
      </w:r>
      <w:r>
        <w:rPr>
          <w:kern w:val="21"/>
          <w:lang w:eastAsia="zh-CN"/>
        </w:rPr>
        <w:t>，</w:t>
      </w:r>
      <w:r>
        <w:rPr>
          <w:rFonts w:hint="eastAsia"/>
          <w:kern w:val="21"/>
          <w:lang w:eastAsia="zh-CN"/>
        </w:rPr>
        <w:t>±</w:t>
      </w:r>
      <w:r>
        <w:rPr>
          <w:kern w:val="21"/>
          <w:lang w:eastAsia="zh-CN"/>
        </w:rPr>
        <w:t>25 kHz</w:t>
      </w:r>
      <w:r>
        <w:rPr>
          <w:kern w:val="21"/>
          <w:lang w:eastAsia="zh-CN"/>
        </w:rPr>
        <w:t>，</w:t>
      </w:r>
      <w:r>
        <w:rPr>
          <w:kern w:val="21"/>
        </w:rPr>
        <w:sym w:font="Symbol" w:char="F0B1"/>
      </w:r>
      <w:r>
        <w:rPr>
          <w:kern w:val="21"/>
          <w:lang w:eastAsia="zh-CN"/>
        </w:rPr>
        <w:t>50 kHz</w:t>
      </w:r>
      <w:r>
        <w:rPr>
          <w:rFonts w:hint="eastAsia"/>
          <w:kern w:val="21"/>
          <w:lang w:eastAsia="zh-CN"/>
        </w:rPr>
        <w:t>及大于它的禁用距离分别是</w:t>
      </w:r>
      <w:smartTag w:uri="urn:schemas-microsoft-com:office:smarttags" w:element="chmetcnv">
        <w:smartTagPr>
          <w:attr w:name="TCSC" w:val="0"/>
          <w:attr w:name="NumberType" w:val="1"/>
          <w:attr w:name="Negative" w:val="False"/>
          <w:attr w:name="HasSpace" w:val="True"/>
          <w:attr w:name="SourceValue" w:val="69.2"/>
          <w:attr w:name="UnitName" w:val="km"/>
        </w:smartTagPr>
        <w:r>
          <w:rPr>
            <w:kern w:val="21"/>
            <w:lang w:eastAsia="zh-CN"/>
          </w:rPr>
          <w:t>69.2 km</w:t>
        </w:r>
      </w:smartTag>
      <w:r>
        <w:rPr>
          <w:kern w:val="21"/>
          <w:lang w:eastAsia="zh-CN"/>
        </w:rPr>
        <w:t>，</w:t>
      </w:r>
      <w:smartTag w:uri="urn:schemas-microsoft-com:office:smarttags" w:element="chmetcnv">
        <w:smartTagPr>
          <w:attr w:name="TCSC" w:val="0"/>
          <w:attr w:name="NumberType" w:val="1"/>
          <w:attr w:name="Negative" w:val="False"/>
          <w:attr w:name="HasSpace" w:val="True"/>
          <w:attr w:name="SourceValue" w:val="1.5"/>
          <w:attr w:name="UnitName" w:val="km"/>
        </w:smartTagPr>
        <w:r>
          <w:rPr>
            <w:kern w:val="21"/>
            <w:lang w:eastAsia="zh-CN"/>
          </w:rPr>
          <w:t>1.5 km</w:t>
        </w:r>
      </w:smartTag>
      <w:r>
        <w:rPr>
          <w:kern w:val="21"/>
          <w:lang w:eastAsia="zh-CN"/>
        </w:rPr>
        <w:t>，</w:t>
      </w:r>
      <w:r>
        <w:rPr>
          <w:rFonts w:hint="eastAsia"/>
          <w:kern w:val="21"/>
          <w:lang w:eastAsia="zh-CN"/>
        </w:rPr>
        <w:t>和</w:t>
      </w:r>
      <w:smartTag w:uri="urn:schemas-microsoft-com:office:smarttags" w:element="chmetcnv">
        <w:smartTagPr>
          <w:attr w:name="TCSC" w:val="0"/>
          <w:attr w:name="NumberType" w:val="1"/>
          <w:attr w:name="Negative" w:val="False"/>
          <w:attr w:name="HasSpace" w:val="True"/>
          <w:attr w:name="SourceValue" w:val="1.3"/>
          <w:attr w:name="UnitName" w:val="km"/>
        </w:smartTagPr>
        <w:r>
          <w:rPr>
            <w:kern w:val="21"/>
            <w:lang w:eastAsia="zh-CN"/>
          </w:rPr>
          <w:t>1.3 km</w:t>
        </w:r>
      </w:smartTag>
      <w:r>
        <w:rPr>
          <w:rFonts w:hint="eastAsia"/>
          <w:kern w:val="21"/>
          <w:lang w:eastAsia="zh-CN"/>
        </w:rPr>
        <w:t>。</w:t>
      </w:r>
    </w:p>
    <w:p w:rsidR="00DF4C50" w:rsidRDefault="00DF4C50" w:rsidP="00C23D0D">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1.3.2</w:t>
        </w:r>
        <w:r>
          <w:rPr>
            <w:lang w:eastAsia="zh-CN"/>
          </w:rPr>
          <w:tab/>
        </w:r>
      </w:smartTag>
      <w:r>
        <w:rPr>
          <w:rFonts w:hint="eastAsia"/>
          <w:lang w:eastAsia="zh-CN"/>
        </w:rPr>
        <w:t>结果</w:t>
      </w:r>
    </w:p>
    <w:p w:rsidR="00DF4C50" w:rsidRDefault="00DF4C50" w:rsidP="008A03DA">
      <w:pPr>
        <w:snapToGrid w:val="0"/>
        <w:ind w:firstLineChars="200" w:firstLine="472"/>
        <w:rPr>
          <w:kern w:val="21"/>
          <w:lang w:eastAsia="zh-CN"/>
        </w:rPr>
      </w:pPr>
      <w:r>
        <w:rPr>
          <w:rFonts w:hint="eastAsia"/>
          <w:spacing w:val="-4"/>
          <w:kern w:val="21"/>
          <w:lang w:eastAsia="zh-CN"/>
        </w:rPr>
        <w:t>为了说明这种计算</w:t>
      </w:r>
      <w:r>
        <w:rPr>
          <w:rFonts w:hint="eastAsia"/>
          <w:spacing w:val="-4"/>
          <w:kern w:val="21"/>
          <w:lang w:eastAsia="zh-CN"/>
        </w:rPr>
        <w:t>SUE</w:t>
      </w:r>
      <w:r>
        <w:rPr>
          <w:rFonts w:hint="eastAsia"/>
          <w:spacing w:val="-4"/>
          <w:kern w:val="21"/>
          <w:lang w:eastAsia="zh-CN"/>
        </w:rPr>
        <w:t>的方法，我们给出在</w:t>
      </w:r>
      <w:r>
        <w:rPr>
          <w:spacing w:val="-4"/>
          <w:kern w:val="21"/>
          <w:lang w:eastAsia="zh-CN"/>
        </w:rPr>
        <w:t>138-174 MHz</w:t>
      </w:r>
      <w:r>
        <w:rPr>
          <w:rFonts w:hint="eastAsia"/>
          <w:spacing w:val="-4"/>
          <w:kern w:val="21"/>
          <w:lang w:eastAsia="zh-CN"/>
        </w:rPr>
        <w:t>频带，针对</w:t>
      </w:r>
      <w:r>
        <w:rPr>
          <w:rFonts w:hint="eastAsia"/>
          <w:spacing w:val="-4"/>
          <w:kern w:val="21"/>
          <w:lang w:eastAsia="zh-CN"/>
        </w:rPr>
        <w:t>10</w:t>
      </w:r>
      <w:r>
        <w:rPr>
          <w:rFonts w:hint="eastAsia"/>
          <w:spacing w:val="-4"/>
          <w:kern w:val="21"/>
          <w:lang w:eastAsia="zh-CN"/>
        </w:rPr>
        <w:t>个加拿大城市中心附近</w:t>
      </w:r>
      <w:r>
        <w:rPr>
          <w:spacing w:val="-4"/>
          <w:kern w:val="21"/>
          <w:lang w:eastAsia="zh-CN"/>
        </w:rPr>
        <w:t xml:space="preserve">5 </w:t>
      </w:r>
      <w:smartTag w:uri="urn:schemas-microsoft-com:office:smarttags" w:element="chmetcnv">
        <w:smartTagPr>
          <w:attr w:name="TCSC" w:val="0"/>
          <w:attr w:name="NumberType" w:val="1"/>
          <w:attr w:name="Negative" w:val="False"/>
          <w:attr w:name="HasSpace" w:val="True"/>
          <w:attr w:name="SourceValue" w:val="776"/>
          <w:attr w:name="UnitName" w:val="km"/>
        </w:smartTagPr>
        <w:r>
          <w:rPr>
            <w:spacing w:val="-4"/>
            <w:kern w:val="21"/>
            <w:lang w:eastAsia="zh-CN"/>
          </w:rPr>
          <w:t>776</w:t>
        </w:r>
        <w:r>
          <w:rPr>
            <w:kern w:val="21"/>
            <w:lang w:eastAsia="zh-CN"/>
          </w:rPr>
          <w:t xml:space="preserve"> km</w:t>
        </w:r>
      </w:smartTag>
      <w:r>
        <w:rPr>
          <w:kern w:val="21"/>
          <w:vertAlign w:val="superscript"/>
          <w:lang w:eastAsia="zh-CN"/>
        </w:rPr>
        <w:t>2</w:t>
      </w:r>
      <w:r>
        <w:rPr>
          <w:rFonts w:hint="eastAsia"/>
          <w:kern w:val="21"/>
          <w:lang w:eastAsia="zh-CN"/>
        </w:rPr>
        <w:t>区域的计算结果。表</w:t>
      </w:r>
      <w:r>
        <w:rPr>
          <w:rFonts w:hint="eastAsia"/>
          <w:kern w:val="21"/>
          <w:lang w:eastAsia="zh-CN"/>
        </w:rPr>
        <w:t>1</w:t>
      </w:r>
      <w:r>
        <w:rPr>
          <w:rFonts w:hint="eastAsia"/>
          <w:kern w:val="21"/>
          <w:lang w:eastAsia="zh-CN"/>
        </w:rPr>
        <w:t>包括占用频谱指数、禁用以及占用频谱指数。</w:t>
      </w:r>
    </w:p>
    <w:p w:rsidR="00DF4C50" w:rsidRDefault="00DF4C50" w:rsidP="008A03DA">
      <w:pPr>
        <w:snapToGrid w:val="0"/>
        <w:ind w:firstLineChars="200" w:firstLine="480"/>
        <w:rPr>
          <w:kern w:val="21"/>
          <w:lang w:eastAsia="zh-CN"/>
        </w:rPr>
      </w:pPr>
      <w:r>
        <w:rPr>
          <w:rFonts w:hint="eastAsia"/>
          <w:kern w:val="21"/>
          <w:lang w:eastAsia="zh-CN"/>
        </w:rPr>
        <w:t>用来决定总占用的数据是从加拿大的频率指配和执照系统数据库中获得的。</w:t>
      </w:r>
    </w:p>
    <w:p w:rsidR="00DF4C50" w:rsidRDefault="00DF4C50" w:rsidP="008A03DA">
      <w:pPr>
        <w:snapToGrid w:val="0"/>
        <w:ind w:firstLineChars="200" w:firstLine="480"/>
        <w:rPr>
          <w:kern w:val="21"/>
          <w:lang w:eastAsia="zh-CN"/>
        </w:rPr>
      </w:pPr>
      <w:r>
        <w:rPr>
          <w:rFonts w:hint="eastAsia"/>
          <w:kern w:val="21"/>
          <w:lang w:eastAsia="zh-CN"/>
        </w:rPr>
        <w:t>在这个研究中考虑的陆地移动频带包括</w:t>
      </w:r>
      <w:r>
        <w:rPr>
          <w:kern w:val="21"/>
          <w:lang w:eastAsia="zh-CN"/>
        </w:rPr>
        <w:t xml:space="preserve">138-174 MHz </w:t>
      </w:r>
      <w:r>
        <w:rPr>
          <w:rFonts w:hint="eastAsia"/>
          <w:kern w:val="21"/>
          <w:lang w:eastAsia="zh-CN"/>
        </w:rPr>
        <w:t>VHF</w:t>
      </w:r>
      <w:r>
        <w:rPr>
          <w:rFonts w:hint="eastAsia"/>
          <w:kern w:val="21"/>
          <w:lang w:eastAsia="zh-CN"/>
        </w:rPr>
        <w:t>频带和</w:t>
      </w:r>
      <w:r>
        <w:rPr>
          <w:kern w:val="21"/>
          <w:lang w:eastAsia="zh-CN"/>
        </w:rPr>
        <w:t>406</w:t>
      </w:r>
      <w:r>
        <w:rPr>
          <w:rFonts w:hint="eastAsia"/>
          <w:kern w:val="21"/>
          <w:lang w:eastAsia="zh-CN"/>
        </w:rPr>
        <w:t>-</w:t>
      </w:r>
      <w:r>
        <w:rPr>
          <w:kern w:val="21"/>
          <w:lang w:eastAsia="zh-CN"/>
        </w:rPr>
        <w:t>430 MHz</w:t>
      </w:r>
      <w:r>
        <w:rPr>
          <w:rFonts w:hint="eastAsia"/>
          <w:kern w:val="21"/>
          <w:lang w:eastAsia="zh-CN"/>
        </w:rPr>
        <w:t>与</w:t>
      </w:r>
      <w:r>
        <w:rPr>
          <w:kern w:val="21"/>
          <w:lang w:eastAsia="zh-CN"/>
        </w:rPr>
        <w:t>450-470 MHz</w:t>
      </w:r>
      <w:r>
        <w:rPr>
          <w:rFonts w:hint="eastAsia"/>
          <w:kern w:val="21"/>
          <w:lang w:eastAsia="zh-CN"/>
        </w:rPr>
        <w:t>的</w:t>
      </w:r>
      <w:r>
        <w:rPr>
          <w:rFonts w:hint="eastAsia"/>
          <w:kern w:val="21"/>
          <w:lang w:eastAsia="zh-CN"/>
        </w:rPr>
        <w:t>UHF</w:t>
      </w:r>
      <w:r>
        <w:rPr>
          <w:rFonts w:hint="eastAsia"/>
          <w:kern w:val="21"/>
          <w:lang w:eastAsia="zh-CN"/>
        </w:rPr>
        <w:t>频带。</w:t>
      </w:r>
      <w:r>
        <w:rPr>
          <w:rFonts w:hint="eastAsia"/>
          <w:kern w:val="21"/>
          <w:lang w:eastAsia="zh-CN"/>
        </w:rPr>
        <w:t>VHF</w:t>
      </w:r>
      <w:r>
        <w:rPr>
          <w:rFonts w:hint="eastAsia"/>
          <w:kern w:val="21"/>
          <w:lang w:eastAsia="zh-CN"/>
        </w:rPr>
        <w:t>频带的信道间隔是</w:t>
      </w:r>
      <w:r>
        <w:rPr>
          <w:rFonts w:hint="eastAsia"/>
          <w:kern w:val="21"/>
          <w:lang w:eastAsia="zh-CN"/>
        </w:rPr>
        <w:t>30</w:t>
      </w:r>
      <w:r>
        <w:rPr>
          <w:kern w:val="21"/>
          <w:lang w:eastAsia="zh-CN"/>
        </w:rPr>
        <w:t xml:space="preserve"> kHz</w:t>
      </w:r>
      <w:r>
        <w:rPr>
          <w:rFonts w:hint="eastAsia"/>
          <w:kern w:val="21"/>
          <w:lang w:eastAsia="zh-CN"/>
        </w:rPr>
        <w:t>，</w:t>
      </w:r>
      <w:r>
        <w:rPr>
          <w:rFonts w:hint="eastAsia"/>
          <w:kern w:val="21"/>
          <w:lang w:eastAsia="zh-CN"/>
        </w:rPr>
        <w:t>UHF</w:t>
      </w:r>
      <w:r>
        <w:rPr>
          <w:rFonts w:hint="eastAsia"/>
          <w:kern w:val="21"/>
          <w:lang w:eastAsia="zh-CN"/>
        </w:rPr>
        <w:t>频带为</w:t>
      </w:r>
      <w:r>
        <w:rPr>
          <w:rFonts w:hint="eastAsia"/>
          <w:kern w:val="21"/>
          <w:lang w:eastAsia="zh-CN"/>
        </w:rPr>
        <w:t>25</w:t>
      </w:r>
      <w:r>
        <w:rPr>
          <w:kern w:val="21"/>
          <w:lang w:eastAsia="zh-CN"/>
        </w:rPr>
        <w:t xml:space="preserve"> kHz</w:t>
      </w:r>
      <w:r>
        <w:rPr>
          <w:rFonts w:hint="eastAsia"/>
          <w:kern w:val="21"/>
          <w:lang w:eastAsia="zh-CN"/>
        </w:rPr>
        <w:t>。</w:t>
      </w:r>
    </w:p>
    <w:p w:rsidR="00DF4C50" w:rsidRPr="00C23D0D" w:rsidRDefault="00DF4C50" w:rsidP="00C23D0D">
      <w:pPr>
        <w:pStyle w:val="TableNo"/>
        <w:rPr>
          <w:sz w:val="18"/>
          <w:szCs w:val="18"/>
          <w:lang w:eastAsia="zh-CN"/>
        </w:rPr>
      </w:pPr>
      <w:r w:rsidRPr="00C23D0D">
        <w:rPr>
          <w:rFonts w:hint="eastAsia"/>
          <w:sz w:val="18"/>
          <w:szCs w:val="18"/>
          <w:lang w:eastAsia="zh-CN"/>
        </w:rPr>
        <w:t>表</w:t>
      </w:r>
      <w:r w:rsidRPr="00C23D0D">
        <w:rPr>
          <w:sz w:val="18"/>
          <w:szCs w:val="18"/>
          <w:lang w:eastAsia="zh-CN"/>
        </w:rPr>
        <w:t>1</w:t>
      </w:r>
    </w:p>
    <w:p w:rsidR="00DF4C50" w:rsidRPr="00C23D0D" w:rsidRDefault="00DF4C50" w:rsidP="00C23D0D">
      <w:pPr>
        <w:pStyle w:val="Tabletitle"/>
        <w:rPr>
          <w:sz w:val="18"/>
          <w:szCs w:val="18"/>
          <w:lang w:eastAsia="zh-CN"/>
        </w:rPr>
      </w:pPr>
      <w:r w:rsidRPr="00C23D0D">
        <w:rPr>
          <w:rFonts w:hint="eastAsia"/>
          <w:sz w:val="18"/>
          <w:szCs w:val="18"/>
          <w:lang w:eastAsia="zh-CN"/>
        </w:rPr>
        <w:t>占用和禁用指数（</w:t>
      </w:r>
      <w:r w:rsidRPr="00C23D0D">
        <w:rPr>
          <w:sz w:val="18"/>
          <w:szCs w:val="18"/>
          <w:lang w:eastAsia="zh-CN"/>
        </w:rPr>
        <w:t>138</w:t>
      </w:r>
      <w:r w:rsidRPr="00C23D0D">
        <w:rPr>
          <w:rFonts w:hint="eastAsia"/>
          <w:sz w:val="18"/>
          <w:szCs w:val="18"/>
          <w:lang w:eastAsia="zh-CN"/>
        </w:rPr>
        <w:t>-</w:t>
      </w:r>
      <w:r w:rsidRPr="00C23D0D">
        <w:rPr>
          <w:sz w:val="18"/>
          <w:szCs w:val="18"/>
          <w:lang w:eastAsia="zh-CN"/>
        </w:rPr>
        <w:t>174 MHz</w:t>
      </w:r>
      <w:r w:rsidRPr="00C23D0D">
        <w:rPr>
          <w:rFonts w:hint="eastAsia"/>
          <w:sz w:val="18"/>
          <w:szCs w:val="18"/>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1701"/>
      </w:tblGrid>
      <w:tr w:rsidR="00DF4C50" w:rsidTr="00DF4C50">
        <w:trPr>
          <w:jc w:val="center"/>
        </w:trPr>
        <w:tc>
          <w:tcPr>
            <w:tcW w:w="2835" w:type="dxa"/>
          </w:tcPr>
          <w:p w:rsidR="00DF4C50" w:rsidRPr="00C23D0D" w:rsidRDefault="00DF4C50" w:rsidP="00C23D0D">
            <w:pPr>
              <w:pStyle w:val="Tabletext"/>
              <w:jc w:val="center"/>
              <w:rPr>
                <w:sz w:val="18"/>
                <w:szCs w:val="18"/>
              </w:rPr>
            </w:pPr>
            <w:r w:rsidRPr="00C23D0D">
              <w:rPr>
                <w:sz w:val="18"/>
                <w:szCs w:val="18"/>
              </w:rPr>
              <w:t>E/kHz/km</w:t>
            </w:r>
            <w:r w:rsidRPr="00C23D0D">
              <w:rPr>
                <w:sz w:val="18"/>
                <w:szCs w:val="18"/>
                <w:vertAlign w:val="superscript"/>
              </w:rPr>
              <w:t>2</w:t>
            </w:r>
            <w:r w:rsidRPr="00C23D0D">
              <w:rPr>
                <w:sz w:val="18"/>
                <w:szCs w:val="18"/>
              </w:rPr>
              <w:t xml:space="preserve"> ×</w:t>
            </w:r>
            <w:r w:rsidRPr="00C23D0D">
              <w:rPr>
                <w:rFonts w:hint="eastAsia"/>
                <w:sz w:val="18"/>
                <w:szCs w:val="18"/>
              </w:rPr>
              <w:t xml:space="preserve"> </w:t>
            </w:r>
            <w:r w:rsidRPr="00C23D0D">
              <w:rPr>
                <w:sz w:val="18"/>
                <w:szCs w:val="18"/>
              </w:rPr>
              <w:t>10</w:t>
            </w:r>
            <w:r w:rsidRPr="00C23D0D">
              <w:rPr>
                <w:sz w:val="18"/>
                <w:szCs w:val="18"/>
                <w:vertAlign w:val="superscript"/>
              </w:rPr>
              <w:t>−3</w:t>
            </w:r>
          </w:p>
        </w:tc>
        <w:tc>
          <w:tcPr>
            <w:tcW w:w="2835" w:type="dxa"/>
          </w:tcPr>
          <w:p w:rsidR="00DF4C50" w:rsidRPr="00C23D0D" w:rsidRDefault="00DF4C50" w:rsidP="00C23D0D">
            <w:pPr>
              <w:pStyle w:val="Tabletext"/>
              <w:jc w:val="center"/>
              <w:rPr>
                <w:sz w:val="18"/>
                <w:szCs w:val="18"/>
              </w:rPr>
            </w:pPr>
            <w:r w:rsidRPr="00C23D0D">
              <w:rPr>
                <w:rFonts w:hint="eastAsia"/>
                <w:sz w:val="18"/>
                <w:szCs w:val="18"/>
              </w:rPr>
              <w:t>占用和禁用指数</w:t>
            </w:r>
          </w:p>
        </w:tc>
        <w:tc>
          <w:tcPr>
            <w:tcW w:w="1701" w:type="dxa"/>
          </w:tcPr>
          <w:p w:rsidR="00DF4C50" w:rsidRPr="00C23D0D" w:rsidRDefault="00DF4C50" w:rsidP="00C23D0D">
            <w:pPr>
              <w:pStyle w:val="Tabletext"/>
              <w:jc w:val="center"/>
              <w:rPr>
                <w:sz w:val="18"/>
                <w:szCs w:val="18"/>
              </w:rPr>
            </w:pPr>
            <w:r w:rsidRPr="00C23D0D">
              <w:rPr>
                <w:rFonts w:hint="eastAsia"/>
                <w:sz w:val="18"/>
                <w:szCs w:val="18"/>
              </w:rPr>
              <w:t>占</w:t>
            </w:r>
            <w:r w:rsidRPr="00C23D0D">
              <w:rPr>
                <w:sz w:val="18"/>
                <w:szCs w:val="18"/>
              </w:rPr>
              <w:t xml:space="preserve"> </w:t>
            </w:r>
            <w:r w:rsidRPr="00C23D0D">
              <w:rPr>
                <w:rFonts w:hint="eastAsia"/>
                <w:sz w:val="18"/>
                <w:szCs w:val="18"/>
              </w:rPr>
              <w:t>用</w:t>
            </w:r>
            <w:r w:rsidRPr="00C23D0D">
              <w:rPr>
                <w:sz w:val="18"/>
                <w:szCs w:val="18"/>
              </w:rPr>
              <w:t xml:space="preserve"> </w:t>
            </w:r>
            <w:r w:rsidRPr="00C23D0D">
              <w:rPr>
                <w:rFonts w:hint="eastAsia"/>
                <w:sz w:val="18"/>
                <w:szCs w:val="18"/>
              </w:rPr>
              <w:t>指</w:t>
            </w:r>
            <w:r w:rsidRPr="00C23D0D">
              <w:rPr>
                <w:sz w:val="18"/>
                <w:szCs w:val="18"/>
              </w:rPr>
              <w:t xml:space="preserve"> </w:t>
            </w:r>
            <w:r w:rsidRPr="00C23D0D">
              <w:rPr>
                <w:rFonts w:hint="eastAsia"/>
                <w:sz w:val="18"/>
                <w:szCs w:val="18"/>
              </w:rPr>
              <w:t>数</w:t>
            </w:r>
          </w:p>
        </w:tc>
      </w:tr>
      <w:tr w:rsidR="00DF4C50" w:rsidTr="00DF4C50">
        <w:trPr>
          <w:jc w:val="center"/>
        </w:trPr>
        <w:tc>
          <w:tcPr>
            <w:tcW w:w="2835" w:type="dxa"/>
          </w:tcPr>
          <w:p w:rsidR="00DF4C50" w:rsidRPr="00C23D0D" w:rsidRDefault="00DF4C50" w:rsidP="00C23D0D">
            <w:pPr>
              <w:pStyle w:val="Tabletext"/>
              <w:jc w:val="center"/>
              <w:rPr>
                <w:sz w:val="18"/>
                <w:szCs w:val="18"/>
              </w:rPr>
            </w:pPr>
            <w:r w:rsidRPr="00C23D0D">
              <w:rPr>
                <w:rFonts w:hint="eastAsia"/>
                <w:sz w:val="18"/>
                <w:szCs w:val="18"/>
              </w:rPr>
              <w:t>多伦多</w:t>
            </w:r>
          </w:p>
        </w:tc>
        <w:tc>
          <w:tcPr>
            <w:tcW w:w="2835" w:type="dxa"/>
          </w:tcPr>
          <w:p w:rsidR="00DF4C50" w:rsidRPr="00C23D0D" w:rsidRDefault="00DF4C50" w:rsidP="00C23D0D">
            <w:pPr>
              <w:pStyle w:val="Tabletext"/>
              <w:jc w:val="center"/>
              <w:rPr>
                <w:sz w:val="18"/>
                <w:szCs w:val="18"/>
              </w:rPr>
            </w:pPr>
            <w:r w:rsidRPr="00C23D0D">
              <w:rPr>
                <w:sz w:val="18"/>
                <w:szCs w:val="18"/>
              </w:rPr>
              <w:t>4.19</w:t>
            </w:r>
          </w:p>
        </w:tc>
        <w:tc>
          <w:tcPr>
            <w:tcW w:w="1701" w:type="dxa"/>
          </w:tcPr>
          <w:p w:rsidR="00DF4C50" w:rsidRPr="00C23D0D" w:rsidRDefault="00DF4C50" w:rsidP="00C23D0D">
            <w:pPr>
              <w:pStyle w:val="Tabletext"/>
              <w:jc w:val="center"/>
              <w:rPr>
                <w:sz w:val="18"/>
                <w:szCs w:val="18"/>
              </w:rPr>
            </w:pPr>
            <w:r w:rsidRPr="00C23D0D">
              <w:rPr>
                <w:sz w:val="18"/>
                <w:szCs w:val="18"/>
              </w:rPr>
              <w:t>1.33</w:t>
            </w:r>
          </w:p>
        </w:tc>
      </w:tr>
      <w:tr w:rsidR="00DF4C50" w:rsidTr="00DF4C50">
        <w:trPr>
          <w:jc w:val="center"/>
        </w:trPr>
        <w:tc>
          <w:tcPr>
            <w:tcW w:w="2835" w:type="dxa"/>
          </w:tcPr>
          <w:p w:rsidR="00DF4C50" w:rsidRPr="00C23D0D" w:rsidRDefault="00DF4C50" w:rsidP="00C23D0D">
            <w:pPr>
              <w:pStyle w:val="Tabletext"/>
              <w:jc w:val="center"/>
              <w:rPr>
                <w:sz w:val="18"/>
                <w:szCs w:val="18"/>
              </w:rPr>
            </w:pPr>
            <w:r w:rsidRPr="00C23D0D">
              <w:rPr>
                <w:rFonts w:hint="eastAsia"/>
                <w:sz w:val="18"/>
                <w:szCs w:val="18"/>
              </w:rPr>
              <w:t>渥太华</w:t>
            </w:r>
          </w:p>
        </w:tc>
        <w:tc>
          <w:tcPr>
            <w:tcW w:w="2835" w:type="dxa"/>
          </w:tcPr>
          <w:p w:rsidR="00DF4C50" w:rsidRPr="00C23D0D" w:rsidRDefault="00DF4C50" w:rsidP="00C23D0D">
            <w:pPr>
              <w:pStyle w:val="Tabletext"/>
              <w:jc w:val="center"/>
              <w:rPr>
                <w:sz w:val="18"/>
                <w:szCs w:val="18"/>
              </w:rPr>
            </w:pPr>
            <w:r w:rsidRPr="00C23D0D">
              <w:rPr>
                <w:sz w:val="18"/>
                <w:szCs w:val="18"/>
              </w:rPr>
              <w:t>4.54</w:t>
            </w:r>
          </w:p>
        </w:tc>
        <w:tc>
          <w:tcPr>
            <w:tcW w:w="1701" w:type="dxa"/>
          </w:tcPr>
          <w:p w:rsidR="00DF4C50" w:rsidRPr="00C23D0D" w:rsidRDefault="00DF4C50" w:rsidP="00C23D0D">
            <w:pPr>
              <w:pStyle w:val="Tabletext"/>
              <w:jc w:val="center"/>
              <w:rPr>
                <w:sz w:val="18"/>
                <w:szCs w:val="18"/>
              </w:rPr>
            </w:pPr>
            <w:r w:rsidRPr="00C23D0D">
              <w:rPr>
                <w:sz w:val="18"/>
                <w:szCs w:val="18"/>
              </w:rPr>
              <w:t>1.30</w:t>
            </w:r>
          </w:p>
        </w:tc>
      </w:tr>
      <w:tr w:rsidR="00DF4C50" w:rsidTr="00DF4C50">
        <w:trPr>
          <w:jc w:val="center"/>
        </w:trPr>
        <w:tc>
          <w:tcPr>
            <w:tcW w:w="2835" w:type="dxa"/>
          </w:tcPr>
          <w:p w:rsidR="00DF4C50" w:rsidRPr="00C23D0D" w:rsidRDefault="00DF4C50" w:rsidP="00C23D0D">
            <w:pPr>
              <w:pStyle w:val="Tabletext"/>
              <w:jc w:val="center"/>
              <w:rPr>
                <w:sz w:val="18"/>
                <w:szCs w:val="18"/>
              </w:rPr>
            </w:pPr>
            <w:r w:rsidRPr="00C23D0D">
              <w:rPr>
                <w:rFonts w:hint="eastAsia"/>
                <w:sz w:val="18"/>
                <w:szCs w:val="18"/>
              </w:rPr>
              <w:t>温莎</w:t>
            </w:r>
          </w:p>
        </w:tc>
        <w:tc>
          <w:tcPr>
            <w:tcW w:w="2835" w:type="dxa"/>
          </w:tcPr>
          <w:p w:rsidR="00DF4C50" w:rsidRPr="00C23D0D" w:rsidRDefault="00DF4C50" w:rsidP="00C23D0D">
            <w:pPr>
              <w:pStyle w:val="Tabletext"/>
              <w:jc w:val="center"/>
              <w:rPr>
                <w:sz w:val="18"/>
                <w:szCs w:val="18"/>
              </w:rPr>
            </w:pPr>
            <w:r w:rsidRPr="00C23D0D">
              <w:rPr>
                <w:sz w:val="18"/>
                <w:szCs w:val="18"/>
              </w:rPr>
              <w:t>3.68</w:t>
            </w:r>
          </w:p>
        </w:tc>
        <w:tc>
          <w:tcPr>
            <w:tcW w:w="1701" w:type="dxa"/>
          </w:tcPr>
          <w:p w:rsidR="00DF4C50" w:rsidRPr="00C23D0D" w:rsidRDefault="00DF4C50" w:rsidP="00C23D0D">
            <w:pPr>
              <w:pStyle w:val="Tabletext"/>
              <w:jc w:val="center"/>
              <w:rPr>
                <w:sz w:val="18"/>
                <w:szCs w:val="18"/>
              </w:rPr>
            </w:pPr>
            <w:r w:rsidRPr="00C23D0D">
              <w:rPr>
                <w:sz w:val="18"/>
                <w:szCs w:val="18"/>
              </w:rPr>
              <w:t>0.87</w:t>
            </w:r>
          </w:p>
        </w:tc>
      </w:tr>
      <w:tr w:rsidR="00DF4C50" w:rsidTr="00DF4C50">
        <w:trPr>
          <w:jc w:val="center"/>
        </w:trPr>
        <w:tc>
          <w:tcPr>
            <w:tcW w:w="2835" w:type="dxa"/>
          </w:tcPr>
          <w:p w:rsidR="00DF4C50" w:rsidRPr="00C23D0D" w:rsidRDefault="00DF4C50" w:rsidP="00C23D0D">
            <w:pPr>
              <w:pStyle w:val="Tabletext"/>
              <w:jc w:val="center"/>
              <w:rPr>
                <w:sz w:val="18"/>
                <w:szCs w:val="18"/>
              </w:rPr>
            </w:pPr>
            <w:r w:rsidRPr="00C23D0D">
              <w:rPr>
                <w:rFonts w:hint="eastAsia"/>
                <w:sz w:val="18"/>
                <w:szCs w:val="18"/>
              </w:rPr>
              <w:t>蒙特利尔</w:t>
            </w:r>
          </w:p>
        </w:tc>
        <w:tc>
          <w:tcPr>
            <w:tcW w:w="2835" w:type="dxa"/>
          </w:tcPr>
          <w:p w:rsidR="00DF4C50" w:rsidRPr="00C23D0D" w:rsidRDefault="00DF4C50" w:rsidP="00C23D0D">
            <w:pPr>
              <w:pStyle w:val="Tabletext"/>
              <w:jc w:val="center"/>
              <w:rPr>
                <w:sz w:val="18"/>
                <w:szCs w:val="18"/>
              </w:rPr>
            </w:pPr>
            <w:r w:rsidRPr="00C23D0D">
              <w:rPr>
                <w:sz w:val="18"/>
                <w:szCs w:val="18"/>
              </w:rPr>
              <w:t>3.56</w:t>
            </w:r>
          </w:p>
        </w:tc>
        <w:tc>
          <w:tcPr>
            <w:tcW w:w="1701" w:type="dxa"/>
          </w:tcPr>
          <w:p w:rsidR="00DF4C50" w:rsidRPr="00C23D0D" w:rsidRDefault="00DF4C50" w:rsidP="00C23D0D">
            <w:pPr>
              <w:pStyle w:val="Tabletext"/>
              <w:jc w:val="center"/>
              <w:rPr>
                <w:sz w:val="18"/>
                <w:szCs w:val="18"/>
              </w:rPr>
            </w:pPr>
            <w:r w:rsidRPr="00C23D0D">
              <w:rPr>
                <w:sz w:val="18"/>
                <w:szCs w:val="18"/>
              </w:rPr>
              <w:t>0.88</w:t>
            </w:r>
          </w:p>
        </w:tc>
      </w:tr>
      <w:tr w:rsidR="00DF4C50" w:rsidTr="00DF4C50">
        <w:trPr>
          <w:jc w:val="center"/>
        </w:trPr>
        <w:tc>
          <w:tcPr>
            <w:tcW w:w="2835" w:type="dxa"/>
          </w:tcPr>
          <w:p w:rsidR="00DF4C50" w:rsidRPr="00C23D0D" w:rsidRDefault="00DF4C50" w:rsidP="00C23D0D">
            <w:pPr>
              <w:pStyle w:val="Tabletext"/>
              <w:jc w:val="center"/>
              <w:rPr>
                <w:sz w:val="18"/>
                <w:szCs w:val="18"/>
              </w:rPr>
            </w:pPr>
            <w:r w:rsidRPr="00C23D0D">
              <w:rPr>
                <w:rFonts w:hint="eastAsia"/>
                <w:sz w:val="18"/>
                <w:szCs w:val="18"/>
              </w:rPr>
              <w:t>圣约翰</w:t>
            </w:r>
          </w:p>
        </w:tc>
        <w:tc>
          <w:tcPr>
            <w:tcW w:w="2835" w:type="dxa"/>
          </w:tcPr>
          <w:p w:rsidR="00DF4C50" w:rsidRPr="00C23D0D" w:rsidRDefault="00DF4C50" w:rsidP="00C23D0D">
            <w:pPr>
              <w:pStyle w:val="Tabletext"/>
              <w:jc w:val="center"/>
              <w:rPr>
                <w:sz w:val="18"/>
                <w:szCs w:val="18"/>
              </w:rPr>
            </w:pPr>
            <w:r w:rsidRPr="00C23D0D">
              <w:rPr>
                <w:sz w:val="18"/>
                <w:szCs w:val="18"/>
              </w:rPr>
              <w:t>3.24</w:t>
            </w:r>
          </w:p>
        </w:tc>
        <w:tc>
          <w:tcPr>
            <w:tcW w:w="1701" w:type="dxa"/>
          </w:tcPr>
          <w:p w:rsidR="00DF4C50" w:rsidRPr="00C23D0D" w:rsidRDefault="00DF4C50" w:rsidP="00C23D0D">
            <w:pPr>
              <w:pStyle w:val="Tabletext"/>
              <w:jc w:val="center"/>
              <w:rPr>
                <w:sz w:val="18"/>
                <w:szCs w:val="18"/>
              </w:rPr>
            </w:pPr>
            <w:r w:rsidRPr="00C23D0D">
              <w:rPr>
                <w:sz w:val="18"/>
                <w:szCs w:val="18"/>
              </w:rPr>
              <w:t>0.65</w:t>
            </w:r>
          </w:p>
        </w:tc>
      </w:tr>
      <w:tr w:rsidR="00DF4C50" w:rsidTr="00DF4C50">
        <w:trPr>
          <w:jc w:val="center"/>
        </w:trPr>
        <w:tc>
          <w:tcPr>
            <w:tcW w:w="2835" w:type="dxa"/>
          </w:tcPr>
          <w:p w:rsidR="00DF4C50" w:rsidRPr="00C23D0D" w:rsidRDefault="00DF4C50" w:rsidP="00C23D0D">
            <w:pPr>
              <w:pStyle w:val="Tabletext"/>
              <w:jc w:val="center"/>
              <w:rPr>
                <w:sz w:val="18"/>
                <w:szCs w:val="18"/>
              </w:rPr>
            </w:pPr>
            <w:r w:rsidRPr="00C23D0D">
              <w:rPr>
                <w:rFonts w:hint="eastAsia"/>
                <w:sz w:val="18"/>
                <w:szCs w:val="18"/>
              </w:rPr>
              <w:t>哈利法克斯</w:t>
            </w:r>
          </w:p>
        </w:tc>
        <w:tc>
          <w:tcPr>
            <w:tcW w:w="2835" w:type="dxa"/>
          </w:tcPr>
          <w:p w:rsidR="00DF4C50" w:rsidRPr="00C23D0D" w:rsidRDefault="00DF4C50" w:rsidP="00C23D0D">
            <w:pPr>
              <w:pStyle w:val="Tabletext"/>
              <w:jc w:val="center"/>
              <w:rPr>
                <w:sz w:val="18"/>
                <w:szCs w:val="18"/>
              </w:rPr>
            </w:pPr>
            <w:r w:rsidRPr="00C23D0D">
              <w:rPr>
                <w:sz w:val="18"/>
                <w:szCs w:val="18"/>
              </w:rPr>
              <w:t>3.32</w:t>
            </w:r>
          </w:p>
        </w:tc>
        <w:tc>
          <w:tcPr>
            <w:tcW w:w="1701" w:type="dxa"/>
          </w:tcPr>
          <w:p w:rsidR="00DF4C50" w:rsidRPr="00C23D0D" w:rsidRDefault="00DF4C50" w:rsidP="00C23D0D">
            <w:pPr>
              <w:pStyle w:val="Tabletext"/>
              <w:jc w:val="center"/>
              <w:rPr>
                <w:sz w:val="18"/>
                <w:szCs w:val="18"/>
              </w:rPr>
            </w:pPr>
            <w:r w:rsidRPr="00C23D0D">
              <w:rPr>
                <w:sz w:val="18"/>
                <w:szCs w:val="18"/>
              </w:rPr>
              <w:t>0.68</w:t>
            </w:r>
          </w:p>
        </w:tc>
      </w:tr>
      <w:tr w:rsidR="00DF4C50" w:rsidTr="00DF4C50">
        <w:trPr>
          <w:jc w:val="center"/>
        </w:trPr>
        <w:tc>
          <w:tcPr>
            <w:tcW w:w="2835" w:type="dxa"/>
          </w:tcPr>
          <w:p w:rsidR="00DF4C50" w:rsidRPr="00C23D0D" w:rsidRDefault="00DF4C50" w:rsidP="00C23D0D">
            <w:pPr>
              <w:pStyle w:val="Tabletext"/>
              <w:jc w:val="center"/>
              <w:rPr>
                <w:sz w:val="18"/>
                <w:szCs w:val="18"/>
              </w:rPr>
            </w:pPr>
            <w:r w:rsidRPr="00C23D0D">
              <w:rPr>
                <w:rFonts w:hint="eastAsia"/>
                <w:sz w:val="18"/>
                <w:szCs w:val="18"/>
              </w:rPr>
              <w:t>温哥华</w:t>
            </w:r>
          </w:p>
        </w:tc>
        <w:tc>
          <w:tcPr>
            <w:tcW w:w="2835" w:type="dxa"/>
          </w:tcPr>
          <w:p w:rsidR="00DF4C50" w:rsidRPr="00C23D0D" w:rsidRDefault="00DF4C50" w:rsidP="00C23D0D">
            <w:pPr>
              <w:pStyle w:val="Tabletext"/>
              <w:jc w:val="center"/>
              <w:rPr>
                <w:sz w:val="18"/>
                <w:szCs w:val="18"/>
              </w:rPr>
            </w:pPr>
            <w:r w:rsidRPr="00C23D0D">
              <w:rPr>
                <w:sz w:val="18"/>
                <w:szCs w:val="18"/>
              </w:rPr>
              <w:t>3.20</w:t>
            </w:r>
          </w:p>
        </w:tc>
        <w:tc>
          <w:tcPr>
            <w:tcW w:w="1701" w:type="dxa"/>
          </w:tcPr>
          <w:p w:rsidR="00DF4C50" w:rsidRPr="00C23D0D" w:rsidRDefault="00DF4C50" w:rsidP="00C23D0D">
            <w:pPr>
              <w:pStyle w:val="Tabletext"/>
              <w:jc w:val="center"/>
              <w:rPr>
                <w:sz w:val="18"/>
                <w:szCs w:val="18"/>
              </w:rPr>
            </w:pPr>
            <w:r w:rsidRPr="00C23D0D">
              <w:rPr>
                <w:sz w:val="18"/>
                <w:szCs w:val="18"/>
              </w:rPr>
              <w:t>0.62</w:t>
            </w:r>
          </w:p>
        </w:tc>
      </w:tr>
      <w:tr w:rsidR="00DF4C50" w:rsidTr="00DF4C50">
        <w:trPr>
          <w:jc w:val="center"/>
        </w:trPr>
        <w:tc>
          <w:tcPr>
            <w:tcW w:w="2835" w:type="dxa"/>
          </w:tcPr>
          <w:p w:rsidR="00DF4C50" w:rsidRPr="00C23D0D" w:rsidRDefault="00DF4C50" w:rsidP="00C23D0D">
            <w:pPr>
              <w:pStyle w:val="Tabletext"/>
              <w:jc w:val="center"/>
              <w:rPr>
                <w:sz w:val="18"/>
                <w:szCs w:val="18"/>
              </w:rPr>
            </w:pPr>
            <w:r w:rsidRPr="00C23D0D">
              <w:rPr>
                <w:rFonts w:hint="eastAsia"/>
                <w:sz w:val="18"/>
                <w:szCs w:val="18"/>
              </w:rPr>
              <w:t>温尼伯</w:t>
            </w:r>
          </w:p>
        </w:tc>
        <w:tc>
          <w:tcPr>
            <w:tcW w:w="2835" w:type="dxa"/>
          </w:tcPr>
          <w:p w:rsidR="00DF4C50" w:rsidRPr="00C23D0D" w:rsidRDefault="00DF4C50" w:rsidP="00C23D0D">
            <w:pPr>
              <w:pStyle w:val="Tabletext"/>
              <w:jc w:val="center"/>
              <w:rPr>
                <w:sz w:val="18"/>
                <w:szCs w:val="18"/>
              </w:rPr>
            </w:pPr>
            <w:r w:rsidRPr="00C23D0D">
              <w:rPr>
                <w:sz w:val="18"/>
                <w:szCs w:val="18"/>
              </w:rPr>
              <w:t>3.31</w:t>
            </w:r>
          </w:p>
        </w:tc>
        <w:tc>
          <w:tcPr>
            <w:tcW w:w="1701" w:type="dxa"/>
          </w:tcPr>
          <w:p w:rsidR="00DF4C50" w:rsidRPr="00C23D0D" w:rsidRDefault="00DF4C50" w:rsidP="00C23D0D">
            <w:pPr>
              <w:pStyle w:val="Tabletext"/>
              <w:jc w:val="center"/>
              <w:rPr>
                <w:sz w:val="18"/>
                <w:szCs w:val="18"/>
              </w:rPr>
            </w:pPr>
            <w:r w:rsidRPr="00C23D0D">
              <w:rPr>
                <w:sz w:val="18"/>
                <w:szCs w:val="18"/>
              </w:rPr>
              <w:t>0.74</w:t>
            </w:r>
          </w:p>
        </w:tc>
      </w:tr>
      <w:tr w:rsidR="00DF4C50" w:rsidTr="00DF4C50">
        <w:trPr>
          <w:jc w:val="center"/>
        </w:trPr>
        <w:tc>
          <w:tcPr>
            <w:tcW w:w="2835" w:type="dxa"/>
          </w:tcPr>
          <w:p w:rsidR="00DF4C50" w:rsidRPr="00C23D0D" w:rsidRDefault="00DF4C50" w:rsidP="00C23D0D">
            <w:pPr>
              <w:pStyle w:val="Tabletext"/>
              <w:jc w:val="center"/>
              <w:rPr>
                <w:sz w:val="18"/>
                <w:szCs w:val="18"/>
              </w:rPr>
            </w:pPr>
            <w:r w:rsidRPr="00C23D0D">
              <w:rPr>
                <w:rFonts w:hint="eastAsia"/>
                <w:sz w:val="18"/>
                <w:szCs w:val="18"/>
              </w:rPr>
              <w:t>卡尔加里</w:t>
            </w:r>
          </w:p>
        </w:tc>
        <w:tc>
          <w:tcPr>
            <w:tcW w:w="2835" w:type="dxa"/>
          </w:tcPr>
          <w:p w:rsidR="00DF4C50" w:rsidRPr="00C23D0D" w:rsidRDefault="00DF4C50" w:rsidP="00C23D0D">
            <w:pPr>
              <w:pStyle w:val="Tabletext"/>
              <w:jc w:val="center"/>
              <w:rPr>
                <w:sz w:val="18"/>
                <w:szCs w:val="18"/>
              </w:rPr>
            </w:pPr>
            <w:r w:rsidRPr="00C23D0D">
              <w:rPr>
                <w:sz w:val="18"/>
                <w:szCs w:val="18"/>
              </w:rPr>
              <w:t>3.05</w:t>
            </w:r>
          </w:p>
        </w:tc>
        <w:tc>
          <w:tcPr>
            <w:tcW w:w="1701" w:type="dxa"/>
          </w:tcPr>
          <w:p w:rsidR="00DF4C50" w:rsidRPr="00C23D0D" w:rsidRDefault="00DF4C50" w:rsidP="00C23D0D">
            <w:pPr>
              <w:pStyle w:val="Tabletext"/>
              <w:jc w:val="center"/>
              <w:rPr>
                <w:sz w:val="18"/>
                <w:szCs w:val="18"/>
              </w:rPr>
            </w:pPr>
            <w:r w:rsidRPr="00C23D0D">
              <w:rPr>
                <w:sz w:val="18"/>
                <w:szCs w:val="18"/>
              </w:rPr>
              <w:t>0.73</w:t>
            </w:r>
          </w:p>
        </w:tc>
      </w:tr>
      <w:tr w:rsidR="00DF4C50" w:rsidTr="00DF4C50">
        <w:trPr>
          <w:jc w:val="center"/>
        </w:trPr>
        <w:tc>
          <w:tcPr>
            <w:tcW w:w="2835" w:type="dxa"/>
          </w:tcPr>
          <w:p w:rsidR="00DF4C50" w:rsidRPr="00C23D0D" w:rsidRDefault="00DF4C50" w:rsidP="00C23D0D">
            <w:pPr>
              <w:pStyle w:val="Tabletext"/>
              <w:jc w:val="center"/>
              <w:rPr>
                <w:sz w:val="18"/>
                <w:szCs w:val="18"/>
              </w:rPr>
            </w:pPr>
            <w:r w:rsidRPr="00C23D0D">
              <w:rPr>
                <w:rFonts w:hint="eastAsia"/>
                <w:sz w:val="18"/>
                <w:szCs w:val="18"/>
              </w:rPr>
              <w:t>埃德蒙顿</w:t>
            </w:r>
          </w:p>
        </w:tc>
        <w:tc>
          <w:tcPr>
            <w:tcW w:w="2835" w:type="dxa"/>
          </w:tcPr>
          <w:p w:rsidR="00DF4C50" w:rsidRPr="00C23D0D" w:rsidRDefault="00DF4C50" w:rsidP="00C23D0D">
            <w:pPr>
              <w:pStyle w:val="Tabletext"/>
              <w:jc w:val="center"/>
              <w:rPr>
                <w:sz w:val="18"/>
                <w:szCs w:val="18"/>
              </w:rPr>
            </w:pPr>
            <w:r w:rsidRPr="00C23D0D">
              <w:rPr>
                <w:sz w:val="18"/>
                <w:szCs w:val="18"/>
              </w:rPr>
              <w:t>2.99</w:t>
            </w:r>
          </w:p>
        </w:tc>
        <w:tc>
          <w:tcPr>
            <w:tcW w:w="1701" w:type="dxa"/>
          </w:tcPr>
          <w:p w:rsidR="00DF4C50" w:rsidRPr="00C23D0D" w:rsidRDefault="00DF4C50" w:rsidP="00C23D0D">
            <w:pPr>
              <w:pStyle w:val="Tabletext"/>
              <w:jc w:val="center"/>
              <w:rPr>
                <w:sz w:val="18"/>
                <w:szCs w:val="18"/>
              </w:rPr>
            </w:pPr>
            <w:r w:rsidRPr="00C23D0D">
              <w:rPr>
                <w:sz w:val="18"/>
                <w:szCs w:val="18"/>
              </w:rPr>
              <w:t>0.60</w:t>
            </w:r>
          </w:p>
        </w:tc>
      </w:tr>
    </w:tbl>
    <w:p w:rsidR="00C23D0D" w:rsidRDefault="00C23D0D" w:rsidP="008A03DA">
      <w:pPr>
        <w:snapToGrid w:val="0"/>
        <w:ind w:firstLineChars="200" w:firstLine="480"/>
        <w:rPr>
          <w:kern w:val="21"/>
          <w:lang w:eastAsia="zh-CN"/>
        </w:rPr>
      </w:pPr>
    </w:p>
    <w:p w:rsidR="00DF4C50" w:rsidRDefault="00DF4C50" w:rsidP="008A03DA">
      <w:pPr>
        <w:snapToGrid w:val="0"/>
        <w:ind w:firstLineChars="200" w:firstLine="480"/>
        <w:rPr>
          <w:kern w:val="21"/>
          <w:lang w:eastAsia="zh-CN"/>
        </w:rPr>
      </w:pPr>
      <w:r>
        <w:rPr>
          <w:rFonts w:hint="eastAsia"/>
          <w:kern w:val="21"/>
          <w:lang w:eastAsia="zh-CN"/>
        </w:rPr>
        <w:t>图中结果是温哥华市的，也是在</w:t>
      </w:r>
      <w:r>
        <w:rPr>
          <w:kern w:val="21"/>
          <w:lang w:eastAsia="zh-CN"/>
        </w:rPr>
        <w:t>138</w:t>
      </w:r>
      <w:r>
        <w:rPr>
          <w:rFonts w:hint="eastAsia"/>
          <w:kern w:val="21"/>
          <w:lang w:eastAsia="zh-CN"/>
        </w:rPr>
        <w:t>-</w:t>
      </w:r>
      <w:r>
        <w:rPr>
          <w:kern w:val="21"/>
          <w:lang w:eastAsia="zh-CN"/>
        </w:rPr>
        <w:t>174 MHz</w:t>
      </w:r>
      <w:r>
        <w:rPr>
          <w:rFonts w:hint="eastAsia"/>
          <w:kern w:val="21"/>
          <w:lang w:eastAsia="zh-CN"/>
        </w:rPr>
        <w:t>频带。对于禁用及占用的频谱，图</w:t>
      </w:r>
      <w:r>
        <w:rPr>
          <w:rFonts w:hint="eastAsia"/>
          <w:kern w:val="21"/>
          <w:lang w:eastAsia="zh-CN"/>
        </w:rPr>
        <w:t>3</w:t>
      </w:r>
      <w:r>
        <w:rPr>
          <w:rFonts w:hint="eastAsia"/>
          <w:kern w:val="21"/>
          <w:lang w:eastAsia="zh-CN"/>
        </w:rPr>
        <w:t>显示的是一个</w:t>
      </w:r>
      <w:r>
        <w:rPr>
          <w:rFonts w:hint="eastAsia"/>
          <w:kern w:val="21"/>
          <w:lang w:eastAsia="zh-CN"/>
        </w:rPr>
        <w:t>3</w:t>
      </w:r>
      <w:r>
        <w:rPr>
          <w:rFonts w:hint="eastAsia"/>
          <w:kern w:val="21"/>
          <w:lang w:eastAsia="zh-CN"/>
        </w:rPr>
        <w:t>维可视的数值矩阵。矩阵覆盖在一张城市图上，频谱利用信息与地图上的详细信息一起显示。这种表示方法大大地加强了我们解释这些信息的能力。如图</w:t>
      </w:r>
      <w:r>
        <w:rPr>
          <w:rFonts w:hint="eastAsia"/>
          <w:kern w:val="21"/>
          <w:lang w:eastAsia="zh-CN"/>
        </w:rPr>
        <w:t>4</w:t>
      </w:r>
      <w:r>
        <w:rPr>
          <w:rFonts w:hint="eastAsia"/>
          <w:kern w:val="21"/>
          <w:lang w:eastAsia="zh-CN"/>
        </w:rPr>
        <w:t>所示，在城市的中心，一个小区占用频谱的最大值是</w:t>
      </w:r>
      <w:r>
        <w:rPr>
          <w:kern w:val="21"/>
          <w:lang w:eastAsia="zh-CN"/>
        </w:rPr>
        <w:t>1.7 ×</w:t>
      </w:r>
      <w:r>
        <w:rPr>
          <w:rFonts w:hint="eastAsia"/>
          <w:kern w:val="21"/>
          <w:lang w:eastAsia="zh-CN"/>
        </w:rPr>
        <w:t xml:space="preserve"> </w:t>
      </w:r>
      <w:r>
        <w:rPr>
          <w:kern w:val="21"/>
          <w:lang w:eastAsia="zh-CN"/>
        </w:rPr>
        <w:t>10</w:t>
      </w:r>
      <w:r>
        <w:rPr>
          <w:kern w:val="21"/>
          <w:vertAlign w:val="superscript"/>
          <w:lang w:eastAsia="zh-CN"/>
        </w:rPr>
        <w:t>−3</w:t>
      </w:r>
      <w:r>
        <w:rPr>
          <w:kern w:val="21"/>
          <w:lang w:eastAsia="zh-CN"/>
        </w:rPr>
        <w:t xml:space="preserve"> E/kHz/km</w:t>
      </w:r>
      <w:r>
        <w:rPr>
          <w:kern w:val="21"/>
          <w:vertAlign w:val="superscript"/>
          <w:lang w:eastAsia="zh-CN"/>
        </w:rPr>
        <w:t>2</w:t>
      </w:r>
      <w:r>
        <w:rPr>
          <w:rFonts w:hint="eastAsia"/>
          <w:kern w:val="21"/>
          <w:lang w:eastAsia="zh-CN"/>
        </w:rPr>
        <w:t>。一个小区禁用及占用这段频谱的最大值是</w:t>
      </w:r>
      <w:r>
        <w:rPr>
          <w:kern w:val="21"/>
          <w:lang w:eastAsia="zh-CN"/>
        </w:rPr>
        <w:t>4.9 ×</w:t>
      </w:r>
      <w:r>
        <w:rPr>
          <w:rFonts w:hint="eastAsia"/>
          <w:kern w:val="21"/>
          <w:lang w:eastAsia="zh-CN"/>
        </w:rPr>
        <w:t xml:space="preserve"> </w:t>
      </w:r>
      <w:r>
        <w:rPr>
          <w:kern w:val="21"/>
          <w:lang w:eastAsia="zh-CN"/>
        </w:rPr>
        <w:t>10</w:t>
      </w:r>
      <w:r>
        <w:rPr>
          <w:kern w:val="21"/>
          <w:vertAlign w:val="superscript"/>
          <w:lang w:eastAsia="zh-CN"/>
        </w:rPr>
        <w:t>−3</w:t>
      </w:r>
      <w:r>
        <w:rPr>
          <w:rFonts w:hint="eastAsia"/>
          <w:kern w:val="21"/>
          <w:lang w:eastAsia="zh-CN"/>
        </w:rPr>
        <w:t>E</w:t>
      </w:r>
      <w:r>
        <w:rPr>
          <w:kern w:val="21"/>
          <w:lang w:eastAsia="zh-CN"/>
        </w:rPr>
        <w:t>/kHz/km</w:t>
      </w:r>
      <w:r>
        <w:rPr>
          <w:kern w:val="21"/>
          <w:vertAlign w:val="superscript"/>
          <w:lang w:eastAsia="zh-CN"/>
        </w:rPr>
        <w:t>2</w:t>
      </w:r>
      <w:r>
        <w:rPr>
          <w:rFonts w:hint="eastAsia"/>
          <w:kern w:val="21"/>
          <w:lang w:eastAsia="zh-CN"/>
        </w:rPr>
        <w:t>，它仅仅位于中心的北部和西部，如图</w:t>
      </w:r>
      <w:r>
        <w:rPr>
          <w:rFonts w:hint="eastAsia"/>
          <w:kern w:val="21"/>
          <w:lang w:eastAsia="zh-CN"/>
        </w:rPr>
        <w:t>5</w:t>
      </w:r>
      <w:r>
        <w:rPr>
          <w:rFonts w:hint="eastAsia"/>
          <w:kern w:val="21"/>
          <w:lang w:eastAsia="zh-CN"/>
        </w:rPr>
        <w:t>所示。这个区是温哥华市中心稠密的商业区。</w:t>
      </w:r>
    </w:p>
    <w:p w:rsidR="00DF4C50" w:rsidRDefault="00DF4C50" w:rsidP="00C23D0D">
      <w:pPr>
        <w:pStyle w:val="FigureNo"/>
        <w:spacing w:before="240"/>
        <w:rPr>
          <w:lang w:eastAsia="zh-CN"/>
        </w:rPr>
      </w:pPr>
      <w:r>
        <w:rPr>
          <w:lang w:eastAsia="zh-CN"/>
        </w:rPr>
        <w:br w:type="page"/>
      </w:r>
      <w:r>
        <w:rPr>
          <w:rFonts w:hint="eastAsia"/>
          <w:lang w:eastAsia="zh-CN"/>
        </w:rPr>
        <w:lastRenderedPageBreak/>
        <w:t>图</w:t>
      </w:r>
      <w:r>
        <w:rPr>
          <w:rFonts w:hint="eastAsia"/>
          <w:lang w:eastAsia="zh-CN"/>
        </w:rPr>
        <w:t>3</w:t>
      </w:r>
    </w:p>
    <w:p w:rsidR="00DF4C50" w:rsidRDefault="00DF4C50" w:rsidP="00C23D0D">
      <w:pPr>
        <w:pStyle w:val="Figuretitle"/>
        <w:rPr>
          <w:lang w:eastAsia="zh-CN"/>
        </w:rPr>
      </w:pPr>
      <w:r>
        <w:rPr>
          <w:rFonts w:hint="eastAsia"/>
          <w:lang w:eastAsia="zh-CN"/>
        </w:rPr>
        <w:t>温哥华市占用及禁用频谱指数的三维显示图</w:t>
      </w:r>
    </w:p>
    <w:p w:rsidR="00DF4C50" w:rsidRDefault="00DF4C50" w:rsidP="008A03DA">
      <w:pPr>
        <w:snapToGrid w:val="0"/>
        <w:spacing w:before="0"/>
        <w:rPr>
          <w:lang w:eastAsia="zh-CN"/>
        </w:rPr>
      </w:pPr>
    </w:p>
    <w:p w:rsidR="00DF4C50" w:rsidRDefault="00DF4C50" w:rsidP="008A03DA">
      <w:pPr>
        <w:snapToGrid w:val="0"/>
        <w:jc w:val="center"/>
        <w:rPr>
          <w:sz w:val="18"/>
          <w:lang w:eastAsia="zh-CN"/>
        </w:rPr>
      </w:pPr>
      <w:r>
        <w:rPr>
          <w:rFonts w:hint="eastAsia"/>
          <w:sz w:val="18"/>
          <w:lang w:eastAsia="zh-CN"/>
        </w:rPr>
        <w:t>温哥华市：</w:t>
      </w:r>
      <w:r>
        <w:rPr>
          <w:rFonts w:hint="eastAsia"/>
          <w:sz w:val="18"/>
          <w:lang w:eastAsia="zh-CN"/>
        </w:rPr>
        <w:t>138-174MHz</w:t>
      </w:r>
      <w:r>
        <w:rPr>
          <w:rFonts w:hint="eastAsia"/>
          <w:sz w:val="18"/>
          <w:lang w:eastAsia="zh-CN"/>
        </w:rPr>
        <w:t>—基于可用信道</w:t>
      </w:r>
    </w:p>
    <w:p w:rsidR="00DF4C50" w:rsidRDefault="00DF4C50" w:rsidP="007E58FA">
      <w:pPr>
        <w:pStyle w:val="Figure"/>
        <w:rPr>
          <w:kern w:val="21"/>
        </w:rPr>
      </w:pPr>
      <w:r>
        <w:object w:dxaOrig="7161" w:dyaOrig="6415">
          <v:shape id="_x0000_i1038" type="#_x0000_t75" style="width:357.75pt;height:239.25pt" o:ole="">
            <v:imagedata r:id="rId41" o:title="" croptop="16751f"/>
          </v:shape>
          <o:OLEObject Type="Embed" ProgID="CorelDraw.Graphic.12" ShapeID="_x0000_i1038" DrawAspect="Content" ObjectID="_1379159978" r:id="rId42"/>
        </w:object>
      </w:r>
    </w:p>
    <w:p w:rsidR="00DF4C50" w:rsidRDefault="00DF4C50" w:rsidP="00C23D0D">
      <w:pPr>
        <w:pStyle w:val="FigureNo"/>
        <w:rPr>
          <w:lang w:eastAsia="zh-CN"/>
        </w:rPr>
      </w:pPr>
      <w:r>
        <w:rPr>
          <w:rFonts w:hint="eastAsia"/>
          <w:lang w:eastAsia="zh-CN"/>
        </w:rPr>
        <w:t>图</w:t>
      </w:r>
      <w:r>
        <w:rPr>
          <w:rFonts w:hint="eastAsia"/>
          <w:lang w:eastAsia="zh-CN"/>
        </w:rPr>
        <w:t>4</w:t>
      </w:r>
    </w:p>
    <w:p w:rsidR="00DF4C50" w:rsidRDefault="00DF4C50" w:rsidP="00C23D0D">
      <w:pPr>
        <w:pStyle w:val="Figuretitle"/>
        <w:rPr>
          <w:lang w:eastAsia="zh-CN"/>
        </w:rPr>
      </w:pPr>
      <w:r>
        <w:rPr>
          <w:rFonts w:hint="eastAsia"/>
          <w:lang w:eastAsia="zh-CN"/>
        </w:rPr>
        <w:t>温哥华市频谱指数的二维图</w:t>
      </w:r>
    </w:p>
    <w:p w:rsidR="00DF4C50" w:rsidRDefault="00DF4C50" w:rsidP="007E58FA">
      <w:pPr>
        <w:pStyle w:val="Figure"/>
        <w:rPr>
          <w:kern w:val="21"/>
        </w:rPr>
      </w:pPr>
      <w:r>
        <w:object w:dxaOrig="7522" w:dyaOrig="6957">
          <v:shape id="_x0000_i1039" type="#_x0000_t75" style="width:375.75pt;height:298.5pt" o:ole="">
            <v:imagedata r:id="rId43" o:title="" croptop="9237f"/>
          </v:shape>
          <o:OLEObject Type="Embed" ProgID="CorelDraw.Graphic.12" ShapeID="_x0000_i1039" DrawAspect="Content" ObjectID="_1379159979" r:id="rId44"/>
        </w:object>
      </w:r>
    </w:p>
    <w:p w:rsidR="00DF4C50" w:rsidRDefault="00DF4C50" w:rsidP="00C23D0D">
      <w:pPr>
        <w:pStyle w:val="FigureNo"/>
        <w:spacing w:before="120"/>
        <w:rPr>
          <w:kern w:val="21"/>
          <w:lang w:eastAsia="zh-CN"/>
        </w:rPr>
      </w:pPr>
      <w:r>
        <w:rPr>
          <w:kern w:val="21"/>
          <w:lang w:eastAsia="zh-CN"/>
        </w:rPr>
        <w:br w:type="page"/>
      </w:r>
      <w:r>
        <w:rPr>
          <w:rFonts w:hint="eastAsia"/>
          <w:kern w:val="21"/>
          <w:lang w:eastAsia="zh-CN"/>
        </w:rPr>
        <w:lastRenderedPageBreak/>
        <w:t>图</w:t>
      </w:r>
      <w:r>
        <w:rPr>
          <w:rFonts w:hint="eastAsia"/>
          <w:kern w:val="21"/>
          <w:lang w:eastAsia="zh-CN"/>
        </w:rPr>
        <w:t>5</w:t>
      </w:r>
    </w:p>
    <w:p w:rsidR="00DF4C50" w:rsidRDefault="00DF4C50" w:rsidP="00C23D0D">
      <w:pPr>
        <w:pStyle w:val="Figuretitle"/>
        <w:rPr>
          <w:lang w:eastAsia="zh-CN"/>
        </w:rPr>
      </w:pPr>
      <w:r>
        <w:rPr>
          <w:rFonts w:hint="eastAsia"/>
          <w:lang w:eastAsia="zh-CN"/>
        </w:rPr>
        <w:t>温哥华市占用及禁用频谱指数的二维图</w:t>
      </w:r>
    </w:p>
    <w:p w:rsidR="00DF4C50" w:rsidRDefault="00C23D0D" w:rsidP="007E58FA">
      <w:pPr>
        <w:pStyle w:val="Figure"/>
        <w:rPr>
          <w:kern w:val="21"/>
        </w:rPr>
      </w:pPr>
      <w:r>
        <w:object w:dxaOrig="5544" w:dyaOrig="4631">
          <v:shape id="_x0000_i1040" type="#_x0000_t75" style="width:262.5pt;height:219pt" o:ole="">
            <v:imagedata r:id="rId45" o:title=""/>
          </v:shape>
          <o:OLEObject Type="Embed" ProgID="CorelDraw.Graphic.12" ShapeID="_x0000_i1040" DrawAspect="Content" ObjectID="_1379159980" r:id="rId46"/>
        </w:object>
      </w:r>
    </w:p>
    <w:p w:rsidR="00DF4C50" w:rsidRDefault="00DF4C50" w:rsidP="00C23D0D">
      <w:pPr>
        <w:pStyle w:val="Heading2"/>
        <w:rPr>
          <w:lang w:eastAsia="zh-CN"/>
        </w:rPr>
      </w:pPr>
      <w:r>
        <w:rPr>
          <w:lang w:eastAsia="zh-CN"/>
        </w:rPr>
        <w:t>1.4</w:t>
      </w:r>
      <w:r>
        <w:rPr>
          <w:lang w:eastAsia="zh-CN"/>
        </w:rPr>
        <w:tab/>
      </w:r>
      <w:r>
        <w:rPr>
          <w:rFonts w:hint="eastAsia"/>
          <w:lang w:eastAsia="zh-CN"/>
        </w:rPr>
        <w:t>陆地移动无线电系统的</w:t>
      </w:r>
      <w:r>
        <w:rPr>
          <w:lang w:eastAsia="zh-CN"/>
        </w:rPr>
        <w:t>SUE</w:t>
      </w:r>
      <w:r>
        <w:rPr>
          <w:lang w:eastAsia="zh-CN"/>
        </w:rPr>
        <w:t>（</w:t>
      </w:r>
      <w:r>
        <w:rPr>
          <w:rFonts w:hint="eastAsia"/>
          <w:lang w:eastAsia="zh-CN"/>
        </w:rPr>
        <w:t>替代方法）</w:t>
      </w:r>
    </w:p>
    <w:p w:rsidR="00DF4C50" w:rsidRDefault="00DF4C50" w:rsidP="00C23D0D">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1.4.1</w:t>
        </w:r>
        <w:r>
          <w:rPr>
            <w:lang w:eastAsia="zh-CN"/>
          </w:rPr>
          <w:tab/>
        </w:r>
      </w:smartTag>
      <w:r>
        <w:rPr>
          <w:rFonts w:hint="eastAsia"/>
          <w:lang w:eastAsia="zh-CN"/>
        </w:rPr>
        <w:t>引言</w:t>
      </w:r>
    </w:p>
    <w:p w:rsidR="00DF4C50" w:rsidRDefault="00DF4C50" w:rsidP="008A03DA">
      <w:pPr>
        <w:snapToGrid w:val="0"/>
        <w:ind w:firstLineChars="200" w:firstLine="480"/>
        <w:rPr>
          <w:lang w:eastAsia="zh-CN"/>
        </w:rPr>
      </w:pPr>
      <w:r>
        <w:rPr>
          <w:rFonts w:hint="eastAsia"/>
          <w:lang w:eastAsia="zh-CN"/>
        </w:rPr>
        <w:t>考虑采用某种标准的陆地通信系统的情况，该系统有</w:t>
      </w:r>
      <w:r>
        <w:rPr>
          <w:i/>
          <w:iCs/>
          <w:lang w:eastAsia="zh-CN"/>
        </w:rPr>
        <w:t>J</w:t>
      </w:r>
      <w:r>
        <w:rPr>
          <w:rFonts w:hint="eastAsia"/>
          <w:lang w:eastAsia="zh-CN"/>
        </w:rPr>
        <w:t xml:space="preserve"> </w:t>
      </w:r>
      <w:r>
        <w:rPr>
          <w:rFonts w:hint="eastAsia"/>
          <w:lang w:eastAsia="zh-CN"/>
        </w:rPr>
        <w:t>个工作在一组固定频率上的基站，部署在一定的地理区域内。在一般的情况下，频谱利用效率需要用复杂的参数得到：</w:t>
      </w:r>
    </w:p>
    <w:p w:rsidR="00C23D0D" w:rsidRPr="0088226A" w:rsidRDefault="00C23D0D" w:rsidP="00C23D0D">
      <w:pPr>
        <w:pStyle w:val="Equation"/>
        <w:rPr>
          <w:lang w:val="en-US" w:eastAsia="zh-CN"/>
        </w:rPr>
      </w:pPr>
      <w:r w:rsidRPr="0088226A">
        <w:rPr>
          <w:lang w:val="en-US" w:eastAsia="zh-CN"/>
        </w:rPr>
        <w:tab/>
      </w:r>
      <w:r w:rsidRPr="0088226A">
        <w:rPr>
          <w:lang w:val="en-US" w:eastAsia="zh-CN"/>
        </w:rPr>
        <w:tab/>
      </w:r>
      <w:r w:rsidRPr="00C12926">
        <w:rPr>
          <w:position w:val="-10"/>
        </w:rPr>
        <w:object w:dxaOrig="1380" w:dyaOrig="340">
          <v:shape id="_x0000_i1041" type="#_x0000_t75" style="width:69pt;height:17.25pt" o:ole="" fillcolor="window">
            <v:imagedata r:id="rId47" o:title=""/>
          </v:shape>
          <o:OLEObject Type="Embed" ProgID="Equation.3" ShapeID="_x0000_i1041" DrawAspect="Content" ObjectID="_1379159981" r:id="rId48"/>
        </w:object>
      </w:r>
      <w:r w:rsidRPr="0088226A">
        <w:rPr>
          <w:lang w:val="en-US" w:eastAsia="zh-CN"/>
        </w:rPr>
        <w:tab/>
        <w:t>(15)</w:t>
      </w:r>
    </w:p>
    <w:p w:rsidR="00DF4C50" w:rsidRPr="003F042E" w:rsidRDefault="00DF4C50" w:rsidP="008A03DA">
      <w:pPr>
        <w:snapToGrid w:val="0"/>
        <w:rPr>
          <w:lang w:val="en-US" w:eastAsia="zh-CN"/>
        </w:rPr>
      </w:pPr>
      <w:r>
        <w:rPr>
          <w:rFonts w:hint="eastAsia"/>
          <w:lang w:eastAsia="zh-CN"/>
        </w:rPr>
        <w:t>其中</w:t>
      </w:r>
      <w:r w:rsidRPr="003F042E">
        <w:rPr>
          <w:rFonts w:hint="eastAsia"/>
          <w:lang w:val="en-US" w:eastAsia="zh-CN"/>
        </w:rPr>
        <w:t>：</w:t>
      </w:r>
    </w:p>
    <w:p w:rsidR="00DF4C50" w:rsidRPr="003F042E" w:rsidRDefault="00DF4C50" w:rsidP="00C23D0D">
      <w:pPr>
        <w:pStyle w:val="Equationlegend"/>
        <w:rPr>
          <w:lang w:eastAsia="zh-CN"/>
        </w:rPr>
      </w:pPr>
      <w:r w:rsidRPr="003F042E">
        <w:rPr>
          <w:i/>
          <w:iCs/>
          <w:lang w:eastAsia="zh-CN"/>
        </w:rPr>
        <w:tab/>
        <w:t>M</w:t>
      </w:r>
      <w:r w:rsidRPr="003F042E">
        <w:rPr>
          <w:rFonts w:hint="eastAsia"/>
          <w:kern w:val="21"/>
          <w:lang w:eastAsia="zh-CN"/>
        </w:rPr>
        <w:t>：</w:t>
      </w:r>
      <w:r w:rsidRPr="003F042E">
        <w:rPr>
          <w:i/>
          <w:iCs/>
          <w:lang w:eastAsia="zh-CN"/>
        </w:rPr>
        <w:tab/>
      </w:r>
      <w:r>
        <w:rPr>
          <w:rFonts w:hint="eastAsia"/>
          <w:lang w:eastAsia="zh-CN"/>
        </w:rPr>
        <w:t>在所研究的通信系统的帮助下可以取得的效用</w:t>
      </w:r>
      <w:r w:rsidRPr="003F042E">
        <w:rPr>
          <w:rFonts w:hint="eastAsia"/>
          <w:lang w:eastAsia="zh-CN"/>
        </w:rPr>
        <w:t>；</w:t>
      </w:r>
    </w:p>
    <w:p w:rsidR="00DF4C50" w:rsidRDefault="00DF4C50" w:rsidP="00C23D0D">
      <w:pPr>
        <w:pStyle w:val="Equationlegend"/>
        <w:rPr>
          <w:lang w:eastAsia="zh-CN"/>
        </w:rPr>
      </w:pPr>
      <w:r w:rsidRPr="003F042E">
        <w:rPr>
          <w:i/>
          <w:lang w:eastAsia="zh-CN"/>
        </w:rPr>
        <w:tab/>
      </w:r>
      <w:r>
        <w:rPr>
          <w:i/>
          <w:lang w:eastAsia="zh-CN"/>
        </w:rPr>
        <w:t>U</w:t>
      </w:r>
      <w:r>
        <w:rPr>
          <w:rFonts w:hint="eastAsia"/>
          <w:kern w:val="21"/>
          <w:lang w:eastAsia="zh-CN"/>
        </w:rPr>
        <w:t>：</w:t>
      </w:r>
      <w:r>
        <w:rPr>
          <w:i/>
          <w:lang w:eastAsia="zh-CN"/>
        </w:rPr>
        <w:tab/>
      </w:r>
      <w:r>
        <w:rPr>
          <w:rFonts w:hint="eastAsia"/>
          <w:lang w:eastAsia="zh-CN"/>
        </w:rPr>
        <w:t>该系统的频谱利用因子。</w:t>
      </w:r>
    </w:p>
    <w:p w:rsidR="00DF4C50" w:rsidRDefault="00DF4C50" w:rsidP="00C23D0D">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1.4.2</w:t>
        </w:r>
        <w:r>
          <w:rPr>
            <w:lang w:eastAsia="zh-CN"/>
          </w:rPr>
          <w:tab/>
        </w:r>
      </w:smartTag>
      <w:r>
        <w:rPr>
          <w:rFonts w:hint="eastAsia"/>
          <w:lang w:eastAsia="zh-CN"/>
        </w:rPr>
        <w:t>效用的定义</w:t>
      </w:r>
    </w:p>
    <w:p w:rsidR="00DF4C50" w:rsidRDefault="00DF4C50" w:rsidP="008A03DA">
      <w:pPr>
        <w:snapToGrid w:val="0"/>
        <w:ind w:firstLineChars="200" w:firstLine="480"/>
        <w:rPr>
          <w:iCs/>
          <w:lang w:eastAsia="zh-CN"/>
        </w:rPr>
      </w:pPr>
      <w:r>
        <w:rPr>
          <w:rFonts w:hint="eastAsia"/>
          <w:lang w:eastAsia="zh-CN"/>
        </w:rPr>
        <w:t>移动通信系统的有用性是由用户在一定地理区域内的任意一点上发送和接收信息的能力所决定的。随着在给定时间内传输的信息量（或在服务区内通信业务量）的增加以及实际可以接入的区域面积的增加，效用也在增加。效用最好用两个量进行表征：在服务区边界内产生的总的业务量</w:t>
      </w:r>
      <w:r>
        <w:rPr>
          <w:i/>
          <w:iCs/>
          <w:lang w:eastAsia="zh-CN"/>
        </w:rPr>
        <w:t>E</w:t>
      </w:r>
      <w:r>
        <w:rPr>
          <w:rFonts w:hint="eastAsia"/>
          <w:lang w:eastAsia="zh-CN"/>
        </w:rPr>
        <w:t xml:space="preserve"> </w:t>
      </w:r>
      <w:r>
        <w:rPr>
          <w:rFonts w:hint="eastAsia"/>
          <w:lang w:eastAsia="zh-CN"/>
        </w:rPr>
        <w:t>以及服务区的相对大小，后者用</w:t>
      </w:r>
      <w:r>
        <w:rPr>
          <w:i/>
          <w:lang w:eastAsia="zh-CN"/>
        </w:rPr>
        <w:t>S</w:t>
      </w:r>
      <w:r>
        <w:rPr>
          <w:i/>
          <w:vertAlign w:val="subscript"/>
          <w:lang w:eastAsia="zh-CN"/>
        </w:rPr>
        <w:t>r</w:t>
      </w:r>
      <w:r>
        <w:rPr>
          <w:lang w:eastAsia="zh-CN"/>
        </w:rPr>
        <w:t> </w:t>
      </w:r>
      <w:r>
        <w:rPr>
          <w:i/>
          <w:lang w:eastAsia="zh-CN"/>
        </w:rPr>
        <w:t>= S</w:t>
      </w:r>
      <w:r>
        <w:rPr>
          <w:i/>
          <w:vertAlign w:val="subscript"/>
          <w:lang w:eastAsia="zh-CN"/>
        </w:rPr>
        <w:t>s</w:t>
      </w:r>
      <w:r>
        <w:rPr>
          <w:iCs/>
          <w:lang w:eastAsia="zh-CN"/>
        </w:rPr>
        <w:t>/</w:t>
      </w:r>
      <w:r>
        <w:rPr>
          <w:i/>
          <w:lang w:eastAsia="zh-CN"/>
        </w:rPr>
        <w:t>S</w:t>
      </w:r>
      <w:r>
        <w:rPr>
          <w:rFonts w:hint="eastAsia"/>
          <w:iCs/>
          <w:lang w:eastAsia="zh-CN"/>
        </w:rPr>
        <w:t xml:space="preserve"> </w:t>
      </w:r>
      <w:r>
        <w:rPr>
          <w:rFonts w:hint="eastAsia"/>
          <w:iCs/>
          <w:lang w:eastAsia="zh-CN"/>
        </w:rPr>
        <w:t>给出，其中</w:t>
      </w:r>
      <w:r>
        <w:rPr>
          <w:i/>
          <w:lang w:eastAsia="zh-CN"/>
        </w:rPr>
        <w:t>S</w:t>
      </w:r>
      <w:r>
        <w:rPr>
          <w:i/>
          <w:vertAlign w:val="subscript"/>
          <w:lang w:eastAsia="zh-CN"/>
        </w:rPr>
        <w:t>s</w:t>
      </w:r>
      <w:r>
        <w:rPr>
          <w:rFonts w:hint="eastAsia"/>
          <w:iCs/>
          <w:lang w:eastAsia="zh-CN"/>
        </w:rPr>
        <w:t>和</w:t>
      </w:r>
      <w:r>
        <w:rPr>
          <w:i/>
          <w:lang w:eastAsia="zh-CN"/>
        </w:rPr>
        <w:t> S</w:t>
      </w:r>
      <w:r>
        <w:rPr>
          <w:rFonts w:hint="eastAsia"/>
          <w:iCs/>
          <w:lang w:eastAsia="zh-CN"/>
        </w:rPr>
        <w:t xml:space="preserve"> </w:t>
      </w:r>
      <w:r>
        <w:rPr>
          <w:rFonts w:hint="eastAsia"/>
          <w:iCs/>
          <w:lang w:eastAsia="zh-CN"/>
        </w:rPr>
        <w:t>分别是所研究系统的服务区和所考虑的地理区域总的面积。效用可以用下面的公式给出：</w:t>
      </w:r>
    </w:p>
    <w:p w:rsidR="00C23D0D" w:rsidRPr="0088226A" w:rsidRDefault="00C23D0D" w:rsidP="00C23D0D">
      <w:pPr>
        <w:pStyle w:val="Equation"/>
        <w:rPr>
          <w:lang w:val="en-US" w:eastAsia="zh-CN"/>
        </w:rPr>
      </w:pPr>
      <w:r w:rsidRPr="0088226A">
        <w:rPr>
          <w:lang w:val="en-US" w:eastAsia="zh-CN"/>
        </w:rPr>
        <w:tab/>
      </w:r>
      <w:r w:rsidRPr="0088226A">
        <w:rPr>
          <w:lang w:val="en-US" w:eastAsia="zh-CN"/>
        </w:rPr>
        <w:tab/>
      </w:r>
      <w:r w:rsidRPr="00C12926">
        <w:rPr>
          <w:position w:val="-10"/>
        </w:rPr>
        <w:object w:dxaOrig="1040" w:dyaOrig="340">
          <v:shape id="_x0000_i1042" type="#_x0000_t75" style="width:52.5pt;height:17.25pt" o:ole="">
            <v:imagedata r:id="rId49" o:title=""/>
          </v:shape>
          <o:OLEObject Type="Embed" ProgID="Equation.3" ShapeID="_x0000_i1042" DrawAspect="Content" ObjectID="_1379159982" r:id="rId50"/>
        </w:object>
      </w:r>
      <w:r w:rsidRPr="0088226A">
        <w:rPr>
          <w:lang w:val="en-US" w:eastAsia="zh-CN"/>
        </w:rPr>
        <w:tab/>
        <w:t>(16)</w:t>
      </w:r>
    </w:p>
    <w:p w:rsidR="00DF4C50" w:rsidRDefault="00DF4C50" w:rsidP="008A03DA">
      <w:pPr>
        <w:snapToGrid w:val="0"/>
        <w:ind w:firstLineChars="200" w:firstLine="480"/>
        <w:rPr>
          <w:iCs/>
          <w:lang w:eastAsia="zh-CN"/>
        </w:rPr>
      </w:pPr>
      <w:r>
        <w:rPr>
          <w:rFonts w:hint="eastAsia"/>
          <w:lang w:eastAsia="zh-CN"/>
        </w:rPr>
        <w:t>很明显，对于</w:t>
      </w:r>
      <w:r>
        <w:rPr>
          <w:i/>
          <w:lang w:eastAsia="zh-CN"/>
        </w:rPr>
        <w:t>S</w:t>
      </w:r>
      <w:r>
        <w:rPr>
          <w:i/>
          <w:vertAlign w:val="subscript"/>
          <w:lang w:eastAsia="zh-CN"/>
        </w:rPr>
        <w:t>s</w:t>
      </w:r>
      <w:r>
        <w:rPr>
          <w:rFonts w:hint="eastAsia"/>
          <w:lang w:eastAsia="zh-CN"/>
        </w:rPr>
        <w:t>的值远远小于</w:t>
      </w:r>
      <w:r>
        <w:rPr>
          <w:i/>
          <w:lang w:eastAsia="zh-CN"/>
        </w:rPr>
        <w:t>S</w:t>
      </w:r>
      <w:r>
        <w:rPr>
          <w:rFonts w:hint="eastAsia"/>
          <w:kern w:val="21"/>
          <w:lang w:val="en-GB" w:eastAsia="zh-CN"/>
        </w:rPr>
        <w:t>（</w:t>
      </w:r>
      <w:r>
        <w:rPr>
          <w:i/>
          <w:lang w:eastAsia="zh-CN"/>
        </w:rPr>
        <w:t>S</w:t>
      </w:r>
      <w:r>
        <w:rPr>
          <w:i/>
          <w:vertAlign w:val="subscript"/>
          <w:lang w:eastAsia="zh-CN"/>
        </w:rPr>
        <w:t>r</w:t>
      </w:r>
      <w:r>
        <w:rPr>
          <w:lang w:eastAsia="zh-CN"/>
        </w:rPr>
        <w:t> </w:t>
      </w:r>
      <w:r>
        <w:rPr>
          <w:i/>
          <w:lang w:eastAsia="zh-CN"/>
        </w:rPr>
        <w:t>≈ </w:t>
      </w:r>
      <w:r>
        <w:rPr>
          <w:lang w:eastAsia="zh-CN"/>
        </w:rPr>
        <w:t>0</w:t>
      </w:r>
      <w:r>
        <w:rPr>
          <w:rFonts w:hint="eastAsia"/>
          <w:kern w:val="21"/>
          <w:lang w:eastAsia="zh-CN"/>
        </w:rPr>
        <w:t>）</w:t>
      </w:r>
      <w:r>
        <w:rPr>
          <w:rFonts w:hint="eastAsia"/>
          <w:lang w:eastAsia="zh-CN"/>
        </w:rPr>
        <w:t>的情况，所研究的（移动）系统的有用性将是非常低的。这样的系统所提供的服务与固定通信系统提供的服务相比没有显著的区别。</w:t>
      </w:r>
    </w:p>
    <w:p w:rsidR="00DF4C50" w:rsidRDefault="00DF4C50" w:rsidP="008A03DA">
      <w:pPr>
        <w:snapToGrid w:val="0"/>
        <w:ind w:firstLineChars="200" w:firstLine="480"/>
        <w:rPr>
          <w:iCs/>
          <w:lang w:eastAsia="zh-CN"/>
        </w:rPr>
      </w:pPr>
      <w:r>
        <w:rPr>
          <w:rFonts w:hint="eastAsia"/>
          <w:lang w:eastAsia="zh-CN"/>
        </w:rPr>
        <w:t>在服务区</w:t>
      </w:r>
      <w:r>
        <w:rPr>
          <w:i/>
          <w:iCs/>
          <w:lang w:eastAsia="zh-CN"/>
        </w:rPr>
        <w:t>E</w:t>
      </w:r>
      <w:r>
        <w:rPr>
          <w:rFonts w:hint="eastAsia"/>
          <w:lang w:eastAsia="zh-CN"/>
        </w:rPr>
        <w:t>边界内产生的总的业务量可以通过移动通信系统的计费子系统确定，计费系统的数据库中有通信起始和结束时间的长期记录。总的服务区面积可以通过计算移动通信系统基站的各个服务区的和得到，或</w:t>
      </w:r>
      <w:r>
        <w:rPr>
          <w:i/>
          <w:lang w:eastAsia="zh-CN"/>
        </w:rPr>
        <w:t>S</w:t>
      </w:r>
      <w:r>
        <w:rPr>
          <w:i/>
          <w:vertAlign w:val="subscript"/>
          <w:lang w:eastAsia="zh-CN"/>
        </w:rPr>
        <w:t>s</w:t>
      </w:r>
      <w:r>
        <w:rPr>
          <w:i/>
          <w:lang w:eastAsia="zh-CN"/>
        </w:rPr>
        <w:t> =</w:t>
      </w:r>
      <w:r>
        <w:rPr>
          <w:rFonts w:hint="eastAsia"/>
          <w:iCs/>
          <w:lang w:eastAsia="zh-CN"/>
        </w:rPr>
        <w:t>∪</w:t>
      </w:r>
      <w:r>
        <w:rPr>
          <w:i/>
          <w:lang w:eastAsia="zh-CN"/>
        </w:rPr>
        <w:t>S</w:t>
      </w:r>
      <w:r>
        <w:rPr>
          <w:i/>
          <w:vertAlign w:val="subscript"/>
          <w:lang w:eastAsia="zh-CN"/>
        </w:rPr>
        <w:t>j</w:t>
      </w:r>
      <w:r>
        <w:rPr>
          <w:rFonts w:hint="eastAsia"/>
          <w:lang w:eastAsia="zh-CN"/>
        </w:rPr>
        <w:t>，其中</w:t>
      </w:r>
      <w:r>
        <w:rPr>
          <w:i/>
          <w:lang w:eastAsia="zh-CN"/>
        </w:rPr>
        <w:t>S</w:t>
      </w:r>
      <w:r>
        <w:rPr>
          <w:i/>
          <w:vertAlign w:val="subscript"/>
          <w:lang w:eastAsia="zh-CN"/>
        </w:rPr>
        <w:t>j</w:t>
      </w:r>
      <w:r>
        <w:rPr>
          <w:rFonts w:hint="eastAsia"/>
          <w:lang w:eastAsia="zh-CN"/>
        </w:rPr>
        <w:t>是第</w:t>
      </w:r>
      <w:r>
        <w:rPr>
          <w:i/>
          <w:lang w:eastAsia="zh-CN"/>
        </w:rPr>
        <w:t>j</w:t>
      </w:r>
      <w:r>
        <w:rPr>
          <w:rFonts w:hint="eastAsia"/>
          <w:iCs/>
          <w:lang w:eastAsia="zh-CN"/>
        </w:rPr>
        <w:t xml:space="preserve"> </w:t>
      </w:r>
      <w:r>
        <w:rPr>
          <w:rFonts w:hint="eastAsia"/>
          <w:iCs/>
          <w:lang w:eastAsia="zh-CN"/>
        </w:rPr>
        <w:t>个基站的服务区面积。</w:t>
      </w:r>
    </w:p>
    <w:p w:rsidR="00DF4C50" w:rsidRDefault="00DF4C50" w:rsidP="008A03DA">
      <w:pPr>
        <w:snapToGrid w:val="0"/>
        <w:ind w:firstLineChars="200" w:firstLine="480"/>
        <w:rPr>
          <w:lang w:eastAsia="zh-CN"/>
        </w:rPr>
      </w:pPr>
      <w:r>
        <w:rPr>
          <w:lang w:eastAsia="zh-CN"/>
        </w:rPr>
        <w:br w:type="page"/>
      </w:r>
      <w:r>
        <w:rPr>
          <w:rFonts w:hint="eastAsia"/>
          <w:lang w:eastAsia="zh-CN"/>
        </w:rPr>
        <w:lastRenderedPageBreak/>
        <w:t>在某些情况下，可能没有计算服务区内所产生业务量所需的数据，或者可能需要了解移动通信系统的潜在能力，此时仍然可以采用（</w:t>
      </w:r>
      <w:r>
        <w:rPr>
          <w:rFonts w:hint="eastAsia"/>
          <w:lang w:eastAsia="zh-CN"/>
        </w:rPr>
        <w:t>16</w:t>
      </w:r>
      <w:r>
        <w:rPr>
          <w:rFonts w:hint="eastAsia"/>
          <w:lang w:eastAsia="zh-CN"/>
        </w:rPr>
        <w:t>）式计算出效用，做法是用移动系统的相对用户数量</w:t>
      </w:r>
      <w:r>
        <w:rPr>
          <w:i/>
          <w:lang w:eastAsia="zh-CN"/>
        </w:rPr>
        <w:t>N</w:t>
      </w:r>
      <w:r>
        <w:rPr>
          <w:i/>
          <w:vertAlign w:val="subscript"/>
          <w:lang w:eastAsia="zh-CN"/>
        </w:rPr>
        <w:t>r</w:t>
      </w:r>
      <w:r>
        <w:rPr>
          <w:i/>
          <w:lang w:eastAsia="zh-CN"/>
        </w:rPr>
        <w:t> = N</w:t>
      </w:r>
      <w:r>
        <w:rPr>
          <w:i/>
          <w:vertAlign w:val="subscript"/>
          <w:lang w:eastAsia="zh-CN"/>
        </w:rPr>
        <w:t>a</w:t>
      </w:r>
      <w:r>
        <w:rPr>
          <w:iCs/>
          <w:lang w:eastAsia="zh-CN"/>
        </w:rPr>
        <w:t>/</w:t>
      </w:r>
      <w:r>
        <w:rPr>
          <w:i/>
          <w:lang w:eastAsia="zh-CN"/>
        </w:rPr>
        <w:t>N</w:t>
      </w:r>
      <w:r>
        <w:rPr>
          <w:rFonts w:hint="eastAsia"/>
          <w:lang w:eastAsia="zh-CN"/>
        </w:rPr>
        <w:t>来代替表示总的业务量的变量</w:t>
      </w:r>
      <w:r>
        <w:rPr>
          <w:i/>
          <w:iCs/>
          <w:lang w:eastAsia="zh-CN"/>
        </w:rPr>
        <w:t>E</w:t>
      </w:r>
      <w:r>
        <w:rPr>
          <w:rFonts w:hint="eastAsia"/>
          <w:i/>
          <w:iCs/>
          <w:lang w:eastAsia="zh-CN"/>
        </w:rPr>
        <w:t>，</w:t>
      </w:r>
      <w:r>
        <w:rPr>
          <w:rFonts w:hint="eastAsia"/>
          <w:lang w:eastAsia="zh-CN"/>
        </w:rPr>
        <w:t>其中</w:t>
      </w:r>
      <w:r>
        <w:rPr>
          <w:i/>
          <w:lang w:eastAsia="zh-CN"/>
        </w:rPr>
        <w:t>N</w:t>
      </w:r>
      <w:r>
        <w:rPr>
          <w:i/>
          <w:vertAlign w:val="subscript"/>
          <w:lang w:eastAsia="zh-CN"/>
        </w:rPr>
        <w:t>a</w:t>
      </w:r>
      <w:r>
        <w:rPr>
          <w:rFonts w:hint="eastAsia"/>
          <w:iCs/>
          <w:lang w:eastAsia="zh-CN"/>
        </w:rPr>
        <w:t>和</w:t>
      </w:r>
      <w:r>
        <w:rPr>
          <w:i/>
          <w:lang w:eastAsia="zh-CN"/>
        </w:rPr>
        <w:t>N</w:t>
      </w:r>
      <w:r>
        <w:rPr>
          <w:rFonts w:hint="eastAsia"/>
          <w:iCs/>
          <w:lang w:eastAsia="zh-CN"/>
        </w:rPr>
        <w:t>分别是所研究的地理区域内的用户数和总人口数。效用的表达式于是变为：</w:t>
      </w:r>
    </w:p>
    <w:p w:rsidR="00C23D0D" w:rsidRPr="0088226A" w:rsidRDefault="00C23D0D" w:rsidP="00C23D0D">
      <w:pPr>
        <w:pStyle w:val="Equation"/>
        <w:rPr>
          <w:lang w:val="en-US" w:eastAsia="zh-CN"/>
        </w:rPr>
      </w:pPr>
      <w:r w:rsidRPr="0088226A">
        <w:rPr>
          <w:lang w:val="en-US" w:eastAsia="zh-CN"/>
        </w:rPr>
        <w:tab/>
      </w:r>
      <w:r w:rsidRPr="0088226A">
        <w:rPr>
          <w:lang w:val="en-US" w:eastAsia="zh-CN"/>
        </w:rPr>
        <w:tab/>
      </w:r>
      <w:r w:rsidRPr="00C12926">
        <w:rPr>
          <w:position w:val="-10"/>
        </w:rPr>
        <w:object w:dxaOrig="1180" w:dyaOrig="340">
          <v:shape id="_x0000_i1043" type="#_x0000_t75" style="width:59.25pt;height:17.25pt" o:ole="">
            <v:imagedata r:id="rId51" o:title=""/>
          </v:shape>
          <o:OLEObject Type="Embed" ProgID="Equation.3" ShapeID="_x0000_i1043" DrawAspect="Content" ObjectID="_1379159983" r:id="rId52"/>
        </w:object>
      </w:r>
      <w:r w:rsidRPr="0088226A">
        <w:rPr>
          <w:lang w:val="en-US" w:eastAsia="zh-CN"/>
        </w:rPr>
        <w:tab/>
        <w:t>(17)</w:t>
      </w:r>
    </w:p>
    <w:p w:rsidR="00DF4C50" w:rsidRDefault="00DF4C50" w:rsidP="008A03DA">
      <w:pPr>
        <w:snapToGrid w:val="0"/>
        <w:ind w:firstLineChars="200" w:firstLine="480"/>
        <w:rPr>
          <w:lang w:eastAsia="zh-CN"/>
        </w:rPr>
      </w:pPr>
      <w:r>
        <w:rPr>
          <w:rFonts w:hint="eastAsia"/>
          <w:lang w:eastAsia="zh-CN"/>
        </w:rPr>
        <w:t>这一指标有一个直观的物理解释。在一定的假定条件下，该结果等于在所研究的地理区域内的任何一个居民、在该区域内的任何一个地点上可以使用该移动通信系统的服务的概率。这也反映了发展移动通信系统的目标：当区域内的所有居民</w:t>
      </w:r>
      <w:r>
        <w:rPr>
          <w:rFonts w:hint="eastAsia"/>
          <w:kern w:val="21"/>
          <w:lang w:val="en-GB" w:eastAsia="zh-CN"/>
        </w:rPr>
        <w:t>（</w:t>
      </w:r>
      <w:r>
        <w:rPr>
          <w:i/>
          <w:lang w:eastAsia="zh-CN"/>
        </w:rPr>
        <w:t>N</w:t>
      </w:r>
      <w:r>
        <w:rPr>
          <w:i/>
          <w:vertAlign w:val="subscript"/>
          <w:lang w:eastAsia="zh-CN"/>
        </w:rPr>
        <w:t>a</w:t>
      </w:r>
      <w:r>
        <w:rPr>
          <w:i/>
          <w:lang w:eastAsia="zh-CN"/>
        </w:rPr>
        <w:t> = N</w:t>
      </w:r>
      <w:r>
        <w:rPr>
          <w:rFonts w:hint="eastAsia"/>
          <w:lang w:eastAsia="zh-CN"/>
        </w:rPr>
        <w:t>）在整个区域</w:t>
      </w:r>
      <w:r>
        <w:rPr>
          <w:rFonts w:hint="eastAsia"/>
          <w:kern w:val="21"/>
          <w:lang w:val="en-GB" w:eastAsia="zh-CN"/>
        </w:rPr>
        <w:t>（</w:t>
      </w:r>
      <w:r>
        <w:rPr>
          <w:i/>
          <w:lang w:eastAsia="zh-CN"/>
        </w:rPr>
        <w:t>S</w:t>
      </w:r>
      <w:r>
        <w:rPr>
          <w:i/>
          <w:vertAlign w:val="subscript"/>
          <w:lang w:eastAsia="zh-CN"/>
        </w:rPr>
        <w:t>s</w:t>
      </w:r>
      <w:r>
        <w:rPr>
          <w:i/>
          <w:lang w:eastAsia="zh-CN"/>
        </w:rPr>
        <w:t> = S</w:t>
      </w:r>
      <w:r>
        <w:rPr>
          <w:rFonts w:hint="eastAsia"/>
          <w:lang w:eastAsia="zh-CN"/>
        </w:rPr>
        <w:t>）都可以接入服务时，这一指标值达到一。在这种情况下，效用达到最大值</w:t>
      </w:r>
      <w:r>
        <w:rPr>
          <w:rFonts w:hint="eastAsia"/>
          <w:kern w:val="21"/>
          <w:lang w:val="en-GB" w:eastAsia="zh-CN"/>
        </w:rPr>
        <w:t>（</w:t>
      </w:r>
      <w:r>
        <w:rPr>
          <w:i/>
          <w:iCs/>
          <w:lang w:eastAsia="zh-CN"/>
        </w:rPr>
        <w:t>M </w:t>
      </w:r>
      <w:r>
        <w:rPr>
          <w:lang w:eastAsia="zh-CN"/>
        </w:rPr>
        <w:t>= 1</w:t>
      </w:r>
      <w:r>
        <w:rPr>
          <w:rFonts w:hint="eastAsia"/>
          <w:kern w:val="21"/>
          <w:lang w:eastAsia="zh-CN"/>
        </w:rPr>
        <w:t>）</w:t>
      </w:r>
      <w:r>
        <w:rPr>
          <w:rFonts w:hint="eastAsia"/>
          <w:lang w:eastAsia="zh-CN"/>
        </w:rPr>
        <w:t>。</w:t>
      </w:r>
    </w:p>
    <w:p w:rsidR="00DF4C50" w:rsidRDefault="00DF4C50" w:rsidP="00C23D0D">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1.4.3</w:t>
        </w:r>
        <w:r>
          <w:rPr>
            <w:lang w:eastAsia="zh-CN"/>
          </w:rPr>
          <w:tab/>
        </w:r>
      </w:smartTag>
      <w:r>
        <w:rPr>
          <w:rFonts w:hint="eastAsia"/>
          <w:lang w:eastAsia="zh-CN"/>
        </w:rPr>
        <w:t>频谱利用因子的定义</w:t>
      </w:r>
    </w:p>
    <w:p w:rsidR="00DF4C50" w:rsidRDefault="00DF4C50" w:rsidP="008A03DA">
      <w:pPr>
        <w:snapToGrid w:val="0"/>
        <w:spacing w:line="312" w:lineRule="atLeast"/>
        <w:ind w:firstLineChars="200" w:firstLine="480"/>
        <w:rPr>
          <w:lang w:eastAsia="zh-CN"/>
        </w:rPr>
      </w:pPr>
      <w:r>
        <w:rPr>
          <w:rFonts w:hint="eastAsia"/>
          <w:lang w:eastAsia="zh-CN"/>
        </w:rPr>
        <w:t>频谱利用的确定要考虑现有的无线电台对新的电台利用频谱所造成的限制。对于在区域内一个地理位置点</w:t>
      </w:r>
      <w:r>
        <w:rPr>
          <w:i/>
          <w:iCs/>
          <w:lang w:eastAsia="zh-CN"/>
        </w:rPr>
        <w:t>i</w:t>
      </w:r>
      <w:r>
        <w:rPr>
          <w:rFonts w:hint="eastAsia"/>
          <w:lang w:eastAsia="zh-CN"/>
        </w:rPr>
        <w:t xml:space="preserve"> </w:t>
      </w:r>
      <w:r>
        <w:rPr>
          <w:rFonts w:hint="eastAsia"/>
          <w:lang w:eastAsia="zh-CN"/>
        </w:rPr>
        <w:t>处的基站，这种限制可以表示为由于</w:t>
      </w:r>
      <w:r>
        <w:rPr>
          <w:rFonts w:hint="eastAsia"/>
          <w:lang w:eastAsia="zh-CN"/>
        </w:rPr>
        <w:t>EMC</w:t>
      </w:r>
      <w:r>
        <w:rPr>
          <w:rFonts w:hint="eastAsia"/>
          <w:lang w:eastAsia="zh-CN"/>
        </w:rPr>
        <w:t>不兼容造成总共</w:t>
      </w:r>
      <w:r>
        <w:rPr>
          <w:i/>
          <w:lang w:eastAsia="zh-CN"/>
        </w:rPr>
        <w:t>K</w:t>
      </w:r>
      <w:r>
        <w:rPr>
          <w:i/>
          <w:vertAlign w:val="subscript"/>
          <w:lang w:eastAsia="zh-CN"/>
        </w:rPr>
        <w:t>i</w:t>
      </w:r>
      <w:r>
        <w:rPr>
          <w:rFonts w:hint="eastAsia"/>
          <w:iCs/>
          <w:vertAlign w:val="subscript"/>
          <w:lang w:eastAsia="zh-CN"/>
        </w:rPr>
        <w:t xml:space="preserve"> </w:t>
      </w:r>
      <w:r>
        <w:rPr>
          <w:rFonts w:hint="eastAsia"/>
          <w:lang w:eastAsia="zh-CN"/>
        </w:rPr>
        <w:t>个频带无法使用，或用比例的形式表示成</w:t>
      </w:r>
      <w:r>
        <w:rPr>
          <w:position w:val="-22"/>
        </w:rPr>
        <w:object w:dxaOrig="760" w:dyaOrig="560">
          <v:shape id="_x0000_i1044" type="#_x0000_t75" style="width:38.25pt;height:27.75pt" o:ole="" fillcolor="window">
            <v:imagedata r:id="rId53" o:title=""/>
          </v:shape>
          <o:OLEObject Type="Embed" ProgID="Equation.2" ShapeID="_x0000_i1044" DrawAspect="Content" ObjectID="_1379159984" r:id="rId54"/>
        </w:object>
      </w:r>
      <w:r>
        <w:rPr>
          <w:rFonts w:hint="eastAsia"/>
          <w:lang w:eastAsia="zh-CN"/>
        </w:rPr>
        <w:t>，其中</w:t>
      </w:r>
      <w:r>
        <w:rPr>
          <w:i/>
          <w:iCs/>
          <w:lang w:eastAsia="zh-CN"/>
        </w:rPr>
        <w:t>K</w:t>
      </w:r>
      <w:r>
        <w:rPr>
          <w:rFonts w:hint="eastAsia"/>
          <w:lang w:eastAsia="zh-CN"/>
        </w:rPr>
        <w:t>是批准所研究的那类移动通信系统使用的频带的总数。如果（总共</w:t>
      </w:r>
      <w:r>
        <w:rPr>
          <w:i/>
          <w:iCs/>
          <w:lang w:eastAsia="zh-CN"/>
        </w:rPr>
        <w:t>J</w:t>
      </w:r>
      <w:r>
        <w:rPr>
          <w:rFonts w:hint="eastAsia"/>
          <w:lang w:eastAsia="zh-CN"/>
        </w:rPr>
        <w:t>个基站当中）一个或多个基站的发射机对与新建基站通信的移动电台的接收机造成不可接受的干扰，或新建基站的发射机对与任何已有基站通信的接收机造成不可接受的干扰，则认为</w:t>
      </w:r>
      <w:r>
        <w:rPr>
          <w:rFonts w:hint="eastAsia"/>
          <w:lang w:eastAsia="zh-CN"/>
        </w:rPr>
        <w:t>EMC</w:t>
      </w:r>
      <w:r>
        <w:rPr>
          <w:rFonts w:hint="eastAsia"/>
          <w:lang w:eastAsia="zh-CN"/>
        </w:rPr>
        <w:t>条件没有满足。</w:t>
      </w:r>
    </w:p>
    <w:p w:rsidR="00DF4C50" w:rsidRDefault="00DF4C50" w:rsidP="008A03DA">
      <w:pPr>
        <w:snapToGrid w:val="0"/>
        <w:ind w:firstLineChars="200" w:firstLine="480"/>
        <w:rPr>
          <w:lang w:eastAsia="zh-CN"/>
        </w:rPr>
      </w:pPr>
      <w:r>
        <w:rPr>
          <w:rFonts w:hint="eastAsia"/>
          <w:lang w:eastAsia="zh-CN"/>
        </w:rPr>
        <w:t>确定移动台到基站方向上是否有频谱不可用的条件与此相似。由于限制条件取决于理论上新建基站的位置，因此可能存在多个结果。通过对所研究地域内各部分的限制进行适当的计算，可以简化这些结果。最好的方法是计算加权平均值，加权因子为在每个区域内居住的人口的比例。通过这种方法，可以认识到在人口稠密的地区的频谱数量也应该大。于是频谱利用</w:t>
      </w:r>
      <w:r>
        <w:rPr>
          <w:rFonts w:hint="eastAsia"/>
          <w:kern w:val="21"/>
          <w:lang w:eastAsia="zh-CN"/>
        </w:rPr>
        <w:t>因子</w:t>
      </w:r>
      <w:r>
        <w:rPr>
          <w:rFonts w:hint="eastAsia"/>
          <w:lang w:eastAsia="zh-CN"/>
        </w:rPr>
        <w:t>可以使用下面的公式确定：</w:t>
      </w:r>
    </w:p>
    <w:p w:rsidR="00C23D0D" w:rsidRPr="0088226A" w:rsidRDefault="00C23D0D" w:rsidP="00C23D0D">
      <w:pPr>
        <w:pStyle w:val="Equation"/>
        <w:rPr>
          <w:lang w:val="en-US" w:eastAsia="zh-CN"/>
        </w:rPr>
      </w:pPr>
      <w:r w:rsidRPr="0088226A">
        <w:rPr>
          <w:lang w:val="en-US" w:eastAsia="zh-CN"/>
        </w:rPr>
        <w:tab/>
      </w:r>
      <w:r w:rsidRPr="0088226A">
        <w:rPr>
          <w:lang w:val="en-US" w:eastAsia="zh-CN"/>
        </w:rPr>
        <w:tab/>
      </w:r>
      <w:r w:rsidRPr="00C12926">
        <w:rPr>
          <w:position w:val="-30"/>
        </w:rPr>
        <w:object w:dxaOrig="1219" w:dyaOrig="720">
          <v:shape id="_x0000_i1045" type="#_x0000_t75" style="width:60.75pt;height:36pt" o:ole="" fillcolor="window">
            <v:imagedata r:id="rId55" o:title=""/>
          </v:shape>
          <o:OLEObject Type="Embed" ProgID="Equation.3" ShapeID="_x0000_i1045" DrawAspect="Content" ObjectID="_1379159985" r:id="rId56"/>
        </w:object>
      </w:r>
      <w:r w:rsidRPr="0088226A">
        <w:rPr>
          <w:lang w:val="en-US" w:eastAsia="zh-CN"/>
        </w:rPr>
        <w:tab/>
        <w:t>(18)</w:t>
      </w:r>
    </w:p>
    <w:p w:rsidR="00DF4C50" w:rsidRPr="00F76453" w:rsidRDefault="00DF4C50" w:rsidP="007E58FA">
      <w:pPr>
        <w:rPr>
          <w:lang w:eastAsia="zh-CN"/>
        </w:rPr>
      </w:pPr>
      <w:r w:rsidRPr="00F76453">
        <w:rPr>
          <w:rFonts w:hint="eastAsia"/>
          <w:lang w:eastAsia="zh-CN"/>
        </w:rPr>
        <w:t>其中：</w:t>
      </w:r>
    </w:p>
    <w:p w:rsidR="00DF4C50" w:rsidRDefault="00DF4C50" w:rsidP="00C23D0D">
      <w:pPr>
        <w:pStyle w:val="Equationlegend"/>
        <w:rPr>
          <w:lang w:eastAsia="zh-CN"/>
        </w:rPr>
      </w:pPr>
      <w:r>
        <w:rPr>
          <w:i/>
          <w:iCs/>
          <w:lang w:eastAsia="zh-CN"/>
        </w:rPr>
        <w:tab/>
        <w:t>I</w:t>
      </w:r>
      <w:r>
        <w:rPr>
          <w:rFonts w:hint="eastAsia"/>
          <w:kern w:val="21"/>
          <w:lang w:eastAsia="zh-CN"/>
        </w:rPr>
        <w:t>：</w:t>
      </w:r>
      <w:r>
        <w:rPr>
          <w:lang w:eastAsia="zh-CN"/>
        </w:rPr>
        <w:tab/>
      </w:r>
      <w:r>
        <w:rPr>
          <w:rFonts w:hint="eastAsia"/>
          <w:lang w:eastAsia="zh-CN"/>
        </w:rPr>
        <w:t>将地理区域划分成的区域单元的数量；</w:t>
      </w:r>
    </w:p>
    <w:p w:rsidR="00DF4C50" w:rsidRDefault="00DF4C50" w:rsidP="00C23D0D">
      <w:pPr>
        <w:pStyle w:val="Equationlegend"/>
        <w:rPr>
          <w:noProof/>
          <w:lang w:eastAsia="zh-CN"/>
        </w:rPr>
      </w:pPr>
      <w:r>
        <w:rPr>
          <w:noProof/>
          <w:lang w:eastAsia="zh-CN"/>
        </w:rPr>
        <w:tab/>
      </w:r>
      <w:r>
        <w:rPr>
          <w:noProof/>
          <w:position w:val="-22"/>
        </w:rPr>
        <w:object w:dxaOrig="700" w:dyaOrig="560">
          <v:shape id="_x0000_i1046" type="#_x0000_t75" style="width:35.25pt;height:27.75pt" o:ole="" fillcolor="window">
            <v:imagedata r:id="rId57" o:title=""/>
          </v:shape>
          <o:OLEObject Type="Embed" ProgID="Equation.2" ShapeID="_x0000_i1046" DrawAspect="Content" ObjectID="_1379159986" r:id="rId58"/>
        </w:object>
      </w:r>
      <w:r>
        <w:rPr>
          <w:rFonts w:hint="eastAsia"/>
          <w:kern w:val="21"/>
          <w:lang w:eastAsia="zh-CN"/>
        </w:rPr>
        <w:t>：</w:t>
      </w:r>
      <w:r>
        <w:rPr>
          <w:noProof/>
          <w:lang w:eastAsia="zh-CN"/>
        </w:rPr>
        <w:tab/>
      </w:r>
      <w:r>
        <w:rPr>
          <w:rFonts w:hint="eastAsia"/>
          <w:noProof/>
          <w:lang w:eastAsia="zh-CN"/>
        </w:rPr>
        <w:t>在第</w:t>
      </w:r>
      <w:r>
        <w:rPr>
          <w:i/>
          <w:iCs/>
          <w:noProof/>
          <w:lang w:eastAsia="zh-CN"/>
        </w:rPr>
        <w:t>i</w:t>
      </w:r>
      <w:r>
        <w:rPr>
          <w:rFonts w:hint="eastAsia"/>
          <w:noProof/>
          <w:lang w:eastAsia="zh-CN"/>
        </w:rPr>
        <w:t>个区域单元内的人口占总人口的比例；</w:t>
      </w:r>
    </w:p>
    <w:p w:rsidR="00DF4C50" w:rsidRDefault="00DF4C50" w:rsidP="00C23D0D">
      <w:pPr>
        <w:pStyle w:val="Equationlegend"/>
        <w:rPr>
          <w:i/>
          <w:lang w:eastAsia="zh-CN"/>
        </w:rPr>
      </w:pPr>
      <w:r>
        <w:rPr>
          <w:i/>
          <w:lang w:eastAsia="zh-CN"/>
        </w:rPr>
        <w:tab/>
        <w:t>n</w:t>
      </w:r>
      <w:r>
        <w:rPr>
          <w:i/>
          <w:vertAlign w:val="subscript"/>
          <w:lang w:eastAsia="zh-CN"/>
        </w:rPr>
        <w:t>i</w:t>
      </w:r>
      <w:r>
        <w:rPr>
          <w:rFonts w:hint="eastAsia"/>
          <w:kern w:val="21"/>
          <w:lang w:eastAsia="zh-CN"/>
        </w:rPr>
        <w:t>：</w:t>
      </w:r>
      <w:r>
        <w:rPr>
          <w:lang w:eastAsia="zh-CN"/>
        </w:rPr>
        <w:tab/>
      </w:r>
      <w:r>
        <w:rPr>
          <w:rFonts w:hint="eastAsia"/>
          <w:lang w:eastAsia="zh-CN"/>
        </w:rPr>
        <w:t>居住</w:t>
      </w:r>
      <w:r>
        <w:rPr>
          <w:rFonts w:hint="eastAsia"/>
          <w:noProof/>
          <w:lang w:eastAsia="zh-CN"/>
        </w:rPr>
        <w:t>在第</w:t>
      </w:r>
      <w:r>
        <w:rPr>
          <w:i/>
          <w:iCs/>
          <w:noProof/>
          <w:lang w:eastAsia="zh-CN"/>
        </w:rPr>
        <w:t>i</w:t>
      </w:r>
      <w:r>
        <w:rPr>
          <w:rFonts w:hint="eastAsia"/>
          <w:noProof/>
          <w:lang w:eastAsia="zh-CN"/>
        </w:rPr>
        <w:t>个区域单元内的人口数量；</w:t>
      </w:r>
    </w:p>
    <w:p w:rsidR="00DF4C50" w:rsidRDefault="00DF4C50" w:rsidP="00C23D0D">
      <w:pPr>
        <w:pStyle w:val="Equationlegend"/>
        <w:rPr>
          <w:i/>
          <w:lang w:eastAsia="zh-CN"/>
        </w:rPr>
      </w:pPr>
      <w:r>
        <w:rPr>
          <w:i/>
          <w:lang w:eastAsia="zh-CN"/>
        </w:rPr>
        <w:tab/>
        <w:t>U</w:t>
      </w:r>
      <w:r>
        <w:rPr>
          <w:i/>
          <w:vertAlign w:val="subscript"/>
          <w:lang w:eastAsia="zh-CN"/>
        </w:rPr>
        <w:t>i</w:t>
      </w:r>
      <w:r>
        <w:rPr>
          <w:rFonts w:hint="eastAsia"/>
          <w:kern w:val="21"/>
          <w:lang w:eastAsia="zh-CN"/>
        </w:rPr>
        <w:t>：</w:t>
      </w:r>
      <w:r>
        <w:rPr>
          <w:i/>
          <w:vertAlign w:val="subscript"/>
          <w:lang w:eastAsia="zh-CN"/>
        </w:rPr>
        <w:tab/>
      </w:r>
      <w:r>
        <w:rPr>
          <w:rFonts w:hint="eastAsia"/>
          <w:lang w:eastAsia="zh-CN"/>
        </w:rPr>
        <w:t>由于</w:t>
      </w:r>
      <w:r>
        <w:rPr>
          <w:rFonts w:hint="eastAsia"/>
          <w:lang w:eastAsia="zh-CN"/>
        </w:rPr>
        <w:t>EMC</w:t>
      </w:r>
      <w:r>
        <w:rPr>
          <w:rFonts w:hint="eastAsia"/>
          <w:lang w:eastAsia="zh-CN"/>
        </w:rPr>
        <w:t>不兼容造成的</w:t>
      </w:r>
      <w:r>
        <w:rPr>
          <w:rFonts w:hint="eastAsia"/>
          <w:noProof/>
          <w:lang w:eastAsia="zh-CN"/>
        </w:rPr>
        <w:t>在第</w:t>
      </w:r>
      <w:r>
        <w:rPr>
          <w:i/>
          <w:iCs/>
          <w:noProof/>
          <w:lang w:eastAsia="zh-CN"/>
        </w:rPr>
        <w:t>i</w:t>
      </w:r>
      <w:r>
        <w:rPr>
          <w:rFonts w:hint="eastAsia"/>
          <w:noProof/>
          <w:lang w:eastAsia="zh-CN"/>
        </w:rPr>
        <w:t>个区域单元中心的基站不可用频带的比例。</w:t>
      </w:r>
    </w:p>
    <w:p w:rsidR="00DF4C50" w:rsidRDefault="00DF4C50" w:rsidP="00C23D0D">
      <w:pPr>
        <w:pStyle w:val="Heading3"/>
        <w:rPr>
          <w:lang w:eastAsia="zh-CN"/>
        </w:rPr>
      </w:pPr>
      <w:r>
        <w:rPr>
          <w:lang w:eastAsia="zh-CN"/>
        </w:rPr>
        <w:br w:type="page"/>
      </w:r>
      <w:smartTag w:uri="urn:schemas-microsoft-com:office:smarttags" w:element="chsdate">
        <w:smartTagPr>
          <w:attr w:name="IsROCDate" w:val="False"/>
          <w:attr w:name="IsLunarDate" w:val="False"/>
          <w:attr w:name="Day" w:val="30"/>
          <w:attr w:name="Month" w:val="12"/>
          <w:attr w:name="Year" w:val="1899"/>
        </w:smartTagPr>
        <w:r>
          <w:rPr>
            <w:lang w:eastAsia="zh-CN"/>
          </w:rPr>
          <w:lastRenderedPageBreak/>
          <w:t>1.4.4</w:t>
        </w:r>
        <w:r>
          <w:rPr>
            <w:lang w:eastAsia="zh-CN"/>
          </w:rPr>
          <w:tab/>
        </w:r>
      </w:smartTag>
      <w:r>
        <w:rPr>
          <w:rFonts w:hint="eastAsia"/>
          <w:lang w:eastAsia="zh-CN"/>
        </w:rPr>
        <w:t>频谱利用效率的计算</w:t>
      </w:r>
    </w:p>
    <w:p w:rsidR="00DF4C50" w:rsidRDefault="00DF4C50" w:rsidP="008A03DA">
      <w:pPr>
        <w:snapToGrid w:val="0"/>
        <w:ind w:firstLineChars="200" w:firstLine="480"/>
        <w:rPr>
          <w:lang w:eastAsia="zh-CN"/>
        </w:rPr>
      </w:pPr>
      <w:r>
        <w:rPr>
          <w:rFonts w:hint="eastAsia"/>
          <w:lang w:eastAsia="zh-CN"/>
        </w:rPr>
        <w:t>为了评估使用频率间隔的移动通信系统的频谱利用效率，建议采用下面的步骤：</w:t>
      </w:r>
    </w:p>
    <w:p w:rsidR="00DF4C50" w:rsidRPr="000F62D4" w:rsidRDefault="00DF4C50" w:rsidP="00C23D0D">
      <w:pPr>
        <w:pStyle w:val="enumlev1"/>
        <w:rPr>
          <w:lang w:eastAsia="zh-CN"/>
        </w:rPr>
      </w:pPr>
      <w:bookmarkStart w:id="6" w:name="there"/>
      <w:bookmarkEnd w:id="6"/>
      <w:r w:rsidRPr="000F62D4">
        <w:rPr>
          <w:rFonts w:hint="eastAsia"/>
          <w:lang w:eastAsia="zh-CN"/>
        </w:rPr>
        <w:t>—</w:t>
      </w:r>
      <w:r w:rsidRPr="000F62D4">
        <w:rPr>
          <w:lang w:eastAsia="zh-CN"/>
        </w:rPr>
        <w:tab/>
      </w:r>
      <w:r w:rsidRPr="000F62D4">
        <w:rPr>
          <w:rFonts w:hint="eastAsia"/>
          <w:lang w:eastAsia="zh-CN"/>
        </w:rPr>
        <w:t>将地理区域分割成边长为</w:t>
      </w:r>
      <w:r w:rsidRPr="000F62D4">
        <w:rPr>
          <w:rFonts w:hint="eastAsia"/>
          <w:lang w:eastAsia="zh-CN"/>
        </w:rPr>
        <w:t>1</w:t>
      </w:r>
      <w:r w:rsidRPr="000F62D4">
        <w:rPr>
          <w:rFonts w:hint="eastAsia"/>
          <w:lang w:eastAsia="zh-CN"/>
        </w:rPr>
        <w:t>到</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0F62D4">
          <w:rPr>
            <w:rFonts w:hint="eastAsia"/>
            <w:lang w:eastAsia="zh-CN"/>
          </w:rPr>
          <w:t>4</w:t>
        </w:r>
        <w:r w:rsidRPr="000F62D4">
          <w:rPr>
            <w:rFonts w:hint="eastAsia"/>
            <w:lang w:eastAsia="zh-CN"/>
          </w:rPr>
          <w:t>公里</w:t>
        </w:r>
      </w:smartTag>
      <w:r w:rsidRPr="000F62D4">
        <w:rPr>
          <w:rFonts w:hint="eastAsia"/>
          <w:lang w:eastAsia="zh-CN"/>
        </w:rPr>
        <w:t>的单元。</w:t>
      </w:r>
    </w:p>
    <w:p w:rsidR="00DF4C50" w:rsidRPr="000F62D4" w:rsidRDefault="00DF4C50" w:rsidP="00C23D0D">
      <w:pPr>
        <w:pStyle w:val="enumlev1"/>
        <w:rPr>
          <w:lang w:eastAsia="zh-CN"/>
        </w:rPr>
      </w:pPr>
      <w:r w:rsidRPr="000F62D4">
        <w:rPr>
          <w:rFonts w:hint="eastAsia"/>
          <w:lang w:eastAsia="zh-CN"/>
        </w:rPr>
        <w:t>—</w:t>
      </w:r>
      <w:r w:rsidRPr="000F62D4">
        <w:rPr>
          <w:lang w:eastAsia="zh-CN"/>
        </w:rPr>
        <w:tab/>
      </w:r>
      <w:r w:rsidRPr="000F62D4">
        <w:rPr>
          <w:rFonts w:hint="eastAsia"/>
          <w:lang w:eastAsia="zh-CN"/>
        </w:rPr>
        <w:t>确定现有移动通信基站的服务区半径</w:t>
      </w:r>
      <w:r w:rsidRPr="000F62D4">
        <w:rPr>
          <w:i/>
          <w:lang w:eastAsia="zh-CN"/>
        </w:rPr>
        <w:t>R</w:t>
      </w:r>
      <w:r w:rsidRPr="000F62D4">
        <w:rPr>
          <w:i/>
          <w:vertAlign w:val="subscript"/>
          <w:lang w:eastAsia="zh-CN"/>
        </w:rPr>
        <w:t>j</w:t>
      </w:r>
      <w:r w:rsidRPr="000F62D4">
        <w:rPr>
          <w:rFonts w:hint="eastAsia"/>
          <w:lang w:eastAsia="zh-CN"/>
        </w:rPr>
        <w:t>。</w:t>
      </w:r>
    </w:p>
    <w:p w:rsidR="00DF4C50" w:rsidRPr="000F62D4" w:rsidRDefault="00DF4C50" w:rsidP="00C23D0D">
      <w:pPr>
        <w:pStyle w:val="enumlev1"/>
        <w:rPr>
          <w:lang w:eastAsia="zh-CN"/>
        </w:rPr>
      </w:pPr>
      <w:r w:rsidRPr="000F62D4">
        <w:rPr>
          <w:rFonts w:hint="eastAsia"/>
          <w:lang w:eastAsia="zh-CN"/>
        </w:rPr>
        <w:t>—</w:t>
      </w:r>
      <w:r w:rsidRPr="000F62D4">
        <w:rPr>
          <w:lang w:eastAsia="zh-CN"/>
        </w:rPr>
        <w:tab/>
      </w:r>
      <w:r w:rsidRPr="000F62D4">
        <w:rPr>
          <w:rFonts w:hint="eastAsia"/>
          <w:lang w:eastAsia="zh-CN"/>
        </w:rPr>
        <w:t>确定每个区域单元</w:t>
      </w:r>
      <w:r w:rsidRPr="000F62D4">
        <w:rPr>
          <w:i/>
          <w:iCs/>
          <w:lang w:eastAsia="zh-CN"/>
        </w:rPr>
        <w:t>i</w:t>
      </w:r>
      <w:r w:rsidRPr="000F62D4">
        <w:rPr>
          <w:rFonts w:hint="eastAsia"/>
          <w:lang w:eastAsia="zh-CN"/>
        </w:rPr>
        <w:t>的中心到现有基站位置的间隔距离</w:t>
      </w:r>
      <w:r w:rsidRPr="000F62D4">
        <w:rPr>
          <w:i/>
          <w:lang w:eastAsia="zh-CN"/>
        </w:rPr>
        <w:t>R</w:t>
      </w:r>
      <w:r w:rsidRPr="000F62D4">
        <w:rPr>
          <w:i/>
          <w:vertAlign w:val="subscript"/>
          <w:lang w:eastAsia="zh-CN"/>
        </w:rPr>
        <w:t>ij</w:t>
      </w:r>
      <w:r w:rsidRPr="000F62D4">
        <w:rPr>
          <w:rFonts w:hint="eastAsia"/>
          <w:lang w:eastAsia="zh-CN"/>
        </w:rPr>
        <w:t>。</w:t>
      </w:r>
    </w:p>
    <w:p w:rsidR="00DF4C50" w:rsidRPr="000F62D4" w:rsidRDefault="00DF4C50" w:rsidP="00C23D0D">
      <w:pPr>
        <w:pStyle w:val="enumlev1"/>
        <w:rPr>
          <w:lang w:eastAsia="zh-CN"/>
        </w:rPr>
      </w:pPr>
      <w:r w:rsidRPr="000F62D4">
        <w:rPr>
          <w:rFonts w:hint="eastAsia"/>
          <w:lang w:eastAsia="zh-CN"/>
        </w:rPr>
        <w:t>—</w:t>
      </w:r>
      <w:r w:rsidRPr="000F62D4">
        <w:rPr>
          <w:lang w:eastAsia="zh-CN"/>
        </w:rPr>
        <w:tab/>
      </w:r>
      <w:r w:rsidRPr="000F62D4">
        <w:rPr>
          <w:rFonts w:hint="eastAsia"/>
          <w:lang w:eastAsia="zh-CN"/>
        </w:rPr>
        <w:t>对于每个区域单元，通过比较</w:t>
      </w:r>
      <w:r w:rsidRPr="000F62D4">
        <w:rPr>
          <w:i/>
          <w:lang w:eastAsia="zh-CN"/>
        </w:rPr>
        <w:t>R</w:t>
      </w:r>
      <w:r w:rsidRPr="000F62D4">
        <w:rPr>
          <w:i/>
          <w:vertAlign w:val="subscript"/>
          <w:lang w:eastAsia="zh-CN"/>
        </w:rPr>
        <w:t xml:space="preserve">j </w:t>
      </w:r>
      <w:r w:rsidRPr="000F62D4">
        <w:rPr>
          <w:rFonts w:hint="eastAsia"/>
          <w:lang w:eastAsia="zh-CN"/>
        </w:rPr>
        <w:t>和</w:t>
      </w:r>
      <w:r w:rsidRPr="000F62D4">
        <w:rPr>
          <w:i/>
          <w:lang w:eastAsia="zh-CN"/>
        </w:rPr>
        <w:t>R</w:t>
      </w:r>
      <w:r w:rsidRPr="000F62D4">
        <w:rPr>
          <w:i/>
          <w:vertAlign w:val="subscript"/>
          <w:lang w:eastAsia="zh-CN"/>
        </w:rPr>
        <w:t>ij</w:t>
      </w:r>
      <w:r w:rsidRPr="000F62D4">
        <w:rPr>
          <w:rFonts w:hint="eastAsia"/>
          <w:lang w:eastAsia="zh-CN"/>
        </w:rPr>
        <w:t>来确定是否处在一个或多个基站的服务区内。</w:t>
      </w:r>
    </w:p>
    <w:p w:rsidR="00DF4C50" w:rsidRPr="000F62D4" w:rsidRDefault="00DF4C50" w:rsidP="00C23D0D">
      <w:pPr>
        <w:pStyle w:val="enumlev1"/>
        <w:rPr>
          <w:lang w:eastAsia="zh-CN"/>
        </w:rPr>
      </w:pPr>
      <w:r w:rsidRPr="000F62D4">
        <w:rPr>
          <w:rFonts w:hint="eastAsia"/>
          <w:lang w:eastAsia="zh-CN"/>
        </w:rPr>
        <w:t>—</w:t>
      </w:r>
      <w:r w:rsidRPr="000F62D4">
        <w:rPr>
          <w:lang w:eastAsia="zh-CN"/>
        </w:rPr>
        <w:tab/>
      </w:r>
      <w:r w:rsidRPr="000F62D4">
        <w:rPr>
          <w:rFonts w:hint="eastAsia"/>
          <w:lang w:eastAsia="zh-CN"/>
        </w:rPr>
        <w:t>通过合并在一个或多个基站的服务区的区域单元，确定所研究的移动通信系统的服务区的大小。</w:t>
      </w:r>
    </w:p>
    <w:p w:rsidR="00DF4C50" w:rsidRPr="000F62D4" w:rsidRDefault="00DF4C50" w:rsidP="00C23D0D">
      <w:pPr>
        <w:pStyle w:val="enumlev1"/>
        <w:rPr>
          <w:lang w:eastAsia="zh-CN"/>
        </w:rPr>
      </w:pPr>
      <w:r w:rsidRPr="000F62D4">
        <w:rPr>
          <w:rFonts w:hint="eastAsia"/>
          <w:lang w:eastAsia="zh-CN"/>
        </w:rPr>
        <w:t>—</w:t>
      </w:r>
      <w:r w:rsidRPr="000F62D4">
        <w:rPr>
          <w:lang w:eastAsia="zh-CN"/>
        </w:rPr>
        <w:tab/>
      </w:r>
      <w:r w:rsidRPr="000F62D4">
        <w:rPr>
          <w:rFonts w:hint="eastAsia"/>
          <w:lang w:eastAsia="zh-CN"/>
        </w:rPr>
        <w:t>通过公式（</w:t>
      </w:r>
      <w:r w:rsidRPr="000F62D4">
        <w:rPr>
          <w:lang w:eastAsia="zh-CN"/>
        </w:rPr>
        <w:t>16</w:t>
      </w:r>
      <w:r w:rsidRPr="000F62D4">
        <w:rPr>
          <w:rFonts w:hint="eastAsia"/>
          <w:lang w:eastAsia="zh-CN"/>
        </w:rPr>
        <w:t>）或（</w:t>
      </w:r>
      <w:r w:rsidRPr="000F62D4">
        <w:rPr>
          <w:lang w:eastAsia="zh-CN"/>
        </w:rPr>
        <w:t>17</w:t>
      </w:r>
      <w:r w:rsidRPr="000F62D4">
        <w:rPr>
          <w:rFonts w:hint="eastAsia"/>
          <w:lang w:eastAsia="zh-CN"/>
        </w:rPr>
        <w:t>）得到效用指标。</w:t>
      </w:r>
    </w:p>
    <w:p w:rsidR="00DF4C50" w:rsidRPr="000F62D4" w:rsidRDefault="00DF4C50" w:rsidP="00C23D0D">
      <w:pPr>
        <w:pStyle w:val="enumlev1"/>
        <w:rPr>
          <w:lang w:eastAsia="zh-CN"/>
        </w:rPr>
      </w:pPr>
      <w:r w:rsidRPr="000F62D4">
        <w:rPr>
          <w:rFonts w:hint="eastAsia"/>
          <w:lang w:eastAsia="zh-CN"/>
        </w:rPr>
        <w:t>—</w:t>
      </w:r>
      <w:r w:rsidRPr="000F62D4">
        <w:rPr>
          <w:lang w:eastAsia="zh-CN"/>
        </w:rPr>
        <w:tab/>
      </w:r>
      <w:r w:rsidRPr="000F62D4">
        <w:rPr>
          <w:rFonts w:hint="eastAsia"/>
          <w:lang w:eastAsia="zh-CN"/>
        </w:rPr>
        <w:t>确定居住在第</w:t>
      </w:r>
      <w:r w:rsidRPr="000F62D4">
        <w:rPr>
          <w:i/>
          <w:iCs/>
          <w:lang w:eastAsia="zh-CN"/>
        </w:rPr>
        <w:t>i</w:t>
      </w:r>
      <w:r w:rsidRPr="000F62D4">
        <w:rPr>
          <w:rFonts w:hint="eastAsia"/>
          <w:lang w:eastAsia="zh-CN"/>
        </w:rPr>
        <w:t>个区域单元边界内的人口占总人口的比例</w:t>
      </w:r>
      <w:r w:rsidRPr="000F62D4">
        <w:sym w:font="Symbol" w:char="F061"/>
      </w:r>
      <w:r w:rsidRPr="000F62D4">
        <w:rPr>
          <w:i/>
          <w:vertAlign w:val="subscript"/>
          <w:lang w:eastAsia="zh-CN"/>
        </w:rPr>
        <w:t>i</w:t>
      </w:r>
      <w:r w:rsidRPr="000F62D4">
        <w:rPr>
          <w:rFonts w:hint="eastAsia"/>
          <w:lang w:eastAsia="zh-CN"/>
        </w:rPr>
        <w:t>。</w:t>
      </w:r>
    </w:p>
    <w:p w:rsidR="00DF4C50" w:rsidRPr="000F62D4" w:rsidRDefault="00DF4C50" w:rsidP="00C23D0D">
      <w:pPr>
        <w:pStyle w:val="enumlev1"/>
        <w:rPr>
          <w:lang w:eastAsia="zh-CN"/>
        </w:rPr>
      </w:pPr>
      <w:r w:rsidRPr="000F62D4">
        <w:rPr>
          <w:rFonts w:hint="eastAsia"/>
          <w:lang w:eastAsia="zh-CN"/>
        </w:rPr>
        <w:t>—</w:t>
      </w:r>
      <w:r w:rsidRPr="000F62D4">
        <w:rPr>
          <w:lang w:eastAsia="zh-CN"/>
        </w:rPr>
        <w:tab/>
      </w:r>
      <w:r w:rsidRPr="000F62D4">
        <w:rPr>
          <w:rFonts w:hint="eastAsia"/>
          <w:lang w:eastAsia="zh-CN"/>
        </w:rPr>
        <w:t>确定位于每个（第</w:t>
      </w:r>
      <w:r w:rsidRPr="000F62D4">
        <w:rPr>
          <w:i/>
          <w:iCs/>
          <w:lang w:eastAsia="zh-CN"/>
        </w:rPr>
        <w:t>i</w:t>
      </w:r>
      <w:r w:rsidRPr="000F62D4">
        <w:rPr>
          <w:rFonts w:hint="eastAsia"/>
          <w:lang w:eastAsia="zh-CN"/>
        </w:rPr>
        <w:t>个）区域单元中心的新建基站的服务区半径。</w:t>
      </w:r>
    </w:p>
    <w:p w:rsidR="00DF4C50" w:rsidRPr="000F62D4" w:rsidRDefault="00DF4C50" w:rsidP="00C23D0D">
      <w:pPr>
        <w:pStyle w:val="enumlev1"/>
        <w:rPr>
          <w:lang w:eastAsia="zh-CN"/>
        </w:rPr>
      </w:pPr>
      <w:r w:rsidRPr="000F62D4">
        <w:rPr>
          <w:rFonts w:hint="eastAsia"/>
          <w:lang w:eastAsia="zh-CN"/>
        </w:rPr>
        <w:t>—</w:t>
      </w:r>
      <w:r w:rsidRPr="000F62D4">
        <w:rPr>
          <w:lang w:eastAsia="zh-CN"/>
        </w:rPr>
        <w:tab/>
      </w:r>
      <w:r w:rsidRPr="000F62D4">
        <w:rPr>
          <w:rFonts w:hint="eastAsia"/>
          <w:lang w:eastAsia="zh-CN"/>
        </w:rPr>
        <w:t>计算移动电台分别与现有的基站和新建基站通信时在接收机输入端得到的信噪比，假定新建基站位于第</w:t>
      </w:r>
      <w:r w:rsidRPr="000F62D4">
        <w:rPr>
          <w:i/>
          <w:iCs/>
          <w:lang w:eastAsia="zh-CN"/>
        </w:rPr>
        <w:t>i</w:t>
      </w:r>
      <w:r w:rsidRPr="000F62D4">
        <w:rPr>
          <w:rFonts w:hint="eastAsia"/>
          <w:lang w:eastAsia="zh-CN"/>
        </w:rPr>
        <w:t>个单元的中心。</w:t>
      </w:r>
    </w:p>
    <w:p w:rsidR="00DF4C50" w:rsidRPr="000F62D4" w:rsidRDefault="00DF4C50" w:rsidP="00C23D0D">
      <w:pPr>
        <w:pStyle w:val="enumlev1"/>
        <w:rPr>
          <w:lang w:eastAsia="zh-CN"/>
        </w:rPr>
      </w:pPr>
      <w:r w:rsidRPr="000F62D4">
        <w:rPr>
          <w:rFonts w:hint="eastAsia"/>
          <w:lang w:eastAsia="zh-CN"/>
        </w:rPr>
        <w:t>—</w:t>
      </w:r>
      <w:r w:rsidRPr="000F62D4">
        <w:rPr>
          <w:lang w:eastAsia="zh-CN"/>
        </w:rPr>
        <w:tab/>
      </w:r>
      <w:r w:rsidRPr="000F62D4">
        <w:rPr>
          <w:rFonts w:hint="eastAsia"/>
          <w:lang w:eastAsia="zh-CN"/>
        </w:rPr>
        <w:t>确定哪个频带对位于第</w:t>
      </w:r>
      <w:r w:rsidRPr="000F62D4">
        <w:rPr>
          <w:i/>
          <w:iCs/>
          <w:lang w:eastAsia="zh-CN"/>
        </w:rPr>
        <w:t>i</w:t>
      </w:r>
      <w:r w:rsidRPr="000F62D4">
        <w:rPr>
          <w:rFonts w:hint="eastAsia"/>
          <w:lang w:eastAsia="zh-CN"/>
        </w:rPr>
        <w:t>个单元的中心的基站是不可用的。</w:t>
      </w:r>
    </w:p>
    <w:p w:rsidR="00DF4C50" w:rsidRPr="000F62D4" w:rsidRDefault="00DF4C50" w:rsidP="00C23D0D">
      <w:pPr>
        <w:pStyle w:val="enumlev1"/>
        <w:rPr>
          <w:lang w:eastAsia="zh-CN"/>
        </w:rPr>
      </w:pPr>
      <w:r w:rsidRPr="000F62D4">
        <w:rPr>
          <w:rFonts w:hint="eastAsia"/>
          <w:lang w:eastAsia="zh-CN"/>
        </w:rPr>
        <w:t>—</w:t>
      </w:r>
      <w:r w:rsidRPr="000F62D4">
        <w:rPr>
          <w:lang w:eastAsia="zh-CN"/>
        </w:rPr>
        <w:tab/>
      </w:r>
      <w:r w:rsidRPr="000F62D4">
        <w:rPr>
          <w:rFonts w:hint="eastAsia"/>
          <w:lang w:eastAsia="zh-CN"/>
        </w:rPr>
        <w:t>对各个区域单元得到的频谱利用的评估结果进行归纳，并使用公式（</w:t>
      </w:r>
      <w:r w:rsidRPr="000F62D4">
        <w:rPr>
          <w:rFonts w:hint="eastAsia"/>
          <w:lang w:eastAsia="zh-CN"/>
        </w:rPr>
        <w:t>18</w:t>
      </w:r>
      <w:r w:rsidRPr="000F62D4">
        <w:rPr>
          <w:rFonts w:hint="eastAsia"/>
          <w:lang w:eastAsia="zh-CN"/>
        </w:rPr>
        <w:t>）计算频谱利用因子。</w:t>
      </w:r>
    </w:p>
    <w:p w:rsidR="00DF4C50" w:rsidRDefault="00DF4C50" w:rsidP="00764BA5">
      <w:pPr>
        <w:pStyle w:val="Heading1"/>
        <w:rPr>
          <w:lang w:eastAsia="zh-CN"/>
        </w:rPr>
      </w:pPr>
      <w:r>
        <w:rPr>
          <w:lang w:eastAsia="zh-CN"/>
        </w:rPr>
        <w:t>2</w:t>
      </w:r>
      <w:r>
        <w:rPr>
          <w:lang w:eastAsia="zh-CN"/>
        </w:rPr>
        <w:tab/>
      </w:r>
      <w:r w:rsidRPr="00764BA5">
        <w:rPr>
          <w:rFonts w:hint="eastAsia"/>
          <w:lang w:eastAsia="zh-CN"/>
        </w:rPr>
        <w:t>无线电中继系统的频谱使用</w:t>
      </w:r>
    </w:p>
    <w:p w:rsidR="00DF4C50" w:rsidRDefault="00DF4C50" w:rsidP="00764BA5">
      <w:pPr>
        <w:pStyle w:val="Heading2"/>
        <w:rPr>
          <w:lang w:eastAsia="zh-CN"/>
        </w:rPr>
      </w:pPr>
      <w:r>
        <w:rPr>
          <w:lang w:eastAsia="zh-CN"/>
        </w:rPr>
        <w:t>2.1</w:t>
      </w:r>
      <w:r>
        <w:rPr>
          <w:lang w:eastAsia="zh-CN"/>
        </w:rPr>
        <w:tab/>
      </w:r>
      <w:r>
        <w:rPr>
          <w:rFonts w:hint="eastAsia"/>
          <w:lang w:eastAsia="zh-CN"/>
        </w:rPr>
        <w:t>引言</w:t>
      </w:r>
    </w:p>
    <w:p w:rsidR="00DF4C50" w:rsidRDefault="00DF4C50" w:rsidP="008A03DA">
      <w:pPr>
        <w:snapToGrid w:val="0"/>
        <w:ind w:firstLineChars="200" w:firstLine="480"/>
        <w:rPr>
          <w:kern w:val="21"/>
          <w:lang w:eastAsia="zh-CN"/>
        </w:rPr>
      </w:pPr>
      <w:r>
        <w:rPr>
          <w:rFonts w:hint="eastAsia"/>
          <w:kern w:val="21"/>
          <w:lang w:eastAsia="zh-CN"/>
        </w:rPr>
        <w:t>对于连续工作的无线电中继系统，可以不考虑时间因素。参照公式（</w:t>
      </w:r>
      <w:r>
        <w:rPr>
          <w:rFonts w:hint="eastAsia"/>
          <w:kern w:val="21"/>
          <w:lang w:eastAsia="zh-CN"/>
        </w:rPr>
        <w:t>2</w:t>
      </w:r>
      <w:r>
        <w:rPr>
          <w:rFonts w:hint="eastAsia"/>
          <w:kern w:val="21"/>
          <w:lang w:eastAsia="zh-CN"/>
        </w:rPr>
        <w:t>），</w:t>
      </w:r>
      <w:r>
        <w:rPr>
          <w:rFonts w:hint="eastAsia"/>
          <w:kern w:val="21"/>
          <w:lang w:eastAsia="zh-CN"/>
        </w:rPr>
        <w:t>SUE</w:t>
      </w:r>
      <w:r>
        <w:rPr>
          <w:rFonts w:hint="eastAsia"/>
          <w:kern w:val="21"/>
          <w:lang w:eastAsia="zh-CN"/>
        </w:rPr>
        <w:t>可以写作</w:t>
      </w:r>
      <w:r>
        <w:rPr>
          <w:kern w:val="21"/>
          <w:lang w:eastAsia="zh-CN"/>
        </w:rPr>
        <w:t>：</w:t>
      </w:r>
    </w:p>
    <w:p w:rsidR="00764BA5" w:rsidRPr="0088226A" w:rsidRDefault="00764BA5" w:rsidP="00764BA5">
      <w:pPr>
        <w:pStyle w:val="Equation"/>
        <w:rPr>
          <w:lang w:val="en-US" w:eastAsia="zh-CN"/>
        </w:rPr>
      </w:pPr>
      <w:r w:rsidRPr="0088226A">
        <w:rPr>
          <w:lang w:val="en-US" w:eastAsia="zh-CN"/>
        </w:rPr>
        <w:tab/>
      </w:r>
      <w:r w:rsidRPr="0088226A">
        <w:rPr>
          <w:lang w:val="en-US" w:eastAsia="zh-CN"/>
        </w:rPr>
        <w:tab/>
      </w:r>
      <w:r>
        <w:rPr>
          <w:position w:val="-28"/>
        </w:rPr>
        <w:object w:dxaOrig="1660" w:dyaOrig="639">
          <v:shape id="_x0000_i1047" type="#_x0000_t75" style="width:83.25pt;height:32.25pt" o:ole="">
            <v:imagedata r:id="rId59" o:title=""/>
          </v:shape>
          <o:OLEObject Type="Embed" ProgID="Equation.2" ShapeID="_x0000_i1047" DrawAspect="Content" ObjectID="_1379159987" r:id="rId60"/>
        </w:object>
      </w:r>
      <w:r w:rsidRPr="0088226A">
        <w:rPr>
          <w:lang w:val="en-US" w:eastAsia="zh-CN"/>
        </w:rPr>
        <w:tab/>
        <w:t>(1</w:t>
      </w:r>
      <w:r>
        <w:rPr>
          <w:lang w:val="en-US" w:eastAsia="zh-CN"/>
        </w:rPr>
        <w:t>9</w:t>
      </w:r>
      <w:r w:rsidRPr="0088226A">
        <w:rPr>
          <w:lang w:val="en-US" w:eastAsia="zh-CN"/>
        </w:rPr>
        <w:t>)</w:t>
      </w:r>
    </w:p>
    <w:p w:rsidR="00DF4C50" w:rsidRDefault="00DF4C50" w:rsidP="008A03DA">
      <w:pPr>
        <w:snapToGrid w:val="0"/>
        <w:rPr>
          <w:kern w:val="21"/>
          <w:lang w:eastAsia="zh-CN"/>
        </w:rPr>
      </w:pPr>
      <w:r>
        <w:rPr>
          <w:rFonts w:hint="eastAsia"/>
          <w:kern w:val="21"/>
          <w:lang w:eastAsia="zh-CN"/>
        </w:rPr>
        <w:t>其中</w:t>
      </w:r>
      <w:r>
        <w:rPr>
          <w:kern w:val="21"/>
          <w:lang w:eastAsia="zh-CN"/>
        </w:rPr>
        <w:t>：</w:t>
      </w:r>
    </w:p>
    <w:p w:rsidR="00DF4C50" w:rsidRDefault="00DF4C50" w:rsidP="00764BA5">
      <w:pPr>
        <w:pStyle w:val="Equationlegend"/>
        <w:rPr>
          <w:lang w:eastAsia="zh-CN"/>
        </w:rPr>
      </w:pPr>
      <w:r>
        <w:rPr>
          <w:rFonts w:hint="eastAsia"/>
          <w:i/>
          <w:lang w:eastAsia="zh-CN"/>
        </w:rPr>
        <w:tab/>
      </w:r>
      <w:r>
        <w:rPr>
          <w:i/>
          <w:lang w:eastAsia="zh-CN"/>
        </w:rPr>
        <w:t>C</w:t>
      </w:r>
      <w:r>
        <w:rPr>
          <w:lang w:eastAsia="zh-CN"/>
        </w:rPr>
        <w:t>：</w:t>
      </w:r>
      <w:r>
        <w:rPr>
          <w:lang w:eastAsia="zh-CN"/>
        </w:rPr>
        <w:tab/>
      </w:r>
      <w:r>
        <w:rPr>
          <w:rFonts w:hint="eastAsia"/>
          <w:lang w:eastAsia="zh-CN"/>
        </w:rPr>
        <w:t>通信容量的度量，例如电话信道或</w:t>
      </w:r>
      <w:r>
        <w:rPr>
          <w:lang w:eastAsia="zh-CN"/>
        </w:rPr>
        <w:t>bit/s</w:t>
      </w:r>
      <w:r>
        <w:rPr>
          <w:rFonts w:hint="eastAsia"/>
          <w:lang w:eastAsia="zh-CN"/>
        </w:rPr>
        <w:t>。</w:t>
      </w:r>
    </w:p>
    <w:p w:rsidR="00DF4C50" w:rsidRDefault="00DF4C50" w:rsidP="00764BA5">
      <w:pPr>
        <w:pStyle w:val="Equationlegend"/>
        <w:rPr>
          <w:lang w:eastAsia="zh-CN"/>
        </w:rPr>
      </w:pPr>
      <w:r>
        <w:rPr>
          <w:rFonts w:hint="eastAsia"/>
          <w:i/>
          <w:lang w:eastAsia="zh-CN"/>
        </w:rPr>
        <w:tab/>
      </w:r>
      <w:r>
        <w:rPr>
          <w:i/>
          <w:lang w:eastAsia="zh-CN"/>
        </w:rPr>
        <w:t>S</w:t>
      </w:r>
      <w:r>
        <w:rPr>
          <w:i/>
          <w:vertAlign w:val="subscript"/>
        </w:rPr>
        <w:sym w:font="Symbol" w:char="F061"/>
      </w:r>
      <w:r>
        <w:rPr>
          <w:lang w:eastAsia="zh-CN"/>
        </w:rPr>
        <w:t>：</w:t>
      </w:r>
      <w:r>
        <w:rPr>
          <w:rFonts w:hint="eastAsia"/>
          <w:lang w:eastAsia="zh-CN"/>
        </w:rPr>
        <w:tab/>
      </w:r>
      <w:r>
        <w:rPr>
          <w:rFonts w:hint="eastAsia"/>
          <w:lang w:eastAsia="zh-CN"/>
        </w:rPr>
        <w:t>几何测量，例如，区域，或在一个节点的分支链路的角度。</w:t>
      </w:r>
    </w:p>
    <w:p w:rsidR="00DF4C50" w:rsidRDefault="00DF4C50" w:rsidP="00764BA5">
      <w:pPr>
        <w:pStyle w:val="Heading2"/>
        <w:rPr>
          <w:lang w:eastAsia="zh-CN"/>
        </w:rPr>
      </w:pPr>
      <w:r>
        <w:rPr>
          <w:lang w:eastAsia="zh-CN"/>
        </w:rPr>
        <w:t>2.2</w:t>
      </w:r>
      <w:r>
        <w:rPr>
          <w:lang w:eastAsia="zh-CN"/>
        </w:rPr>
        <w:tab/>
      </w:r>
      <w:r>
        <w:rPr>
          <w:rFonts w:hint="eastAsia"/>
          <w:lang w:eastAsia="zh-CN"/>
        </w:rPr>
        <w:t>在节点处的带分支链路的长干线的</w:t>
      </w:r>
      <w:r>
        <w:rPr>
          <w:rFonts w:hint="eastAsia"/>
          <w:lang w:eastAsia="zh-CN"/>
        </w:rPr>
        <w:t>SUE</w:t>
      </w:r>
    </w:p>
    <w:p w:rsidR="00DF4C50" w:rsidRDefault="00DF4C50" w:rsidP="008A03DA">
      <w:pPr>
        <w:snapToGrid w:val="0"/>
        <w:ind w:firstLineChars="200" w:firstLine="480"/>
        <w:rPr>
          <w:kern w:val="21"/>
          <w:lang w:eastAsia="zh-CN"/>
        </w:rPr>
      </w:pPr>
      <w:r>
        <w:rPr>
          <w:rFonts w:hint="eastAsia"/>
          <w:kern w:val="21"/>
          <w:lang w:eastAsia="zh-CN"/>
        </w:rPr>
        <w:t>归一化的通信容量给出了地面点对点的无线电中继系统的</w:t>
      </w:r>
      <w:r>
        <w:rPr>
          <w:rFonts w:hint="eastAsia"/>
          <w:kern w:val="21"/>
          <w:lang w:eastAsia="zh-CN"/>
        </w:rPr>
        <w:t>SUE</w:t>
      </w:r>
      <w:r>
        <w:rPr>
          <w:rFonts w:hint="eastAsia"/>
          <w:kern w:val="21"/>
          <w:lang w:eastAsia="zh-CN"/>
        </w:rPr>
        <w:t>，其定义为</w:t>
      </w:r>
      <w:r>
        <w:rPr>
          <w:kern w:val="21"/>
          <w:lang w:eastAsia="zh-CN"/>
        </w:rPr>
        <w:t>：</w:t>
      </w:r>
    </w:p>
    <w:p w:rsidR="00764BA5" w:rsidRPr="0088226A" w:rsidRDefault="00764BA5" w:rsidP="00764BA5">
      <w:pPr>
        <w:pStyle w:val="Equation"/>
        <w:rPr>
          <w:lang w:val="en-US" w:eastAsia="zh-CN"/>
        </w:rPr>
      </w:pPr>
      <w:r w:rsidRPr="0088226A">
        <w:rPr>
          <w:lang w:val="en-US" w:eastAsia="zh-CN"/>
        </w:rPr>
        <w:tab/>
      </w:r>
      <w:r w:rsidRPr="0088226A">
        <w:rPr>
          <w:lang w:val="en-US" w:eastAsia="zh-CN"/>
        </w:rPr>
        <w:tab/>
      </w:r>
      <w:r>
        <w:rPr>
          <w:position w:val="-28"/>
        </w:rPr>
        <w:object w:dxaOrig="1579" w:dyaOrig="639">
          <v:shape id="_x0000_i1048" type="#_x0000_t75" style="width:78.75pt;height:32.25pt" o:ole="">
            <v:imagedata r:id="rId61" o:title=""/>
          </v:shape>
          <o:OLEObject Type="Embed" ProgID="Equation.2" ShapeID="_x0000_i1048" DrawAspect="Content" ObjectID="_1379159988" r:id="rId62"/>
        </w:object>
      </w:r>
      <w:r w:rsidRPr="0088226A">
        <w:rPr>
          <w:lang w:val="en-US" w:eastAsia="zh-CN"/>
        </w:rPr>
        <w:tab/>
        <w:t>(</w:t>
      </w:r>
      <w:r>
        <w:rPr>
          <w:lang w:val="en-US" w:eastAsia="zh-CN"/>
        </w:rPr>
        <w:t>20</w:t>
      </w:r>
      <w:r w:rsidRPr="0088226A">
        <w:rPr>
          <w:lang w:val="en-US" w:eastAsia="zh-CN"/>
        </w:rPr>
        <w:t>)</w:t>
      </w:r>
    </w:p>
    <w:p w:rsidR="00DF4C50" w:rsidRDefault="00DF4C50" w:rsidP="008A03DA">
      <w:pPr>
        <w:snapToGrid w:val="0"/>
        <w:rPr>
          <w:kern w:val="21"/>
          <w:lang w:eastAsia="zh-CN"/>
        </w:rPr>
      </w:pPr>
      <w:r>
        <w:rPr>
          <w:kern w:val="21"/>
          <w:lang w:eastAsia="zh-CN"/>
        </w:rPr>
        <w:br w:type="page"/>
      </w:r>
      <w:r>
        <w:rPr>
          <w:rFonts w:hint="eastAsia"/>
          <w:kern w:val="21"/>
          <w:lang w:eastAsia="zh-CN"/>
        </w:rPr>
        <w:lastRenderedPageBreak/>
        <w:t>其中</w:t>
      </w:r>
      <w:r>
        <w:rPr>
          <w:kern w:val="21"/>
          <w:lang w:eastAsia="zh-CN"/>
        </w:rPr>
        <w:t>：</w:t>
      </w:r>
    </w:p>
    <w:p w:rsidR="00DF4C50" w:rsidRPr="00476E2B" w:rsidRDefault="00DF4C50" w:rsidP="00764BA5">
      <w:pPr>
        <w:pStyle w:val="Equationlegend"/>
        <w:rPr>
          <w:iCs/>
          <w:lang w:eastAsia="zh-CN"/>
        </w:rPr>
      </w:pPr>
      <w:r w:rsidRPr="00764BA5">
        <w:rPr>
          <w:rFonts w:hint="eastAsia"/>
          <w:i/>
          <w:lang w:eastAsia="zh-CN"/>
        </w:rPr>
        <w:tab/>
      </w:r>
      <w:r w:rsidRPr="00764BA5">
        <w:rPr>
          <w:i/>
          <w:lang w:eastAsia="zh-CN"/>
        </w:rPr>
        <w:t>N</w:t>
      </w:r>
      <w:r w:rsidRPr="00476E2B">
        <w:rPr>
          <w:iCs/>
          <w:lang w:eastAsia="zh-CN"/>
        </w:rPr>
        <w:t>：</w:t>
      </w:r>
      <w:r w:rsidRPr="00476E2B">
        <w:rPr>
          <w:iCs/>
          <w:lang w:eastAsia="zh-CN"/>
        </w:rPr>
        <w:tab/>
      </w:r>
      <w:r w:rsidRPr="00476E2B">
        <w:rPr>
          <w:rFonts w:hint="eastAsia"/>
          <w:iCs/>
          <w:lang w:eastAsia="zh-CN"/>
        </w:rPr>
        <w:t>一个中继站允许的分支链路（即，双向无线电路由）的数量</w:t>
      </w:r>
    </w:p>
    <w:p w:rsidR="00DF4C50" w:rsidRDefault="00DF4C50" w:rsidP="00764BA5">
      <w:pPr>
        <w:pStyle w:val="Equationlegend"/>
        <w:rPr>
          <w:kern w:val="21"/>
          <w:lang w:eastAsia="zh-CN"/>
        </w:rPr>
      </w:pPr>
      <w:r>
        <w:rPr>
          <w:rFonts w:hint="eastAsia"/>
          <w:i/>
          <w:kern w:val="21"/>
          <w:lang w:eastAsia="zh-CN"/>
        </w:rPr>
        <w:tab/>
      </w:r>
      <w:r>
        <w:rPr>
          <w:i/>
          <w:kern w:val="21"/>
          <w:lang w:eastAsia="zh-CN"/>
        </w:rPr>
        <w:t>A</w:t>
      </w:r>
      <w:r>
        <w:rPr>
          <w:iCs/>
          <w:kern w:val="21"/>
          <w:lang w:eastAsia="zh-CN"/>
        </w:rPr>
        <w:t>：</w:t>
      </w:r>
      <w:r>
        <w:rPr>
          <w:kern w:val="21"/>
          <w:lang w:eastAsia="zh-CN"/>
        </w:rPr>
        <w:tab/>
      </w:r>
      <w:r>
        <w:rPr>
          <w:rFonts w:hint="eastAsia"/>
          <w:kern w:val="21"/>
          <w:lang w:eastAsia="zh-CN"/>
        </w:rPr>
        <w:t>每无线电信道的发射容量（例如，电话信道数量）</w:t>
      </w:r>
    </w:p>
    <w:p w:rsidR="00DF4C50" w:rsidRDefault="00DF4C50" w:rsidP="00764BA5">
      <w:pPr>
        <w:pStyle w:val="Equationlegend"/>
        <w:rPr>
          <w:kern w:val="21"/>
          <w:lang w:eastAsia="zh-CN"/>
        </w:rPr>
      </w:pPr>
      <w:r>
        <w:rPr>
          <w:rFonts w:hint="eastAsia"/>
          <w:i/>
          <w:kern w:val="21"/>
          <w:lang w:eastAsia="zh-CN"/>
        </w:rPr>
        <w:tab/>
      </w:r>
      <w:r>
        <w:rPr>
          <w:i/>
          <w:kern w:val="21"/>
          <w:lang w:eastAsia="zh-CN"/>
        </w:rPr>
        <w:t>B</w:t>
      </w:r>
      <w:r>
        <w:rPr>
          <w:i/>
          <w:kern w:val="21"/>
          <w:vertAlign w:val="subscript"/>
          <w:lang w:eastAsia="zh-CN"/>
        </w:rPr>
        <w:t>c</w:t>
      </w:r>
      <w:r>
        <w:rPr>
          <w:kern w:val="21"/>
          <w:lang w:eastAsia="zh-CN"/>
        </w:rPr>
        <w:t>：</w:t>
      </w:r>
      <w:r>
        <w:rPr>
          <w:rFonts w:hint="eastAsia"/>
          <w:kern w:val="21"/>
          <w:lang w:eastAsia="zh-CN"/>
        </w:rPr>
        <w:tab/>
      </w:r>
      <w:r>
        <w:rPr>
          <w:rFonts w:hint="eastAsia"/>
          <w:kern w:val="21"/>
          <w:lang w:eastAsia="zh-CN"/>
        </w:rPr>
        <w:t>每个无线电信道要求的</w:t>
      </w:r>
      <w:r>
        <w:rPr>
          <w:rFonts w:hint="eastAsia"/>
          <w:kern w:val="21"/>
          <w:lang w:eastAsia="zh-CN"/>
        </w:rPr>
        <w:t>RF</w:t>
      </w:r>
      <w:r>
        <w:rPr>
          <w:rFonts w:hint="eastAsia"/>
          <w:kern w:val="21"/>
          <w:lang w:eastAsia="zh-CN"/>
        </w:rPr>
        <w:t>带宽。</w:t>
      </w:r>
    </w:p>
    <w:p w:rsidR="00DF4C50" w:rsidRDefault="00DF4C50" w:rsidP="008A03DA">
      <w:pPr>
        <w:snapToGrid w:val="0"/>
        <w:ind w:firstLineChars="200" w:firstLine="480"/>
        <w:rPr>
          <w:kern w:val="21"/>
          <w:lang w:eastAsia="zh-CN"/>
        </w:rPr>
      </w:pPr>
      <w:r>
        <w:rPr>
          <w:rFonts w:hint="eastAsia"/>
          <w:kern w:val="21"/>
          <w:lang w:eastAsia="zh-CN"/>
        </w:rPr>
        <w:t>这个公式包括了几何量度</w:t>
      </w:r>
      <w:r>
        <w:rPr>
          <w:rFonts w:hint="eastAsia"/>
          <w:i/>
          <w:iCs/>
          <w:kern w:val="21"/>
          <w:lang w:eastAsia="zh-CN"/>
        </w:rPr>
        <w:t>N</w:t>
      </w:r>
      <w:r>
        <w:rPr>
          <w:rFonts w:hint="eastAsia"/>
          <w:kern w:val="21"/>
          <w:lang w:eastAsia="zh-CN"/>
        </w:rPr>
        <w:t>（</w:t>
      </w:r>
      <w:r>
        <w:rPr>
          <w:rFonts w:hint="eastAsia"/>
          <w:i/>
          <w:iCs/>
          <w:kern w:val="21"/>
          <w:lang w:eastAsia="zh-CN"/>
        </w:rPr>
        <w:t>N</w:t>
      </w:r>
      <w:r>
        <w:rPr>
          <w:rFonts w:hint="eastAsia"/>
          <w:kern w:val="21"/>
          <w:lang w:eastAsia="zh-CN"/>
        </w:rPr>
        <w:t>取决于分支链路间的允许角度）。</w:t>
      </w:r>
    </w:p>
    <w:p w:rsidR="00DF4C50" w:rsidRDefault="00DF4C50" w:rsidP="008A03DA">
      <w:pPr>
        <w:snapToGrid w:val="0"/>
        <w:ind w:firstLineChars="200" w:firstLine="480"/>
        <w:rPr>
          <w:kern w:val="21"/>
          <w:lang w:eastAsia="zh-CN"/>
        </w:rPr>
      </w:pPr>
      <w:r>
        <w:rPr>
          <w:rFonts w:hint="eastAsia"/>
          <w:kern w:val="21"/>
          <w:lang w:eastAsia="zh-CN"/>
        </w:rPr>
        <w:t>地面陆地点对点无线电中继系统中的频谱使用效率是使用上式对传输电话的情况计算的。</w:t>
      </w:r>
    </w:p>
    <w:p w:rsidR="00DF4C50" w:rsidRDefault="00DF4C50" w:rsidP="008A03DA">
      <w:pPr>
        <w:snapToGrid w:val="0"/>
        <w:ind w:firstLineChars="200" w:firstLine="480"/>
        <w:rPr>
          <w:kern w:val="21"/>
          <w:lang w:eastAsia="zh-CN"/>
        </w:rPr>
      </w:pPr>
      <w:r>
        <w:rPr>
          <w:rFonts w:hint="eastAsia"/>
          <w:kern w:val="21"/>
          <w:lang w:eastAsia="zh-CN"/>
        </w:rPr>
        <w:t>使用的假设是：</w:t>
      </w:r>
    </w:p>
    <w:p w:rsidR="00DF4C50" w:rsidRPr="000F62D4" w:rsidRDefault="00DF4C50" w:rsidP="00764BA5">
      <w:pPr>
        <w:pStyle w:val="enumlev1"/>
        <w:rPr>
          <w:lang w:eastAsia="zh-CN"/>
        </w:rPr>
      </w:pPr>
      <w:r w:rsidRPr="000F62D4">
        <w:rPr>
          <w:rFonts w:hint="eastAsia"/>
          <w:lang w:eastAsia="zh-CN"/>
        </w:rPr>
        <w:t>—</w:t>
      </w:r>
      <w:r w:rsidRPr="000F62D4">
        <w:rPr>
          <w:lang w:eastAsia="zh-CN"/>
        </w:rPr>
        <w:tab/>
      </w:r>
      <w:r w:rsidRPr="000F62D4">
        <w:rPr>
          <w:rFonts w:hint="eastAsia"/>
          <w:lang w:eastAsia="zh-CN"/>
        </w:rPr>
        <w:t>传输的是电话信号；</w:t>
      </w:r>
    </w:p>
    <w:p w:rsidR="00DF4C50" w:rsidRPr="000F62D4" w:rsidRDefault="00DF4C50" w:rsidP="00764BA5">
      <w:pPr>
        <w:pStyle w:val="enumlev1"/>
        <w:rPr>
          <w:lang w:eastAsia="zh-CN"/>
        </w:rPr>
      </w:pPr>
      <w:r w:rsidRPr="000F62D4">
        <w:rPr>
          <w:rFonts w:hint="eastAsia"/>
          <w:lang w:eastAsia="zh-CN"/>
        </w:rPr>
        <w:t>—</w:t>
      </w:r>
      <w:r w:rsidRPr="000F62D4">
        <w:rPr>
          <w:lang w:eastAsia="zh-CN"/>
        </w:rPr>
        <w:tab/>
      </w:r>
      <w:r w:rsidRPr="000F62D4">
        <w:rPr>
          <w:rFonts w:hint="eastAsia"/>
          <w:lang w:eastAsia="zh-CN"/>
        </w:rPr>
        <w:t>衰落的概率同</w:t>
      </w:r>
      <w:r w:rsidRPr="000F62D4">
        <w:rPr>
          <w:rFonts w:hint="eastAsia"/>
          <w:lang w:eastAsia="zh-CN"/>
        </w:rPr>
        <w:t>ITU-R P.530</w:t>
      </w:r>
      <w:r w:rsidRPr="000F62D4">
        <w:rPr>
          <w:rFonts w:hint="eastAsia"/>
          <w:lang w:eastAsia="zh-CN"/>
        </w:rPr>
        <w:t>建议书中给出的相同；</w:t>
      </w:r>
    </w:p>
    <w:p w:rsidR="00DF4C50" w:rsidRPr="000F62D4" w:rsidRDefault="00DF4C50" w:rsidP="00764BA5">
      <w:pPr>
        <w:pStyle w:val="enumlev1"/>
        <w:rPr>
          <w:lang w:eastAsia="zh-CN"/>
        </w:rPr>
      </w:pPr>
      <w:r w:rsidRPr="000F62D4">
        <w:rPr>
          <w:rFonts w:hint="eastAsia"/>
          <w:lang w:eastAsia="zh-CN"/>
        </w:rPr>
        <w:t>—</w:t>
      </w:r>
      <w:r w:rsidRPr="000F62D4">
        <w:rPr>
          <w:lang w:eastAsia="zh-CN"/>
        </w:rPr>
        <w:tab/>
      </w:r>
      <w:r w:rsidRPr="000F62D4">
        <w:rPr>
          <w:rFonts w:hint="eastAsia"/>
          <w:lang w:eastAsia="zh-CN"/>
        </w:rPr>
        <w:t>电路长度是</w:t>
      </w:r>
      <w:r w:rsidRPr="000F62D4">
        <w:rPr>
          <w:rFonts w:hint="eastAsia"/>
          <w:lang w:eastAsia="zh-CN"/>
        </w:rPr>
        <w:t xml:space="preserve">2 </w:t>
      </w:r>
      <w:smartTag w:uri="urn:schemas-microsoft-com:office:smarttags" w:element="chmetcnv">
        <w:smartTagPr>
          <w:attr w:name="TCSC" w:val="0"/>
          <w:attr w:name="NumberType" w:val="1"/>
          <w:attr w:name="Negative" w:val="False"/>
          <w:attr w:name="HasSpace" w:val="True"/>
          <w:attr w:name="SourceValue" w:val="500"/>
          <w:attr w:name="UnitName" w:val="km"/>
        </w:smartTagPr>
        <w:r w:rsidRPr="000F62D4">
          <w:rPr>
            <w:rFonts w:hint="eastAsia"/>
            <w:lang w:eastAsia="zh-CN"/>
          </w:rPr>
          <w:t>500</w:t>
        </w:r>
        <w:r w:rsidRPr="000F62D4">
          <w:rPr>
            <w:lang w:eastAsia="zh-CN"/>
          </w:rPr>
          <w:t xml:space="preserve"> km</w:t>
        </w:r>
      </w:smartTag>
      <w:r w:rsidRPr="000F62D4">
        <w:rPr>
          <w:rFonts w:hint="eastAsia"/>
          <w:lang w:eastAsia="zh-CN"/>
        </w:rPr>
        <w:t>；电路模式如图</w:t>
      </w:r>
      <w:r w:rsidRPr="000F62D4">
        <w:rPr>
          <w:rFonts w:hint="eastAsia"/>
          <w:lang w:eastAsia="zh-CN"/>
        </w:rPr>
        <w:t>6</w:t>
      </w:r>
      <w:r w:rsidRPr="000F62D4">
        <w:rPr>
          <w:rFonts w:hint="eastAsia"/>
          <w:lang w:eastAsia="zh-CN"/>
        </w:rPr>
        <w:t>所示；</w:t>
      </w:r>
    </w:p>
    <w:p w:rsidR="00DF4C50" w:rsidRDefault="00DF4C50" w:rsidP="00764BA5">
      <w:pPr>
        <w:pStyle w:val="FigureNo"/>
      </w:pPr>
      <w:r>
        <w:rPr>
          <w:rFonts w:hint="eastAsia"/>
        </w:rPr>
        <w:t>图</w:t>
      </w:r>
      <w:r>
        <w:rPr>
          <w:rFonts w:hint="eastAsia"/>
        </w:rPr>
        <w:t>6</w:t>
      </w:r>
    </w:p>
    <w:p w:rsidR="00DF4C50" w:rsidRDefault="00DF4C50" w:rsidP="00764BA5">
      <w:pPr>
        <w:pStyle w:val="Figuretitle"/>
        <w:rPr>
          <w:kern w:val="21"/>
          <w:lang w:val="es-ES_tradnl"/>
        </w:rPr>
      </w:pPr>
      <w:r>
        <w:rPr>
          <w:rFonts w:hint="eastAsia"/>
        </w:rPr>
        <w:t>电路模式</w:t>
      </w:r>
    </w:p>
    <w:p w:rsidR="00DF4C50" w:rsidRDefault="00476E2B" w:rsidP="007E58FA">
      <w:pPr>
        <w:pStyle w:val="Figure"/>
        <w:rPr>
          <w:kern w:val="21"/>
          <w:lang w:val="es-ES_tradnl"/>
        </w:rPr>
      </w:pPr>
      <w:r>
        <w:object w:dxaOrig="6312" w:dyaOrig="2655">
          <v:shape id="_x0000_i1049" type="#_x0000_t75" style="width:303pt;height:86.25pt" o:ole="">
            <v:imagedata r:id="rId63" o:title="" croptop="21179f"/>
          </v:shape>
          <o:OLEObject Type="Embed" ProgID="CorelDraw.Graphic.12" ShapeID="_x0000_i1049" DrawAspect="Content" ObjectID="_1379159989" r:id="rId64"/>
        </w:object>
      </w:r>
    </w:p>
    <w:p w:rsidR="00DF4C50" w:rsidRPr="000F62D4" w:rsidRDefault="00DF4C50" w:rsidP="00764BA5">
      <w:pPr>
        <w:pStyle w:val="enumlev1"/>
        <w:rPr>
          <w:kern w:val="21"/>
          <w:lang w:val="es-ES_tradnl" w:eastAsia="zh-CN"/>
        </w:rPr>
      </w:pPr>
      <w:r w:rsidRPr="000F62D4">
        <w:rPr>
          <w:rFonts w:hint="eastAsia"/>
          <w:kern w:val="21"/>
          <w:lang w:val="es-ES_tradnl" w:eastAsia="zh-CN"/>
        </w:rPr>
        <w:t>—</w:t>
      </w:r>
      <w:r w:rsidRPr="000F62D4">
        <w:rPr>
          <w:kern w:val="21"/>
          <w:lang w:val="es-ES_tradnl" w:eastAsia="zh-CN"/>
        </w:rPr>
        <w:tab/>
      </w:r>
      <w:r w:rsidRPr="000F62D4">
        <w:rPr>
          <w:rFonts w:hint="eastAsia"/>
          <w:kern w:val="21"/>
          <w:lang w:eastAsia="zh-CN"/>
        </w:rPr>
        <w:t>要求的载噪比</w:t>
      </w:r>
      <w:r w:rsidRPr="000F62D4">
        <w:rPr>
          <w:i/>
          <w:kern w:val="21"/>
          <w:lang w:val="es-ES_tradnl" w:eastAsia="zh-CN"/>
        </w:rPr>
        <w:t>C/N</w:t>
      </w:r>
      <w:r w:rsidRPr="000F62D4">
        <w:rPr>
          <w:kern w:val="21"/>
          <w:lang w:val="es-ES_tradnl" w:eastAsia="zh-CN"/>
        </w:rPr>
        <w:t>，</w:t>
      </w:r>
      <w:r w:rsidRPr="000F62D4">
        <w:rPr>
          <w:rFonts w:hint="eastAsia"/>
          <w:kern w:val="21"/>
          <w:lang w:eastAsia="zh-CN"/>
        </w:rPr>
        <w:t>表示为</w:t>
      </w:r>
      <w:r w:rsidRPr="000F62D4">
        <w:rPr>
          <w:kern w:val="21"/>
          <w:lang w:val="es-ES_tradnl" w:eastAsia="zh-CN"/>
        </w:rPr>
        <w:t>：</w:t>
      </w:r>
    </w:p>
    <w:p w:rsidR="00764BA5" w:rsidRPr="0088226A" w:rsidRDefault="00764BA5" w:rsidP="00764BA5">
      <w:pPr>
        <w:pStyle w:val="Equation"/>
        <w:rPr>
          <w:lang w:val="en-US"/>
        </w:rPr>
      </w:pPr>
      <w:bookmarkStart w:id="7" w:name="f012"/>
      <w:r w:rsidRPr="0088226A">
        <w:rPr>
          <w:i/>
          <w:lang w:val="en-US" w:eastAsia="zh-CN"/>
        </w:rPr>
        <w:tab/>
      </w:r>
      <w:r w:rsidRPr="0088226A">
        <w:rPr>
          <w:i/>
          <w:lang w:val="en-US" w:eastAsia="zh-CN"/>
        </w:rPr>
        <w:tab/>
      </w:r>
      <w:r>
        <w:fldChar w:fldCharType="begin"/>
      </w:r>
      <w:r w:rsidRPr="0088226A">
        <w:rPr>
          <w:lang w:val="en-US"/>
        </w:rPr>
        <w:instrText xml:space="preserve">eq </w:instrText>
      </w:r>
      <w:r w:rsidRPr="0088226A">
        <w:rPr>
          <w:i/>
          <w:lang w:val="en-US"/>
        </w:rPr>
        <w:instrText>C</w:instrText>
      </w:r>
      <w:r w:rsidRPr="0088226A">
        <w:rPr>
          <w:lang w:val="en-US"/>
        </w:rPr>
        <w:instrText>/</w:instrText>
      </w:r>
      <w:r w:rsidRPr="0088226A">
        <w:rPr>
          <w:i/>
          <w:lang w:val="en-US"/>
        </w:rPr>
        <w:instrText>N</w:instrText>
      </w:r>
      <w:r w:rsidRPr="0088226A">
        <w:rPr>
          <w:lang w:val="en-US"/>
        </w:rPr>
        <w:instrText xml:space="preserve">  </w:instrText>
      </w:r>
      <w:r w:rsidRPr="0088226A">
        <w:rPr>
          <w:rFonts w:ascii="Symbol" w:hAnsi="Symbol"/>
          <w:lang w:val="en-US"/>
        </w:rPr>
        <w:instrText>=</w:instrText>
      </w:r>
      <w:r w:rsidRPr="0088226A">
        <w:rPr>
          <w:lang w:val="en-US"/>
        </w:rPr>
        <w:instrText xml:space="preserve">  10 log [(2</w:instrText>
      </w:r>
      <w:r w:rsidRPr="0088226A">
        <w:rPr>
          <w:i/>
          <w:position w:val="6"/>
          <w:sz w:val="18"/>
          <w:lang w:val="en-US"/>
        </w:rPr>
        <w:instrText>n</w:instrText>
      </w:r>
      <w:r w:rsidRPr="0088226A">
        <w:rPr>
          <w:lang w:val="en-US"/>
        </w:rPr>
        <w:instrText xml:space="preserve">  –  1) / 3]  </w:instrText>
      </w:r>
      <w:r w:rsidRPr="0088226A">
        <w:rPr>
          <w:rFonts w:ascii="Symbol" w:hAnsi="Symbol"/>
          <w:lang w:val="en-US"/>
        </w:rPr>
        <w:instrText>+</w:instrText>
      </w:r>
      <w:r w:rsidRPr="0088226A">
        <w:rPr>
          <w:lang w:val="en-US"/>
        </w:rPr>
        <w:instrText xml:space="preserve">  11.8</w:instrText>
      </w:r>
      <w:r>
        <w:fldChar w:fldCharType="end"/>
      </w:r>
      <w:r w:rsidRPr="0088226A">
        <w:rPr>
          <w:color w:val="000000"/>
          <w:lang w:val="en-US"/>
        </w:rPr>
        <w:t>                </w:t>
      </w:r>
      <w:r w:rsidRPr="0088226A">
        <w:rPr>
          <w:lang w:val="en-US"/>
        </w:rPr>
        <w:t>dB</w:t>
      </w:r>
      <w:r w:rsidRPr="0088226A">
        <w:rPr>
          <w:lang w:val="en-US"/>
        </w:rPr>
        <w:tab/>
        <w:t>(</w:t>
      </w:r>
      <w:r>
        <w:rPr>
          <w:lang w:val="en-US"/>
        </w:rPr>
        <w:t>21</w:t>
      </w:r>
      <w:r w:rsidRPr="0088226A">
        <w:rPr>
          <w:lang w:val="en-US"/>
        </w:rPr>
        <w:t>)</w:t>
      </w:r>
      <w:bookmarkEnd w:id="7"/>
    </w:p>
    <w:p w:rsidR="00DF4C50" w:rsidRPr="00764BA5" w:rsidRDefault="00DF4C50" w:rsidP="008A03DA">
      <w:pPr>
        <w:snapToGrid w:val="0"/>
        <w:rPr>
          <w:kern w:val="21"/>
          <w:lang w:val="en-US"/>
        </w:rPr>
      </w:pPr>
      <w:r>
        <w:rPr>
          <w:rFonts w:hint="eastAsia"/>
          <w:kern w:val="21"/>
        </w:rPr>
        <w:t>其中</w:t>
      </w:r>
      <w:r w:rsidRPr="00764BA5">
        <w:rPr>
          <w:i/>
          <w:kern w:val="21"/>
          <w:lang w:val="en-US"/>
        </w:rPr>
        <w:t>n</w:t>
      </w:r>
      <w:r>
        <w:rPr>
          <w:rFonts w:hint="eastAsia"/>
          <w:kern w:val="21"/>
        </w:rPr>
        <w:t>是</w:t>
      </w:r>
      <w:r w:rsidRPr="00764BA5">
        <w:rPr>
          <w:i/>
          <w:kern w:val="21"/>
          <w:lang w:val="en-US"/>
        </w:rPr>
        <w:t>n</w:t>
      </w:r>
      <w:r>
        <w:rPr>
          <w:rFonts w:hint="eastAsia"/>
          <w:kern w:val="21"/>
        </w:rPr>
        <w:t>相</w:t>
      </w:r>
      <w:r w:rsidRPr="00764BA5">
        <w:rPr>
          <w:kern w:val="21"/>
          <w:lang w:val="en-US"/>
        </w:rPr>
        <w:t>QAM</w:t>
      </w:r>
      <w:r w:rsidRPr="00764BA5">
        <w:rPr>
          <w:rFonts w:hint="eastAsia"/>
          <w:kern w:val="21"/>
          <w:lang w:val="en-US"/>
        </w:rPr>
        <w:t>；</w:t>
      </w:r>
    </w:p>
    <w:p w:rsidR="00DF4C50" w:rsidRPr="000F62D4" w:rsidRDefault="00DF4C50" w:rsidP="00764BA5">
      <w:pPr>
        <w:pStyle w:val="enumlev1"/>
        <w:rPr>
          <w:kern w:val="21"/>
          <w:lang w:eastAsia="zh-CN"/>
        </w:rPr>
      </w:pPr>
      <w:r w:rsidRPr="000F62D4">
        <w:rPr>
          <w:rFonts w:hint="eastAsia"/>
          <w:kern w:val="21"/>
          <w:lang w:eastAsia="zh-CN"/>
        </w:rPr>
        <w:t>—</w:t>
      </w:r>
      <w:r w:rsidRPr="000F62D4">
        <w:rPr>
          <w:kern w:val="21"/>
          <w:lang w:eastAsia="zh-CN"/>
        </w:rPr>
        <w:tab/>
      </w:r>
      <w:r w:rsidRPr="000F62D4">
        <w:rPr>
          <w:rFonts w:hint="eastAsia"/>
          <w:kern w:val="21"/>
          <w:lang w:eastAsia="zh-CN"/>
        </w:rPr>
        <w:t>2</w:t>
      </w:r>
      <w:r w:rsidRPr="000F62D4">
        <w:rPr>
          <w:kern w:val="21"/>
          <w:lang w:eastAsia="zh-CN"/>
        </w:rPr>
        <w:t xml:space="preserve"> </w:t>
      </w:r>
      <w:smartTag w:uri="urn:schemas-microsoft-com:office:smarttags" w:element="chmetcnv">
        <w:smartTagPr>
          <w:attr w:name="TCSC" w:val="0"/>
          <w:attr w:name="NumberType" w:val="1"/>
          <w:attr w:name="Negative" w:val="False"/>
          <w:attr w:name="HasSpace" w:val="True"/>
          <w:attr w:name="SourceValue" w:val="500"/>
          <w:attr w:name="UnitName" w:val="km"/>
        </w:smartTagPr>
        <w:r w:rsidRPr="000F62D4">
          <w:rPr>
            <w:rFonts w:hint="eastAsia"/>
            <w:kern w:val="21"/>
            <w:lang w:eastAsia="zh-CN"/>
          </w:rPr>
          <w:t>500</w:t>
        </w:r>
        <w:r w:rsidRPr="000F62D4">
          <w:rPr>
            <w:kern w:val="21"/>
            <w:lang w:eastAsia="zh-CN"/>
          </w:rPr>
          <w:t xml:space="preserve"> km</w:t>
        </w:r>
      </w:smartTag>
      <w:r w:rsidRPr="000F62D4">
        <w:rPr>
          <w:rFonts w:hint="eastAsia"/>
          <w:kern w:val="21"/>
          <w:lang w:eastAsia="zh-CN"/>
        </w:rPr>
        <w:t>无线电中继电路的噪声的十分之一分配给来自其他路由的干扰噪声；</w:t>
      </w:r>
    </w:p>
    <w:p w:rsidR="00DF4C50" w:rsidRPr="00764BA5" w:rsidRDefault="00DF4C50" w:rsidP="00764BA5">
      <w:pPr>
        <w:pStyle w:val="enumlev1"/>
        <w:rPr>
          <w:lang w:eastAsia="zh-CN"/>
        </w:rPr>
      </w:pPr>
      <w:r w:rsidRPr="00764BA5">
        <w:rPr>
          <w:rFonts w:hint="eastAsia"/>
          <w:lang w:eastAsia="zh-CN"/>
        </w:rPr>
        <w:t>—</w:t>
      </w:r>
      <w:r w:rsidRPr="00764BA5">
        <w:rPr>
          <w:lang w:eastAsia="zh-CN"/>
        </w:rPr>
        <w:tab/>
      </w:r>
      <w:r w:rsidRPr="00764BA5">
        <w:rPr>
          <w:rFonts w:hint="eastAsia"/>
          <w:lang w:eastAsia="zh-CN"/>
        </w:rPr>
        <w:t>来自其他路由的干扰与有用信号的频率相同；</w:t>
      </w:r>
    </w:p>
    <w:p w:rsidR="00DF4C50" w:rsidRPr="000F62D4" w:rsidRDefault="00DF4C50" w:rsidP="00764BA5">
      <w:pPr>
        <w:pStyle w:val="enumlev1"/>
        <w:rPr>
          <w:kern w:val="21"/>
          <w:lang w:eastAsia="zh-CN"/>
        </w:rPr>
      </w:pPr>
      <w:r w:rsidRPr="000F62D4">
        <w:rPr>
          <w:rFonts w:hint="eastAsia"/>
          <w:kern w:val="21"/>
          <w:lang w:eastAsia="zh-CN"/>
        </w:rPr>
        <w:t>—</w:t>
      </w:r>
      <w:r w:rsidRPr="000F62D4">
        <w:rPr>
          <w:kern w:val="21"/>
          <w:lang w:eastAsia="zh-CN"/>
        </w:rPr>
        <w:tab/>
      </w:r>
      <w:r w:rsidRPr="000F62D4">
        <w:rPr>
          <w:rFonts w:hint="eastAsia"/>
          <w:kern w:val="21"/>
          <w:lang w:eastAsia="zh-CN"/>
        </w:rPr>
        <w:t>使用了如图</w:t>
      </w:r>
      <w:r w:rsidRPr="000F62D4">
        <w:rPr>
          <w:rFonts w:hint="eastAsia"/>
          <w:kern w:val="21"/>
          <w:lang w:eastAsia="zh-CN"/>
        </w:rPr>
        <w:t>7</w:t>
      </w:r>
      <w:r w:rsidRPr="000F62D4">
        <w:rPr>
          <w:rFonts w:hint="eastAsia"/>
          <w:kern w:val="21"/>
          <w:lang w:eastAsia="zh-CN"/>
        </w:rPr>
        <w:t>所示的在</w:t>
      </w:r>
      <w:r w:rsidRPr="000F62D4">
        <w:rPr>
          <w:kern w:val="21"/>
          <w:lang w:eastAsia="zh-CN"/>
        </w:rPr>
        <w:t>ITU-R F.699</w:t>
      </w:r>
      <w:r w:rsidRPr="000F62D4">
        <w:rPr>
          <w:rFonts w:hint="eastAsia"/>
          <w:kern w:val="21"/>
          <w:lang w:eastAsia="zh-CN"/>
        </w:rPr>
        <w:t>建议书中的圆天线的参考天线方向图和在日本数字微波中使用的双偏移三反射面天线；</w:t>
      </w:r>
    </w:p>
    <w:p w:rsidR="00DF4C50" w:rsidRPr="000F62D4" w:rsidRDefault="00DF4C50" w:rsidP="00764BA5">
      <w:pPr>
        <w:pStyle w:val="enumlev1"/>
        <w:rPr>
          <w:kern w:val="21"/>
          <w:lang w:eastAsia="zh-CN"/>
        </w:rPr>
      </w:pPr>
      <w:r w:rsidRPr="000F62D4">
        <w:rPr>
          <w:rFonts w:hint="eastAsia"/>
          <w:kern w:val="21"/>
          <w:lang w:eastAsia="zh-CN"/>
        </w:rPr>
        <w:t>—</w:t>
      </w:r>
      <w:r w:rsidRPr="000F62D4">
        <w:rPr>
          <w:kern w:val="21"/>
          <w:lang w:eastAsia="zh-CN"/>
        </w:rPr>
        <w:tab/>
      </w:r>
      <w:r w:rsidRPr="000F62D4">
        <w:rPr>
          <w:rFonts w:hint="eastAsia"/>
          <w:kern w:val="21"/>
          <w:lang w:eastAsia="zh-CN"/>
        </w:rPr>
        <w:t>链路的分支角度是随机的。</w:t>
      </w:r>
    </w:p>
    <w:p w:rsidR="00DF4C50" w:rsidRDefault="00DF4C50" w:rsidP="00764BA5">
      <w:pPr>
        <w:pStyle w:val="FigureNo"/>
        <w:spacing w:before="240"/>
      </w:pPr>
      <w:r>
        <w:rPr>
          <w:lang w:eastAsia="zh-CN"/>
        </w:rPr>
        <w:br w:type="page"/>
      </w:r>
      <w:r>
        <w:rPr>
          <w:rFonts w:hint="eastAsia"/>
        </w:rPr>
        <w:lastRenderedPageBreak/>
        <w:t>图</w:t>
      </w:r>
      <w:r>
        <w:rPr>
          <w:rFonts w:hint="eastAsia"/>
        </w:rPr>
        <w:t>7</w:t>
      </w:r>
    </w:p>
    <w:p w:rsidR="00DF4C50" w:rsidRDefault="00DF4C50" w:rsidP="00764BA5">
      <w:pPr>
        <w:pStyle w:val="Figuretitle"/>
        <w:rPr>
          <w:kern w:val="21"/>
        </w:rPr>
      </w:pPr>
      <w:r>
        <w:rPr>
          <w:rFonts w:hint="eastAsia"/>
        </w:rPr>
        <w:t>天线方向图</w:t>
      </w:r>
    </w:p>
    <w:p w:rsidR="00DF4C50" w:rsidRDefault="00DF4C50" w:rsidP="007E58FA">
      <w:pPr>
        <w:pStyle w:val="Figure"/>
        <w:rPr>
          <w:kern w:val="21"/>
        </w:rPr>
      </w:pPr>
      <w:r>
        <w:object w:dxaOrig="8599" w:dyaOrig="7357">
          <v:shape id="_x0000_i1050" type="#_x0000_t75" style="width:429.75pt;height:324.75pt" o:ole="">
            <v:imagedata r:id="rId65" o:title="" croptop="7677f"/>
          </v:shape>
          <o:OLEObject Type="Embed" ProgID="CorelDraw.Graphic.12" ShapeID="_x0000_i1050" DrawAspect="Content" ObjectID="_1379159990" r:id="rId66"/>
        </w:object>
      </w:r>
    </w:p>
    <w:p w:rsidR="00DF4C50" w:rsidRDefault="00DF4C50" w:rsidP="008A03DA">
      <w:pPr>
        <w:snapToGrid w:val="0"/>
        <w:ind w:firstLineChars="200" w:firstLine="480"/>
        <w:rPr>
          <w:kern w:val="21"/>
          <w:lang w:eastAsia="zh-CN"/>
        </w:rPr>
      </w:pPr>
      <w:r>
        <w:rPr>
          <w:rFonts w:hint="eastAsia"/>
          <w:kern w:val="21"/>
          <w:lang w:eastAsia="zh-CN"/>
        </w:rPr>
        <w:t>对这两种类型的天线的归一化通信容量进行了计算并示于图</w:t>
      </w:r>
      <w:r>
        <w:rPr>
          <w:rFonts w:hint="eastAsia"/>
          <w:kern w:val="21"/>
          <w:lang w:eastAsia="zh-CN"/>
        </w:rPr>
        <w:t>8</w:t>
      </w:r>
      <w:r>
        <w:rPr>
          <w:rFonts w:hint="eastAsia"/>
          <w:kern w:val="21"/>
          <w:lang w:eastAsia="zh-CN"/>
        </w:rPr>
        <w:t>中。</w:t>
      </w:r>
      <w:r>
        <w:rPr>
          <w:kern w:val="21"/>
          <w:lang w:eastAsia="zh-CN"/>
        </w:rPr>
        <w:t>ITU</w:t>
      </w:r>
      <w:r>
        <w:rPr>
          <w:kern w:val="21"/>
          <w:lang w:eastAsia="zh-CN"/>
        </w:rPr>
        <w:noBreakHyphen/>
        <w:t>R</w:t>
      </w:r>
      <w:r>
        <w:rPr>
          <w:rFonts w:hint="eastAsia"/>
          <w:kern w:val="21"/>
          <w:lang w:eastAsia="zh-CN"/>
        </w:rPr>
        <w:t xml:space="preserve"> F</w:t>
      </w:r>
      <w:r>
        <w:rPr>
          <w:kern w:val="21"/>
          <w:lang w:eastAsia="zh-CN"/>
        </w:rPr>
        <w:t>.699</w:t>
      </w:r>
      <w:r>
        <w:rPr>
          <w:rFonts w:hint="eastAsia"/>
          <w:kern w:val="21"/>
          <w:lang w:eastAsia="zh-CN"/>
        </w:rPr>
        <w:t>建议书中圆天线的性能不足以用来估计高阶调制系统的频谱使用效率。由于结果依赖于天线性能，如果使用高性能天线，那么像</w:t>
      </w:r>
      <w:r>
        <w:rPr>
          <w:rFonts w:hint="eastAsia"/>
          <w:kern w:val="21"/>
          <w:lang w:eastAsia="zh-CN"/>
        </w:rPr>
        <w:t>256-QAM</w:t>
      </w:r>
      <w:r>
        <w:rPr>
          <w:rFonts w:hint="eastAsia"/>
          <w:kern w:val="21"/>
          <w:lang w:eastAsia="zh-CN"/>
        </w:rPr>
        <w:t>的高阶调制是有效的。</w:t>
      </w:r>
    </w:p>
    <w:p w:rsidR="00DF4C50" w:rsidRDefault="00DF4C50" w:rsidP="00764BA5">
      <w:pPr>
        <w:pStyle w:val="Heading2"/>
        <w:rPr>
          <w:lang w:eastAsia="zh-CN"/>
        </w:rPr>
      </w:pPr>
      <w:r>
        <w:rPr>
          <w:lang w:eastAsia="zh-CN"/>
        </w:rPr>
        <w:t>2.3</w:t>
      </w:r>
      <w:r>
        <w:rPr>
          <w:lang w:eastAsia="zh-CN"/>
        </w:rPr>
        <w:tab/>
      </w:r>
      <w:r>
        <w:rPr>
          <w:rFonts w:hint="eastAsia"/>
          <w:lang w:eastAsia="zh-CN"/>
        </w:rPr>
        <w:t>在随机排列的无线电中继链路中的</w:t>
      </w:r>
      <w:r>
        <w:rPr>
          <w:lang w:eastAsia="zh-CN"/>
        </w:rPr>
        <w:t>SUE</w:t>
      </w:r>
    </w:p>
    <w:p w:rsidR="00DF4C50" w:rsidRDefault="00DF4C50" w:rsidP="00764BA5">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2.3.1</w:t>
        </w:r>
        <w:r>
          <w:rPr>
            <w:lang w:eastAsia="zh-CN"/>
          </w:rPr>
          <w:tab/>
        </w:r>
      </w:smartTag>
      <w:r>
        <w:rPr>
          <w:rFonts w:hint="eastAsia"/>
          <w:lang w:eastAsia="zh-CN"/>
        </w:rPr>
        <w:t>公式</w:t>
      </w:r>
    </w:p>
    <w:p w:rsidR="00DF4C50" w:rsidRDefault="00DF4C50" w:rsidP="008A03DA">
      <w:pPr>
        <w:snapToGrid w:val="0"/>
        <w:ind w:firstLineChars="200" w:firstLine="480"/>
        <w:rPr>
          <w:kern w:val="21"/>
          <w:lang w:eastAsia="zh-CN"/>
        </w:rPr>
      </w:pPr>
      <w:r>
        <w:rPr>
          <w:rFonts w:hint="eastAsia"/>
          <w:kern w:val="21"/>
          <w:lang w:eastAsia="zh-CN"/>
        </w:rPr>
        <w:t>图</w:t>
      </w:r>
      <w:r>
        <w:rPr>
          <w:rFonts w:hint="eastAsia"/>
          <w:kern w:val="21"/>
          <w:lang w:eastAsia="zh-CN"/>
        </w:rPr>
        <w:t>9</w:t>
      </w:r>
      <w:r>
        <w:rPr>
          <w:rFonts w:hint="eastAsia"/>
          <w:kern w:val="21"/>
          <w:lang w:eastAsia="zh-CN"/>
        </w:rPr>
        <w:t>表示了一个无线电中继链路</w:t>
      </w:r>
      <w:r>
        <w:rPr>
          <w:rFonts w:hint="eastAsia"/>
          <w:kern w:val="21"/>
          <w:lang w:eastAsia="zh-CN"/>
        </w:rPr>
        <w:t>X-Y</w:t>
      </w:r>
      <w:r>
        <w:rPr>
          <w:rFonts w:hint="eastAsia"/>
          <w:kern w:val="21"/>
          <w:lang w:eastAsia="zh-CN"/>
        </w:rPr>
        <w:t>和另一个无线电台站</w:t>
      </w:r>
      <w:r>
        <w:rPr>
          <w:rFonts w:hint="eastAsia"/>
          <w:kern w:val="21"/>
          <w:lang w:eastAsia="zh-CN"/>
        </w:rPr>
        <w:t>Z</w:t>
      </w:r>
      <w:r>
        <w:rPr>
          <w:rFonts w:hint="eastAsia"/>
          <w:kern w:val="21"/>
          <w:lang w:eastAsia="zh-CN"/>
        </w:rPr>
        <w:t>工作在相同的频率上。台站</w:t>
      </w:r>
      <w:r>
        <w:rPr>
          <w:rFonts w:hint="eastAsia"/>
          <w:kern w:val="21"/>
          <w:lang w:eastAsia="zh-CN"/>
        </w:rPr>
        <w:t>Z</w:t>
      </w:r>
      <w:r>
        <w:rPr>
          <w:rFonts w:hint="eastAsia"/>
          <w:kern w:val="21"/>
          <w:lang w:eastAsia="zh-CN"/>
        </w:rPr>
        <w:t>随机地位于环绕台站</w:t>
      </w:r>
      <w:r>
        <w:rPr>
          <w:rFonts w:hint="eastAsia"/>
          <w:kern w:val="21"/>
          <w:lang w:eastAsia="zh-CN"/>
        </w:rPr>
        <w:t>Y</w:t>
      </w:r>
      <w:r>
        <w:rPr>
          <w:rFonts w:hint="eastAsia"/>
          <w:kern w:val="21"/>
          <w:lang w:eastAsia="zh-CN"/>
        </w:rPr>
        <w:t>的圆周上的任意位置。</w:t>
      </w:r>
    </w:p>
    <w:p w:rsidR="00DF4C50" w:rsidRDefault="00DF4C50" w:rsidP="008A03DA">
      <w:pPr>
        <w:snapToGrid w:val="0"/>
        <w:ind w:firstLineChars="200" w:firstLine="480"/>
        <w:rPr>
          <w:kern w:val="21"/>
          <w:lang w:eastAsia="zh-CN"/>
        </w:rPr>
      </w:pPr>
      <w:r>
        <w:rPr>
          <w:rFonts w:hint="eastAsia"/>
          <w:kern w:val="21"/>
          <w:lang w:eastAsia="zh-CN"/>
        </w:rPr>
        <w:t>台站</w:t>
      </w:r>
      <w:r>
        <w:rPr>
          <w:rFonts w:hint="eastAsia"/>
          <w:kern w:val="21"/>
          <w:lang w:eastAsia="zh-CN"/>
        </w:rPr>
        <w:t>Y</w:t>
      </w:r>
      <w:r>
        <w:rPr>
          <w:rFonts w:hint="eastAsia"/>
          <w:kern w:val="21"/>
          <w:lang w:eastAsia="zh-CN"/>
        </w:rPr>
        <w:t>接收一个来自台站</w:t>
      </w:r>
      <w:r>
        <w:rPr>
          <w:rFonts w:hint="eastAsia"/>
          <w:kern w:val="21"/>
          <w:lang w:eastAsia="zh-CN"/>
        </w:rPr>
        <w:t>X</w:t>
      </w:r>
      <w:r>
        <w:rPr>
          <w:rFonts w:hint="eastAsia"/>
          <w:kern w:val="21"/>
          <w:lang w:eastAsia="zh-CN"/>
        </w:rPr>
        <w:t>的频率为</w:t>
      </w:r>
      <w:r>
        <w:rPr>
          <w:i/>
          <w:kern w:val="21"/>
          <w:lang w:eastAsia="zh-CN"/>
        </w:rPr>
        <w:t>f</w:t>
      </w:r>
      <w:r>
        <w:rPr>
          <w:kern w:val="21"/>
          <w:vertAlign w:val="subscript"/>
          <w:lang w:eastAsia="zh-CN"/>
        </w:rPr>
        <w:t>1</w:t>
      </w:r>
      <w:r>
        <w:rPr>
          <w:kern w:val="21"/>
          <w:lang w:eastAsia="zh-CN"/>
        </w:rPr>
        <w:t xml:space="preserve"> </w:t>
      </w:r>
      <w:r>
        <w:rPr>
          <w:rFonts w:hint="eastAsia"/>
          <w:kern w:val="21"/>
          <w:lang w:eastAsia="zh-CN"/>
        </w:rPr>
        <w:t>的所需信号。台站</w:t>
      </w:r>
      <w:r>
        <w:rPr>
          <w:rFonts w:hint="eastAsia"/>
          <w:kern w:val="21"/>
          <w:lang w:eastAsia="zh-CN"/>
        </w:rPr>
        <w:t>Z</w:t>
      </w:r>
      <w:r>
        <w:rPr>
          <w:rFonts w:hint="eastAsia"/>
          <w:kern w:val="21"/>
          <w:lang w:eastAsia="zh-CN"/>
        </w:rPr>
        <w:t>在任意一个方向发射一个同样频率</w:t>
      </w:r>
      <w:r>
        <w:rPr>
          <w:i/>
          <w:kern w:val="21"/>
          <w:lang w:eastAsia="zh-CN"/>
        </w:rPr>
        <w:t>f</w:t>
      </w:r>
      <w:r>
        <w:rPr>
          <w:kern w:val="21"/>
          <w:vertAlign w:val="subscript"/>
          <w:lang w:eastAsia="zh-CN"/>
        </w:rPr>
        <w:t>1</w:t>
      </w:r>
      <w:r>
        <w:rPr>
          <w:rFonts w:hint="eastAsia"/>
          <w:kern w:val="21"/>
          <w:lang w:eastAsia="zh-CN"/>
        </w:rPr>
        <w:t>的信号。</w:t>
      </w:r>
    </w:p>
    <w:p w:rsidR="00DF4C50" w:rsidRDefault="00DF4C50" w:rsidP="00764BA5">
      <w:pPr>
        <w:pStyle w:val="FigureNo"/>
        <w:spacing w:before="240"/>
      </w:pPr>
      <w:r>
        <w:rPr>
          <w:lang w:eastAsia="zh-CN"/>
        </w:rPr>
        <w:br w:type="page"/>
      </w:r>
      <w:r>
        <w:rPr>
          <w:rFonts w:hint="eastAsia"/>
        </w:rPr>
        <w:lastRenderedPageBreak/>
        <w:t>图</w:t>
      </w:r>
      <w:r>
        <w:rPr>
          <w:rFonts w:hint="eastAsia"/>
        </w:rPr>
        <w:t>8</w:t>
      </w:r>
    </w:p>
    <w:p w:rsidR="00DF4C50" w:rsidRDefault="00DF4C50" w:rsidP="00764BA5">
      <w:pPr>
        <w:pStyle w:val="Figuretitle"/>
      </w:pPr>
      <w:r>
        <w:rPr>
          <w:rFonts w:hint="eastAsia"/>
        </w:rPr>
        <w:t>归一化通信容量</w:t>
      </w:r>
    </w:p>
    <w:p w:rsidR="00DF4C50" w:rsidRDefault="00DF4C50" w:rsidP="007E58FA">
      <w:pPr>
        <w:pStyle w:val="Figure"/>
        <w:rPr>
          <w:kern w:val="21"/>
          <w:lang w:val="es-ES_tradnl"/>
        </w:rPr>
      </w:pPr>
      <w:r>
        <w:object w:dxaOrig="6352" w:dyaOrig="11635">
          <v:shape id="_x0000_i1051" type="#_x0000_t75" style="width:317.25pt;height:540.75pt" o:ole="">
            <v:imagedata r:id="rId67" o:title="" croptop="4662f"/>
          </v:shape>
          <o:OLEObject Type="Embed" ProgID="CorelDraw.Graphic.12" ShapeID="_x0000_i1051" DrawAspect="Content" ObjectID="_1379159991" r:id="rId68"/>
        </w:object>
      </w:r>
    </w:p>
    <w:p w:rsidR="00DF4C50" w:rsidRDefault="00DF4C50" w:rsidP="00764BA5">
      <w:pPr>
        <w:pStyle w:val="FigureNo"/>
        <w:spacing w:before="240"/>
        <w:rPr>
          <w:kern w:val="21"/>
        </w:rPr>
      </w:pPr>
      <w:r>
        <w:rPr>
          <w:kern w:val="21"/>
        </w:rPr>
        <w:br w:type="page"/>
      </w:r>
      <w:r>
        <w:rPr>
          <w:rFonts w:hint="eastAsia"/>
          <w:kern w:val="21"/>
        </w:rPr>
        <w:lastRenderedPageBreak/>
        <w:t>图</w:t>
      </w:r>
      <w:r>
        <w:rPr>
          <w:rFonts w:hint="eastAsia"/>
          <w:kern w:val="21"/>
        </w:rPr>
        <w:t>9</w:t>
      </w:r>
    </w:p>
    <w:p w:rsidR="00DF4C50" w:rsidRDefault="00DF4C50" w:rsidP="00764BA5">
      <w:pPr>
        <w:pStyle w:val="Figuretitle"/>
      </w:pPr>
      <w:r>
        <w:rPr>
          <w:rFonts w:hint="eastAsia"/>
        </w:rPr>
        <w:t>台站随机分布</w:t>
      </w:r>
    </w:p>
    <w:p w:rsidR="00DF4C50" w:rsidRDefault="00DF4C50" w:rsidP="007E58FA">
      <w:pPr>
        <w:pStyle w:val="Figure"/>
        <w:rPr>
          <w:kern w:val="21"/>
        </w:rPr>
      </w:pPr>
      <w:r>
        <w:object w:dxaOrig="5482" w:dyaOrig="4603">
          <v:shape id="_x0000_i1052" type="#_x0000_t75" style="width:273.75pt;height:186pt" o:ole="">
            <v:imagedata r:id="rId69" o:title="" croptop="12680f"/>
          </v:shape>
          <o:OLEObject Type="Embed" ProgID="CorelDraw.Graphic.12" ShapeID="_x0000_i1052" DrawAspect="Content" ObjectID="_1379159992" r:id="rId70"/>
        </w:object>
      </w:r>
    </w:p>
    <w:p w:rsidR="00DF4C50" w:rsidRDefault="00DF4C50" w:rsidP="008A03DA">
      <w:pPr>
        <w:snapToGrid w:val="0"/>
        <w:ind w:firstLineChars="200" w:firstLine="480"/>
        <w:rPr>
          <w:kern w:val="21"/>
          <w:lang w:eastAsia="zh-CN"/>
        </w:rPr>
      </w:pPr>
      <w:r>
        <w:rPr>
          <w:rFonts w:hint="eastAsia"/>
          <w:kern w:val="21"/>
          <w:lang w:eastAsia="zh-CN"/>
        </w:rPr>
        <w:t>归一化的通信容量给出频谱利用效率，其定义为：</w:t>
      </w:r>
    </w:p>
    <w:p w:rsidR="00764BA5" w:rsidRPr="0088226A" w:rsidRDefault="00764BA5" w:rsidP="00764BA5">
      <w:pPr>
        <w:pStyle w:val="Equation"/>
        <w:rPr>
          <w:lang w:val="en-US" w:eastAsia="zh-CN"/>
        </w:rPr>
      </w:pPr>
      <w:bookmarkStart w:id="8" w:name="f013"/>
      <w:r w:rsidRPr="0088226A">
        <w:rPr>
          <w:rFonts w:ascii="Symbol" w:hAnsi="Symbol"/>
          <w:lang w:val="en-US" w:eastAsia="zh-CN"/>
        </w:rPr>
        <w:tab/>
      </w:r>
      <w:r w:rsidRPr="0088226A">
        <w:rPr>
          <w:rFonts w:ascii="Symbol" w:hAnsi="Symbol"/>
          <w:lang w:val="en-US" w:eastAsia="zh-CN"/>
        </w:rPr>
        <w:tab/>
      </w:r>
      <w:r>
        <w:rPr>
          <w:position w:val="-28"/>
        </w:rPr>
        <w:object w:dxaOrig="2580" w:dyaOrig="639">
          <v:shape id="_x0000_i1053" type="#_x0000_t75" style="width:129pt;height:32.25pt" o:ole="">
            <v:imagedata r:id="rId71" o:title=""/>
          </v:shape>
          <o:OLEObject Type="Embed" ProgID="Equation.2" ShapeID="_x0000_i1053" DrawAspect="Content" ObjectID="_1379159993" r:id="rId72"/>
        </w:object>
      </w:r>
      <w:r w:rsidRPr="0088226A">
        <w:rPr>
          <w:lang w:val="en-US" w:eastAsia="zh-CN"/>
        </w:rPr>
        <w:tab/>
        <w:t>(</w:t>
      </w:r>
      <w:r>
        <w:rPr>
          <w:lang w:val="en-US" w:eastAsia="zh-CN"/>
        </w:rPr>
        <w:t>22</w:t>
      </w:r>
      <w:r w:rsidRPr="0088226A">
        <w:rPr>
          <w:lang w:val="en-US" w:eastAsia="zh-CN"/>
        </w:rPr>
        <w:t>)</w:t>
      </w:r>
    </w:p>
    <w:bookmarkEnd w:id="8"/>
    <w:p w:rsidR="00DF4C50" w:rsidRDefault="00DF4C50" w:rsidP="008A03DA">
      <w:pPr>
        <w:snapToGrid w:val="0"/>
        <w:rPr>
          <w:kern w:val="21"/>
          <w:lang w:eastAsia="zh-CN"/>
        </w:rPr>
      </w:pPr>
      <w:r>
        <w:rPr>
          <w:rFonts w:hint="eastAsia"/>
          <w:kern w:val="21"/>
          <w:lang w:eastAsia="zh-CN"/>
        </w:rPr>
        <w:t>其中</w:t>
      </w:r>
      <w:r>
        <w:rPr>
          <w:kern w:val="21"/>
          <w:lang w:eastAsia="zh-CN"/>
        </w:rPr>
        <w:t>：</w:t>
      </w:r>
    </w:p>
    <w:p w:rsidR="00DF4C50" w:rsidRDefault="00DF4C50" w:rsidP="00476E2B">
      <w:pPr>
        <w:pStyle w:val="Equationlegend"/>
        <w:snapToGrid w:val="0"/>
        <w:rPr>
          <w:lang w:eastAsia="zh-CN"/>
        </w:rPr>
      </w:pPr>
      <w:r>
        <w:rPr>
          <w:rFonts w:hint="eastAsia"/>
          <w:i/>
          <w:lang w:eastAsia="zh-CN"/>
        </w:rPr>
        <w:tab/>
      </w:r>
      <w:r>
        <w:rPr>
          <w:i/>
          <w:lang w:eastAsia="zh-CN"/>
        </w:rPr>
        <w:t>N</w:t>
      </w:r>
      <w:r>
        <w:rPr>
          <w:lang w:eastAsia="zh-CN"/>
        </w:rPr>
        <w:t>：</w:t>
      </w:r>
      <w:r>
        <w:rPr>
          <w:lang w:eastAsia="zh-CN"/>
        </w:rPr>
        <w:tab/>
      </w:r>
      <w:r>
        <w:rPr>
          <w:rFonts w:hint="eastAsia"/>
          <w:lang w:eastAsia="zh-CN"/>
        </w:rPr>
        <w:t>可能使用相同频率的无线电链路数量</w:t>
      </w:r>
      <w:r>
        <w:rPr>
          <w:lang w:eastAsia="zh-CN"/>
        </w:rPr>
        <w:t>：</w:t>
      </w:r>
      <w:r>
        <w:rPr>
          <w:position w:val="-10"/>
        </w:rPr>
        <w:object w:dxaOrig="859" w:dyaOrig="300">
          <v:shape id="_x0000_i1054" type="#_x0000_t75" style="width:42.75pt;height:15pt" o:ole="">
            <v:imagedata r:id="rId73" o:title=""/>
          </v:shape>
          <o:OLEObject Type="Embed" ProgID="Equation.3" ShapeID="_x0000_i1054" DrawAspect="Content" ObjectID="_1379159994" r:id="rId74"/>
        </w:object>
      </w:r>
    </w:p>
    <w:p w:rsidR="00DF4C50" w:rsidRDefault="00DF4C50" w:rsidP="00764BA5">
      <w:pPr>
        <w:pStyle w:val="Equationlegend"/>
        <w:rPr>
          <w:lang w:eastAsia="zh-CN"/>
        </w:rPr>
      </w:pPr>
      <w:r>
        <w:rPr>
          <w:rFonts w:hint="eastAsia"/>
          <w:i/>
          <w:lang w:eastAsia="zh-CN"/>
        </w:rPr>
        <w:tab/>
      </w:r>
      <w:r>
        <w:rPr>
          <w:i/>
          <w:lang w:eastAsia="zh-CN"/>
        </w:rPr>
        <w:t>A</w:t>
      </w:r>
      <w:r>
        <w:rPr>
          <w:iCs/>
          <w:lang w:eastAsia="zh-CN"/>
        </w:rPr>
        <w:t>：</w:t>
      </w:r>
      <w:r>
        <w:rPr>
          <w:lang w:eastAsia="zh-CN"/>
        </w:rPr>
        <w:tab/>
      </w:r>
      <w:r>
        <w:rPr>
          <w:rFonts w:hint="eastAsia"/>
          <w:lang w:eastAsia="zh-CN"/>
        </w:rPr>
        <w:t>每个无线电信道的发射容量。</w:t>
      </w:r>
    </w:p>
    <w:p w:rsidR="00DF4C50" w:rsidRDefault="00DF4C50" w:rsidP="008A03DA">
      <w:pPr>
        <w:snapToGrid w:val="0"/>
        <w:ind w:firstLineChars="200" w:firstLine="480"/>
        <w:rPr>
          <w:kern w:val="21"/>
          <w:lang w:eastAsia="zh-CN"/>
        </w:rPr>
      </w:pPr>
      <w:r>
        <w:rPr>
          <w:rFonts w:hint="eastAsia"/>
          <w:kern w:val="21"/>
          <w:lang w:eastAsia="zh-CN"/>
        </w:rPr>
        <w:t>台站</w:t>
      </w:r>
      <w:r>
        <w:rPr>
          <w:rFonts w:hint="eastAsia"/>
          <w:kern w:val="21"/>
          <w:lang w:eastAsia="zh-CN"/>
        </w:rPr>
        <w:t>Y</w:t>
      </w:r>
      <w:r>
        <w:rPr>
          <w:rFonts w:hint="eastAsia"/>
          <w:kern w:val="21"/>
          <w:lang w:eastAsia="zh-CN"/>
        </w:rPr>
        <w:t>接收到的干扰超过可接受的限度的概率</w:t>
      </w:r>
      <w:r>
        <w:rPr>
          <w:i/>
          <w:kern w:val="21"/>
          <w:lang w:eastAsia="zh-CN"/>
        </w:rPr>
        <w:t>p</w:t>
      </w:r>
      <w:r>
        <w:rPr>
          <w:rFonts w:hint="eastAsia"/>
          <w:kern w:val="21"/>
          <w:lang w:eastAsia="zh-CN"/>
        </w:rPr>
        <w:t>必须结合台站</w:t>
      </w:r>
      <w:r>
        <w:rPr>
          <w:rFonts w:hint="eastAsia"/>
          <w:kern w:val="21"/>
          <w:lang w:eastAsia="zh-CN"/>
        </w:rPr>
        <w:t>Y</w:t>
      </w:r>
      <w:r>
        <w:rPr>
          <w:rFonts w:hint="eastAsia"/>
          <w:kern w:val="21"/>
          <w:lang w:eastAsia="zh-CN"/>
        </w:rPr>
        <w:t>和</w:t>
      </w:r>
      <w:r>
        <w:rPr>
          <w:rFonts w:hint="eastAsia"/>
          <w:kern w:val="21"/>
          <w:lang w:eastAsia="zh-CN"/>
        </w:rPr>
        <w:t>Z</w:t>
      </w:r>
      <w:r>
        <w:rPr>
          <w:rFonts w:hint="eastAsia"/>
          <w:kern w:val="21"/>
          <w:lang w:eastAsia="zh-CN"/>
        </w:rPr>
        <w:t>的天线方向图来计算，</w:t>
      </w:r>
      <w:r>
        <w:rPr>
          <w:position w:val="-10"/>
        </w:rPr>
        <w:object w:dxaOrig="220" w:dyaOrig="279">
          <v:shape id="_x0000_i1055" type="#_x0000_t75" style="width:11.25pt;height:14.25pt" o:ole="">
            <v:imagedata r:id="rId75" o:title=""/>
          </v:shape>
          <o:OLEObject Type="Embed" ProgID="Equation.DSMT4" ShapeID="_x0000_i1055" DrawAspect="Content" ObjectID="_1379159995" r:id="rId76"/>
        </w:object>
      </w:r>
      <w:r>
        <w:rPr>
          <w:rFonts w:hint="eastAsia"/>
          <w:kern w:val="21"/>
          <w:lang w:eastAsia="zh-CN"/>
        </w:rPr>
        <w:t>是最大允许干扰概率。</w:t>
      </w:r>
    </w:p>
    <w:p w:rsidR="00DF4C50" w:rsidRDefault="00DF4C50" w:rsidP="008A03DA">
      <w:pPr>
        <w:snapToGrid w:val="0"/>
        <w:ind w:firstLineChars="200" w:firstLine="480"/>
        <w:rPr>
          <w:kern w:val="21"/>
          <w:lang w:eastAsia="zh-CN"/>
        </w:rPr>
      </w:pPr>
      <w:r>
        <w:rPr>
          <w:rFonts w:hint="eastAsia"/>
          <w:kern w:val="21"/>
          <w:lang w:eastAsia="zh-CN"/>
        </w:rPr>
        <w:t>因为忽略了来自两个或更多台站的干扰的叠加，在实际应用中应提供一些余量。</w:t>
      </w:r>
    </w:p>
    <w:p w:rsidR="00DF4C50" w:rsidRDefault="00DF4C50" w:rsidP="00764BA5">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2.3.2</w:t>
        </w:r>
        <w:r>
          <w:rPr>
            <w:lang w:eastAsia="zh-CN"/>
          </w:rPr>
          <w:tab/>
        </w:r>
      </w:smartTag>
      <w:r>
        <w:rPr>
          <w:rFonts w:hint="eastAsia"/>
          <w:lang w:eastAsia="zh-CN"/>
        </w:rPr>
        <w:t>应用：</w:t>
      </w:r>
      <w:r>
        <w:rPr>
          <w:lang w:eastAsia="zh-CN"/>
        </w:rPr>
        <w:t>2 GHz</w:t>
      </w:r>
      <w:r>
        <w:rPr>
          <w:rFonts w:hint="eastAsia"/>
          <w:lang w:eastAsia="zh-CN"/>
        </w:rPr>
        <w:t>频带无线电中继系统的频谱效率</w:t>
      </w:r>
    </w:p>
    <w:p w:rsidR="00DF4C50" w:rsidRDefault="00DF4C50" w:rsidP="008A03DA">
      <w:pPr>
        <w:snapToGrid w:val="0"/>
        <w:ind w:firstLineChars="200" w:firstLine="480"/>
        <w:rPr>
          <w:kern w:val="21"/>
          <w:lang w:eastAsia="zh-CN"/>
        </w:rPr>
      </w:pPr>
      <w:r>
        <w:rPr>
          <w:rFonts w:hint="eastAsia"/>
          <w:kern w:val="21"/>
          <w:lang w:eastAsia="zh-CN"/>
        </w:rPr>
        <w:t>使用以上公式计算一个</w:t>
      </w:r>
      <w:r>
        <w:rPr>
          <w:kern w:val="21"/>
          <w:lang w:eastAsia="zh-CN"/>
        </w:rPr>
        <w:t>2 GHz</w:t>
      </w:r>
      <w:r>
        <w:rPr>
          <w:rFonts w:hint="eastAsia"/>
          <w:kern w:val="21"/>
          <w:lang w:eastAsia="zh-CN"/>
        </w:rPr>
        <w:t>频带小容量地面点对点无线电中继系统在传输电话时的</w:t>
      </w:r>
      <w:r>
        <w:rPr>
          <w:rFonts w:hint="eastAsia"/>
          <w:kern w:val="21"/>
          <w:lang w:eastAsia="zh-CN"/>
        </w:rPr>
        <w:t>SUE</w:t>
      </w:r>
      <w:r>
        <w:rPr>
          <w:rFonts w:hint="eastAsia"/>
          <w:kern w:val="21"/>
          <w:lang w:eastAsia="zh-CN"/>
        </w:rPr>
        <w:t>。</w:t>
      </w:r>
    </w:p>
    <w:p w:rsidR="00DF4C50" w:rsidRDefault="00DF4C50" w:rsidP="008A03DA">
      <w:pPr>
        <w:snapToGrid w:val="0"/>
        <w:ind w:firstLineChars="200" w:firstLine="480"/>
        <w:rPr>
          <w:kern w:val="21"/>
          <w:lang w:eastAsia="zh-CN"/>
        </w:rPr>
      </w:pPr>
      <w:r>
        <w:rPr>
          <w:rFonts w:hint="eastAsia"/>
          <w:kern w:val="21"/>
          <w:lang w:eastAsia="zh-CN"/>
        </w:rPr>
        <w:t>对于</w:t>
      </w:r>
      <w:smartTag w:uri="urn:schemas-microsoft-com:office:smarttags" w:element="chmetcnv">
        <w:smartTagPr>
          <w:attr w:name="TCSC" w:val="0"/>
          <w:attr w:name="NumberType" w:val="1"/>
          <w:attr w:name="Negative" w:val="False"/>
          <w:attr w:name="HasSpace" w:val="False"/>
          <w:attr w:name="SourceValue" w:val="1.8"/>
          <w:attr w:name="UnitName" w:val="米"/>
        </w:smartTagPr>
        <w:r>
          <w:rPr>
            <w:rFonts w:hint="eastAsia"/>
            <w:kern w:val="21"/>
            <w:lang w:eastAsia="zh-CN"/>
          </w:rPr>
          <w:t>1.8</w:t>
        </w:r>
        <w:r>
          <w:rPr>
            <w:rFonts w:hint="eastAsia"/>
            <w:kern w:val="21"/>
            <w:lang w:eastAsia="zh-CN"/>
          </w:rPr>
          <w:t>米</w:t>
        </w:r>
      </w:smartTag>
      <w:r>
        <w:rPr>
          <w:rFonts w:hint="eastAsia"/>
          <w:kern w:val="21"/>
          <w:lang w:eastAsia="zh-CN"/>
        </w:rPr>
        <w:t>直径天线的相对频谱利用效率，使用表</w:t>
      </w:r>
      <w:r>
        <w:rPr>
          <w:rFonts w:hint="eastAsia"/>
          <w:kern w:val="21"/>
          <w:lang w:eastAsia="zh-CN"/>
        </w:rPr>
        <w:t>2</w:t>
      </w:r>
      <w:r>
        <w:rPr>
          <w:rFonts w:hint="eastAsia"/>
          <w:kern w:val="21"/>
          <w:lang w:eastAsia="zh-CN"/>
        </w:rPr>
        <w:t>中每种调制类型允许的干扰比和效率来计算。结果见图</w:t>
      </w:r>
      <w:r>
        <w:rPr>
          <w:rFonts w:hint="eastAsia"/>
          <w:kern w:val="21"/>
          <w:lang w:eastAsia="zh-CN"/>
        </w:rPr>
        <w:t>10</w:t>
      </w:r>
      <w:r>
        <w:rPr>
          <w:rFonts w:hint="eastAsia"/>
          <w:kern w:val="21"/>
          <w:lang w:eastAsia="zh-CN"/>
        </w:rPr>
        <w:t>。</w:t>
      </w:r>
    </w:p>
    <w:p w:rsidR="00DF4C50" w:rsidRDefault="00DF4C50" w:rsidP="008A03DA">
      <w:pPr>
        <w:snapToGrid w:val="0"/>
        <w:ind w:firstLineChars="200" w:firstLine="480"/>
        <w:rPr>
          <w:kern w:val="21"/>
          <w:lang w:eastAsia="zh-CN"/>
        </w:rPr>
      </w:pPr>
      <w:r>
        <w:rPr>
          <w:rFonts w:hint="eastAsia"/>
          <w:kern w:val="21"/>
          <w:lang w:eastAsia="zh-CN"/>
        </w:rPr>
        <w:t>对较小的衰落余量，数字系统优于模拟系统。在这个研究中，由于衰落引起的衰减同由于干扰引起的</w:t>
      </w:r>
      <w:r>
        <w:rPr>
          <w:i/>
          <w:kern w:val="21"/>
          <w:lang w:eastAsia="zh-CN"/>
        </w:rPr>
        <w:t>W/U</w:t>
      </w:r>
      <w:r>
        <w:rPr>
          <w:rFonts w:hint="eastAsia"/>
          <w:kern w:val="21"/>
          <w:lang w:eastAsia="zh-CN"/>
        </w:rPr>
        <w:t>（有用信号电平与无用信号电平比）的恶化相同。如果使用空间分隔技术，则所需的衰落余量较低。一般来讲，数字系统能带来较高的频谱利用效率。</w:t>
      </w:r>
    </w:p>
    <w:p w:rsidR="00DF4C50" w:rsidRDefault="00DF4C50" w:rsidP="008A03DA">
      <w:pPr>
        <w:snapToGrid w:val="0"/>
        <w:ind w:firstLineChars="200" w:firstLine="480"/>
        <w:rPr>
          <w:kern w:val="21"/>
          <w:lang w:eastAsia="zh-CN"/>
        </w:rPr>
      </w:pPr>
      <w:r>
        <w:rPr>
          <w:rFonts w:hint="eastAsia"/>
          <w:kern w:val="21"/>
          <w:lang w:eastAsia="zh-CN"/>
        </w:rPr>
        <w:t>对数字调制，将两相调制变为多相或多态调制的需要较少的带宽，但是在干扰较大时它可能有较低的频谱利用率。精确的值取决于天线特性等，但是当其他无线电链路围绕中继站周围在一个区域内任意分布时，从宏观的角度看</w:t>
      </w:r>
      <w:r>
        <w:rPr>
          <w:rFonts w:hint="eastAsia"/>
          <w:kern w:val="21"/>
          <w:lang w:eastAsia="zh-CN"/>
        </w:rPr>
        <w:t>4-PSK</w:t>
      </w:r>
      <w:r>
        <w:rPr>
          <w:rFonts w:hint="eastAsia"/>
          <w:kern w:val="21"/>
          <w:lang w:eastAsia="zh-CN"/>
        </w:rPr>
        <w:t>系统可能是最佳的。</w:t>
      </w:r>
    </w:p>
    <w:p w:rsidR="00DF4C50" w:rsidRDefault="00DF4C50" w:rsidP="008A03DA">
      <w:pPr>
        <w:snapToGrid w:val="0"/>
        <w:rPr>
          <w:kern w:val="21"/>
          <w:lang w:eastAsia="zh-CN"/>
        </w:rPr>
      </w:pPr>
    </w:p>
    <w:p w:rsidR="00DF4C50" w:rsidRDefault="00DF4C50" w:rsidP="008A03DA">
      <w:pPr>
        <w:snapToGrid w:val="0"/>
        <w:rPr>
          <w:lang w:eastAsia="zh-CN"/>
        </w:rPr>
        <w:sectPr w:rsidR="00DF4C50" w:rsidSect="003F042E">
          <w:headerReference w:type="even" r:id="rId77"/>
          <w:headerReference w:type="default" r:id="rId78"/>
          <w:footnotePr>
            <w:numFmt w:val="chicago"/>
          </w:footnotePr>
          <w:pgSz w:w="11906" w:h="16838" w:code="9"/>
          <w:pgMar w:top="1418" w:right="1134" w:bottom="1134" w:left="1134" w:header="720" w:footer="482" w:gutter="0"/>
          <w:pgNumType w:start="1"/>
          <w:cols w:space="425"/>
          <w:docGrid w:type="lines" w:linePitch="326" w:charSpace="6144"/>
        </w:sectPr>
      </w:pPr>
    </w:p>
    <w:p w:rsidR="00DF4C50" w:rsidRPr="00764BA5" w:rsidRDefault="00DF4C50" w:rsidP="00764BA5">
      <w:pPr>
        <w:pStyle w:val="TableNo"/>
        <w:rPr>
          <w:sz w:val="18"/>
          <w:szCs w:val="18"/>
          <w:lang w:eastAsia="zh-CN"/>
        </w:rPr>
      </w:pPr>
      <w:r w:rsidRPr="00764BA5">
        <w:rPr>
          <w:rFonts w:hint="eastAsia"/>
          <w:sz w:val="18"/>
          <w:szCs w:val="18"/>
          <w:lang w:eastAsia="zh-CN"/>
        </w:rPr>
        <w:lastRenderedPageBreak/>
        <w:t>表</w:t>
      </w:r>
      <w:r w:rsidRPr="00764BA5">
        <w:rPr>
          <w:sz w:val="18"/>
          <w:szCs w:val="18"/>
          <w:lang w:eastAsia="zh-CN"/>
        </w:rPr>
        <w:t>2</w:t>
      </w:r>
    </w:p>
    <w:p w:rsidR="00DF4C50" w:rsidRPr="00764BA5" w:rsidRDefault="00DF4C50" w:rsidP="00764BA5">
      <w:pPr>
        <w:pStyle w:val="Tabletitle"/>
        <w:rPr>
          <w:sz w:val="18"/>
          <w:szCs w:val="18"/>
          <w:lang w:eastAsia="zh-CN"/>
        </w:rPr>
      </w:pPr>
      <w:r w:rsidRPr="00764BA5">
        <w:rPr>
          <w:rFonts w:hint="eastAsia"/>
          <w:sz w:val="18"/>
          <w:szCs w:val="18"/>
          <w:lang w:eastAsia="zh-CN"/>
        </w:rPr>
        <w:t>在</w:t>
      </w:r>
      <w:r w:rsidRPr="00764BA5">
        <w:rPr>
          <w:rFonts w:hint="eastAsia"/>
          <w:sz w:val="18"/>
          <w:szCs w:val="18"/>
          <w:lang w:eastAsia="zh-CN"/>
        </w:rPr>
        <w:t>2 GHz</w:t>
      </w:r>
      <w:r w:rsidRPr="00764BA5">
        <w:rPr>
          <w:rFonts w:hint="eastAsia"/>
          <w:sz w:val="18"/>
          <w:szCs w:val="18"/>
          <w:lang w:eastAsia="zh-CN"/>
        </w:rPr>
        <w:t>频带各种调制类型的参数</w:t>
      </w:r>
    </w:p>
    <w:tbl>
      <w:tblPr>
        <w:tblW w:w="14698" w:type="dxa"/>
        <w:tblInd w:w="57" w:type="dxa"/>
        <w:tblLayout w:type="fixed"/>
        <w:tblCellMar>
          <w:left w:w="57" w:type="dxa"/>
          <w:right w:w="57" w:type="dxa"/>
        </w:tblCellMar>
        <w:tblLook w:val="0000" w:firstRow="0" w:lastRow="0" w:firstColumn="0" w:lastColumn="0" w:noHBand="0" w:noVBand="0"/>
      </w:tblPr>
      <w:tblGrid>
        <w:gridCol w:w="1077"/>
        <w:gridCol w:w="1304"/>
        <w:gridCol w:w="1304"/>
        <w:gridCol w:w="1276"/>
        <w:gridCol w:w="1276"/>
        <w:gridCol w:w="1701"/>
        <w:gridCol w:w="1418"/>
        <w:gridCol w:w="1418"/>
        <w:gridCol w:w="1333"/>
        <w:gridCol w:w="1333"/>
        <w:gridCol w:w="1258"/>
      </w:tblGrid>
      <w:tr w:rsidR="00DF4C50" w:rsidTr="00DF4C50">
        <w:trPr>
          <w:cantSplit/>
        </w:trPr>
        <w:tc>
          <w:tcPr>
            <w:tcW w:w="2381" w:type="dxa"/>
            <w:gridSpan w:val="2"/>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rFonts w:hint="eastAsia"/>
                <w:sz w:val="18"/>
                <w:szCs w:val="18"/>
              </w:rPr>
              <w:t>调制类型</w:t>
            </w:r>
          </w:p>
        </w:tc>
        <w:tc>
          <w:tcPr>
            <w:tcW w:w="1304" w:type="dxa"/>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rFonts w:hint="eastAsia"/>
                <w:sz w:val="18"/>
                <w:szCs w:val="18"/>
              </w:rPr>
              <w:t>允话的</w:t>
            </w:r>
            <w:r w:rsidRPr="00764BA5">
              <w:rPr>
                <w:rFonts w:hint="eastAsia"/>
                <w:sz w:val="18"/>
                <w:szCs w:val="18"/>
              </w:rPr>
              <w:t>S/N</w:t>
            </w:r>
            <w:r w:rsidRPr="00764BA5">
              <w:rPr>
                <w:rFonts w:hint="eastAsia"/>
                <w:sz w:val="18"/>
                <w:szCs w:val="18"/>
              </w:rPr>
              <w:t>或误差率</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lang w:eastAsia="zh-CN"/>
              </w:rPr>
            </w:pPr>
            <w:r w:rsidRPr="00764BA5">
              <w:rPr>
                <w:rFonts w:hint="eastAsia"/>
                <w:sz w:val="18"/>
                <w:szCs w:val="18"/>
                <w:lang w:eastAsia="zh-CN"/>
              </w:rPr>
              <w:t>干扰减少因子（</w:t>
            </w:r>
            <w:r w:rsidRPr="00764BA5">
              <w:rPr>
                <w:rFonts w:hint="eastAsia"/>
                <w:sz w:val="18"/>
                <w:szCs w:val="18"/>
                <w:lang w:eastAsia="zh-CN"/>
              </w:rPr>
              <w:t>IRF</w:t>
            </w:r>
            <w:r w:rsidRPr="00764BA5">
              <w:rPr>
                <w:rFonts w:hint="eastAsia"/>
                <w:sz w:val="18"/>
                <w:szCs w:val="18"/>
                <w:lang w:eastAsia="zh-CN"/>
              </w:rPr>
              <w:t>）</w:t>
            </w:r>
          </w:p>
        </w:tc>
        <w:tc>
          <w:tcPr>
            <w:tcW w:w="1701" w:type="dxa"/>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lang w:eastAsia="zh-CN"/>
              </w:rPr>
            </w:pPr>
            <w:r w:rsidRPr="00764BA5">
              <w:rPr>
                <w:rFonts w:hint="eastAsia"/>
                <w:sz w:val="18"/>
                <w:szCs w:val="18"/>
                <w:lang w:eastAsia="zh-CN"/>
              </w:rPr>
              <w:t>允许的有用信号与无用信号之比</w:t>
            </w:r>
            <w:r w:rsidRPr="00764BA5">
              <w:rPr>
                <w:rFonts w:hint="eastAsia"/>
                <w:sz w:val="18"/>
                <w:szCs w:val="18"/>
                <w:lang w:eastAsia="zh-CN"/>
              </w:rPr>
              <w:t>W/U</w:t>
            </w:r>
          </w:p>
        </w:tc>
        <w:tc>
          <w:tcPr>
            <w:tcW w:w="2836" w:type="dxa"/>
            <w:gridSpan w:val="2"/>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rFonts w:hint="eastAsia"/>
                <w:sz w:val="18"/>
                <w:szCs w:val="18"/>
              </w:rPr>
              <w:t>与</w:t>
            </w:r>
            <w:r w:rsidRPr="00764BA5">
              <w:rPr>
                <w:rFonts w:hint="eastAsia"/>
                <w:sz w:val="18"/>
                <w:szCs w:val="18"/>
              </w:rPr>
              <w:t>B</w:t>
            </w:r>
            <w:r w:rsidRPr="00764BA5">
              <w:rPr>
                <w:rFonts w:hint="eastAsia"/>
                <w:sz w:val="18"/>
                <w:szCs w:val="18"/>
              </w:rPr>
              <w:t>相关的参数</w:t>
            </w:r>
          </w:p>
        </w:tc>
        <w:tc>
          <w:tcPr>
            <w:tcW w:w="1333" w:type="dxa"/>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rFonts w:hint="eastAsia"/>
                <w:sz w:val="18"/>
                <w:szCs w:val="18"/>
              </w:rPr>
              <w:t>相邻信道</w:t>
            </w:r>
            <w:r w:rsidRPr="00764BA5">
              <w:rPr>
                <w:sz w:val="18"/>
                <w:szCs w:val="18"/>
              </w:rPr>
              <w:br/>
            </w:r>
            <w:r w:rsidRPr="00764BA5">
              <w:rPr>
                <w:rFonts w:hint="eastAsia"/>
                <w:sz w:val="18"/>
                <w:szCs w:val="18"/>
              </w:rPr>
              <w:t>间隔</w:t>
            </w:r>
            <w:r w:rsidRPr="00764BA5">
              <w:rPr>
                <w:rFonts w:hint="eastAsia"/>
                <w:sz w:val="18"/>
                <w:szCs w:val="18"/>
              </w:rPr>
              <w:t>B</w:t>
            </w:r>
          </w:p>
        </w:tc>
        <w:tc>
          <w:tcPr>
            <w:tcW w:w="1333" w:type="dxa"/>
            <w:tcBorders>
              <w:top w:val="single" w:sz="4" w:space="0" w:color="auto"/>
              <w:left w:val="single" w:sz="4" w:space="0" w:color="auto"/>
              <w:bottom w:val="single" w:sz="4" w:space="0" w:color="auto"/>
              <w:right w:val="single" w:sz="4" w:space="0" w:color="auto"/>
            </w:tcBorders>
            <w:vAlign w:val="center"/>
          </w:tcPr>
          <w:p w:rsidR="00DF4C50" w:rsidRDefault="00DF4C50" w:rsidP="005E2C31">
            <w:pPr>
              <w:pStyle w:val="a7"/>
              <w:snapToGrid w:val="0"/>
              <w:spacing w:before="100" w:after="100"/>
              <w:jc w:val="center"/>
            </w:pPr>
            <w:r>
              <w:rPr>
                <w:rFonts w:hint="eastAsia"/>
              </w:rPr>
              <w:t>信道</w:t>
            </w:r>
            <w:r>
              <w:br/>
            </w:r>
            <w:r>
              <w:rPr>
                <w:rFonts w:hint="eastAsia"/>
              </w:rPr>
              <w:t>数量</w:t>
            </w:r>
            <w:r>
              <w:rPr>
                <w:i/>
              </w:rPr>
              <w:t>A</w:t>
            </w:r>
          </w:p>
        </w:tc>
        <w:tc>
          <w:tcPr>
            <w:tcW w:w="1258" w:type="dxa"/>
            <w:tcBorders>
              <w:top w:val="single" w:sz="4" w:space="0" w:color="auto"/>
              <w:left w:val="single" w:sz="4" w:space="0" w:color="auto"/>
              <w:bottom w:val="single" w:sz="4" w:space="0" w:color="auto"/>
              <w:right w:val="single" w:sz="4" w:space="0" w:color="auto"/>
            </w:tcBorders>
            <w:vAlign w:val="center"/>
          </w:tcPr>
          <w:p w:rsidR="00DF4C50" w:rsidRDefault="00DF4C50" w:rsidP="005E2C31">
            <w:pPr>
              <w:pStyle w:val="a7"/>
              <w:snapToGrid w:val="0"/>
              <w:spacing w:before="100" w:after="100"/>
              <w:jc w:val="center"/>
            </w:pPr>
            <w:r>
              <w:rPr>
                <w:i/>
              </w:rPr>
              <w:t>A/B</w:t>
            </w:r>
            <w:r>
              <w:rPr>
                <w:position w:val="6"/>
              </w:rPr>
              <w:t>(1)</w:t>
            </w:r>
            <w:r>
              <w:rPr>
                <w:rFonts w:hint="eastAsia"/>
                <w:position w:val="6"/>
              </w:rPr>
              <w:br/>
            </w:r>
            <w:r>
              <w:rPr>
                <w:rFonts w:hint="eastAsia"/>
              </w:rPr>
              <w:t>（信道</w:t>
            </w:r>
            <w:r>
              <w:rPr>
                <w:rFonts w:hint="eastAsia"/>
              </w:rPr>
              <w:t>/kHz</w:t>
            </w:r>
            <w:r>
              <w:rPr>
                <w:rFonts w:hint="eastAsia"/>
              </w:rPr>
              <w:t>）</w:t>
            </w:r>
          </w:p>
        </w:tc>
      </w:tr>
      <w:tr w:rsidR="00DF4C50" w:rsidTr="00DF4C50">
        <w:trPr>
          <w:cantSplit/>
        </w:trPr>
        <w:tc>
          <w:tcPr>
            <w:tcW w:w="1077" w:type="dxa"/>
            <w:vMerge w:val="restart"/>
            <w:tcBorders>
              <w:top w:val="single" w:sz="4" w:space="0" w:color="auto"/>
              <w:left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rFonts w:hint="eastAsia"/>
                <w:sz w:val="18"/>
                <w:szCs w:val="18"/>
              </w:rPr>
              <w:t>模拟传输</w:t>
            </w:r>
          </w:p>
        </w:tc>
        <w:tc>
          <w:tcPr>
            <w:tcW w:w="1304" w:type="dxa"/>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sz w:val="18"/>
                <w:szCs w:val="18"/>
              </w:rPr>
              <w:t>MF</w:t>
            </w:r>
          </w:p>
        </w:tc>
        <w:tc>
          <w:tcPr>
            <w:tcW w:w="1304" w:type="dxa"/>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sz w:val="18"/>
                <w:szCs w:val="18"/>
              </w:rPr>
              <w:t>58 dB</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sz w:val="18"/>
                <w:szCs w:val="18"/>
              </w:rPr>
              <w:t>20 dB</w:t>
            </w:r>
          </w:p>
        </w:tc>
        <w:tc>
          <w:tcPr>
            <w:tcW w:w="1701" w:type="dxa"/>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sz w:val="18"/>
                <w:szCs w:val="18"/>
              </w:rPr>
              <w:t>38 Db</w:t>
            </w:r>
          </w:p>
        </w:tc>
        <w:tc>
          <w:tcPr>
            <w:tcW w:w="2836" w:type="dxa"/>
            <w:gridSpan w:val="2"/>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lang w:eastAsia="zh-CN"/>
              </w:rPr>
            </w:pPr>
            <w:r w:rsidRPr="00764BA5">
              <w:rPr>
                <w:rFonts w:hint="eastAsia"/>
                <w:sz w:val="18"/>
                <w:szCs w:val="18"/>
                <w:lang w:eastAsia="zh-CN"/>
              </w:rPr>
              <w:t>测试音的频偏：</w:t>
            </w:r>
            <w:r w:rsidRPr="00764BA5">
              <w:rPr>
                <w:sz w:val="18"/>
                <w:szCs w:val="18"/>
                <w:lang w:eastAsia="zh-CN"/>
              </w:rPr>
              <w:t>100 kHz r.m.s.</w:t>
            </w:r>
          </w:p>
        </w:tc>
        <w:tc>
          <w:tcPr>
            <w:tcW w:w="1333" w:type="dxa"/>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sz w:val="18"/>
                <w:szCs w:val="18"/>
              </w:rPr>
              <w:t>520 kHz</w:t>
            </w:r>
          </w:p>
        </w:tc>
        <w:tc>
          <w:tcPr>
            <w:tcW w:w="1333" w:type="dxa"/>
            <w:tcBorders>
              <w:top w:val="single" w:sz="4" w:space="0" w:color="auto"/>
              <w:left w:val="single" w:sz="4" w:space="0" w:color="auto"/>
              <w:bottom w:val="single" w:sz="4" w:space="0" w:color="auto"/>
              <w:right w:val="single" w:sz="4" w:space="0" w:color="auto"/>
            </w:tcBorders>
            <w:vAlign w:val="center"/>
          </w:tcPr>
          <w:p w:rsidR="00DF4C50" w:rsidRDefault="00DF4C50" w:rsidP="005E2C31">
            <w:pPr>
              <w:pStyle w:val="a7"/>
              <w:snapToGrid w:val="0"/>
              <w:spacing w:before="100" w:after="100"/>
              <w:jc w:val="center"/>
            </w:pPr>
            <w:r>
              <w:t>24</w:t>
            </w:r>
          </w:p>
        </w:tc>
        <w:tc>
          <w:tcPr>
            <w:tcW w:w="1258" w:type="dxa"/>
            <w:tcBorders>
              <w:top w:val="single" w:sz="4" w:space="0" w:color="auto"/>
              <w:left w:val="single" w:sz="4" w:space="0" w:color="auto"/>
              <w:bottom w:val="single" w:sz="4" w:space="0" w:color="auto"/>
              <w:right w:val="single" w:sz="4" w:space="0" w:color="auto"/>
            </w:tcBorders>
            <w:vAlign w:val="center"/>
          </w:tcPr>
          <w:p w:rsidR="00DF4C50" w:rsidRDefault="00DF4C50" w:rsidP="005E2C31">
            <w:pPr>
              <w:pStyle w:val="a7"/>
              <w:snapToGrid w:val="0"/>
              <w:spacing w:before="100" w:after="100"/>
              <w:jc w:val="center"/>
            </w:pPr>
            <w:r>
              <w:t>0.046</w:t>
            </w:r>
          </w:p>
        </w:tc>
      </w:tr>
      <w:tr w:rsidR="00DF4C50" w:rsidTr="00DF4C50">
        <w:trPr>
          <w:cantSplit/>
        </w:trPr>
        <w:tc>
          <w:tcPr>
            <w:tcW w:w="1077" w:type="dxa"/>
            <w:vMerge/>
            <w:tcBorders>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p>
        </w:tc>
        <w:tc>
          <w:tcPr>
            <w:tcW w:w="1304" w:type="dxa"/>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sz w:val="18"/>
                <w:szCs w:val="18"/>
              </w:rPr>
              <w:t>SSB</w:t>
            </w:r>
          </w:p>
        </w:tc>
        <w:tc>
          <w:tcPr>
            <w:tcW w:w="1304" w:type="dxa"/>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sz w:val="18"/>
                <w:szCs w:val="18"/>
              </w:rPr>
              <w:t>58 dB</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sz w:val="18"/>
                <w:szCs w:val="18"/>
              </w:rPr>
              <w:t>9.5 dB</w:t>
            </w:r>
          </w:p>
        </w:tc>
        <w:tc>
          <w:tcPr>
            <w:tcW w:w="1701" w:type="dxa"/>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sz w:val="18"/>
                <w:szCs w:val="18"/>
              </w:rPr>
              <w:t>48.5 dB</w:t>
            </w:r>
          </w:p>
        </w:tc>
        <w:tc>
          <w:tcPr>
            <w:tcW w:w="2836" w:type="dxa"/>
            <w:gridSpan w:val="2"/>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lang w:eastAsia="zh-CN"/>
              </w:rPr>
            </w:pPr>
            <w:r w:rsidRPr="00764BA5">
              <w:rPr>
                <w:rFonts w:hint="eastAsia"/>
                <w:sz w:val="18"/>
                <w:szCs w:val="18"/>
                <w:lang w:eastAsia="zh-CN"/>
              </w:rPr>
              <w:t>最高基带频率：</w:t>
            </w:r>
            <w:r w:rsidRPr="00764BA5">
              <w:rPr>
                <w:sz w:val="18"/>
                <w:szCs w:val="18"/>
                <w:lang w:eastAsia="zh-CN"/>
              </w:rPr>
              <w:t>108 kHz</w:t>
            </w:r>
            <w:r w:rsidRPr="00764BA5">
              <w:rPr>
                <w:sz w:val="18"/>
                <w:szCs w:val="18"/>
                <w:lang w:eastAsia="zh-CN"/>
              </w:rPr>
              <w:br/>
            </w:r>
            <w:r w:rsidRPr="00764BA5">
              <w:rPr>
                <w:rFonts w:hint="eastAsia"/>
                <w:sz w:val="18"/>
                <w:szCs w:val="18"/>
                <w:lang w:eastAsia="zh-CN"/>
              </w:rPr>
              <w:t>滤波器系数：</w:t>
            </w:r>
            <w:r w:rsidRPr="00764BA5">
              <w:rPr>
                <w:sz w:val="18"/>
                <w:szCs w:val="18"/>
                <w:lang w:eastAsia="zh-CN"/>
              </w:rPr>
              <w:t>×2</w:t>
            </w:r>
            <w:r w:rsidRPr="00764BA5">
              <w:rPr>
                <w:sz w:val="18"/>
                <w:szCs w:val="18"/>
                <w:lang w:eastAsia="zh-CN"/>
              </w:rPr>
              <w:br/>
            </w:r>
            <w:r w:rsidRPr="00764BA5">
              <w:rPr>
                <w:rFonts w:hint="eastAsia"/>
                <w:sz w:val="18"/>
                <w:szCs w:val="18"/>
                <w:lang w:eastAsia="zh-CN"/>
              </w:rPr>
              <w:t>频率容量：</w:t>
            </w:r>
            <w:r w:rsidRPr="00764BA5">
              <w:rPr>
                <w:sz w:val="18"/>
                <w:szCs w:val="18"/>
                <w:lang w:eastAsia="zh-CN"/>
              </w:rPr>
              <w:t>20 kHz</w:t>
            </w:r>
          </w:p>
        </w:tc>
        <w:tc>
          <w:tcPr>
            <w:tcW w:w="1333" w:type="dxa"/>
            <w:tcBorders>
              <w:top w:val="single" w:sz="4" w:space="0" w:color="auto"/>
              <w:left w:val="single" w:sz="4" w:space="0" w:color="auto"/>
              <w:bottom w:val="single" w:sz="4" w:space="0" w:color="auto"/>
              <w:right w:val="single" w:sz="4" w:space="0" w:color="auto"/>
            </w:tcBorders>
            <w:vAlign w:val="center"/>
          </w:tcPr>
          <w:p w:rsidR="00DF4C50" w:rsidRPr="00764BA5" w:rsidRDefault="00DF4C50" w:rsidP="005E2C31">
            <w:pPr>
              <w:pStyle w:val="Tabletext"/>
              <w:spacing w:before="100" w:after="100"/>
              <w:jc w:val="center"/>
              <w:rPr>
                <w:sz w:val="18"/>
                <w:szCs w:val="18"/>
              </w:rPr>
            </w:pPr>
            <w:r w:rsidRPr="00764BA5">
              <w:rPr>
                <w:sz w:val="18"/>
                <w:szCs w:val="18"/>
              </w:rPr>
              <w:t>236 kHz</w:t>
            </w:r>
          </w:p>
        </w:tc>
        <w:tc>
          <w:tcPr>
            <w:tcW w:w="1333" w:type="dxa"/>
            <w:tcBorders>
              <w:top w:val="single" w:sz="4" w:space="0" w:color="auto"/>
              <w:left w:val="single" w:sz="4" w:space="0" w:color="auto"/>
              <w:bottom w:val="single" w:sz="4" w:space="0" w:color="auto"/>
              <w:right w:val="single" w:sz="4" w:space="0" w:color="auto"/>
            </w:tcBorders>
            <w:vAlign w:val="center"/>
          </w:tcPr>
          <w:p w:rsidR="00DF4C50" w:rsidRDefault="00DF4C50" w:rsidP="005E2C31">
            <w:pPr>
              <w:pStyle w:val="a7"/>
              <w:snapToGrid w:val="0"/>
              <w:spacing w:before="100" w:after="100"/>
              <w:jc w:val="center"/>
            </w:pPr>
            <w:r>
              <w:t>24</w:t>
            </w:r>
          </w:p>
        </w:tc>
        <w:tc>
          <w:tcPr>
            <w:tcW w:w="1258" w:type="dxa"/>
            <w:tcBorders>
              <w:top w:val="single" w:sz="4" w:space="0" w:color="auto"/>
              <w:left w:val="single" w:sz="4" w:space="0" w:color="auto"/>
              <w:bottom w:val="single" w:sz="4" w:space="0" w:color="auto"/>
              <w:right w:val="single" w:sz="4" w:space="0" w:color="auto"/>
            </w:tcBorders>
            <w:vAlign w:val="center"/>
          </w:tcPr>
          <w:p w:rsidR="00DF4C50" w:rsidRDefault="00DF4C50" w:rsidP="005E2C31">
            <w:pPr>
              <w:pStyle w:val="a7"/>
              <w:snapToGrid w:val="0"/>
              <w:spacing w:before="100" w:after="100"/>
              <w:jc w:val="center"/>
            </w:pPr>
            <w:r>
              <w:t>0.1</w:t>
            </w:r>
          </w:p>
        </w:tc>
      </w:tr>
      <w:tr w:rsidR="005E2C31" w:rsidTr="00DF4C50">
        <w:trPr>
          <w:cantSplit/>
        </w:trPr>
        <w:tc>
          <w:tcPr>
            <w:tcW w:w="1077" w:type="dxa"/>
            <w:vMerge w:val="restart"/>
            <w:tcBorders>
              <w:top w:val="single" w:sz="4" w:space="0" w:color="auto"/>
              <w:left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rFonts w:hint="eastAsia"/>
                <w:sz w:val="18"/>
                <w:szCs w:val="18"/>
              </w:rPr>
              <w:t>数字传输</w:t>
            </w:r>
          </w:p>
        </w:tc>
        <w:tc>
          <w:tcPr>
            <w:tcW w:w="1304" w:type="dxa"/>
            <w:vMerge w:val="restart"/>
            <w:tcBorders>
              <w:top w:val="single" w:sz="4" w:space="0" w:color="auto"/>
              <w:left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2-PSK</w:t>
            </w:r>
          </w:p>
        </w:tc>
        <w:tc>
          <w:tcPr>
            <w:tcW w:w="1304" w:type="dxa"/>
            <w:vMerge w:val="restart"/>
            <w:tcBorders>
              <w:top w:val="single" w:sz="4" w:space="0" w:color="auto"/>
              <w:left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10−6</w:t>
            </w:r>
          </w:p>
        </w:tc>
        <w:tc>
          <w:tcPr>
            <w:tcW w:w="1276"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rFonts w:hint="eastAsia"/>
                <w:sz w:val="18"/>
                <w:szCs w:val="18"/>
              </w:rPr>
              <w:t>（</w:t>
            </w:r>
            <w:r w:rsidRPr="00764BA5">
              <w:rPr>
                <w:sz w:val="18"/>
                <w:szCs w:val="18"/>
              </w:rPr>
              <w:t>C/N</w:t>
            </w:r>
            <w:r w:rsidRPr="00764BA5">
              <w:rPr>
                <w:rFonts w:hint="eastAsia"/>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rFonts w:hint="eastAsia"/>
                <w:sz w:val="18"/>
                <w:szCs w:val="18"/>
              </w:rPr>
              <w:t>（恶化）</w:t>
            </w:r>
          </w:p>
        </w:tc>
        <w:tc>
          <w:tcPr>
            <w:tcW w:w="1701" w:type="dxa"/>
            <w:vMerge w:val="restart"/>
            <w:tcBorders>
              <w:top w:val="single" w:sz="4" w:space="0" w:color="auto"/>
              <w:left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16.2 dB</w:t>
            </w:r>
          </w:p>
        </w:tc>
        <w:tc>
          <w:tcPr>
            <w:tcW w:w="1418"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rFonts w:hint="eastAsia"/>
                <w:sz w:val="18"/>
                <w:szCs w:val="18"/>
              </w:rPr>
              <w:t>时钟频率</w:t>
            </w:r>
          </w:p>
        </w:tc>
        <w:tc>
          <w:tcPr>
            <w:tcW w:w="1418"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rFonts w:hint="eastAsia"/>
                <w:sz w:val="18"/>
                <w:szCs w:val="18"/>
              </w:rPr>
              <w:t>滤波器系数</w:t>
            </w:r>
          </w:p>
        </w:tc>
        <w:tc>
          <w:tcPr>
            <w:tcW w:w="1333" w:type="dxa"/>
            <w:vMerge w:val="restart"/>
            <w:tcBorders>
              <w:top w:val="single" w:sz="4" w:space="0" w:color="auto"/>
              <w:left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2 MHz</w:t>
            </w:r>
          </w:p>
        </w:tc>
        <w:tc>
          <w:tcPr>
            <w:tcW w:w="1333" w:type="dxa"/>
            <w:vMerge w:val="restart"/>
            <w:tcBorders>
              <w:top w:val="single" w:sz="4" w:space="0" w:color="auto"/>
              <w:left w:val="single" w:sz="4" w:space="0" w:color="auto"/>
              <w:right w:val="single" w:sz="4" w:space="0" w:color="auto"/>
            </w:tcBorders>
            <w:vAlign w:val="center"/>
          </w:tcPr>
          <w:p w:rsidR="005E2C31" w:rsidRDefault="005E2C31" w:rsidP="005E2C31">
            <w:pPr>
              <w:pStyle w:val="a7"/>
              <w:snapToGrid w:val="0"/>
              <w:spacing w:before="100" w:after="100"/>
              <w:jc w:val="center"/>
            </w:pPr>
            <w:r>
              <w:t>24</w:t>
            </w:r>
          </w:p>
        </w:tc>
        <w:tc>
          <w:tcPr>
            <w:tcW w:w="1258" w:type="dxa"/>
            <w:vMerge w:val="restart"/>
            <w:tcBorders>
              <w:top w:val="single" w:sz="4" w:space="0" w:color="auto"/>
              <w:left w:val="single" w:sz="4" w:space="0" w:color="auto"/>
              <w:right w:val="single" w:sz="4" w:space="0" w:color="auto"/>
            </w:tcBorders>
            <w:vAlign w:val="center"/>
          </w:tcPr>
          <w:p w:rsidR="005E2C31" w:rsidRDefault="005E2C31" w:rsidP="005E2C31">
            <w:pPr>
              <w:pStyle w:val="a7"/>
              <w:snapToGrid w:val="0"/>
              <w:spacing w:before="100" w:after="100"/>
              <w:jc w:val="center"/>
            </w:pPr>
            <w:r>
              <w:t>0.012</w:t>
            </w:r>
          </w:p>
        </w:tc>
      </w:tr>
      <w:tr w:rsidR="005E2C31" w:rsidTr="005E2C31">
        <w:trPr>
          <w:cantSplit/>
        </w:trPr>
        <w:tc>
          <w:tcPr>
            <w:tcW w:w="1077" w:type="dxa"/>
            <w:vMerge/>
            <w:tcBorders>
              <w:left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p>
        </w:tc>
        <w:tc>
          <w:tcPr>
            <w:tcW w:w="1304" w:type="dxa"/>
            <w:vMerge/>
            <w:tcBorders>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p>
        </w:tc>
        <w:tc>
          <w:tcPr>
            <w:tcW w:w="1304" w:type="dxa"/>
            <w:vMerge/>
            <w:tcBorders>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10.7 dB</w:t>
            </w:r>
          </w:p>
        </w:tc>
        <w:tc>
          <w:tcPr>
            <w:tcW w:w="1276"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5.5 dB</w:t>
            </w:r>
          </w:p>
        </w:tc>
        <w:tc>
          <w:tcPr>
            <w:tcW w:w="1701" w:type="dxa"/>
            <w:vMerge/>
            <w:tcBorders>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1 544 kHz</w:t>
            </w:r>
          </w:p>
        </w:tc>
        <w:tc>
          <w:tcPr>
            <w:tcW w:w="1418"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 1.3</w:t>
            </w:r>
          </w:p>
        </w:tc>
        <w:tc>
          <w:tcPr>
            <w:tcW w:w="1333" w:type="dxa"/>
            <w:vMerge/>
            <w:tcBorders>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p>
        </w:tc>
        <w:tc>
          <w:tcPr>
            <w:tcW w:w="1333" w:type="dxa"/>
            <w:vMerge/>
            <w:tcBorders>
              <w:left w:val="single" w:sz="4" w:space="0" w:color="auto"/>
              <w:bottom w:val="single" w:sz="4" w:space="0" w:color="auto"/>
              <w:right w:val="single" w:sz="4" w:space="0" w:color="auto"/>
            </w:tcBorders>
            <w:vAlign w:val="center"/>
          </w:tcPr>
          <w:p w:rsidR="005E2C31" w:rsidRDefault="005E2C31" w:rsidP="005E2C31">
            <w:pPr>
              <w:pStyle w:val="a7"/>
              <w:snapToGrid w:val="0"/>
              <w:spacing w:before="100" w:after="100"/>
              <w:jc w:val="center"/>
            </w:pPr>
          </w:p>
        </w:tc>
        <w:tc>
          <w:tcPr>
            <w:tcW w:w="1258" w:type="dxa"/>
            <w:vMerge/>
            <w:tcBorders>
              <w:left w:val="single" w:sz="4" w:space="0" w:color="auto"/>
              <w:bottom w:val="single" w:sz="4" w:space="0" w:color="auto"/>
              <w:right w:val="single" w:sz="4" w:space="0" w:color="auto"/>
            </w:tcBorders>
            <w:vAlign w:val="center"/>
          </w:tcPr>
          <w:p w:rsidR="005E2C31" w:rsidRDefault="005E2C31" w:rsidP="005E2C31">
            <w:pPr>
              <w:pStyle w:val="a7"/>
              <w:snapToGrid w:val="0"/>
              <w:spacing w:before="100" w:after="100"/>
              <w:jc w:val="center"/>
            </w:pPr>
          </w:p>
        </w:tc>
      </w:tr>
      <w:tr w:rsidR="005E2C31" w:rsidTr="005E2C31">
        <w:trPr>
          <w:cantSplit/>
        </w:trPr>
        <w:tc>
          <w:tcPr>
            <w:tcW w:w="1077" w:type="dxa"/>
            <w:vMerge/>
            <w:tcBorders>
              <w:left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p>
        </w:tc>
        <w:tc>
          <w:tcPr>
            <w:tcW w:w="1304"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4-PSK</w:t>
            </w:r>
          </w:p>
        </w:tc>
        <w:tc>
          <w:tcPr>
            <w:tcW w:w="1304"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10−6</w:t>
            </w:r>
          </w:p>
        </w:tc>
        <w:tc>
          <w:tcPr>
            <w:tcW w:w="1276"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13.7 dB</w:t>
            </w:r>
          </w:p>
        </w:tc>
        <w:tc>
          <w:tcPr>
            <w:tcW w:w="1276"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5.5 dB</w:t>
            </w:r>
          </w:p>
        </w:tc>
        <w:tc>
          <w:tcPr>
            <w:tcW w:w="1701"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19.2 dB</w:t>
            </w:r>
          </w:p>
        </w:tc>
        <w:tc>
          <w:tcPr>
            <w:tcW w:w="1418"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772 kHz</w:t>
            </w:r>
          </w:p>
        </w:tc>
        <w:tc>
          <w:tcPr>
            <w:tcW w:w="1418"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 1.4</w:t>
            </w:r>
          </w:p>
        </w:tc>
        <w:tc>
          <w:tcPr>
            <w:tcW w:w="1333"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1.1 MHz</w:t>
            </w:r>
          </w:p>
        </w:tc>
        <w:tc>
          <w:tcPr>
            <w:tcW w:w="1333" w:type="dxa"/>
            <w:tcBorders>
              <w:top w:val="single" w:sz="4" w:space="0" w:color="auto"/>
              <w:left w:val="single" w:sz="4" w:space="0" w:color="auto"/>
              <w:bottom w:val="single" w:sz="4" w:space="0" w:color="auto"/>
              <w:right w:val="single" w:sz="4" w:space="0" w:color="auto"/>
            </w:tcBorders>
            <w:vAlign w:val="center"/>
          </w:tcPr>
          <w:p w:rsidR="005E2C31" w:rsidRDefault="005E2C31" w:rsidP="005E2C31">
            <w:pPr>
              <w:pStyle w:val="a7"/>
              <w:snapToGrid w:val="0"/>
              <w:spacing w:before="100" w:after="100"/>
              <w:jc w:val="center"/>
            </w:pPr>
            <w:r>
              <w:t>24</w:t>
            </w:r>
          </w:p>
        </w:tc>
        <w:tc>
          <w:tcPr>
            <w:tcW w:w="1258" w:type="dxa"/>
            <w:tcBorders>
              <w:top w:val="single" w:sz="4" w:space="0" w:color="auto"/>
              <w:left w:val="single" w:sz="4" w:space="0" w:color="auto"/>
              <w:bottom w:val="single" w:sz="4" w:space="0" w:color="auto"/>
              <w:right w:val="single" w:sz="4" w:space="0" w:color="auto"/>
            </w:tcBorders>
            <w:vAlign w:val="center"/>
          </w:tcPr>
          <w:p w:rsidR="005E2C31" w:rsidRDefault="005E2C31" w:rsidP="005E2C31">
            <w:pPr>
              <w:pStyle w:val="a7"/>
              <w:snapToGrid w:val="0"/>
              <w:spacing w:before="100" w:after="100"/>
              <w:jc w:val="center"/>
            </w:pPr>
            <w:r>
              <w:t>0.022</w:t>
            </w:r>
          </w:p>
        </w:tc>
      </w:tr>
      <w:tr w:rsidR="005E2C31" w:rsidTr="00DF4C50">
        <w:trPr>
          <w:cantSplit/>
        </w:trPr>
        <w:tc>
          <w:tcPr>
            <w:tcW w:w="1077" w:type="dxa"/>
            <w:vMerge/>
            <w:tcBorders>
              <w:left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p>
        </w:tc>
        <w:tc>
          <w:tcPr>
            <w:tcW w:w="1304"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8-PSK</w:t>
            </w:r>
          </w:p>
        </w:tc>
        <w:tc>
          <w:tcPr>
            <w:tcW w:w="1304"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10−6</w:t>
            </w:r>
          </w:p>
        </w:tc>
        <w:tc>
          <w:tcPr>
            <w:tcW w:w="1276"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19.1 dB</w:t>
            </w:r>
          </w:p>
        </w:tc>
        <w:tc>
          <w:tcPr>
            <w:tcW w:w="1276"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5.5 dB</w:t>
            </w:r>
          </w:p>
        </w:tc>
        <w:tc>
          <w:tcPr>
            <w:tcW w:w="1701"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24.6 dB</w:t>
            </w:r>
          </w:p>
        </w:tc>
        <w:tc>
          <w:tcPr>
            <w:tcW w:w="1418"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515 kHz</w:t>
            </w:r>
          </w:p>
        </w:tc>
        <w:tc>
          <w:tcPr>
            <w:tcW w:w="1418"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 1.5</w:t>
            </w:r>
          </w:p>
        </w:tc>
        <w:tc>
          <w:tcPr>
            <w:tcW w:w="1333"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0.77 MHz</w:t>
            </w:r>
          </w:p>
        </w:tc>
        <w:tc>
          <w:tcPr>
            <w:tcW w:w="1333" w:type="dxa"/>
            <w:tcBorders>
              <w:top w:val="single" w:sz="4" w:space="0" w:color="auto"/>
              <w:left w:val="single" w:sz="4" w:space="0" w:color="auto"/>
              <w:bottom w:val="single" w:sz="4" w:space="0" w:color="auto"/>
              <w:right w:val="single" w:sz="4" w:space="0" w:color="auto"/>
            </w:tcBorders>
            <w:vAlign w:val="center"/>
          </w:tcPr>
          <w:p w:rsidR="005E2C31" w:rsidRDefault="005E2C31" w:rsidP="005E2C31">
            <w:pPr>
              <w:pStyle w:val="a7"/>
              <w:snapToGrid w:val="0"/>
              <w:spacing w:before="100" w:after="100"/>
              <w:jc w:val="center"/>
            </w:pPr>
            <w:r>
              <w:t>24</w:t>
            </w:r>
          </w:p>
        </w:tc>
        <w:tc>
          <w:tcPr>
            <w:tcW w:w="1258" w:type="dxa"/>
            <w:tcBorders>
              <w:top w:val="single" w:sz="4" w:space="0" w:color="auto"/>
              <w:left w:val="single" w:sz="4" w:space="0" w:color="auto"/>
              <w:bottom w:val="single" w:sz="4" w:space="0" w:color="auto"/>
              <w:right w:val="single" w:sz="4" w:space="0" w:color="auto"/>
            </w:tcBorders>
            <w:vAlign w:val="center"/>
          </w:tcPr>
          <w:p w:rsidR="005E2C31" w:rsidRDefault="005E2C31" w:rsidP="005E2C31">
            <w:pPr>
              <w:pStyle w:val="a7"/>
              <w:snapToGrid w:val="0"/>
              <w:spacing w:before="100" w:after="100"/>
              <w:jc w:val="center"/>
            </w:pPr>
            <w:r>
              <w:t>0.031</w:t>
            </w:r>
          </w:p>
        </w:tc>
      </w:tr>
      <w:tr w:rsidR="005E2C31" w:rsidTr="00DF4C50">
        <w:trPr>
          <w:cantSplit/>
        </w:trPr>
        <w:tc>
          <w:tcPr>
            <w:tcW w:w="1077" w:type="dxa"/>
            <w:vMerge/>
            <w:tcBorders>
              <w:left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p>
        </w:tc>
        <w:tc>
          <w:tcPr>
            <w:tcW w:w="1304"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QPRS</w:t>
            </w:r>
          </w:p>
        </w:tc>
        <w:tc>
          <w:tcPr>
            <w:tcW w:w="1304"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10−6</w:t>
            </w:r>
          </w:p>
        </w:tc>
        <w:tc>
          <w:tcPr>
            <w:tcW w:w="1276"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16.8 dB</w:t>
            </w:r>
          </w:p>
        </w:tc>
        <w:tc>
          <w:tcPr>
            <w:tcW w:w="1276"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5.5 dB</w:t>
            </w:r>
          </w:p>
        </w:tc>
        <w:tc>
          <w:tcPr>
            <w:tcW w:w="1701"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22.3 dB</w:t>
            </w:r>
          </w:p>
        </w:tc>
        <w:tc>
          <w:tcPr>
            <w:tcW w:w="1418"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722 kHz</w:t>
            </w:r>
          </w:p>
        </w:tc>
        <w:tc>
          <w:tcPr>
            <w:tcW w:w="1418"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 1.1</w:t>
            </w:r>
          </w:p>
        </w:tc>
        <w:tc>
          <w:tcPr>
            <w:tcW w:w="1333"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0.85 MHz</w:t>
            </w:r>
          </w:p>
        </w:tc>
        <w:tc>
          <w:tcPr>
            <w:tcW w:w="1333" w:type="dxa"/>
            <w:tcBorders>
              <w:top w:val="single" w:sz="4" w:space="0" w:color="auto"/>
              <w:left w:val="single" w:sz="4" w:space="0" w:color="auto"/>
              <w:bottom w:val="single" w:sz="4" w:space="0" w:color="auto"/>
              <w:right w:val="single" w:sz="4" w:space="0" w:color="auto"/>
            </w:tcBorders>
            <w:vAlign w:val="center"/>
          </w:tcPr>
          <w:p w:rsidR="005E2C31" w:rsidRDefault="005E2C31" w:rsidP="005E2C31">
            <w:pPr>
              <w:pStyle w:val="a7"/>
              <w:snapToGrid w:val="0"/>
              <w:spacing w:before="100" w:after="100"/>
              <w:jc w:val="center"/>
            </w:pPr>
            <w:r>
              <w:t>24</w:t>
            </w:r>
          </w:p>
        </w:tc>
        <w:tc>
          <w:tcPr>
            <w:tcW w:w="1258" w:type="dxa"/>
            <w:tcBorders>
              <w:top w:val="single" w:sz="4" w:space="0" w:color="auto"/>
              <w:left w:val="single" w:sz="4" w:space="0" w:color="auto"/>
              <w:bottom w:val="single" w:sz="4" w:space="0" w:color="auto"/>
              <w:right w:val="single" w:sz="4" w:space="0" w:color="auto"/>
            </w:tcBorders>
            <w:vAlign w:val="center"/>
          </w:tcPr>
          <w:p w:rsidR="005E2C31" w:rsidRDefault="005E2C31" w:rsidP="005E2C31">
            <w:pPr>
              <w:pStyle w:val="a7"/>
              <w:snapToGrid w:val="0"/>
              <w:spacing w:before="100" w:after="100"/>
              <w:jc w:val="center"/>
            </w:pPr>
            <w:r>
              <w:t>0.028</w:t>
            </w:r>
          </w:p>
        </w:tc>
      </w:tr>
      <w:tr w:rsidR="005E2C31" w:rsidTr="00DF4C50">
        <w:trPr>
          <w:cantSplit/>
        </w:trPr>
        <w:tc>
          <w:tcPr>
            <w:tcW w:w="1077" w:type="dxa"/>
            <w:vMerge/>
            <w:tcBorders>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p>
        </w:tc>
        <w:tc>
          <w:tcPr>
            <w:tcW w:w="1304"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16-QAM</w:t>
            </w:r>
          </w:p>
        </w:tc>
        <w:tc>
          <w:tcPr>
            <w:tcW w:w="1304"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10−6</w:t>
            </w:r>
          </w:p>
        </w:tc>
        <w:tc>
          <w:tcPr>
            <w:tcW w:w="1276"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21.4 dB</w:t>
            </w:r>
          </w:p>
        </w:tc>
        <w:tc>
          <w:tcPr>
            <w:tcW w:w="1276"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5.5 dB</w:t>
            </w:r>
          </w:p>
        </w:tc>
        <w:tc>
          <w:tcPr>
            <w:tcW w:w="1701"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26.9 dB</w:t>
            </w:r>
          </w:p>
        </w:tc>
        <w:tc>
          <w:tcPr>
            <w:tcW w:w="1418"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386 kHz</w:t>
            </w:r>
          </w:p>
        </w:tc>
        <w:tc>
          <w:tcPr>
            <w:tcW w:w="1418"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 1.6</w:t>
            </w:r>
          </w:p>
        </w:tc>
        <w:tc>
          <w:tcPr>
            <w:tcW w:w="1333" w:type="dxa"/>
            <w:tcBorders>
              <w:top w:val="single" w:sz="4" w:space="0" w:color="auto"/>
              <w:left w:val="single" w:sz="4" w:space="0" w:color="auto"/>
              <w:bottom w:val="single" w:sz="4" w:space="0" w:color="auto"/>
              <w:right w:val="single" w:sz="4" w:space="0" w:color="auto"/>
            </w:tcBorders>
            <w:vAlign w:val="center"/>
          </w:tcPr>
          <w:p w:rsidR="005E2C31" w:rsidRPr="00764BA5" w:rsidRDefault="005E2C31" w:rsidP="005E2C31">
            <w:pPr>
              <w:pStyle w:val="Tabletext"/>
              <w:spacing w:before="100" w:after="100"/>
              <w:jc w:val="center"/>
              <w:rPr>
                <w:sz w:val="18"/>
                <w:szCs w:val="18"/>
              </w:rPr>
            </w:pPr>
            <w:r w:rsidRPr="00764BA5">
              <w:rPr>
                <w:sz w:val="18"/>
                <w:szCs w:val="18"/>
              </w:rPr>
              <w:t>0.62 MHz</w:t>
            </w:r>
          </w:p>
        </w:tc>
        <w:tc>
          <w:tcPr>
            <w:tcW w:w="1333" w:type="dxa"/>
            <w:tcBorders>
              <w:top w:val="single" w:sz="4" w:space="0" w:color="auto"/>
              <w:left w:val="single" w:sz="4" w:space="0" w:color="auto"/>
              <w:bottom w:val="single" w:sz="4" w:space="0" w:color="auto"/>
              <w:right w:val="single" w:sz="4" w:space="0" w:color="auto"/>
            </w:tcBorders>
            <w:vAlign w:val="center"/>
          </w:tcPr>
          <w:p w:rsidR="005E2C31" w:rsidRDefault="005E2C31" w:rsidP="005E2C31">
            <w:pPr>
              <w:pStyle w:val="a7"/>
              <w:snapToGrid w:val="0"/>
              <w:spacing w:before="100" w:after="100"/>
              <w:jc w:val="center"/>
            </w:pPr>
            <w:r>
              <w:t>24</w:t>
            </w:r>
          </w:p>
        </w:tc>
        <w:tc>
          <w:tcPr>
            <w:tcW w:w="1258" w:type="dxa"/>
            <w:tcBorders>
              <w:top w:val="single" w:sz="4" w:space="0" w:color="auto"/>
              <w:left w:val="single" w:sz="4" w:space="0" w:color="auto"/>
              <w:bottom w:val="single" w:sz="4" w:space="0" w:color="auto"/>
              <w:right w:val="single" w:sz="4" w:space="0" w:color="auto"/>
            </w:tcBorders>
            <w:vAlign w:val="center"/>
          </w:tcPr>
          <w:p w:rsidR="005E2C31" w:rsidRDefault="005E2C31" w:rsidP="005E2C31">
            <w:pPr>
              <w:pStyle w:val="a7"/>
              <w:snapToGrid w:val="0"/>
              <w:spacing w:before="100" w:after="100"/>
              <w:jc w:val="center"/>
            </w:pPr>
            <w:r>
              <w:t>0.039</w:t>
            </w:r>
          </w:p>
        </w:tc>
      </w:tr>
    </w:tbl>
    <w:p w:rsidR="00DF4C50" w:rsidRPr="00764BA5" w:rsidRDefault="00DF4C50" w:rsidP="005E2C31">
      <w:pPr>
        <w:pStyle w:val="Tablelegend"/>
        <w:tabs>
          <w:tab w:val="clear" w:pos="284"/>
          <w:tab w:val="left" w:pos="426"/>
        </w:tabs>
        <w:ind w:left="426" w:hanging="426"/>
        <w:rPr>
          <w:sz w:val="18"/>
          <w:szCs w:val="18"/>
          <w:lang w:eastAsia="zh-CN"/>
        </w:rPr>
      </w:pPr>
      <w:r w:rsidRPr="005E2C31">
        <w:rPr>
          <w:position w:val="6"/>
          <w:sz w:val="16"/>
          <w:szCs w:val="16"/>
          <w:lang w:eastAsia="zh-CN"/>
        </w:rPr>
        <w:t>(1)</w:t>
      </w:r>
      <w:r w:rsidRPr="00764BA5">
        <w:rPr>
          <w:sz w:val="18"/>
          <w:szCs w:val="18"/>
          <w:lang w:eastAsia="zh-CN"/>
        </w:rPr>
        <w:tab/>
      </w:r>
      <w:r w:rsidRPr="00764BA5">
        <w:rPr>
          <w:rFonts w:hint="eastAsia"/>
          <w:sz w:val="18"/>
          <w:szCs w:val="18"/>
          <w:lang w:eastAsia="zh-CN"/>
        </w:rPr>
        <w:t>每种类型调制的合适的效率。</w:t>
      </w:r>
    </w:p>
    <w:p w:rsidR="00DF4C50" w:rsidRPr="00764BA5" w:rsidRDefault="00DF4C50" w:rsidP="005E2C31">
      <w:pPr>
        <w:pStyle w:val="Tablelegend"/>
        <w:tabs>
          <w:tab w:val="clear" w:pos="284"/>
          <w:tab w:val="left" w:pos="426"/>
        </w:tabs>
        <w:spacing w:before="0"/>
        <w:ind w:left="426" w:hanging="426"/>
        <w:rPr>
          <w:sz w:val="18"/>
          <w:szCs w:val="18"/>
          <w:lang w:eastAsia="zh-CN"/>
        </w:rPr>
      </w:pPr>
      <w:r w:rsidRPr="00764BA5">
        <w:rPr>
          <w:sz w:val="18"/>
          <w:szCs w:val="18"/>
          <w:lang w:eastAsia="zh-CN"/>
        </w:rPr>
        <w:t>QPRS</w:t>
      </w:r>
      <w:r w:rsidRPr="00764BA5">
        <w:rPr>
          <w:rFonts w:hint="eastAsia"/>
          <w:sz w:val="18"/>
          <w:szCs w:val="18"/>
          <w:lang w:eastAsia="zh-CN"/>
        </w:rPr>
        <w:t>：</w:t>
      </w:r>
      <w:r w:rsidRPr="00764BA5">
        <w:rPr>
          <w:sz w:val="18"/>
          <w:szCs w:val="18"/>
          <w:lang w:eastAsia="zh-CN"/>
        </w:rPr>
        <w:tab/>
      </w:r>
      <w:r w:rsidRPr="00764BA5">
        <w:rPr>
          <w:rFonts w:hint="eastAsia"/>
          <w:sz w:val="18"/>
          <w:szCs w:val="18"/>
          <w:lang w:eastAsia="zh-CN"/>
        </w:rPr>
        <w:t>正交部分响应系统。</w:t>
      </w:r>
    </w:p>
    <w:p w:rsidR="00DF4C50" w:rsidRPr="00764BA5" w:rsidRDefault="00DF4C50" w:rsidP="005E2C31">
      <w:pPr>
        <w:pStyle w:val="Tablelegend"/>
        <w:tabs>
          <w:tab w:val="clear" w:pos="284"/>
          <w:tab w:val="left" w:pos="426"/>
        </w:tabs>
        <w:ind w:left="426" w:hanging="426"/>
        <w:rPr>
          <w:rFonts w:eastAsia="STKaiti"/>
          <w:sz w:val="18"/>
          <w:szCs w:val="18"/>
          <w:lang w:eastAsia="zh-CN"/>
        </w:rPr>
      </w:pPr>
      <w:r w:rsidRPr="00764BA5">
        <w:rPr>
          <w:rFonts w:eastAsia="STKaiti" w:hint="eastAsia"/>
          <w:iCs/>
          <w:sz w:val="18"/>
          <w:szCs w:val="18"/>
          <w:lang w:eastAsia="zh-CN"/>
        </w:rPr>
        <w:t>使用的假设是：</w:t>
      </w:r>
    </w:p>
    <w:p w:rsidR="00DF4C50" w:rsidRPr="00764BA5" w:rsidRDefault="00DF4C50" w:rsidP="005E2C31">
      <w:pPr>
        <w:pStyle w:val="Tablelegend"/>
        <w:tabs>
          <w:tab w:val="clear" w:pos="284"/>
          <w:tab w:val="left" w:pos="426"/>
        </w:tabs>
        <w:spacing w:before="0"/>
        <w:ind w:left="426" w:hanging="426"/>
        <w:rPr>
          <w:sz w:val="18"/>
          <w:szCs w:val="18"/>
          <w:lang w:eastAsia="zh-CN"/>
        </w:rPr>
      </w:pPr>
      <w:r w:rsidRPr="00764BA5">
        <w:rPr>
          <w:rFonts w:hint="eastAsia"/>
          <w:sz w:val="18"/>
          <w:szCs w:val="18"/>
          <w:lang w:eastAsia="zh-CN"/>
        </w:rPr>
        <w:t>—</w:t>
      </w:r>
      <w:r w:rsidRPr="00764BA5">
        <w:rPr>
          <w:sz w:val="18"/>
          <w:szCs w:val="18"/>
          <w:lang w:eastAsia="zh-CN"/>
        </w:rPr>
        <w:tab/>
      </w:r>
      <w:r w:rsidRPr="00764BA5">
        <w:rPr>
          <w:rFonts w:hint="eastAsia"/>
          <w:sz w:val="18"/>
          <w:szCs w:val="18"/>
          <w:lang w:eastAsia="zh-CN"/>
        </w:rPr>
        <w:t>每种调制类型的可接受的干扰和频谱效率见表</w:t>
      </w:r>
      <w:r w:rsidRPr="00764BA5">
        <w:rPr>
          <w:rFonts w:hint="eastAsia"/>
          <w:sz w:val="18"/>
          <w:szCs w:val="18"/>
          <w:lang w:eastAsia="zh-CN"/>
        </w:rPr>
        <w:t>1</w:t>
      </w:r>
      <w:r w:rsidRPr="00764BA5">
        <w:rPr>
          <w:rFonts w:hint="eastAsia"/>
          <w:sz w:val="18"/>
          <w:szCs w:val="18"/>
          <w:lang w:eastAsia="zh-CN"/>
        </w:rPr>
        <w:t>。总电路噪声的</w:t>
      </w:r>
      <w:r w:rsidRPr="00764BA5">
        <w:rPr>
          <w:rFonts w:hint="eastAsia"/>
          <w:sz w:val="18"/>
          <w:szCs w:val="18"/>
          <w:lang w:eastAsia="zh-CN"/>
        </w:rPr>
        <w:t>80%</w:t>
      </w:r>
      <w:r w:rsidRPr="00764BA5">
        <w:rPr>
          <w:rFonts w:hint="eastAsia"/>
          <w:sz w:val="18"/>
          <w:szCs w:val="18"/>
          <w:lang w:eastAsia="zh-CN"/>
        </w:rPr>
        <w:t>分配给干扰；</w:t>
      </w:r>
    </w:p>
    <w:p w:rsidR="00DF4C50" w:rsidRPr="00764BA5" w:rsidRDefault="00DF4C50" w:rsidP="005E2C31">
      <w:pPr>
        <w:pStyle w:val="Tablelegend"/>
        <w:tabs>
          <w:tab w:val="clear" w:pos="284"/>
          <w:tab w:val="left" w:pos="426"/>
        </w:tabs>
        <w:spacing w:before="0"/>
        <w:ind w:left="426" w:hanging="426"/>
        <w:rPr>
          <w:sz w:val="18"/>
          <w:szCs w:val="18"/>
          <w:lang w:eastAsia="zh-CN"/>
        </w:rPr>
      </w:pPr>
      <w:r w:rsidRPr="00764BA5">
        <w:rPr>
          <w:rFonts w:hint="eastAsia"/>
          <w:sz w:val="18"/>
          <w:szCs w:val="18"/>
          <w:lang w:eastAsia="zh-CN"/>
        </w:rPr>
        <w:t>—</w:t>
      </w:r>
      <w:r w:rsidRPr="00764BA5">
        <w:rPr>
          <w:sz w:val="18"/>
          <w:szCs w:val="18"/>
          <w:lang w:eastAsia="zh-CN"/>
        </w:rPr>
        <w:tab/>
      </w:r>
      <w:r w:rsidRPr="00764BA5">
        <w:rPr>
          <w:rFonts w:hint="eastAsia"/>
          <w:sz w:val="18"/>
          <w:szCs w:val="18"/>
          <w:lang w:eastAsia="zh-CN"/>
        </w:rPr>
        <w:t>受到干扰的台站（</w:t>
      </w:r>
      <w:r w:rsidRPr="00764BA5">
        <w:rPr>
          <w:rFonts w:hint="eastAsia"/>
          <w:sz w:val="18"/>
          <w:szCs w:val="18"/>
          <w:lang w:eastAsia="zh-CN"/>
        </w:rPr>
        <w:t>Y</w:t>
      </w:r>
      <w:r w:rsidRPr="00764BA5">
        <w:rPr>
          <w:rFonts w:hint="eastAsia"/>
          <w:sz w:val="18"/>
          <w:szCs w:val="18"/>
          <w:lang w:eastAsia="zh-CN"/>
        </w:rPr>
        <w:t>）与干扰台站的距离假设相同：认为该假设引起的效率计算上的误差很小，因为两个链路的自由空间损耗即使它们在长度上相差一倍，也仅有</w:t>
      </w:r>
      <w:r w:rsidRPr="00764BA5">
        <w:rPr>
          <w:rFonts w:hint="eastAsia"/>
          <w:sz w:val="18"/>
          <w:szCs w:val="18"/>
          <w:lang w:eastAsia="zh-CN"/>
        </w:rPr>
        <w:t>6 dB</w:t>
      </w:r>
      <w:r w:rsidRPr="00764BA5">
        <w:rPr>
          <w:rFonts w:hint="eastAsia"/>
          <w:sz w:val="18"/>
          <w:szCs w:val="18"/>
          <w:lang w:eastAsia="zh-CN"/>
        </w:rPr>
        <w:t>的差；</w:t>
      </w:r>
    </w:p>
    <w:p w:rsidR="00DF4C50" w:rsidRPr="00764BA5" w:rsidRDefault="00DF4C50" w:rsidP="005E2C31">
      <w:pPr>
        <w:pStyle w:val="Tablelegend"/>
        <w:tabs>
          <w:tab w:val="clear" w:pos="284"/>
          <w:tab w:val="left" w:pos="426"/>
        </w:tabs>
        <w:spacing w:before="0"/>
        <w:ind w:left="426" w:hanging="426"/>
        <w:rPr>
          <w:sz w:val="18"/>
          <w:szCs w:val="18"/>
          <w:lang w:eastAsia="zh-CN"/>
        </w:rPr>
      </w:pPr>
      <w:r w:rsidRPr="00764BA5">
        <w:rPr>
          <w:rFonts w:hint="eastAsia"/>
          <w:sz w:val="18"/>
          <w:szCs w:val="18"/>
          <w:lang w:eastAsia="zh-CN"/>
        </w:rPr>
        <w:t>—</w:t>
      </w:r>
      <w:r w:rsidRPr="00764BA5">
        <w:rPr>
          <w:sz w:val="18"/>
          <w:szCs w:val="18"/>
          <w:lang w:eastAsia="zh-CN"/>
        </w:rPr>
        <w:tab/>
      </w:r>
      <w:r w:rsidRPr="00764BA5">
        <w:rPr>
          <w:rFonts w:hint="eastAsia"/>
          <w:sz w:val="18"/>
          <w:szCs w:val="18"/>
          <w:lang w:eastAsia="zh-CN"/>
        </w:rPr>
        <w:t>有用信号和干扰信号的衰落假设没有相关性；</w:t>
      </w:r>
    </w:p>
    <w:p w:rsidR="00DF4C50" w:rsidRPr="00764BA5" w:rsidRDefault="00DF4C50" w:rsidP="005E2C31">
      <w:pPr>
        <w:pStyle w:val="Tablelegend"/>
        <w:tabs>
          <w:tab w:val="clear" w:pos="284"/>
          <w:tab w:val="left" w:pos="426"/>
        </w:tabs>
        <w:spacing w:before="0"/>
        <w:ind w:left="426" w:hanging="426"/>
        <w:rPr>
          <w:sz w:val="18"/>
          <w:szCs w:val="18"/>
          <w:lang w:eastAsia="zh-CN"/>
        </w:rPr>
      </w:pPr>
      <w:r w:rsidRPr="00764BA5">
        <w:rPr>
          <w:rFonts w:hint="eastAsia"/>
          <w:sz w:val="18"/>
          <w:szCs w:val="18"/>
          <w:lang w:eastAsia="zh-CN"/>
        </w:rPr>
        <w:t>—</w:t>
      </w:r>
      <w:r w:rsidRPr="00764BA5">
        <w:rPr>
          <w:sz w:val="18"/>
          <w:szCs w:val="18"/>
          <w:lang w:eastAsia="zh-CN"/>
        </w:rPr>
        <w:tab/>
      </w:r>
      <w:r w:rsidRPr="00764BA5">
        <w:rPr>
          <w:rFonts w:hint="eastAsia"/>
          <w:sz w:val="18"/>
          <w:szCs w:val="18"/>
          <w:lang w:eastAsia="zh-CN"/>
        </w:rPr>
        <w:t>天线辐射方向图是</w:t>
      </w:r>
      <w:r w:rsidRPr="00764BA5">
        <w:rPr>
          <w:rFonts w:hint="eastAsia"/>
          <w:sz w:val="18"/>
          <w:szCs w:val="18"/>
          <w:lang w:eastAsia="zh-CN"/>
        </w:rPr>
        <w:t>ITU-R F.699</w:t>
      </w:r>
      <w:r w:rsidRPr="00764BA5">
        <w:rPr>
          <w:rFonts w:hint="eastAsia"/>
          <w:sz w:val="18"/>
          <w:szCs w:val="18"/>
          <w:lang w:eastAsia="zh-CN"/>
        </w:rPr>
        <w:t>建议书中的参考图；</w:t>
      </w:r>
    </w:p>
    <w:p w:rsidR="00DF4C50" w:rsidRPr="00764BA5" w:rsidRDefault="00DF4C50" w:rsidP="005E2C31">
      <w:pPr>
        <w:pStyle w:val="Tablelegend"/>
        <w:tabs>
          <w:tab w:val="clear" w:pos="284"/>
          <w:tab w:val="left" w:pos="426"/>
        </w:tabs>
        <w:spacing w:before="0"/>
        <w:ind w:left="426" w:hanging="426"/>
        <w:rPr>
          <w:sz w:val="18"/>
          <w:szCs w:val="18"/>
          <w:lang w:eastAsia="zh-CN"/>
        </w:rPr>
      </w:pPr>
      <w:r w:rsidRPr="00764BA5">
        <w:rPr>
          <w:rFonts w:hint="eastAsia"/>
          <w:sz w:val="18"/>
          <w:szCs w:val="18"/>
          <w:lang w:eastAsia="zh-CN"/>
        </w:rPr>
        <w:t>—</w:t>
      </w:r>
      <w:r w:rsidRPr="00764BA5">
        <w:rPr>
          <w:sz w:val="18"/>
          <w:szCs w:val="18"/>
          <w:lang w:eastAsia="zh-CN"/>
        </w:rPr>
        <w:tab/>
      </w:r>
      <w:r w:rsidRPr="00764BA5">
        <w:rPr>
          <w:rFonts w:hint="eastAsia"/>
          <w:sz w:val="18"/>
          <w:szCs w:val="18"/>
          <w:lang w:eastAsia="zh-CN"/>
        </w:rPr>
        <w:t>所有台站有相同的发射输出功率；</w:t>
      </w:r>
    </w:p>
    <w:p w:rsidR="00DF4C50" w:rsidRPr="00764BA5" w:rsidRDefault="00DF4C50" w:rsidP="005E2C31">
      <w:pPr>
        <w:pStyle w:val="Tablelegend"/>
        <w:tabs>
          <w:tab w:val="clear" w:pos="284"/>
          <w:tab w:val="left" w:pos="426"/>
        </w:tabs>
        <w:spacing w:before="0"/>
        <w:ind w:left="426" w:hanging="426"/>
        <w:rPr>
          <w:sz w:val="18"/>
          <w:szCs w:val="18"/>
          <w:lang w:eastAsia="zh-CN"/>
        </w:rPr>
      </w:pPr>
      <w:r w:rsidRPr="00764BA5">
        <w:rPr>
          <w:rFonts w:hint="eastAsia"/>
          <w:sz w:val="18"/>
          <w:szCs w:val="18"/>
          <w:lang w:eastAsia="zh-CN"/>
        </w:rPr>
        <w:t>—</w:t>
      </w:r>
      <w:r w:rsidRPr="00764BA5">
        <w:rPr>
          <w:sz w:val="18"/>
          <w:szCs w:val="18"/>
          <w:lang w:eastAsia="zh-CN"/>
        </w:rPr>
        <w:tab/>
      </w:r>
      <w:r w:rsidRPr="00764BA5">
        <w:rPr>
          <w:rFonts w:hint="eastAsia"/>
          <w:sz w:val="18"/>
          <w:szCs w:val="18"/>
          <w:lang w:eastAsia="zh-CN"/>
        </w:rPr>
        <w:t>干扰概率的限制，</w:t>
      </w:r>
      <w:r w:rsidRPr="00764BA5">
        <w:rPr>
          <w:position w:val="-8"/>
          <w:sz w:val="18"/>
          <w:szCs w:val="18"/>
        </w:rPr>
        <w:object w:dxaOrig="200" w:dyaOrig="240">
          <v:shape id="_x0000_i1056" type="#_x0000_t75" style="width:9.75pt;height:12pt" o:ole="">
            <v:imagedata r:id="rId79" o:title=""/>
          </v:shape>
          <o:OLEObject Type="Embed" ProgID="Equation.DSMT4" ShapeID="_x0000_i1056" DrawAspect="Content" ObjectID="_1379159996" r:id="rId80"/>
        </w:object>
      </w:r>
      <w:r w:rsidRPr="00764BA5">
        <w:rPr>
          <w:rFonts w:hint="eastAsia"/>
          <w:sz w:val="18"/>
          <w:szCs w:val="18"/>
          <w:lang w:eastAsia="zh-CN"/>
        </w:rPr>
        <w:t>=0.1</w:t>
      </w:r>
      <w:r w:rsidRPr="00764BA5">
        <w:rPr>
          <w:rFonts w:hint="eastAsia"/>
          <w:sz w:val="18"/>
          <w:szCs w:val="18"/>
          <w:lang w:eastAsia="zh-CN"/>
        </w:rPr>
        <w:t>。</w:t>
      </w:r>
    </w:p>
    <w:p w:rsidR="00DF4C50" w:rsidRPr="00764BA5" w:rsidRDefault="00DF4C50" w:rsidP="00764BA5">
      <w:pPr>
        <w:pStyle w:val="Tablelegend"/>
        <w:rPr>
          <w:sz w:val="18"/>
          <w:szCs w:val="18"/>
          <w:lang w:eastAsia="zh-CN"/>
        </w:rPr>
      </w:pPr>
    </w:p>
    <w:p w:rsidR="00DF4C50" w:rsidRDefault="00DF4C50" w:rsidP="008A03DA">
      <w:pPr>
        <w:snapToGrid w:val="0"/>
        <w:rPr>
          <w:b/>
          <w:bCs/>
          <w:kern w:val="21"/>
          <w:lang w:eastAsia="zh-CN"/>
        </w:rPr>
        <w:sectPr w:rsidR="00DF4C50">
          <w:headerReference w:type="default" r:id="rId81"/>
          <w:pgSz w:w="16838" w:h="11906" w:orient="landscape" w:code="9"/>
          <w:pgMar w:top="1089" w:right="1077" w:bottom="1089" w:left="1077" w:header="482" w:footer="482" w:gutter="0"/>
          <w:pgNumType w:start="19"/>
          <w:cols w:space="425"/>
          <w:docGrid w:type="lines" w:linePitch="326" w:charSpace="6144"/>
        </w:sectPr>
      </w:pPr>
    </w:p>
    <w:p w:rsidR="00DF4C50" w:rsidRDefault="00DF4C50" w:rsidP="00764BA5">
      <w:pPr>
        <w:pStyle w:val="FigureNo"/>
        <w:spacing w:before="240"/>
        <w:rPr>
          <w:lang w:eastAsia="zh-CN"/>
        </w:rPr>
      </w:pPr>
      <w:r>
        <w:rPr>
          <w:rFonts w:hint="eastAsia"/>
          <w:lang w:eastAsia="zh-CN"/>
        </w:rPr>
        <w:lastRenderedPageBreak/>
        <w:t>图</w:t>
      </w:r>
      <w:r>
        <w:rPr>
          <w:rFonts w:hint="eastAsia"/>
          <w:lang w:eastAsia="zh-CN"/>
        </w:rPr>
        <w:t>10</w:t>
      </w:r>
    </w:p>
    <w:p w:rsidR="00DF4C50" w:rsidRDefault="00DF4C50" w:rsidP="00764BA5">
      <w:pPr>
        <w:pStyle w:val="Figuretitle"/>
      </w:pPr>
      <w:r>
        <w:rPr>
          <w:rFonts w:hint="eastAsia"/>
        </w:rPr>
        <w:t>随机布局时的</w:t>
      </w:r>
      <w:r>
        <w:t>SUE</w:t>
      </w:r>
    </w:p>
    <w:p w:rsidR="00DF4C50" w:rsidRDefault="00DF4C50" w:rsidP="007F5FA1">
      <w:pPr>
        <w:pStyle w:val="Figure"/>
      </w:pPr>
      <w:r>
        <w:object w:dxaOrig="7739" w:dyaOrig="10555">
          <v:shape id="_x0000_i1057" type="#_x0000_t75" style="width:386.25pt;height:528pt" o:ole="">
            <v:imagedata r:id="rId82" o:title=""/>
          </v:shape>
          <o:OLEObject Type="Embed" ProgID="CorelDraw.Graphic.12" ShapeID="_x0000_i1057" DrawAspect="Content" ObjectID="_1379159997" r:id="rId83"/>
        </w:object>
      </w:r>
    </w:p>
    <w:p w:rsidR="00DF4C50" w:rsidRDefault="00DF4C50" w:rsidP="00764BA5">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2.3.3</w:t>
        </w:r>
        <w:r>
          <w:rPr>
            <w:lang w:eastAsia="zh-CN"/>
          </w:rPr>
          <w:tab/>
        </w:r>
      </w:smartTag>
      <w:r>
        <w:rPr>
          <w:rFonts w:hint="eastAsia"/>
          <w:lang w:eastAsia="zh-CN"/>
        </w:rPr>
        <w:t>在随机网格状网络中的</w:t>
      </w:r>
      <w:r>
        <w:rPr>
          <w:lang w:eastAsia="zh-CN"/>
        </w:rPr>
        <w:t>SUE</w:t>
      </w:r>
    </w:p>
    <w:p w:rsidR="00DF4C50" w:rsidRDefault="00DF4C50" w:rsidP="008A03DA">
      <w:pPr>
        <w:snapToGrid w:val="0"/>
        <w:ind w:firstLineChars="200" w:firstLine="480"/>
        <w:rPr>
          <w:kern w:val="21"/>
          <w:lang w:val="es-ES_tradnl"/>
        </w:rPr>
      </w:pPr>
      <w:r>
        <w:rPr>
          <w:rFonts w:hint="eastAsia"/>
          <w:kern w:val="21"/>
          <w:lang w:eastAsia="zh-CN"/>
        </w:rPr>
        <w:t>为了公平地比较调制技术</w:t>
      </w:r>
      <w:r>
        <w:rPr>
          <w:rFonts w:hint="eastAsia"/>
          <w:kern w:val="21"/>
          <w:lang w:val="es-ES_tradnl" w:eastAsia="zh-CN"/>
        </w:rPr>
        <w:t>，可以假设一个交错频率规划，它的信道间隔对应于邻道干扰引起的性能恶化。表</w:t>
      </w:r>
      <w:r>
        <w:rPr>
          <w:kern w:val="21"/>
          <w:lang w:val="es-ES_tradnl" w:eastAsia="zh-CN"/>
        </w:rPr>
        <w:t>3</w:t>
      </w:r>
      <w:r>
        <w:rPr>
          <w:rFonts w:hint="eastAsia"/>
          <w:kern w:val="21"/>
          <w:lang w:val="es-ES_tradnl" w:eastAsia="zh-CN"/>
        </w:rPr>
        <w:t>给出一个在原</w:t>
      </w:r>
      <w:r>
        <w:rPr>
          <w:kern w:val="21"/>
          <w:lang w:val="es-ES_tradnl" w:eastAsia="zh-CN"/>
        </w:rPr>
        <w:t>CCIR</w:t>
      </w:r>
      <w:r>
        <w:rPr>
          <w:rFonts w:hint="eastAsia"/>
          <w:kern w:val="21"/>
          <w:lang w:val="es-ES_tradnl" w:eastAsia="zh-CN"/>
        </w:rPr>
        <w:t>报告</w:t>
      </w:r>
      <w:r>
        <w:rPr>
          <w:kern w:val="21"/>
          <w:lang w:val="es-ES_tradnl" w:eastAsia="zh-CN"/>
        </w:rPr>
        <w:t>608</w:t>
      </w:r>
      <w:r>
        <w:rPr>
          <w:rFonts w:hint="eastAsia"/>
          <w:kern w:val="21"/>
          <w:lang w:val="es-ES_tradnl" w:eastAsia="zh-CN"/>
        </w:rPr>
        <w:t>（</w:t>
      </w:r>
      <w:r>
        <w:rPr>
          <w:rFonts w:hint="eastAsia"/>
          <w:kern w:val="21"/>
          <w:lang w:val="es-ES_tradnl" w:eastAsia="zh-CN"/>
        </w:rPr>
        <w:t>1978</w:t>
      </w:r>
      <w:r>
        <w:rPr>
          <w:rFonts w:hint="eastAsia"/>
          <w:kern w:val="21"/>
          <w:lang w:val="es-ES_tradnl" w:eastAsia="zh-CN"/>
        </w:rPr>
        <w:t>年，京都）中定义的归一化信道间隔的试验值</w:t>
      </w:r>
      <w:r>
        <w:rPr>
          <w:kern w:val="21"/>
          <w:lang w:val="es-ES_tradnl" w:eastAsia="zh-CN"/>
        </w:rPr>
        <w:t>X</w:t>
      </w:r>
      <w:r>
        <w:rPr>
          <w:rFonts w:hint="eastAsia"/>
          <w:kern w:val="21"/>
          <w:lang w:val="es-ES_tradnl" w:eastAsia="zh-CN"/>
        </w:rPr>
        <w:t>，和相应的频谱</w:t>
      </w:r>
      <w:r>
        <w:rPr>
          <w:rFonts w:hint="eastAsia"/>
          <w:spacing w:val="-2"/>
          <w:kern w:val="21"/>
          <w:lang w:val="es-ES_tradnl" w:eastAsia="zh-CN"/>
        </w:rPr>
        <w:t>效率</w:t>
      </w:r>
      <w:r>
        <w:rPr>
          <w:rFonts w:hint="eastAsia"/>
          <w:spacing w:val="-2"/>
          <w:kern w:val="21"/>
          <w:lang w:val="es-ES_tradnl" w:eastAsia="zh-CN"/>
        </w:rPr>
        <w:t xml:space="preserve"> (</w:t>
      </w:r>
      <w:r>
        <w:rPr>
          <w:spacing w:val="-2"/>
          <w:kern w:val="21"/>
          <w:lang w:val="es-ES_tradnl" w:eastAsia="zh-CN"/>
        </w:rPr>
        <w:t>bit/(s</w:t>
      </w:r>
      <w:r>
        <w:rPr>
          <w:i/>
          <w:iCs/>
          <w:kern w:val="21"/>
          <w:lang w:eastAsia="zh-CN"/>
        </w:rPr>
        <w:t xml:space="preserve"> </w:t>
      </w:r>
      <w:r>
        <w:rPr>
          <w:kern w:val="21"/>
          <w:position w:val="6"/>
          <w:lang w:val="en-GB" w:eastAsia="zh-CN"/>
        </w:rPr>
        <w:t>.</w:t>
      </w:r>
      <w:r>
        <w:rPr>
          <w:kern w:val="21"/>
          <w:lang w:val="en-GB" w:eastAsia="zh-CN"/>
        </w:rPr>
        <w:t xml:space="preserve"> </w:t>
      </w:r>
      <w:r>
        <w:rPr>
          <w:spacing w:val="-2"/>
          <w:kern w:val="21"/>
          <w:lang w:eastAsia="zh-CN"/>
        </w:rPr>
        <w:t>H</w:t>
      </w:r>
      <w:r>
        <w:rPr>
          <w:spacing w:val="-2"/>
          <w:kern w:val="21"/>
          <w:lang w:val="es-ES_tradnl" w:eastAsia="zh-CN"/>
        </w:rPr>
        <w:t>z</w:t>
      </w:r>
      <w:r>
        <w:rPr>
          <w:rFonts w:hint="eastAsia"/>
          <w:kern w:val="21"/>
          <w:lang w:eastAsia="zh-CN"/>
        </w:rPr>
        <w:t>)</w:t>
      </w:r>
      <w:r>
        <w:rPr>
          <w:rFonts w:hint="eastAsia"/>
          <w:spacing w:val="-2"/>
          <w:kern w:val="21"/>
          <w:lang w:val="es-ES_tradnl" w:eastAsia="zh-CN"/>
        </w:rPr>
        <w:t>)</w:t>
      </w:r>
      <w:r>
        <w:rPr>
          <w:rFonts w:hint="eastAsia"/>
          <w:spacing w:val="-2"/>
          <w:kern w:val="21"/>
          <w:lang w:val="es-ES_tradnl" w:eastAsia="zh-CN"/>
        </w:rPr>
        <w:t>。</w:t>
      </w:r>
      <w:r>
        <w:rPr>
          <w:rFonts w:hint="eastAsia"/>
          <w:spacing w:val="-2"/>
          <w:kern w:val="21"/>
          <w:lang w:eastAsia="zh-CN"/>
        </w:rPr>
        <w:t>即使基于其他的假设能得到不同的结果</w:t>
      </w:r>
      <w:r>
        <w:rPr>
          <w:rFonts w:hint="eastAsia"/>
          <w:spacing w:val="-2"/>
          <w:kern w:val="21"/>
          <w:lang w:val="es-ES_tradnl" w:eastAsia="zh-CN"/>
        </w:rPr>
        <w:t>，也</w:t>
      </w:r>
      <w:r>
        <w:rPr>
          <w:rFonts w:hint="eastAsia"/>
          <w:spacing w:val="-2"/>
          <w:kern w:val="21"/>
          <w:lang w:eastAsia="zh-CN"/>
        </w:rPr>
        <w:t>应注意到表</w:t>
      </w:r>
      <w:r>
        <w:rPr>
          <w:spacing w:val="-2"/>
          <w:kern w:val="21"/>
          <w:lang w:val="es-ES_tradnl" w:eastAsia="zh-CN"/>
        </w:rPr>
        <w:t>3</w:t>
      </w:r>
      <w:r>
        <w:rPr>
          <w:rFonts w:hint="eastAsia"/>
          <w:spacing w:val="-2"/>
          <w:kern w:val="21"/>
          <w:lang w:val="es-ES_tradnl" w:eastAsia="zh-CN"/>
        </w:rPr>
        <w:t>的计算结果与从特定信道安</w:t>
      </w:r>
      <w:r>
        <w:rPr>
          <w:rFonts w:hint="eastAsia"/>
          <w:kern w:val="21"/>
          <w:lang w:val="es-ES_tradnl" w:eastAsia="zh-CN"/>
        </w:rPr>
        <w:t>排，如</w:t>
      </w:r>
      <w:r>
        <w:rPr>
          <w:kern w:val="21"/>
          <w:lang w:val="es-ES_tradnl" w:eastAsia="zh-CN"/>
        </w:rPr>
        <w:t>ITU-R</w:t>
      </w:r>
      <w:r>
        <w:rPr>
          <w:rFonts w:hint="eastAsia"/>
          <w:kern w:val="21"/>
          <w:lang w:val="es-ES_tradnl" w:eastAsia="zh-CN"/>
        </w:rPr>
        <w:t>所建议，得到的值很接近（例如</w:t>
      </w:r>
      <w:r>
        <w:rPr>
          <w:kern w:val="21"/>
          <w:lang w:val="es-ES_tradnl" w:eastAsia="zh-CN"/>
        </w:rPr>
        <w:t>140 Mbit/s</w:t>
      </w:r>
      <w:r>
        <w:rPr>
          <w:rFonts w:hint="eastAsia"/>
          <w:kern w:val="21"/>
          <w:lang w:val="es-ES_tradnl" w:eastAsia="zh-CN"/>
        </w:rPr>
        <w:t>，</w:t>
      </w:r>
      <w:r>
        <w:rPr>
          <w:kern w:val="21"/>
          <w:lang w:val="es-ES_tradnl" w:eastAsia="zh-CN"/>
        </w:rPr>
        <w:t>16</w:t>
      </w:r>
      <w:r>
        <w:rPr>
          <w:rFonts w:hint="eastAsia"/>
          <w:kern w:val="21"/>
          <w:lang w:val="es-ES_tradnl" w:eastAsia="zh-CN"/>
        </w:rPr>
        <w:t>-</w:t>
      </w:r>
      <w:r>
        <w:rPr>
          <w:kern w:val="21"/>
          <w:lang w:val="es-ES_tradnl" w:eastAsia="zh-CN"/>
        </w:rPr>
        <w:t>QAM</w:t>
      </w:r>
      <w:r>
        <w:rPr>
          <w:rFonts w:hint="eastAsia"/>
          <w:kern w:val="21"/>
          <w:lang w:val="es-ES_tradnl" w:eastAsia="zh-CN"/>
        </w:rPr>
        <w:t>调制和交叉极化信道间</w:t>
      </w:r>
      <w:r>
        <w:rPr>
          <w:kern w:val="21"/>
          <w:lang w:val="es-ES_tradnl" w:eastAsia="zh-CN"/>
        </w:rPr>
        <w:t>40 MHz</w:t>
      </w:r>
      <w:r>
        <w:rPr>
          <w:rFonts w:hint="eastAsia"/>
          <w:kern w:val="21"/>
          <w:lang w:val="es-ES_tradnl" w:eastAsia="zh-CN"/>
        </w:rPr>
        <w:t>的信道间隔）。</w:t>
      </w:r>
      <w:r>
        <w:rPr>
          <w:rFonts w:hint="eastAsia"/>
          <w:kern w:val="21"/>
          <w:lang w:val="es-ES_tradnl"/>
        </w:rPr>
        <w:t>测量值可能与这些计算值有差别。</w:t>
      </w:r>
    </w:p>
    <w:p w:rsidR="00DF4C50" w:rsidRPr="00764BA5" w:rsidRDefault="00DF4C50" w:rsidP="00764BA5">
      <w:pPr>
        <w:pStyle w:val="TableNo"/>
        <w:rPr>
          <w:sz w:val="18"/>
          <w:szCs w:val="18"/>
        </w:rPr>
      </w:pPr>
      <w:r>
        <w:br w:type="page"/>
      </w:r>
      <w:r w:rsidRPr="00764BA5">
        <w:rPr>
          <w:rFonts w:hint="eastAsia"/>
          <w:sz w:val="18"/>
          <w:szCs w:val="18"/>
        </w:rPr>
        <w:lastRenderedPageBreak/>
        <w:t>表</w:t>
      </w:r>
      <w:r w:rsidRPr="00764BA5">
        <w:rPr>
          <w:sz w:val="18"/>
          <w:szCs w:val="18"/>
        </w:rPr>
        <w:t>3</w:t>
      </w:r>
    </w:p>
    <w:tbl>
      <w:tblPr>
        <w:tblW w:w="0" w:type="auto"/>
        <w:jc w:val="center"/>
        <w:tblInd w:w="3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61"/>
        <w:gridCol w:w="2835"/>
        <w:gridCol w:w="2835"/>
      </w:tblGrid>
      <w:tr w:rsidR="00DF4C50" w:rsidTr="00DF4C50">
        <w:trPr>
          <w:jc w:val="center"/>
        </w:trPr>
        <w:tc>
          <w:tcPr>
            <w:tcW w:w="2461" w:type="dxa"/>
            <w:tcBorders>
              <w:top w:val="single" w:sz="4" w:space="0" w:color="auto"/>
              <w:left w:val="single" w:sz="4" w:space="0" w:color="auto"/>
              <w:bottom w:val="single" w:sz="4" w:space="0" w:color="auto"/>
              <w:right w:val="single" w:sz="4" w:space="0" w:color="auto"/>
            </w:tcBorders>
            <w:vAlign w:val="center"/>
          </w:tcPr>
          <w:p w:rsidR="00DF4C50" w:rsidRPr="00764BA5" w:rsidRDefault="00DF4C50" w:rsidP="00764BA5">
            <w:pPr>
              <w:pStyle w:val="Tabletext"/>
              <w:jc w:val="center"/>
              <w:rPr>
                <w:sz w:val="18"/>
                <w:szCs w:val="18"/>
              </w:rPr>
            </w:pPr>
            <w:r w:rsidRPr="00764BA5">
              <w:rPr>
                <w:rFonts w:hint="eastAsia"/>
                <w:sz w:val="18"/>
                <w:szCs w:val="18"/>
              </w:rPr>
              <w:t>调</w:t>
            </w:r>
            <w:r w:rsidRPr="00764BA5">
              <w:rPr>
                <w:sz w:val="18"/>
                <w:szCs w:val="18"/>
              </w:rPr>
              <w:t xml:space="preserve"> </w:t>
            </w:r>
            <w:r w:rsidRPr="00764BA5">
              <w:rPr>
                <w:rFonts w:hint="eastAsia"/>
                <w:sz w:val="18"/>
                <w:szCs w:val="18"/>
              </w:rPr>
              <w:t>制</w:t>
            </w:r>
            <w:r w:rsidRPr="00764BA5">
              <w:rPr>
                <w:sz w:val="18"/>
                <w:szCs w:val="18"/>
              </w:rPr>
              <w:t xml:space="preserve"> </w:t>
            </w:r>
            <w:r w:rsidRPr="00764BA5">
              <w:rPr>
                <w:rFonts w:hint="eastAsia"/>
                <w:sz w:val="18"/>
                <w:szCs w:val="18"/>
              </w:rPr>
              <w:t>方</w:t>
            </w:r>
            <w:r w:rsidRPr="00764BA5">
              <w:rPr>
                <w:sz w:val="18"/>
                <w:szCs w:val="18"/>
              </w:rPr>
              <w:t xml:space="preserve"> </w:t>
            </w:r>
            <w:r w:rsidRPr="00764BA5">
              <w:rPr>
                <w:rFonts w:hint="eastAsia"/>
                <w:sz w:val="18"/>
                <w:szCs w:val="18"/>
              </w:rPr>
              <w:t>法</w:t>
            </w:r>
          </w:p>
        </w:tc>
        <w:tc>
          <w:tcPr>
            <w:tcW w:w="2835" w:type="dxa"/>
            <w:tcBorders>
              <w:top w:val="single" w:sz="4" w:space="0" w:color="auto"/>
              <w:left w:val="single" w:sz="4" w:space="0" w:color="auto"/>
              <w:bottom w:val="single" w:sz="4" w:space="0" w:color="auto"/>
              <w:right w:val="single" w:sz="4" w:space="0" w:color="auto"/>
            </w:tcBorders>
            <w:vAlign w:val="center"/>
          </w:tcPr>
          <w:p w:rsidR="00DF4C50" w:rsidRPr="00764BA5" w:rsidRDefault="00DF4C50" w:rsidP="00764BA5">
            <w:pPr>
              <w:pStyle w:val="Tabletext"/>
              <w:jc w:val="center"/>
              <w:rPr>
                <w:sz w:val="18"/>
                <w:szCs w:val="18"/>
              </w:rPr>
            </w:pPr>
            <w:r w:rsidRPr="00764BA5">
              <w:rPr>
                <w:rFonts w:hint="eastAsia"/>
                <w:sz w:val="18"/>
                <w:szCs w:val="18"/>
              </w:rPr>
              <w:t>归一化信道间隔，</w:t>
            </w:r>
            <w:r w:rsidRPr="00764BA5">
              <w:rPr>
                <w:sz w:val="18"/>
                <w:szCs w:val="18"/>
              </w:rPr>
              <w:t>X</w:t>
            </w:r>
          </w:p>
        </w:tc>
        <w:tc>
          <w:tcPr>
            <w:tcW w:w="2835" w:type="dxa"/>
            <w:tcBorders>
              <w:top w:val="single" w:sz="4" w:space="0" w:color="auto"/>
              <w:left w:val="single" w:sz="4" w:space="0" w:color="auto"/>
              <w:bottom w:val="single" w:sz="4" w:space="0" w:color="auto"/>
              <w:right w:val="single" w:sz="4" w:space="0" w:color="auto"/>
            </w:tcBorders>
            <w:vAlign w:val="center"/>
          </w:tcPr>
          <w:p w:rsidR="00DF4C50" w:rsidRPr="00764BA5" w:rsidRDefault="00DF4C50" w:rsidP="00764BA5">
            <w:pPr>
              <w:pStyle w:val="Tabletext"/>
              <w:jc w:val="center"/>
              <w:rPr>
                <w:sz w:val="18"/>
                <w:szCs w:val="18"/>
              </w:rPr>
            </w:pPr>
            <w:r w:rsidRPr="00764BA5">
              <w:rPr>
                <w:rFonts w:hint="eastAsia"/>
                <w:sz w:val="18"/>
                <w:szCs w:val="18"/>
              </w:rPr>
              <w:t>频谱效率</w:t>
            </w:r>
            <w:r w:rsidRPr="00764BA5">
              <w:rPr>
                <w:sz w:val="18"/>
                <w:szCs w:val="18"/>
              </w:rPr>
              <w:br/>
            </w:r>
            <w:r w:rsidRPr="00764BA5">
              <w:rPr>
                <w:rFonts w:hint="eastAsia"/>
                <w:sz w:val="18"/>
                <w:szCs w:val="18"/>
              </w:rPr>
              <w:t>（</w:t>
            </w:r>
            <w:r w:rsidRPr="00764BA5">
              <w:rPr>
                <w:sz w:val="18"/>
                <w:szCs w:val="18"/>
              </w:rPr>
              <w:t>bit/(s</w:t>
            </w:r>
            <w:r w:rsidRPr="00764BA5">
              <w:rPr>
                <w:rFonts w:hint="eastAsia"/>
                <w:sz w:val="18"/>
                <w:szCs w:val="18"/>
              </w:rPr>
              <w:t xml:space="preserve"> </w:t>
            </w:r>
            <w:r w:rsidRPr="00764BA5">
              <w:rPr>
                <w:sz w:val="18"/>
                <w:szCs w:val="18"/>
              </w:rPr>
              <w:t>·</w:t>
            </w:r>
            <w:r w:rsidRPr="00764BA5">
              <w:rPr>
                <w:rFonts w:hint="eastAsia"/>
                <w:sz w:val="18"/>
                <w:szCs w:val="18"/>
              </w:rPr>
              <w:t xml:space="preserve"> </w:t>
            </w:r>
            <w:r w:rsidRPr="00764BA5">
              <w:rPr>
                <w:sz w:val="18"/>
                <w:szCs w:val="18"/>
              </w:rPr>
              <w:t>Hz</w:t>
            </w:r>
            <w:r w:rsidRPr="00764BA5">
              <w:rPr>
                <w:rFonts w:hint="eastAsia"/>
                <w:sz w:val="18"/>
                <w:szCs w:val="18"/>
              </w:rPr>
              <w:t>)</w:t>
            </w:r>
            <w:r w:rsidRPr="00764BA5">
              <w:rPr>
                <w:rFonts w:hint="eastAsia"/>
                <w:sz w:val="18"/>
                <w:szCs w:val="18"/>
              </w:rPr>
              <w:t>）</w:t>
            </w:r>
          </w:p>
        </w:tc>
      </w:tr>
      <w:tr w:rsidR="00DF4C50" w:rsidTr="00DF4C50">
        <w:trPr>
          <w:jc w:val="center"/>
        </w:trPr>
        <w:tc>
          <w:tcPr>
            <w:tcW w:w="2461" w:type="dxa"/>
            <w:tcBorders>
              <w:top w:val="single" w:sz="4" w:space="0" w:color="auto"/>
              <w:left w:val="single" w:sz="4" w:space="0" w:color="auto"/>
              <w:bottom w:val="single" w:sz="4" w:space="0" w:color="auto"/>
              <w:right w:val="single" w:sz="4" w:space="0" w:color="auto"/>
            </w:tcBorders>
          </w:tcPr>
          <w:p w:rsidR="00DF4C50" w:rsidRPr="00764BA5" w:rsidRDefault="00DF4C50" w:rsidP="00764BA5">
            <w:pPr>
              <w:pStyle w:val="Tabletext"/>
              <w:jc w:val="center"/>
              <w:rPr>
                <w:sz w:val="18"/>
                <w:szCs w:val="18"/>
              </w:rPr>
            </w:pPr>
            <w:r w:rsidRPr="00764BA5">
              <w:rPr>
                <w:sz w:val="18"/>
                <w:szCs w:val="18"/>
              </w:rPr>
              <w:t>4-PSK</w:t>
            </w:r>
          </w:p>
        </w:tc>
        <w:tc>
          <w:tcPr>
            <w:tcW w:w="2835" w:type="dxa"/>
            <w:tcBorders>
              <w:top w:val="single" w:sz="4" w:space="0" w:color="auto"/>
              <w:left w:val="single" w:sz="4" w:space="0" w:color="auto"/>
              <w:bottom w:val="single" w:sz="4" w:space="0" w:color="auto"/>
              <w:right w:val="single" w:sz="4" w:space="0" w:color="auto"/>
            </w:tcBorders>
          </w:tcPr>
          <w:p w:rsidR="00DF4C50" w:rsidRPr="00764BA5" w:rsidRDefault="00DF4C50" w:rsidP="00764BA5">
            <w:pPr>
              <w:pStyle w:val="Tabletext"/>
              <w:jc w:val="center"/>
              <w:rPr>
                <w:sz w:val="18"/>
                <w:szCs w:val="18"/>
              </w:rPr>
            </w:pPr>
            <w:r w:rsidRPr="00764BA5">
              <w:rPr>
                <w:sz w:val="18"/>
                <w:szCs w:val="18"/>
              </w:rPr>
              <w:t>1.88</w:t>
            </w:r>
          </w:p>
        </w:tc>
        <w:tc>
          <w:tcPr>
            <w:tcW w:w="2835" w:type="dxa"/>
            <w:tcBorders>
              <w:top w:val="single" w:sz="4" w:space="0" w:color="auto"/>
              <w:left w:val="single" w:sz="4" w:space="0" w:color="auto"/>
              <w:bottom w:val="single" w:sz="4" w:space="0" w:color="auto"/>
              <w:right w:val="single" w:sz="4" w:space="0" w:color="auto"/>
            </w:tcBorders>
          </w:tcPr>
          <w:p w:rsidR="00DF4C50" w:rsidRPr="00764BA5" w:rsidRDefault="00DF4C50" w:rsidP="00764BA5">
            <w:pPr>
              <w:pStyle w:val="Tabletext"/>
              <w:jc w:val="center"/>
              <w:rPr>
                <w:sz w:val="18"/>
                <w:szCs w:val="18"/>
              </w:rPr>
            </w:pPr>
            <w:r w:rsidRPr="00764BA5">
              <w:rPr>
                <w:sz w:val="18"/>
                <w:szCs w:val="18"/>
              </w:rPr>
              <w:t>2.13</w:t>
            </w:r>
          </w:p>
        </w:tc>
      </w:tr>
      <w:tr w:rsidR="00DF4C50" w:rsidTr="00DF4C50">
        <w:trPr>
          <w:jc w:val="center"/>
        </w:trPr>
        <w:tc>
          <w:tcPr>
            <w:tcW w:w="2461" w:type="dxa"/>
            <w:tcBorders>
              <w:top w:val="single" w:sz="4" w:space="0" w:color="auto"/>
              <w:left w:val="single" w:sz="4" w:space="0" w:color="auto"/>
              <w:bottom w:val="single" w:sz="4" w:space="0" w:color="auto"/>
              <w:right w:val="single" w:sz="4" w:space="0" w:color="auto"/>
            </w:tcBorders>
          </w:tcPr>
          <w:p w:rsidR="00DF4C50" w:rsidRPr="00764BA5" w:rsidRDefault="00DF4C50" w:rsidP="00764BA5">
            <w:pPr>
              <w:pStyle w:val="Tabletext"/>
              <w:jc w:val="center"/>
              <w:rPr>
                <w:sz w:val="18"/>
                <w:szCs w:val="18"/>
              </w:rPr>
            </w:pPr>
            <w:r w:rsidRPr="00764BA5">
              <w:rPr>
                <w:sz w:val="18"/>
                <w:szCs w:val="18"/>
              </w:rPr>
              <w:t>8-PSK</w:t>
            </w:r>
          </w:p>
        </w:tc>
        <w:tc>
          <w:tcPr>
            <w:tcW w:w="2835" w:type="dxa"/>
            <w:tcBorders>
              <w:top w:val="single" w:sz="4" w:space="0" w:color="auto"/>
              <w:left w:val="single" w:sz="4" w:space="0" w:color="auto"/>
              <w:bottom w:val="single" w:sz="4" w:space="0" w:color="auto"/>
              <w:right w:val="single" w:sz="4" w:space="0" w:color="auto"/>
            </w:tcBorders>
          </w:tcPr>
          <w:p w:rsidR="00DF4C50" w:rsidRPr="00764BA5" w:rsidRDefault="00DF4C50" w:rsidP="00764BA5">
            <w:pPr>
              <w:pStyle w:val="Tabletext"/>
              <w:jc w:val="center"/>
              <w:rPr>
                <w:sz w:val="18"/>
                <w:szCs w:val="18"/>
              </w:rPr>
            </w:pPr>
            <w:r w:rsidRPr="00764BA5">
              <w:rPr>
                <w:sz w:val="18"/>
                <w:szCs w:val="18"/>
              </w:rPr>
              <w:t>2.16</w:t>
            </w:r>
          </w:p>
        </w:tc>
        <w:tc>
          <w:tcPr>
            <w:tcW w:w="2835" w:type="dxa"/>
            <w:tcBorders>
              <w:top w:val="single" w:sz="4" w:space="0" w:color="auto"/>
              <w:left w:val="single" w:sz="4" w:space="0" w:color="auto"/>
              <w:bottom w:val="single" w:sz="4" w:space="0" w:color="auto"/>
              <w:right w:val="single" w:sz="4" w:space="0" w:color="auto"/>
            </w:tcBorders>
          </w:tcPr>
          <w:p w:rsidR="00DF4C50" w:rsidRPr="00764BA5" w:rsidRDefault="00DF4C50" w:rsidP="00764BA5">
            <w:pPr>
              <w:pStyle w:val="Tabletext"/>
              <w:jc w:val="center"/>
              <w:rPr>
                <w:sz w:val="18"/>
                <w:szCs w:val="18"/>
              </w:rPr>
            </w:pPr>
            <w:r w:rsidRPr="00764BA5">
              <w:rPr>
                <w:sz w:val="18"/>
                <w:szCs w:val="18"/>
              </w:rPr>
              <w:t>2.77</w:t>
            </w:r>
          </w:p>
        </w:tc>
      </w:tr>
      <w:tr w:rsidR="00DF4C50" w:rsidTr="00DF4C50">
        <w:trPr>
          <w:jc w:val="center"/>
        </w:trPr>
        <w:tc>
          <w:tcPr>
            <w:tcW w:w="2461" w:type="dxa"/>
            <w:tcBorders>
              <w:top w:val="single" w:sz="4" w:space="0" w:color="auto"/>
              <w:left w:val="single" w:sz="4" w:space="0" w:color="auto"/>
              <w:bottom w:val="single" w:sz="4" w:space="0" w:color="auto"/>
              <w:right w:val="single" w:sz="4" w:space="0" w:color="auto"/>
            </w:tcBorders>
          </w:tcPr>
          <w:p w:rsidR="00DF4C50" w:rsidRPr="00764BA5" w:rsidRDefault="00DF4C50" w:rsidP="00764BA5">
            <w:pPr>
              <w:pStyle w:val="Tabletext"/>
              <w:jc w:val="center"/>
              <w:rPr>
                <w:sz w:val="18"/>
                <w:szCs w:val="18"/>
              </w:rPr>
            </w:pPr>
            <w:r w:rsidRPr="00764BA5">
              <w:rPr>
                <w:sz w:val="18"/>
                <w:szCs w:val="18"/>
              </w:rPr>
              <w:t>16-QAM</w:t>
            </w:r>
          </w:p>
        </w:tc>
        <w:tc>
          <w:tcPr>
            <w:tcW w:w="2835" w:type="dxa"/>
            <w:tcBorders>
              <w:top w:val="single" w:sz="4" w:space="0" w:color="auto"/>
              <w:left w:val="single" w:sz="4" w:space="0" w:color="auto"/>
              <w:bottom w:val="single" w:sz="4" w:space="0" w:color="auto"/>
              <w:right w:val="single" w:sz="4" w:space="0" w:color="auto"/>
            </w:tcBorders>
          </w:tcPr>
          <w:p w:rsidR="00DF4C50" w:rsidRPr="00764BA5" w:rsidRDefault="00DF4C50" w:rsidP="00764BA5">
            <w:pPr>
              <w:pStyle w:val="Tabletext"/>
              <w:jc w:val="center"/>
              <w:rPr>
                <w:sz w:val="18"/>
                <w:szCs w:val="18"/>
              </w:rPr>
            </w:pPr>
            <w:r w:rsidRPr="00764BA5">
              <w:rPr>
                <w:sz w:val="18"/>
                <w:szCs w:val="18"/>
              </w:rPr>
              <w:t>2.23</w:t>
            </w:r>
          </w:p>
        </w:tc>
        <w:tc>
          <w:tcPr>
            <w:tcW w:w="2835" w:type="dxa"/>
            <w:tcBorders>
              <w:top w:val="single" w:sz="4" w:space="0" w:color="auto"/>
              <w:left w:val="single" w:sz="4" w:space="0" w:color="auto"/>
              <w:bottom w:val="single" w:sz="4" w:space="0" w:color="auto"/>
              <w:right w:val="single" w:sz="4" w:space="0" w:color="auto"/>
            </w:tcBorders>
          </w:tcPr>
          <w:p w:rsidR="00DF4C50" w:rsidRPr="00764BA5" w:rsidRDefault="00DF4C50" w:rsidP="00764BA5">
            <w:pPr>
              <w:pStyle w:val="Tabletext"/>
              <w:jc w:val="center"/>
              <w:rPr>
                <w:sz w:val="18"/>
                <w:szCs w:val="18"/>
              </w:rPr>
            </w:pPr>
            <w:r w:rsidRPr="00764BA5">
              <w:rPr>
                <w:sz w:val="18"/>
                <w:szCs w:val="18"/>
              </w:rPr>
              <w:t>3.59</w:t>
            </w:r>
          </w:p>
        </w:tc>
      </w:tr>
      <w:tr w:rsidR="00DF4C50" w:rsidTr="00DF4C50">
        <w:trPr>
          <w:jc w:val="center"/>
        </w:trPr>
        <w:tc>
          <w:tcPr>
            <w:tcW w:w="8131" w:type="dxa"/>
            <w:gridSpan w:val="3"/>
            <w:tcBorders>
              <w:top w:val="single" w:sz="4" w:space="0" w:color="auto"/>
              <w:left w:val="nil"/>
              <w:bottom w:val="nil"/>
              <w:right w:val="nil"/>
            </w:tcBorders>
          </w:tcPr>
          <w:p w:rsidR="00DF4C50" w:rsidRPr="00764BA5" w:rsidRDefault="00DF4C50" w:rsidP="00764BA5">
            <w:pPr>
              <w:pStyle w:val="Tablelegend"/>
              <w:spacing w:before="0"/>
              <w:rPr>
                <w:kern w:val="21"/>
                <w:sz w:val="18"/>
                <w:szCs w:val="18"/>
                <w:lang w:eastAsia="zh-CN"/>
              </w:rPr>
            </w:pPr>
            <w:r w:rsidRPr="00764BA5">
              <w:rPr>
                <w:rFonts w:eastAsia="STKaiti" w:hint="eastAsia"/>
                <w:kern w:val="21"/>
                <w:sz w:val="18"/>
                <w:szCs w:val="18"/>
                <w:lang w:eastAsia="zh-CN"/>
              </w:rPr>
              <w:t>注</w:t>
            </w:r>
            <w:r w:rsidRPr="00764BA5">
              <w:rPr>
                <w:kern w:val="21"/>
                <w:sz w:val="18"/>
                <w:szCs w:val="18"/>
                <w:lang w:eastAsia="zh-CN"/>
              </w:rPr>
              <w:t>1</w:t>
            </w:r>
            <w:r w:rsidRPr="00764BA5">
              <w:rPr>
                <w:rFonts w:hint="eastAsia"/>
                <w:kern w:val="21"/>
                <w:sz w:val="18"/>
                <w:szCs w:val="18"/>
                <w:lang w:eastAsia="zh-CN"/>
              </w:rPr>
              <w:t xml:space="preserve"> </w:t>
            </w:r>
            <w:r w:rsidRPr="00764BA5">
              <w:rPr>
                <w:rFonts w:hint="eastAsia"/>
                <w:kern w:val="21"/>
                <w:sz w:val="18"/>
                <w:szCs w:val="18"/>
                <w:lang w:eastAsia="zh-CN"/>
              </w:rPr>
              <w:t>—</w:t>
            </w:r>
            <w:r w:rsidRPr="00764BA5">
              <w:rPr>
                <w:rFonts w:hint="eastAsia"/>
                <w:kern w:val="21"/>
                <w:sz w:val="18"/>
                <w:szCs w:val="18"/>
                <w:lang w:eastAsia="zh-CN"/>
              </w:rPr>
              <w:t xml:space="preserve"> </w:t>
            </w:r>
            <w:r w:rsidR="00764BA5">
              <w:rPr>
                <w:kern w:val="21"/>
                <w:sz w:val="18"/>
                <w:szCs w:val="18"/>
                <w:lang w:eastAsia="zh-CN"/>
              </w:rPr>
              <w:tab/>
            </w:r>
            <w:r w:rsidRPr="00764BA5">
              <w:rPr>
                <w:rFonts w:hint="eastAsia"/>
                <w:kern w:val="21"/>
                <w:sz w:val="18"/>
                <w:szCs w:val="18"/>
                <w:lang w:eastAsia="zh-CN"/>
              </w:rPr>
              <w:t>由于相邻信道干扰引起的恶化：</w:t>
            </w:r>
            <w:r w:rsidRPr="00764BA5">
              <w:rPr>
                <w:kern w:val="21"/>
                <w:sz w:val="18"/>
                <w:szCs w:val="18"/>
                <w:lang w:eastAsia="zh-CN"/>
              </w:rPr>
              <w:t>0.5 dB</w:t>
            </w:r>
            <w:r w:rsidRPr="00764BA5">
              <w:rPr>
                <w:rFonts w:hint="eastAsia"/>
                <w:kern w:val="21"/>
                <w:sz w:val="18"/>
                <w:szCs w:val="18"/>
                <w:lang w:eastAsia="zh-CN"/>
              </w:rPr>
              <w:t>。</w:t>
            </w:r>
          </w:p>
          <w:p w:rsidR="00DF4C50" w:rsidRPr="00764BA5" w:rsidRDefault="00DF4C50" w:rsidP="005E2C31">
            <w:pPr>
              <w:pStyle w:val="Tablelegend"/>
              <w:tabs>
                <w:tab w:val="clear" w:pos="284"/>
              </w:tabs>
              <w:spacing w:before="0"/>
              <w:ind w:left="230" w:hanging="315"/>
              <w:rPr>
                <w:kern w:val="21"/>
                <w:sz w:val="18"/>
                <w:szCs w:val="18"/>
                <w:lang w:eastAsia="zh-CN"/>
              </w:rPr>
            </w:pPr>
            <w:r w:rsidRPr="00764BA5">
              <w:rPr>
                <w:kern w:val="21"/>
                <w:sz w:val="18"/>
                <w:szCs w:val="18"/>
                <w:lang w:eastAsia="zh-CN"/>
              </w:rPr>
              <w:tab/>
            </w:r>
            <w:r w:rsidRPr="00764BA5">
              <w:rPr>
                <w:rFonts w:hint="eastAsia"/>
                <w:kern w:val="21"/>
                <w:sz w:val="18"/>
                <w:szCs w:val="18"/>
                <w:lang w:eastAsia="zh-CN"/>
              </w:rPr>
              <w:t>—</w:t>
            </w:r>
            <w:r w:rsidR="00764BA5">
              <w:rPr>
                <w:kern w:val="21"/>
                <w:sz w:val="18"/>
                <w:szCs w:val="18"/>
                <w:lang w:eastAsia="zh-CN"/>
              </w:rPr>
              <w:tab/>
            </w:r>
            <w:r w:rsidRPr="00764BA5">
              <w:rPr>
                <w:rFonts w:hint="eastAsia"/>
                <w:kern w:val="21"/>
                <w:sz w:val="18"/>
                <w:szCs w:val="18"/>
                <w:lang w:eastAsia="zh-CN"/>
              </w:rPr>
              <w:t>信道滤波器：升余弦，滚降系数为</w:t>
            </w:r>
            <w:r w:rsidRPr="00764BA5">
              <w:rPr>
                <w:kern w:val="21"/>
                <w:sz w:val="18"/>
                <w:szCs w:val="18"/>
                <w:lang w:eastAsia="zh-CN"/>
              </w:rPr>
              <w:t>0.5</w:t>
            </w:r>
            <w:r w:rsidRPr="00764BA5">
              <w:rPr>
                <w:rFonts w:hint="eastAsia"/>
                <w:kern w:val="21"/>
                <w:sz w:val="18"/>
                <w:szCs w:val="18"/>
                <w:lang w:eastAsia="zh-CN"/>
              </w:rPr>
              <w:t>。</w:t>
            </w:r>
          </w:p>
          <w:p w:rsidR="00DF4C50" w:rsidRDefault="00DF4C50" w:rsidP="005E2C31">
            <w:pPr>
              <w:pStyle w:val="Tablelegend"/>
              <w:tabs>
                <w:tab w:val="clear" w:pos="284"/>
              </w:tabs>
              <w:spacing w:before="0"/>
              <w:ind w:left="230" w:hanging="315"/>
              <w:rPr>
                <w:kern w:val="21"/>
                <w:lang w:eastAsia="zh-CN"/>
              </w:rPr>
            </w:pPr>
            <w:r w:rsidRPr="00764BA5">
              <w:rPr>
                <w:kern w:val="21"/>
                <w:sz w:val="18"/>
                <w:szCs w:val="18"/>
                <w:lang w:eastAsia="zh-CN"/>
              </w:rPr>
              <w:tab/>
            </w:r>
            <w:r w:rsidRPr="00764BA5">
              <w:rPr>
                <w:rFonts w:hint="eastAsia"/>
                <w:kern w:val="21"/>
                <w:sz w:val="18"/>
                <w:szCs w:val="18"/>
                <w:lang w:eastAsia="zh-CN"/>
              </w:rPr>
              <w:t>—</w:t>
            </w:r>
            <w:r w:rsidR="00764BA5">
              <w:rPr>
                <w:kern w:val="21"/>
                <w:sz w:val="18"/>
                <w:szCs w:val="18"/>
                <w:lang w:eastAsia="zh-CN"/>
              </w:rPr>
              <w:tab/>
            </w:r>
            <w:r w:rsidRPr="00764BA5">
              <w:rPr>
                <w:rFonts w:hint="eastAsia"/>
                <w:kern w:val="21"/>
                <w:sz w:val="18"/>
                <w:szCs w:val="18"/>
                <w:lang w:eastAsia="zh-CN"/>
              </w:rPr>
              <w:t>交叉极化信道间去耦合（残余交叉极化鉴别（</w:t>
            </w:r>
            <w:r w:rsidRPr="00764BA5">
              <w:rPr>
                <w:kern w:val="21"/>
                <w:sz w:val="18"/>
                <w:szCs w:val="18"/>
                <w:lang w:eastAsia="zh-CN"/>
              </w:rPr>
              <w:t>XPD</w:t>
            </w:r>
            <w:r w:rsidRPr="00764BA5">
              <w:rPr>
                <w:rFonts w:hint="eastAsia"/>
                <w:kern w:val="21"/>
                <w:sz w:val="18"/>
                <w:szCs w:val="18"/>
                <w:lang w:eastAsia="zh-CN"/>
              </w:rPr>
              <w:t>））：</w:t>
            </w:r>
            <w:r w:rsidRPr="00764BA5">
              <w:rPr>
                <w:kern w:val="21"/>
                <w:sz w:val="18"/>
                <w:szCs w:val="18"/>
                <w:lang w:eastAsia="zh-CN"/>
              </w:rPr>
              <w:t>12 dB</w:t>
            </w:r>
            <w:r w:rsidRPr="00764BA5">
              <w:rPr>
                <w:rFonts w:hint="eastAsia"/>
                <w:kern w:val="21"/>
                <w:sz w:val="18"/>
                <w:szCs w:val="18"/>
                <w:lang w:eastAsia="zh-CN"/>
              </w:rPr>
              <w:t>。</w:t>
            </w:r>
          </w:p>
        </w:tc>
      </w:tr>
    </w:tbl>
    <w:p w:rsidR="00764BA5" w:rsidRDefault="00764BA5" w:rsidP="008A03DA">
      <w:pPr>
        <w:snapToGrid w:val="0"/>
        <w:ind w:firstLineChars="200" w:firstLine="480"/>
        <w:rPr>
          <w:kern w:val="21"/>
          <w:lang w:eastAsia="zh-CN"/>
        </w:rPr>
      </w:pPr>
    </w:p>
    <w:p w:rsidR="00DF4C50" w:rsidRDefault="00DF4C50" w:rsidP="008A03DA">
      <w:pPr>
        <w:snapToGrid w:val="0"/>
        <w:ind w:firstLineChars="200" w:firstLine="480"/>
        <w:rPr>
          <w:rFonts w:hint="eastAsia"/>
          <w:kern w:val="21"/>
          <w:lang w:eastAsia="zh-CN"/>
        </w:rPr>
      </w:pPr>
      <w:r>
        <w:rPr>
          <w:rFonts w:hint="eastAsia"/>
          <w:kern w:val="21"/>
          <w:lang w:eastAsia="zh-CN"/>
        </w:rPr>
        <w:t>在分析中使用的天线辐射图见图</w:t>
      </w:r>
      <w:r>
        <w:rPr>
          <w:kern w:val="21"/>
          <w:lang w:eastAsia="zh-CN"/>
        </w:rPr>
        <w:t>11</w:t>
      </w:r>
      <w:r>
        <w:rPr>
          <w:rFonts w:hint="eastAsia"/>
          <w:kern w:val="21"/>
          <w:lang w:eastAsia="zh-CN"/>
        </w:rPr>
        <w:t>；它是一个典型的抛物面天线。假设来自其他链路的同信道干扰的性能恶化（一个比特错误率（</w:t>
      </w:r>
      <w:r>
        <w:rPr>
          <w:kern w:val="21"/>
          <w:lang w:eastAsia="zh-CN"/>
        </w:rPr>
        <w:t>BER</w:t>
      </w:r>
      <w:r>
        <w:rPr>
          <w:rFonts w:hint="eastAsia"/>
          <w:kern w:val="21"/>
          <w:lang w:eastAsia="zh-CN"/>
        </w:rPr>
        <w:t>）</w:t>
      </w:r>
      <w:r>
        <w:rPr>
          <w:kern w:val="21"/>
          <w:lang w:eastAsia="zh-CN"/>
        </w:rPr>
        <w:t xml:space="preserve">1 </w:t>
      </w:r>
      <w:r>
        <w:rPr>
          <w:kern w:val="21"/>
        </w:rPr>
        <w:sym w:font="Symbol" w:char="F0B4"/>
      </w:r>
      <w:r>
        <w:rPr>
          <w:kern w:val="21"/>
          <w:lang w:eastAsia="zh-CN"/>
        </w:rPr>
        <w:t xml:space="preserve"> 10</w:t>
      </w:r>
      <w:r>
        <w:rPr>
          <w:kern w:val="21"/>
          <w:vertAlign w:val="superscript"/>
          <w:lang w:eastAsia="zh-CN"/>
        </w:rPr>
        <w:t>–3</w:t>
      </w:r>
      <w:r>
        <w:rPr>
          <w:rFonts w:hint="eastAsia"/>
          <w:kern w:val="21"/>
          <w:lang w:eastAsia="zh-CN"/>
        </w:rPr>
        <w:t>）不大于</w:t>
      </w:r>
      <w:r>
        <w:rPr>
          <w:kern w:val="21"/>
          <w:lang w:eastAsia="zh-CN"/>
        </w:rPr>
        <w:t>1 dB</w:t>
      </w:r>
      <w:r>
        <w:rPr>
          <w:rFonts w:hint="eastAsia"/>
          <w:kern w:val="21"/>
          <w:lang w:eastAsia="zh-CN"/>
        </w:rPr>
        <w:t>。假设受到干扰的链路以</w:t>
      </w:r>
      <w:r>
        <w:rPr>
          <w:kern w:val="21"/>
          <w:lang w:eastAsia="zh-CN"/>
        </w:rPr>
        <w:t>40 dB</w:t>
      </w:r>
      <w:r>
        <w:rPr>
          <w:rFonts w:hint="eastAsia"/>
          <w:kern w:val="21"/>
          <w:lang w:eastAsia="zh-CN"/>
        </w:rPr>
        <w:t>衰落余量处在门限处，而干扰链路接收它的标称值。</w:t>
      </w:r>
    </w:p>
    <w:p w:rsidR="005E2C31" w:rsidRDefault="005E2C31" w:rsidP="008A03DA">
      <w:pPr>
        <w:snapToGrid w:val="0"/>
        <w:ind w:firstLineChars="200" w:firstLine="480"/>
        <w:rPr>
          <w:kern w:val="21"/>
          <w:lang w:eastAsia="zh-CN"/>
        </w:rPr>
      </w:pPr>
    </w:p>
    <w:p w:rsidR="00041D34" w:rsidRDefault="00041D34" w:rsidP="008A03DA">
      <w:pPr>
        <w:snapToGrid w:val="0"/>
        <w:ind w:firstLineChars="200" w:firstLine="480"/>
        <w:rPr>
          <w:kern w:val="21"/>
          <w:lang w:eastAsia="zh-CN"/>
        </w:rPr>
      </w:pPr>
    </w:p>
    <w:p w:rsidR="00DF4C50" w:rsidRDefault="005E2C31" w:rsidP="007F5FA1">
      <w:pPr>
        <w:pStyle w:val="Figure"/>
        <w:rPr>
          <w:kern w:val="21"/>
          <w:lang w:val="es-ES_tradnl"/>
        </w:rPr>
      </w:pPr>
      <w:r>
        <w:object w:dxaOrig="8414" w:dyaOrig="7071">
          <v:shape id="_x0000_i1121" type="#_x0000_t75" style="width:420.75pt;height:336pt" o:ole="">
            <v:imagedata r:id="rId84" o:title=""/>
          </v:shape>
          <o:OLEObject Type="Embed" ProgID="CorelDRAW.Graphic.14" ShapeID="_x0000_i1121" DrawAspect="Content" ObjectID="_1379159998" r:id="rId85"/>
        </w:object>
      </w:r>
    </w:p>
    <w:p w:rsidR="00DF4C50" w:rsidRDefault="00DF4C50" w:rsidP="008A03DA">
      <w:pPr>
        <w:snapToGrid w:val="0"/>
        <w:ind w:firstLineChars="200" w:firstLine="480"/>
        <w:rPr>
          <w:kern w:val="21"/>
          <w:lang w:eastAsia="zh-CN"/>
        </w:rPr>
      </w:pPr>
      <w:r>
        <w:rPr>
          <w:kern w:val="21"/>
          <w:lang w:eastAsia="zh-CN"/>
        </w:rPr>
        <w:br w:type="page"/>
      </w:r>
      <w:r>
        <w:rPr>
          <w:rFonts w:hint="eastAsia"/>
          <w:kern w:val="21"/>
          <w:lang w:eastAsia="zh-CN"/>
        </w:rPr>
        <w:lastRenderedPageBreak/>
        <w:t>归一化的网络密度</w:t>
      </w:r>
      <w:r>
        <w:rPr>
          <w:kern w:val="21"/>
          <w:lang w:eastAsia="zh-CN"/>
        </w:rPr>
        <w:t xml:space="preserve"> </w:t>
      </w:r>
      <w:r>
        <w:rPr>
          <w:kern w:val="21"/>
        </w:rPr>
        <w:sym w:font="Symbol" w:char="F067"/>
      </w:r>
      <w:r>
        <w:rPr>
          <w:kern w:val="21"/>
          <w:lang w:eastAsia="zh-CN"/>
        </w:rPr>
        <w:t xml:space="preserve"> </w:t>
      </w:r>
      <w:r>
        <w:rPr>
          <w:rFonts w:hint="eastAsia"/>
          <w:kern w:val="21"/>
          <w:lang w:eastAsia="zh-CN"/>
        </w:rPr>
        <w:t>定义为：</w:t>
      </w:r>
    </w:p>
    <w:p w:rsidR="00041D34" w:rsidRDefault="00041D34" w:rsidP="00041D34">
      <w:pPr>
        <w:pStyle w:val="Equation"/>
        <w:rPr>
          <w:lang w:val="en-US" w:eastAsia="zh-CN"/>
        </w:rPr>
      </w:pPr>
      <w:r>
        <w:rPr>
          <w:lang w:val="en-US" w:eastAsia="zh-CN"/>
        </w:rPr>
        <w:tab/>
      </w:r>
      <w:r>
        <w:rPr>
          <w:lang w:val="en-US" w:eastAsia="zh-CN"/>
        </w:rPr>
        <w:tab/>
      </w:r>
      <w:r w:rsidRPr="004925BF">
        <w:rPr>
          <w:position w:val="-28"/>
        </w:rPr>
        <w:object w:dxaOrig="3980" w:dyaOrig="720">
          <v:shape id="_x0000_i1059" type="#_x0000_t75" style="width:198.75pt;height:36pt" o:ole="" o:allowoverlap="f">
            <v:imagedata r:id="rId86" o:title=""/>
          </v:shape>
          <o:OLEObject Type="Embed" ProgID="Equation.3" ShapeID="_x0000_i1059" DrawAspect="Content" ObjectID="_1379159999" r:id="rId87"/>
        </w:object>
      </w:r>
      <w:r>
        <w:rPr>
          <w:lang w:val="en-US" w:eastAsia="zh-CN"/>
        </w:rPr>
        <w:tab/>
        <w:t>(23)</w:t>
      </w:r>
    </w:p>
    <w:p w:rsidR="00DF4C50" w:rsidRPr="00F76453" w:rsidRDefault="00DF4C50" w:rsidP="007F5FA1">
      <w:pPr>
        <w:rPr>
          <w:lang w:eastAsia="zh-CN"/>
        </w:rPr>
      </w:pPr>
      <w:r w:rsidRPr="00F76453">
        <w:rPr>
          <w:rFonts w:hint="eastAsia"/>
          <w:lang w:eastAsia="zh-CN"/>
        </w:rPr>
        <w:t>其中：</w:t>
      </w:r>
    </w:p>
    <w:p w:rsidR="00DF4C50" w:rsidRDefault="00DF4C50" w:rsidP="00041D34">
      <w:pPr>
        <w:pStyle w:val="Equationlegend"/>
        <w:rPr>
          <w:lang w:eastAsia="zh-CN"/>
        </w:rPr>
      </w:pPr>
      <w:r>
        <w:rPr>
          <w:rFonts w:hint="eastAsia"/>
          <w:i/>
          <w:lang w:eastAsia="zh-CN"/>
        </w:rPr>
        <w:tab/>
      </w:r>
      <w:r>
        <w:rPr>
          <w:i/>
          <w:lang w:eastAsia="zh-CN"/>
        </w:rPr>
        <w:t>N</w:t>
      </w:r>
      <w:r>
        <w:rPr>
          <w:rFonts w:hint="eastAsia"/>
          <w:lang w:eastAsia="zh-CN"/>
        </w:rPr>
        <w:t>：</w:t>
      </w:r>
      <w:r>
        <w:rPr>
          <w:lang w:eastAsia="zh-CN"/>
        </w:rPr>
        <w:tab/>
      </w:r>
      <w:r>
        <w:rPr>
          <w:rFonts w:hint="eastAsia"/>
          <w:lang w:eastAsia="zh-CN"/>
        </w:rPr>
        <w:t>网络中的无线电节点数量</w:t>
      </w:r>
    </w:p>
    <w:p w:rsidR="00DF4C50" w:rsidRDefault="00DF4C50" w:rsidP="00041D34">
      <w:pPr>
        <w:pStyle w:val="Equationlegend"/>
        <w:rPr>
          <w:lang w:eastAsia="zh-CN"/>
        </w:rPr>
      </w:pPr>
      <w:r>
        <w:rPr>
          <w:rFonts w:hint="eastAsia"/>
          <w:lang w:eastAsia="zh-CN"/>
        </w:rPr>
        <w:tab/>
      </w:r>
      <w:r>
        <w:sym w:font="Symbol" w:char="F072"/>
      </w:r>
      <w:r>
        <w:rPr>
          <w:rFonts w:hint="eastAsia"/>
          <w:lang w:eastAsia="zh-CN"/>
        </w:rPr>
        <w:t>：</w:t>
      </w:r>
      <w:r>
        <w:rPr>
          <w:lang w:eastAsia="zh-CN"/>
        </w:rPr>
        <w:tab/>
      </w:r>
      <w:r>
        <w:rPr>
          <w:rFonts w:hint="eastAsia"/>
          <w:lang w:eastAsia="zh-CN"/>
        </w:rPr>
        <w:t>跨度长的均方值。</w:t>
      </w:r>
    </w:p>
    <w:p w:rsidR="00DF4C50" w:rsidRDefault="00DF4C50" w:rsidP="008A03DA">
      <w:pPr>
        <w:snapToGrid w:val="0"/>
        <w:ind w:firstLineChars="200" w:firstLine="480"/>
        <w:rPr>
          <w:kern w:val="21"/>
          <w:lang w:eastAsia="zh-CN"/>
        </w:rPr>
      </w:pPr>
      <w:r>
        <w:rPr>
          <w:rFonts w:hint="eastAsia"/>
          <w:kern w:val="21"/>
          <w:lang w:eastAsia="zh-CN"/>
        </w:rPr>
        <w:t>图</w:t>
      </w:r>
      <w:r>
        <w:rPr>
          <w:kern w:val="21"/>
          <w:lang w:eastAsia="zh-CN"/>
        </w:rPr>
        <w:t>12</w:t>
      </w:r>
      <w:r>
        <w:rPr>
          <w:rFonts w:hint="eastAsia"/>
          <w:kern w:val="21"/>
          <w:lang w:eastAsia="zh-CN"/>
        </w:rPr>
        <w:t>的结果表明在高密度网络中，</w:t>
      </w:r>
      <w:r>
        <w:rPr>
          <w:kern w:val="21"/>
          <w:lang w:eastAsia="zh-CN"/>
        </w:rPr>
        <w:t>4-PSK</w:t>
      </w:r>
      <w:r>
        <w:rPr>
          <w:rFonts w:hint="eastAsia"/>
          <w:kern w:val="21"/>
          <w:lang w:eastAsia="zh-CN"/>
        </w:rPr>
        <w:t>调制能产生最高的效率。可是，当网络密度很低时，调制方法趋向于使用</w:t>
      </w:r>
      <w:r>
        <w:rPr>
          <w:kern w:val="21"/>
          <w:lang w:eastAsia="zh-CN"/>
        </w:rPr>
        <w:t>8-PSK</w:t>
      </w:r>
      <w:r>
        <w:rPr>
          <w:rFonts w:hint="eastAsia"/>
          <w:kern w:val="21"/>
          <w:lang w:eastAsia="zh-CN"/>
        </w:rPr>
        <w:t>或甚至</w:t>
      </w:r>
      <w:r>
        <w:rPr>
          <w:kern w:val="21"/>
          <w:lang w:eastAsia="zh-CN"/>
        </w:rPr>
        <w:t>16-QAM</w:t>
      </w:r>
      <w:r>
        <w:rPr>
          <w:rFonts w:hint="eastAsia"/>
          <w:kern w:val="21"/>
          <w:lang w:eastAsia="zh-CN"/>
        </w:rPr>
        <w:t>。这表明调制方法</w:t>
      </w:r>
      <w:r>
        <w:rPr>
          <w:kern w:val="21"/>
          <w:lang w:eastAsia="zh-CN"/>
        </w:rPr>
        <w:t>SUE</w:t>
      </w:r>
      <w:r>
        <w:rPr>
          <w:rFonts w:hint="eastAsia"/>
          <w:kern w:val="21"/>
          <w:lang w:eastAsia="zh-CN"/>
        </w:rPr>
        <w:t>取决于干扰环境。</w:t>
      </w:r>
    </w:p>
    <w:p w:rsidR="00DF4C50" w:rsidRDefault="00DF4C50" w:rsidP="008A03DA">
      <w:pPr>
        <w:snapToGrid w:val="0"/>
        <w:rPr>
          <w:kern w:val="21"/>
          <w:lang w:eastAsia="zh-CN"/>
        </w:rPr>
      </w:pPr>
    </w:p>
    <w:p w:rsidR="00DF4C50" w:rsidRDefault="00DF4C50" w:rsidP="008A03DA">
      <w:pPr>
        <w:snapToGrid w:val="0"/>
        <w:rPr>
          <w:kern w:val="21"/>
          <w:lang w:eastAsia="zh-CN"/>
        </w:rPr>
      </w:pPr>
    </w:p>
    <w:p w:rsidR="00DF4C50" w:rsidRDefault="00DF4C50" w:rsidP="00041D34">
      <w:pPr>
        <w:pStyle w:val="FigureNo"/>
        <w:spacing w:before="240"/>
        <w:rPr>
          <w:kern w:val="21"/>
          <w:lang w:eastAsia="zh-CN"/>
        </w:rPr>
      </w:pPr>
      <w:r>
        <w:rPr>
          <w:rFonts w:hint="eastAsia"/>
          <w:kern w:val="21"/>
          <w:lang w:eastAsia="zh-CN"/>
        </w:rPr>
        <w:t>图</w:t>
      </w:r>
      <w:r>
        <w:rPr>
          <w:rFonts w:hint="eastAsia"/>
          <w:kern w:val="21"/>
          <w:lang w:eastAsia="zh-CN"/>
        </w:rPr>
        <w:t>12</w:t>
      </w:r>
    </w:p>
    <w:p w:rsidR="00DF4C50" w:rsidRDefault="00DF4C50" w:rsidP="00041D34">
      <w:pPr>
        <w:pStyle w:val="Figuretitle"/>
        <w:rPr>
          <w:lang w:eastAsia="zh-CN"/>
        </w:rPr>
      </w:pPr>
      <w:r>
        <w:rPr>
          <w:rFonts w:hint="eastAsia"/>
          <w:lang w:eastAsia="zh-CN"/>
        </w:rPr>
        <w:t>每个网格状网络的频谱效率</w:t>
      </w:r>
    </w:p>
    <w:p w:rsidR="00DF4C50" w:rsidRDefault="00DF4C50" w:rsidP="007F5FA1">
      <w:pPr>
        <w:pStyle w:val="Figure"/>
        <w:rPr>
          <w:kern w:val="21"/>
        </w:rPr>
      </w:pPr>
      <w:r>
        <w:object w:dxaOrig="4056" w:dyaOrig="6908">
          <v:shape id="_x0000_i1060" type="#_x0000_t75" style="width:202.5pt;height:306pt" o:ole="">
            <v:imagedata r:id="rId88" o:title="" croptop="7591f"/>
          </v:shape>
          <o:OLEObject Type="Embed" ProgID="CorelDraw.Graphic.12" ShapeID="_x0000_i1060" DrawAspect="Content" ObjectID="_1379160000" r:id="rId89"/>
        </w:object>
      </w:r>
    </w:p>
    <w:p w:rsidR="00DF4C50" w:rsidRPr="00FF2EDA" w:rsidRDefault="00DF4C50" w:rsidP="00041D34">
      <w:pPr>
        <w:pStyle w:val="Note"/>
      </w:pPr>
      <w:r>
        <w:rPr>
          <w:rFonts w:eastAsia="STKaiti" w:hint="eastAsia"/>
        </w:rPr>
        <w:t>注</w:t>
      </w:r>
      <w:r w:rsidRPr="00FF2EDA">
        <w:t xml:space="preserve">1 </w:t>
      </w:r>
      <w:r w:rsidRPr="00FF2EDA">
        <w:rPr>
          <w:rFonts w:hint="eastAsia"/>
        </w:rPr>
        <w:t>—</w:t>
      </w:r>
      <w:r w:rsidRPr="00FF2EDA">
        <w:rPr>
          <w:rFonts w:hint="eastAsia"/>
        </w:rPr>
        <w:t xml:space="preserve"> </w:t>
      </w:r>
      <w:r>
        <w:rPr>
          <w:rFonts w:hint="eastAsia"/>
        </w:rPr>
        <w:t>其他资料见</w:t>
      </w:r>
      <w:r w:rsidRPr="00FF2EDA">
        <w:rPr>
          <w:rFonts w:hint="eastAsia"/>
        </w:rPr>
        <w:t>：</w:t>
      </w:r>
    </w:p>
    <w:p w:rsidR="00DF4C50" w:rsidRPr="00DF4C50" w:rsidRDefault="00DF4C50" w:rsidP="008A03DA">
      <w:pPr>
        <w:snapToGrid w:val="0"/>
        <w:ind w:left="686" w:hanging="686"/>
        <w:rPr>
          <w:kern w:val="21"/>
          <w:lang w:val="en-US"/>
        </w:rPr>
      </w:pPr>
      <w:r w:rsidRPr="00FF2EDA">
        <w:rPr>
          <w:kern w:val="21"/>
        </w:rPr>
        <w:t>DODO</w:t>
      </w:r>
      <w:r w:rsidRPr="00FF2EDA">
        <w:rPr>
          <w:rFonts w:hint="eastAsia"/>
          <w:kern w:val="21"/>
        </w:rPr>
        <w:t>,</w:t>
      </w:r>
      <w:r w:rsidRPr="00FF2EDA">
        <w:rPr>
          <w:kern w:val="21"/>
        </w:rPr>
        <w:t xml:space="preserve"> J.</w:t>
      </w:r>
      <w:r w:rsidRPr="00FF2EDA">
        <w:rPr>
          <w:rFonts w:hint="eastAsia"/>
          <w:kern w:val="21"/>
        </w:rPr>
        <w:t>,</w:t>
      </w:r>
      <w:r w:rsidRPr="00FF2EDA">
        <w:rPr>
          <w:kern w:val="21"/>
        </w:rPr>
        <w:t xml:space="preserve"> KUREMATSU</w:t>
      </w:r>
      <w:r w:rsidRPr="00FF2EDA">
        <w:rPr>
          <w:rFonts w:hint="eastAsia"/>
          <w:kern w:val="21"/>
        </w:rPr>
        <w:t>,</w:t>
      </w:r>
      <w:r w:rsidRPr="00FF2EDA">
        <w:rPr>
          <w:kern w:val="21"/>
        </w:rPr>
        <w:t xml:space="preserve"> H. and NAKAZAWA</w:t>
      </w:r>
      <w:r w:rsidRPr="00FF2EDA">
        <w:rPr>
          <w:rFonts w:hint="eastAsia"/>
          <w:kern w:val="21"/>
        </w:rPr>
        <w:t>，</w:t>
      </w:r>
      <w:r w:rsidRPr="00FF2EDA">
        <w:rPr>
          <w:kern w:val="21"/>
        </w:rPr>
        <w:t>I. [8-12 June</w:t>
      </w:r>
      <w:r w:rsidRPr="00FF2EDA">
        <w:rPr>
          <w:rFonts w:hint="eastAsia"/>
          <w:kern w:val="21"/>
        </w:rPr>
        <w:t>，</w:t>
      </w:r>
      <w:r w:rsidRPr="00FF2EDA">
        <w:rPr>
          <w:kern w:val="21"/>
        </w:rPr>
        <w:t xml:space="preserve">1980] Spectrum use efficiency and small capacity </w:t>
      </w:r>
      <w:r w:rsidRPr="00FF2EDA">
        <w:rPr>
          <w:spacing w:val="-4"/>
          <w:kern w:val="21"/>
        </w:rPr>
        <w:t xml:space="preserve">digital radio-relay system in the </w:t>
      </w:r>
      <w:r w:rsidRPr="00FF2EDA">
        <w:rPr>
          <w:rFonts w:hint="eastAsia"/>
          <w:spacing w:val="-4"/>
          <w:kern w:val="21"/>
        </w:rPr>
        <w:t xml:space="preserve">2 GHz </w:t>
      </w:r>
      <w:r w:rsidRPr="00FF2EDA">
        <w:rPr>
          <w:spacing w:val="-4"/>
          <w:kern w:val="21"/>
        </w:rPr>
        <w:t xml:space="preserve">band. </w:t>
      </w:r>
      <w:r w:rsidRPr="00DF4C50">
        <w:rPr>
          <w:spacing w:val="-4"/>
          <w:kern w:val="21"/>
          <w:lang w:val="en-US"/>
        </w:rPr>
        <w:t>IEEE International Conference on Communications</w:t>
      </w:r>
      <w:r w:rsidRPr="00DF4C50">
        <w:rPr>
          <w:kern w:val="21"/>
          <w:lang w:val="en-US"/>
        </w:rPr>
        <w:t xml:space="preserve"> (ICC '80</w:t>
      </w:r>
      <w:r>
        <w:rPr>
          <w:rFonts w:hint="eastAsia"/>
          <w:kern w:val="21"/>
          <w:lang w:val="en-GB"/>
        </w:rPr>
        <w:t>)</w:t>
      </w:r>
      <w:r>
        <w:rPr>
          <w:rFonts w:hint="eastAsia"/>
          <w:kern w:val="21"/>
          <w:lang w:val="en-GB"/>
        </w:rPr>
        <w:t>，</w:t>
      </w:r>
      <w:r w:rsidRPr="00DF4C50">
        <w:rPr>
          <w:kern w:val="21"/>
          <w:lang w:val="en-US"/>
        </w:rPr>
        <w:t>Seattle</w:t>
      </w:r>
      <w:r>
        <w:rPr>
          <w:rFonts w:hint="eastAsia"/>
          <w:kern w:val="21"/>
          <w:lang w:val="en-GB"/>
        </w:rPr>
        <w:t>，</w:t>
      </w:r>
      <w:r w:rsidRPr="00DF4C50">
        <w:rPr>
          <w:kern w:val="21"/>
          <w:lang w:val="en-US"/>
        </w:rPr>
        <w:t>WA</w:t>
      </w:r>
      <w:r>
        <w:rPr>
          <w:rFonts w:hint="eastAsia"/>
          <w:kern w:val="21"/>
          <w:lang w:val="en-GB"/>
        </w:rPr>
        <w:t>，</w:t>
      </w:r>
      <w:r w:rsidRPr="00DF4C50">
        <w:rPr>
          <w:kern w:val="21"/>
          <w:lang w:val="en-US"/>
        </w:rPr>
        <w:t>United States of America.</w:t>
      </w:r>
    </w:p>
    <w:p w:rsidR="00DF4C50" w:rsidRDefault="00DF4C50" w:rsidP="00041D34">
      <w:pPr>
        <w:snapToGrid w:val="0"/>
        <w:ind w:left="686" w:hanging="686"/>
        <w:rPr>
          <w:kern w:val="21"/>
          <w:lang w:eastAsia="zh-CN"/>
        </w:rPr>
      </w:pPr>
      <w:r>
        <w:rPr>
          <w:kern w:val="21"/>
        </w:rPr>
        <w:t>TILLOTSON</w:t>
      </w:r>
      <w:r>
        <w:rPr>
          <w:rFonts w:hint="eastAsia"/>
          <w:kern w:val="21"/>
        </w:rPr>
        <w:t xml:space="preserve">, </w:t>
      </w:r>
      <w:r>
        <w:rPr>
          <w:kern w:val="21"/>
        </w:rPr>
        <w:t xml:space="preserve">L. C. </w:t>
      </w:r>
      <w:r>
        <w:rPr>
          <w:i/>
          <w:kern w:val="21"/>
        </w:rPr>
        <w:t>et al</w:t>
      </w:r>
      <w:r>
        <w:rPr>
          <w:kern w:val="21"/>
        </w:rPr>
        <w:t xml:space="preserve">. </w:t>
      </w:r>
      <w:r w:rsidRPr="00DF4C50">
        <w:rPr>
          <w:kern w:val="21"/>
          <w:lang w:val="en-US"/>
        </w:rPr>
        <w:t xml:space="preserve">[1973] Efficient use of the radio spectrum and bandwidth expansion. </w:t>
      </w:r>
      <w:r>
        <w:rPr>
          <w:i/>
          <w:kern w:val="21"/>
          <w:lang w:eastAsia="zh-CN"/>
        </w:rPr>
        <w:t>Proc. IEEE</w:t>
      </w:r>
      <w:r>
        <w:rPr>
          <w:rFonts w:hint="eastAsia"/>
          <w:kern w:val="21"/>
          <w:lang w:eastAsia="zh-CN"/>
        </w:rPr>
        <w:t xml:space="preserve">, </w:t>
      </w:r>
      <w:r>
        <w:rPr>
          <w:kern w:val="21"/>
          <w:lang w:eastAsia="zh-CN"/>
        </w:rPr>
        <w:t>61</w:t>
      </w:r>
      <w:r>
        <w:rPr>
          <w:rFonts w:hint="eastAsia"/>
          <w:kern w:val="21"/>
          <w:lang w:eastAsia="zh-CN"/>
        </w:rPr>
        <w:t xml:space="preserve">, </w:t>
      </w:r>
      <w:r>
        <w:rPr>
          <w:b/>
          <w:kern w:val="21"/>
          <w:lang w:eastAsia="zh-CN"/>
        </w:rPr>
        <w:t>4</w:t>
      </w:r>
      <w:r>
        <w:rPr>
          <w:kern w:val="21"/>
          <w:lang w:eastAsia="zh-CN"/>
        </w:rPr>
        <w:t>.</w:t>
      </w:r>
    </w:p>
    <w:p w:rsidR="00DF4C50" w:rsidRDefault="00DF4C50" w:rsidP="00041D34">
      <w:pPr>
        <w:pStyle w:val="Heading2"/>
        <w:rPr>
          <w:lang w:eastAsia="zh-CN"/>
        </w:rPr>
      </w:pPr>
      <w:r>
        <w:rPr>
          <w:lang w:eastAsia="zh-CN"/>
        </w:rPr>
        <w:br w:type="page"/>
      </w:r>
      <w:r>
        <w:rPr>
          <w:lang w:eastAsia="zh-CN"/>
        </w:rPr>
        <w:lastRenderedPageBreak/>
        <w:t>2.4</w:t>
      </w:r>
      <w:r>
        <w:rPr>
          <w:lang w:eastAsia="zh-CN"/>
        </w:rPr>
        <w:tab/>
      </w:r>
      <w:r>
        <w:rPr>
          <w:rFonts w:hint="eastAsia"/>
          <w:lang w:eastAsia="zh-CN"/>
        </w:rPr>
        <w:t>评估数字无线电中继系统新技术的频谱节约特性</w:t>
      </w:r>
    </w:p>
    <w:p w:rsidR="00DF4C50" w:rsidRDefault="00DF4C50" w:rsidP="00041D34">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2.4.1</w:t>
        </w:r>
        <w:r>
          <w:rPr>
            <w:lang w:eastAsia="zh-CN"/>
          </w:rPr>
          <w:tab/>
        </w:r>
      </w:smartTag>
      <w:r>
        <w:rPr>
          <w:rFonts w:hint="eastAsia"/>
          <w:lang w:eastAsia="zh-CN"/>
        </w:rPr>
        <w:t>引言</w:t>
      </w:r>
    </w:p>
    <w:p w:rsidR="00DF4C50" w:rsidRDefault="00DF4C50" w:rsidP="008A03DA">
      <w:pPr>
        <w:snapToGrid w:val="0"/>
        <w:ind w:firstLineChars="200" w:firstLine="480"/>
        <w:rPr>
          <w:kern w:val="21"/>
          <w:lang w:eastAsia="zh-CN"/>
        </w:rPr>
      </w:pPr>
      <w:r>
        <w:rPr>
          <w:rFonts w:hint="eastAsia"/>
          <w:kern w:val="21"/>
          <w:lang w:val="en-GB" w:eastAsia="zh-CN"/>
        </w:rPr>
        <w:t>为了</w:t>
      </w:r>
      <w:r>
        <w:rPr>
          <w:rFonts w:hint="eastAsia"/>
          <w:kern w:val="21"/>
          <w:lang w:eastAsia="zh-CN"/>
        </w:rPr>
        <w:t>评估不同设计参数或技术选择的频谱节约特性，设计了一个计算机模型。获得的相对</w:t>
      </w:r>
      <w:r>
        <w:rPr>
          <w:kern w:val="21"/>
          <w:lang w:eastAsia="zh-CN"/>
        </w:rPr>
        <w:t>SUE</w:t>
      </w:r>
      <w:r>
        <w:rPr>
          <w:rFonts w:hint="eastAsia"/>
          <w:kern w:val="21"/>
          <w:lang w:eastAsia="zh-CN"/>
        </w:rPr>
        <w:t>必须定量的分析。</w:t>
      </w:r>
      <w:r>
        <w:rPr>
          <w:kern w:val="21"/>
          <w:lang w:eastAsia="zh-CN"/>
        </w:rPr>
        <w:t>SUE</w:t>
      </w:r>
      <w:r>
        <w:rPr>
          <w:rFonts w:hint="eastAsia"/>
          <w:kern w:val="21"/>
          <w:lang w:eastAsia="zh-CN"/>
        </w:rPr>
        <w:t>概念可以延伸和定义为：</w:t>
      </w:r>
    </w:p>
    <w:p w:rsidR="00041D34" w:rsidRPr="00041D34" w:rsidRDefault="00041D34" w:rsidP="00041D34">
      <w:pPr>
        <w:pStyle w:val="Equation"/>
      </w:pPr>
      <w:r w:rsidRPr="0088226A">
        <w:rPr>
          <w:lang w:val="en-US" w:eastAsia="zh-CN"/>
        </w:rPr>
        <w:tab/>
      </w:r>
      <w:r w:rsidRPr="0088226A">
        <w:rPr>
          <w:lang w:val="en-US" w:eastAsia="zh-CN"/>
        </w:rPr>
        <w:tab/>
      </w:r>
      <w:r w:rsidRPr="00041D34">
        <w:rPr>
          <w:i/>
        </w:rPr>
        <w:t>SUE</w:t>
      </w:r>
      <w:r w:rsidRPr="00041D34">
        <w:t xml:space="preserve">  </w:t>
      </w:r>
      <w:r>
        <w:rPr>
          <w:rFonts w:ascii="Symbol" w:hAnsi="Symbol"/>
        </w:rPr>
        <w:t></w:t>
      </w:r>
      <w:r w:rsidRPr="00041D34">
        <w:t xml:space="preserve">  </w:t>
      </w:r>
      <w:r w:rsidRPr="00041D34">
        <w:rPr>
          <w:i/>
        </w:rPr>
        <w:t>VC</w:t>
      </w:r>
      <w:r w:rsidRPr="00041D34">
        <w:t>/(</w:t>
      </w:r>
      <w:r w:rsidRPr="00041D34">
        <w:rPr>
          <w:i/>
        </w:rPr>
        <w:t>T</w:t>
      </w:r>
      <w:r w:rsidRPr="00041D34">
        <w:t xml:space="preserve">  ·  </w:t>
      </w:r>
      <w:r w:rsidRPr="00041D34">
        <w:rPr>
          <w:i/>
        </w:rPr>
        <w:t>A</w:t>
      </w:r>
      <w:r w:rsidRPr="00041D34">
        <w:t xml:space="preserve">  ·  </w:t>
      </w:r>
      <w:r w:rsidRPr="00041D34">
        <w:rPr>
          <w:i/>
        </w:rPr>
        <w:t>B</w:t>
      </w:r>
      <w:r w:rsidRPr="00041D34">
        <w:t>)</w:t>
      </w:r>
      <w:r w:rsidRPr="00041D34">
        <w:tab/>
        <w:t>(24)</w:t>
      </w:r>
    </w:p>
    <w:p w:rsidR="00DF4C50" w:rsidRPr="00F76453" w:rsidRDefault="00DF4C50" w:rsidP="007F5FA1">
      <w:r w:rsidRPr="00F76453">
        <w:rPr>
          <w:rFonts w:hint="eastAsia"/>
        </w:rPr>
        <w:t>其中：</w:t>
      </w:r>
    </w:p>
    <w:p w:rsidR="00DF4C50" w:rsidRDefault="00DF4C50" w:rsidP="00041D34">
      <w:pPr>
        <w:pStyle w:val="Equationlegend"/>
        <w:rPr>
          <w:lang w:eastAsia="zh-CN"/>
        </w:rPr>
      </w:pPr>
      <w:r w:rsidRPr="00FF2EDA">
        <w:rPr>
          <w:rFonts w:hint="eastAsia"/>
          <w:i/>
          <w:lang w:val="fr-FR"/>
        </w:rPr>
        <w:tab/>
      </w:r>
      <w:r>
        <w:rPr>
          <w:i/>
          <w:lang w:eastAsia="zh-CN"/>
        </w:rPr>
        <w:t>VC</w:t>
      </w:r>
      <w:r>
        <w:rPr>
          <w:lang w:eastAsia="zh-CN"/>
        </w:rPr>
        <w:t>：</w:t>
      </w:r>
      <w:r>
        <w:rPr>
          <w:rFonts w:hint="eastAsia"/>
          <w:lang w:eastAsia="zh-CN"/>
        </w:rPr>
        <w:tab/>
      </w:r>
      <w:r>
        <w:rPr>
          <w:rFonts w:hint="eastAsia"/>
          <w:lang w:eastAsia="zh-CN"/>
        </w:rPr>
        <w:t>话音信道数量</w:t>
      </w:r>
    </w:p>
    <w:p w:rsidR="00DF4C50" w:rsidRDefault="00DF4C50" w:rsidP="00041D34">
      <w:pPr>
        <w:pStyle w:val="Equationlegend"/>
        <w:rPr>
          <w:lang w:eastAsia="zh-CN"/>
        </w:rPr>
      </w:pPr>
      <w:r>
        <w:rPr>
          <w:rFonts w:hint="eastAsia"/>
          <w:i/>
          <w:lang w:eastAsia="zh-CN"/>
        </w:rPr>
        <w:tab/>
      </w:r>
      <w:r>
        <w:rPr>
          <w:i/>
          <w:lang w:eastAsia="zh-CN"/>
        </w:rPr>
        <w:t>T</w:t>
      </w:r>
      <w:r>
        <w:rPr>
          <w:lang w:eastAsia="zh-CN"/>
        </w:rPr>
        <w:t>：</w:t>
      </w:r>
      <w:r>
        <w:rPr>
          <w:rFonts w:hint="eastAsia"/>
          <w:lang w:eastAsia="zh-CN"/>
        </w:rPr>
        <w:tab/>
      </w:r>
      <w:r>
        <w:rPr>
          <w:rFonts w:hint="eastAsia"/>
          <w:lang w:eastAsia="zh-CN"/>
        </w:rPr>
        <w:t>系统使用的时间部分（在此分析中定义等于</w:t>
      </w:r>
      <w:r>
        <w:rPr>
          <w:lang w:eastAsia="zh-CN"/>
        </w:rPr>
        <w:t>1</w:t>
      </w:r>
      <w:r>
        <w:rPr>
          <w:rFonts w:hint="eastAsia"/>
          <w:lang w:eastAsia="zh-CN"/>
        </w:rPr>
        <w:t>）</w:t>
      </w:r>
    </w:p>
    <w:p w:rsidR="00DF4C50" w:rsidRDefault="00DF4C50" w:rsidP="00041D34">
      <w:pPr>
        <w:pStyle w:val="Equationlegend"/>
        <w:rPr>
          <w:lang w:eastAsia="zh-CN"/>
        </w:rPr>
      </w:pPr>
      <w:r>
        <w:rPr>
          <w:rFonts w:hint="eastAsia"/>
          <w:i/>
          <w:lang w:eastAsia="zh-CN"/>
        </w:rPr>
        <w:tab/>
      </w:r>
      <w:r>
        <w:rPr>
          <w:i/>
          <w:lang w:eastAsia="zh-CN"/>
        </w:rPr>
        <w:t>A</w:t>
      </w:r>
      <w:r>
        <w:rPr>
          <w:lang w:eastAsia="zh-CN"/>
        </w:rPr>
        <w:t>：</w:t>
      </w:r>
      <w:r>
        <w:rPr>
          <w:rFonts w:hint="eastAsia"/>
          <w:lang w:eastAsia="zh-CN"/>
        </w:rPr>
        <w:tab/>
      </w:r>
      <w:r>
        <w:rPr>
          <w:rFonts w:hint="eastAsia"/>
          <w:lang w:eastAsia="zh-CN"/>
        </w:rPr>
        <w:t>禁用面积（</w:t>
      </w:r>
      <w:r>
        <w:rPr>
          <w:lang w:eastAsia="zh-CN"/>
        </w:rPr>
        <w:t>km</w:t>
      </w:r>
      <w:r>
        <w:rPr>
          <w:vertAlign w:val="superscript"/>
          <w:lang w:eastAsia="zh-CN"/>
        </w:rPr>
        <w:t>2</w:t>
      </w:r>
      <w:r>
        <w:rPr>
          <w:rFonts w:hint="eastAsia"/>
          <w:lang w:eastAsia="zh-CN"/>
        </w:rPr>
        <w:t>）</w:t>
      </w:r>
    </w:p>
    <w:p w:rsidR="00DF4C50" w:rsidRDefault="00DF4C50" w:rsidP="00041D34">
      <w:pPr>
        <w:pStyle w:val="Equationlegend"/>
        <w:rPr>
          <w:lang w:eastAsia="zh-CN"/>
        </w:rPr>
      </w:pPr>
      <w:r>
        <w:rPr>
          <w:rFonts w:hint="eastAsia"/>
          <w:i/>
          <w:lang w:eastAsia="zh-CN"/>
        </w:rPr>
        <w:tab/>
      </w:r>
      <w:r>
        <w:rPr>
          <w:i/>
          <w:lang w:eastAsia="zh-CN"/>
        </w:rPr>
        <w:t>B</w:t>
      </w:r>
      <w:r>
        <w:rPr>
          <w:lang w:eastAsia="zh-CN"/>
        </w:rPr>
        <w:t>：</w:t>
      </w:r>
      <w:r>
        <w:rPr>
          <w:rFonts w:hint="eastAsia"/>
          <w:lang w:eastAsia="zh-CN"/>
        </w:rPr>
        <w:tab/>
      </w:r>
      <w:r>
        <w:rPr>
          <w:rFonts w:hint="eastAsia"/>
          <w:lang w:eastAsia="zh-CN"/>
        </w:rPr>
        <w:t>占用带宽（</w:t>
      </w:r>
      <w:r>
        <w:rPr>
          <w:lang w:eastAsia="zh-CN"/>
        </w:rPr>
        <w:t>MHz</w:t>
      </w:r>
      <w:r>
        <w:rPr>
          <w:rFonts w:hint="eastAsia"/>
          <w:lang w:eastAsia="zh-CN"/>
        </w:rPr>
        <w:t>）。</w:t>
      </w:r>
    </w:p>
    <w:p w:rsidR="00DF4C50" w:rsidRDefault="00DF4C50" w:rsidP="008A03DA">
      <w:pPr>
        <w:snapToGrid w:val="0"/>
        <w:ind w:firstLineChars="200" w:firstLine="480"/>
        <w:rPr>
          <w:kern w:val="21"/>
          <w:lang w:eastAsia="zh-CN"/>
        </w:rPr>
      </w:pPr>
      <w:r>
        <w:rPr>
          <w:rFonts w:hint="eastAsia"/>
          <w:kern w:val="21"/>
          <w:lang w:eastAsia="zh-CN"/>
        </w:rPr>
        <w:t>选择公式（</w:t>
      </w:r>
      <w:r>
        <w:rPr>
          <w:kern w:val="21"/>
          <w:lang w:eastAsia="zh-CN"/>
        </w:rPr>
        <w:t>2</w:t>
      </w:r>
      <w:r>
        <w:rPr>
          <w:rFonts w:hint="eastAsia"/>
          <w:kern w:val="21"/>
          <w:lang w:eastAsia="zh-CN"/>
        </w:rPr>
        <w:t>4</w:t>
      </w:r>
      <w:r>
        <w:rPr>
          <w:rFonts w:hint="eastAsia"/>
          <w:kern w:val="21"/>
          <w:lang w:eastAsia="zh-CN"/>
        </w:rPr>
        <w:t>）是因为它在评估一个系统的频谱节约特性时，考虑了的禁用的频谱和空间（面积）两个因素。禁用面积是指如果不将系统的性能降低到规定的性能准以下，该系统就不能工作的区域。禁用面积是系统天线图特性、发射机输出功率和接收机干扰门限电平的函数。</w:t>
      </w:r>
    </w:p>
    <w:p w:rsidR="00DF4C50" w:rsidRDefault="00DF4C50" w:rsidP="008A03DA">
      <w:pPr>
        <w:snapToGrid w:val="0"/>
        <w:ind w:firstLineChars="200" w:firstLine="480"/>
        <w:rPr>
          <w:kern w:val="21"/>
          <w:lang w:eastAsia="zh-CN"/>
        </w:rPr>
      </w:pPr>
      <w:r>
        <w:rPr>
          <w:rFonts w:hint="eastAsia"/>
          <w:kern w:val="21"/>
          <w:lang w:eastAsia="zh-CN"/>
        </w:rPr>
        <w:t>计算禁用面积的算法包括了将发射机天线增益图分割（量化）成多个部分，三角状的扇区，这些扇区精确地表示了天线的方向性图。发射机天线增益图是模型的输入参数，模型通过对每个部分求和来计算禁用面积。几何学上，每个部分是一个三角状的扇区，其面积可以使用下式计算。</w:t>
      </w:r>
    </w:p>
    <w:p w:rsidR="00DF4C50" w:rsidRDefault="00041D34" w:rsidP="00041D34">
      <w:pPr>
        <w:pStyle w:val="Equation"/>
        <w:rPr>
          <w:lang w:eastAsia="zh-CN"/>
        </w:rPr>
      </w:pPr>
      <w:r>
        <w:rPr>
          <w:rFonts w:hint="eastAsia"/>
          <w:lang w:eastAsia="zh-CN"/>
        </w:rPr>
        <w:tab/>
      </w:r>
      <w:r w:rsidR="00DF4C50">
        <w:rPr>
          <w:lang w:eastAsia="zh-CN"/>
        </w:rPr>
        <w:tab/>
      </w:r>
      <w:r w:rsidR="00DF4C50">
        <w:rPr>
          <w:rFonts w:hint="eastAsia"/>
          <w:lang w:eastAsia="zh-CN"/>
        </w:rPr>
        <w:t>三角扇区面积</w:t>
      </w:r>
      <w:r w:rsidR="00DF4C50">
        <w:rPr>
          <w:lang w:eastAsia="zh-CN"/>
        </w:rPr>
        <w:t xml:space="preserve"> </w:t>
      </w:r>
      <w:r w:rsidR="00DF4C50">
        <w:rPr>
          <w:rFonts w:hint="eastAsia"/>
          <w:lang w:eastAsia="zh-CN"/>
        </w:rPr>
        <w:t>=</w:t>
      </w:r>
      <w:r w:rsidR="00DF4C50">
        <w:rPr>
          <w:lang w:eastAsia="zh-CN"/>
        </w:rPr>
        <w:t xml:space="preserve"> </w:t>
      </w:r>
      <w:r w:rsidR="00DF4C50">
        <w:sym w:font="Symbol" w:char="F070"/>
      </w:r>
      <w:r w:rsidR="00DF4C50">
        <w:rPr>
          <w:rFonts w:hint="eastAsia"/>
          <w:lang w:eastAsia="zh-CN"/>
        </w:rPr>
        <w:t xml:space="preserve"> </w:t>
      </w:r>
      <w:r w:rsidR="00DF4C50">
        <w:rPr>
          <w:i/>
          <w:lang w:eastAsia="zh-CN"/>
        </w:rPr>
        <w:t>R</w:t>
      </w:r>
      <w:r w:rsidR="00DF4C50">
        <w:rPr>
          <w:vertAlign w:val="superscript"/>
          <w:lang w:eastAsia="zh-CN"/>
        </w:rPr>
        <w:t>2</w:t>
      </w:r>
      <w:r w:rsidR="00DF4C50">
        <w:rPr>
          <w:lang w:eastAsia="zh-CN"/>
        </w:rPr>
        <w:t xml:space="preserve"> </w:t>
      </w:r>
      <w:r w:rsidR="00DF4C50">
        <w:sym w:font="Symbol" w:char="F071"/>
      </w:r>
      <w:r w:rsidR="00DF4C50">
        <w:rPr>
          <w:lang w:eastAsia="zh-CN"/>
        </w:rPr>
        <w:t xml:space="preserve"> / 360</w:t>
      </w:r>
      <w:r w:rsidR="00DF4C50">
        <w:rPr>
          <w:lang w:eastAsia="zh-CN"/>
        </w:rPr>
        <w:tab/>
      </w:r>
      <w:r w:rsidR="00DF4C50">
        <w:rPr>
          <w:rFonts w:hint="eastAsia"/>
          <w:lang w:eastAsia="zh-CN"/>
        </w:rPr>
        <w:t>（</w:t>
      </w:r>
      <w:r w:rsidR="00DF4C50">
        <w:rPr>
          <w:lang w:eastAsia="zh-CN"/>
        </w:rPr>
        <w:t>2</w:t>
      </w:r>
      <w:r w:rsidR="00DF4C50">
        <w:rPr>
          <w:rFonts w:hint="eastAsia"/>
          <w:lang w:eastAsia="zh-CN"/>
        </w:rPr>
        <w:t>5</w:t>
      </w:r>
      <w:r w:rsidR="00DF4C50">
        <w:rPr>
          <w:rFonts w:hint="eastAsia"/>
          <w:lang w:eastAsia="zh-CN"/>
        </w:rPr>
        <w:t>）</w:t>
      </w:r>
    </w:p>
    <w:p w:rsidR="00DF4C50" w:rsidRPr="00F76453" w:rsidRDefault="00DF4C50" w:rsidP="007F5FA1">
      <w:pPr>
        <w:rPr>
          <w:lang w:eastAsia="zh-CN"/>
        </w:rPr>
      </w:pPr>
      <w:r w:rsidRPr="00F76453">
        <w:rPr>
          <w:rFonts w:hint="eastAsia"/>
          <w:lang w:eastAsia="zh-CN"/>
        </w:rPr>
        <w:t>其中：</w:t>
      </w:r>
    </w:p>
    <w:p w:rsidR="00DF4C50" w:rsidRDefault="00DF4C50" w:rsidP="00041D34">
      <w:pPr>
        <w:pStyle w:val="Equationlegend"/>
        <w:rPr>
          <w:lang w:eastAsia="zh-CN"/>
        </w:rPr>
      </w:pPr>
      <w:r>
        <w:rPr>
          <w:rFonts w:hint="eastAsia"/>
          <w:i/>
          <w:lang w:eastAsia="zh-CN"/>
        </w:rPr>
        <w:tab/>
      </w:r>
      <w:r>
        <w:rPr>
          <w:i/>
          <w:lang w:eastAsia="zh-CN"/>
        </w:rPr>
        <w:t>R</w:t>
      </w:r>
      <w:r>
        <w:rPr>
          <w:lang w:eastAsia="zh-CN"/>
        </w:rPr>
        <w:t>：</w:t>
      </w:r>
      <w:r>
        <w:rPr>
          <w:lang w:eastAsia="zh-CN"/>
        </w:rPr>
        <w:tab/>
      </w:r>
      <w:r>
        <w:rPr>
          <w:rFonts w:hint="eastAsia"/>
          <w:lang w:eastAsia="zh-CN"/>
        </w:rPr>
        <w:t>扇区半径（</w:t>
      </w:r>
      <w:r>
        <w:rPr>
          <w:i/>
          <w:lang w:eastAsia="zh-CN"/>
        </w:rPr>
        <w:t>R</w:t>
      </w:r>
      <w:r>
        <w:rPr>
          <w:vertAlign w:val="subscript"/>
          <w:lang w:eastAsia="zh-CN"/>
        </w:rPr>
        <w:t>1</w:t>
      </w:r>
      <w:r>
        <w:rPr>
          <w:rFonts w:hint="eastAsia"/>
          <w:lang w:eastAsia="zh-CN"/>
        </w:rPr>
        <w:t>，</w:t>
      </w:r>
      <w:r>
        <w:rPr>
          <w:i/>
          <w:lang w:eastAsia="zh-CN"/>
        </w:rPr>
        <w:t>R</w:t>
      </w:r>
      <w:r>
        <w:rPr>
          <w:vertAlign w:val="subscript"/>
          <w:lang w:eastAsia="zh-CN"/>
        </w:rPr>
        <w:t>2</w:t>
      </w:r>
      <w:r>
        <w:rPr>
          <w:rFonts w:hint="eastAsia"/>
          <w:lang w:eastAsia="zh-CN"/>
        </w:rPr>
        <w:t>，</w:t>
      </w:r>
      <w:r>
        <w:rPr>
          <w:lang w:eastAsia="zh-CN"/>
        </w:rPr>
        <w:t>…</w:t>
      </w:r>
      <w:r>
        <w:rPr>
          <w:rFonts w:hint="eastAsia"/>
          <w:lang w:eastAsia="zh-CN"/>
        </w:rPr>
        <w:t>，</w:t>
      </w:r>
      <w:r>
        <w:rPr>
          <w:i/>
          <w:lang w:eastAsia="zh-CN"/>
        </w:rPr>
        <w:t>R</w:t>
      </w:r>
      <w:r>
        <w:rPr>
          <w:i/>
          <w:vertAlign w:val="subscript"/>
          <w:lang w:eastAsia="zh-CN"/>
        </w:rPr>
        <w:t>n</w:t>
      </w:r>
      <w:r>
        <w:rPr>
          <w:rFonts w:hint="eastAsia"/>
          <w:lang w:eastAsia="zh-CN"/>
        </w:rPr>
        <w:t>）</w:t>
      </w:r>
    </w:p>
    <w:p w:rsidR="00DF4C50" w:rsidRDefault="00DF4C50" w:rsidP="00041D34">
      <w:pPr>
        <w:pStyle w:val="Equationlegend"/>
        <w:rPr>
          <w:lang w:eastAsia="zh-CN"/>
        </w:rPr>
      </w:pPr>
      <w:r>
        <w:rPr>
          <w:rFonts w:hint="eastAsia"/>
          <w:lang w:eastAsia="zh-CN"/>
        </w:rPr>
        <w:tab/>
      </w:r>
      <w:r>
        <w:sym w:font="Symbol" w:char="F071"/>
      </w:r>
      <w:r>
        <w:rPr>
          <w:lang w:eastAsia="zh-CN"/>
        </w:rPr>
        <w:t>：</w:t>
      </w:r>
      <w:r>
        <w:rPr>
          <w:lang w:eastAsia="zh-CN"/>
        </w:rPr>
        <w:tab/>
      </w:r>
      <w:r>
        <w:rPr>
          <w:rFonts w:hint="eastAsia"/>
          <w:lang w:eastAsia="zh-CN"/>
        </w:rPr>
        <w:t>扇区中心角（</w:t>
      </w:r>
      <w:r>
        <w:sym w:font="Symbol" w:char="F071"/>
      </w:r>
      <w:r>
        <w:rPr>
          <w:vertAlign w:val="subscript"/>
          <w:lang w:eastAsia="zh-CN"/>
        </w:rPr>
        <w:t>1</w:t>
      </w:r>
      <w:r>
        <w:rPr>
          <w:rFonts w:hint="eastAsia"/>
          <w:lang w:eastAsia="zh-CN"/>
        </w:rPr>
        <w:t>，</w:t>
      </w:r>
      <w:r>
        <w:sym w:font="Symbol" w:char="F071"/>
      </w:r>
      <w:r>
        <w:rPr>
          <w:vertAlign w:val="subscript"/>
          <w:lang w:eastAsia="zh-CN"/>
        </w:rPr>
        <w:t>2</w:t>
      </w:r>
      <w:r>
        <w:rPr>
          <w:rFonts w:hint="eastAsia"/>
          <w:lang w:eastAsia="zh-CN"/>
        </w:rPr>
        <w:t>，</w:t>
      </w:r>
      <w:r>
        <w:rPr>
          <w:lang w:eastAsia="zh-CN"/>
        </w:rPr>
        <w:t>…</w:t>
      </w:r>
      <w:r>
        <w:rPr>
          <w:rFonts w:hint="eastAsia"/>
          <w:lang w:eastAsia="zh-CN"/>
        </w:rPr>
        <w:t>，</w:t>
      </w:r>
      <w:r>
        <w:sym w:font="Symbol" w:char="F071"/>
      </w:r>
      <w:r>
        <w:rPr>
          <w:i/>
          <w:vertAlign w:val="subscript"/>
          <w:lang w:eastAsia="zh-CN"/>
        </w:rPr>
        <w:t>n</w:t>
      </w:r>
      <w:r>
        <w:rPr>
          <w:rFonts w:hint="eastAsia"/>
          <w:lang w:eastAsia="zh-CN"/>
        </w:rPr>
        <w:t>）</w:t>
      </w:r>
    </w:p>
    <w:p w:rsidR="00DF4C50" w:rsidRDefault="00DF4C50" w:rsidP="00041D34">
      <w:pPr>
        <w:pStyle w:val="Equationlegend"/>
        <w:rPr>
          <w:lang w:eastAsia="zh-CN"/>
        </w:rPr>
      </w:pPr>
      <w:r>
        <w:rPr>
          <w:rFonts w:hint="eastAsia"/>
          <w:i/>
          <w:lang w:eastAsia="zh-CN"/>
        </w:rPr>
        <w:tab/>
      </w:r>
      <w:r>
        <w:rPr>
          <w:i/>
          <w:lang w:eastAsia="zh-CN"/>
        </w:rPr>
        <w:t>n</w:t>
      </w:r>
      <w:r>
        <w:rPr>
          <w:lang w:eastAsia="zh-CN"/>
        </w:rPr>
        <w:t>：</w:t>
      </w:r>
      <w:r>
        <w:rPr>
          <w:lang w:eastAsia="zh-CN"/>
        </w:rPr>
        <w:tab/>
      </w:r>
      <w:r>
        <w:rPr>
          <w:rFonts w:hint="eastAsia"/>
          <w:lang w:eastAsia="zh-CN"/>
        </w:rPr>
        <w:t>三角扇区的数量。</w:t>
      </w:r>
    </w:p>
    <w:p w:rsidR="00DF4C50" w:rsidRDefault="00DF4C50" w:rsidP="008A03DA">
      <w:pPr>
        <w:snapToGrid w:val="0"/>
        <w:rPr>
          <w:kern w:val="21"/>
          <w:lang w:eastAsia="zh-CN"/>
        </w:rPr>
      </w:pPr>
      <w:r>
        <w:rPr>
          <w:rFonts w:hint="eastAsia"/>
          <w:kern w:val="21"/>
          <w:lang w:eastAsia="zh-CN"/>
        </w:rPr>
        <w:t>每一段的半径</w:t>
      </w:r>
      <w:r>
        <w:rPr>
          <w:i/>
          <w:kern w:val="21"/>
          <w:lang w:eastAsia="zh-CN"/>
        </w:rPr>
        <w:t>R</w:t>
      </w:r>
      <w:r>
        <w:rPr>
          <w:i/>
          <w:kern w:val="21"/>
          <w:vertAlign w:val="subscript"/>
          <w:lang w:eastAsia="zh-CN"/>
        </w:rPr>
        <w:t>n</w:t>
      </w:r>
      <w:r>
        <w:rPr>
          <w:rFonts w:hint="eastAsia"/>
          <w:kern w:val="21"/>
          <w:lang w:eastAsia="zh-CN"/>
        </w:rPr>
        <w:t>的计算使用下面的关系计算：</w:t>
      </w:r>
    </w:p>
    <w:p w:rsidR="00DF4C50" w:rsidRDefault="00041D34" w:rsidP="00041D34">
      <w:pPr>
        <w:pStyle w:val="Equation"/>
        <w:rPr>
          <w:kern w:val="21"/>
        </w:rPr>
      </w:pPr>
      <w:r>
        <w:rPr>
          <w:rFonts w:hint="eastAsia"/>
          <w:kern w:val="21"/>
          <w:lang w:eastAsia="zh-CN"/>
        </w:rPr>
        <w:tab/>
      </w:r>
      <w:r w:rsidR="00DF4C50">
        <w:rPr>
          <w:kern w:val="21"/>
          <w:lang w:eastAsia="zh-CN"/>
        </w:rPr>
        <w:tab/>
      </w:r>
      <w:r w:rsidR="00DF4C50">
        <w:rPr>
          <w:i/>
          <w:kern w:val="21"/>
        </w:rPr>
        <w:t>L</w:t>
      </w:r>
      <w:r w:rsidR="00DF4C50">
        <w:rPr>
          <w:kern w:val="21"/>
        </w:rPr>
        <w:t>(</w:t>
      </w:r>
      <w:r w:rsidR="00DF4C50">
        <w:rPr>
          <w:i/>
          <w:kern w:val="21"/>
        </w:rPr>
        <w:t>R</w:t>
      </w:r>
      <w:r w:rsidR="00DF4C50">
        <w:rPr>
          <w:kern w:val="21"/>
        </w:rPr>
        <w:t xml:space="preserve">) </w:t>
      </w:r>
      <w:r w:rsidR="00DF4C50">
        <w:rPr>
          <w:rFonts w:hint="eastAsia"/>
          <w:kern w:val="21"/>
        </w:rPr>
        <w:t>=</w:t>
      </w:r>
      <w:r w:rsidR="00DF4C50">
        <w:rPr>
          <w:kern w:val="21"/>
        </w:rPr>
        <w:t xml:space="preserve"> </w:t>
      </w:r>
      <w:r w:rsidR="00DF4C50">
        <w:rPr>
          <w:i/>
          <w:kern w:val="21"/>
        </w:rPr>
        <w:t>P</w:t>
      </w:r>
      <w:r w:rsidR="00DF4C50">
        <w:rPr>
          <w:i/>
          <w:kern w:val="21"/>
          <w:vertAlign w:val="subscript"/>
        </w:rPr>
        <w:t>t</w:t>
      </w:r>
      <w:r w:rsidR="00DF4C50">
        <w:rPr>
          <w:kern w:val="21"/>
        </w:rPr>
        <w:t xml:space="preserve"> </w:t>
      </w:r>
      <w:r w:rsidR="00DF4C50">
        <w:rPr>
          <w:rFonts w:hint="eastAsia"/>
          <w:kern w:val="21"/>
        </w:rPr>
        <w:t>+</w:t>
      </w:r>
      <w:r w:rsidR="00DF4C50">
        <w:rPr>
          <w:kern w:val="21"/>
        </w:rPr>
        <w:t xml:space="preserve"> </w:t>
      </w:r>
      <w:r w:rsidR="00DF4C50">
        <w:rPr>
          <w:i/>
          <w:kern w:val="21"/>
        </w:rPr>
        <w:t>G</w:t>
      </w:r>
      <w:r w:rsidR="00DF4C50">
        <w:rPr>
          <w:i/>
          <w:kern w:val="21"/>
          <w:vertAlign w:val="subscript"/>
        </w:rPr>
        <w:t>t</w:t>
      </w:r>
      <w:r w:rsidR="00DF4C50">
        <w:rPr>
          <w:rFonts w:hint="eastAsia"/>
          <w:i/>
          <w:kern w:val="21"/>
          <w:vertAlign w:val="subscript"/>
        </w:rPr>
        <w:t xml:space="preserve"> </w:t>
      </w:r>
      <w:r w:rsidR="00DF4C50">
        <w:rPr>
          <w:kern w:val="21"/>
        </w:rPr>
        <w:t>(</w:t>
      </w:r>
      <w:r w:rsidR="00DF4C50">
        <w:rPr>
          <w:i/>
          <w:kern w:val="21"/>
        </w:rPr>
        <w:t>n</w:t>
      </w:r>
      <w:r w:rsidR="00DF4C50">
        <w:rPr>
          <w:kern w:val="21"/>
        </w:rPr>
        <w:t xml:space="preserve">) </w:t>
      </w:r>
      <w:r w:rsidR="00DF4C50">
        <w:rPr>
          <w:rFonts w:hint="eastAsia"/>
          <w:kern w:val="21"/>
        </w:rPr>
        <w:t>+</w:t>
      </w:r>
      <w:r w:rsidR="00DF4C50">
        <w:rPr>
          <w:kern w:val="21"/>
        </w:rPr>
        <w:t xml:space="preserve"> </w:t>
      </w:r>
      <w:r w:rsidR="00DF4C50">
        <w:rPr>
          <w:i/>
          <w:kern w:val="21"/>
        </w:rPr>
        <w:t>G</w:t>
      </w:r>
      <w:r w:rsidR="00DF4C50">
        <w:rPr>
          <w:i/>
          <w:kern w:val="21"/>
          <w:vertAlign w:val="subscript"/>
        </w:rPr>
        <w:t>r</w:t>
      </w:r>
      <w:r w:rsidR="00DF4C50">
        <w:rPr>
          <w:kern w:val="21"/>
        </w:rPr>
        <w:t xml:space="preserve"> </w:t>
      </w:r>
      <w:r w:rsidR="00DF4C50" w:rsidRPr="00DF4C50">
        <w:rPr>
          <w:kern w:val="21"/>
        </w:rPr>
        <w:t>−</w:t>
      </w:r>
      <w:r w:rsidR="00DF4C50">
        <w:rPr>
          <w:kern w:val="21"/>
        </w:rPr>
        <w:t xml:space="preserve"> </w:t>
      </w:r>
      <w:r w:rsidR="00DF4C50">
        <w:rPr>
          <w:i/>
          <w:kern w:val="21"/>
        </w:rPr>
        <w:t>I</w:t>
      </w:r>
      <w:r w:rsidR="00DF4C50">
        <w:rPr>
          <w:i/>
          <w:kern w:val="21"/>
          <w:vertAlign w:val="subscript"/>
        </w:rPr>
        <w:t>max</w:t>
      </w:r>
      <w:r w:rsidR="00DF4C50">
        <w:rPr>
          <w:kern w:val="21"/>
        </w:rPr>
        <w:tab/>
      </w:r>
      <w:r w:rsidR="00DF4C50" w:rsidRPr="00DF4C50">
        <w:rPr>
          <w:rFonts w:hint="eastAsia"/>
          <w:kern w:val="21"/>
        </w:rPr>
        <w:t>（</w:t>
      </w:r>
      <w:r w:rsidR="00DF4C50">
        <w:rPr>
          <w:kern w:val="21"/>
        </w:rPr>
        <w:t>2</w:t>
      </w:r>
      <w:r w:rsidR="00DF4C50">
        <w:rPr>
          <w:rFonts w:hint="eastAsia"/>
          <w:kern w:val="21"/>
        </w:rPr>
        <w:t>6</w:t>
      </w:r>
      <w:r w:rsidR="00DF4C50" w:rsidRPr="00DF4C50">
        <w:rPr>
          <w:rFonts w:hint="eastAsia"/>
          <w:kern w:val="21"/>
        </w:rPr>
        <w:t>）</w:t>
      </w:r>
    </w:p>
    <w:p w:rsidR="00DF4C50" w:rsidRPr="00F76453" w:rsidRDefault="00DF4C50" w:rsidP="007F5FA1">
      <w:pPr>
        <w:rPr>
          <w:lang w:eastAsia="zh-CN"/>
        </w:rPr>
      </w:pPr>
      <w:r w:rsidRPr="00F76453">
        <w:rPr>
          <w:rFonts w:hint="eastAsia"/>
          <w:lang w:eastAsia="zh-CN"/>
        </w:rPr>
        <w:t>其中：</w:t>
      </w:r>
    </w:p>
    <w:p w:rsidR="00DF4C50" w:rsidRDefault="00DF4C50" w:rsidP="00041D34">
      <w:pPr>
        <w:pStyle w:val="Equationlegend"/>
        <w:rPr>
          <w:lang w:eastAsia="zh-CN"/>
        </w:rPr>
      </w:pPr>
      <w:r>
        <w:rPr>
          <w:rFonts w:hint="eastAsia"/>
          <w:i/>
          <w:lang w:eastAsia="zh-CN"/>
        </w:rPr>
        <w:tab/>
      </w:r>
      <w:r>
        <w:rPr>
          <w:i/>
          <w:lang w:eastAsia="zh-CN"/>
        </w:rPr>
        <w:t>L</w:t>
      </w:r>
      <w:r>
        <w:rPr>
          <w:lang w:eastAsia="zh-CN"/>
        </w:rPr>
        <w:t>(</w:t>
      </w:r>
      <w:r>
        <w:rPr>
          <w:i/>
          <w:lang w:eastAsia="zh-CN"/>
        </w:rPr>
        <w:t>R</w:t>
      </w:r>
      <w:r>
        <w:rPr>
          <w:rFonts w:hint="eastAsia"/>
          <w:lang w:eastAsia="zh-CN"/>
        </w:rPr>
        <w:t>)</w:t>
      </w:r>
      <w:r>
        <w:rPr>
          <w:rFonts w:hint="eastAsia"/>
          <w:lang w:eastAsia="zh-CN"/>
        </w:rPr>
        <w:t>：</w:t>
      </w:r>
      <w:r>
        <w:rPr>
          <w:lang w:eastAsia="zh-CN"/>
        </w:rPr>
        <w:tab/>
      </w:r>
      <w:r>
        <w:rPr>
          <w:rFonts w:hint="eastAsia"/>
          <w:lang w:eastAsia="zh-CN"/>
        </w:rPr>
        <w:t>所需的传播损耗（</w:t>
      </w:r>
      <w:r>
        <w:rPr>
          <w:lang w:eastAsia="zh-CN"/>
        </w:rPr>
        <w:t>dB</w:t>
      </w:r>
      <w:r>
        <w:rPr>
          <w:rFonts w:hint="eastAsia"/>
          <w:lang w:eastAsia="zh-CN"/>
        </w:rPr>
        <w:t>）</w:t>
      </w:r>
    </w:p>
    <w:p w:rsidR="00DF4C50" w:rsidRDefault="00DF4C50" w:rsidP="00041D34">
      <w:pPr>
        <w:pStyle w:val="Equationlegend"/>
        <w:rPr>
          <w:lang w:eastAsia="zh-CN"/>
        </w:rPr>
      </w:pPr>
      <w:r>
        <w:rPr>
          <w:rFonts w:hint="eastAsia"/>
          <w:i/>
          <w:lang w:eastAsia="zh-CN"/>
        </w:rPr>
        <w:tab/>
      </w:r>
      <w:r>
        <w:rPr>
          <w:i/>
          <w:lang w:eastAsia="zh-CN"/>
        </w:rPr>
        <w:t>P</w:t>
      </w:r>
      <w:r>
        <w:rPr>
          <w:i/>
          <w:vertAlign w:val="subscript"/>
          <w:lang w:eastAsia="zh-CN"/>
        </w:rPr>
        <w:t>t</w:t>
      </w:r>
      <w:r>
        <w:rPr>
          <w:lang w:eastAsia="zh-CN"/>
        </w:rPr>
        <w:t>：</w:t>
      </w:r>
      <w:r>
        <w:rPr>
          <w:lang w:eastAsia="zh-CN"/>
        </w:rPr>
        <w:tab/>
      </w:r>
      <w:r>
        <w:rPr>
          <w:rFonts w:hint="eastAsia"/>
          <w:lang w:eastAsia="zh-CN"/>
        </w:rPr>
        <w:t>发射机输出功率（</w:t>
      </w:r>
      <w:r>
        <w:rPr>
          <w:lang w:eastAsia="zh-CN"/>
        </w:rPr>
        <w:t>dBm</w:t>
      </w:r>
      <w:r>
        <w:rPr>
          <w:rFonts w:hint="eastAsia"/>
          <w:lang w:eastAsia="zh-CN"/>
        </w:rPr>
        <w:t>）</w:t>
      </w:r>
    </w:p>
    <w:p w:rsidR="00DF4C50" w:rsidRDefault="00DF4C50" w:rsidP="00041D34">
      <w:pPr>
        <w:pStyle w:val="Equationlegend"/>
        <w:rPr>
          <w:lang w:eastAsia="zh-CN"/>
        </w:rPr>
      </w:pPr>
      <w:r>
        <w:rPr>
          <w:rFonts w:hint="eastAsia"/>
          <w:i/>
          <w:lang w:eastAsia="zh-CN"/>
        </w:rPr>
        <w:tab/>
      </w:r>
      <w:r>
        <w:rPr>
          <w:i/>
          <w:lang w:eastAsia="zh-CN"/>
        </w:rPr>
        <w:t>G</w:t>
      </w:r>
      <w:r>
        <w:rPr>
          <w:i/>
          <w:vertAlign w:val="subscript"/>
          <w:lang w:eastAsia="zh-CN"/>
        </w:rPr>
        <w:t>t</w:t>
      </w:r>
      <w:r>
        <w:rPr>
          <w:lang w:eastAsia="zh-CN"/>
        </w:rPr>
        <w:t>(</w:t>
      </w:r>
      <w:r>
        <w:rPr>
          <w:i/>
          <w:lang w:eastAsia="zh-CN"/>
        </w:rPr>
        <w:t>n</w:t>
      </w:r>
      <w:r>
        <w:rPr>
          <w:lang w:eastAsia="zh-CN"/>
        </w:rPr>
        <w:t>)</w:t>
      </w:r>
      <w:r>
        <w:rPr>
          <w:lang w:eastAsia="zh-CN"/>
        </w:rPr>
        <w:t>：</w:t>
      </w:r>
      <w:r>
        <w:rPr>
          <w:rFonts w:hint="eastAsia"/>
          <w:lang w:eastAsia="zh-CN"/>
        </w:rPr>
        <w:tab/>
      </w:r>
      <w:r>
        <w:rPr>
          <w:rFonts w:hint="eastAsia"/>
          <w:lang w:eastAsia="zh-CN"/>
        </w:rPr>
        <w:t>扇区</w:t>
      </w:r>
      <w:r>
        <w:rPr>
          <w:i/>
          <w:lang w:eastAsia="zh-CN"/>
        </w:rPr>
        <w:t>n</w:t>
      </w:r>
      <w:r>
        <w:rPr>
          <w:rFonts w:hint="eastAsia"/>
          <w:lang w:eastAsia="zh-CN"/>
        </w:rPr>
        <w:t>的发射机天线增益（</w:t>
      </w:r>
      <w:r>
        <w:rPr>
          <w:lang w:eastAsia="zh-CN"/>
        </w:rPr>
        <w:t>dBi</w:t>
      </w:r>
      <w:r>
        <w:rPr>
          <w:rFonts w:hint="eastAsia"/>
          <w:lang w:eastAsia="zh-CN"/>
        </w:rPr>
        <w:t>）</w:t>
      </w:r>
    </w:p>
    <w:p w:rsidR="00DF4C50" w:rsidRDefault="00DF4C50" w:rsidP="00041D34">
      <w:pPr>
        <w:pStyle w:val="Equationlegend"/>
        <w:rPr>
          <w:lang w:eastAsia="zh-CN"/>
        </w:rPr>
      </w:pPr>
      <w:r>
        <w:rPr>
          <w:rFonts w:hint="eastAsia"/>
          <w:i/>
          <w:lang w:eastAsia="zh-CN"/>
        </w:rPr>
        <w:tab/>
      </w:r>
      <w:r>
        <w:rPr>
          <w:i/>
          <w:lang w:eastAsia="zh-CN"/>
        </w:rPr>
        <w:t>G</w:t>
      </w:r>
      <w:r>
        <w:rPr>
          <w:i/>
          <w:vertAlign w:val="subscript"/>
          <w:lang w:eastAsia="zh-CN"/>
        </w:rPr>
        <w:t>r</w:t>
      </w:r>
      <w:r>
        <w:rPr>
          <w:lang w:eastAsia="zh-CN"/>
        </w:rPr>
        <w:t>：</w:t>
      </w:r>
      <w:r>
        <w:rPr>
          <w:lang w:eastAsia="zh-CN"/>
        </w:rPr>
        <w:tab/>
      </w:r>
      <w:r>
        <w:rPr>
          <w:rFonts w:hint="eastAsia"/>
          <w:lang w:eastAsia="zh-CN"/>
        </w:rPr>
        <w:t>接收机天线增益</w:t>
      </w:r>
      <w:r>
        <w:rPr>
          <w:lang w:eastAsia="zh-CN"/>
        </w:rPr>
        <w:t>–10 dBi</w:t>
      </w:r>
    </w:p>
    <w:p w:rsidR="00DF4C50" w:rsidRDefault="00DF4C50" w:rsidP="00041D34">
      <w:pPr>
        <w:pStyle w:val="Equationlegend"/>
        <w:rPr>
          <w:lang w:eastAsia="zh-CN"/>
        </w:rPr>
      </w:pPr>
      <w:r>
        <w:rPr>
          <w:rFonts w:hint="eastAsia"/>
          <w:i/>
          <w:lang w:eastAsia="zh-CN"/>
        </w:rPr>
        <w:tab/>
      </w:r>
      <w:r>
        <w:rPr>
          <w:i/>
          <w:lang w:eastAsia="zh-CN"/>
        </w:rPr>
        <w:t>I</w:t>
      </w:r>
      <w:r>
        <w:rPr>
          <w:i/>
          <w:vertAlign w:val="subscript"/>
          <w:lang w:eastAsia="zh-CN"/>
        </w:rPr>
        <w:t>max</w:t>
      </w:r>
      <w:r>
        <w:rPr>
          <w:lang w:eastAsia="zh-CN"/>
        </w:rPr>
        <w:t>：</w:t>
      </w:r>
      <w:r>
        <w:rPr>
          <w:rFonts w:hint="eastAsia"/>
          <w:lang w:eastAsia="zh-CN"/>
        </w:rPr>
        <w:tab/>
      </w:r>
      <w:r>
        <w:rPr>
          <w:rFonts w:hint="eastAsia"/>
          <w:lang w:eastAsia="zh-CN"/>
        </w:rPr>
        <w:t>最大允许的干扰电平（</w:t>
      </w:r>
      <w:r>
        <w:rPr>
          <w:lang w:eastAsia="zh-CN"/>
        </w:rPr>
        <w:t>dBm</w:t>
      </w:r>
      <w:r>
        <w:rPr>
          <w:rFonts w:hint="eastAsia"/>
          <w:lang w:eastAsia="zh-CN"/>
        </w:rPr>
        <w:t>）。</w:t>
      </w:r>
    </w:p>
    <w:p w:rsidR="00041D34" w:rsidRDefault="00041D34">
      <w:pPr>
        <w:tabs>
          <w:tab w:val="clear" w:pos="794"/>
          <w:tab w:val="clear" w:pos="1191"/>
          <w:tab w:val="clear" w:pos="1588"/>
          <w:tab w:val="clear" w:pos="1985"/>
        </w:tabs>
        <w:overflowPunct/>
        <w:autoSpaceDE/>
        <w:autoSpaceDN/>
        <w:adjustRightInd/>
        <w:spacing w:before="0"/>
        <w:jc w:val="left"/>
        <w:textAlignment w:val="auto"/>
        <w:rPr>
          <w:kern w:val="21"/>
          <w:lang w:eastAsia="zh-CN"/>
        </w:rPr>
      </w:pPr>
      <w:r>
        <w:rPr>
          <w:kern w:val="21"/>
          <w:lang w:eastAsia="zh-CN"/>
        </w:rPr>
        <w:br w:type="page"/>
      </w:r>
    </w:p>
    <w:p w:rsidR="00DF4C50" w:rsidRDefault="00DF4C50" w:rsidP="008A03DA">
      <w:pPr>
        <w:snapToGrid w:val="0"/>
        <w:ind w:firstLineChars="200" w:firstLine="480"/>
        <w:rPr>
          <w:kern w:val="21"/>
          <w:lang w:eastAsia="zh-CN"/>
        </w:rPr>
      </w:pPr>
      <w:r>
        <w:rPr>
          <w:rFonts w:hint="eastAsia"/>
          <w:kern w:val="21"/>
          <w:lang w:eastAsia="zh-CN"/>
        </w:rPr>
        <w:lastRenderedPageBreak/>
        <w:t>接着使用一个光滑球面的倒数传播模型，可以确定相应于所需损耗的距离</w:t>
      </w:r>
      <w:r>
        <w:rPr>
          <w:i/>
          <w:kern w:val="21"/>
          <w:lang w:eastAsia="zh-CN"/>
        </w:rPr>
        <w:t>R</w:t>
      </w:r>
      <w:r>
        <w:rPr>
          <w:rFonts w:hint="eastAsia"/>
          <w:i/>
          <w:kern w:val="21"/>
          <w:lang w:eastAsia="zh-CN"/>
        </w:rPr>
        <w:t>，</w:t>
      </w:r>
      <w:r>
        <w:rPr>
          <w:rFonts w:hint="eastAsia"/>
          <w:iCs/>
          <w:kern w:val="21"/>
          <w:lang w:eastAsia="zh-CN"/>
        </w:rPr>
        <w:t>以</w:t>
      </w:r>
      <w:r>
        <w:rPr>
          <w:rFonts w:hint="eastAsia"/>
          <w:kern w:val="21"/>
          <w:lang w:eastAsia="zh-CN"/>
        </w:rPr>
        <w:t>便评估每个三角扇区的禁用面积（见公式（</w:t>
      </w:r>
      <w:r>
        <w:rPr>
          <w:kern w:val="21"/>
          <w:lang w:eastAsia="zh-CN"/>
        </w:rPr>
        <w:t>2</w:t>
      </w:r>
      <w:r>
        <w:rPr>
          <w:rFonts w:hint="eastAsia"/>
          <w:kern w:val="21"/>
          <w:lang w:eastAsia="zh-CN"/>
        </w:rPr>
        <w:t>5</w:t>
      </w:r>
      <w:r>
        <w:rPr>
          <w:rFonts w:hint="eastAsia"/>
          <w:kern w:val="21"/>
          <w:lang w:eastAsia="zh-CN"/>
        </w:rPr>
        <w:t>））。</w:t>
      </w:r>
    </w:p>
    <w:p w:rsidR="00DF4C50" w:rsidRDefault="00DF4C50" w:rsidP="008A03DA">
      <w:pPr>
        <w:snapToGrid w:val="0"/>
        <w:ind w:firstLineChars="200" w:firstLine="480"/>
        <w:rPr>
          <w:kern w:val="21"/>
          <w:lang w:eastAsia="zh-CN"/>
        </w:rPr>
      </w:pPr>
      <w:r>
        <w:rPr>
          <w:rFonts w:hint="eastAsia"/>
          <w:kern w:val="21"/>
          <w:lang w:eastAsia="zh-CN"/>
        </w:rPr>
        <w:t>在点对点无线电中继系统中应用公式（</w:t>
      </w:r>
      <w:r>
        <w:rPr>
          <w:kern w:val="21"/>
          <w:lang w:eastAsia="zh-CN"/>
        </w:rPr>
        <w:t>2</w:t>
      </w:r>
      <w:r>
        <w:rPr>
          <w:rFonts w:hint="eastAsia"/>
          <w:kern w:val="21"/>
          <w:lang w:eastAsia="zh-CN"/>
        </w:rPr>
        <w:t>4</w:t>
      </w:r>
      <w:r>
        <w:rPr>
          <w:rFonts w:hint="eastAsia"/>
          <w:kern w:val="21"/>
          <w:lang w:eastAsia="zh-CN"/>
        </w:rPr>
        <w:t>）时，有必要建立两个微波站址之间的一个参考系统的特性。这些特性包括路径长度、路径衰减、天线增益、插入损耗、衰落余量和系统增益。也需要建立所研究的调制类型的调制特性。在此研究中考虑的数字调制是</w:t>
      </w:r>
      <w:r>
        <w:rPr>
          <w:kern w:val="21"/>
          <w:lang w:eastAsia="zh-CN"/>
        </w:rPr>
        <w:t>16-QAM</w:t>
      </w:r>
      <w:r>
        <w:rPr>
          <w:rFonts w:hint="eastAsia"/>
          <w:kern w:val="21"/>
          <w:lang w:eastAsia="zh-CN"/>
        </w:rPr>
        <w:t>、</w:t>
      </w:r>
      <w:r>
        <w:rPr>
          <w:kern w:val="21"/>
          <w:lang w:eastAsia="zh-CN"/>
        </w:rPr>
        <w:t>64-QAM</w:t>
      </w:r>
      <w:r>
        <w:rPr>
          <w:rFonts w:hint="eastAsia"/>
          <w:kern w:val="21"/>
          <w:lang w:eastAsia="zh-CN"/>
        </w:rPr>
        <w:t>和</w:t>
      </w:r>
      <w:r>
        <w:rPr>
          <w:kern w:val="21"/>
          <w:lang w:eastAsia="zh-CN"/>
        </w:rPr>
        <w:t>256</w:t>
      </w:r>
      <w:r>
        <w:rPr>
          <w:kern w:val="21"/>
          <w:lang w:eastAsia="zh-CN"/>
        </w:rPr>
        <w:noBreakHyphen/>
        <w:t>QAM</w:t>
      </w:r>
      <w:r>
        <w:rPr>
          <w:rFonts w:hint="eastAsia"/>
          <w:kern w:val="21"/>
          <w:lang w:eastAsia="zh-CN"/>
        </w:rPr>
        <w:t>。在此分析中的数字无线电中继系统假设的特性是以北美标准为基础的，它们包括：</w:t>
      </w:r>
    </w:p>
    <w:p w:rsidR="00DF4C50" w:rsidRDefault="00DF4C50" w:rsidP="00041D34">
      <w:pPr>
        <w:pStyle w:val="Heading7"/>
        <w:rPr>
          <w:lang w:eastAsia="zh-CN"/>
        </w:rPr>
      </w:pPr>
      <w:r>
        <w:rPr>
          <w:rFonts w:hint="eastAsia"/>
          <w:lang w:eastAsia="zh-CN"/>
        </w:rPr>
        <w:t>数字无线电中继系统参数（见注</w:t>
      </w:r>
      <w:r>
        <w:rPr>
          <w:lang w:eastAsia="zh-CN"/>
        </w:rPr>
        <w:t>1</w:t>
      </w:r>
      <w:r>
        <w:rPr>
          <w:rFonts w:hint="eastAsia"/>
          <w:lang w:eastAsia="zh-CN"/>
        </w:rPr>
        <w:t>）</w:t>
      </w:r>
    </w:p>
    <w:p w:rsidR="00DF4C50" w:rsidRPr="000F62D4" w:rsidRDefault="00DF4C50" w:rsidP="007F5FA1">
      <w:pPr>
        <w:tabs>
          <w:tab w:val="clear" w:pos="1191"/>
          <w:tab w:val="clear" w:pos="1588"/>
          <w:tab w:val="clear" w:pos="1985"/>
          <w:tab w:val="left" w:pos="3402"/>
        </w:tabs>
        <w:rPr>
          <w:lang w:eastAsia="zh-CN"/>
        </w:rPr>
      </w:pPr>
      <w:r w:rsidRPr="000F62D4">
        <w:rPr>
          <w:rFonts w:hint="eastAsia"/>
          <w:lang w:eastAsia="zh-CN"/>
        </w:rPr>
        <w:t>—</w:t>
      </w:r>
      <w:r w:rsidRPr="000F62D4">
        <w:rPr>
          <w:lang w:eastAsia="zh-CN"/>
        </w:rPr>
        <w:tab/>
      </w:r>
      <w:r w:rsidRPr="000F62D4">
        <w:rPr>
          <w:rFonts w:hint="eastAsia"/>
          <w:lang w:eastAsia="zh-CN"/>
        </w:rPr>
        <w:t>话音信道：</w:t>
      </w:r>
      <w:r w:rsidRPr="000F62D4">
        <w:rPr>
          <w:lang w:eastAsia="zh-CN"/>
        </w:rPr>
        <w:tab/>
        <w:t xml:space="preserve">1 344 </w:t>
      </w:r>
      <w:r w:rsidRPr="000F62D4">
        <w:rPr>
          <w:rFonts w:hint="eastAsia"/>
          <w:lang w:eastAsia="zh-CN"/>
        </w:rPr>
        <w:t>对于</w:t>
      </w:r>
      <w:r w:rsidRPr="000F62D4">
        <w:rPr>
          <w:lang w:eastAsia="zh-CN"/>
        </w:rPr>
        <w:t>16-QAM</w:t>
      </w:r>
    </w:p>
    <w:p w:rsidR="00DF4C50" w:rsidRDefault="00041D34" w:rsidP="007F5FA1">
      <w:pPr>
        <w:tabs>
          <w:tab w:val="clear" w:pos="1191"/>
          <w:tab w:val="clear" w:pos="1588"/>
          <w:tab w:val="clear" w:pos="1985"/>
          <w:tab w:val="left" w:pos="3402"/>
        </w:tabs>
        <w:rPr>
          <w:lang w:eastAsia="zh-CN"/>
        </w:rPr>
      </w:pPr>
      <w:r>
        <w:rPr>
          <w:rFonts w:hint="eastAsia"/>
          <w:lang w:eastAsia="zh-CN"/>
        </w:rPr>
        <w:tab/>
      </w:r>
      <w:r>
        <w:rPr>
          <w:rFonts w:hint="eastAsia"/>
          <w:lang w:eastAsia="zh-CN"/>
        </w:rPr>
        <w:tab/>
      </w:r>
      <w:r w:rsidR="00DF4C50">
        <w:rPr>
          <w:lang w:eastAsia="zh-CN"/>
        </w:rPr>
        <w:t>2 016</w:t>
      </w:r>
      <w:r w:rsidR="00DF4C50">
        <w:rPr>
          <w:rFonts w:hint="eastAsia"/>
          <w:lang w:eastAsia="zh-CN"/>
        </w:rPr>
        <w:t xml:space="preserve"> </w:t>
      </w:r>
      <w:r w:rsidR="00DF4C50">
        <w:rPr>
          <w:rFonts w:hint="eastAsia"/>
          <w:lang w:eastAsia="zh-CN"/>
        </w:rPr>
        <w:t>对于</w:t>
      </w:r>
      <w:r w:rsidR="00DF4C50">
        <w:rPr>
          <w:lang w:eastAsia="zh-CN"/>
        </w:rPr>
        <w:t>64-QAM</w:t>
      </w:r>
    </w:p>
    <w:p w:rsidR="00DF4C50" w:rsidRDefault="00DF4C50" w:rsidP="007F5FA1">
      <w:pPr>
        <w:tabs>
          <w:tab w:val="clear" w:pos="1191"/>
          <w:tab w:val="clear" w:pos="1588"/>
          <w:tab w:val="clear" w:pos="1985"/>
          <w:tab w:val="left" w:pos="3402"/>
        </w:tabs>
      </w:pPr>
      <w:r>
        <w:rPr>
          <w:rFonts w:hint="eastAsia"/>
          <w:lang w:eastAsia="zh-CN"/>
        </w:rPr>
        <w:tab/>
      </w:r>
      <w:r>
        <w:rPr>
          <w:lang w:eastAsia="zh-CN"/>
        </w:rPr>
        <w:tab/>
      </w:r>
      <w:r>
        <w:t>2 688</w:t>
      </w:r>
      <w:r>
        <w:rPr>
          <w:rFonts w:hint="eastAsia"/>
        </w:rPr>
        <w:t xml:space="preserve"> </w:t>
      </w:r>
      <w:r>
        <w:rPr>
          <w:rFonts w:hint="eastAsia"/>
        </w:rPr>
        <w:t>对于</w:t>
      </w:r>
      <w:r>
        <w:t>256-QAM</w:t>
      </w:r>
    </w:p>
    <w:p w:rsidR="00DF4C50" w:rsidRPr="000F62D4" w:rsidRDefault="00DF4C50" w:rsidP="007F5FA1">
      <w:pPr>
        <w:tabs>
          <w:tab w:val="clear" w:pos="1191"/>
          <w:tab w:val="clear" w:pos="1588"/>
          <w:tab w:val="clear" w:pos="1985"/>
          <w:tab w:val="left" w:pos="3402"/>
        </w:tabs>
      </w:pPr>
      <w:r w:rsidRPr="000F62D4">
        <w:rPr>
          <w:rFonts w:hint="eastAsia"/>
        </w:rPr>
        <w:t>—</w:t>
      </w:r>
      <w:r w:rsidRPr="000F62D4">
        <w:tab/>
      </w:r>
      <w:r w:rsidRPr="000F62D4">
        <w:rPr>
          <w:rFonts w:hint="eastAsia"/>
        </w:rPr>
        <w:t>比特率：</w:t>
      </w:r>
      <w:r w:rsidRPr="000F62D4">
        <w:tab/>
        <w:t>90</w:t>
      </w:r>
      <w:r w:rsidRPr="000F62D4">
        <w:t> </w:t>
      </w:r>
      <w:r w:rsidRPr="000F62D4">
        <w:t xml:space="preserve"> Mbit/s</w:t>
      </w:r>
      <w:r w:rsidRPr="000F62D4">
        <w:rPr>
          <w:rFonts w:hint="eastAsia"/>
        </w:rPr>
        <w:t>对于</w:t>
      </w:r>
      <w:r w:rsidRPr="000F62D4">
        <w:t>16-QAM</w:t>
      </w:r>
    </w:p>
    <w:p w:rsidR="00DF4C50" w:rsidRDefault="00DF4C50" w:rsidP="007F5FA1">
      <w:pPr>
        <w:tabs>
          <w:tab w:val="clear" w:pos="1191"/>
          <w:tab w:val="clear" w:pos="1588"/>
          <w:tab w:val="clear" w:pos="1985"/>
          <w:tab w:val="left" w:pos="3402"/>
        </w:tabs>
      </w:pPr>
      <w:r>
        <w:rPr>
          <w:rFonts w:hint="eastAsia"/>
        </w:rPr>
        <w:tab/>
      </w:r>
      <w:r>
        <w:rPr>
          <w:rFonts w:hint="eastAsia"/>
        </w:rPr>
        <w:tab/>
      </w:r>
      <w:r>
        <w:t>135 Mbit/s</w:t>
      </w:r>
      <w:r>
        <w:rPr>
          <w:rFonts w:hint="eastAsia"/>
        </w:rPr>
        <w:t>对于</w:t>
      </w:r>
      <w:r>
        <w:t>64-QAM</w:t>
      </w:r>
    </w:p>
    <w:p w:rsidR="00DF4C50" w:rsidRDefault="00DF4C50" w:rsidP="007F5FA1">
      <w:pPr>
        <w:tabs>
          <w:tab w:val="clear" w:pos="1191"/>
          <w:tab w:val="clear" w:pos="1588"/>
          <w:tab w:val="clear" w:pos="1985"/>
          <w:tab w:val="left" w:pos="3402"/>
        </w:tabs>
      </w:pPr>
      <w:r>
        <w:rPr>
          <w:rFonts w:hint="eastAsia"/>
        </w:rPr>
        <w:tab/>
      </w:r>
      <w:r>
        <w:tab/>
        <w:t>180 Mbit/s</w:t>
      </w:r>
      <w:r>
        <w:rPr>
          <w:rFonts w:hint="eastAsia"/>
        </w:rPr>
        <w:t>对于</w:t>
      </w:r>
      <w:r>
        <w:t>256-QAM</w:t>
      </w:r>
    </w:p>
    <w:p w:rsidR="00DF4C50" w:rsidRPr="000F62D4" w:rsidRDefault="00DF4C50" w:rsidP="007F5FA1">
      <w:pPr>
        <w:tabs>
          <w:tab w:val="clear" w:pos="1191"/>
          <w:tab w:val="clear" w:pos="1588"/>
          <w:tab w:val="clear" w:pos="1985"/>
          <w:tab w:val="left" w:pos="3402"/>
        </w:tabs>
      </w:pPr>
      <w:r w:rsidRPr="000F62D4">
        <w:rPr>
          <w:rFonts w:hint="eastAsia"/>
        </w:rPr>
        <w:t>—</w:t>
      </w:r>
      <w:r w:rsidRPr="000F62D4">
        <w:tab/>
        <w:t>BER</w:t>
      </w:r>
      <w:r w:rsidRPr="000F62D4">
        <w:rPr>
          <w:rFonts w:hint="eastAsia"/>
        </w:rPr>
        <w:t>：</w:t>
      </w:r>
      <w:r w:rsidRPr="000F62D4">
        <w:tab/>
        <w:t>1 ×</w:t>
      </w:r>
      <w:r w:rsidRPr="000F62D4">
        <w:rPr>
          <w:rFonts w:hint="eastAsia"/>
        </w:rPr>
        <w:t xml:space="preserve"> </w:t>
      </w:r>
      <w:r w:rsidRPr="000F62D4">
        <w:t>10</w:t>
      </w:r>
      <w:r w:rsidRPr="000F62D4">
        <w:rPr>
          <w:vertAlign w:val="superscript"/>
        </w:rPr>
        <w:t>−6</w:t>
      </w:r>
    </w:p>
    <w:p w:rsidR="00DF4C50" w:rsidRPr="000F62D4" w:rsidRDefault="00DF4C50" w:rsidP="007F5FA1">
      <w:pPr>
        <w:tabs>
          <w:tab w:val="clear" w:pos="1191"/>
          <w:tab w:val="clear" w:pos="1588"/>
          <w:tab w:val="clear" w:pos="1985"/>
          <w:tab w:val="left" w:pos="3402"/>
        </w:tabs>
      </w:pPr>
      <w:r w:rsidRPr="000F62D4">
        <w:rPr>
          <w:rFonts w:hint="eastAsia"/>
        </w:rPr>
        <w:t>—</w:t>
      </w:r>
      <w:r w:rsidRPr="000F62D4">
        <w:tab/>
      </w:r>
      <w:r w:rsidRPr="000F62D4">
        <w:rPr>
          <w:rFonts w:hint="eastAsia"/>
        </w:rPr>
        <w:t>接收机噪声系数</w:t>
      </w:r>
      <w:r w:rsidRPr="000F62D4">
        <w:t xml:space="preserve"> </w:t>
      </w:r>
      <w:r w:rsidRPr="000F62D4">
        <w:rPr>
          <w:i/>
        </w:rPr>
        <w:t>F</w:t>
      </w:r>
      <w:r w:rsidRPr="000F62D4">
        <w:t>：</w:t>
      </w:r>
      <w:r w:rsidRPr="000F62D4">
        <w:tab/>
        <w:t>4 dB</w:t>
      </w:r>
    </w:p>
    <w:p w:rsidR="00DF4C50" w:rsidRDefault="00DF4C50" w:rsidP="007F5FA1">
      <w:pPr>
        <w:tabs>
          <w:tab w:val="clear" w:pos="1191"/>
          <w:tab w:val="clear" w:pos="1588"/>
          <w:tab w:val="clear" w:pos="1985"/>
          <w:tab w:val="left" w:pos="3402"/>
        </w:tabs>
        <w:rPr>
          <w:lang w:eastAsia="zh-CN"/>
        </w:rPr>
      </w:pPr>
      <w:r w:rsidRPr="000F62D4">
        <w:rPr>
          <w:rFonts w:hint="eastAsia"/>
          <w:lang w:eastAsia="zh-CN"/>
        </w:rPr>
        <w:t>—</w:t>
      </w:r>
      <w:r w:rsidRPr="000F62D4">
        <w:rPr>
          <w:lang w:eastAsia="zh-CN"/>
        </w:rPr>
        <w:tab/>
      </w:r>
      <w:r w:rsidRPr="000F62D4">
        <w:rPr>
          <w:rFonts w:hint="eastAsia"/>
          <w:lang w:eastAsia="zh-CN"/>
        </w:rPr>
        <w:t>系统增益</w:t>
      </w:r>
      <w:r w:rsidRPr="000F62D4">
        <w:rPr>
          <w:i/>
          <w:lang w:eastAsia="zh-CN"/>
        </w:rPr>
        <w:t>G</w:t>
      </w:r>
      <w:r w:rsidRPr="000F62D4">
        <w:rPr>
          <w:i/>
          <w:vertAlign w:val="subscript"/>
          <w:lang w:eastAsia="zh-CN"/>
        </w:rPr>
        <w:t>s</w:t>
      </w:r>
      <w:r w:rsidRPr="000F62D4">
        <w:rPr>
          <w:lang w:eastAsia="zh-CN"/>
        </w:rPr>
        <w:t>：</w:t>
      </w:r>
      <w:r w:rsidRPr="000F62D4">
        <w:rPr>
          <w:lang w:eastAsia="zh-CN"/>
        </w:rPr>
        <w:tab/>
        <w:t>103 dB</w:t>
      </w:r>
      <w:r w:rsidRPr="000F62D4">
        <w:rPr>
          <w:rFonts w:hint="eastAsia"/>
          <w:lang w:eastAsia="zh-CN"/>
        </w:rPr>
        <w:t>。</w:t>
      </w:r>
    </w:p>
    <w:p w:rsidR="00041D34" w:rsidRPr="000F62D4" w:rsidRDefault="00041D34" w:rsidP="007F5FA1">
      <w:pPr>
        <w:rPr>
          <w:lang w:eastAsia="zh-CN"/>
        </w:rPr>
      </w:pPr>
    </w:p>
    <w:p w:rsidR="00DF4C50" w:rsidRDefault="00DF4C50" w:rsidP="008A03DA">
      <w:pPr>
        <w:snapToGrid w:val="0"/>
        <w:ind w:firstLineChars="200" w:firstLine="480"/>
        <w:rPr>
          <w:kern w:val="21"/>
          <w:lang w:eastAsia="zh-CN"/>
        </w:rPr>
      </w:pPr>
      <w:r>
        <w:rPr>
          <w:rFonts w:hint="eastAsia"/>
          <w:kern w:val="21"/>
          <w:lang w:eastAsia="zh-CN"/>
        </w:rPr>
        <w:t>分析中使用了理论传输效率和不同调制类型的输入载波—噪声比</w:t>
      </w:r>
      <w:r>
        <w:rPr>
          <w:rFonts w:hint="eastAsia"/>
          <w:kern w:val="21"/>
          <w:lang w:eastAsia="zh-CN"/>
        </w:rPr>
        <w:t>(</w:t>
      </w:r>
      <w:r>
        <w:rPr>
          <w:i/>
          <w:kern w:val="21"/>
          <w:lang w:eastAsia="zh-CN"/>
        </w:rPr>
        <w:t>C</w:t>
      </w:r>
      <w:r>
        <w:rPr>
          <w:kern w:val="21"/>
          <w:lang w:eastAsia="zh-CN"/>
        </w:rPr>
        <w:t>/</w:t>
      </w:r>
      <w:r>
        <w:rPr>
          <w:i/>
          <w:kern w:val="21"/>
          <w:lang w:eastAsia="zh-CN"/>
        </w:rPr>
        <w:t xml:space="preserve">N </w:t>
      </w:r>
      <w:r>
        <w:rPr>
          <w:kern w:val="21"/>
          <w:lang w:eastAsia="zh-CN"/>
        </w:rPr>
        <w:t>)</w:t>
      </w:r>
      <w:r>
        <w:rPr>
          <w:i/>
          <w:kern w:val="21"/>
          <w:vertAlign w:val="subscript"/>
          <w:lang w:eastAsia="zh-CN"/>
        </w:rPr>
        <w:t>i</w:t>
      </w:r>
      <w:r>
        <w:rPr>
          <w:rFonts w:hint="eastAsia"/>
          <w:kern w:val="21"/>
          <w:lang w:eastAsia="zh-CN"/>
        </w:rPr>
        <w:t>电平，以便公平地进行比较。</w:t>
      </w:r>
    </w:p>
    <w:p w:rsidR="00DF4C50" w:rsidRDefault="00DF4C50" w:rsidP="008A03DA">
      <w:pPr>
        <w:snapToGrid w:val="0"/>
        <w:ind w:firstLineChars="200" w:firstLine="480"/>
        <w:rPr>
          <w:kern w:val="21"/>
          <w:lang w:eastAsia="zh-CN"/>
        </w:rPr>
      </w:pPr>
      <w:r>
        <w:rPr>
          <w:rFonts w:hint="eastAsia"/>
          <w:kern w:val="21"/>
          <w:lang w:eastAsia="zh-CN"/>
        </w:rPr>
        <w:t>以下讨论了在天线、调制类型和信号处理的主要设计领域应用公式（</w:t>
      </w:r>
      <w:r>
        <w:rPr>
          <w:kern w:val="21"/>
          <w:lang w:eastAsia="zh-CN"/>
        </w:rPr>
        <w:t>2</w:t>
      </w:r>
      <w:r>
        <w:rPr>
          <w:rFonts w:hint="eastAsia"/>
          <w:kern w:val="21"/>
          <w:lang w:eastAsia="zh-CN"/>
        </w:rPr>
        <w:t>4</w:t>
      </w:r>
      <w:r>
        <w:rPr>
          <w:rFonts w:hint="eastAsia"/>
          <w:kern w:val="21"/>
          <w:lang w:eastAsia="zh-CN"/>
        </w:rPr>
        <w:t>）的问题。</w:t>
      </w:r>
    </w:p>
    <w:p w:rsidR="00DF4C50" w:rsidRDefault="00DF4C50" w:rsidP="00041D34">
      <w:pPr>
        <w:pStyle w:val="Note"/>
        <w:rPr>
          <w:lang w:eastAsia="zh-CN"/>
        </w:rPr>
      </w:pPr>
      <w:r>
        <w:rPr>
          <w:rFonts w:eastAsia="STKaiti" w:hint="eastAsia"/>
          <w:lang w:eastAsia="zh-CN"/>
        </w:rPr>
        <w:t>注</w:t>
      </w:r>
      <w:r>
        <w:rPr>
          <w:lang w:eastAsia="zh-CN"/>
        </w:rPr>
        <w:t>1</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在此分析中使用的系统参数，显示了不同情况下的频谱效率的单一路径分析。正是如此，这些参数不能代替可实现系统，特别是代替那些使用高阶调制的系统。因此结果说明了频谱效率的概念在无线电中继系统中的应用，主管部门应在分析频谱效率中使用有代表性的参数。</w:t>
      </w:r>
    </w:p>
    <w:p w:rsidR="00DF4C50" w:rsidRDefault="00DF4C50" w:rsidP="00041D34">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2.4.2</w:t>
        </w:r>
        <w:r>
          <w:rPr>
            <w:lang w:eastAsia="zh-CN"/>
          </w:rPr>
          <w:tab/>
        </w:r>
      </w:smartTag>
      <w:r>
        <w:rPr>
          <w:rFonts w:hint="eastAsia"/>
          <w:lang w:eastAsia="zh-CN"/>
        </w:rPr>
        <w:t>天线</w:t>
      </w:r>
    </w:p>
    <w:p w:rsidR="00DF4C50" w:rsidRDefault="00DF4C50" w:rsidP="008A03DA">
      <w:pPr>
        <w:snapToGrid w:val="0"/>
        <w:ind w:firstLineChars="200" w:firstLine="480"/>
        <w:rPr>
          <w:kern w:val="21"/>
          <w:lang w:eastAsia="zh-CN"/>
        </w:rPr>
      </w:pPr>
      <w:r>
        <w:rPr>
          <w:rFonts w:hint="eastAsia"/>
          <w:kern w:val="21"/>
          <w:lang w:eastAsia="zh-CN"/>
        </w:rPr>
        <w:t>禁用空间是说明频谱节约的一个关键因素。对禁用空间起作用的一个主要无线电通信系统部件是它的天线。在最近几年，在天线设计领域的极化鉴别和旁瓣抑制上的取得了显著的进展，为点对点微波无线电通信提供了提高频谱效率的能力。</w:t>
      </w:r>
    </w:p>
    <w:p w:rsidR="00DF4C50" w:rsidRDefault="00DF4C50" w:rsidP="008A03DA">
      <w:pPr>
        <w:snapToGrid w:val="0"/>
        <w:ind w:firstLineChars="200" w:firstLine="480"/>
        <w:rPr>
          <w:kern w:val="21"/>
          <w:lang w:eastAsia="zh-CN"/>
        </w:rPr>
      </w:pPr>
      <w:r>
        <w:rPr>
          <w:rFonts w:hint="eastAsia"/>
          <w:kern w:val="21"/>
          <w:lang w:eastAsia="zh-CN"/>
        </w:rPr>
        <w:t>通过在天线设计中使用频谱节约技术可以实现频率复用。如果将旁瓣电平降到最低，那么就能实现禁用空间的最小化。天线辐射图以及旁瓣分布随着天线类型变化。通常在点到点微波传输中使用的三种天线类型是：</w:t>
      </w:r>
    </w:p>
    <w:p w:rsidR="00DF4C50" w:rsidRPr="000F62D4" w:rsidRDefault="00DF4C50" w:rsidP="00041D34">
      <w:pPr>
        <w:pStyle w:val="enumlev1"/>
        <w:rPr>
          <w:lang w:eastAsia="zh-CN"/>
        </w:rPr>
      </w:pPr>
      <w:r w:rsidRPr="000F62D4">
        <w:rPr>
          <w:rFonts w:hint="eastAsia"/>
          <w:lang w:eastAsia="zh-CN"/>
        </w:rPr>
        <w:t>—</w:t>
      </w:r>
      <w:r w:rsidRPr="000F62D4">
        <w:rPr>
          <w:lang w:eastAsia="zh-CN"/>
        </w:rPr>
        <w:tab/>
      </w:r>
      <w:r w:rsidRPr="000F62D4">
        <w:rPr>
          <w:rFonts w:hint="eastAsia"/>
          <w:lang w:eastAsia="zh-CN"/>
        </w:rPr>
        <w:t>标准抛物面（</w:t>
      </w:r>
      <w:r w:rsidRPr="000F62D4">
        <w:rPr>
          <w:lang w:eastAsia="zh-CN"/>
        </w:rPr>
        <w:t>STD</w:t>
      </w:r>
      <w:r w:rsidRPr="000F62D4">
        <w:rPr>
          <w:rFonts w:hint="eastAsia"/>
          <w:lang w:eastAsia="zh-CN"/>
        </w:rPr>
        <w:t>）</w:t>
      </w:r>
    </w:p>
    <w:p w:rsidR="00DF4C50" w:rsidRPr="000F62D4" w:rsidRDefault="00DF4C50" w:rsidP="00041D34">
      <w:pPr>
        <w:pStyle w:val="enumlev1"/>
        <w:rPr>
          <w:lang w:eastAsia="zh-CN"/>
        </w:rPr>
      </w:pPr>
      <w:r w:rsidRPr="000F62D4">
        <w:rPr>
          <w:rFonts w:hint="eastAsia"/>
          <w:lang w:eastAsia="zh-CN"/>
        </w:rPr>
        <w:t>—</w:t>
      </w:r>
      <w:r w:rsidRPr="000F62D4">
        <w:rPr>
          <w:lang w:eastAsia="zh-CN"/>
        </w:rPr>
        <w:tab/>
      </w:r>
      <w:r w:rsidRPr="000F62D4">
        <w:rPr>
          <w:rFonts w:hint="eastAsia"/>
          <w:lang w:eastAsia="zh-CN"/>
        </w:rPr>
        <w:t>遮蔽抛物面（</w:t>
      </w:r>
      <w:r w:rsidRPr="000F62D4">
        <w:rPr>
          <w:lang w:eastAsia="zh-CN"/>
        </w:rPr>
        <w:t>SHD</w:t>
      </w:r>
      <w:r w:rsidRPr="000F62D4">
        <w:rPr>
          <w:rFonts w:hint="eastAsia"/>
          <w:lang w:eastAsia="zh-CN"/>
        </w:rPr>
        <w:t>）</w:t>
      </w:r>
    </w:p>
    <w:p w:rsidR="00DF4C50" w:rsidRPr="000F62D4" w:rsidRDefault="00DF4C50" w:rsidP="00041D34">
      <w:pPr>
        <w:pStyle w:val="enumlev1"/>
        <w:rPr>
          <w:lang w:eastAsia="zh-CN"/>
        </w:rPr>
      </w:pPr>
      <w:r w:rsidRPr="000F62D4">
        <w:rPr>
          <w:rFonts w:hint="eastAsia"/>
          <w:lang w:eastAsia="zh-CN"/>
        </w:rPr>
        <w:t>—</w:t>
      </w:r>
      <w:r w:rsidRPr="000F62D4">
        <w:rPr>
          <w:lang w:eastAsia="zh-CN"/>
        </w:rPr>
        <w:tab/>
      </w:r>
      <w:r w:rsidRPr="000F62D4">
        <w:rPr>
          <w:rFonts w:hint="eastAsia"/>
          <w:lang w:eastAsia="zh-CN"/>
        </w:rPr>
        <w:t>圆锥喇叭反射器（</w:t>
      </w:r>
      <w:r w:rsidRPr="000F62D4">
        <w:rPr>
          <w:lang w:eastAsia="zh-CN"/>
        </w:rPr>
        <w:t>CHR</w:t>
      </w:r>
      <w:r w:rsidRPr="000F62D4">
        <w:rPr>
          <w:rFonts w:hint="eastAsia"/>
          <w:lang w:eastAsia="zh-CN"/>
        </w:rPr>
        <w:t>）</w:t>
      </w:r>
      <w:r w:rsidRPr="000F62D4">
        <w:rPr>
          <w:lang w:eastAsia="zh-CN"/>
        </w:rPr>
        <w:t>。</w:t>
      </w:r>
    </w:p>
    <w:p w:rsidR="00041D34" w:rsidRDefault="00041D34">
      <w:pPr>
        <w:tabs>
          <w:tab w:val="clear" w:pos="794"/>
          <w:tab w:val="clear" w:pos="1191"/>
          <w:tab w:val="clear" w:pos="1588"/>
          <w:tab w:val="clear" w:pos="1985"/>
        </w:tabs>
        <w:overflowPunct/>
        <w:autoSpaceDE/>
        <w:autoSpaceDN/>
        <w:adjustRightInd/>
        <w:spacing w:before="0"/>
        <w:jc w:val="left"/>
        <w:textAlignment w:val="auto"/>
        <w:rPr>
          <w:kern w:val="21"/>
          <w:lang w:eastAsia="zh-CN"/>
        </w:rPr>
      </w:pPr>
      <w:r>
        <w:rPr>
          <w:kern w:val="21"/>
          <w:lang w:eastAsia="zh-CN"/>
        </w:rPr>
        <w:br w:type="page"/>
      </w:r>
    </w:p>
    <w:p w:rsidR="00DF4C50" w:rsidRDefault="00DF4C50" w:rsidP="008A03DA">
      <w:pPr>
        <w:snapToGrid w:val="0"/>
        <w:ind w:firstLineChars="200" w:firstLine="480"/>
        <w:rPr>
          <w:kern w:val="21"/>
          <w:lang w:eastAsia="zh-CN"/>
        </w:rPr>
      </w:pPr>
      <w:r>
        <w:rPr>
          <w:rFonts w:hint="eastAsia"/>
          <w:kern w:val="21"/>
          <w:lang w:eastAsia="zh-CN"/>
        </w:rPr>
        <w:lastRenderedPageBreak/>
        <w:t>天线增益为</w:t>
      </w:r>
      <w:r>
        <w:rPr>
          <w:kern w:val="21"/>
          <w:lang w:eastAsia="zh-CN"/>
        </w:rPr>
        <w:t>43 dBi</w:t>
      </w:r>
      <w:r>
        <w:rPr>
          <w:rFonts w:hint="eastAsia"/>
          <w:kern w:val="21"/>
          <w:lang w:eastAsia="zh-CN"/>
        </w:rPr>
        <w:t>的典型的辐射图见图</w:t>
      </w:r>
      <w:r>
        <w:rPr>
          <w:kern w:val="21"/>
          <w:lang w:eastAsia="zh-CN"/>
        </w:rPr>
        <w:t>13</w:t>
      </w:r>
      <w:r>
        <w:rPr>
          <w:rFonts w:hint="eastAsia"/>
          <w:kern w:val="21"/>
          <w:lang w:eastAsia="zh-CN"/>
        </w:rPr>
        <w:t>。模型中使用了图</w:t>
      </w:r>
      <w:r>
        <w:rPr>
          <w:kern w:val="21"/>
          <w:lang w:eastAsia="zh-CN"/>
        </w:rPr>
        <w:t>13</w:t>
      </w:r>
      <w:r>
        <w:rPr>
          <w:rFonts w:hint="eastAsia"/>
          <w:kern w:val="21"/>
          <w:lang w:eastAsia="zh-CN"/>
        </w:rPr>
        <w:t>中所示的天线方向图特性。</w:t>
      </w:r>
    </w:p>
    <w:p w:rsidR="00DF4C50" w:rsidRDefault="00DF4C50" w:rsidP="008A03DA">
      <w:pPr>
        <w:snapToGrid w:val="0"/>
        <w:ind w:firstLineChars="200" w:firstLine="480"/>
        <w:rPr>
          <w:kern w:val="21"/>
          <w:lang w:eastAsia="zh-CN"/>
        </w:rPr>
      </w:pPr>
      <w:r>
        <w:rPr>
          <w:rFonts w:hint="eastAsia"/>
          <w:kern w:val="21"/>
          <w:lang w:eastAsia="zh-CN"/>
        </w:rPr>
        <w:t>图</w:t>
      </w:r>
      <w:r>
        <w:rPr>
          <w:kern w:val="21"/>
          <w:lang w:eastAsia="zh-CN"/>
        </w:rPr>
        <w:t>14</w:t>
      </w:r>
      <w:r>
        <w:rPr>
          <w:rFonts w:hint="eastAsia"/>
          <w:kern w:val="21"/>
          <w:lang w:eastAsia="zh-CN"/>
        </w:rPr>
        <w:t>中显示的是三种类型天线的发射机输出功率对应的禁用面积图，接收机干扰门限取</w:t>
      </w:r>
      <w:r>
        <w:rPr>
          <w:kern w:val="21"/>
          <w:lang w:eastAsia="zh-CN"/>
        </w:rPr>
        <w:t>–102.5 dBm</w:t>
      </w:r>
      <w:r>
        <w:rPr>
          <w:rFonts w:hint="eastAsia"/>
          <w:kern w:val="21"/>
          <w:lang w:eastAsia="zh-CN"/>
        </w:rPr>
        <w:t>。虽然所有天线的主波束增益是相同的，图</w:t>
      </w:r>
      <w:r>
        <w:rPr>
          <w:kern w:val="21"/>
          <w:lang w:eastAsia="zh-CN"/>
        </w:rPr>
        <w:t>14</w:t>
      </w:r>
      <w:r>
        <w:rPr>
          <w:rFonts w:hint="eastAsia"/>
          <w:kern w:val="21"/>
          <w:lang w:eastAsia="zh-CN"/>
        </w:rPr>
        <w:t>中显示的结果显示</w:t>
      </w:r>
      <w:r>
        <w:rPr>
          <w:kern w:val="21"/>
          <w:lang w:eastAsia="zh-CN"/>
        </w:rPr>
        <w:t>CHR</w:t>
      </w:r>
      <w:r>
        <w:rPr>
          <w:rFonts w:hint="eastAsia"/>
          <w:kern w:val="21"/>
          <w:lang w:eastAsia="zh-CN"/>
        </w:rPr>
        <w:t>天线比其他两种天线的禁用面积小。同时，在发射机功率大于</w:t>
      </w:r>
      <w:r>
        <w:rPr>
          <w:i/>
          <w:kern w:val="21"/>
          <w:lang w:eastAsia="zh-CN"/>
        </w:rPr>
        <w:t xml:space="preserve"> </w:t>
      </w:r>
      <w:r>
        <w:rPr>
          <w:kern w:val="21"/>
          <w:lang w:eastAsia="zh-CN"/>
        </w:rPr>
        <w:t>30 dBm</w:t>
      </w:r>
      <w:r>
        <w:rPr>
          <w:rFonts w:hint="eastAsia"/>
          <w:kern w:val="21"/>
          <w:lang w:eastAsia="zh-CN"/>
        </w:rPr>
        <w:t>时，三种天线的禁用面积相差很小。这是可以理解的，旁瓣</w:t>
      </w:r>
      <w:r>
        <w:rPr>
          <w:kern w:val="21"/>
          <w:lang w:eastAsia="zh-CN"/>
        </w:rPr>
        <w:t>/</w:t>
      </w:r>
      <w:r>
        <w:rPr>
          <w:rFonts w:hint="eastAsia"/>
          <w:kern w:val="21"/>
          <w:lang w:eastAsia="zh-CN"/>
        </w:rPr>
        <w:t>后瓣天线特性对禁用面积的作用很小，除非发射机的功率增加到</w:t>
      </w:r>
      <w:r>
        <w:rPr>
          <w:kern w:val="21"/>
          <w:lang w:eastAsia="zh-CN"/>
        </w:rPr>
        <w:t>30 dBm</w:t>
      </w:r>
      <w:r>
        <w:rPr>
          <w:rFonts w:hint="eastAsia"/>
          <w:kern w:val="21"/>
          <w:lang w:eastAsia="zh-CN"/>
        </w:rPr>
        <w:t>以上。当发射机功率大于</w:t>
      </w:r>
      <w:r>
        <w:rPr>
          <w:kern w:val="21"/>
          <w:lang w:eastAsia="zh-CN"/>
        </w:rPr>
        <w:t>30 dBm</w:t>
      </w:r>
      <w:r>
        <w:rPr>
          <w:rFonts w:hint="eastAsia"/>
          <w:kern w:val="21"/>
          <w:lang w:eastAsia="zh-CN"/>
        </w:rPr>
        <w:t>时，三种天线禁用面积的差才比较明显。禁用面积也是接收机干扰门限的函数。</w:t>
      </w:r>
    </w:p>
    <w:p w:rsidR="00DF4C50" w:rsidRDefault="00DF4C50" w:rsidP="008A03DA">
      <w:pPr>
        <w:snapToGrid w:val="0"/>
        <w:rPr>
          <w:kern w:val="21"/>
          <w:lang w:eastAsia="zh-CN"/>
        </w:rPr>
      </w:pPr>
    </w:p>
    <w:p w:rsidR="00DF4C50" w:rsidRDefault="00DF4C50" w:rsidP="008A03DA">
      <w:pPr>
        <w:snapToGrid w:val="0"/>
        <w:rPr>
          <w:kern w:val="21"/>
          <w:lang w:eastAsia="zh-CN"/>
        </w:rPr>
      </w:pPr>
    </w:p>
    <w:p w:rsidR="00DF4C50" w:rsidRDefault="00DF4C50" w:rsidP="00041D34">
      <w:pPr>
        <w:pStyle w:val="FigureNo"/>
        <w:spacing w:before="240"/>
        <w:rPr>
          <w:kern w:val="21"/>
          <w:lang w:eastAsia="zh-CN"/>
        </w:rPr>
      </w:pPr>
      <w:r>
        <w:rPr>
          <w:rFonts w:hint="eastAsia"/>
          <w:kern w:val="21"/>
          <w:lang w:eastAsia="zh-CN"/>
        </w:rPr>
        <w:t>图</w:t>
      </w:r>
      <w:r>
        <w:rPr>
          <w:rFonts w:hint="eastAsia"/>
          <w:kern w:val="21"/>
          <w:lang w:eastAsia="zh-CN"/>
        </w:rPr>
        <w:t>13</w:t>
      </w:r>
    </w:p>
    <w:p w:rsidR="00DF4C50" w:rsidRDefault="00DF4C50" w:rsidP="00041D34">
      <w:pPr>
        <w:pStyle w:val="Figuretitle"/>
        <w:rPr>
          <w:lang w:eastAsia="zh-CN"/>
        </w:rPr>
      </w:pPr>
      <w:r>
        <w:rPr>
          <w:lang w:eastAsia="zh-CN"/>
        </w:rPr>
        <w:t>STD</w:t>
      </w:r>
      <w:r>
        <w:rPr>
          <w:rFonts w:hint="eastAsia"/>
          <w:lang w:eastAsia="zh-CN"/>
        </w:rPr>
        <w:t>、</w:t>
      </w:r>
      <w:r>
        <w:rPr>
          <w:lang w:eastAsia="zh-CN"/>
        </w:rPr>
        <w:t>SHD</w:t>
      </w:r>
      <w:r>
        <w:rPr>
          <w:rFonts w:hint="eastAsia"/>
          <w:lang w:eastAsia="zh-CN"/>
        </w:rPr>
        <w:t>和</w:t>
      </w:r>
      <w:r>
        <w:rPr>
          <w:lang w:eastAsia="zh-CN"/>
        </w:rPr>
        <w:t>CHR</w:t>
      </w:r>
      <w:r>
        <w:rPr>
          <w:rFonts w:hint="eastAsia"/>
          <w:lang w:eastAsia="zh-CN"/>
        </w:rPr>
        <w:t>天线典型辐射图</w:t>
      </w:r>
    </w:p>
    <w:p w:rsidR="00DF4C50" w:rsidRDefault="00DF4C50" w:rsidP="007F5FA1">
      <w:pPr>
        <w:pStyle w:val="Figure"/>
      </w:pPr>
      <w:r>
        <w:object w:dxaOrig="7754" w:dyaOrig="9215">
          <v:shape id="_x0000_i1061" type="#_x0000_t75" style="width:387pt;height:394.5pt" o:ole="">
            <v:imagedata r:id="rId90" o:title="" croptop="9350f"/>
          </v:shape>
          <o:OLEObject Type="Embed" ProgID="CorelDraw.Graphic.12" ShapeID="_x0000_i1061" DrawAspect="Content" ObjectID="_1379160001" r:id="rId91"/>
        </w:object>
      </w:r>
    </w:p>
    <w:p w:rsidR="00DF4C50" w:rsidRDefault="00DF4C50" w:rsidP="00041D34">
      <w:pPr>
        <w:pStyle w:val="FigureNo"/>
        <w:spacing w:before="240"/>
        <w:rPr>
          <w:kern w:val="21"/>
          <w:lang w:eastAsia="zh-CN"/>
        </w:rPr>
      </w:pPr>
      <w:r>
        <w:rPr>
          <w:kern w:val="21"/>
          <w:lang w:eastAsia="zh-CN"/>
        </w:rPr>
        <w:br w:type="page"/>
      </w:r>
      <w:r>
        <w:rPr>
          <w:rFonts w:hint="eastAsia"/>
          <w:kern w:val="21"/>
          <w:lang w:eastAsia="zh-CN"/>
        </w:rPr>
        <w:lastRenderedPageBreak/>
        <w:t>图</w:t>
      </w:r>
      <w:r>
        <w:rPr>
          <w:rFonts w:hint="eastAsia"/>
          <w:kern w:val="21"/>
          <w:lang w:eastAsia="zh-CN"/>
        </w:rPr>
        <w:t>14</w:t>
      </w:r>
    </w:p>
    <w:p w:rsidR="00DF4C50" w:rsidRDefault="00DF4C50" w:rsidP="00041D34">
      <w:pPr>
        <w:pStyle w:val="Figuretitle"/>
        <w:rPr>
          <w:lang w:eastAsia="zh-CN"/>
        </w:rPr>
      </w:pPr>
      <w:r>
        <w:rPr>
          <w:rFonts w:hint="eastAsia"/>
          <w:lang w:eastAsia="zh-CN"/>
        </w:rPr>
        <w:t>禁用面积是天线类型和发射机输出功率的函数</w:t>
      </w:r>
    </w:p>
    <w:p w:rsidR="00DF4C50" w:rsidRDefault="00DF4C50" w:rsidP="007F5FA1">
      <w:pPr>
        <w:pStyle w:val="Figure"/>
        <w:rPr>
          <w:kern w:val="21"/>
        </w:rPr>
      </w:pPr>
      <w:r>
        <w:object w:dxaOrig="7175" w:dyaOrig="10924">
          <v:shape id="_x0000_i1062" type="#_x0000_t75" style="width:358.5pt;height:476.25pt" o:ole="">
            <v:imagedata r:id="rId92" o:title="" croptop="8372f"/>
          </v:shape>
          <o:OLEObject Type="Embed" ProgID="CorelDraw.Graphic.12" ShapeID="_x0000_i1062" DrawAspect="Content" ObjectID="_1379160002" r:id="rId93"/>
        </w:object>
      </w:r>
    </w:p>
    <w:p w:rsidR="00DF4C50" w:rsidRDefault="00DF4C50" w:rsidP="008A03DA">
      <w:pPr>
        <w:snapToGrid w:val="0"/>
        <w:ind w:firstLineChars="200" w:firstLine="480"/>
        <w:rPr>
          <w:kern w:val="21"/>
          <w:lang w:eastAsia="zh-CN"/>
        </w:rPr>
      </w:pPr>
      <w:r>
        <w:rPr>
          <w:rFonts w:hint="eastAsia"/>
          <w:kern w:val="21"/>
          <w:lang w:eastAsia="zh-CN"/>
        </w:rPr>
        <w:t>因为三个天线的</w:t>
      </w:r>
      <w:r>
        <w:rPr>
          <w:rFonts w:hint="eastAsia"/>
          <w:kern w:val="21"/>
          <w:lang w:val="es-ES_tradnl" w:eastAsia="zh-CN"/>
        </w:rPr>
        <w:t>禁用区是</w:t>
      </w:r>
      <w:r>
        <w:rPr>
          <w:i/>
          <w:kern w:val="21"/>
          <w:lang w:val="es-ES_tradnl" w:eastAsia="zh-CN"/>
        </w:rPr>
        <w:t>P</w:t>
      </w:r>
      <w:r>
        <w:rPr>
          <w:i/>
          <w:kern w:val="21"/>
          <w:vertAlign w:val="subscript"/>
          <w:lang w:val="es-ES_tradnl" w:eastAsia="zh-CN"/>
        </w:rPr>
        <w:t>t</w:t>
      </w:r>
      <w:r>
        <w:rPr>
          <w:kern w:val="21"/>
          <w:lang w:val="es-ES_tradnl" w:eastAsia="zh-CN"/>
        </w:rPr>
        <w:t xml:space="preserve"> </w:t>
      </w:r>
      <w:r>
        <w:rPr>
          <w:rFonts w:hint="eastAsia"/>
          <w:kern w:val="21"/>
          <w:lang w:val="es-ES_tradnl" w:eastAsia="zh-CN"/>
        </w:rPr>
        <w:t>和</w:t>
      </w:r>
      <w:r>
        <w:rPr>
          <w:i/>
          <w:kern w:val="21"/>
          <w:lang w:val="es-ES_tradnl" w:eastAsia="zh-CN"/>
        </w:rPr>
        <w:t>I</w:t>
      </w:r>
      <w:r>
        <w:rPr>
          <w:i/>
          <w:kern w:val="21"/>
          <w:vertAlign w:val="subscript"/>
          <w:lang w:val="es-ES_tradnl" w:eastAsia="zh-CN"/>
        </w:rPr>
        <w:t>max</w:t>
      </w:r>
      <w:r>
        <w:rPr>
          <w:rFonts w:hint="eastAsia"/>
          <w:kern w:val="21"/>
          <w:lang w:val="es-ES_tradnl" w:eastAsia="zh-CN"/>
        </w:rPr>
        <w:t>的函数，三个天线的频谱节约特性必须与系统调制类型联系起来。因此</w:t>
      </w:r>
      <w:r>
        <w:rPr>
          <w:kern w:val="21"/>
          <w:lang w:val="es-ES_tradnl" w:eastAsia="zh-CN"/>
        </w:rPr>
        <w:t>STD</w:t>
      </w:r>
      <w:r>
        <w:rPr>
          <w:rFonts w:hint="eastAsia"/>
          <w:kern w:val="21"/>
          <w:lang w:val="es-ES_tradnl" w:eastAsia="zh-CN"/>
        </w:rPr>
        <w:t>、</w:t>
      </w:r>
      <w:r>
        <w:rPr>
          <w:kern w:val="21"/>
          <w:lang w:val="es-ES_tradnl" w:eastAsia="zh-CN"/>
        </w:rPr>
        <w:t>SHD</w:t>
      </w:r>
      <w:r>
        <w:rPr>
          <w:rFonts w:hint="eastAsia"/>
          <w:kern w:val="21"/>
          <w:lang w:val="es-ES_tradnl" w:eastAsia="zh-CN"/>
        </w:rPr>
        <w:t>、</w:t>
      </w:r>
      <w:r>
        <w:rPr>
          <w:kern w:val="21"/>
          <w:lang w:val="es-ES_tradnl" w:eastAsia="zh-CN"/>
        </w:rPr>
        <w:t>CHR</w:t>
      </w:r>
      <w:r>
        <w:rPr>
          <w:rFonts w:hint="eastAsia"/>
          <w:kern w:val="21"/>
          <w:lang w:val="es-ES_tradnl" w:eastAsia="zh-CN"/>
        </w:rPr>
        <w:t>天线的频谱效率加强特性将在调制部分讨论。</w:t>
      </w:r>
    </w:p>
    <w:p w:rsidR="00DF4C50" w:rsidRDefault="00DF4C50" w:rsidP="00041D34">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2.4.3</w:t>
        </w:r>
        <w:r>
          <w:rPr>
            <w:lang w:eastAsia="zh-CN"/>
          </w:rPr>
          <w:tab/>
        </w:r>
      </w:smartTag>
      <w:r>
        <w:rPr>
          <w:rFonts w:hint="eastAsia"/>
          <w:lang w:eastAsia="zh-CN"/>
        </w:rPr>
        <w:t>调制</w:t>
      </w:r>
    </w:p>
    <w:p w:rsidR="00DF4C50" w:rsidRDefault="00DF4C50" w:rsidP="008A03DA">
      <w:pPr>
        <w:snapToGrid w:val="0"/>
        <w:ind w:firstLineChars="200" w:firstLine="480"/>
        <w:rPr>
          <w:kern w:val="21"/>
          <w:lang w:eastAsia="zh-CN"/>
        </w:rPr>
      </w:pPr>
      <w:r>
        <w:rPr>
          <w:rFonts w:hint="eastAsia"/>
          <w:kern w:val="21"/>
          <w:lang w:eastAsia="zh-CN"/>
        </w:rPr>
        <w:t>不同调制类型的频谱节约特性的评估很复杂，因为禁用频谱和禁用空间受系统使用的调制类型的影响。一般来讲，系统的参数，如占用带宽、要求的接收机输入端载噪比</w:t>
      </w:r>
      <w:r>
        <w:rPr>
          <w:rFonts w:hint="eastAsia"/>
          <w:kern w:val="21"/>
          <w:lang w:eastAsia="zh-CN"/>
        </w:rPr>
        <w:t>(</w:t>
      </w:r>
      <w:r>
        <w:rPr>
          <w:i/>
          <w:kern w:val="21"/>
          <w:lang w:eastAsia="zh-CN"/>
        </w:rPr>
        <w:t>C</w:t>
      </w:r>
      <w:r>
        <w:rPr>
          <w:kern w:val="21"/>
          <w:lang w:eastAsia="zh-CN"/>
        </w:rPr>
        <w:t>/</w:t>
      </w:r>
      <w:r>
        <w:rPr>
          <w:i/>
          <w:kern w:val="21"/>
          <w:lang w:eastAsia="zh-CN"/>
        </w:rPr>
        <w:t>N</w:t>
      </w:r>
      <w:r>
        <w:rPr>
          <w:rFonts w:hint="eastAsia"/>
          <w:i/>
          <w:kern w:val="21"/>
          <w:lang w:eastAsia="zh-CN"/>
        </w:rPr>
        <w:t xml:space="preserve"> </w:t>
      </w:r>
      <w:r>
        <w:rPr>
          <w:rFonts w:hint="eastAsia"/>
          <w:kern w:val="21"/>
          <w:lang w:eastAsia="zh-CN"/>
        </w:rPr>
        <w:t>)</w:t>
      </w:r>
      <w:r>
        <w:rPr>
          <w:i/>
          <w:kern w:val="21"/>
          <w:vertAlign w:val="subscript"/>
          <w:lang w:eastAsia="zh-CN"/>
        </w:rPr>
        <w:t>i</w:t>
      </w:r>
      <w:r>
        <w:rPr>
          <w:rFonts w:hint="eastAsia"/>
          <w:kern w:val="21"/>
          <w:lang w:eastAsia="zh-CN"/>
        </w:rPr>
        <w:t>和</w:t>
      </w:r>
      <w:r>
        <w:rPr>
          <w:i/>
          <w:kern w:val="21"/>
          <w:lang w:eastAsia="zh-CN"/>
        </w:rPr>
        <w:t>I</w:t>
      </w:r>
      <w:r>
        <w:rPr>
          <w:i/>
          <w:kern w:val="21"/>
          <w:vertAlign w:val="subscript"/>
          <w:lang w:eastAsia="zh-CN"/>
        </w:rPr>
        <w:t>max</w:t>
      </w:r>
      <w:r>
        <w:rPr>
          <w:rFonts w:hint="eastAsia"/>
          <w:kern w:val="21"/>
          <w:lang w:eastAsia="zh-CN"/>
        </w:rPr>
        <w:t>都是调制类型的函数，与频谱的利用直接相关。</w:t>
      </w:r>
    </w:p>
    <w:p w:rsidR="00DF4C50" w:rsidRDefault="00DF4C50" w:rsidP="008A03DA">
      <w:pPr>
        <w:snapToGrid w:val="0"/>
        <w:ind w:firstLineChars="200" w:firstLine="480"/>
        <w:rPr>
          <w:kern w:val="21"/>
        </w:rPr>
      </w:pPr>
      <w:r>
        <w:rPr>
          <w:kern w:val="21"/>
          <w:lang w:eastAsia="zh-CN"/>
        </w:rPr>
        <w:br w:type="page"/>
      </w:r>
      <w:r>
        <w:rPr>
          <w:rFonts w:hint="eastAsia"/>
          <w:kern w:val="21"/>
          <w:lang w:eastAsia="zh-CN"/>
        </w:rPr>
        <w:lastRenderedPageBreak/>
        <w:t>这个分析是以理论上的传输效率和接收机对不同调制类型的</w:t>
      </w:r>
      <w:r>
        <w:rPr>
          <w:rFonts w:hint="eastAsia"/>
          <w:kern w:val="21"/>
          <w:lang w:eastAsia="zh-CN"/>
        </w:rPr>
        <w:t>(</w:t>
      </w:r>
      <w:r>
        <w:rPr>
          <w:i/>
          <w:kern w:val="21"/>
          <w:lang w:eastAsia="zh-CN"/>
        </w:rPr>
        <w:t>C</w:t>
      </w:r>
      <w:r>
        <w:rPr>
          <w:kern w:val="21"/>
          <w:lang w:eastAsia="zh-CN"/>
        </w:rPr>
        <w:t>/</w:t>
      </w:r>
      <w:r>
        <w:rPr>
          <w:i/>
          <w:kern w:val="21"/>
          <w:lang w:eastAsia="zh-CN"/>
        </w:rPr>
        <w:t xml:space="preserve">N </w:t>
      </w:r>
      <w:r>
        <w:rPr>
          <w:kern w:val="21"/>
          <w:lang w:eastAsia="zh-CN"/>
        </w:rPr>
        <w:t>)</w:t>
      </w:r>
      <w:r>
        <w:rPr>
          <w:i/>
          <w:kern w:val="21"/>
          <w:vertAlign w:val="subscript"/>
          <w:lang w:eastAsia="zh-CN"/>
        </w:rPr>
        <w:t>i</w:t>
      </w:r>
      <w:r>
        <w:rPr>
          <w:rFonts w:hint="eastAsia"/>
          <w:kern w:val="21"/>
          <w:lang w:eastAsia="zh-CN"/>
        </w:rPr>
        <w:t>为基础的，保证公平地进行比较。为了评估不同调制类型的频谱节约特性，需确定每种情况下地占用带宽</w:t>
      </w:r>
      <w:r>
        <w:rPr>
          <w:i/>
          <w:kern w:val="21"/>
          <w:lang w:eastAsia="zh-CN"/>
        </w:rPr>
        <w:t>B</w:t>
      </w:r>
      <w:r>
        <w:rPr>
          <w:rFonts w:hint="eastAsia"/>
          <w:kern w:val="21"/>
          <w:lang w:eastAsia="zh-CN"/>
        </w:rPr>
        <w:t>和所要求的</w:t>
      </w:r>
      <w:r>
        <w:rPr>
          <w:i/>
          <w:kern w:val="21"/>
          <w:lang w:eastAsia="zh-CN"/>
        </w:rPr>
        <w:t>P</w:t>
      </w:r>
      <w:r>
        <w:rPr>
          <w:i/>
          <w:kern w:val="21"/>
          <w:vertAlign w:val="subscript"/>
          <w:lang w:eastAsia="zh-CN"/>
        </w:rPr>
        <w:t>t</w:t>
      </w:r>
      <w:r>
        <w:rPr>
          <w:rFonts w:hint="eastAsia"/>
          <w:kern w:val="21"/>
          <w:lang w:eastAsia="zh-CN"/>
        </w:rPr>
        <w:t>。</w:t>
      </w:r>
      <w:r>
        <w:rPr>
          <w:rFonts w:hint="eastAsia"/>
          <w:kern w:val="21"/>
        </w:rPr>
        <w:t>这些参数在表</w:t>
      </w:r>
      <w:r>
        <w:rPr>
          <w:kern w:val="21"/>
        </w:rPr>
        <w:t>4</w:t>
      </w:r>
      <w:r>
        <w:rPr>
          <w:rFonts w:hint="eastAsia"/>
          <w:kern w:val="21"/>
        </w:rPr>
        <w:t>中给出。</w:t>
      </w:r>
    </w:p>
    <w:p w:rsidR="00DF4C50" w:rsidRDefault="00DF4C50" w:rsidP="008A03DA">
      <w:pPr>
        <w:snapToGrid w:val="0"/>
        <w:rPr>
          <w:kern w:val="21"/>
        </w:rPr>
      </w:pPr>
    </w:p>
    <w:p w:rsidR="00DF4C50" w:rsidRPr="00041D34" w:rsidRDefault="00DF4C50" w:rsidP="00041D34">
      <w:pPr>
        <w:pStyle w:val="TableNo"/>
        <w:rPr>
          <w:sz w:val="18"/>
          <w:szCs w:val="18"/>
        </w:rPr>
      </w:pPr>
      <w:r w:rsidRPr="00041D34">
        <w:rPr>
          <w:rFonts w:hint="eastAsia"/>
          <w:sz w:val="18"/>
          <w:szCs w:val="18"/>
        </w:rPr>
        <w:t>表</w:t>
      </w:r>
      <w:r w:rsidRPr="00041D34">
        <w:rPr>
          <w:sz w:val="18"/>
          <w:szCs w:val="18"/>
        </w:rPr>
        <w:t>4</w:t>
      </w:r>
    </w:p>
    <w:p w:rsidR="00DF4C50" w:rsidRPr="00041D34" w:rsidRDefault="00DF4C50" w:rsidP="00041D34">
      <w:pPr>
        <w:pStyle w:val="Tabletitle"/>
        <w:rPr>
          <w:sz w:val="18"/>
          <w:szCs w:val="18"/>
        </w:rPr>
      </w:pPr>
      <w:r w:rsidRPr="00041D34">
        <w:rPr>
          <w:rFonts w:hint="eastAsia"/>
          <w:sz w:val="18"/>
          <w:szCs w:val="18"/>
        </w:rPr>
        <w:t>数字系统参数</w:t>
      </w:r>
    </w:p>
    <w:tbl>
      <w:tblPr>
        <w:tblW w:w="0" w:type="auto"/>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5"/>
        <w:gridCol w:w="1450"/>
        <w:gridCol w:w="1300"/>
        <w:gridCol w:w="1735"/>
        <w:gridCol w:w="1304"/>
        <w:gridCol w:w="1304"/>
        <w:gridCol w:w="1332"/>
      </w:tblGrid>
      <w:tr w:rsidR="00DF4C50" w:rsidTr="005E2C31">
        <w:trPr>
          <w:jc w:val="center"/>
        </w:trPr>
        <w:tc>
          <w:tcPr>
            <w:tcW w:w="1275" w:type="dxa"/>
            <w:vAlign w:val="center"/>
          </w:tcPr>
          <w:p w:rsidR="00DF4C50" w:rsidRPr="00041D34" w:rsidRDefault="00DF4C50" w:rsidP="00041D34">
            <w:pPr>
              <w:pStyle w:val="Tabletext"/>
              <w:jc w:val="center"/>
              <w:rPr>
                <w:sz w:val="18"/>
                <w:szCs w:val="18"/>
                <w:lang w:val="es-ES_tradnl"/>
              </w:rPr>
            </w:pPr>
            <w:r w:rsidRPr="00041D34">
              <w:rPr>
                <w:rFonts w:hint="eastAsia"/>
                <w:sz w:val="18"/>
                <w:szCs w:val="18"/>
              </w:rPr>
              <w:t>调制类型</w:t>
            </w:r>
          </w:p>
        </w:tc>
        <w:tc>
          <w:tcPr>
            <w:tcW w:w="1450" w:type="dxa"/>
            <w:vAlign w:val="center"/>
          </w:tcPr>
          <w:p w:rsidR="00DF4C50" w:rsidRPr="00041D34" w:rsidRDefault="00DF4C50" w:rsidP="00041D34">
            <w:pPr>
              <w:pStyle w:val="Tabletext"/>
              <w:jc w:val="center"/>
              <w:rPr>
                <w:sz w:val="18"/>
                <w:szCs w:val="18"/>
                <w:lang w:val="es-ES_tradnl"/>
              </w:rPr>
            </w:pPr>
            <w:r w:rsidRPr="00041D34">
              <w:rPr>
                <w:rFonts w:hint="eastAsia"/>
                <w:sz w:val="18"/>
                <w:szCs w:val="18"/>
              </w:rPr>
              <w:t>发射效率</w:t>
            </w:r>
            <w:r w:rsidRPr="00041D34">
              <w:rPr>
                <w:sz w:val="18"/>
                <w:szCs w:val="18"/>
                <w:lang w:val="es-ES_tradnl"/>
              </w:rPr>
              <w:br/>
            </w:r>
            <w:r w:rsidRPr="00041D34">
              <w:rPr>
                <w:rFonts w:hint="eastAsia"/>
                <w:sz w:val="18"/>
                <w:szCs w:val="18"/>
              </w:rPr>
              <w:t>（</w:t>
            </w:r>
            <w:r w:rsidRPr="00041D34">
              <w:rPr>
                <w:sz w:val="18"/>
                <w:szCs w:val="18"/>
                <w:lang w:val="es-ES_tradnl"/>
              </w:rPr>
              <w:t>bit/(s</w:t>
            </w:r>
            <w:r w:rsidRPr="00041D34">
              <w:rPr>
                <w:sz w:val="18"/>
                <w:szCs w:val="18"/>
              </w:rPr>
              <w:t xml:space="preserve"> </w:t>
            </w:r>
            <w:r w:rsidRPr="00041D34">
              <w:rPr>
                <w:sz w:val="18"/>
                <w:szCs w:val="18"/>
                <w:lang w:val="en-GB"/>
              </w:rPr>
              <w:t xml:space="preserve">. </w:t>
            </w:r>
            <w:r w:rsidRPr="00041D34">
              <w:rPr>
                <w:sz w:val="18"/>
                <w:szCs w:val="18"/>
                <w:lang w:val="es-ES_tradnl"/>
              </w:rPr>
              <w:t>Hz)</w:t>
            </w:r>
            <w:r w:rsidRPr="00041D34">
              <w:rPr>
                <w:rFonts w:hint="eastAsia"/>
                <w:sz w:val="18"/>
                <w:szCs w:val="18"/>
              </w:rPr>
              <w:t>）</w:t>
            </w:r>
          </w:p>
        </w:tc>
        <w:tc>
          <w:tcPr>
            <w:tcW w:w="1300" w:type="dxa"/>
            <w:vAlign w:val="center"/>
          </w:tcPr>
          <w:p w:rsidR="00DF4C50" w:rsidRPr="00041D34" w:rsidRDefault="00DF4C50" w:rsidP="00041D34">
            <w:pPr>
              <w:pStyle w:val="Tabletext"/>
              <w:jc w:val="center"/>
              <w:rPr>
                <w:sz w:val="18"/>
                <w:szCs w:val="18"/>
                <w:lang w:val="es-ES_tradnl" w:eastAsia="zh-CN"/>
              </w:rPr>
            </w:pPr>
            <w:r w:rsidRPr="00041D34">
              <w:rPr>
                <w:rFonts w:hint="eastAsia"/>
                <w:sz w:val="18"/>
                <w:szCs w:val="18"/>
                <w:lang w:eastAsia="zh-CN"/>
              </w:rPr>
              <w:t>占用带宽</w:t>
            </w:r>
            <w:r w:rsidRPr="00041D34">
              <w:rPr>
                <w:sz w:val="18"/>
                <w:szCs w:val="18"/>
                <w:lang w:val="es-ES_tradnl" w:eastAsia="zh-CN"/>
              </w:rPr>
              <w:br/>
              <w:t>B</w:t>
            </w:r>
            <w:r w:rsidRPr="00041D34">
              <w:rPr>
                <w:rFonts w:hint="eastAsia"/>
                <w:sz w:val="18"/>
                <w:szCs w:val="18"/>
                <w:lang w:eastAsia="zh-CN"/>
              </w:rPr>
              <w:t>（</w:t>
            </w:r>
            <w:r w:rsidRPr="00041D34">
              <w:rPr>
                <w:sz w:val="18"/>
                <w:szCs w:val="18"/>
                <w:lang w:val="es-ES_tradnl" w:eastAsia="zh-CN"/>
              </w:rPr>
              <w:t>MHz</w:t>
            </w:r>
            <w:r w:rsidRPr="00041D34">
              <w:rPr>
                <w:rFonts w:hint="eastAsia"/>
                <w:sz w:val="18"/>
                <w:szCs w:val="18"/>
                <w:lang w:eastAsia="zh-CN"/>
              </w:rPr>
              <w:t>）</w:t>
            </w:r>
          </w:p>
        </w:tc>
        <w:tc>
          <w:tcPr>
            <w:tcW w:w="1735" w:type="dxa"/>
            <w:vAlign w:val="center"/>
          </w:tcPr>
          <w:p w:rsidR="00DF4C50" w:rsidRPr="00041D34" w:rsidRDefault="00DF4C50" w:rsidP="00041D34">
            <w:pPr>
              <w:pStyle w:val="Tabletext"/>
              <w:jc w:val="center"/>
              <w:rPr>
                <w:sz w:val="18"/>
                <w:szCs w:val="18"/>
                <w:lang w:val="es-ES_tradnl"/>
              </w:rPr>
            </w:pPr>
            <w:r w:rsidRPr="00041D34">
              <w:rPr>
                <w:rFonts w:hint="eastAsia"/>
                <w:sz w:val="18"/>
                <w:szCs w:val="18"/>
              </w:rPr>
              <w:t>所要求的输入</w:t>
            </w:r>
            <w:r w:rsidRPr="00041D34">
              <w:rPr>
                <w:sz w:val="18"/>
                <w:szCs w:val="18"/>
                <w:lang w:val="es-ES_tradnl"/>
              </w:rPr>
              <w:br/>
            </w:r>
            <w:r w:rsidRPr="00041D34">
              <w:rPr>
                <w:rFonts w:hint="eastAsia"/>
                <w:sz w:val="18"/>
                <w:szCs w:val="18"/>
              </w:rPr>
              <w:t>载噪比</w:t>
            </w:r>
            <w:r w:rsidRPr="00041D34">
              <w:rPr>
                <w:rFonts w:hint="eastAsia"/>
                <w:sz w:val="18"/>
                <w:szCs w:val="18"/>
              </w:rPr>
              <w:t>(</w:t>
            </w:r>
            <w:r w:rsidRPr="00041D34">
              <w:rPr>
                <w:sz w:val="18"/>
                <w:szCs w:val="18"/>
                <w:lang w:val="es-ES_tradnl"/>
              </w:rPr>
              <w:t>C/N</w:t>
            </w:r>
            <w:r w:rsidRPr="00041D34">
              <w:rPr>
                <w:rFonts w:hint="eastAsia"/>
                <w:sz w:val="18"/>
                <w:szCs w:val="18"/>
              </w:rPr>
              <w:t>)</w:t>
            </w:r>
            <w:r w:rsidRPr="00041D34">
              <w:rPr>
                <w:sz w:val="18"/>
                <w:szCs w:val="18"/>
                <w:lang w:val="es-ES_tradnl"/>
              </w:rPr>
              <w:t>i</w:t>
            </w:r>
            <w:r w:rsidRPr="00041D34">
              <w:rPr>
                <w:sz w:val="18"/>
                <w:szCs w:val="18"/>
                <w:lang w:val="es-ES_tradnl"/>
              </w:rPr>
              <w:br/>
            </w:r>
            <w:r w:rsidRPr="00041D34">
              <w:rPr>
                <w:rFonts w:hint="eastAsia"/>
                <w:sz w:val="18"/>
                <w:szCs w:val="18"/>
              </w:rPr>
              <w:t>（</w:t>
            </w:r>
            <w:r w:rsidRPr="00041D34">
              <w:rPr>
                <w:sz w:val="18"/>
                <w:szCs w:val="18"/>
                <w:lang w:val="es-ES_tradnl"/>
              </w:rPr>
              <w:t>dB</w:t>
            </w:r>
            <w:r w:rsidRPr="00041D34">
              <w:rPr>
                <w:rFonts w:hint="eastAsia"/>
                <w:sz w:val="18"/>
                <w:szCs w:val="18"/>
              </w:rPr>
              <w:t>）</w:t>
            </w:r>
          </w:p>
        </w:tc>
        <w:tc>
          <w:tcPr>
            <w:tcW w:w="1304" w:type="dxa"/>
            <w:vAlign w:val="center"/>
          </w:tcPr>
          <w:p w:rsidR="00DF4C50" w:rsidRPr="00041D34" w:rsidRDefault="00DF4C50" w:rsidP="00041D34">
            <w:pPr>
              <w:pStyle w:val="Tabletext"/>
              <w:jc w:val="center"/>
              <w:rPr>
                <w:sz w:val="18"/>
                <w:szCs w:val="18"/>
                <w:lang w:val="es-ES_tradnl"/>
              </w:rPr>
            </w:pPr>
            <w:r w:rsidRPr="00041D34">
              <w:rPr>
                <w:rFonts w:hint="eastAsia"/>
                <w:sz w:val="18"/>
                <w:szCs w:val="18"/>
              </w:rPr>
              <w:t>噪声电平</w:t>
            </w:r>
            <w:r w:rsidRPr="00041D34">
              <w:rPr>
                <w:sz w:val="18"/>
                <w:szCs w:val="18"/>
                <w:lang w:val="es-ES_tradnl"/>
              </w:rPr>
              <w:br/>
            </w:r>
            <w:r w:rsidRPr="00041D34">
              <w:rPr>
                <w:rFonts w:hint="eastAsia"/>
                <w:sz w:val="18"/>
                <w:szCs w:val="18"/>
                <w:lang w:val="es-ES_tradnl"/>
              </w:rPr>
              <w:t>（</w:t>
            </w:r>
            <w:r w:rsidRPr="00041D34">
              <w:rPr>
                <w:sz w:val="18"/>
                <w:szCs w:val="18"/>
                <w:lang w:val="es-ES_tradnl"/>
              </w:rPr>
              <w:t>dBm</w:t>
            </w:r>
            <w:r w:rsidRPr="00041D34">
              <w:rPr>
                <w:rFonts w:hint="eastAsia"/>
                <w:sz w:val="18"/>
                <w:szCs w:val="18"/>
                <w:lang w:val="es-ES_tradnl"/>
              </w:rPr>
              <w:t>）</w:t>
            </w:r>
          </w:p>
        </w:tc>
        <w:tc>
          <w:tcPr>
            <w:tcW w:w="1304" w:type="dxa"/>
            <w:vAlign w:val="center"/>
          </w:tcPr>
          <w:p w:rsidR="00DF4C50" w:rsidRPr="00041D34" w:rsidRDefault="00DF4C50" w:rsidP="00041D34">
            <w:pPr>
              <w:pStyle w:val="Tabletext"/>
              <w:jc w:val="center"/>
              <w:rPr>
                <w:sz w:val="18"/>
                <w:szCs w:val="18"/>
                <w:lang w:val="es-ES_tradnl" w:eastAsia="zh-CN"/>
              </w:rPr>
            </w:pPr>
            <w:r w:rsidRPr="00041D34">
              <w:rPr>
                <w:rFonts w:hint="eastAsia"/>
                <w:sz w:val="18"/>
                <w:szCs w:val="18"/>
                <w:lang w:eastAsia="zh-CN"/>
              </w:rPr>
              <w:t>最小载波电平</w:t>
            </w:r>
            <w:r w:rsidRPr="00041D34">
              <w:rPr>
                <w:sz w:val="18"/>
                <w:szCs w:val="18"/>
                <w:lang w:val="es-ES_tradnl" w:eastAsia="zh-CN"/>
              </w:rPr>
              <w:br/>
            </w:r>
            <w:r w:rsidRPr="00041D34">
              <w:rPr>
                <w:rFonts w:hint="eastAsia"/>
                <w:sz w:val="18"/>
                <w:szCs w:val="18"/>
                <w:lang w:val="es-ES_tradnl" w:eastAsia="zh-CN"/>
              </w:rPr>
              <w:t>（</w:t>
            </w:r>
            <w:r w:rsidRPr="00041D34">
              <w:rPr>
                <w:sz w:val="18"/>
                <w:szCs w:val="18"/>
                <w:lang w:val="es-ES_tradnl" w:eastAsia="zh-CN"/>
              </w:rPr>
              <w:t>dBm</w:t>
            </w:r>
            <w:r w:rsidRPr="00041D34">
              <w:rPr>
                <w:rFonts w:hint="eastAsia"/>
                <w:sz w:val="18"/>
                <w:szCs w:val="18"/>
                <w:lang w:val="es-ES_tradnl" w:eastAsia="zh-CN"/>
              </w:rPr>
              <w:t>）</w:t>
            </w:r>
          </w:p>
        </w:tc>
        <w:tc>
          <w:tcPr>
            <w:tcW w:w="1332" w:type="dxa"/>
            <w:vAlign w:val="center"/>
          </w:tcPr>
          <w:p w:rsidR="00DF4C50" w:rsidRPr="00041D34" w:rsidRDefault="00DF4C50" w:rsidP="00041D34">
            <w:pPr>
              <w:pStyle w:val="Tabletext"/>
              <w:jc w:val="center"/>
              <w:rPr>
                <w:sz w:val="18"/>
                <w:szCs w:val="18"/>
                <w:lang w:val="es-ES_tradnl" w:eastAsia="zh-CN"/>
              </w:rPr>
            </w:pPr>
            <w:r w:rsidRPr="00041D34">
              <w:rPr>
                <w:rFonts w:hint="eastAsia"/>
                <w:sz w:val="18"/>
                <w:szCs w:val="18"/>
                <w:lang w:eastAsia="zh-CN"/>
              </w:rPr>
              <w:t>发射机输出</w:t>
            </w:r>
            <w:r w:rsidRPr="00041D34">
              <w:rPr>
                <w:sz w:val="18"/>
                <w:szCs w:val="18"/>
                <w:lang w:eastAsia="zh-CN"/>
              </w:rPr>
              <w:br/>
            </w:r>
            <w:r w:rsidRPr="00041D34">
              <w:rPr>
                <w:rFonts w:hint="eastAsia"/>
                <w:sz w:val="18"/>
                <w:szCs w:val="18"/>
                <w:lang w:eastAsia="zh-CN"/>
              </w:rPr>
              <w:t>功率电平</w:t>
            </w:r>
            <w:r w:rsidRPr="00041D34">
              <w:rPr>
                <w:sz w:val="18"/>
                <w:szCs w:val="18"/>
                <w:lang w:val="es-ES_tradnl" w:eastAsia="zh-CN"/>
              </w:rPr>
              <w:t>Pt</w:t>
            </w:r>
            <w:r w:rsidRPr="00041D34">
              <w:rPr>
                <w:sz w:val="18"/>
                <w:szCs w:val="18"/>
                <w:lang w:val="es-ES_tradnl" w:eastAsia="zh-CN"/>
              </w:rPr>
              <w:br/>
            </w:r>
            <w:r w:rsidRPr="00041D34">
              <w:rPr>
                <w:rFonts w:hint="eastAsia"/>
                <w:sz w:val="18"/>
                <w:szCs w:val="18"/>
                <w:lang w:val="es-ES_tradnl" w:eastAsia="zh-CN"/>
              </w:rPr>
              <w:t>（</w:t>
            </w:r>
            <w:r w:rsidRPr="00041D34">
              <w:rPr>
                <w:sz w:val="18"/>
                <w:szCs w:val="18"/>
                <w:lang w:val="es-ES_tradnl" w:eastAsia="zh-CN"/>
              </w:rPr>
              <w:t>dBm</w:t>
            </w:r>
            <w:r w:rsidRPr="00041D34">
              <w:rPr>
                <w:rFonts w:hint="eastAsia"/>
                <w:sz w:val="18"/>
                <w:szCs w:val="18"/>
                <w:lang w:val="es-ES_tradnl" w:eastAsia="zh-CN"/>
              </w:rPr>
              <w:t>）</w:t>
            </w:r>
          </w:p>
        </w:tc>
      </w:tr>
      <w:tr w:rsidR="00DF4C50" w:rsidTr="005E2C31">
        <w:trPr>
          <w:jc w:val="center"/>
        </w:trPr>
        <w:tc>
          <w:tcPr>
            <w:tcW w:w="1275"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16-QAM</w:t>
            </w:r>
          </w:p>
        </w:tc>
        <w:tc>
          <w:tcPr>
            <w:tcW w:w="1450"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4</w:t>
            </w:r>
          </w:p>
        </w:tc>
        <w:tc>
          <w:tcPr>
            <w:tcW w:w="1300"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22.5</w:t>
            </w:r>
          </w:p>
        </w:tc>
        <w:tc>
          <w:tcPr>
            <w:tcW w:w="1735"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21.0</w:t>
            </w:r>
          </w:p>
        </w:tc>
        <w:tc>
          <w:tcPr>
            <w:tcW w:w="1304"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−96.5</w:t>
            </w:r>
          </w:p>
        </w:tc>
        <w:tc>
          <w:tcPr>
            <w:tcW w:w="1304"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−75.5</w:t>
            </w:r>
          </w:p>
        </w:tc>
        <w:tc>
          <w:tcPr>
            <w:tcW w:w="1332"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27.5</w:t>
            </w:r>
          </w:p>
        </w:tc>
      </w:tr>
      <w:tr w:rsidR="00DF4C50" w:rsidTr="005E2C31">
        <w:trPr>
          <w:jc w:val="center"/>
        </w:trPr>
        <w:tc>
          <w:tcPr>
            <w:tcW w:w="1275"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64-QAM</w:t>
            </w:r>
          </w:p>
        </w:tc>
        <w:tc>
          <w:tcPr>
            <w:tcW w:w="1450"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6</w:t>
            </w:r>
          </w:p>
        </w:tc>
        <w:tc>
          <w:tcPr>
            <w:tcW w:w="1300"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22.5</w:t>
            </w:r>
          </w:p>
        </w:tc>
        <w:tc>
          <w:tcPr>
            <w:tcW w:w="1735"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27.0</w:t>
            </w:r>
          </w:p>
        </w:tc>
        <w:tc>
          <w:tcPr>
            <w:tcW w:w="1304"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−96.5</w:t>
            </w:r>
          </w:p>
        </w:tc>
        <w:tc>
          <w:tcPr>
            <w:tcW w:w="1304"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−69.5</w:t>
            </w:r>
          </w:p>
        </w:tc>
        <w:tc>
          <w:tcPr>
            <w:tcW w:w="1332"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33.5</w:t>
            </w:r>
          </w:p>
        </w:tc>
      </w:tr>
      <w:tr w:rsidR="00DF4C50" w:rsidTr="005E2C31">
        <w:trPr>
          <w:jc w:val="center"/>
        </w:trPr>
        <w:tc>
          <w:tcPr>
            <w:tcW w:w="1275"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256-QAM</w:t>
            </w:r>
          </w:p>
        </w:tc>
        <w:tc>
          <w:tcPr>
            <w:tcW w:w="1450"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8</w:t>
            </w:r>
          </w:p>
        </w:tc>
        <w:tc>
          <w:tcPr>
            <w:tcW w:w="1300"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22.5</w:t>
            </w:r>
          </w:p>
        </w:tc>
        <w:tc>
          <w:tcPr>
            <w:tcW w:w="1735"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33.0</w:t>
            </w:r>
          </w:p>
        </w:tc>
        <w:tc>
          <w:tcPr>
            <w:tcW w:w="1304" w:type="dxa"/>
          </w:tcPr>
          <w:p w:rsidR="00DF4C50" w:rsidRPr="00041D34" w:rsidRDefault="00DF4C50" w:rsidP="00406798">
            <w:pPr>
              <w:pStyle w:val="Tabletext"/>
              <w:spacing w:before="80" w:after="80"/>
              <w:jc w:val="center"/>
              <w:rPr>
                <w:sz w:val="18"/>
                <w:szCs w:val="18"/>
                <w:lang w:val="es-ES_tradnl"/>
              </w:rPr>
            </w:pPr>
            <w:r w:rsidRPr="00041D34">
              <w:rPr>
                <w:sz w:val="18"/>
                <w:szCs w:val="18"/>
              </w:rPr>
              <w:t>−</w:t>
            </w:r>
            <w:r w:rsidRPr="00041D34">
              <w:rPr>
                <w:sz w:val="18"/>
                <w:szCs w:val="18"/>
                <w:lang w:val="es-ES_tradnl"/>
              </w:rPr>
              <w:t>96.5</w:t>
            </w:r>
          </w:p>
        </w:tc>
        <w:tc>
          <w:tcPr>
            <w:tcW w:w="1304" w:type="dxa"/>
          </w:tcPr>
          <w:p w:rsidR="00DF4C50" w:rsidRPr="00041D34" w:rsidRDefault="00DF4C50" w:rsidP="00406798">
            <w:pPr>
              <w:pStyle w:val="Tabletext"/>
              <w:spacing w:before="80" w:after="80"/>
              <w:jc w:val="center"/>
              <w:rPr>
                <w:sz w:val="18"/>
                <w:szCs w:val="18"/>
                <w:lang w:val="es-ES_tradnl"/>
              </w:rPr>
            </w:pPr>
            <w:r w:rsidRPr="00041D34">
              <w:rPr>
                <w:sz w:val="18"/>
                <w:szCs w:val="18"/>
              </w:rPr>
              <w:t>−</w:t>
            </w:r>
            <w:r w:rsidRPr="00041D34">
              <w:rPr>
                <w:sz w:val="18"/>
                <w:szCs w:val="18"/>
                <w:lang w:val="es-ES_tradnl"/>
              </w:rPr>
              <w:t>63.4</w:t>
            </w:r>
          </w:p>
        </w:tc>
        <w:tc>
          <w:tcPr>
            <w:tcW w:w="1332" w:type="dxa"/>
          </w:tcPr>
          <w:p w:rsidR="00DF4C50" w:rsidRPr="00041D34" w:rsidRDefault="00DF4C50" w:rsidP="00406798">
            <w:pPr>
              <w:pStyle w:val="Tabletext"/>
              <w:spacing w:before="80" w:after="80"/>
              <w:jc w:val="center"/>
              <w:rPr>
                <w:sz w:val="18"/>
                <w:szCs w:val="18"/>
                <w:lang w:val="es-ES_tradnl"/>
              </w:rPr>
            </w:pPr>
            <w:r w:rsidRPr="00041D34">
              <w:rPr>
                <w:sz w:val="18"/>
                <w:szCs w:val="18"/>
                <w:lang w:val="es-ES_tradnl"/>
              </w:rPr>
              <w:t>39.5</w:t>
            </w:r>
          </w:p>
        </w:tc>
      </w:tr>
    </w:tbl>
    <w:p w:rsidR="00041D34" w:rsidRDefault="00041D34" w:rsidP="008A03DA">
      <w:pPr>
        <w:snapToGrid w:val="0"/>
        <w:ind w:firstLineChars="200" w:firstLine="480"/>
        <w:rPr>
          <w:kern w:val="21"/>
          <w:lang w:eastAsia="zh-CN"/>
        </w:rPr>
      </w:pPr>
    </w:p>
    <w:p w:rsidR="00DF4C50" w:rsidRDefault="00DF4C50" w:rsidP="008A03DA">
      <w:pPr>
        <w:snapToGrid w:val="0"/>
        <w:ind w:firstLineChars="200" w:firstLine="480"/>
        <w:rPr>
          <w:kern w:val="21"/>
          <w:lang w:val="es-ES_tradnl" w:eastAsia="zh-CN"/>
        </w:rPr>
      </w:pPr>
      <w:r>
        <w:rPr>
          <w:rFonts w:hint="eastAsia"/>
          <w:kern w:val="21"/>
          <w:lang w:eastAsia="zh-CN"/>
        </w:rPr>
        <w:t>数字调制的占用带宽</w:t>
      </w:r>
      <w:r>
        <w:rPr>
          <w:i/>
          <w:kern w:val="21"/>
          <w:lang w:val="es-ES_tradnl" w:eastAsia="zh-CN"/>
        </w:rPr>
        <w:t>B</w:t>
      </w:r>
      <w:r>
        <w:rPr>
          <w:rFonts w:hint="eastAsia"/>
          <w:kern w:val="21"/>
          <w:lang w:eastAsia="zh-CN"/>
        </w:rPr>
        <w:t>用如下关系确定</w:t>
      </w:r>
      <w:r>
        <w:rPr>
          <w:rFonts w:hint="eastAsia"/>
          <w:kern w:val="21"/>
          <w:lang w:val="es-ES_tradnl" w:eastAsia="zh-CN"/>
        </w:rPr>
        <w:t>：</w:t>
      </w:r>
    </w:p>
    <w:p w:rsidR="00DF4C50" w:rsidRDefault="00041D34" w:rsidP="005E2C31">
      <w:pPr>
        <w:pStyle w:val="Equation"/>
        <w:rPr>
          <w:lang w:val="es-ES_tradnl" w:eastAsia="zh-CN"/>
        </w:rPr>
      </w:pPr>
      <w:r>
        <w:rPr>
          <w:rFonts w:hint="eastAsia"/>
          <w:lang w:val="es-ES_tradnl" w:eastAsia="zh-CN"/>
        </w:rPr>
        <w:tab/>
      </w:r>
      <w:r w:rsidR="00DF4C50">
        <w:rPr>
          <w:lang w:val="es-ES_tradnl" w:eastAsia="zh-CN"/>
        </w:rPr>
        <w:tab/>
      </w:r>
      <w:r w:rsidR="00DF4C50">
        <w:rPr>
          <w:i/>
          <w:lang w:val="es-ES_tradnl"/>
        </w:rPr>
        <w:t>B</w:t>
      </w:r>
      <w:r w:rsidR="00DF4C50">
        <w:rPr>
          <w:lang w:val="es-ES_tradnl"/>
        </w:rPr>
        <w:t xml:space="preserve"> (MHz) ) </w:t>
      </w:r>
      <w:r w:rsidR="00DF4C50">
        <w:rPr>
          <w:rFonts w:hint="eastAsia"/>
          <w:lang w:val="es-ES_tradnl"/>
        </w:rPr>
        <w:t>=</w:t>
      </w:r>
      <w:r w:rsidR="00DF4C50">
        <w:rPr>
          <w:lang w:val="es-ES_tradnl"/>
        </w:rPr>
        <w:t xml:space="preserve"> </w:t>
      </w:r>
      <w:r w:rsidR="00DF4C50">
        <w:rPr>
          <w:rFonts w:hint="eastAsia"/>
        </w:rPr>
        <w:t>比特率</w:t>
      </w:r>
      <w:r w:rsidR="00DF4C50">
        <w:rPr>
          <w:lang w:val="es-ES_tradnl"/>
        </w:rPr>
        <w:t xml:space="preserve"> (Mbit/s)</w:t>
      </w:r>
      <w:r w:rsidR="00DF4C50">
        <w:rPr>
          <w:rFonts w:hint="eastAsia"/>
          <w:lang w:val="es-ES_tradnl"/>
        </w:rPr>
        <w:t xml:space="preserve"> </w:t>
      </w:r>
      <w:r w:rsidR="00DF4C50">
        <w:rPr>
          <w:lang w:val="es-ES_tradnl"/>
        </w:rPr>
        <w:t>/</w:t>
      </w:r>
      <w:r w:rsidR="00DF4C50">
        <w:rPr>
          <w:rFonts w:hint="eastAsia"/>
          <w:lang w:val="es-ES_tradnl"/>
        </w:rPr>
        <w:t xml:space="preserve"> </w:t>
      </w:r>
      <w:r w:rsidR="00DF4C50">
        <w:rPr>
          <w:rFonts w:hint="eastAsia"/>
        </w:rPr>
        <w:t>发射效率</w:t>
      </w:r>
      <w:r w:rsidR="00DF4C50">
        <w:rPr>
          <w:lang w:val="es-ES_tradnl"/>
        </w:rPr>
        <w:t xml:space="preserve"> (bit/(s</w:t>
      </w:r>
      <w:r w:rsidR="00DF4C50" w:rsidRPr="00DF4C50">
        <w:rPr>
          <w:i/>
          <w:iCs/>
          <w:lang w:val="es-ES_tradnl"/>
        </w:rPr>
        <w:t xml:space="preserve"> </w:t>
      </w:r>
      <w:r w:rsidR="00DF4C50" w:rsidRPr="00DF4C50">
        <w:rPr>
          <w:position w:val="6"/>
          <w:lang w:val="es-ES_tradnl"/>
        </w:rPr>
        <w:t>.</w:t>
      </w:r>
      <w:r w:rsidR="00DF4C50" w:rsidRPr="00DF4C50">
        <w:rPr>
          <w:lang w:val="es-ES_tradnl"/>
        </w:rPr>
        <w:t xml:space="preserve"> </w:t>
      </w:r>
      <w:r w:rsidR="00DF4C50">
        <w:rPr>
          <w:lang w:val="es-ES_tradnl"/>
        </w:rPr>
        <w:t>Hz))</w:t>
      </w:r>
      <w:r w:rsidR="00DF4C50">
        <w:rPr>
          <w:lang w:val="es-ES_tradnl"/>
        </w:rPr>
        <w:tab/>
      </w:r>
      <w:r w:rsidR="005E2C31">
        <w:rPr>
          <w:rFonts w:hint="eastAsia"/>
          <w:lang w:val="es-ES_tradnl" w:eastAsia="zh-CN"/>
        </w:rPr>
        <w:t>(</w:t>
      </w:r>
      <w:r w:rsidR="00DF4C50">
        <w:rPr>
          <w:lang w:val="es-ES_tradnl"/>
        </w:rPr>
        <w:t>2</w:t>
      </w:r>
      <w:r w:rsidR="00DF4C50">
        <w:rPr>
          <w:rFonts w:hint="eastAsia"/>
          <w:lang w:val="es-ES_tradnl"/>
        </w:rPr>
        <w:t>7</w:t>
      </w:r>
      <w:r w:rsidR="005E2C31">
        <w:rPr>
          <w:rFonts w:hint="eastAsia"/>
          <w:lang w:val="es-ES_tradnl" w:eastAsia="zh-CN"/>
        </w:rPr>
        <w:t>)</w:t>
      </w:r>
    </w:p>
    <w:p w:rsidR="00DF4C50" w:rsidRDefault="00DF4C50" w:rsidP="008A03DA">
      <w:pPr>
        <w:snapToGrid w:val="0"/>
        <w:ind w:firstLineChars="200" w:firstLine="480"/>
        <w:rPr>
          <w:kern w:val="21"/>
          <w:lang w:val="es-ES_tradnl"/>
        </w:rPr>
      </w:pPr>
      <w:r>
        <w:rPr>
          <w:rFonts w:hint="eastAsia"/>
          <w:kern w:val="21"/>
        </w:rPr>
        <w:t>其中比特率</w:t>
      </w:r>
      <w:r>
        <w:rPr>
          <w:rFonts w:hint="eastAsia"/>
          <w:kern w:val="21"/>
          <w:lang w:val="es-ES_tradnl"/>
        </w:rPr>
        <w:t>（</w:t>
      </w:r>
      <w:r>
        <w:rPr>
          <w:rFonts w:hint="eastAsia"/>
          <w:kern w:val="21"/>
        </w:rPr>
        <w:t>见数字系统参数</w:t>
      </w:r>
      <w:r>
        <w:rPr>
          <w:rFonts w:hint="eastAsia"/>
          <w:kern w:val="21"/>
          <w:lang w:val="es-ES_tradnl"/>
        </w:rPr>
        <w:t>）</w:t>
      </w:r>
      <w:r>
        <w:rPr>
          <w:rFonts w:hint="eastAsia"/>
          <w:kern w:val="21"/>
        </w:rPr>
        <w:t>和发射效率</w:t>
      </w:r>
      <w:r>
        <w:rPr>
          <w:rFonts w:hint="eastAsia"/>
          <w:kern w:val="21"/>
          <w:lang w:val="es-ES_tradnl"/>
        </w:rPr>
        <w:t>（</w:t>
      </w:r>
      <w:r>
        <w:rPr>
          <w:rFonts w:hint="eastAsia"/>
          <w:kern w:val="21"/>
        </w:rPr>
        <w:t>见表</w:t>
      </w:r>
      <w:r>
        <w:rPr>
          <w:kern w:val="21"/>
          <w:lang w:val="es-ES_tradnl"/>
        </w:rPr>
        <w:t>4</w:t>
      </w:r>
      <w:r>
        <w:rPr>
          <w:rFonts w:hint="eastAsia"/>
          <w:kern w:val="21"/>
          <w:lang w:val="es-ES_tradnl"/>
        </w:rPr>
        <w:t>）</w:t>
      </w:r>
      <w:r>
        <w:rPr>
          <w:rFonts w:hint="eastAsia"/>
          <w:kern w:val="21"/>
        </w:rPr>
        <w:t>是调制类型的函数。</w:t>
      </w:r>
    </w:p>
    <w:p w:rsidR="00DF4C50" w:rsidRDefault="00DF4C50" w:rsidP="008A03DA">
      <w:pPr>
        <w:snapToGrid w:val="0"/>
        <w:ind w:firstLineChars="200" w:firstLine="480"/>
        <w:rPr>
          <w:kern w:val="21"/>
          <w:lang w:eastAsia="zh-CN"/>
        </w:rPr>
      </w:pPr>
      <w:r>
        <w:rPr>
          <w:rFonts w:hint="eastAsia"/>
          <w:kern w:val="21"/>
          <w:lang w:eastAsia="zh-CN"/>
        </w:rPr>
        <w:t>为了建立每个调制类型所需的</w:t>
      </w:r>
      <w:r>
        <w:rPr>
          <w:i/>
          <w:kern w:val="21"/>
          <w:lang w:val="es-ES_tradnl" w:eastAsia="zh-CN"/>
        </w:rPr>
        <w:t>P</w:t>
      </w:r>
      <w:r>
        <w:rPr>
          <w:i/>
          <w:kern w:val="21"/>
          <w:vertAlign w:val="subscript"/>
          <w:lang w:val="es-ES_tradnl" w:eastAsia="zh-CN"/>
        </w:rPr>
        <w:t>t</w:t>
      </w:r>
      <w:r>
        <w:rPr>
          <w:rFonts w:hint="eastAsia"/>
          <w:kern w:val="21"/>
          <w:lang w:val="es-ES_tradnl" w:eastAsia="zh-CN"/>
        </w:rPr>
        <w:t>，需确定特定性能准则所需要的接收机</w:t>
      </w:r>
      <w:r>
        <w:rPr>
          <w:rFonts w:hint="eastAsia"/>
          <w:kern w:val="21"/>
          <w:lang w:eastAsia="zh-CN"/>
        </w:rPr>
        <w:t>（</w:t>
      </w:r>
      <w:r>
        <w:rPr>
          <w:i/>
          <w:kern w:val="21"/>
          <w:lang w:val="es-ES_tradnl" w:eastAsia="zh-CN"/>
        </w:rPr>
        <w:t>C</w:t>
      </w:r>
      <w:r>
        <w:rPr>
          <w:kern w:val="21"/>
          <w:lang w:val="es-ES_tradnl" w:eastAsia="zh-CN"/>
        </w:rPr>
        <w:t>/</w:t>
      </w:r>
      <w:r>
        <w:rPr>
          <w:i/>
          <w:kern w:val="21"/>
          <w:lang w:val="es-ES_tradnl" w:eastAsia="zh-CN"/>
        </w:rPr>
        <w:t>N</w:t>
      </w:r>
      <w:r>
        <w:rPr>
          <w:i/>
          <w:kern w:val="21"/>
          <w:lang w:val="es-ES_tradnl" w:eastAsia="zh-CN"/>
        </w:rPr>
        <w:t>）</w:t>
      </w:r>
      <w:r>
        <w:rPr>
          <w:i/>
          <w:kern w:val="21"/>
          <w:vertAlign w:val="subscript"/>
          <w:lang w:val="es-ES_tradnl" w:eastAsia="zh-CN"/>
        </w:rPr>
        <w:t>i</w:t>
      </w:r>
      <w:r>
        <w:rPr>
          <w:rFonts w:hint="eastAsia"/>
          <w:kern w:val="21"/>
          <w:lang w:val="es-ES_tradnl" w:eastAsia="zh-CN"/>
        </w:rPr>
        <w:t>。</w:t>
      </w:r>
      <w:r>
        <w:rPr>
          <w:rFonts w:hint="eastAsia"/>
          <w:kern w:val="21"/>
          <w:lang w:eastAsia="zh-CN"/>
        </w:rPr>
        <w:t>使用</w:t>
      </w:r>
      <w:r w:rsidR="000F62D4">
        <w:rPr>
          <w:kern w:val="21"/>
          <w:lang w:eastAsia="zh-CN"/>
        </w:rPr>
        <w:br/>
      </w:r>
      <w:r>
        <w:rPr>
          <w:kern w:val="21"/>
          <w:lang w:eastAsia="zh-CN"/>
        </w:rPr>
        <w:t>1 ×</w:t>
      </w:r>
      <w:r>
        <w:rPr>
          <w:rFonts w:hint="eastAsia"/>
          <w:kern w:val="21"/>
          <w:lang w:eastAsia="zh-CN"/>
        </w:rPr>
        <w:t xml:space="preserve"> </w:t>
      </w:r>
      <w:r>
        <w:rPr>
          <w:kern w:val="21"/>
          <w:lang w:eastAsia="zh-CN"/>
        </w:rPr>
        <w:t>10</w:t>
      </w:r>
      <w:r>
        <w:rPr>
          <w:kern w:val="21"/>
          <w:vertAlign w:val="superscript"/>
          <w:lang w:eastAsia="zh-CN"/>
        </w:rPr>
        <w:t>−6</w:t>
      </w:r>
      <w:r>
        <w:rPr>
          <w:rFonts w:hint="eastAsia"/>
          <w:kern w:val="21"/>
          <w:lang w:eastAsia="zh-CN"/>
        </w:rPr>
        <w:t>误码率作为性能准则，可以从文献上得到理论上需要的</w:t>
      </w:r>
      <w:r>
        <w:rPr>
          <w:rFonts w:hint="eastAsia"/>
          <w:kern w:val="21"/>
          <w:lang w:eastAsia="zh-CN"/>
        </w:rPr>
        <w:t>(</w:t>
      </w:r>
      <w:r>
        <w:rPr>
          <w:i/>
          <w:kern w:val="21"/>
          <w:lang w:eastAsia="zh-CN"/>
        </w:rPr>
        <w:t>C</w:t>
      </w:r>
      <w:r>
        <w:rPr>
          <w:kern w:val="21"/>
          <w:lang w:eastAsia="zh-CN"/>
        </w:rPr>
        <w:t>/</w:t>
      </w:r>
      <w:r>
        <w:rPr>
          <w:i/>
          <w:kern w:val="21"/>
          <w:lang w:eastAsia="zh-CN"/>
        </w:rPr>
        <w:t xml:space="preserve">N </w:t>
      </w:r>
      <w:r>
        <w:rPr>
          <w:kern w:val="21"/>
          <w:lang w:eastAsia="zh-CN"/>
        </w:rPr>
        <w:t>)</w:t>
      </w:r>
      <w:r>
        <w:rPr>
          <w:i/>
          <w:kern w:val="21"/>
          <w:vertAlign w:val="subscript"/>
          <w:lang w:eastAsia="zh-CN"/>
        </w:rPr>
        <w:t>i</w:t>
      </w:r>
      <w:r>
        <w:rPr>
          <w:rFonts w:hint="eastAsia"/>
          <w:kern w:val="21"/>
          <w:lang w:eastAsia="zh-CN"/>
        </w:rPr>
        <w:t>。</w:t>
      </w:r>
    </w:p>
    <w:p w:rsidR="00DF4C50" w:rsidRDefault="00DF4C50" w:rsidP="008A03DA">
      <w:pPr>
        <w:snapToGrid w:val="0"/>
        <w:ind w:firstLineChars="200" w:firstLine="480"/>
        <w:rPr>
          <w:kern w:val="21"/>
          <w:lang w:eastAsia="zh-CN"/>
        </w:rPr>
      </w:pPr>
      <w:r>
        <w:rPr>
          <w:rFonts w:hint="eastAsia"/>
          <w:kern w:val="21"/>
          <w:lang w:eastAsia="zh-CN"/>
        </w:rPr>
        <w:t>在表</w:t>
      </w:r>
      <w:r>
        <w:rPr>
          <w:kern w:val="21"/>
          <w:lang w:eastAsia="zh-CN"/>
        </w:rPr>
        <w:t>4</w:t>
      </w:r>
      <w:r>
        <w:rPr>
          <w:rFonts w:hint="eastAsia"/>
          <w:kern w:val="21"/>
          <w:lang w:eastAsia="zh-CN"/>
        </w:rPr>
        <w:t>中给出的接收机噪声输入电平</w:t>
      </w:r>
      <w:r>
        <w:rPr>
          <w:i/>
          <w:kern w:val="21"/>
          <w:lang w:eastAsia="zh-CN"/>
        </w:rPr>
        <w:t>N</w:t>
      </w:r>
      <w:r>
        <w:rPr>
          <w:i/>
          <w:kern w:val="21"/>
          <w:vertAlign w:val="subscript"/>
          <w:lang w:eastAsia="zh-CN"/>
        </w:rPr>
        <w:t>i</w:t>
      </w:r>
      <w:r>
        <w:rPr>
          <w:kern w:val="21"/>
          <w:lang w:eastAsia="zh-CN"/>
        </w:rPr>
        <w:t>(−96.5 dBm)</w:t>
      </w:r>
      <w:r>
        <w:rPr>
          <w:rFonts w:hint="eastAsia"/>
          <w:kern w:val="21"/>
          <w:lang w:eastAsia="zh-CN"/>
        </w:rPr>
        <w:t>是根据接收机带宽为</w:t>
      </w:r>
      <w:r>
        <w:rPr>
          <w:kern w:val="21"/>
          <w:lang w:eastAsia="zh-CN"/>
        </w:rPr>
        <w:t>22.5 MHz</w:t>
      </w:r>
      <w:r>
        <w:rPr>
          <w:rFonts w:hint="eastAsia"/>
          <w:kern w:val="21"/>
          <w:lang w:eastAsia="zh-CN"/>
        </w:rPr>
        <w:t>，接收机噪声系数为</w:t>
      </w:r>
      <w:r>
        <w:rPr>
          <w:kern w:val="21"/>
          <w:lang w:eastAsia="zh-CN"/>
        </w:rPr>
        <w:t>4 dB</w:t>
      </w:r>
      <w:r>
        <w:rPr>
          <w:rFonts w:hint="eastAsia"/>
          <w:kern w:val="21"/>
          <w:lang w:eastAsia="zh-CN"/>
        </w:rPr>
        <w:t>得到的。接收机输入端要求的最小载波电平（</w:t>
      </w:r>
      <w:r>
        <w:rPr>
          <w:i/>
          <w:kern w:val="21"/>
          <w:lang w:eastAsia="zh-CN"/>
        </w:rPr>
        <w:t>C</w:t>
      </w:r>
      <w:r>
        <w:rPr>
          <w:i/>
          <w:kern w:val="21"/>
          <w:vertAlign w:val="subscript"/>
          <w:lang w:eastAsia="zh-CN"/>
        </w:rPr>
        <w:t>min</w:t>
      </w:r>
      <w:r>
        <w:rPr>
          <w:rFonts w:hint="eastAsia"/>
          <w:kern w:val="21"/>
          <w:lang w:eastAsia="zh-CN"/>
        </w:rPr>
        <w:t>）由以下关系确定：</w:t>
      </w:r>
    </w:p>
    <w:p w:rsidR="00DF4C50" w:rsidRDefault="00041D34" w:rsidP="005E2C31">
      <w:pPr>
        <w:pStyle w:val="Equation"/>
        <w:rPr>
          <w:kern w:val="21"/>
          <w:lang w:val="es-ES_tradnl" w:eastAsia="zh-CN"/>
        </w:rPr>
      </w:pPr>
      <w:r>
        <w:rPr>
          <w:rFonts w:hint="eastAsia"/>
          <w:kern w:val="21"/>
          <w:lang w:val="es-ES_tradnl" w:eastAsia="zh-CN"/>
        </w:rPr>
        <w:tab/>
      </w:r>
      <w:r w:rsidR="00DF4C50">
        <w:rPr>
          <w:kern w:val="21"/>
          <w:lang w:val="es-ES_tradnl" w:eastAsia="zh-CN"/>
        </w:rPr>
        <w:tab/>
      </w:r>
      <w:r w:rsidR="00DF4C50">
        <w:rPr>
          <w:i/>
          <w:kern w:val="21"/>
          <w:lang w:val="es-ES_tradnl"/>
        </w:rPr>
        <w:t>C</w:t>
      </w:r>
      <w:r w:rsidR="00DF4C50" w:rsidRPr="00DF4C50">
        <w:rPr>
          <w:i/>
          <w:kern w:val="21"/>
          <w:vertAlign w:val="subscript"/>
          <w:lang w:val="es-ES_tradnl"/>
        </w:rPr>
        <w:t>min</w:t>
      </w:r>
      <w:r w:rsidR="00DF4C50" w:rsidRPr="00DF4C50">
        <w:rPr>
          <w:kern w:val="21"/>
          <w:lang w:val="es-ES_tradnl"/>
        </w:rPr>
        <w:t xml:space="preserve"> </w:t>
      </w:r>
      <w:r w:rsidR="00DF4C50">
        <w:rPr>
          <w:kern w:val="21"/>
          <w:lang w:val="es-ES_tradnl"/>
        </w:rPr>
        <w:t xml:space="preserve">(dBm) </w:t>
      </w:r>
      <w:r w:rsidR="00DF4C50">
        <w:rPr>
          <w:rFonts w:hint="eastAsia"/>
          <w:kern w:val="21"/>
          <w:lang w:val="es-ES_tradnl"/>
        </w:rPr>
        <w:t>=</w:t>
      </w:r>
      <w:r w:rsidR="00DF4C50">
        <w:rPr>
          <w:kern w:val="21"/>
          <w:lang w:val="es-ES_tradnl"/>
        </w:rPr>
        <w:t xml:space="preserve"> (</w:t>
      </w:r>
      <w:r w:rsidR="00DF4C50">
        <w:rPr>
          <w:i/>
          <w:kern w:val="21"/>
          <w:lang w:val="es-ES_tradnl"/>
        </w:rPr>
        <w:t>C</w:t>
      </w:r>
      <w:r w:rsidR="00DF4C50">
        <w:rPr>
          <w:kern w:val="21"/>
          <w:lang w:val="es-ES_tradnl"/>
        </w:rPr>
        <w:t>/</w:t>
      </w:r>
      <w:r w:rsidR="00DF4C50">
        <w:rPr>
          <w:i/>
          <w:kern w:val="21"/>
          <w:lang w:val="es-ES_tradnl"/>
        </w:rPr>
        <w:t>N</w:t>
      </w:r>
      <w:r w:rsidR="00DF4C50">
        <w:rPr>
          <w:kern w:val="21"/>
          <w:lang w:val="es-ES_tradnl"/>
        </w:rPr>
        <w:t>)</w:t>
      </w:r>
      <w:r w:rsidR="00DF4C50" w:rsidRPr="00DF4C50">
        <w:rPr>
          <w:i/>
          <w:kern w:val="21"/>
          <w:vertAlign w:val="subscript"/>
          <w:lang w:val="es-ES_tradnl"/>
        </w:rPr>
        <w:t>i</w:t>
      </w:r>
      <w:r w:rsidR="00DF4C50">
        <w:rPr>
          <w:kern w:val="21"/>
          <w:lang w:val="es-ES_tradnl"/>
        </w:rPr>
        <w:t xml:space="preserve"> </w:t>
      </w:r>
      <w:r w:rsidR="00DF4C50">
        <w:rPr>
          <w:rFonts w:hint="eastAsia"/>
          <w:kern w:val="21"/>
          <w:lang w:val="es-ES_tradnl"/>
        </w:rPr>
        <w:t>+</w:t>
      </w:r>
      <w:r w:rsidR="00DF4C50">
        <w:rPr>
          <w:kern w:val="21"/>
          <w:lang w:val="es-ES_tradnl"/>
        </w:rPr>
        <w:t xml:space="preserve"> </w:t>
      </w:r>
      <w:r w:rsidR="00DF4C50" w:rsidRPr="00DF4C50">
        <w:rPr>
          <w:i/>
          <w:kern w:val="21"/>
          <w:lang w:val="es-ES_tradnl"/>
        </w:rPr>
        <w:t>N</w:t>
      </w:r>
      <w:r w:rsidR="00DF4C50" w:rsidRPr="00DF4C50">
        <w:rPr>
          <w:i/>
          <w:kern w:val="21"/>
          <w:vertAlign w:val="subscript"/>
          <w:lang w:val="es-ES_tradnl"/>
        </w:rPr>
        <w:t>i</w:t>
      </w:r>
      <w:r w:rsidR="00DF4C50">
        <w:rPr>
          <w:kern w:val="21"/>
          <w:lang w:val="es-ES_tradnl"/>
        </w:rPr>
        <w:tab/>
      </w:r>
      <w:r w:rsidR="005E2C31">
        <w:rPr>
          <w:rFonts w:hint="eastAsia"/>
          <w:kern w:val="21"/>
          <w:lang w:val="es-ES_tradnl" w:eastAsia="zh-CN"/>
        </w:rPr>
        <w:t>(</w:t>
      </w:r>
      <w:r w:rsidR="00DF4C50">
        <w:rPr>
          <w:kern w:val="21"/>
          <w:lang w:val="es-ES_tradnl"/>
        </w:rPr>
        <w:t>2</w:t>
      </w:r>
      <w:r w:rsidR="00DF4C50">
        <w:rPr>
          <w:rFonts w:hint="eastAsia"/>
          <w:kern w:val="21"/>
          <w:lang w:val="es-ES_tradnl"/>
        </w:rPr>
        <w:t>8</w:t>
      </w:r>
      <w:r w:rsidR="005E2C31">
        <w:rPr>
          <w:rFonts w:hint="eastAsia"/>
          <w:kern w:val="21"/>
          <w:lang w:val="es-ES_tradnl" w:eastAsia="zh-CN"/>
        </w:rPr>
        <w:t>)</w:t>
      </w:r>
    </w:p>
    <w:p w:rsidR="00DF4C50" w:rsidRDefault="00DF4C50" w:rsidP="008A03DA">
      <w:pPr>
        <w:snapToGrid w:val="0"/>
        <w:ind w:firstLineChars="200" w:firstLine="480"/>
        <w:rPr>
          <w:kern w:val="21"/>
          <w:lang w:val="es-ES_tradnl"/>
        </w:rPr>
      </w:pPr>
      <w:r>
        <w:rPr>
          <w:rFonts w:hint="eastAsia"/>
          <w:kern w:val="21"/>
        </w:rPr>
        <w:t>表</w:t>
      </w:r>
      <w:r>
        <w:rPr>
          <w:kern w:val="21"/>
          <w:lang w:val="es-ES_tradnl"/>
        </w:rPr>
        <w:t>4</w:t>
      </w:r>
      <w:r>
        <w:rPr>
          <w:rFonts w:hint="eastAsia"/>
          <w:kern w:val="21"/>
        </w:rPr>
        <w:t>给出的所需的的发射机功率电平</w:t>
      </w:r>
      <w:r>
        <w:rPr>
          <w:rFonts w:hint="eastAsia"/>
          <w:kern w:val="21"/>
          <w:lang w:val="es-ES_tradnl"/>
        </w:rPr>
        <w:t>，</w:t>
      </w:r>
      <w:r>
        <w:rPr>
          <w:i/>
          <w:kern w:val="21"/>
          <w:lang w:val="es-ES_tradnl"/>
        </w:rPr>
        <w:t>P</w:t>
      </w:r>
      <w:r>
        <w:rPr>
          <w:i/>
          <w:kern w:val="21"/>
          <w:vertAlign w:val="subscript"/>
          <w:lang w:val="es-ES_tradnl"/>
        </w:rPr>
        <w:t>t</w:t>
      </w:r>
      <w:r>
        <w:rPr>
          <w:kern w:val="21"/>
          <w:lang w:val="es-ES_tradnl"/>
        </w:rPr>
        <w:t>，</w:t>
      </w:r>
      <w:r>
        <w:rPr>
          <w:rFonts w:hint="eastAsia"/>
          <w:kern w:val="21"/>
          <w:lang w:val="es-ES_tradnl"/>
        </w:rPr>
        <w:t>是</w:t>
      </w:r>
      <w:r>
        <w:rPr>
          <w:rFonts w:hint="eastAsia"/>
          <w:kern w:val="21"/>
        </w:rPr>
        <w:t>使用以下公式获得的</w:t>
      </w:r>
      <w:r>
        <w:rPr>
          <w:rFonts w:hint="eastAsia"/>
          <w:kern w:val="21"/>
          <w:lang w:val="es-ES_tradnl"/>
        </w:rPr>
        <w:t>：</w:t>
      </w:r>
    </w:p>
    <w:p w:rsidR="00DF4C50" w:rsidRDefault="00041D34" w:rsidP="005E2C31">
      <w:pPr>
        <w:pStyle w:val="Equation"/>
        <w:rPr>
          <w:kern w:val="21"/>
          <w:lang w:val="es-ES_tradnl" w:eastAsia="zh-CN"/>
        </w:rPr>
      </w:pPr>
      <w:r>
        <w:rPr>
          <w:rFonts w:hint="eastAsia"/>
          <w:kern w:val="21"/>
          <w:lang w:val="es-ES_tradnl" w:eastAsia="zh-CN"/>
        </w:rPr>
        <w:tab/>
      </w:r>
      <w:r w:rsidR="00DF4C50">
        <w:rPr>
          <w:kern w:val="21"/>
          <w:lang w:val="es-ES_tradnl"/>
        </w:rPr>
        <w:tab/>
      </w:r>
      <w:r w:rsidR="00DF4C50">
        <w:rPr>
          <w:i/>
          <w:kern w:val="21"/>
          <w:lang w:val="es-ES_tradnl"/>
        </w:rPr>
        <w:t>P</w:t>
      </w:r>
      <w:r w:rsidR="00DF4C50" w:rsidRPr="00DF4C50">
        <w:rPr>
          <w:i/>
          <w:kern w:val="21"/>
          <w:vertAlign w:val="subscript"/>
          <w:lang w:val="es-ES_tradnl"/>
        </w:rPr>
        <w:t>t</w:t>
      </w:r>
      <w:r w:rsidR="00DF4C50" w:rsidRPr="00DF4C50">
        <w:rPr>
          <w:kern w:val="21"/>
          <w:lang w:val="es-ES_tradnl"/>
        </w:rPr>
        <w:t xml:space="preserve"> </w:t>
      </w:r>
      <w:r w:rsidR="00DF4C50">
        <w:rPr>
          <w:kern w:val="21"/>
          <w:lang w:val="es-ES_tradnl"/>
        </w:rPr>
        <w:t xml:space="preserve">(dBm) </w:t>
      </w:r>
      <w:r w:rsidR="00DF4C50">
        <w:rPr>
          <w:rFonts w:hint="eastAsia"/>
          <w:kern w:val="21"/>
          <w:lang w:val="es-ES_tradnl"/>
        </w:rPr>
        <w:t>=</w:t>
      </w:r>
      <w:r w:rsidR="00DF4C50">
        <w:rPr>
          <w:kern w:val="21"/>
          <w:lang w:val="es-ES_tradnl"/>
        </w:rPr>
        <w:t xml:space="preserve"> </w:t>
      </w:r>
      <w:r w:rsidR="00DF4C50">
        <w:rPr>
          <w:i/>
          <w:kern w:val="21"/>
          <w:lang w:val="es-ES_tradnl"/>
        </w:rPr>
        <w:t>C</w:t>
      </w:r>
      <w:r w:rsidR="00DF4C50" w:rsidRPr="00DF4C50">
        <w:rPr>
          <w:i/>
          <w:kern w:val="21"/>
          <w:vertAlign w:val="subscript"/>
          <w:lang w:val="es-ES_tradnl"/>
        </w:rPr>
        <w:t>min</w:t>
      </w:r>
      <w:r w:rsidR="00DF4C50" w:rsidRPr="00DF4C50">
        <w:rPr>
          <w:kern w:val="21"/>
          <w:lang w:val="es-ES_tradnl"/>
        </w:rPr>
        <w:t xml:space="preserve"> </w:t>
      </w:r>
      <w:r w:rsidR="00DF4C50">
        <w:rPr>
          <w:rFonts w:hint="eastAsia"/>
          <w:kern w:val="21"/>
          <w:lang w:val="es-ES_tradnl"/>
        </w:rPr>
        <w:t>+</w:t>
      </w:r>
      <w:r w:rsidR="00DF4C50" w:rsidRPr="00DF4C50">
        <w:rPr>
          <w:kern w:val="21"/>
          <w:lang w:val="es-ES_tradnl"/>
        </w:rPr>
        <w:t xml:space="preserve"> </w:t>
      </w:r>
      <w:r w:rsidR="00DF4C50">
        <w:rPr>
          <w:i/>
          <w:kern w:val="21"/>
          <w:lang w:val="es-ES_tradnl"/>
        </w:rPr>
        <w:t>G</w:t>
      </w:r>
      <w:r w:rsidR="00DF4C50" w:rsidRPr="00DF4C50">
        <w:rPr>
          <w:i/>
          <w:kern w:val="21"/>
          <w:vertAlign w:val="subscript"/>
          <w:lang w:val="es-ES_tradnl"/>
        </w:rPr>
        <w:t>s</w:t>
      </w:r>
      <w:r w:rsidR="00DF4C50">
        <w:rPr>
          <w:kern w:val="21"/>
          <w:lang w:val="es-ES_tradnl"/>
        </w:rPr>
        <w:tab/>
      </w:r>
      <w:r w:rsidR="005E2C31">
        <w:rPr>
          <w:rFonts w:hint="eastAsia"/>
          <w:kern w:val="21"/>
          <w:lang w:val="es-ES_tradnl" w:eastAsia="zh-CN"/>
        </w:rPr>
        <w:t>(</w:t>
      </w:r>
      <w:r w:rsidR="00DF4C50">
        <w:rPr>
          <w:kern w:val="21"/>
          <w:lang w:val="es-ES_tradnl"/>
        </w:rPr>
        <w:t>2</w:t>
      </w:r>
      <w:r w:rsidR="00DF4C50">
        <w:rPr>
          <w:rFonts w:hint="eastAsia"/>
          <w:kern w:val="21"/>
          <w:lang w:val="es-ES_tradnl"/>
        </w:rPr>
        <w:t>9</w:t>
      </w:r>
      <w:r w:rsidR="005E2C31">
        <w:rPr>
          <w:rFonts w:hint="eastAsia"/>
          <w:kern w:val="21"/>
          <w:lang w:val="es-ES_tradnl" w:eastAsia="zh-CN"/>
        </w:rPr>
        <w:t>)</w:t>
      </w:r>
    </w:p>
    <w:p w:rsidR="00DF4C50" w:rsidRDefault="00DF4C50" w:rsidP="008A03DA">
      <w:pPr>
        <w:snapToGrid w:val="0"/>
        <w:rPr>
          <w:kern w:val="21"/>
          <w:lang w:eastAsia="zh-CN"/>
        </w:rPr>
      </w:pPr>
      <w:r>
        <w:rPr>
          <w:rFonts w:hint="eastAsia"/>
          <w:kern w:val="21"/>
          <w:lang w:eastAsia="zh-CN"/>
        </w:rPr>
        <w:t>其中</w:t>
      </w:r>
      <w:r>
        <w:rPr>
          <w:i/>
          <w:kern w:val="21"/>
          <w:lang w:eastAsia="zh-CN"/>
        </w:rPr>
        <w:t>G</w:t>
      </w:r>
      <w:r>
        <w:rPr>
          <w:i/>
          <w:kern w:val="21"/>
          <w:vertAlign w:val="subscript"/>
          <w:lang w:eastAsia="zh-CN"/>
        </w:rPr>
        <w:t>s</w:t>
      </w:r>
      <w:r>
        <w:rPr>
          <w:rFonts w:hint="eastAsia"/>
          <w:kern w:val="21"/>
          <w:lang w:eastAsia="zh-CN"/>
        </w:rPr>
        <w:t>代表系统增益，设为</w:t>
      </w:r>
      <w:r>
        <w:rPr>
          <w:kern w:val="21"/>
          <w:lang w:eastAsia="zh-CN"/>
        </w:rPr>
        <w:t>103 dB</w:t>
      </w:r>
      <w:r>
        <w:rPr>
          <w:rFonts w:hint="eastAsia"/>
          <w:kern w:val="21"/>
          <w:lang w:eastAsia="zh-CN"/>
        </w:rPr>
        <w:t>。</w:t>
      </w:r>
    </w:p>
    <w:p w:rsidR="00DF4C50" w:rsidRDefault="00DF4C50" w:rsidP="008A03DA">
      <w:pPr>
        <w:snapToGrid w:val="0"/>
        <w:ind w:firstLineChars="200" w:firstLine="480"/>
        <w:rPr>
          <w:kern w:val="21"/>
          <w:lang w:eastAsia="zh-CN"/>
        </w:rPr>
      </w:pPr>
      <w:r>
        <w:rPr>
          <w:rFonts w:hint="eastAsia"/>
          <w:kern w:val="21"/>
          <w:lang w:eastAsia="zh-CN"/>
        </w:rPr>
        <w:t>禁用面积也是受害接收机的</w:t>
      </w:r>
      <w:r>
        <w:rPr>
          <w:i/>
          <w:kern w:val="21"/>
          <w:lang w:eastAsia="zh-CN"/>
        </w:rPr>
        <w:t>I</w:t>
      </w:r>
      <w:r>
        <w:rPr>
          <w:i/>
          <w:kern w:val="21"/>
          <w:vertAlign w:val="subscript"/>
          <w:lang w:eastAsia="zh-CN"/>
        </w:rPr>
        <w:t>max</w:t>
      </w:r>
      <w:r>
        <w:rPr>
          <w:rFonts w:hint="eastAsia"/>
          <w:kern w:val="21"/>
          <w:lang w:eastAsia="zh-CN"/>
        </w:rPr>
        <w:t>的函数。确定与每个调制有关的接收机的</w:t>
      </w:r>
      <w:r>
        <w:rPr>
          <w:i/>
          <w:kern w:val="21"/>
          <w:lang w:eastAsia="zh-CN"/>
        </w:rPr>
        <w:t>I</w:t>
      </w:r>
      <w:r>
        <w:rPr>
          <w:i/>
          <w:kern w:val="21"/>
          <w:vertAlign w:val="subscript"/>
          <w:lang w:eastAsia="zh-CN"/>
        </w:rPr>
        <w:t>max</w:t>
      </w:r>
      <w:r>
        <w:rPr>
          <w:rFonts w:hint="eastAsia"/>
          <w:kern w:val="21"/>
          <w:lang w:eastAsia="zh-CN"/>
        </w:rPr>
        <w:t>时，假设受害接收机与干扰发射机的调制类型一致。在这个分析中，</w:t>
      </w:r>
      <w:r>
        <w:rPr>
          <w:i/>
          <w:kern w:val="21"/>
          <w:lang w:eastAsia="zh-CN"/>
        </w:rPr>
        <w:t>I</w:t>
      </w:r>
      <w:r>
        <w:rPr>
          <w:i/>
          <w:kern w:val="21"/>
          <w:vertAlign w:val="subscript"/>
          <w:lang w:eastAsia="zh-CN"/>
        </w:rPr>
        <w:t>max</w:t>
      </w:r>
      <w:r>
        <w:rPr>
          <w:rFonts w:hint="eastAsia"/>
          <w:kern w:val="21"/>
          <w:lang w:eastAsia="zh-CN"/>
        </w:rPr>
        <w:t>的确定使用了电信产业协会（</w:t>
      </w:r>
      <w:r>
        <w:rPr>
          <w:kern w:val="21"/>
          <w:lang w:eastAsia="zh-CN"/>
        </w:rPr>
        <w:t>TIA</w:t>
      </w:r>
      <w:r>
        <w:rPr>
          <w:rFonts w:hint="eastAsia"/>
          <w:kern w:val="21"/>
          <w:lang w:eastAsia="zh-CN"/>
        </w:rPr>
        <w:t>）电信系统公告第</w:t>
      </w:r>
      <w:r>
        <w:rPr>
          <w:kern w:val="21"/>
          <w:lang w:eastAsia="zh-CN"/>
        </w:rPr>
        <w:t>10</w:t>
      </w:r>
      <w:r>
        <w:rPr>
          <w:kern w:val="21"/>
          <w:lang w:eastAsia="zh-CN"/>
        </w:rPr>
        <w:noBreakHyphen/>
        <w:t>E</w:t>
      </w:r>
      <w:r>
        <w:rPr>
          <w:rFonts w:hint="eastAsia"/>
          <w:kern w:val="21"/>
          <w:lang w:eastAsia="zh-CN"/>
        </w:rPr>
        <w:t>号中的建立的准则。对数字系统，性能准则是当误码率从</w:t>
      </w:r>
      <w:r>
        <w:rPr>
          <w:kern w:val="21"/>
          <w:lang w:eastAsia="zh-CN"/>
        </w:rPr>
        <w:t>1×10</w:t>
      </w:r>
      <w:r>
        <w:rPr>
          <w:kern w:val="21"/>
          <w:vertAlign w:val="superscript"/>
          <w:lang w:eastAsia="zh-CN"/>
        </w:rPr>
        <w:t>−6</w:t>
      </w:r>
      <w:r>
        <w:rPr>
          <w:rFonts w:hint="eastAsia"/>
          <w:kern w:val="21"/>
          <w:lang w:eastAsia="zh-CN"/>
        </w:rPr>
        <w:t>上升到</w:t>
      </w:r>
      <w:r>
        <w:rPr>
          <w:kern w:val="21"/>
          <w:lang w:eastAsia="zh-CN"/>
        </w:rPr>
        <w:t>1×10</w:t>
      </w:r>
      <w:r>
        <w:rPr>
          <w:kern w:val="21"/>
          <w:vertAlign w:val="superscript"/>
          <w:lang w:eastAsia="zh-CN"/>
        </w:rPr>
        <w:t>−5</w:t>
      </w:r>
      <w:r>
        <w:rPr>
          <w:rFonts w:hint="eastAsia"/>
          <w:kern w:val="21"/>
          <w:lang w:eastAsia="zh-CN"/>
        </w:rPr>
        <w:t>，相应于接收机噪声电平增加近</w:t>
      </w:r>
      <w:r>
        <w:rPr>
          <w:kern w:val="21"/>
          <w:lang w:eastAsia="zh-CN"/>
        </w:rPr>
        <w:t>1 dB</w:t>
      </w:r>
      <w:r>
        <w:rPr>
          <w:rFonts w:hint="eastAsia"/>
          <w:kern w:val="21"/>
          <w:lang w:eastAsia="zh-CN"/>
        </w:rPr>
        <w:t>。这等效于接收机输入端干扰对噪声比</w:t>
      </w:r>
      <w:r>
        <w:rPr>
          <w:kern w:val="21"/>
          <w:lang w:eastAsia="zh-CN"/>
        </w:rPr>
        <w:t>(</w:t>
      </w:r>
      <w:r>
        <w:rPr>
          <w:i/>
          <w:kern w:val="21"/>
          <w:lang w:eastAsia="zh-CN"/>
        </w:rPr>
        <w:t>I</w:t>
      </w:r>
      <w:r>
        <w:rPr>
          <w:kern w:val="21"/>
          <w:lang w:eastAsia="zh-CN"/>
        </w:rPr>
        <w:t>/</w:t>
      </w:r>
      <w:r>
        <w:rPr>
          <w:i/>
          <w:kern w:val="21"/>
          <w:lang w:eastAsia="zh-CN"/>
        </w:rPr>
        <w:t>N</w:t>
      </w:r>
      <w:r>
        <w:rPr>
          <w:kern w:val="21"/>
          <w:lang w:eastAsia="zh-CN"/>
        </w:rPr>
        <w:t>)</w:t>
      </w:r>
      <w:r>
        <w:rPr>
          <w:i/>
          <w:kern w:val="21"/>
          <w:vertAlign w:val="subscript"/>
          <w:lang w:eastAsia="zh-CN"/>
        </w:rPr>
        <w:t>i</w:t>
      </w:r>
      <w:r>
        <w:rPr>
          <w:kern w:val="21"/>
          <w:lang w:eastAsia="zh-CN"/>
        </w:rPr>
        <w:t xml:space="preserve"> </w:t>
      </w:r>
      <w:r>
        <w:rPr>
          <w:rFonts w:hint="eastAsia"/>
          <w:kern w:val="21"/>
          <w:lang w:eastAsia="zh-CN"/>
        </w:rPr>
        <w:t xml:space="preserve">= </w:t>
      </w:r>
      <w:r>
        <w:rPr>
          <w:kern w:val="21"/>
          <w:lang w:eastAsia="zh-CN"/>
        </w:rPr>
        <w:t>−6 dB</w:t>
      </w:r>
      <w:r>
        <w:rPr>
          <w:rFonts w:hint="eastAsia"/>
          <w:kern w:val="21"/>
          <w:lang w:eastAsia="zh-CN"/>
        </w:rPr>
        <w:t>（例如对</w:t>
      </w:r>
      <w:r>
        <w:rPr>
          <w:kern w:val="21"/>
          <w:lang w:eastAsia="zh-CN"/>
        </w:rPr>
        <w:t>16-QAM</w:t>
      </w:r>
      <w:r>
        <w:rPr>
          <w:rFonts w:hint="eastAsia"/>
          <w:kern w:val="21"/>
          <w:lang w:eastAsia="zh-CN"/>
        </w:rPr>
        <w:t>，</w:t>
      </w:r>
      <w:r>
        <w:rPr>
          <w:kern w:val="21"/>
          <w:lang w:eastAsia="zh-CN"/>
        </w:rPr>
        <w:t>64</w:t>
      </w:r>
      <w:r>
        <w:rPr>
          <w:rFonts w:hint="eastAsia"/>
          <w:kern w:val="21"/>
          <w:lang w:eastAsia="zh-CN"/>
        </w:rPr>
        <w:t>-</w:t>
      </w:r>
      <w:r>
        <w:rPr>
          <w:kern w:val="21"/>
          <w:lang w:eastAsia="zh-CN"/>
        </w:rPr>
        <w:t>QAM</w:t>
      </w:r>
      <w:r>
        <w:rPr>
          <w:rFonts w:hint="eastAsia"/>
          <w:kern w:val="21"/>
          <w:lang w:eastAsia="zh-CN"/>
        </w:rPr>
        <w:t>和</w:t>
      </w:r>
      <w:r>
        <w:rPr>
          <w:kern w:val="21"/>
          <w:lang w:eastAsia="zh-CN"/>
        </w:rPr>
        <w:t>256-QAM</w:t>
      </w:r>
      <w:r>
        <w:rPr>
          <w:rFonts w:hint="eastAsia"/>
          <w:kern w:val="21"/>
          <w:lang w:eastAsia="zh-CN"/>
        </w:rPr>
        <w:t>，</w:t>
      </w:r>
      <w:r>
        <w:rPr>
          <w:i/>
          <w:kern w:val="21"/>
          <w:lang w:eastAsia="zh-CN"/>
        </w:rPr>
        <w:t>I</w:t>
      </w:r>
      <w:r>
        <w:rPr>
          <w:i/>
          <w:kern w:val="21"/>
          <w:vertAlign w:val="subscript"/>
          <w:lang w:eastAsia="zh-CN"/>
        </w:rPr>
        <w:t>max </w:t>
      </w:r>
      <w:r>
        <w:rPr>
          <w:rFonts w:hint="eastAsia"/>
          <w:kern w:val="21"/>
          <w:lang w:eastAsia="zh-CN"/>
        </w:rPr>
        <w:t>=</w:t>
      </w:r>
      <w:r>
        <w:rPr>
          <w:kern w:val="21"/>
          <w:lang w:eastAsia="zh-CN"/>
        </w:rPr>
        <w:t xml:space="preserve"> −96.5 dBm−6 dB </w:t>
      </w:r>
      <w:r>
        <w:rPr>
          <w:rFonts w:hint="eastAsia"/>
          <w:kern w:val="21"/>
          <w:lang w:eastAsia="zh-CN"/>
        </w:rPr>
        <w:t>=</w:t>
      </w:r>
      <w:r>
        <w:rPr>
          <w:kern w:val="21"/>
          <w:lang w:eastAsia="zh-CN"/>
        </w:rPr>
        <w:t xml:space="preserve"> −102.5 dBm</w:t>
      </w:r>
      <w:r>
        <w:rPr>
          <w:rFonts w:hint="eastAsia"/>
          <w:kern w:val="21"/>
          <w:lang w:eastAsia="zh-CN"/>
        </w:rPr>
        <w:t>）。</w:t>
      </w:r>
    </w:p>
    <w:p w:rsidR="00406798" w:rsidRDefault="00DF4C50" w:rsidP="008A03DA">
      <w:pPr>
        <w:snapToGrid w:val="0"/>
        <w:ind w:firstLineChars="200" w:firstLine="480"/>
        <w:rPr>
          <w:kern w:val="21"/>
          <w:lang w:eastAsia="zh-CN"/>
        </w:rPr>
      </w:pPr>
      <w:r>
        <w:rPr>
          <w:rFonts w:hint="eastAsia"/>
          <w:kern w:val="21"/>
          <w:lang w:eastAsia="zh-CN"/>
        </w:rPr>
        <w:t>表</w:t>
      </w:r>
      <w:r>
        <w:rPr>
          <w:kern w:val="21"/>
          <w:lang w:eastAsia="zh-CN"/>
        </w:rPr>
        <w:t>5</w:t>
      </w:r>
      <w:r>
        <w:rPr>
          <w:rFonts w:hint="eastAsia"/>
          <w:kern w:val="21"/>
          <w:lang w:eastAsia="zh-CN"/>
        </w:rPr>
        <w:t>包括了使用表</w:t>
      </w:r>
      <w:r>
        <w:rPr>
          <w:kern w:val="21"/>
          <w:lang w:eastAsia="zh-CN"/>
        </w:rPr>
        <w:t>4</w:t>
      </w:r>
      <w:r>
        <w:rPr>
          <w:rFonts w:hint="eastAsia"/>
          <w:kern w:val="21"/>
          <w:lang w:eastAsia="zh-CN"/>
        </w:rPr>
        <w:t>中的带宽和发射机输出功率以及</w:t>
      </w:r>
      <w:r>
        <w:rPr>
          <w:i/>
          <w:kern w:val="21"/>
          <w:lang w:eastAsia="zh-CN"/>
        </w:rPr>
        <w:t>I</w:t>
      </w:r>
      <w:r>
        <w:rPr>
          <w:i/>
          <w:kern w:val="21"/>
          <w:vertAlign w:val="subscript"/>
          <w:lang w:eastAsia="zh-CN"/>
        </w:rPr>
        <w:t>max</w:t>
      </w:r>
      <w:r>
        <w:rPr>
          <w:kern w:val="21"/>
          <w:lang w:eastAsia="zh-CN"/>
        </w:rPr>
        <w:t> </w:t>
      </w:r>
      <w:r>
        <w:rPr>
          <w:rFonts w:hint="eastAsia"/>
          <w:kern w:val="21"/>
          <w:lang w:eastAsia="zh-CN"/>
        </w:rPr>
        <w:t>=</w:t>
      </w:r>
      <w:r>
        <w:rPr>
          <w:kern w:val="21"/>
          <w:lang w:eastAsia="zh-CN"/>
        </w:rPr>
        <w:t xml:space="preserve"> –102.5 dBm</w:t>
      </w:r>
      <w:r>
        <w:rPr>
          <w:rFonts w:hint="eastAsia"/>
          <w:kern w:val="21"/>
          <w:lang w:eastAsia="zh-CN"/>
        </w:rPr>
        <w:t>计算得到的</w:t>
      </w:r>
      <w:r>
        <w:rPr>
          <w:kern w:val="21"/>
          <w:lang w:eastAsia="zh-CN"/>
        </w:rPr>
        <w:t>SUE</w:t>
      </w:r>
      <w:r>
        <w:rPr>
          <w:rFonts w:hint="eastAsia"/>
          <w:kern w:val="21"/>
          <w:lang w:eastAsia="zh-CN"/>
        </w:rPr>
        <w:t>值。表</w:t>
      </w:r>
      <w:r>
        <w:rPr>
          <w:kern w:val="21"/>
          <w:lang w:eastAsia="zh-CN"/>
        </w:rPr>
        <w:t>5</w:t>
      </w:r>
      <w:r>
        <w:rPr>
          <w:rFonts w:hint="eastAsia"/>
          <w:kern w:val="21"/>
          <w:lang w:eastAsia="zh-CN"/>
        </w:rPr>
        <w:t>中的</w:t>
      </w:r>
      <w:r>
        <w:rPr>
          <w:kern w:val="21"/>
          <w:lang w:eastAsia="zh-CN"/>
        </w:rPr>
        <w:t>SUE</w:t>
      </w:r>
      <w:r>
        <w:rPr>
          <w:rFonts w:hint="eastAsia"/>
          <w:kern w:val="21"/>
          <w:lang w:eastAsia="zh-CN"/>
        </w:rPr>
        <w:t>的项是针对三种不同调制类型和三种天线的。从频谱利用的角度看，有较高</w:t>
      </w:r>
      <w:r>
        <w:rPr>
          <w:kern w:val="21"/>
          <w:lang w:eastAsia="zh-CN"/>
        </w:rPr>
        <w:t>SUE</w:t>
      </w:r>
      <w:r>
        <w:rPr>
          <w:rFonts w:hint="eastAsia"/>
          <w:kern w:val="21"/>
          <w:lang w:eastAsia="zh-CN"/>
        </w:rPr>
        <w:t>值的系统更有效。应该强调的是计算结果清楚地表明</w:t>
      </w:r>
      <w:r>
        <w:rPr>
          <w:kern w:val="21"/>
          <w:lang w:eastAsia="zh-CN"/>
        </w:rPr>
        <w:t>SUE</w:t>
      </w:r>
      <w:r>
        <w:rPr>
          <w:rFonts w:hint="eastAsia"/>
          <w:kern w:val="21"/>
          <w:lang w:eastAsia="zh-CN"/>
        </w:rPr>
        <w:t>随着天线类型出现明显的变化。例如，对于</w:t>
      </w:r>
      <w:r>
        <w:rPr>
          <w:kern w:val="21"/>
          <w:lang w:eastAsia="zh-CN"/>
        </w:rPr>
        <w:t>64-QAM</w:t>
      </w:r>
      <w:r>
        <w:rPr>
          <w:rFonts w:hint="eastAsia"/>
          <w:kern w:val="21"/>
          <w:lang w:eastAsia="zh-CN"/>
        </w:rPr>
        <w:t>，</w:t>
      </w:r>
      <w:r>
        <w:rPr>
          <w:kern w:val="21"/>
          <w:lang w:eastAsia="zh-CN"/>
        </w:rPr>
        <w:t>TD</w:t>
      </w:r>
      <w:r>
        <w:rPr>
          <w:rFonts w:hint="eastAsia"/>
          <w:kern w:val="21"/>
          <w:lang w:eastAsia="zh-CN"/>
        </w:rPr>
        <w:t>天线的</w:t>
      </w:r>
      <w:r>
        <w:rPr>
          <w:kern w:val="21"/>
          <w:lang w:eastAsia="zh-CN"/>
        </w:rPr>
        <w:t>SUE</w:t>
      </w:r>
      <w:r>
        <w:rPr>
          <w:rFonts w:hint="eastAsia"/>
          <w:kern w:val="21"/>
          <w:lang w:eastAsia="zh-CN"/>
        </w:rPr>
        <w:t>是</w:t>
      </w:r>
      <w:r>
        <w:rPr>
          <w:kern w:val="21"/>
          <w:lang w:eastAsia="zh-CN"/>
        </w:rPr>
        <w:t>0.201</w:t>
      </w:r>
      <w:r>
        <w:rPr>
          <w:rFonts w:hint="eastAsia"/>
          <w:kern w:val="21"/>
          <w:lang w:eastAsia="zh-CN"/>
        </w:rPr>
        <w:t>，而对于</w:t>
      </w:r>
      <w:r>
        <w:rPr>
          <w:kern w:val="21"/>
          <w:lang w:eastAsia="zh-CN"/>
        </w:rPr>
        <w:t>SHD</w:t>
      </w:r>
      <w:r>
        <w:rPr>
          <w:rFonts w:hint="eastAsia"/>
          <w:kern w:val="21"/>
          <w:lang w:eastAsia="zh-CN"/>
        </w:rPr>
        <w:t>和</w:t>
      </w:r>
      <w:r>
        <w:rPr>
          <w:kern w:val="21"/>
          <w:lang w:eastAsia="zh-CN"/>
        </w:rPr>
        <w:t>CHR</w:t>
      </w:r>
      <w:r>
        <w:rPr>
          <w:rFonts w:hint="eastAsia"/>
          <w:kern w:val="21"/>
          <w:lang w:eastAsia="zh-CN"/>
        </w:rPr>
        <w:t>分别为</w:t>
      </w:r>
      <w:r>
        <w:rPr>
          <w:kern w:val="21"/>
          <w:lang w:eastAsia="zh-CN"/>
        </w:rPr>
        <w:t>0.212</w:t>
      </w:r>
      <w:r>
        <w:rPr>
          <w:rFonts w:hint="eastAsia"/>
          <w:kern w:val="21"/>
          <w:lang w:eastAsia="zh-CN"/>
        </w:rPr>
        <w:t>和</w:t>
      </w:r>
      <w:r>
        <w:rPr>
          <w:kern w:val="21"/>
          <w:lang w:eastAsia="zh-CN"/>
        </w:rPr>
        <w:t>0.811</w:t>
      </w:r>
      <w:r>
        <w:rPr>
          <w:rFonts w:hint="eastAsia"/>
          <w:kern w:val="21"/>
          <w:lang w:eastAsia="zh-CN"/>
        </w:rPr>
        <w:t>。</w:t>
      </w:r>
    </w:p>
    <w:p w:rsidR="00406798" w:rsidRDefault="00406798">
      <w:pPr>
        <w:tabs>
          <w:tab w:val="clear" w:pos="794"/>
          <w:tab w:val="clear" w:pos="1191"/>
          <w:tab w:val="clear" w:pos="1588"/>
          <w:tab w:val="clear" w:pos="1985"/>
        </w:tabs>
        <w:overflowPunct/>
        <w:autoSpaceDE/>
        <w:autoSpaceDN/>
        <w:adjustRightInd/>
        <w:spacing w:before="0"/>
        <w:jc w:val="left"/>
        <w:textAlignment w:val="auto"/>
        <w:rPr>
          <w:kern w:val="21"/>
          <w:lang w:eastAsia="zh-CN"/>
        </w:rPr>
      </w:pPr>
      <w:r>
        <w:rPr>
          <w:kern w:val="21"/>
          <w:lang w:eastAsia="zh-CN"/>
        </w:rPr>
        <w:br w:type="page"/>
      </w:r>
    </w:p>
    <w:p w:rsidR="00DF4C50" w:rsidRDefault="00DF4C50" w:rsidP="00406798">
      <w:pPr>
        <w:snapToGrid w:val="0"/>
        <w:rPr>
          <w:kern w:val="21"/>
          <w:lang w:eastAsia="zh-CN"/>
        </w:rPr>
      </w:pPr>
      <w:r>
        <w:rPr>
          <w:rFonts w:hint="eastAsia"/>
          <w:kern w:val="21"/>
          <w:lang w:eastAsia="zh-CN"/>
        </w:rPr>
        <w:lastRenderedPageBreak/>
        <w:t>因此，表</w:t>
      </w:r>
      <w:r>
        <w:rPr>
          <w:kern w:val="21"/>
          <w:lang w:eastAsia="zh-CN"/>
        </w:rPr>
        <w:t>5</w:t>
      </w:r>
      <w:r>
        <w:rPr>
          <w:rFonts w:hint="eastAsia"/>
          <w:kern w:val="21"/>
          <w:lang w:eastAsia="zh-CN"/>
        </w:rPr>
        <w:t>中所示的结果清楚地表明仅当同时考虑了天线和调制效果的情况下才能实现</w:t>
      </w:r>
      <w:r>
        <w:rPr>
          <w:kern w:val="21"/>
          <w:lang w:eastAsia="zh-CN"/>
        </w:rPr>
        <w:t>SUE</w:t>
      </w:r>
      <w:r>
        <w:rPr>
          <w:rFonts w:hint="eastAsia"/>
          <w:kern w:val="21"/>
          <w:lang w:eastAsia="zh-CN"/>
        </w:rPr>
        <w:t>的优化。</w:t>
      </w:r>
    </w:p>
    <w:p w:rsidR="00DF4C50" w:rsidRPr="00041D34" w:rsidRDefault="00DF4C50" w:rsidP="00041D34">
      <w:pPr>
        <w:pStyle w:val="TableNo"/>
        <w:rPr>
          <w:sz w:val="18"/>
          <w:szCs w:val="18"/>
        </w:rPr>
      </w:pPr>
      <w:r w:rsidRPr="00041D34">
        <w:rPr>
          <w:rFonts w:hint="eastAsia"/>
          <w:sz w:val="18"/>
          <w:szCs w:val="18"/>
        </w:rPr>
        <w:t>表</w:t>
      </w:r>
      <w:r w:rsidRPr="00041D34">
        <w:rPr>
          <w:sz w:val="18"/>
          <w:szCs w:val="18"/>
        </w:rPr>
        <w:t>5</w:t>
      </w:r>
    </w:p>
    <w:p w:rsidR="00DF4C50" w:rsidRPr="00041D34" w:rsidRDefault="00DF4C50" w:rsidP="00041D34">
      <w:pPr>
        <w:pStyle w:val="Tabletitle"/>
        <w:rPr>
          <w:sz w:val="18"/>
          <w:szCs w:val="18"/>
        </w:rPr>
      </w:pPr>
      <w:r w:rsidRPr="00041D34">
        <w:rPr>
          <w:rFonts w:hint="eastAsia"/>
          <w:sz w:val="18"/>
          <w:szCs w:val="18"/>
        </w:rPr>
        <w:t>频谱利用效率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1701"/>
        <w:gridCol w:w="1701"/>
        <w:gridCol w:w="1701"/>
      </w:tblGrid>
      <w:tr w:rsidR="00DF4C50" w:rsidTr="00DF4C50">
        <w:trPr>
          <w:cantSplit/>
          <w:jc w:val="center"/>
        </w:trPr>
        <w:tc>
          <w:tcPr>
            <w:tcW w:w="2268" w:type="dxa"/>
            <w:vMerge w:val="restart"/>
            <w:vAlign w:val="center"/>
          </w:tcPr>
          <w:p w:rsidR="00DF4C50" w:rsidRPr="00041D34" w:rsidRDefault="00DF4C50" w:rsidP="00D23941">
            <w:pPr>
              <w:pStyle w:val="Tabletext"/>
              <w:spacing w:before="120" w:after="120"/>
              <w:jc w:val="center"/>
              <w:rPr>
                <w:kern w:val="21"/>
                <w:sz w:val="18"/>
                <w:szCs w:val="18"/>
              </w:rPr>
            </w:pPr>
            <w:r w:rsidRPr="00041D34">
              <w:rPr>
                <w:rFonts w:hint="eastAsia"/>
                <w:kern w:val="21"/>
                <w:sz w:val="18"/>
                <w:szCs w:val="18"/>
              </w:rPr>
              <w:t>阶</w:t>
            </w:r>
            <w:r w:rsidRPr="00041D34">
              <w:rPr>
                <w:kern w:val="21"/>
                <w:sz w:val="18"/>
                <w:szCs w:val="18"/>
              </w:rPr>
              <w:t xml:space="preserve">    </w:t>
            </w:r>
            <w:r w:rsidRPr="00041D34">
              <w:rPr>
                <w:rFonts w:hint="eastAsia"/>
                <w:kern w:val="21"/>
                <w:sz w:val="18"/>
                <w:szCs w:val="18"/>
              </w:rPr>
              <w:t>数</w:t>
            </w:r>
          </w:p>
        </w:tc>
        <w:tc>
          <w:tcPr>
            <w:tcW w:w="5103" w:type="dxa"/>
            <w:gridSpan w:val="3"/>
          </w:tcPr>
          <w:p w:rsidR="00DF4C50" w:rsidRPr="00041D34" w:rsidRDefault="00DF4C50" w:rsidP="00D23941">
            <w:pPr>
              <w:pStyle w:val="Tabletext"/>
              <w:spacing w:before="120" w:after="120"/>
              <w:jc w:val="center"/>
              <w:rPr>
                <w:b/>
                <w:kern w:val="21"/>
                <w:sz w:val="18"/>
                <w:szCs w:val="18"/>
                <w:lang w:eastAsia="zh-CN"/>
              </w:rPr>
            </w:pPr>
            <w:r w:rsidRPr="00041D34">
              <w:rPr>
                <w:rFonts w:hint="eastAsia"/>
                <w:kern w:val="21"/>
                <w:sz w:val="18"/>
                <w:szCs w:val="18"/>
                <w:lang w:eastAsia="zh-CN"/>
              </w:rPr>
              <w:t>不同天线类型的</w:t>
            </w:r>
            <w:r w:rsidRPr="00041D34">
              <w:rPr>
                <w:kern w:val="21"/>
                <w:sz w:val="18"/>
                <w:szCs w:val="18"/>
                <w:lang w:eastAsia="zh-CN"/>
              </w:rPr>
              <w:t>SUE</w:t>
            </w:r>
          </w:p>
        </w:tc>
      </w:tr>
      <w:tr w:rsidR="00DF4C50" w:rsidTr="00DF4C50">
        <w:trPr>
          <w:cantSplit/>
          <w:jc w:val="center"/>
        </w:trPr>
        <w:tc>
          <w:tcPr>
            <w:tcW w:w="2268" w:type="dxa"/>
            <w:vMerge/>
          </w:tcPr>
          <w:p w:rsidR="00DF4C50" w:rsidRPr="00041D34" w:rsidRDefault="00DF4C50" w:rsidP="00D23941">
            <w:pPr>
              <w:pStyle w:val="Tabletext"/>
              <w:spacing w:before="120" w:after="120"/>
              <w:jc w:val="center"/>
              <w:rPr>
                <w:kern w:val="21"/>
                <w:sz w:val="18"/>
                <w:szCs w:val="18"/>
                <w:lang w:eastAsia="zh-CN"/>
              </w:rPr>
            </w:pPr>
          </w:p>
        </w:tc>
        <w:tc>
          <w:tcPr>
            <w:tcW w:w="1701" w:type="dxa"/>
          </w:tcPr>
          <w:p w:rsidR="00DF4C50" w:rsidRPr="00041D34" w:rsidRDefault="00DF4C50" w:rsidP="00D23941">
            <w:pPr>
              <w:pStyle w:val="Tabletext"/>
              <w:spacing w:before="120" w:after="120"/>
              <w:jc w:val="center"/>
              <w:rPr>
                <w:kern w:val="21"/>
                <w:sz w:val="18"/>
                <w:szCs w:val="18"/>
              </w:rPr>
            </w:pPr>
            <w:r w:rsidRPr="00041D34">
              <w:rPr>
                <w:kern w:val="21"/>
                <w:sz w:val="18"/>
                <w:szCs w:val="18"/>
              </w:rPr>
              <w:t>STD</w:t>
            </w:r>
          </w:p>
        </w:tc>
        <w:tc>
          <w:tcPr>
            <w:tcW w:w="1701" w:type="dxa"/>
          </w:tcPr>
          <w:p w:rsidR="00DF4C50" w:rsidRPr="00041D34" w:rsidRDefault="00DF4C50" w:rsidP="00D23941">
            <w:pPr>
              <w:pStyle w:val="Tabletext"/>
              <w:spacing w:before="120" w:after="120"/>
              <w:jc w:val="center"/>
              <w:rPr>
                <w:kern w:val="21"/>
                <w:sz w:val="18"/>
                <w:szCs w:val="18"/>
              </w:rPr>
            </w:pPr>
            <w:r w:rsidRPr="00041D34">
              <w:rPr>
                <w:kern w:val="21"/>
                <w:sz w:val="18"/>
                <w:szCs w:val="18"/>
              </w:rPr>
              <w:t>SHD</w:t>
            </w:r>
          </w:p>
        </w:tc>
        <w:tc>
          <w:tcPr>
            <w:tcW w:w="1701" w:type="dxa"/>
          </w:tcPr>
          <w:p w:rsidR="00DF4C50" w:rsidRPr="00041D34" w:rsidRDefault="00DF4C50" w:rsidP="00D23941">
            <w:pPr>
              <w:pStyle w:val="Tabletext"/>
              <w:spacing w:before="120" w:after="120"/>
              <w:jc w:val="center"/>
              <w:rPr>
                <w:kern w:val="21"/>
                <w:sz w:val="18"/>
                <w:szCs w:val="18"/>
              </w:rPr>
            </w:pPr>
            <w:r w:rsidRPr="00041D34">
              <w:rPr>
                <w:kern w:val="21"/>
                <w:sz w:val="18"/>
                <w:szCs w:val="18"/>
              </w:rPr>
              <w:t>CHR</w:t>
            </w:r>
          </w:p>
        </w:tc>
      </w:tr>
      <w:tr w:rsidR="00DF4C50" w:rsidTr="00DF4C50">
        <w:trPr>
          <w:jc w:val="center"/>
        </w:trPr>
        <w:tc>
          <w:tcPr>
            <w:tcW w:w="2268" w:type="dxa"/>
          </w:tcPr>
          <w:p w:rsidR="00DF4C50" w:rsidRPr="00041D34" w:rsidRDefault="00DF4C50" w:rsidP="00D23941">
            <w:pPr>
              <w:pStyle w:val="Tabletext"/>
              <w:spacing w:before="120" w:after="120"/>
              <w:jc w:val="center"/>
              <w:rPr>
                <w:kern w:val="21"/>
                <w:sz w:val="18"/>
                <w:szCs w:val="18"/>
                <w:lang w:val="es-ES_tradnl"/>
              </w:rPr>
            </w:pPr>
            <w:r w:rsidRPr="00041D34">
              <w:rPr>
                <w:kern w:val="21"/>
                <w:sz w:val="18"/>
                <w:szCs w:val="18"/>
                <w:lang w:val="es-ES_tradnl"/>
              </w:rPr>
              <w:t>1</w:t>
            </w:r>
          </w:p>
        </w:tc>
        <w:tc>
          <w:tcPr>
            <w:tcW w:w="1701" w:type="dxa"/>
          </w:tcPr>
          <w:p w:rsidR="00DF4C50" w:rsidRPr="00041D34" w:rsidRDefault="00DF4C50" w:rsidP="00D23941">
            <w:pPr>
              <w:pStyle w:val="Tabletext"/>
              <w:spacing w:before="120" w:after="120"/>
              <w:jc w:val="center"/>
              <w:rPr>
                <w:kern w:val="21"/>
                <w:sz w:val="18"/>
                <w:szCs w:val="18"/>
                <w:lang w:val="es-ES_tradnl"/>
              </w:rPr>
            </w:pPr>
            <w:r w:rsidRPr="00041D34">
              <w:rPr>
                <w:kern w:val="21"/>
                <w:sz w:val="18"/>
                <w:szCs w:val="18"/>
              </w:rPr>
              <w:t>16-QAM</w:t>
            </w:r>
            <w:r w:rsidRPr="00041D34">
              <w:rPr>
                <w:kern w:val="21"/>
                <w:sz w:val="18"/>
                <w:szCs w:val="18"/>
                <w:lang w:val="es-ES_tradnl"/>
              </w:rPr>
              <w:br/>
            </w:r>
            <w:r w:rsidRPr="00041D34">
              <w:rPr>
                <w:rFonts w:hint="eastAsia"/>
                <w:kern w:val="21"/>
                <w:sz w:val="18"/>
                <w:szCs w:val="18"/>
                <w:lang w:val="en-GB"/>
              </w:rPr>
              <w:t>（</w:t>
            </w:r>
            <w:r w:rsidRPr="00041D34">
              <w:rPr>
                <w:kern w:val="21"/>
                <w:sz w:val="18"/>
                <w:szCs w:val="18"/>
                <w:lang w:val="es-ES_tradnl"/>
              </w:rPr>
              <w:t>0.307</w:t>
            </w:r>
            <w:r w:rsidRPr="00041D34">
              <w:rPr>
                <w:rFonts w:hint="eastAsia"/>
                <w:kern w:val="21"/>
                <w:sz w:val="18"/>
                <w:szCs w:val="18"/>
                <w:lang w:val="en-GB"/>
              </w:rPr>
              <w:t>）</w:t>
            </w:r>
          </w:p>
        </w:tc>
        <w:tc>
          <w:tcPr>
            <w:tcW w:w="1701" w:type="dxa"/>
          </w:tcPr>
          <w:p w:rsidR="00DF4C50" w:rsidRPr="00041D34" w:rsidRDefault="00DF4C50" w:rsidP="00D23941">
            <w:pPr>
              <w:pStyle w:val="Tabletext"/>
              <w:spacing w:before="120" w:after="120"/>
              <w:jc w:val="center"/>
              <w:rPr>
                <w:kern w:val="21"/>
                <w:sz w:val="18"/>
                <w:szCs w:val="18"/>
                <w:lang w:val="es-ES_tradnl"/>
              </w:rPr>
            </w:pPr>
            <w:r w:rsidRPr="00041D34">
              <w:rPr>
                <w:kern w:val="21"/>
                <w:sz w:val="18"/>
                <w:szCs w:val="18"/>
              </w:rPr>
              <w:t>16-QAM</w:t>
            </w:r>
            <w:r w:rsidRPr="00041D34">
              <w:rPr>
                <w:kern w:val="21"/>
                <w:sz w:val="18"/>
                <w:szCs w:val="18"/>
                <w:lang w:val="es-ES_tradnl"/>
              </w:rPr>
              <w:br/>
            </w:r>
            <w:r w:rsidRPr="00041D34">
              <w:rPr>
                <w:rFonts w:hint="eastAsia"/>
                <w:kern w:val="21"/>
                <w:sz w:val="18"/>
                <w:szCs w:val="18"/>
                <w:lang w:val="en-GB"/>
              </w:rPr>
              <w:t>（</w:t>
            </w:r>
            <w:r w:rsidRPr="00041D34">
              <w:rPr>
                <w:kern w:val="21"/>
                <w:sz w:val="18"/>
                <w:szCs w:val="18"/>
                <w:lang w:val="es-ES_tradnl"/>
              </w:rPr>
              <w:t>0.282</w:t>
            </w:r>
            <w:r w:rsidRPr="00041D34">
              <w:rPr>
                <w:rFonts w:hint="eastAsia"/>
                <w:kern w:val="21"/>
                <w:sz w:val="18"/>
                <w:szCs w:val="18"/>
                <w:lang w:val="en-GB"/>
              </w:rPr>
              <w:t>）</w:t>
            </w:r>
          </w:p>
        </w:tc>
        <w:tc>
          <w:tcPr>
            <w:tcW w:w="1701" w:type="dxa"/>
          </w:tcPr>
          <w:p w:rsidR="00DF4C50" w:rsidRPr="00041D34" w:rsidRDefault="00DF4C50" w:rsidP="00D23941">
            <w:pPr>
              <w:pStyle w:val="Tabletext"/>
              <w:spacing w:before="120" w:after="120"/>
              <w:jc w:val="center"/>
              <w:rPr>
                <w:kern w:val="21"/>
                <w:sz w:val="18"/>
                <w:szCs w:val="18"/>
                <w:lang w:val="es-ES_tradnl"/>
              </w:rPr>
            </w:pPr>
            <w:r w:rsidRPr="00041D34">
              <w:rPr>
                <w:kern w:val="21"/>
                <w:sz w:val="18"/>
                <w:szCs w:val="18"/>
              </w:rPr>
              <w:t>256-QAM</w:t>
            </w:r>
            <w:r w:rsidRPr="00041D34">
              <w:rPr>
                <w:kern w:val="21"/>
                <w:sz w:val="18"/>
                <w:szCs w:val="18"/>
                <w:lang w:val="es-ES_tradnl"/>
              </w:rPr>
              <w:br/>
            </w:r>
            <w:r w:rsidRPr="00041D34">
              <w:rPr>
                <w:rFonts w:hint="eastAsia"/>
                <w:kern w:val="21"/>
                <w:sz w:val="18"/>
                <w:szCs w:val="18"/>
                <w:lang w:val="en-GB"/>
              </w:rPr>
              <w:t>（</w:t>
            </w:r>
            <w:r w:rsidRPr="00041D34">
              <w:rPr>
                <w:kern w:val="21"/>
                <w:sz w:val="18"/>
                <w:szCs w:val="18"/>
                <w:lang w:val="es-ES_tradnl"/>
              </w:rPr>
              <w:t>0.841</w:t>
            </w:r>
            <w:r w:rsidRPr="00041D34">
              <w:rPr>
                <w:rFonts w:hint="eastAsia"/>
                <w:kern w:val="21"/>
                <w:sz w:val="18"/>
                <w:szCs w:val="18"/>
                <w:lang w:val="en-GB"/>
              </w:rPr>
              <w:t>）</w:t>
            </w:r>
          </w:p>
        </w:tc>
      </w:tr>
      <w:tr w:rsidR="00DF4C50" w:rsidTr="00DF4C50">
        <w:trPr>
          <w:jc w:val="center"/>
        </w:trPr>
        <w:tc>
          <w:tcPr>
            <w:tcW w:w="2268" w:type="dxa"/>
          </w:tcPr>
          <w:p w:rsidR="00DF4C50" w:rsidRPr="00041D34" w:rsidRDefault="00DF4C50" w:rsidP="00D23941">
            <w:pPr>
              <w:pStyle w:val="Tabletext"/>
              <w:spacing w:before="120" w:after="120"/>
              <w:jc w:val="center"/>
              <w:rPr>
                <w:kern w:val="21"/>
                <w:sz w:val="18"/>
                <w:szCs w:val="18"/>
                <w:lang w:val="es-ES_tradnl"/>
              </w:rPr>
            </w:pPr>
            <w:r w:rsidRPr="00041D34">
              <w:rPr>
                <w:kern w:val="21"/>
                <w:sz w:val="18"/>
                <w:szCs w:val="18"/>
                <w:lang w:val="es-ES_tradnl"/>
              </w:rPr>
              <w:t>2</w:t>
            </w:r>
          </w:p>
        </w:tc>
        <w:tc>
          <w:tcPr>
            <w:tcW w:w="1701" w:type="dxa"/>
          </w:tcPr>
          <w:p w:rsidR="00DF4C50" w:rsidRPr="00041D34" w:rsidRDefault="00DF4C50" w:rsidP="00D23941">
            <w:pPr>
              <w:pStyle w:val="Tabletext"/>
              <w:spacing w:before="120" w:after="120"/>
              <w:jc w:val="center"/>
              <w:rPr>
                <w:kern w:val="21"/>
                <w:sz w:val="18"/>
                <w:szCs w:val="18"/>
                <w:lang w:val="es-ES_tradnl"/>
              </w:rPr>
            </w:pPr>
            <w:r w:rsidRPr="00041D34">
              <w:rPr>
                <w:kern w:val="21"/>
                <w:sz w:val="18"/>
                <w:szCs w:val="18"/>
              </w:rPr>
              <w:t>64-QAM</w:t>
            </w:r>
            <w:r w:rsidRPr="00041D34">
              <w:rPr>
                <w:kern w:val="21"/>
                <w:sz w:val="18"/>
                <w:szCs w:val="18"/>
                <w:lang w:val="es-ES_tradnl"/>
              </w:rPr>
              <w:br/>
            </w:r>
            <w:r w:rsidRPr="00041D34">
              <w:rPr>
                <w:rFonts w:hint="eastAsia"/>
                <w:kern w:val="21"/>
                <w:sz w:val="18"/>
                <w:szCs w:val="18"/>
                <w:lang w:val="en-GB"/>
              </w:rPr>
              <w:t>（</w:t>
            </w:r>
            <w:r w:rsidRPr="00041D34">
              <w:rPr>
                <w:kern w:val="21"/>
                <w:sz w:val="18"/>
                <w:szCs w:val="18"/>
                <w:lang w:val="es-ES_tradnl"/>
              </w:rPr>
              <w:t>0.201</w:t>
            </w:r>
            <w:r w:rsidRPr="00041D34">
              <w:rPr>
                <w:rFonts w:hint="eastAsia"/>
                <w:kern w:val="21"/>
                <w:sz w:val="18"/>
                <w:szCs w:val="18"/>
                <w:lang w:val="en-GB"/>
              </w:rPr>
              <w:t>）</w:t>
            </w:r>
          </w:p>
        </w:tc>
        <w:tc>
          <w:tcPr>
            <w:tcW w:w="1701" w:type="dxa"/>
          </w:tcPr>
          <w:p w:rsidR="00DF4C50" w:rsidRPr="00041D34" w:rsidRDefault="00DF4C50" w:rsidP="00D23941">
            <w:pPr>
              <w:pStyle w:val="Tabletext"/>
              <w:spacing w:before="120" w:after="120"/>
              <w:jc w:val="center"/>
              <w:rPr>
                <w:kern w:val="21"/>
                <w:sz w:val="18"/>
                <w:szCs w:val="18"/>
                <w:lang w:val="es-ES_tradnl"/>
              </w:rPr>
            </w:pPr>
            <w:r w:rsidRPr="00041D34">
              <w:rPr>
                <w:kern w:val="21"/>
                <w:sz w:val="18"/>
                <w:szCs w:val="18"/>
              </w:rPr>
              <w:t>64-QAM</w:t>
            </w:r>
            <w:r w:rsidRPr="00041D34">
              <w:rPr>
                <w:kern w:val="21"/>
                <w:sz w:val="18"/>
                <w:szCs w:val="18"/>
                <w:lang w:val="es-ES_tradnl"/>
              </w:rPr>
              <w:br/>
            </w:r>
            <w:r w:rsidRPr="00041D34">
              <w:rPr>
                <w:rFonts w:hint="eastAsia"/>
                <w:kern w:val="21"/>
                <w:sz w:val="18"/>
                <w:szCs w:val="18"/>
                <w:lang w:val="en-GB"/>
              </w:rPr>
              <w:t>（</w:t>
            </w:r>
            <w:r w:rsidRPr="00041D34">
              <w:rPr>
                <w:kern w:val="21"/>
                <w:sz w:val="18"/>
                <w:szCs w:val="18"/>
                <w:lang w:val="es-ES_tradnl"/>
              </w:rPr>
              <w:t>0.212</w:t>
            </w:r>
            <w:r w:rsidRPr="00041D34">
              <w:rPr>
                <w:rFonts w:hint="eastAsia"/>
                <w:kern w:val="21"/>
                <w:sz w:val="18"/>
                <w:szCs w:val="18"/>
                <w:lang w:val="en-GB"/>
              </w:rPr>
              <w:t>）</w:t>
            </w:r>
          </w:p>
        </w:tc>
        <w:tc>
          <w:tcPr>
            <w:tcW w:w="1701" w:type="dxa"/>
          </w:tcPr>
          <w:p w:rsidR="00DF4C50" w:rsidRPr="00041D34" w:rsidRDefault="00DF4C50" w:rsidP="00D23941">
            <w:pPr>
              <w:pStyle w:val="Tabletext"/>
              <w:spacing w:before="120" w:after="120"/>
              <w:jc w:val="center"/>
              <w:rPr>
                <w:kern w:val="21"/>
                <w:sz w:val="18"/>
                <w:szCs w:val="18"/>
                <w:lang w:val="es-ES_tradnl"/>
              </w:rPr>
            </w:pPr>
            <w:r w:rsidRPr="00041D34">
              <w:rPr>
                <w:kern w:val="21"/>
                <w:sz w:val="18"/>
                <w:szCs w:val="18"/>
              </w:rPr>
              <w:t>64-QAM</w:t>
            </w:r>
            <w:r w:rsidRPr="00041D34">
              <w:rPr>
                <w:kern w:val="21"/>
                <w:sz w:val="18"/>
                <w:szCs w:val="18"/>
                <w:lang w:val="es-ES_tradnl"/>
              </w:rPr>
              <w:br/>
            </w:r>
            <w:r w:rsidRPr="00041D34">
              <w:rPr>
                <w:rFonts w:hint="eastAsia"/>
                <w:kern w:val="21"/>
                <w:sz w:val="18"/>
                <w:szCs w:val="18"/>
                <w:lang w:val="en-GB"/>
              </w:rPr>
              <w:t>（</w:t>
            </w:r>
            <w:r w:rsidRPr="00041D34">
              <w:rPr>
                <w:kern w:val="21"/>
                <w:sz w:val="18"/>
                <w:szCs w:val="18"/>
                <w:lang w:val="es-ES_tradnl"/>
              </w:rPr>
              <w:t>0.811</w:t>
            </w:r>
            <w:r w:rsidRPr="00041D34">
              <w:rPr>
                <w:rFonts w:hint="eastAsia"/>
                <w:kern w:val="21"/>
                <w:sz w:val="18"/>
                <w:szCs w:val="18"/>
                <w:lang w:val="en-GB"/>
              </w:rPr>
              <w:t>）</w:t>
            </w:r>
          </w:p>
        </w:tc>
      </w:tr>
      <w:tr w:rsidR="00DF4C50" w:rsidTr="00DF4C50">
        <w:trPr>
          <w:jc w:val="center"/>
        </w:trPr>
        <w:tc>
          <w:tcPr>
            <w:tcW w:w="2268" w:type="dxa"/>
          </w:tcPr>
          <w:p w:rsidR="00DF4C50" w:rsidRPr="00041D34" w:rsidRDefault="00DF4C50" w:rsidP="00D23941">
            <w:pPr>
              <w:pStyle w:val="Tabletext"/>
              <w:spacing w:before="120" w:after="120"/>
              <w:jc w:val="center"/>
              <w:rPr>
                <w:kern w:val="21"/>
                <w:sz w:val="18"/>
                <w:szCs w:val="18"/>
                <w:lang w:val="es-ES_tradnl"/>
              </w:rPr>
            </w:pPr>
            <w:r w:rsidRPr="00041D34">
              <w:rPr>
                <w:kern w:val="21"/>
                <w:sz w:val="18"/>
                <w:szCs w:val="18"/>
                <w:lang w:val="es-ES_tradnl"/>
              </w:rPr>
              <w:t>3</w:t>
            </w:r>
          </w:p>
        </w:tc>
        <w:tc>
          <w:tcPr>
            <w:tcW w:w="1701" w:type="dxa"/>
          </w:tcPr>
          <w:p w:rsidR="00DF4C50" w:rsidRPr="00041D34" w:rsidRDefault="00DF4C50" w:rsidP="00D23941">
            <w:pPr>
              <w:pStyle w:val="Tabletext"/>
              <w:spacing w:before="120" w:after="120"/>
              <w:jc w:val="center"/>
              <w:rPr>
                <w:kern w:val="21"/>
                <w:sz w:val="18"/>
                <w:szCs w:val="18"/>
                <w:lang w:val="es-ES_tradnl"/>
              </w:rPr>
            </w:pPr>
            <w:r w:rsidRPr="00041D34">
              <w:rPr>
                <w:kern w:val="21"/>
                <w:sz w:val="18"/>
                <w:szCs w:val="18"/>
              </w:rPr>
              <w:t>256-QAM</w:t>
            </w:r>
            <w:r w:rsidRPr="00041D34">
              <w:rPr>
                <w:kern w:val="21"/>
                <w:sz w:val="18"/>
                <w:szCs w:val="18"/>
                <w:lang w:val="es-ES_tradnl"/>
              </w:rPr>
              <w:br/>
            </w:r>
            <w:r w:rsidRPr="00041D34">
              <w:rPr>
                <w:rFonts w:hint="eastAsia"/>
                <w:kern w:val="21"/>
                <w:sz w:val="18"/>
                <w:szCs w:val="18"/>
                <w:lang w:val="en-GB"/>
              </w:rPr>
              <w:t>（</w:t>
            </w:r>
            <w:r w:rsidRPr="00041D34">
              <w:rPr>
                <w:kern w:val="21"/>
                <w:sz w:val="18"/>
                <w:szCs w:val="18"/>
                <w:lang w:val="es-ES_tradnl"/>
              </w:rPr>
              <w:t>0.112</w:t>
            </w:r>
            <w:r w:rsidRPr="00041D34">
              <w:rPr>
                <w:rFonts w:hint="eastAsia"/>
                <w:kern w:val="21"/>
                <w:sz w:val="18"/>
                <w:szCs w:val="18"/>
                <w:lang w:val="en-GB"/>
              </w:rPr>
              <w:t>）</w:t>
            </w:r>
          </w:p>
        </w:tc>
        <w:tc>
          <w:tcPr>
            <w:tcW w:w="1701" w:type="dxa"/>
          </w:tcPr>
          <w:p w:rsidR="00DF4C50" w:rsidRPr="00041D34" w:rsidRDefault="00DF4C50" w:rsidP="00D23941">
            <w:pPr>
              <w:pStyle w:val="Tabletext"/>
              <w:spacing w:before="120" w:after="120"/>
              <w:jc w:val="center"/>
              <w:rPr>
                <w:kern w:val="21"/>
                <w:sz w:val="18"/>
                <w:szCs w:val="18"/>
                <w:lang w:val="es-ES_tradnl"/>
              </w:rPr>
            </w:pPr>
            <w:r w:rsidRPr="00041D34">
              <w:rPr>
                <w:kern w:val="21"/>
                <w:sz w:val="18"/>
                <w:szCs w:val="18"/>
              </w:rPr>
              <w:t>256-QAM</w:t>
            </w:r>
            <w:r w:rsidRPr="00041D34">
              <w:rPr>
                <w:kern w:val="21"/>
                <w:sz w:val="18"/>
                <w:szCs w:val="18"/>
                <w:lang w:val="es-ES_tradnl"/>
              </w:rPr>
              <w:br/>
            </w:r>
            <w:r w:rsidRPr="00041D34">
              <w:rPr>
                <w:rFonts w:hint="eastAsia"/>
                <w:kern w:val="21"/>
                <w:sz w:val="18"/>
                <w:szCs w:val="18"/>
                <w:lang w:val="en-GB"/>
              </w:rPr>
              <w:t>（</w:t>
            </w:r>
            <w:r w:rsidRPr="00041D34">
              <w:rPr>
                <w:kern w:val="21"/>
                <w:sz w:val="18"/>
                <w:szCs w:val="18"/>
                <w:lang w:val="es-ES_tradnl"/>
              </w:rPr>
              <w:t>0.144</w:t>
            </w:r>
            <w:r w:rsidRPr="00041D34">
              <w:rPr>
                <w:rFonts w:hint="eastAsia"/>
                <w:kern w:val="21"/>
                <w:sz w:val="18"/>
                <w:szCs w:val="18"/>
                <w:lang w:val="en-GB"/>
              </w:rPr>
              <w:t>）</w:t>
            </w:r>
          </w:p>
        </w:tc>
        <w:tc>
          <w:tcPr>
            <w:tcW w:w="1701" w:type="dxa"/>
          </w:tcPr>
          <w:p w:rsidR="00DF4C50" w:rsidRPr="00041D34" w:rsidRDefault="00DF4C50" w:rsidP="00D23941">
            <w:pPr>
              <w:pStyle w:val="Tabletext"/>
              <w:spacing w:before="120" w:after="120"/>
              <w:jc w:val="center"/>
              <w:rPr>
                <w:kern w:val="21"/>
                <w:sz w:val="18"/>
                <w:szCs w:val="18"/>
                <w:lang w:val="es-ES_tradnl"/>
              </w:rPr>
            </w:pPr>
            <w:r w:rsidRPr="00041D34">
              <w:rPr>
                <w:kern w:val="21"/>
                <w:sz w:val="18"/>
                <w:szCs w:val="18"/>
              </w:rPr>
              <w:t>16-QAM</w:t>
            </w:r>
            <w:r w:rsidRPr="00041D34">
              <w:rPr>
                <w:kern w:val="21"/>
                <w:sz w:val="18"/>
                <w:szCs w:val="18"/>
                <w:lang w:val="es-ES_tradnl"/>
              </w:rPr>
              <w:br/>
            </w:r>
            <w:r w:rsidRPr="00041D34">
              <w:rPr>
                <w:rFonts w:hint="eastAsia"/>
                <w:kern w:val="21"/>
                <w:sz w:val="18"/>
                <w:szCs w:val="18"/>
                <w:lang w:val="en-GB"/>
              </w:rPr>
              <w:t>（</w:t>
            </w:r>
            <w:r w:rsidRPr="00041D34">
              <w:rPr>
                <w:kern w:val="21"/>
                <w:sz w:val="18"/>
                <w:szCs w:val="18"/>
                <w:lang w:val="es-ES_tradnl"/>
              </w:rPr>
              <w:t>0.709</w:t>
            </w:r>
            <w:r w:rsidRPr="00041D34">
              <w:rPr>
                <w:rFonts w:hint="eastAsia"/>
                <w:kern w:val="21"/>
                <w:sz w:val="18"/>
                <w:szCs w:val="18"/>
                <w:lang w:val="en-GB"/>
              </w:rPr>
              <w:t>）</w:t>
            </w:r>
          </w:p>
        </w:tc>
      </w:tr>
    </w:tbl>
    <w:p w:rsidR="00DF4C50" w:rsidRDefault="00DF4C50" w:rsidP="00041D34">
      <w:pPr>
        <w:snapToGrid w:val="0"/>
        <w:spacing w:before="240"/>
        <w:ind w:firstLineChars="200" w:firstLine="480"/>
        <w:rPr>
          <w:kern w:val="21"/>
          <w:lang w:eastAsia="zh-CN"/>
        </w:rPr>
      </w:pPr>
      <w:r>
        <w:rPr>
          <w:rFonts w:hint="eastAsia"/>
          <w:kern w:val="21"/>
          <w:lang w:eastAsia="zh-CN"/>
        </w:rPr>
        <w:t>分析结果也显示对于</w:t>
      </w:r>
      <w:r>
        <w:rPr>
          <w:kern w:val="21"/>
          <w:lang w:eastAsia="zh-CN"/>
        </w:rPr>
        <w:t>STD</w:t>
      </w:r>
      <w:r>
        <w:rPr>
          <w:rFonts w:hint="eastAsia"/>
          <w:kern w:val="21"/>
          <w:lang w:eastAsia="zh-CN"/>
        </w:rPr>
        <w:t>和</w:t>
      </w:r>
      <w:r>
        <w:rPr>
          <w:kern w:val="21"/>
          <w:lang w:eastAsia="zh-CN"/>
        </w:rPr>
        <w:t>SHD</w:t>
      </w:r>
      <w:r>
        <w:rPr>
          <w:rFonts w:hint="eastAsia"/>
          <w:kern w:val="21"/>
          <w:lang w:eastAsia="zh-CN"/>
        </w:rPr>
        <w:t>天线，</w:t>
      </w:r>
      <w:r>
        <w:rPr>
          <w:kern w:val="21"/>
          <w:lang w:eastAsia="zh-CN"/>
        </w:rPr>
        <w:t>64-QAM</w:t>
      </w:r>
      <w:r>
        <w:rPr>
          <w:rFonts w:hint="eastAsia"/>
          <w:kern w:val="21"/>
          <w:lang w:eastAsia="zh-CN"/>
        </w:rPr>
        <w:t>的</w:t>
      </w:r>
      <w:r>
        <w:rPr>
          <w:kern w:val="21"/>
          <w:lang w:eastAsia="zh-CN"/>
        </w:rPr>
        <w:t>SUE</w:t>
      </w:r>
      <w:r>
        <w:rPr>
          <w:rFonts w:hint="eastAsia"/>
          <w:kern w:val="21"/>
          <w:lang w:eastAsia="zh-CN"/>
        </w:rPr>
        <w:t>比</w:t>
      </w:r>
      <w:r>
        <w:rPr>
          <w:kern w:val="21"/>
          <w:lang w:eastAsia="zh-CN"/>
        </w:rPr>
        <w:t>256-QAM</w:t>
      </w:r>
      <w:r>
        <w:rPr>
          <w:rFonts w:hint="eastAsia"/>
          <w:kern w:val="21"/>
          <w:lang w:eastAsia="zh-CN"/>
        </w:rPr>
        <w:t>的高，但对</w:t>
      </w:r>
      <w:r>
        <w:rPr>
          <w:kern w:val="21"/>
          <w:lang w:eastAsia="zh-CN"/>
        </w:rPr>
        <w:t>CHR</w:t>
      </w:r>
      <w:r>
        <w:rPr>
          <w:rFonts w:hint="eastAsia"/>
          <w:kern w:val="21"/>
          <w:lang w:eastAsia="zh-CN"/>
        </w:rPr>
        <w:t>则不是这样。表</w:t>
      </w:r>
      <w:r>
        <w:rPr>
          <w:kern w:val="21"/>
          <w:lang w:eastAsia="zh-CN"/>
        </w:rPr>
        <w:t>6</w:t>
      </w:r>
      <w:r>
        <w:rPr>
          <w:rFonts w:hint="eastAsia"/>
          <w:kern w:val="21"/>
          <w:lang w:eastAsia="zh-CN"/>
        </w:rPr>
        <w:t>帮助解释为什么对于超高性能的</w:t>
      </w:r>
      <w:r>
        <w:rPr>
          <w:kern w:val="21"/>
          <w:lang w:eastAsia="zh-CN"/>
        </w:rPr>
        <w:t>SHD</w:t>
      </w:r>
      <w:r>
        <w:rPr>
          <w:rFonts w:hint="eastAsia"/>
          <w:kern w:val="21"/>
          <w:lang w:eastAsia="zh-CN"/>
        </w:rPr>
        <w:t>天线，</w:t>
      </w:r>
      <w:r>
        <w:rPr>
          <w:kern w:val="21"/>
          <w:lang w:eastAsia="zh-CN"/>
        </w:rPr>
        <w:t>64-QAM</w:t>
      </w:r>
      <w:r>
        <w:rPr>
          <w:rFonts w:hint="eastAsia"/>
          <w:kern w:val="21"/>
          <w:lang w:eastAsia="zh-CN"/>
        </w:rPr>
        <w:t>比</w:t>
      </w:r>
      <w:r>
        <w:rPr>
          <w:kern w:val="21"/>
          <w:lang w:eastAsia="zh-CN"/>
        </w:rPr>
        <w:t>256-QAM</w:t>
      </w:r>
      <w:r>
        <w:rPr>
          <w:rFonts w:hint="eastAsia"/>
          <w:kern w:val="21"/>
          <w:lang w:eastAsia="zh-CN"/>
        </w:rPr>
        <w:t>的频谱效率更高。模型中的输入参数在表中提供。</w:t>
      </w:r>
      <w:r>
        <w:rPr>
          <w:kern w:val="21"/>
          <w:lang w:eastAsia="zh-CN"/>
        </w:rPr>
        <w:t>VCs</w:t>
      </w:r>
      <w:r>
        <w:rPr>
          <w:rFonts w:hint="eastAsia"/>
          <w:kern w:val="21"/>
          <w:lang w:eastAsia="zh-CN"/>
        </w:rPr>
        <w:t>的数量对</w:t>
      </w:r>
      <w:r>
        <w:rPr>
          <w:kern w:val="21"/>
          <w:lang w:eastAsia="zh-CN"/>
        </w:rPr>
        <w:t>64-QAM</w:t>
      </w:r>
      <w:r>
        <w:rPr>
          <w:rFonts w:hint="eastAsia"/>
          <w:kern w:val="21"/>
          <w:lang w:eastAsia="zh-CN"/>
        </w:rPr>
        <w:t>是</w:t>
      </w:r>
      <w:r>
        <w:rPr>
          <w:kern w:val="21"/>
          <w:lang w:eastAsia="zh-CN"/>
        </w:rPr>
        <w:t>2016</w:t>
      </w:r>
      <w:r>
        <w:rPr>
          <w:rFonts w:hint="eastAsia"/>
          <w:kern w:val="21"/>
          <w:lang w:eastAsia="zh-CN"/>
        </w:rPr>
        <w:t>，对</w:t>
      </w:r>
      <w:r>
        <w:rPr>
          <w:kern w:val="21"/>
          <w:lang w:eastAsia="zh-CN"/>
        </w:rPr>
        <w:t>256-QAM</w:t>
      </w:r>
      <w:r>
        <w:rPr>
          <w:rFonts w:hint="eastAsia"/>
          <w:kern w:val="21"/>
          <w:lang w:eastAsia="zh-CN"/>
        </w:rPr>
        <w:t>是</w:t>
      </w:r>
      <w:r>
        <w:rPr>
          <w:kern w:val="21"/>
          <w:lang w:eastAsia="zh-CN"/>
        </w:rPr>
        <w:t>2688</w:t>
      </w:r>
      <w:r>
        <w:rPr>
          <w:rFonts w:hint="eastAsia"/>
          <w:kern w:val="21"/>
          <w:lang w:eastAsia="zh-CN"/>
        </w:rPr>
        <w:t>。需要的系统带宽</w:t>
      </w:r>
      <w:r>
        <w:rPr>
          <w:kern w:val="21"/>
          <w:lang w:eastAsia="zh-CN"/>
        </w:rPr>
        <w:t>B</w:t>
      </w:r>
      <w:r>
        <w:rPr>
          <w:rFonts w:hint="eastAsia"/>
          <w:kern w:val="21"/>
          <w:lang w:eastAsia="zh-CN"/>
        </w:rPr>
        <w:t>，对</w:t>
      </w:r>
      <w:r>
        <w:rPr>
          <w:kern w:val="21"/>
          <w:lang w:eastAsia="zh-CN"/>
        </w:rPr>
        <w:t>64-</w:t>
      </w:r>
      <w:r>
        <w:rPr>
          <w:rFonts w:hint="eastAsia"/>
          <w:kern w:val="21"/>
          <w:lang w:eastAsia="zh-CN"/>
        </w:rPr>
        <w:t>QAM</w:t>
      </w:r>
      <w:r>
        <w:rPr>
          <w:rFonts w:hint="eastAsia"/>
          <w:kern w:val="21"/>
          <w:lang w:eastAsia="zh-CN"/>
        </w:rPr>
        <w:t>和</w:t>
      </w:r>
      <w:r>
        <w:rPr>
          <w:kern w:val="21"/>
          <w:lang w:eastAsia="zh-CN"/>
        </w:rPr>
        <w:t>256-QAM</w:t>
      </w:r>
      <w:r>
        <w:rPr>
          <w:kern w:val="21"/>
          <w:lang w:eastAsia="zh-CN"/>
        </w:rPr>
        <w:t>（</w:t>
      </w:r>
      <w:r>
        <w:rPr>
          <w:i/>
          <w:kern w:val="21"/>
          <w:lang w:val="es-ES_tradnl" w:eastAsia="zh-CN"/>
        </w:rPr>
        <w:t>B</w:t>
      </w:r>
      <w:r>
        <w:rPr>
          <w:kern w:val="21"/>
          <w:lang w:val="es-ES_tradnl" w:eastAsia="zh-CN"/>
        </w:rPr>
        <w:t xml:space="preserve"> </w:t>
      </w:r>
      <w:r>
        <w:rPr>
          <w:rFonts w:hint="eastAsia"/>
          <w:kern w:val="21"/>
          <w:lang w:val="es-ES_tradnl" w:eastAsia="zh-CN"/>
        </w:rPr>
        <w:t>=</w:t>
      </w:r>
      <w:r>
        <w:rPr>
          <w:kern w:val="21"/>
          <w:lang w:val="es-ES_tradnl" w:eastAsia="zh-CN"/>
        </w:rPr>
        <w:t xml:space="preserve"> </w:t>
      </w:r>
      <w:r>
        <w:rPr>
          <w:kern w:val="21"/>
          <w:lang w:eastAsia="zh-CN"/>
        </w:rPr>
        <w:t>22.5 MHz</w:t>
      </w:r>
      <w:r>
        <w:rPr>
          <w:rFonts w:hint="eastAsia"/>
          <w:kern w:val="21"/>
          <w:lang w:eastAsia="zh-CN"/>
        </w:rPr>
        <w:t>）是相同的。但是，</w:t>
      </w:r>
      <w:r>
        <w:rPr>
          <w:kern w:val="21"/>
          <w:lang w:eastAsia="zh-CN"/>
        </w:rPr>
        <w:t>256-QAM</w:t>
      </w:r>
      <w:r>
        <w:rPr>
          <w:rFonts w:hint="eastAsia"/>
          <w:kern w:val="21"/>
          <w:lang w:eastAsia="zh-CN"/>
        </w:rPr>
        <w:t>所需的</w:t>
      </w:r>
      <w:r>
        <w:rPr>
          <w:i/>
          <w:kern w:val="21"/>
          <w:lang w:eastAsia="zh-CN"/>
        </w:rPr>
        <w:t>P</w:t>
      </w:r>
      <w:r>
        <w:rPr>
          <w:i/>
          <w:kern w:val="21"/>
          <w:vertAlign w:val="subscript"/>
          <w:lang w:eastAsia="zh-CN"/>
        </w:rPr>
        <w:t>t</w:t>
      </w:r>
      <w:r>
        <w:rPr>
          <w:rFonts w:hint="eastAsia"/>
          <w:kern w:val="21"/>
          <w:lang w:eastAsia="zh-CN"/>
        </w:rPr>
        <w:t>明显高于</w:t>
      </w:r>
      <w:r>
        <w:rPr>
          <w:kern w:val="21"/>
          <w:lang w:eastAsia="zh-CN"/>
        </w:rPr>
        <w:t>64</w:t>
      </w:r>
      <w:r>
        <w:rPr>
          <w:kern w:val="21"/>
          <w:lang w:eastAsia="zh-CN"/>
        </w:rPr>
        <w:noBreakHyphen/>
        <w:t>QAM</w:t>
      </w:r>
      <w:r>
        <w:rPr>
          <w:rFonts w:hint="eastAsia"/>
          <w:kern w:val="21"/>
          <w:lang w:eastAsia="zh-CN"/>
        </w:rPr>
        <w:t>的（</w:t>
      </w:r>
      <w:r>
        <w:rPr>
          <w:kern w:val="21"/>
          <w:lang w:eastAsia="zh-CN"/>
        </w:rPr>
        <w:t>39.6 dBm</w:t>
      </w:r>
      <w:r>
        <w:rPr>
          <w:rFonts w:hint="eastAsia"/>
          <w:kern w:val="21"/>
          <w:lang w:eastAsia="zh-CN"/>
        </w:rPr>
        <w:t>对</w:t>
      </w:r>
      <w:r>
        <w:rPr>
          <w:kern w:val="21"/>
          <w:lang w:eastAsia="zh-CN"/>
        </w:rPr>
        <w:t>33.5 dBm</w:t>
      </w:r>
      <w:r>
        <w:rPr>
          <w:rFonts w:hint="eastAsia"/>
          <w:kern w:val="21"/>
          <w:lang w:eastAsia="zh-CN"/>
        </w:rPr>
        <w:t>）。因为发射机功率对另外用户的禁用面积起主要作用（见图</w:t>
      </w:r>
      <w:r>
        <w:rPr>
          <w:kern w:val="21"/>
          <w:lang w:eastAsia="zh-CN"/>
        </w:rPr>
        <w:t>14</w:t>
      </w:r>
      <w:r>
        <w:rPr>
          <w:rFonts w:hint="eastAsia"/>
          <w:kern w:val="21"/>
          <w:lang w:eastAsia="zh-CN"/>
        </w:rPr>
        <w:t>），</w:t>
      </w:r>
      <w:r>
        <w:rPr>
          <w:kern w:val="21"/>
          <w:lang w:eastAsia="zh-CN"/>
        </w:rPr>
        <w:t>256-QAM</w:t>
      </w:r>
      <w:r>
        <w:rPr>
          <w:rFonts w:hint="eastAsia"/>
          <w:kern w:val="21"/>
          <w:lang w:eastAsia="zh-CN"/>
        </w:rPr>
        <w:t>的禁用面积明显高于</w:t>
      </w:r>
      <w:r>
        <w:rPr>
          <w:kern w:val="21"/>
          <w:lang w:eastAsia="zh-CN"/>
        </w:rPr>
        <w:t>64-QAM</w:t>
      </w:r>
      <w:r>
        <w:rPr>
          <w:rFonts w:hint="eastAsia"/>
          <w:kern w:val="21"/>
          <w:lang w:eastAsia="zh-CN"/>
        </w:rPr>
        <w:t>调制的，因此引起</w:t>
      </w:r>
      <w:r>
        <w:rPr>
          <w:kern w:val="21"/>
          <w:lang w:eastAsia="zh-CN"/>
        </w:rPr>
        <w:t>64-QAM</w:t>
      </w:r>
      <w:r>
        <w:rPr>
          <w:rFonts w:hint="eastAsia"/>
          <w:kern w:val="21"/>
          <w:lang w:eastAsia="zh-CN"/>
        </w:rPr>
        <w:t>调制比</w:t>
      </w:r>
      <w:r>
        <w:rPr>
          <w:kern w:val="21"/>
          <w:lang w:eastAsia="zh-CN"/>
        </w:rPr>
        <w:t>256-QAM</w:t>
      </w:r>
      <w:r>
        <w:rPr>
          <w:rFonts w:hint="eastAsia"/>
          <w:kern w:val="21"/>
          <w:lang w:eastAsia="zh-CN"/>
        </w:rPr>
        <w:t>的调制的频谱效率更高。</w:t>
      </w:r>
    </w:p>
    <w:p w:rsidR="00DF4C50" w:rsidRDefault="00DF4C50" w:rsidP="008A03DA">
      <w:pPr>
        <w:snapToGrid w:val="0"/>
        <w:rPr>
          <w:kern w:val="21"/>
          <w:lang w:eastAsia="zh-CN"/>
        </w:rPr>
      </w:pPr>
    </w:p>
    <w:p w:rsidR="00DF4C50" w:rsidRPr="00041D34" w:rsidRDefault="00DF4C50" w:rsidP="00041D34">
      <w:pPr>
        <w:pStyle w:val="TableNo"/>
        <w:rPr>
          <w:sz w:val="18"/>
          <w:szCs w:val="18"/>
        </w:rPr>
      </w:pPr>
      <w:r w:rsidRPr="00041D34">
        <w:rPr>
          <w:rFonts w:hint="eastAsia"/>
          <w:sz w:val="18"/>
          <w:szCs w:val="18"/>
        </w:rPr>
        <w:t>表</w:t>
      </w:r>
      <w:r w:rsidRPr="00041D34">
        <w:rPr>
          <w:sz w:val="18"/>
          <w:szCs w:val="18"/>
        </w:rPr>
        <w:t>6</w:t>
      </w:r>
    </w:p>
    <w:p w:rsidR="00DF4C50" w:rsidRPr="00041D34" w:rsidRDefault="00DF4C50" w:rsidP="00041D34">
      <w:pPr>
        <w:pStyle w:val="Tabletitle"/>
        <w:rPr>
          <w:sz w:val="18"/>
          <w:szCs w:val="18"/>
        </w:rPr>
      </w:pPr>
      <w:r w:rsidRPr="00041D34">
        <w:rPr>
          <w:rFonts w:hint="eastAsia"/>
          <w:sz w:val="18"/>
          <w:szCs w:val="18"/>
        </w:rPr>
        <w:t>对于</w:t>
      </w:r>
      <w:r w:rsidRPr="00041D34">
        <w:rPr>
          <w:sz w:val="18"/>
          <w:szCs w:val="18"/>
        </w:rPr>
        <w:t>SHD</w:t>
      </w:r>
      <w:r w:rsidRPr="00041D34">
        <w:rPr>
          <w:rFonts w:hint="eastAsia"/>
          <w:sz w:val="18"/>
          <w:szCs w:val="18"/>
        </w:rPr>
        <w:t>天线</w:t>
      </w:r>
      <w:r w:rsidRPr="00041D34">
        <w:rPr>
          <w:sz w:val="18"/>
          <w:szCs w:val="18"/>
        </w:rPr>
        <w:t>64</w:t>
      </w:r>
      <w:r w:rsidRPr="00041D34">
        <w:rPr>
          <w:rFonts w:hint="eastAsia"/>
          <w:sz w:val="18"/>
          <w:szCs w:val="18"/>
        </w:rPr>
        <w:t>-QAM</w:t>
      </w:r>
      <w:r w:rsidRPr="00041D34">
        <w:rPr>
          <w:rFonts w:hint="eastAsia"/>
          <w:sz w:val="18"/>
          <w:szCs w:val="18"/>
        </w:rPr>
        <w:t>和</w:t>
      </w:r>
      <w:r w:rsidRPr="00041D34">
        <w:rPr>
          <w:sz w:val="18"/>
          <w:szCs w:val="18"/>
        </w:rPr>
        <w:t>256</w:t>
      </w:r>
      <w:r w:rsidRPr="00041D34">
        <w:rPr>
          <w:rFonts w:hint="eastAsia"/>
          <w:sz w:val="18"/>
          <w:szCs w:val="18"/>
        </w:rPr>
        <w:t>-</w:t>
      </w:r>
      <w:r w:rsidRPr="00041D34">
        <w:rPr>
          <w:sz w:val="18"/>
          <w:szCs w:val="18"/>
        </w:rPr>
        <w:t>QAM SUE</w:t>
      </w:r>
      <w:r w:rsidRPr="00041D34">
        <w:rPr>
          <w:rFonts w:hint="eastAsia"/>
          <w:sz w:val="18"/>
          <w:szCs w:val="18"/>
        </w:rPr>
        <w:t>的比较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51"/>
        <w:gridCol w:w="1701"/>
        <w:gridCol w:w="1701"/>
      </w:tblGrid>
      <w:tr w:rsidR="00DF4C50" w:rsidTr="00DF4C50">
        <w:trPr>
          <w:jc w:val="center"/>
        </w:trPr>
        <w:tc>
          <w:tcPr>
            <w:tcW w:w="3651" w:type="dxa"/>
            <w:tcBorders>
              <w:top w:val="single" w:sz="4" w:space="0" w:color="auto"/>
              <w:left w:val="single" w:sz="4" w:space="0" w:color="auto"/>
              <w:bottom w:val="single" w:sz="4" w:space="0" w:color="auto"/>
            </w:tcBorders>
          </w:tcPr>
          <w:p w:rsidR="00DF4C50" w:rsidRPr="00041D34" w:rsidRDefault="00DF4C50" w:rsidP="00D23941">
            <w:pPr>
              <w:pStyle w:val="Tabletext"/>
              <w:spacing w:before="100" w:after="100"/>
              <w:jc w:val="center"/>
              <w:rPr>
                <w:kern w:val="21"/>
                <w:sz w:val="18"/>
                <w:szCs w:val="18"/>
              </w:rPr>
            </w:pPr>
            <w:r w:rsidRPr="00041D34">
              <w:rPr>
                <w:rFonts w:hint="eastAsia"/>
                <w:kern w:val="21"/>
                <w:sz w:val="18"/>
                <w:szCs w:val="18"/>
              </w:rPr>
              <w:t>参</w:t>
            </w:r>
            <w:r w:rsidRPr="00041D34">
              <w:rPr>
                <w:kern w:val="21"/>
                <w:sz w:val="18"/>
                <w:szCs w:val="18"/>
              </w:rPr>
              <w:t xml:space="preserve">    </w:t>
            </w:r>
            <w:r w:rsidRPr="00041D34">
              <w:rPr>
                <w:rFonts w:hint="eastAsia"/>
                <w:kern w:val="21"/>
                <w:sz w:val="18"/>
                <w:szCs w:val="18"/>
              </w:rPr>
              <w:t>数</w:t>
            </w:r>
          </w:p>
        </w:tc>
        <w:tc>
          <w:tcPr>
            <w:tcW w:w="1701" w:type="dxa"/>
            <w:tcBorders>
              <w:top w:val="single" w:sz="4" w:space="0" w:color="auto"/>
              <w:bottom w:val="single" w:sz="4" w:space="0" w:color="auto"/>
            </w:tcBorders>
          </w:tcPr>
          <w:p w:rsidR="00DF4C50" w:rsidRPr="00041D34" w:rsidRDefault="00DF4C50" w:rsidP="00D23941">
            <w:pPr>
              <w:pStyle w:val="Tabletext"/>
              <w:spacing w:before="100" w:after="100"/>
              <w:jc w:val="center"/>
              <w:rPr>
                <w:kern w:val="21"/>
                <w:sz w:val="18"/>
                <w:szCs w:val="18"/>
              </w:rPr>
            </w:pPr>
            <w:r w:rsidRPr="00041D34">
              <w:rPr>
                <w:kern w:val="21"/>
                <w:sz w:val="18"/>
                <w:szCs w:val="18"/>
              </w:rPr>
              <w:t>64-QAM</w:t>
            </w:r>
          </w:p>
        </w:tc>
        <w:tc>
          <w:tcPr>
            <w:tcW w:w="1701" w:type="dxa"/>
            <w:tcBorders>
              <w:top w:val="single" w:sz="4" w:space="0" w:color="auto"/>
              <w:bottom w:val="single" w:sz="4" w:space="0" w:color="auto"/>
              <w:right w:val="single" w:sz="4" w:space="0" w:color="auto"/>
            </w:tcBorders>
          </w:tcPr>
          <w:p w:rsidR="00DF4C50" w:rsidRPr="00041D34" w:rsidRDefault="00DF4C50" w:rsidP="00D23941">
            <w:pPr>
              <w:pStyle w:val="Tabletext"/>
              <w:spacing w:before="100" w:after="100"/>
              <w:jc w:val="center"/>
              <w:rPr>
                <w:kern w:val="21"/>
                <w:sz w:val="18"/>
                <w:szCs w:val="18"/>
              </w:rPr>
            </w:pPr>
            <w:r w:rsidRPr="00041D34">
              <w:rPr>
                <w:kern w:val="21"/>
                <w:sz w:val="18"/>
                <w:szCs w:val="18"/>
              </w:rPr>
              <w:t>256-QAM</w:t>
            </w:r>
          </w:p>
        </w:tc>
      </w:tr>
      <w:tr w:rsidR="00DF4C50" w:rsidTr="00DF4C50">
        <w:trPr>
          <w:jc w:val="center"/>
        </w:trPr>
        <w:tc>
          <w:tcPr>
            <w:tcW w:w="3651" w:type="dxa"/>
            <w:tcBorders>
              <w:top w:val="single" w:sz="4" w:space="0" w:color="auto"/>
              <w:left w:val="single" w:sz="4" w:space="0" w:color="auto"/>
              <w:bottom w:val="nil"/>
              <w:right w:val="single" w:sz="4" w:space="0" w:color="auto"/>
            </w:tcBorders>
          </w:tcPr>
          <w:p w:rsidR="00DF4C50" w:rsidRPr="00041D34" w:rsidRDefault="00DF4C50" w:rsidP="00D23941">
            <w:pPr>
              <w:pStyle w:val="Tabletext"/>
              <w:spacing w:before="100" w:after="100"/>
              <w:jc w:val="left"/>
              <w:rPr>
                <w:kern w:val="21"/>
                <w:sz w:val="18"/>
                <w:szCs w:val="18"/>
                <w:lang w:val="es-ES_tradnl"/>
              </w:rPr>
            </w:pPr>
            <w:r w:rsidRPr="00041D34">
              <w:rPr>
                <w:kern w:val="21"/>
                <w:sz w:val="18"/>
                <w:szCs w:val="18"/>
              </w:rPr>
              <w:t>VC</w:t>
            </w:r>
          </w:p>
        </w:tc>
        <w:tc>
          <w:tcPr>
            <w:tcW w:w="1701" w:type="dxa"/>
            <w:tcBorders>
              <w:top w:val="single" w:sz="4" w:space="0" w:color="auto"/>
              <w:left w:val="single" w:sz="4" w:space="0" w:color="auto"/>
              <w:bottom w:val="nil"/>
              <w:right w:val="single" w:sz="4" w:space="0" w:color="auto"/>
            </w:tcBorders>
          </w:tcPr>
          <w:p w:rsidR="00DF4C50" w:rsidRPr="00041D34" w:rsidRDefault="00DF4C50" w:rsidP="00D23941">
            <w:pPr>
              <w:pStyle w:val="Tabletext"/>
              <w:spacing w:before="100" w:after="100"/>
              <w:jc w:val="center"/>
              <w:rPr>
                <w:kern w:val="21"/>
                <w:sz w:val="18"/>
                <w:szCs w:val="18"/>
                <w:lang w:val="es-ES_tradnl"/>
              </w:rPr>
            </w:pPr>
            <w:r w:rsidRPr="00041D34">
              <w:rPr>
                <w:kern w:val="21"/>
                <w:sz w:val="18"/>
                <w:szCs w:val="18"/>
                <w:lang w:val="es-ES_tradnl"/>
              </w:rPr>
              <w:t>2 016</w:t>
            </w:r>
          </w:p>
        </w:tc>
        <w:tc>
          <w:tcPr>
            <w:tcW w:w="1701" w:type="dxa"/>
            <w:tcBorders>
              <w:top w:val="single" w:sz="4" w:space="0" w:color="auto"/>
              <w:left w:val="single" w:sz="4" w:space="0" w:color="auto"/>
              <w:bottom w:val="nil"/>
              <w:right w:val="single" w:sz="4" w:space="0" w:color="auto"/>
            </w:tcBorders>
          </w:tcPr>
          <w:p w:rsidR="00DF4C50" w:rsidRPr="00041D34" w:rsidRDefault="00DF4C50" w:rsidP="00D23941">
            <w:pPr>
              <w:pStyle w:val="Tabletext"/>
              <w:spacing w:before="100" w:after="100"/>
              <w:jc w:val="center"/>
              <w:rPr>
                <w:kern w:val="21"/>
                <w:sz w:val="18"/>
                <w:szCs w:val="18"/>
                <w:lang w:val="es-ES_tradnl"/>
              </w:rPr>
            </w:pPr>
            <w:r w:rsidRPr="00041D34">
              <w:rPr>
                <w:kern w:val="21"/>
                <w:sz w:val="18"/>
                <w:szCs w:val="18"/>
                <w:lang w:val="es-ES_tradnl"/>
              </w:rPr>
              <w:t>2 688</w:t>
            </w:r>
          </w:p>
        </w:tc>
      </w:tr>
      <w:tr w:rsidR="00DF4C50" w:rsidTr="00DF4C50">
        <w:trPr>
          <w:jc w:val="center"/>
        </w:trPr>
        <w:tc>
          <w:tcPr>
            <w:tcW w:w="3651" w:type="dxa"/>
            <w:tcBorders>
              <w:top w:val="nil"/>
              <w:left w:val="single" w:sz="4" w:space="0" w:color="auto"/>
              <w:bottom w:val="nil"/>
              <w:right w:val="single" w:sz="4" w:space="0" w:color="auto"/>
            </w:tcBorders>
          </w:tcPr>
          <w:p w:rsidR="00DF4C50" w:rsidRPr="00041D34" w:rsidRDefault="00DF4C50" w:rsidP="00D23941">
            <w:pPr>
              <w:pStyle w:val="Tabletext"/>
              <w:spacing w:before="100" w:after="100"/>
              <w:jc w:val="left"/>
              <w:rPr>
                <w:kern w:val="21"/>
                <w:sz w:val="18"/>
                <w:szCs w:val="18"/>
                <w:lang w:val="es-ES_tradnl"/>
              </w:rPr>
            </w:pPr>
            <w:r w:rsidRPr="00041D34">
              <w:rPr>
                <w:i/>
                <w:kern w:val="21"/>
                <w:sz w:val="18"/>
                <w:szCs w:val="18"/>
                <w:lang w:val="es-ES_tradnl"/>
              </w:rPr>
              <w:t>B</w:t>
            </w:r>
            <w:r w:rsidRPr="00041D34">
              <w:rPr>
                <w:kern w:val="21"/>
                <w:sz w:val="18"/>
                <w:szCs w:val="18"/>
                <w:lang w:val="es-ES_tradnl"/>
              </w:rPr>
              <w:t xml:space="preserve"> (MHz</w:t>
            </w:r>
            <w:r w:rsidRPr="00041D34">
              <w:rPr>
                <w:rFonts w:hint="eastAsia"/>
                <w:kern w:val="21"/>
                <w:sz w:val="18"/>
                <w:szCs w:val="18"/>
              </w:rPr>
              <w:t>)</w:t>
            </w:r>
            <w:r w:rsidRPr="00041D34">
              <w:rPr>
                <w:rFonts w:hint="eastAsia"/>
                <w:kern w:val="21"/>
                <w:sz w:val="18"/>
                <w:szCs w:val="18"/>
                <w:lang w:val="es-ES_tradnl"/>
              </w:rPr>
              <w:t>（见表</w:t>
            </w:r>
            <w:r w:rsidRPr="00041D34">
              <w:rPr>
                <w:kern w:val="21"/>
                <w:sz w:val="18"/>
                <w:szCs w:val="18"/>
                <w:lang w:val="es-ES_tradnl"/>
              </w:rPr>
              <w:t>4</w:t>
            </w:r>
            <w:r w:rsidRPr="00041D34">
              <w:rPr>
                <w:rFonts w:hint="eastAsia"/>
                <w:kern w:val="21"/>
                <w:sz w:val="18"/>
                <w:szCs w:val="18"/>
                <w:lang w:val="es-ES_tradnl"/>
              </w:rPr>
              <w:t>）</w:t>
            </w:r>
          </w:p>
        </w:tc>
        <w:tc>
          <w:tcPr>
            <w:tcW w:w="1701" w:type="dxa"/>
            <w:tcBorders>
              <w:top w:val="nil"/>
              <w:left w:val="single" w:sz="4" w:space="0" w:color="auto"/>
              <w:bottom w:val="nil"/>
              <w:right w:val="single" w:sz="4" w:space="0" w:color="auto"/>
            </w:tcBorders>
          </w:tcPr>
          <w:p w:rsidR="00DF4C50" w:rsidRPr="00041D34" w:rsidRDefault="00DF4C50" w:rsidP="00D23941">
            <w:pPr>
              <w:pStyle w:val="Tabletext"/>
              <w:spacing w:before="100" w:after="100"/>
              <w:jc w:val="center"/>
              <w:rPr>
                <w:kern w:val="21"/>
                <w:sz w:val="18"/>
                <w:szCs w:val="18"/>
                <w:lang w:val="es-ES_tradnl"/>
              </w:rPr>
            </w:pPr>
            <w:r w:rsidRPr="00041D34">
              <w:rPr>
                <w:rFonts w:hint="eastAsia"/>
                <w:kern w:val="21"/>
                <w:sz w:val="18"/>
                <w:szCs w:val="18"/>
                <w:lang w:val="es-ES_tradnl"/>
              </w:rPr>
              <w:t xml:space="preserve">  </w:t>
            </w:r>
            <w:r w:rsidRPr="00041D34">
              <w:rPr>
                <w:kern w:val="21"/>
                <w:sz w:val="18"/>
                <w:szCs w:val="18"/>
              </w:rPr>
              <w:t> </w:t>
            </w:r>
            <w:r w:rsidRPr="00041D34">
              <w:rPr>
                <w:kern w:val="21"/>
                <w:sz w:val="18"/>
                <w:szCs w:val="18"/>
                <w:lang w:val="es-ES_tradnl"/>
              </w:rPr>
              <w:t>22.5</w:t>
            </w:r>
          </w:p>
        </w:tc>
        <w:tc>
          <w:tcPr>
            <w:tcW w:w="1701" w:type="dxa"/>
            <w:tcBorders>
              <w:top w:val="nil"/>
              <w:left w:val="single" w:sz="4" w:space="0" w:color="auto"/>
              <w:bottom w:val="nil"/>
              <w:right w:val="single" w:sz="4" w:space="0" w:color="auto"/>
            </w:tcBorders>
          </w:tcPr>
          <w:p w:rsidR="00DF4C50" w:rsidRPr="00041D34" w:rsidRDefault="00DF4C50" w:rsidP="00D23941">
            <w:pPr>
              <w:pStyle w:val="Tabletext"/>
              <w:spacing w:before="100" w:after="100"/>
              <w:jc w:val="center"/>
              <w:rPr>
                <w:kern w:val="21"/>
                <w:sz w:val="18"/>
                <w:szCs w:val="18"/>
                <w:lang w:val="es-ES_tradnl"/>
              </w:rPr>
            </w:pPr>
            <w:r w:rsidRPr="00041D34">
              <w:rPr>
                <w:rFonts w:hint="eastAsia"/>
                <w:kern w:val="21"/>
                <w:sz w:val="18"/>
                <w:szCs w:val="18"/>
                <w:lang w:val="es-ES_tradnl"/>
              </w:rPr>
              <w:t xml:space="preserve">  </w:t>
            </w:r>
            <w:r w:rsidRPr="00041D34">
              <w:rPr>
                <w:kern w:val="21"/>
                <w:sz w:val="18"/>
                <w:szCs w:val="18"/>
              </w:rPr>
              <w:t> </w:t>
            </w:r>
            <w:r w:rsidRPr="00041D34">
              <w:rPr>
                <w:kern w:val="21"/>
                <w:sz w:val="18"/>
                <w:szCs w:val="18"/>
                <w:lang w:val="es-ES_tradnl"/>
              </w:rPr>
              <w:t>22.5</w:t>
            </w:r>
          </w:p>
        </w:tc>
      </w:tr>
      <w:tr w:rsidR="00DF4C50" w:rsidTr="00DF4C50">
        <w:trPr>
          <w:jc w:val="center"/>
        </w:trPr>
        <w:tc>
          <w:tcPr>
            <w:tcW w:w="3651" w:type="dxa"/>
            <w:tcBorders>
              <w:top w:val="nil"/>
              <w:left w:val="single" w:sz="4" w:space="0" w:color="auto"/>
              <w:bottom w:val="nil"/>
              <w:right w:val="single" w:sz="4" w:space="0" w:color="auto"/>
            </w:tcBorders>
          </w:tcPr>
          <w:p w:rsidR="00DF4C50" w:rsidRPr="00041D34" w:rsidRDefault="00DF4C50" w:rsidP="00D23941">
            <w:pPr>
              <w:pStyle w:val="Tabletext"/>
              <w:spacing w:before="100" w:after="100"/>
              <w:jc w:val="left"/>
              <w:rPr>
                <w:kern w:val="21"/>
                <w:sz w:val="18"/>
                <w:szCs w:val="18"/>
                <w:lang w:val="es-ES_tradnl"/>
              </w:rPr>
            </w:pPr>
            <w:r w:rsidRPr="00041D34">
              <w:rPr>
                <w:i/>
                <w:kern w:val="21"/>
                <w:sz w:val="18"/>
                <w:szCs w:val="18"/>
                <w:lang w:val="es-ES_tradnl"/>
              </w:rPr>
              <w:t>P</w:t>
            </w:r>
            <w:r w:rsidRPr="00041D34">
              <w:rPr>
                <w:i/>
                <w:kern w:val="21"/>
                <w:sz w:val="18"/>
                <w:szCs w:val="18"/>
                <w:vertAlign w:val="subscript"/>
                <w:lang w:val="es-ES_tradnl"/>
              </w:rPr>
              <w:t>t</w:t>
            </w:r>
            <w:r w:rsidRPr="00041D34">
              <w:rPr>
                <w:kern w:val="21"/>
                <w:sz w:val="18"/>
                <w:szCs w:val="18"/>
                <w:lang w:val="es-ES_tradnl"/>
              </w:rPr>
              <w:t xml:space="preserve"> (dBm)</w:t>
            </w:r>
            <w:r w:rsidRPr="00041D34">
              <w:rPr>
                <w:rFonts w:hint="eastAsia"/>
                <w:kern w:val="21"/>
                <w:sz w:val="18"/>
                <w:szCs w:val="18"/>
                <w:lang w:val="es-ES_tradnl"/>
              </w:rPr>
              <w:t>（见表</w:t>
            </w:r>
            <w:r w:rsidRPr="00041D34">
              <w:rPr>
                <w:kern w:val="21"/>
                <w:sz w:val="18"/>
                <w:szCs w:val="18"/>
                <w:lang w:val="es-ES_tradnl"/>
              </w:rPr>
              <w:t>4</w:t>
            </w:r>
            <w:r w:rsidRPr="00041D34">
              <w:rPr>
                <w:rFonts w:hint="eastAsia"/>
                <w:kern w:val="21"/>
                <w:sz w:val="18"/>
                <w:szCs w:val="18"/>
                <w:lang w:val="es-ES_tradnl"/>
              </w:rPr>
              <w:t>）</w:t>
            </w:r>
          </w:p>
        </w:tc>
        <w:tc>
          <w:tcPr>
            <w:tcW w:w="1701" w:type="dxa"/>
            <w:tcBorders>
              <w:top w:val="nil"/>
              <w:left w:val="single" w:sz="4" w:space="0" w:color="auto"/>
              <w:bottom w:val="nil"/>
              <w:right w:val="single" w:sz="4" w:space="0" w:color="auto"/>
            </w:tcBorders>
          </w:tcPr>
          <w:p w:rsidR="00DF4C50" w:rsidRPr="00041D34" w:rsidRDefault="00DF4C50" w:rsidP="00D23941">
            <w:pPr>
              <w:pStyle w:val="Tabletext"/>
              <w:spacing w:before="100" w:after="100"/>
              <w:jc w:val="center"/>
              <w:rPr>
                <w:kern w:val="21"/>
                <w:sz w:val="18"/>
                <w:szCs w:val="18"/>
                <w:lang w:val="es-ES_tradnl"/>
              </w:rPr>
            </w:pPr>
            <w:r w:rsidRPr="00041D34">
              <w:rPr>
                <w:rFonts w:hint="eastAsia"/>
                <w:kern w:val="21"/>
                <w:sz w:val="18"/>
                <w:szCs w:val="18"/>
                <w:lang w:val="es-ES_tradnl"/>
              </w:rPr>
              <w:t xml:space="preserve">  </w:t>
            </w:r>
            <w:r w:rsidRPr="00041D34">
              <w:rPr>
                <w:kern w:val="21"/>
                <w:sz w:val="18"/>
                <w:szCs w:val="18"/>
              </w:rPr>
              <w:t> </w:t>
            </w:r>
            <w:r w:rsidRPr="00041D34">
              <w:rPr>
                <w:kern w:val="21"/>
                <w:sz w:val="18"/>
                <w:szCs w:val="18"/>
                <w:lang w:val="es-ES_tradnl"/>
              </w:rPr>
              <w:t>33.5</w:t>
            </w:r>
          </w:p>
        </w:tc>
        <w:tc>
          <w:tcPr>
            <w:tcW w:w="1701" w:type="dxa"/>
            <w:tcBorders>
              <w:top w:val="nil"/>
              <w:left w:val="single" w:sz="4" w:space="0" w:color="auto"/>
              <w:bottom w:val="nil"/>
              <w:right w:val="single" w:sz="4" w:space="0" w:color="auto"/>
            </w:tcBorders>
          </w:tcPr>
          <w:p w:rsidR="00DF4C50" w:rsidRPr="00041D34" w:rsidRDefault="00DF4C50" w:rsidP="00D23941">
            <w:pPr>
              <w:pStyle w:val="Tabletext"/>
              <w:spacing w:before="100" w:after="100"/>
              <w:jc w:val="center"/>
              <w:rPr>
                <w:kern w:val="21"/>
                <w:sz w:val="18"/>
                <w:szCs w:val="18"/>
                <w:lang w:val="es-ES_tradnl"/>
              </w:rPr>
            </w:pPr>
            <w:r w:rsidRPr="00041D34">
              <w:rPr>
                <w:rFonts w:hint="eastAsia"/>
                <w:kern w:val="21"/>
                <w:sz w:val="18"/>
                <w:szCs w:val="18"/>
                <w:lang w:val="es-ES_tradnl"/>
              </w:rPr>
              <w:t xml:space="preserve">  </w:t>
            </w:r>
            <w:r w:rsidRPr="00041D34">
              <w:rPr>
                <w:kern w:val="21"/>
                <w:sz w:val="18"/>
                <w:szCs w:val="18"/>
              </w:rPr>
              <w:t> </w:t>
            </w:r>
            <w:r w:rsidRPr="00041D34">
              <w:rPr>
                <w:kern w:val="21"/>
                <w:sz w:val="18"/>
                <w:szCs w:val="18"/>
                <w:lang w:val="es-ES_tradnl"/>
              </w:rPr>
              <w:t>39.5</w:t>
            </w:r>
          </w:p>
        </w:tc>
      </w:tr>
      <w:tr w:rsidR="00DF4C50" w:rsidTr="00DF4C50">
        <w:trPr>
          <w:jc w:val="center"/>
        </w:trPr>
        <w:tc>
          <w:tcPr>
            <w:tcW w:w="3651" w:type="dxa"/>
            <w:tcBorders>
              <w:top w:val="nil"/>
              <w:left w:val="single" w:sz="4" w:space="0" w:color="auto"/>
              <w:bottom w:val="nil"/>
              <w:right w:val="single" w:sz="4" w:space="0" w:color="auto"/>
            </w:tcBorders>
          </w:tcPr>
          <w:p w:rsidR="00DF4C50" w:rsidRPr="00041D34" w:rsidRDefault="00DF4C50" w:rsidP="00D23941">
            <w:pPr>
              <w:pStyle w:val="Tabletext"/>
              <w:spacing w:before="100" w:after="100"/>
              <w:jc w:val="left"/>
              <w:rPr>
                <w:kern w:val="21"/>
                <w:sz w:val="18"/>
                <w:szCs w:val="18"/>
                <w:lang w:val="es-ES_tradnl"/>
              </w:rPr>
            </w:pPr>
            <w:r w:rsidRPr="00041D34">
              <w:rPr>
                <w:i/>
                <w:kern w:val="21"/>
                <w:sz w:val="18"/>
                <w:szCs w:val="18"/>
                <w:lang w:val="es-ES_tradnl"/>
              </w:rPr>
              <w:t>I</w:t>
            </w:r>
            <w:r w:rsidRPr="00041D34">
              <w:rPr>
                <w:i/>
                <w:kern w:val="21"/>
                <w:sz w:val="18"/>
                <w:szCs w:val="18"/>
                <w:vertAlign w:val="subscript"/>
                <w:lang w:val="es-ES_tradnl"/>
              </w:rPr>
              <w:t>max</w:t>
            </w:r>
            <w:r w:rsidRPr="00041D34">
              <w:rPr>
                <w:kern w:val="21"/>
                <w:sz w:val="18"/>
                <w:szCs w:val="18"/>
                <w:lang w:val="es-ES_tradnl"/>
              </w:rPr>
              <w:t xml:space="preserve"> (dBm)</w:t>
            </w:r>
          </w:p>
        </w:tc>
        <w:tc>
          <w:tcPr>
            <w:tcW w:w="1701" w:type="dxa"/>
            <w:tcBorders>
              <w:top w:val="nil"/>
              <w:left w:val="single" w:sz="4" w:space="0" w:color="auto"/>
              <w:bottom w:val="nil"/>
              <w:right w:val="single" w:sz="4" w:space="0" w:color="auto"/>
            </w:tcBorders>
          </w:tcPr>
          <w:p w:rsidR="00DF4C50" w:rsidRPr="00041D34" w:rsidRDefault="00DF4C50" w:rsidP="00D23941">
            <w:pPr>
              <w:pStyle w:val="Tabletext"/>
              <w:spacing w:before="100" w:after="100"/>
              <w:jc w:val="center"/>
              <w:rPr>
                <w:kern w:val="21"/>
                <w:sz w:val="18"/>
                <w:szCs w:val="18"/>
                <w:lang w:val="es-ES_tradnl"/>
              </w:rPr>
            </w:pPr>
            <w:r w:rsidRPr="00041D34">
              <w:rPr>
                <w:kern w:val="21"/>
                <w:sz w:val="18"/>
                <w:szCs w:val="18"/>
              </w:rPr>
              <w:t> −</w:t>
            </w:r>
            <w:r w:rsidRPr="00041D34">
              <w:rPr>
                <w:kern w:val="21"/>
                <w:sz w:val="18"/>
                <w:szCs w:val="18"/>
                <w:lang w:val="es-ES_tradnl"/>
              </w:rPr>
              <w:t>102.5</w:t>
            </w:r>
          </w:p>
        </w:tc>
        <w:tc>
          <w:tcPr>
            <w:tcW w:w="1701" w:type="dxa"/>
            <w:tcBorders>
              <w:top w:val="nil"/>
              <w:left w:val="single" w:sz="4" w:space="0" w:color="auto"/>
              <w:bottom w:val="nil"/>
              <w:right w:val="single" w:sz="4" w:space="0" w:color="auto"/>
            </w:tcBorders>
          </w:tcPr>
          <w:p w:rsidR="00DF4C50" w:rsidRPr="00041D34" w:rsidRDefault="00DF4C50" w:rsidP="00D23941">
            <w:pPr>
              <w:pStyle w:val="Tabletext"/>
              <w:spacing w:before="100" w:after="100"/>
              <w:jc w:val="center"/>
              <w:rPr>
                <w:kern w:val="21"/>
                <w:sz w:val="18"/>
                <w:szCs w:val="18"/>
                <w:lang w:val="es-ES_tradnl"/>
              </w:rPr>
            </w:pPr>
            <w:r w:rsidRPr="00041D34">
              <w:rPr>
                <w:kern w:val="21"/>
                <w:sz w:val="18"/>
                <w:szCs w:val="18"/>
              </w:rPr>
              <w:t> −</w:t>
            </w:r>
            <w:r w:rsidRPr="00041D34">
              <w:rPr>
                <w:kern w:val="21"/>
                <w:sz w:val="18"/>
                <w:szCs w:val="18"/>
                <w:lang w:val="es-ES_tradnl"/>
              </w:rPr>
              <w:t>102.5</w:t>
            </w:r>
          </w:p>
        </w:tc>
      </w:tr>
      <w:tr w:rsidR="00DF4C50" w:rsidTr="00DF4C50">
        <w:trPr>
          <w:jc w:val="center"/>
        </w:trPr>
        <w:tc>
          <w:tcPr>
            <w:tcW w:w="3651" w:type="dxa"/>
            <w:tcBorders>
              <w:top w:val="nil"/>
              <w:left w:val="single" w:sz="4" w:space="0" w:color="auto"/>
              <w:bottom w:val="nil"/>
              <w:right w:val="single" w:sz="4" w:space="0" w:color="auto"/>
            </w:tcBorders>
          </w:tcPr>
          <w:p w:rsidR="00DF4C50" w:rsidRPr="00041D34" w:rsidRDefault="00DF4C50" w:rsidP="00D23941">
            <w:pPr>
              <w:pStyle w:val="Tabletext"/>
              <w:spacing w:before="100" w:after="100"/>
              <w:jc w:val="left"/>
              <w:rPr>
                <w:kern w:val="21"/>
                <w:sz w:val="18"/>
                <w:szCs w:val="18"/>
                <w:lang w:val="es-ES_tradnl"/>
              </w:rPr>
            </w:pPr>
            <w:r w:rsidRPr="00041D34">
              <w:rPr>
                <w:i/>
                <w:kern w:val="21"/>
                <w:sz w:val="18"/>
                <w:szCs w:val="18"/>
                <w:lang w:val="es-ES_tradnl"/>
              </w:rPr>
              <w:t>A</w:t>
            </w:r>
            <w:r w:rsidRPr="00041D34">
              <w:rPr>
                <w:kern w:val="21"/>
                <w:sz w:val="18"/>
                <w:szCs w:val="18"/>
                <w:lang w:val="es-ES_tradnl"/>
              </w:rPr>
              <w:t xml:space="preserve"> (km</w:t>
            </w:r>
            <w:r w:rsidRPr="00041D34">
              <w:rPr>
                <w:kern w:val="21"/>
                <w:sz w:val="18"/>
                <w:szCs w:val="18"/>
                <w:vertAlign w:val="superscript"/>
                <w:lang w:val="es-ES_tradnl"/>
              </w:rPr>
              <w:t>2</w:t>
            </w:r>
            <w:r w:rsidRPr="00041D34">
              <w:rPr>
                <w:kern w:val="21"/>
                <w:sz w:val="18"/>
                <w:szCs w:val="18"/>
                <w:lang w:val="es-ES_tradnl"/>
              </w:rPr>
              <w:t>)</w:t>
            </w:r>
            <w:r w:rsidRPr="00041D34">
              <w:rPr>
                <w:rFonts w:hint="eastAsia"/>
                <w:kern w:val="21"/>
                <w:sz w:val="18"/>
                <w:szCs w:val="18"/>
                <w:lang w:val="es-ES_tradnl"/>
              </w:rPr>
              <w:t>（见图</w:t>
            </w:r>
            <w:r w:rsidRPr="00041D34">
              <w:rPr>
                <w:kern w:val="21"/>
                <w:sz w:val="18"/>
                <w:szCs w:val="18"/>
                <w:lang w:val="es-ES_tradnl"/>
              </w:rPr>
              <w:t>11</w:t>
            </w:r>
            <w:r w:rsidRPr="00041D34">
              <w:rPr>
                <w:rFonts w:hint="eastAsia"/>
                <w:kern w:val="21"/>
                <w:sz w:val="18"/>
                <w:szCs w:val="18"/>
                <w:lang w:val="es-ES_tradnl"/>
              </w:rPr>
              <w:t>）</w:t>
            </w:r>
          </w:p>
        </w:tc>
        <w:tc>
          <w:tcPr>
            <w:tcW w:w="1701" w:type="dxa"/>
            <w:tcBorders>
              <w:top w:val="nil"/>
              <w:left w:val="single" w:sz="4" w:space="0" w:color="auto"/>
              <w:bottom w:val="nil"/>
              <w:right w:val="single" w:sz="4" w:space="0" w:color="auto"/>
            </w:tcBorders>
          </w:tcPr>
          <w:p w:rsidR="00DF4C50" w:rsidRPr="00041D34" w:rsidRDefault="00DF4C50" w:rsidP="00D23941">
            <w:pPr>
              <w:pStyle w:val="Tabletext"/>
              <w:spacing w:before="100" w:after="100"/>
              <w:jc w:val="center"/>
              <w:rPr>
                <w:kern w:val="21"/>
                <w:sz w:val="18"/>
                <w:szCs w:val="18"/>
                <w:lang w:val="es-ES_tradnl"/>
              </w:rPr>
            </w:pPr>
            <w:r w:rsidRPr="00041D34">
              <w:rPr>
                <w:rFonts w:hint="eastAsia"/>
                <w:kern w:val="21"/>
                <w:sz w:val="18"/>
                <w:szCs w:val="18"/>
                <w:lang w:val="es-ES_tradnl"/>
              </w:rPr>
              <w:t xml:space="preserve"> </w:t>
            </w:r>
            <w:r w:rsidRPr="00041D34">
              <w:rPr>
                <w:kern w:val="21"/>
                <w:sz w:val="18"/>
                <w:szCs w:val="18"/>
              </w:rPr>
              <w:t> </w:t>
            </w:r>
            <w:r w:rsidRPr="00041D34">
              <w:rPr>
                <w:kern w:val="21"/>
                <w:sz w:val="18"/>
                <w:szCs w:val="18"/>
                <w:lang w:val="es-ES_tradnl"/>
              </w:rPr>
              <w:t>421</w:t>
            </w:r>
          </w:p>
        </w:tc>
        <w:tc>
          <w:tcPr>
            <w:tcW w:w="1701" w:type="dxa"/>
            <w:tcBorders>
              <w:top w:val="nil"/>
              <w:left w:val="single" w:sz="4" w:space="0" w:color="auto"/>
              <w:bottom w:val="nil"/>
              <w:right w:val="single" w:sz="4" w:space="0" w:color="auto"/>
            </w:tcBorders>
          </w:tcPr>
          <w:p w:rsidR="00DF4C50" w:rsidRPr="00041D34" w:rsidRDefault="00DF4C50" w:rsidP="00D23941">
            <w:pPr>
              <w:pStyle w:val="Tabletext"/>
              <w:spacing w:before="100" w:after="100"/>
              <w:jc w:val="center"/>
              <w:rPr>
                <w:kern w:val="21"/>
                <w:sz w:val="18"/>
                <w:szCs w:val="18"/>
                <w:lang w:val="es-ES_tradnl"/>
              </w:rPr>
            </w:pPr>
            <w:r w:rsidRPr="00041D34">
              <w:rPr>
                <w:rFonts w:hint="eastAsia"/>
                <w:kern w:val="21"/>
                <w:sz w:val="18"/>
                <w:szCs w:val="18"/>
                <w:lang w:val="es-ES_tradnl"/>
              </w:rPr>
              <w:t xml:space="preserve">  </w:t>
            </w:r>
            <w:r w:rsidRPr="00041D34">
              <w:rPr>
                <w:kern w:val="21"/>
                <w:sz w:val="18"/>
                <w:szCs w:val="18"/>
                <w:lang w:val="es-ES_tradnl"/>
              </w:rPr>
              <w:t>830</w:t>
            </w:r>
          </w:p>
        </w:tc>
      </w:tr>
      <w:tr w:rsidR="00DF4C50" w:rsidTr="00DF4C50">
        <w:trPr>
          <w:jc w:val="center"/>
        </w:trPr>
        <w:tc>
          <w:tcPr>
            <w:tcW w:w="3651" w:type="dxa"/>
            <w:tcBorders>
              <w:top w:val="nil"/>
              <w:left w:val="single" w:sz="4" w:space="0" w:color="auto"/>
              <w:bottom w:val="single" w:sz="4" w:space="0" w:color="auto"/>
              <w:right w:val="single" w:sz="4" w:space="0" w:color="auto"/>
            </w:tcBorders>
          </w:tcPr>
          <w:p w:rsidR="00DF4C50" w:rsidRPr="00041D34" w:rsidRDefault="00DF4C50" w:rsidP="00D23941">
            <w:pPr>
              <w:pStyle w:val="Tabletext"/>
              <w:spacing w:before="100" w:after="100"/>
              <w:jc w:val="left"/>
              <w:rPr>
                <w:kern w:val="21"/>
                <w:sz w:val="18"/>
                <w:szCs w:val="18"/>
                <w:lang w:val="es-ES_tradnl"/>
              </w:rPr>
            </w:pPr>
            <w:r w:rsidRPr="00041D34">
              <w:rPr>
                <w:kern w:val="21"/>
                <w:sz w:val="18"/>
                <w:szCs w:val="18"/>
                <w:lang w:val="es-ES_tradnl"/>
              </w:rPr>
              <w:t>SUE</w:t>
            </w:r>
            <w:r w:rsidRPr="00041D34">
              <w:rPr>
                <w:rFonts w:hint="eastAsia"/>
                <w:kern w:val="21"/>
                <w:sz w:val="18"/>
                <w:szCs w:val="18"/>
                <w:lang w:val="es-ES_tradnl"/>
              </w:rPr>
              <w:t>（见表</w:t>
            </w:r>
            <w:r w:rsidRPr="00041D34">
              <w:rPr>
                <w:kern w:val="21"/>
                <w:sz w:val="18"/>
                <w:szCs w:val="18"/>
                <w:lang w:val="es-ES_tradnl"/>
              </w:rPr>
              <w:t>5</w:t>
            </w:r>
            <w:r w:rsidRPr="00041D34">
              <w:rPr>
                <w:rFonts w:hint="eastAsia"/>
                <w:kern w:val="21"/>
                <w:sz w:val="18"/>
                <w:szCs w:val="18"/>
                <w:lang w:val="es-ES_tradnl"/>
              </w:rPr>
              <w:t>）</w:t>
            </w:r>
          </w:p>
        </w:tc>
        <w:tc>
          <w:tcPr>
            <w:tcW w:w="1701" w:type="dxa"/>
            <w:tcBorders>
              <w:top w:val="nil"/>
              <w:left w:val="single" w:sz="4" w:space="0" w:color="auto"/>
              <w:bottom w:val="single" w:sz="4" w:space="0" w:color="auto"/>
              <w:right w:val="single" w:sz="4" w:space="0" w:color="auto"/>
            </w:tcBorders>
          </w:tcPr>
          <w:p w:rsidR="00DF4C50" w:rsidRPr="00041D34" w:rsidRDefault="00DF4C50" w:rsidP="00D23941">
            <w:pPr>
              <w:pStyle w:val="Tabletext"/>
              <w:spacing w:before="100" w:after="100"/>
              <w:jc w:val="center"/>
              <w:rPr>
                <w:kern w:val="21"/>
                <w:sz w:val="18"/>
                <w:szCs w:val="18"/>
                <w:lang w:val="es-ES_tradnl"/>
              </w:rPr>
            </w:pPr>
            <w:r w:rsidRPr="00041D34">
              <w:rPr>
                <w:rFonts w:hint="eastAsia"/>
                <w:kern w:val="21"/>
                <w:sz w:val="18"/>
                <w:szCs w:val="18"/>
                <w:lang w:val="es-ES_tradnl"/>
              </w:rPr>
              <w:t xml:space="preserve">   </w:t>
            </w:r>
            <w:r w:rsidRPr="00041D34">
              <w:rPr>
                <w:kern w:val="21"/>
                <w:sz w:val="18"/>
                <w:szCs w:val="18"/>
              </w:rPr>
              <w:t> </w:t>
            </w:r>
            <w:r w:rsidRPr="00041D34">
              <w:rPr>
                <w:kern w:val="21"/>
                <w:sz w:val="18"/>
                <w:szCs w:val="18"/>
                <w:lang w:val="es-ES_tradnl"/>
              </w:rPr>
              <w:t>0.212</w:t>
            </w:r>
          </w:p>
        </w:tc>
        <w:tc>
          <w:tcPr>
            <w:tcW w:w="1701" w:type="dxa"/>
            <w:tcBorders>
              <w:top w:val="nil"/>
              <w:left w:val="single" w:sz="4" w:space="0" w:color="auto"/>
              <w:bottom w:val="single" w:sz="4" w:space="0" w:color="auto"/>
              <w:right w:val="single" w:sz="4" w:space="0" w:color="auto"/>
            </w:tcBorders>
          </w:tcPr>
          <w:p w:rsidR="00DF4C50" w:rsidRPr="00041D34" w:rsidRDefault="00DF4C50" w:rsidP="00D23941">
            <w:pPr>
              <w:pStyle w:val="Tabletext"/>
              <w:spacing w:before="100" w:after="100"/>
              <w:jc w:val="center"/>
              <w:rPr>
                <w:kern w:val="21"/>
                <w:sz w:val="18"/>
                <w:szCs w:val="18"/>
                <w:lang w:val="es-ES_tradnl"/>
              </w:rPr>
            </w:pPr>
            <w:r w:rsidRPr="00041D34">
              <w:rPr>
                <w:rFonts w:hint="eastAsia"/>
                <w:kern w:val="21"/>
                <w:sz w:val="18"/>
                <w:szCs w:val="18"/>
                <w:lang w:val="es-ES_tradnl"/>
              </w:rPr>
              <w:t xml:space="preserve">    </w:t>
            </w:r>
            <w:r w:rsidRPr="00041D34">
              <w:rPr>
                <w:kern w:val="21"/>
                <w:sz w:val="18"/>
                <w:szCs w:val="18"/>
                <w:lang w:val="es-ES_tradnl"/>
              </w:rPr>
              <w:t>0.144</w:t>
            </w:r>
          </w:p>
        </w:tc>
      </w:tr>
    </w:tbl>
    <w:p w:rsidR="000F62D4" w:rsidRDefault="000F62D4" w:rsidP="008A03DA">
      <w:pPr>
        <w:snapToGrid w:val="0"/>
        <w:ind w:firstLineChars="200" w:firstLine="480"/>
        <w:rPr>
          <w:kern w:val="21"/>
          <w:lang w:eastAsia="zh-CN"/>
        </w:rPr>
      </w:pPr>
    </w:p>
    <w:p w:rsidR="00DF4C50" w:rsidRDefault="00DF4C50" w:rsidP="008A03DA">
      <w:pPr>
        <w:snapToGrid w:val="0"/>
        <w:ind w:firstLineChars="200" w:firstLine="480"/>
        <w:rPr>
          <w:kern w:val="21"/>
          <w:lang w:eastAsia="zh-CN"/>
        </w:rPr>
      </w:pPr>
      <w:r>
        <w:rPr>
          <w:rFonts w:hint="eastAsia"/>
          <w:kern w:val="21"/>
          <w:lang w:eastAsia="zh-CN"/>
        </w:rPr>
        <w:t>可是</w:t>
      </w:r>
      <w:r>
        <w:rPr>
          <w:rFonts w:hint="eastAsia"/>
          <w:kern w:val="21"/>
          <w:lang w:val="es-ES_tradnl" w:eastAsia="zh-CN"/>
        </w:rPr>
        <w:t>，</w:t>
      </w:r>
      <w:r>
        <w:rPr>
          <w:rFonts w:hint="eastAsia"/>
          <w:kern w:val="21"/>
          <w:lang w:eastAsia="zh-CN"/>
        </w:rPr>
        <w:t>系统频谱保留</w:t>
      </w:r>
      <w:r>
        <w:rPr>
          <w:rFonts w:hint="eastAsia"/>
          <w:kern w:val="21"/>
          <w:lang w:val="es-ES_tradnl" w:eastAsia="zh-CN"/>
        </w:rPr>
        <w:t>潜力</w:t>
      </w:r>
      <w:r>
        <w:rPr>
          <w:rFonts w:hint="eastAsia"/>
          <w:kern w:val="21"/>
          <w:lang w:eastAsia="zh-CN"/>
        </w:rPr>
        <w:t>是多个设计因素的函数</w:t>
      </w:r>
      <w:r>
        <w:rPr>
          <w:rFonts w:hint="eastAsia"/>
          <w:kern w:val="21"/>
          <w:lang w:val="es-ES_tradnl" w:eastAsia="zh-CN"/>
        </w:rPr>
        <w:t>，</w:t>
      </w:r>
      <w:r>
        <w:rPr>
          <w:rFonts w:hint="eastAsia"/>
          <w:kern w:val="21"/>
          <w:lang w:eastAsia="zh-CN"/>
        </w:rPr>
        <w:t>在评估系统频谱效率时都需要考虑。也就是说，不能在没有考虑所有其他设计因素</w:t>
      </w:r>
      <w:r>
        <w:rPr>
          <w:rFonts w:hint="eastAsia"/>
          <w:kern w:val="21"/>
          <w:lang w:val="es-ES_tradnl" w:eastAsia="zh-CN"/>
        </w:rPr>
        <w:t>（例如天线、信号处理、</w:t>
      </w:r>
      <w:r>
        <w:rPr>
          <w:kern w:val="21"/>
          <w:lang w:val="es-ES_tradnl" w:eastAsia="zh-CN"/>
        </w:rPr>
        <w:t>RF</w:t>
      </w:r>
      <w:r>
        <w:rPr>
          <w:rFonts w:hint="eastAsia"/>
          <w:kern w:val="21"/>
          <w:lang w:val="es-ES_tradnl" w:eastAsia="zh-CN"/>
        </w:rPr>
        <w:t>滤波器等）</w:t>
      </w:r>
      <w:r>
        <w:rPr>
          <w:rFonts w:hint="eastAsia"/>
          <w:kern w:val="21"/>
          <w:lang w:eastAsia="zh-CN"/>
        </w:rPr>
        <w:t>的情况下，说一种特定调制的系统比另一种调制保留更多的频谱。</w:t>
      </w:r>
    </w:p>
    <w:p w:rsidR="00406798" w:rsidRDefault="00DF4C50" w:rsidP="008A03DA">
      <w:pPr>
        <w:snapToGrid w:val="0"/>
        <w:ind w:firstLineChars="200" w:firstLine="480"/>
        <w:rPr>
          <w:kern w:val="21"/>
          <w:lang w:eastAsia="zh-CN"/>
        </w:rPr>
      </w:pPr>
      <w:r>
        <w:rPr>
          <w:rFonts w:hint="eastAsia"/>
          <w:kern w:val="21"/>
          <w:lang w:eastAsia="zh-CN"/>
        </w:rPr>
        <w:t>表</w:t>
      </w:r>
      <w:r>
        <w:rPr>
          <w:kern w:val="21"/>
          <w:lang w:eastAsia="zh-CN"/>
        </w:rPr>
        <w:t>5</w:t>
      </w:r>
      <w:r>
        <w:rPr>
          <w:rFonts w:hint="eastAsia"/>
          <w:kern w:val="21"/>
          <w:lang w:eastAsia="zh-CN"/>
        </w:rPr>
        <w:t>可以用来确定与使用</w:t>
      </w:r>
      <w:r>
        <w:rPr>
          <w:kern w:val="21"/>
          <w:lang w:eastAsia="zh-CN"/>
        </w:rPr>
        <w:t>STD</w:t>
      </w:r>
      <w:r>
        <w:rPr>
          <w:rFonts w:hint="eastAsia"/>
          <w:kern w:val="21"/>
          <w:lang w:eastAsia="zh-CN"/>
        </w:rPr>
        <w:t>天线相比，使用</w:t>
      </w:r>
      <w:r>
        <w:rPr>
          <w:kern w:val="21"/>
          <w:lang w:eastAsia="zh-CN"/>
        </w:rPr>
        <w:t>SHD</w:t>
      </w:r>
      <w:r>
        <w:rPr>
          <w:rFonts w:hint="eastAsia"/>
          <w:kern w:val="21"/>
          <w:lang w:eastAsia="zh-CN"/>
        </w:rPr>
        <w:t>天线或</w:t>
      </w:r>
      <w:r>
        <w:rPr>
          <w:kern w:val="21"/>
          <w:lang w:eastAsia="zh-CN"/>
        </w:rPr>
        <w:t>CHR</w:t>
      </w:r>
      <w:r>
        <w:rPr>
          <w:rFonts w:hint="eastAsia"/>
          <w:kern w:val="21"/>
          <w:lang w:eastAsia="zh-CN"/>
        </w:rPr>
        <w:t>天线时在频谱保留方面的相对改进。正如前面提到的，改进</w:t>
      </w:r>
      <w:r>
        <w:rPr>
          <w:kern w:val="21"/>
          <w:lang w:eastAsia="zh-CN"/>
        </w:rPr>
        <w:t>SHD</w:t>
      </w:r>
      <w:r>
        <w:rPr>
          <w:rFonts w:hint="eastAsia"/>
          <w:kern w:val="21"/>
          <w:lang w:eastAsia="zh-CN"/>
        </w:rPr>
        <w:t>和</w:t>
      </w:r>
      <w:r>
        <w:rPr>
          <w:kern w:val="21"/>
          <w:lang w:eastAsia="zh-CN"/>
        </w:rPr>
        <w:t>CHR</w:t>
      </w:r>
      <w:r>
        <w:rPr>
          <w:rFonts w:hint="eastAsia"/>
          <w:kern w:val="21"/>
          <w:lang w:eastAsia="zh-CN"/>
        </w:rPr>
        <w:t>天线的频谱保留特性取决于调制类型。这是因</w:t>
      </w:r>
    </w:p>
    <w:p w:rsidR="00406798" w:rsidRDefault="00406798">
      <w:pPr>
        <w:tabs>
          <w:tab w:val="clear" w:pos="794"/>
          <w:tab w:val="clear" w:pos="1191"/>
          <w:tab w:val="clear" w:pos="1588"/>
          <w:tab w:val="clear" w:pos="1985"/>
        </w:tabs>
        <w:overflowPunct/>
        <w:autoSpaceDE/>
        <w:autoSpaceDN/>
        <w:adjustRightInd/>
        <w:spacing w:before="0"/>
        <w:jc w:val="left"/>
        <w:textAlignment w:val="auto"/>
        <w:rPr>
          <w:kern w:val="21"/>
          <w:lang w:eastAsia="zh-CN"/>
        </w:rPr>
      </w:pPr>
      <w:r>
        <w:rPr>
          <w:kern w:val="21"/>
          <w:lang w:eastAsia="zh-CN"/>
        </w:rPr>
        <w:br w:type="page"/>
      </w:r>
    </w:p>
    <w:p w:rsidR="00DF4C50" w:rsidRDefault="00DF4C50" w:rsidP="00406798">
      <w:pPr>
        <w:snapToGrid w:val="0"/>
        <w:rPr>
          <w:kern w:val="21"/>
          <w:lang w:eastAsia="zh-CN"/>
        </w:rPr>
      </w:pPr>
      <w:r>
        <w:rPr>
          <w:rFonts w:hint="eastAsia"/>
          <w:kern w:val="21"/>
          <w:lang w:eastAsia="zh-CN"/>
        </w:rPr>
        <w:lastRenderedPageBreak/>
        <w:t>为由特定天线类型产生的禁用面积是</w:t>
      </w:r>
      <w:r>
        <w:rPr>
          <w:i/>
          <w:kern w:val="21"/>
          <w:lang w:eastAsia="zh-CN"/>
        </w:rPr>
        <w:t>P</w:t>
      </w:r>
      <w:r>
        <w:rPr>
          <w:i/>
          <w:kern w:val="21"/>
          <w:vertAlign w:val="subscript"/>
          <w:lang w:eastAsia="zh-CN"/>
        </w:rPr>
        <w:t>t</w:t>
      </w:r>
      <w:r>
        <w:rPr>
          <w:kern w:val="21"/>
          <w:lang w:eastAsia="zh-CN"/>
        </w:rPr>
        <w:t xml:space="preserve"> </w:t>
      </w:r>
      <w:r>
        <w:rPr>
          <w:rFonts w:hint="eastAsia"/>
          <w:kern w:val="21"/>
          <w:lang w:eastAsia="zh-CN"/>
        </w:rPr>
        <w:t>的函数，而后者依赖于调制（见图</w:t>
      </w:r>
      <w:r>
        <w:rPr>
          <w:kern w:val="21"/>
          <w:lang w:eastAsia="zh-CN"/>
        </w:rPr>
        <w:t>14</w:t>
      </w:r>
      <w:r>
        <w:rPr>
          <w:rFonts w:hint="eastAsia"/>
          <w:kern w:val="21"/>
          <w:lang w:eastAsia="zh-CN"/>
        </w:rPr>
        <w:t>）。表</w:t>
      </w:r>
      <w:r>
        <w:rPr>
          <w:kern w:val="21"/>
          <w:lang w:eastAsia="zh-CN"/>
        </w:rPr>
        <w:t>7</w:t>
      </w:r>
      <w:r>
        <w:rPr>
          <w:rFonts w:hint="eastAsia"/>
          <w:kern w:val="21"/>
          <w:lang w:eastAsia="zh-CN"/>
        </w:rPr>
        <w:t>使用了表</w:t>
      </w:r>
      <w:r>
        <w:rPr>
          <w:kern w:val="21"/>
          <w:lang w:eastAsia="zh-CN"/>
        </w:rPr>
        <w:t>5</w:t>
      </w:r>
      <w:r>
        <w:rPr>
          <w:rFonts w:hint="eastAsia"/>
          <w:kern w:val="21"/>
          <w:lang w:eastAsia="zh-CN"/>
        </w:rPr>
        <w:t>中</w:t>
      </w:r>
      <w:r>
        <w:rPr>
          <w:kern w:val="21"/>
          <w:lang w:eastAsia="zh-CN"/>
        </w:rPr>
        <w:t>SUE</w:t>
      </w:r>
      <w:r>
        <w:rPr>
          <w:rFonts w:hint="eastAsia"/>
          <w:kern w:val="21"/>
          <w:lang w:eastAsia="zh-CN"/>
        </w:rPr>
        <w:t>数据，用来表示所研究的不同调制的</w:t>
      </w:r>
      <w:r>
        <w:rPr>
          <w:kern w:val="21"/>
          <w:lang w:eastAsia="zh-CN"/>
        </w:rPr>
        <w:t>SUE</w:t>
      </w:r>
      <w:r>
        <w:rPr>
          <w:rFonts w:hint="eastAsia"/>
          <w:kern w:val="21"/>
          <w:lang w:eastAsia="zh-CN"/>
        </w:rPr>
        <w:t>改进的百分数。对数字调制，最大的改进为在</w:t>
      </w:r>
      <w:r>
        <w:rPr>
          <w:kern w:val="21"/>
          <w:lang w:eastAsia="zh-CN"/>
        </w:rPr>
        <w:t>256-QAM</w:t>
      </w:r>
      <w:r>
        <w:rPr>
          <w:rFonts w:hint="eastAsia"/>
          <w:kern w:val="21"/>
          <w:lang w:eastAsia="zh-CN"/>
        </w:rPr>
        <w:t>调制的条件下，</w:t>
      </w:r>
      <w:r>
        <w:rPr>
          <w:kern w:val="21"/>
          <w:lang w:eastAsia="zh-CN"/>
        </w:rPr>
        <w:t>SHD</w:t>
      </w:r>
      <w:r>
        <w:rPr>
          <w:rFonts w:hint="eastAsia"/>
          <w:kern w:val="21"/>
          <w:lang w:eastAsia="zh-CN"/>
        </w:rPr>
        <w:t>和</w:t>
      </w:r>
      <w:r>
        <w:rPr>
          <w:kern w:val="21"/>
          <w:lang w:eastAsia="zh-CN"/>
        </w:rPr>
        <w:t>CHR</w:t>
      </w:r>
      <w:r>
        <w:rPr>
          <w:rFonts w:hint="eastAsia"/>
          <w:kern w:val="21"/>
          <w:lang w:eastAsia="zh-CN"/>
        </w:rPr>
        <w:t>天线对应的改进值分别为</w:t>
      </w:r>
      <w:r>
        <w:rPr>
          <w:kern w:val="21"/>
          <w:lang w:eastAsia="zh-CN"/>
        </w:rPr>
        <w:t>28%</w:t>
      </w:r>
      <w:r>
        <w:rPr>
          <w:rFonts w:hint="eastAsia"/>
          <w:kern w:val="21"/>
          <w:lang w:eastAsia="zh-CN"/>
        </w:rPr>
        <w:t>和</w:t>
      </w:r>
      <w:r>
        <w:rPr>
          <w:kern w:val="21"/>
          <w:lang w:eastAsia="zh-CN"/>
        </w:rPr>
        <w:t>533%</w:t>
      </w:r>
      <w:r>
        <w:rPr>
          <w:rFonts w:hint="eastAsia"/>
          <w:kern w:val="21"/>
          <w:lang w:eastAsia="zh-CN"/>
        </w:rPr>
        <w:t>。</w:t>
      </w:r>
    </w:p>
    <w:p w:rsidR="00406798" w:rsidRDefault="00406798" w:rsidP="00406798">
      <w:pPr>
        <w:snapToGrid w:val="0"/>
        <w:rPr>
          <w:kern w:val="21"/>
          <w:lang w:eastAsia="zh-CN"/>
        </w:rPr>
      </w:pPr>
    </w:p>
    <w:p w:rsidR="00DF4C50" w:rsidRPr="00041D34" w:rsidRDefault="00DF4C50" w:rsidP="00041D34">
      <w:pPr>
        <w:pStyle w:val="TableNo"/>
        <w:rPr>
          <w:sz w:val="18"/>
          <w:szCs w:val="18"/>
          <w:lang w:eastAsia="zh-CN"/>
        </w:rPr>
      </w:pPr>
      <w:r w:rsidRPr="00041D34">
        <w:rPr>
          <w:rFonts w:hint="eastAsia"/>
          <w:sz w:val="18"/>
          <w:szCs w:val="18"/>
          <w:lang w:eastAsia="zh-CN"/>
        </w:rPr>
        <w:t>表</w:t>
      </w:r>
      <w:r w:rsidRPr="00041D34">
        <w:rPr>
          <w:sz w:val="18"/>
          <w:szCs w:val="18"/>
          <w:lang w:eastAsia="zh-CN"/>
        </w:rPr>
        <w:t>7</w:t>
      </w:r>
    </w:p>
    <w:p w:rsidR="00DF4C50" w:rsidRPr="00041D34" w:rsidRDefault="00DF4C50" w:rsidP="00041D34">
      <w:pPr>
        <w:pStyle w:val="Tabletitle"/>
        <w:rPr>
          <w:sz w:val="18"/>
          <w:szCs w:val="18"/>
          <w:lang w:eastAsia="zh-CN"/>
        </w:rPr>
      </w:pPr>
      <w:r w:rsidRPr="00041D34">
        <w:rPr>
          <w:sz w:val="18"/>
          <w:szCs w:val="18"/>
          <w:lang w:eastAsia="zh-CN"/>
        </w:rPr>
        <w:t>SHD</w:t>
      </w:r>
      <w:r w:rsidRPr="00041D34">
        <w:rPr>
          <w:rFonts w:hint="eastAsia"/>
          <w:sz w:val="18"/>
          <w:szCs w:val="18"/>
          <w:lang w:eastAsia="zh-CN"/>
        </w:rPr>
        <w:t>和</w:t>
      </w:r>
      <w:r w:rsidRPr="00041D34">
        <w:rPr>
          <w:sz w:val="18"/>
          <w:szCs w:val="18"/>
          <w:lang w:eastAsia="zh-CN"/>
        </w:rPr>
        <w:t>CHR</w:t>
      </w:r>
      <w:r w:rsidRPr="00041D34">
        <w:rPr>
          <w:rFonts w:hint="eastAsia"/>
          <w:sz w:val="18"/>
          <w:szCs w:val="18"/>
          <w:lang w:eastAsia="zh-CN"/>
        </w:rPr>
        <w:t>天线对应的</w:t>
      </w:r>
      <w:r w:rsidRPr="00041D34">
        <w:rPr>
          <w:sz w:val="18"/>
          <w:szCs w:val="18"/>
          <w:lang w:eastAsia="zh-CN"/>
        </w:rPr>
        <w:t>SUE</w:t>
      </w:r>
      <w:r w:rsidRPr="00041D34">
        <w:rPr>
          <w:rFonts w:hint="eastAsia"/>
          <w:sz w:val="18"/>
          <w:szCs w:val="18"/>
          <w:lang w:eastAsia="zh-CN"/>
        </w:rPr>
        <w:t>的改进是调制的函数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DF4C50" w:rsidTr="00DF4C50">
        <w:trPr>
          <w:cantSplit/>
          <w:jc w:val="center"/>
        </w:trPr>
        <w:tc>
          <w:tcPr>
            <w:tcW w:w="2268" w:type="dxa"/>
            <w:vMerge w:val="restart"/>
            <w:tcBorders>
              <w:top w:val="single" w:sz="4" w:space="0" w:color="auto"/>
              <w:left w:val="single" w:sz="4" w:space="0" w:color="auto"/>
              <w:right w:val="single" w:sz="4" w:space="0" w:color="auto"/>
            </w:tcBorders>
            <w:vAlign w:val="center"/>
          </w:tcPr>
          <w:p w:rsidR="00DF4C50" w:rsidRPr="00041D34" w:rsidRDefault="00DF4C50" w:rsidP="00D23941">
            <w:pPr>
              <w:pStyle w:val="Tabletext"/>
              <w:spacing w:before="120" w:after="120"/>
              <w:jc w:val="center"/>
              <w:rPr>
                <w:kern w:val="21"/>
                <w:sz w:val="18"/>
                <w:szCs w:val="18"/>
              </w:rPr>
            </w:pPr>
            <w:r w:rsidRPr="00041D34">
              <w:rPr>
                <w:rFonts w:hint="eastAsia"/>
                <w:kern w:val="21"/>
                <w:sz w:val="18"/>
                <w:szCs w:val="18"/>
              </w:rPr>
              <w:t>调</w:t>
            </w:r>
            <w:r w:rsidRPr="00041D34">
              <w:rPr>
                <w:kern w:val="21"/>
                <w:sz w:val="18"/>
                <w:szCs w:val="18"/>
              </w:rPr>
              <w:t xml:space="preserve"> </w:t>
            </w:r>
            <w:r w:rsidRPr="00041D34">
              <w:rPr>
                <w:rFonts w:hint="eastAsia"/>
                <w:kern w:val="21"/>
                <w:sz w:val="18"/>
                <w:szCs w:val="18"/>
              </w:rPr>
              <w:t>制</w:t>
            </w:r>
            <w:r w:rsidRPr="00041D34">
              <w:rPr>
                <w:kern w:val="21"/>
                <w:sz w:val="18"/>
                <w:szCs w:val="18"/>
              </w:rPr>
              <w:t xml:space="preserve"> </w:t>
            </w:r>
            <w:r w:rsidRPr="00041D34">
              <w:rPr>
                <w:rFonts w:hint="eastAsia"/>
                <w:kern w:val="21"/>
                <w:sz w:val="18"/>
                <w:szCs w:val="18"/>
              </w:rPr>
              <w:t>类</w:t>
            </w:r>
            <w:r w:rsidRPr="00041D34">
              <w:rPr>
                <w:kern w:val="21"/>
                <w:sz w:val="18"/>
                <w:szCs w:val="18"/>
              </w:rPr>
              <w:t xml:space="preserve"> </w:t>
            </w:r>
            <w:r w:rsidRPr="00041D34">
              <w:rPr>
                <w:rFonts w:hint="eastAsia"/>
                <w:kern w:val="21"/>
                <w:sz w:val="18"/>
                <w:szCs w:val="18"/>
              </w:rPr>
              <w:t>型</w:t>
            </w:r>
          </w:p>
        </w:tc>
        <w:tc>
          <w:tcPr>
            <w:tcW w:w="4536" w:type="dxa"/>
            <w:gridSpan w:val="2"/>
            <w:tcBorders>
              <w:top w:val="single" w:sz="4" w:space="0" w:color="auto"/>
              <w:left w:val="single" w:sz="4" w:space="0" w:color="auto"/>
              <w:bottom w:val="single" w:sz="4" w:space="0" w:color="auto"/>
              <w:right w:val="single" w:sz="4" w:space="0" w:color="auto"/>
            </w:tcBorders>
          </w:tcPr>
          <w:p w:rsidR="00DF4C50" w:rsidRPr="00041D34" w:rsidRDefault="00DF4C50" w:rsidP="00D23941">
            <w:pPr>
              <w:pStyle w:val="Tabletext"/>
              <w:spacing w:before="120" w:after="120"/>
              <w:jc w:val="center"/>
              <w:rPr>
                <w:kern w:val="21"/>
                <w:sz w:val="18"/>
                <w:szCs w:val="18"/>
              </w:rPr>
            </w:pPr>
            <w:r w:rsidRPr="00041D34">
              <w:rPr>
                <w:kern w:val="21"/>
                <w:sz w:val="18"/>
                <w:szCs w:val="18"/>
              </w:rPr>
              <w:t>SUE</w:t>
            </w:r>
            <w:r w:rsidRPr="00041D34">
              <w:rPr>
                <w:rFonts w:hint="eastAsia"/>
                <w:kern w:val="21"/>
                <w:sz w:val="18"/>
                <w:szCs w:val="18"/>
              </w:rPr>
              <w:t>改进</w:t>
            </w:r>
          </w:p>
        </w:tc>
      </w:tr>
      <w:tr w:rsidR="00DF4C50" w:rsidTr="00DF4C50">
        <w:trPr>
          <w:cantSplit/>
          <w:jc w:val="center"/>
        </w:trPr>
        <w:tc>
          <w:tcPr>
            <w:tcW w:w="2268" w:type="dxa"/>
            <w:vMerge/>
            <w:tcBorders>
              <w:left w:val="single" w:sz="4" w:space="0" w:color="auto"/>
              <w:bottom w:val="single" w:sz="4" w:space="0" w:color="auto"/>
              <w:right w:val="single" w:sz="4" w:space="0" w:color="auto"/>
            </w:tcBorders>
          </w:tcPr>
          <w:p w:rsidR="00DF4C50" w:rsidRPr="00041D34" w:rsidRDefault="00DF4C50" w:rsidP="00D23941">
            <w:pPr>
              <w:pStyle w:val="Tabletext"/>
              <w:spacing w:before="120" w:after="120"/>
              <w:jc w:val="center"/>
              <w:rPr>
                <w:kern w:val="21"/>
                <w:sz w:val="18"/>
                <w:szCs w:val="18"/>
              </w:rPr>
            </w:pPr>
          </w:p>
        </w:tc>
        <w:tc>
          <w:tcPr>
            <w:tcW w:w="2268" w:type="dxa"/>
            <w:tcBorders>
              <w:top w:val="single" w:sz="4" w:space="0" w:color="auto"/>
              <w:left w:val="single" w:sz="4" w:space="0" w:color="auto"/>
              <w:bottom w:val="single" w:sz="4" w:space="0" w:color="auto"/>
              <w:right w:val="single" w:sz="4" w:space="0" w:color="auto"/>
            </w:tcBorders>
          </w:tcPr>
          <w:p w:rsidR="00DF4C50" w:rsidRPr="00041D34" w:rsidRDefault="00DF4C50" w:rsidP="00D23941">
            <w:pPr>
              <w:pStyle w:val="Tabletext"/>
              <w:spacing w:before="120" w:after="120"/>
              <w:jc w:val="center"/>
              <w:rPr>
                <w:kern w:val="21"/>
                <w:sz w:val="18"/>
                <w:szCs w:val="18"/>
              </w:rPr>
            </w:pPr>
            <w:r w:rsidRPr="00041D34">
              <w:rPr>
                <w:kern w:val="21"/>
                <w:sz w:val="18"/>
                <w:szCs w:val="18"/>
              </w:rPr>
              <w:t>SHD</w:t>
            </w:r>
            <w:r w:rsidRPr="00041D34">
              <w:rPr>
                <w:rFonts w:hint="eastAsia"/>
                <w:kern w:val="21"/>
                <w:sz w:val="18"/>
                <w:szCs w:val="18"/>
              </w:rPr>
              <w:t>天线</w:t>
            </w:r>
          </w:p>
        </w:tc>
        <w:tc>
          <w:tcPr>
            <w:tcW w:w="2268" w:type="dxa"/>
            <w:tcBorders>
              <w:top w:val="single" w:sz="4" w:space="0" w:color="auto"/>
              <w:left w:val="single" w:sz="4" w:space="0" w:color="auto"/>
              <w:bottom w:val="single" w:sz="4" w:space="0" w:color="auto"/>
              <w:right w:val="single" w:sz="4" w:space="0" w:color="auto"/>
            </w:tcBorders>
          </w:tcPr>
          <w:p w:rsidR="00DF4C50" w:rsidRPr="00041D34" w:rsidRDefault="00DF4C50" w:rsidP="00D23941">
            <w:pPr>
              <w:pStyle w:val="Tabletext"/>
              <w:spacing w:before="120" w:after="120"/>
              <w:jc w:val="center"/>
              <w:rPr>
                <w:kern w:val="21"/>
                <w:sz w:val="18"/>
                <w:szCs w:val="18"/>
              </w:rPr>
            </w:pPr>
            <w:r w:rsidRPr="00041D34">
              <w:rPr>
                <w:kern w:val="21"/>
                <w:sz w:val="18"/>
                <w:szCs w:val="18"/>
              </w:rPr>
              <w:t>CHR</w:t>
            </w:r>
            <w:r w:rsidRPr="00041D34">
              <w:rPr>
                <w:rFonts w:hint="eastAsia"/>
                <w:kern w:val="21"/>
                <w:sz w:val="18"/>
                <w:szCs w:val="18"/>
              </w:rPr>
              <w:t>天线</w:t>
            </w:r>
          </w:p>
        </w:tc>
      </w:tr>
      <w:tr w:rsidR="00DF4C50" w:rsidTr="00DF4C50">
        <w:trPr>
          <w:jc w:val="center"/>
        </w:trPr>
        <w:tc>
          <w:tcPr>
            <w:tcW w:w="2268" w:type="dxa"/>
            <w:tcBorders>
              <w:top w:val="single" w:sz="4" w:space="0" w:color="auto"/>
              <w:left w:val="single" w:sz="4" w:space="0" w:color="auto"/>
              <w:bottom w:val="nil"/>
              <w:right w:val="single" w:sz="4" w:space="0" w:color="auto"/>
            </w:tcBorders>
          </w:tcPr>
          <w:p w:rsidR="00DF4C50" w:rsidRPr="00041D34" w:rsidRDefault="00DF4C50" w:rsidP="00406798">
            <w:pPr>
              <w:pStyle w:val="Tabletext"/>
              <w:spacing w:before="120" w:after="120"/>
              <w:jc w:val="center"/>
              <w:rPr>
                <w:kern w:val="21"/>
                <w:sz w:val="18"/>
                <w:szCs w:val="18"/>
                <w:lang w:val="es-ES_tradnl"/>
              </w:rPr>
            </w:pPr>
            <w:r w:rsidRPr="00041D34">
              <w:rPr>
                <w:kern w:val="21"/>
                <w:sz w:val="18"/>
                <w:szCs w:val="18"/>
              </w:rPr>
              <w:t>16-QAM</w:t>
            </w:r>
          </w:p>
        </w:tc>
        <w:tc>
          <w:tcPr>
            <w:tcW w:w="2268" w:type="dxa"/>
            <w:tcBorders>
              <w:top w:val="single" w:sz="4" w:space="0" w:color="auto"/>
              <w:left w:val="single" w:sz="4" w:space="0" w:color="auto"/>
              <w:bottom w:val="nil"/>
              <w:right w:val="single" w:sz="4" w:space="0" w:color="auto"/>
            </w:tcBorders>
          </w:tcPr>
          <w:p w:rsidR="00DF4C50" w:rsidRPr="00041D34" w:rsidRDefault="00DF4C50" w:rsidP="00406798">
            <w:pPr>
              <w:pStyle w:val="Tabletext"/>
              <w:spacing w:before="120" w:after="120"/>
              <w:jc w:val="center"/>
              <w:rPr>
                <w:kern w:val="21"/>
                <w:sz w:val="18"/>
                <w:szCs w:val="18"/>
                <w:lang w:val="es-ES_tradnl"/>
              </w:rPr>
            </w:pPr>
            <w:r w:rsidRPr="00041D34">
              <w:rPr>
                <w:kern w:val="21"/>
                <w:sz w:val="18"/>
                <w:szCs w:val="18"/>
              </w:rPr>
              <w:t>−</w:t>
            </w:r>
            <w:r w:rsidRPr="00041D34">
              <w:rPr>
                <w:kern w:val="21"/>
                <w:sz w:val="18"/>
                <w:szCs w:val="18"/>
                <w:lang w:val="es-ES_tradnl"/>
              </w:rPr>
              <w:t>8</w:t>
            </w:r>
            <w:r w:rsidRPr="00041D34">
              <w:rPr>
                <w:kern w:val="21"/>
                <w:sz w:val="18"/>
                <w:szCs w:val="18"/>
                <w:lang w:val="en-GB"/>
              </w:rPr>
              <w:t>%</w:t>
            </w:r>
          </w:p>
        </w:tc>
        <w:tc>
          <w:tcPr>
            <w:tcW w:w="2268" w:type="dxa"/>
            <w:tcBorders>
              <w:top w:val="single" w:sz="4" w:space="0" w:color="auto"/>
              <w:left w:val="single" w:sz="4" w:space="0" w:color="auto"/>
              <w:bottom w:val="nil"/>
              <w:right w:val="single" w:sz="4" w:space="0" w:color="auto"/>
            </w:tcBorders>
          </w:tcPr>
          <w:p w:rsidR="00DF4C50" w:rsidRPr="00041D34" w:rsidRDefault="00DF4C50" w:rsidP="00406798">
            <w:pPr>
              <w:pStyle w:val="Tabletext"/>
              <w:spacing w:before="120" w:after="120"/>
              <w:jc w:val="center"/>
              <w:rPr>
                <w:kern w:val="21"/>
                <w:sz w:val="18"/>
                <w:szCs w:val="18"/>
                <w:lang w:val="es-ES_tradnl"/>
              </w:rPr>
            </w:pPr>
            <w:r w:rsidRPr="00041D34">
              <w:rPr>
                <w:kern w:val="21"/>
                <w:sz w:val="18"/>
                <w:szCs w:val="18"/>
                <w:lang w:val="es-ES_tradnl"/>
              </w:rPr>
              <w:t>130%</w:t>
            </w:r>
          </w:p>
        </w:tc>
      </w:tr>
      <w:tr w:rsidR="00DF4C50" w:rsidTr="00DF4C50">
        <w:trPr>
          <w:jc w:val="center"/>
        </w:trPr>
        <w:tc>
          <w:tcPr>
            <w:tcW w:w="2268" w:type="dxa"/>
            <w:tcBorders>
              <w:top w:val="nil"/>
              <w:left w:val="single" w:sz="4" w:space="0" w:color="auto"/>
              <w:bottom w:val="nil"/>
              <w:right w:val="single" w:sz="4" w:space="0" w:color="auto"/>
            </w:tcBorders>
          </w:tcPr>
          <w:p w:rsidR="00DF4C50" w:rsidRPr="00041D34" w:rsidRDefault="00DF4C50" w:rsidP="00406798">
            <w:pPr>
              <w:pStyle w:val="Tabletext"/>
              <w:spacing w:before="120" w:after="120"/>
              <w:jc w:val="center"/>
              <w:rPr>
                <w:kern w:val="21"/>
                <w:sz w:val="18"/>
                <w:szCs w:val="18"/>
                <w:lang w:val="es-ES_tradnl"/>
              </w:rPr>
            </w:pPr>
            <w:r w:rsidRPr="00041D34">
              <w:rPr>
                <w:kern w:val="21"/>
                <w:sz w:val="18"/>
                <w:szCs w:val="18"/>
              </w:rPr>
              <w:t>64-QAM</w:t>
            </w:r>
          </w:p>
        </w:tc>
        <w:tc>
          <w:tcPr>
            <w:tcW w:w="2268" w:type="dxa"/>
            <w:tcBorders>
              <w:top w:val="nil"/>
              <w:left w:val="single" w:sz="4" w:space="0" w:color="auto"/>
              <w:bottom w:val="nil"/>
              <w:right w:val="single" w:sz="4" w:space="0" w:color="auto"/>
            </w:tcBorders>
          </w:tcPr>
          <w:p w:rsidR="00DF4C50" w:rsidRPr="00041D34" w:rsidRDefault="00DF4C50" w:rsidP="00406798">
            <w:pPr>
              <w:pStyle w:val="Tabletext"/>
              <w:spacing w:before="120" w:after="120"/>
              <w:jc w:val="center"/>
              <w:rPr>
                <w:kern w:val="21"/>
                <w:sz w:val="18"/>
                <w:szCs w:val="18"/>
                <w:lang w:val="es-ES_tradnl"/>
              </w:rPr>
            </w:pPr>
            <w:r w:rsidRPr="00041D34">
              <w:rPr>
                <w:kern w:val="21"/>
                <w:sz w:val="18"/>
                <w:szCs w:val="18"/>
                <w:lang w:val="es-ES_tradnl"/>
              </w:rPr>
              <w:t>6%</w:t>
            </w:r>
          </w:p>
        </w:tc>
        <w:tc>
          <w:tcPr>
            <w:tcW w:w="2268" w:type="dxa"/>
            <w:tcBorders>
              <w:top w:val="nil"/>
              <w:left w:val="single" w:sz="4" w:space="0" w:color="auto"/>
              <w:bottom w:val="nil"/>
              <w:right w:val="single" w:sz="4" w:space="0" w:color="auto"/>
            </w:tcBorders>
          </w:tcPr>
          <w:p w:rsidR="00DF4C50" w:rsidRPr="00041D34" w:rsidRDefault="00DF4C50" w:rsidP="00406798">
            <w:pPr>
              <w:pStyle w:val="Tabletext"/>
              <w:spacing w:before="120" w:after="120"/>
              <w:jc w:val="center"/>
              <w:rPr>
                <w:kern w:val="21"/>
                <w:sz w:val="18"/>
                <w:szCs w:val="18"/>
                <w:lang w:val="es-ES_tradnl"/>
              </w:rPr>
            </w:pPr>
            <w:r w:rsidRPr="00041D34">
              <w:rPr>
                <w:kern w:val="21"/>
                <w:sz w:val="18"/>
                <w:szCs w:val="18"/>
                <w:lang w:val="es-ES_tradnl"/>
              </w:rPr>
              <w:t>338%</w:t>
            </w:r>
          </w:p>
        </w:tc>
      </w:tr>
      <w:tr w:rsidR="00DF4C50" w:rsidTr="00DF4C50">
        <w:trPr>
          <w:jc w:val="center"/>
        </w:trPr>
        <w:tc>
          <w:tcPr>
            <w:tcW w:w="2268" w:type="dxa"/>
            <w:tcBorders>
              <w:top w:val="nil"/>
              <w:left w:val="single" w:sz="4" w:space="0" w:color="auto"/>
              <w:bottom w:val="single" w:sz="4" w:space="0" w:color="auto"/>
              <w:right w:val="single" w:sz="4" w:space="0" w:color="auto"/>
            </w:tcBorders>
          </w:tcPr>
          <w:p w:rsidR="00DF4C50" w:rsidRPr="00041D34" w:rsidRDefault="00DF4C50" w:rsidP="00406798">
            <w:pPr>
              <w:pStyle w:val="Tabletext"/>
              <w:spacing w:before="120" w:after="120"/>
              <w:jc w:val="center"/>
              <w:rPr>
                <w:kern w:val="21"/>
                <w:sz w:val="18"/>
                <w:szCs w:val="18"/>
                <w:lang w:val="es-ES_tradnl"/>
              </w:rPr>
            </w:pPr>
            <w:r w:rsidRPr="00041D34">
              <w:rPr>
                <w:kern w:val="21"/>
                <w:sz w:val="18"/>
                <w:szCs w:val="18"/>
              </w:rPr>
              <w:t>256-QAM</w:t>
            </w:r>
          </w:p>
        </w:tc>
        <w:tc>
          <w:tcPr>
            <w:tcW w:w="2268" w:type="dxa"/>
            <w:tcBorders>
              <w:top w:val="nil"/>
              <w:left w:val="single" w:sz="4" w:space="0" w:color="auto"/>
              <w:bottom w:val="single" w:sz="4" w:space="0" w:color="auto"/>
              <w:right w:val="single" w:sz="4" w:space="0" w:color="auto"/>
            </w:tcBorders>
          </w:tcPr>
          <w:p w:rsidR="00DF4C50" w:rsidRPr="00041D34" w:rsidRDefault="00DF4C50" w:rsidP="00406798">
            <w:pPr>
              <w:pStyle w:val="Tabletext"/>
              <w:spacing w:before="120" w:after="120"/>
              <w:jc w:val="center"/>
              <w:rPr>
                <w:kern w:val="21"/>
                <w:sz w:val="18"/>
                <w:szCs w:val="18"/>
                <w:lang w:val="es-ES_tradnl"/>
              </w:rPr>
            </w:pPr>
            <w:r w:rsidRPr="00041D34">
              <w:rPr>
                <w:kern w:val="21"/>
                <w:sz w:val="18"/>
                <w:szCs w:val="18"/>
                <w:lang w:val="es-ES_tradnl"/>
              </w:rPr>
              <w:t>28%</w:t>
            </w:r>
          </w:p>
        </w:tc>
        <w:tc>
          <w:tcPr>
            <w:tcW w:w="2268" w:type="dxa"/>
            <w:tcBorders>
              <w:top w:val="nil"/>
              <w:left w:val="single" w:sz="4" w:space="0" w:color="auto"/>
              <w:bottom w:val="single" w:sz="4" w:space="0" w:color="auto"/>
              <w:right w:val="single" w:sz="4" w:space="0" w:color="auto"/>
            </w:tcBorders>
          </w:tcPr>
          <w:p w:rsidR="00DF4C50" w:rsidRPr="00041D34" w:rsidRDefault="00DF4C50" w:rsidP="00406798">
            <w:pPr>
              <w:pStyle w:val="Tabletext"/>
              <w:spacing w:before="120" w:after="120"/>
              <w:jc w:val="center"/>
              <w:rPr>
                <w:kern w:val="21"/>
                <w:sz w:val="18"/>
                <w:szCs w:val="18"/>
                <w:lang w:val="es-ES_tradnl"/>
              </w:rPr>
            </w:pPr>
            <w:r w:rsidRPr="00041D34">
              <w:rPr>
                <w:kern w:val="21"/>
                <w:sz w:val="18"/>
                <w:szCs w:val="18"/>
                <w:lang w:val="es-ES_tradnl"/>
              </w:rPr>
              <w:t>533%</w:t>
            </w:r>
          </w:p>
        </w:tc>
      </w:tr>
    </w:tbl>
    <w:p w:rsidR="00406798" w:rsidRDefault="00406798" w:rsidP="00041D34">
      <w:pPr>
        <w:pStyle w:val="Heading3"/>
        <w:rPr>
          <w:lang w:eastAsia="zh-CN"/>
        </w:rPr>
      </w:pPr>
    </w:p>
    <w:p w:rsidR="00DF4C50" w:rsidRDefault="00DF4C50" w:rsidP="00041D34">
      <w:pPr>
        <w:pStyle w:val="Heading3"/>
      </w:pPr>
      <w:smartTag w:uri="urn:schemas-microsoft-com:office:smarttags" w:element="chsdate">
        <w:smartTagPr>
          <w:attr w:name="IsROCDate" w:val="False"/>
          <w:attr w:name="IsLunarDate" w:val="False"/>
          <w:attr w:name="Day" w:val="30"/>
          <w:attr w:name="Month" w:val="12"/>
          <w:attr w:name="Year" w:val="1899"/>
        </w:smartTagPr>
        <w:r>
          <w:t>2.4.4</w:t>
        </w:r>
        <w:r>
          <w:tab/>
        </w:r>
      </w:smartTag>
      <w:r>
        <w:rPr>
          <w:rFonts w:hint="eastAsia"/>
        </w:rPr>
        <w:t>信号处理</w:t>
      </w:r>
    </w:p>
    <w:p w:rsidR="00DF4C50" w:rsidRDefault="00DF4C50" w:rsidP="008A03DA">
      <w:pPr>
        <w:snapToGrid w:val="0"/>
        <w:ind w:firstLineChars="200" w:firstLine="480"/>
        <w:rPr>
          <w:kern w:val="21"/>
          <w:lang w:eastAsia="zh-CN"/>
        </w:rPr>
      </w:pPr>
      <w:r>
        <w:rPr>
          <w:rFonts w:hint="eastAsia"/>
          <w:kern w:val="21"/>
          <w:lang w:eastAsia="zh-CN"/>
        </w:rPr>
        <w:t>在固定无线电中继系统中</w:t>
      </w:r>
      <w:r>
        <w:rPr>
          <w:rFonts w:hint="eastAsia"/>
          <w:kern w:val="21"/>
          <w:lang w:val="es-ES_tradnl" w:eastAsia="zh-CN"/>
        </w:rPr>
        <w:t>，</w:t>
      </w:r>
      <w:r>
        <w:rPr>
          <w:rFonts w:hint="eastAsia"/>
          <w:kern w:val="21"/>
          <w:lang w:eastAsia="zh-CN"/>
        </w:rPr>
        <w:t>信号处理是在发射机和接收机终端进行。信号处理由为了产生某些需要的特性的一个信号的电子操作组成。信号处理可以影响以下参数如振幅、频率、相位、信号电平和可靠性。信号处理技术的使用可以改进一个系统的处理增益，它允许对特定接收机输出性能准则降低功率</w:t>
      </w:r>
      <w:r>
        <w:rPr>
          <w:i/>
          <w:kern w:val="21"/>
          <w:lang w:eastAsia="zh-CN"/>
        </w:rPr>
        <w:t>P</w:t>
      </w:r>
      <w:r>
        <w:rPr>
          <w:i/>
          <w:kern w:val="21"/>
          <w:vertAlign w:val="subscript"/>
          <w:lang w:eastAsia="zh-CN"/>
        </w:rPr>
        <w:t>t</w:t>
      </w:r>
      <w:r>
        <w:rPr>
          <w:rFonts w:hint="eastAsia"/>
          <w:kern w:val="21"/>
          <w:lang w:eastAsia="zh-CN"/>
        </w:rPr>
        <w:t>。因此，通过使用信号处理技术，可以降低</w:t>
      </w:r>
      <w:r>
        <w:rPr>
          <w:i/>
          <w:kern w:val="21"/>
          <w:lang w:eastAsia="zh-CN"/>
        </w:rPr>
        <w:t>P</w:t>
      </w:r>
      <w:r>
        <w:rPr>
          <w:i/>
          <w:kern w:val="21"/>
          <w:vertAlign w:val="subscript"/>
          <w:lang w:eastAsia="zh-CN"/>
        </w:rPr>
        <w:t>t</w:t>
      </w:r>
      <w:r>
        <w:rPr>
          <w:rFonts w:hint="eastAsia"/>
          <w:kern w:val="21"/>
          <w:lang w:eastAsia="zh-CN"/>
        </w:rPr>
        <w:t>以减少对其他系统的禁用空间（区域）。可是，应该注意到信号处理技术是由微波链路设计者用来改进链路可靠性的，而通常不是被考虑用于频谱保留的目的。</w:t>
      </w:r>
    </w:p>
    <w:p w:rsidR="00DF4C50" w:rsidRDefault="00DF4C50" w:rsidP="0040679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2.4.5</w:t>
        </w:r>
        <w:r>
          <w:rPr>
            <w:lang w:eastAsia="zh-CN"/>
          </w:rPr>
          <w:tab/>
        </w:r>
      </w:smartTag>
      <w:r>
        <w:rPr>
          <w:rFonts w:hint="eastAsia"/>
          <w:lang w:eastAsia="zh-CN"/>
        </w:rPr>
        <w:t>错误校正</w:t>
      </w:r>
      <w:r>
        <w:rPr>
          <w:lang w:eastAsia="zh-CN"/>
        </w:rPr>
        <w:t>/</w:t>
      </w:r>
      <w:r>
        <w:rPr>
          <w:rFonts w:hint="eastAsia"/>
          <w:lang w:eastAsia="zh-CN"/>
        </w:rPr>
        <w:t>编码</w:t>
      </w:r>
    </w:p>
    <w:p w:rsidR="00DF4C50" w:rsidRDefault="00DF4C50" w:rsidP="008A03DA">
      <w:pPr>
        <w:snapToGrid w:val="0"/>
        <w:ind w:firstLineChars="200" w:firstLine="480"/>
        <w:rPr>
          <w:kern w:val="21"/>
          <w:lang w:eastAsia="zh-CN"/>
        </w:rPr>
      </w:pPr>
      <w:r>
        <w:rPr>
          <w:rFonts w:hint="eastAsia"/>
          <w:kern w:val="21"/>
          <w:lang w:eastAsia="zh-CN"/>
        </w:rPr>
        <w:t>前向纠错（</w:t>
      </w:r>
      <w:r>
        <w:rPr>
          <w:kern w:val="21"/>
          <w:lang w:eastAsia="zh-CN"/>
        </w:rPr>
        <w:t>FEC</w:t>
      </w:r>
      <w:r>
        <w:rPr>
          <w:rFonts w:hint="eastAsia"/>
          <w:kern w:val="21"/>
          <w:lang w:eastAsia="zh-CN"/>
        </w:rPr>
        <w:t>）编码是改进数字微波系统</w:t>
      </w:r>
      <w:r>
        <w:rPr>
          <w:kern w:val="21"/>
          <w:lang w:eastAsia="zh-CN"/>
        </w:rPr>
        <w:t>BER</w:t>
      </w:r>
      <w:r>
        <w:rPr>
          <w:rFonts w:hint="eastAsia"/>
          <w:kern w:val="21"/>
          <w:lang w:eastAsia="zh-CN"/>
        </w:rPr>
        <w:t>性能的一种方法，特别是当系统的功率被限制时。使用</w:t>
      </w:r>
      <w:r>
        <w:rPr>
          <w:kern w:val="21"/>
          <w:lang w:eastAsia="zh-CN"/>
        </w:rPr>
        <w:t>FEC</w:t>
      </w:r>
      <w:r>
        <w:rPr>
          <w:rFonts w:hint="eastAsia"/>
          <w:kern w:val="21"/>
          <w:lang w:eastAsia="zh-CN"/>
        </w:rPr>
        <w:t>编码技术允许对错误限制一个数，在电路两端安装特殊编码和软件（或硬件）在接收机端进行校正。这个</w:t>
      </w:r>
      <w:r>
        <w:rPr>
          <w:kern w:val="21"/>
          <w:lang w:eastAsia="zh-CN"/>
        </w:rPr>
        <w:t>BER</w:t>
      </w:r>
      <w:r>
        <w:rPr>
          <w:rFonts w:hint="eastAsia"/>
          <w:kern w:val="21"/>
          <w:lang w:eastAsia="zh-CN"/>
        </w:rPr>
        <w:t>的改进是以满足特定</w:t>
      </w:r>
      <w:r>
        <w:rPr>
          <w:kern w:val="21"/>
          <w:lang w:eastAsia="zh-CN"/>
        </w:rPr>
        <w:t>BER</w:t>
      </w:r>
      <w:r>
        <w:rPr>
          <w:rFonts w:hint="eastAsia"/>
          <w:kern w:val="21"/>
          <w:lang w:eastAsia="zh-CN"/>
        </w:rPr>
        <w:t>性能所需要的接收机</w:t>
      </w:r>
      <w:r>
        <w:rPr>
          <w:kern w:val="21"/>
          <w:lang w:eastAsia="zh-CN"/>
        </w:rPr>
        <w:t>(</w:t>
      </w:r>
      <w:r>
        <w:rPr>
          <w:i/>
          <w:kern w:val="21"/>
          <w:lang w:eastAsia="zh-CN"/>
        </w:rPr>
        <w:t>C</w:t>
      </w:r>
      <w:r>
        <w:rPr>
          <w:kern w:val="21"/>
          <w:lang w:eastAsia="zh-CN"/>
        </w:rPr>
        <w:t>/</w:t>
      </w:r>
      <w:r>
        <w:rPr>
          <w:i/>
          <w:kern w:val="21"/>
          <w:lang w:eastAsia="zh-CN"/>
        </w:rPr>
        <w:t xml:space="preserve">N </w:t>
      </w:r>
      <w:r>
        <w:rPr>
          <w:kern w:val="21"/>
          <w:lang w:eastAsia="zh-CN"/>
        </w:rPr>
        <w:t>)</w:t>
      </w:r>
      <w:r>
        <w:rPr>
          <w:i/>
          <w:kern w:val="21"/>
          <w:vertAlign w:val="subscript"/>
          <w:lang w:eastAsia="zh-CN"/>
        </w:rPr>
        <w:t>i</w:t>
      </w:r>
      <w:r>
        <w:rPr>
          <w:rFonts w:hint="eastAsia"/>
          <w:kern w:val="21"/>
          <w:lang w:eastAsia="zh-CN"/>
        </w:rPr>
        <w:t>的减少为代价的，因此减小了对其他系统的禁用区。</w:t>
      </w:r>
      <w:r>
        <w:rPr>
          <w:kern w:val="21"/>
          <w:lang w:eastAsia="zh-CN"/>
        </w:rPr>
        <w:t>(</w:t>
      </w:r>
      <w:r>
        <w:rPr>
          <w:i/>
          <w:kern w:val="21"/>
          <w:lang w:eastAsia="zh-CN"/>
        </w:rPr>
        <w:t>C</w:t>
      </w:r>
      <w:r>
        <w:rPr>
          <w:kern w:val="21"/>
          <w:lang w:eastAsia="zh-CN"/>
        </w:rPr>
        <w:t>/</w:t>
      </w:r>
      <w:r>
        <w:rPr>
          <w:i/>
          <w:kern w:val="21"/>
          <w:lang w:eastAsia="zh-CN"/>
        </w:rPr>
        <w:t xml:space="preserve">N </w:t>
      </w:r>
      <w:r>
        <w:rPr>
          <w:kern w:val="21"/>
          <w:lang w:eastAsia="zh-CN"/>
        </w:rPr>
        <w:t>)</w:t>
      </w:r>
      <w:r>
        <w:rPr>
          <w:i/>
          <w:kern w:val="21"/>
          <w:vertAlign w:val="subscript"/>
          <w:lang w:eastAsia="zh-CN"/>
        </w:rPr>
        <w:t>i</w:t>
      </w:r>
      <w:r>
        <w:rPr>
          <w:rFonts w:hint="eastAsia"/>
          <w:kern w:val="21"/>
          <w:lang w:eastAsia="zh-CN"/>
        </w:rPr>
        <w:t>的减少作为编码增益的参考。编码技术的性能由编码增益和编码速率描述。可是，编码速率对系统占用带宽有影响，因此增加了对频谱其他用户的禁用频谱。</w:t>
      </w:r>
    </w:p>
    <w:p w:rsidR="00DF4C50" w:rsidRDefault="00DF4C50" w:rsidP="008A03DA">
      <w:pPr>
        <w:snapToGrid w:val="0"/>
        <w:ind w:firstLineChars="200" w:firstLine="480"/>
        <w:rPr>
          <w:kern w:val="21"/>
          <w:lang w:eastAsia="zh-CN"/>
        </w:rPr>
      </w:pPr>
      <w:r>
        <w:rPr>
          <w:rFonts w:hint="eastAsia"/>
          <w:kern w:val="21"/>
          <w:lang w:eastAsia="zh-CN"/>
        </w:rPr>
        <w:t>为了显示频谱保留的编码效果，选择</w:t>
      </w:r>
      <w:r>
        <w:rPr>
          <w:kern w:val="21"/>
          <w:lang w:eastAsia="zh-CN"/>
        </w:rPr>
        <w:t>64-QAM</w:t>
      </w:r>
      <w:r>
        <w:rPr>
          <w:rFonts w:hint="eastAsia"/>
          <w:kern w:val="21"/>
          <w:lang w:eastAsia="zh-CN"/>
        </w:rPr>
        <w:t>作为研究的调制类型。选择四种类型</w:t>
      </w:r>
      <w:r>
        <w:rPr>
          <w:kern w:val="21"/>
          <w:lang w:eastAsia="zh-CN"/>
        </w:rPr>
        <w:t>FEC</w:t>
      </w:r>
      <w:r>
        <w:rPr>
          <w:rFonts w:hint="eastAsia"/>
          <w:kern w:val="21"/>
          <w:lang w:eastAsia="zh-CN"/>
        </w:rPr>
        <w:t>码。表</w:t>
      </w:r>
      <w:r>
        <w:rPr>
          <w:kern w:val="21"/>
          <w:lang w:eastAsia="zh-CN"/>
        </w:rPr>
        <w:t>8</w:t>
      </w:r>
      <w:r>
        <w:rPr>
          <w:rFonts w:hint="eastAsia"/>
          <w:kern w:val="21"/>
          <w:lang w:eastAsia="zh-CN"/>
        </w:rPr>
        <w:t>显示了编码率，带宽扩大因子（</w:t>
      </w:r>
      <w:r>
        <w:rPr>
          <w:kern w:val="21"/>
          <w:lang w:eastAsia="zh-CN"/>
        </w:rPr>
        <w:t>1/</w:t>
      </w:r>
      <w:r>
        <w:rPr>
          <w:rFonts w:hint="eastAsia"/>
          <w:kern w:val="21"/>
          <w:lang w:eastAsia="zh-CN"/>
        </w:rPr>
        <w:t>编码率），编码后占用带宽，对</w:t>
      </w:r>
      <w:r>
        <w:rPr>
          <w:kern w:val="21"/>
          <w:lang w:eastAsia="zh-CN"/>
        </w:rPr>
        <w:t>BER</w:t>
      </w:r>
      <w:r>
        <w:rPr>
          <w:rFonts w:hint="eastAsia"/>
          <w:kern w:val="21"/>
          <w:lang w:eastAsia="zh-CN"/>
        </w:rPr>
        <w:t>为</w:t>
      </w:r>
      <w:r>
        <w:rPr>
          <w:kern w:val="21"/>
          <w:lang w:eastAsia="zh-CN"/>
        </w:rPr>
        <w:t xml:space="preserve">1 </w:t>
      </w:r>
      <w:r>
        <w:rPr>
          <w:kern w:val="21"/>
        </w:rPr>
        <w:sym w:font="Symbol" w:char="F0B4"/>
      </w:r>
      <w:r>
        <w:rPr>
          <w:kern w:val="21"/>
          <w:lang w:eastAsia="zh-CN"/>
        </w:rPr>
        <w:t xml:space="preserve"> 10</w:t>
      </w:r>
      <w:r>
        <w:rPr>
          <w:kern w:val="21"/>
          <w:vertAlign w:val="superscript"/>
          <w:lang w:eastAsia="zh-CN"/>
        </w:rPr>
        <w:t>– 6</w:t>
      </w:r>
      <w:r>
        <w:rPr>
          <w:rFonts w:hint="eastAsia"/>
          <w:kern w:val="21"/>
          <w:lang w:eastAsia="zh-CN"/>
        </w:rPr>
        <w:t>的可得到的</w:t>
      </w:r>
      <w:r>
        <w:rPr>
          <w:kern w:val="21"/>
          <w:lang w:eastAsia="zh-CN"/>
        </w:rPr>
        <w:t>(</w:t>
      </w:r>
      <w:r>
        <w:rPr>
          <w:i/>
          <w:kern w:val="21"/>
          <w:lang w:eastAsia="zh-CN"/>
        </w:rPr>
        <w:t>C</w:t>
      </w:r>
      <w:r>
        <w:rPr>
          <w:kern w:val="21"/>
          <w:lang w:eastAsia="zh-CN"/>
        </w:rPr>
        <w:t>/</w:t>
      </w:r>
      <w:r>
        <w:rPr>
          <w:i/>
          <w:kern w:val="21"/>
          <w:lang w:eastAsia="zh-CN"/>
        </w:rPr>
        <w:t xml:space="preserve">N </w:t>
      </w:r>
      <w:r>
        <w:rPr>
          <w:kern w:val="21"/>
          <w:lang w:eastAsia="zh-CN"/>
        </w:rPr>
        <w:t>)</w:t>
      </w:r>
      <w:r>
        <w:rPr>
          <w:i/>
          <w:kern w:val="21"/>
          <w:vertAlign w:val="subscript"/>
          <w:lang w:eastAsia="zh-CN"/>
        </w:rPr>
        <w:t>i</w:t>
      </w:r>
      <w:r>
        <w:rPr>
          <w:rFonts w:hint="eastAsia"/>
          <w:kern w:val="21"/>
          <w:lang w:eastAsia="zh-CN"/>
        </w:rPr>
        <w:t>的减少和考虑到可得到的</w:t>
      </w:r>
      <w:r>
        <w:rPr>
          <w:kern w:val="21"/>
          <w:lang w:eastAsia="zh-CN"/>
        </w:rPr>
        <w:t>(</w:t>
      </w:r>
      <w:r>
        <w:rPr>
          <w:i/>
          <w:kern w:val="21"/>
          <w:lang w:eastAsia="zh-CN"/>
        </w:rPr>
        <w:t>C</w:t>
      </w:r>
      <w:r>
        <w:rPr>
          <w:kern w:val="21"/>
          <w:lang w:eastAsia="zh-CN"/>
        </w:rPr>
        <w:t>/</w:t>
      </w:r>
      <w:r>
        <w:rPr>
          <w:i/>
          <w:kern w:val="21"/>
          <w:lang w:eastAsia="zh-CN"/>
        </w:rPr>
        <w:t xml:space="preserve">N </w:t>
      </w:r>
      <w:r>
        <w:rPr>
          <w:kern w:val="21"/>
          <w:lang w:eastAsia="zh-CN"/>
        </w:rPr>
        <w:t>)</w:t>
      </w:r>
      <w:r>
        <w:rPr>
          <w:i/>
          <w:kern w:val="21"/>
          <w:vertAlign w:val="subscript"/>
          <w:lang w:eastAsia="zh-CN"/>
        </w:rPr>
        <w:t>i</w:t>
      </w:r>
      <w:r>
        <w:rPr>
          <w:rFonts w:hint="eastAsia"/>
          <w:kern w:val="21"/>
          <w:lang w:eastAsia="zh-CN"/>
        </w:rPr>
        <w:t>减少后需要的</w:t>
      </w:r>
      <w:r>
        <w:rPr>
          <w:i/>
          <w:kern w:val="21"/>
          <w:lang w:eastAsia="zh-CN"/>
        </w:rPr>
        <w:t>P</w:t>
      </w:r>
      <w:r>
        <w:rPr>
          <w:i/>
          <w:kern w:val="21"/>
          <w:vertAlign w:val="subscript"/>
          <w:lang w:eastAsia="zh-CN"/>
        </w:rPr>
        <w:t>t</w:t>
      </w:r>
      <w:r>
        <w:rPr>
          <w:rFonts w:hint="eastAsia"/>
          <w:kern w:val="21"/>
          <w:lang w:eastAsia="zh-CN"/>
        </w:rPr>
        <w:t>。在表</w:t>
      </w:r>
      <w:r>
        <w:rPr>
          <w:kern w:val="21"/>
          <w:lang w:eastAsia="zh-CN"/>
        </w:rPr>
        <w:t>8</w:t>
      </w:r>
      <w:r>
        <w:rPr>
          <w:rFonts w:hint="eastAsia"/>
          <w:kern w:val="21"/>
          <w:lang w:eastAsia="zh-CN"/>
        </w:rPr>
        <w:t>显示的带宽和功率的值，输入到</w:t>
      </w:r>
      <w:r>
        <w:rPr>
          <w:kern w:val="21"/>
          <w:lang w:eastAsia="zh-CN"/>
        </w:rPr>
        <w:t>SUE</w:t>
      </w:r>
      <w:r>
        <w:rPr>
          <w:rFonts w:hint="eastAsia"/>
          <w:kern w:val="21"/>
          <w:lang w:eastAsia="zh-CN"/>
        </w:rPr>
        <w:t>模式中作为一种频谱保留技术来评估编码。表</w:t>
      </w:r>
      <w:r>
        <w:rPr>
          <w:kern w:val="21"/>
          <w:lang w:eastAsia="zh-CN"/>
        </w:rPr>
        <w:t>9</w:t>
      </w:r>
      <w:r>
        <w:rPr>
          <w:rFonts w:hint="eastAsia"/>
          <w:kern w:val="21"/>
          <w:lang w:eastAsia="zh-CN"/>
        </w:rPr>
        <w:t>显示</w:t>
      </w:r>
      <w:r>
        <w:rPr>
          <w:kern w:val="21"/>
          <w:lang w:eastAsia="zh-CN"/>
        </w:rPr>
        <w:t>STD</w:t>
      </w:r>
      <w:r>
        <w:rPr>
          <w:rFonts w:hint="eastAsia"/>
          <w:kern w:val="21"/>
          <w:lang w:eastAsia="zh-CN"/>
        </w:rPr>
        <w:t>、</w:t>
      </w:r>
      <w:r>
        <w:rPr>
          <w:kern w:val="21"/>
          <w:lang w:eastAsia="zh-CN"/>
        </w:rPr>
        <w:t>SHD</w:t>
      </w:r>
      <w:r>
        <w:rPr>
          <w:rFonts w:hint="eastAsia"/>
          <w:kern w:val="21"/>
          <w:lang w:eastAsia="zh-CN"/>
        </w:rPr>
        <w:t>、</w:t>
      </w:r>
      <w:r>
        <w:rPr>
          <w:kern w:val="21"/>
          <w:lang w:eastAsia="zh-CN"/>
        </w:rPr>
        <w:t>CHR</w:t>
      </w:r>
      <w:r>
        <w:rPr>
          <w:rFonts w:hint="eastAsia"/>
          <w:kern w:val="21"/>
          <w:lang w:eastAsia="zh-CN"/>
        </w:rPr>
        <w:t>天线的</w:t>
      </w:r>
      <w:r>
        <w:rPr>
          <w:kern w:val="21"/>
          <w:lang w:eastAsia="zh-CN"/>
        </w:rPr>
        <w:t>SUE</w:t>
      </w:r>
      <w:r>
        <w:rPr>
          <w:rFonts w:hint="eastAsia"/>
          <w:kern w:val="21"/>
          <w:lang w:eastAsia="zh-CN"/>
        </w:rPr>
        <w:t>。在表</w:t>
      </w:r>
      <w:r>
        <w:rPr>
          <w:kern w:val="21"/>
          <w:lang w:eastAsia="zh-CN"/>
        </w:rPr>
        <w:t>9</w:t>
      </w:r>
      <w:r>
        <w:rPr>
          <w:rFonts w:hint="eastAsia"/>
          <w:kern w:val="21"/>
          <w:lang w:eastAsia="zh-CN"/>
        </w:rPr>
        <w:t>中显示没有编码的</w:t>
      </w:r>
      <w:r>
        <w:rPr>
          <w:kern w:val="21"/>
          <w:lang w:eastAsia="zh-CN"/>
        </w:rPr>
        <w:t>64-QAM</w:t>
      </w:r>
      <w:r>
        <w:rPr>
          <w:rFonts w:hint="eastAsia"/>
          <w:kern w:val="21"/>
          <w:lang w:eastAsia="zh-CN"/>
        </w:rPr>
        <w:t>的</w:t>
      </w:r>
      <w:r>
        <w:rPr>
          <w:kern w:val="21"/>
          <w:lang w:eastAsia="zh-CN"/>
        </w:rPr>
        <w:t>SUE</w:t>
      </w:r>
      <w:r>
        <w:rPr>
          <w:rFonts w:hint="eastAsia"/>
          <w:kern w:val="21"/>
          <w:lang w:eastAsia="zh-CN"/>
        </w:rPr>
        <w:t>作为有和没有编码比较的基线。</w:t>
      </w:r>
    </w:p>
    <w:p w:rsidR="00DF4C50" w:rsidRPr="00406798" w:rsidRDefault="00DF4C50" w:rsidP="00406798">
      <w:pPr>
        <w:pStyle w:val="TableNo"/>
        <w:rPr>
          <w:sz w:val="18"/>
          <w:szCs w:val="18"/>
          <w:lang w:eastAsia="zh-CN"/>
        </w:rPr>
      </w:pPr>
      <w:r>
        <w:rPr>
          <w:lang w:eastAsia="zh-CN"/>
        </w:rPr>
        <w:br w:type="page"/>
      </w:r>
      <w:r w:rsidRPr="00406798">
        <w:rPr>
          <w:rFonts w:hint="eastAsia"/>
          <w:sz w:val="18"/>
          <w:szCs w:val="18"/>
          <w:lang w:eastAsia="zh-CN"/>
        </w:rPr>
        <w:lastRenderedPageBreak/>
        <w:t>表</w:t>
      </w:r>
      <w:r w:rsidRPr="00406798">
        <w:rPr>
          <w:sz w:val="18"/>
          <w:szCs w:val="18"/>
          <w:lang w:eastAsia="zh-CN"/>
        </w:rPr>
        <w:t>8</w:t>
      </w:r>
    </w:p>
    <w:p w:rsidR="00DF4C50" w:rsidRPr="00406798" w:rsidRDefault="00DF4C50" w:rsidP="00406798">
      <w:pPr>
        <w:pStyle w:val="Tabletitle"/>
        <w:rPr>
          <w:sz w:val="18"/>
          <w:szCs w:val="18"/>
          <w:lang w:eastAsia="zh-CN"/>
        </w:rPr>
      </w:pPr>
      <w:r w:rsidRPr="00406798">
        <w:rPr>
          <w:rFonts w:hint="eastAsia"/>
          <w:sz w:val="18"/>
          <w:szCs w:val="18"/>
          <w:lang w:eastAsia="zh-CN"/>
        </w:rPr>
        <w:t>错误校正</w:t>
      </w:r>
      <w:r w:rsidRPr="00406798">
        <w:rPr>
          <w:sz w:val="18"/>
          <w:szCs w:val="18"/>
          <w:lang w:eastAsia="zh-CN"/>
        </w:rPr>
        <w:t>/</w:t>
      </w:r>
      <w:r w:rsidRPr="00406798">
        <w:rPr>
          <w:rFonts w:hint="eastAsia"/>
          <w:sz w:val="18"/>
          <w:szCs w:val="18"/>
          <w:lang w:eastAsia="zh-CN"/>
        </w:rPr>
        <w:t>编码（</w:t>
      </w:r>
      <w:r w:rsidRPr="00406798">
        <w:rPr>
          <w:sz w:val="18"/>
          <w:szCs w:val="18"/>
          <w:lang w:eastAsia="zh-CN"/>
        </w:rPr>
        <w:t>64-QAM</w:t>
      </w:r>
      <w:r w:rsidRPr="00406798">
        <w:rPr>
          <w:rFonts w:hint="eastAsia"/>
          <w:sz w:val="18"/>
          <w:szCs w:val="18"/>
          <w:lang w:eastAsia="zh-CN"/>
        </w:rPr>
        <w:t>调制）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58"/>
        <w:gridCol w:w="1463"/>
        <w:gridCol w:w="1701"/>
        <w:gridCol w:w="1701"/>
        <w:gridCol w:w="1463"/>
        <w:gridCol w:w="1701"/>
      </w:tblGrid>
      <w:tr w:rsidR="00DF4C50" w:rsidTr="00DF4C50">
        <w:trPr>
          <w:jc w:val="center"/>
        </w:trPr>
        <w:tc>
          <w:tcPr>
            <w:tcW w:w="1658" w:type="dxa"/>
            <w:vAlign w:val="center"/>
          </w:tcPr>
          <w:p w:rsidR="00DF4C50" w:rsidRPr="00406798" w:rsidRDefault="00DF4C50" w:rsidP="00406798">
            <w:pPr>
              <w:pStyle w:val="Tabletext"/>
              <w:jc w:val="center"/>
              <w:rPr>
                <w:kern w:val="21"/>
                <w:sz w:val="18"/>
                <w:szCs w:val="18"/>
              </w:rPr>
            </w:pPr>
            <w:r w:rsidRPr="00406798">
              <w:rPr>
                <w:rFonts w:hint="eastAsia"/>
                <w:kern w:val="21"/>
                <w:sz w:val="18"/>
                <w:szCs w:val="18"/>
              </w:rPr>
              <w:t>信</w:t>
            </w:r>
            <w:r w:rsidRPr="00406798">
              <w:rPr>
                <w:kern w:val="21"/>
                <w:sz w:val="18"/>
                <w:szCs w:val="18"/>
              </w:rPr>
              <w:t xml:space="preserve"> </w:t>
            </w:r>
            <w:r w:rsidRPr="00406798">
              <w:rPr>
                <w:rFonts w:hint="eastAsia"/>
                <w:kern w:val="21"/>
                <w:sz w:val="18"/>
                <w:szCs w:val="18"/>
              </w:rPr>
              <w:t>号</w:t>
            </w:r>
            <w:r w:rsidRPr="00406798">
              <w:rPr>
                <w:kern w:val="21"/>
                <w:sz w:val="18"/>
                <w:szCs w:val="18"/>
              </w:rPr>
              <w:t xml:space="preserve"> </w:t>
            </w:r>
            <w:r w:rsidRPr="00406798">
              <w:rPr>
                <w:rFonts w:hint="eastAsia"/>
                <w:kern w:val="21"/>
                <w:sz w:val="18"/>
                <w:szCs w:val="18"/>
              </w:rPr>
              <w:t>处</w:t>
            </w:r>
            <w:r w:rsidRPr="00406798">
              <w:rPr>
                <w:kern w:val="21"/>
                <w:sz w:val="18"/>
                <w:szCs w:val="18"/>
              </w:rPr>
              <w:t xml:space="preserve"> </w:t>
            </w:r>
            <w:r w:rsidRPr="00406798">
              <w:rPr>
                <w:rFonts w:hint="eastAsia"/>
                <w:kern w:val="21"/>
                <w:sz w:val="18"/>
                <w:szCs w:val="18"/>
              </w:rPr>
              <w:t>理</w:t>
            </w:r>
          </w:p>
        </w:tc>
        <w:tc>
          <w:tcPr>
            <w:tcW w:w="1463" w:type="dxa"/>
            <w:vAlign w:val="center"/>
          </w:tcPr>
          <w:p w:rsidR="00DF4C50" w:rsidRPr="00406798" w:rsidRDefault="00DF4C50" w:rsidP="00406798">
            <w:pPr>
              <w:pStyle w:val="Tabletext"/>
              <w:jc w:val="center"/>
              <w:rPr>
                <w:kern w:val="21"/>
                <w:sz w:val="18"/>
                <w:szCs w:val="18"/>
              </w:rPr>
            </w:pPr>
            <w:r w:rsidRPr="00406798">
              <w:rPr>
                <w:rFonts w:hint="eastAsia"/>
                <w:kern w:val="21"/>
                <w:sz w:val="18"/>
                <w:szCs w:val="18"/>
              </w:rPr>
              <w:t>编</w:t>
            </w:r>
            <w:r w:rsidRPr="00406798">
              <w:rPr>
                <w:kern w:val="21"/>
                <w:sz w:val="18"/>
                <w:szCs w:val="18"/>
              </w:rPr>
              <w:t xml:space="preserve"> </w:t>
            </w:r>
            <w:r w:rsidRPr="00406798">
              <w:rPr>
                <w:rFonts w:hint="eastAsia"/>
                <w:kern w:val="21"/>
                <w:sz w:val="18"/>
                <w:szCs w:val="18"/>
              </w:rPr>
              <w:t>码</w:t>
            </w:r>
            <w:r w:rsidRPr="00406798">
              <w:rPr>
                <w:kern w:val="21"/>
                <w:sz w:val="18"/>
                <w:szCs w:val="18"/>
              </w:rPr>
              <w:t xml:space="preserve"> </w:t>
            </w:r>
            <w:r w:rsidRPr="00406798">
              <w:rPr>
                <w:rFonts w:hint="eastAsia"/>
                <w:kern w:val="21"/>
                <w:sz w:val="18"/>
                <w:szCs w:val="18"/>
              </w:rPr>
              <w:t>速</w:t>
            </w:r>
            <w:r w:rsidRPr="00406798">
              <w:rPr>
                <w:kern w:val="21"/>
                <w:sz w:val="18"/>
                <w:szCs w:val="18"/>
              </w:rPr>
              <w:t xml:space="preserve"> </w:t>
            </w:r>
            <w:r w:rsidRPr="00406798">
              <w:rPr>
                <w:rFonts w:hint="eastAsia"/>
                <w:kern w:val="21"/>
                <w:sz w:val="18"/>
                <w:szCs w:val="18"/>
              </w:rPr>
              <w:t>率</w:t>
            </w:r>
          </w:p>
        </w:tc>
        <w:tc>
          <w:tcPr>
            <w:tcW w:w="1701" w:type="dxa"/>
            <w:vAlign w:val="center"/>
          </w:tcPr>
          <w:p w:rsidR="00DF4C50" w:rsidRPr="00406798" w:rsidRDefault="00DF4C50" w:rsidP="00406798">
            <w:pPr>
              <w:pStyle w:val="Tabletext"/>
              <w:jc w:val="center"/>
              <w:rPr>
                <w:kern w:val="21"/>
                <w:sz w:val="18"/>
                <w:szCs w:val="18"/>
              </w:rPr>
            </w:pPr>
            <w:r w:rsidRPr="00406798">
              <w:rPr>
                <w:rFonts w:hint="eastAsia"/>
                <w:kern w:val="21"/>
                <w:sz w:val="18"/>
                <w:szCs w:val="18"/>
              </w:rPr>
              <w:t>带宽扩展因子</w:t>
            </w:r>
          </w:p>
        </w:tc>
        <w:tc>
          <w:tcPr>
            <w:tcW w:w="1701" w:type="dxa"/>
            <w:vAlign w:val="center"/>
          </w:tcPr>
          <w:p w:rsidR="00DF4C50" w:rsidRPr="00406798" w:rsidRDefault="00DF4C50" w:rsidP="00406798">
            <w:pPr>
              <w:pStyle w:val="Tabletext"/>
              <w:jc w:val="center"/>
              <w:rPr>
                <w:kern w:val="21"/>
                <w:sz w:val="18"/>
                <w:szCs w:val="18"/>
                <w:lang w:eastAsia="zh-CN"/>
              </w:rPr>
            </w:pPr>
            <w:r w:rsidRPr="00406798">
              <w:rPr>
                <w:rFonts w:hint="eastAsia"/>
                <w:kern w:val="21"/>
                <w:sz w:val="18"/>
                <w:szCs w:val="18"/>
                <w:lang w:eastAsia="zh-CN"/>
              </w:rPr>
              <w:t>占用带宽</w:t>
            </w:r>
            <w:r w:rsidRPr="00406798">
              <w:rPr>
                <w:i/>
                <w:kern w:val="21"/>
                <w:sz w:val="18"/>
                <w:szCs w:val="18"/>
                <w:lang w:eastAsia="zh-CN"/>
              </w:rPr>
              <w:t>B</w:t>
            </w:r>
            <w:r w:rsidRPr="00406798">
              <w:rPr>
                <w:kern w:val="21"/>
                <w:sz w:val="18"/>
                <w:szCs w:val="18"/>
                <w:lang w:eastAsia="zh-CN"/>
              </w:rPr>
              <w:br/>
            </w:r>
            <w:r w:rsidRPr="00406798">
              <w:rPr>
                <w:rFonts w:hint="eastAsia"/>
                <w:kern w:val="21"/>
                <w:sz w:val="18"/>
                <w:szCs w:val="18"/>
                <w:lang w:eastAsia="zh-CN"/>
              </w:rPr>
              <w:t>（</w:t>
            </w:r>
            <w:r w:rsidRPr="00406798">
              <w:rPr>
                <w:kern w:val="21"/>
                <w:sz w:val="18"/>
                <w:szCs w:val="18"/>
                <w:lang w:eastAsia="zh-CN"/>
              </w:rPr>
              <w:t>MHz</w:t>
            </w:r>
            <w:r w:rsidRPr="00406798">
              <w:rPr>
                <w:rFonts w:hint="eastAsia"/>
                <w:kern w:val="21"/>
                <w:sz w:val="18"/>
                <w:szCs w:val="18"/>
                <w:lang w:eastAsia="zh-CN"/>
              </w:rPr>
              <w:t>）</w:t>
            </w:r>
          </w:p>
        </w:tc>
        <w:tc>
          <w:tcPr>
            <w:tcW w:w="1463" w:type="dxa"/>
            <w:vAlign w:val="center"/>
          </w:tcPr>
          <w:p w:rsidR="00DF4C50" w:rsidRPr="00406798" w:rsidRDefault="00DF4C50" w:rsidP="00406798">
            <w:pPr>
              <w:pStyle w:val="Tabletext"/>
              <w:jc w:val="center"/>
              <w:rPr>
                <w:kern w:val="21"/>
                <w:sz w:val="18"/>
                <w:szCs w:val="18"/>
              </w:rPr>
            </w:pPr>
            <w:r w:rsidRPr="00406798">
              <w:rPr>
                <w:i/>
                <w:kern w:val="21"/>
                <w:sz w:val="18"/>
                <w:szCs w:val="18"/>
              </w:rPr>
              <w:t>C/</w:t>
            </w:r>
            <w:r w:rsidRPr="00406798">
              <w:rPr>
                <w:rFonts w:hint="eastAsia"/>
                <w:i/>
                <w:kern w:val="21"/>
                <w:sz w:val="18"/>
                <w:szCs w:val="18"/>
              </w:rPr>
              <w:t>N</w:t>
            </w:r>
            <w:r w:rsidRPr="00406798">
              <w:rPr>
                <w:rFonts w:hint="eastAsia"/>
                <w:kern w:val="21"/>
                <w:sz w:val="18"/>
                <w:szCs w:val="18"/>
              </w:rPr>
              <w:t>减少</w:t>
            </w:r>
            <w:r w:rsidRPr="00406798">
              <w:rPr>
                <w:kern w:val="21"/>
                <w:sz w:val="18"/>
                <w:szCs w:val="18"/>
              </w:rPr>
              <w:br/>
            </w:r>
            <w:r w:rsidRPr="00406798">
              <w:rPr>
                <w:rFonts w:hint="eastAsia"/>
                <w:kern w:val="21"/>
                <w:sz w:val="18"/>
                <w:szCs w:val="18"/>
              </w:rPr>
              <w:t>（</w:t>
            </w:r>
            <w:r w:rsidRPr="00406798">
              <w:rPr>
                <w:kern w:val="21"/>
                <w:sz w:val="18"/>
                <w:szCs w:val="18"/>
              </w:rPr>
              <w:t>dB</w:t>
            </w:r>
            <w:r w:rsidRPr="00406798">
              <w:rPr>
                <w:rFonts w:hint="eastAsia"/>
                <w:kern w:val="21"/>
                <w:sz w:val="18"/>
                <w:szCs w:val="18"/>
              </w:rPr>
              <w:t>）</w:t>
            </w:r>
          </w:p>
        </w:tc>
        <w:tc>
          <w:tcPr>
            <w:tcW w:w="1701" w:type="dxa"/>
            <w:vAlign w:val="center"/>
          </w:tcPr>
          <w:p w:rsidR="00DF4C50" w:rsidRPr="00406798" w:rsidRDefault="00DF4C50" w:rsidP="00406798">
            <w:pPr>
              <w:pStyle w:val="Tabletext"/>
              <w:jc w:val="center"/>
              <w:rPr>
                <w:kern w:val="21"/>
                <w:sz w:val="18"/>
                <w:szCs w:val="18"/>
                <w:lang w:eastAsia="zh-CN"/>
              </w:rPr>
            </w:pPr>
            <w:r w:rsidRPr="00406798">
              <w:rPr>
                <w:rFonts w:hint="eastAsia"/>
                <w:kern w:val="21"/>
                <w:sz w:val="18"/>
                <w:szCs w:val="18"/>
                <w:lang w:eastAsia="zh-CN"/>
              </w:rPr>
              <w:t>发射机输出</w:t>
            </w:r>
            <w:r w:rsidRPr="00406798">
              <w:rPr>
                <w:kern w:val="21"/>
                <w:sz w:val="18"/>
                <w:szCs w:val="18"/>
                <w:lang w:eastAsia="zh-CN"/>
              </w:rPr>
              <w:br/>
            </w:r>
            <w:r w:rsidRPr="00406798">
              <w:rPr>
                <w:rFonts w:hint="eastAsia"/>
                <w:kern w:val="21"/>
                <w:sz w:val="18"/>
                <w:szCs w:val="18"/>
                <w:lang w:eastAsia="zh-CN"/>
              </w:rPr>
              <w:t>功率</w:t>
            </w:r>
            <w:r w:rsidRPr="00406798">
              <w:rPr>
                <w:i/>
                <w:kern w:val="21"/>
                <w:sz w:val="18"/>
                <w:szCs w:val="18"/>
                <w:lang w:eastAsia="zh-CN"/>
              </w:rPr>
              <w:t>P</w:t>
            </w:r>
            <w:r w:rsidRPr="00406798">
              <w:rPr>
                <w:i/>
                <w:kern w:val="21"/>
                <w:sz w:val="18"/>
                <w:szCs w:val="18"/>
                <w:vertAlign w:val="subscript"/>
                <w:lang w:eastAsia="zh-CN"/>
              </w:rPr>
              <w:t>t</w:t>
            </w:r>
            <w:r w:rsidRPr="00406798">
              <w:rPr>
                <w:kern w:val="21"/>
                <w:sz w:val="18"/>
                <w:szCs w:val="18"/>
                <w:lang w:eastAsia="zh-CN"/>
              </w:rPr>
              <w:br/>
            </w:r>
            <w:r w:rsidRPr="00406798">
              <w:rPr>
                <w:rFonts w:hint="eastAsia"/>
                <w:kern w:val="21"/>
                <w:sz w:val="18"/>
                <w:szCs w:val="18"/>
                <w:lang w:eastAsia="zh-CN"/>
              </w:rPr>
              <w:t>（</w:t>
            </w:r>
            <w:r w:rsidRPr="00406798">
              <w:rPr>
                <w:kern w:val="21"/>
                <w:sz w:val="18"/>
                <w:szCs w:val="18"/>
                <w:lang w:eastAsia="zh-CN"/>
              </w:rPr>
              <w:t>dBm</w:t>
            </w:r>
            <w:r w:rsidRPr="00406798">
              <w:rPr>
                <w:rFonts w:hint="eastAsia"/>
                <w:kern w:val="21"/>
                <w:sz w:val="18"/>
                <w:szCs w:val="18"/>
                <w:lang w:eastAsia="zh-CN"/>
              </w:rPr>
              <w:t>）</w:t>
            </w:r>
          </w:p>
        </w:tc>
      </w:tr>
      <w:tr w:rsidR="00DF4C50" w:rsidTr="00DF4C50">
        <w:trPr>
          <w:jc w:val="center"/>
        </w:trPr>
        <w:tc>
          <w:tcPr>
            <w:tcW w:w="1658" w:type="dxa"/>
            <w:vAlign w:val="center"/>
          </w:tcPr>
          <w:p w:rsidR="00DF4C50" w:rsidRPr="00406798" w:rsidRDefault="00DF4C50" w:rsidP="00406798">
            <w:pPr>
              <w:pStyle w:val="Tabletext"/>
              <w:jc w:val="center"/>
              <w:rPr>
                <w:kern w:val="21"/>
                <w:sz w:val="18"/>
                <w:szCs w:val="18"/>
                <w:lang w:val="es-ES_tradnl"/>
              </w:rPr>
            </w:pPr>
            <w:r w:rsidRPr="00406798">
              <w:rPr>
                <w:rFonts w:hint="eastAsia"/>
                <w:kern w:val="21"/>
                <w:sz w:val="18"/>
                <w:szCs w:val="18"/>
              </w:rPr>
              <w:t>错误校正</w:t>
            </w:r>
            <w:r w:rsidRPr="00406798">
              <w:rPr>
                <w:kern w:val="21"/>
                <w:sz w:val="18"/>
                <w:szCs w:val="18"/>
              </w:rPr>
              <w:t>/</w:t>
            </w:r>
            <w:r w:rsidRPr="00406798">
              <w:rPr>
                <w:rFonts w:hint="eastAsia"/>
                <w:kern w:val="21"/>
                <w:sz w:val="18"/>
                <w:szCs w:val="18"/>
              </w:rPr>
              <w:t>编码</w:t>
            </w:r>
          </w:p>
        </w:tc>
        <w:tc>
          <w:tcPr>
            <w:tcW w:w="1463" w:type="dxa"/>
            <w:vAlign w:val="center"/>
          </w:tcPr>
          <w:p w:rsidR="00DF4C50" w:rsidRPr="00406798" w:rsidRDefault="00DF4C50" w:rsidP="00406798">
            <w:pPr>
              <w:pStyle w:val="Tabletext"/>
              <w:jc w:val="center"/>
              <w:rPr>
                <w:kern w:val="21"/>
                <w:sz w:val="18"/>
                <w:szCs w:val="18"/>
                <w:lang w:val="es-ES_tradnl"/>
              </w:rPr>
            </w:pPr>
            <w:r w:rsidRPr="00406798">
              <w:rPr>
                <w:kern w:val="21"/>
                <w:sz w:val="18"/>
                <w:szCs w:val="18"/>
                <w:lang w:val="es-ES_tradnl"/>
              </w:rPr>
              <w:t>1/2</w:t>
            </w:r>
            <w:r w:rsidRPr="00406798">
              <w:rPr>
                <w:kern w:val="21"/>
                <w:sz w:val="18"/>
                <w:szCs w:val="18"/>
                <w:lang w:val="es-ES_tradnl"/>
              </w:rPr>
              <w:br/>
              <w:t>3/4</w:t>
            </w:r>
            <w:r w:rsidRPr="00406798">
              <w:rPr>
                <w:kern w:val="21"/>
                <w:sz w:val="18"/>
                <w:szCs w:val="18"/>
                <w:lang w:val="es-ES_tradnl"/>
              </w:rPr>
              <w:br/>
              <w:t>7/8</w:t>
            </w:r>
            <w:r w:rsidRPr="00406798">
              <w:rPr>
                <w:kern w:val="21"/>
                <w:sz w:val="18"/>
                <w:szCs w:val="18"/>
                <w:lang w:val="es-ES_tradnl"/>
              </w:rPr>
              <w:br/>
              <w:t>18/19</w:t>
            </w:r>
          </w:p>
        </w:tc>
        <w:tc>
          <w:tcPr>
            <w:tcW w:w="1701" w:type="dxa"/>
            <w:vAlign w:val="center"/>
          </w:tcPr>
          <w:p w:rsidR="00DF4C50" w:rsidRPr="00406798" w:rsidRDefault="00DF4C50" w:rsidP="00406798">
            <w:pPr>
              <w:pStyle w:val="Tabletext"/>
              <w:jc w:val="center"/>
              <w:rPr>
                <w:kern w:val="21"/>
                <w:sz w:val="18"/>
                <w:szCs w:val="18"/>
                <w:lang w:val="es-ES_tradnl"/>
              </w:rPr>
            </w:pPr>
            <w:r w:rsidRPr="00406798">
              <w:rPr>
                <w:rFonts w:hint="eastAsia"/>
                <w:kern w:val="21"/>
                <w:sz w:val="18"/>
                <w:szCs w:val="18"/>
                <w:lang w:val="es-ES_tradnl"/>
              </w:rPr>
              <w:t xml:space="preserve">     </w:t>
            </w:r>
            <w:r w:rsidRPr="00406798">
              <w:rPr>
                <w:kern w:val="21"/>
                <w:sz w:val="18"/>
                <w:szCs w:val="18"/>
              </w:rPr>
              <w:t xml:space="preserve"> </w:t>
            </w:r>
            <w:r w:rsidRPr="00406798">
              <w:rPr>
                <w:kern w:val="21"/>
                <w:sz w:val="18"/>
                <w:szCs w:val="18"/>
                <w:lang w:val="es-ES_tradnl"/>
              </w:rPr>
              <w:t>2</w:t>
            </w:r>
          </w:p>
          <w:p w:rsidR="00DF4C50" w:rsidRPr="00406798" w:rsidRDefault="00DF4C50" w:rsidP="00406798">
            <w:pPr>
              <w:pStyle w:val="Tabletext"/>
              <w:jc w:val="center"/>
              <w:rPr>
                <w:kern w:val="21"/>
                <w:sz w:val="18"/>
                <w:szCs w:val="18"/>
                <w:lang w:val="es-ES_tradnl"/>
              </w:rPr>
            </w:pPr>
            <w:r w:rsidRPr="00406798">
              <w:rPr>
                <w:kern w:val="21"/>
                <w:sz w:val="18"/>
                <w:szCs w:val="18"/>
                <w:lang w:val="es-ES_tradnl"/>
              </w:rPr>
              <w:t>1.333</w:t>
            </w:r>
            <w:r w:rsidRPr="00406798">
              <w:rPr>
                <w:kern w:val="21"/>
                <w:sz w:val="18"/>
                <w:szCs w:val="18"/>
                <w:lang w:val="es-ES_tradnl"/>
              </w:rPr>
              <w:br/>
              <w:t>1.142</w:t>
            </w:r>
            <w:r w:rsidRPr="00406798">
              <w:rPr>
                <w:kern w:val="21"/>
                <w:sz w:val="18"/>
                <w:szCs w:val="18"/>
                <w:lang w:val="es-ES_tradnl"/>
              </w:rPr>
              <w:br/>
              <w:t>1.055</w:t>
            </w:r>
          </w:p>
        </w:tc>
        <w:tc>
          <w:tcPr>
            <w:tcW w:w="1701" w:type="dxa"/>
            <w:vAlign w:val="center"/>
          </w:tcPr>
          <w:p w:rsidR="00DF4C50" w:rsidRPr="00406798" w:rsidRDefault="00DF4C50" w:rsidP="00406798">
            <w:pPr>
              <w:pStyle w:val="Tabletext"/>
              <w:jc w:val="center"/>
              <w:rPr>
                <w:kern w:val="21"/>
                <w:sz w:val="18"/>
                <w:szCs w:val="18"/>
                <w:lang w:val="es-ES_tradnl"/>
              </w:rPr>
            </w:pPr>
            <w:r w:rsidRPr="00406798">
              <w:rPr>
                <w:kern w:val="21"/>
                <w:sz w:val="18"/>
                <w:szCs w:val="18"/>
                <w:lang w:val="es-ES_tradnl"/>
              </w:rPr>
              <w:t>45.00</w:t>
            </w:r>
            <w:r w:rsidRPr="00406798">
              <w:rPr>
                <w:kern w:val="21"/>
                <w:sz w:val="18"/>
                <w:szCs w:val="18"/>
                <w:lang w:val="es-ES_tradnl"/>
              </w:rPr>
              <w:br/>
              <w:t>30.00</w:t>
            </w:r>
            <w:r w:rsidRPr="00406798">
              <w:rPr>
                <w:kern w:val="21"/>
                <w:sz w:val="18"/>
                <w:szCs w:val="18"/>
                <w:lang w:val="es-ES_tradnl"/>
              </w:rPr>
              <w:br/>
              <w:t>25.70</w:t>
            </w:r>
            <w:r w:rsidRPr="00406798">
              <w:rPr>
                <w:kern w:val="21"/>
                <w:sz w:val="18"/>
                <w:szCs w:val="18"/>
                <w:lang w:val="es-ES_tradnl"/>
              </w:rPr>
              <w:br/>
              <w:t>23.74</w:t>
            </w:r>
          </w:p>
        </w:tc>
        <w:tc>
          <w:tcPr>
            <w:tcW w:w="1463" w:type="dxa"/>
            <w:vAlign w:val="center"/>
          </w:tcPr>
          <w:p w:rsidR="00DF4C50" w:rsidRPr="00406798" w:rsidRDefault="00DF4C50" w:rsidP="00406798">
            <w:pPr>
              <w:pStyle w:val="Tabletext"/>
              <w:jc w:val="center"/>
              <w:rPr>
                <w:kern w:val="21"/>
                <w:sz w:val="18"/>
                <w:szCs w:val="18"/>
                <w:lang w:val="es-ES_tradnl"/>
              </w:rPr>
            </w:pPr>
            <w:r w:rsidRPr="00406798">
              <w:rPr>
                <w:kern w:val="21"/>
                <w:sz w:val="18"/>
                <w:szCs w:val="18"/>
                <w:lang w:val="es-ES_tradnl"/>
              </w:rPr>
              <w:t>6.0</w:t>
            </w:r>
            <w:r w:rsidRPr="00406798">
              <w:rPr>
                <w:kern w:val="21"/>
                <w:sz w:val="18"/>
                <w:szCs w:val="18"/>
                <w:lang w:val="es-ES_tradnl"/>
              </w:rPr>
              <w:br/>
              <w:t>3.5</w:t>
            </w:r>
            <w:r w:rsidRPr="00406798">
              <w:rPr>
                <w:kern w:val="21"/>
                <w:sz w:val="18"/>
                <w:szCs w:val="18"/>
                <w:lang w:val="es-ES_tradnl"/>
              </w:rPr>
              <w:br/>
              <w:t>2.0</w:t>
            </w:r>
            <w:r w:rsidRPr="00406798">
              <w:rPr>
                <w:kern w:val="21"/>
                <w:sz w:val="18"/>
                <w:szCs w:val="18"/>
                <w:lang w:val="es-ES_tradnl"/>
              </w:rPr>
              <w:br/>
              <w:t>3.0</w:t>
            </w:r>
          </w:p>
        </w:tc>
        <w:tc>
          <w:tcPr>
            <w:tcW w:w="1701" w:type="dxa"/>
            <w:vAlign w:val="center"/>
          </w:tcPr>
          <w:p w:rsidR="00DF4C50" w:rsidRPr="00406798" w:rsidRDefault="00DF4C50" w:rsidP="00406798">
            <w:pPr>
              <w:pStyle w:val="Tabletext"/>
              <w:jc w:val="center"/>
              <w:rPr>
                <w:kern w:val="21"/>
                <w:sz w:val="18"/>
                <w:szCs w:val="18"/>
                <w:lang w:val="es-ES_tradnl"/>
              </w:rPr>
            </w:pPr>
            <w:r w:rsidRPr="00406798">
              <w:rPr>
                <w:kern w:val="21"/>
                <w:sz w:val="18"/>
                <w:szCs w:val="18"/>
                <w:lang w:val="es-ES_tradnl"/>
              </w:rPr>
              <w:t>27.5</w:t>
            </w:r>
            <w:r w:rsidRPr="00406798">
              <w:rPr>
                <w:kern w:val="21"/>
                <w:sz w:val="18"/>
                <w:szCs w:val="18"/>
                <w:lang w:val="es-ES_tradnl"/>
              </w:rPr>
              <w:br/>
              <w:t>30.0</w:t>
            </w:r>
            <w:r w:rsidRPr="00406798">
              <w:rPr>
                <w:kern w:val="21"/>
                <w:sz w:val="18"/>
                <w:szCs w:val="18"/>
                <w:lang w:val="es-ES_tradnl"/>
              </w:rPr>
              <w:br/>
              <w:t>31.5</w:t>
            </w:r>
            <w:r w:rsidRPr="00406798">
              <w:rPr>
                <w:kern w:val="21"/>
                <w:sz w:val="18"/>
                <w:szCs w:val="18"/>
                <w:lang w:val="es-ES_tradnl"/>
              </w:rPr>
              <w:br/>
              <w:t>30.5</w:t>
            </w:r>
          </w:p>
        </w:tc>
      </w:tr>
    </w:tbl>
    <w:p w:rsidR="00406798" w:rsidRDefault="00406798" w:rsidP="008A03DA">
      <w:pPr>
        <w:snapToGrid w:val="0"/>
        <w:ind w:firstLineChars="200" w:firstLine="480"/>
        <w:rPr>
          <w:kern w:val="21"/>
          <w:lang w:eastAsia="zh-CN"/>
        </w:rPr>
      </w:pPr>
    </w:p>
    <w:p w:rsidR="00DF4C50" w:rsidRDefault="00DF4C50" w:rsidP="008A03DA">
      <w:pPr>
        <w:snapToGrid w:val="0"/>
        <w:ind w:firstLineChars="200" w:firstLine="480"/>
        <w:rPr>
          <w:kern w:val="21"/>
          <w:lang w:val="es-ES_tradnl" w:eastAsia="zh-CN"/>
        </w:rPr>
      </w:pPr>
      <w:r>
        <w:rPr>
          <w:rFonts w:hint="eastAsia"/>
          <w:kern w:val="21"/>
          <w:lang w:eastAsia="zh-CN"/>
        </w:rPr>
        <w:t>总之</w:t>
      </w:r>
      <w:r>
        <w:rPr>
          <w:rFonts w:hint="eastAsia"/>
          <w:kern w:val="21"/>
          <w:lang w:val="es-ES_tradnl" w:eastAsia="zh-CN"/>
        </w:rPr>
        <w:t>，</w:t>
      </w:r>
      <w:r>
        <w:rPr>
          <w:rFonts w:hint="eastAsia"/>
          <w:kern w:val="21"/>
          <w:lang w:eastAsia="zh-CN"/>
        </w:rPr>
        <w:t>在表</w:t>
      </w:r>
      <w:r>
        <w:rPr>
          <w:kern w:val="21"/>
          <w:lang w:val="es-ES_tradnl" w:eastAsia="zh-CN"/>
        </w:rPr>
        <w:t>9</w:t>
      </w:r>
      <w:r>
        <w:rPr>
          <w:rFonts w:hint="eastAsia"/>
          <w:kern w:val="21"/>
          <w:lang w:eastAsia="zh-CN"/>
        </w:rPr>
        <w:t>中给出的</w:t>
      </w:r>
      <w:r>
        <w:rPr>
          <w:kern w:val="21"/>
          <w:lang w:val="es-ES_tradnl" w:eastAsia="zh-CN"/>
        </w:rPr>
        <w:t>SUE</w:t>
      </w:r>
      <w:r>
        <w:rPr>
          <w:rFonts w:hint="eastAsia"/>
          <w:kern w:val="21"/>
          <w:lang w:eastAsia="zh-CN"/>
        </w:rPr>
        <w:t>值显示</w:t>
      </w:r>
      <w:r>
        <w:rPr>
          <w:rFonts w:hint="eastAsia"/>
          <w:kern w:val="21"/>
          <w:lang w:val="es-ES_tradnl" w:eastAsia="zh-CN"/>
        </w:rPr>
        <w:t>，</w:t>
      </w:r>
      <w:r>
        <w:rPr>
          <w:rFonts w:hint="eastAsia"/>
          <w:kern w:val="21"/>
          <w:lang w:eastAsia="zh-CN"/>
        </w:rPr>
        <w:t>当使用了高效率的编码技术</w:t>
      </w:r>
      <w:r>
        <w:rPr>
          <w:rFonts w:hint="eastAsia"/>
          <w:kern w:val="21"/>
          <w:lang w:val="es-ES_tradnl" w:eastAsia="zh-CN"/>
        </w:rPr>
        <w:t>（</w:t>
      </w:r>
      <w:r>
        <w:rPr>
          <w:rFonts w:hint="eastAsia"/>
          <w:kern w:val="21"/>
          <w:lang w:eastAsia="zh-CN"/>
        </w:rPr>
        <w:t>如高的编码率和高的编码增益的编码技术</w:t>
      </w:r>
      <w:r>
        <w:rPr>
          <w:rFonts w:hint="eastAsia"/>
          <w:kern w:val="21"/>
          <w:lang w:val="es-ES_tradnl" w:eastAsia="zh-CN"/>
        </w:rPr>
        <w:t>）</w:t>
      </w:r>
      <w:r>
        <w:rPr>
          <w:rFonts w:hint="eastAsia"/>
          <w:kern w:val="21"/>
          <w:lang w:eastAsia="zh-CN"/>
        </w:rPr>
        <w:t>时</w:t>
      </w:r>
      <w:r>
        <w:rPr>
          <w:rFonts w:hint="eastAsia"/>
          <w:kern w:val="21"/>
          <w:lang w:val="es-ES_tradnl" w:eastAsia="zh-CN"/>
        </w:rPr>
        <w:t>，</w:t>
      </w:r>
      <w:r>
        <w:rPr>
          <w:rFonts w:hint="eastAsia"/>
          <w:kern w:val="21"/>
          <w:lang w:eastAsia="zh-CN"/>
        </w:rPr>
        <w:t>信号处理技术如使用</w:t>
      </w:r>
      <w:r>
        <w:rPr>
          <w:kern w:val="21"/>
          <w:lang w:eastAsia="zh-CN"/>
        </w:rPr>
        <w:t>RF</w:t>
      </w:r>
      <w:r>
        <w:rPr>
          <w:rFonts w:hint="eastAsia"/>
          <w:kern w:val="21"/>
          <w:lang w:eastAsia="zh-CN"/>
        </w:rPr>
        <w:t>带宽平衡</w:t>
      </w:r>
      <w:r>
        <w:rPr>
          <w:i/>
          <w:iCs/>
          <w:kern w:val="21"/>
          <w:lang w:eastAsia="zh-CN"/>
        </w:rPr>
        <w:t>C/N</w:t>
      </w:r>
      <w:r>
        <w:rPr>
          <w:rFonts w:hint="eastAsia"/>
          <w:kern w:val="21"/>
          <w:lang w:eastAsia="zh-CN"/>
        </w:rPr>
        <w:t>的错误校正</w:t>
      </w:r>
      <w:r>
        <w:rPr>
          <w:kern w:val="21"/>
          <w:lang w:val="es-ES_tradnl" w:eastAsia="zh-CN"/>
        </w:rPr>
        <w:t>/</w:t>
      </w:r>
      <w:r>
        <w:rPr>
          <w:rFonts w:hint="eastAsia"/>
          <w:kern w:val="21"/>
          <w:lang w:eastAsia="zh-CN"/>
        </w:rPr>
        <w:t>编码技术，仅在频谱保留和较高的</w:t>
      </w:r>
      <w:r>
        <w:rPr>
          <w:kern w:val="21"/>
          <w:lang w:val="es-ES_tradnl" w:eastAsia="zh-CN"/>
        </w:rPr>
        <w:t>SUE</w:t>
      </w:r>
      <w:r>
        <w:rPr>
          <w:rFonts w:hint="eastAsia"/>
          <w:kern w:val="21"/>
          <w:lang w:val="es-ES_tradnl" w:eastAsia="zh-CN"/>
        </w:rPr>
        <w:t>值上提供有效的改进。而且，当系统有</w:t>
      </w:r>
      <w:r>
        <w:rPr>
          <w:kern w:val="21"/>
          <w:lang w:val="es-ES_tradnl" w:eastAsia="zh-CN"/>
        </w:rPr>
        <w:t>STD</w:t>
      </w:r>
      <w:r>
        <w:rPr>
          <w:rFonts w:hint="eastAsia"/>
          <w:kern w:val="21"/>
          <w:lang w:val="es-ES_tradnl" w:eastAsia="zh-CN"/>
        </w:rPr>
        <w:t>天线而不是</w:t>
      </w:r>
      <w:r>
        <w:rPr>
          <w:kern w:val="21"/>
          <w:lang w:val="es-ES_tradnl" w:eastAsia="zh-CN"/>
        </w:rPr>
        <w:t>SHD</w:t>
      </w:r>
      <w:r>
        <w:rPr>
          <w:rFonts w:hint="eastAsia"/>
          <w:kern w:val="21"/>
          <w:lang w:val="es-ES_tradnl" w:eastAsia="zh-CN"/>
        </w:rPr>
        <w:t>或</w:t>
      </w:r>
      <w:r>
        <w:rPr>
          <w:kern w:val="21"/>
          <w:lang w:val="es-ES_tradnl" w:eastAsia="zh-CN"/>
        </w:rPr>
        <w:t>CHR</w:t>
      </w:r>
      <w:r>
        <w:rPr>
          <w:rFonts w:hint="eastAsia"/>
          <w:kern w:val="21"/>
          <w:lang w:val="es-ES_tradnl" w:eastAsia="zh-CN"/>
        </w:rPr>
        <w:t>天线时，频谱保留相对改进较大。这是由于</w:t>
      </w:r>
      <w:r>
        <w:rPr>
          <w:kern w:val="21"/>
          <w:lang w:val="es-ES_tradnl" w:eastAsia="zh-CN"/>
        </w:rPr>
        <w:t>STD</w:t>
      </w:r>
      <w:r>
        <w:rPr>
          <w:rFonts w:hint="eastAsia"/>
          <w:kern w:val="21"/>
          <w:lang w:val="es-ES_tradnl" w:eastAsia="zh-CN"/>
        </w:rPr>
        <w:t>天线因为较高的旁瓣</w:t>
      </w:r>
      <w:r>
        <w:rPr>
          <w:kern w:val="21"/>
          <w:lang w:val="es-ES_tradnl" w:eastAsia="zh-CN"/>
        </w:rPr>
        <w:t>/</w:t>
      </w:r>
      <w:r>
        <w:rPr>
          <w:rFonts w:hint="eastAsia"/>
          <w:kern w:val="21"/>
          <w:lang w:val="es-ES_tradnl" w:eastAsia="zh-CN"/>
        </w:rPr>
        <w:t>后瓣特性禁用区的减少较大。</w:t>
      </w:r>
    </w:p>
    <w:p w:rsidR="00DF4C50" w:rsidRDefault="00DF4C50" w:rsidP="008A03DA">
      <w:pPr>
        <w:snapToGrid w:val="0"/>
        <w:rPr>
          <w:kern w:val="21"/>
          <w:lang w:eastAsia="zh-CN"/>
        </w:rPr>
      </w:pPr>
    </w:p>
    <w:p w:rsidR="00DF4C50" w:rsidRPr="00406798" w:rsidRDefault="00DF4C50" w:rsidP="00406798">
      <w:pPr>
        <w:pStyle w:val="TableNo"/>
        <w:rPr>
          <w:sz w:val="18"/>
          <w:szCs w:val="18"/>
          <w:lang w:eastAsia="zh-CN"/>
        </w:rPr>
      </w:pPr>
      <w:r w:rsidRPr="00406798">
        <w:rPr>
          <w:rFonts w:hint="eastAsia"/>
          <w:sz w:val="18"/>
          <w:szCs w:val="18"/>
          <w:lang w:eastAsia="zh-CN"/>
        </w:rPr>
        <w:t>表</w:t>
      </w:r>
      <w:r w:rsidRPr="00406798">
        <w:rPr>
          <w:sz w:val="18"/>
          <w:szCs w:val="18"/>
          <w:lang w:eastAsia="zh-CN"/>
        </w:rPr>
        <w:t>9</w:t>
      </w:r>
    </w:p>
    <w:p w:rsidR="00DF4C50" w:rsidRPr="00406798" w:rsidRDefault="00DF4C50" w:rsidP="00406798">
      <w:pPr>
        <w:pStyle w:val="Tabletitle"/>
        <w:rPr>
          <w:sz w:val="18"/>
          <w:szCs w:val="18"/>
          <w:lang w:eastAsia="zh-CN"/>
        </w:rPr>
      </w:pPr>
      <w:r w:rsidRPr="00406798">
        <w:rPr>
          <w:rFonts w:hint="eastAsia"/>
          <w:sz w:val="18"/>
          <w:szCs w:val="18"/>
          <w:lang w:eastAsia="zh-CN"/>
        </w:rPr>
        <w:t>错误校正</w:t>
      </w:r>
      <w:r w:rsidRPr="00406798">
        <w:rPr>
          <w:sz w:val="18"/>
          <w:szCs w:val="18"/>
          <w:lang w:eastAsia="zh-CN"/>
        </w:rPr>
        <w:t>/</w:t>
      </w:r>
      <w:r w:rsidRPr="00406798">
        <w:rPr>
          <w:rFonts w:hint="eastAsia"/>
          <w:sz w:val="18"/>
          <w:szCs w:val="18"/>
          <w:lang w:eastAsia="zh-CN"/>
        </w:rPr>
        <w:t>编码的</w:t>
      </w:r>
      <w:r w:rsidRPr="00406798">
        <w:rPr>
          <w:sz w:val="18"/>
          <w:szCs w:val="18"/>
          <w:lang w:eastAsia="zh-CN"/>
        </w:rPr>
        <w:t>SUE</w:t>
      </w:r>
      <w:r w:rsidRPr="00406798">
        <w:rPr>
          <w:rFonts w:hint="eastAsia"/>
          <w:sz w:val="18"/>
          <w:szCs w:val="18"/>
          <w:lang w:eastAsia="zh-CN"/>
        </w:rPr>
        <w:t>（</w:t>
      </w:r>
      <w:r w:rsidRPr="00406798">
        <w:rPr>
          <w:sz w:val="18"/>
          <w:szCs w:val="18"/>
          <w:lang w:eastAsia="zh-CN"/>
        </w:rPr>
        <w:t>64-QAM</w:t>
      </w:r>
      <w:r w:rsidRPr="00406798">
        <w:rPr>
          <w:rFonts w:hint="eastAsia"/>
          <w:sz w:val="18"/>
          <w:szCs w:val="18"/>
          <w:lang w:eastAsia="zh-CN"/>
        </w:rPr>
        <w:t>调制）</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075"/>
        <w:gridCol w:w="1701"/>
        <w:gridCol w:w="1701"/>
        <w:gridCol w:w="1701"/>
        <w:gridCol w:w="1701"/>
      </w:tblGrid>
      <w:tr w:rsidR="00DF4C50" w:rsidTr="00DF4C50">
        <w:trPr>
          <w:cantSplit/>
          <w:jc w:val="center"/>
        </w:trPr>
        <w:tc>
          <w:tcPr>
            <w:tcW w:w="37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DF4C50" w:rsidRPr="00406798" w:rsidRDefault="00DF4C50" w:rsidP="00D23941">
            <w:pPr>
              <w:pStyle w:val="Tabletext"/>
              <w:spacing w:before="120" w:after="120"/>
              <w:jc w:val="center"/>
              <w:rPr>
                <w:kern w:val="21"/>
                <w:sz w:val="18"/>
                <w:szCs w:val="18"/>
                <w:lang w:val="es-ES_tradnl"/>
              </w:rPr>
            </w:pPr>
            <w:r w:rsidRPr="00406798">
              <w:rPr>
                <w:rFonts w:hint="eastAsia"/>
                <w:kern w:val="21"/>
                <w:sz w:val="18"/>
                <w:szCs w:val="18"/>
              </w:rPr>
              <w:t>信号处理类型</w:t>
            </w:r>
          </w:p>
        </w:tc>
        <w:tc>
          <w:tcPr>
            <w:tcW w:w="5103" w:type="dxa"/>
            <w:gridSpan w:val="3"/>
            <w:tcBorders>
              <w:top w:val="single" w:sz="4" w:space="0" w:color="000000"/>
              <w:left w:val="single" w:sz="4" w:space="0" w:color="000000"/>
              <w:bottom w:val="single" w:sz="4" w:space="0" w:color="000000"/>
              <w:right w:val="single" w:sz="4" w:space="0" w:color="000000"/>
            </w:tcBorders>
            <w:vAlign w:val="center"/>
          </w:tcPr>
          <w:p w:rsidR="00DF4C50" w:rsidRPr="00406798" w:rsidRDefault="00DF4C50" w:rsidP="00D23941">
            <w:pPr>
              <w:pStyle w:val="Tabletext"/>
              <w:spacing w:before="120" w:after="120"/>
              <w:jc w:val="center"/>
              <w:rPr>
                <w:kern w:val="21"/>
                <w:sz w:val="18"/>
                <w:szCs w:val="18"/>
                <w:lang w:eastAsia="zh-CN"/>
              </w:rPr>
            </w:pPr>
            <w:r w:rsidRPr="00406798">
              <w:rPr>
                <w:rFonts w:hint="eastAsia"/>
                <w:kern w:val="21"/>
                <w:sz w:val="18"/>
                <w:szCs w:val="18"/>
                <w:lang w:eastAsia="zh-CN"/>
              </w:rPr>
              <w:t>不同天线类型的</w:t>
            </w:r>
            <w:r w:rsidRPr="00406798">
              <w:rPr>
                <w:kern w:val="21"/>
                <w:sz w:val="18"/>
                <w:szCs w:val="18"/>
                <w:lang w:eastAsia="zh-CN"/>
              </w:rPr>
              <w:t>SUE</w:t>
            </w:r>
          </w:p>
        </w:tc>
      </w:tr>
      <w:tr w:rsidR="00DF4C50" w:rsidTr="00DF4C50">
        <w:trPr>
          <w:cantSplit/>
          <w:jc w:val="center"/>
        </w:trPr>
        <w:tc>
          <w:tcPr>
            <w:tcW w:w="3776" w:type="dxa"/>
            <w:gridSpan w:val="2"/>
            <w:vMerge/>
            <w:tcBorders>
              <w:top w:val="single" w:sz="4" w:space="0" w:color="000000"/>
              <w:left w:val="single" w:sz="4" w:space="0" w:color="000000"/>
              <w:bottom w:val="single" w:sz="4" w:space="0" w:color="000000"/>
              <w:right w:val="single" w:sz="4" w:space="0" w:color="000000"/>
            </w:tcBorders>
            <w:vAlign w:val="center"/>
          </w:tcPr>
          <w:p w:rsidR="00DF4C50" w:rsidRPr="00406798" w:rsidRDefault="00DF4C50" w:rsidP="00D23941">
            <w:pPr>
              <w:pStyle w:val="Tabletext"/>
              <w:spacing w:before="120" w:after="120"/>
              <w:jc w:val="center"/>
              <w:rPr>
                <w:kern w:val="21"/>
                <w:sz w:val="18"/>
                <w:szCs w:val="18"/>
                <w:lang w:val="es-ES_tradnl" w:eastAsia="zh-CN"/>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DF4C50" w:rsidRPr="00406798" w:rsidRDefault="00DF4C50" w:rsidP="00D23941">
            <w:pPr>
              <w:pStyle w:val="Tabletext"/>
              <w:spacing w:before="120" w:after="120"/>
              <w:jc w:val="center"/>
              <w:rPr>
                <w:kern w:val="21"/>
                <w:sz w:val="18"/>
                <w:szCs w:val="18"/>
                <w:lang w:val="es-ES_tradnl"/>
              </w:rPr>
            </w:pPr>
            <w:r w:rsidRPr="00406798">
              <w:rPr>
                <w:kern w:val="21"/>
                <w:sz w:val="18"/>
                <w:szCs w:val="18"/>
                <w:lang w:val="es-ES_tradnl"/>
              </w:rPr>
              <w:t>STD</w:t>
            </w:r>
          </w:p>
        </w:tc>
        <w:tc>
          <w:tcPr>
            <w:tcW w:w="1701" w:type="dxa"/>
            <w:tcBorders>
              <w:top w:val="single" w:sz="4" w:space="0" w:color="000000"/>
              <w:left w:val="single" w:sz="4" w:space="0" w:color="000000"/>
              <w:bottom w:val="single" w:sz="4" w:space="0" w:color="000000"/>
              <w:right w:val="single" w:sz="4" w:space="0" w:color="000000"/>
            </w:tcBorders>
            <w:vAlign w:val="center"/>
          </w:tcPr>
          <w:p w:rsidR="00DF4C50" w:rsidRPr="00406798" w:rsidRDefault="00DF4C50" w:rsidP="00D23941">
            <w:pPr>
              <w:pStyle w:val="Tabletext"/>
              <w:spacing w:before="120" w:after="120"/>
              <w:jc w:val="center"/>
              <w:rPr>
                <w:kern w:val="21"/>
                <w:sz w:val="18"/>
                <w:szCs w:val="18"/>
                <w:lang w:val="es-ES_tradnl"/>
              </w:rPr>
            </w:pPr>
            <w:r w:rsidRPr="00406798">
              <w:rPr>
                <w:kern w:val="21"/>
                <w:sz w:val="18"/>
                <w:szCs w:val="18"/>
                <w:lang w:val="es-ES_tradnl"/>
              </w:rPr>
              <w:t>SHD</w:t>
            </w:r>
          </w:p>
        </w:tc>
        <w:tc>
          <w:tcPr>
            <w:tcW w:w="1701" w:type="dxa"/>
            <w:tcBorders>
              <w:top w:val="single" w:sz="4" w:space="0" w:color="000000"/>
              <w:left w:val="single" w:sz="4" w:space="0" w:color="000000"/>
              <w:bottom w:val="single" w:sz="4" w:space="0" w:color="000000"/>
              <w:right w:val="single" w:sz="4" w:space="0" w:color="000000"/>
            </w:tcBorders>
            <w:vAlign w:val="center"/>
          </w:tcPr>
          <w:p w:rsidR="00DF4C50" w:rsidRPr="00406798" w:rsidRDefault="00DF4C50" w:rsidP="00D23941">
            <w:pPr>
              <w:pStyle w:val="Tabletext"/>
              <w:spacing w:before="120" w:after="120"/>
              <w:jc w:val="center"/>
              <w:rPr>
                <w:kern w:val="21"/>
                <w:sz w:val="18"/>
                <w:szCs w:val="18"/>
                <w:lang w:val="es-ES_tradnl"/>
              </w:rPr>
            </w:pPr>
            <w:r w:rsidRPr="00406798">
              <w:rPr>
                <w:kern w:val="21"/>
                <w:sz w:val="18"/>
                <w:szCs w:val="18"/>
                <w:lang w:val="es-ES_tradnl"/>
              </w:rPr>
              <w:t>CHR</w:t>
            </w:r>
          </w:p>
        </w:tc>
      </w:tr>
      <w:tr w:rsidR="00DF4C50" w:rsidTr="00DF4C50">
        <w:trPr>
          <w:jc w:val="center"/>
        </w:trPr>
        <w:tc>
          <w:tcPr>
            <w:tcW w:w="3776" w:type="dxa"/>
            <w:gridSpan w:val="2"/>
            <w:tcBorders>
              <w:top w:val="single" w:sz="4" w:space="0" w:color="000000"/>
              <w:left w:val="single" w:sz="4" w:space="0" w:color="000000"/>
              <w:bottom w:val="single" w:sz="4" w:space="0" w:color="000000"/>
              <w:right w:val="single" w:sz="4" w:space="0" w:color="000000"/>
            </w:tcBorders>
          </w:tcPr>
          <w:p w:rsidR="00DF4C50" w:rsidRPr="00406798" w:rsidRDefault="00DF4C50" w:rsidP="00D23941">
            <w:pPr>
              <w:pStyle w:val="Tabletext"/>
              <w:spacing w:before="120" w:after="120"/>
              <w:jc w:val="left"/>
              <w:rPr>
                <w:kern w:val="21"/>
                <w:sz w:val="18"/>
                <w:szCs w:val="18"/>
                <w:lang w:val="es-ES_tradnl"/>
              </w:rPr>
            </w:pPr>
            <w:r w:rsidRPr="00406798">
              <w:rPr>
                <w:rFonts w:hint="eastAsia"/>
                <w:kern w:val="21"/>
                <w:sz w:val="18"/>
                <w:szCs w:val="18"/>
              </w:rPr>
              <w:t>没有信号处理</w:t>
            </w:r>
          </w:p>
        </w:tc>
        <w:tc>
          <w:tcPr>
            <w:tcW w:w="1701" w:type="dxa"/>
            <w:tcBorders>
              <w:top w:val="single" w:sz="4" w:space="0" w:color="000000"/>
              <w:left w:val="single" w:sz="4" w:space="0" w:color="000000"/>
              <w:bottom w:val="single" w:sz="4" w:space="0" w:color="000000"/>
              <w:right w:val="single" w:sz="4" w:space="0" w:color="000000"/>
            </w:tcBorders>
          </w:tcPr>
          <w:p w:rsidR="00DF4C50" w:rsidRPr="00406798" w:rsidRDefault="00DF4C50" w:rsidP="00D23941">
            <w:pPr>
              <w:pStyle w:val="Tabletext"/>
              <w:spacing w:before="120" w:after="120"/>
              <w:jc w:val="center"/>
              <w:rPr>
                <w:kern w:val="21"/>
                <w:sz w:val="18"/>
                <w:szCs w:val="18"/>
                <w:lang w:val="es-ES_tradnl"/>
              </w:rPr>
            </w:pPr>
            <w:r w:rsidRPr="00406798">
              <w:rPr>
                <w:kern w:val="21"/>
                <w:sz w:val="18"/>
                <w:szCs w:val="18"/>
                <w:lang w:val="es-ES_tradnl"/>
              </w:rPr>
              <w:t>0.201</w:t>
            </w:r>
          </w:p>
        </w:tc>
        <w:tc>
          <w:tcPr>
            <w:tcW w:w="1701" w:type="dxa"/>
            <w:tcBorders>
              <w:top w:val="single" w:sz="4" w:space="0" w:color="000000"/>
              <w:left w:val="single" w:sz="4" w:space="0" w:color="000000"/>
              <w:bottom w:val="single" w:sz="4" w:space="0" w:color="000000"/>
              <w:right w:val="single" w:sz="4" w:space="0" w:color="000000"/>
            </w:tcBorders>
          </w:tcPr>
          <w:p w:rsidR="00DF4C50" w:rsidRPr="00406798" w:rsidRDefault="00DF4C50" w:rsidP="00D23941">
            <w:pPr>
              <w:pStyle w:val="Tabletext"/>
              <w:spacing w:before="120" w:after="120"/>
              <w:jc w:val="center"/>
              <w:rPr>
                <w:kern w:val="21"/>
                <w:sz w:val="18"/>
                <w:szCs w:val="18"/>
                <w:lang w:val="es-ES_tradnl"/>
              </w:rPr>
            </w:pPr>
            <w:r w:rsidRPr="00406798">
              <w:rPr>
                <w:kern w:val="21"/>
                <w:sz w:val="18"/>
                <w:szCs w:val="18"/>
                <w:lang w:val="es-ES_tradnl"/>
              </w:rPr>
              <w:t>0.212</w:t>
            </w:r>
          </w:p>
        </w:tc>
        <w:tc>
          <w:tcPr>
            <w:tcW w:w="1701" w:type="dxa"/>
            <w:tcBorders>
              <w:top w:val="single" w:sz="4" w:space="0" w:color="000000"/>
              <w:left w:val="single" w:sz="4" w:space="0" w:color="000000"/>
              <w:bottom w:val="single" w:sz="4" w:space="0" w:color="000000"/>
              <w:right w:val="single" w:sz="4" w:space="0" w:color="000000"/>
            </w:tcBorders>
          </w:tcPr>
          <w:p w:rsidR="00DF4C50" w:rsidRPr="00406798" w:rsidRDefault="00DF4C50" w:rsidP="00D23941">
            <w:pPr>
              <w:pStyle w:val="Tabletext"/>
              <w:spacing w:before="120" w:after="120"/>
              <w:jc w:val="center"/>
              <w:rPr>
                <w:kern w:val="21"/>
                <w:sz w:val="18"/>
                <w:szCs w:val="18"/>
                <w:lang w:val="es-ES_tradnl"/>
              </w:rPr>
            </w:pPr>
            <w:r w:rsidRPr="00406798">
              <w:rPr>
                <w:kern w:val="21"/>
                <w:sz w:val="18"/>
                <w:szCs w:val="18"/>
                <w:lang w:val="es-ES_tradnl"/>
              </w:rPr>
              <w:t>0.811</w:t>
            </w:r>
          </w:p>
        </w:tc>
      </w:tr>
      <w:tr w:rsidR="00DF4C50" w:rsidTr="00DF4C50">
        <w:trPr>
          <w:cantSplit/>
          <w:jc w:val="center"/>
        </w:trPr>
        <w:tc>
          <w:tcPr>
            <w:tcW w:w="2075" w:type="dxa"/>
            <w:vMerge w:val="restart"/>
            <w:tcBorders>
              <w:top w:val="single" w:sz="4" w:space="0" w:color="000000"/>
              <w:left w:val="single" w:sz="4" w:space="0" w:color="000000"/>
              <w:bottom w:val="single" w:sz="4" w:space="0" w:color="000000"/>
              <w:right w:val="single" w:sz="4" w:space="0" w:color="000000"/>
            </w:tcBorders>
          </w:tcPr>
          <w:p w:rsidR="00DF4C50" w:rsidRPr="00406798" w:rsidRDefault="00DF4C50" w:rsidP="00D23941">
            <w:pPr>
              <w:pStyle w:val="Tabletext"/>
              <w:spacing w:before="120" w:after="120"/>
              <w:jc w:val="left"/>
              <w:rPr>
                <w:kern w:val="21"/>
                <w:sz w:val="18"/>
                <w:szCs w:val="18"/>
                <w:lang w:val="es-ES_tradnl"/>
              </w:rPr>
            </w:pPr>
            <w:r w:rsidRPr="00406798">
              <w:rPr>
                <w:rFonts w:hint="eastAsia"/>
                <w:kern w:val="21"/>
                <w:sz w:val="18"/>
                <w:szCs w:val="18"/>
              </w:rPr>
              <w:t>错误校正</w:t>
            </w:r>
            <w:r w:rsidRPr="00406798">
              <w:rPr>
                <w:kern w:val="21"/>
                <w:sz w:val="18"/>
                <w:szCs w:val="18"/>
              </w:rPr>
              <w:t>/</w:t>
            </w:r>
            <w:r w:rsidRPr="00406798">
              <w:rPr>
                <w:rFonts w:hint="eastAsia"/>
                <w:kern w:val="21"/>
                <w:sz w:val="18"/>
                <w:szCs w:val="18"/>
              </w:rPr>
              <w:t>编码</w:t>
            </w:r>
          </w:p>
        </w:tc>
        <w:tc>
          <w:tcPr>
            <w:tcW w:w="1701" w:type="dxa"/>
            <w:tcBorders>
              <w:top w:val="single" w:sz="4" w:space="0" w:color="000000"/>
              <w:left w:val="single" w:sz="4" w:space="0" w:color="000000"/>
              <w:bottom w:val="single" w:sz="4" w:space="0" w:color="000000"/>
              <w:right w:val="single" w:sz="4" w:space="0" w:color="000000"/>
            </w:tcBorders>
          </w:tcPr>
          <w:p w:rsidR="00DF4C50" w:rsidRPr="00406798" w:rsidRDefault="00DF4C50" w:rsidP="00D23941">
            <w:pPr>
              <w:pStyle w:val="Tabletext"/>
              <w:spacing w:before="120" w:after="120"/>
              <w:jc w:val="center"/>
              <w:rPr>
                <w:kern w:val="21"/>
                <w:sz w:val="18"/>
                <w:szCs w:val="18"/>
                <w:lang w:val="es-ES_tradnl"/>
              </w:rPr>
            </w:pPr>
            <w:r w:rsidRPr="00406798">
              <w:rPr>
                <w:rFonts w:hint="eastAsia"/>
                <w:kern w:val="21"/>
                <w:sz w:val="18"/>
                <w:szCs w:val="18"/>
                <w:lang w:val="es-ES_tradnl"/>
              </w:rPr>
              <w:t>编码率</w:t>
            </w:r>
          </w:p>
        </w:tc>
        <w:tc>
          <w:tcPr>
            <w:tcW w:w="1701" w:type="dxa"/>
            <w:tcBorders>
              <w:top w:val="single" w:sz="4" w:space="0" w:color="000000"/>
              <w:left w:val="single" w:sz="4" w:space="0" w:color="000000"/>
              <w:bottom w:val="nil"/>
              <w:right w:val="single" w:sz="4" w:space="0" w:color="000000"/>
            </w:tcBorders>
          </w:tcPr>
          <w:p w:rsidR="00DF4C50" w:rsidRPr="00406798" w:rsidRDefault="00DF4C50" w:rsidP="00D23941">
            <w:pPr>
              <w:pStyle w:val="Tabletext"/>
              <w:spacing w:before="120" w:after="120"/>
              <w:jc w:val="center"/>
              <w:rPr>
                <w:kern w:val="21"/>
                <w:sz w:val="18"/>
                <w:szCs w:val="18"/>
                <w:lang w:val="es-ES_tradnl"/>
              </w:rPr>
            </w:pPr>
          </w:p>
        </w:tc>
        <w:tc>
          <w:tcPr>
            <w:tcW w:w="1701" w:type="dxa"/>
            <w:tcBorders>
              <w:top w:val="single" w:sz="4" w:space="0" w:color="000000"/>
              <w:left w:val="single" w:sz="4" w:space="0" w:color="000000"/>
              <w:bottom w:val="nil"/>
              <w:right w:val="single" w:sz="4" w:space="0" w:color="000000"/>
            </w:tcBorders>
          </w:tcPr>
          <w:p w:rsidR="00DF4C50" w:rsidRPr="00406798" w:rsidRDefault="00DF4C50" w:rsidP="00D23941">
            <w:pPr>
              <w:pStyle w:val="Tabletext"/>
              <w:spacing w:before="120" w:after="120"/>
              <w:jc w:val="center"/>
              <w:rPr>
                <w:kern w:val="21"/>
                <w:sz w:val="18"/>
                <w:szCs w:val="18"/>
                <w:lang w:val="es-ES_tradnl"/>
              </w:rPr>
            </w:pPr>
          </w:p>
        </w:tc>
        <w:tc>
          <w:tcPr>
            <w:tcW w:w="1701" w:type="dxa"/>
            <w:tcBorders>
              <w:top w:val="single" w:sz="4" w:space="0" w:color="000000"/>
              <w:left w:val="single" w:sz="4" w:space="0" w:color="000000"/>
              <w:bottom w:val="nil"/>
              <w:right w:val="single" w:sz="4" w:space="0" w:color="000000"/>
            </w:tcBorders>
          </w:tcPr>
          <w:p w:rsidR="00DF4C50" w:rsidRPr="00406798" w:rsidRDefault="00DF4C50" w:rsidP="00D23941">
            <w:pPr>
              <w:pStyle w:val="Tabletext"/>
              <w:spacing w:before="120" w:after="120"/>
              <w:jc w:val="center"/>
              <w:rPr>
                <w:kern w:val="21"/>
                <w:sz w:val="18"/>
                <w:szCs w:val="18"/>
                <w:lang w:val="es-ES_tradnl"/>
              </w:rPr>
            </w:pPr>
          </w:p>
        </w:tc>
      </w:tr>
      <w:tr w:rsidR="00DF4C50" w:rsidTr="00DF4C50">
        <w:trPr>
          <w:cantSplit/>
          <w:jc w:val="center"/>
        </w:trPr>
        <w:tc>
          <w:tcPr>
            <w:tcW w:w="2075" w:type="dxa"/>
            <w:vMerge/>
            <w:tcBorders>
              <w:top w:val="single" w:sz="4" w:space="0" w:color="000000"/>
              <w:left w:val="single" w:sz="4" w:space="0" w:color="000000"/>
              <w:bottom w:val="single" w:sz="4" w:space="0" w:color="000000"/>
              <w:right w:val="single" w:sz="4" w:space="0" w:color="000000"/>
            </w:tcBorders>
          </w:tcPr>
          <w:p w:rsidR="00DF4C50" w:rsidRPr="00406798" w:rsidRDefault="00DF4C50" w:rsidP="00D23941">
            <w:pPr>
              <w:pStyle w:val="Tabletext"/>
              <w:spacing w:before="120" w:after="120"/>
              <w:jc w:val="center"/>
              <w:rPr>
                <w:kern w:val="21"/>
                <w:sz w:val="18"/>
                <w:szCs w:val="18"/>
                <w:lang w:val="es-ES_tradnl"/>
              </w:rPr>
            </w:pPr>
          </w:p>
        </w:tc>
        <w:tc>
          <w:tcPr>
            <w:tcW w:w="1701" w:type="dxa"/>
            <w:tcBorders>
              <w:top w:val="nil"/>
              <w:left w:val="single" w:sz="4" w:space="0" w:color="000000"/>
              <w:bottom w:val="single" w:sz="4" w:space="0" w:color="000000"/>
              <w:right w:val="single" w:sz="4" w:space="0" w:color="000000"/>
            </w:tcBorders>
          </w:tcPr>
          <w:p w:rsidR="00DF4C50" w:rsidRPr="00406798" w:rsidRDefault="00DF4C50" w:rsidP="00D23941">
            <w:pPr>
              <w:pStyle w:val="Tabletext"/>
              <w:spacing w:before="120" w:after="120"/>
              <w:jc w:val="center"/>
              <w:rPr>
                <w:kern w:val="21"/>
                <w:sz w:val="18"/>
                <w:szCs w:val="18"/>
                <w:lang w:val="es-ES_tradnl"/>
              </w:rPr>
            </w:pPr>
            <w:r w:rsidRPr="00406798">
              <w:rPr>
                <w:kern w:val="21"/>
                <w:sz w:val="18"/>
                <w:szCs w:val="18"/>
                <w:lang w:val="es-ES_tradnl"/>
              </w:rPr>
              <w:t>1/2</w:t>
            </w:r>
            <w:r w:rsidRPr="00406798">
              <w:rPr>
                <w:kern w:val="21"/>
                <w:sz w:val="18"/>
                <w:szCs w:val="18"/>
                <w:lang w:val="es-ES_tradnl"/>
              </w:rPr>
              <w:br/>
              <w:t>3/4</w:t>
            </w:r>
            <w:r w:rsidRPr="00406798">
              <w:rPr>
                <w:kern w:val="21"/>
                <w:sz w:val="18"/>
                <w:szCs w:val="18"/>
                <w:lang w:val="es-ES_tradnl"/>
              </w:rPr>
              <w:br/>
              <w:t>7/8</w:t>
            </w:r>
            <w:r w:rsidRPr="00406798">
              <w:rPr>
                <w:kern w:val="21"/>
                <w:sz w:val="18"/>
                <w:szCs w:val="18"/>
                <w:lang w:val="es-ES_tradnl"/>
              </w:rPr>
              <w:br/>
              <w:t>18/19</w:t>
            </w:r>
          </w:p>
        </w:tc>
        <w:tc>
          <w:tcPr>
            <w:tcW w:w="1701" w:type="dxa"/>
            <w:tcBorders>
              <w:top w:val="nil"/>
              <w:left w:val="single" w:sz="4" w:space="0" w:color="000000"/>
              <w:bottom w:val="single" w:sz="4" w:space="0" w:color="000000"/>
              <w:right w:val="single" w:sz="4" w:space="0" w:color="000000"/>
            </w:tcBorders>
          </w:tcPr>
          <w:p w:rsidR="00DF4C50" w:rsidRPr="00406798" w:rsidRDefault="00DF4C50" w:rsidP="00D23941">
            <w:pPr>
              <w:pStyle w:val="Tabletext"/>
              <w:spacing w:before="120" w:after="120"/>
              <w:jc w:val="center"/>
              <w:rPr>
                <w:kern w:val="21"/>
                <w:sz w:val="18"/>
                <w:szCs w:val="18"/>
                <w:lang w:val="es-ES_tradnl"/>
              </w:rPr>
            </w:pPr>
            <w:r w:rsidRPr="00406798">
              <w:rPr>
                <w:kern w:val="21"/>
                <w:sz w:val="18"/>
                <w:szCs w:val="18"/>
                <w:lang w:val="es-ES_tradnl"/>
              </w:rPr>
              <w:t>0.230</w:t>
            </w:r>
            <w:r w:rsidRPr="00406798">
              <w:rPr>
                <w:kern w:val="21"/>
                <w:sz w:val="18"/>
                <w:szCs w:val="18"/>
                <w:lang w:val="es-ES_tradnl"/>
              </w:rPr>
              <w:br/>
              <w:t>0.249</w:t>
            </w:r>
            <w:r w:rsidRPr="00406798">
              <w:rPr>
                <w:kern w:val="21"/>
                <w:sz w:val="18"/>
                <w:szCs w:val="18"/>
                <w:lang w:val="es-ES_tradnl"/>
              </w:rPr>
              <w:br/>
              <w:t>0.235</w:t>
            </w:r>
            <w:r w:rsidRPr="00406798">
              <w:rPr>
                <w:kern w:val="21"/>
                <w:sz w:val="18"/>
                <w:szCs w:val="18"/>
                <w:lang w:val="es-ES_tradnl"/>
              </w:rPr>
              <w:br/>
              <w:t>0.294</w:t>
            </w:r>
          </w:p>
        </w:tc>
        <w:tc>
          <w:tcPr>
            <w:tcW w:w="1701" w:type="dxa"/>
            <w:tcBorders>
              <w:top w:val="nil"/>
              <w:left w:val="single" w:sz="4" w:space="0" w:color="000000"/>
              <w:bottom w:val="single" w:sz="4" w:space="0" w:color="000000"/>
              <w:right w:val="single" w:sz="4" w:space="0" w:color="000000"/>
            </w:tcBorders>
          </w:tcPr>
          <w:p w:rsidR="00DF4C50" w:rsidRPr="00406798" w:rsidRDefault="00DF4C50" w:rsidP="00D23941">
            <w:pPr>
              <w:pStyle w:val="Tabletext"/>
              <w:spacing w:before="120" w:after="120"/>
              <w:jc w:val="center"/>
              <w:rPr>
                <w:kern w:val="21"/>
                <w:sz w:val="18"/>
                <w:szCs w:val="18"/>
                <w:lang w:val="es-ES_tradnl"/>
              </w:rPr>
            </w:pPr>
            <w:r w:rsidRPr="00406798">
              <w:rPr>
                <w:kern w:val="21"/>
                <w:sz w:val="18"/>
                <w:szCs w:val="18"/>
                <w:lang w:val="es-ES_tradnl"/>
              </w:rPr>
              <w:t>0.211</w:t>
            </w:r>
            <w:r w:rsidRPr="00406798">
              <w:rPr>
                <w:kern w:val="21"/>
                <w:sz w:val="18"/>
                <w:szCs w:val="18"/>
                <w:lang w:val="es-ES_tradnl"/>
              </w:rPr>
              <w:br/>
              <w:t>0.240</w:t>
            </w:r>
            <w:r w:rsidRPr="00406798">
              <w:rPr>
                <w:kern w:val="21"/>
                <w:sz w:val="18"/>
                <w:szCs w:val="18"/>
                <w:lang w:val="es-ES_tradnl"/>
              </w:rPr>
              <w:br/>
              <w:t>0.237</w:t>
            </w:r>
            <w:r w:rsidRPr="00406798">
              <w:rPr>
                <w:kern w:val="21"/>
                <w:sz w:val="18"/>
                <w:szCs w:val="18"/>
                <w:lang w:val="es-ES_tradnl"/>
              </w:rPr>
              <w:br/>
              <w:t>0.285</w:t>
            </w:r>
          </w:p>
        </w:tc>
        <w:tc>
          <w:tcPr>
            <w:tcW w:w="1701" w:type="dxa"/>
            <w:tcBorders>
              <w:top w:val="nil"/>
              <w:left w:val="single" w:sz="4" w:space="0" w:color="000000"/>
              <w:bottom w:val="single" w:sz="4" w:space="0" w:color="000000"/>
              <w:right w:val="single" w:sz="4" w:space="0" w:color="000000"/>
            </w:tcBorders>
          </w:tcPr>
          <w:p w:rsidR="00DF4C50" w:rsidRPr="00406798" w:rsidRDefault="00DF4C50" w:rsidP="00D23941">
            <w:pPr>
              <w:pStyle w:val="Tabletext"/>
              <w:spacing w:before="120" w:after="120"/>
              <w:jc w:val="center"/>
              <w:rPr>
                <w:kern w:val="21"/>
                <w:sz w:val="18"/>
                <w:szCs w:val="18"/>
                <w:lang w:val="es-ES_tradnl"/>
              </w:rPr>
            </w:pPr>
            <w:r w:rsidRPr="00406798">
              <w:rPr>
                <w:kern w:val="21"/>
                <w:sz w:val="18"/>
                <w:szCs w:val="18"/>
                <w:lang w:val="es-ES_tradnl"/>
              </w:rPr>
              <w:t>0.532</w:t>
            </w:r>
            <w:r w:rsidRPr="00406798">
              <w:rPr>
                <w:kern w:val="21"/>
                <w:sz w:val="18"/>
                <w:szCs w:val="18"/>
                <w:lang w:val="es-ES_tradnl"/>
              </w:rPr>
              <w:br/>
              <w:t>0.673</w:t>
            </w:r>
            <w:r w:rsidRPr="00406798">
              <w:rPr>
                <w:kern w:val="21"/>
                <w:sz w:val="18"/>
                <w:szCs w:val="18"/>
                <w:lang w:val="es-ES_tradnl"/>
              </w:rPr>
              <w:br/>
              <w:t>0.754</w:t>
            </w:r>
            <w:r w:rsidRPr="00406798">
              <w:rPr>
                <w:kern w:val="21"/>
                <w:sz w:val="18"/>
                <w:szCs w:val="18"/>
                <w:lang w:val="es-ES_tradnl"/>
              </w:rPr>
              <w:br/>
              <w:t>0.838</w:t>
            </w:r>
          </w:p>
        </w:tc>
      </w:tr>
    </w:tbl>
    <w:p w:rsidR="007F5FA1" w:rsidRDefault="007F5FA1" w:rsidP="007F5FA1">
      <w:pPr>
        <w:rPr>
          <w:lang w:eastAsia="zh-CN"/>
        </w:rPr>
      </w:pPr>
    </w:p>
    <w:p w:rsidR="00DF4C50" w:rsidRDefault="00DF4C50" w:rsidP="007F5FA1">
      <w:pPr>
        <w:pStyle w:val="Heading3"/>
      </w:pPr>
      <w:smartTag w:uri="urn:schemas-microsoft-com:office:smarttags" w:element="chsdate">
        <w:smartTagPr>
          <w:attr w:name="IsROCDate" w:val="False"/>
          <w:attr w:name="IsLunarDate" w:val="False"/>
          <w:attr w:name="Day" w:val="30"/>
          <w:attr w:name="Month" w:val="12"/>
          <w:attr w:name="Year" w:val="1899"/>
        </w:smartTagPr>
        <w:r>
          <w:t>2.4.6</w:t>
        </w:r>
        <w:r>
          <w:tab/>
        </w:r>
      </w:smartTag>
      <w:r>
        <w:rPr>
          <w:rFonts w:hint="eastAsia"/>
        </w:rPr>
        <w:t>适配</w:t>
      </w:r>
      <w:r>
        <w:t>/</w:t>
      </w:r>
      <w:r>
        <w:rPr>
          <w:rFonts w:hint="eastAsia"/>
        </w:rPr>
        <w:t>横向均衡器</w:t>
      </w:r>
    </w:p>
    <w:p w:rsidR="00DF4C50" w:rsidRDefault="00DF4C50" w:rsidP="008A03DA">
      <w:pPr>
        <w:snapToGrid w:val="0"/>
        <w:ind w:firstLineChars="200" w:firstLine="480"/>
        <w:rPr>
          <w:kern w:val="21"/>
          <w:lang w:eastAsia="zh-CN"/>
        </w:rPr>
      </w:pPr>
      <w:r>
        <w:rPr>
          <w:rFonts w:hint="eastAsia"/>
          <w:kern w:val="21"/>
          <w:lang w:eastAsia="zh-CN"/>
        </w:rPr>
        <w:t>适配</w:t>
      </w:r>
      <w:r>
        <w:rPr>
          <w:kern w:val="21"/>
          <w:lang w:val="es-ES_tradnl" w:eastAsia="zh-CN"/>
        </w:rPr>
        <w:t>/</w:t>
      </w:r>
      <w:r>
        <w:rPr>
          <w:rFonts w:hint="eastAsia"/>
          <w:kern w:val="21"/>
          <w:lang w:eastAsia="zh-CN"/>
        </w:rPr>
        <w:t>横向均衡器在多径衰落、线性失真或两者都有时可改进了数字系统的性能</w:t>
      </w:r>
      <w:r>
        <w:rPr>
          <w:rFonts w:hint="eastAsia"/>
          <w:kern w:val="21"/>
          <w:lang w:val="es-ES_tradnl" w:eastAsia="zh-CN"/>
        </w:rPr>
        <w:t>。均衡器仅能缓解多径衰落的分散。这些适配器对脉冲重新整形以减少内部符号干扰。在</w:t>
      </w:r>
      <w:r>
        <w:rPr>
          <w:kern w:val="21"/>
          <w:lang w:val="es-ES_tradnl" w:eastAsia="zh-CN"/>
        </w:rPr>
        <w:t>64-QAM</w:t>
      </w:r>
      <w:r>
        <w:rPr>
          <w:rFonts w:hint="eastAsia"/>
          <w:kern w:val="21"/>
          <w:lang w:val="es-ES_tradnl" w:eastAsia="zh-CN"/>
        </w:rPr>
        <w:t>接收机中使用这些均衡器可以使混合衰落余量大致改进</w:t>
      </w:r>
      <w:r>
        <w:rPr>
          <w:kern w:val="21"/>
          <w:lang w:val="es-ES_tradnl" w:eastAsia="zh-CN"/>
        </w:rPr>
        <w:t>4</w:t>
      </w:r>
      <w:r>
        <w:rPr>
          <w:rFonts w:hint="eastAsia"/>
          <w:kern w:val="21"/>
          <w:lang w:val="es-ES_tradnl" w:eastAsia="zh-CN"/>
        </w:rPr>
        <w:t>～</w:t>
      </w:r>
      <w:r>
        <w:rPr>
          <w:kern w:val="21"/>
          <w:lang w:val="es-ES_tradnl" w:eastAsia="zh-CN"/>
        </w:rPr>
        <w:t>6 dB</w:t>
      </w:r>
      <w:r>
        <w:rPr>
          <w:rFonts w:hint="eastAsia"/>
          <w:kern w:val="21"/>
          <w:lang w:val="es-ES_tradnl" w:eastAsia="zh-CN"/>
        </w:rPr>
        <w:t>。</w:t>
      </w:r>
      <w:r>
        <w:rPr>
          <w:rFonts w:hint="eastAsia"/>
          <w:kern w:val="21"/>
          <w:lang w:eastAsia="zh-CN"/>
        </w:rPr>
        <w:t>适配均衡器</w:t>
      </w:r>
      <w:r>
        <w:rPr>
          <w:rFonts w:hint="eastAsia"/>
          <w:kern w:val="21"/>
          <w:lang w:val="es-ES_tradnl" w:eastAsia="zh-CN"/>
        </w:rPr>
        <w:t>主要的缺点是它们的花费。</w:t>
      </w:r>
      <w:r>
        <w:rPr>
          <w:rFonts w:hint="eastAsia"/>
          <w:kern w:val="21"/>
          <w:lang w:eastAsia="zh-CN"/>
        </w:rPr>
        <w:t>这个模型用在系统带宽为</w:t>
      </w:r>
      <w:r>
        <w:rPr>
          <w:kern w:val="21"/>
          <w:lang w:eastAsia="zh-CN"/>
        </w:rPr>
        <w:t>22.5 MHz</w:t>
      </w:r>
      <w:r>
        <w:rPr>
          <w:rFonts w:hint="eastAsia"/>
          <w:kern w:val="21"/>
          <w:lang w:eastAsia="zh-CN"/>
        </w:rPr>
        <w:t>和</w:t>
      </w:r>
      <w:r>
        <w:rPr>
          <w:i/>
          <w:kern w:val="21"/>
          <w:lang w:eastAsia="zh-CN"/>
        </w:rPr>
        <w:t>P</w:t>
      </w:r>
      <w:r>
        <w:rPr>
          <w:i/>
          <w:kern w:val="21"/>
          <w:vertAlign w:val="subscript"/>
          <w:lang w:eastAsia="zh-CN"/>
        </w:rPr>
        <w:t>t</w:t>
      </w:r>
      <w:r>
        <w:rPr>
          <w:kern w:val="21"/>
          <w:lang w:eastAsia="zh-CN"/>
        </w:rPr>
        <w:t xml:space="preserve"> </w:t>
      </w:r>
      <w:r>
        <w:rPr>
          <w:rFonts w:hint="eastAsia"/>
          <w:kern w:val="21"/>
          <w:lang w:eastAsia="zh-CN"/>
        </w:rPr>
        <w:t>为</w:t>
      </w:r>
      <w:r>
        <w:rPr>
          <w:kern w:val="21"/>
          <w:lang w:eastAsia="zh-CN"/>
        </w:rPr>
        <w:t>29.5 dBm</w:t>
      </w:r>
      <w:r>
        <w:rPr>
          <w:rFonts w:hint="eastAsia"/>
          <w:kern w:val="21"/>
          <w:lang w:eastAsia="zh-CN"/>
        </w:rPr>
        <w:t>（</w:t>
      </w:r>
      <w:r>
        <w:rPr>
          <w:kern w:val="21"/>
          <w:lang w:eastAsia="zh-CN"/>
        </w:rPr>
        <w:t>64</w:t>
      </w:r>
      <w:r>
        <w:rPr>
          <w:rFonts w:hint="eastAsia"/>
          <w:kern w:val="21"/>
          <w:lang w:eastAsia="zh-CN"/>
        </w:rPr>
        <w:t>-</w:t>
      </w:r>
      <w:r>
        <w:rPr>
          <w:kern w:val="21"/>
          <w:lang w:eastAsia="zh-CN"/>
        </w:rPr>
        <w:t>QAM</w:t>
      </w:r>
      <w:r>
        <w:rPr>
          <w:rFonts w:hint="eastAsia"/>
          <w:kern w:val="21"/>
          <w:lang w:eastAsia="zh-CN"/>
        </w:rPr>
        <w:t>的</w:t>
      </w:r>
      <w:r>
        <w:rPr>
          <w:i/>
          <w:kern w:val="21"/>
          <w:lang w:eastAsia="zh-CN"/>
        </w:rPr>
        <w:t>P</w:t>
      </w:r>
      <w:r>
        <w:rPr>
          <w:i/>
          <w:kern w:val="21"/>
          <w:vertAlign w:val="subscript"/>
          <w:lang w:eastAsia="zh-CN"/>
        </w:rPr>
        <w:t>t</w:t>
      </w:r>
      <w:r>
        <w:rPr>
          <w:rFonts w:hint="eastAsia"/>
          <w:kern w:val="21"/>
          <w:lang w:eastAsia="zh-CN"/>
        </w:rPr>
        <w:t>有</w:t>
      </w:r>
      <w:r>
        <w:rPr>
          <w:kern w:val="21"/>
          <w:lang w:eastAsia="zh-CN"/>
        </w:rPr>
        <w:t>4 dB</w:t>
      </w:r>
      <w:r>
        <w:rPr>
          <w:rFonts w:hint="eastAsia"/>
          <w:kern w:val="21"/>
          <w:lang w:eastAsia="zh-CN"/>
        </w:rPr>
        <w:t>的减少）时。表</w:t>
      </w:r>
      <w:r>
        <w:rPr>
          <w:kern w:val="21"/>
          <w:lang w:eastAsia="zh-CN"/>
        </w:rPr>
        <w:t>10</w:t>
      </w:r>
      <w:r>
        <w:rPr>
          <w:rFonts w:hint="eastAsia"/>
          <w:kern w:val="21"/>
          <w:lang w:eastAsia="zh-CN"/>
        </w:rPr>
        <w:t>显示三种类型天线的</w:t>
      </w:r>
      <w:r>
        <w:rPr>
          <w:kern w:val="21"/>
          <w:lang w:eastAsia="zh-CN"/>
        </w:rPr>
        <w:t>SUE</w:t>
      </w:r>
      <w:r>
        <w:rPr>
          <w:rFonts w:hint="eastAsia"/>
          <w:kern w:val="21"/>
          <w:lang w:eastAsia="zh-CN"/>
        </w:rPr>
        <w:t>。没有适配均衡器的</w:t>
      </w:r>
      <w:r>
        <w:rPr>
          <w:kern w:val="21"/>
          <w:lang w:eastAsia="zh-CN"/>
        </w:rPr>
        <w:t>SUE</w:t>
      </w:r>
      <w:r>
        <w:rPr>
          <w:rFonts w:hint="eastAsia"/>
          <w:kern w:val="21"/>
          <w:lang w:eastAsia="zh-CN"/>
        </w:rPr>
        <w:t>在表中显示用于与有适配均衡器的比较。</w:t>
      </w:r>
    </w:p>
    <w:p w:rsidR="00DF4C50" w:rsidRPr="00406798" w:rsidRDefault="00DF4C50" w:rsidP="00406798">
      <w:pPr>
        <w:pStyle w:val="TableNo"/>
        <w:rPr>
          <w:sz w:val="18"/>
          <w:szCs w:val="18"/>
          <w:lang w:eastAsia="zh-CN"/>
        </w:rPr>
      </w:pPr>
      <w:r>
        <w:rPr>
          <w:lang w:eastAsia="zh-CN"/>
        </w:rPr>
        <w:br w:type="page"/>
      </w:r>
      <w:r w:rsidRPr="00406798">
        <w:rPr>
          <w:rFonts w:hint="eastAsia"/>
          <w:sz w:val="18"/>
          <w:szCs w:val="18"/>
          <w:lang w:eastAsia="zh-CN"/>
        </w:rPr>
        <w:lastRenderedPageBreak/>
        <w:t>表</w:t>
      </w:r>
      <w:r w:rsidRPr="00406798">
        <w:rPr>
          <w:sz w:val="18"/>
          <w:szCs w:val="18"/>
          <w:lang w:eastAsia="zh-CN"/>
        </w:rPr>
        <w:t>10</w:t>
      </w:r>
    </w:p>
    <w:p w:rsidR="00DF4C50" w:rsidRPr="00406798" w:rsidRDefault="00DF4C50" w:rsidP="00406798">
      <w:pPr>
        <w:pStyle w:val="Tabletitle"/>
        <w:spacing w:before="100" w:after="100"/>
        <w:rPr>
          <w:sz w:val="18"/>
          <w:szCs w:val="18"/>
          <w:lang w:eastAsia="zh-CN"/>
        </w:rPr>
      </w:pPr>
      <w:r w:rsidRPr="00406798">
        <w:rPr>
          <w:rFonts w:hint="eastAsia"/>
          <w:sz w:val="18"/>
          <w:szCs w:val="18"/>
          <w:lang w:eastAsia="zh-CN"/>
        </w:rPr>
        <w:t>适配均衡器的</w:t>
      </w:r>
      <w:r w:rsidRPr="00406798">
        <w:rPr>
          <w:sz w:val="18"/>
          <w:szCs w:val="18"/>
          <w:lang w:eastAsia="zh-CN"/>
        </w:rPr>
        <w:t>SUE</w:t>
      </w:r>
      <w:r w:rsidRPr="00406798">
        <w:rPr>
          <w:rFonts w:hint="eastAsia"/>
          <w:sz w:val="18"/>
          <w:szCs w:val="18"/>
          <w:lang w:eastAsia="zh-CN"/>
        </w:rPr>
        <w:t>的改进（</w:t>
      </w:r>
      <w:r w:rsidRPr="00406798">
        <w:rPr>
          <w:sz w:val="18"/>
          <w:szCs w:val="18"/>
          <w:lang w:eastAsia="zh-CN"/>
        </w:rPr>
        <w:t>64-QAM</w:t>
      </w:r>
      <w:r w:rsidRPr="00406798">
        <w:rPr>
          <w:rFonts w:hint="eastAsia"/>
          <w:sz w:val="18"/>
          <w:szCs w:val="18"/>
          <w:lang w:eastAsia="zh-CN"/>
        </w:rPr>
        <w:t>调制）</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76"/>
        <w:gridCol w:w="1701"/>
        <w:gridCol w:w="1701"/>
        <w:gridCol w:w="1701"/>
      </w:tblGrid>
      <w:tr w:rsidR="00DF4C50" w:rsidTr="00DF4C50">
        <w:trPr>
          <w:cantSplit/>
          <w:jc w:val="center"/>
        </w:trPr>
        <w:tc>
          <w:tcPr>
            <w:tcW w:w="3776" w:type="dxa"/>
            <w:vMerge w:val="restart"/>
            <w:tcBorders>
              <w:top w:val="single" w:sz="4" w:space="0" w:color="auto"/>
              <w:left w:val="single" w:sz="4" w:space="0" w:color="auto"/>
              <w:bottom w:val="single" w:sz="4" w:space="0" w:color="auto"/>
              <w:right w:val="single" w:sz="4" w:space="0" w:color="auto"/>
            </w:tcBorders>
            <w:vAlign w:val="center"/>
          </w:tcPr>
          <w:p w:rsidR="00DF4C50" w:rsidRPr="00406798" w:rsidRDefault="00DF4C50" w:rsidP="00406798">
            <w:pPr>
              <w:pStyle w:val="Tabletext"/>
              <w:spacing w:before="100" w:after="100"/>
              <w:jc w:val="center"/>
              <w:rPr>
                <w:kern w:val="21"/>
                <w:sz w:val="18"/>
                <w:szCs w:val="18"/>
                <w:lang w:val="es-ES_tradnl"/>
              </w:rPr>
            </w:pPr>
            <w:r w:rsidRPr="00406798">
              <w:rPr>
                <w:rFonts w:hint="eastAsia"/>
                <w:kern w:val="21"/>
                <w:sz w:val="18"/>
                <w:szCs w:val="18"/>
              </w:rPr>
              <w:t>信号处理类型</w:t>
            </w:r>
          </w:p>
        </w:tc>
        <w:tc>
          <w:tcPr>
            <w:tcW w:w="5103" w:type="dxa"/>
            <w:gridSpan w:val="3"/>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eastAsia="zh-CN"/>
              </w:rPr>
            </w:pPr>
            <w:r w:rsidRPr="00406798">
              <w:rPr>
                <w:rFonts w:hint="eastAsia"/>
                <w:kern w:val="21"/>
                <w:sz w:val="18"/>
                <w:szCs w:val="18"/>
                <w:lang w:val="es-ES_tradnl" w:eastAsia="zh-CN"/>
              </w:rPr>
              <w:t>不同天线类型的</w:t>
            </w:r>
            <w:r w:rsidRPr="00406798">
              <w:rPr>
                <w:kern w:val="21"/>
                <w:sz w:val="18"/>
                <w:szCs w:val="18"/>
                <w:lang w:eastAsia="zh-CN"/>
              </w:rPr>
              <w:t>SUE</w:t>
            </w:r>
          </w:p>
        </w:tc>
      </w:tr>
      <w:tr w:rsidR="00DF4C50" w:rsidTr="00DF4C50">
        <w:trPr>
          <w:cantSplit/>
          <w:jc w:val="center"/>
        </w:trPr>
        <w:tc>
          <w:tcPr>
            <w:tcW w:w="3776"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eastAsia="zh-CN"/>
              </w:rPr>
            </w:pP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STD</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SHD</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CHR</w:t>
            </w:r>
          </w:p>
        </w:tc>
      </w:tr>
      <w:tr w:rsidR="00DF4C50" w:rsidTr="00DF4C50">
        <w:trPr>
          <w:jc w:val="center"/>
        </w:trPr>
        <w:tc>
          <w:tcPr>
            <w:tcW w:w="3776"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left"/>
              <w:rPr>
                <w:kern w:val="21"/>
                <w:sz w:val="18"/>
                <w:szCs w:val="18"/>
                <w:lang w:val="es-ES_tradnl"/>
              </w:rPr>
            </w:pPr>
            <w:r w:rsidRPr="00406798">
              <w:rPr>
                <w:rFonts w:hint="eastAsia"/>
                <w:kern w:val="21"/>
                <w:sz w:val="18"/>
                <w:szCs w:val="18"/>
              </w:rPr>
              <w:t>没有信号处理</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0.201</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0.212</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0.811</w:t>
            </w:r>
          </w:p>
        </w:tc>
      </w:tr>
      <w:tr w:rsidR="00DF4C50" w:rsidTr="00DF4C50">
        <w:trPr>
          <w:jc w:val="center"/>
        </w:trPr>
        <w:tc>
          <w:tcPr>
            <w:tcW w:w="3776"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left"/>
              <w:rPr>
                <w:kern w:val="21"/>
                <w:sz w:val="18"/>
                <w:szCs w:val="18"/>
                <w:lang w:val="es-ES_tradnl"/>
              </w:rPr>
            </w:pPr>
            <w:r w:rsidRPr="00406798">
              <w:rPr>
                <w:rFonts w:hint="eastAsia"/>
                <w:kern w:val="21"/>
                <w:sz w:val="18"/>
                <w:szCs w:val="18"/>
              </w:rPr>
              <w:t>带适配均衡器</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0.355</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0.337</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0.930</w:t>
            </w:r>
          </w:p>
        </w:tc>
      </w:tr>
    </w:tbl>
    <w:p w:rsidR="00DF4C50" w:rsidRDefault="00DF4C50" w:rsidP="008A03DA">
      <w:pPr>
        <w:snapToGrid w:val="0"/>
        <w:ind w:firstLineChars="200" w:firstLine="480"/>
        <w:rPr>
          <w:kern w:val="21"/>
          <w:lang w:val="es-ES_tradnl" w:eastAsia="zh-CN"/>
        </w:rPr>
      </w:pPr>
      <w:r>
        <w:rPr>
          <w:rFonts w:hint="eastAsia"/>
          <w:kern w:val="21"/>
          <w:lang w:eastAsia="zh-CN"/>
        </w:rPr>
        <w:t>对</w:t>
      </w:r>
      <w:r>
        <w:rPr>
          <w:kern w:val="21"/>
          <w:lang w:val="es-ES_tradnl" w:eastAsia="zh-CN"/>
        </w:rPr>
        <w:t>64-QAM</w:t>
      </w:r>
      <w:r>
        <w:rPr>
          <w:rFonts w:hint="eastAsia"/>
          <w:kern w:val="21"/>
          <w:lang w:val="es-ES_tradnl" w:eastAsia="zh-CN"/>
        </w:rPr>
        <w:t>，</w:t>
      </w:r>
      <w:r>
        <w:rPr>
          <w:rFonts w:hint="eastAsia"/>
          <w:kern w:val="21"/>
          <w:lang w:eastAsia="zh-CN"/>
        </w:rPr>
        <w:t>使用适配均衡器可以使系统频谱保留特性的改进将近达到</w:t>
      </w:r>
      <w:r>
        <w:rPr>
          <w:kern w:val="21"/>
          <w:lang w:val="es-ES_tradnl" w:eastAsia="zh-CN"/>
        </w:rPr>
        <w:t>15%</w:t>
      </w:r>
      <w:r>
        <w:rPr>
          <w:rFonts w:hint="eastAsia"/>
          <w:kern w:val="21"/>
          <w:lang w:val="es-ES_tradnl" w:eastAsia="zh-CN"/>
        </w:rPr>
        <w:t>到</w:t>
      </w:r>
      <w:r>
        <w:rPr>
          <w:kern w:val="21"/>
          <w:lang w:val="es-ES_tradnl" w:eastAsia="zh-CN"/>
        </w:rPr>
        <w:t>75%</w:t>
      </w:r>
      <w:r>
        <w:rPr>
          <w:rFonts w:hint="eastAsia"/>
          <w:kern w:val="21"/>
          <w:lang w:val="es-ES_tradnl" w:eastAsia="zh-CN"/>
        </w:rPr>
        <w:t>，使用</w:t>
      </w:r>
      <w:r>
        <w:rPr>
          <w:kern w:val="21"/>
          <w:lang w:val="es-ES_tradnl" w:eastAsia="zh-CN"/>
        </w:rPr>
        <w:t>STD</w:t>
      </w:r>
      <w:r>
        <w:rPr>
          <w:rFonts w:hint="eastAsia"/>
          <w:kern w:val="21"/>
          <w:lang w:val="es-ES_tradnl" w:eastAsia="zh-CN"/>
        </w:rPr>
        <w:t>天线时</w:t>
      </w:r>
      <w:r>
        <w:rPr>
          <w:rFonts w:hint="eastAsia"/>
          <w:kern w:val="21"/>
          <w:lang w:eastAsia="zh-CN"/>
        </w:rPr>
        <w:t>得到最大的改进</w:t>
      </w:r>
      <w:r>
        <w:rPr>
          <w:rFonts w:hint="eastAsia"/>
          <w:kern w:val="21"/>
          <w:lang w:val="es-ES_tradnl" w:eastAsia="zh-CN"/>
        </w:rPr>
        <w:t>。</w:t>
      </w:r>
    </w:p>
    <w:p w:rsidR="00DF4C50" w:rsidRDefault="00DF4C50" w:rsidP="0040679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2.4.7</w:t>
        </w:r>
        <w:r>
          <w:rPr>
            <w:lang w:eastAsia="zh-CN"/>
          </w:rPr>
          <w:tab/>
        </w:r>
      </w:smartTag>
      <w:r>
        <w:rPr>
          <w:rFonts w:hint="eastAsia"/>
          <w:lang w:eastAsia="zh-CN"/>
        </w:rPr>
        <w:t>错误校正</w:t>
      </w:r>
      <w:r>
        <w:rPr>
          <w:lang w:eastAsia="zh-CN"/>
        </w:rPr>
        <w:t>/</w:t>
      </w:r>
      <w:r>
        <w:rPr>
          <w:rFonts w:hint="eastAsia"/>
          <w:lang w:eastAsia="zh-CN"/>
        </w:rPr>
        <w:t>编码和适配均衡器</w:t>
      </w:r>
    </w:p>
    <w:p w:rsidR="00DF4C50" w:rsidRDefault="00DF4C50" w:rsidP="008A03DA">
      <w:pPr>
        <w:snapToGrid w:val="0"/>
        <w:ind w:firstLineChars="200" w:firstLine="480"/>
        <w:rPr>
          <w:kern w:val="21"/>
          <w:lang w:eastAsia="zh-CN"/>
        </w:rPr>
      </w:pPr>
      <w:r>
        <w:rPr>
          <w:rFonts w:hint="eastAsia"/>
          <w:kern w:val="21"/>
          <w:lang w:eastAsia="zh-CN"/>
        </w:rPr>
        <w:t>一些数字系统使用错误校正</w:t>
      </w:r>
      <w:r>
        <w:rPr>
          <w:kern w:val="21"/>
          <w:lang w:eastAsia="zh-CN"/>
        </w:rPr>
        <w:t>/</w:t>
      </w:r>
      <w:r>
        <w:rPr>
          <w:rFonts w:hint="eastAsia"/>
          <w:kern w:val="21"/>
          <w:lang w:eastAsia="zh-CN"/>
        </w:rPr>
        <w:t>编码和适配均衡器来改进系统的性能。对</w:t>
      </w:r>
      <w:r>
        <w:rPr>
          <w:kern w:val="21"/>
          <w:lang w:eastAsia="zh-CN"/>
        </w:rPr>
        <w:t>64-QAM</w:t>
      </w:r>
      <w:r>
        <w:rPr>
          <w:rFonts w:hint="eastAsia"/>
          <w:kern w:val="21"/>
          <w:lang w:eastAsia="zh-CN"/>
        </w:rPr>
        <w:t>，利用错误校正</w:t>
      </w:r>
      <w:r>
        <w:rPr>
          <w:kern w:val="21"/>
          <w:lang w:eastAsia="zh-CN"/>
        </w:rPr>
        <w:t>/</w:t>
      </w:r>
      <w:r>
        <w:rPr>
          <w:rFonts w:hint="eastAsia"/>
          <w:kern w:val="21"/>
          <w:lang w:eastAsia="zh-CN"/>
        </w:rPr>
        <w:t>编码（</w:t>
      </w:r>
      <w:r>
        <w:rPr>
          <w:kern w:val="21"/>
          <w:lang w:eastAsia="zh-CN"/>
        </w:rPr>
        <w:t>18/19</w:t>
      </w:r>
      <w:r>
        <w:rPr>
          <w:rFonts w:hint="eastAsia"/>
          <w:kern w:val="21"/>
          <w:lang w:eastAsia="zh-CN"/>
        </w:rPr>
        <w:t>编码率）和适配均衡器可以减少所需的</w:t>
      </w:r>
      <w:r>
        <w:rPr>
          <w:kern w:val="21"/>
          <w:lang w:eastAsia="zh-CN"/>
        </w:rPr>
        <w:t>(</w:t>
      </w:r>
      <w:r>
        <w:rPr>
          <w:i/>
          <w:kern w:val="21"/>
          <w:lang w:eastAsia="zh-CN"/>
        </w:rPr>
        <w:t>C</w:t>
      </w:r>
      <w:r>
        <w:rPr>
          <w:kern w:val="21"/>
          <w:lang w:eastAsia="zh-CN"/>
        </w:rPr>
        <w:t>/</w:t>
      </w:r>
      <w:r>
        <w:rPr>
          <w:i/>
          <w:kern w:val="21"/>
          <w:lang w:eastAsia="zh-CN"/>
        </w:rPr>
        <w:t xml:space="preserve">N </w:t>
      </w:r>
      <w:r>
        <w:rPr>
          <w:kern w:val="21"/>
          <w:lang w:eastAsia="zh-CN"/>
        </w:rPr>
        <w:t>)</w:t>
      </w:r>
      <w:r>
        <w:rPr>
          <w:i/>
          <w:kern w:val="21"/>
          <w:vertAlign w:val="subscript"/>
          <w:lang w:eastAsia="zh-CN"/>
        </w:rPr>
        <w:t>i</w:t>
      </w:r>
      <w:r>
        <w:rPr>
          <w:rFonts w:hint="eastAsia"/>
          <w:kern w:val="21"/>
          <w:lang w:eastAsia="zh-CN"/>
        </w:rPr>
        <w:t>，对</w:t>
      </w:r>
      <w:r>
        <w:rPr>
          <w:kern w:val="21"/>
          <w:lang w:eastAsia="zh-CN"/>
        </w:rPr>
        <w:t xml:space="preserve">BER = 1 </w:t>
      </w:r>
      <w:r>
        <w:rPr>
          <w:kern w:val="21"/>
        </w:rPr>
        <w:sym w:font="Symbol" w:char="F0B4"/>
      </w:r>
      <w:r>
        <w:rPr>
          <w:kern w:val="21"/>
          <w:lang w:eastAsia="zh-CN"/>
        </w:rPr>
        <w:t xml:space="preserve"> 10</w:t>
      </w:r>
      <w:r>
        <w:rPr>
          <w:kern w:val="21"/>
          <w:vertAlign w:val="superscript"/>
          <w:lang w:eastAsia="zh-CN"/>
        </w:rPr>
        <w:t>– 6</w:t>
      </w:r>
      <w:r>
        <w:rPr>
          <w:kern w:val="21"/>
          <w:lang w:eastAsia="zh-CN"/>
        </w:rPr>
        <w:t xml:space="preserve"> </w:t>
      </w:r>
      <w:r>
        <w:rPr>
          <w:rFonts w:hint="eastAsia"/>
          <w:kern w:val="21"/>
          <w:lang w:eastAsia="zh-CN"/>
        </w:rPr>
        <w:t>减少</w:t>
      </w:r>
      <w:r>
        <w:rPr>
          <w:kern w:val="21"/>
          <w:lang w:eastAsia="zh-CN"/>
        </w:rPr>
        <w:t>7 dB</w:t>
      </w:r>
      <w:r>
        <w:rPr>
          <w:rFonts w:hint="eastAsia"/>
          <w:kern w:val="21"/>
          <w:lang w:eastAsia="zh-CN"/>
        </w:rPr>
        <w:t>。对占用带宽</w:t>
      </w:r>
      <w:r>
        <w:rPr>
          <w:kern w:val="21"/>
          <w:lang w:eastAsia="zh-CN"/>
        </w:rPr>
        <w:t>23.74 MHz</w:t>
      </w:r>
      <w:r>
        <w:rPr>
          <w:rFonts w:hint="eastAsia"/>
          <w:kern w:val="21"/>
          <w:lang w:eastAsia="zh-CN"/>
        </w:rPr>
        <w:t>和</w:t>
      </w:r>
      <w:r>
        <w:rPr>
          <w:i/>
          <w:kern w:val="21"/>
          <w:lang w:eastAsia="zh-CN"/>
        </w:rPr>
        <w:t>P</w:t>
      </w:r>
      <w:r>
        <w:rPr>
          <w:i/>
          <w:kern w:val="21"/>
          <w:vertAlign w:val="subscript"/>
          <w:lang w:eastAsia="zh-CN"/>
        </w:rPr>
        <w:t>t</w:t>
      </w:r>
      <w:r>
        <w:rPr>
          <w:kern w:val="21"/>
          <w:lang w:eastAsia="zh-CN"/>
        </w:rPr>
        <w:t xml:space="preserve"> 26.5 dBm</w:t>
      </w:r>
      <w:r>
        <w:rPr>
          <w:rFonts w:hint="eastAsia"/>
          <w:kern w:val="21"/>
          <w:lang w:eastAsia="zh-CN"/>
        </w:rPr>
        <w:t>的</w:t>
      </w:r>
      <w:r>
        <w:rPr>
          <w:kern w:val="21"/>
          <w:lang w:eastAsia="zh-CN"/>
        </w:rPr>
        <w:t>SUE</w:t>
      </w:r>
      <w:r>
        <w:rPr>
          <w:rFonts w:hint="eastAsia"/>
          <w:kern w:val="21"/>
          <w:lang w:eastAsia="zh-CN"/>
        </w:rPr>
        <w:t>模式的应用在表</w:t>
      </w:r>
      <w:r>
        <w:rPr>
          <w:kern w:val="21"/>
          <w:lang w:eastAsia="zh-CN"/>
        </w:rPr>
        <w:t>1</w:t>
      </w:r>
      <w:r>
        <w:rPr>
          <w:rFonts w:hint="eastAsia"/>
          <w:kern w:val="21"/>
          <w:lang w:eastAsia="zh-CN"/>
        </w:rPr>
        <w:t>中显示（对</w:t>
      </w:r>
      <w:r>
        <w:rPr>
          <w:kern w:val="21"/>
          <w:lang w:eastAsia="zh-CN"/>
        </w:rPr>
        <w:t xml:space="preserve">64-QAM </w:t>
      </w:r>
      <w:r>
        <w:rPr>
          <w:i/>
          <w:kern w:val="21"/>
          <w:lang w:eastAsia="zh-CN"/>
        </w:rPr>
        <w:t>P</w:t>
      </w:r>
      <w:r>
        <w:rPr>
          <w:i/>
          <w:kern w:val="21"/>
          <w:vertAlign w:val="subscript"/>
          <w:lang w:eastAsia="zh-CN"/>
        </w:rPr>
        <w:t>t</w:t>
      </w:r>
      <w:r>
        <w:rPr>
          <w:rFonts w:hint="eastAsia"/>
          <w:kern w:val="21"/>
          <w:lang w:eastAsia="zh-CN"/>
        </w:rPr>
        <w:t>减少</w:t>
      </w:r>
      <w:r>
        <w:rPr>
          <w:kern w:val="21"/>
          <w:lang w:eastAsia="zh-CN"/>
        </w:rPr>
        <w:t>7 dB</w:t>
      </w:r>
      <w:r>
        <w:rPr>
          <w:rFonts w:hint="eastAsia"/>
          <w:kern w:val="21"/>
          <w:lang w:eastAsia="zh-CN"/>
        </w:rPr>
        <w:t>）。表</w:t>
      </w:r>
      <w:r>
        <w:rPr>
          <w:kern w:val="21"/>
          <w:lang w:eastAsia="zh-CN"/>
        </w:rPr>
        <w:t>11</w:t>
      </w:r>
      <w:r>
        <w:rPr>
          <w:rFonts w:hint="eastAsia"/>
          <w:kern w:val="21"/>
          <w:lang w:eastAsia="zh-CN"/>
        </w:rPr>
        <w:t>表明使用错误校正</w:t>
      </w:r>
      <w:r>
        <w:rPr>
          <w:kern w:val="21"/>
          <w:lang w:eastAsia="zh-CN"/>
        </w:rPr>
        <w:t>/</w:t>
      </w:r>
      <w:r>
        <w:rPr>
          <w:rFonts w:hint="eastAsia"/>
          <w:kern w:val="21"/>
          <w:lang w:eastAsia="zh-CN"/>
        </w:rPr>
        <w:t>编码和适配均衡器可以使系统频谱保留特性的改进从</w:t>
      </w:r>
      <w:r>
        <w:rPr>
          <w:kern w:val="21"/>
          <w:lang w:eastAsia="zh-CN"/>
        </w:rPr>
        <w:t>30%</w:t>
      </w:r>
      <w:r>
        <w:rPr>
          <w:rFonts w:hint="eastAsia"/>
          <w:kern w:val="21"/>
          <w:lang w:eastAsia="zh-CN"/>
        </w:rPr>
        <w:t>到</w:t>
      </w:r>
      <w:r>
        <w:rPr>
          <w:kern w:val="21"/>
          <w:lang w:eastAsia="zh-CN"/>
        </w:rPr>
        <w:t>150%</w:t>
      </w:r>
      <w:r>
        <w:rPr>
          <w:rFonts w:hint="eastAsia"/>
          <w:kern w:val="21"/>
          <w:lang w:eastAsia="zh-CN"/>
        </w:rPr>
        <w:t>，使用抛物面天线时系统有最大的改进。</w:t>
      </w:r>
    </w:p>
    <w:p w:rsidR="00DF4C50" w:rsidRDefault="00DF4C50" w:rsidP="008A03DA">
      <w:pPr>
        <w:snapToGrid w:val="0"/>
        <w:rPr>
          <w:kern w:val="21"/>
          <w:lang w:eastAsia="zh-CN"/>
        </w:rPr>
      </w:pPr>
    </w:p>
    <w:p w:rsidR="00DF4C50" w:rsidRPr="00406798" w:rsidRDefault="00DF4C50" w:rsidP="00406798">
      <w:pPr>
        <w:pStyle w:val="TableNo"/>
        <w:rPr>
          <w:sz w:val="18"/>
          <w:szCs w:val="18"/>
          <w:lang w:eastAsia="zh-CN"/>
        </w:rPr>
      </w:pPr>
      <w:r w:rsidRPr="00406798">
        <w:rPr>
          <w:rFonts w:hint="eastAsia"/>
          <w:sz w:val="18"/>
          <w:szCs w:val="18"/>
          <w:lang w:eastAsia="zh-CN"/>
        </w:rPr>
        <w:t>表</w:t>
      </w:r>
      <w:r w:rsidRPr="00406798">
        <w:rPr>
          <w:sz w:val="18"/>
          <w:szCs w:val="18"/>
          <w:lang w:eastAsia="zh-CN"/>
        </w:rPr>
        <w:t>11</w:t>
      </w:r>
    </w:p>
    <w:p w:rsidR="00DF4C50" w:rsidRPr="00406798" w:rsidRDefault="00DF4C50" w:rsidP="00406798">
      <w:pPr>
        <w:pStyle w:val="Tabletitle"/>
        <w:rPr>
          <w:sz w:val="18"/>
          <w:szCs w:val="18"/>
          <w:lang w:eastAsia="zh-CN"/>
        </w:rPr>
      </w:pPr>
      <w:r w:rsidRPr="00406798">
        <w:rPr>
          <w:rFonts w:hint="eastAsia"/>
          <w:sz w:val="18"/>
          <w:szCs w:val="18"/>
          <w:lang w:eastAsia="zh-CN"/>
        </w:rPr>
        <w:t>错误校正</w:t>
      </w:r>
      <w:r w:rsidRPr="00406798">
        <w:rPr>
          <w:sz w:val="18"/>
          <w:szCs w:val="18"/>
          <w:lang w:eastAsia="zh-CN"/>
        </w:rPr>
        <w:t>/</w:t>
      </w:r>
      <w:r w:rsidRPr="00406798">
        <w:rPr>
          <w:rFonts w:hint="eastAsia"/>
          <w:sz w:val="18"/>
          <w:szCs w:val="18"/>
          <w:lang w:eastAsia="zh-CN"/>
        </w:rPr>
        <w:t>编码和适配均衡器的</w:t>
      </w:r>
      <w:r w:rsidRPr="00406798">
        <w:rPr>
          <w:sz w:val="18"/>
          <w:szCs w:val="18"/>
          <w:lang w:eastAsia="zh-CN"/>
        </w:rPr>
        <w:t>SUE</w:t>
      </w:r>
      <w:r w:rsidRPr="00406798">
        <w:rPr>
          <w:rFonts w:hint="eastAsia"/>
          <w:sz w:val="18"/>
          <w:szCs w:val="18"/>
          <w:lang w:eastAsia="zh-CN"/>
        </w:rPr>
        <w:t>（</w:t>
      </w:r>
      <w:r w:rsidRPr="00406798">
        <w:rPr>
          <w:sz w:val="18"/>
          <w:szCs w:val="18"/>
          <w:lang w:eastAsia="zh-CN"/>
        </w:rPr>
        <w:t>64-QAM</w:t>
      </w:r>
      <w:r w:rsidRPr="00406798">
        <w:rPr>
          <w:rFonts w:hint="eastAsia"/>
          <w:sz w:val="18"/>
          <w:szCs w:val="18"/>
          <w:lang w:eastAsia="zh-CN"/>
        </w:rPr>
        <w:t>调制）</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3776"/>
        <w:gridCol w:w="1701"/>
        <w:gridCol w:w="1701"/>
        <w:gridCol w:w="1701"/>
      </w:tblGrid>
      <w:tr w:rsidR="00DF4C50" w:rsidTr="00DF4C50">
        <w:trPr>
          <w:cantSplit/>
          <w:jc w:val="center"/>
        </w:trPr>
        <w:tc>
          <w:tcPr>
            <w:tcW w:w="3776" w:type="dxa"/>
            <w:vMerge w:val="restart"/>
            <w:tcBorders>
              <w:top w:val="single" w:sz="4" w:space="0" w:color="auto"/>
              <w:left w:val="single" w:sz="4" w:space="0" w:color="auto"/>
              <w:bottom w:val="single" w:sz="4" w:space="0" w:color="auto"/>
              <w:right w:val="single" w:sz="4" w:space="0" w:color="auto"/>
            </w:tcBorders>
            <w:vAlign w:val="center"/>
          </w:tcPr>
          <w:p w:rsidR="00DF4C50" w:rsidRPr="00406798" w:rsidRDefault="00DF4C50" w:rsidP="00406798">
            <w:pPr>
              <w:pStyle w:val="Tabletext"/>
              <w:spacing w:before="100" w:after="100"/>
              <w:jc w:val="center"/>
              <w:rPr>
                <w:kern w:val="21"/>
                <w:sz w:val="18"/>
                <w:szCs w:val="18"/>
                <w:lang w:val="es-ES_tradnl"/>
              </w:rPr>
            </w:pPr>
            <w:r w:rsidRPr="00406798">
              <w:rPr>
                <w:rFonts w:hint="eastAsia"/>
                <w:kern w:val="21"/>
                <w:sz w:val="18"/>
                <w:szCs w:val="18"/>
              </w:rPr>
              <w:t>信号处理类型</w:t>
            </w:r>
          </w:p>
        </w:tc>
        <w:tc>
          <w:tcPr>
            <w:tcW w:w="5103" w:type="dxa"/>
            <w:gridSpan w:val="3"/>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eastAsia="zh-CN"/>
              </w:rPr>
            </w:pPr>
            <w:r w:rsidRPr="00406798">
              <w:rPr>
                <w:rFonts w:hint="eastAsia"/>
                <w:kern w:val="21"/>
                <w:sz w:val="18"/>
                <w:szCs w:val="18"/>
                <w:lang w:val="es-ES_tradnl" w:eastAsia="zh-CN"/>
              </w:rPr>
              <w:t>不同天线类型的</w:t>
            </w:r>
            <w:r w:rsidRPr="00406798">
              <w:rPr>
                <w:kern w:val="21"/>
                <w:sz w:val="18"/>
                <w:szCs w:val="18"/>
                <w:lang w:eastAsia="zh-CN"/>
              </w:rPr>
              <w:t>SUE</w:t>
            </w:r>
          </w:p>
        </w:tc>
      </w:tr>
      <w:tr w:rsidR="00DF4C50" w:rsidTr="00DF4C50">
        <w:trPr>
          <w:cantSplit/>
          <w:jc w:val="center"/>
        </w:trPr>
        <w:tc>
          <w:tcPr>
            <w:tcW w:w="3776"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eastAsia="zh-CN"/>
              </w:rPr>
            </w:pP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STD</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SHD</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CHR</w:t>
            </w:r>
          </w:p>
        </w:tc>
      </w:tr>
      <w:tr w:rsidR="00DF4C50" w:rsidTr="00DF4C50">
        <w:trPr>
          <w:jc w:val="center"/>
        </w:trPr>
        <w:tc>
          <w:tcPr>
            <w:tcW w:w="3776"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left"/>
              <w:rPr>
                <w:kern w:val="21"/>
                <w:sz w:val="18"/>
                <w:szCs w:val="18"/>
                <w:lang w:val="es-ES_tradnl"/>
              </w:rPr>
            </w:pPr>
            <w:r w:rsidRPr="00406798">
              <w:rPr>
                <w:rFonts w:hint="eastAsia"/>
                <w:kern w:val="21"/>
                <w:sz w:val="18"/>
                <w:szCs w:val="18"/>
              </w:rPr>
              <w:t>没有信号处理</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0.201</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0.212</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0.811</w:t>
            </w:r>
          </w:p>
        </w:tc>
      </w:tr>
      <w:tr w:rsidR="00DF4C50" w:rsidTr="00DF4C50">
        <w:trPr>
          <w:jc w:val="center"/>
        </w:trPr>
        <w:tc>
          <w:tcPr>
            <w:tcW w:w="3776"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left"/>
              <w:rPr>
                <w:kern w:val="21"/>
                <w:sz w:val="18"/>
                <w:szCs w:val="18"/>
                <w:lang w:val="es-ES_tradnl" w:eastAsia="zh-CN"/>
              </w:rPr>
            </w:pPr>
            <w:r w:rsidRPr="00406798">
              <w:rPr>
                <w:rFonts w:hint="eastAsia"/>
                <w:kern w:val="21"/>
                <w:sz w:val="18"/>
                <w:szCs w:val="18"/>
                <w:lang w:eastAsia="zh-CN"/>
              </w:rPr>
              <w:t>错误校正</w:t>
            </w:r>
            <w:r w:rsidRPr="00406798">
              <w:rPr>
                <w:kern w:val="21"/>
                <w:sz w:val="18"/>
                <w:szCs w:val="18"/>
                <w:lang w:eastAsia="zh-CN"/>
              </w:rPr>
              <w:t>/</w:t>
            </w:r>
            <w:r w:rsidRPr="00406798">
              <w:rPr>
                <w:rFonts w:hint="eastAsia"/>
                <w:kern w:val="21"/>
                <w:sz w:val="18"/>
                <w:szCs w:val="18"/>
                <w:lang w:eastAsia="zh-CN"/>
              </w:rPr>
              <w:t>编码和均衡器</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0.503</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0.441</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1.066</w:t>
            </w:r>
          </w:p>
        </w:tc>
      </w:tr>
    </w:tbl>
    <w:p w:rsidR="00406798" w:rsidRDefault="00406798" w:rsidP="00406798">
      <w:pPr>
        <w:pStyle w:val="Heading3"/>
        <w:rPr>
          <w:lang w:eastAsia="zh-CN"/>
        </w:rPr>
      </w:pPr>
    </w:p>
    <w:p w:rsidR="00DF4C50" w:rsidRDefault="00DF4C50" w:rsidP="00406798">
      <w:pPr>
        <w:pStyle w:val="Heading3"/>
      </w:pPr>
      <w:smartTag w:uri="urn:schemas-microsoft-com:office:smarttags" w:element="chsdate">
        <w:smartTagPr>
          <w:attr w:name="IsROCDate" w:val="False"/>
          <w:attr w:name="IsLunarDate" w:val="False"/>
          <w:attr w:name="Day" w:val="30"/>
          <w:attr w:name="Month" w:val="12"/>
          <w:attr w:name="Year" w:val="1899"/>
        </w:smartTagPr>
        <w:r>
          <w:t>2.4.8</w:t>
        </w:r>
        <w:r>
          <w:tab/>
        </w:r>
      </w:smartTag>
      <w:r>
        <w:rPr>
          <w:rFonts w:hint="eastAsia"/>
        </w:rPr>
        <w:t>小结</w:t>
      </w:r>
    </w:p>
    <w:p w:rsidR="00DF4C50" w:rsidRDefault="00DF4C50" w:rsidP="008A03DA">
      <w:pPr>
        <w:snapToGrid w:val="0"/>
        <w:rPr>
          <w:kern w:val="21"/>
          <w:lang w:val="es-ES_tradnl" w:eastAsia="zh-CN"/>
        </w:rPr>
      </w:pPr>
      <w:smartTag w:uri="urn:schemas-microsoft-com:office:smarttags" w:element="chsdate">
        <w:smartTagPr>
          <w:attr w:name="IsROCDate" w:val="False"/>
          <w:attr w:name="IsLunarDate" w:val="False"/>
          <w:attr w:name="Day" w:val="30"/>
          <w:attr w:name="Month" w:val="12"/>
          <w:attr w:name="Year" w:val="1899"/>
        </w:smartTagPr>
        <w:r>
          <w:rPr>
            <w:b/>
            <w:lang w:eastAsia="zh-CN"/>
          </w:rPr>
          <w:t>2.4.8</w:t>
        </w:r>
      </w:smartTag>
      <w:r>
        <w:rPr>
          <w:b/>
          <w:lang w:eastAsia="zh-CN"/>
        </w:rPr>
        <w:t>.1</w:t>
      </w:r>
      <w:r>
        <w:rPr>
          <w:b/>
          <w:kern w:val="21"/>
          <w:lang w:val="es-ES_tradnl" w:eastAsia="zh-CN"/>
        </w:rPr>
        <w:tab/>
      </w:r>
      <w:r>
        <w:rPr>
          <w:rFonts w:hint="eastAsia"/>
          <w:kern w:val="21"/>
          <w:lang w:val="es-ES_tradnl" w:eastAsia="zh-CN"/>
        </w:rPr>
        <w:t>系统</w:t>
      </w:r>
      <w:r>
        <w:rPr>
          <w:rFonts w:hint="eastAsia"/>
          <w:kern w:val="21"/>
          <w:lang w:eastAsia="zh-CN"/>
        </w:rPr>
        <w:t>频谱保留潜力是几个设计因子的一个函数</w:t>
      </w:r>
      <w:r>
        <w:rPr>
          <w:rFonts w:hint="eastAsia"/>
          <w:kern w:val="21"/>
          <w:lang w:val="es-ES_tradnl" w:eastAsia="zh-CN"/>
        </w:rPr>
        <w:t>，</w:t>
      </w:r>
      <w:r>
        <w:rPr>
          <w:rFonts w:hint="eastAsia"/>
          <w:kern w:val="21"/>
          <w:lang w:eastAsia="zh-CN"/>
        </w:rPr>
        <w:t>所有这些当评估系统</w:t>
      </w:r>
      <w:r>
        <w:rPr>
          <w:kern w:val="21"/>
          <w:lang w:val="es-ES_tradnl" w:eastAsia="zh-CN"/>
        </w:rPr>
        <w:t>SUE</w:t>
      </w:r>
      <w:r>
        <w:rPr>
          <w:rFonts w:hint="eastAsia"/>
          <w:kern w:val="21"/>
          <w:lang w:val="es-ES_tradnl" w:eastAsia="zh-CN"/>
        </w:rPr>
        <w:t>时必须考虑。也就是，人们不能说一个特定调制的系统比没有考虑所有设计因子如天线、信号处理、</w:t>
      </w:r>
      <w:r>
        <w:rPr>
          <w:kern w:val="21"/>
          <w:lang w:val="es-ES_tradnl" w:eastAsia="zh-CN"/>
        </w:rPr>
        <w:t>RF</w:t>
      </w:r>
      <w:r>
        <w:rPr>
          <w:rFonts w:hint="eastAsia"/>
          <w:kern w:val="21"/>
          <w:lang w:val="es-ES_tradnl" w:eastAsia="zh-CN"/>
        </w:rPr>
        <w:t>滤波器等的另一个调制的系统有更大的频谱保留。</w:t>
      </w:r>
    </w:p>
    <w:p w:rsidR="00DF4C50" w:rsidRDefault="00DF4C50" w:rsidP="008A03DA">
      <w:pPr>
        <w:snapToGrid w:val="0"/>
        <w:rPr>
          <w:kern w:val="21"/>
          <w:lang w:eastAsia="zh-CN"/>
        </w:rPr>
      </w:pPr>
      <w:smartTag w:uri="urn:schemas-microsoft-com:office:smarttags" w:element="chsdate">
        <w:smartTagPr>
          <w:attr w:name="IsROCDate" w:val="False"/>
          <w:attr w:name="IsLunarDate" w:val="False"/>
          <w:attr w:name="Day" w:val="30"/>
          <w:attr w:name="Month" w:val="12"/>
          <w:attr w:name="Year" w:val="1899"/>
        </w:smartTagPr>
        <w:r>
          <w:rPr>
            <w:b/>
            <w:lang w:eastAsia="zh-CN"/>
          </w:rPr>
          <w:t>2.4.8</w:t>
        </w:r>
      </w:smartTag>
      <w:r>
        <w:rPr>
          <w:b/>
          <w:lang w:eastAsia="zh-CN"/>
        </w:rPr>
        <w:t>.2</w:t>
      </w:r>
      <w:r>
        <w:rPr>
          <w:kern w:val="21"/>
          <w:lang w:val="es-ES_tradnl" w:eastAsia="zh-CN"/>
        </w:rPr>
        <w:tab/>
      </w:r>
      <w:r>
        <w:rPr>
          <w:rFonts w:hint="eastAsia"/>
          <w:kern w:val="21"/>
          <w:lang w:eastAsia="zh-CN"/>
        </w:rPr>
        <w:t>较高阶的数字调制</w:t>
      </w:r>
      <w:r>
        <w:rPr>
          <w:rFonts w:hint="eastAsia"/>
          <w:kern w:val="21"/>
          <w:lang w:val="es-ES_tradnl" w:eastAsia="zh-CN"/>
        </w:rPr>
        <w:t>（有较高传输效率，</w:t>
      </w:r>
      <w:r>
        <w:rPr>
          <w:kern w:val="21"/>
          <w:lang w:val="es-ES_tradnl" w:eastAsia="zh-CN"/>
        </w:rPr>
        <w:t>bit/(s·</w:t>
      </w:r>
      <w:r>
        <w:rPr>
          <w:rFonts w:hint="eastAsia"/>
          <w:kern w:val="21"/>
          <w:lang w:val="es-ES_tradnl" w:eastAsia="zh-CN"/>
        </w:rPr>
        <w:t>H</w:t>
      </w:r>
      <w:r>
        <w:rPr>
          <w:kern w:val="21"/>
          <w:lang w:val="es-ES_tradnl" w:eastAsia="zh-CN"/>
        </w:rPr>
        <w:t>z)</w:t>
      </w:r>
      <w:r>
        <w:rPr>
          <w:rFonts w:hint="eastAsia"/>
          <w:kern w:val="21"/>
          <w:lang w:val="es-ES_tradnl" w:eastAsia="zh-CN"/>
        </w:rPr>
        <w:t>）要求较高的</w:t>
      </w:r>
      <w:r>
        <w:rPr>
          <w:i/>
          <w:kern w:val="21"/>
          <w:lang w:val="es-ES_tradnl" w:eastAsia="zh-CN"/>
        </w:rPr>
        <w:t>P</w:t>
      </w:r>
      <w:r>
        <w:rPr>
          <w:i/>
          <w:kern w:val="21"/>
          <w:vertAlign w:val="subscript"/>
          <w:lang w:val="es-ES_tradnl" w:eastAsia="zh-CN"/>
        </w:rPr>
        <w:t>t</w:t>
      </w:r>
      <w:r>
        <w:rPr>
          <w:rFonts w:hint="eastAsia"/>
          <w:kern w:val="21"/>
          <w:lang w:val="es-ES_tradnl" w:eastAsia="zh-CN"/>
        </w:rPr>
        <w:t>电平。因此，当参考了禁用区使用频谱利用和效率的定义时，传输效率较高的调制频谱不一定保留得更多。</w:t>
      </w:r>
      <w:r>
        <w:rPr>
          <w:rFonts w:hint="eastAsia"/>
          <w:kern w:val="21"/>
          <w:lang w:eastAsia="zh-CN"/>
        </w:rPr>
        <w:t>因此</w:t>
      </w:r>
      <w:r>
        <w:rPr>
          <w:rFonts w:hint="eastAsia"/>
          <w:kern w:val="21"/>
          <w:lang w:val="es-ES_tradnl" w:eastAsia="zh-CN"/>
        </w:rPr>
        <w:t>，</w:t>
      </w:r>
      <w:r>
        <w:rPr>
          <w:rFonts w:hint="eastAsia"/>
          <w:kern w:val="21"/>
          <w:lang w:eastAsia="zh-CN"/>
        </w:rPr>
        <w:t>数字调制的传输效率不足以显示频谱效率。</w:t>
      </w:r>
    </w:p>
    <w:p w:rsidR="00DF4C50" w:rsidRPr="00DF4C50" w:rsidRDefault="00DF4C50" w:rsidP="00406798">
      <w:pPr>
        <w:pStyle w:val="Note"/>
      </w:pPr>
      <w:r w:rsidRPr="00DF4C50">
        <w:rPr>
          <w:lang w:eastAsia="zh-CN"/>
        </w:rPr>
        <w:br w:type="page"/>
      </w:r>
      <w:r>
        <w:rPr>
          <w:rFonts w:eastAsia="STKaiti" w:hint="eastAsia"/>
        </w:rPr>
        <w:lastRenderedPageBreak/>
        <w:t>注</w:t>
      </w:r>
      <w:r w:rsidRPr="00DF4C50">
        <w:t>1</w:t>
      </w:r>
      <w:r w:rsidRPr="00DF4C50">
        <w:rPr>
          <w:rFonts w:hint="eastAsia"/>
        </w:rPr>
        <w:t xml:space="preserve"> </w:t>
      </w:r>
      <w:r w:rsidRPr="00DF4C50">
        <w:rPr>
          <w:rFonts w:hint="eastAsia"/>
        </w:rPr>
        <w:t>—</w:t>
      </w:r>
      <w:r w:rsidRPr="00DF4C50">
        <w:rPr>
          <w:rFonts w:hint="eastAsia"/>
        </w:rPr>
        <w:t xml:space="preserve"> </w:t>
      </w:r>
      <w:r>
        <w:rPr>
          <w:rFonts w:hint="eastAsia"/>
        </w:rPr>
        <w:t>其他资料见</w:t>
      </w:r>
      <w:r w:rsidRPr="00DF4C50">
        <w:rPr>
          <w:rFonts w:hint="eastAsia"/>
        </w:rPr>
        <w:t>：</w:t>
      </w:r>
    </w:p>
    <w:p w:rsidR="00DF4C50" w:rsidRPr="00DF4C50" w:rsidRDefault="00DF4C50" w:rsidP="008A03DA">
      <w:pPr>
        <w:snapToGrid w:val="0"/>
        <w:ind w:left="756" w:hanging="756"/>
        <w:rPr>
          <w:kern w:val="21"/>
          <w:lang w:val="en-US"/>
        </w:rPr>
      </w:pPr>
      <w:r>
        <w:rPr>
          <w:kern w:val="21"/>
        </w:rPr>
        <w:t>HINKLE</w:t>
      </w:r>
      <w:r>
        <w:rPr>
          <w:rFonts w:hint="eastAsia"/>
          <w:kern w:val="21"/>
        </w:rPr>
        <w:t>,</w:t>
      </w:r>
      <w:r>
        <w:rPr>
          <w:kern w:val="21"/>
        </w:rPr>
        <w:t xml:space="preserve"> R.</w:t>
      </w:r>
      <w:r>
        <w:rPr>
          <w:rFonts w:hint="eastAsia"/>
          <w:kern w:val="21"/>
        </w:rPr>
        <w:t xml:space="preserve"> </w:t>
      </w:r>
      <w:r>
        <w:rPr>
          <w:kern w:val="21"/>
        </w:rPr>
        <w:t>L. and FARRAR</w:t>
      </w:r>
      <w:r w:rsidRPr="00DF4C50">
        <w:rPr>
          <w:rFonts w:hint="eastAsia"/>
          <w:kern w:val="21"/>
        </w:rPr>
        <w:t>，</w:t>
      </w:r>
      <w:r>
        <w:rPr>
          <w:kern w:val="21"/>
        </w:rPr>
        <w:t>A.</w:t>
      </w:r>
      <w:r>
        <w:rPr>
          <w:rFonts w:hint="eastAsia"/>
          <w:kern w:val="21"/>
        </w:rPr>
        <w:t xml:space="preserve"> </w:t>
      </w:r>
      <w:r>
        <w:rPr>
          <w:kern w:val="21"/>
        </w:rPr>
        <w:t>A.</w:t>
      </w:r>
      <w:r>
        <w:rPr>
          <w:rFonts w:hint="eastAsia"/>
          <w:kern w:val="21"/>
        </w:rPr>
        <w:t>,</w:t>
      </w:r>
      <w:r>
        <w:rPr>
          <w:kern w:val="21"/>
        </w:rPr>
        <w:t xml:space="preserve"> [May 1989] </w:t>
      </w:r>
      <w:r w:rsidRPr="00DF4C50">
        <w:rPr>
          <w:rFonts w:hint="eastAsia"/>
          <w:kern w:val="21"/>
        </w:rPr>
        <w:t>“</w:t>
      </w:r>
      <w:r>
        <w:rPr>
          <w:kern w:val="21"/>
        </w:rPr>
        <w:t>pectrum-conservation techniques for fixed microwave systems</w:t>
      </w:r>
      <w:r w:rsidRPr="00DF4C50">
        <w:rPr>
          <w:rFonts w:hint="eastAsia"/>
          <w:kern w:val="21"/>
        </w:rPr>
        <w:t>”</w:t>
      </w:r>
      <w:r>
        <w:rPr>
          <w:kern w:val="21"/>
        </w:rPr>
        <w:t xml:space="preserve">. </w:t>
      </w:r>
      <w:r w:rsidRPr="00FF2EDA">
        <w:rPr>
          <w:kern w:val="21"/>
        </w:rPr>
        <w:t xml:space="preserve">NTIA Report TR-89-243. </w:t>
      </w:r>
      <w:r w:rsidRPr="00DF4C50">
        <w:rPr>
          <w:kern w:val="21"/>
          <w:lang w:val="en-US"/>
        </w:rPr>
        <w:t>National Telecommunication and Information Administration. US Dept. of Commerce</w:t>
      </w:r>
      <w:r>
        <w:rPr>
          <w:rFonts w:hint="eastAsia"/>
          <w:kern w:val="21"/>
          <w:lang w:val="en-GB"/>
        </w:rPr>
        <w:t>，</w:t>
      </w:r>
      <w:r w:rsidRPr="00DF4C50">
        <w:rPr>
          <w:kern w:val="21"/>
          <w:lang w:val="en-US"/>
        </w:rPr>
        <w:t>United States of America.</w:t>
      </w:r>
    </w:p>
    <w:p w:rsidR="00DF4C50" w:rsidRDefault="00DF4C50" w:rsidP="00406798">
      <w:pPr>
        <w:pStyle w:val="Heading2"/>
        <w:rPr>
          <w:lang w:eastAsia="zh-CN"/>
        </w:rPr>
      </w:pPr>
      <w:r>
        <w:rPr>
          <w:lang w:eastAsia="zh-CN"/>
        </w:rPr>
        <w:t>2.5</w:t>
      </w:r>
      <w:r>
        <w:rPr>
          <w:lang w:eastAsia="zh-CN"/>
        </w:rPr>
        <w:tab/>
      </w:r>
      <w:r>
        <w:rPr>
          <w:rFonts w:hint="eastAsia"/>
          <w:lang w:eastAsia="zh-CN"/>
        </w:rPr>
        <w:t>单跳农村无线电中继的</w:t>
      </w:r>
      <w:r>
        <w:rPr>
          <w:lang w:eastAsia="zh-CN"/>
        </w:rPr>
        <w:t>RSE</w:t>
      </w:r>
    </w:p>
    <w:p w:rsidR="00DF4C50" w:rsidRDefault="00DF4C50" w:rsidP="008A03DA">
      <w:pPr>
        <w:snapToGrid w:val="0"/>
        <w:ind w:firstLineChars="200" w:firstLine="480"/>
        <w:rPr>
          <w:kern w:val="21"/>
          <w:lang w:eastAsia="zh-CN"/>
        </w:rPr>
      </w:pPr>
      <w:r>
        <w:rPr>
          <w:rFonts w:hint="eastAsia"/>
          <w:kern w:val="21"/>
          <w:lang w:eastAsia="zh-CN"/>
        </w:rPr>
        <w:t>使用不同类型调制的单跳农村点对多点无线电中继、系统的</w:t>
      </w:r>
      <w:r>
        <w:rPr>
          <w:kern w:val="21"/>
          <w:lang w:eastAsia="zh-CN"/>
        </w:rPr>
        <w:t>RSE</w:t>
      </w:r>
      <w:r>
        <w:rPr>
          <w:rFonts w:hint="eastAsia"/>
          <w:kern w:val="21"/>
          <w:lang w:eastAsia="zh-CN"/>
        </w:rPr>
        <w:t>值与</w:t>
      </w:r>
      <w:r>
        <w:rPr>
          <w:kern w:val="21"/>
          <w:lang w:eastAsia="zh-CN"/>
        </w:rPr>
        <w:t>MTES</w:t>
      </w:r>
      <w:r>
        <w:rPr>
          <w:rFonts w:hint="eastAsia"/>
          <w:kern w:val="21"/>
          <w:lang w:eastAsia="zh-CN"/>
        </w:rPr>
        <w:t>（见附件</w:t>
      </w:r>
      <w:r>
        <w:rPr>
          <w:kern w:val="21"/>
          <w:lang w:eastAsia="zh-CN"/>
        </w:rPr>
        <w:t>1</w:t>
      </w:r>
      <w:r>
        <w:rPr>
          <w:rFonts w:hint="eastAsia"/>
          <w:kern w:val="21"/>
          <w:lang w:eastAsia="zh-CN"/>
        </w:rPr>
        <w:t>，</w:t>
      </w:r>
      <w:r>
        <w:rPr>
          <w:kern w:val="21"/>
          <w:lang w:eastAsia="zh-CN"/>
        </w:rPr>
        <w:t>§3</w:t>
      </w:r>
      <w:r>
        <w:rPr>
          <w:rFonts w:hint="eastAsia"/>
          <w:kern w:val="21"/>
          <w:lang w:eastAsia="zh-CN"/>
        </w:rPr>
        <w:t>和公式（</w:t>
      </w:r>
      <w:r>
        <w:rPr>
          <w:kern w:val="21"/>
          <w:lang w:eastAsia="zh-CN"/>
        </w:rPr>
        <w:t>4</w:t>
      </w:r>
      <w:r>
        <w:rPr>
          <w:rFonts w:hint="eastAsia"/>
          <w:kern w:val="21"/>
          <w:lang w:eastAsia="zh-CN"/>
        </w:rPr>
        <w:t>））比较。</w:t>
      </w:r>
    </w:p>
    <w:p w:rsidR="00DF4C50" w:rsidRDefault="00DF4C50" w:rsidP="008A03DA">
      <w:pPr>
        <w:snapToGrid w:val="0"/>
        <w:ind w:firstLineChars="200" w:firstLine="480"/>
        <w:rPr>
          <w:kern w:val="21"/>
          <w:lang w:eastAsia="zh-CN"/>
        </w:rPr>
      </w:pPr>
      <w:r>
        <w:rPr>
          <w:rFonts w:hint="eastAsia"/>
          <w:kern w:val="21"/>
          <w:lang w:eastAsia="zh-CN"/>
        </w:rPr>
        <w:t>在这样一个网络采用的模式中，每个中心站有一个特定的业务区，在其中它通过位于不同农村站址的四个本地站的单链路通信。</w:t>
      </w:r>
    </w:p>
    <w:p w:rsidR="00DF4C50" w:rsidRDefault="00DF4C50" w:rsidP="008A03DA">
      <w:pPr>
        <w:snapToGrid w:val="0"/>
        <w:ind w:firstLineChars="200" w:firstLine="480"/>
        <w:rPr>
          <w:kern w:val="21"/>
          <w:lang w:eastAsia="zh-CN"/>
        </w:rPr>
      </w:pPr>
      <w:r>
        <w:rPr>
          <w:rFonts w:hint="eastAsia"/>
          <w:kern w:val="21"/>
          <w:lang w:eastAsia="zh-CN"/>
        </w:rPr>
        <w:t>在这样一个网络的与</w:t>
      </w:r>
      <w:r>
        <w:rPr>
          <w:kern w:val="21"/>
          <w:lang w:eastAsia="zh-CN"/>
        </w:rPr>
        <w:t>MTES</w:t>
      </w:r>
      <w:r>
        <w:rPr>
          <w:rFonts w:hint="eastAsia"/>
          <w:kern w:val="21"/>
          <w:lang w:eastAsia="zh-CN"/>
        </w:rPr>
        <w:t>有关的</w:t>
      </w:r>
      <w:r>
        <w:rPr>
          <w:kern w:val="21"/>
          <w:lang w:eastAsia="zh-CN"/>
        </w:rPr>
        <w:t>RES</w:t>
      </w:r>
      <w:r>
        <w:rPr>
          <w:rFonts w:hint="eastAsia"/>
          <w:kern w:val="21"/>
          <w:lang w:eastAsia="zh-CN"/>
        </w:rPr>
        <w:t>被认为是以下大量参数的函数：使用的频带、频率类型和网络的极化空间规划、天线安装高度、不同类型和调制参数（</w:t>
      </w:r>
      <w:r>
        <w:rPr>
          <w:kern w:val="21"/>
          <w:lang w:eastAsia="zh-CN"/>
        </w:rPr>
        <w:t>FM</w:t>
      </w:r>
      <w:r>
        <w:rPr>
          <w:rFonts w:hint="eastAsia"/>
          <w:kern w:val="21"/>
          <w:lang w:eastAsia="zh-CN"/>
        </w:rPr>
        <w:t>和多</w:t>
      </w:r>
      <w:r>
        <w:rPr>
          <w:kern w:val="21"/>
          <w:lang w:eastAsia="zh-CN"/>
        </w:rPr>
        <w:t>-PSK</w:t>
      </w:r>
      <w:r>
        <w:rPr>
          <w:rFonts w:hint="eastAsia"/>
          <w:kern w:val="21"/>
          <w:lang w:eastAsia="zh-CN"/>
        </w:rPr>
        <w:t>脉冲码调制（</w:t>
      </w:r>
      <w:r>
        <w:rPr>
          <w:kern w:val="21"/>
          <w:lang w:eastAsia="zh-CN"/>
        </w:rPr>
        <w:t>PCM</w:t>
      </w:r>
      <w:r>
        <w:rPr>
          <w:rFonts w:hint="eastAsia"/>
          <w:kern w:val="21"/>
          <w:lang w:eastAsia="zh-CN"/>
        </w:rPr>
        <w:t>））的天线直径。</w:t>
      </w:r>
    </w:p>
    <w:p w:rsidR="00DF4C50" w:rsidRDefault="00DF4C50" w:rsidP="008A03DA">
      <w:pPr>
        <w:snapToGrid w:val="0"/>
        <w:ind w:firstLineChars="200" w:firstLine="476"/>
        <w:rPr>
          <w:kern w:val="21"/>
          <w:lang w:eastAsia="zh-CN"/>
        </w:rPr>
      </w:pPr>
      <w:r>
        <w:rPr>
          <w:rFonts w:hint="eastAsia"/>
          <w:spacing w:val="-2"/>
          <w:kern w:val="21"/>
          <w:lang w:eastAsia="zh-CN"/>
        </w:rPr>
        <w:t>表</w:t>
      </w:r>
      <w:r>
        <w:rPr>
          <w:spacing w:val="-2"/>
          <w:kern w:val="21"/>
          <w:lang w:eastAsia="zh-CN"/>
        </w:rPr>
        <w:t>12</w:t>
      </w:r>
      <w:r>
        <w:rPr>
          <w:rFonts w:hint="eastAsia"/>
          <w:spacing w:val="-2"/>
          <w:kern w:val="21"/>
          <w:lang w:eastAsia="zh-CN"/>
        </w:rPr>
        <w:t>代表是这些计算的一些结果，网络工作在</w:t>
      </w:r>
      <w:r>
        <w:rPr>
          <w:spacing w:val="-2"/>
          <w:kern w:val="21"/>
          <w:lang w:eastAsia="zh-CN"/>
        </w:rPr>
        <w:t>8 GHz</w:t>
      </w:r>
      <w:r>
        <w:rPr>
          <w:rFonts w:hint="eastAsia"/>
          <w:spacing w:val="-2"/>
          <w:kern w:val="21"/>
          <w:lang w:eastAsia="zh-CN"/>
        </w:rPr>
        <w:t>频带，天线高度</w:t>
      </w:r>
      <w:smartTag w:uri="urn:schemas-microsoft-com:office:smarttags" w:element="chmetcnv">
        <w:smartTagPr>
          <w:attr w:name="TCSC" w:val="0"/>
          <w:attr w:name="NumberType" w:val="1"/>
          <w:attr w:name="Negative" w:val="False"/>
          <w:attr w:name="HasSpace" w:val="True"/>
          <w:attr w:name="SourceValue" w:val="45"/>
          <w:attr w:name="UnitName" w:val="m"/>
        </w:smartTagPr>
        <w:r>
          <w:rPr>
            <w:spacing w:val="-2"/>
            <w:kern w:val="21"/>
            <w:lang w:eastAsia="zh-CN"/>
          </w:rPr>
          <w:t>45</w:t>
        </w:r>
        <w:r>
          <w:rPr>
            <w:rFonts w:hint="eastAsia"/>
            <w:spacing w:val="-2"/>
            <w:kern w:val="21"/>
            <w:lang w:eastAsia="zh-CN"/>
          </w:rPr>
          <w:t xml:space="preserve"> </w:t>
        </w:r>
        <w:r>
          <w:rPr>
            <w:spacing w:val="-2"/>
            <w:kern w:val="21"/>
            <w:lang w:eastAsia="zh-CN"/>
          </w:rPr>
          <w:t>m</w:t>
        </w:r>
      </w:smartTag>
      <w:r>
        <w:rPr>
          <w:rFonts w:hint="eastAsia"/>
          <w:spacing w:val="-2"/>
          <w:kern w:val="21"/>
          <w:lang w:eastAsia="zh-CN"/>
        </w:rPr>
        <w:t>，天线直径</w:t>
      </w:r>
      <w:r>
        <w:rPr>
          <w:spacing w:val="-2"/>
          <w:kern w:val="21"/>
          <w:lang w:eastAsia="zh-CN"/>
        </w:rPr>
        <w:t>D</w:t>
      </w:r>
      <w:r>
        <w:rPr>
          <w:rFonts w:hint="eastAsia"/>
          <w:spacing w:val="-2"/>
          <w:kern w:val="21"/>
          <w:lang w:eastAsia="zh-CN"/>
        </w:rPr>
        <w:t>为</w:t>
      </w:r>
      <w:r>
        <w:rPr>
          <w:spacing w:val="-2"/>
          <w:kern w:val="21"/>
          <w:lang w:eastAsia="zh-CN"/>
        </w:rPr>
        <w:t>1.5</w:t>
      </w:r>
      <w:r>
        <w:rPr>
          <w:rFonts w:hint="eastAsia"/>
          <w:spacing w:val="-2"/>
          <w:kern w:val="21"/>
          <w:lang w:eastAsia="zh-CN"/>
        </w:rPr>
        <w:t>和</w:t>
      </w:r>
      <w:smartTag w:uri="urn:schemas-microsoft-com:office:smarttags" w:element="chmetcnv">
        <w:smartTagPr>
          <w:attr w:name="TCSC" w:val="0"/>
          <w:attr w:name="NumberType" w:val="1"/>
          <w:attr w:name="Negative" w:val="False"/>
          <w:attr w:name="HasSpace" w:val="True"/>
          <w:attr w:name="SourceValue" w:val="3"/>
          <w:attr w:name="UnitName" w:val="m"/>
        </w:smartTagPr>
        <w:r>
          <w:rPr>
            <w:spacing w:val="-2"/>
            <w:kern w:val="21"/>
            <w:lang w:eastAsia="zh-CN"/>
          </w:rPr>
          <w:t>3.0</w:t>
        </w:r>
        <w:r>
          <w:rPr>
            <w:rFonts w:hint="eastAsia"/>
            <w:kern w:val="21"/>
            <w:lang w:eastAsia="zh-CN"/>
          </w:rPr>
          <w:t xml:space="preserve"> </w:t>
        </w:r>
        <w:r>
          <w:rPr>
            <w:kern w:val="21"/>
            <w:lang w:eastAsia="zh-CN"/>
          </w:rPr>
          <w:t>m</w:t>
        </w:r>
      </w:smartTag>
      <w:r>
        <w:rPr>
          <w:rFonts w:hint="eastAsia"/>
          <w:kern w:val="21"/>
          <w:lang w:eastAsia="zh-CN"/>
        </w:rPr>
        <w:t>，</w:t>
      </w:r>
      <w:r>
        <w:rPr>
          <w:kern w:val="21"/>
          <w:lang w:eastAsia="zh-CN"/>
        </w:rPr>
        <w:t>2-4</w:t>
      </w:r>
      <w:r>
        <w:rPr>
          <w:rFonts w:hint="eastAsia"/>
          <w:kern w:val="21"/>
          <w:lang w:eastAsia="zh-CN"/>
        </w:rPr>
        <w:t>个频率工作（分别为</w:t>
      </w:r>
      <w:r>
        <w:rPr>
          <w:i/>
          <w:kern w:val="21"/>
          <w:lang w:eastAsia="zh-CN"/>
        </w:rPr>
        <w:t>K</w:t>
      </w:r>
      <w:r>
        <w:rPr>
          <w:rFonts w:hint="eastAsia"/>
          <w:i/>
          <w:kern w:val="21"/>
          <w:lang w:eastAsia="zh-CN"/>
        </w:rPr>
        <w:t xml:space="preserve"> </w:t>
      </w:r>
      <w:r>
        <w:rPr>
          <w:kern w:val="21"/>
          <w:lang w:eastAsia="zh-CN"/>
        </w:rPr>
        <w:t>=</w:t>
      </w:r>
      <w:r>
        <w:rPr>
          <w:rFonts w:hint="eastAsia"/>
          <w:kern w:val="21"/>
          <w:lang w:eastAsia="zh-CN"/>
        </w:rPr>
        <w:t xml:space="preserve"> </w:t>
      </w:r>
      <w:r>
        <w:rPr>
          <w:kern w:val="21"/>
          <w:lang w:eastAsia="zh-CN"/>
        </w:rPr>
        <w:t>2</w:t>
      </w:r>
      <w:r>
        <w:rPr>
          <w:rFonts w:hint="eastAsia"/>
          <w:kern w:val="21"/>
          <w:lang w:eastAsia="zh-CN"/>
        </w:rPr>
        <w:t>和</w:t>
      </w:r>
      <w:r>
        <w:rPr>
          <w:i/>
          <w:kern w:val="21"/>
          <w:lang w:eastAsia="zh-CN"/>
        </w:rPr>
        <w:t>K</w:t>
      </w:r>
      <w:r>
        <w:rPr>
          <w:rFonts w:hint="eastAsia"/>
          <w:kern w:val="21"/>
          <w:lang w:eastAsia="zh-CN"/>
        </w:rPr>
        <w:t xml:space="preserve"> </w:t>
      </w:r>
      <w:r>
        <w:rPr>
          <w:kern w:val="21"/>
          <w:lang w:eastAsia="zh-CN"/>
        </w:rPr>
        <w:t>=</w:t>
      </w:r>
      <w:r>
        <w:rPr>
          <w:rFonts w:hint="eastAsia"/>
          <w:kern w:val="21"/>
          <w:lang w:eastAsia="zh-CN"/>
        </w:rPr>
        <w:t xml:space="preserve"> </w:t>
      </w:r>
      <w:r>
        <w:rPr>
          <w:kern w:val="21"/>
          <w:lang w:eastAsia="zh-CN"/>
        </w:rPr>
        <w:t>4</w:t>
      </w:r>
      <w:r>
        <w:rPr>
          <w:rFonts w:hint="eastAsia"/>
          <w:kern w:val="21"/>
          <w:lang w:eastAsia="zh-CN"/>
        </w:rPr>
        <w:t>），和两种极化规划</w:t>
      </w:r>
      <w:r>
        <w:rPr>
          <w:rFonts w:hint="eastAsia"/>
          <w:kern w:val="21"/>
          <w:lang w:eastAsia="zh-CN"/>
        </w:rPr>
        <w:t xml:space="preserve"> </w:t>
      </w:r>
      <w:r>
        <w:rPr>
          <w:rFonts w:hint="eastAsia"/>
          <w:kern w:val="21"/>
          <w:lang w:eastAsia="zh-CN"/>
        </w:rPr>
        <w:t>—</w:t>
      </w:r>
      <w:r>
        <w:rPr>
          <w:rFonts w:hint="eastAsia"/>
          <w:kern w:val="21"/>
          <w:lang w:eastAsia="zh-CN"/>
        </w:rPr>
        <w:t xml:space="preserve"> </w:t>
      </w:r>
      <w:r>
        <w:rPr>
          <w:rFonts w:hint="eastAsia"/>
          <w:kern w:val="21"/>
          <w:lang w:eastAsia="zh-CN"/>
        </w:rPr>
        <w:t>在网络中使用一种（</w:t>
      </w:r>
      <w:r>
        <w:rPr>
          <w:kern w:val="21"/>
          <w:lang w:eastAsia="zh-CN"/>
        </w:rPr>
        <w:t>1</w:t>
      </w:r>
      <w:r>
        <w:rPr>
          <w:i/>
          <w:iCs/>
          <w:kern w:val="21"/>
          <w:lang w:eastAsia="zh-CN"/>
        </w:rPr>
        <w:t>P</w:t>
      </w:r>
      <w:r>
        <w:rPr>
          <w:rFonts w:hint="eastAsia"/>
          <w:kern w:val="21"/>
          <w:lang w:eastAsia="zh-CN"/>
        </w:rPr>
        <w:t>）和两种（</w:t>
      </w:r>
      <w:r>
        <w:rPr>
          <w:kern w:val="21"/>
          <w:lang w:eastAsia="zh-CN"/>
        </w:rPr>
        <w:t>2</w:t>
      </w:r>
      <w:r>
        <w:rPr>
          <w:i/>
          <w:kern w:val="21"/>
          <w:lang w:eastAsia="zh-CN"/>
        </w:rPr>
        <w:t>P</w:t>
      </w:r>
      <w:r>
        <w:rPr>
          <w:rFonts w:hint="eastAsia"/>
          <w:kern w:val="21"/>
          <w:lang w:eastAsia="zh-CN"/>
        </w:rPr>
        <w:t>）类型极化下。</w:t>
      </w:r>
      <w:r>
        <w:rPr>
          <w:kern w:val="21"/>
          <w:lang w:eastAsia="zh-CN"/>
        </w:rPr>
        <w:t>PCM</w:t>
      </w:r>
      <w:r>
        <w:rPr>
          <w:rFonts w:hint="eastAsia"/>
          <w:kern w:val="21"/>
          <w:lang w:eastAsia="zh-CN"/>
        </w:rPr>
        <w:t>给出对</w:t>
      </w:r>
      <w:r>
        <w:rPr>
          <w:kern w:val="21"/>
          <w:lang w:eastAsia="zh-CN"/>
        </w:rPr>
        <w:t>2-PSK</w:t>
      </w:r>
      <w:r>
        <w:rPr>
          <w:rFonts w:hint="eastAsia"/>
          <w:kern w:val="21"/>
          <w:lang w:eastAsia="zh-CN"/>
        </w:rPr>
        <w:t xml:space="preserve"> </w:t>
      </w:r>
      <w:r>
        <w:rPr>
          <w:kern w:val="21"/>
          <w:lang w:eastAsia="zh-CN"/>
        </w:rPr>
        <w:t>(</w:t>
      </w:r>
      <w:r>
        <w:rPr>
          <w:i/>
          <w:kern w:val="21"/>
          <w:lang w:eastAsia="zh-CN"/>
        </w:rPr>
        <w:t>M</w:t>
      </w:r>
      <w:r>
        <w:rPr>
          <w:kern w:val="21"/>
          <w:lang w:eastAsia="zh-CN"/>
        </w:rPr>
        <w:t xml:space="preserve"> = 2)</w:t>
      </w:r>
      <w:r>
        <w:rPr>
          <w:rFonts w:hint="eastAsia"/>
          <w:kern w:val="21"/>
          <w:lang w:eastAsia="zh-CN"/>
        </w:rPr>
        <w:t>，</w:t>
      </w:r>
      <w:r>
        <w:rPr>
          <w:kern w:val="21"/>
          <w:lang w:eastAsia="zh-CN"/>
        </w:rPr>
        <w:t>4 PSK (</w:t>
      </w:r>
      <w:r>
        <w:rPr>
          <w:i/>
          <w:kern w:val="21"/>
          <w:lang w:eastAsia="zh-CN"/>
        </w:rPr>
        <w:t>M</w:t>
      </w:r>
      <w:r>
        <w:rPr>
          <w:kern w:val="21"/>
          <w:lang w:eastAsia="zh-CN"/>
        </w:rPr>
        <w:t xml:space="preserve"> = 4) </w:t>
      </w:r>
      <w:r>
        <w:rPr>
          <w:rFonts w:hint="eastAsia"/>
          <w:kern w:val="21"/>
          <w:lang w:eastAsia="zh-CN"/>
        </w:rPr>
        <w:t>和保证</w:t>
      </w:r>
      <w:r>
        <w:rPr>
          <w:kern w:val="21"/>
          <w:lang w:eastAsia="zh-CN"/>
        </w:rPr>
        <w:t>RSE</w:t>
      </w:r>
      <w:r>
        <w:rPr>
          <w:rFonts w:hint="eastAsia"/>
          <w:kern w:val="21"/>
          <w:lang w:eastAsia="zh-CN"/>
        </w:rPr>
        <w:t>最大值（</w:t>
      </w:r>
      <w:r>
        <w:rPr>
          <w:i/>
          <w:kern w:val="21"/>
          <w:lang w:eastAsia="zh-CN"/>
        </w:rPr>
        <w:t>M</w:t>
      </w:r>
      <w:r>
        <w:rPr>
          <w:i/>
          <w:kern w:val="21"/>
          <w:vertAlign w:val="subscript"/>
          <w:lang w:eastAsia="zh-CN"/>
        </w:rPr>
        <w:t>max</w:t>
      </w:r>
      <w:r>
        <w:rPr>
          <w:rFonts w:hint="eastAsia"/>
          <w:kern w:val="21"/>
          <w:lang w:eastAsia="zh-CN"/>
        </w:rPr>
        <w:t>）的数据。表</w:t>
      </w:r>
      <w:r>
        <w:rPr>
          <w:kern w:val="21"/>
          <w:lang w:eastAsia="zh-CN"/>
        </w:rPr>
        <w:t>12</w:t>
      </w:r>
      <w:r>
        <w:rPr>
          <w:rFonts w:hint="eastAsia"/>
          <w:kern w:val="21"/>
          <w:lang w:eastAsia="zh-CN"/>
        </w:rPr>
        <w:t>中的直线表示给定混合参数不能满足性能特性标准。如在表</w:t>
      </w:r>
      <w:r>
        <w:rPr>
          <w:kern w:val="21"/>
          <w:lang w:eastAsia="zh-CN"/>
        </w:rPr>
        <w:t>2</w:t>
      </w:r>
      <w:r>
        <w:rPr>
          <w:rFonts w:hint="eastAsia"/>
          <w:kern w:val="21"/>
          <w:lang w:eastAsia="zh-CN"/>
        </w:rPr>
        <w:t>显示的，使用带</w:t>
      </w:r>
      <w:r>
        <w:rPr>
          <w:kern w:val="21"/>
          <w:lang w:eastAsia="zh-CN"/>
        </w:rPr>
        <w:t>PSK</w:t>
      </w:r>
      <w:r>
        <w:rPr>
          <w:rFonts w:hint="eastAsia"/>
          <w:kern w:val="21"/>
          <w:lang w:eastAsia="zh-CN"/>
        </w:rPr>
        <w:t>的</w:t>
      </w:r>
      <w:r>
        <w:rPr>
          <w:kern w:val="21"/>
          <w:lang w:eastAsia="zh-CN"/>
        </w:rPr>
        <w:t>PCM</w:t>
      </w:r>
      <w:r>
        <w:rPr>
          <w:rFonts w:hint="eastAsia"/>
          <w:kern w:val="21"/>
          <w:lang w:eastAsia="zh-CN"/>
        </w:rPr>
        <w:t>仅在最佳调制条件（</w:t>
      </w:r>
      <w:r>
        <w:rPr>
          <w:i/>
          <w:kern w:val="21"/>
          <w:lang w:eastAsia="zh-CN"/>
        </w:rPr>
        <w:t>M</w:t>
      </w:r>
      <w:r>
        <w:rPr>
          <w:i/>
          <w:kern w:val="21"/>
          <w:vertAlign w:val="subscript"/>
          <w:lang w:eastAsia="zh-CN"/>
        </w:rPr>
        <w:t>max</w:t>
      </w:r>
      <w:r>
        <w:rPr>
          <w:rFonts w:hint="eastAsia"/>
          <w:kern w:val="21"/>
          <w:lang w:eastAsia="zh-CN"/>
        </w:rPr>
        <w:t>≥</w:t>
      </w:r>
      <w:r>
        <w:rPr>
          <w:kern w:val="21"/>
          <w:lang w:eastAsia="zh-CN"/>
        </w:rPr>
        <w:t>8</w:t>
      </w:r>
      <w:r>
        <w:rPr>
          <w:rFonts w:hint="eastAsia"/>
          <w:kern w:val="21"/>
          <w:lang w:eastAsia="zh-CN"/>
        </w:rPr>
        <w:t>）下并且天线直径为</w:t>
      </w:r>
      <w:smartTag w:uri="urn:schemas-microsoft-com:office:smarttags" w:element="chmetcnv">
        <w:smartTagPr>
          <w:attr w:name="TCSC" w:val="0"/>
          <w:attr w:name="NumberType" w:val="1"/>
          <w:attr w:name="Negative" w:val="False"/>
          <w:attr w:name="HasSpace" w:val="True"/>
          <w:attr w:name="SourceValue" w:val="3"/>
          <w:attr w:name="UnitName" w:val="m"/>
        </w:smartTagPr>
        <w:r>
          <w:rPr>
            <w:kern w:val="21"/>
            <w:lang w:eastAsia="zh-CN"/>
          </w:rPr>
          <w:t>3</w:t>
        </w:r>
        <w:r>
          <w:rPr>
            <w:rFonts w:hint="eastAsia"/>
            <w:kern w:val="21"/>
            <w:lang w:eastAsia="zh-CN"/>
          </w:rPr>
          <w:t xml:space="preserve"> </w:t>
        </w:r>
        <w:r>
          <w:rPr>
            <w:kern w:val="21"/>
            <w:lang w:eastAsia="zh-CN"/>
          </w:rPr>
          <w:t>m</w:t>
        </w:r>
      </w:smartTag>
      <w:r>
        <w:rPr>
          <w:rFonts w:hint="eastAsia"/>
          <w:kern w:val="21"/>
          <w:lang w:eastAsia="zh-CN"/>
        </w:rPr>
        <w:t>时在</w:t>
      </w:r>
      <w:r>
        <w:rPr>
          <w:kern w:val="21"/>
          <w:lang w:eastAsia="zh-CN"/>
        </w:rPr>
        <w:t>RSE</w:t>
      </w:r>
      <w:r>
        <w:rPr>
          <w:rFonts w:hint="eastAsia"/>
          <w:kern w:val="21"/>
          <w:lang w:eastAsia="zh-CN"/>
        </w:rPr>
        <w:t>产生增益。</w:t>
      </w:r>
    </w:p>
    <w:p w:rsidR="00DF4C50" w:rsidRDefault="00DF4C50" w:rsidP="00406798">
      <w:pPr>
        <w:pStyle w:val="Note"/>
        <w:rPr>
          <w:lang w:eastAsia="zh-CN"/>
        </w:rPr>
      </w:pPr>
      <w:r>
        <w:rPr>
          <w:rFonts w:eastAsia="STKaiti" w:hint="eastAsia"/>
          <w:lang w:eastAsia="zh-CN"/>
        </w:rPr>
        <w:t>注</w:t>
      </w:r>
      <w:r>
        <w:rPr>
          <w:lang w:eastAsia="zh-CN"/>
        </w:rPr>
        <w:t>1</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其他资料见：</w:t>
      </w:r>
      <w:r>
        <w:rPr>
          <w:lang w:eastAsia="zh-CN"/>
        </w:rPr>
        <w:t>662-3</w:t>
      </w:r>
      <w:r>
        <w:rPr>
          <w:rFonts w:hint="eastAsia"/>
          <w:lang w:eastAsia="zh-CN"/>
        </w:rPr>
        <w:t>号报告的附件四（</w:t>
      </w:r>
      <w:r>
        <w:rPr>
          <w:lang w:eastAsia="zh-CN"/>
        </w:rPr>
        <w:t>1990</w:t>
      </w:r>
      <w:r>
        <w:rPr>
          <w:rFonts w:hint="eastAsia"/>
          <w:lang w:eastAsia="zh-CN"/>
        </w:rPr>
        <w:t>年，杜塞尔多夫）。</w:t>
      </w:r>
    </w:p>
    <w:p w:rsidR="00DF4C50" w:rsidRDefault="00DF4C50" w:rsidP="008A03DA">
      <w:pPr>
        <w:snapToGrid w:val="0"/>
        <w:rPr>
          <w:b/>
          <w:bCs/>
          <w:kern w:val="21"/>
          <w:lang w:eastAsia="zh-CN"/>
        </w:rPr>
      </w:pPr>
    </w:p>
    <w:p w:rsidR="00DF4C50" w:rsidRPr="00406798" w:rsidRDefault="00DF4C50" w:rsidP="00406798">
      <w:pPr>
        <w:pStyle w:val="TableNo"/>
        <w:rPr>
          <w:sz w:val="18"/>
          <w:szCs w:val="18"/>
          <w:lang w:eastAsia="zh-CN"/>
        </w:rPr>
      </w:pPr>
      <w:r w:rsidRPr="00406798">
        <w:rPr>
          <w:rFonts w:hint="eastAsia"/>
          <w:sz w:val="18"/>
          <w:szCs w:val="18"/>
          <w:lang w:eastAsia="zh-CN"/>
        </w:rPr>
        <w:t>表</w:t>
      </w:r>
      <w:r w:rsidRPr="00406798">
        <w:rPr>
          <w:sz w:val="18"/>
          <w:szCs w:val="18"/>
          <w:lang w:eastAsia="zh-CN"/>
        </w:rPr>
        <w:t>12</w:t>
      </w:r>
    </w:p>
    <w:p w:rsidR="00DF4C50" w:rsidRPr="00406798" w:rsidRDefault="00DF4C50" w:rsidP="00406798">
      <w:pPr>
        <w:pStyle w:val="Tabletitle"/>
        <w:rPr>
          <w:sz w:val="18"/>
          <w:szCs w:val="18"/>
          <w:lang w:eastAsia="zh-CN"/>
        </w:rPr>
      </w:pPr>
      <w:r w:rsidRPr="00406798">
        <w:rPr>
          <w:rFonts w:hint="eastAsia"/>
          <w:sz w:val="18"/>
          <w:szCs w:val="18"/>
          <w:lang w:eastAsia="zh-CN"/>
        </w:rPr>
        <w:t>单跳农村无线电中继链路的</w:t>
      </w:r>
      <w:r w:rsidRPr="00406798">
        <w:rPr>
          <w:sz w:val="18"/>
          <w:szCs w:val="18"/>
          <w:lang w:eastAsia="zh-CN"/>
        </w:rPr>
        <w:t>RSE</w:t>
      </w:r>
    </w:p>
    <w:tbl>
      <w:tblPr>
        <w:tblW w:w="0" w:type="auto"/>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94"/>
        <w:gridCol w:w="1701"/>
        <w:gridCol w:w="1701"/>
        <w:gridCol w:w="1134"/>
        <w:gridCol w:w="1134"/>
        <w:gridCol w:w="1177"/>
        <w:gridCol w:w="1288"/>
      </w:tblGrid>
      <w:tr w:rsidR="00DF4C50" w:rsidTr="00DF4C50">
        <w:trPr>
          <w:cantSplit/>
        </w:trPr>
        <w:tc>
          <w:tcPr>
            <w:tcW w:w="1594" w:type="dxa"/>
            <w:vMerge w:val="restart"/>
            <w:tcBorders>
              <w:top w:val="single" w:sz="4" w:space="0" w:color="auto"/>
              <w:left w:val="single" w:sz="4" w:space="0" w:color="auto"/>
              <w:bottom w:val="single" w:sz="4" w:space="0" w:color="auto"/>
              <w:right w:val="single" w:sz="4" w:space="0" w:color="auto"/>
            </w:tcBorders>
            <w:vAlign w:val="center"/>
          </w:tcPr>
          <w:p w:rsidR="00DF4C50" w:rsidRPr="00406798" w:rsidRDefault="00DF4C50" w:rsidP="00406798">
            <w:pPr>
              <w:pStyle w:val="Tabletext"/>
              <w:spacing w:before="100" w:after="100"/>
              <w:jc w:val="center"/>
              <w:rPr>
                <w:kern w:val="21"/>
                <w:sz w:val="18"/>
                <w:szCs w:val="18"/>
              </w:rPr>
            </w:pPr>
            <w:r w:rsidRPr="00406798">
              <w:rPr>
                <w:rFonts w:hint="eastAsia"/>
                <w:kern w:val="21"/>
                <w:sz w:val="18"/>
                <w:szCs w:val="18"/>
              </w:rPr>
              <w:t>调</w:t>
            </w:r>
            <w:r w:rsidRPr="00406798">
              <w:rPr>
                <w:kern w:val="21"/>
                <w:sz w:val="18"/>
                <w:szCs w:val="18"/>
              </w:rPr>
              <w:t xml:space="preserve">    </w:t>
            </w:r>
            <w:r w:rsidRPr="00406798">
              <w:rPr>
                <w:rFonts w:hint="eastAsia"/>
                <w:kern w:val="21"/>
                <w:sz w:val="18"/>
                <w:szCs w:val="18"/>
              </w:rPr>
              <w:t>制</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DF4C50" w:rsidRPr="00406798" w:rsidRDefault="00DF4C50" w:rsidP="00406798">
            <w:pPr>
              <w:pStyle w:val="Tabletext"/>
              <w:spacing w:before="100" w:after="100"/>
              <w:jc w:val="center"/>
              <w:rPr>
                <w:kern w:val="21"/>
                <w:sz w:val="18"/>
                <w:szCs w:val="18"/>
              </w:rPr>
            </w:pPr>
            <w:r w:rsidRPr="00406798">
              <w:rPr>
                <w:rFonts w:hint="eastAsia"/>
                <w:kern w:val="21"/>
                <w:sz w:val="18"/>
                <w:szCs w:val="18"/>
              </w:rPr>
              <w:t>频</w:t>
            </w:r>
            <w:r w:rsidRPr="00406798">
              <w:rPr>
                <w:kern w:val="21"/>
                <w:sz w:val="18"/>
                <w:szCs w:val="18"/>
              </w:rPr>
              <w:t xml:space="preserve"> </w:t>
            </w:r>
            <w:r w:rsidRPr="00406798">
              <w:rPr>
                <w:rFonts w:hint="eastAsia"/>
                <w:kern w:val="21"/>
                <w:sz w:val="18"/>
                <w:szCs w:val="18"/>
              </w:rPr>
              <w:t>率</w:t>
            </w:r>
            <w:r w:rsidRPr="00406798">
              <w:rPr>
                <w:kern w:val="21"/>
                <w:sz w:val="18"/>
                <w:szCs w:val="18"/>
              </w:rPr>
              <w:t xml:space="preserve"> </w:t>
            </w:r>
            <w:r w:rsidRPr="00406798">
              <w:rPr>
                <w:rFonts w:hint="eastAsia"/>
                <w:kern w:val="21"/>
                <w:sz w:val="18"/>
                <w:szCs w:val="18"/>
              </w:rPr>
              <w:t>规</w:t>
            </w:r>
            <w:r w:rsidRPr="00406798">
              <w:rPr>
                <w:kern w:val="21"/>
                <w:sz w:val="18"/>
                <w:szCs w:val="18"/>
              </w:rPr>
              <w:t xml:space="preserve"> </w:t>
            </w:r>
            <w:r w:rsidRPr="00406798">
              <w:rPr>
                <w:rFonts w:hint="eastAsia"/>
                <w:kern w:val="21"/>
                <w:sz w:val="18"/>
                <w:szCs w:val="18"/>
              </w:rPr>
              <w:t>划</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DF4C50" w:rsidRPr="00406798" w:rsidRDefault="00DF4C50" w:rsidP="00406798">
            <w:pPr>
              <w:pStyle w:val="Tabletext"/>
              <w:spacing w:before="100" w:after="100"/>
              <w:jc w:val="center"/>
              <w:rPr>
                <w:kern w:val="21"/>
                <w:sz w:val="18"/>
                <w:szCs w:val="18"/>
              </w:rPr>
            </w:pPr>
            <w:r w:rsidRPr="00406798">
              <w:rPr>
                <w:rFonts w:hint="eastAsia"/>
                <w:kern w:val="21"/>
                <w:sz w:val="18"/>
                <w:szCs w:val="18"/>
              </w:rPr>
              <w:t>调</w:t>
            </w:r>
            <w:r w:rsidRPr="00406798">
              <w:rPr>
                <w:kern w:val="21"/>
                <w:sz w:val="18"/>
                <w:szCs w:val="18"/>
              </w:rPr>
              <w:t xml:space="preserve"> </w:t>
            </w:r>
            <w:r w:rsidRPr="00406798">
              <w:rPr>
                <w:rFonts w:hint="eastAsia"/>
                <w:kern w:val="21"/>
                <w:sz w:val="18"/>
                <w:szCs w:val="18"/>
              </w:rPr>
              <w:t>制</w:t>
            </w:r>
            <w:r w:rsidRPr="00406798">
              <w:rPr>
                <w:kern w:val="21"/>
                <w:sz w:val="18"/>
                <w:szCs w:val="18"/>
              </w:rPr>
              <w:t xml:space="preserve"> </w:t>
            </w:r>
            <w:r w:rsidRPr="00406798">
              <w:rPr>
                <w:rFonts w:hint="eastAsia"/>
                <w:kern w:val="21"/>
                <w:sz w:val="18"/>
                <w:szCs w:val="18"/>
              </w:rPr>
              <w:t>参</w:t>
            </w:r>
            <w:r w:rsidRPr="00406798">
              <w:rPr>
                <w:kern w:val="21"/>
                <w:sz w:val="18"/>
                <w:szCs w:val="18"/>
              </w:rPr>
              <w:t xml:space="preserve"> </w:t>
            </w:r>
            <w:r w:rsidRPr="00406798">
              <w:rPr>
                <w:rFonts w:hint="eastAsia"/>
                <w:kern w:val="21"/>
                <w:sz w:val="18"/>
                <w:szCs w:val="18"/>
              </w:rPr>
              <w:t>数</w:t>
            </w:r>
          </w:p>
        </w:tc>
        <w:tc>
          <w:tcPr>
            <w:tcW w:w="4733" w:type="dxa"/>
            <w:gridSpan w:val="4"/>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rPr>
            </w:pPr>
            <w:r w:rsidRPr="00406798">
              <w:rPr>
                <w:kern w:val="21"/>
                <w:sz w:val="18"/>
                <w:szCs w:val="18"/>
              </w:rPr>
              <w:t>RSE</w:t>
            </w:r>
          </w:p>
        </w:tc>
      </w:tr>
      <w:tr w:rsidR="00DF4C50" w:rsidTr="00DF4C50">
        <w:trPr>
          <w:cantSplit/>
        </w:trPr>
        <w:tc>
          <w:tcPr>
            <w:tcW w:w="1594"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rPr>
            </w:pPr>
          </w:p>
        </w:tc>
        <w:tc>
          <w:tcPr>
            <w:tcW w:w="1701"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rPr>
            </w:pPr>
          </w:p>
        </w:tc>
        <w:tc>
          <w:tcPr>
            <w:tcW w:w="1701"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rPr>
            </w:pPr>
          </w:p>
        </w:tc>
        <w:tc>
          <w:tcPr>
            <w:tcW w:w="2268" w:type="dxa"/>
            <w:gridSpan w:val="2"/>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rPr>
            </w:pPr>
            <w:r w:rsidRPr="00406798">
              <w:rPr>
                <w:i/>
                <w:kern w:val="21"/>
                <w:sz w:val="18"/>
                <w:szCs w:val="18"/>
              </w:rPr>
              <w:t>D</w:t>
            </w:r>
            <w:r w:rsidRPr="00406798">
              <w:rPr>
                <w:kern w:val="21"/>
                <w:sz w:val="18"/>
                <w:szCs w:val="18"/>
              </w:rPr>
              <w:t xml:space="preserve"> = </w:t>
            </w:r>
            <w:smartTag w:uri="urn:schemas-microsoft-com:office:smarttags" w:element="chmetcnv">
              <w:smartTagPr>
                <w:attr w:name="TCSC" w:val="0"/>
                <w:attr w:name="NumberType" w:val="1"/>
                <w:attr w:name="Negative" w:val="False"/>
                <w:attr w:name="HasSpace" w:val="True"/>
                <w:attr w:name="SourceValue" w:val="1.5"/>
                <w:attr w:name="UnitName" w:val="m"/>
              </w:smartTagPr>
              <w:r w:rsidRPr="00406798">
                <w:rPr>
                  <w:kern w:val="21"/>
                  <w:sz w:val="18"/>
                  <w:szCs w:val="18"/>
                </w:rPr>
                <w:t>1.5 m</w:t>
              </w:r>
            </w:smartTag>
          </w:p>
        </w:tc>
        <w:tc>
          <w:tcPr>
            <w:tcW w:w="2465" w:type="dxa"/>
            <w:gridSpan w:val="2"/>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rPr>
            </w:pPr>
            <w:r w:rsidRPr="00406798">
              <w:rPr>
                <w:i/>
                <w:kern w:val="21"/>
                <w:sz w:val="18"/>
                <w:szCs w:val="18"/>
              </w:rPr>
              <w:t>D</w:t>
            </w:r>
            <w:r w:rsidRPr="00406798">
              <w:rPr>
                <w:kern w:val="21"/>
                <w:sz w:val="18"/>
                <w:szCs w:val="18"/>
              </w:rPr>
              <w:t xml:space="preserve"> = </w:t>
            </w:r>
            <w:smartTag w:uri="urn:schemas-microsoft-com:office:smarttags" w:element="chmetcnv">
              <w:smartTagPr>
                <w:attr w:name="TCSC" w:val="0"/>
                <w:attr w:name="NumberType" w:val="1"/>
                <w:attr w:name="Negative" w:val="False"/>
                <w:attr w:name="HasSpace" w:val="True"/>
                <w:attr w:name="SourceValue" w:val="3"/>
                <w:attr w:name="UnitName" w:val="m"/>
              </w:smartTagPr>
              <w:r w:rsidRPr="00406798">
                <w:rPr>
                  <w:kern w:val="21"/>
                  <w:sz w:val="18"/>
                  <w:szCs w:val="18"/>
                </w:rPr>
                <w:t>3.0 m</w:t>
              </w:r>
            </w:smartTag>
          </w:p>
        </w:tc>
      </w:tr>
      <w:tr w:rsidR="00DF4C50" w:rsidTr="00DF4C50">
        <w:trPr>
          <w:cantSplit/>
        </w:trPr>
        <w:tc>
          <w:tcPr>
            <w:tcW w:w="1594"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p>
        </w:tc>
        <w:tc>
          <w:tcPr>
            <w:tcW w:w="1701"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p>
        </w:tc>
        <w:tc>
          <w:tcPr>
            <w:tcW w:w="1701"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1P</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2P</w:t>
            </w:r>
          </w:p>
        </w:tc>
        <w:tc>
          <w:tcPr>
            <w:tcW w:w="1177"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1P</w:t>
            </w:r>
          </w:p>
        </w:tc>
        <w:tc>
          <w:tcPr>
            <w:tcW w:w="1288"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2P</w:t>
            </w:r>
          </w:p>
        </w:tc>
      </w:tr>
      <w:tr w:rsidR="00DF4C50" w:rsidTr="00DF4C50">
        <w:trPr>
          <w:cantSplit/>
        </w:trPr>
        <w:tc>
          <w:tcPr>
            <w:tcW w:w="1594" w:type="dxa"/>
            <w:vMerge w:val="restart"/>
            <w:tcBorders>
              <w:top w:val="single" w:sz="4" w:space="0" w:color="auto"/>
              <w:left w:val="single" w:sz="4" w:space="0" w:color="auto"/>
              <w:bottom w:val="single" w:sz="4" w:space="0" w:color="auto"/>
              <w:right w:val="single" w:sz="4" w:space="0" w:color="auto"/>
            </w:tcBorders>
            <w:vAlign w:val="center"/>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FM</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i/>
                <w:kern w:val="21"/>
                <w:sz w:val="18"/>
                <w:szCs w:val="18"/>
                <w:lang w:val="es-ES_tradnl"/>
              </w:rPr>
              <w:t>K</w:t>
            </w:r>
            <w:r w:rsidRPr="00406798">
              <w:rPr>
                <w:kern w:val="21"/>
                <w:sz w:val="18"/>
                <w:szCs w:val="18"/>
                <w:lang w:val="es-ES_tradnl"/>
              </w:rPr>
              <w:t xml:space="preserve"> = 2</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0.27</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0.3</w:t>
            </w:r>
          </w:p>
        </w:tc>
        <w:tc>
          <w:tcPr>
            <w:tcW w:w="1177"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0.285</w:t>
            </w:r>
          </w:p>
        </w:tc>
        <w:tc>
          <w:tcPr>
            <w:tcW w:w="1288"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0.285</w:t>
            </w:r>
          </w:p>
        </w:tc>
      </w:tr>
      <w:tr w:rsidR="00DF4C50" w:rsidTr="00DF4C50">
        <w:trPr>
          <w:cantSplit/>
        </w:trPr>
        <w:tc>
          <w:tcPr>
            <w:tcW w:w="1594" w:type="dxa"/>
            <w:vMerge/>
            <w:tcBorders>
              <w:top w:val="single" w:sz="4" w:space="0" w:color="auto"/>
              <w:left w:val="single" w:sz="4" w:space="0" w:color="auto"/>
              <w:bottom w:val="single" w:sz="4" w:space="0" w:color="auto"/>
              <w:right w:val="single" w:sz="4" w:space="0" w:color="auto"/>
            </w:tcBorders>
            <w:vAlign w:val="center"/>
          </w:tcPr>
          <w:p w:rsidR="00DF4C50" w:rsidRPr="00406798" w:rsidRDefault="00DF4C50" w:rsidP="00406798">
            <w:pPr>
              <w:pStyle w:val="Tabletext"/>
              <w:spacing w:before="100" w:after="100"/>
              <w:jc w:val="center"/>
              <w:rPr>
                <w:kern w:val="21"/>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i/>
                <w:kern w:val="21"/>
                <w:sz w:val="18"/>
                <w:szCs w:val="18"/>
                <w:lang w:val="es-ES_tradnl"/>
              </w:rPr>
              <w:t>K</w:t>
            </w:r>
            <w:r w:rsidRPr="00406798">
              <w:rPr>
                <w:kern w:val="21"/>
                <w:sz w:val="18"/>
                <w:szCs w:val="18"/>
                <w:lang w:val="es-ES_tradnl"/>
              </w:rPr>
              <w:t xml:space="preserve"> = 4</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0.2</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0.25</w:t>
            </w:r>
          </w:p>
        </w:tc>
        <w:tc>
          <w:tcPr>
            <w:tcW w:w="1177"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0.25</w:t>
            </w:r>
          </w:p>
        </w:tc>
        <w:tc>
          <w:tcPr>
            <w:tcW w:w="1288"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0.25</w:t>
            </w:r>
          </w:p>
        </w:tc>
      </w:tr>
      <w:tr w:rsidR="00DF4C50" w:rsidTr="00DF4C50">
        <w:trPr>
          <w:cantSplit/>
        </w:trPr>
        <w:tc>
          <w:tcPr>
            <w:tcW w:w="1594" w:type="dxa"/>
            <w:vMerge w:val="restart"/>
            <w:tcBorders>
              <w:top w:val="single" w:sz="4" w:space="0" w:color="auto"/>
              <w:left w:val="single" w:sz="4" w:space="0" w:color="auto"/>
              <w:bottom w:val="single" w:sz="4" w:space="0" w:color="auto"/>
              <w:right w:val="single" w:sz="4" w:space="0" w:color="auto"/>
            </w:tcBorders>
            <w:vAlign w:val="center"/>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PCM</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DF4C50" w:rsidRPr="00406798" w:rsidRDefault="00DF4C50" w:rsidP="00406798">
            <w:pPr>
              <w:pStyle w:val="Tabletext"/>
              <w:spacing w:before="100" w:after="100"/>
              <w:jc w:val="center"/>
              <w:rPr>
                <w:kern w:val="21"/>
                <w:sz w:val="18"/>
                <w:szCs w:val="18"/>
                <w:lang w:val="es-ES_tradnl"/>
              </w:rPr>
            </w:pPr>
            <w:r w:rsidRPr="00406798">
              <w:rPr>
                <w:i/>
                <w:kern w:val="21"/>
                <w:sz w:val="18"/>
                <w:szCs w:val="18"/>
                <w:lang w:val="es-ES_tradnl"/>
              </w:rPr>
              <w:t>K</w:t>
            </w:r>
            <w:r w:rsidRPr="00406798">
              <w:rPr>
                <w:kern w:val="21"/>
                <w:sz w:val="18"/>
                <w:szCs w:val="18"/>
                <w:lang w:val="es-ES_tradnl"/>
              </w:rPr>
              <w:t xml:space="preserve"> = 2</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i/>
                <w:kern w:val="21"/>
                <w:sz w:val="18"/>
                <w:szCs w:val="18"/>
                <w:lang w:val="es-ES_tradnl"/>
              </w:rPr>
              <w:t>M</w:t>
            </w:r>
            <w:r w:rsidRPr="00406798">
              <w:rPr>
                <w:kern w:val="21"/>
                <w:sz w:val="18"/>
                <w:szCs w:val="18"/>
                <w:lang w:val="es-ES_tradnl"/>
              </w:rPr>
              <w:t xml:space="preserve"> = 2</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rFonts w:hint="eastAsia"/>
                <w:kern w:val="21"/>
                <w:sz w:val="18"/>
                <w:szCs w:val="18"/>
                <w:lang w:val="es-ES_tradnl"/>
              </w:rPr>
              <w:t>—</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rFonts w:hint="eastAsia"/>
                <w:kern w:val="21"/>
                <w:sz w:val="18"/>
                <w:szCs w:val="18"/>
                <w:lang w:val="es-ES_tradnl"/>
              </w:rPr>
              <w:t>—</w:t>
            </w:r>
          </w:p>
        </w:tc>
        <w:tc>
          <w:tcPr>
            <w:tcW w:w="1177"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0.055</w:t>
            </w:r>
          </w:p>
        </w:tc>
        <w:tc>
          <w:tcPr>
            <w:tcW w:w="1288"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0.049</w:t>
            </w:r>
          </w:p>
        </w:tc>
      </w:tr>
      <w:tr w:rsidR="00DF4C50" w:rsidTr="00DF4C50">
        <w:trPr>
          <w:cantSplit/>
        </w:trPr>
        <w:tc>
          <w:tcPr>
            <w:tcW w:w="1594"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p>
        </w:tc>
        <w:tc>
          <w:tcPr>
            <w:tcW w:w="1701"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i/>
                <w:kern w:val="21"/>
                <w:sz w:val="18"/>
                <w:szCs w:val="18"/>
                <w:lang w:val="es-ES_tradnl"/>
              </w:rPr>
              <w:t>M</w:t>
            </w:r>
            <w:r w:rsidRPr="00406798">
              <w:rPr>
                <w:kern w:val="21"/>
                <w:sz w:val="18"/>
                <w:szCs w:val="18"/>
                <w:lang w:val="es-ES_tradnl"/>
              </w:rPr>
              <w:t xml:space="preserve"> = 4</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rFonts w:hint="eastAsia"/>
                <w:kern w:val="21"/>
                <w:sz w:val="18"/>
                <w:szCs w:val="18"/>
                <w:lang w:val="es-ES_tradnl"/>
              </w:rPr>
              <w:t>—</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rFonts w:hint="eastAsia"/>
                <w:kern w:val="21"/>
                <w:sz w:val="18"/>
                <w:szCs w:val="18"/>
                <w:lang w:val="es-ES_tradnl"/>
              </w:rPr>
              <w:t>—</w:t>
            </w:r>
          </w:p>
        </w:tc>
        <w:tc>
          <w:tcPr>
            <w:tcW w:w="1177"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rFonts w:hint="eastAsia"/>
                <w:kern w:val="21"/>
                <w:sz w:val="18"/>
                <w:szCs w:val="18"/>
                <w:lang w:val="en-GB"/>
              </w:rPr>
              <w:t>—</w:t>
            </w:r>
          </w:p>
        </w:tc>
        <w:tc>
          <w:tcPr>
            <w:tcW w:w="1288"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rFonts w:hint="eastAsia"/>
                <w:kern w:val="21"/>
                <w:sz w:val="18"/>
                <w:szCs w:val="18"/>
                <w:lang w:val="en-GB"/>
              </w:rPr>
              <w:t>—</w:t>
            </w:r>
          </w:p>
        </w:tc>
      </w:tr>
      <w:tr w:rsidR="00DF4C50" w:rsidTr="00DF4C50">
        <w:trPr>
          <w:cantSplit/>
        </w:trPr>
        <w:tc>
          <w:tcPr>
            <w:tcW w:w="1594"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p>
        </w:tc>
        <w:tc>
          <w:tcPr>
            <w:tcW w:w="1701"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i/>
                <w:kern w:val="21"/>
                <w:sz w:val="18"/>
                <w:szCs w:val="18"/>
                <w:lang w:val="es-ES_tradnl"/>
              </w:rPr>
              <w:t>M</w:t>
            </w:r>
            <w:r w:rsidRPr="00406798">
              <w:rPr>
                <w:i/>
                <w:kern w:val="21"/>
                <w:sz w:val="18"/>
                <w:szCs w:val="18"/>
                <w:vertAlign w:val="subscript"/>
              </w:rPr>
              <w:t>max</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rFonts w:hint="eastAsia"/>
                <w:kern w:val="21"/>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rFonts w:hint="eastAsia"/>
                <w:kern w:val="21"/>
                <w:sz w:val="18"/>
                <w:szCs w:val="18"/>
                <w:lang w:val="en-GB"/>
              </w:rPr>
              <w:t>—</w:t>
            </w:r>
          </w:p>
        </w:tc>
        <w:tc>
          <w:tcPr>
            <w:tcW w:w="1177"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0.055</w:t>
            </w:r>
          </w:p>
        </w:tc>
        <w:tc>
          <w:tcPr>
            <w:tcW w:w="1288"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0.055</w:t>
            </w:r>
          </w:p>
        </w:tc>
      </w:tr>
      <w:tr w:rsidR="00DF4C50" w:rsidTr="00DF4C50">
        <w:trPr>
          <w:cantSplit/>
        </w:trPr>
        <w:tc>
          <w:tcPr>
            <w:tcW w:w="1594"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DF4C50" w:rsidRPr="00406798" w:rsidRDefault="00DF4C50" w:rsidP="00406798">
            <w:pPr>
              <w:pStyle w:val="Tabletext"/>
              <w:spacing w:before="100" w:after="100"/>
              <w:jc w:val="center"/>
              <w:rPr>
                <w:kern w:val="21"/>
                <w:sz w:val="18"/>
                <w:szCs w:val="18"/>
                <w:lang w:val="es-ES_tradnl"/>
              </w:rPr>
            </w:pPr>
            <w:r w:rsidRPr="00406798">
              <w:rPr>
                <w:i/>
                <w:kern w:val="21"/>
                <w:sz w:val="18"/>
                <w:szCs w:val="18"/>
                <w:lang w:val="es-ES_tradnl"/>
              </w:rPr>
              <w:t>K</w:t>
            </w:r>
            <w:r w:rsidRPr="00406798">
              <w:rPr>
                <w:kern w:val="21"/>
                <w:sz w:val="18"/>
                <w:szCs w:val="18"/>
                <w:lang w:val="es-ES_tradnl"/>
              </w:rPr>
              <w:t xml:space="preserve"> = 4</w:t>
            </w: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i/>
                <w:kern w:val="21"/>
                <w:sz w:val="18"/>
                <w:szCs w:val="18"/>
                <w:lang w:val="es-ES_tradnl"/>
              </w:rPr>
              <w:t>M</w:t>
            </w:r>
            <w:r w:rsidRPr="00406798">
              <w:rPr>
                <w:kern w:val="21"/>
                <w:sz w:val="18"/>
                <w:szCs w:val="18"/>
                <w:lang w:val="es-ES_tradnl"/>
              </w:rPr>
              <w:t xml:space="preserve"> = 2</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0.125</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0.0625</w:t>
            </w:r>
          </w:p>
        </w:tc>
        <w:tc>
          <w:tcPr>
            <w:tcW w:w="1177"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0.0625</w:t>
            </w:r>
          </w:p>
        </w:tc>
        <w:tc>
          <w:tcPr>
            <w:tcW w:w="1288"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0.0625</w:t>
            </w:r>
          </w:p>
        </w:tc>
      </w:tr>
      <w:tr w:rsidR="00DF4C50" w:rsidTr="00DF4C50">
        <w:trPr>
          <w:cantSplit/>
        </w:trPr>
        <w:tc>
          <w:tcPr>
            <w:tcW w:w="1594"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p>
        </w:tc>
        <w:tc>
          <w:tcPr>
            <w:tcW w:w="1701"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i/>
                <w:kern w:val="21"/>
                <w:sz w:val="18"/>
                <w:szCs w:val="18"/>
                <w:lang w:val="es-ES_tradnl"/>
              </w:rPr>
              <w:t>M</w:t>
            </w:r>
            <w:r w:rsidRPr="00406798">
              <w:rPr>
                <w:kern w:val="21"/>
                <w:sz w:val="18"/>
                <w:szCs w:val="18"/>
                <w:lang w:val="es-ES_tradnl"/>
              </w:rPr>
              <w:t xml:space="preserve"> = 4</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0.125</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0.125</w:t>
            </w:r>
          </w:p>
        </w:tc>
        <w:tc>
          <w:tcPr>
            <w:tcW w:w="1177"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0.125</w:t>
            </w:r>
          </w:p>
        </w:tc>
        <w:tc>
          <w:tcPr>
            <w:tcW w:w="1288"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0.125</w:t>
            </w:r>
          </w:p>
        </w:tc>
      </w:tr>
      <w:tr w:rsidR="00DF4C50" w:rsidTr="00DF4C50">
        <w:trPr>
          <w:cantSplit/>
        </w:trPr>
        <w:tc>
          <w:tcPr>
            <w:tcW w:w="1594"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p>
        </w:tc>
        <w:tc>
          <w:tcPr>
            <w:tcW w:w="1701" w:type="dxa"/>
            <w:vMerge/>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i/>
                <w:kern w:val="21"/>
                <w:sz w:val="18"/>
                <w:szCs w:val="18"/>
                <w:lang w:val="es-ES_tradnl"/>
              </w:rPr>
              <w:t>M</w:t>
            </w:r>
            <w:r w:rsidRPr="00406798">
              <w:rPr>
                <w:i/>
                <w:kern w:val="21"/>
                <w:sz w:val="18"/>
                <w:szCs w:val="18"/>
                <w:vertAlign w:val="subscript"/>
              </w:rPr>
              <w:t>max</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0.25</w:t>
            </w:r>
          </w:p>
        </w:tc>
        <w:tc>
          <w:tcPr>
            <w:tcW w:w="1134"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0.25</w:t>
            </w:r>
          </w:p>
        </w:tc>
        <w:tc>
          <w:tcPr>
            <w:tcW w:w="1177"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0.25</w:t>
            </w:r>
          </w:p>
        </w:tc>
        <w:tc>
          <w:tcPr>
            <w:tcW w:w="1288" w:type="dxa"/>
            <w:tcBorders>
              <w:top w:val="single" w:sz="4" w:space="0" w:color="auto"/>
              <w:left w:val="single" w:sz="4" w:space="0" w:color="auto"/>
              <w:bottom w:val="single" w:sz="4" w:space="0" w:color="auto"/>
              <w:right w:val="single" w:sz="4" w:space="0" w:color="auto"/>
            </w:tcBorders>
          </w:tcPr>
          <w:p w:rsidR="00DF4C50" w:rsidRPr="00406798" w:rsidRDefault="00DF4C50" w:rsidP="00406798">
            <w:pPr>
              <w:pStyle w:val="Tabletext"/>
              <w:spacing w:before="100" w:after="100"/>
              <w:jc w:val="center"/>
              <w:rPr>
                <w:kern w:val="21"/>
                <w:sz w:val="18"/>
                <w:szCs w:val="18"/>
                <w:lang w:val="es-ES_tradnl"/>
              </w:rPr>
            </w:pPr>
            <w:r w:rsidRPr="00406798">
              <w:rPr>
                <w:kern w:val="21"/>
                <w:sz w:val="18"/>
                <w:szCs w:val="18"/>
                <w:lang w:val="es-ES_tradnl"/>
              </w:rPr>
              <w:t>0.5</w:t>
            </w:r>
          </w:p>
        </w:tc>
      </w:tr>
    </w:tbl>
    <w:p w:rsidR="00DF4C50" w:rsidRDefault="00DF4C50" w:rsidP="008A03DA">
      <w:pPr>
        <w:snapToGrid w:val="0"/>
        <w:rPr>
          <w:b/>
          <w:bCs/>
        </w:rPr>
      </w:pPr>
    </w:p>
    <w:p w:rsidR="00DF4C50" w:rsidRDefault="00DF4C50" w:rsidP="00406798">
      <w:pPr>
        <w:pStyle w:val="Heading2"/>
      </w:pPr>
      <w:r>
        <w:br w:type="page"/>
      </w:r>
      <w:r>
        <w:lastRenderedPageBreak/>
        <w:t>2.6</w:t>
      </w:r>
      <w:r>
        <w:tab/>
      </w:r>
      <w:r>
        <w:rPr>
          <w:rFonts w:hint="eastAsia"/>
        </w:rPr>
        <w:t>点对点系统的频谱使用</w:t>
      </w:r>
    </w:p>
    <w:p w:rsidR="00DF4C50" w:rsidRDefault="00DF4C50" w:rsidP="00406798">
      <w:pPr>
        <w:pStyle w:val="Heading3"/>
      </w:pPr>
      <w:smartTag w:uri="urn:schemas-microsoft-com:office:smarttags" w:element="chsdate">
        <w:smartTagPr>
          <w:attr w:name="IsROCDate" w:val="False"/>
          <w:attr w:name="IsLunarDate" w:val="False"/>
          <w:attr w:name="Day" w:val="30"/>
          <w:attr w:name="Month" w:val="12"/>
          <w:attr w:name="Year" w:val="1899"/>
        </w:smartTagPr>
        <w:r>
          <w:t>2.6.1</w:t>
        </w:r>
        <w:r>
          <w:tab/>
        </w:r>
      </w:smartTag>
      <w:r>
        <w:rPr>
          <w:rFonts w:hint="eastAsia"/>
        </w:rPr>
        <w:t>引言</w:t>
      </w:r>
    </w:p>
    <w:p w:rsidR="00DF4C50" w:rsidRDefault="00DF4C50" w:rsidP="008A03DA">
      <w:pPr>
        <w:snapToGrid w:val="0"/>
        <w:ind w:firstLineChars="200" w:firstLine="480"/>
        <w:rPr>
          <w:lang w:eastAsia="zh-CN"/>
        </w:rPr>
      </w:pPr>
      <w:r>
        <w:rPr>
          <w:rFonts w:hint="eastAsia"/>
          <w:lang w:eastAsia="zh-CN"/>
        </w:rPr>
        <w:t>在一般的情况下，点对点系统的频谱利用效率通过复杂的参数给出：</w:t>
      </w:r>
    </w:p>
    <w:p w:rsidR="00406798" w:rsidRPr="00E15FCC" w:rsidRDefault="00406798" w:rsidP="00406798">
      <w:pPr>
        <w:pStyle w:val="Equation"/>
        <w:rPr>
          <w:lang w:val="en-US" w:eastAsia="zh-CN"/>
        </w:rPr>
      </w:pPr>
      <w:r w:rsidRPr="00E15FCC">
        <w:rPr>
          <w:lang w:val="en-US" w:eastAsia="zh-CN"/>
        </w:rPr>
        <w:tab/>
      </w:r>
      <w:r w:rsidRPr="00E15FCC">
        <w:rPr>
          <w:lang w:val="en-US" w:eastAsia="zh-CN"/>
        </w:rPr>
        <w:tab/>
      </w:r>
      <w:r w:rsidRPr="00C12926">
        <w:rPr>
          <w:position w:val="-10"/>
        </w:rPr>
        <w:object w:dxaOrig="1380" w:dyaOrig="340">
          <v:shape id="_x0000_i1063" type="#_x0000_t75" style="width:69pt;height:17.25pt" o:ole="">
            <v:imagedata r:id="rId94" o:title=""/>
          </v:shape>
          <o:OLEObject Type="Embed" ProgID="Equation.3" ShapeID="_x0000_i1063" DrawAspect="Content" ObjectID="_1379160003" r:id="rId95"/>
        </w:object>
      </w:r>
      <w:r w:rsidRPr="00E15FCC">
        <w:rPr>
          <w:lang w:val="en-US" w:eastAsia="zh-CN"/>
        </w:rPr>
        <w:tab/>
        <w:t>(30)</w:t>
      </w:r>
    </w:p>
    <w:p w:rsidR="00DF4C50" w:rsidRPr="000F62D4" w:rsidRDefault="00DF4C50" w:rsidP="007F5FA1">
      <w:pPr>
        <w:rPr>
          <w:lang w:eastAsia="zh-CN"/>
        </w:rPr>
      </w:pPr>
      <w:r w:rsidRPr="000F62D4">
        <w:rPr>
          <w:rFonts w:hint="eastAsia"/>
          <w:lang w:eastAsia="zh-CN"/>
        </w:rPr>
        <w:t>其中：</w:t>
      </w:r>
    </w:p>
    <w:p w:rsidR="00DF4C50" w:rsidRDefault="00DF4C50" w:rsidP="00406798">
      <w:pPr>
        <w:pStyle w:val="Equationlegend"/>
        <w:rPr>
          <w:lang w:eastAsia="zh-CN"/>
        </w:rPr>
      </w:pPr>
      <w:r>
        <w:rPr>
          <w:i/>
          <w:iCs/>
          <w:lang w:eastAsia="zh-CN"/>
        </w:rPr>
        <w:tab/>
        <w:t>M</w:t>
      </w:r>
      <w:r>
        <w:rPr>
          <w:rFonts w:hint="eastAsia"/>
          <w:kern w:val="21"/>
          <w:lang w:eastAsia="zh-CN"/>
        </w:rPr>
        <w:t>：</w:t>
      </w:r>
      <w:r>
        <w:rPr>
          <w:i/>
          <w:iCs/>
          <w:lang w:eastAsia="zh-CN"/>
        </w:rPr>
        <w:tab/>
      </w:r>
      <w:r>
        <w:rPr>
          <w:rFonts w:hint="eastAsia"/>
          <w:lang w:eastAsia="zh-CN"/>
        </w:rPr>
        <w:t>所研究的点对点系统的效用；</w:t>
      </w:r>
    </w:p>
    <w:p w:rsidR="00DF4C50" w:rsidRDefault="00DF4C50" w:rsidP="00406798">
      <w:pPr>
        <w:pStyle w:val="Equationlegend"/>
        <w:rPr>
          <w:lang w:eastAsia="zh-CN"/>
        </w:rPr>
      </w:pPr>
      <w:r>
        <w:rPr>
          <w:rFonts w:hint="eastAsia"/>
          <w:i/>
          <w:lang w:eastAsia="zh-CN"/>
        </w:rPr>
        <w:tab/>
      </w:r>
      <w:r>
        <w:rPr>
          <w:i/>
          <w:lang w:eastAsia="zh-CN"/>
        </w:rPr>
        <w:t>U</w:t>
      </w:r>
      <w:r>
        <w:rPr>
          <w:rFonts w:hint="eastAsia"/>
          <w:kern w:val="21"/>
          <w:lang w:eastAsia="zh-CN"/>
        </w:rPr>
        <w:t>：</w:t>
      </w:r>
      <w:r>
        <w:rPr>
          <w:i/>
          <w:lang w:eastAsia="zh-CN"/>
        </w:rPr>
        <w:tab/>
      </w:r>
      <w:r>
        <w:rPr>
          <w:rFonts w:hint="eastAsia"/>
          <w:iCs/>
          <w:lang w:eastAsia="zh-CN"/>
        </w:rPr>
        <w:t>该系统的频谱利用因子。</w:t>
      </w:r>
    </w:p>
    <w:p w:rsidR="00DF4C50" w:rsidRDefault="00DF4C50" w:rsidP="0040679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2.6.2</w:t>
        </w:r>
        <w:r>
          <w:rPr>
            <w:lang w:eastAsia="zh-CN"/>
          </w:rPr>
          <w:tab/>
        </w:r>
      </w:smartTag>
      <w:r>
        <w:rPr>
          <w:rFonts w:hint="eastAsia"/>
          <w:lang w:eastAsia="zh-CN"/>
        </w:rPr>
        <w:t>点对点系统效用的定义</w:t>
      </w:r>
    </w:p>
    <w:p w:rsidR="00DF4C50" w:rsidRDefault="00DF4C50" w:rsidP="008A03DA">
      <w:pPr>
        <w:snapToGrid w:val="0"/>
        <w:ind w:firstLineChars="200" w:firstLine="480"/>
        <w:rPr>
          <w:lang w:eastAsia="zh-CN"/>
        </w:rPr>
      </w:pPr>
      <w:r>
        <w:rPr>
          <w:rFonts w:hint="eastAsia"/>
          <w:lang w:eastAsia="zh-CN"/>
        </w:rPr>
        <w:t>点对点系统的效用可以适用于模拟和数字系统。确定模拟系统效用的参照可以简单地假定为传输的话音信道的数量。但是，在点对点系统中，也需要考虑信息传输的总距离。因此，模拟点对点系统的效用可以定义为：</w:t>
      </w:r>
    </w:p>
    <w:p w:rsidR="00406798" w:rsidRPr="00E15FCC" w:rsidRDefault="00406798" w:rsidP="00406798">
      <w:pPr>
        <w:pStyle w:val="Equation"/>
        <w:rPr>
          <w:lang w:val="en-US" w:eastAsia="zh-CN"/>
        </w:rPr>
      </w:pPr>
      <w:r w:rsidRPr="00E15FCC">
        <w:rPr>
          <w:lang w:val="en-US" w:eastAsia="zh-CN"/>
        </w:rPr>
        <w:tab/>
      </w:r>
      <w:r w:rsidRPr="00E15FCC">
        <w:rPr>
          <w:lang w:val="en-US" w:eastAsia="zh-CN"/>
        </w:rPr>
        <w:tab/>
      </w:r>
      <w:r w:rsidRPr="00C12926">
        <w:rPr>
          <w:position w:val="-12"/>
        </w:rPr>
        <w:object w:dxaOrig="1160" w:dyaOrig="360">
          <v:shape id="_x0000_i1064" type="#_x0000_t75" style="width:58.5pt;height:18pt" o:ole="">
            <v:imagedata r:id="rId96" o:title=""/>
          </v:shape>
          <o:OLEObject Type="Embed" ProgID="Equation.3" ShapeID="_x0000_i1064" DrawAspect="Content" ObjectID="_1379160004" r:id="rId97"/>
        </w:object>
      </w:r>
      <w:r w:rsidRPr="00E15FCC">
        <w:rPr>
          <w:lang w:val="en-US" w:eastAsia="zh-CN"/>
        </w:rPr>
        <w:tab/>
        <w:t>(31)</w:t>
      </w:r>
    </w:p>
    <w:p w:rsidR="00DF4C50" w:rsidRPr="00D0498B" w:rsidRDefault="00DF4C50" w:rsidP="007F5FA1">
      <w:pPr>
        <w:rPr>
          <w:lang w:eastAsia="zh-CN"/>
        </w:rPr>
      </w:pPr>
      <w:r w:rsidRPr="00D0498B">
        <w:rPr>
          <w:rFonts w:hint="eastAsia"/>
          <w:lang w:eastAsia="zh-CN"/>
        </w:rPr>
        <w:t>其中：</w:t>
      </w:r>
    </w:p>
    <w:p w:rsidR="00DF4C50" w:rsidRDefault="00DF4C50" w:rsidP="00406798">
      <w:pPr>
        <w:pStyle w:val="Equationlegend"/>
        <w:rPr>
          <w:lang w:eastAsia="zh-CN"/>
        </w:rPr>
      </w:pPr>
      <w:r>
        <w:rPr>
          <w:lang w:eastAsia="zh-CN"/>
        </w:rPr>
        <w:tab/>
      </w:r>
      <w:r>
        <w:rPr>
          <w:i/>
          <w:iCs/>
          <w:lang w:eastAsia="zh-CN"/>
        </w:rPr>
        <w:t>M</w:t>
      </w:r>
      <w:r>
        <w:rPr>
          <w:rFonts w:hint="eastAsia"/>
          <w:kern w:val="21"/>
          <w:lang w:eastAsia="zh-CN"/>
        </w:rPr>
        <w:t>：</w:t>
      </w:r>
      <w:r>
        <w:rPr>
          <w:lang w:eastAsia="zh-CN"/>
        </w:rPr>
        <w:tab/>
      </w:r>
      <w:r>
        <w:rPr>
          <w:rFonts w:hint="eastAsia"/>
          <w:lang w:eastAsia="zh-CN"/>
        </w:rPr>
        <w:t>使用模拟点对点系统得到的效用</w:t>
      </w:r>
    </w:p>
    <w:p w:rsidR="00DF4C50" w:rsidRDefault="00DF4C50" w:rsidP="00406798">
      <w:pPr>
        <w:pStyle w:val="Equationlegend"/>
        <w:rPr>
          <w:lang w:eastAsia="zh-CN"/>
        </w:rPr>
      </w:pPr>
      <w:r>
        <w:rPr>
          <w:lang w:eastAsia="zh-CN"/>
        </w:rPr>
        <w:tab/>
      </w:r>
      <w:r>
        <w:rPr>
          <w:i/>
          <w:iCs/>
          <w:lang w:eastAsia="zh-CN"/>
        </w:rPr>
        <w:t>n</w:t>
      </w:r>
      <w:r>
        <w:rPr>
          <w:i/>
          <w:iCs/>
          <w:vertAlign w:val="subscript"/>
          <w:lang w:eastAsia="zh-CN"/>
        </w:rPr>
        <w:t>vc</w:t>
      </w:r>
      <w:r>
        <w:rPr>
          <w:rFonts w:hint="eastAsia"/>
          <w:kern w:val="21"/>
          <w:lang w:eastAsia="zh-CN"/>
        </w:rPr>
        <w:t>：</w:t>
      </w:r>
      <w:r>
        <w:rPr>
          <w:lang w:eastAsia="zh-CN"/>
        </w:rPr>
        <w:tab/>
      </w:r>
      <w:r>
        <w:rPr>
          <w:rFonts w:hint="eastAsia"/>
          <w:lang w:eastAsia="zh-CN"/>
        </w:rPr>
        <w:t>链路传输的话音信道的数量</w:t>
      </w:r>
    </w:p>
    <w:p w:rsidR="00DF4C50" w:rsidRDefault="00DF4C50" w:rsidP="00406798">
      <w:pPr>
        <w:pStyle w:val="Equationlegend"/>
        <w:rPr>
          <w:lang w:eastAsia="zh-CN"/>
        </w:rPr>
      </w:pPr>
      <w:r>
        <w:rPr>
          <w:lang w:eastAsia="zh-CN"/>
        </w:rPr>
        <w:tab/>
      </w:r>
      <w:r>
        <w:rPr>
          <w:i/>
          <w:iCs/>
          <w:lang w:eastAsia="zh-CN"/>
        </w:rPr>
        <w:t>D</w:t>
      </w:r>
      <w:r>
        <w:rPr>
          <w:rFonts w:hint="eastAsia"/>
          <w:kern w:val="21"/>
          <w:lang w:eastAsia="zh-CN"/>
        </w:rPr>
        <w:t>：</w:t>
      </w:r>
      <w:r>
        <w:rPr>
          <w:lang w:eastAsia="zh-CN"/>
        </w:rPr>
        <w:tab/>
      </w:r>
      <w:r>
        <w:rPr>
          <w:rFonts w:hint="eastAsia"/>
          <w:lang w:eastAsia="zh-CN"/>
        </w:rPr>
        <w:t>信息传输的距离。</w:t>
      </w:r>
    </w:p>
    <w:p w:rsidR="00DF4C50" w:rsidRDefault="00DF4C50" w:rsidP="008A03DA">
      <w:pPr>
        <w:snapToGrid w:val="0"/>
        <w:ind w:firstLineChars="200" w:firstLine="480"/>
        <w:rPr>
          <w:lang w:eastAsia="zh-CN"/>
        </w:rPr>
      </w:pPr>
      <w:r>
        <w:rPr>
          <w:rFonts w:hint="eastAsia"/>
          <w:lang w:eastAsia="zh-CN"/>
        </w:rPr>
        <w:t>对于一个特定的链路，使用实际的链路长度作为距离</w:t>
      </w:r>
      <w:r>
        <w:rPr>
          <w:rFonts w:hint="eastAsia"/>
          <w:lang w:eastAsia="zh-CN"/>
        </w:rPr>
        <w:t>D</w:t>
      </w:r>
      <w:r>
        <w:rPr>
          <w:rFonts w:hint="eastAsia"/>
          <w:lang w:eastAsia="zh-CN"/>
        </w:rPr>
        <w:t>。但是，在评估一个一般性的系统时，根据系统的工作频率，</w:t>
      </w:r>
      <w:r>
        <w:rPr>
          <w:rFonts w:hint="eastAsia"/>
          <w:lang w:eastAsia="zh-CN"/>
        </w:rPr>
        <w:t>D</w:t>
      </w:r>
      <w:r>
        <w:rPr>
          <w:rFonts w:hint="eastAsia"/>
          <w:lang w:eastAsia="zh-CN"/>
        </w:rPr>
        <w:t>使用一个典型值。</w:t>
      </w:r>
    </w:p>
    <w:p w:rsidR="00DF4C50" w:rsidRDefault="00DF4C50" w:rsidP="008A03DA">
      <w:pPr>
        <w:snapToGrid w:val="0"/>
        <w:ind w:firstLineChars="200" w:firstLine="480"/>
        <w:rPr>
          <w:lang w:eastAsia="zh-CN"/>
        </w:rPr>
      </w:pPr>
      <w:r>
        <w:rPr>
          <w:rFonts w:hint="eastAsia"/>
          <w:lang w:eastAsia="zh-CN"/>
        </w:rPr>
        <w:t>对于数字系统，可以使用传输速率乘以信息传输的总距离来衡量其效用。</w:t>
      </w:r>
    </w:p>
    <w:p w:rsidR="00DF4C50" w:rsidRDefault="00DF4C50" w:rsidP="008A03DA">
      <w:pPr>
        <w:snapToGrid w:val="0"/>
        <w:ind w:firstLineChars="200" w:firstLine="480"/>
        <w:rPr>
          <w:lang w:eastAsia="zh-CN"/>
        </w:rPr>
      </w:pPr>
      <w:r>
        <w:rPr>
          <w:rFonts w:hint="eastAsia"/>
          <w:lang w:eastAsia="zh-CN"/>
        </w:rPr>
        <w:t>数字系统传输的信息在有用数据之外使用了大量的累加（附加的）数据。这些附加数据包括控制协议、检错和纠错编码以及系统管理的信息。系统的总传输速率由附加数据和有用数据组成。为了衡量传输的有用数据的数量，建议使用一个附加位因子。</w:t>
      </w:r>
    </w:p>
    <w:p w:rsidR="00406798" w:rsidRPr="00E15FCC" w:rsidRDefault="00406798" w:rsidP="00406798">
      <w:pPr>
        <w:pStyle w:val="Equation"/>
        <w:rPr>
          <w:lang w:val="en-US" w:eastAsia="zh-CN"/>
        </w:rPr>
      </w:pPr>
      <w:r w:rsidRPr="00E15FCC">
        <w:rPr>
          <w:lang w:val="en-US" w:eastAsia="zh-CN"/>
        </w:rPr>
        <w:tab/>
      </w:r>
      <w:r w:rsidRPr="00E15FCC">
        <w:rPr>
          <w:lang w:val="en-US" w:eastAsia="zh-CN"/>
        </w:rPr>
        <w:tab/>
      </w:r>
      <w:r w:rsidRPr="00930B6C">
        <w:rPr>
          <w:position w:val="-16"/>
        </w:rPr>
        <w:object w:dxaOrig="1680" w:dyaOrig="400">
          <v:shape id="_x0000_i1065" type="#_x0000_t75" style="width:84pt;height:20.25pt" o:ole="">
            <v:imagedata r:id="rId98" o:title=""/>
          </v:shape>
          <o:OLEObject Type="Embed" ProgID="Equation.3" ShapeID="_x0000_i1065" DrawAspect="Content" ObjectID="_1379160005" r:id="rId99"/>
        </w:object>
      </w:r>
      <w:r w:rsidRPr="00E15FCC">
        <w:rPr>
          <w:lang w:val="en-US" w:eastAsia="zh-CN"/>
        </w:rPr>
        <w:tab/>
        <w:t>(32)</w:t>
      </w:r>
    </w:p>
    <w:p w:rsidR="00DF4C50" w:rsidRPr="000F62D4" w:rsidRDefault="00DF4C50" w:rsidP="007F5FA1">
      <w:pPr>
        <w:rPr>
          <w:lang w:eastAsia="zh-CN"/>
        </w:rPr>
      </w:pPr>
      <w:r w:rsidRPr="000F62D4">
        <w:rPr>
          <w:rFonts w:hint="eastAsia"/>
          <w:lang w:eastAsia="zh-CN"/>
        </w:rPr>
        <w:t>其中：</w:t>
      </w:r>
    </w:p>
    <w:p w:rsidR="00DF4C50" w:rsidRDefault="00DF4C50" w:rsidP="00406798">
      <w:pPr>
        <w:pStyle w:val="Equationlegend"/>
        <w:rPr>
          <w:lang w:eastAsia="zh-CN"/>
        </w:rPr>
      </w:pPr>
      <w:r w:rsidRPr="00DF4C50">
        <w:rPr>
          <w:lang w:eastAsia="zh-CN"/>
        </w:rPr>
        <w:tab/>
      </w:r>
      <w:r>
        <w:rPr>
          <w:i/>
          <w:iCs/>
          <w:lang w:eastAsia="zh-CN"/>
        </w:rPr>
        <w:t>M</w:t>
      </w:r>
      <w:r>
        <w:rPr>
          <w:rFonts w:hint="eastAsia"/>
          <w:kern w:val="21"/>
          <w:lang w:eastAsia="zh-CN"/>
        </w:rPr>
        <w:t>：</w:t>
      </w:r>
      <w:r>
        <w:rPr>
          <w:lang w:eastAsia="zh-CN"/>
        </w:rPr>
        <w:tab/>
      </w:r>
      <w:r>
        <w:rPr>
          <w:rFonts w:hint="eastAsia"/>
          <w:lang w:eastAsia="zh-CN"/>
        </w:rPr>
        <w:t>使用数字点对点系统得到的效用</w:t>
      </w:r>
    </w:p>
    <w:p w:rsidR="00DF4C50" w:rsidRDefault="00DF4C50" w:rsidP="00406798">
      <w:pPr>
        <w:pStyle w:val="Equationlegend"/>
        <w:rPr>
          <w:lang w:eastAsia="zh-CN"/>
        </w:rPr>
      </w:pPr>
      <w:r>
        <w:rPr>
          <w:lang w:eastAsia="zh-CN"/>
        </w:rPr>
        <w:tab/>
      </w:r>
      <w:r>
        <w:rPr>
          <w:i/>
          <w:iCs/>
          <w:lang w:eastAsia="zh-CN"/>
        </w:rPr>
        <w:t>T</w:t>
      </w:r>
      <w:r>
        <w:rPr>
          <w:i/>
          <w:iCs/>
          <w:vertAlign w:val="subscript"/>
          <w:lang w:eastAsia="zh-CN"/>
        </w:rPr>
        <w:t>TR</w:t>
      </w:r>
      <w:r>
        <w:rPr>
          <w:rFonts w:hint="eastAsia"/>
          <w:kern w:val="21"/>
          <w:lang w:eastAsia="zh-CN"/>
        </w:rPr>
        <w:t>：</w:t>
      </w:r>
      <w:r>
        <w:rPr>
          <w:lang w:eastAsia="zh-CN"/>
        </w:rPr>
        <w:tab/>
      </w:r>
      <w:r>
        <w:rPr>
          <w:rFonts w:hint="eastAsia"/>
          <w:lang w:eastAsia="zh-CN"/>
        </w:rPr>
        <w:t>系统总的传输速率</w:t>
      </w:r>
    </w:p>
    <w:p w:rsidR="00DF4C50" w:rsidRDefault="00DF4C50" w:rsidP="00406798">
      <w:pPr>
        <w:pStyle w:val="Equationlegend"/>
        <w:rPr>
          <w:lang w:eastAsia="zh-CN"/>
        </w:rPr>
      </w:pPr>
      <w:r>
        <w:rPr>
          <w:lang w:eastAsia="zh-CN"/>
        </w:rPr>
        <w:tab/>
      </w:r>
      <w:r>
        <w:rPr>
          <w:i/>
          <w:iCs/>
          <w:lang w:eastAsia="zh-CN"/>
        </w:rPr>
        <w:t>O</w:t>
      </w:r>
      <w:r>
        <w:rPr>
          <w:i/>
          <w:iCs/>
          <w:vertAlign w:val="subscript"/>
          <w:lang w:eastAsia="zh-CN"/>
        </w:rPr>
        <w:t>F</w:t>
      </w:r>
      <w:r>
        <w:rPr>
          <w:rFonts w:hint="eastAsia"/>
          <w:kern w:val="21"/>
          <w:lang w:eastAsia="zh-CN"/>
        </w:rPr>
        <w:t>：</w:t>
      </w:r>
      <w:r>
        <w:rPr>
          <w:lang w:eastAsia="zh-CN"/>
        </w:rPr>
        <w:tab/>
      </w:r>
      <w:r>
        <w:rPr>
          <w:rFonts w:hint="eastAsia"/>
          <w:lang w:eastAsia="zh-CN"/>
        </w:rPr>
        <w:t>附加位因子，其值介于</w:t>
      </w:r>
      <w:r>
        <w:rPr>
          <w:rFonts w:hint="eastAsia"/>
          <w:lang w:eastAsia="zh-CN"/>
        </w:rPr>
        <w:t>0</w:t>
      </w:r>
      <w:r>
        <w:rPr>
          <w:rFonts w:hint="eastAsia"/>
          <w:lang w:eastAsia="zh-CN"/>
        </w:rPr>
        <w:t>和</w:t>
      </w:r>
      <w:r>
        <w:rPr>
          <w:rFonts w:hint="eastAsia"/>
          <w:lang w:eastAsia="zh-CN"/>
        </w:rPr>
        <w:t>1</w:t>
      </w:r>
      <w:r>
        <w:rPr>
          <w:rFonts w:hint="eastAsia"/>
          <w:lang w:eastAsia="zh-CN"/>
        </w:rPr>
        <w:t>之间</w:t>
      </w:r>
    </w:p>
    <w:p w:rsidR="00DF4C50" w:rsidRDefault="00DF4C50" w:rsidP="00406798">
      <w:pPr>
        <w:pStyle w:val="Equationlegend"/>
        <w:rPr>
          <w:lang w:eastAsia="zh-CN"/>
        </w:rPr>
      </w:pPr>
      <w:r>
        <w:rPr>
          <w:lang w:eastAsia="zh-CN"/>
        </w:rPr>
        <w:tab/>
      </w:r>
      <w:r>
        <w:rPr>
          <w:i/>
          <w:iCs/>
          <w:lang w:eastAsia="zh-CN"/>
        </w:rPr>
        <w:t>D</w:t>
      </w:r>
      <w:r>
        <w:rPr>
          <w:rFonts w:hint="eastAsia"/>
          <w:kern w:val="21"/>
          <w:lang w:eastAsia="zh-CN"/>
        </w:rPr>
        <w:t>：</w:t>
      </w:r>
      <w:r>
        <w:rPr>
          <w:lang w:eastAsia="zh-CN"/>
        </w:rPr>
        <w:tab/>
      </w:r>
      <w:r>
        <w:rPr>
          <w:rFonts w:hint="eastAsia"/>
          <w:lang w:eastAsia="zh-CN"/>
        </w:rPr>
        <w:t>信息传输的距离。</w:t>
      </w:r>
    </w:p>
    <w:p w:rsidR="00DF4C50" w:rsidRDefault="00DF4C50" w:rsidP="008A03DA">
      <w:pPr>
        <w:snapToGrid w:val="0"/>
        <w:ind w:firstLineChars="200" w:firstLine="480"/>
        <w:rPr>
          <w:lang w:eastAsia="zh-CN"/>
        </w:rPr>
      </w:pPr>
      <w:r>
        <w:rPr>
          <w:rFonts w:hint="eastAsia"/>
          <w:lang w:eastAsia="zh-CN"/>
        </w:rPr>
        <w:t>如果知道消息的传输速率，附加位因子可以用有效传输速率代替。</w:t>
      </w:r>
    </w:p>
    <w:p w:rsidR="00406798" w:rsidRPr="00E15FCC" w:rsidRDefault="00406798" w:rsidP="00406798">
      <w:pPr>
        <w:pStyle w:val="Equation"/>
        <w:rPr>
          <w:lang w:val="en-US" w:eastAsia="zh-CN"/>
        </w:rPr>
      </w:pPr>
      <w:r w:rsidRPr="00E15FCC">
        <w:rPr>
          <w:lang w:val="en-US" w:eastAsia="zh-CN"/>
        </w:rPr>
        <w:tab/>
      </w:r>
      <w:r w:rsidRPr="00E15FCC">
        <w:rPr>
          <w:lang w:val="en-US" w:eastAsia="zh-CN"/>
        </w:rPr>
        <w:tab/>
      </w:r>
      <w:r w:rsidRPr="00C12926">
        <w:rPr>
          <w:position w:val="-10"/>
        </w:rPr>
        <w:object w:dxaOrig="1240" w:dyaOrig="340">
          <v:shape id="_x0000_i1066" type="#_x0000_t75" style="width:62.25pt;height:17.25pt" o:ole="">
            <v:imagedata r:id="rId100" o:title=""/>
          </v:shape>
          <o:OLEObject Type="Embed" ProgID="Equation.3" ShapeID="_x0000_i1066" DrawAspect="Content" ObjectID="_1379160006" r:id="rId101"/>
        </w:object>
      </w:r>
      <w:r w:rsidRPr="00E15FCC">
        <w:rPr>
          <w:lang w:val="en-US" w:eastAsia="zh-CN"/>
        </w:rPr>
        <w:tab/>
        <w:t>(33)</w:t>
      </w:r>
    </w:p>
    <w:p w:rsidR="00DF4C50" w:rsidRPr="000F62D4" w:rsidRDefault="00DF4C50" w:rsidP="007F5FA1">
      <w:pPr>
        <w:rPr>
          <w:lang w:eastAsia="zh-CN"/>
        </w:rPr>
      </w:pPr>
      <w:r w:rsidRPr="000F62D4">
        <w:rPr>
          <w:rFonts w:hint="eastAsia"/>
          <w:lang w:eastAsia="zh-CN"/>
        </w:rPr>
        <w:t>其中：</w:t>
      </w:r>
    </w:p>
    <w:p w:rsidR="00DF4C50" w:rsidRDefault="00DF4C50" w:rsidP="00406798">
      <w:pPr>
        <w:pStyle w:val="Equationlegend"/>
        <w:rPr>
          <w:lang w:eastAsia="zh-CN"/>
        </w:rPr>
      </w:pPr>
      <w:r>
        <w:rPr>
          <w:lang w:eastAsia="zh-CN"/>
        </w:rPr>
        <w:tab/>
      </w:r>
      <w:r>
        <w:rPr>
          <w:i/>
          <w:iCs/>
          <w:lang w:eastAsia="zh-CN"/>
        </w:rPr>
        <w:t>M</w:t>
      </w:r>
      <w:r>
        <w:rPr>
          <w:rFonts w:hint="eastAsia"/>
          <w:kern w:val="21"/>
          <w:lang w:eastAsia="zh-CN"/>
        </w:rPr>
        <w:t>：</w:t>
      </w:r>
      <w:r>
        <w:rPr>
          <w:lang w:eastAsia="zh-CN"/>
        </w:rPr>
        <w:tab/>
      </w:r>
      <w:r>
        <w:rPr>
          <w:rFonts w:hint="eastAsia"/>
          <w:lang w:eastAsia="zh-CN"/>
        </w:rPr>
        <w:t>使用数字点对点系统得到的效用</w:t>
      </w:r>
    </w:p>
    <w:p w:rsidR="00DF4C50" w:rsidRDefault="00DF4C50" w:rsidP="00406798">
      <w:pPr>
        <w:pStyle w:val="Equationlegend"/>
        <w:rPr>
          <w:lang w:eastAsia="zh-CN"/>
        </w:rPr>
      </w:pPr>
      <w:r>
        <w:rPr>
          <w:lang w:eastAsia="zh-CN"/>
        </w:rPr>
        <w:br w:type="page"/>
      </w:r>
      <w:r>
        <w:rPr>
          <w:lang w:eastAsia="zh-CN"/>
        </w:rPr>
        <w:lastRenderedPageBreak/>
        <w:tab/>
      </w:r>
      <w:r>
        <w:rPr>
          <w:i/>
          <w:iCs/>
          <w:lang w:eastAsia="zh-CN"/>
        </w:rPr>
        <w:t>E</w:t>
      </w:r>
      <w:r>
        <w:rPr>
          <w:i/>
          <w:iCs/>
          <w:vertAlign w:val="subscript"/>
          <w:lang w:eastAsia="zh-CN"/>
        </w:rPr>
        <w:t>TR</w:t>
      </w:r>
      <w:r>
        <w:rPr>
          <w:rFonts w:hint="eastAsia"/>
          <w:kern w:val="21"/>
          <w:lang w:eastAsia="zh-CN"/>
        </w:rPr>
        <w:t>：</w:t>
      </w:r>
      <w:r>
        <w:rPr>
          <w:lang w:eastAsia="zh-CN"/>
        </w:rPr>
        <w:tab/>
      </w:r>
      <w:r>
        <w:rPr>
          <w:rFonts w:hint="eastAsia"/>
          <w:lang w:eastAsia="zh-CN"/>
        </w:rPr>
        <w:t>系统的有效传输速率</w:t>
      </w:r>
    </w:p>
    <w:p w:rsidR="00DF4C50" w:rsidRDefault="00DF4C50" w:rsidP="00406798">
      <w:pPr>
        <w:pStyle w:val="Equationlegend"/>
        <w:rPr>
          <w:lang w:eastAsia="zh-CN"/>
        </w:rPr>
      </w:pPr>
      <w:r>
        <w:rPr>
          <w:lang w:eastAsia="zh-CN"/>
        </w:rPr>
        <w:tab/>
      </w:r>
      <w:r w:rsidRPr="00406798">
        <w:rPr>
          <w:lang w:eastAsia="zh-CN"/>
        </w:rPr>
        <w:t>D</w:t>
      </w:r>
      <w:r w:rsidRPr="00406798">
        <w:rPr>
          <w:rFonts w:hint="eastAsia"/>
          <w:lang w:eastAsia="zh-CN"/>
        </w:rPr>
        <w:t>：</w:t>
      </w:r>
      <w:r>
        <w:rPr>
          <w:lang w:eastAsia="zh-CN"/>
        </w:rPr>
        <w:tab/>
      </w:r>
      <w:r>
        <w:rPr>
          <w:rFonts w:hint="eastAsia"/>
          <w:lang w:eastAsia="zh-CN"/>
        </w:rPr>
        <w:t>信息传输的距离。</w:t>
      </w:r>
    </w:p>
    <w:p w:rsidR="00DF4C50" w:rsidRDefault="00DF4C50" w:rsidP="008A03DA">
      <w:pPr>
        <w:snapToGrid w:val="0"/>
        <w:ind w:firstLineChars="200" w:firstLine="480"/>
        <w:rPr>
          <w:lang w:eastAsia="zh-CN"/>
        </w:rPr>
      </w:pPr>
      <w:r>
        <w:rPr>
          <w:rFonts w:hint="eastAsia"/>
          <w:lang w:eastAsia="zh-CN"/>
        </w:rPr>
        <w:t>如果不可能得到总的或有效的传输速率，可以采用无线电设备所需的最小的传输速率。</w:t>
      </w:r>
    </w:p>
    <w:p w:rsidR="00DF4C50" w:rsidRDefault="00DF4C50" w:rsidP="007F5FA1">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2.6.3</w:t>
        </w:r>
        <w:r>
          <w:rPr>
            <w:lang w:eastAsia="zh-CN"/>
          </w:rPr>
          <w:tab/>
        </w:r>
      </w:smartTag>
      <w:r>
        <w:rPr>
          <w:rFonts w:hint="eastAsia"/>
          <w:lang w:eastAsia="zh-CN"/>
        </w:rPr>
        <w:t>点对点系统频谱利用因子的定义</w:t>
      </w:r>
    </w:p>
    <w:p w:rsidR="00DF4C50" w:rsidRDefault="00DF4C50" w:rsidP="008A03DA">
      <w:pPr>
        <w:snapToGrid w:val="0"/>
        <w:ind w:firstLineChars="200" w:firstLine="480"/>
        <w:rPr>
          <w:lang w:eastAsia="zh-CN"/>
        </w:rPr>
      </w:pPr>
      <w:r>
        <w:rPr>
          <w:rFonts w:hint="eastAsia"/>
          <w:lang w:eastAsia="zh-CN"/>
        </w:rPr>
        <w:t>可以使用下面的公式确定点对点系统的频谱利用因子：</w:t>
      </w:r>
    </w:p>
    <w:p w:rsidR="0041577D" w:rsidRPr="00E15FCC" w:rsidRDefault="0041577D" w:rsidP="0041577D">
      <w:pPr>
        <w:tabs>
          <w:tab w:val="clear" w:pos="794"/>
          <w:tab w:val="clear" w:pos="1191"/>
          <w:tab w:val="clear" w:pos="1588"/>
          <w:tab w:val="clear" w:pos="1985"/>
          <w:tab w:val="center" w:pos="4678"/>
          <w:tab w:val="right" w:pos="9639"/>
        </w:tabs>
        <w:rPr>
          <w:lang w:val="en-US" w:eastAsia="zh-CN"/>
        </w:rPr>
      </w:pPr>
      <w:r w:rsidRPr="00E15FCC">
        <w:rPr>
          <w:lang w:val="en-US" w:eastAsia="zh-CN"/>
        </w:rPr>
        <w:tab/>
      </w:r>
      <w:r w:rsidRPr="00C12926">
        <w:rPr>
          <w:position w:val="-10"/>
        </w:rPr>
        <w:object w:dxaOrig="1180" w:dyaOrig="320">
          <v:shape id="_x0000_i1067" type="#_x0000_t75" style="width:58.5pt;height:16.5pt" o:ole="">
            <v:imagedata r:id="rId102" o:title=""/>
          </v:shape>
          <o:OLEObject Type="Embed" ProgID="Equation.3" ShapeID="_x0000_i1067" DrawAspect="Content" ObjectID="_1379160007" r:id="rId103"/>
        </w:object>
      </w:r>
      <w:r w:rsidRPr="00E15FCC">
        <w:rPr>
          <w:lang w:val="en-US" w:eastAsia="zh-CN"/>
        </w:rPr>
        <w:tab/>
        <w:t>(34)</w:t>
      </w:r>
    </w:p>
    <w:p w:rsidR="00DF4C50" w:rsidRPr="000F62D4" w:rsidRDefault="00DF4C50" w:rsidP="007F5FA1">
      <w:pPr>
        <w:rPr>
          <w:lang w:eastAsia="zh-CN"/>
        </w:rPr>
      </w:pPr>
      <w:r w:rsidRPr="000F62D4">
        <w:rPr>
          <w:rFonts w:hint="eastAsia"/>
          <w:lang w:eastAsia="zh-CN"/>
        </w:rPr>
        <w:t>其中：</w:t>
      </w:r>
    </w:p>
    <w:p w:rsidR="00DF4C50" w:rsidRDefault="00DF4C50" w:rsidP="00406798">
      <w:pPr>
        <w:pStyle w:val="Equationlegend"/>
        <w:rPr>
          <w:lang w:eastAsia="zh-CN"/>
        </w:rPr>
      </w:pPr>
      <w:r>
        <w:rPr>
          <w:lang w:eastAsia="zh-CN"/>
        </w:rPr>
        <w:tab/>
      </w:r>
      <w:r>
        <w:rPr>
          <w:i/>
          <w:iCs/>
          <w:lang w:eastAsia="zh-CN"/>
        </w:rPr>
        <w:t>U</w:t>
      </w:r>
      <w:r>
        <w:rPr>
          <w:rFonts w:hint="eastAsia"/>
          <w:kern w:val="21"/>
          <w:lang w:eastAsia="zh-CN"/>
        </w:rPr>
        <w:t>：</w:t>
      </w:r>
      <w:r>
        <w:rPr>
          <w:lang w:eastAsia="zh-CN"/>
        </w:rPr>
        <w:tab/>
      </w:r>
      <w:r>
        <w:rPr>
          <w:rFonts w:hint="eastAsia"/>
          <w:lang w:eastAsia="zh-CN"/>
        </w:rPr>
        <w:t>点对点系统的频谱利用因子</w:t>
      </w:r>
    </w:p>
    <w:p w:rsidR="00DF4C50" w:rsidRDefault="00DF4C50" w:rsidP="00406798">
      <w:pPr>
        <w:pStyle w:val="Equationlegend"/>
        <w:rPr>
          <w:lang w:eastAsia="zh-CN"/>
        </w:rPr>
      </w:pPr>
      <w:r>
        <w:rPr>
          <w:lang w:eastAsia="zh-CN"/>
        </w:rPr>
        <w:tab/>
      </w:r>
      <w:r>
        <w:rPr>
          <w:i/>
          <w:iCs/>
          <w:lang w:eastAsia="zh-CN"/>
        </w:rPr>
        <w:t>B</w:t>
      </w:r>
      <w:r>
        <w:rPr>
          <w:rFonts w:hint="eastAsia"/>
          <w:kern w:val="21"/>
          <w:lang w:eastAsia="zh-CN"/>
        </w:rPr>
        <w:t>：</w:t>
      </w:r>
      <w:r>
        <w:rPr>
          <w:lang w:eastAsia="zh-CN"/>
        </w:rPr>
        <w:tab/>
      </w:r>
      <w:r>
        <w:rPr>
          <w:rFonts w:hint="eastAsia"/>
          <w:lang w:eastAsia="zh-CN"/>
        </w:rPr>
        <w:t>禁用的无线电频率带宽</w:t>
      </w:r>
    </w:p>
    <w:p w:rsidR="00DF4C50" w:rsidRDefault="00DF4C50" w:rsidP="00406798">
      <w:pPr>
        <w:pStyle w:val="Equationlegend"/>
        <w:rPr>
          <w:lang w:eastAsia="zh-CN"/>
        </w:rPr>
      </w:pPr>
      <w:r>
        <w:rPr>
          <w:lang w:eastAsia="zh-CN"/>
        </w:rPr>
        <w:tab/>
      </w:r>
      <w:r>
        <w:rPr>
          <w:i/>
          <w:iCs/>
          <w:lang w:eastAsia="zh-CN"/>
        </w:rPr>
        <w:t>S</w:t>
      </w:r>
      <w:r>
        <w:rPr>
          <w:rFonts w:hint="eastAsia"/>
          <w:kern w:val="21"/>
          <w:lang w:eastAsia="zh-CN"/>
        </w:rPr>
        <w:t>：</w:t>
      </w:r>
      <w:r>
        <w:rPr>
          <w:lang w:eastAsia="zh-CN"/>
        </w:rPr>
        <w:tab/>
      </w:r>
      <w:r>
        <w:rPr>
          <w:rFonts w:hint="eastAsia"/>
          <w:lang w:eastAsia="zh-CN"/>
        </w:rPr>
        <w:t>禁用的几何空间（面积）</w:t>
      </w:r>
    </w:p>
    <w:p w:rsidR="00DF4C50" w:rsidRDefault="00DF4C50" w:rsidP="00406798">
      <w:pPr>
        <w:pStyle w:val="Equationlegend"/>
        <w:rPr>
          <w:lang w:eastAsia="zh-CN"/>
        </w:rPr>
      </w:pPr>
      <w:r>
        <w:rPr>
          <w:lang w:eastAsia="zh-CN"/>
        </w:rPr>
        <w:tab/>
      </w:r>
      <w:r>
        <w:rPr>
          <w:i/>
          <w:iCs/>
          <w:lang w:eastAsia="zh-CN"/>
        </w:rPr>
        <w:t>T</w:t>
      </w:r>
      <w:r>
        <w:rPr>
          <w:rFonts w:hint="eastAsia"/>
          <w:kern w:val="21"/>
          <w:lang w:eastAsia="zh-CN"/>
        </w:rPr>
        <w:t>：</w:t>
      </w:r>
      <w:r>
        <w:rPr>
          <w:lang w:eastAsia="zh-CN"/>
        </w:rPr>
        <w:tab/>
      </w:r>
      <w:r>
        <w:rPr>
          <w:rFonts w:hint="eastAsia"/>
          <w:lang w:eastAsia="zh-CN"/>
        </w:rPr>
        <w:t>禁用时间，设定该值为</w:t>
      </w:r>
      <w:r>
        <w:rPr>
          <w:rFonts w:hint="eastAsia"/>
          <w:lang w:eastAsia="zh-CN"/>
        </w:rPr>
        <w:t>0</w:t>
      </w:r>
      <w:r>
        <w:rPr>
          <w:rFonts w:hint="eastAsia"/>
          <w:lang w:eastAsia="zh-CN"/>
        </w:rPr>
        <w:t>到</w:t>
      </w:r>
      <w:r>
        <w:rPr>
          <w:rFonts w:hint="eastAsia"/>
          <w:lang w:eastAsia="zh-CN"/>
        </w:rPr>
        <w:t>1</w:t>
      </w:r>
      <w:r>
        <w:rPr>
          <w:rFonts w:hint="eastAsia"/>
          <w:lang w:eastAsia="zh-CN"/>
        </w:rPr>
        <w:t>。</w:t>
      </w:r>
    </w:p>
    <w:p w:rsidR="00DF4C50" w:rsidRDefault="00DF4C50" w:rsidP="008A03DA">
      <w:pPr>
        <w:snapToGrid w:val="0"/>
        <w:ind w:firstLineChars="200" w:firstLine="480"/>
        <w:rPr>
          <w:lang w:eastAsia="zh-CN"/>
        </w:rPr>
      </w:pPr>
      <w:r>
        <w:rPr>
          <w:rFonts w:hint="eastAsia"/>
          <w:lang w:eastAsia="zh-CN"/>
        </w:rPr>
        <w:t>无线电频率带宽</w:t>
      </w:r>
      <w:r>
        <w:rPr>
          <w:i/>
          <w:iCs/>
          <w:lang w:eastAsia="zh-CN"/>
        </w:rPr>
        <w:t>B</w:t>
      </w:r>
      <w:r>
        <w:rPr>
          <w:rFonts w:hint="eastAsia"/>
          <w:lang w:eastAsia="zh-CN"/>
        </w:rPr>
        <w:t>为与无线电频率相关的规则中规定的模板。在没有模板的情况下，也可以使用信道的宽度。</w:t>
      </w:r>
    </w:p>
    <w:p w:rsidR="00DF4C50" w:rsidRDefault="00DF4C50" w:rsidP="008A03DA">
      <w:pPr>
        <w:snapToGrid w:val="0"/>
        <w:ind w:firstLineChars="200" w:firstLine="480"/>
        <w:rPr>
          <w:lang w:eastAsia="zh-CN"/>
        </w:rPr>
      </w:pPr>
      <w:r>
        <w:rPr>
          <w:rFonts w:hint="eastAsia"/>
          <w:lang w:eastAsia="zh-CN"/>
        </w:rPr>
        <w:t>在计算禁用的几何空间</w:t>
      </w:r>
      <w:r>
        <w:rPr>
          <w:i/>
          <w:iCs/>
          <w:lang w:eastAsia="zh-CN"/>
        </w:rPr>
        <w:t>S</w:t>
      </w:r>
      <w:r>
        <w:rPr>
          <w:rFonts w:hint="eastAsia"/>
          <w:lang w:eastAsia="zh-CN"/>
        </w:rPr>
        <w:t>时，需要同时考虑发射机和接收机造成的禁用面积，这两者都取决于实际的链路参数。禁用的几何空间是发射机和接收机所造成的禁用区域面积</w:t>
      </w:r>
      <w:r>
        <w:rPr>
          <w:i/>
          <w:iCs/>
          <w:lang w:eastAsia="zh-CN"/>
        </w:rPr>
        <w:t>A</w:t>
      </w:r>
      <w:r>
        <w:rPr>
          <w:i/>
          <w:iCs/>
          <w:vertAlign w:val="subscript"/>
          <w:lang w:eastAsia="zh-CN"/>
        </w:rPr>
        <w:t>S</w:t>
      </w:r>
      <w:r>
        <w:rPr>
          <w:rFonts w:hint="eastAsia"/>
          <w:lang w:eastAsia="zh-CN"/>
        </w:rPr>
        <w:t>之和。如果发射机造成的禁用面积包括了全部接收机的禁用面积，则没有必要计算接收机造成的禁用面积。另一方面，在发射机禁用面积之外的接收机的禁用面积需要与发射机的禁用面积相加，以得到总的禁用面积</w:t>
      </w:r>
      <w:r>
        <w:rPr>
          <w:i/>
          <w:iCs/>
          <w:lang w:eastAsia="zh-CN"/>
        </w:rPr>
        <w:t>S</w:t>
      </w:r>
      <w:r>
        <w:rPr>
          <w:rFonts w:hint="eastAsia"/>
          <w:i/>
          <w:iCs/>
          <w:lang w:eastAsia="zh-CN"/>
        </w:rPr>
        <w:t>。</w:t>
      </w:r>
    </w:p>
    <w:p w:rsidR="00DF4C50" w:rsidRDefault="00DF4C50" w:rsidP="008A03DA">
      <w:pPr>
        <w:snapToGrid w:val="0"/>
        <w:ind w:firstLineChars="200" w:firstLine="480"/>
        <w:rPr>
          <w:lang w:eastAsia="zh-CN"/>
        </w:rPr>
      </w:pPr>
      <w:r>
        <w:rPr>
          <w:rFonts w:hint="eastAsia"/>
          <w:lang w:eastAsia="zh-CN"/>
        </w:rPr>
        <w:t>为了计算发射机和接收造成的禁用面积，需要考虑天线的方向性图。禁用面积为天线增益基本为常量的扇区面积之和。</w:t>
      </w:r>
    </w:p>
    <w:p w:rsidR="0041577D" w:rsidRPr="00E15FCC" w:rsidRDefault="0041577D" w:rsidP="0041577D">
      <w:pPr>
        <w:pStyle w:val="Equation"/>
        <w:rPr>
          <w:b/>
          <w:bCs/>
          <w:lang w:val="en-US" w:eastAsia="zh-CN"/>
        </w:rPr>
      </w:pPr>
      <w:r w:rsidRPr="00E15FCC">
        <w:rPr>
          <w:lang w:val="en-US" w:eastAsia="zh-CN"/>
        </w:rPr>
        <w:tab/>
      </w:r>
      <w:r w:rsidRPr="00E15FCC">
        <w:rPr>
          <w:lang w:val="en-US" w:eastAsia="zh-CN"/>
        </w:rPr>
        <w:tab/>
      </w:r>
      <w:r w:rsidRPr="00C12926">
        <w:rPr>
          <w:position w:val="-38"/>
        </w:rPr>
        <w:object w:dxaOrig="1060" w:dyaOrig="840">
          <v:shape id="_x0000_i1068" type="#_x0000_t75" style="width:53.25pt;height:42pt" o:ole="">
            <v:imagedata r:id="rId104" o:title=""/>
          </v:shape>
          <o:OLEObject Type="Embed" ProgID="Equation.3" ShapeID="_x0000_i1068" DrawAspect="Content" ObjectID="_1379160008" r:id="rId105"/>
        </w:object>
      </w:r>
      <w:r w:rsidRPr="00E15FCC">
        <w:rPr>
          <w:lang w:val="en-US" w:eastAsia="zh-CN"/>
        </w:rPr>
        <w:tab/>
        <w:t>(35)</w:t>
      </w:r>
    </w:p>
    <w:p w:rsidR="00DF4C50" w:rsidRPr="000F62D4" w:rsidRDefault="00DF4C50" w:rsidP="007F5FA1">
      <w:pPr>
        <w:rPr>
          <w:lang w:eastAsia="zh-CN"/>
        </w:rPr>
      </w:pPr>
      <w:r w:rsidRPr="000F62D4">
        <w:rPr>
          <w:rFonts w:hint="eastAsia"/>
          <w:lang w:eastAsia="zh-CN"/>
        </w:rPr>
        <w:t>其中：</w:t>
      </w:r>
    </w:p>
    <w:p w:rsidR="00DF4C50" w:rsidRDefault="00DF4C50" w:rsidP="00406798">
      <w:pPr>
        <w:pStyle w:val="Equationlegend"/>
        <w:rPr>
          <w:lang w:eastAsia="zh-CN"/>
        </w:rPr>
      </w:pPr>
      <w:r>
        <w:rPr>
          <w:lang w:eastAsia="zh-CN"/>
        </w:rPr>
        <w:tab/>
      </w:r>
      <w:r>
        <w:rPr>
          <w:i/>
          <w:iCs/>
          <w:lang w:eastAsia="zh-CN"/>
        </w:rPr>
        <w:t>S</w:t>
      </w:r>
      <w:r>
        <w:rPr>
          <w:rFonts w:hint="eastAsia"/>
          <w:kern w:val="21"/>
          <w:lang w:eastAsia="zh-CN"/>
        </w:rPr>
        <w:t>：</w:t>
      </w:r>
      <w:r>
        <w:rPr>
          <w:lang w:eastAsia="zh-CN"/>
        </w:rPr>
        <w:tab/>
      </w:r>
      <w:r>
        <w:rPr>
          <w:rFonts w:hint="eastAsia"/>
          <w:lang w:eastAsia="zh-CN"/>
        </w:rPr>
        <w:t>禁用的几何空间</w:t>
      </w:r>
      <w:r>
        <w:rPr>
          <w:lang w:eastAsia="zh-CN"/>
        </w:rPr>
        <w:t>（</w:t>
      </w:r>
      <w:r>
        <w:rPr>
          <w:lang w:eastAsia="zh-CN"/>
        </w:rPr>
        <w:t>km</w:t>
      </w:r>
      <w:r>
        <w:rPr>
          <w:vertAlign w:val="superscript"/>
          <w:lang w:eastAsia="zh-CN"/>
        </w:rPr>
        <w:t>2</w:t>
      </w:r>
      <w:r>
        <w:rPr>
          <w:rFonts w:hint="eastAsia"/>
          <w:lang w:eastAsia="zh-CN"/>
        </w:rPr>
        <w:t>）</w:t>
      </w:r>
    </w:p>
    <w:p w:rsidR="00DF4C50" w:rsidRDefault="00DF4C50" w:rsidP="00406798">
      <w:pPr>
        <w:pStyle w:val="Equationlegend"/>
        <w:rPr>
          <w:lang w:eastAsia="zh-CN"/>
        </w:rPr>
      </w:pPr>
      <w:r>
        <w:rPr>
          <w:lang w:eastAsia="zh-CN"/>
        </w:rPr>
        <w:tab/>
      </w:r>
      <w:r>
        <w:rPr>
          <w:i/>
          <w:iCs/>
          <w:lang w:eastAsia="zh-CN"/>
        </w:rPr>
        <w:t>A</w:t>
      </w:r>
      <w:r>
        <w:rPr>
          <w:i/>
          <w:iCs/>
          <w:vertAlign w:val="subscript"/>
          <w:lang w:eastAsia="zh-CN"/>
        </w:rPr>
        <w:t>Si</w:t>
      </w:r>
      <w:r>
        <w:rPr>
          <w:rFonts w:hint="eastAsia"/>
          <w:kern w:val="21"/>
          <w:lang w:eastAsia="zh-CN"/>
        </w:rPr>
        <w:t>：</w:t>
      </w:r>
      <w:r>
        <w:rPr>
          <w:lang w:eastAsia="zh-CN"/>
        </w:rPr>
        <w:tab/>
      </w:r>
      <w:r>
        <w:rPr>
          <w:rFonts w:hint="eastAsia"/>
          <w:lang w:eastAsia="zh-CN"/>
        </w:rPr>
        <w:t>第</w:t>
      </w:r>
      <w:r>
        <w:rPr>
          <w:i/>
          <w:lang w:eastAsia="zh-CN"/>
        </w:rPr>
        <w:t>i</w:t>
      </w:r>
      <w:r>
        <w:rPr>
          <w:rFonts w:hint="eastAsia"/>
          <w:lang w:eastAsia="zh-CN"/>
        </w:rPr>
        <w:t>个扇区的禁用面积</w:t>
      </w:r>
      <w:r>
        <w:rPr>
          <w:rFonts w:hint="eastAsia"/>
          <w:kern w:val="21"/>
          <w:lang w:eastAsia="zh-CN"/>
        </w:rPr>
        <w:t>（</w:t>
      </w:r>
      <w:r>
        <w:rPr>
          <w:lang w:eastAsia="zh-CN"/>
        </w:rPr>
        <w:t>km</w:t>
      </w:r>
      <w:r>
        <w:rPr>
          <w:vertAlign w:val="superscript"/>
          <w:lang w:eastAsia="zh-CN"/>
        </w:rPr>
        <w:t>2</w:t>
      </w:r>
      <w:r>
        <w:rPr>
          <w:rFonts w:hint="eastAsia"/>
          <w:kern w:val="21"/>
          <w:lang w:eastAsia="zh-CN"/>
        </w:rPr>
        <w:t>）</w:t>
      </w:r>
    </w:p>
    <w:p w:rsidR="00DF4C50" w:rsidRDefault="00DF4C50" w:rsidP="00406798">
      <w:pPr>
        <w:pStyle w:val="Equationlegend"/>
        <w:rPr>
          <w:lang w:eastAsia="zh-CN"/>
        </w:rPr>
      </w:pPr>
      <w:r>
        <w:rPr>
          <w:lang w:eastAsia="zh-CN"/>
        </w:rPr>
        <w:tab/>
      </w:r>
      <w:r>
        <w:rPr>
          <w:i/>
          <w:iCs/>
          <w:lang w:eastAsia="zh-CN"/>
        </w:rPr>
        <w:t>n</w:t>
      </w:r>
      <w:r>
        <w:rPr>
          <w:rFonts w:hint="eastAsia"/>
          <w:kern w:val="21"/>
          <w:lang w:eastAsia="zh-CN"/>
        </w:rPr>
        <w:t>：</w:t>
      </w:r>
      <w:r>
        <w:rPr>
          <w:lang w:eastAsia="zh-CN"/>
        </w:rPr>
        <w:tab/>
      </w:r>
      <w:r>
        <w:rPr>
          <w:rFonts w:hint="eastAsia"/>
          <w:lang w:eastAsia="zh-CN"/>
        </w:rPr>
        <w:t>扇区的面积。</w:t>
      </w:r>
    </w:p>
    <w:p w:rsidR="00DF4C50" w:rsidRDefault="00DF4C50" w:rsidP="008A03DA">
      <w:pPr>
        <w:snapToGrid w:val="0"/>
        <w:rPr>
          <w:lang w:eastAsia="zh-CN"/>
        </w:rPr>
      </w:pPr>
      <w:r>
        <w:rPr>
          <w:rFonts w:hint="eastAsia"/>
          <w:lang w:eastAsia="zh-CN"/>
        </w:rPr>
        <w:t>扇区面积</w:t>
      </w:r>
      <w:r>
        <w:rPr>
          <w:i/>
          <w:iCs/>
          <w:lang w:eastAsia="zh-CN"/>
        </w:rPr>
        <w:t>A</w:t>
      </w:r>
      <w:r>
        <w:rPr>
          <w:i/>
          <w:iCs/>
          <w:vertAlign w:val="subscript"/>
          <w:lang w:eastAsia="zh-CN"/>
        </w:rPr>
        <w:t>S</w:t>
      </w:r>
      <w:r>
        <w:rPr>
          <w:lang w:eastAsia="zh-CN"/>
        </w:rPr>
        <w:t xml:space="preserve"> </w:t>
      </w:r>
      <w:r>
        <w:rPr>
          <w:rFonts w:hint="eastAsia"/>
          <w:lang w:eastAsia="zh-CN"/>
        </w:rPr>
        <w:t>可以采用下式计算：</w:t>
      </w:r>
    </w:p>
    <w:p w:rsidR="0041577D" w:rsidRPr="00E15FCC" w:rsidRDefault="0041577D" w:rsidP="0041577D">
      <w:pPr>
        <w:pStyle w:val="Equation"/>
        <w:rPr>
          <w:b/>
          <w:bCs/>
          <w:lang w:val="en-US" w:eastAsia="zh-CN"/>
        </w:rPr>
      </w:pPr>
      <w:r w:rsidRPr="00E15FCC">
        <w:rPr>
          <w:lang w:val="en-US" w:eastAsia="zh-CN"/>
        </w:rPr>
        <w:tab/>
      </w:r>
      <w:r w:rsidRPr="00E15FCC">
        <w:rPr>
          <w:lang w:val="en-US" w:eastAsia="zh-CN"/>
        </w:rPr>
        <w:tab/>
      </w:r>
      <w:r w:rsidRPr="00C12926">
        <w:rPr>
          <w:position w:val="-24"/>
        </w:rPr>
        <w:object w:dxaOrig="1420" w:dyaOrig="700">
          <v:shape id="_x0000_i1069" type="#_x0000_t75" style="width:71.25pt;height:35.25pt" o:ole="">
            <v:imagedata r:id="rId106" o:title=""/>
          </v:shape>
          <o:OLEObject Type="Embed" ProgID="Equation.3" ShapeID="_x0000_i1069" DrawAspect="Content" ObjectID="_1379160009" r:id="rId107"/>
        </w:object>
      </w:r>
      <w:r w:rsidRPr="00E15FCC">
        <w:rPr>
          <w:lang w:val="en-US" w:eastAsia="zh-CN"/>
        </w:rPr>
        <w:tab/>
        <w:t>(36)</w:t>
      </w:r>
    </w:p>
    <w:p w:rsidR="00DF4C50" w:rsidRPr="000F62D4" w:rsidRDefault="00DF4C50" w:rsidP="007F5FA1">
      <w:pPr>
        <w:rPr>
          <w:lang w:eastAsia="zh-CN"/>
        </w:rPr>
      </w:pPr>
      <w:r w:rsidRPr="000F62D4">
        <w:rPr>
          <w:rFonts w:hint="eastAsia"/>
          <w:lang w:eastAsia="zh-CN"/>
        </w:rPr>
        <w:t>其中：</w:t>
      </w:r>
    </w:p>
    <w:p w:rsidR="00DF4C50" w:rsidRDefault="00DF4C50" w:rsidP="00406798">
      <w:pPr>
        <w:pStyle w:val="Equationlegend"/>
        <w:rPr>
          <w:lang w:eastAsia="zh-CN"/>
        </w:rPr>
      </w:pPr>
      <w:r>
        <w:rPr>
          <w:lang w:eastAsia="zh-CN"/>
        </w:rPr>
        <w:tab/>
      </w:r>
      <w:r>
        <w:rPr>
          <w:i/>
          <w:iCs/>
          <w:lang w:eastAsia="zh-CN"/>
        </w:rPr>
        <w:t>A</w:t>
      </w:r>
      <w:r>
        <w:rPr>
          <w:i/>
          <w:iCs/>
          <w:vertAlign w:val="subscript"/>
          <w:lang w:eastAsia="zh-CN"/>
        </w:rPr>
        <w:t>S</w:t>
      </w:r>
      <w:r>
        <w:rPr>
          <w:rFonts w:hint="eastAsia"/>
          <w:kern w:val="21"/>
          <w:lang w:eastAsia="zh-CN"/>
        </w:rPr>
        <w:t>：</w:t>
      </w:r>
      <w:r>
        <w:rPr>
          <w:lang w:eastAsia="zh-CN"/>
        </w:rPr>
        <w:tab/>
      </w:r>
      <w:r>
        <w:rPr>
          <w:rFonts w:hint="eastAsia"/>
          <w:lang w:eastAsia="zh-CN"/>
        </w:rPr>
        <w:t>扇区面积</w:t>
      </w:r>
      <w:r>
        <w:rPr>
          <w:lang w:eastAsia="zh-CN"/>
        </w:rPr>
        <w:t>（</w:t>
      </w:r>
      <w:r>
        <w:rPr>
          <w:lang w:eastAsia="zh-CN"/>
        </w:rPr>
        <w:t>km</w:t>
      </w:r>
      <w:r>
        <w:rPr>
          <w:vertAlign w:val="superscript"/>
          <w:lang w:eastAsia="zh-CN"/>
        </w:rPr>
        <w:t>2</w:t>
      </w:r>
      <w:r>
        <w:rPr>
          <w:rFonts w:hint="eastAsia"/>
          <w:lang w:eastAsia="zh-CN"/>
        </w:rPr>
        <w:t>）</w:t>
      </w:r>
    </w:p>
    <w:p w:rsidR="00DF4C50" w:rsidRDefault="00DF4C50" w:rsidP="00406798">
      <w:pPr>
        <w:pStyle w:val="Equationlegend"/>
        <w:rPr>
          <w:lang w:eastAsia="zh-CN"/>
        </w:rPr>
      </w:pPr>
      <w:r>
        <w:rPr>
          <w:lang w:eastAsia="zh-CN"/>
        </w:rPr>
        <w:tab/>
      </w:r>
      <w:r>
        <w:rPr>
          <w:i/>
          <w:iCs/>
          <w:lang w:eastAsia="zh-CN"/>
        </w:rPr>
        <w:t>R</w:t>
      </w:r>
      <w:r>
        <w:rPr>
          <w:rFonts w:hint="eastAsia"/>
          <w:kern w:val="21"/>
          <w:lang w:eastAsia="zh-CN"/>
        </w:rPr>
        <w:t>：</w:t>
      </w:r>
      <w:r>
        <w:rPr>
          <w:lang w:eastAsia="zh-CN"/>
        </w:rPr>
        <w:tab/>
      </w:r>
      <w:r>
        <w:rPr>
          <w:rFonts w:hint="eastAsia"/>
          <w:lang w:eastAsia="zh-CN"/>
        </w:rPr>
        <w:t>扇区半径</w:t>
      </w:r>
      <w:r>
        <w:rPr>
          <w:lang w:eastAsia="zh-CN"/>
        </w:rPr>
        <w:t>（</w:t>
      </w:r>
      <w:r>
        <w:rPr>
          <w:lang w:eastAsia="zh-CN"/>
        </w:rPr>
        <w:t>km</w:t>
      </w:r>
      <w:r>
        <w:rPr>
          <w:rFonts w:hint="eastAsia"/>
          <w:lang w:eastAsia="zh-CN"/>
        </w:rPr>
        <w:t>）</w:t>
      </w:r>
    </w:p>
    <w:p w:rsidR="00DF4C50" w:rsidRDefault="00DF4C50" w:rsidP="00406798">
      <w:pPr>
        <w:pStyle w:val="Equationlegend"/>
        <w:rPr>
          <w:lang w:eastAsia="zh-CN"/>
        </w:rPr>
      </w:pPr>
      <w:r>
        <w:rPr>
          <w:lang w:eastAsia="zh-CN"/>
        </w:rPr>
        <w:tab/>
      </w:r>
      <w:r>
        <w:rPr>
          <w:iCs/>
        </w:rPr>
        <w:sym w:font="Symbol" w:char="F071"/>
      </w:r>
      <w:r>
        <w:rPr>
          <w:rFonts w:hint="eastAsia"/>
          <w:kern w:val="21"/>
          <w:lang w:eastAsia="zh-CN"/>
        </w:rPr>
        <w:t>：</w:t>
      </w:r>
      <w:r>
        <w:rPr>
          <w:lang w:eastAsia="zh-CN"/>
        </w:rPr>
        <w:tab/>
      </w:r>
      <w:r>
        <w:rPr>
          <w:rFonts w:hint="eastAsia"/>
          <w:lang w:eastAsia="zh-CN"/>
        </w:rPr>
        <w:t>扇区宽度</w:t>
      </w:r>
      <w:r>
        <w:rPr>
          <w:lang w:eastAsia="zh-CN"/>
        </w:rPr>
        <w:t>（</w:t>
      </w:r>
      <w:r>
        <w:rPr>
          <w:rFonts w:hint="eastAsia"/>
          <w:lang w:eastAsia="zh-CN"/>
        </w:rPr>
        <w:t>度</w:t>
      </w:r>
      <w:r>
        <w:rPr>
          <w:rFonts w:hint="eastAsia"/>
          <w:kern w:val="21"/>
          <w:lang w:eastAsia="zh-CN"/>
        </w:rPr>
        <w:t>）</w:t>
      </w:r>
      <w:r>
        <w:rPr>
          <w:rFonts w:hint="eastAsia"/>
          <w:lang w:eastAsia="zh-CN"/>
        </w:rPr>
        <w:t>。</w:t>
      </w:r>
    </w:p>
    <w:p w:rsidR="00DF4C50" w:rsidRDefault="00DF4C50" w:rsidP="008A03DA">
      <w:pPr>
        <w:snapToGrid w:val="0"/>
        <w:ind w:firstLineChars="200" w:firstLine="480"/>
        <w:rPr>
          <w:lang w:eastAsia="zh-CN"/>
        </w:rPr>
      </w:pPr>
      <w:r>
        <w:rPr>
          <w:rFonts w:hint="eastAsia"/>
          <w:lang w:eastAsia="zh-CN"/>
        </w:rPr>
        <w:t>原则上，作为一个一般性的规定，需要分析围绕发射机的整个区域（全部</w:t>
      </w:r>
      <w:r>
        <w:rPr>
          <w:rFonts w:hint="eastAsia"/>
          <w:lang w:eastAsia="zh-CN"/>
        </w:rPr>
        <w:t>360</w:t>
      </w:r>
      <w:r>
        <w:rPr>
          <w:rFonts w:hint="eastAsia"/>
          <w:lang w:eastAsia="zh-CN"/>
        </w:rPr>
        <w:t>度）以得到禁用的面积。实际的结果当然会显示出只有确定的宽度，特定的方向（方位）才有关系。</w:t>
      </w:r>
      <w:r>
        <w:rPr>
          <w:rFonts w:hint="eastAsia"/>
          <w:lang w:eastAsia="zh-CN"/>
        </w:rPr>
        <w:lastRenderedPageBreak/>
        <w:t>因此，在很多情况下，可以只考虑一个扇区，其宽度等于所考虑的天线辐射方向性图包络的天线半功率波束宽度。通过这样的简化，禁用几何空间</w:t>
      </w:r>
      <w:r>
        <w:rPr>
          <w:i/>
          <w:iCs/>
          <w:lang w:eastAsia="zh-CN"/>
        </w:rPr>
        <w:t>S</w:t>
      </w:r>
      <w:r>
        <w:rPr>
          <w:rFonts w:hint="eastAsia"/>
          <w:lang w:eastAsia="zh-CN"/>
        </w:rPr>
        <w:t>可以采用下式计算：</w:t>
      </w:r>
    </w:p>
    <w:p w:rsidR="0041577D" w:rsidRPr="00E15FCC" w:rsidRDefault="0041577D" w:rsidP="0041577D">
      <w:pPr>
        <w:pStyle w:val="Equation"/>
        <w:rPr>
          <w:b/>
          <w:bCs/>
          <w:lang w:val="en-US" w:eastAsia="zh-CN"/>
        </w:rPr>
      </w:pPr>
      <w:r w:rsidRPr="00E15FCC">
        <w:rPr>
          <w:lang w:val="en-US" w:eastAsia="zh-CN"/>
        </w:rPr>
        <w:tab/>
      </w:r>
      <w:r w:rsidRPr="00E15FCC">
        <w:rPr>
          <w:lang w:val="en-US" w:eastAsia="zh-CN"/>
        </w:rPr>
        <w:tab/>
      </w:r>
      <w:r w:rsidRPr="00C12926">
        <w:rPr>
          <w:position w:val="-24"/>
        </w:rPr>
        <w:object w:dxaOrig="1579" w:dyaOrig="700">
          <v:shape id="_x0000_i1070" type="#_x0000_t75" style="width:79.5pt;height:35.25pt" o:ole="">
            <v:imagedata r:id="rId108" o:title=""/>
          </v:shape>
          <o:OLEObject Type="Embed" ProgID="Equation.3" ShapeID="_x0000_i1070" DrawAspect="Content" ObjectID="_1379160010" r:id="rId109"/>
        </w:object>
      </w:r>
      <w:r w:rsidRPr="00E15FCC">
        <w:rPr>
          <w:lang w:val="en-US" w:eastAsia="zh-CN"/>
        </w:rPr>
        <w:tab/>
        <w:t>(37)</w:t>
      </w:r>
    </w:p>
    <w:p w:rsidR="00DF4C50" w:rsidRPr="000F62D4" w:rsidRDefault="00DF4C50" w:rsidP="007F5FA1">
      <w:pPr>
        <w:rPr>
          <w:lang w:eastAsia="zh-CN"/>
        </w:rPr>
      </w:pPr>
      <w:r w:rsidRPr="000F62D4">
        <w:rPr>
          <w:rFonts w:hint="eastAsia"/>
          <w:lang w:eastAsia="zh-CN"/>
        </w:rPr>
        <w:t>其中：</w:t>
      </w:r>
    </w:p>
    <w:p w:rsidR="00DF4C50" w:rsidRDefault="00DF4C50" w:rsidP="00406798">
      <w:pPr>
        <w:pStyle w:val="Equationlegend"/>
        <w:rPr>
          <w:lang w:eastAsia="zh-CN"/>
        </w:rPr>
      </w:pPr>
      <w:r>
        <w:rPr>
          <w:lang w:eastAsia="zh-CN"/>
        </w:rPr>
        <w:tab/>
      </w:r>
      <w:r>
        <w:rPr>
          <w:i/>
          <w:iCs/>
          <w:lang w:eastAsia="zh-CN"/>
        </w:rPr>
        <w:t>S</w:t>
      </w:r>
      <w:r>
        <w:rPr>
          <w:rFonts w:hint="eastAsia"/>
          <w:kern w:val="21"/>
          <w:lang w:eastAsia="zh-CN"/>
        </w:rPr>
        <w:t>：</w:t>
      </w:r>
      <w:r>
        <w:rPr>
          <w:lang w:eastAsia="zh-CN"/>
        </w:rPr>
        <w:tab/>
      </w:r>
      <w:r>
        <w:rPr>
          <w:rFonts w:hint="eastAsia"/>
          <w:lang w:eastAsia="zh-CN"/>
        </w:rPr>
        <w:t>禁用的几何空间</w:t>
      </w:r>
      <w:r>
        <w:rPr>
          <w:lang w:eastAsia="zh-CN"/>
        </w:rPr>
        <w:t>（</w:t>
      </w:r>
      <w:r>
        <w:rPr>
          <w:lang w:eastAsia="zh-CN"/>
        </w:rPr>
        <w:t>km</w:t>
      </w:r>
      <w:r>
        <w:rPr>
          <w:vertAlign w:val="superscript"/>
          <w:lang w:eastAsia="zh-CN"/>
        </w:rPr>
        <w:t>2</w:t>
      </w:r>
      <w:r>
        <w:rPr>
          <w:rFonts w:hint="eastAsia"/>
          <w:lang w:eastAsia="zh-CN"/>
        </w:rPr>
        <w:t>）</w:t>
      </w:r>
    </w:p>
    <w:p w:rsidR="00DF4C50" w:rsidRDefault="00DF4C50" w:rsidP="00406798">
      <w:pPr>
        <w:pStyle w:val="Equationlegend"/>
        <w:rPr>
          <w:lang w:eastAsia="zh-CN"/>
        </w:rPr>
      </w:pPr>
      <w:r>
        <w:rPr>
          <w:lang w:eastAsia="zh-CN"/>
        </w:rPr>
        <w:tab/>
      </w:r>
      <w:r>
        <w:rPr>
          <w:i/>
          <w:iCs/>
          <w:lang w:eastAsia="zh-CN"/>
        </w:rPr>
        <w:t>R</w:t>
      </w:r>
      <w:r>
        <w:rPr>
          <w:rFonts w:hint="eastAsia"/>
          <w:kern w:val="21"/>
          <w:lang w:eastAsia="zh-CN"/>
        </w:rPr>
        <w:t>：</w:t>
      </w:r>
      <w:r>
        <w:rPr>
          <w:lang w:eastAsia="zh-CN"/>
        </w:rPr>
        <w:tab/>
      </w:r>
      <w:r>
        <w:rPr>
          <w:rFonts w:hint="eastAsia"/>
          <w:lang w:eastAsia="zh-CN"/>
        </w:rPr>
        <w:t>扇区半径</w:t>
      </w:r>
      <w:r>
        <w:rPr>
          <w:lang w:eastAsia="zh-CN"/>
        </w:rPr>
        <w:t>（</w:t>
      </w:r>
      <w:r>
        <w:rPr>
          <w:lang w:eastAsia="zh-CN"/>
        </w:rPr>
        <w:t>km</w:t>
      </w:r>
      <w:r>
        <w:rPr>
          <w:rFonts w:hint="eastAsia"/>
          <w:kern w:val="21"/>
          <w:lang w:eastAsia="zh-CN"/>
        </w:rPr>
        <w:t>）</w:t>
      </w:r>
    </w:p>
    <w:p w:rsidR="00DF4C50" w:rsidRDefault="00DF4C50" w:rsidP="00406798">
      <w:pPr>
        <w:pStyle w:val="Equationlegend"/>
        <w:rPr>
          <w:lang w:eastAsia="zh-CN"/>
        </w:rPr>
      </w:pPr>
      <w:r>
        <w:rPr>
          <w:lang w:eastAsia="zh-CN"/>
        </w:rPr>
        <w:tab/>
      </w:r>
      <w:r>
        <w:sym w:font="Symbol" w:char="F071"/>
      </w:r>
      <w:r>
        <w:rPr>
          <w:i/>
          <w:iCs/>
          <w:vertAlign w:val="subscript"/>
          <w:lang w:eastAsia="zh-CN"/>
        </w:rPr>
        <w:t>HP</w:t>
      </w:r>
      <w:r>
        <w:rPr>
          <w:rFonts w:hint="eastAsia"/>
          <w:kern w:val="21"/>
          <w:lang w:eastAsia="zh-CN"/>
        </w:rPr>
        <w:t>：</w:t>
      </w:r>
      <w:r>
        <w:rPr>
          <w:lang w:eastAsia="zh-CN"/>
        </w:rPr>
        <w:tab/>
      </w:r>
      <w:r>
        <w:rPr>
          <w:rFonts w:hint="eastAsia"/>
          <w:lang w:eastAsia="zh-CN"/>
        </w:rPr>
        <w:t>天线半功率波束宽度（度）。</w:t>
      </w:r>
    </w:p>
    <w:p w:rsidR="00DF4C50" w:rsidRDefault="00DF4C50" w:rsidP="008A03DA">
      <w:pPr>
        <w:snapToGrid w:val="0"/>
        <w:ind w:firstLineChars="200" w:firstLine="480"/>
        <w:rPr>
          <w:lang w:eastAsia="zh-CN"/>
        </w:rPr>
      </w:pPr>
      <w:r>
        <w:rPr>
          <w:rFonts w:hint="eastAsia"/>
          <w:lang w:eastAsia="zh-CN"/>
        </w:rPr>
        <w:t>在计算发射机禁用面积的扇区半径时，需要考虑到在每个扇区的波束宽度方位上有一个接收机指向发送机。同样，在计算接收机禁用面积的扇区半径时，需要考虑到在每个扇区的波束宽度方位上有一个发射机指向接收机。扇区半径可以如下计算：</w:t>
      </w:r>
    </w:p>
    <w:p w:rsidR="0041577D" w:rsidRPr="00E15FCC" w:rsidRDefault="0041577D" w:rsidP="0041577D">
      <w:pPr>
        <w:pStyle w:val="Equation"/>
        <w:rPr>
          <w:lang w:val="en-US" w:eastAsia="zh-CN"/>
        </w:rPr>
      </w:pPr>
      <w:r w:rsidRPr="00E15FCC">
        <w:rPr>
          <w:lang w:val="en-US" w:eastAsia="zh-CN"/>
        </w:rPr>
        <w:tab/>
      </w:r>
      <w:r w:rsidRPr="00E15FCC">
        <w:rPr>
          <w:lang w:val="en-US" w:eastAsia="zh-CN"/>
        </w:rPr>
        <w:tab/>
      </w:r>
      <w:r w:rsidRPr="00C12926">
        <w:rPr>
          <w:position w:val="-6"/>
        </w:rPr>
        <w:object w:dxaOrig="1080" w:dyaOrig="380">
          <v:shape id="_x0000_i1071" type="#_x0000_t75" style="width:54pt;height:18.75pt" o:ole="">
            <v:imagedata r:id="rId110" o:title=""/>
          </v:shape>
          <o:OLEObject Type="Embed" ProgID="Equation.3" ShapeID="_x0000_i1071" DrawAspect="Content" ObjectID="_1379160011" r:id="rId111"/>
        </w:object>
      </w:r>
      <w:r w:rsidRPr="00E15FCC">
        <w:rPr>
          <w:lang w:val="en-US" w:eastAsia="zh-CN"/>
        </w:rPr>
        <w:tab/>
        <w:t>(38)</w:t>
      </w:r>
    </w:p>
    <w:p w:rsidR="0041577D" w:rsidRPr="00E15FCC" w:rsidRDefault="0041577D" w:rsidP="0041577D">
      <w:pPr>
        <w:pStyle w:val="Equation"/>
        <w:rPr>
          <w:b/>
          <w:bCs/>
          <w:lang w:val="en-US" w:eastAsia="zh-CN"/>
        </w:rPr>
      </w:pPr>
      <w:r w:rsidRPr="00E15FCC">
        <w:rPr>
          <w:lang w:val="en-US" w:eastAsia="zh-CN"/>
        </w:rPr>
        <w:tab/>
      </w:r>
      <w:r w:rsidRPr="00E15FCC">
        <w:rPr>
          <w:lang w:val="en-US" w:eastAsia="zh-CN"/>
        </w:rPr>
        <w:tab/>
      </w:r>
      <w:r w:rsidRPr="00E15FCC">
        <w:rPr>
          <w:i/>
          <w:szCs w:val="24"/>
          <w:lang w:val="en-US" w:eastAsia="zh-CN"/>
        </w:rPr>
        <w:t>A</w:t>
      </w:r>
      <w:r w:rsidRPr="00E15FCC">
        <w:rPr>
          <w:szCs w:val="24"/>
          <w:lang w:val="en-US" w:eastAsia="zh-CN"/>
        </w:rPr>
        <w:t xml:space="preserve"> = </w:t>
      </w:r>
      <w:r w:rsidRPr="00E15FCC">
        <w:rPr>
          <w:i/>
          <w:szCs w:val="24"/>
          <w:lang w:val="en-US" w:eastAsia="zh-CN"/>
        </w:rPr>
        <w:t>P</w:t>
      </w:r>
      <w:r w:rsidRPr="00E15FCC">
        <w:rPr>
          <w:i/>
          <w:szCs w:val="24"/>
          <w:vertAlign w:val="subscript"/>
          <w:lang w:val="en-US" w:eastAsia="zh-CN"/>
        </w:rPr>
        <w:t>TX</w:t>
      </w:r>
      <w:r w:rsidRPr="00E15FCC">
        <w:rPr>
          <w:szCs w:val="24"/>
          <w:vertAlign w:val="subscript"/>
          <w:lang w:val="en-US" w:eastAsia="zh-CN"/>
        </w:rPr>
        <w:t xml:space="preserve">  </w:t>
      </w:r>
      <w:r w:rsidRPr="00E15FCC">
        <w:rPr>
          <w:szCs w:val="24"/>
          <w:lang w:val="en-US" w:eastAsia="zh-CN"/>
        </w:rPr>
        <w:t xml:space="preserve">– </w:t>
      </w:r>
      <w:r w:rsidRPr="00E15FCC">
        <w:rPr>
          <w:i/>
          <w:szCs w:val="24"/>
          <w:lang w:val="en-US" w:eastAsia="zh-CN"/>
        </w:rPr>
        <w:t>L</w:t>
      </w:r>
      <w:r w:rsidRPr="00E15FCC">
        <w:rPr>
          <w:i/>
          <w:szCs w:val="24"/>
          <w:vertAlign w:val="subscript"/>
          <w:lang w:val="en-US" w:eastAsia="zh-CN"/>
        </w:rPr>
        <w:t>C TX</w:t>
      </w:r>
      <w:r w:rsidRPr="00E15FCC">
        <w:rPr>
          <w:szCs w:val="24"/>
          <w:vertAlign w:val="subscript"/>
          <w:lang w:val="en-US" w:eastAsia="zh-CN"/>
        </w:rPr>
        <w:t xml:space="preserve">  </w:t>
      </w:r>
      <w:r w:rsidRPr="00E15FCC">
        <w:rPr>
          <w:szCs w:val="24"/>
          <w:lang w:val="en-US" w:eastAsia="zh-CN"/>
        </w:rPr>
        <w:t xml:space="preserve">+ </w:t>
      </w:r>
      <w:r w:rsidRPr="00E15FCC">
        <w:rPr>
          <w:i/>
          <w:szCs w:val="24"/>
          <w:lang w:val="en-US" w:eastAsia="zh-CN"/>
        </w:rPr>
        <w:t>G</w:t>
      </w:r>
      <w:r w:rsidRPr="00E15FCC">
        <w:rPr>
          <w:i/>
          <w:szCs w:val="24"/>
          <w:vertAlign w:val="subscript"/>
          <w:lang w:val="en-US" w:eastAsia="zh-CN"/>
        </w:rPr>
        <w:t>TX</w:t>
      </w:r>
      <w:r w:rsidRPr="00E15FCC">
        <w:rPr>
          <w:szCs w:val="24"/>
          <w:lang w:val="en-US" w:eastAsia="zh-CN"/>
        </w:rPr>
        <w:t xml:space="preserve"> + </w:t>
      </w:r>
      <w:r w:rsidRPr="00E15FCC">
        <w:rPr>
          <w:i/>
          <w:szCs w:val="24"/>
          <w:lang w:val="en-US" w:eastAsia="zh-CN"/>
        </w:rPr>
        <w:t>G</w:t>
      </w:r>
      <w:r w:rsidRPr="00E15FCC">
        <w:rPr>
          <w:i/>
          <w:szCs w:val="24"/>
          <w:vertAlign w:val="subscript"/>
          <w:lang w:val="en-US" w:eastAsia="zh-CN"/>
        </w:rPr>
        <w:t>RX</w:t>
      </w:r>
      <w:r w:rsidRPr="00E15FCC">
        <w:rPr>
          <w:szCs w:val="24"/>
          <w:lang w:val="en-US" w:eastAsia="zh-CN"/>
        </w:rPr>
        <w:t xml:space="preserve">  – </w:t>
      </w:r>
      <w:r w:rsidRPr="00E15FCC">
        <w:rPr>
          <w:i/>
          <w:szCs w:val="24"/>
          <w:lang w:val="en-US" w:eastAsia="zh-CN"/>
        </w:rPr>
        <w:t>L</w:t>
      </w:r>
      <w:r w:rsidRPr="00E15FCC">
        <w:rPr>
          <w:i/>
          <w:szCs w:val="24"/>
          <w:vertAlign w:val="subscript"/>
          <w:lang w:val="en-US" w:eastAsia="zh-CN"/>
        </w:rPr>
        <w:t>C RX</w:t>
      </w:r>
      <w:r w:rsidRPr="00E15FCC">
        <w:rPr>
          <w:szCs w:val="24"/>
          <w:lang w:val="en-US" w:eastAsia="zh-CN"/>
        </w:rPr>
        <w:t xml:space="preserve">  – </w:t>
      </w:r>
      <w:r w:rsidRPr="00E15FCC">
        <w:rPr>
          <w:i/>
          <w:szCs w:val="24"/>
          <w:lang w:val="en-US" w:eastAsia="zh-CN"/>
        </w:rPr>
        <w:t>I</w:t>
      </w:r>
      <w:r w:rsidRPr="00E15FCC">
        <w:rPr>
          <w:i/>
          <w:szCs w:val="24"/>
          <w:vertAlign w:val="subscript"/>
          <w:lang w:val="en-US" w:eastAsia="zh-CN"/>
        </w:rPr>
        <w:t>RX</w:t>
      </w:r>
      <w:r w:rsidRPr="00E15FCC">
        <w:rPr>
          <w:szCs w:val="24"/>
          <w:lang w:val="en-US" w:eastAsia="zh-CN"/>
        </w:rPr>
        <w:t xml:space="preserve">  – 20 log (</w:t>
      </w:r>
      <w:r w:rsidRPr="00E15FCC">
        <w:rPr>
          <w:i/>
          <w:szCs w:val="24"/>
          <w:lang w:val="en-US" w:eastAsia="zh-CN"/>
        </w:rPr>
        <w:t>f</w:t>
      </w:r>
      <w:r w:rsidRPr="00E15FCC">
        <w:rPr>
          <w:szCs w:val="24"/>
          <w:lang w:val="en-US" w:eastAsia="zh-CN"/>
        </w:rPr>
        <w:t xml:space="preserve">) – 32.44 – </w:t>
      </w:r>
      <w:r w:rsidRPr="00E15FCC">
        <w:rPr>
          <w:i/>
          <w:szCs w:val="24"/>
          <w:lang w:val="en-US" w:eastAsia="zh-CN"/>
        </w:rPr>
        <w:t>A</w:t>
      </w:r>
      <w:r w:rsidRPr="00E15FCC">
        <w:rPr>
          <w:i/>
          <w:szCs w:val="24"/>
          <w:vertAlign w:val="subscript"/>
          <w:lang w:val="en-US" w:eastAsia="zh-CN"/>
        </w:rPr>
        <w:t>D</w:t>
      </w:r>
      <w:r w:rsidRPr="00E15FCC">
        <w:rPr>
          <w:lang w:val="en-US" w:eastAsia="zh-CN"/>
        </w:rPr>
        <w:tab/>
        <w:t>(39)</w:t>
      </w:r>
    </w:p>
    <w:p w:rsidR="00DF4C50" w:rsidRPr="000F62D4" w:rsidRDefault="00DF4C50" w:rsidP="007F5FA1">
      <w:pPr>
        <w:rPr>
          <w:lang w:eastAsia="zh-CN"/>
        </w:rPr>
      </w:pPr>
      <w:r w:rsidRPr="000F62D4">
        <w:rPr>
          <w:rFonts w:hint="eastAsia"/>
          <w:lang w:eastAsia="zh-CN"/>
        </w:rPr>
        <w:t>其中：</w:t>
      </w:r>
    </w:p>
    <w:p w:rsidR="00DF4C50" w:rsidRDefault="00DF4C50" w:rsidP="00406798">
      <w:pPr>
        <w:pStyle w:val="Equationlegend"/>
        <w:rPr>
          <w:lang w:eastAsia="zh-CN"/>
        </w:rPr>
      </w:pPr>
      <w:r>
        <w:rPr>
          <w:lang w:eastAsia="zh-CN"/>
        </w:rPr>
        <w:tab/>
      </w:r>
      <w:r>
        <w:rPr>
          <w:i/>
          <w:iCs/>
          <w:lang w:eastAsia="zh-CN"/>
        </w:rPr>
        <w:t>P</w:t>
      </w:r>
      <w:r>
        <w:rPr>
          <w:i/>
          <w:iCs/>
          <w:vertAlign w:val="subscript"/>
          <w:lang w:eastAsia="zh-CN"/>
        </w:rPr>
        <w:t>TX</w:t>
      </w:r>
      <w:r>
        <w:rPr>
          <w:rFonts w:hint="eastAsia"/>
          <w:kern w:val="21"/>
          <w:lang w:eastAsia="zh-CN"/>
        </w:rPr>
        <w:t>：</w:t>
      </w:r>
      <w:r>
        <w:rPr>
          <w:lang w:eastAsia="zh-CN"/>
        </w:rPr>
        <w:tab/>
      </w:r>
      <w:r>
        <w:rPr>
          <w:rFonts w:hint="eastAsia"/>
          <w:lang w:eastAsia="zh-CN"/>
        </w:rPr>
        <w:t>发射功率</w:t>
      </w:r>
      <w:r>
        <w:rPr>
          <w:lang w:eastAsia="zh-CN"/>
        </w:rPr>
        <w:t>（</w:t>
      </w:r>
      <w:r>
        <w:rPr>
          <w:lang w:eastAsia="zh-CN"/>
        </w:rPr>
        <w:t>dBm</w:t>
      </w:r>
      <w:r>
        <w:rPr>
          <w:rFonts w:hint="eastAsia"/>
          <w:lang w:eastAsia="zh-CN"/>
        </w:rPr>
        <w:t>）</w:t>
      </w:r>
    </w:p>
    <w:p w:rsidR="00DF4C50" w:rsidRDefault="00DF4C50" w:rsidP="00406798">
      <w:pPr>
        <w:pStyle w:val="Equationlegend"/>
        <w:rPr>
          <w:lang w:eastAsia="zh-CN"/>
        </w:rPr>
      </w:pPr>
      <w:r>
        <w:rPr>
          <w:lang w:eastAsia="zh-CN"/>
        </w:rPr>
        <w:tab/>
      </w:r>
      <w:r>
        <w:rPr>
          <w:i/>
          <w:iCs/>
          <w:lang w:eastAsia="zh-CN"/>
        </w:rPr>
        <w:t>L</w:t>
      </w:r>
      <w:r>
        <w:rPr>
          <w:i/>
          <w:iCs/>
          <w:vertAlign w:val="subscript"/>
          <w:lang w:eastAsia="zh-CN"/>
        </w:rPr>
        <w:t>C TX</w:t>
      </w:r>
      <w:r>
        <w:rPr>
          <w:rFonts w:hint="eastAsia"/>
          <w:kern w:val="21"/>
          <w:lang w:eastAsia="zh-CN"/>
        </w:rPr>
        <w:t>：</w:t>
      </w:r>
      <w:r>
        <w:rPr>
          <w:lang w:eastAsia="zh-CN"/>
        </w:rPr>
        <w:tab/>
      </w:r>
      <w:r>
        <w:rPr>
          <w:rFonts w:hint="eastAsia"/>
          <w:lang w:eastAsia="zh-CN"/>
        </w:rPr>
        <w:t>发射电路的损耗</w:t>
      </w:r>
      <w:r>
        <w:rPr>
          <w:lang w:eastAsia="zh-CN"/>
        </w:rPr>
        <w:t>（</w:t>
      </w:r>
      <w:r>
        <w:rPr>
          <w:lang w:eastAsia="zh-CN"/>
        </w:rPr>
        <w:t>dB</w:t>
      </w:r>
      <w:r>
        <w:rPr>
          <w:rFonts w:hint="eastAsia"/>
          <w:lang w:eastAsia="zh-CN"/>
        </w:rPr>
        <w:t>）</w:t>
      </w:r>
    </w:p>
    <w:p w:rsidR="00DF4C50" w:rsidRDefault="00DF4C50" w:rsidP="00406798">
      <w:pPr>
        <w:pStyle w:val="Equationlegend"/>
        <w:rPr>
          <w:lang w:eastAsia="zh-CN"/>
        </w:rPr>
      </w:pPr>
      <w:r>
        <w:rPr>
          <w:lang w:eastAsia="zh-CN"/>
        </w:rPr>
        <w:tab/>
      </w:r>
      <w:r>
        <w:rPr>
          <w:i/>
          <w:iCs/>
          <w:lang w:eastAsia="zh-CN"/>
        </w:rPr>
        <w:t>G</w:t>
      </w:r>
      <w:r>
        <w:rPr>
          <w:i/>
          <w:iCs/>
          <w:vertAlign w:val="subscript"/>
          <w:lang w:eastAsia="zh-CN"/>
        </w:rPr>
        <w:t>TX</w:t>
      </w:r>
      <w:r>
        <w:rPr>
          <w:rFonts w:hint="eastAsia"/>
          <w:kern w:val="21"/>
          <w:lang w:eastAsia="zh-CN"/>
        </w:rPr>
        <w:t>：</w:t>
      </w:r>
      <w:r>
        <w:rPr>
          <w:lang w:eastAsia="zh-CN"/>
        </w:rPr>
        <w:tab/>
      </w:r>
      <w:r>
        <w:rPr>
          <w:rFonts w:hint="eastAsia"/>
          <w:lang w:eastAsia="zh-CN"/>
        </w:rPr>
        <w:t>在扇区波束中心方向的发射机天线增益</w:t>
      </w:r>
      <w:r>
        <w:rPr>
          <w:lang w:eastAsia="zh-CN"/>
        </w:rPr>
        <w:t>（</w:t>
      </w:r>
      <w:r>
        <w:rPr>
          <w:lang w:eastAsia="zh-CN"/>
        </w:rPr>
        <w:t>dBi</w:t>
      </w:r>
      <w:r>
        <w:rPr>
          <w:rFonts w:hint="eastAsia"/>
          <w:lang w:eastAsia="zh-CN"/>
        </w:rPr>
        <w:t>）</w:t>
      </w:r>
    </w:p>
    <w:p w:rsidR="00DF4C50" w:rsidRDefault="00DF4C50" w:rsidP="00406798">
      <w:pPr>
        <w:pStyle w:val="Equationlegend"/>
        <w:rPr>
          <w:lang w:eastAsia="zh-CN"/>
        </w:rPr>
      </w:pPr>
      <w:r>
        <w:rPr>
          <w:lang w:eastAsia="zh-CN"/>
        </w:rPr>
        <w:tab/>
      </w:r>
      <w:r>
        <w:rPr>
          <w:i/>
          <w:iCs/>
          <w:lang w:eastAsia="zh-CN"/>
        </w:rPr>
        <w:t>G</w:t>
      </w:r>
      <w:r>
        <w:rPr>
          <w:i/>
          <w:iCs/>
          <w:vertAlign w:val="subscript"/>
          <w:lang w:eastAsia="zh-CN"/>
        </w:rPr>
        <w:t>RX</w:t>
      </w:r>
      <w:r>
        <w:rPr>
          <w:rFonts w:hint="eastAsia"/>
          <w:kern w:val="21"/>
          <w:lang w:eastAsia="zh-CN"/>
        </w:rPr>
        <w:t>：</w:t>
      </w:r>
      <w:r>
        <w:rPr>
          <w:lang w:eastAsia="zh-CN"/>
        </w:rPr>
        <w:tab/>
      </w:r>
      <w:r>
        <w:rPr>
          <w:rFonts w:hint="eastAsia"/>
          <w:lang w:eastAsia="zh-CN"/>
        </w:rPr>
        <w:t>在发射机方向（方位）上接收机的天线增益</w:t>
      </w:r>
      <w:r>
        <w:rPr>
          <w:rFonts w:hint="eastAsia"/>
          <w:kern w:val="21"/>
          <w:lang w:eastAsia="zh-CN"/>
        </w:rPr>
        <w:t>（</w:t>
      </w:r>
      <w:r>
        <w:rPr>
          <w:lang w:eastAsia="zh-CN"/>
        </w:rPr>
        <w:t>dBi</w:t>
      </w:r>
      <w:r>
        <w:rPr>
          <w:rFonts w:hint="eastAsia"/>
          <w:lang w:eastAsia="zh-CN"/>
        </w:rPr>
        <w:t>）</w:t>
      </w:r>
    </w:p>
    <w:p w:rsidR="00DF4C50" w:rsidRDefault="00DF4C50" w:rsidP="00406798">
      <w:pPr>
        <w:pStyle w:val="Equationlegend"/>
        <w:rPr>
          <w:lang w:eastAsia="zh-CN"/>
        </w:rPr>
      </w:pPr>
      <w:r>
        <w:rPr>
          <w:lang w:eastAsia="zh-CN"/>
        </w:rPr>
        <w:tab/>
      </w:r>
      <w:r>
        <w:rPr>
          <w:i/>
          <w:iCs/>
          <w:lang w:eastAsia="zh-CN"/>
        </w:rPr>
        <w:t>L</w:t>
      </w:r>
      <w:r>
        <w:rPr>
          <w:i/>
          <w:iCs/>
          <w:vertAlign w:val="subscript"/>
          <w:lang w:eastAsia="zh-CN"/>
        </w:rPr>
        <w:t>C RX</w:t>
      </w:r>
      <w:r>
        <w:rPr>
          <w:rFonts w:hint="eastAsia"/>
          <w:kern w:val="21"/>
          <w:lang w:eastAsia="zh-CN"/>
        </w:rPr>
        <w:t>：</w:t>
      </w:r>
      <w:r>
        <w:rPr>
          <w:lang w:eastAsia="zh-CN"/>
        </w:rPr>
        <w:tab/>
      </w:r>
      <w:r>
        <w:rPr>
          <w:rFonts w:hint="eastAsia"/>
          <w:lang w:eastAsia="zh-CN"/>
        </w:rPr>
        <w:t>接收机电路的损耗</w:t>
      </w:r>
      <w:r>
        <w:rPr>
          <w:lang w:eastAsia="zh-CN"/>
        </w:rPr>
        <w:t>（</w:t>
      </w:r>
      <w:r>
        <w:rPr>
          <w:lang w:eastAsia="zh-CN"/>
        </w:rPr>
        <w:t>dB</w:t>
      </w:r>
      <w:r>
        <w:rPr>
          <w:rFonts w:hint="eastAsia"/>
          <w:lang w:eastAsia="zh-CN"/>
        </w:rPr>
        <w:t>）</w:t>
      </w:r>
    </w:p>
    <w:p w:rsidR="00DF4C50" w:rsidRDefault="00DF4C50" w:rsidP="00406798">
      <w:pPr>
        <w:pStyle w:val="Equationlegend"/>
        <w:rPr>
          <w:lang w:eastAsia="zh-CN"/>
        </w:rPr>
      </w:pPr>
      <w:r>
        <w:rPr>
          <w:lang w:eastAsia="zh-CN"/>
        </w:rPr>
        <w:tab/>
      </w:r>
      <w:r>
        <w:rPr>
          <w:i/>
          <w:iCs/>
          <w:lang w:eastAsia="zh-CN"/>
        </w:rPr>
        <w:t>I</w:t>
      </w:r>
      <w:r>
        <w:rPr>
          <w:i/>
          <w:iCs/>
          <w:vertAlign w:val="subscript"/>
          <w:lang w:eastAsia="zh-CN"/>
        </w:rPr>
        <w:t>RX</w:t>
      </w:r>
      <w:r>
        <w:rPr>
          <w:rFonts w:hint="eastAsia"/>
          <w:kern w:val="21"/>
          <w:lang w:eastAsia="zh-CN"/>
        </w:rPr>
        <w:t>：</w:t>
      </w:r>
      <w:r>
        <w:rPr>
          <w:lang w:eastAsia="zh-CN"/>
        </w:rPr>
        <w:tab/>
      </w:r>
      <w:r>
        <w:rPr>
          <w:rFonts w:hint="eastAsia"/>
          <w:lang w:eastAsia="zh-CN"/>
        </w:rPr>
        <w:t>接收机干扰门限</w:t>
      </w:r>
      <w:r>
        <w:rPr>
          <w:lang w:eastAsia="zh-CN"/>
        </w:rPr>
        <w:t>（</w:t>
      </w:r>
      <w:r>
        <w:rPr>
          <w:lang w:eastAsia="zh-CN"/>
        </w:rPr>
        <w:t>dBm</w:t>
      </w:r>
      <w:r>
        <w:rPr>
          <w:rFonts w:hint="eastAsia"/>
          <w:lang w:eastAsia="zh-CN"/>
        </w:rPr>
        <w:t>）</w:t>
      </w:r>
    </w:p>
    <w:p w:rsidR="00DF4C50" w:rsidRDefault="00DF4C50" w:rsidP="00406798">
      <w:pPr>
        <w:pStyle w:val="Equationlegend"/>
        <w:rPr>
          <w:lang w:eastAsia="zh-CN"/>
        </w:rPr>
      </w:pPr>
      <w:r>
        <w:rPr>
          <w:lang w:eastAsia="zh-CN"/>
        </w:rPr>
        <w:tab/>
      </w:r>
      <w:r>
        <w:rPr>
          <w:i/>
          <w:iCs/>
          <w:lang w:eastAsia="zh-CN"/>
        </w:rPr>
        <w:t>f</w:t>
      </w:r>
      <w:r>
        <w:rPr>
          <w:rFonts w:hint="eastAsia"/>
          <w:kern w:val="21"/>
          <w:lang w:eastAsia="zh-CN"/>
        </w:rPr>
        <w:t>：</w:t>
      </w:r>
      <w:r>
        <w:rPr>
          <w:lang w:eastAsia="zh-CN"/>
        </w:rPr>
        <w:tab/>
      </w:r>
      <w:r>
        <w:rPr>
          <w:rFonts w:hint="eastAsia"/>
          <w:lang w:eastAsia="zh-CN"/>
        </w:rPr>
        <w:t>工作的中心频率</w:t>
      </w:r>
      <w:r>
        <w:rPr>
          <w:lang w:eastAsia="zh-CN"/>
        </w:rPr>
        <w:t>（</w:t>
      </w:r>
      <w:r>
        <w:rPr>
          <w:lang w:eastAsia="zh-CN"/>
        </w:rPr>
        <w:t>MHz</w:t>
      </w:r>
      <w:r>
        <w:rPr>
          <w:rFonts w:hint="eastAsia"/>
          <w:kern w:val="21"/>
          <w:lang w:eastAsia="zh-CN"/>
        </w:rPr>
        <w:t>）</w:t>
      </w:r>
    </w:p>
    <w:p w:rsidR="00DF4C50" w:rsidRDefault="00DF4C50" w:rsidP="00406798">
      <w:pPr>
        <w:pStyle w:val="Equationlegend"/>
        <w:rPr>
          <w:lang w:eastAsia="zh-CN"/>
        </w:rPr>
      </w:pPr>
      <w:r>
        <w:rPr>
          <w:lang w:eastAsia="zh-CN"/>
        </w:rPr>
        <w:tab/>
      </w:r>
      <w:r>
        <w:rPr>
          <w:i/>
          <w:iCs/>
          <w:lang w:eastAsia="zh-CN"/>
        </w:rPr>
        <w:t>A</w:t>
      </w:r>
      <w:r>
        <w:rPr>
          <w:i/>
          <w:iCs/>
          <w:vertAlign w:val="subscript"/>
          <w:lang w:eastAsia="zh-CN"/>
        </w:rPr>
        <w:t>D</w:t>
      </w:r>
      <w:r>
        <w:rPr>
          <w:rFonts w:hint="eastAsia"/>
          <w:kern w:val="21"/>
          <w:lang w:eastAsia="zh-CN"/>
        </w:rPr>
        <w:t>：</w:t>
      </w:r>
      <w:r>
        <w:rPr>
          <w:lang w:eastAsia="zh-CN"/>
        </w:rPr>
        <w:tab/>
      </w:r>
      <w:r>
        <w:rPr>
          <w:rFonts w:hint="eastAsia"/>
          <w:lang w:eastAsia="zh-CN"/>
        </w:rPr>
        <w:t>附加的绕射损耗（</w:t>
      </w:r>
      <w:r>
        <w:rPr>
          <w:lang w:eastAsia="zh-CN"/>
        </w:rPr>
        <w:t>dB</w:t>
      </w:r>
      <w:r>
        <w:rPr>
          <w:rFonts w:hint="eastAsia"/>
          <w:lang w:eastAsia="zh-CN"/>
        </w:rPr>
        <w:t>）。</w:t>
      </w:r>
    </w:p>
    <w:p w:rsidR="00DF4C50" w:rsidRDefault="00DF4C50" w:rsidP="008A03DA">
      <w:pPr>
        <w:snapToGrid w:val="0"/>
        <w:rPr>
          <w:lang w:eastAsia="zh-CN"/>
        </w:rPr>
      </w:pPr>
      <w:r>
        <w:rPr>
          <w:rFonts w:hint="eastAsia"/>
          <w:lang w:eastAsia="zh-CN"/>
        </w:rPr>
        <w:t>对于绕射链路，附加的绕射损耗</w:t>
      </w:r>
      <w:r>
        <w:rPr>
          <w:i/>
          <w:iCs/>
          <w:lang w:eastAsia="zh-CN"/>
        </w:rPr>
        <w:t>A</w:t>
      </w:r>
      <w:r>
        <w:rPr>
          <w:i/>
          <w:iCs/>
          <w:vertAlign w:val="subscript"/>
          <w:lang w:eastAsia="zh-CN"/>
        </w:rPr>
        <w:t>D</w:t>
      </w:r>
      <w:r>
        <w:rPr>
          <w:rFonts w:hint="eastAsia"/>
          <w:i/>
          <w:iCs/>
          <w:vertAlign w:val="subscript"/>
          <w:lang w:eastAsia="zh-CN"/>
        </w:rPr>
        <w:t xml:space="preserve"> </w:t>
      </w:r>
      <w:r>
        <w:rPr>
          <w:rFonts w:hint="eastAsia"/>
          <w:lang w:eastAsia="zh-CN"/>
        </w:rPr>
        <w:t>为：</w:t>
      </w:r>
    </w:p>
    <w:p w:rsidR="0041577D" w:rsidRPr="00E15FCC" w:rsidRDefault="0041577D" w:rsidP="0041577D">
      <w:pPr>
        <w:pStyle w:val="Equation"/>
        <w:rPr>
          <w:lang w:val="en-US" w:eastAsia="zh-CN"/>
        </w:rPr>
      </w:pPr>
      <w:r w:rsidRPr="00E15FCC">
        <w:rPr>
          <w:i/>
          <w:iCs/>
          <w:sz w:val="28"/>
          <w:szCs w:val="28"/>
          <w:lang w:val="en-US" w:eastAsia="zh-CN"/>
        </w:rPr>
        <w:tab/>
      </w:r>
      <w:r w:rsidRPr="00E15FCC">
        <w:rPr>
          <w:i/>
          <w:iCs/>
          <w:sz w:val="28"/>
          <w:szCs w:val="28"/>
          <w:lang w:val="en-US" w:eastAsia="zh-CN"/>
        </w:rPr>
        <w:tab/>
      </w:r>
      <w:r w:rsidRPr="00C12926">
        <w:rPr>
          <w:position w:val="-30"/>
        </w:rPr>
        <w:object w:dxaOrig="1440" w:dyaOrig="680">
          <v:shape id="_x0000_i1072" type="#_x0000_t75" style="width:1in;height:33.75pt" o:ole="">
            <v:imagedata r:id="rId112" o:title=""/>
          </v:shape>
          <o:OLEObject Type="Embed" ProgID="Equation.3" ShapeID="_x0000_i1072" DrawAspect="Content" ObjectID="_1379160012" r:id="rId113"/>
        </w:object>
      </w:r>
      <w:r w:rsidRPr="00E15FCC">
        <w:rPr>
          <w:i/>
          <w:iCs/>
          <w:sz w:val="28"/>
          <w:szCs w:val="28"/>
          <w:lang w:val="en-US" w:eastAsia="zh-CN"/>
        </w:rPr>
        <w:tab/>
      </w:r>
      <w:r w:rsidRPr="00E15FCC">
        <w:rPr>
          <w:lang w:val="en-US" w:eastAsia="zh-CN"/>
        </w:rPr>
        <w:t>(40)</w:t>
      </w:r>
    </w:p>
    <w:p w:rsidR="00DF4C50" w:rsidRPr="000F62D4" w:rsidRDefault="00DF4C50" w:rsidP="007F5FA1">
      <w:pPr>
        <w:rPr>
          <w:lang w:eastAsia="zh-CN"/>
        </w:rPr>
      </w:pPr>
      <w:r w:rsidRPr="000F62D4">
        <w:rPr>
          <w:rFonts w:hint="eastAsia"/>
          <w:lang w:eastAsia="zh-CN"/>
        </w:rPr>
        <w:t>其中：</w:t>
      </w:r>
    </w:p>
    <w:p w:rsidR="00DF4C50" w:rsidRDefault="00DF4C50" w:rsidP="00406798">
      <w:pPr>
        <w:pStyle w:val="Equationlegend"/>
        <w:rPr>
          <w:lang w:eastAsia="zh-CN"/>
        </w:rPr>
      </w:pPr>
      <w:r>
        <w:rPr>
          <w:lang w:eastAsia="zh-CN"/>
        </w:rPr>
        <w:tab/>
      </w:r>
      <w:r>
        <w:rPr>
          <w:i/>
          <w:iCs/>
          <w:lang w:eastAsia="zh-CN"/>
        </w:rPr>
        <w:t>A</w:t>
      </w:r>
      <w:r>
        <w:rPr>
          <w:i/>
          <w:iCs/>
          <w:vertAlign w:val="subscript"/>
          <w:lang w:eastAsia="zh-CN"/>
        </w:rPr>
        <w:t>D</w:t>
      </w:r>
      <w:r>
        <w:rPr>
          <w:rFonts w:hint="eastAsia"/>
          <w:kern w:val="21"/>
          <w:lang w:eastAsia="zh-CN"/>
        </w:rPr>
        <w:t>：</w:t>
      </w:r>
      <w:r>
        <w:rPr>
          <w:lang w:eastAsia="zh-CN"/>
        </w:rPr>
        <w:tab/>
      </w:r>
      <w:r>
        <w:rPr>
          <w:rFonts w:hint="eastAsia"/>
          <w:lang w:eastAsia="zh-CN"/>
        </w:rPr>
        <w:t>附加的绕射损耗</w:t>
      </w:r>
      <w:r>
        <w:rPr>
          <w:rFonts w:hint="eastAsia"/>
          <w:kern w:val="21"/>
          <w:lang w:eastAsia="zh-CN"/>
        </w:rPr>
        <w:t>（</w:t>
      </w:r>
      <w:r>
        <w:rPr>
          <w:lang w:eastAsia="zh-CN"/>
        </w:rPr>
        <w:t>dB</w:t>
      </w:r>
      <w:r>
        <w:rPr>
          <w:rFonts w:hint="eastAsia"/>
          <w:lang w:eastAsia="zh-CN"/>
        </w:rPr>
        <w:t>）</w:t>
      </w:r>
    </w:p>
    <w:p w:rsidR="00DF4C50" w:rsidRDefault="00DF4C50" w:rsidP="00406798">
      <w:pPr>
        <w:pStyle w:val="Equationlegend"/>
        <w:rPr>
          <w:lang w:eastAsia="zh-CN"/>
        </w:rPr>
      </w:pPr>
      <w:r>
        <w:rPr>
          <w:lang w:eastAsia="zh-CN"/>
        </w:rPr>
        <w:tab/>
      </w:r>
      <w:r>
        <w:rPr>
          <w:i/>
          <w:iCs/>
          <w:lang w:eastAsia="zh-CN"/>
        </w:rPr>
        <w:t>h</w:t>
      </w:r>
      <w:r>
        <w:rPr>
          <w:rFonts w:hint="eastAsia"/>
          <w:kern w:val="21"/>
          <w:lang w:eastAsia="zh-CN"/>
        </w:rPr>
        <w:t>：</w:t>
      </w:r>
      <w:r>
        <w:rPr>
          <w:lang w:eastAsia="zh-CN"/>
        </w:rPr>
        <w:tab/>
      </w:r>
      <w:r>
        <w:rPr>
          <w:rFonts w:hint="eastAsia"/>
          <w:lang w:eastAsia="zh-CN"/>
        </w:rPr>
        <w:t>最坏障碍物与视线之间的距离（如果视线受到遮挡，</w:t>
      </w:r>
      <w:r>
        <w:rPr>
          <w:i/>
          <w:iCs/>
          <w:lang w:eastAsia="zh-CN"/>
        </w:rPr>
        <w:t xml:space="preserve">h </w:t>
      </w:r>
      <w:r>
        <w:rPr>
          <w:rFonts w:hint="eastAsia"/>
          <w:lang w:eastAsia="zh-CN"/>
        </w:rPr>
        <w:t>为负值）</w:t>
      </w:r>
      <w:r>
        <w:rPr>
          <w:lang w:eastAsia="zh-CN"/>
        </w:rPr>
        <w:t>（</w:t>
      </w:r>
      <w:r>
        <w:rPr>
          <w:lang w:eastAsia="zh-CN"/>
        </w:rPr>
        <w:t>m</w:t>
      </w:r>
      <w:r>
        <w:rPr>
          <w:rFonts w:hint="eastAsia"/>
          <w:lang w:eastAsia="zh-CN"/>
        </w:rPr>
        <w:t>）</w:t>
      </w:r>
    </w:p>
    <w:p w:rsidR="00DF4C50" w:rsidRDefault="00DF4C50" w:rsidP="00406798">
      <w:pPr>
        <w:pStyle w:val="Equationlegend"/>
        <w:rPr>
          <w:lang w:eastAsia="zh-CN"/>
        </w:rPr>
      </w:pPr>
      <w:r>
        <w:rPr>
          <w:lang w:eastAsia="zh-CN"/>
        </w:rPr>
        <w:tab/>
      </w:r>
      <w:r>
        <w:rPr>
          <w:i/>
          <w:iCs/>
          <w:lang w:eastAsia="zh-CN"/>
        </w:rPr>
        <w:t>F</w:t>
      </w:r>
      <w:r>
        <w:rPr>
          <w:iCs/>
          <w:vertAlign w:val="subscript"/>
          <w:lang w:eastAsia="zh-CN"/>
        </w:rPr>
        <w:t>1</w:t>
      </w:r>
      <w:r>
        <w:rPr>
          <w:rFonts w:hint="eastAsia"/>
          <w:kern w:val="21"/>
          <w:lang w:eastAsia="zh-CN"/>
        </w:rPr>
        <w:t>：</w:t>
      </w:r>
      <w:r>
        <w:rPr>
          <w:lang w:eastAsia="zh-CN"/>
        </w:rPr>
        <w:tab/>
      </w:r>
      <w:r>
        <w:rPr>
          <w:rFonts w:hint="eastAsia"/>
          <w:lang w:eastAsia="zh-CN"/>
        </w:rPr>
        <w:t>在距离</w:t>
      </w:r>
      <w:r>
        <w:rPr>
          <w:i/>
          <w:iCs/>
          <w:lang w:eastAsia="zh-CN"/>
        </w:rPr>
        <w:t>h</w:t>
      </w:r>
      <w:r>
        <w:rPr>
          <w:rFonts w:hint="eastAsia"/>
          <w:lang w:eastAsia="zh-CN"/>
        </w:rPr>
        <w:t>处的第一菲涅尔椭圆半径</w:t>
      </w:r>
      <w:r>
        <w:rPr>
          <w:lang w:eastAsia="zh-CN"/>
        </w:rPr>
        <w:t>（</w:t>
      </w:r>
      <w:r>
        <w:rPr>
          <w:lang w:eastAsia="zh-CN"/>
        </w:rPr>
        <w:t>m</w:t>
      </w:r>
      <w:r>
        <w:rPr>
          <w:rFonts w:hint="eastAsia"/>
          <w:kern w:val="21"/>
          <w:lang w:eastAsia="zh-CN"/>
        </w:rPr>
        <w:t>）</w:t>
      </w:r>
      <w:r>
        <w:rPr>
          <w:rFonts w:hint="eastAsia"/>
          <w:lang w:eastAsia="zh-CN"/>
        </w:rPr>
        <w:t>。</w:t>
      </w:r>
    </w:p>
    <w:p w:rsidR="00DF4C50" w:rsidRDefault="00DF4C50" w:rsidP="0041577D">
      <w:pPr>
        <w:pStyle w:val="Note"/>
        <w:rPr>
          <w:lang w:eastAsia="zh-CN"/>
        </w:rPr>
      </w:pPr>
      <w:r>
        <w:rPr>
          <w:rFonts w:eastAsia="STKaiti" w:hint="eastAsia"/>
          <w:lang w:eastAsia="zh-CN"/>
        </w:rPr>
        <w:t>注</w:t>
      </w:r>
      <w:r>
        <w:rPr>
          <w:rFonts w:hint="eastAsia"/>
          <w:lang w:eastAsia="zh-CN"/>
        </w:rPr>
        <w:t xml:space="preserve">1 </w:t>
      </w:r>
      <w:r>
        <w:rPr>
          <w:rFonts w:hint="eastAsia"/>
          <w:lang w:eastAsia="zh-CN"/>
        </w:rPr>
        <w:t>－</w:t>
      </w:r>
      <w:r>
        <w:rPr>
          <w:rFonts w:hint="eastAsia"/>
          <w:lang w:eastAsia="zh-CN"/>
        </w:rPr>
        <w:t xml:space="preserve"> </w:t>
      </w:r>
      <w:r>
        <w:rPr>
          <w:rFonts w:hint="eastAsia"/>
          <w:lang w:eastAsia="zh-CN"/>
        </w:rPr>
        <w:t>采用的附加绕射损耗仅考虑一个最坏情况的障碍。可以采用其他更符合实际的模型。</w:t>
      </w:r>
    </w:p>
    <w:p w:rsidR="00DF4C50" w:rsidRDefault="00DF4C50" w:rsidP="008A03DA">
      <w:pPr>
        <w:pStyle w:val="BodyTextIndent"/>
        <w:snapToGrid w:val="0"/>
        <w:ind w:firstLineChars="200" w:firstLine="480"/>
        <w:rPr>
          <w:lang w:eastAsia="zh-CN"/>
        </w:rPr>
      </w:pPr>
      <w:r>
        <w:rPr>
          <w:rFonts w:hint="eastAsia"/>
          <w:lang w:eastAsia="zh-CN"/>
        </w:rPr>
        <w:t>对于一般系统分析采用的传播模型为自由空间模型。如果知道系统的位置，可以采用其他传播模型，以避免计算过于保守。</w:t>
      </w:r>
    </w:p>
    <w:p w:rsidR="00DF4C50" w:rsidRDefault="00DF4C50" w:rsidP="008A03DA">
      <w:pPr>
        <w:snapToGrid w:val="0"/>
        <w:ind w:firstLineChars="200" w:firstLine="480"/>
        <w:rPr>
          <w:lang w:eastAsia="zh-CN"/>
        </w:rPr>
      </w:pPr>
      <w:r>
        <w:rPr>
          <w:rFonts w:hint="eastAsia"/>
          <w:lang w:eastAsia="zh-CN"/>
        </w:rPr>
        <w:t>接收机干扰门限电平</w:t>
      </w:r>
      <w:r>
        <w:rPr>
          <w:i/>
          <w:iCs/>
          <w:lang w:eastAsia="zh-CN"/>
        </w:rPr>
        <w:t>I</w:t>
      </w:r>
      <w:r>
        <w:rPr>
          <w:i/>
          <w:iCs/>
          <w:vertAlign w:val="subscript"/>
          <w:lang w:eastAsia="zh-CN"/>
        </w:rPr>
        <w:t>RX</w:t>
      </w:r>
      <w:r>
        <w:rPr>
          <w:rFonts w:hint="eastAsia"/>
          <w:lang w:eastAsia="zh-CN"/>
        </w:rPr>
        <w:t>可以采用两种方法计算：</w:t>
      </w:r>
    </w:p>
    <w:p w:rsidR="00DF4C50" w:rsidRPr="007F5FA1" w:rsidRDefault="00DF4C50" w:rsidP="007F5FA1">
      <w:pPr>
        <w:rPr>
          <w:rFonts w:ascii="STKaiti" w:eastAsia="STKaiti" w:hAnsi="STKaiti"/>
          <w:lang w:eastAsia="zh-CN"/>
        </w:rPr>
      </w:pPr>
      <w:r>
        <w:rPr>
          <w:lang w:eastAsia="zh-CN"/>
        </w:rPr>
        <w:br w:type="page"/>
      </w:r>
      <w:r w:rsidRPr="007F5FA1">
        <w:rPr>
          <w:rFonts w:ascii="STKaiti" w:eastAsia="STKaiti" w:hAnsi="STKaiti" w:hint="eastAsia"/>
          <w:lang w:eastAsia="zh-CN"/>
        </w:rPr>
        <w:lastRenderedPageBreak/>
        <w:t>方法</w:t>
      </w:r>
      <w:r w:rsidRPr="007F5FA1">
        <w:rPr>
          <w:rFonts w:ascii="STKaiti" w:eastAsia="STKaiti" w:hAnsi="STKaiti"/>
          <w:i/>
          <w:iCs/>
          <w:lang w:eastAsia="zh-CN"/>
        </w:rPr>
        <w:t>A</w:t>
      </w:r>
    </w:p>
    <w:p w:rsidR="00DF4C50" w:rsidRDefault="00DF4C50" w:rsidP="008A03DA">
      <w:pPr>
        <w:snapToGrid w:val="0"/>
        <w:ind w:firstLineChars="200" w:firstLine="480"/>
        <w:rPr>
          <w:lang w:eastAsia="zh-CN"/>
        </w:rPr>
      </w:pPr>
      <w:r>
        <w:rPr>
          <w:rFonts w:hint="eastAsia"/>
          <w:lang w:eastAsia="zh-CN"/>
        </w:rPr>
        <w:t>如果知道被干扰系统接收机的信干比的最大值，可以认为被干扰系统链路接收机接收到的信号</w:t>
      </w:r>
      <w:r>
        <w:rPr>
          <w:rFonts w:hint="eastAsia"/>
          <w:i/>
          <w:iCs/>
          <w:lang w:eastAsia="zh-CN"/>
        </w:rPr>
        <w:t>C</w:t>
      </w:r>
      <w:r>
        <w:rPr>
          <w:rFonts w:hint="eastAsia"/>
          <w:lang w:eastAsia="zh-CN"/>
        </w:rPr>
        <w:t>等于接收设备的灵敏度，可以直接得到</w:t>
      </w:r>
      <w:r>
        <w:rPr>
          <w:i/>
          <w:iCs/>
          <w:lang w:eastAsia="zh-CN"/>
        </w:rPr>
        <w:t>I</w:t>
      </w:r>
      <w:r>
        <w:rPr>
          <w:i/>
          <w:iCs/>
          <w:vertAlign w:val="subscript"/>
          <w:lang w:eastAsia="zh-CN"/>
        </w:rPr>
        <w:t>RX</w:t>
      </w:r>
      <w:r>
        <w:rPr>
          <w:rFonts w:hint="eastAsia"/>
          <w:lang w:eastAsia="zh-CN"/>
        </w:rPr>
        <w:t>：</w:t>
      </w:r>
    </w:p>
    <w:p w:rsidR="0041577D" w:rsidRPr="0041577D" w:rsidRDefault="0041577D" w:rsidP="0041577D">
      <w:pPr>
        <w:pStyle w:val="Equation"/>
      </w:pPr>
      <w:r w:rsidRPr="00E15FCC">
        <w:rPr>
          <w:lang w:val="en-US" w:eastAsia="zh-CN"/>
        </w:rPr>
        <w:tab/>
      </w:r>
      <w:r w:rsidRPr="00E15FCC">
        <w:rPr>
          <w:lang w:val="en-US" w:eastAsia="zh-CN"/>
        </w:rPr>
        <w:tab/>
      </w:r>
      <w:r w:rsidRPr="0041577D">
        <w:rPr>
          <w:i/>
        </w:rPr>
        <w:t>I</w:t>
      </w:r>
      <w:r w:rsidRPr="0041577D">
        <w:rPr>
          <w:i/>
          <w:vertAlign w:val="subscript"/>
        </w:rPr>
        <w:t>RX</w:t>
      </w:r>
      <w:r w:rsidRPr="0041577D">
        <w:t xml:space="preserve"> = </w:t>
      </w:r>
      <w:r w:rsidRPr="0041577D">
        <w:rPr>
          <w:i/>
        </w:rPr>
        <w:t>C</w:t>
      </w:r>
      <w:r w:rsidRPr="0041577D">
        <w:t xml:space="preserve"> – </w:t>
      </w:r>
      <w:r w:rsidRPr="0041577D">
        <w:rPr>
          <w:i/>
        </w:rPr>
        <w:t>C</w:t>
      </w:r>
      <w:r w:rsidRPr="0041577D">
        <w:t>/</w:t>
      </w:r>
      <w:r w:rsidRPr="0041577D">
        <w:rPr>
          <w:i/>
        </w:rPr>
        <w:t>I</w:t>
      </w:r>
      <w:r w:rsidRPr="0041577D">
        <w:rPr>
          <w:i/>
          <w:vertAlign w:val="subscript"/>
        </w:rPr>
        <w:t>MAX</w:t>
      </w:r>
      <w:r w:rsidRPr="0041577D">
        <w:tab/>
        <w:t>(41)</w:t>
      </w:r>
    </w:p>
    <w:p w:rsidR="00DF4C50" w:rsidRPr="0041577D" w:rsidRDefault="00DF4C50" w:rsidP="007F5FA1">
      <w:r w:rsidRPr="00350A78">
        <w:rPr>
          <w:rFonts w:hint="eastAsia"/>
        </w:rPr>
        <w:t>其中</w:t>
      </w:r>
      <w:r w:rsidRPr="0041577D">
        <w:rPr>
          <w:rFonts w:hint="eastAsia"/>
        </w:rPr>
        <w:t>：</w:t>
      </w:r>
    </w:p>
    <w:p w:rsidR="00DF4C50" w:rsidRDefault="00DF4C50" w:rsidP="00406798">
      <w:pPr>
        <w:pStyle w:val="Equationlegend"/>
        <w:rPr>
          <w:lang w:eastAsia="zh-CN"/>
        </w:rPr>
      </w:pPr>
      <w:r w:rsidRPr="0041577D">
        <w:rPr>
          <w:lang w:val="fr-FR" w:eastAsia="zh-CN"/>
        </w:rPr>
        <w:tab/>
      </w:r>
      <w:r>
        <w:rPr>
          <w:i/>
          <w:iCs/>
          <w:lang w:eastAsia="zh-CN"/>
        </w:rPr>
        <w:t>I</w:t>
      </w:r>
      <w:r>
        <w:rPr>
          <w:i/>
          <w:iCs/>
          <w:vertAlign w:val="subscript"/>
          <w:lang w:eastAsia="zh-CN"/>
        </w:rPr>
        <w:t>RX</w:t>
      </w:r>
      <w:r>
        <w:rPr>
          <w:rFonts w:hint="eastAsia"/>
          <w:kern w:val="21"/>
          <w:lang w:eastAsia="zh-CN"/>
        </w:rPr>
        <w:t>：</w:t>
      </w:r>
      <w:r>
        <w:rPr>
          <w:lang w:eastAsia="zh-CN"/>
        </w:rPr>
        <w:tab/>
      </w:r>
      <w:r>
        <w:rPr>
          <w:rFonts w:hint="eastAsia"/>
          <w:lang w:eastAsia="zh-CN"/>
        </w:rPr>
        <w:t>接收机干扰门限电平</w:t>
      </w:r>
      <w:r>
        <w:rPr>
          <w:lang w:eastAsia="zh-CN"/>
        </w:rPr>
        <w:t>（</w:t>
      </w:r>
      <w:r>
        <w:rPr>
          <w:lang w:eastAsia="zh-CN"/>
        </w:rPr>
        <w:t>dBm</w:t>
      </w:r>
      <w:r>
        <w:rPr>
          <w:rFonts w:hint="eastAsia"/>
          <w:lang w:eastAsia="zh-CN"/>
        </w:rPr>
        <w:t>）</w:t>
      </w:r>
    </w:p>
    <w:p w:rsidR="00DF4C50" w:rsidRDefault="00DF4C50" w:rsidP="00406798">
      <w:pPr>
        <w:pStyle w:val="Equationlegend"/>
        <w:rPr>
          <w:lang w:eastAsia="zh-CN"/>
        </w:rPr>
      </w:pPr>
      <w:r>
        <w:rPr>
          <w:lang w:eastAsia="zh-CN"/>
        </w:rPr>
        <w:tab/>
      </w:r>
      <w:r>
        <w:rPr>
          <w:i/>
          <w:iCs/>
          <w:lang w:eastAsia="zh-CN"/>
        </w:rPr>
        <w:t>C</w:t>
      </w:r>
      <w:r>
        <w:rPr>
          <w:rFonts w:hint="eastAsia"/>
          <w:kern w:val="21"/>
          <w:lang w:eastAsia="zh-CN"/>
        </w:rPr>
        <w:t>：</w:t>
      </w:r>
      <w:r>
        <w:rPr>
          <w:lang w:eastAsia="zh-CN"/>
        </w:rPr>
        <w:tab/>
      </w:r>
      <w:r>
        <w:rPr>
          <w:rFonts w:hint="eastAsia"/>
          <w:lang w:eastAsia="zh-CN"/>
        </w:rPr>
        <w:t>接收机接收到的信号电平</w:t>
      </w:r>
      <w:r>
        <w:rPr>
          <w:rFonts w:hint="eastAsia"/>
          <w:kern w:val="21"/>
          <w:lang w:eastAsia="zh-CN"/>
        </w:rPr>
        <w:t>（</w:t>
      </w:r>
      <w:r>
        <w:rPr>
          <w:lang w:eastAsia="zh-CN"/>
        </w:rPr>
        <w:t>dBm</w:t>
      </w:r>
      <w:r>
        <w:rPr>
          <w:rFonts w:hint="eastAsia"/>
          <w:kern w:val="21"/>
          <w:lang w:eastAsia="zh-CN"/>
        </w:rPr>
        <w:t>）</w:t>
      </w:r>
      <w:r>
        <w:rPr>
          <w:rFonts w:hint="eastAsia"/>
          <w:lang w:eastAsia="zh-CN"/>
        </w:rPr>
        <w:t>，由接收设备的灵敏度给出</w:t>
      </w:r>
    </w:p>
    <w:p w:rsidR="00DF4C50" w:rsidRDefault="00DF4C50" w:rsidP="00406798">
      <w:pPr>
        <w:pStyle w:val="Equationlegend"/>
        <w:rPr>
          <w:lang w:eastAsia="zh-CN"/>
        </w:rPr>
      </w:pPr>
      <w:r>
        <w:rPr>
          <w:lang w:eastAsia="zh-CN"/>
        </w:rPr>
        <w:tab/>
      </w:r>
      <w:r>
        <w:rPr>
          <w:i/>
          <w:iCs/>
          <w:lang w:eastAsia="zh-CN"/>
        </w:rPr>
        <w:t>I</w:t>
      </w:r>
      <w:r>
        <w:rPr>
          <w:i/>
          <w:iCs/>
          <w:vertAlign w:val="subscript"/>
          <w:lang w:eastAsia="zh-CN"/>
        </w:rPr>
        <w:t>MAX</w:t>
      </w:r>
      <w:r>
        <w:rPr>
          <w:rFonts w:hint="eastAsia"/>
          <w:kern w:val="21"/>
          <w:lang w:eastAsia="zh-CN"/>
        </w:rPr>
        <w:t>：</w:t>
      </w:r>
      <w:r>
        <w:rPr>
          <w:lang w:eastAsia="zh-CN"/>
        </w:rPr>
        <w:tab/>
      </w:r>
      <w:r>
        <w:rPr>
          <w:rFonts w:hint="eastAsia"/>
          <w:lang w:eastAsia="zh-CN"/>
        </w:rPr>
        <w:t>在接收机处的最大干扰电平。</w:t>
      </w:r>
    </w:p>
    <w:p w:rsidR="00DF4C50" w:rsidRPr="007E58FA" w:rsidRDefault="00DF4C50" w:rsidP="007E58FA">
      <w:pPr>
        <w:rPr>
          <w:rFonts w:ascii="STKaiti" w:eastAsia="STKaiti" w:hAnsi="STKaiti"/>
          <w:lang w:eastAsia="zh-CN"/>
        </w:rPr>
      </w:pPr>
      <w:r w:rsidRPr="007E58FA">
        <w:rPr>
          <w:rFonts w:ascii="STKaiti" w:eastAsia="STKaiti" w:hAnsi="STKaiti" w:hint="eastAsia"/>
          <w:lang w:eastAsia="zh-CN"/>
        </w:rPr>
        <w:t>方法</w:t>
      </w:r>
      <w:r w:rsidRPr="007E58FA">
        <w:rPr>
          <w:rFonts w:ascii="STKaiti" w:eastAsia="STKaiti" w:hAnsi="STKaiti"/>
          <w:lang w:eastAsia="zh-CN"/>
        </w:rPr>
        <w:t>B</w:t>
      </w:r>
    </w:p>
    <w:p w:rsidR="00DF4C50" w:rsidRDefault="00DF4C50" w:rsidP="008A03DA">
      <w:pPr>
        <w:snapToGrid w:val="0"/>
        <w:ind w:firstLineChars="200" w:firstLine="480"/>
        <w:rPr>
          <w:lang w:eastAsia="zh-CN"/>
        </w:rPr>
      </w:pPr>
      <w:r>
        <w:rPr>
          <w:rFonts w:hint="eastAsia"/>
          <w:lang w:eastAsia="zh-CN"/>
        </w:rPr>
        <w:t>如果不知道</w:t>
      </w:r>
      <w:r>
        <w:rPr>
          <w:i/>
          <w:lang w:eastAsia="zh-CN"/>
        </w:rPr>
        <w:t>C/I</w:t>
      </w:r>
      <w:r>
        <w:rPr>
          <w:i/>
          <w:vertAlign w:val="subscript"/>
          <w:lang w:eastAsia="zh-CN"/>
        </w:rPr>
        <w:t>MAX</w:t>
      </w:r>
      <w:r>
        <w:rPr>
          <w:rFonts w:hint="eastAsia"/>
          <w:lang w:eastAsia="zh-CN"/>
        </w:rPr>
        <w:t>的值，需要定义在接收机处的所需的最小余量，才能计算</w:t>
      </w:r>
      <w:r>
        <w:rPr>
          <w:i/>
          <w:lang w:eastAsia="zh-CN"/>
        </w:rPr>
        <w:t>I</w:t>
      </w:r>
      <w:r>
        <w:rPr>
          <w:i/>
          <w:vertAlign w:val="subscript"/>
          <w:lang w:eastAsia="zh-CN"/>
        </w:rPr>
        <w:t>RX</w:t>
      </w:r>
      <w:r>
        <w:rPr>
          <w:rFonts w:hint="eastAsia"/>
          <w:lang w:eastAsia="zh-CN"/>
        </w:rPr>
        <w:t>。在此情况下：</w:t>
      </w:r>
    </w:p>
    <w:p w:rsidR="0041577D" w:rsidRPr="0041577D" w:rsidRDefault="0041577D" w:rsidP="0041577D">
      <w:pPr>
        <w:pStyle w:val="Equation"/>
        <w:rPr>
          <w:lang w:eastAsia="zh-CN"/>
        </w:rPr>
      </w:pPr>
      <w:r w:rsidRPr="00E15FCC">
        <w:rPr>
          <w:lang w:val="en-US" w:eastAsia="zh-CN"/>
        </w:rPr>
        <w:tab/>
      </w:r>
      <w:r w:rsidRPr="00E15FCC">
        <w:rPr>
          <w:lang w:val="en-US" w:eastAsia="zh-CN"/>
        </w:rPr>
        <w:tab/>
      </w:r>
      <w:r w:rsidRPr="00C12926">
        <w:rPr>
          <w:position w:val="-24"/>
        </w:rPr>
        <w:object w:dxaOrig="3800" w:dyaOrig="600">
          <v:shape id="_x0000_i1073" type="#_x0000_t75" style="width:189.75pt;height:30pt" o:ole="">
            <v:imagedata r:id="rId114" o:title=""/>
          </v:shape>
          <o:OLEObject Type="Embed" ProgID="Equation.3" ShapeID="_x0000_i1073" DrawAspect="Content" ObjectID="_1379160013" r:id="rId115"/>
        </w:object>
      </w:r>
      <w:r w:rsidRPr="0041577D">
        <w:rPr>
          <w:lang w:eastAsia="zh-CN"/>
        </w:rPr>
        <w:tab/>
        <w:t>(42)</w:t>
      </w:r>
    </w:p>
    <w:p w:rsidR="0041577D" w:rsidRPr="0041577D" w:rsidRDefault="0041577D" w:rsidP="0041577D">
      <w:pPr>
        <w:pStyle w:val="Equation"/>
        <w:rPr>
          <w:lang w:eastAsia="zh-CN"/>
        </w:rPr>
      </w:pPr>
      <w:r w:rsidRPr="0041577D">
        <w:rPr>
          <w:i/>
          <w:iCs/>
          <w:szCs w:val="24"/>
          <w:lang w:eastAsia="zh-CN"/>
        </w:rPr>
        <w:tab/>
      </w:r>
      <w:r w:rsidRPr="0041577D">
        <w:rPr>
          <w:i/>
          <w:iCs/>
          <w:szCs w:val="24"/>
          <w:lang w:eastAsia="zh-CN"/>
        </w:rPr>
        <w:tab/>
        <w:t>D = D</w:t>
      </w:r>
      <w:r w:rsidRPr="0041577D">
        <w:rPr>
          <w:i/>
          <w:iCs/>
          <w:szCs w:val="24"/>
          <w:vertAlign w:val="subscript"/>
          <w:lang w:eastAsia="zh-CN"/>
        </w:rPr>
        <w:t>M</w:t>
      </w:r>
      <w:r w:rsidRPr="0041577D">
        <w:rPr>
          <w:i/>
          <w:iCs/>
          <w:szCs w:val="24"/>
          <w:lang w:eastAsia="zh-CN"/>
        </w:rPr>
        <w:t xml:space="preserve"> – D</w:t>
      </w:r>
      <w:r w:rsidRPr="0041577D">
        <w:rPr>
          <w:i/>
          <w:iCs/>
          <w:szCs w:val="24"/>
          <w:vertAlign w:val="subscript"/>
          <w:lang w:eastAsia="zh-CN"/>
        </w:rPr>
        <w:t>S</w:t>
      </w:r>
      <w:r w:rsidRPr="0041577D">
        <w:rPr>
          <w:i/>
          <w:iCs/>
          <w:sz w:val="28"/>
          <w:szCs w:val="28"/>
          <w:lang w:eastAsia="zh-CN"/>
        </w:rPr>
        <w:tab/>
      </w:r>
      <w:r w:rsidRPr="0041577D">
        <w:rPr>
          <w:lang w:eastAsia="zh-CN"/>
        </w:rPr>
        <w:t>(43)</w:t>
      </w:r>
    </w:p>
    <w:p w:rsidR="0041577D" w:rsidRPr="0041577D" w:rsidRDefault="0041577D" w:rsidP="0041577D">
      <w:pPr>
        <w:pStyle w:val="Equation"/>
        <w:rPr>
          <w:lang w:eastAsia="zh-CN"/>
        </w:rPr>
      </w:pPr>
      <w:r w:rsidRPr="0041577D">
        <w:rPr>
          <w:i/>
          <w:iCs/>
          <w:sz w:val="28"/>
          <w:szCs w:val="28"/>
          <w:lang w:eastAsia="zh-CN"/>
        </w:rPr>
        <w:tab/>
      </w:r>
      <w:r w:rsidRPr="0041577D">
        <w:rPr>
          <w:i/>
          <w:iCs/>
          <w:sz w:val="28"/>
          <w:szCs w:val="28"/>
          <w:lang w:eastAsia="zh-CN"/>
        </w:rPr>
        <w:tab/>
      </w:r>
      <w:r w:rsidRPr="0041577D">
        <w:rPr>
          <w:i/>
          <w:iCs/>
          <w:szCs w:val="24"/>
          <w:lang w:eastAsia="zh-CN"/>
        </w:rPr>
        <w:t>D</w:t>
      </w:r>
      <w:r w:rsidRPr="0041577D">
        <w:rPr>
          <w:i/>
          <w:iCs/>
          <w:szCs w:val="24"/>
          <w:vertAlign w:val="subscript"/>
          <w:lang w:eastAsia="zh-CN"/>
        </w:rPr>
        <w:t>M</w:t>
      </w:r>
      <w:r w:rsidRPr="0041577D">
        <w:rPr>
          <w:i/>
          <w:iCs/>
          <w:szCs w:val="24"/>
          <w:lang w:eastAsia="zh-CN"/>
        </w:rPr>
        <w:t xml:space="preserve"> = M</w:t>
      </w:r>
      <w:r w:rsidRPr="0041577D">
        <w:rPr>
          <w:i/>
          <w:iCs/>
          <w:szCs w:val="24"/>
          <w:vertAlign w:val="subscript"/>
          <w:lang w:eastAsia="zh-CN"/>
        </w:rPr>
        <w:t>C</w:t>
      </w:r>
      <w:r w:rsidRPr="0041577D">
        <w:rPr>
          <w:i/>
          <w:iCs/>
          <w:szCs w:val="24"/>
          <w:lang w:eastAsia="zh-CN"/>
        </w:rPr>
        <w:t xml:space="preserve"> – M</w:t>
      </w:r>
      <w:r w:rsidRPr="0041577D">
        <w:rPr>
          <w:i/>
          <w:iCs/>
          <w:szCs w:val="24"/>
          <w:vertAlign w:val="subscript"/>
          <w:lang w:eastAsia="zh-CN"/>
        </w:rPr>
        <w:t>M</w:t>
      </w:r>
      <w:r w:rsidRPr="0041577D">
        <w:rPr>
          <w:i/>
          <w:iCs/>
          <w:sz w:val="28"/>
          <w:szCs w:val="28"/>
          <w:lang w:eastAsia="zh-CN"/>
        </w:rPr>
        <w:tab/>
      </w:r>
      <w:r w:rsidRPr="0041577D">
        <w:rPr>
          <w:lang w:eastAsia="zh-CN"/>
        </w:rPr>
        <w:t>(44)</w:t>
      </w:r>
    </w:p>
    <w:p w:rsidR="00DF4C50" w:rsidRPr="000F62D4" w:rsidRDefault="00DF4C50" w:rsidP="007F5FA1">
      <w:pPr>
        <w:rPr>
          <w:lang w:eastAsia="zh-CN"/>
        </w:rPr>
      </w:pPr>
      <w:r w:rsidRPr="000F62D4">
        <w:rPr>
          <w:rFonts w:hint="eastAsia"/>
          <w:lang w:eastAsia="zh-CN"/>
        </w:rPr>
        <w:t>其中：</w:t>
      </w:r>
    </w:p>
    <w:p w:rsidR="00DF4C50" w:rsidRDefault="00DF4C50" w:rsidP="00406798">
      <w:pPr>
        <w:pStyle w:val="Equationlegend"/>
        <w:rPr>
          <w:lang w:eastAsia="zh-CN"/>
        </w:rPr>
      </w:pPr>
      <w:r>
        <w:rPr>
          <w:lang w:eastAsia="zh-CN"/>
        </w:rPr>
        <w:tab/>
      </w:r>
      <w:r>
        <w:rPr>
          <w:i/>
          <w:iCs/>
          <w:lang w:eastAsia="zh-CN"/>
        </w:rPr>
        <w:t>I</w:t>
      </w:r>
      <w:r>
        <w:rPr>
          <w:i/>
          <w:iCs/>
          <w:vertAlign w:val="subscript"/>
          <w:lang w:eastAsia="zh-CN"/>
        </w:rPr>
        <w:t>RX</w:t>
      </w:r>
      <w:r>
        <w:rPr>
          <w:rFonts w:hint="eastAsia"/>
          <w:kern w:val="21"/>
          <w:lang w:eastAsia="zh-CN"/>
        </w:rPr>
        <w:t>：</w:t>
      </w:r>
      <w:r>
        <w:rPr>
          <w:lang w:eastAsia="zh-CN"/>
        </w:rPr>
        <w:tab/>
      </w:r>
      <w:r>
        <w:rPr>
          <w:rFonts w:hint="eastAsia"/>
          <w:lang w:eastAsia="zh-CN"/>
        </w:rPr>
        <w:t>接收机干扰门限电平</w:t>
      </w:r>
      <w:r>
        <w:rPr>
          <w:rFonts w:hint="eastAsia"/>
          <w:kern w:val="21"/>
          <w:lang w:eastAsia="zh-CN"/>
        </w:rPr>
        <w:t>（</w:t>
      </w:r>
      <w:r>
        <w:rPr>
          <w:lang w:eastAsia="zh-CN"/>
        </w:rPr>
        <w:t>dBm</w:t>
      </w:r>
      <w:r>
        <w:rPr>
          <w:rFonts w:hint="eastAsia"/>
          <w:lang w:eastAsia="zh-CN"/>
        </w:rPr>
        <w:t>）</w:t>
      </w:r>
    </w:p>
    <w:p w:rsidR="00DF4C50" w:rsidRDefault="00DF4C50" w:rsidP="0041577D">
      <w:pPr>
        <w:pStyle w:val="Equationlegend"/>
        <w:rPr>
          <w:lang w:eastAsia="zh-CN"/>
        </w:rPr>
      </w:pPr>
      <w:r>
        <w:rPr>
          <w:lang w:eastAsia="zh-CN"/>
        </w:rPr>
        <w:tab/>
      </w:r>
      <w:r>
        <w:rPr>
          <w:i/>
          <w:iCs/>
          <w:lang w:eastAsia="zh-CN"/>
        </w:rPr>
        <w:t>I</w:t>
      </w:r>
      <w:r>
        <w:rPr>
          <w:i/>
          <w:iCs/>
          <w:vertAlign w:val="subscript"/>
          <w:lang w:eastAsia="zh-CN"/>
        </w:rPr>
        <w:t>EQ</w:t>
      </w:r>
      <w:r>
        <w:rPr>
          <w:rFonts w:hint="eastAsia"/>
          <w:kern w:val="21"/>
          <w:lang w:eastAsia="zh-CN"/>
        </w:rPr>
        <w:t>：</w:t>
      </w:r>
      <w:r>
        <w:rPr>
          <w:lang w:eastAsia="zh-CN"/>
        </w:rPr>
        <w:tab/>
      </w:r>
      <w:r>
        <w:rPr>
          <w:rFonts w:hint="eastAsia"/>
          <w:lang w:eastAsia="zh-CN"/>
        </w:rPr>
        <w:t>参考干扰电平</w:t>
      </w:r>
      <w:r>
        <w:rPr>
          <w:rFonts w:hint="eastAsia"/>
          <w:kern w:val="21"/>
          <w:lang w:eastAsia="zh-CN"/>
        </w:rPr>
        <w:t>（</w:t>
      </w:r>
      <w:r>
        <w:rPr>
          <w:lang w:eastAsia="zh-CN"/>
        </w:rPr>
        <w:t>dBm</w:t>
      </w:r>
      <w:r>
        <w:rPr>
          <w:rFonts w:hint="eastAsia"/>
          <w:kern w:val="21"/>
          <w:lang w:eastAsia="zh-CN"/>
        </w:rPr>
        <w:t>）</w:t>
      </w:r>
      <w:r>
        <w:rPr>
          <w:rFonts w:hint="eastAsia"/>
          <w:lang w:eastAsia="zh-CN"/>
        </w:rPr>
        <w:t>，由被干扰接收机的</w:t>
      </w:r>
      <w:r>
        <w:rPr>
          <w:i/>
          <w:iCs/>
          <w:lang w:eastAsia="zh-CN"/>
        </w:rPr>
        <w:t>C/I</w:t>
      </w:r>
      <w:r>
        <w:rPr>
          <w:i/>
          <w:iCs/>
          <w:vertAlign w:val="subscript"/>
          <w:lang w:eastAsia="zh-CN"/>
        </w:rPr>
        <w:t>MAX</w:t>
      </w:r>
      <w:r>
        <w:rPr>
          <w:rFonts w:hint="eastAsia"/>
          <w:lang w:eastAsia="zh-CN"/>
        </w:rPr>
        <w:t>比计算得到，假定</w:t>
      </w:r>
      <w:r>
        <w:rPr>
          <w:rFonts w:hint="eastAsia"/>
          <w:i/>
          <w:iCs/>
          <w:lang w:eastAsia="zh-CN"/>
        </w:rPr>
        <w:t xml:space="preserve">C </w:t>
      </w:r>
      <w:r>
        <w:rPr>
          <w:rFonts w:hint="eastAsia"/>
          <w:lang w:eastAsia="zh-CN"/>
        </w:rPr>
        <w:t>等于接收机的灵敏度</w:t>
      </w:r>
    </w:p>
    <w:p w:rsidR="00DF4C50" w:rsidRDefault="00DF4C50" w:rsidP="0041577D">
      <w:pPr>
        <w:pStyle w:val="Equationlegend"/>
        <w:rPr>
          <w:lang w:eastAsia="zh-CN"/>
        </w:rPr>
      </w:pPr>
      <w:r>
        <w:rPr>
          <w:lang w:eastAsia="zh-CN"/>
        </w:rPr>
        <w:tab/>
      </w:r>
      <w:r>
        <w:rPr>
          <w:i/>
          <w:iCs/>
          <w:lang w:eastAsia="zh-CN"/>
        </w:rPr>
        <w:t>D</w:t>
      </w:r>
      <w:r>
        <w:rPr>
          <w:rFonts w:hint="eastAsia"/>
          <w:kern w:val="21"/>
          <w:lang w:eastAsia="zh-CN"/>
        </w:rPr>
        <w:t>：</w:t>
      </w:r>
      <w:r>
        <w:rPr>
          <w:lang w:eastAsia="zh-CN"/>
        </w:rPr>
        <w:tab/>
      </w:r>
      <w:r>
        <w:rPr>
          <w:rFonts w:hint="eastAsia"/>
          <w:lang w:eastAsia="zh-CN"/>
        </w:rPr>
        <w:t>所分析的发射机可能产生的最大恶化量</w:t>
      </w:r>
      <w:r>
        <w:rPr>
          <w:lang w:eastAsia="zh-CN"/>
        </w:rPr>
        <w:t>（</w:t>
      </w:r>
      <w:r>
        <w:rPr>
          <w:lang w:eastAsia="zh-CN"/>
        </w:rPr>
        <w:t>dB</w:t>
      </w:r>
      <w:r>
        <w:rPr>
          <w:rFonts w:hint="eastAsia"/>
          <w:lang w:eastAsia="zh-CN"/>
        </w:rPr>
        <w:t>）</w:t>
      </w:r>
    </w:p>
    <w:p w:rsidR="00DF4C50" w:rsidRDefault="00DF4C50" w:rsidP="0041577D">
      <w:pPr>
        <w:pStyle w:val="Equationlegend"/>
        <w:rPr>
          <w:lang w:eastAsia="zh-CN"/>
        </w:rPr>
      </w:pPr>
      <w:r>
        <w:rPr>
          <w:lang w:eastAsia="zh-CN"/>
        </w:rPr>
        <w:tab/>
      </w:r>
      <w:r>
        <w:rPr>
          <w:i/>
          <w:iCs/>
          <w:lang w:eastAsia="zh-CN"/>
        </w:rPr>
        <w:t>D</w:t>
      </w:r>
      <w:r>
        <w:rPr>
          <w:i/>
          <w:iCs/>
          <w:vertAlign w:val="subscript"/>
          <w:lang w:eastAsia="zh-CN"/>
        </w:rPr>
        <w:t>M</w:t>
      </w:r>
      <w:r>
        <w:rPr>
          <w:rFonts w:hint="eastAsia"/>
          <w:kern w:val="21"/>
          <w:lang w:eastAsia="zh-CN"/>
        </w:rPr>
        <w:t>：</w:t>
      </w:r>
      <w:r>
        <w:rPr>
          <w:lang w:eastAsia="zh-CN"/>
        </w:rPr>
        <w:tab/>
      </w:r>
      <w:r>
        <w:rPr>
          <w:rFonts w:hint="eastAsia"/>
          <w:lang w:eastAsia="zh-CN"/>
        </w:rPr>
        <w:t>接收机允许的最大恶化量</w:t>
      </w:r>
      <w:r>
        <w:rPr>
          <w:lang w:eastAsia="zh-CN"/>
        </w:rPr>
        <w:t>（</w:t>
      </w:r>
      <w:r>
        <w:rPr>
          <w:lang w:eastAsia="zh-CN"/>
        </w:rPr>
        <w:t>dB</w:t>
      </w:r>
      <w:r>
        <w:rPr>
          <w:rFonts w:hint="eastAsia"/>
          <w:lang w:eastAsia="zh-CN"/>
        </w:rPr>
        <w:t>）</w:t>
      </w:r>
    </w:p>
    <w:p w:rsidR="00DF4C50" w:rsidRDefault="00DF4C50" w:rsidP="0041577D">
      <w:pPr>
        <w:pStyle w:val="Equationlegend"/>
        <w:rPr>
          <w:lang w:eastAsia="zh-CN"/>
        </w:rPr>
      </w:pPr>
      <w:r>
        <w:rPr>
          <w:lang w:eastAsia="zh-CN"/>
        </w:rPr>
        <w:tab/>
      </w:r>
      <w:r>
        <w:rPr>
          <w:i/>
          <w:iCs/>
          <w:lang w:eastAsia="zh-CN"/>
        </w:rPr>
        <w:t>D</w:t>
      </w:r>
      <w:r>
        <w:rPr>
          <w:i/>
          <w:iCs/>
          <w:vertAlign w:val="subscript"/>
          <w:lang w:eastAsia="zh-CN"/>
        </w:rPr>
        <w:t>S</w:t>
      </w:r>
      <w:r>
        <w:rPr>
          <w:rFonts w:hint="eastAsia"/>
          <w:kern w:val="21"/>
          <w:lang w:eastAsia="zh-CN"/>
        </w:rPr>
        <w:t>：</w:t>
      </w:r>
      <w:r>
        <w:rPr>
          <w:lang w:eastAsia="zh-CN"/>
        </w:rPr>
        <w:tab/>
      </w:r>
      <w:r>
        <w:rPr>
          <w:rFonts w:hint="eastAsia"/>
          <w:lang w:eastAsia="zh-CN"/>
        </w:rPr>
        <w:t>接收机恶化量的估计值</w:t>
      </w:r>
      <w:r>
        <w:rPr>
          <w:rFonts w:hint="eastAsia"/>
          <w:kern w:val="21"/>
          <w:lang w:eastAsia="zh-CN"/>
        </w:rPr>
        <w:t>（</w:t>
      </w:r>
      <w:r>
        <w:rPr>
          <w:lang w:eastAsia="zh-CN"/>
        </w:rPr>
        <w:t>dB</w:t>
      </w:r>
      <w:r>
        <w:rPr>
          <w:rFonts w:hint="eastAsia"/>
          <w:lang w:eastAsia="zh-CN"/>
        </w:rPr>
        <w:t>）</w:t>
      </w:r>
    </w:p>
    <w:p w:rsidR="00DF4C50" w:rsidRDefault="00DF4C50" w:rsidP="0041577D">
      <w:pPr>
        <w:pStyle w:val="Equationlegend"/>
        <w:rPr>
          <w:lang w:eastAsia="zh-CN"/>
        </w:rPr>
      </w:pPr>
      <w:r>
        <w:rPr>
          <w:lang w:eastAsia="zh-CN"/>
        </w:rPr>
        <w:tab/>
      </w:r>
      <w:r>
        <w:rPr>
          <w:i/>
          <w:iCs/>
          <w:lang w:eastAsia="zh-CN"/>
        </w:rPr>
        <w:t>M</w:t>
      </w:r>
      <w:r>
        <w:rPr>
          <w:i/>
          <w:iCs/>
          <w:vertAlign w:val="subscript"/>
          <w:lang w:eastAsia="zh-CN"/>
        </w:rPr>
        <w:t>M</w:t>
      </w:r>
      <w:r>
        <w:rPr>
          <w:rFonts w:hint="eastAsia"/>
          <w:kern w:val="21"/>
          <w:lang w:eastAsia="zh-CN"/>
        </w:rPr>
        <w:t>：</w:t>
      </w:r>
      <w:r>
        <w:rPr>
          <w:lang w:eastAsia="zh-CN"/>
        </w:rPr>
        <w:tab/>
      </w:r>
      <w:r>
        <w:rPr>
          <w:rFonts w:hint="eastAsia"/>
          <w:lang w:eastAsia="zh-CN"/>
        </w:rPr>
        <w:t>允许的最小余量</w:t>
      </w:r>
      <w:r>
        <w:rPr>
          <w:rFonts w:hint="eastAsia"/>
          <w:kern w:val="21"/>
          <w:lang w:eastAsia="zh-CN"/>
        </w:rPr>
        <w:t>（</w:t>
      </w:r>
      <w:r>
        <w:rPr>
          <w:lang w:eastAsia="zh-CN"/>
        </w:rPr>
        <w:t>dB</w:t>
      </w:r>
      <w:r>
        <w:rPr>
          <w:rFonts w:hint="eastAsia"/>
          <w:lang w:eastAsia="zh-CN"/>
        </w:rPr>
        <w:t>）</w:t>
      </w:r>
    </w:p>
    <w:p w:rsidR="00DF4C50" w:rsidRDefault="00DF4C50" w:rsidP="0041577D">
      <w:pPr>
        <w:pStyle w:val="Equationlegend"/>
        <w:rPr>
          <w:lang w:eastAsia="zh-CN"/>
        </w:rPr>
      </w:pPr>
      <w:r>
        <w:rPr>
          <w:lang w:eastAsia="zh-CN"/>
        </w:rPr>
        <w:tab/>
      </w:r>
      <w:r>
        <w:rPr>
          <w:i/>
          <w:iCs/>
          <w:lang w:eastAsia="zh-CN"/>
        </w:rPr>
        <w:t>M</w:t>
      </w:r>
      <w:r>
        <w:rPr>
          <w:i/>
          <w:iCs/>
          <w:vertAlign w:val="subscript"/>
          <w:lang w:eastAsia="zh-CN"/>
        </w:rPr>
        <w:t>C</w:t>
      </w:r>
      <w:r>
        <w:rPr>
          <w:rFonts w:hint="eastAsia"/>
          <w:kern w:val="21"/>
          <w:lang w:eastAsia="zh-CN"/>
        </w:rPr>
        <w:t>：</w:t>
      </w:r>
      <w:r>
        <w:rPr>
          <w:lang w:eastAsia="zh-CN"/>
        </w:rPr>
        <w:tab/>
      </w:r>
      <w:r>
        <w:rPr>
          <w:rFonts w:hint="eastAsia"/>
          <w:lang w:eastAsia="zh-CN"/>
        </w:rPr>
        <w:t>系统计算的余量</w:t>
      </w:r>
      <w:r>
        <w:rPr>
          <w:rFonts w:hint="eastAsia"/>
          <w:kern w:val="21"/>
          <w:lang w:eastAsia="zh-CN"/>
        </w:rPr>
        <w:t>（</w:t>
      </w:r>
      <w:r>
        <w:rPr>
          <w:lang w:eastAsia="zh-CN"/>
        </w:rPr>
        <w:t>dB</w:t>
      </w:r>
      <w:r>
        <w:rPr>
          <w:rFonts w:hint="eastAsia"/>
          <w:kern w:val="21"/>
          <w:lang w:eastAsia="zh-CN"/>
        </w:rPr>
        <w:t>）</w:t>
      </w:r>
      <w:r>
        <w:rPr>
          <w:rFonts w:hint="eastAsia"/>
          <w:lang w:eastAsia="zh-CN"/>
        </w:rPr>
        <w:t>。</w:t>
      </w:r>
    </w:p>
    <w:p w:rsidR="00DF4C50" w:rsidRDefault="00DF4C50" w:rsidP="0041577D">
      <w:pPr>
        <w:pStyle w:val="Note"/>
        <w:rPr>
          <w:lang w:eastAsia="zh-CN"/>
        </w:rPr>
      </w:pPr>
      <w:r>
        <w:rPr>
          <w:rFonts w:eastAsia="STKaiti" w:hint="eastAsia"/>
          <w:lang w:eastAsia="zh-CN"/>
        </w:rPr>
        <w:t>注</w:t>
      </w:r>
      <w:r>
        <w:rPr>
          <w:lang w:eastAsia="zh-CN"/>
        </w:rPr>
        <w:t xml:space="preserve">1 </w:t>
      </w:r>
      <w:r>
        <w:rPr>
          <w:rFonts w:hint="eastAsia"/>
          <w:lang w:eastAsia="zh-CN"/>
        </w:rPr>
        <w:t>—</w:t>
      </w:r>
      <w:r>
        <w:rPr>
          <w:lang w:eastAsia="zh-CN"/>
        </w:rPr>
        <w:t xml:space="preserve"> </w:t>
      </w:r>
      <w:r>
        <w:rPr>
          <w:rFonts w:hint="eastAsia"/>
          <w:lang w:eastAsia="zh-CN"/>
        </w:rPr>
        <w:t>对于一般系统的情况，不可能精确的定义所需的余量，</w:t>
      </w:r>
      <w:r>
        <w:rPr>
          <w:i/>
          <w:iCs/>
          <w:lang w:eastAsia="zh-CN"/>
        </w:rPr>
        <w:t>M</w:t>
      </w:r>
      <w:r>
        <w:rPr>
          <w:i/>
          <w:iCs/>
          <w:vertAlign w:val="subscript"/>
          <w:lang w:eastAsia="zh-CN"/>
        </w:rPr>
        <w:t>C</w:t>
      </w:r>
      <w:r>
        <w:rPr>
          <w:rFonts w:hint="eastAsia"/>
          <w:i/>
          <w:iCs/>
          <w:vertAlign w:val="subscript"/>
          <w:lang w:eastAsia="zh-CN"/>
        </w:rPr>
        <w:t xml:space="preserve"> </w:t>
      </w:r>
      <w:r>
        <w:rPr>
          <w:rFonts w:hint="eastAsia"/>
          <w:lang w:eastAsia="zh-CN"/>
        </w:rPr>
        <w:t>的值为系统所需的余量。</w:t>
      </w:r>
    </w:p>
    <w:p w:rsidR="00DF4C50" w:rsidRDefault="00DF4C50" w:rsidP="0041577D">
      <w:pPr>
        <w:pStyle w:val="Note"/>
        <w:rPr>
          <w:lang w:eastAsia="zh-CN"/>
        </w:rPr>
      </w:pPr>
      <w:r>
        <w:rPr>
          <w:rFonts w:eastAsia="STKaiti" w:hint="eastAsia"/>
          <w:lang w:eastAsia="zh-CN"/>
        </w:rPr>
        <w:t>注</w:t>
      </w:r>
      <w:r>
        <w:rPr>
          <w:lang w:eastAsia="zh-CN"/>
        </w:rPr>
        <w:t xml:space="preserve">2 </w:t>
      </w:r>
      <w:r>
        <w:rPr>
          <w:rFonts w:hint="eastAsia"/>
          <w:lang w:eastAsia="zh-CN"/>
        </w:rPr>
        <w:t>—</w:t>
      </w:r>
      <w:r>
        <w:rPr>
          <w:lang w:eastAsia="zh-CN"/>
        </w:rPr>
        <w:t xml:space="preserve"> </w:t>
      </w:r>
      <w:r>
        <w:rPr>
          <w:rFonts w:hint="eastAsia"/>
          <w:lang w:eastAsia="zh-CN"/>
        </w:rPr>
        <w:t>估计的恶化量</w:t>
      </w:r>
      <w:r>
        <w:rPr>
          <w:i/>
          <w:iCs/>
          <w:lang w:eastAsia="zh-CN"/>
        </w:rPr>
        <w:t>D</w:t>
      </w:r>
      <w:r>
        <w:rPr>
          <w:i/>
          <w:iCs/>
          <w:vertAlign w:val="subscript"/>
          <w:lang w:eastAsia="zh-CN"/>
        </w:rPr>
        <w:t>S</w:t>
      </w:r>
      <w:r>
        <w:rPr>
          <w:i/>
          <w:iCs/>
          <w:lang w:eastAsia="zh-CN"/>
        </w:rPr>
        <w:t xml:space="preserve"> </w:t>
      </w:r>
      <w:r>
        <w:rPr>
          <w:rFonts w:hint="eastAsia"/>
          <w:lang w:eastAsia="zh-CN"/>
        </w:rPr>
        <w:t>是通过计算所分析的发射机周围的其他发射机的集总干扰得到的。</w:t>
      </w:r>
    </w:p>
    <w:p w:rsidR="00DF4C50" w:rsidRDefault="00DF4C50" w:rsidP="0041577D">
      <w:pPr>
        <w:pStyle w:val="Note"/>
        <w:rPr>
          <w:lang w:eastAsia="zh-CN"/>
        </w:rPr>
      </w:pPr>
      <w:r>
        <w:rPr>
          <w:rFonts w:eastAsia="STKaiti" w:hint="eastAsia"/>
          <w:lang w:eastAsia="zh-CN"/>
        </w:rPr>
        <w:t>注</w:t>
      </w:r>
      <w:r>
        <w:rPr>
          <w:lang w:eastAsia="zh-CN"/>
        </w:rPr>
        <w:t xml:space="preserve">3 </w:t>
      </w:r>
      <w:r>
        <w:rPr>
          <w:rFonts w:hint="eastAsia"/>
          <w:lang w:eastAsia="zh-CN"/>
        </w:rPr>
        <w:t>—</w:t>
      </w:r>
      <w:r>
        <w:rPr>
          <w:lang w:eastAsia="zh-CN"/>
        </w:rPr>
        <w:t xml:space="preserve"> </w:t>
      </w:r>
      <w:r>
        <w:rPr>
          <w:rFonts w:hint="eastAsia"/>
          <w:lang w:eastAsia="zh-CN"/>
        </w:rPr>
        <w:t>如果没有干扰系统的信息，应采用</w:t>
      </w:r>
      <w:r>
        <w:rPr>
          <w:lang w:eastAsia="zh-CN"/>
        </w:rPr>
        <w:t xml:space="preserve">3 dB </w:t>
      </w:r>
      <w:r>
        <w:rPr>
          <w:rFonts w:hint="eastAsia"/>
          <w:lang w:eastAsia="zh-CN"/>
        </w:rPr>
        <w:t>的恶化量值。</w:t>
      </w:r>
    </w:p>
    <w:p w:rsidR="00DF4C50" w:rsidRDefault="00DF4C50" w:rsidP="0041577D">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2.6.4</w:t>
        </w:r>
        <w:r>
          <w:rPr>
            <w:lang w:eastAsia="zh-CN"/>
          </w:rPr>
          <w:tab/>
        </w:r>
      </w:smartTag>
      <w:r>
        <w:rPr>
          <w:rFonts w:hint="eastAsia"/>
          <w:lang w:eastAsia="zh-CN"/>
        </w:rPr>
        <w:t>点对点系统的</w:t>
      </w:r>
      <w:r>
        <w:rPr>
          <w:lang w:eastAsia="zh-CN"/>
        </w:rPr>
        <w:t xml:space="preserve">SUE </w:t>
      </w:r>
      <w:r>
        <w:rPr>
          <w:rFonts w:hint="eastAsia"/>
          <w:lang w:eastAsia="zh-CN"/>
        </w:rPr>
        <w:t>的计算</w:t>
      </w:r>
    </w:p>
    <w:p w:rsidR="00DF4C50" w:rsidRDefault="00DF4C50" w:rsidP="008A03DA">
      <w:pPr>
        <w:snapToGrid w:val="0"/>
        <w:ind w:firstLineChars="200" w:firstLine="480"/>
        <w:rPr>
          <w:lang w:eastAsia="zh-CN"/>
        </w:rPr>
      </w:pPr>
      <w:r>
        <w:rPr>
          <w:rFonts w:hint="eastAsia"/>
          <w:lang w:eastAsia="zh-CN"/>
        </w:rPr>
        <w:t>在本例对点对点系统的分析中，考虑发射机的禁用面积完全包括了接收机的禁用面积的情况。对于发射机的禁用面积没有完全包括接收机禁用面积的情况，接收机禁用面积在发射机禁用面积之外的部分应加到发射机的禁用面积当中，以得到总的禁用面积</w:t>
      </w:r>
      <w:r>
        <w:rPr>
          <w:i/>
          <w:iCs/>
          <w:lang w:eastAsia="zh-CN"/>
        </w:rPr>
        <w:t>S</w:t>
      </w:r>
      <w:r>
        <w:rPr>
          <w:rFonts w:hint="eastAsia"/>
          <w:lang w:eastAsia="zh-CN"/>
        </w:rPr>
        <w:t>。接收机禁用面积的计算与发射机的情况相似。</w:t>
      </w:r>
    </w:p>
    <w:p w:rsidR="00DF4C50" w:rsidRDefault="00DF4C50" w:rsidP="008A03DA">
      <w:pPr>
        <w:snapToGrid w:val="0"/>
        <w:ind w:firstLineChars="200" w:firstLine="480"/>
        <w:rPr>
          <w:lang w:eastAsia="zh-CN"/>
        </w:rPr>
      </w:pPr>
      <w:r>
        <w:rPr>
          <w:rFonts w:hint="eastAsia"/>
          <w:lang w:eastAsia="zh-CN"/>
        </w:rPr>
        <w:t>表</w:t>
      </w:r>
      <w:r>
        <w:rPr>
          <w:rFonts w:hint="eastAsia"/>
          <w:lang w:eastAsia="zh-CN"/>
        </w:rPr>
        <w:t>13</w:t>
      </w:r>
      <w:r>
        <w:rPr>
          <w:rFonts w:hint="eastAsia"/>
          <w:lang w:eastAsia="zh-CN"/>
        </w:rPr>
        <w:t>给出了用来作为计算点对点</w:t>
      </w:r>
      <w:r>
        <w:rPr>
          <w:rFonts w:hint="eastAsia"/>
          <w:lang w:eastAsia="zh-CN"/>
        </w:rPr>
        <w:t>SUE</w:t>
      </w:r>
      <w:r>
        <w:rPr>
          <w:rFonts w:hint="eastAsia"/>
          <w:lang w:eastAsia="zh-CN"/>
        </w:rPr>
        <w:t>计算例子的数字系统的特性。根据这些参数也可以计算出效用的值。</w:t>
      </w:r>
    </w:p>
    <w:p w:rsidR="00DF4C50" w:rsidRPr="0041577D" w:rsidRDefault="00DF4C50" w:rsidP="0041577D">
      <w:pPr>
        <w:pStyle w:val="TableNo"/>
        <w:rPr>
          <w:lang w:eastAsia="zh-CN"/>
        </w:rPr>
      </w:pPr>
      <w:r>
        <w:rPr>
          <w:lang w:eastAsia="zh-CN"/>
        </w:rPr>
        <w:br w:type="page"/>
      </w:r>
      <w:r w:rsidRPr="0041577D">
        <w:rPr>
          <w:rFonts w:hint="eastAsia"/>
          <w:lang w:eastAsia="zh-CN"/>
        </w:rPr>
        <w:lastRenderedPageBreak/>
        <w:t>表</w:t>
      </w:r>
      <w:r w:rsidRPr="0041577D">
        <w:rPr>
          <w:lang w:eastAsia="zh-CN"/>
        </w:rPr>
        <w:t>13</w:t>
      </w:r>
    </w:p>
    <w:p w:rsidR="00DF4C50" w:rsidRPr="0041577D" w:rsidRDefault="00DF4C50" w:rsidP="0041577D">
      <w:pPr>
        <w:pStyle w:val="Tabletitle"/>
        <w:rPr>
          <w:lang w:eastAsia="zh-CN"/>
        </w:rPr>
      </w:pPr>
      <w:r w:rsidRPr="0041577D">
        <w:rPr>
          <w:rFonts w:hint="eastAsia"/>
          <w:lang w:eastAsia="zh-CN"/>
        </w:rPr>
        <w:t>传输速率和附加位因子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gridCol w:w="2552"/>
      </w:tblGrid>
      <w:tr w:rsidR="00DF4C50" w:rsidTr="00DF4C50">
        <w:trPr>
          <w:jc w:val="center"/>
        </w:trPr>
        <w:tc>
          <w:tcPr>
            <w:tcW w:w="2552" w:type="dxa"/>
            <w:vAlign w:val="center"/>
          </w:tcPr>
          <w:p w:rsidR="00DF4C50" w:rsidRDefault="00DF4C50" w:rsidP="0041577D">
            <w:pPr>
              <w:pStyle w:val="Tablehead"/>
              <w:rPr>
                <w:lang w:eastAsia="zh-CN"/>
              </w:rPr>
            </w:pPr>
            <w:r>
              <w:rPr>
                <w:rFonts w:hint="eastAsia"/>
                <w:lang w:eastAsia="zh-CN"/>
              </w:rPr>
              <w:t>无线电频带</w:t>
            </w:r>
            <w:r>
              <w:rPr>
                <w:lang w:eastAsia="zh-CN"/>
              </w:rPr>
              <w:br/>
            </w:r>
            <w:r>
              <w:rPr>
                <w:rFonts w:hint="eastAsia"/>
                <w:kern w:val="21"/>
                <w:lang w:eastAsia="zh-CN"/>
              </w:rPr>
              <w:t>（</w:t>
            </w:r>
            <w:r>
              <w:rPr>
                <w:lang w:eastAsia="zh-CN"/>
              </w:rPr>
              <w:t>GHz</w:t>
            </w:r>
            <w:r>
              <w:rPr>
                <w:rFonts w:hint="eastAsia"/>
                <w:lang w:eastAsia="zh-CN"/>
              </w:rPr>
              <w:t>）</w:t>
            </w:r>
          </w:p>
        </w:tc>
        <w:tc>
          <w:tcPr>
            <w:tcW w:w="2552" w:type="dxa"/>
            <w:vAlign w:val="center"/>
          </w:tcPr>
          <w:p w:rsidR="00DF4C50" w:rsidRDefault="00DF4C50" w:rsidP="0041577D">
            <w:pPr>
              <w:pStyle w:val="Tablehead"/>
              <w:rPr>
                <w:lang w:eastAsia="zh-CN"/>
              </w:rPr>
            </w:pPr>
            <w:r>
              <w:rPr>
                <w:rFonts w:hint="eastAsia"/>
                <w:lang w:eastAsia="zh-CN"/>
              </w:rPr>
              <w:t>总的传输速率</w:t>
            </w:r>
            <w:r>
              <w:rPr>
                <w:lang w:eastAsia="zh-CN"/>
              </w:rPr>
              <w:br/>
            </w:r>
            <w:r>
              <w:rPr>
                <w:rFonts w:hint="eastAsia"/>
                <w:kern w:val="21"/>
                <w:lang w:eastAsia="zh-CN"/>
              </w:rPr>
              <w:t>（</w:t>
            </w:r>
            <w:r>
              <w:rPr>
                <w:lang w:eastAsia="zh-CN"/>
              </w:rPr>
              <w:t>Mbit/s</w:t>
            </w:r>
            <w:r>
              <w:rPr>
                <w:rFonts w:hint="eastAsia"/>
                <w:kern w:val="21"/>
                <w:lang w:eastAsia="zh-CN"/>
              </w:rPr>
              <w:t>）</w:t>
            </w:r>
          </w:p>
        </w:tc>
        <w:tc>
          <w:tcPr>
            <w:tcW w:w="2552" w:type="dxa"/>
            <w:vAlign w:val="center"/>
          </w:tcPr>
          <w:p w:rsidR="00DF4C50" w:rsidRDefault="00DF4C50" w:rsidP="0041577D">
            <w:pPr>
              <w:pStyle w:val="Tablehead"/>
            </w:pPr>
            <w:r>
              <w:rPr>
                <w:rFonts w:hint="eastAsia"/>
              </w:rPr>
              <w:t>系统的</w:t>
            </w:r>
            <w:r>
              <w:rPr>
                <w:i/>
                <w:iCs/>
              </w:rPr>
              <w:t>O</w:t>
            </w:r>
            <w:r>
              <w:rPr>
                <w:i/>
                <w:iCs/>
                <w:vertAlign w:val="subscript"/>
              </w:rPr>
              <w:t>F</w:t>
            </w:r>
          </w:p>
        </w:tc>
      </w:tr>
      <w:tr w:rsidR="00DF4C50" w:rsidTr="00DF4C50">
        <w:trPr>
          <w:jc w:val="center"/>
        </w:trPr>
        <w:tc>
          <w:tcPr>
            <w:tcW w:w="2552" w:type="dxa"/>
            <w:vAlign w:val="center"/>
          </w:tcPr>
          <w:p w:rsidR="00DF4C50" w:rsidRDefault="00DF4C50" w:rsidP="0041577D">
            <w:pPr>
              <w:pStyle w:val="Tabletext"/>
              <w:jc w:val="center"/>
            </w:pPr>
            <w:r>
              <w:t>8.5</w:t>
            </w:r>
          </w:p>
        </w:tc>
        <w:tc>
          <w:tcPr>
            <w:tcW w:w="2552" w:type="dxa"/>
            <w:vAlign w:val="center"/>
          </w:tcPr>
          <w:p w:rsidR="00DF4C50" w:rsidRDefault="00DF4C50" w:rsidP="0041577D">
            <w:pPr>
              <w:pStyle w:val="Tabletext"/>
              <w:jc w:val="center"/>
            </w:pPr>
            <w:r>
              <w:t>17</w:t>
            </w:r>
            <w:r>
              <w:t>（</w:t>
            </w:r>
            <w:r>
              <w:t>8E1</w:t>
            </w:r>
            <w:r>
              <w:rPr>
                <w:rFonts w:hint="eastAsia"/>
                <w:kern w:val="21"/>
                <w:lang w:val="en-GB"/>
              </w:rPr>
              <w:t>）</w:t>
            </w:r>
          </w:p>
        </w:tc>
        <w:tc>
          <w:tcPr>
            <w:tcW w:w="2552" w:type="dxa"/>
            <w:vAlign w:val="center"/>
          </w:tcPr>
          <w:p w:rsidR="00DF4C50" w:rsidRDefault="00DF4C50" w:rsidP="0041577D">
            <w:pPr>
              <w:pStyle w:val="Tabletext"/>
              <w:jc w:val="center"/>
            </w:pPr>
            <w:r>
              <w:t>0.9035</w:t>
            </w:r>
          </w:p>
        </w:tc>
      </w:tr>
    </w:tbl>
    <w:p w:rsidR="00DF4C50" w:rsidRDefault="00DF4C50" w:rsidP="0041577D">
      <w:pPr>
        <w:snapToGrid w:val="0"/>
        <w:spacing w:before="240"/>
        <w:ind w:firstLineChars="200" w:firstLine="480"/>
        <w:rPr>
          <w:lang w:eastAsia="zh-CN"/>
        </w:rPr>
      </w:pPr>
      <w:r>
        <w:rPr>
          <w:rFonts w:hint="eastAsia"/>
          <w:lang w:eastAsia="zh-CN"/>
        </w:rPr>
        <w:t>示例系统的效用为有效传输速率</w:t>
      </w:r>
      <w:r>
        <w:rPr>
          <w:rFonts w:hint="eastAsia"/>
          <w:lang w:val="en-GB" w:eastAsia="zh-CN"/>
        </w:rPr>
        <w:t>，是总的传输速率和附加位因子的乘积（公式（</w:t>
      </w:r>
      <w:r>
        <w:rPr>
          <w:rFonts w:hint="eastAsia"/>
          <w:lang w:val="en-GB" w:eastAsia="zh-CN"/>
        </w:rPr>
        <w:t>32</w:t>
      </w:r>
      <w:r>
        <w:rPr>
          <w:rFonts w:hint="eastAsia"/>
          <w:lang w:val="en-GB" w:eastAsia="zh-CN"/>
        </w:rPr>
        <w:t>）和（</w:t>
      </w:r>
      <w:r>
        <w:rPr>
          <w:rFonts w:hint="eastAsia"/>
          <w:lang w:val="en-GB" w:eastAsia="zh-CN"/>
        </w:rPr>
        <w:t>33</w:t>
      </w:r>
      <w:r>
        <w:rPr>
          <w:rFonts w:hint="eastAsia"/>
          <w:lang w:val="en-GB" w:eastAsia="zh-CN"/>
        </w:rPr>
        <w:t>））。表</w:t>
      </w:r>
      <w:r>
        <w:rPr>
          <w:rFonts w:hint="eastAsia"/>
          <w:lang w:val="en-GB" w:eastAsia="zh-CN"/>
        </w:rPr>
        <w:t>14</w:t>
      </w:r>
      <w:r>
        <w:rPr>
          <w:rFonts w:hint="eastAsia"/>
          <w:lang w:val="en-GB" w:eastAsia="zh-CN"/>
        </w:rPr>
        <w:t>显示的是计算得到的有效传输速率的</w:t>
      </w:r>
      <w:r>
        <w:rPr>
          <w:i/>
          <w:iCs/>
          <w:lang w:eastAsia="zh-CN"/>
        </w:rPr>
        <w:t>M</w:t>
      </w:r>
      <w:r>
        <w:rPr>
          <w:rFonts w:hint="eastAsia"/>
          <w:lang w:val="en-GB" w:eastAsia="zh-CN"/>
        </w:rPr>
        <w:t>值。</w:t>
      </w:r>
    </w:p>
    <w:p w:rsidR="00DF4C50" w:rsidRDefault="00DF4C50" w:rsidP="0041577D">
      <w:pPr>
        <w:pStyle w:val="TableNo"/>
        <w:rPr>
          <w:kern w:val="21"/>
        </w:rPr>
      </w:pPr>
      <w:r>
        <w:rPr>
          <w:rFonts w:hint="eastAsia"/>
          <w:kern w:val="21"/>
        </w:rPr>
        <w:t>表</w:t>
      </w:r>
      <w:r>
        <w:rPr>
          <w:kern w:val="21"/>
        </w:rPr>
        <w:t>14</w:t>
      </w:r>
    </w:p>
    <w:p w:rsidR="00DF4C50" w:rsidRDefault="00DF4C50" w:rsidP="0041577D">
      <w:pPr>
        <w:pStyle w:val="Tabletitle"/>
        <w:rPr>
          <w:kern w:val="21"/>
        </w:rPr>
      </w:pPr>
      <w:r>
        <w:rPr>
          <w:rFonts w:hint="eastAsia"/>
          <w:kern w:val="21"/>
        </w:rPr>
        <w:t>有效传输速率</w:t>
      </w:r>
      <w:r>
        <w:rPr>
          <w:rFonts w:hint="eastAsia"/>
        </w:rPr>
        <w:t>，</w:t>
      </w:r>
      <w:r>
        <w:rPr>
          <w:i/>
          <w:iCs/>
          <w:kern w:val="21"/>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DF4C50" w:rsidTr="00DF4C50">
        <w:trPr>
          <w:jc w:val="center"/>
        </w:trPr>
        <w:tc>
          <w:tcPr>
            <w:tcW w:w="5670" w:type="dxa"/>
            <w:vAlign w:val="center"/>
          </w:tcPr>
          <w:p w:rsidR="00DF4C50" w:rsidRDefault="00DF4C50" w:rsidP="0041577D">
            <w:pPr>
              <w:pStyle w:val="Tablehead"/>
              <w:rPr>
                <w:b w:val="0"/>
                <w:bCs/>
              </w:rPr>
            </w:pPr>
            <w:r w:rsidRPr="0041577D">
              <w:rPr>
                <w:rFonts w:hint="eastAsia"/>
                <w:lang w:eastAsia="zh-CN"/>
              </w:rPr>
              <w:t>有效传输速率</w:t>
            </w:r>
            <w:r w:rsidRPr="0041577D">
              <w:rPr>
                <w:lang w:eastAsia="zh-CN"/>
              </w:rPr>
              <w:br/>
            </w:r>
            <w:r w:rsidRPr="0041577D">
              <w:rPr>
                <w:rFonts w:hint="eastAsia"/>
                <w:lang w:eastAsia="zh-CN"/>
              </w:rPr>
              <w:t>（</w:t>
            </w:r>
            <w:r w:rsidRPr="0041577D">
              <w:rPr>
                <w:lang w:eastAsia="zh-CN"/>
              </w:rPr>
              <w:t>Mbit/s</w:t>
            </w:r>
            <w:r w:rsidRPr="0041577D">
              <w:rPr>
                <w:rFonts w:hint="eastAsia"/>
                <w:lang w:eastAsia="zh-CN"/>
              </w:rPr>
              <w:t>）</w:t>
            </w:r>
          </w:p>
        </w:tc>
      </w:tr>
      <w:tr w:rsidR="00DF4C50" w:rsidTr="00DF4C50">
        <w:trPr>
          <w:jc w:val="center"/>
        </w:trPr>
        <w:tc>
          <w:tcPr>
            <w:tcW w:w="5670" w:type="dxa"/>
            <w:vAlign w:val="center"/>
          </w:tcPr>
          <w:p w:rsidR="00DF4C50" w:rsidRDefault="00DF4C50" w:rsidP="0041577D">
            <w:pPr>
              <w:pStyle w:val="Tabletext"/>
              <w:jc w:val="center"/>
            </w:pPr>
            <w:r>
              <w:t>15.36</w:t>
            </w:r>
          </w:p>
        </w:tc>
      </w:tr>
    </w:tbl>
    <w:p w:rsidR="00DF4C50" w:rsidRDefault="00DF4C50" w:rsidP="0041577D">
      <w:pPr>
        <w:snapToGrid w:val="0"/>
        <w:spacing w:before="240"/>
        <w:ind w:firstLineChars="200" w:firstLine="480"/>
        <w:rPr>
          <w:lang w:eastAsia="zh-CN"/>
        </w:rPr>
      </w:pPr>
      <w:r>
        <w:rPr>
          <w:rFonts w:hint="eastAsia"/>
          <w:lang w:eastAsia="zh-CN"/>
        </w:rPr>
        <w:t>表</w:t>
      </w:r>
      <w:r>
        <w:rPr>
          <w:lang w:eastAsia="zh-CN"/>
        </w:rPr>
        <w:t>15</w:t>
      </w:r>
      <w:r w:rsidRPr="0041577D">
        <w:rPr>
          <w:rFonts w:hint="eastAsia"/>
          <w:lang w:eastAsia="zh-CN"/>
        </w:rPr>
        <w:t>显示的是工作在特定</w:t>
      </w:r>
      <w:r>
        <w:rPr>
          <w:rFonts w:hint="eastAsia"/>
          <w:lang w:eastAsia="zh-CN"/>
        </w:rPr>
        <w:t>频带的链路的典型路径长度</w:t>
      </w:r>
      <w:r>
        <w:rPr>
          <w:rFonts w:hint="eastAsia"/>
          <w:lang w:eastAsia="zh-CN"/>
        </w:rPr>
        <w:t>D</w:t>
      </w:r>
      <w:r>
        <w:rPr>
          <w:rFonts w:hint="eastAsia"/>
          <w:lang w:eastAsia="zh-CN"/>
        </w:rPr>
        <w:t>。</w:t>
      </w:r>
    </w:p>
    <w:p w:rsidR="00DF4C50" w:rsidRDefault="00DF4C50" w:rsidP="0041577D">
      <w:pPr>
        <w:pStyle w:val="TableNo"/>
        <w:rPr>
          <w:kern w:val="21"/>
        </w:rPr>
      </w:pPr>
      <w:r>
        <w:rPr>
          <w:rFonts w:hint="eastAsia"/>
          <w:kern w:val="21"/>
        </w:rPr>
        <w:t>表</w:t>
      </w:r>
      <w:r>
        <w:rPr>
          <w:kern w:val="21"/>
        </w:rPr>
        <w:t>15</w:t>
      </w:r>
    </w:p>
    <w:p w:rsidR="00DF4C50" w:rsidRDefault="00DF4C50" w:rsidP="0041577D">
      <w:pPr>
        <w:pStyle w:val="Tabletitle"/>
        <w:rPr>
          <w:kern w:val="21"/>
        </w:rPr>
      </w:pPr>
      <w:r>
        <w:rPr>
          <w:rFonts w:hint="eastAsia"/>
          <w:kern w:val="21"/>
        </w:rPr>
        <w:t>信息传输的距离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DF4C50" w:rsidTr="00DF4C50">
        <w:trPr>
          <w:jc w:val="center"/>
        </w:trPr>
        <w:tc>
          <w:tcPr>
            <w:tcW w:w="5670" w:type="dxa"/>
            <w:vAlign w:val="center"/>
          </w:tcPr>
          <w:p w:rsidR="00DF4C50" w:rsidRPr="0041577D" w:rsidRDefault="00DF4C50" w:rsidP="0041577D">
            <w:pPr>
              <w:pStyle w:val="Tablehead"/>
              <w:rPr>
                <w:lang w:eastAsia="zh-CN"/>
              </w:rPr>
            </w:pPr>
            <w:r w:rsidRPr="0041577D">
              <w:rPr>
                <w:rFonts w:hint="eastAsia"/>
                <w:lang w:eastAsia="zh-CN"/>
              </w:rPr>
              <w:t>距离</w:t>
            </w:r>
            <w:r w:rsidRPr="0041577D">
              <w:rPr>
                <w:lang w:eastAsia="zh-CN"/>
              </w:rPr>
              <w:br/>
            </w:r>
            <w:r w:rsidRPr="0041577D">
              <w:rPr>
                <w:rFonts w:hint="eastAsia"/>
                <w:lang w:eastAsia="zh-CN"/>
              </w:rPr>
              <w:t>（</w:t>
            </w:r>
            <w:r w:rsidRPr="0041577D">
              <w:rPr>
                <w:lang w:eastAsia="zh-CN"/>
              </w:rPr>
              <w:t>km</w:t>
            </w:r>
            <w:r w:rsidRPr="0041577D">
              <w:rPr>
                <w:rFonts w:hint="eastAsia"/>
                <w:lang w:eastAsia="zh-CN"/>
              </w:rPr>
              <w:t>）</w:t>
            </w:r>
          </w:p>
        </w:tc>
      </w:tr>
      <w:tr w:rsidR="00DF4C50" w:rsidTr="00DF4C50">
        <w:trPr>
          <w:jc w:val="center"/>
        </w:trPr>
        <w:tc>
          <w:tcPr>
            <w:tcW w:w="5670" w:type="dxa"/>
            <w:vAlign w:val="center"/>
          </w:tcPr>
          <w:p w:rsidR="00DF4C50" w:rsidRDefault="00DF4C50" w:rsidP="0041577D">
            <w:pPr>
              <w:pStyle w:val="Tabletext"/>
              <w:jc w:val="center"/>
            </w:pPr>
            <w:r>
              <w:t>20.1</w:t>
            </w:r>
          </w:p>
        </w:tc>
      </w:tr>
    </w:tbl>
    <w:p w:rsidR="00DF4C50" w:rsidRDefault="00DF4C50" w:rsidP="0041577D">
      <w:pPr>
        <w:snapToGrid w:val="0"/>
        <w:spacing w:before="240"/>
        <w:ind w:firstLineChars="200" w:firstLine="480"/>
        <w:rPr>
          <w:lang w:eastAsia="zh-CN"/>
        </w:rPr>
      </w:pPr>
      <w:r>
        <w:rPr>
          <w:rFonts w:hint="eastAsia"/>
          <w:lang w:eastAsia="zh-CN"/>
        </w:rPr>
        <w:t>表</w:t>
      </w:r>
      <w:r>
        <w:rPr>
          <w:lang w:eastAsia="zh-CN"/>
        </w:rPr>
        <w:t>16</w:t>
      </w:r>
      <w:r>
        <w:rPr>
          <w:rFonts w:hint="eastAsia"/>
          <w:lang w:eastAsia="zh-CN"/>
        </w:rPr>
        <w:t>显示的是系统禁用的无线电频率的带宽。</w:t>
      </w:r>
    </w:p>
    <w:p w:rsidR="00DF4C50" w:rsidRDefault="00DF4C50" w:rsidP="0041577D">
      <w:pPr>
        <w:pStyle w:val="TableNo"/>
        <w:rPr>
          <w:kern w:val="21"/>
        </w:rPr>
      </w:pPr>
      <w:r>
        <w:rPr>
          <w:rFonts w:hint="eastAsia"/>
          <w:kern w:val="21"/>
        </w:rPr>
        <w:t>表</w:t>
      </w:r>
      <w:r>
        <w:rPr>
          <w:kern w:val="21"/>
        </w:rPr>
        <w:t>16</w:t>
      </w:r>
    </w:p>
    <w:p w:rsidR="00DF4C50" w:rsidRDefault="00DF4C50" w:rsidP="0041577D">
      <w:pPr>
        <w:pStyle w:val="Tabletitle"/>
        <w:rPr>
          <w:kern w:val="21"/>
        </w:rPr>
      </w:pPr>
      <w:r>
        <w:rPr>
          <w:rFonts w:hint="eastAsia"/>
          <w:kern w:val="21"/>
        </w:rPr>
        <w:t>无线电频率带宽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DF4C50" w:rsidTr="00DF4C50">
        <w:trPr>
          <w:jc w:val="center"/>
        </w:trPr>
        <w:tc>
          <w:tcPr>
            <w:tcW w:w="5670" w:type="dxa"/>
            <w:vAlign w:val="center"/>
          </w:tcPr>
          <w:p w:rsidR="00DF4C50" w:rsidRDefault="00DF4C50" w:rsidP="0041577D">
            <w:pPr>
              <w:pStyle w:val="Tablehead"/>
              <w:rPr>
                <w:b w:val="0"/>
                <w:bCs/>
                <w:lang w:eastAsia="zh-CN"/>
              </w:rPr>
            </w:pPr>
            <w:r w:rsidRPr="0041577D">
              <w:rPr>
                <w:rFonts w:hint="eastAsia"/>
                <w:lang w:eastAsia="zh-CN"/>
              </w:rPr>
              <w:t>无线电频率带宽</w:t>
            </w:r>
            <w:r w:rsidRPr="0041577D">
              <w:rPr>
                <w:lang w:eastAsia="zh-CN"/>
              </w:rPr>
              <w:br/>
            </w:r>
            <w:r w:rsidRPr="0041577D">
              <w:rPr>
                <w:rFonts w:hint="eastAsia"/>
                <w:lang w:eastAsia="zh-CN"/>
              </w:rPr>
              <w:t>（</w:t>
            </w:r>
            <w:r w:rsidRPr="0041577D">
              <w:rPr>
                <w:lang w:eastAsia="zh-CN"/>
              </w:rPr>
              <w:t>MHz</w:t>
            </w:r>
            <w:r w:rsidRPr="0041577D">
              <w:rPr>
                <w:rFonts w:hint="eastAsia"/>
                <w:lang w:eastAsia="zh-CN"/>
              </w:rPr>
              <w:t>）</w:t>
            </w:r>
          </w:p>
        </w:tc>
      </w:tr>
      <w:tr w:rsidR="00DF4C50" w:rsidTr="00DF4C50">
        <w:trPr>
          <w:jc w:val="center"/>
        </w:trPr>
        <w:tc>
          <w:tcPr>
            <w:tcW w:w="5670" w:type="dxa"/>
            <w:vAlign w:val="center"/>
          </w:tcPr>
          <w:p w:rsidR="00DF4C50" w:rsidRDefault="00DF4C50" w:rsidP="0041577D">
            <w:pPr>
              <w:pStyle w:val="Tabletext"/>
              <w:jc w:val="center"/>
            </w:pPr>
            <w:r>
              <w:t>7</w:t>
            </w:r>
          </w:p>
        </w:tc>
      </w:tr>
    </w:tbl>
    <w:p w:rsidR="00DF4C50" w:rsidRDefault="00DF4C50" w:rsidP="0041577D">
      <w:pPr>
        <w:snapToGrid w:val="0"/>
        <w:spacing w:before="240"/>
        <w:ind w:firstLineChars="200" w:firstLine="480"/>
        <w:rPr>
          <w:lang w:eastAsia="zh-CN"/>
        </w:rPr>
      </w:pPr>
      <w:r>
        <w:rPr>
          <w:rFonts w:hint="eastAsia"/>
          <w:lang w:eastAsia="zh-CN"/>
        </w:rPr>
        <w:t>此计算示例中考虑系统一直在工作。因此，公式（</w:t>
      </w:r>
      <w:r>
        <w:rPr>
          <w:rFonts w:hint="eastAsia"/>
          <w:lang w:eastAsia="zh-CN"/>
        </w:rPr>
        <w:t>34</w:t>
      </w:r>
      <w:r>
        <w:rPr>
          <w:rFonts w:hint="eastAsia"/>
          <w:lang w:eastAsia="zh-CN"/>
        </w:rPr>
        <w:t>）中的时间参数</w:t>
      </w:r>
      <w:r>
        <w:rPr>
          <w:i/>
          <w:iCs/>
          <w:lang w:eastAsia="zh-CN"/>
        </w:rPr>
        <w:t>T</w:t>
      </w:r>
      <w:r>
        <w:rPr>
          <w:rFonts w:hint="eastAsia"/>
          <w:lang w:eastAsia="zh-CN"/>
        </w:rPr>
        <w:t xml:space="preserve"> </w:t>
      </w:r>
      <w:r>
        <w:rPr>
          <w:rFonts w:hint="eastAsia"/>
          <w:lang w:eastAsia="zh-CN"/>
        </w:rPr>
        <w:t>的值假定为</w:t>
      </w:r>
      <w:r>
        <w:rPr>
          <w:rFonts w:hint="eastAsia"/>
          <w:lang w:eastAsia="zh-CN"/>
        </w:rPr>
        <w:t>1</w:t>
      </w:r>
      <w:r>
        <w:rPr>
          <w:rFonts w:hint="eastAsia"/>
          <w:lang w:eastAsia="zh-CN"/>
        </w:rPr>
        <w:t>。</w:t>
      </w:r>
    </w:p>
    <w:p w:rsidR="00DF4C50" w:rsidRDefault="00DF4C50" w:rsidP="008A03DA">
      <w:pPr>
        <w:snapToGrid w:val="0"/>
        <w:ind w:firstLineChars="200" w:firstLine="480"/>
        <w:rPr>
          <w:lang w:eastAsia="zh-CN"/>
        </w:rPr>
      </w:pPr>
      <w:r>
        <w:rPr>
          <w:rFonts w:hint="eastAsia"/>
          <w:lang w:eastAsia="zh-CN"/>
        </w:rPr>
        <w:t>下面的表格中表示了确定点对点系统的发射机和接收机的禁用几何空间所需要的计算的结果。为了更好地表述，各个步骤分条目表示。</w:t>
      </w:r>
    </w:p>
    <w:p w:rsidR="00DF4C50" w:rsidRPr="000F62D4" w:rsidRDefault="00DF4C50" w:rsidP="007F5FA1">
      <w:pPr>
        <w:rPr>
          <w:lang w:eastAsia="zh-CN"/>
        </w:rPr>
      </w:pPr>
      <w:r w:rsidRPr="000F62D4">
        <w:rPr>
          <w:lang w:eastAsia="zh-CN"/>
        </w:rPr>
        <w:t>a</w:t>
      </w:r>
      <w:r w:rsidR="000F62D4">
        <w:rPr>
          <w:rFonts w:hint="eastAsia"/>
          <w:lang w:eastAsia="zh-CN"/>
        </w:rPr>
        <w:t>)</w:t>
      </w:r>
      <w:r w:rsidRPr="000F62D4">
        <w:rPr>
          <w:lang w:eastAsia="zh-CN"/>
        </w:rPr>
        <w:tab/>
      </w:r>
      <w:r w:rsidRPr="000F62D4">
        <w:rPr>
          <w:rFonts w:hint="eastAsia"/>
          <w:lang w:eastAsia="zh-CN"/>
        </w:rPr>
        <w:t>扇区宽度，</w:t>
      </w:r>
      <w:r w:rsidRPr="000F62D4">
        <w:sym w:font="Symbol" w:char="F071"/>
      </w:r>
    </w:p>
    <w:p w:rsidR="00DF4C50" w:rsidRDefault="00DF4C50" w:rsidP="008A03DA">
      <w:pPr>
        <w:snapToGrid w:val="0"/>
        <w:ind w:firstLineChars="200" w:firstLine="480"/>
        <w:rPr>
          <w:lang w:eastAsia="zh-CN"/>
        </w:rPr>
      </w:pPr>
      <w:r>
        <w:rPr>
          <w:rFonts w:hint="eastAsia"/>
          <w:lang w:eastAsia="zh-CN"/>
        </w:rPr>
        <w:t>对于不同的频带，使用具有特定特性的天线。因此，对于每个频带，假定参数</w:t>
      </w:r>
      <w:r>
        <w:rPr>
          <w:iCs/>
        </w:rPr>
        <w:sym w:font="Symbol" w:char="F071"/>
      </w:r>
      <w:r>
        <w:rPr>
          <w:rFonts w:hint="eastAsia"/>
          <w:iCs/>
          <w:lang w:eastAsia="zh-CN"/>
        </w:rPr>
        <w:t>具有不同的值。表</w:t>
      </w:r>
      <w:r>
        <w:rPr>
          <w:rFonts w:hint="eastAsia"/>
          <w:iCs/>
          <w:lang w:eastAsia="zh-CN"/>
        </w:rPr>
        <w:t>17</w:t>
      </w:r>
      <w:r>
        <w:rPr>
          <w:rFonts w:hint="eastAsia"/>
          <w:iCs/>
          <w:lang w:eastAsia="zh-CN"/>
        </w:rPr>
        <w:t>表示了示例系统采用的扇区宽度和扇区数量。</w:t>
      </w:r>
    </w:p>
    <w:p w:rsidR="00DF4C50" w:rsidRDefault="00DF4C50" w:rsidP="0067589C">
      <w:pPr>
        <w:pStyle w:val="TableNo"/>
        <w:spacing w:before="120"/>
        <w:rPr>
          <w:kern w:val="21"/>
        </w:rPr>
      </w:pPr>
      <w:r>
        <w:rPr>
          <w:kern w:val="21"/>
          <w:lang w:eastAsia="zh-CN"/>
        </w:rPr>
        <w:br w:type="page"/>
      </w:r>
      <w:r>
        <w:rPr>
          <w:rFonts w:hint="eastAsia"/>
          <w:kern w:val="21"/>
        </w:rPr>
        <w:lastRenderedPageBreak/>
        <w:t>表</w:t>
      </w:r>
      <w:r>
        <w:rPr>
          <w:kern w:val="21"/>
        </w:rPr>
        <w:t>17</w:t>
      </w:r>
    </w:p>
    <w:p w:rsidR="00DF4C50" w:rsidRDefault="00DF4C50" w:rsidP="0041577D">
      <w:pPr>
        <w:pStyle w:val="Tabletitle"/>
        <w:rPr>
          <w:kern w:val="21"/>
        </w:rPr>
      </w:pPr>
      <w:r>
        <w:rPr>
          <w:rFonts w:hint="eastAsia"/>
          <w:kern w:val="21"/>
        </w:rPr>
        <w:t>扇区宽度</w:t>
      </w:r>
      <w:r>
        <w:rPr>
          <w:kern w:val="21"/>
        </w:rPr>
        <w:t>（</w:t>
      </w:r>
      <w:r>
        <w:rPr>
          <w:kern w:val="21"/>
        </w:rPr>
        <w:sym w:font="Symbol" w:char="F071"/>
      </w:r>
      <w:r>
        <w:rPr>
          <w:rFonts w:hint="eastAsia"/>
          <w:kern w:val="21"/>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3402"/>
      </w:tblGrid>
      <w:tr w:rsidR="00DF4C50" w:rsidTr="00DF4C50">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DF4C50" w:rsidRPr="0041577D" w:rsidRDefault="00DF4C50" w:rsidP="0041577D">
            <w:pPr>
              <w:pStyle w:val="Tablehead"/>
              <w:rPr>
                <w:lang w:eastAsia="zh-CN"/>
              </w:rPr>
            </w:pPr>
            <w:r w:rsidRPr="0041577D">
              <w:rPr>
                <w:rFonts w:hint="eastAsia"/>
                <w:lang w:eastAsia="zh-CN"/>
              </w:rPr>
              <w:t>扇区宽度</w:t>
            </w:r>
            <w:r w:rsidRPr="0041577D">
              <w:rPr>
                <w:lang w:eastAsia="zh-CN"/>
              </w:rPr>
              <w:t xml:space="preserve"> </w:t>
            </w:r>
            <w:r w:rsidRPr="0041577D">
              <w:rPr>
                <w:lang w:eastAsia="zh-CN"/>
              </w:rPr>
              <w:br/>
              <w:t>(</w:t>
            </w:r>
            <w:r w:rsidRPr="0041577D">
              <w:rPr>
                <w:rFonts w:hint="eastAsia"/>
                <w:lang w:eastAsia="zh-CN"/>
              </w:rPr>
              <w:t>度</w:t>
            </w:r>
            <w:r w:rsidRPr="0041577D">
              <w:rPr>
                <w:rFonts w:hint="eastAsia"/>
                <w:lang w:eastAsia="zh-CN"/>
              </w:rPr>
              <w:t>)</w:t>
            </w:r>
            <w:r w:rsidR="00AE2BD3" w:rsidRPr="00C12926">
              <w:rPr>
                <w:vertAlign w:val="superscript"/>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DF4C50" w:rsidRPr="0041577D" w:rsidRDefault="00DF4C50" w:rsidP="0041577D">
            <w:pPr>
              <w:pStyle w:val="Tablehead"/>
              <w:rPr>
                <w:lang w:eastAsia="zh-CN"/>
              </w:rPr>
            </w:pPr>
            <w:r w:rsidRPr="0041577D">
              <w:rPr>
                <w:rFonts w:hint="eastAsia"/>
                <w:lang w:eastAsia="zh-CN"/>
              </w:rPr>
              <w:t>采用的扇区数目</w:t>
            </w:r>
            <w:r w:rsidR="00AE2BD3" w:rsidRPr="00C12926">
              <w:rPr>
                <w:vertAlign w:val="superscript"/>
              </w:rPr>
              <w:t>(2)</w:t>
            </w:r>
          </w:p>
        </w:tc>
      </w:tr>
      <w:tr w:rsidR="00DF4C50" w:rsidTr="00DF4C50">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10</w:t>
            </w:r>
          </w:p>
        </w:tc>
        <w:tc>
          <w:tcPr>
            <w:tcW w:w="3402"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3</w:t>
            </w:r>
          </w:p>
        </w:tc>
      </w:tr>
      <w:tr w:rsidR="00DF4C50" w:rsidTr="00DF4C50">
        <w:trPr>
          <w:jc w:val="center"/>
        </w:trPr>
        <w:tc>
          <w:tcPr>
            <w:tcW w:w="6804" w:type="dxa"/>
            <w:gridSpan w:val="2"/>
            <w:tcBorders>
              <w:top w:val="single" w:sz="4" w:space="0" w:color="auto"/>
              <w:left w:val="nil"/>
              <w:bottom w:val="nil"/>
              <w:right w:val="nil"/>
            </w:tcBorders>
            <w:vAlign w:val="center"/>
          </w:tcPr>
          <w:p w:rsidR="00DF4C50" w:rsidRDefault="00DF4C50" w:rsidP="0041577D">
            <w:pPr>
              <w:pStyle w:val="Tablelegend"/>
              <w:rPr>
                <w:lang w:eastAsia="zh-CN"/>
              </w:rPr>
            </w:pPr>
            <w:r>
              <w:rPr>
                <w:vertAlign w:val="superscript"/>
                <w:lang w:eastAsia="zh-CN"/>
              </w:rPr>
              <w:t>(1)</w:t>
            </w:r>
            <w:r>
              <w:rPr>
                <w:lang w:eastAsia="zh-CN"/>
              </w:rPr>
              <w:tab/>
            </w:r>
            <w:r>
              <w:rPr>
                <w:rFonts w:hint="eastAsia"/>
                <w:lang w:eastAsia="zh-CN"/>
              </w:rPr>
              <w:t>对于所考虑的天线辐射方向性图的包络，大致相当于天线的半功率波束宽度。</w:t>
            </w:r>
          </w:p>
          <w:p w:rsidR="00DF4C50" w:rsidRDefault="00DF4C50" w:rsidP="0041577D">
            <w:pPr>
              <w:pStyle w:val="Tablelegend"/>
            </w:pPr>
            <w:r>
              <w:rPr>
                <w:vertAlign w:val="superscript"/>
              </w:rPr>
              <w:t>(2)</w:t>
            </w:r>
            <w:r>
              <w:rPr>
                <w:vertAlign w:val="superscript"/>
              </w:rPr>
              <w:tab/>
            </w:r>
            <w:r>
              <w:rPr>
                <w:rFonts w:hint="eastAsia"/>
              </w:rPr>
              <w:t>所考虑的扇区数目。</w:t>
            </w:r>
          </w:p>
        </w:tc>
      </w:tr>
    </w:tbl>
    <w:p w:rsidR="0041577D" w:rsidRPr="00F14F7B" w:rsidRDefault="0041577D" w:rsidP="007F5FA1">
      <w:pPr>
        <w:rPr>
          <w:sz w:val="16"/>
          <w:szCs w:val="16"/>
        </w:rPr>
      </w:pPr>
    </w:p>
    <w:p w:rsidR="00DF4C50" w:rsidRPr="000F62D4" w:rsidRDefault="00DF4C50" w:rsidP="007F5FA1">
      <w:r w:rsidRPr="000F62D4">
        <w:t>b</w:t>
      </w:r>
      <w:r w:rsidR="000F62D4">
        <w:rPr>
          <w:rFonts w:hint="eastAsia"/>
        </w:rPr>
        <w:t>)</w:t>
      </w:r>
      <w:r w:rsidRPr="000F62D4">
        <w:tab/>
      </w:r>
      <w:r w:rsidRPr="000F62D4">
        <w:rPr>
          <w:rFonts w:hint="eastAsia"/>
        </w:rPr>
        <w:t>扇区半径，</w:t>
      </w:r>
      <w:r w:rsidRPr="000F62D4">
        <w:t>R</w:t>
      </w:r>
    </w:p>
    <w:p w:rsidR="00DF4C50" w:rsidRDefault="00DF4C50" w:rsidP="008A03DA">
      <w:pPr>
        <w:snapToGrid w:val="0"/>
        <w:ind w:firstLineChars="200" w:firstLine="480"/>
        <w:rPr>
          <w:lang w:eastAsia="zh-CN"/>
        </w:rPr>
      </w:pPr>
      <w:r>
        <w:rPr>
          <w:rFonts w:hint="eastAsia"/>
          <w:lang w:eastAsia="zh-CN"/>
        </w:rPr>
        <w:t>表</w:t>
      </w:r>
      <w:r>
        <w:rPr>
          <w:rFonts w:hint="eastAsia"/>
          <w:lang w:eastAsia="zh-CN"/>
        </w:rPr>
        <w:t>18</w:t>
      </w:r>
      <w:r>
        <w:rPr>
          <w:rFonts w:hint="eastAsia"/>
          <w:lang w:eastAsia="zh-CN"/>
        </w:rPr>
        <w:t>表示了不需要额外计算、可以从系统的规范中直接得到的参数的值。</w:t>
      </w:r>
    </w:p>
    <w:p w:rsidR="00DF4C50" w:rsidRDefault="00DF4C50" w:rsidP="0041577D">
      <w:pPr>
        <w:pStyle w:val="TableNo"/>
        <w:rPr>
          <w:kern w:val="21"/>
          <w:lang w:eastAsia="zh-CN"/>
        </w:rPr>
      </w:pPr>
      <w:r>
        <w:rPr>
          <w:rFonts w:hint="eastAsia"/>
          <w:kern w:val="21"/>
          <w:lang w:eastAsia="zh-CN"/>
        </w:rPr>
        <w:t>表</w:t>
      </w:r>
      <w:r>
        <w:rPr>
          <w:kern w:val="21"/>
          <w:lang w:eastAsia="zh-CN"/>
        </w:rPr>
        <w:t>18</w:t>
      </w:r>
    </w:p>
    <w:p w:rsidR="00DF4C50" w:rsidRDefault="00DF4C50" w:rsidP="0041577D">
      <w:pPr>
        <w:pStyle w:val="Tabletitle"/>
        <w:rPr>
          <w:kern w:val="21"/>
          <w:lang w:eastAsia="zh-CN"/>
        </w:rPr>
      </w:pPr>
      <w:r>
        <w:rPr>
          <w:rFonts w:hint="eastAsia"/>
          <w:kern w:val="21"/>
          <w:lang w:eastAsia="zh-CN"/>
        </w:rPr>
        <w:t>中心频率和发射系统参数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59"/>
        <w:gridCol w:w="1559"/>
        <w:gridCol w:w="1559"/>
        <w:gridCol w:w="1559"/>
        <w:gridCol w:w="1560"/>
      </w:tblGrid>
      <w:tr w:rsidR="00AE2BD3" w:rsidTr="00AE2BD3">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AE2BD3" w:rsidRPr="00ED2F9B" w:rsidRDefault="00AE2BD3" w:rsidP="00AE2BD3">
            <w:pPr>
              <w:pStyle w:val="Tablehead"/>
              <w:rPr>
                <w:lang w:val="en-US"/>
              </w:rPr>
            </w:pPr>
            <w:r w:rsidRPr="00ED2F9B">
              <w:rPr>
                <w:i/>
                <w:iCs/>
                <w:lang w:val="en-US"/>
              </w:rPr>
              <w:t>P</w:t>
            </w:r>
            <w:r w:rsidRPr="00ED2F9B">
              <w:rPr>
                <w:i/>
                <w:iCs/>
                <w:vertAlign w:val="subscript"/>
                <w:lang w:val="en-US"/>
              </w:rPr>
              <w:t>TX</w:t>
            </w:r>
            <w:r w:rsidRPr="00ED2F9B">
              <w:rPr>
                <w:lang w:val="en-US"/>
              </w:rPr>
              <w:br/>
              <w:t>(dBm)</w:t>
            </w:r>
          </w:p>
        </w:tc>
        <w:tc>
          <w:tcPr>
            <w:tcW w:w="1559" w:type="dxa"/>
            <w:tcBorders>
              <w:top w:val="single" w:sz="4" w:space="0" w:color="auto"/>
              <w:left w:val="single" w:sz="4" w:space="0" w:color="auto"/>
              <w:bottom w:val="single" w:sz="4" w:space="0" w:color="auto"/>
              <w:right w:val="single" w:sz="4" w:space="0" w:color="auto"/>
            </w:tcBorders>
            <w:vAlign w:val="center"/>
          </w:tcPr>
          <w:p w:rsidR="00AE2BD3" w:rsidRPr="00ED2F9B" w:rsidRDefault="00AE2BD3" w:rsidP="00AE2BD3">
            <w:pPr>
              <w:pStyle w:val="Tablehead"/>
              <w:rPr>
                <w:lang w:val="en-US"/>
              </w:rPr>
            </w:pPr>
            <w:r w:rsidRPr="00ED2F9B">
              <w:rPr>
                <w:i/>
                <w:iCs/>
                <w:lang w:val="en-US"/>
              </w:rPr>
              <w:t>L</w:t>
            </w:r>
            <w:r w:rsidRPr="00ED2F9B">
              <w:rPr>
                <w:i/>
                <w:iCs/>
                <w:vertAlign w:val="subscript"/>
                <w:lang w:val="en-US"/>
              </w:rPr>
              <w:t>C TX</w:t>
            </w:r>
            <w:r>
              <w:rPr>
                <w:lang w:val="en-US"/>
              </w:rPr>
              <w:br/>
            </w:r>
            <w:r w:rsidRPr="00ED2F9B">
              <w:rPr>
                <w:lang w:val="en-US"/>
              </w:rPr>
              <w:t>(dB)</w:t>
            </w:r>
          </w:p>
        </w:tc>
        <w:tc>
          <w:tcPr>
            <w:tcW w:w="1559" w:type="dxa"/>
            <w:tcBorders>
              <w:top w:val="single" w:sz="4" w:space="0" w:color="auto"/>
              <w:left w:val="single" w:sz="4" w:space="0" w:color="auto"/>
              <w:bottom w:val="single" w:sz="4" w:space="0" w:color="auto"/>
              <w:right w:val="single" w:sz="4" w:space="0" w:color="auto"/>
            </w:tcBorders>
            <w:vAlign w:val="center"/>
          </w:tcPr>
          <w:p w:rsidR="00AE2BD3" w:rsidRPr="00ED2F9B" w:rsidRDefault="00AE2BD3" w:rsidP="00AE2BD3">
            <w:pPr>
              <w:pStyle w:val="Tablehead"/>
              <w:rPr>
                <w:lang w:val="en-US"/>
              </w:rPr>
            </w:pPr>
            <w:r w:rsidRPr="00ED2F9B">
              <w:rPr>
                <w:i/>
                <w:iCs/>
                <w:lang w:val="en-US"/>
              </w:rPr>
              <w:t>L</w:t>
            </w:r>
            <w:r w:rsidRPr="00ED2F9B">
              <w:rPr>
                <w:i/>
                <w:iCs/>
                <w:vertAlign w:val="subscript"/>
                <w:lang w:val="en-US"/>
              </w:rPr>
              <w:t>C RX</w:t>
            </w:r>
            <w:r>
              <w:rPr>
                <w:lang w:val="en-US"/>
              </w:rPr>
              <w:br/>
            </w:r>
            <w:r w:rsidRPr="00ED2F9B">
              <w:rPr>
                <w:lang w:val="en-US"/>
              </w:rPr>
              <w:t>(dB)</w:t>
            </w:r>
          </w:p>
        </w:tc>
        <w:tc>
          <w:tcPr>
            <w:tcW w:w="1559" w:type="dxa"/>
            <w:tcBorders>
              <w:top w:val="single" w:sz="4" w:space="0" w:color="auto"/>
              <w:left w:val="single" w:sz="4" w:space="0" w:color="auto"/>
              <w:bottom w:val="single" w:sz="4" w:space="0" w:color="auto"/>
              <w:right w:val="single" w:sz="4" w:space="0" w:color="auto"/>
            </w:tcBorders>
            <w:vAlign w:val="center"/>
          </w:tcPr>
          <w:p w:rsidR="00AE2BD3" w:rsidRPr="00ED2F9B" w:rsidRDefault="00AE2BD3" w:rsidP="00AE2BD3">
            <w:pPr>
              <w:pStyle w:val="Tablehead"/>
              <w:rPr>
                <w:lang w:val="en-US"/>
              </w:rPr>
            </w:pPr>
            <w:r w:rsidRPr="00ED2F9B">
              <w:rPr>
                <w:i/>
                <w:iCs/>
                <w:lang w:val="en-US"/>
              </w:rPr>
              <w:t>G</w:t>
            </w:r>
            <w:r w:rsidRPr="00ED2F9B">
              <w:rPr>
                <w:i/>
                <w:iCs/>
                <w:vertAlign w:val="subscript"/>
                <w:lang w:val="en-US"/>
              </w:rPr>
              <w:t>RX</w:t>
            </w:r>
            <w:r>
              <w:rPr>
                <w:lang w:val="en-US"/>
              </w:rPr>
              <w:br/>
            </w:r>
            <w:r w:rsidRPr="00ED2F9B">
              <w:rPr>
                <w:lang w:val="en-US"/>
              </w:rPr>
              <w:t>(dBi)</w:t>
            </w:r>
          </w:p>
        </w:tc>
        <w:tc>
          <w:tcPr>
            <w:tcW w:w="1560" w:type="dxa"/>
            <w:tcBorders>
              <w:top w:val="single" w:sz="4" w:space="0" w:color="auto"/>
              <w:left w:val="single" w:sz="4" w:space="0" w:color="auto"/>
              <w:bottom w:val="single" w:sz="4" w:space="0" w:color="auto"/>
              <w:right w:val="single" w:sz="4" w:space="0" w:color="auto"/>
            </w:tcBorders>
            <w:vAlign w:val="center"/>
          </w:tcPr>
          <w:p w:rsidR="00AE2BD3" w:rsidRPr="00ED2F9B" w:rsidRDefault="00AE2BD3" w:rsidP="00AE2BD3">
            <w:pPr>
              <w:pStyle w:val="Tablehead"/>
              <w:rPr>
                <w:vertAlign w:val="subscript"/>
                <w:lang w:val="en-US"/>
              </w:rPr>
            </w:pPr>
            <w:r w:rsidRPr="00ED2F9B">
              <w:rPr>
                <w:i/>
                <w:iCs/>
                <w:lang w:val="en-US"/>
              </w:rPr>
              <w:t>f</w:t>
            </w:r>
            <w:r w:rsidRPr="004F0EE7">
              <w:rPr>
                <w:vertAlign w:val="superscript"/>
                <w:lang w:val="en-US"/>
              </w:rPr>
              <w:t xml:space="preserve"> </w:t>
            </w:r>
            <w:r w:rsidRPr="00ED2F9B">
              <w:rPr>
                <w:vertAlign w:val="superscript"/>
                <w:lang w:val="en-US"/>
              </w:rPr>
              <w:t>(1)</w:t>
            </w:r>
            <w:r>
              <w:rPr>
                <w:lang w:val="en-US"/>
              </w:rPr>
              <w:br/>
            </w:r>
            <w:r w:rsidRPr="00ED2F9B">
              <w:rPr>
                <w:lang w:val="en-US"/>
              </w:rPr>
              <w:t>(GHz)</w:t>
            </w:r>
          </w:p>
        </w:tc>
      </w:tr>
      <w:tr w:rsidR="00DF4C50" w:rsidTr="00AE2BD3">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24.5</w:t>
            </w:r>
          </w:p>
        </w:tc>
        <w:tc>
          <w:tcPr>
            <w:tcW w:w="1559"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4.4</w:t>
            </w:r>
          </w:p>
        </w:tc>
        <w:tc>
          <w:tcPr>
            <w:tcW w:w="1559"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4.2</w:t>
            </w:r>
          </w:p>
        </w:tc>
        <w:tc>
          <w:tcPr>
            <w:tcW w:w="1559"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36.7</w:t>
            </w:r>
          </w:p>
        </w:tc>
        <w:tc>
          <w:tcPr>
            <w:tcW w:w="1560"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8.45</w:t>
            </w:r>
          </w:p>
        </w:tc>
      </w:tr>
      <w:tr w:rsidR="00DF4C50" w:rsidTr="00DF4C50">
        <w:trPr>
          <w:cantSplit/>
          <w:jc w:val="center"/>
        </w:trPr>
        <w:tc>
          <w:tcPr>
            <w:tcW w:w="7796" w:type="dxa"/>
            <w:gridSpan w:val="5"/>
            <w:tcBorders>
              <w:top w:val="single" w:sz="4" w:space="0" w:color="auto"/>
              <w:left w:val="nil"/>
              <w:bottom w:val="nil"/>
              <w:right w:val="nil"/>
            </w:tcBorders>
            <w:vAlign w:val="center"/>
          </w:tcPr>
          <w:p w:rsidR="00DF4C50" w:rsidRDefault="00DF4C50" w:rsidP="0067589C">
            <w:pPr>
              <w:pStyle w:val="Tablelegend"/>
              <w:rPr>
                <w:lang w:eastAsia="zh-CN"/>
              </w:rPr>
            </w:pPr>
            <w:r>
              <w:rPr>
                <w:vertAlign w:val="superscript"/>
                <w:lang w:eastAsia="zh-CN"/>
              </w:rPr>
              <w:t>(1)</w:t>
            </w:r>
            <w:r>
              <w:rPr>
                <w:lang w:eastAsia="zh-CN"/>
              </w:rPr>
              <w:tab/>
            </w:r>
            <w:r>
              <w:rPr>
                <w:rFonts w:hint="eastAsia"/>
                <w:lang w:eastAsia="zh-CN"/>
              </w:rPr>
              <w:t>射频高端的中心频率。</w:t>
            </w:r>
          </w:p>
        </w:tc>
      </w:tr>
    </w:tbl>
    <w:p w:rsidR="00DF4C50" w:rsidRPr="00F14F7B" w:rsidRDefault="00DF4C50" w:rsidP="007F5FA1">
      <w:pPr>
        <w:rPr>
          <w:sz w:val="16"/>
          <w:szCs w:val="16"/>
          <w:lang w:eastAsia="zh-CN"/>
        </w:rPr>
      </w:pPr>
    </w:p>
    <w:p w:rsidR="00DF4C50" w:rsidRPr="000F62D4" w:rsidRDefault="00DF4C50" w:rsidP="007F5FA1">
      <w:pPr>
        <w:rPr>
          <w:lang w:eastAsia="zh-CN"/>
        </w:rPr>
      </w:pPr>
      <w:r w:rsidRPr="000F62D4">
        <w:rPr>
          <w:lang w:eastAsia="zh-CN"/>
        </w:rPr>
        <w:t>c</w:t>
      </w:r>
      <w:r w:rsidR="000F62D4">
        <w:rPr>
          <w:rFonts w:hint="eastAsia"/>
          <w:lang w:eastAsia="zh-CN"/>
        </w:rPr>
        <w:t>)</w:t>
      </w:r>
      <w:r w:rsidRPr="000F62D4">
        <w:rPr>
          <w:lang w:eastAsia="zh-CN"/>
        </w:rPr>
        <w:tab/>
      </w:r>
      <w:r w:rsidRPr="000F62D4">
        <w:rPr>
          <w:rFonts w:hint="eastAsia"/>
          <w:lang w:eastAsia="zh-CN"/>
        </w:rPr>
        <w:t>发射机天线增益，</w:t>
      </w:r>
      <w:r w:rsidRPr="000F62D4">
        <w:rPr>
          <w:i/>
          <w:lang w:eastAsia="zh-CN"/>
        </w:rPr>
        <w:t>G</w:t>
      </w:r>
      <w:r w:rsidRPr="000F62D4">
        <w:rPr>
          <w:i/>
          <w:vertAlign w:val="subscript"/>
          <w:lang w:eastAsia="zh-CN"/>
        </w:rPr>
        <w:t>TX</w:t>
      </w:r>
    </w:p>
    <w:p w:rsidR="00DF4C50" w:rsidRDefault="00DF4C50" w:rsidP="008A03DA">
      <w:pPr>
        <w:snapToGrid w:val="0"/>
        <w:ind w:firstLineChars="200" w:firstLine="480"/>
        <w:rPr>
          <w:lang w:eastAsia="zh-CN"/>
        </w:rPr>
      </w:pPr>
      <w:r>
        <w:rPr>
          <w:i/>
          <w:iCs/>
          <w:lang w:eastAsia="zh-CN"/>
        </w:rPr>
        <w:t>G</w:t>
      </w:r>
      <w:r>
        <w:rPr>
          <w:i/>
          <w:iCs/>
          <w:vertAlign w:val="subscript"/>
          <w:lang w:eastAsia="zh-CN"/>
        </w:rPr>
        <w:t>TX</w:t>
      </w:r>
      <w:r>
        <w:rPr>
          <w:rFonts w:hint="eastAsia"/>
          <w:lang w:eastAsia="zh-CN"/>
        </w:rPr>
        <w:t>是规定的扇区宽度中心处的发射机天线增益。表</w:t>
      </w:r>
      <w:r>
        <w:rPr>
          <w:rFonts w:hint="eastAsia"/>
          <w:lang w:eastAsia="zh-CN"/>
        </w:rPr>
        <w:t>19</w:t>
      </w:r>
      <w:r>
        <w:rPr>
          <w:rFonts w:hint="eastAsia"/>
          <w:lang w:eastAsia="zh-CN"/>
        </w:rPr>
        <w:t>表示了根据表</w:t>
      </w:r>
      <w:r>
        <w:rPr>
          <w:rFonts w:hint="eastAsia"/>
          <w:lang w:eastAsia="zh-CN"/>
        </w:rPr>
        <w:t>17</w:t>
      </w:r>
      <w:r>
        <w:rPr>
          <w:rFonts w:hint="eastAsia"/>
          <w:lang w:eastAsia="zh-CN"/>
        </w:rPr>
        <w:t>的中的不同扇区宽度</w:t>
      </w:r>
      <w:r>
        <w:rPr>
          <w:iCs/>
        </w:rPr>
        <w:sym w:font="Symbol" w:char="F071"/>
      </w:r>
      <w:r>
        <w:rPr>
          <w:rFonts w:hint="eastAsia"/>
          <w:iCs/>
          <w:lang w:eastAsia="zh-CN"/>
        </w:rPr>
        <w:t>计算得到的</w:t>
      </w:r>
      <w:r>
        <w:rPr>
          <w:i/>
          <w:iCs/>
          <w:lang w:eastAsia="zh-CN"/>
        </w:rPr>
        <w:t>G</w:t>
      </w:r>
      <w:r>
        <w:rPr>
          <w:i/>
          <w:iCs/>
          <w:vertAlign w:val="subscript"/>
          <w:lang w:eastAsia="zh-CN"/>
        </w:rPr>
        <w:t>TX</w:t>
      </w:r>
      <w:r>
        <w:rPr>
          <w:lang w:eastAsia="zh-CN"/>
        </w:rPr>
        <w:t xml:space="preserve"> </w:t>
      </w:r>
      <w:r>
        <w:rPr>
          <w:rFonts w:hint="eastAsia"/>
          <w:lang w:eastAsia="zh-CN"/>
        </w:rPr>
        <w:t>值。</w:t>
      </w:r>
    </w:p>
    <w:p w:rsidR="00DF4C50" w:rsidRDefault="00DF4C50" w:rsidP="0041577D">
      <w:pPr>
        <w:pStyle w:val="TableNo"/>
        <w:rPr>
          <w:kern w:val="21"/>
          <w:lang w:eastAsia="zh-CN"/>
        </w:rPr>
      </w:pPr>
      <w:r>
        <w:rPr>
          <w:rFonts w:hint="eastAsia"/>
          <w:kern w:val="21"/>
          <w:lang w:eastAsia="zh-CN"/>
        </w:rPr>
        <w:t>表</w:t>
      </w:r>
      <w:r>
        <w:rPr>
          <w:kern w:val="21"/>
          <w:lang w:eastAsia="zh-CN"/>
        </w:rPr>
        <w:t>19</w:t>
      </w:r>
    </w:p>
    <w:p w:rsidR="00DF4C50" w:rsidRDefault="00DF4C50" w:rsidP="0041577D">
      <w:pPr>
        <w:pStyle w:val="Tabletitle"/>
        <w:rPr>
          <w:kern w:val="21"/>
          <w:lang w:eastAsia="zh-CN"/>
        </w:rPr>
      </w:pPr>
      <w:r>
        <w:rPr>
          <w:rFonts w:hint="eastAsia"/>
          <w:kern w:val="21"/>
          <w:lang w:eastAsia="zh-CN"/>
        </w:rPr>
        <w:t>不同扇区宽度的发射机天线增益</w:t>
      </w:r>
      <w:r>
        <w:rPr>
          <w:kern w:val="21"/>
          <w:lang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2552"/>
        <w:gridCol w:w="2552"/>
      </w:tblGrid>
      <w:tr w:rsidR="00DF4C50" w:rsidTr="00DF4C50">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DF4C50" w:rsidRPr="0041577D" w:rsidRDefault="00DF4C50" w:rsidP="0041577D">
            <w:pPr>
              <w:pStyle w:val="Tablehead"/>
              <w:rPr>
                <w:lang w:eastAsia="zh-CN"/>
              </w:rPr>
            </w:pPr>
            <w:r w:rsidRPr="0041577D">
              <w:rPr>
                <w:rFonts w:hint="eastAsia"/>
                <w:lang w:eastAsia="zh-CN"/>
              </w:rPr>
              <w:t>扇区宽度</w:t>
            </w:r>
            <w:r w:rsidRPr="0041577D">
              <w:rPr>
                <w:lang w:eastAsia="zh-CN"/>
              </w:rPr>
              <w:t xml:space="preserve"> </w:t>
            </w:r>
            <w:r w:rsidR="00AE2BD3" w:rsidRPr="00C12926">
              <w:rPr>
                <w:iCs/>
              </w:rPr>
              <w:sym w:font="Symbol" w:char="F071"/>
            </w:r>
            <w:r w:rsidR="00AE2BD3" w:rsidRPr="00C12926">
              <w:rPr>
                <w:vertAlign w:val="subscript"/>
              </w:rPr>
              <w:t>1</w:t>
            </w:r>
          </w:p>
        </w:tc>
        <w:tc>
          <w:tcPr>
            <w:tcW w:w="2552" w:type="dxa"/>
            <w:tcBorders>
              <w:top w:val="single" w:sz="4" w:space="0" w:color="auto"/>
              <w:left w:val="single" w:sz="4" w:space="0" w:color="auto"/>
              <w:bottom w:val="single" w:sz="4" w:space="0" w:color="auto"/>
              <w:right w:val="single" w:sz="4" w:space="0" w:color="auto"/>
            </w:tcBorders>
            <w:vAlign w:val="center"/>
          </w:tcPr>
          <w:p w:rsidR="00DF4C50" w:rsidRPr="0041577D" w:rsidRDefault="00DF4C50" w:rsidP="0041577D">
            <w:pPr>
              <w:pStyle w:val="Tablehead"/>
              <w:rPr>
                <w:lang w:eastAsia="zh-CN"/>
              </w:rPr>
            </w:pPr>
            <w:r w:rsidRPr="0041577D">
              <w:rPr>
                <w:rFonts w:hint="eastAsia"/>
                <w:lang w:eastAsia="zh-CN"/>
              </w:rPr>
              <w:t>扇区宽度</w:t>
            </w:r>
            <w:r w:rsidR="00AE2BD3" w:rsidRPr="00C12926">
              <w:rPr>
                <w:iCs/>
              </w:rPr>
              <w:sym w:font="Symbol" w:char="F071"/>
            </w:r>
            <w:r w:rsidR="00AE2BD3" w:rsidRPr="00C12926">
              <w:rPr>
                <w:vertAlign w:val="subscript"/>
              </w:rPr>
              <w:t>2</w:t>
            </w:r>
            <w:r w:rsidR="00AE2BD3" w:rsidRPr="00C12926">
              <w:rPr>
                <w:vertAlign w:val="superscript"/>
              </w:rPr>
              <w:t>(1)</w:t>
            </w:r>
          </w:p>
        </w:tc>
        <w:tc>
          <w:tcPr>
            <w:tcW w:w="2552" w:type="dxa"/>
            <w:tcBorders>
              <w:top w:val="single" w:sz="4" w:space="0" w:color="auto"/>
              <w:left w:val="single" w:sz="4" w:space="0" w:color="auto"/>
              <w:bottom w:val="single" w:sz="4" w:space="0" w:color="auto"/>
              <w:right w:val="single" w:sz="4" w:space="0" w:color="auto"/>
            </w:tcBorders>
            <w:vAlign w:val="center"/>
          </w:tcPr>
          <w:p w:rsidR="00DF4C50" w:rsidRPr="0041577D" w:rsidRDefault="00DF4C50" w:rsidP="0041577D">
            <w:pPr>
              <w:pStyle w:val="Tablehead"/>
              <w:rPr>
                <w:lang w:eastAsia="zh-CN"/>
              </w:rPr>
            </w:pPr>
            <w:r w:rsidRPr="0041577D">
              <w:rPr>
                <w:rFonts w:hint="eastAsia"/>
                <w:lang w:eastAsia="zh-CN"/>
              </w:rPr>
              <w:t>扇区宽度</w:t>
            </w:r>
            <w:r w:rsidR="00AE2BD3" w:rsidRPr="00C12926">
              <w:rPr>
                <w:iCs/>
              </w:rPr>
              <w:sym w:font="Symbol" w:char="F071"/>
            </w:r>
            <w:r w:rsidR="00AE2BD3" w:rsidRPr="00C12926">
              <w:rPr>
                <w:vertAlign w:val="subscript"/>
              </w:rPr>
              <w:t>3</w:t>
            </w:r>
          </w:p>
        </w:tc>
      </w:tr>
      <w:tr w:rsidR="00AE2BD3" w:rsidTr="00DF4C50">
        <w:trPr>
          <w:cantSplit/>
          <w:trHeight w:val="244"/>
          <w:jc w:val="center"/>
        </w:trPr>
        <w:tc>
          <w:tcPr>
            <w:tcW w:w="2552" w:type="dxa"/>
            <w:tcBorders>
              <w:top w:val="single" w:sz="4" w:space="0" w:color="auto"/>
              <w:left w:val="single" w:sz="4" w:space="0" w:color="auto"/>
              <w:bottom w:val="single" w:sz="4" w:space="0" w:color="auto"/>
              <w:right w:val="single" w:sz="4" w:space="0" w:color="auto"/>
            </w:tcBorders>
            <w:vAlign w:val="center"/>
          </w:tcPr>
          <w:p w:rsidR="00AE2BD3" w:rsidRPr="00C12926" w:rsidRDefault="00AE2BD3" w:rsidP="00AE2BD3">
            <w:pPr>
              <w:pStyle w:val="Tabletext"/>
              <w:jc w:val="center"/>
            </w:pPr>
            <w:r w:rsidRPr="00C12926">
              <w:rPr>
                <w:i/>
              </w:rPr>
              <w:t>G</w:t>
            </w:r>
            <w:r w:rsidRPr="00C12926">
              <w:rPr>
                <w:i/>
                <w:vertAlign w:val="subscript"/>
              </w:rPr>
              <w:t>TX</w:t>
            </w:r>
            <w:r w:rsidRPr="00C12926">
              <w:rPr>
                <w:vertAlign w:val="subscript"/>
              </w:rPr>
              <w:t xml:space="preserve"> 1</w:t>
            </w:r>
          </w:p>
        </w:tc>
        <w:tc>
          <w:tcPr>
            <w:tcW w:w="2552" w:type="dxa"/>
            <w:tcBorders>
              <w:top w:val="single" w:sz="4" w:space="0" w:color="auto"/>
              <w:left w:val="single" w:sz="4" w:space="0" w:color="auto"/>
              <w:bottom w:val="single" w:sz="4" w:space="0" w:color="auto"/>
              <w:right w:val="single" w:sz="4" w:space="0" w:color="auto"/>
            </w:tcBorders>
            <w:vAlign w:val="center"/>
          </w:tcPr>
          <w:p w:rsidR="00AE2BD3" w:rsidRPr="00C12926" w:rsidRDefault="00AE2BD3" w:rsidP="00AE2BD3">
            <w:pPr>
              <w:pStyle w:val="Tabletext"/>
              <w:jc w:val="center"/>
            </w:pPr>
            <w:r w:rsidRPr="00C12926">
              <w:rPr>
                <w:i/>
              </w:rPr>
              <w:t>G</w:t>
            </w:r>
            <w:r w:rsidRPr="00C12926">
              <w:rPr>
                <w:i/>
                <w:vertAlign w:val="subscript"/>
              </w:rPr>
              <w:t xml:space="preserve">TX </w:t>
            </w:r>
            <w:r w:rsidRPr="00C12926">
              <w:rPr>
                <w:vertAlign w:val="subscript"/>
              </w:rPr>
              <w:t>2</w:t>
            </w:r>
          </w:p>
        </w:tc>
        <w:tc>
          <w:tcPr>
            <w:tcW w:w="2552" w:type="dxa"/>
            <w:tcBorders>
              <w:top w:val="single" w:sz="4" w:space="0" w:color="auto"/>
              <w:left w:val="single" w:sz="4" w:space="0" w:color="auto"/>
              <w:bottom w:val="single" w:sz="4" w:space="0" w:color="auto"/>
              <w:right w:val="single" w:sz="4" w:space="0" w:color="auto"/>
            </w:tcBorders>
            <w:vAlign w:val="center"/>
          </w:tcPr>
          <w:p w:rsidR="00AE2BD3" w:rsidRPr="00C12926" w:rsidRDefault="00AE2BD3" w:rsidP="00AE2BD3">
            <w:pPr>
              <w:pStyle w:val="Tabletext"/>
              <w:jc w:val="center"/>
            </w:pPr>
            <w:r w:rsidRPr="00C12926">
              <w:rPr>
                <w:i/>
              </w:rPr>
              <w:t>G</w:t>
            </w:r>
            <w:r w:rsidRPr="00C12926">
              <w:rPr>
                <w:i/>
                <w:vertAlign w:val="subscript"/>
              </w:rPr>
              <w:t>TX</w:t>
            </w:r>
            <w:r w:rsidRPr="00C12926">
              <w:rPr>
                <w:vertAlign w:val="subscript"/>
              </w:rPr>
              <w:t xml:space="preserve"> 3</w:t>
            </w:r>
          </w:p>
        </w:tc>
      </w:tr>
      <w:tr w:rsidR="00DF4C50" w:rsidTr="00DF4C50">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14.7</w:t>
            </w:r>
          </w:p>
        </w:tc>
        <w:tc>
          <w:tcPr>
            <w:tcW w:w="2552"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36.7</w:t>
            </w:r>
          </w:p>
        </w:tc>
        <w:tc>
          <w:tcPr>
            <w:tcW w:w="2552"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14.7</w:t>
            </w:r>
          </w:p>
        </w:tc>
      </w:tr>
      <w:tr w:rsidR="00DF4C50" w:rsidTr="00AE2BD3">
        <w:trPr>
          <w:cantSplit/>
          <w:jc w:val="center"/>
        </w:trPr>
        <w:tc>
          <w:tcPr>
            <w:tcW w:w="7656" w:type="dxa"/>
            <w:gridSpan w:val="3"/>
            <w:tcBorders>
              <w:top w:val="single" w:sz="4" w:space="0" w:color="auto"/>
              <w:left w:val="nil"/>
              <w:bottom w:val="nil"/>
              <w:right w:val="nil"/>
            </w:tcBorders>
            <w:vAlign w:val="center"/>
          </w:tcPr>
          <w:p w:rsidR="00DF4C50" w:rsidRDefault="00DF4C50" w:rsidP="0067589C">
            <w:pPr>
              <w:pStyle w:val="Tablelegend"/>
              <w:rPr>
                <w:lang w:eastAsia="zh-CN"/>
              </w:rPr>
            </w:pPr>
            <w:r>
              <w:rPr>
                <w:lang w:eastAsia="zh-CN"/>
              </w:rPr>
              <w:t>*</w:t>
            </w:r>
            <w:r>
              <w:rPr>
                <w:lang w:eastAsia="zh-CN"/>
              </w:rPr>
              <w:tab/>
            </w:r>
            <w:r>
              <w:rPr>
                <w:rFonts w:hint="eastAsia"/>
                <w:lang w:eastAsia="zh-CN"/>
              </w:rPr>
              <w:t>由天线辐射方向性图的包络得到。</w:t>
            </w:r>
          </w:p>
          <w:p w:rsidR="00DF4C50" w:rsidRDefault="00DF4C50" w:rsidP="0067589C">
            <w:pPr>
              <w:pStyle w:val="Tablelegend"/>
              <w:rPr>
                <w:lang w:eastAsia="zh-CN"/>
              </w:rPr>
            </w:pPr>
            <w:r>
              <w:rPr>
                <w:vertAlign w:val="superscript"/>
                <w:lang w:eastAsia="zh-CN"/>
              </w:rPr>
              <w:t>(1)</w:t>
            </w:r>
            <w:r>
              <w:rPr>
                <w:lang w:eastAsia="zh-CN"/>
              </w:rPr>
              <w:tab/>
            </w:r>
            <w:r>
              <w:rPr>
                <w:rFonts w:hint="eastAsia"/>
                <w:lang w:eastAsia="zh-CN"/>
              </w:rPr>
              <w:t>扇区宽度</w:t>
            </w:r>
            <w:r>
              <w:rPr>
                <w:iCs/>
              </w:rPr>
              <w:sym w:font="Symbol" w:char="F071"/>
            </w:r>
            <w:r>
              <w:rPr>
                <w:vertAlign w:val="subscript"/>
                <w:lang w:eastAsia="zh-CN"/>
              </w:rPr>
              <w:t>2</w:t>
            </w:r>
            <w:r>
              <w:rPr>
                <w:lang w:eastAsia="zh-CN"/>
              </w:rPr>
              <w:t xml:space="preserve"> </w:t>
            </w:r>
            <w:r>
              <w:rPr>
                <w:rFonts w:hint="eastAsia"/>
                <w:lang w:eastAsia="zh-CN"/>
              </w:rPr>
              <w:t>在天线主瓣中心，波束宽度</w:t>
            </w:r>
            <w:r>
              <w:rPr>
                <w:iCs/>
              </w:rPr>
              <w:sym w:font="Symbol" w:char="F071"/>
            </w:r>
            <w:r>
              <w:rPr>
                <w:vertAlign w:val="subscript"/>
                <w:lang w:eastAsia="zh-CN"/>
              </w:rPr>
              <w:t>1</w:t>
            </w:r>
            <w:r>
              <w:rPr>
                <w:rFonts w:hint="eastAsia"/>
                <w:lang w:eastAsia="zh-CN"/>
              </w:rPr>
              <w:t>和</w:t>
            </w:r>
            <w:r>
              <w:rPr>
                <w:iCs/>
              </w:rPr>
              <w:sym w:font="Symbol" w:char="F071"/>
            </w:r>
            <w:r>
              <w:rPr>
                <w:vertAlign w:val="subscript"/>
                <w:lang w:eastAsia="zh-CN"/>
              </w:rPr>
              <w:t>3</w:t>
            </w:r>
            <w:r>
              <w:rPr>
                <w:rFonts w:hint="eastAsia"/>
                <w:lang w:eastAsia="zh-CN"/>
              </w:rPr>
              <w:t>与</w:t>
            </w:r>
            <w:r>
              <w:rPr>
                <w:iCs/>
              </w:rPr>
              <w:sym w:font="Symbol" w:char="F071"/>
            </w:r>
            <w:r>
              <w:rPr>
                <w:vertAlign w:val="subscript"/>
                <w:lang w:eastAsia="zh-CN"/>
              </w:rPr>
              <w:t>2</w:t>
            </w:r>
            <w:r>
              <w:rPr>
                <w:rFonts w:hint="eastAsia"/>
                <w:lang w:eastAsia="zh-CN"/>
              </w:rPr>
              <w:t>相邻。</w:t>
            </w:r>
          </w:p>
        </w:tc>
      </w:tr>
    </w:tbl>
    <w:p w:rsidR="0067589C" w:rsidRPr="00F14F7B" w:rsidRDefault="0067589C" w:rsidP="00F14F7B">
      <w:pPr>
        <w:snapToGrid w:val="0"/>
        <w:ind w:firstLineChars="200" w:firstLine="316"/>
        <w:rPr>
          <w:spacing w:val="-2"/>
          <w:sz w:val="16"/>
          <w:szCs w:val="16"/>
          <w:lang w:eastAsia="zh-CN"/>
        </w:rPr>
      </w:pPr>
    </w:p>
    <w:p w:rsidR="00DF4C50" w:rsidRDefault="00DF4C50" w:rsidP="008A03DA">
      <w:pPr>
        <w:snapToGrid w:val="0"/>
        <w:ind w:firstLineChars="200" w:firstLine="476"/>
        <w:rPr>
          <w:spacing w:val="-2"/>
          <w:lang w:eastAsia="zh-CN"/>
        </w:rPr>
      </w:pPr>
      <w:r>
        <w:rPr>
          <w:rFonts w:hint="eastAsia"/>
          <w:spacing w:val="-2"/>
          <w:lang w:eastAsia="zh-CN"/>
        </w:rPr>
        <w:t>根据公式（</w:t>
      </w:r>
      <w:r>
        <w:rPr>
          <w:spacing w:val="-2"/>
          <w:lang w:eastAsia="zh-CN"/>
        </w:rPr>
        <w:t>38</w:t>
      </w:r>
      <w:r>
        <w:rPr>
          <w:rFonts w:hint="eastAsia"/>
          <w:spacing w:val="-2"/>
          <w:lang w:eastAsia="zh-CN"/>
        </w:rPr>
        <w:t>）和（</w:t>
      </w:r>
      <w:r>
        <w:rPr>
          <w:spacing w:val="-2"/>
          <w:lang w:eastAsia="zh-CN"/>
        </w:rPr>
        <w:t>39</w:t>
      </w:r>
      <w:r>
        <w:rPr>
          <w:rFonts w:hint="eastAsia"/>
          <w:spacing w:val="-2"/>
          <w:lang w:eastAsia="zh-CN"/>
        </w:rPr>
        <w:t>），考虑到只有发射机的天线增益随扇区的选择而变化</w:t>
      </w:r>
      <w:r>
        <w:rPr>
          <w:rFonts w:hint="eastAsia"/>
          <w:spacing w:val="-2"/>
          <w:lang w:val="en-GB" w:eastAsia="zh-CN"/>
        </w:rPr>
        <w:t>，</w:t>
      </w:r>
      <w:r>
        <w:rPr>
          <w:rFonts w:hint="eastAsia"/>
          <w:spacing w:val="-2"/>
          <w:lang w:eastAsia="zh-CN"/>
        </w:rPr>
        <w:t>每个</w:t>
      </w:r>
      <w:r>
        <w:rPr>
          <w:i/>
          <w:iCs/>
          <w:spacing w:val="-2"/>
          <w:lang w:eastAsia="zh-CN"/>
        </w:rPr>
        <w:t>G</w:t>
      </w:r>
      <w:r>
        <w:rPr>
          <w:i/>
          <w:iCs/>
          <w:spacing w:val="-2"/>
          <w:vertAlign w:val="subscript"/>
          <w:lang w:eastAsia="zh-CN"/>
        </w:rPr>
        <w:t>TX</w:t>
      </w:r>
      <w:r>
        <w:rPr>
          <w:rFonts w:hint="eastAsia"/>
          <w:spacing w:val="-2"/>
          <w:lang w:eastAsia="zh-CN"/>
        </w:rPr>
        <w:t>值对应一个</w:t>
      </w:r>
      <w:r>
        <w:rPr>
          <w:i/>
          <w:iCs/>
          <w:spacing w:val="-2"/>
          <w:lang w:eastAsia="zh-CN"/>
        </w:rPr>
        <w:t>R</w:t>
      </w:r>
      <w:r>
        <w:rPr>
          <w:rFonts w:hint="eastAsia"/>
          <w:spacing w:val="-2"/>
          <w:lang w:eastAsia="zh-CN"/>
        </w:rPr>
        <w:t>值。</w:t>
      </w:r>
    </w:p>
    <w:p w:rsidR="00DF4C50" w:rsidRPr="000F62D4" w:rsidRDefault="00DF4C50" w:rsidP="007F5FA1">
      <w:pPr>
        <w:rPr>
          <w:lang w:eastAsia="zh-CN"/>
        </w:rPr>
      </w:pPr>
      <w:r w:rsidRPr="000F62D4">
        <w:rPr>
          <w:lang w:eastAsia="zh-CN"/>
        </w:rPr>
        <w:t>d</w:t>
      </w:r>
      <w:r w:rsidR="000F62D4">
        <w:rPr>
          <w:rFonts w:hint="eastAsia"/>
          <w:lang w:eastAsia="zh-CN"/>
        </w:rPr>
        <w:t>)</w:t>
      </w:r>
      <w:r w:rsidRPr="000F62D4">
        <w:rPr>
          <w:lang w:eastAsia="zh-CN"/>
        </w:rPr>
        <w:tab/>
      </w:r>
      <w:r w:rsidRPr="000F62D4">
        <w:rPr>
          <w:rFonts w:hint="eastAsia"/>
          <w:lang w:eastAsia="zh-CN"/>
        </w:rPr>
        <w:t>接收机干扰门限，</w:t>
      </w:r>
      <w:r w:rsidRPr="000F62D4">
        <w:rPr>
          <w:i/>
          <w:lang w:eastAsia="zh-CN"/>
        </w:rPr>
        <w:t>I</w:t>
      </w:r>
      <w:r w:rsidRPr="000F62D4">
        <w:rPr>
          <w:i/>
          <w:vertAlign w:val="subscript"/>
          <w:lang w:eastAsia="zh-CN"/>
        </w:rPr>
        <w:t>RX</w:t>
      </w:r>
    </w:p>
    <w:p w:rsidR="00DF4C50" w:rsidRDefault="00DF4C50" w:rsidP="008A03DA">
      <w:pPr>
        <w:snapToGrid w:val="0"/>
        <w:ind w:firstLineChars="200" w:firstLine="480"/>
        <w:rPr>
          <w:lang w:eastAsia="zh-CN"/>
        </w:rPr>
      </w:pPr>
      <w:r>
        <w:rPr>
          <w:rFonts w:hint="eastAsia"/>
          <w:lang w:eastAsia="zh-CN"/>
        </w:rPr>
        <w:t>建议两种计算接收机干扰门限的方法：根据接收机的</w:t>
      </w:r>
      <w:r>
        <w:rPr>
          <w:i/>
          <w:iCs/>
          <w:lang w:eastAsia="zh-CN"/>
        </w:rPr>
        <w:t>C/I</w:t>
      </w:r>
      <w:r>
        <w:rPr>
          <w:i/>
          <w:iCs/>
          <w:vertAlign w:val="subscript"/>
          <w:lang w:eastAsia="zh-CN"/>
        </w:rPr>
        <w:t>MAX</w:t>
      </w:r>
      <w:r>
        <w:rPr>
          <w:lang w:eastAsia="zh-CN"/>
        </w:rPr>
        <w:t xml:space="preserve"> </w:t>
      </w:r>
      <w:r>
        <w:rPr>
          <w:rFonts w:hint="eastAsia"/>
          <w:lang w:eastAsia="zh-CN"/>
        </w:rPr>
        <w:t>直接计算或根据接收机所需的最小余量计算。由于第二种方法需要更多的步骤，我用这种方法来说明计算过程。</w:t>
      </w:r>
    </w:p>
    <w:p w:rsidR="00DF4C50" w:rsidRDefault="00DF4C50" w:rsidP="008A03DA">
      <w:pPr>
        <w:snapToGrid w:val="0"/>
        <w:ind w:firstLineChars="200" w:firstLine="480"/>
        <w:rPr>
          <w:lang w:eastAsia="zh-CN"/>
        </w:rPr>
      </w:pPr>
      <w:r>
        <w:rPr>
          <w:rFonts w:hint="eastAsia"/>
          <w:lang w:eastAsia="zh-CN"/>
        </w:rPr>
        <w:t>表</w:t>
      </w:r>
      <w:r>
        <w:rPr>
          <w:rFonts w:hint="eastAsia"/>
          <w:lang w:eastAsia="zh-CN"/>
        </w:rPr>
        <w:t>20</w:t>
      </w:r>
      <w:r>
        <w:rPr>
          <w:rFonts w:hint="eastAsia"/>
          <w:lang w:eastAsia="zh-CN"/>
        </w:rPr>
        <w:t>显示了根据设备参数得到的典型的</w:t>
      </w:r>
      <w:r>
        <w:rPr>
          <w:i/>
          <w:iCs/>
          <w:lang w:eastAsia="zh-CN"/>
        </w:rPr>
        <w:t>C/I</w:t>
      </w:r>
      <w:r>
        <w:rPr>
          <w:i/>
          <w:iCs/>
          <w:vertAlign w:val="subscript"/>
          <w:lang w:eastAsia="zh-CN"/>
        </w:rPr>
        <w:t>MAX</w:t>
      </w:r>
      <w:r>
        <w:rPr>
          <w:lang w:eastAsia="zh-CN"/>
        </w:rPr>
        <w:t xml:space="preserve"> </w:t>
      </w:r>
      <w:r>
        <w:rPr>
          <w:rFonts w:hint="eastAsia"/>
          <w:lang w:eastAsia="zh-CN"/>
        </w:rPr>
        <w:t>和</w:t>
      </w:r>
      <w:r>
        <w:rPr>
          <w:i/>
          <w:iCs/>
          <w:lang w:eastAsia="zh-CN"/>
        </w:rPr>
        <w:t>I</w:t>
      </w:r>
      <w:r>
        <w:rPr>
          <w:i/>
          <w:iCs/>
          <w:vertAlign w:val="subscript"/>
          <w:lang w:eastAsia="zh-CN"/>
        </w:rPr>
        <w:t>EQ</w:t>
      </w:r>
      <w:r>
        <w:rPr>
          <w:rFonts w:hint="eastAsia"/>
          <w:lang w:eastAsia="zh-CN"/>
        </w:rPr>
        <w:t>的值。这些值用在公式（</w:t>
      </w:r>
      <w:r>
        <w:rPr>
          <w:rFonts w:hint="eastAsia"/>
          <w:lang w:eastAsia="zh-CN"/>
        </w:rPr>
        <w:t>42</w:t>
      </w:r>
      <w:r>
        <w:rPr>
          <w:rFonts w:hint="eastAsia"/>
          <w:lang w:eastAsia="zh-CN"/>
        </w:rPr>
        <w:t>）中。</w:t>
      </w:r>
    </w:p>
    <w:p w:rsidR="00DF4C50" w:rsidRPr="00DF4C50" w:rsidRDefault="00DF4C50" w:rsidP="0041577D">
      <w:pPr>
        <w:pStyle w:val="TableNo"/>
        <w:rPr>
          <w:kern w:val="21"/>
        </w:rPr>
      </w:pPr>
      <w:r w:rsidRPr="00DF4C50">
        <w:rPr>
          <w:kern w:val="21"/>
          <w:lang w:eastAsia="zh-CN"/>
        </w:rPr>
        <w:br w:type="page"/>
      </w:r>
      <w:r>
        <w:rPr>
          <w:rFonts w:hint="eastAsia"/>
          <w:kern w:val="21"/>
        </w:rPr>
        <w:lastRenderedPageBreak/>
        <w:t>表</w:t>
      </w:r>
      <w:r w:rsidRPr="00DF4C50">
        <w:rPr>
          <w:kern w:val="21"/>
        </w:rPr>
        <w:t>20</w:t>
      </w:r>
    </w:p>
    <w:p w:rsidR="00DF4C50" w:rsidRPr="00DF4C50" w:rsidRDefault="00DF4C50" w:rsidP="0041577D">
      <w:pPr>
        <w:pStyle w:val="Tabletitle"/>
        <w:rPr>
          <w:kern w:val="21"/>
        </w:rPr>
      </w:pPr>
      <w:r w:rsidRPr="00DF4C50">
        <w:rPr>
          <w:kern w:val="21"/>
        </w:rPr>
        <w:t>C/IMAX</w:t>
      </w:r>
      <w:r>
        <w:rPr>
          <w:rFonts w:hint="eastAsia"/>
          <w:kern w:val="21"/>
        </w:rPr>
        <w:t>和</w:t>
      </w:r>
      <w:r w:rsidRPr="00DF4C50">
        <w:rPr>
          <w:kern w:val="21"/>
        </w:rPr>
        <w:t>IEQ</w:t>
      </w:r>
      <w:r>
        <w:rPr>
          <w:rFonts w:hint="eastAsia"/>
          <w:kern w:val="21"/>
        </w:rPr>
        <w:t>的值</w:t>
      </w:r>
    </w:p>
    <w:tbl>
      <w:tblPr>
        <w:tblW w:w="0" w:type="auto"/>
        <w:jc w:val="center"/>
        <w:tblInd w:w="-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6"/>
        <w:gridCol w:w="2835"/>
        <w:gridCol w:w="38"/>
      </w:tblGrid>
      <w:tr w:rsidR="00DF4C50" w:rsidTr="00DF4C50">
        <w:trPr>
          <w:gridAfter w:val="1"/>
          <w:wAfter w:w="38" w:type="dxa"/>
          <w:jc w:val="center"/>
        </w:trPr>
        <w:tc>
          <w:tcPr>
            <w:tcW w:w="2846" w:type="dxa"/>
            <w:tcBorders>
              <w:top w:val="single" w:sz="4" w:space="0" w:color="auto"/>
              <w:left w:val="single" w:sz="4" w:space="0" w:color="auto"/>
              <w:bottom w:val="single" w:sz="4" w:space="0" w:color="auto"/>
              <w:right w:val="single" w:sz="4" w:space="0" w:color="auto"/>
            </w:tcBorders>
          </w:tcPr>
          <w:p w:rsidR="00DF4C50" w:rsidRPr="0041577D" w:rsidRDefault="006C014F" w:rsidP="0041577D">
            <w:pPr>
              <w:pStyle w:val="Tablehead"/>
              <w:rPr>
                <w:lang w:eastAsia="zh-CN"/>
              </w:rPr>
            </w:pPr>
            <w:r w:rsidRPr="00C12926">
              <w:rPr>
                <w:i/>
              </w:rPr>
              <w:t>C</w:t>
            </w:r>
            <w:r w:rsidRPr="00C12926">
              <w:t>/</w:t>
            </w:r>
            <w:r w:rsidRPr="00C12926">
              <w:rPr>
                <w:i/>
              </w:rPr>
              <w:t>I</w:t>
            </w:r>
            <w:r w:rsidRPr="00C12926">
              <w:rPr>
                <w:i/>
                <w:vertAlign w:val="subscript"/>
              </w:rPr>
              <w:t>MAX</w:t>
            </w:r>
            <w:r w:rsidRPr="00C12926">
              <w:rPr>
                <w:i/>
              </w:rPr>
              <w:t xml:space="preserve"> </w:t>
            </w:r>
            <w:r w:rsidRPr="00C12926">
              <w:rPr>
                <w:i/>
              </w:rPr>
              <w:br/>
            </w:r>
            <w:r w:rsidRPr="00C12926">
              <w:t>(dB)</w:t>
            </w:r>
          </w:p>
        </w:tc>
        <w:tc>
          <w:tcPr>
            <w:tcW w:w="2835" w:type="dxa"/>
            <w:tcBorders>
              <w:top w:val="single" w:sz="4" w:space="0" w:color="auto"/>
              <w:left w:val="single" w:sz="4" w:space="0" w:color="auto"/>
              <w:bottom w:val="single" w:sz="4" w:space="0" w:color="auto"/>
              <w:right w:val="single" w:sz="4" w:space="0" w:color="auto"/>
            </w:tcBorders>
            <w:vAlign w:val="center"/>
          </w:tcPr>
          <w:p w:rsidR="00DF4C50" w:rsidRPr="0041577D" w:rsidRDefault="00DF4C50" w:rsidP="0041577D">
            <w:pPr>
              <w:pStyle w:val="Tablehead"/>
              <w:rPr>
                <w:lang w:eastAsia="zh-CN"/>
              </w:rPr>
            </w:pPr>
            <w:r w:rsidRPr="0041577D">
              <w:rPr>
                <w:rFonts w:hint="eastAsia"/>
                <w:lang w:eastAsia="zh-CN"/>
              </w:rPr>
              <w:t>系统</w:t>
            </w:r>
            <w:r w:rsidRPr="0041577D">
              <w:rPr>
                <w:rFonts w:hint="eastAsia"/>
                <w:lang w:eastAsia="zh-CN"/>
              </w:rPr>
              <w:t xml:space="preserve"> </w:t>
            </w:r>
            <w:r w:rsidR="006C014F" w:rsidRPr="00F60F70">
              <w:rPr>
                <w:lang w:val="en-US"/>
              </w:rPr>
              <w:t>I</w:t>
            </w:r>
            <w:r w:rsidR="006C014F" w:rsidRPr="00F60F70">
              <w:rPr>
                <w:i/>
                <w:vertAlign w:val="subscript"/>
                <w:lang w:val="en-US"/>
              </w:rPr>
              <w:t>EQ</w:t>
            </w:r>
            <w:r w:rsidR="006C014F" w:rsidRPr="00F60F70">
              <w:rPr>
                <w:vertAlign w:val="superscript"/>
                <w:lang w:val="en-US"/>
              </w:rPr>
              <w:t>(1)</w:t>
            </w:r>
            <w:r w:rsidR="006C014F" w:rsidRPr="00F60F70">
              <w:rPr>
                <w:i/>
                <w:lang w:val="en-US"/>
              </w:rPr>
              <w:br/>
            </w:r>
            <w:r w:rsidR="006C014F" w:rsidRPr="00F60F70">
              <w:rPr>
                <w:lang w:val="en-US"/>
              </w:rPr>
              <w:t>(dBm)</w:t>
            </w:r>
          </w:p>
        </w:tc>
      </w:tr>
      <w:tr w:rsidR="00DF4C50" w:rsidTr="00DF4C50">
        <w:trPr>
          <w:gridAfter w:val="1"/>
          <w:wAfter w:w="38" w:type="dxa"/>
          <w:jc w:val="center"/>
        </w:trPr>
        <w:tc>
          <w:tcPr>
            <w:tcW w:w="2846" w:type="dxa"/>
            <w:tcBorders>
              <w:top w:val="single" w:sz="4" w:space="0" w:color="auto"/>
              <w:left w:val="single" w:sz="4" w:space="0" w:color="auto"/>
              <w:bottom w:val="single" w:sz="4" w:space="0" w:color="auto"/>
              <w:right w:val="single" w:sz="4" w:space="0" w:color="auto"/>
            </w:tcBorders>
          </w:tcPr>
          <w:p w:rsidR="00DF4C50" w:rsidRDefault="00DF4C50" w:rsidP="0041577D">
            <w:pPr>
              <w:pStyle w:val="Tabletext"/>
              <w:jc w:val="center"/>
            </w:pPr>
            <w:r>
              <w:t>17.0</w:t>
            </w:r>
          </w:p>
        </w:tc>
        <w:tc>
          <w:tcPr>
            <w:tcW w:w="2835"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–105.0</w:t>
            </w:r>
          </w:p>
        </w:tc>
      </w:tr>
      <w:tr w:rsidR="00DF4C50" w:rsidTr="00DF4C50">
        <w:tblPrEx>
          <w:tblCellMar>
            <w:left w:w="70" w:type="dxa"/>
            <w:right w:w="70" w:type="dxa"/>
          </w:tblCellMar>
        </w:tblPrEx>
        <w:trPr>
          <w:jc w:val="center"/>
        </w:trPr>
        <w:tc>
          <w:tcPr>
            <w:tcW w:w="5719" w:type="dxa"/>
            <w:gridSpan w:val="3"/>
            <w:tcBorders>
              <w:left w:val="nil"/>
              <w:bottom w:val="nil"/>
              <w:right w:val="nil"/>
            </w:tcBorders>
          </w:tcPr>
          <w:p w:rsidR="00DF4C50" w:rsidRDefault="00DF4C50" w:rsidP="0067589C">
            <w:pPr>
              <w:pStyle w:val="Tablelegend"/>
              <w:rPr>
                <w:lang w:eastAsia="zh-CN"/>
              </w:rPr>
            </w:pPr>
            <w:r>
              <w:rPr>
                <w:vertAlign w:val="superscript"/>
                <w:lang w:eastAsia="zh-CN"/>
              </w:rPr>
              <w:t>(1)</w:t>
            </w:r>
            <w:r>
              <w:rPr>
                <w:lang w:eastAsia="zh-CN"/>
              </w:rPr>
              <w:tab/>
            </w:r>
            <w:r>
              <w:rPr>
                <w:rFonts w:hint="eastAsia"/>
                <w:lang w:eastAsia="zh-CN"/>
              </w:rPr>
              <w:t>这些值是考虑</w:t>
            </w:r>
            <w:r>
              <w:rPr>
                <w:rFonts w:hint="eastAsia"/>
                <w:iCs/>
                <w:lang w:eastAsia="zh-CN"/>
              </w:rPr>
              <w:t>C</w:t>
            </w:r>
            <w:r>
              <w:rPr>
                <w:rFonts w:hint="eastAsia"/>
                <w:lang w:eastAsia="zh-CN"/>
              </w:rPr>
              <w:t>等于接收机的门限得到的。</w:t>
            </w:r>
          </w:p>
        </w:tc>
      </w:tr>
    </w:tbl>
    <w:p w:rsidR="0067589C" w:rsidRDefault="0067589C" w:rsidP="007F5FA1">
      <w:pPr>
        <w:rPr>
          <w:lang w:eastAsia="zh-CN"/>
        </w:rPr>
      </w:pPr>
    </w:p>
    <w:p w:rsidR="00DF4C50" w:rsidRPr="000F62D4" w:rsidRDefault="00DF4C50" w:rsidP="007F5FA1">
      <w:pPr>
        <w:rPr>
          <w:lang w:eastAsia="zh-CN"/>
        </w:rPr>
      </w:pPr>
      <w:r w:rsidRPr="000F62D4">
        <w:rPr>
          <w:lang w:eastAsia="zh-CN"/>
        </w:rPr>
        <w:t>e</w:t>
      </w:r>
      <w:r w:rsidR="000F62D4">
        <w:rPr>
          <w:rFonts w:hint="eastAsia"/>
          <w:lang w:eastAsia="zh-CN"/>
        </w:rPr>
        <w:t>)</w:t>
      </w:r>
      <w:r w:rsidRPr="000F62D4">
        <w:rPr>
          <w:lang w:eastAsia="zh-CN"/>
        </w:rPr>
        <w:tab/>
      </w:r>
      <w:r w:rsidRPr="000F62D4">
        <w:rPr>
          <w:rFonts w:hint="eastAsia"/>
          <w:lang w:eastAsia="zh-CN"/>
        </w:rPr>
        <w:t>最大恶化量，</w:t>
      </w:r>
      <w:r w:rsidRPr="000F62D4">
        <w:rPr>
          <w:i/>
          <w:lang w:eastAsia="zh-CN"/>
        </w:rPr>
        <w:t>D</w:t>
      </w:r>
    </w:p>
    <w:p w:rsidR="00DF4C50" w:rsidRDefault="00DF4C50" w:rsidP="008A03DA">
      <w:pPr>
        <w:snapToGrid w:val="0"/>
        <w:ind w:firstLineChars="200" w:firstLine="480"/>
        <w:rPr>
          <w:lang w:eastAsia="zh-CN"/>
        </w:rPr>
      </w:pPr>
      <w:r>
        <w:rPr>
          <w:rFonts w:hint="eastAsia"/>
          <w:lang w:eastAsia="zh-CN"/>
        </w:rPr>
        <w:t>表</w:t>
      </w:r>
      <w:r>
        <w:rPr>
          <w:lang w:eastAsia="zh-CN"/>
        </w:rPr>
        <w:t>21</w:t>
      </w:r>
      <w:r>
        <w:rPr>
          <w:rFonts w:hint="eastAsia"/>
          <w:lang w:eastAsia="zh-CN"/>
        </w:rPr>
        <w:t>是最终确定的示例系统的参数</w:t>
      </w:r>
      <w:r>
        <w:rPr>
          <w:i/>
          <w:iCs/>
          <w:lang w:eastAsia="zh-CN"/>
        </w:rPr>
        <w:t>D</w:t>
      </w:r>
      <w:r>
        <w:rPr>
          <w:i/>
          <w:iCs/>
          <w:vertAlign w:val="subscript"/>
          <w:lang w:eastAsia="zh-CN"/>
        </w:rPr>
        <w:t>M</w:t>
      </w:r>
      <w:r>
        <w:rPr>
          <w:rFonts w:hint="eastAsia"/>
          <w:i/>
          <w:iCs/>
          <w:lang w:eastAsia="zh-CN"/>
        </w:rPr>
        <w:t>、</w:t>
      </w:r>
      <w:r>
        <w:rPr>
          <w:i/>
          <w:iCs/>
          <w:lang w:eastAsia="zh-CN"/>
        </w:rPr>
        <w:t>D</w:t>
      </w:r>
      <w:r>
        <w:rPr>
          <w:i/>
          <w:iCs/>
          <w:vertAlign w:val="subscript"/>
          <w:lang w:eastAsia="zh-CN"/>
        </w:rPr>
        <w:t>S</w:t>
      </w:r>
      <w:r>
        <w:rPr>
          <w:rFonts w:hint="eastAsia"/>
          <w:i/>
          <w:iCs/>
          <w:lang w:eastAsia="zh-CN"/>
        </w:rPr>
        <w:t>、</w:t>
      </w:r>
      <w:r>
        <w:rPr>
          <w:i/>
          <w:iCs/>
          <w:lang w:eastAsia="zh-CN"/>
        </w:rPr>
        <w:t>M</w:t>
      </w:r>
      <w:r>
        <w:rPr>
          <w:i/>
          <w:iCs/>
          <w:vertAlign w:val="subscript"/>
          <w:lang w:eastAsia="zh-CN"/>
        </w:rPr>
        <w:t>C</w:t>
      </w:r>
      <w:r>
        <w:rPr>
          <w:rFonts w:hint="eastAsia"/>
          <w:lang w:eastAsia="zh-CN"/>
        </w:rPr>
        <w:t>和</w:t>
      </w:r>
      <w:r>
        <w:rPr>
          <w:i/>
          <w:iCs/>
          <w:lang w:eastAsia="zh-CN"/>
        </w:rPr>
        <w:t>M</w:t>
      </w:r>
      <w:r>
        <w:rPr>
          <w:i/>
          <w:iCs/>
          <w:vertAlign w:val="subscript"/>
          <w:lang w:eastAsia="zh-CN"/>
        </w:rPr>
        <w:t>M</w:t>
      </w:r>
      <w:r>
        <w:rPr>
          <w:rFonts w:hint="eastAsia"/>
          <w:i/>
          <w:iCs/>
          <w:vertAlign w:val="subscript"/>
          <w:lang w:eastAsia="zh-CN"/>
        </w:rPr>
        <w:t xml:space="preserve"> </w:t>
      </w:r>
      <w:r>
        <w:rPr>
          <w:rFonts w:hint="eastAsia"/>
          <w:lang w:eastAsia="zh-CN"/>
        </w:rPr>
        <w:t>以及计算（公式（</w:t>
      </w:r>
      <w:r>
        <w:rPr>
          <w:rFonts w:hint="eastAsia"/>
          <w:lang w:eastAsia="zh-CN"/>
        </w:rPr>
        <w:t>43</w:t>
      </w:r>
      <w:r>
        <w:rPr>
          <w:rFonts w:hint="eastAsia"/>
          <w:lang w:eastAsia="zh-CN"/>
        </w:rPr>
        <w:t>）和（</w:t>
      </w:r>
      <w:r>
        <w:rPr>
          <w:rFonts w:hint="eastAsia"/>
          <w:lang w:eastAsia="zh-CN"/>
        </w:rPr>
        <w:t>44</w:t>
      </w:r>
      <w:r>
        <w:rPr>
          <w:rFonts w:hint="eastAsia"/>
          <w:lang w:eastAsia="zh-CN"/>
        </w:rPr>
        <w:t>））的得到的</w:t>
      </w:r>
      <w:r>
        <w:rPr>
          <w:i/>
          <w:iCs/>
          <w:lang w:eastAsia="zh-CN"/>
        </w:rPr>
        <w:t>D</w:t>
      </w:r>
      <w:r>
        <w:rPr>
          <w:rFonts w:hint="eastAsia"/>
          <w:lang w:eastAsia="zh-CN"/>
        </w:rPr>
        <w:t>值，该值是用在公式（</w:t>
      </w:r>
      <w:r>
        <w:rPr>
          <w:rFonts w:hint="eastAsia"/>
          <w:lang w:eastAsia="zh-CN"/>
        </w:rPr>
        <w:t>42</w:t>
      </w:r>
      <w:r>
        <w:rPr>
          <w:rFonts w:hint="eastAsia"/>
          <w:lang w:eastAsia="zh-CN"/>
        </w:rPr>
        <w:t>）中的最终参数。</w:t>
      </w:r>
    </w:p>
    <w:p w:rsidR="00DF4C50" w:rsidRDefault="00DF4C50" w:rsidP="008A03DA">
      <w:pPr>
        <w:snapToGrid w:val="0"/>
        <w:spacing w:before="0"/>
        <w:rPr>
          <w:lang w:eastAsia="zh-CN"/>
        </w:rPr>
      </w:pPr>
    </w:p>
    <w:p w:rsidR="00DF4C50" w:rsidRDefault="00DF4C50" w:rsidP="0041577D">
      <w:pPr>
        <w:pStyle w:val="TableNo"/>
        <w:rPr>
          <w:kern w:val="21"/>
        </w:rPr>
      </w:pPr>
      <w:r>
        <w:rPr>
          <w:rFonts w:hint="eastAsia"/>
          <w:kern w:val="21"/>
        </w:rPr>
        <w:t>表</w:t>
      </w:r>
      <w:r>
        <w:rPr>
          <w:kern w:val="21"/>
        </w:rPr>
        <w:t>21</w:t>
      </w:r>
    </w:p>
    <w:p w:rsidR="00DF4C50" w:rsidRDefault="00DF4C50" w:rsidP="0041577D">
      <w:pPr>
        <w:pStyle w:val="Tabletitle"/>
        <w:rPr>
          <w:kern w:val="21"/>
        </w:rPr>
      </w:pPr>
      <w:r>
        <w:rPr>
          <w:rFonts w:hint="eastAsia"/>
          <w:kern w:val="21"/>
        </w:rPr>
        <w:t>恶化量参数</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6"/>
        <w:gridCol w:w="1928"/>
        <w:gridCol w:w="1928"/>
        <w:gridCol w:w="1928"/>
        <w:gridCol w:w="2125"/>
      </w:tblGrid>
      <w:tr w:rsidR="00DF4C50" w:rsidTr="00DF4C50">
        <w:tc>
          <w:tcPr>
            <w:tcW w:w="1806" w:type="dxa"/>
            <w:tcBorders>
              <w:top w:val="single" w:sz="4" w:space="0" w:color="auto"/>
              <w:left w:val="single" w:sz="4" w:space="0" w:color="auto"/>
              <w:bottom w:val="single" w:sz="4" w:space="0" w:color="auto"/>
              <w:right w:val="single" w:sz="4" w:space="0" w:color="auto"/>
            </w:tcBorders>
            <w:vAlign w:val="center"/>
          </w:tcPr>
          <w:p w:rsidR="00DF4C50" w:rsidRPr="0041577D" w:rsidRDefault="00DF4C50" w:rsidP="0041577D">
            <w:pPr>
              <w:pStyle w:val="Tablehead"/>
              <w:rPr>
                <w:lang w:eastAsia="zh-CN"/>
              </w:rPr>
            </w:pPr>
            <w:r w:rsidRPr="0041577D">
              <w:rPr>
                <w:rFonts w:hint="eastAsia"/>
                <w:lang w:eastAsia="zh-CN"/>
              </w:rPr>
              <w:t>计算得到或所需的余量，</w:t>
            </w:r>
            <w:r w:rsidR="00AE2BD3" w:rsidRPr="00E15FCC">
              <w:rPr>
                <w:i/>
                <w:iCs/>
                <w:lang w:val="en-US" w:eastAsia="zh-CN"/>
              </w:rPr>
              <w:t>M</w:t>
            </w:r>
            <w:r w:rsidR="00AE2BD3" w:rsidRPr="00E15FCC">
              <w:rPr>
                <w:i/>
                <w:iCs/>
                <w:vertAlign w:val="subscript"/>
                <w:lang w:val="en-US" w:eastAsia="zh-CN"/>
              </w:rPr>
              <w:t>C</w:t>
            </w:r>
            <w:r w:rsidRPr="0041577D">
              <w:rPr>
                <w:lang w:eastAsia="zh-CN"/>
              </w:rPr>
              <w:br/>
            </w:r>
            <w:r w:rsidRPr="0041577D">
              <w:rPr>
                <w:rFonts w:hint="eastAsia"/>
                <w:lang w:eastAsia="zh-CN"/>
              </w:rPr>
              <w:t>（</w:t>
            </w:r>
            <w:r w:rsidRPr="0041577D">
              <w:rPr>
                <w:lang w:eastAsia="zh-CN"/>
              </w:rPr>
              <w:t>dB</w:t>
            </w:r>
            <w:r w:rsidRPr="0041577D">
              <w:rPr>
                <w:rFonts w:hint="eastAsia"/>
                <w:lang w:eastAsia="zh-CN"/>
              </w:rPr>
              <w:t>）</w:t>
            </w:r>
          </w:p>
        </w:tc>
        <w:tc>
          <w:tcPr>
            <w:tcW w:w="1928" w:type="dxa"/>
            <w:tcBorders>
              <w:top w:val="single" w:sz="4" w:space="0" w:color="auto"/>
              <w:left w:val="single" w:sz="4" w:space="0" w:color="auto"/>
              <w:bottom w:val="single" w:sz="4" w:space="0" w:color="auto"/>
              <w:right w:val="single" w:sz="4" w:space="0" w:color="auto"/>
            </w:tcBorders>
            <w:vAlign w:val="center"/>
          </w:tcPr>
          <w:p w:rsidR="00DF4C50" w:rsidRPr="0041577D" w:rsidRDefault="00DF4C50" w:rsidP="0041577D">
            <w:pPr>
              <w:pStyle w:val="Tablehead"/>
              <w:rPr>
                <w:lang w:eastAsia="zh-CN"/>
              </w:rPr>
            </w:pPr>
            <w:r w:rsidRPr="0041577D">
              <w:rPr>
                <w:rFonts w:hint="eastAsia"/>
                <w:lang w:eastAsia="zh-CN"/>
              </w:rPr>
              <w:t>最小</w:t>
            </w:r>
            <w:r w:rsidR="00AE2BD3">
              <w:rPr>
                <w:lang w:eastAsia="zh-CN"/>
              </w:rPr>
              <w:br/>
            </w:r>
            <w:r w:rsidRPr="0041577D">
              <w:rPr>
                <w:rFonts w:hint="eastAsia"/>
                <w:lang w:eastAsia="zh-CN"/>
              </w:rPr>
              <w:t>余量，</w:t>
            </w:r>
            <w:r w:rsidR="00AE2BD3" w:rsidRPr="00AE2BD3">
              <w:rPr>
                <w:i/>
                <w:iCs/>
                <w:lang w:eastAsia="zh-CN"/>
              </w:rPr>
              <w:t>M</w:t>
            </w:r>
            <w:r w:rsidR="00AE2BD3" w:rsidRPr="00AE2BD3">
              <w:rPr>
                <w:i/>
                <w:iCs/>
                <w:vertAlign w:val="subscript"/>
                <w:lang w:eastAsia="zh-CN"/>
              </w:rPr>
              <w:t>M</w:t>
            </w:r>
            <w:r w:rsidRPr="0041577D">
              <w:rPr>
                <w:lang w:eastAsia="zh-CN"/>
              </w:rPr>
              <w:br/>
            </w:r>
            <w:r w:rsidRPr="0041577D">
              <w:rPr>
                <w:rFonts w:hint="eastAsia"/>
                <w:lang w:eastAsia="zh-CN"/>
              </w:rPr>
              <w:t>（</w:t>
            </w:r>
            <w:r w:rsidRPr="0041577D">
              <w:rPr>
                <w:lang w:eastAsia="zh-CN"/>
              </w:rPr>
              <w:t>dB</w:t>
            </w:r>
            <w:r w:rsidRPr="0041577D">
              <w:rPr>
                <w:rFonts w:hint="eastAsia"/>
                <w:lang w:eastAsia="zh-CN"/>
              </w:rPr>
              <w:t>）</w:t>
            </w:r>
          </w:p>
        </w:tc>
        <w:tc>
          <w:tcPr>
            <w:tcW w:w="1928" w:type="dxa"/>
            <w:tcBorders>
              <w:top w:val="single" w:sz="4" w:space="0" w:color="auto"/>
              <w:left w:val="single" w:sz="4" w:space="0" w:color="auto"/>
              <w:bottom w:val="single" w:sz="4" w:space="0" w:color="auto"/>
              <w:right w:val="single" w:sz="4" w:space="0" w:color="auto"/>
            </w:tcBorders>
            <w:vAlign w:val="center"/>
          </w:tcPr>
          <w:p w:rsidR="00DF4C50" w:rsidRPr="0041577D" w:rsidRDefault="00DF4C50" w:rsidP="0041577D">
            <w:pPr>
              <w:pStyle w:val="Tablehead"/>
              <w:rPr>
                <w:lang w:eastAsia="zh-CN"/>
              </w:rPr>
            </w:pPr>
            <w:r w:rsidRPr="0041577D">
              <w:rPr>
                <w:rFonts w:hint="eastAsia"/>
                <w:lang w:eastAsia="zh-CN"/>
              </w:rPr>
              <w:t>最大</w:t>
            </w:r>
            <w:r w:rsidR="00AE2BD3">
              <w:rPr>
                <w:lang w:eastAsia="zh-CN"/>
              </w:rPr>
              <w:br/>
            </w:r>
            <w:r w:rsidRPr="0041577D">
              <w:rPr>
                <w:rFonts w:hint="eastAsia"/>
                <w:lang w:eastAsia="zh-CN"/>
              </w:rPr>
              <w:t>恶化量，</w:t>
            </w:r>
            <w:r w:rsidR="00AE2BD3" w:rsidRPr="00F60F70">
              <w:rPr>
                <w:i/>
                <w:iCs/>
                <w:lang w:val="en-US" w:eastAsia="zh-CN"/>
              </w:rPr>
              <w:t>D</w:t>
            </w:r>
            <w:r w:rsidR="00AE2BD3" w:rsidRPr="00F60F70">
              <w:rPr>
                <w:i/>
                <w:iCs/>
                <w:vertAlign w:val="subscript"/>
                <w:lang w:val="en-US" w:eastAsia="zh-CN"/>
              </w:rPr>
              <w:t>M</w:t>
            </w:r>
            <w:r w:rsidRPr="0041577D">
              <w:rPr>
                <w:lang w:eastAsia="zh-CN"/>
              </w:rPr>
              <w:t xml:space="preserve"> </w:t>
            </w:r>
            <w:r w:rsidRPr="0041577D">
              <w:rPr>
                <w:lang w:eastAsia="zh-CN"/>
              </w:rPr>
              <w:br/>
            </w:r>
            <w:r w:rsidRPr="0041577D">
              <w:rPr>
                <w:rFonts w:hint="eastAsia"/>
                <w:lang w:eastAsia="zh-CN"/>
              </w:rPr>
              <w:t>（</w:t>
            </w:r>
            <w:r w:rsidRPr="0041577D">
              <w:rPr>
                <w:lang w:eastAsia="zh-CN"/>
              </w:rPr>
              <w:t>dB</w:t>
            </w:r>
            <w:r w:rsidRPr="0041577D">
              <w:rPr>
                <w:rFonts w:hint="eastAsia"/>
                <w:lang w:eastAsia="zh-CN"/>
              </w:rPr>
              <w:t>）</w:t>
            </w:r>
          </w:p>
        </w:tc>
        <w:tc>
          <w:tcPr>
            <w:tcW w:w="1928" w:type="dxa"/>
            <w:tcBorders>
              <w:top w:val="single" w:sz="4" w:space="0" w:color="auto"/>
              <w:left w:val="single" w:sz="4" w:space="0" w:color="auto"/>
              <w:bottom w:val="single" w:sz="4" w:space="0" w:color="auto"/>
              <w:right w:val="single" w:sz="4" w:space="0" w:color="auto"/>
            </w:tcBorders>
            <w:vAlign w:val="center"/>
          </w:tcPr>
          <w:p w:rsidR="00DF4C50" w:rsidRPr="0041577D" w:rsidRDefault="00DF4C50" w:rsidP="0041577D">
            <w:pPr>
              <w:pStyle w:val="Tablehead"/>
              <w:rPr>
                <w:lang w:eastAsia="zh-CN"/>
              </w:rPr>
            </w:pPr>
            <w:r w:rsidRPr="0041577D">
              <w:rPr>
                <w:rFonts w:hint="eastAsia"/>
                <w:lang w:eastAsia="zh-CN"/>
              </w:rPr>
              <w:t>估计的</w:t>
            </w:r>
            <w:r w:rsidR="00AE2BD3">
              <w:rPr>
                <w:lang w:eastAsia="zh-CN"/>
              </w:rPr>
              <w:br/>
            </w:r>
            <w:r w:rsidRPr="0041577D">
              <w:rPr>
                <w:rFonts w:hint="eastAsia"/>
                <w:lang w:eastAsia="zh-CN"/>
              </w:rPr>
              <w:t>恶化量，</w:t>
            </w:r>
            <w:r w:rsidR="00AE2BD3" w:rsidRPr="00F60F70">
              <w:rPr>
                <w:i/>
                <w:iCs/>
                <w:lang w:val="en-US" w:eastAsia="zh-CN"/>
              </w:rPr>
              <w:t>D</w:t>
            </w:r>
            <w:r w:rsidR="00AE2BD3" w:rsidRPr="00F60F70">
              <w:rPr>
                <w:i/>
                <w:iCs/>
                <w:vertAlign w:val="subscript"/>
                <w:lang w:val="en-US" w:eastAsia="zh-CN"/>
              </w:rPr>
              <w:t>S</w:t>
            </w:r>
            <w:r w:rsidR="00AE2BD3" w:rsidRPr="00F60F70">
              <w:rPr>
                <w:vertAlign w:val="superscript"/>
                <w:lang w:val="en-US" w:eastAsia="zh-CN"/>
              </w:rPr>
              <w:t>(1)</w:t>
            </w:r>
            <w:r w:rsidRPr="0041577D">
              <w:rPr>
                <w:lang w:eastAsia="zh-CN"/>
              </w:rPr>
              <w:br/>
            </w:r>
            <w:r w:rsidRPr="0041577D">
              <w:rPr>
                <w:rFonts w:hint="eastAsia"/>
                <w:lang w:eastAsia="zh-CN"/>
              </w:rPr>
              <w:t>（</w:t>
            </w:r>
            <w:r w:rsidRPr="0041577D">
              <w:rPr>
                <w:lang w:eastAsia="zh-CN"/>
              </w:rPr>
              <w:t>dB</w:t>
            </w:r>
            <w:r w:rsidRPr="0041577D">
              <w:rPr>
                <w:rFonts w:hint="eastAsia"/>
                <w:lang w:eastAsia="zh-CN"/>
              </w:rPr>
              <w:t>）</w:t>
            </w:r>
          </w:p>
        </w:tc>
        <w:tc>
          <w:tcPr>
            <w:tcW w:w="2125" w:type="dxa"/>
            <w:tcBorders>
              <w:top w:val="single" w:sz="4" w:space="0" w:color="auto"/>
              <w:left w:val="single" w:sz="4" w:space="0" w:color="auto"/>
              <w:bottom w:val="single" w:sz="4" w:space="0" w:color="auto"/>
              <w:right w:val="single" w:sz="4" w:space="0" w:color="auto"/>
            </w:tcBorders>
            <w:vAlign w:val="center"/>
          </w:tcPr>
          <w:p w:rsidR="00DF4C50" w:rsidRPr="0041577D" w:rsidRDefault="00DF4C50" w:rsidP="0041577D">
            <w:pPr>
              <w:pStyle w:val="Tablehead"/>
              <w:rPr>
                <w:lang w:eastAsia="zh-CN"/>
              </w:rPr>
            </w:pPr>
            <w:r w:rsidRPr="0041577D">
              <w:rPr>
                <w:rFonts w:hint="eastAsia"/>
                <w:lang w:eastAsia="zh-CN"/>
              </w:rPr>
              <w:t>产生的最大</w:t>
            </w:r>
            <w:r w:rsidR="00AE2BD3">
              <w:rPr>
                <w:lang w:eastAsia="zh-CN"/>
              </w:rPr>
              <w:br/>
            </w:r>
            <w:r w:rsidRPr="0041577D">
              <w:rPr>
                <w:rFonts w:hint="eastAsia"/>
                <w:lang w:eastAsia="zh-CN"/>
              </w:rPr>
              <w:t>恶化量，</w:t>
            </w:r>
            <w:r w:rsidRPr="0041577D">
              <w:rPr>
                <w:lang w:eastAsia="zh-CN"/>
              </w:rPr>
              <w:t>D</w:t>
            </w:r>
            <w:r w:rsidRPr="0041577D">
              <w:rPr>
                <w:lang w:eastAsia="zh-CN"/>
              </w:rPr>
              <w:br/>
            </w:r>
            <w:r w:rsidRPr="0041577D">
              <w:rPr>
                <w:rFonts w:hint="eastAsia"/>
                <w:lang w:eastAsia="zh-CN"/>
              </w:rPr>
              <w:t>（</w:t>
            </w:r>
            <w:r w:rsidRPr="0041577D">
              <w:rPr>
                <w:lang w:eastAsia="zh-CN"/>
              </w:rPr>
              <w:t>dB</w:t>
            </w:r>
            <w:r w:rsidRPr="0041577D">
              <w:rPr>
                <w:rFonts w:hint="eastAsia"/>
                <w:lang w:eastAsia="zh-CN"/>
              </w:rPr>
              <w:t>）</w:t>
            </w:r>
          </w:p>
        </w:tc>
      </w:tr>
      <w:tr w:rsidR="00DF4C50" w:rsidTr="00DF4C50">
        <w:tc>
          <w:tcPr>
            <w:tcW w:w="1806"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rPr>
                <w:lang w:eastAsia="zh-CN"/>
              </w:rPr>
            </w:pPr>
            <w:r>
              <w:rPr>
                <w:lang w:eastAsia="zh-CN"/>
              </w:rPr>
              <w:t>35.8</w:t>
            </w:r>
          </w:p>
        </w:tc>
        <w:tc>
          <w:tcPr>
            <w:tcW w:w="1928"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rPr>
                <w:lang w:eastAsia="zh-CN"/>
              </w:rPr>
            </w:pPr>
            <w:r>
              <w:rPr>
                <w:lang w:eastAsia="zh-CN"/>
              </w:rPr>
              <w:t>30.1</w:t>
            </w:r>
          </w:p>
        </w:tc>
        <w:tc>
          <w:tcPr>
            <w:tcW w:w="1928"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rPr>
                <w:lang w:eastAsia="zh-CN"/>
              </w:rPr>
            </w:pPr>
            <w:r>
              <w:rPr>
                <w:lang w:eastAsia="zh-CN"/>
              </w:rPr>
              <w:t>5.7</w:t>
            </w:r>
          </w:p>
        </w:tc>
        <w:tc>
          <w:tcPr>
            <w:tcW w:w="1928"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rPr>
                <w:lang w:eastAsia="zh-CN"/>
              </w:rPr>
            </w:pPr>
            <w:r>
              <w:rPr>
                <w:lang w:eastAsia="zh-CN"/>
              </w:rPr>
              <w:t>3.0</w:t>
            </w:r>
          </w:p>
        </w:tc>
        <w:tc>
          <w:tcPr>
            <w:tcW w:w="2125"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rPr>
                <w:lang w:eastAsia="zh-CN"/>
              </w:rPr>
            </w:pPr>
            <w:r>
              <w:rPr>
                <w:lang w:eastAsia="zh-CN"/>
              </w:rPr>
              <w:t>2.7</w:t>
            </w:r>
          </w:p>
        </w:tc>
      </w:tr>
      <w:tr w:rsidR="00DF4C50" w:rsidTr="00DF4C50">
        <w:tc>
          <w:tcPr>
            <w:tcW w:w="9715" w:type="dxa"/>
            <w:gridSpan w:val="5"/>
            <w:tcBorders>
              <w:top w:val="single" w:sz="4" w:space="0" w:color="auto"/>
              <w:left w:val="nil"/>
              <w:bottom w:val="nil"/>
              <w:right w:val="nil"/>
            </w:tcBorders>
            <w:vAlign w:val="center"/>
          </w:tcPr>
          <w:p w:rsidR="00DF4C50" w:rsidRDefault="00DF4C50" w:rsidP="0067589C">
            <w:pPr>
              <w:pStyle w:val="Tablelegend"/>
              <w:rPr>
                <w:lang w:eastAsia="zh-CN"/>
              </w:rPr>
            </w:pPr>
            <w:r>
              <w:rPr>
                <w:vertAlign w:val="superscript"/>
                <w:lang w:eastAsia="zh-CN"/>
              </w:rPr>
              <w:t>(1)</w:t>
            </w:r>
            <w:r>
              <w:rPr>
                <w:lang w:eastAsia="zh-CN"/>
              </w:rPr>
              <w:tab/>
            </w:r>
            <w:r>
              <w:rPr>
                <w:rFonts w:hint="eastAsia"/>
                <w:lang w:eastAsia="zh-CN"/>
              </w:rPr>
              <w:t>估计的恶化量</w:t>
            </w:r>
            <w:r>
              <w:rPr>
                <w:i/>
                <w:iCs/>
                <w:lang w:eastAsia="zh-CN"/>
              </w:rPr>
              <w:t>D</w:t>
            </w:r>
            <w:r>
              <w:rPr>
                <w:i/>
                <w:iCs/>
                <w:vertAlign w:val="subscript"/>
                <w:lang w:eastAsia="zh-CN"/>
              </w:rPr>
              <w:t>S</w:t>
            </w:r>
            <w:r>
              <w:rPr>
                <w:lang w:eastAsia="zh-CN"/>
              </w:rPr>
              <w:t xml:space="preserve"> </w:t>
            </w:r>
            <w:r>
              <w:rPr>
                <w:rFonts w:hint="eastAsia"/>
                <w:lang w:eastAsia="zh-CN"/>
              </w:rPr>
              <w:t>的值应当是在所分析系统周围的干扰系统的集总的效果。如果没有该信息，使用</w:t>
            </w:r>
            <w:r>
              <w:rPr>
                <w:i/>
                <w:iCs/>
                <w:lang w:eastAsia="zh-CN"/>
              </w:rPr>
              <w:t>D</w:t>
            </w:r>
            <w:r>
              <w:rPr>
                <w:i/>
                <w:iCs/>
                <w:vertAlign w:val="subscript"/>
                <w:lang w:eastAsia="zh-CN"/>
              </w:rPr>
              <w:t>S</w:t>
            </w:r>
            <w:r>
              <w:rPr>
                <w:lang w:eastAsia="zh-CN"/>
              </w:rPr>
              <w:t xml:space="preserve"> = 3 dB</w:t>
            </w:r>
            <w:r>
              <w:rPr>
                <w:lang w:eastAsia="zh-CN"/>
              </w:rPr>
              <w:t>。</w:t>
            </w:r>
          </w:p>
        </w:tc>
      </w:tr>
    </w:tbl>
    <w:p w:rsidR="00DF4C50" w:rsidRDefault="00DF4C50" w:rsidP="008A03DA">
      <w:pPr>
        <w:snapToGrid w:val="0"/>
        <w:spacing w:before="0"/>
        <w:rPr>
          <w:lang w:eastAsia="zh-CN"/>
        </w:rPr>
      </w:pPr>
    </w:p>
    <w:p w:rsidR="00DF4C50" w:rsidRDefault="00DF4C50" w:rsidP="008A03DA">
      <w:pPr>
        <w:snapToGrid w:val="0"/>
        <w:spacing w:before="0"/>
        <w:ind w:firstLineChars="200" w:firstLine="480"/>
        <w:rPr>
          <w:lang w:eastAsia="zh-CN"/>
        </w:rPr>
      </w:pPr>
      <w:r>
        <w:rPr>
          <w:rFonts w:hint="eastAsia"/>
          <w:lang w:eastAsia="zh-CN"/>
        </w:rPr>
        <w:t>使用公式（</w:t>
      </w:r>
      <w:r>
        <w:rPr>
          <w:rFonts w:hint="eastAsia"/>
          <w:lang w:eastAsia="zh-CN"/>
        </w:rPr>
        <w:t>42</w:t>
      </w:r>
      <w:r>
        <w:rPr>
          <w:rFonts w:hint="eastAsia"/>
          <w:lang w:eastAsia="zh-CN"/>
        </w:rPr>
        <w:t>）中的</w:t>
      </w:r>
      <w:r>
        <w:rPr>
          <w:i/>
          <w:iCs/>
          <w:lang w:eastAsia="zh-CN"/>
        </w:rPr>
        <w:t xml:space="preserve">D </w:t>
      </w:r>
      <w:r>
        <w:rPr>
          <w:rFonts w:hint="eastAsia"/>
          <w:lang w:eastAsia="zh-CN"/>
        </w:rPr>
        <w:t>值，可以得到</w:t>
      </w:r>
      <w:r>
        <w:rPr>
          <w:i/>
          <w:iCs/>
          <w:lang w:eastAsia="zh-CN"/>
        </w:rPr>
        <w:t>I</w:t>
      </w:r>
      <w:r>
        <w:rPr>
          <w:i/>
          <w:iCs/>
          <w:vertAlign w:val="subscript"/>
          <w:lang w:eastAsia="zh-CN"/>
        </w:rPr>
        <w:t>RX</w:t>
      </w:r>
      <w:r>
        <w:rPr>
          <w:lang w:eastAsia="zh-CN"/>
        </w:rPr>
        <w:t xml:space="preserve"> </w:t>
      </w:r>
      <w:r>
        <w:rPr>
          <w:rFonts w:hint="eastAsia"/>
          <w:lang w:eastAsia="zh-CN"/>
        </w:rPr>
        <w:t>的值。</w:t>
      </w:r>
    </w:p>
    <w:p w:rsidR="00DF4C50" w:rsidRDefault="00DF4C50" w:rsidP="008A03DA">
      <w:pPr>
        <w:snapToGrid w:val="0"/>
        <w:ind w:firstLineChars="200" w:firstLine="484"/>
        <w:rPr>
          <w:lang w:eastAsia="zh-CN"/>
        </w:rPr>
      </w:pPr>
      <w:r>
        <w:rPr>
          <w:rFonts w:hint="eastAsia"/>
          <w:spacing w:val="2"/>
          <w:lang w:eastAsia="zh-CN"/>
        </w:rPr>
        <w:t>附加绕射损耗</w:t>
      </w:r>
      <w:r>
        <w:rPr>
          <w:i/>
          <w:iCs/>
          <w:spacing w:val="2"/>
          <w:lang w:eastAsia="zh-CN"/>
        </w:rPr>
        <w:t>A</w:t>
      </w:r>
      <w:r>
        <w:rPr>
          <w:i/>
          <w:iCs/>
          <w:spacing w:val="2"/>
          <w:vertAlign w:val="subscript"/>
          <w:lang w:eastAsia="zh-CN"/>
        </w:rPr>
        <w:t>D</w:t>
      </w:r>
      <w:r>
        <w:rPr>
          <w:rFonts w:hint="eastAsia"/>
          <w:spacing w:val="2"/>
          <w:lang w:eastAsia="zh-CN"/>
        </w:rPr>
        <w:t>的值对于计算总损耗是必须的，为了确定该值，我们在公式（</w:t>
      </w:r>
      <w:r>
        <w:rPr>
          <w:rFonts w:hint="eastAsia"/>
          <w:spacing w:val="2"/>
          <w:lang w:eastAsia="zh-CN"/>
        </w:rPr>
        <w:t>40</w:t>
      </w:r>
      <w:r>
        <w:rPr>
          <w:rFonts w:hint="eastAsia"/>
          <w:spacing w:val="2"/>
          <w:lang w:eastAsia="zh-CN"/>
        </w:rPr>
        <w:t>）中选取</w:t>
      </w:r>
      <w:r>
        <w:rPr>
          <w:i/>
          <w:iCs/>
          <w:spacing w:val="2"/>
          <w:lang w:eastAsia="zh-CN"/>
        </w:rPr>
        <w:t>h</w:t>
      </w:r>
      <w:r>
        <w:rPr>
          <w:spacing w:val="2"/>
          <w:lang w:eastAsia="zh-CN"/>
        </w:rPr>
        <w:t>/</w:t>
      </w:r>
      <w:r>
        <w:rPr>
          <w:i/>
          <w:iCs/>
          <w:spacing w:val="2"/>
          <w:lang w:eastAsia="zh-CN"/>
        </w:rPr>
        <w:t>F</w:t>
      </w:r>
      <w:r>
        <w:rPr>
          <w:iCs/>
          <w:spacing w:val="2"/>
          <w:vertAlign w:val="subscript"/>
          <w:lang w:eastAsia="zh-CN"/>
        </w:rPr>
        <w:t>1</w:t>
      </w:r>
      <w:r>
        <w:rPr>
          <w:rFonts w:hint="eastAsia"/>
          <w:spacing w:val="2"/>
          <w:lang w:eastAsia="zh-CN"/>
        </w:rPr>
        <w:t>的值为</w:t>
      </w:r>
      <w:r>
        <w:rPr>
          <w:lang w:eastAsia="zh-CN"/>
        </w:rPr>
        <w:t>–</w:t>
      </w:r>
      <w:r>
        <w:rPr>
          <w:rFonts w:hint="eastAsia"/>
          <w:lang w:eastAsia="zh-CN"/>
        </w:rPr>
        <w:t>2</w:t>
      </w:r>
      <w:r>
        <w:rPr>
          <w:rFonts w:hint="eastAsia"/>
          <w:lang w:eastAsia="zh-CN"/>
        </w:rPr>
        <w:t>。选取该值，考虑了地球的曲率并且与实际中观测出现的附加绕射损耗相符合。如果注意一下表</w:t>
      </w:r>
      <w:r>
        <w:rPr>
          <w:rFonts w:hint="eastAsia"/>
          <w:lang w:eastAsia="zh-CN"/>
        </w:rPr>
        <w:t>22</w:t>
      </w:r>
      <w:r>
        <w:rPr>
          <w:rFonts w:hint="eastAsia"/>
          <w:lang w:eastAsia="zh-CN"/>
        </w:rPr>
        <w:t>中表示的扇区半径，它们与射频使用的干扰限值是一致的，可以验证该值的选取是正确的。</w:t>
      </w:r>
    </w:p>
    <w:p w:rsidR="00DF4C50" w:rsidRDefault="00DF4C50" w:rsidP="008A03DA">
      <w:pPr>
        <w:snapToGrid w:val="0"/>
        <w:ind w:firstLineChars="200" w:firstLine="480"/>
        <w:rPr>
          <w:lang w:eastAsia="zh-CN"/>
        </w:rPr>
      </w:pPr>
      <w:r>
        <w:rPr>
          <w:rFonts w:hint="eastAsia"/>
          <w:lang w:eastAsia="zh-CN"/>
        </w:rPr>
        <w:t>确定了</w:t>
      </w:r>
      <w:r>
        <w:rPr>
          <w:i/>
          <w:iCs/>
          <w:lang w:eastAsia="zh-CN"/>
        </w:rPr>
        <w:t>I</w:t>
      </w:r>
      <w:r>
        <w:rPr>
          <w:i/>
          <w:iCs/>
          <w:vertAlign w:val="subscript"/>
          <w:lang w:eastAsia="zh-CN"/>
        </w:rPr>
        <w:t>RX</w:t>
      </w:r>
      <w:r>
        <w:rPr>
          <w:i/>
          <w:iCs/>
          <w:lang w:eastAsia="zh-CN"/>
        </w:rPr>
        <w:t xml:space="preserve"> </w:t>
      </w:r>
      <w:r>
        <w:rPr>
          <w:rFonts w:hint="eastAsia"/>
          <w:lang w:eastAsia="zh-CN"/>
        </w:rPr>
        <w:t>和</w:t>
      </w:r>
      <w:r>
        <w:rPr>
          <w:i/>
          <w:iCs/>
          <w:lang w:eastAsia="zh-CN"/>
        </w:rPr>
        <w:t>A</w:t>
      </w:r>
      <w:r>
        <w:rPr>
          <w:i/>
          <w:iCs/>
          <w:vertAlign w:val="subscript"/>
          <w:lang w:eastAsia="zh-CN"/>
        </w:rPr>
        <w:t>D</w:t>
      </w:r>
      <w:r>
        <w:rPr>
          <w:i/>
          <w:iCs/>
          <w:lang w:eastAsia="zh-CN"/>
        </w:rPr>
        <w:t xml:space="preserve"> </w:t>
      </w:r>
      <w:r>
        <w:rPr>
          <w:lang w:eastAsia="zh-CN"/>
        </w:rPr>
        <w:t>h</w:t>
      </w:r>
      <w:r>
        <w:rPr>
          <w:rFonts w:hint="eastAsia"/>
          <w:lang w:eastAsia="zh-CN"/>
        </w:rPr>
        <w:t>之后，可以使用公式（</w:t>
      </w:r>
      <w:r>
        <w:rPr>
          <w:rFonts w:hint="eastAsia"/>
          <w:lang w:eastAsia="zh-CN"/>
        </w:rPr>
        <w:t>38</w:t>
      </w:r>
      <w:r>
        <w:rPr>
          <w:rFonts w:hint="eastAsia"/>
          <w:lang w:eastAsia="zh-CN"/>
        </w:rPr>
        <w:t>）计算半径</w:t>
      </w:r>
      <w:r>
        <w:rPr>
          <w:i/>
          <w:iCs/>
          <w:lang w:eastAsia="zh-CN"/>
        </w:rPr>
        <w:t>R</w:t>
      </w:r>
      <w:r>
        <w:rPr>
          <w:rFonts w:hint="eastAsia"/>
          <w:i/>
          <w:iCs/>
          <w:lang w:eastAsia="zh-CN"/>
        </w:rPr>
        <w:t>。</w:t>
      </w:r>
    </w:p>
    <w:p w:rsidR="00DF4C50" w:rsidRDefault="00DF4C50" w:rsidP="008A03DA">
      <w:pPr>
        <w:snapToGrid w:val="0"/>
        <w:ind w:firstLineChars="200" w:firstLine="480"/>
        <w:rPr>
          <w:lang w:eastAsia="zh-CN"/>
        </w:rPr>
      </w:pPr>
      <w:r>
        <w:rPr>
          <w:rFonts w:hint="eastAsia"/>
          <w:lang w:eastAsia="zh-CN"/>
        </w:rPr>
        <w:t>至此，可以计算出禁用的扇区面积。表</w:t>
      </w:r>
      <w:r>
        <w:rPr>
          <w:rFonts w:hint="eastAsia"/>
          <w:lang w:eastAsia="zh-CN"/>
        </w:rPr>
        <w:t>22</w:t>
      </w:r>
      <w:r>
        <w:rPr>
          <w:rFonts w:hint="eastAsia"/>
          <w:lang w:eastAsia="zh-CN"/>
        </w:rPr>
        <w:t>和</w:t>
      </w:r>
      <w:r>
        <w:rPr>
          <w:rFonts w:hint="eastAsia"/>
          <w:lang w:eastAsia="zh-CN"/>
        </w:rPr>
        <w:t>23</w:t>
      </w:r>
      <w:r>
        <w:rPr>
          <w:rFonts w:hint="eastAsia"/>
          <w:lang w:eastAsia="zh-CN"/>
        </w:rPr>
        <w:t>显示了相关的参数。</w:t>
      </w:r>
    </w:p>
    <w:p w:rsidR="00DF4C50" w:rsidRDefault="00DF4C50" w:rsidP="008A03DA">
      <w:pPr>
        <w:snapToGrid w:val="0"/>
        <w:spacing w:before="0"/>
        <w:rPr>
          <w:lang w:eastAsia="zh-CN"/>
        </w:rPr>
      </w:pPr>
    </w:p>
    <w:p w:rsidR="00DF4C50" w:rsidRDefault="00DF4C50" w:rsidP="0041577D">
      <w:pPr>
        <w:pStyle w:val="TableNo"/>
        <w:rPr>
          <w:kern w:val="21"/>
        </w:rPr>
      </w:pPr>
      <w:r>
        <w:rPr>
          <w:rFonts w:hint="eastAsia"/>
          <w:kern w:val="21"/>
        </w:rPr>
        <w:t>表</w:t>
      </w:r>
      <w:r>
        <w:rPr>
          <w:kern w:val="21"/>
        </w:rPr>
        <w:t>22</w:t>
      </w:r>
    </w:p>
    <w:p w:rsidR="00DF4C50" w:rsidRDefault="00DF4C50" w:rsidP="0041577D">
      <w:pPr>
        <w:pStyle w:val="Tabletitle"/>
        <w:rPr>
          <w:kern w:val="21"/>
        </w:rPr>
      </w:pPr>
      <w:r>
        <w:rPr>
          <w:rFonts w:hint="eastAsia"/>
          <w:kern w:val="21"/>
        </w:rPr>
        <w:t>干扰参数和扇区半径</w:t>
      </w:r>
    </w:p>
    <w:tbl>
      <w:tblPr>
        <w:tblW w:w="971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000" w:firstRow="0" w:lastRow="0" w:firstColumn="0" w:lastColumn="0" w:noHBand="0" w:noVBand="0"/>
      </w:tblPr>
      <w:tblGrid>
        <w:gridCol w:w="1418"/>
        <w:gridCol w:w="1418"/>
        <w:gridCol w:w="1361"/>
        <w:gridCol w:w="1361"/>
        <w:gridCol w:w="1361"/>
        <w:gridCol w:w="1361"/>
        <w:gridCol w:w="1435"/>
      </w:tblGrid>
      <w:tr w:rsidR="00DF4C50" w:rsidTr="00AE2BD3">
        <w:trPr>
          <w:cantSplit/>
          <w:trHeight w:val="412"/>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DF4C50" w:rsidRPr="0041577D" w:rsidRDefault="00AE2BD3" w:rsidP="0041577D">
            <w:pPr>
              <w:pStyle w:val="Tablehead"/>
              <w:rPr>
                <w:lang w:eastAsia="zh-CN"/>
              </w:rPr>
            </w:pPr>
            <w:r w:rsidRPr="00F60F70">
              <w:rPr>
                <w:i/>
                <w:iCs/>
                <w:lang w:val="en-US"/>
              </w:rPr>
              <w:t>I</w:t>
            </w:r>
            <w:r w:rsidRPr="00F60F70">
              <w:rPr>
                <w:i/>
                <w:iCs/>
                <w:vertAlign w:val="subscript"/>
                <w:lang w:val="en-US"/>
              </w:rPr>
              <w:t>RX</w:t>
            </w:r>
            <w:r w:rsidRPr="00F60F70">
              <w:rPr>
                <w:lang w:val="en-US"/>
              </w:rPr>
              <w:t xml:space="preserve"> </w:t>
            </w:r>
            <w:r w:rsidRPr="00F60F70">
              <w:rPr>
                <w:lang w:val="en-US"/>
              </w:rPr>
              <w:br/>
              <w:t>(dBm)</w:t>
            </w:r>
          </w:p>
        </w:tc>
        <w:tc>
          <w:tcPr>
            <w:tcW w:w="2779" w:type="dxa"/>
            <w:gridSpan w:val="2"/>
            <w:tcBorders>
              <w:top w:val="single" w:sz="4" w:space="0" w:color="auto"/>
              <w:left w:val="single" w:sz="4" w:space="0" w:color="auto"/>
              <w:bottom w:val="single" w:sz="4" w:space="0" w:color="auto"/>
              <w:right w:val="single" w:sz="4" w:space="0" w:color="auto"/>
            </w:tcBorders>
            <w:vAlign w:val="center"/>
          </w:tcPr>
          <w:p w:rsidR="00DF4C50" w:rsidRPr="0041577D" w:rsidRDefault="00DF4C50" w:rsidP="0041577D">
            <w:pPr>
              <w:pStyle w:val="Tablehead"/>
              <w:rPr>
                <w:lang w:eastAsia="zh-CN"/>
              </w:rPr>
            </w:pPr>
            <w:r w:rsidRPr="0041577D">
              <w:rPr>
                <w:rFonts w:hint="eastAsia"/>
                <w:lang w:eastAsia="zh-CN"/>
              </w:rPr>
              <w:t>波束宽度</w:t>
            </w:r>
            <w:r w:rsidRPr="0041577D">
              <w:rPr>
                <w:lang w:eastAsia="zh-CN"/>
              </w:rPr>
              <w:t xml:space="preserve"> </w:t>
            </w:r>
            <w:r w:rsidR="006C014F" w:rsidRPr="00C12926">
              <w:rPr>
                <w:iCs/>
              </w:rPr>
              <w:sym w:font="Symbol" w:char="F071"/>
            </w:r>
            <w:r w:rsidR="006C014F" w:rsidRPr="00F60F70">
              <w:rPr>
                <w:vertAlign w:val="subscript"/>
                <w:lang w:val="en-US"/>
              </w:rPr>
              <w:t>1</w:t>
            </w:r>
          </w:p>
        </w:tc>
        <w:tc>
          <w:tcPr>
            <w:tcW w:w="2722" w:type="dxa"/>
            <w:gridSpan w:val="2"/>
            <w:tcBorders>
              <w:top w:val="single" w:sz="4" w:space="0" w:color="auto"/>
              <w:left w:val="single" w:sz="4" w:space="0" w:color="auto"/>
              <w:bottom w:val="single" w:sz="4" w:space="0" w:color="auto"/>
              <w:right w:val="single" w:sz="4" w:space="0" w:color="auto"/>
            </w:tcBorders>
            <w:vAlign w:val="center"/>
          </w:tcPr>
          <w:p w:rsidR="00DF4C50" w:rsidRPr="0041577D" w:rsidRDefault="00DF4C50" w:rsidP="0041577D">
            <w:pPr>
              <w:pStyle w:val="Tablehead"/>
              <w:rPr>
                <w:lang w:eastAsia="zh-CN"/>
              </w:rPr>
            </w:pPr>
            <w:r w:rsidRPr="0041577D">
              <w:rPr>
                <w:rFonts w:hint="eastAsia"/>
                <w:lang w:eastAsia="zh-CN"/>
              </w:rPr>
              <w:t>波束宽度</w:t>
            </w:r>
            <w:r w:rsidR="006C014F" w:rsidRPr="00C12926">
              <w:rPr>
                <w:iCs/>
              </w:rPr>
              <w:sym w:font="Symbol" w:char="F071"/>
            </w:r>
            <w:r w:rsidR="006C014F" w:rsidRPr="00F60F70">
              <w:rPr>
                <w:vertAlign w:val="subscript"/>
                <w:lang w:val="en-US"/>
              </w:rPr>
              <w:t>2</w:t>
            </w:r>
          </w:p>
        </w:tc>
        <w:tc>
          <w:tcPr>
            <w:tcW w:w="2796" w:type="dxa"/>
            <w:gridSpan w:val="2"/>
            <w:tcBorders>
              <w:top w:val="single" w:sz="4" w:space="0" w:color="auto"/>
              <w:left w:val="single" w:sz="4" w:space="0" w:color="auto"/>
              <w:bottom w:val="single" w:sz="4" w:space="0" w:color="auto"/>
              <w:right w:val="single" w:sz="4" w:space="0" w:color="auto"/>
            </w:tcBorders>
            <w:vAlign w:val="center"/>
          </w:tcPr>
          <w:p w:rsidR="00DF4C50" w:rsidRPr="0041577D" w:rsidRDefault="00DF4C50" w:rsidP="0041577D">
            <w:pPr>
              <w:pStyle w:val="Tablehead"/>
              <w:rPr>
                <w:lang w:eastAsia="zh-CN"/>
              </w:rPr>
            </w:pPr>
            <w:r w:rsidRPr="0041577D">
              <w:rPr>
                <w:rFonts w:hint="eastAsia"/>
                <w:lang w:eastAsia="zh-CN"/>
              </w:rPr>
              <w:t>波束宽度</w:t>
            </w:r>
            <w:r w:rsidRPr="0041577D">
              <w:rPr>
                <w:rFonts w:hint="eastAsia"/>
                <w:lang w:eastAsia="zh-CN"/>
              </w:rPr>
              <w:t xml:space="preserve"> </w:t>
            </w:r>
            <w:r w:rsidR="006C014F" w:rsidRPr="00C12926">
              <w:rPr>
                <w:iCs/>
              </w:rPr>
              <w:sym w:font="Symbol" w:char="F071"/>
            </w:r>
            <w:r w:rsidR="006C014F" w:rsidRPr="00F60F70">
              <w:rPr>
                <w:vertAlign w:val="subscript"/>
                <w:lang w:val="en-US"/>
              </w:rPr>
              <w:t>3</w:t>
            </w:r>
          </w:p>
        </w:tc>
      </w:tr>
      <w:tr w:rsidR="00AE2BD3" w:rsidTr="00AE2BD3">
        <w:trPr>
          <w:cantSplit/>
          <w:trHeight w:val="412"/>
        </w:trPr>
        <w:tc>
          <w:tcPr>
            <w:tcW w:w="1418" w:type="dxa"/>
            <w:vMerge/>
            <w:tcBorders>
              <w:top w:val="single" w:sz="4" w:space="0" w:color="auto"/>
              <w:left w:val="single" w:sz="4" w:space="0" w:color="auto"/>
              <w:bottom w:val="single" w:sz="4" w:space="0" w:color="auto"/>
              <w:right w:val="single" w:sz="4" w:space="0" w:color="auto"/>
            </w:tcBorders>
            <w:vAlign w:val="center"/>
          </w:tcPr>
          <w:p w:rsidR="00AE2BD3" w:rsidRPr="0041577D" w:rsidRDefault="00AE2BD3" w:rsidP="0041577D">
            <w:pPr>
              <w:pStyle w:val="Tablehead"/>
              <w:rPr>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rsidR="00AE2BD3" w:rsidRPr="00F60F70" w:rsidRDefault="00AE2BD3" w:rsidP="00AE2BD3">
            <w:pPr>
              <w:pStyle w:val="Tablehead"/>
              <w:rPr>
                <w:lang w:val="en-US"/>
              </w:rPr>
            </w:pPr>
            <w:r w:rsidRPr="00F60F70">
              <w:rPr>
                <w:i/>
                <w:iCs/>
                <w:lang w:val="en-US"/>
              </w:rPr>
              <w:t>A</w:t>
            </w:r>
            <w:r w:rsidRPr="00F60F70">
              <w:rPr>
                <w:iCs/>
                <w:vertAlign w:val="subscript"/>
                <w:lang w:val="en-US"/>
              </w:rPr>
              <w:t>1</w:t>
            </w:r>
            <w:r w:rsidRPr="00F60F70">
              <w:rPr>
                <w:lang w:val="en-US"/>
              </w:rPr>
              <w:t xml:space="preserve"> (dBm)</w:t>
            </w:r>
          </w:p>
        </w:tc>
        <w:tc>
          <w:tcPr>
            <w:tcW w:w="1361" w:type="dxa"/>
            <w:tcBorders>
              <w:top w:val="single" w:sz="4" w:space="0" w:color="auto"/>
              <w:left w:val="single" w:sz="4" w:space="0" w:color="auto"/>
              <w:bottom w:val="single" w:sz="4" w:space="0" w:color="auto"/>
              <w:right w:val="single" w:sz="4" w:space="0" w:color="auto"/>
            </w:tcBorders>
            <w:vAlign w:val="center"/>
          </w:tcPr>
          <w:p w:rsidR="00AE2BD3" w:rsidRPr="00F60F70" w:rsidRDefault="00AE2BD3" w:rsidP="00AE2BD3">
            <w:pPr>
              <w:pStyle w:val="Tablehead"/>
              <w:rPr>
                <w:lang w:val="en-US"/>
              </w:rPr>
            </w:pPr>
            <w:r w:rsidRPr="00F60F70">
              <w:rPr>
                <w:i/>
                <w:iCs/>
                <w:lang w:val="en-US"/>
              </w:rPr>
              <w:t>R</w:t>
            </w:r>
            <w:r w:rsidRPr="00F60F70">
              <w:rPr>
                <w:iCs/>
                <w:vertAlign w:val="subscript"/>
                <w:lang w:val="en-US"/>
              </w:rPr>
              <w:t>1</w:t>
            </w:r>
            <w:r w:rsidRPr="00F60F70">
              <w:rPr>
                <w:lang w:val="en-US"/>
              </w:rPr>
              <w:t xml:space="preserve"> (km)</w:t>
            </w:r>
          </w:p>
        </w:tc>
        <w:tc>
          <w:tcPr>
            <w:tcW w:w="1361" w:type="dxa"/>
            <w:tcBorders>
              <w:top w:val="single" w:sz="4" w:space="0" w:color="auto"/>
              <w:left w:val="single" w:sz="4" w:space="0" w:color="auto"/>
              <w:bottom w:val="single" w:sz="4" w:space="0" w:color="auto"/>
              <w:right w:val="single" w:sz="4" w:space="0" w:color="auto"/>
            </w:tcBorders>
            <w:vAlign w:val="center"/>
          </w:tcPr>
          <w:p w:rsidR="00AE2BD3" w:rsidRPr="00F60F70" w:rsidRDefault="00AE2BD3" w:rsidP="00AE2BD3">
            <w:pPr>
              <w:pStyle w:val="Tablehead"/>
              <w:rPr>
                <w:lang w:val="en-US"/>
              </w:rPr>
            </w:pPr>
            <w:r w:rsidRPr="00F60F70">
              <w:rPr>
                <w:i/>
                <w:iCs/>
                <w:lang w:val="en-US"/>
              </w:rPr>
              <w:t>A</w:t>
            </w:r>
            <w:r w:rsidRPr="00F60F70">
              <w:rPr>
                <w:iCs/>
                <w:vertAlign w:val="subscript"/>
                <w:lang w:val="en-US"/>
              </w:rPr>
              <w:t>2</w:t>
            </w:r>
            <w:r w:rsidRPr="00F60F70">
              <w:rPr>
                <w:lang w:val="en-US"/>
              </w:rPr>
              <w:t xml:space="preserve"> (dBm)</w:t>
            </w:r>
          </w:p>
        </w:tc>
        <w:tc>
          <w:tcPr>
            <w:tcW w:w="1361" w:type="dxa"/>
            <w:tcBorders>
              <w:top w:val="single" w:sz="4" w:space="0" w:color="auto"/>
              <w:left w:val="single" w:sz="4" w:space="0" w:color="auto"/>
              <w:bottom w:val="single" w:sz="4" w:space="0" w:color="auto"/>
              <w:right w:val="single" w:sz="4" w:space="0" w:color="auto"/>
            </w:tcBorders>
            <w:vAlign w:val="center"/>
          </w:tcPr>
          <w:p w:rsidR="00AE2BD3" w:rsidRPr="00F60F70" w:rsidRDefault="00AE2BD3" w:rsidP="00AE2BD3">
            <w:pPr>
              <w:pStyle w:val="Tablehead"/>
              <w:rPr>
                <w:lang w:val="en-US"/>
              </w:rPr>
            </w:pPr>
            <w:r w:rsidRPr="00F60F70">
              <w:rPr>
                <w:i/>
                <w:iCs/>
                <w:lang w:val="en-US"/>
              </w:rPr>
              <w:t>R</w:t>
            </w:r>
            <w:r w:rsidRPr="00F60F70">
              <w:rPr>
                <w:iCs/>
                <w:vertAlign w:val="subscript"/>
                <w:lang w:val="en-US"/>
              </w:rPr>
              <w:t>2</w:t>
            </w:r>
            <w:r w:rsidRPr="00F60F70">
              <w:rPr>
                <w:lang w:val="en-US"/>
              </w:rPr>
              <w:t xml:space="preserve"> (km)</w:t>
            </w:r>
          </w:p>
        </w:tc>
        <w:tc>
          <w:tcPr>
            <w:tcW w:w="1361" w:type="dxa"/>
            <w:tcBorders>
              <w:top w:val="single" w:sz="4" w:space="0" w:color="auto"/>
              <w:left w:val="single" w:sz="4" w:space="0" w:color="auto"/>
              <w:bottom w:val="single" w:sz="4" w:space="0" w:color="auto"/>
              <w:right w:val="single" w:sz="4" w:space="0" w:color="auto"/>
            </w:tcBorders>
            <w:vAlign w:val="center"/>
          </w:tcPr>
          <w:p w:rsidR="00AE2BD3" w:rsidRPr="00F60F70" w:rsidRDefault="00AE2BD3" w:rsidP="00AE2BD3">
            <w:pPr>
              <w:pStyle w:val="Tablehead"/>
              <w:rPr>
                <w:lang w:val="en-US"/>
              </w:rPr>
            </w:pPr>
            <w:r w:rsidRPr="00F60F70">
              <w:rPr>
                <w:i/>
                <w:iCs/>
                <w:lang w:val="en-US"/>
              </w:rPr>
              <w:t>A</w:t>
            </w:r>
            <w:r w:rsidRPr="00F60F70">
              <w:rPr>
                <w:iCs/>
                <w:vertAlign w:val="subscript"/>
                <w:lang w:val="en-US"/>
              </w:rPr>
              <w:t>3</w:t>
            </w:r>
            <w:r w:rsidRPr="00F60F70">
              <w:rPr>
                <w:i/>
                <w:iCs/>
                <w:lang w:val="en-US"/>
              </w:rPr>
              <w:t xml:space="preserve"> </w:t>
            </w:r>
            <w:r w:rsidRPr="00F60F70">
              <w:rPr>
                <w:lang w:val="en-US"/>
              </w:rPr>
              <w:t>(dBm)</w:t>
            </w:r>
          </w:p>
        </w:tc>
        <w:tc>
          <w:tcPr>
            <w:tcW w:w="1435" w:type="dxa"/>
            <w:tcBorders>
              <w:top w:val="single" w:sz="4" w:space="0" w:color="auto"/>
              <w:left w:val="single" w:sz="4" w:space="0" w:color="auto"/>
              <w:bottom w:val="single" w:sz="4" w:space="0" w:color="auto"/>
              <w:right w:val="single" w:sz="4" w:space="0" w:color="auto"/>
            </w:tcBorders>
            <w:vAlign w:val="center"/>
          </w:tcPr>
          <w:p w:rsidR="00AE2BD3" w:rsidRPr="00F60F70" w:rsidRDefault="00AE2BD3" w:rsidP="00AE2BD3">
            <w:pPr>
              <w:pStyle w:val="Tablehead"/>
              <w:rPr>
                <w:lang w:val="en-US"/>
              </w:rPr>
            </w:pPr>
            <w:r w:rsidRPr="00F60F70">
              <w:rPr>
                <w:i/>
                <w:iCs/>
                <w:lang w:val="en-US"/>
              </w:rPr>
              <w:t>R</w:t>
            </w:r>
            <w:r w:rsidRPr="00F60F70">
              <w:rPr>
                <w:iCs/>
                <w:vertAlign w:val="subscript"/>
                <w:lang w:val="en-US"/>
              </w:rPr>
              <w:t>3</w:t>
            </w:r>
            <w:r w:rsidRPr="00F60F70">
              <w:rPr>
                <w:lang w:val="en-US"/>
              </w:rPr>
              <w:t xml:space="preserve"> (km)</w:t>
            </w:r>
          </w:p>
        </w:tc>
      </w:tr>
      <w:tr w:rsidR="00DF4C50" w:rsidTr="00AE2BD3">
        <w:trPr>
          <w:cantSplit/>
        </w:trPr>
        <w:tc>
          <w:tcPr>
            <w:tcW w:w="1418"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–105.6</w:t>
            </w:r>
          </w:p>
        </w:tc>
        <w:tc>
          <w:tcPr>
            <w:tcW w:w="1418"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12.0</w:t>
            </w:r>
          </w:p>
        </w:tc>
        <w:tc>
          <w:tcPr>
            <w:tcW w:w="1361"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4.0</w:t>
            </w:r>
          </w:p>
        </w:tc>
        <w:tc>
          <w:tcPr>
            <w:tcW w:w="1361"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34.0</w:t>
            </w:r>
          </w:p>
        </w:tc>
        <w:tc>
          <w:tcPr>
            <w:tcW w:w="1361"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49.9</w:t>
            </w:r>
          </w:p>
        </w:tc>
        <w:tc>
          <w:tcPr>
            <w:tcW w:w="1361"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12.0</w:t>
            </w:r>
          </w:p>
        </w:tc>
        <w:tc>
          <w:tcPr>
            <w:tcW w:w="1435" w:type="dxa"/>
            <w:tcBorders>
              <w:top w:val="single" w:sz="4" w:space="0" w:color="auto"/>
              <w:left w:val="single" w:sz="4" w:space="0" w:color="auto"/>
              <w:bottom w:val="single" w:sz="4" w:space="0" w:color="auto"/>
              <w:right w:val="single" w:sz="4" w:space="0" w:color="auto"/>
            </w:tcBorders>
            <w:vAlign w:val="center"/>
          </w:tcPr>
          <w:p w:rsidR="00DF4C50" w:rsidRDefault="00DF4C50" w:rsidP="0041577D">
            <w:pPr>
              <w:pStyle w:val="Tabletext"/>
              <w:jc w:val="center"/>
            </w:pPr>
            <w:r>
              <w:t>4.0</w:t>
            </w:r>
          </w:p>
        </w:tc>
      </w:tr>
    </w:tbl>
    <w:p w:rsidR="00DF4C50" w:rsidRDefault="00DF4C50" w:rsidP="008A03DA">
      <w:pPr>
        <w:snapToGrid w:val="0"/>
        <w:rPr>
          <w:b/>
          <w:bCs/>
          <w:kern w:val="21"/>
        </w:rPr>
      </w:pPr>
    </w:p>
    <w:p w:rsidR="00DF4C50" w:rsidRDefault="00DF4C50" w:rsidP="0041577D">
      <w:pPr>
        <w:pStyle w:val="TableNo"/>
        <w:rPr>
          <w:kern w:val="21"/>
        </w:rPr>
      </w:pPr>
      <w:r>
        <w:rPr>
          <w:kern w:val="21"/>
        </w:rPr>
        <w:br w:type="page"/>
      </w:r>
      <w:r>
        <w:rPr>
          <w:rFonts w:hint="eastAsia"/>
          <w:kern w:val="21"/>
        </w:rPr>
        <w:lastRenderedPageBreak/>
        <w:t>表</w:t>
      </w:r>
      <w:r>
        <w:rPr>
          <w:kern w:val="21"/>
        </w:rPr>
        <w:t>23</w:t>
      </w:r>
    </w:p>
    <w:p w:rsidR="00DF4C50" w:rsidRDefault="00DF4C50" w:rsidP="0041577D">
      <w:pPr>
        <w:pStyle w:val="Tabletitle"/>
        <w:rPr>
          <w:kern w:val="21"/>
          <w:lang w:eastAsia="zh-CN"/>
        </w:rPr>
      </w:pPr>
      <w:r>
        <w:rPr>
          <w:rFonts w:hint="eastAsia"/>
          <w:kern w:val="21"/>
          <w:lang w:eastAsia="zh-CN"/>
        </w:rPr>
        <w:t>扇区面积和禁用的几何空间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3351"/>
      </w:tblGrid>
      <w:tr w:rsidR="00DF4C50" w:rsidTr="00DF4C50">
        <w:trPr>
          <w:cantSplit/>
          <w:trHeight w:val="398"/>
        </w:trPr>
        <w:tc>
          <w:tcPr>
            <w:tcW w:w="2126" w:type="dxa"/>
            <w:vAlign w:val="center"/>
          </w:tcPr>
          <w:p w:rsidR="00DF4C50" w:rsidRPr="0041577D" w:rsidRDefault="00DF4C50" w:rsidP="0041577D">
            <w:pPr>
              <w:pStyle w:val="Tablehead"/>
              <w:rPr>
                <w:lang w:eastAsia="zh-CN"/>
              </w:rPr>
            </w:pPr>
            <w:r w:rsidRPr="0041577D">
              <w:rPr>
                <w:rFonts w:hint="eastAsia"/>
                <w:lang w:eastAsia="zh-CN"/>
              </w:rPr>
              <w:t>波束宽度</w:t>
            </w:r>
            <w:r w:rsidR="006C014F" w:rsidRPr="00C12926">
              <w:rPr>
                <w:iCs/>
              </w:rPr>
              <w:sym w:font="Symbol" w:char="F071"/>
            </w:r>
            <w:r w:rsidR="006C014F" w:rsidRPr="00C12926">
              <w:rPr>
                <w:vertAlign w:val="subscript"/>
              </w:rPr>
              <w:t>1</w:t>
            </w:r>
          </w:p>
        </w:tc>
        <w:tc>
          <w:tcPr>
            <w:tcW w:w="2126" w:type="dxa"/>
            <w:vAlign w:val="center"/>
          </w:tcPr>
          <w:p w:rsidR="00DF4C50" w:rsidRPr="0041577D" w:rsidRDefault="00DF4C50" w:rsidP="0041577D">
            <w:pPr>
              <w:pStyle w:val="Tablehead"/>
              <w:rPr>
                <w:lang w:eastAsia="zh-CN"/>
              </w:rPr>
            </w:pPr>
            <w:r w:rsidRPr="0041577D">
              <w:rPr>
                <w:rFonts w:hint="eastAsia"/>
                <w:lang w:eastAsia="zh-CN"/>
              </w:rPr>
              <w:t>波束宽度</w:t>
            </w:r>
            <w:r w:rsidR="006C014F" w:rsidRPr="00C12926">
              <w:rPr>
                <w:iCs/>
              </w:rPr>
              <w:sym w:font="Symbol" w:char="F071"/>
            </w:r>
            <w:r w:rsidR="006C014F" w:rsidRPr="00C12926">
              <w:rPr>
                <w:vertAlign w:val="subscript"/>
              </w:rPr>
              <w:t>2</w:t>
            </w:r>
          </w:p>
        </w:tc>
        <w:tc>
          <w:tcPr>
            <w:tcW w:w="2126" w:type="dxa"/>
            <w:vAlign w:val="center"/>
          </w:tcPr>
          <w:p w:rsidR="00DF4C50" w:rsidRPr="0041577D" w:rsidRDefault="00DF4C50" w:rsidP="0041577D">
            <w:pPr>
              <w:pStyle w:val="Tablehead"/>
              <w:rPr>
                <w:lang w:eastAsia="zh-CN"/>
              </w:rPr>
            </w:pPr>
            <w:r w:rsidRPr="0041577D">
              <w:rPr>
                <w:rFonts w:hint="eastAsia"/>
                <w:lang w:eastAsia="zh-CN"/>
              </w:rPr>
              <w:t>波束宽度</w:t>
            </w:r>
            <w:r w:rsidR="006C014F" w:rsidRPr="00C12926">
              <w:rPr>
                <w:iCs/>
              </w:rPr>
              <w:sym w:font="Symbol" w:char="F071"/>
            </w:r>
            <w:r w:rsidR="006C014F" w:rsidRPr="00F60F70">
              <w:rPr>
                <w:vertAlign w:val="subscript"/>
                <w:lang w:val="en-US"/>
              </w:rPr>
              <w:t>3</w:t>
            </w:r>
          </w:p>
        </w:tc>
        <w:tc>
          <w:tcPr>
            <w:tcW w:w="3351" w:type="dxa"/>
            <w:vAlign w:val="center"/>
          </w:tcPr>
          <w:p w:rsidR="00DF4C50" w:rsidRPr="0041577D" w:rsidRDefault="00DF4C50" w:rsidP="0041577D">
            <w:pPr>
              <w:pStyle w:val="Tablehead"/>
              <w:rPr>
                <w:lang w:eastAsia="zh-CN"/>
              </w:rPr>
            </w:pPr>
            <w:r w:rsidRPr="0041577D">
              <w:rPr>
                <w:rFonts w:hint="eastAsia"/>
                <w:lang w:eastAsia="zh-CN"/>
              </w:rPr>
              <w:t>禁用的几何空间，</w:t>
            </w:r>
            <w:r w:rsidRPr="0041577D">
              <w:rPr>
                <w:lang w:eastAsia="zh-CN"/>
              </w:rPr>
              <w:t>S</w:t>
            </w:r>
            <w:r w:rsidRPr="0041577D">
              <w:rPr>
                <w:lang w:eastAsia="zh-CN"/>
              </w:rPr>
              <w:br/>
            </w:r>
            <w:r w:rsidR="006C014F" w:rsidRPr="00E15FCC">
              <w:rPr>
                <w:lang w:val="en-US"/>
              </w:rPr>
              <w:t>(km</w:t>
            </w:r>
            <w:r w:rsidR="006C014F" w:rsidRPr="00E15FCC">
              <w:rPr>
                <w:vertAlign w:val="superscript"/>
                <w:lang w:val="en-US"/>
              </w:rPr>
              <w:t>2</w:t>
            </w:r>
            <w:r w:rsidR="006C014F" w:rsidRPr="00E15FCC">
              <w:rPr>
                <w:lang w:val="en-US"/>
              </w:rPr>
              <w:t>)</w:t>
            </w:r>
            <w:bookmarkStart w:id="9" w:name="_GoBack"/>
            <w:bookmarkEnd w:id="9"/>
          </w:p>
        </w:tc>
      </w:tr>
      <w:tr w:rsidR="006C014F" w:rsidTr="00DF4C50">
        <w:trPr>
          <w:cantSplit/>
          <w:trHeight w:val="399"/>
        </w:trPr>
        <w:tc>
          <w:tcPr>
            <w:tcW w:w="2126" w:type="dxa"/>
            <w:vAlign w:val="center"/>
          </w:tcPr>
          <w:p w:rsidR="006C014F" w:rsidRPr="00C12926" w:rsidRDefault="006C014F" w:rsidP="002D40C5">
            <w:pPr>
              <w:pStyle w:val="Tablehead"/>
              <w:rPr>
                <w:i/>
                <w:iCs/>
              </w:rPr>
            </w:pPr>
            <w:r w:rsidRPr="00C12926">
              <w:rPr>
                <w:i/>
                <w:iCs/>
              </w:rPr>
              <w:t>A</w:t>
            </w:r>
            <w:r w:rsidRPr="00C12926">
              <w:rPr>
                <w:i/>
                <w:iCs/>
                <w:vertAlign w:val="subscript"/>
              </w:rPr>
              <w:t>S</w:t>
            </w:r>
            <w:r w:rsidRPr="00C12926">
              <w:rPr>
                <w:iCs/>
                <w:vertAlign w:val="subscript"/>
              </w:rPr>
              <w:t xml:space="preserve">1 </w:t>
            </w:r>
            <w:r w:rsidRPr="00C12926">
              <w:t>(km</w:t>
            </w:r>
            <w:r w:rsidRPr="00C12926">
              <w:rPr>
                <w:vertAlign w:val="superscript"/>
              </w:rPr>
              <w:t>2</w:t>
            </w:r>
            <w:r w:rsidRPr="00C12926">
              <w:t>)</w:t>
            </w:r>
          </w:p>
        </w:tc>
        <w:tc>
          <w:tcPr>
            <w:tcW w:w="2126" w:type="dxa"/>
            <w:vAlign w:val="center"/>
          </w:tcPr>
          <w:p w:rsidR="006C014F" w:rsidRPr="00C12926" w:rsidRDefault="006C014F" w:rsidP="002D40C5">
            <w:pPr>
              <w:pStyle w:val="Tablehead"/>
              <w:rPr>
                <w:i/>
                <w:iCs/>
              </w:rPr>
            </w:pPr>
            <w:r w:rsidRPr="00C12926">
              <w:rPr>
                <w:i/>
                <w:iCs/>
              </w:rPr>
              <w:t>A</w:t>
            </w:r>
            <w:r w:rsidRPr="00C12926">
              <w:rPr>
                <w:i/>
                <w:iCs/>
                <w:vertAlign w:val="subscript"/>
              </w:rPr>
              <w:t>S</w:t>
            </w:r>
            <w:r w:rsidRPr="00C12926">
              <w:rPr>
                <w:iCs/>
                <w:vertAlign w:val="subscript"/>
              </w:rPr>
              <w:t xml:space="preserve">2 </w:t>
            </w:r>
            <w:r w:rsidRPr="00C12926">
              <w:t>(km</w:t>
            </w:r>
            <w:r w:rsidRPr="00C12926">
              <w:rPr>
                <w:vertAlign w:val="superscript"/>
              </w:rPr>
              <w:t>2</w:t>
            </w:r>
            <w:r w:rsidRPr="00C12926">
              <w:t>)</w:t>
            </w:r>
          </w:p>
        </w:tc>
        <w:tc>
          <w:tcPr>
            <w:tcW w:w="2126" w:type="dxa"/>
            <w:vAlign w:val="center"/>
          </w:tcPr>
          <w:p w:rsidR="006C014F" w:rsidRPr="00C12926" w:rsidRDefault="006C014F" w:rsidP="002D40C5">
            <w:pPr>
              <w:pStyle w:val="Tablehead"/>
              <w:rPr>
                <w:i/>
                <w:iCs/>
              </w:rPr>
            </w:pPr>
            <w:r w:rsidRPr="00C12926">
              <w:rPr>
                <w:i/>
                <w:iCs/>
              </w:rPr>
              <w:t>A</w:t>
            </w:r>
            <w:r w:rsidRPr="00C12926">
              <w:rPr>
                <w:i/>
                <w:iCs/>
                <w:vertAlign w:val="subscript"/>
              </w:rPr>
              <w:t>S</w:t>
            </w:r>
            <w:r w:rsidRPr="00C12926">
              <w:rPr>
                <w:iCs/>
                <w:vertAlign w:val="subscript"/>
              </w:rPr>
              <w:t>3</w:t>
            </w:r>
            <w:r w:rsidRPr="00C12926">
              <w:rPr>
                <w:i/>
                <w:iCs/>
                <w:vertAlign w:val="subscript"/>
              </w:rPr>
              <w:t xml:space="preserve"> </w:t>
            </w:r>
            <w:r w:rsidRPr="00C12926">
              <w:t>(km</w:t>
            </w:r>
            <w:r w:rsidRPr="00C12926">
              <w:rPr>
                <w:vertAlign w:val="superscript"/>
              </w:rPr>
              <w:t>2</w:t>
            </w:r>
            <w:r w:rsidRPr="00C12926">
              <w:t>)</w:t>
            </w:r>
          </w:p>
        </w:tc>
        <w:tc>
          <w:tcPr>
            <w:tcW w:w="3351" w:type="dxa"/>
            <w:vAlign w:val="center"/>
          </w:tcPr>
          <w:p w:rsidR="006C014F" w:rsidRDefault="006C014F" w:rsidP="008A03DA">
            <w:pPr>
              <w:pStyle w:val="a7"/>
              <w:snapToGrid w:val="0"/>
            </w:pPr>
          </w:p>
        </w:tc>
      </w:tr>
      <w:tr w:rsidR="00DF4C50" w:rsidTr="00DF4C50">
        <w:trPr>
          <w:cantSplit/>
        </w:trPr>
        <w:tc>
          <w:tcPr>
            <w:tcW w:w="2126" w:type="dxa"/>
            <w:vAlign w:val="center"/>
          </w:tcPr>
          <w:p w:rsidR="00DF4C50" w:rsidRDefault="00DF4C50" w:rsidP="0041577D">
            <w:pPr>
              <w:pStyle w:val="Tabletext"/>
              <w:jc w:val="center"/>
            </w:pPr>
            <w:r>
              <w:t>1.4</w:t>
            </w:r>
          </w:p>
        </w:tc>
        <w:tc>
          <w:tcPr>
            <w:tcW w:w="2126" w:type="dxa"/>
            <w:vAlign w:val="center"/>
          </w:tcPr>
          <w:p w:rsidR="00DF4C50" w:rsidRDefault="00DF4C50" w:rsidP="0041577D">
            <w:pPr>
              <w:pStyle w:val="Tabletext"/>
              <w:jc w:val="center"/>
            </w:pPr>
            <w:r>
              <w:t>217.6</w:t>
            </w:r>
          </w:p>
        </w:tc>
        <w:tc>
          <w:tcPr>
            <w:tcW w:w="2126" w:type="dxa"/>
            <w:vAlign w:val="center"/>
          </w:tcPr>
          <w:p w:rsidR="00DF4C50" w:rsidRDefault="00DF4C50" w:rsidP="0041577D">
            <w:pPr>
              <w:pStyle w:val="Tabletext"/>
              <w:jc w:val="center"/>
            </w:pPr>
            <w:r>
              <w:t>1.4</w:t>
            </w:r>
          </w:p>
        </w:tc>
        <w:tc>
          <w:tcPr>
            <w:tcW w:w="3351" w:type="dxa"/>
            <w:vAlign w:val="center"/>
          </w:tcPr>
          <w:p w:rsidR="00DF4C50" w:rsidRDefault="00DF4C50" w:rsidP="0041577D">
            <w:pPr>
              <w:pStyle w:val="Tabletext"/>
              <w:jc w:val="center"/>
            </w:pPr>
            <w:r>
              <w:t>220.3</w:t>
            </w:r>
          </w:p>
        </w:tc>
      </w:tr>
    </w:tbl>
    <w:p w:rsidR="00DF4C50" w:rsidRDefault="00DF4C50" w:rsidP="008A03DA">
      <w:pPr>
        <w:snapToGrid w:val="0"/>
        <w:ind w:firstLineChars="200" w:firstLine="480"/>
        <w:rPr>
          <w:lang w:val="en-GB" w:eastAsia="zh-CN"/>
        </w:rPr>
      </w:pPr>
      <w:r>
        <w:rPr>
          <w:rFonts w:hint="eastAsia"/>
          <w:lang w:val="en-GB" w:eastAsia="zh-CN"/>
        </w:rPr>
        <w:t>由每个扇区的禁用扇区面积的和就得出了禁用的几何空间</w:t>
      </w:r>
      <w:r>
        <w:rPr>
          <w:rFonts w:hint="eastAsia"/>
          <w:lang w:eastAsia="zh-CN"/>
        </w:rPr>
        <w:t>（</w:t>
      </w:r>
      <w:r>
        <w:rPr>
          <w:i/>
          <w:iCs/>
          <w:lang w:eastAsia="zh-CN"/>
        </w:rPr>
        <w:t>S</w:t>
      </w:r>
      <w:r>
        <w:rPr>
          <w:rFonts w:hint="eastAsia"/>
          <w:kern w:val="21"/>
          <w:lang w:eastAsia="zh-CN"/>
        </w:rPr>
        <w:t>）</w:t>
      </w:r>
      <w:r>
        <w:rPr>
          <w:rFonts w:hint="eastAsia"/>
          <w:lang w:eastAsia="zh-CN"/>
        </w:rPr>
        <w:t>，这是确定</w:t>
      </w:r>
      <w:r>
        <w:rPr>
          <w:rFonts w:hint="eastAsia"/>
          <w:lang w:eastAsia="zh-CN"/>
        </w:rPr>
        <w:t>SUE</w:t>
      </w:r>
      <w:r>
        <w:rPr>
          <w:rFonts w:hint="eastAsia"/>
          <w:lang w:eastAsia="zh-CN"/>
        </w:rPr>
        <w:t>的最终参数。表</w:t>
      </w:r>
      <w:r>
        <w:rPr>
          <w:rFonts w:hint="eastAsia"/>
          <w:lang w:eastAsia="zh-CN"/>
        </w:rPr>
        <w:t>24</w:t>
      </w:r>
      <w:r>
        <w:rPr>
          <w:rFonts w:hint="eastAsia"/>
          <w:lang w:eastAsia="zh-CN"/>
        </w:rPr>
        <w:t>给出了本例的最终结果。</w:t>
      </w:r>
    </w:p>
    <w:p w:rsidR="00DF4C50" w:rsidRDefault="00DF4C50" w:rsidP="0041577D">
      <w:pPr>
        <w:pStyle w:val="TableNo"/>
        <w:rPr>
          <w:kern w:val="21"/>
        </w:rPr>
      </w:pPr>
      <w:r>
        <w:rPr>
          <w:rFonts w:hint="eastAsia"/>
          <w:kern w:val="21"/>
        </w:rPr>
        <w:t>表</w:t>
      </w:r>
      <w:r>
        <w:rPr>
          <w:kern w:val="21"/>
        </w:rPr>
        <w:t>24</w:t>
      </w:r>
    </w:p>
    <w:p w:rsidR="00DF4C50" w:rsidRDefault="00DF4C50" w:rsidP="0041577D">
      <w:pPr>
        <w:pStyle w:val="Tabletitle"/>
        <w:rPr>
          <w:kern w:val="21"/>
        </w:rPr>
      </w:pPr>
      <w:r>
        <w:rPr>
          <w:rFonts w:hint="eastAsia"/>
          <w:kern w:val="21"/>
        </w:rPr>
        <w:t>点对点系统的</w:t>
      </w:r>
      <w:r>
        <w:rPr>
          <w:kern w:val="21"/>
        </w:rPr>
        <w:t>SUE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tblGrid>
      <w:tr w:rsidR="00DF4C50" w:rsidRPr="003F042E" w:rsidTr="00DF4C50">
        <w:trPr>
          <w:jc w:val="center"/>
        </w:trPr>
        <w:tc>
          <w:tcPr>
            <w:tcW w:w="3969" w:type="dxa"/>
            <w:vAlign w:val="center"/>
          </w:tcPr>
          <w:p w:rsidR="00DF4C50" w:rsidRDefault="00DF4C50" w:rsidP="0041577D">
            <w:pPr>
              <w:pStyle w:val="Tablehead"/>
              <w:rPr>
                <w:b w:val="0"/>
                <w:bCs/>
              </w:rPr>
            </w:pPr>
            <w:r w:rsidRPr="0041577D">
              <w:rPr>
                <w:lang w:eastAsia="zh-CN"/>
              </w:rPr>
              <w:t>SUE</w:t>
            </w:r>
            <w:r w:rsidRPr="0041577D">
              <w:rPr>
                <w:rFonts w:hint="eastAsia"/>
                <w:lang w:eastAsia="zh-CN"/>
              </w:rPr>
              <w:t>（</w:t>
            </w:r>
            <w:r w:rsidRPr="0041577D">
              <w:rPr>
                <w:lang w:eastAsia="zh-CN"/>
              </w:rPr>
              <w:t>Mb/s.km.MHz</w:t>
            </w:r>
            <w:r w:rsidRPr="0041577D">
              <w:rPr>
                <w:rFonts w:hint="eastAsia"/>
                <w:lang w:eastAsia="zh-CN"/>
              </w:rPr>
              <w:t>）</w:t>
            </w:r>
          </w:p>
        </w:tc>
      </w:tr>
      <w:tr w:rsidR="00DF4C50" w:rsidTr="00DF4C50">
        <w:trPr>
          <w:jc w:val="center"/>
        </w:trPr>
        <w:tc>
          <w:tcPr>
            <w:tcW w:w="3969" w:type="dxa"/>
            <w:vAlign w:val="center"/>
          </w:tcPr>
          <w:p w:rsidR="00DF4C50" w:rsidRDefault="00DF4C50" w:rsidP="0041577D">
            <w:pPr>
              <w:pStyle w:val="Tabletext"/>
              <w:jc w:val="center"/>
              <w:rPr>
                <w:highlight w:val="yellow"/>
                <w:vertAlign w:val="superscript"/>
              </w:rPr>
            </w:pPr>
            <w:r>
              <w:t>0.2</w:t>
            </w:r>
          </w:p>
        </w:tc>
      </w:tr>
    </w:tbl>
    <w:p w:rsidR="00DF4C50" w:rsidRDefault="00DF4C50" w:rsidP="008A03DA">
      <w:pPr>
        <w:snapToGrid w:val="0"/>
        <w:rPr>
          <w:kern w:val="21"/>
        </w:rPr>
      </w:pPr>
    </w:p>
    <w:p w:rsidR="00DF4C50" w:rsidRDefault="00DF4C50" w:rsidP="008A03DA">
      <w:pPr>
        <w:pStyle w:val="Heading1"/>
        <w:snapToGrid w:val="0"/>
        <w:rPr>
          <w:lang w:eastAsia="zh-CN"/>
        </w:rPr>
      </w:pPr>
      <w:r>
        <w:rPr>
          <w:kern w:val="21"/>
          <w:lang w:eastAsia="zh-CN"/>
        </w:rPr>
        <w:t>3</w:t>
      </w:r>
      <w:r>
        <w:rPr>
          <w:kern w:val="21"/>
          <w:lang w:eastAsia="zh-CN"/>
        </w:rPr>
        <w:tab/>
      </w:r>
      <w:r>
        <w:rPr>
          <w:rFonts w:hint="eastAsia"/>
          <w:kern w:val="21"/>
          <w:lang w:eastAsia="zh-CN"/>
        </w:rPr>
        <w:t>电视和声音广播系统的频谱利用</w:t>
      </w:r>
    </w:p>
    <w:p w:rsidR="00DF4C50" w:rsidRDefault="00DF4C50" w:rsidP="0067589C">
      <w:pPr>
        <w:pStyle w:val="Heading2"/>
        <w:rPr>
          <w:lang w:eastAsia="zh-CN"/>
        </w:rPr>
      </w:pPr>
      <w:r>
        <w:rPr>
          <w:lang w:eastAsia="zh-CN"/>
        </w:rPr>
        <w:t>3.1</w:t>
      </w:r>
      <w:r>
        <w:rPr>
          <w:lang w:eastAsia="zh-CN"/>
        </w:rPr>
        <w:tab/>
      </w:r>
      <w:r>
        <w:rPr>
          <w:rFonts w:hint="eastAsia"/>
          <w:lang w:eastAsia="zh-CN"/>
        </w:rPr>
        <w:t>引言</w:t>
      </w:r>
    </w:p>
    <w:p w:rsidR="00DF4C50" w:rsidRDefault="00DF4C50" w:rsidP="008A03DA">
      <w:pPr>
        <w:snapToGrid w:val="0"/>
        <w:ind w:firstLineChars="200" w:firstLine="480"/>
        <w:rPr>
          <w:lang w:eastAsia="zh-CN"/>
        </w:rPr>
      </w:pPr>
      <w:r>
        <w:rPr>
          <w:rFonts w:hint="eastAsia"/>
          <w:lang w:eastAsia="zh-CN"/>
        </w:rPr>
        <w:t>假定一个电视或声广播系统位于一个给定的地理区域，共有</w:t>
      </w:r>
      <w:r>
        <w:rPr>
          <w:i/>
          <w:iCs/>
          <w:lang w:eastAsia="zh-CN"/>
        </w:rPr>
        <w:t>J</w:t>
      </w:r>
      <w:r>
        <w:rPr>
          <w:rFonts w:hint="eastAsia"/>
          <w:lang w:eastAsia="zh-CN"/>
        </w:rPr>
        <w:t xml:space="preserve"> </w:t>
      </w:r>
      <w:r>
        <w:rPr>
          <w:rFonts w:hint="eastAsia"/>
          <w:lang w:eastAsia="zh-CN"/>
        </w:rPr>
        <w:t>个发射机。对于一般的情况，频谱利用效率通过复杂的参数给出：</w:t>
      </w:r>
    </w:p>
    <w:p w:rsidR="0067589C" w:rsidRPr="00E15FCC" w:rsidRDefault="0067589C" w:rsidP="0067589C">
      <w:pPr>
        <w:pStyle w:val="Equation"/>
        <w:rPr>
          <w:lang w:val="en-US" w:eastAsia="zh-CN"/>
        </w:rPr>
      </w:pPr>
      <w:r w:rsidRPr="00E15FCC">
        <w:rPr>
          <w:lang w:val="en-US" w:eastAsia="zh-CN"/>
        </w:rPr>
        <w:tab/>
      </w:r>
      <w:r w:rsidRPr="00E15FCC">
        <w:rPr>
          <w:lang w:val="en-US" w:eastAsia="zh-CN"/>
        </w:rPr>
        <w:tab/>
      </w:r>
      <w:r w:rsidRPr="00C12926">
        <w:rPr>
          <w:position w:val="-10"/>
        </w:rPr>
        <w:object w:dxaOrig="1380" w:dyaOrig="340">
          <v:shape id="_x0000_i1074" type="#_x0000_t75" style="width:69pt;height:17.25pt" o:ole="" fillcolor="window">
            <v:imagedata r:id="rId116" o:title=""/>
          </v:shape>
          <o:OLEObject Type="Embed" ProgID="Equation.3" ShapeID="_x0000_i1074" DrawAspect="Content" ObjectID="_1379160014" r:id="rId117"/>
        </w:object>
      </w:r>
      <w:r w:rsidRPr="00E15FCC">
        <w:rPr>
          <w:lang w:val="en-US" w:eastAsia="zh-CN"/>
        </w:rPr>
        <w:tab/>
        <w:t>(45)</w:t>
      </w:r>
    </w:p>
    <w:p w:rsidR="00DF4C50" w:rsidRPr="000F62D4" w:rsidRDefault="00DF4C50" w:rsidP="007F5FA1">
      <w:pPr>
        <w:rPr>
          <w:lang w:eastAsia="zh-CN"/>
        </w:rPr>
      </w:pPr>
      <w:r w:rsidRPr="000F62D4">
        <w:rPr>
          <w:rFonts w:hint="eastAsia"/>
          <w:lang w:eastAsia="zh-CN"/>
        </w:rPr>
        <w:t>其中：</w:t>
      </w:r>
    </w:p>
    <w:p w:rsidR="00DF4C50" w:rsidRDefault="00DF4C50" w:rsidP="0067589C">
      <w:pPr>
        <w:pStyle w:val="Equationlegend"/>
        <w:rPr>
          <w:lang w:eastAsia="zh-CN"/>
        </w:rPr>
      </w:pPr>
      <w:r>
        <w:rPr>
          <w:i/>
          <w:iCs/>
          <w:lang w:eastAsia="zh-CN"/>
        </w:rPr>
        <w:tab/>
        <w:t>M</w:t>
      </w:r>
      <w:r>
        <w:rPr>
          <w:rFonts w:hint="eastAsia"/>
          <w:kern w:val="21"/>
          <w:lang w:eastAsia="zh-CN"/>
        </w:rPr>
        <w:t>：</w:t>
      </w:r>
      <w:r>
        <w:rPr>
          <w:i/>
          <w:iCs/>
          <w:lang w:eastAsia="zh-CN"/>
        </w:rPr>
        <w:tab/>
      </w:r>
      <w:r>
        <w:rPr>
          <w:rFonts w:hint="eastAsia"/>
          <w:lang w:eastAsia="zh-CN"/>
        </w:rPr>
        <w:t>所研究的广播系统的效用；</w:t>
      </w:r>
    </w:p>
    <w:p w:rsidR="00DF4C50" w:rsidRDefault="00DF4C50" w:rsidP="0067589C">
      <w:pPr>
        <w:pStyle w:val="Equationlegend"/>
        <w:rPr>
          <w:lang w:eastAsia="zh-CN"/>
        </w:rPr>
      </w:pPr>
      <w:r>
        <w:rPr>
          <w:i/>
          <w:lang w:eastAsia="zh-CN"/>
        </w:rPr>
        <w:tab/>
        <w:t>U</w:t>
      </w:r>
      <w:r>
        <w:rPr>
          <w:rFonts w:hint="eastAsia"/>
          <w:kern w:val="21"/>
          <w:lang w:eastAsia="zh-CN"/>
        </w:rPr>
        <w:t>：</w:t>
      </w:r>
      <w:r>
        <w:rPr>
          <w:i/>
          <w:lang w:eastAsia="zh-CN"/>
        </w:rPr>
        <w:tab/>
      </w:r>
      <w:r>
        <w:rPr>
          <w:rFonts w:hint="eastAsia"/>
          <w:lang w:eastAsia="zh-CN"/>
        </w:rPr>
        <w:t>该系统的频谱利用因子。</w:t>
      </w:r>
    </w:p>
    <w:p w:rsidR="00DF4C50" w:rsidRDefault="00DF4C50" w:rsidP="0067589C">
      <w:pPr>
        <w:pStyle w:val="Heading2"/>
        <w:rPr>
          <w:lang w:eastAsia="zh-CN"/>
        </w:rPr>
      </w:pPr>
      <w:r>
        <w:rPr>
          <w:lang w:eastAsia="zh-CN"/>
        </w:rPr>
        <w:t>3.2</w:t>
      </w:r>
      <w:r>
        <w:rPr>
          <w:lang w:eastAsia="zh-CN"/>
        </w:rPr>
        <w:tab/>
      </w:r>
      <w:r>
        <w:rPr>
          <w:rFonts w:hint="eastAsia"/>
          <w:lang w:eastAsia="zh-CN"/>
        </w:rPr>
        <w:t>电视广播系统的效用的定义</w:t>
      </w:r>
    </w:p>
    <w:p w:rsidR="00DF4C50" w:rsidRDefault="00DF4C50" w:rsidP="008A03DA">
      <w:pPr>
        <w:snapToGrid w:val="0"/>
        <w:ind w:firstLineChars="200" w:firstLine="480"/>
        <w:rPr>
          <w:lang w:eastAsia="zh-CN"/>
        </w:rPr>
      </w:pPr>
      <w:r>
        <w:rPr>
          <w:rFonts w:hint="eastAsia"/>
          <w:lang w:eastAsia="zh-CN"/>
        </w:rPr>
        <w:t>电视广播的有用性由能够接收广播、一般是在其居住地接收的用户（人口）数量确定。</w:t>
      </w:r>
    </w:p>
    <w:p w:rsidR="00DF4C50" w:rsidRDefault="00DF4C50" w:rsidP="008A03DA">
      <w:pPr>
        <w:snapToGrid w:val="0"/>
        <w:ind w:firstLineChars="200" w:firstLine="480"/>
        <w:rPr>
          <w:lang w:eastAsia="zh-CN"/>
        </w:rPr>
      </w:pPr>
      <w:r>
        <w:rPr>
          <w:rFonts w:hint="eastAsia"/>
          <w:lang w:eastAsia="zh-CN"/>
        </w:rPr>
        <w:t>电视广播系统的效用应随着所研究地理区域人口密度以及可以接收到的电视节目的数量的变化而变化。电视节目在人口中的可获得性可以用图</w:t>
      </w:r>
      <w:r>
        <w:rPr>
          <w:rFonts w:hint="eastAsia"/>
          <w:lang w:eastAsia="zh-CN"/>
        </w:rPr>
        <w:t>15</w:t>
      </w:r>
      <w:r>
        <w:rPr>
          <w:rFonts w:hint="eastAsia"/>
          <w:lang w:eastAsia="zh-CN"/>
        </w:rPr>
        <w:t>的累计分布函数来表示。</w:t>
      </w:r>
    </w:p>
    <w:p w:rsidR="00DF4C50" w:rsidRDefault="00DF4C50" w:rsidP="007E58FA">
      <w:pPr>
        <w:pStyle w:val="FigureNo"/>
      </w:pPr>
      <w:r>
        <w:rPr>
          <w:lang w:eastAsia="zh-CN"/>
        </w:rPr>
        <w:br w:type="page"/>
      </w:r>
      <w:r>
        <w:rPr>
          <w:rFonts w:hint="eastAsia"/>
        </w:rPr>
        <w:lastRenderedPageBreak/>
        <w:t>图</w:t>
      </w:r>
      <w:r>
        <w:t>15</w:t>
      </w:r>
    </w:p>
    <w:p w:rsidR="00DF4C50" w:rsidRDefault="00DF4C50" w:rsidP="007E58FA">
      <w:pPr>
        <w:pStyle w:val="Figure"/>
      </w:pPr>
      <w:r>
        <w:object w:dxaOrig="9768" w:dyaOrig="5938">
          <v:shape id="_x0000_i1075" type="#_x0000_t75" style="width:415.5pt;height:252pt" o:ole="">
            <v:imagedata r:id="rId118" o:title=""/>
          </v:shape>
          <o:OLEObject Type="Embed" ProgID="CorelDraw.Graphic.12" ShapeID="_x0000_i1075" DrawAspect="Content" ObjectID="_1379160015" r:id="rId119"/>
        </w:object>
      </w:r>
    </w:p>
    <w:p w:rsidR="00DF4C50" w:rsidRDefault="00DF4C50" w:rsidP="008A03DA">
      <w:pPr>
        <w:snapToGrid w:val="0"/>
      </w:pPr>
    </w:p>
    <w:p w:rsidR="00DF4C50" w:rsidRDefault="00DF4C50" w:rsidP="008A03DA">
      <w:pPr>
        <w:snapToGrid w:val="0"/>
        <w:ind w:firstLineChars="200" w:firstLine="480"/>
        <w:rPr>
          <w:lang w:eastAsia="zh-CN"/>
        </w:rPr>
      </w:pPr>
      <w:r>
        <w:rPr>
          <w:rFonts w:hint="eastAsia"/>
          <w:lang w:eastAsia="zh-CN"/>
        </w:rPr>
        <w:t>在图中，</w:t>
      </w:r>
      <w:r>
        <w:rPr>
          <w:i/>
          <w:iCs/>
          <w:lang w:eastAsia="zh-CN"/>
        </w:rPr>
        <w:t>F</w:t>
      </w:r>
      <w:r>
        <w:rPr>
          <w:rFonts w:hint="eastAsia"/>
          <w:iCs/>
          <w:lang w:eastAsia="zh-CN"/>
        </w:rPr>
        <w:t>（</w:t>
      </w:r>
      <w:r>
        <w:rPr>
          <w:i/>
          <w:iCs/>
          <w:lang w:eastAsia="zh-CN"/>
        </w:rPr>
        <w:t>k</w:t>
      </w:r>
      <w:r>
        <w:rPr>
          <w:rFonts w:hint="eastAsia"/>
          <w:iCs/>
          <w:lang w:eastAsia="zh-CN"/>
        </w:rPr>
        <w:t>）是至少可以接收到</w:t>
      </w:r>
      <w:r>
        <w:rPr>
          <w:i/>
          <w:iCs/>
          <w:lang w:eastAsia="zh-CN"/>
        </w:rPr>
        <w:t>k</w:t>
      </w:r>
      <w:r>
        <w:rPr>
          <w:rFonts w:hint="eastAsia"/>
          <w:lang w:eastAsia="zh-CN"/>
        </w:rPr>
        <w:t xml:space="preserve"> </w:t>
      </w:r>
      <w:r>
        <w:rPr>
          <w:rFonts w:hint="eastAsia"/>
          <w:lang w:eastAsia="zh-CN"/>
        </w:rPr>
        <w:t>套节目的用户的比例。函数值越高，享受到较多节目数的用户的数量就越多，因此，在该地理区域的电视广播系统的效用就越大。函数</w:t>
      </w:r>
      <w:r>
        <w:rPr>
          <w:i/>
          <w:iCs/>
          <w:lang w:eastAsia="zh-CN"/>
        </w:rPr>
        <w:t>F</w:t>
      </w:r>
      <w:r>
        <w:rPr>
          <w:rFonts w:hint="eastAsia"/>
          <w:iCs/>
          <w:lang w:eastAsia="zh-CN"/>
        </w:rPr>
        <w:t>（</w:t>
      </w:r>
      <w:r>
        <w:rPr>
          <w:i/>
          <w:iCs/>
          <w:lang w:eastAsia="zh-CN"/>
        </w:rPr>
        <w:t>k</w:t>
      </w:r>
      <w:r>
        <w:rPr>
          <w:rFonts w:hint="eastAsia"/>
          <w:iCs/>
          <w:lang w:eastAsia="zh-CN"/>
        </w:rPr>
        <w:t>）提供了一个对效用的相对完整的表示并且表示出了其结构。但是，从实用的角度看，</w:t>
      </w:r>
      <w:r>
        <w:rPr>
          <w:i/>
          <w:iCs/>
          <w:lang w:eastAsia="zh-CN"/>
        </w:rPr>
        <w:t>F</w:t>
      </w:r>
      <w:r>
        <w:rPr>
          <w:rFonts w:hint="eastAsia"/>
          <w:iCs/>
          <w:lang w:eastAsia="zh-CN"/>
        </w:rPr>
        <w:t>（</w:t>
      </w:r>
      <w:r>
        <w:rPr>
          <w:i/>
          <w:iCs/>
          <w:lang w:eastAsia="zh-CN"/>
        </w:rPr>
        <w:t>k</w:t>
      </w:r>
      <w:r>
        <w:rPr>
          <w:rFonts w:hint="eastAsia"/>
          <w:iCs/>
          <w:lang w:eastAsia="zh-CN"/>
        </w:rPr>
        <w:t>）并不特别适用于评估电视广播系统的频谱利用效率。一个更方便的方法是使用一个与</w:t>
      </w:r>
      <w:r>
        <w:rPr>
          <w:i/>
          <w:iCs/>
          <w:lang w:eastAsia="zh-CN"/>
        </w:rPr>
        <w:t>F</w:t>
      </w:r>
      <w:r>
        <w:rPr>
          <w:rFonts w:hint="eastAsia"/>
          <w:iCs/>
          <w:lang w:eastAsia="zh-CN"/>
        </w:rPr>
        <w:t>（</w:t>
      </w:r>
      <w:r>
        <w:rPr>
          <w:i/>
          <w:iCs/>
          <w:lang w:eastAsia="zh-CN"/>
        </w:rPr>
        <w:t>k</w:t>
      </w:r>
      <w:r>
        <w:rPr>
          <w:rFonts w:hint="eastAsia"/>
          <w:iCs/>
          <w:lang w:eastAsia="zh-CN"/>
        </w:rPr>
        <w:t>）存在对应关系的一维的量。已经知道效用随着</w:t>
      </w:r>
      <w:r>
        <w:rPr>
          <w:i/>
          <w:iCs/>
          <w:lang w:eastAsia="zh-CN"/>
        </w:rPr>
        <w:t>F</w:t>
      </w:r>
      <w:r>
        <w:rPr>
          <w:rFonts w:hint="eastAsia"/>
          <w:iCs/>
          <w:lang w:eastAsia="zh-CN"/>
        </w:rPr>
        <w:t>（</w:t>
      </w:r>
      <w:r>
        <w:rPr>
          <w:i/>
          <w:iCs/>
          <w:lang w:eastAsia="zh-CN"/>
        </w:rPr>
        <w:t>k</w:t>
      </w:r>
      <w:r>
        <w:rPr>
          <w:rFonts w:hint="eastAsia"/>
          <w:iCs/>
          <w:lang w:eastAsia="zh-CN"/>
        </w:rPr>
        <w:t>）的增加而增加，可以通过计算曲线下面的面积得到一个简单的量，或用具有相同面积的等效矩形底</w:t>
      </w:r>
      <w:r>
        <w:rPr>
          <w:i/>
          <w:lang w:eastAsia="zh-CN"/>
        </w:rPr>
        <w:t>k</w:t>
      </w:r>
      <w:r>
        <w:rPr>
          <w:i/>
          <w:vertAlign w:val="subscript"/>
          <w:lang w:eastAsia="zh-CN"/>
        </w:rPr>
        <w:t>m</w:t>
      </w:r>
      <w:r>
        <w:rPr>
          <w:rFonts w:hint="eastAsia"/>
          <w:iCs/>
          <w:lang w:eastAsia="zh-CN"/>
        </w:rPr>
        <w:t>（在图</w:t>
      </w:r>
      <w:r>
        <w:rPr>
          <w:rFonts w:hint="eastAsia"/>
          <w:iCs/>
          <w:lang w:eastAsia="zh-CN"/>
        </w:rPr>
        <w:t>15</w:t>
      </w:r>
      <w:r>
        <w:rPr>
          <w:rFonts w:hint="eastAsia"/>
          <w:iCs/>
          <w:lang w:eastAsia="zh-CN"/>
        </w:rPr>
        <w:t>中用点划线表示）表示。后者对应任一给定用户可以接收到的电视节目的均值。这一数目可以用来作为电视广播系统产生的效用的简单指标。这一效用指标的表达式可以用解析式表示：</w:t>
      </w:r>
    </w:p>
    <w:p w:rsidR="0067589C" w:rsidRPr="00E15FCC" w:rsidRDefault="0067589C" w:rsidP="0067589C">
      <w:pPr>
        <w:pStyle w:val="Equation"/>
        <w:rPr>
          <w:lang w:val="en-US" w:eastAsia="zh-CN"/>
        </w:rPr>
      </w:pPr>
      <w:r w:rsidRPr="00E15FCC">
        <w:rPr>
          <w:lang w:val="en-US" w:eastAsia="zh-CN"/>
        </w:rPr>
        <w:tab/>
      </w:r>
      <w:r w:rsidRPr="00E15FCC">
        <w:rPr>
          <w:lang w:val="en-US" w:eastAsia="zh-CN"/>
        </w:rPr>
        <w:tab/>
      </w:r>
      <w:r w:rsidRPr="00C12926">
        <w:rPr>
          <w:position w:val="-30"/>
        </w:rPr>
        <w:object w:dxaOrig="1640" w:dyaOrig="720">
          <v:shape id="_x0000_i1076" type="#_x0000_t75" style="width:81.75pt;height:36pt" o:ole="" fillcolor="window">
            <v:imagedata r:id="rId120" o:title=""/>
          </v:shape>
          <o:OLEObject Type="Embed" ProgID="Equation.3" ShapeID="_x0000_i1076" DrawAspect="Content" ObjectID="_1379160016" r:id="rId121"/>
        </w:object>
      </w:r>
      <w:r w:rsidRPr="00E15FCC">
        <w:rPr>
          <w:lang w:val="en-US" w:eastAsia="zh-CN"/>
        </w:rPr>
        <w:tab/>
        <w:t>(46)</w:t>
      </w:r>
    </w:p>
    <w:p w:rsidR="00DF4C50" w:rsidRPr="000F62D4" w:rsidRDefault="00DF4C50" w:rsidP="007F5FA1">
      <w:pPr>
        <w:rPr>
          <w:noProof/>
          <w:lang w:eastAsia="zh-CN"/>
        </w:rPr>
      </w:pPr>
      <w:r w:rsidRPr="000F62D4">
        <w:rPr>
          <w:rFonts w:hint="eastAsia"/>
          <w:noProof/>
          <w:lang w:eastAsia="zh-CN"/>
        </w:rPr>
        <w:t>其中：</w:t>
      </w:r>
    </w:p>
    <w:p w:rsidR="00DF4C50" w:rsidRDefault="00DF4C50" w:rsidP="0067589C">
      <w:pPr>
        <w:pStyle w:val="Equationlegend"/>
        <w:rPr>
          <w:noProof/>
          <w:lang w:eastAsia="zh-CN"/>
        </w:rPr>
      </w:pPr>
      <w:r>
        <w:rPr>
          <w:i/>
          <w:iCs/>
          <w:noProof/>
          <w:lang w:eastAsia="zh-CN"/>
        </w:rPr>
        <w:tab/>
        <w:t>I</w:t>
      </w:r>
      <w:r>
        <w:rPr>
          <w:rFonts w:hint="eastAsia"/>
          <w:kern w:val="21"/>
          <w:lang w:eastAsia="zh-CN"/>
        </w:rPr>
        <w:t>：</w:t>
      </w:r>
      <w:r>
        <w:rPr>
          <w:noProof/>
          <w:lang w:eastAsia="zh-CN"/>
        </w:rPr>
        <w:tab/>
      </w:r>
      <w:r>
        <w:rPr>
          <w:rFonts w:hint="eastAsia"/>
          <w:lang w:eastAsia="zh-CN"/>
        </w:rPr>
        <w:t>将地理区域划分成的区域单元的数量；</w:t>
      </w:r>
    </w:p>
    <w:p w:rsidR="00DF4C50" w:rsidRDefault="00DF4C50" w:rsidP="0067589C">
      <w:pPr>
        <w:pStyle w:val="Equationlegend"/>
        <w:rPr>
          <w:noProof/>
          <w:lang w:eastAsia="zh-CN"/>
        </w:rPr>
      </w:pPr>
      <w:r>
        <w:rPr>
          <w:noProof/>
          <w:lang w:eastAsia="zh-CN"/>
        </w:rPr>
        <w:tab/>
      </w:r>
      <w:r>
        <w:rPr>
          <w:noProof/>
          <w:position w:val="-22"/>
        </w:rPr>
        <w:object w:dxaOrig="700" w:dyaOrig="560">
          <v:shape id="_x0000_i1077" type="#_x0000_t75" style="width:35.25pt;height:27.75pt" o:ole="" fillcolor="window">
            <v:imagedata r:id="rId122" o:title=""/>
          </v:shape>
          <o:OLEObject Type="Embed" ProgID="Equation.2" ShapeID="_x0000_i1077" DrawAspect="Content" ObjectID="_1379160017" r:id="rId123"/>
        </w:object>
      </w:r>
      <w:r>
        <w:rPr>
          <w:rFonts w:hint="eastAsia"/>
          <w:kern w:val="21"/>
          <w:lang w:eastAsia="zh-CN"/>
        </w:rPr>
        <w:t>：</w:t>
      </w:r>
      <w:r>
        <w:rPr>
          <w:noProof/>
          <w:lang w:eastAsia="zh-CN"/>
        </w:rPr>
        <w:tab/>
      </w:r>
      <w:r>
        <w:rPr>
          <w:rFonts w:hint="eastAsia"/>
          <w:noProof/>
          <w:lang w:eastAsia="zh-CN"/>
        </w:rPr>
        <w:t>生活在第</w:t>
      </w:r>
      <w:r>
        <w:rPr>
          <w:i/>
          <w:iCs/>
          <w:noProof/>
          <w:lang w:eastAsia="zh-CN"/>
        </w:rPr>
        <w:t>i</w:t>
      </w:r>
      <w:r>
        <w:rPr>
          <w:rFonts w:hint="eastAsia"/>
          <w:noProof/>
          <w:lang w:eastAsia="zh-CN"/>
        </w:rPr>
        <w:t>个区域单元内的人口占总人口的比例；</w:t>
      </w:r>
    </w:p>
    <w:p w:rsidR="00DF4C50" w:rsidRDefault="00DF4C50" w:rsidP="0067589C">
      <w:pPr>
        <w:pStyle w:val="Equationlegend"/>
        <w:rPr>
          <w:i/>
          <w:lang w:eastAsia="zh-CN"/>
        </w:rPr>
      </w:pPr>
      <w:r>
        <w:rPr>
          <w:i/>
          <w:lang w:eastAsia="zh-CN"/>
        </w:rPr>
        <w:tab/>
        <w:t>n</w:t>
      </w:r>
      <w:r>
        <w:rPr>
          <w:i/>
          <w:vertAlign w:val="subscript"/>
          <w:lang w:eastAsia="zh-CN"/>
        </w:rPr>
        <w:t>i</w:t>
      </w:r>
      <w:r>
        <w:rPr>
          <w:rFonts w:hint="eastAsia"/>
          <w:kern w:val="21"/>
          <w:lang w:eastAsia="zh-CN"/>
        </w:rPr>
        <w:t>：</w:t>
      </w:r>
      <w:r>
        <w:rPr>
          <w:i/>
          <w:lang w:eastAsia="zh-CN"/>
        </w:rPr>
        <w:tab/>
      </w:r>
      <w:r>
        <w:rPr>
          <w:rFonts w:hint="eastAsia"/>
          <w:lang w:eastAsia="zh-CN"/>
        </w:rPr>
        <w:t>居住</w:t>
      </w:r>
      <w:r>
        <w:rPr>
          <w:rFonts w:hint="eastAsia"/>
          <w:noProof/>
          <w:lang w:eastAsia="zh-CN"/>
        </w:rPr>
        <w:t>在第</w:t>
      </w:r>
      <w:r>
        <w:rPr>
          <w:i/>
          <w:iCs/>
          <w:noProof/>
          <w:lang w:eastAsia="zh-CN"/>
        </w:rPr>
        <w:t>i</w:t>
      </w:r>
      <w:r>
        <w:rPr>
          <w:rFonts w:hint="eastAsia"/>
          <w:noProof/>
          <w:lang w:eastAsia="zh-CN"/>
        </w:rPr>
        <w:t>个区域单元内的人口数量；</w:t>
      </w:r>
    </w:p>
    <w:p w:rsidR="00DF4C50" w:rsidRDefault="00DF4C50" w:rsidP="0067589C">
      <w:pPr>
        <w:pStyle w:val="Equationlegend"/>
        <w:rPr>
          <w:iCs/>
          <w:lang w:eastAsia="zh-CN"/>
        </w:rPr>
      </w:pPr>
      <w:r>
        <w:rPr>
          <w:i/>
          <w:lang w:eastAsia="zh-CN"/>
        </w:rPr>
        <w:tab/>
        <w:t>k</w:t>
      </w:r>
      <w:r>
        <w:rPr>
          <w:i/>
          <w:vertAlign w:val="subscript"/>
          <w:lang w:eastAsia="zh-CN"/>
        </w:rPr>
        <w:t>i</w:t>
      </w:r>
      <w:r>
        <w:rPr>
          <w:rFonts w:hint="eastAsia"/>
          <w:kern w:val="21"/>
          <w:lang w:eastAsia="zh-CN"/>
        </w:rPr>
        <w:t>：</w:t>
      </w:r>
      <w:r>
        <w:rPr>
          <w:i/>
          <w:lang w:eastAsia="zh-CN"/>
        </w:rPr>
        <w:tab/>
      </w:r>
      <w:r>
        <w:rPr>
          <w:rFonts w:hint="eastAsia"/>
          <w:noProof/>
          <w:lang w:eastAsia="zh-CN"/>
        </w:rPr>
        <w:t>在第</w:t>
      </w:r>
      <w:r>
        <w:rPr>
          <w:i/>
          <w:iCs/>
          <w:noProof/>
          <w:lang w:eastAsia="zh-CN"/>
        </w:rPr>
        <w:t>i</w:t>
      </w:r>
      <w:r>
        <w:rPr>
          <w:rFonts w:hint="eastAsia"/>
          <w:noProof/>
          <w:lang w:eastAsia="zh-CN"/>
        </w:rPr>
        <w:t>个区域单元内可以接收到的电视节目的数量；</w:t>
      </w:r>
    </w:p>
    <w:p w:rsidR="00DF4C50" w:rsidRDefault="00DF4C50" w:rsidP="0067589C">
      <w:pPr>
        <w:pStyle w:val="Equationlegend"/>
        <w:rPr>
          <w:lang w:eastAsia="zh-CN"/>
        </w:rPr>
      </w:pPr>
      <w:r>
        <w:rPr>
          <w:i/>
          <w:lang w:eastAsia="zh-CN"/>
        </w:rPr>
        <w:tab/>
        <w:t>N</w:t>
      </w:r>
      <w:r>
        <w:rPr>
          <w:rFonts w:hint="eastAsia"/>
          <w:kern w:val="21"/>
          <w:lang w:eastAsia="zh-CN"/>
        </w:rPr>
        <w:t>：</w:t>
      </w:r>
      <w:r>
        <w:rPr>
          <w:lang w:eastAsia="zh-CN"/>
        </w:rPr>
        <w:tab/>
      </w:r>
      <w:r>
        <w:rPr>
          <w:rFonts w:hint="eastAsia"/>
          <w:lang w:eastAsia="zh-CN"/>
        </w:rPr>
        <w:t>地理区域内的人口规模。</w:t>
      </w:r>
    </w:p>
    <w:p w:rsidR="00DF4C50" w:rsidRDefault="00DF4C50" w:rsidP="007E58FA">
      <w:pPr>
        <w:pStyle w:val="Headingb"/>
        <w:rPr>
          <w:lang w:eastAsia="zh-CN"/>
        </w:rPr>
      </w:pPr>
      <w:r>
        <w:rPr>
          <w:lang w:eastAsia="zh-CN"/>
        </w:rPr>
        <w:br w:type="page"/>
      </w:r>
      <w:r>
        <w:rPr>
          <w:rFonts w:hint="eastAsia"/>
          <w:lang w:eastAsia="zh-CN"/>
        </w:rPr>
        <w:lastRenderedPageBreak/>
        <w:t>效用计算的示例</w:t>
      </w:r>
    </w:p>
    <w:p w:rsidR="00DF4C50" w:rsidRDefault="00DF4C50" w:rsidP="008A03DA">
      <w:pPr>
        <w:snapToGrid w:val="0"/>
        <w:ind w:firstLineChars="200" w:firstLine="480"/>
        <w:rPr>
          <w:lang w:eastAsia="zh-CN"/>
        </w:rPr>
      </w:pPr>
      <w:r>
        <w:rPr>
          <w:rFonts w:hint="eastAsia"/>
          <w:lang w:eastAsia="zh-CN"/>
        </w:rPr>
        <w:t>考虑一个人口</w:t>
      </w:r>
      <w:r>
        <w:rPr>
          <w:i/>
          <w:iCs/>
          <w:lang w:eastAsia="zh-CN"/>
        </w:rPr>
        <w:t xml:space="preserve">N </w:t>
      </w:r>
      <w:r>
        <w:rPr>
          <w:lang w:eastAsia="zh-CN"/>
        </w:rPr>
        <w:t>= 250 000</w:t>
      </w:r>
      <w:r>
        <w:rPr>
          <w:rFonts w:hint="eastAsia"/>
          <w:lang w:eastAsia="zh-CN"/>
        </w:rPr>
        <w:t>的区域，分为</w:t>
      </w:r>
      <w:r>
        <w:rPr>
          <w:i/>
          <w:iCs/>
          <w:lang w:eastAsia="zh-CN"/>
        </w:rPr>
        <w:t xml:space="preserve">I </w:t>
      </w:r>
      <w:r>
        <w:rPr>
          <w:lang w:eastAsia="zh-CN"/>
        </w:rPr>
        <w:t>= 9</w:t>
      </w:r>
      <w:r>
        <w:rPr>
          <w:rFonts w:hint="eastAsia"/>
          <w:lang w:eastAsia="zh-CN"/>
        </w:rPr>
        <w:t>个</w:t>
      </w:r>
      <w:r>
        <w:rPr>
          <w:rFonts w:hint="eastAsia"/>
          <w:noProof/>
          <w:lang w:eastAsia="zh-CN"/>
        </w:rPr>
        <w:t>区域单元。各个区域单元</w:t>
      </w:r>
      <w:r>
        <w:rPr>
          <w:rFonts w:hint="eastAsia"/>
          <w:lang w:eastAsia="zh-CN"/>
        </w:rPr>
        <w:t>内</w:t>
      </w:r>
      <w:r>
        <w:rPr>
          <w:rFonts w:hint="eastAsia"/>
          <w:noProof/>
          <w:lang w:eastAsia="zh-CN"/>
        </w:rPr>
        <w:t>人口的详细分布和电视节目的接收情况（</w:t>
      </w:r>
      <w:r>
        <w:rPr>
          <w:i/>
          <w:lang w:eastAsia="zh-CN"/>
        </w:rPr>
        <w:t>n</w:t>
      </w:r>
      <w:r>
        <w:rPr>
          <w:i/>
          <w:vertAlign w:val="subscript"/>
          <w:lang w:eastAsia="zh-CN"/>
        </w:rPr>
        <w:t>i</w:t>
      </w:r>
      <w:r>
        <w:rPr>
          <w:rFonts w:hint="eastAsia"/>
          <w:lang w:eastAsia="zh-CN"/>
        </w:rPr>
        <w:t>和</w:t>
      </w:r>
      <w:r>
        <w:rPr>
          <w:i/>
          <w:lang w:eastAsia="zh-CN"/>
        </w:rPr>
        <w:t>k</w:t>
      </w:r>
      <w:r>
        <w:rPr>
          <w:i/>
          <w:vertAlign w:val="subscript"/>
          <w:lang w:eastAsia="zh-CN"/>
        </w:rPr>
        <w:t>i</w:t>
      </w:r>
      <w:r>
        <w:rPr>
          <w:lang w:eastAsia="zh-CN"/>
        </w:rPr>
        <w:t>）</w:t>
      </w:r>
      <w:r>
        <w:rPr>
          <w:rFonts w:hint="eastAsia"/>
          <w:lang w:eastAsia="zh-CN"/>
        </w:rPr>
        <w:t>在表</w:t>
      </w:r>
      <w:r>
        <w:rPr>
          <w:rFonts w:hint="eastAsia"/>
          <w:lang w:eastAsia="zh-CN"/>
        </w:rPr>
        <w:t>25</w:t>
      </w:r>
      <w:r>
        <w:rPr>
          <w:rFonts w:hint="eastAsia"/>
          <w:lang w:eastAsia="zh-CN"/>
        </w:rPr>
        <w:t>中给出。</w:t>
      </w:r>
    </w:p>
    <w:p w:rsidR="00DF4C50" w:rsidRDefault="00DF4C50" w:rsidP="008A03DA">
      <w:pPr>
        <w:snapToGrid w:val="0"/>
        <w:spacing w:before="0"/>
        <w:rPr>
          <w:lang w:eastAsia="zh-CN"/>
        </w:rPr>
      </w:pPr>
    </w:p>
    <w:p w:rsidR="00DF4C50" w:rsidRDefault="00DF4C50" w:rsidP="000B1319">
      <w:pPr>
        <w:pStyle w:val="TableNo"/>
        <w:rPr>
          <w:lang w:eastAsia="zh-CN"/>
        </w:rPr>
      </w:pPr>
      <w:r>
        <w:rPr>
          <w:rFonts w:hint="eastAsia"/>
          <w:lang w:eastAsia="zh-CN"/>
        </w:rPr>
        <w:t>表</w:t>
      </w:r>
      <w:r>
        <w:rPr>
          <w:lang w:eastAsia="zh-CN"/>
        </w:rPr>
        <w:t>25</w:t>
      </w:r>
    </w:p>
    <w:p w:rsidR="00DF4C50" w:rsidRDefault="00DF4C50" w:rsidP="000B1319">
      <w:pPr>
        <w:pStyle w:val="Tabletitle"/>
        <w:rPr>
          <w:lang w:eastAsia="zh-CN"/>
        </w:rPr>
      </w:pPr>
      <w:r>
        <w:rPr>
          <w:rFonts w:hint="eastAsia"/>
          <w:lang w:eastAsia="zh-CN"/>
        </w:rPr>
        <w:t>各区域的人口分布和电视节目的接收情况</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51"/>
        <w:gridCol w:w="851"/>
        <w:gridCol w:w="851"/>
        <w:gridCol w:w="851"/>
        <w:gridCol w:w="851"/>
        <w:gridCol w:w="851"/>
        <w:gridCol w:w="851"/>
        <w:gridCol w:w="851"/>
        <w:gridCol w:w="922"/>
      </w:tblGrid>
      <w:tr w:rsidR="00DF4C50" w:rsidTr="00DF4C50">
        <w:tc>
          <w:tcPr>
            <w:tcW w:w="1985" w:type="dxa"/>
          </w:tcPr>
          <w:p w:rsidR="00DF4C50" w:rsidRDefault="00DF4C50" w:rsidP="000B1319">
            <w:pPr>
              <w:pStyle w:val="Tabletext"/>
            </w:pPr>
            <w:r>
              <w:rPr>
                <w:rFonts w:hint="eastAsia"/>
              </w:rPr>
              <w:t>区域单元</w:t>
            </w:r>
          </w:p>
        </w:tc>
        <w:tc>
          <w:tcPr>
            <w:tcW w:w="851" w:type="dxa"/>
          </w:tcPr>
          <w:p w:rsidR="00DF4C50" w:rsidRDefault="00DF4C50" w:rsidP="000B1319">
            <w:pPr>
              <w:pStyle w:val="Tabletext"/>
              <w:jc w:val="center"/>
            </w:pPr>
            <w:r>
              <w:t>1</w:t>
            </w:r>
          </w:p>
        </w:tc>
        <w:tc>
          <w:tcPr>
            <w:tcW w:w="851" w:type="dxa"/>
          </w:tcPr>
          <w:p w:rsidR="00DF4C50" w:rsidRDefault="00DF4C50" w:rsidP="000B1319">
            <w:pPr>
              <w:pStyle w:val="Tabletext"/>
              <w:jc w:val="center"/>
            </w:pPr>
            <w:r>
              <w:t>2</w:t>
            </w:r>
          </w:p>
        </w:tc>
        <w:tc>
          <w:tcPr>
            <w:tcW w:w="851" w:type="dxa"/>
          </w:tcPr>
          <w:p w:rsidR="00DF4C50" w:rsidRDefault="00DF4C50" w:rsidP="000B1319">
            <w:pPr>
              <w:pStyle w:val="Tabletext"/>
              <w:jc w:val="center"/>
            </w:pPr>
            <w:r>
              <w:t>3</w:t>
            </w:r>
          </w:p>
        </w:tc>
        <w:tc>
          <w:tcPr>
            <w:tcW w:w="851" w:type="dxa"/>
          </w:tcPr>
          <w:p w:rsidR="00DF4C50" w:rsidRDefault="00DF4C50" w:rsidP="000B1319">
            <w:pPr>
              <w:pStyle w:val="Tabletext"/>
              <w:jc w:val="center"/>
            </w:pPr>
            <w:r>
              <w:t>4</w:t>
            </w:r>
          </w:p>
        </w:tc>
        <w:tc>
          <w:tcPr>
            <w:tcW w:w="851" w:type="dxa"/>
          </w:tcPr>
          <w:p w:rsidR="00DF4C50" w:rsidRDefault="00DF4C50" w:rsidP="000B1319">
            <w:pPr>
              <w:pStyle w:val="Tabletext"/>
              <w:jc w:val="center"/>
            </w:pPr>
            <w:r>
              <w:t>5</w:t>
            </w:r>
          </w:p>
        </w:tc>
        <w:tc>
          <w:tcPr>
            <w:tcW w:w="851" w:type="dxa"/>
          </w:tcPr>
          <w:p w:rsidR="00DF4C50" w:rsidRDefault="00DF4C50" w:rsidP="000B1319">
            <w:pPr>
              <w:pStyle w:val="Tabletext"/>
              <w:jc w:val="center"/>
            </w:pPr>
            <w:r>
              <w:t>6</w:t>
            </w:r>
          </w:p>
        </w:tc>
        <w:tc>
          <w:tcPr>
            <w:tcW w:w="851" w:type="dxa"/>
          </w:tcPr>
          <w:p w:rsidR="00DF4C50" w:rsidRDefault="00DF4C50" w:rsidP="000B1319">
            <w:pPr>
              <w:pStyle w:val="Tabletext"/>
              <w:jc w:val="center"/>
            </w:pPr>
            <w:r>
              <w:t>7</w:t>
            </w:r>
          </w:p>
        </w:tc>
        <w:tc>
          <w:tcPr>
            <w:tcW w:w="851" w:type="dxa"/>
          </w:tcPr>
          <w:p w:rsidR="00DF4C50" w:rsidRDefault="00DF4C50" w:rsidP="000B1319">
            <w:pPr>
              <w:pStyle w:val="Tabletext"/>
              <w:jc w:val="center"/>
            </w:pPr>
            <w:r>
              <w:t>8</w:t>
            </w:r>
          </w:p>
        </w:tc>
        <w:tc>
          <w:tcPr>
            <w:tcW w:w="922" w:type="dxa"/>
          </w:tcPr>
          <w:p w:rsidR="00DF4C50" w:rsidRDefault="00DF4C50" w:rsidP="000B1319">
            <w:pPr>
              <w:pStyle w:val="Tabletext"/>
              <w:jc w:val="center"/>
            </w:pPr>
            <w:r>
              <w:t>9</w:t>
            </w:r>
          </w:p>
        </w:tc>
      </w:tr>
      <w:tr w:rsidR="00DF4C50" w:rsidTr="00DF4C50">
        <w:tc>
          <w:tcPr>
            <w:tcW w:w="1985" w:type="dxa"/>
          </w:tcPr>
          <w:p w:rsidR="00DF4C50" w:rsidRDefault="00DF4C50" w:rsidP="000B1319">
            <w:pPr>
              <w:pStyle w:val="Tabletext"/>
            </w:pPr>
            <w:r>
              <w:rPr>
                <w:i/>
              </w:rPr>
              <w:t>n</w:t>
            </w:r>
            <w:r>
              <w:rPr>
                <w:i/>
                <w:vertAlign w:val="subscript"/>
              </w:rPr>
              <w:t>i</w:t>
            </w:r>
            <w:r>
              <w:rPr>
                <w:i/>
                <w:vertAlign w:val="subscript"/>
              </w:rPr>
              <w:t>，</w:t>
            </w:r>
            <w:r>
              <w:rPr>
                <w:rFonts w:hint="eastAsia"/>
              </w:rPr>
              <w:t>（千人）</w:t>
            </w:r>
          </w:p>
        </w:tc>
        <w:tc>
          <w:tcPr>
            <w:tcW w:w="851" w:type="dxa"/>
          </w:tcPr>
          <w:p w:rsidR="00DF4C50" w:rsidRDefault="00DF4C50" w:rsidP="000B1319">
            <w:pPr>
              <w:pStyle w:val="Tabletext"/>
              <w:jc w:val="center"/>
            </w:pPr>
            <w:r>
              <w:t>20</w:t>
            </w:r>
          </w:p>
        </w:tc>
        <w:tc>
          <w:tcPr>
            <w:tcW w:w="851" w:type="dxa"/>
          </w:tcPr>
          <w:p w:rsidR="00DF4C50" w:rsidRDefault="00DF4C50" w:rsidP="000B1319">
            <w:pPr>
              <w:pStyle w:val="Tabletext"/>
              <w:jc w:val="center"/>
            </w:pPr>
            <w:r>
              <w:t>10</w:t>
            </w:r>
          </w:p>
        </w:tc>
        <w:tc>
          <w:tcPr>
            <w:tcW w:w="851" w:type="dxa"/>
          </w:tcPr>
          <w:p w:rsidR="00DF4C50" w:rsidRDefault="00DF4C50" w:rsidP="000B1319">
            <w:pPr>
              <w:pStyle w:val="Tabletext"/>
              <w:jc w:val="center"/>
            </w:pPr>
            <w:r>
              <w:t>60</w:t>
            </w:r>
          </w:p>
        </w:tc>
        <w:tc>
          <w:tcPr>
            <w:tcW w:w="851" w:type="dxa"/>
          </w:tcPr>
          <w:p w:rsidR="00DF4C50" w:rsidRDefault="00DF4C50" w:rsidP="000B1319">
            <w:pPr>
              <w:pStyle w:val="Tabletext"/>
              <w:jc w:val="center"/>
            </w:pPr>
            <w:r>
              <w:t>0</w:t>
            </w:r>
          </w:p>
        </w:tc>
        <w:tc>
          <w:tcPr>
            <w:tcW w:w="851" w:type="dxa"/>
          </w:tcPr>
          <w:p w:rsidR="00DF4C50" w:rsidRDefault="00DF4C50" w:rsidP="000B1319">
            <w:pPr>
              <w:pStyle w:val="Tabletext"/>
              <w:jc w:val="center"/>
            </w:pPr>
            <w:r>
              <w:t>100</w:t>
            </w:r>
          </w:p>
        </w:tc>
        <w:tc>
          <w:tcPr>
            <w:tcW w:w="851" w:type="dxa"/>
          </w:tcPr>
          <w:p w:rsidR="00DF4C50" w:rsidRDefault="00DF4C50" w:rsidP="000B1319">
            <w:pPr>
              <w:pStyle w:val="Tabletext"/>
              <w:jc w:val="center"/>
            </w:pPr>
            <w:r>
              <w:t>10</w:t>
            </w:r>
          </w:p>
        </w:tc>
        <w:tc>
          <w:tcPr>
            <w:tcW w:w="851" w:type="dxa"/>
          </w:tcPr>
          <w:p w:rsidR="00DF4C50" w:rsidRDefault="00DF4C50" w:rsidP="000B1319">
            <w:pPr>
              <w:pStyle w:val="Tabletext"/>
              <w:jc w:val="center"/>
            </w:pPr>
            <w:r>
              <w:t>40</w:t>
            </w:r>
          </w:p>
        </w:tc>
        <w:tc>
          <w:tcPr>
            <w:tcW w:w="851" w:type="dxa"/>
          </w:tcPr>
          <w:p w:rsidR="00DF4C50" w:rsidRDefault="00DF4C50" w:rsidP="000B1319">
            <w:pPr>
              <w:pStyle w:val="Tabletext"/>
              <w:jc w:val="center"/>
            </w:pPr>
            <w:r>
              <w:t>10</w:t>
            </w:r>
          </w:p>
        </w:tc>
        <w:tc>
          <w:tcPr>
            <w:tcW w:w="922" w:type="dxa"/>
          </w:tcPr>
          <w:p w:rsidR="00DF4C50" w:rsidRDefault="00DF4C50" w:rsidP="000B1319">
            <w:pPr>
              <w:pStyle w:val="Tabletext"/>
              <w:jc w:val="center"/>
            </w:pPr>
            <w:r>
              <w:t>0</w:t>
            </w:r>
          </w:p>
        </w:tc>
      </w:tr>
      <w:tr w:rsidR="00DF4C50" w:rsidTr="00DF4C50">
        <w:tc>
          <w:tcPr>
            <w:tcW w:w="1985" w:type="dxa"/>
          </w:tcPr>
          <w:p w:rsidR="00DF4C50" w:rsidRDefault="00DF4C50" w:rsidP="000B1319">
            <w:pPr>
              <w:pStyle w:val="Tabletext"/>
            </w:pPr>
            <w:r>
              <w:rPr>
                <w:i/>
              </w:rPr>
              <w:t>k</w:t>
            </w:r>
            <w:r>
              <w:rPr>
                <w:i/>
                <w:vertAlign w:val="subscript"/>
              </w:rPr>
              <w:t>i</w:t>
            </w:r>
            <w:r>
              <w:rPr>
                <w:i/>
              </w:rPr>
              <w:t>（</w:t>
            </w:r>
            <w:r>
              <w:rPr>
                <w:rFonts w:hint="eastAsia"/>
              </w:rPr>
              <w:t>选项</w:t>
            </w:r>
            <w:r>
              <w:t>1</w:t>
            </w:r>
            <w:r>
              <w:rPr>
                <w:rFonts w:hint="eastAsia"/>
                <w:kern w:val="21"/>
              </w:rPr>
              <w:t>）</w:t>
            </w:r>
          </w:p>
        </w:tc>
        <w:tc>
          <w:tcPr>
            <w:tcW w:w="851" w:type="dxa"/>
          </w:tcPr>
          <w:p w:rsidR="00DF4C50" w:rsidRDefault="00DF4C50" w:rsidP="000B1319">
            <w:pPr>
              <w:pStyle w:val="Tabletext"/>
              <w:jc w:val="center"/>
            </w:pPr>
            <w:r>
              <w:t>4</w:t>
            </w:r>
          </w:p>
        </w:tc>
        <w:tc>
          <w:tcPr>
            <w:tcW w:w="851" w:type="dxa"/>
          </w:tcPr>
          <w:p w:rsidR="00DF4C50" w:rsidRDefault="00DF4C50" w:rsidP="000B1319">
            <w:pPr>
              <w:pStyle w:val="Tabletext"/>
              <w:jc w:val="center"/>
            </w:pPr>
            <w:r>
              <w:t>2</w:t>
            </w:r>
          </w:p>
        </w:tc>
        <w:tc>
          <w:tcPr>
            <w:tcW w:w="851" w:type="dxa"/>
          </w:tcPr>
          <w:p w:rsidR="00DF4C50" w:rsidRDefault="00DF4C50" w:rsidP="000B1319">
            <w:pPr>
              <w:pStyle w:val="Tabletext"/>
              <w:jc w:val="center"/>
            </w:pPr>
            <w:r>
              <w:t>8</w:t>
            </w:r>
          </w:p>
        </w:tc>
        <w:tc>
          <w:tcPr>
            <w:tcW w:w="851" w:type="dxa"/>
          </w:tcPr>
          <w:p w:rsidR="00DF4C50" w:rsidRDefault="00DF4C50" w:rsidP="000B1319">
            <w:pPr>
              <w:pStyle w:val="Tabletext"/>
              <w:jc w:val="center"/>
            </w:pPr>
            <w:r>
              <w:t>1</w:t>
            </w:r>
          </w:p>
        </w:tc>
        <w:tc>
          <w:tcPr>
            <w:tcW w:w="851" w:type="dxa"/>
          </w:tcPr>
          <w:p w:rsidR="00DF4C50" w:rsidRDefault="00DF4C50" w:rsidP="000B1319">
            <w:pPr>
              <w:pStyle w:val="Tabletext"/>
              <w:jc w:val="center"/>
            </w:pPr>
            <w:r>
              <w:t>10</w:t>
            </w:r>
          </w:p>
        </w:tc>
        <w:tc>
          <w:tcPr>
            <w:tcW w:w="851" w:type="dxa"/>
          </w:tcPr>
          <w:p w:rsidR="00DF4C50" w:rsidRDefault="00DF4C50" w:rsidP="000B1319">
            <w:pPr>
              <w:pStyle w:val="Tabletext"/>
              <w:jc w:val="center"/>
            </w:pPr>
            <w:r>
              <w:t>2</w:t>
            </w:r>
          </w:p>
        </w:tc>
        <w:tc>
          <w:tcPr>
            <w:tcW w:w="851" w:type="dxa"/>
          </w:tcPr>
          <w:p w:rsidR="00DF4C50" w:rsidRDefault="00DF4C50" w:rsidP="000B1319">
            <w:pPr>
              <w:pStyle w:val="Tabletext"/>
              <w:jc w:val="center"/>
            </w:pPr>
            <w:r>
              <w:t>6</w:t>
            </w:r>
          </w:p>
        </w:tc>
        <w:tc>
          <w:tcPr>
            <w:tcW w:w="851" w:type="dxa"/>
          </w:tcPr>
          <w:p w:rsidR="00DF4C50" w:rsidRDefault="00DF4C50" w:rsidP="000B1319">
            <w:pPr>
              <w:pStyle w:val="Tabletext"/>
              <w:jc w:val="center"/>
            </w:pPr>
            <w:r>
              <w:t>4</w:t>
            </w:r>
          </w:p>
        </w:tc>
        <w:tc>
          <w:tcPr>
            <w:tcW w:w="922" w:type="dxa"/>
          </w:tcPr>
          <w:p w:rsidR="00DF4C50" w:rsidRDefault="00DF4C50" w:rsidP="000B1319">
            <w:pPr>
              <w:pStyle w:val="Tabletext"/>
              <w:jc w:val="center"/>
            </w:pPr>
            <w:r>
              <w:t>1</w:t>
            </w:r>
          </w:p>
        </w:tc>
      </w:tr>
      <w:tr w:rsidR="00DF4C50" w:rsidTr="00DF4C50">
        <w:tc>
          <w:tcPr>
            <w:tcW w:w="1985" w:type="dxa"/>
          </w:tcPr>
          <w:p w:rsidR="00DF4C50" w:rsidRDefault="00DF4C50" w:rsidP="000B1319">
            <w:pPr>
              <w:pStyle w:val="Tabletext"/>
            </w:pPr>
            <w:r>
              <w:rPr>
                <w:i/>
              </w:rPr>
              <w:t>k</w:t>
            </w:r>
            <w:r>
              <w:rPr>
                <w:i/>
                <w:vertAlign w:val="subscript"/>
              </w:rPr>
              <w:t>i</w:t>
            </w:r>
            <w:r>
              <w:rPr>
                <w:i/>
              </w:rPr>
              <w:t>（</w:t>
            </w:r>
            <w:r>
              <w:rPr>
                <w:rFonts w:hint="eastAsia"/>
              </w:rPr>
              <w:t>选项</w:t>
            </w:r>
            <w:r>
              <w:t xml:space="preserve"> 2</w:t>
            </w:r>
            <w:r>
              <w:rPr>
                <w:rFonts w:hint="eastAsia"/>
                <w:kern w:val="21"/>
              </w:rPr>
              <w:t>）</w:t>
            </w:r>
          </w:p>
        </w:tc>
        <w:tc>
          <w:tcPr>
            <w:tcW w:w="851" w:type="dxa"/>
          </w:tcPr>
          <w:p w:rsidR="00DF4C50" w:rsidRDefault="00DF4C50" w:rsidP="000B1319">
            <w:pPr>
              <w:pStyle w:val="Tabletext"/>
              <w:jc w:val="center"/>
            </w:pPr>
            <w:r>
              <w:t>1</w:t>
            </w:r>
          </w:p>
        </w:tc>
        <w:tc>
          <w:tcPr>
            <w:tcW w:w="851" w:type="dxa"/>
          </w:tcPr>
          <w:p w:rsidR="00DF4C50" w:rsidRDefault="00DF4C50" w:rsidP="000B1319">
            <w:pPr>
              <w:pStyle w:val="Tabletext"/>
              <w:jc w:val="center"/>
            </w:pPr>
            <w:r>
              <w:t>2</w:t>
            </w:r>
          </w:p>
        </w:tc>
        <w:tc>
          <w:tcPr>
            <w:tcW w:w="851" w:type="dxa"/>
          </w:tcPr>
          <w:p w:rsidR="00DF4C50" w:rsidRDefault="00DF4C50" w:rsidP="000B1319">
            <w:pPr>
              <w:pStyle w:val="Tabletext"/>
              <w:jc w:val="center"/>
            </w:pPr>
            <w:r>
              <w:t>4</w:t>
            </w:r>
          </w:p>
        </w:tc>
        <w:tc>
          <w:tcPr>
            <w:tcW w:w="851" w:type="dxa"/>
          </w:tcPr>
          <w:p w:rsidR="00DF4C50" w:rsidRDefault="00DF4C50" w:rsidP="000B1319">
            <w:pPr>
              <w:pStyle w:val="Tabletext"/>
              <w:jc w:val="center"/>
            </w:pPr>
            <w:r>
              <w:t>1</w:t>
            </w:r>
          </w:p>
        </w:tc>
        <w:tc>
          <w:tcPr>
            <w:tcW w:w="851" w:type="dxa"/>
          </w:tcPr>
          <w:p w:rsidR="00DF4C50" w:rsidRDefault="00DF4C50" w:rsidP="000B1319">
            <w:pPr>
              <w:pStyle w:val="Tabletext"/>
              <w:jc w:val="center"/>
            </w:pPr>
            <w:r>
              <w:t>4</w:t>
            </w:r>
          </w:p>
        </w:tc>
        <w:tc>
          <w:tcPr>
            <w:tcW w:w="851" w:type="dxa"/>
          </w:tcPr>
          <w:p w:rsidR="00DF4C50" w:rsidRDefault="00DF4C50" w:rsidP="000B1319">
            <w:pPr>
              <w:pStyle w:val="Tabletext"/>
              <w:jc w:val="center"/>
            </w:pPr>
            <w:r>
              <w:t>8</w:t>
            </w:r>
          </w:p>
        </w:tc>
        <w:tc>
          <w:tcPr>
            <w:tcW w:w="851" w:type="dxa"/>
          </w:tcPr>
          <w:p w:rsidR="00DF4C50" w:rsidRDefault="00DF4C50" w:rsidP="000B1319">
            <w:pPr>
              <w:pStyle w:val="Tabletext"/>
              <w:jc w:val="center"/>
            </w:pPr>
            <w:r>
              <w:t>10</w:t>
            </w:r>
          </w:p>
        </w:tc>
        <w:tc>
          <w:tcPr>
            <w:tcW w:w="851" w:type="dxa"/>
          </w:tcPr>
          <w:p w:rsidR="00DF4C50" w:rsidRDefault="00DF4C50" w:rsidP="000B1319">
            <w:pPr>
              <w:pStyle w:val="Tabletext"/>
              <w:jc w:val="center"/>
            </w:pPr>
            <w:r>
              <w:t>6</w:t>
            </w:r>
          </w:p>
        </w:tc>
        <w:tc>
          <w:tcPr>
            <w:tcW w:w="922" w:type="dxa"/>
          </w:tcPr>
          <w:p w:rsidR="00DF4C50" w:rsidRDefault="00DF4C50" w:rsidP="000B1319">
            <w:pPr>
              <w:pStyle w:val="Tabletext"/>
              <w:jc w:val="center"/>
            </w:pPr>
            <w:r>
              <w:t>2</w:t>
            </w:r>
          </w:p>
        </w:tc>
      </w:tr>
    </w:tbl>
    <w:p w:rsidR="009E5AFA" w:rsidRDefault="009E5AFA" w:rsidP="008A03DA">
      <w:pPr>
        <w:snapToGrid w:val="0"/>
        <w:rPr>
          <w:lang w:eastAsia="zh-CN"/>
        </w:rPr>
      </w:pPr>
    </w:p>
    <w:p w:rsidR="00DF4C50" w:rsidRDefault="00DF4C50" w:rsidP="008A03DA">
      <w:pPr>
        <w:snapToGrid w:val="0"/>
        <w:ind w:firstLineChars="200" w:firstLine="480"/>
        <w:rPr>
          <w:lang w:eastAsia="zh-CN"/>
        </w:rPr>
      </w:pPr>
      <w:r>
        <w:rPr>
          <w:rFonts w:hint="eastAsia"/>
          <w:lang w:eastAsia="zh-CN"/>
        </w:rPr>
        <w:t>表中第一选项的效用可以根据给出的数据用公式</w:t>
      </w:r>
      <w:r>
        <w:rPr>
          <w:rFonts w:hint="eastAsia"/>
          <w:lang w:val="en-GB" w:eastAsia="zh-CN"/>
        </w:rPr>
        <w:t>（</w:t>
      </w:r>
      <w:r>
        <w:rPr>
          <w:rFonts w:hint="eastAsia"/>
          <w:lang w:eastAsia="zh-CN"/>
        </w:rPr>
        <w:t>46</w:t>
      </w:r>
      <w:r>
        <w:rPr>
          <w:rFonts w:hint="eastAsia"/>
          <w:lang w:val="en-GB" w:eastAsia="zh-CN"/>
        </w:rPr>
        <w:t>）计算得到：</w:t>
      </w:r>
    </w:p>
    <w:p w:rsidR="00DF4C50" w:rsidRDefault="00DF4C50" w:rsidP="000B1319">
      <w:pPr>
        <w:pStyle w:val="Equation"/>
        <w:rPr>
          <w:lang w:eastAsia="zh-CN"/>
        </w:rPr>
      </w:pPr>
      <w:r>
        <w:rPr>
          <w:lang w:eastAsia="zh-CN"/>
        </w:rPr>
        <w:tab/>
      </w:r>
      <w:r>
        <w:object w:dxaOrig="7500" w:dyaOrig="560">
          <v:shape id="_x0000_i1078" type="#_x0000_t75" style="width:375pt;height:27.75pt" o:ole="" fillcolor="window">
            <v:imagedata r:id="rId124" o:title=""/>
          </v:shape>
          <o:OLEObject Type="Embed" ProgID="Equation.2" ShapeID="_x0000_i1078" DrawAspect="Content" ObjectID="_1379160018" r:id="rId125"/>
        </w:object>
      </w:r>
      <w:r>
        <w:rPr>
          <w:rFonts w:hint="eastAsia"/>
          <w:lang w:eastAsia="zh-CN"/>
        </w:rPr>
        <w:t xml:space="preserve">  </w:t>
      </w:r>
    </w:p>
    <w:p w:rsidR="00DF4C50" w:rsidRDefault="00DF4C50" w:rsidP="008A03DA">
      <w:pPr>
        <w:snapToGrid w:val="0"/>
        <w:ind w:firstLineChars="200" w:firstLine="480"/>
        <w:rPr>
          <w:lang w:eastAsia="zh-CN"/>
        </w:rPr>
      </w:pPr>
      <w:r>
        <w:rPr>
          <w:rFonts w:hint="eastAsia"/>
          <w:lang w:eastAsia="zh-CN"/>
        </w:rPr>
        <w:t>如果如选项</w:t>
      </w:r>
      <w:r>
        <w:rPr>
          <w:rFonts w:hint="eastAsia"/>
          <w:lang w:eastAsia="zh-CN"/>
        </w:rPr>
        <w:t>2</w:t>
      </w:r>
      <w:r>
        <w:rPr>
          <w:rFonts w:hint="eastAsia"/>
          <w:lang w:eastAsia="zh-CN"/>
        </w:rPr>
        <w:t>中所示的是频带的分布，但没有完全考虑人口的分布，效用的计算结果是：</w:t>
      </w:r>
    </w:p>
    <w:p w:rsidR="00DF4C50" w:rsidRDefault="00DF4C50" w:rsidP="000B1319">
      <w:pPr>
        <w:pStyle w:val="Equation"/>
      </w:pPr>
      <w:r>
        <w:rPr>
          <w:rFonts w:hint="eastAsia"/>
          <w:lang w:eastAsia="zh-CN"/>
        </w:rPr>
        <w:tab/>
      </w:r>
      <w:r>
        <w:object w:dxaOrig="7500" w:dyaOrig="560">
          <v:shape id="_x0000_i1079" type="#_x0000_t75" style="width:376.5pt;height:28.5pt" o:ole="" fillcolor="window">
            <v:imagedata r:id="rId126" o:title=""/>
          </v:shape>
          <o:OLEObject Type="Embed" ProgID="Equation.2" ShapeID="_x0000_i1079" DrawAspect="Content" ObjectID="_1379160019" r:id="rId127"/>
        </w:object>
      </w:r>
    </w:p>
    <w:p w:rsidR="00DF4C50" w:rsidRDefault="00DF4C50" w:rsidP="007E58FA">
      <w:pPr>
        <w:ind w:firstLine="462"/>
        <w:rPr>
          <w:lang w:eastAsia="zh-CN"/>
        </w:rPr>
      </w:pPr>
      <w:r>
        <w:rPr>
          <w:rFonts w:hint="eastAsia"/>
          <w:lang w:eastAsia="zh-CN"/>
        </w:rPr>
        <w:t>此例显示建议的效用的指标可以作为在所研究的地理区域内发展电视广播系统的策略的一个敏感的度量。</w:t>
      </w:r>
    </w:p>
    <w:p w:rsidR="00DF4C50" w:rsidRDefault="00DF4C50" w:rsidP="000B1319">
      <w:pPr>
        <w:pStyle w:val="Heading2"/>
        <w:rPr>
          <w:lang w:eastAsia="zh-CN"/>
        </w:rPr>
      </w:pPr>
      <w:r>
        <w:rPr>
          <w:lang w:eastAsia="zh-CN"/>
        </w:rPr>
        <w:t>3.3</w:t>
      </w:r>
      <w:r>
        <w:rPr>
          <w:lang w:eastAsia="zh-CN"/>
        </w:rPr>
        <w:tab/>
      </w:r>
      <w:r>
        <w:rPr>
          <w:rFonts w:hint="eastAsia"/>
          <w:lang w:eastAsia="zh-CN"/>
        </w:rPr>
        <w:t>电视广播系统的频谱利用因子的定义</w:t>
      </w:r>
    </w:p>
    <w:p w:rsidR="00DF4C50" w:rsidRDefault="00DF4C50" w:rsidP="008A03DA">
      <w:pPr>
        <w:snapToGrid w:val="0"/>
        <w:spacing w:line="312" w:lineRule="atLeast"/>
        <w:ind w:firstLineChars="200" w:firstLine="480"/>
        <w:rPr>
          <w:lang w:eastAsia="zh-CN"/>
        </w:rPr>
      </w:pPr>
      <w:r>
        <w:rPr>
          <w:rFonts w:hint="eastAsia"/>
          <w:lang w:eastAsia="zh-CN"/>
        </w:rPr>
        <w:t>频谱利用通过考虑现有的电视台对新的电视台造成哪些限制来确定。对于一个位于区域单元</w:t>
      </w:r>
      <w:r>
        <w:rPr>
          <w:i/>
          <w:iCs/>
          <w:lang w:eastAsia="zh-CN"/>
        </w:rPr>
        <w:t>i</w:t>
      </w:r>
      <w:r>
        <w:rPr>
          <w:lang w:eastAsia="zh-CN"/>
        </w:rPr>
        <w:t xml:space="preserve"> </w:t>
      </w:r>
      <w:r>
        <w:rPr>
          <w:rFonts w:hint="eastAsia"/>
          <w:lang w:eastAsia="zh-CN"/>
        </w:rPr>
        <w:t>的中心的电视台，对它的限制可能是由于考虑与现有电视台的</w:t>
      </w:r>
      <w:r>
        <w:rPr>
          <w:rFonts w:hint="eastAsia"/>
          <w:lang w:eastAsia="zh-CN"/>
        </w:rPr>
        <w:t>EMC</w:t>
      </w:r>
      <w:r>
        <w:rPr>
          <w:rFonts w:hint="eastAsia"/>
          <w:lang w:eastAsia="zh-CN"/>
        </w:rPr>
        <w:t>而在该区域单元内禁用的总的电视频道的数量</w:t>
      </w:r>
      <w:r>
        <w:rPr>
          <w:i/>
          <w:lang w:eastAsia="zh-CN"/>
        </w:rPr>
        <w:t>K</w:t>
      </w:r>
      <w:r>
        <w:rPr>
          <w:i/>
          <w:vertAlign w:val="subscript"/>
          <w:lang w:eastAsia="zh-CN"/>
        </w:rPr>
        <w:t>i</w:t>
      </w:r>
      <w:r>
        <w:rPr>
          <w:rFonts w:hint="eastAsia"/>
          <w:lang w:eastAsia="zh-CN"/>
        </w:rPr>
        <w:t>，或是用比例的形式表示成</w:t>
      </w:r>
      <w:r>
        <w:rPr>
          <w:position w:val="-22"/>
        </w:rPr>
        <w:object w:dxaOrig="760" w:dyaOrig="560">
          <v:shape id="_x0000_i1080" type="#_x0000_t75" style="width:38.25pt;height:27.75pt" o:ole="" fillcolor="window">
            <v:imagedata r:id="rId128" o:title=""/>
          </v:shape>
          <o:OLEObject Type="Embed" ProgID="Equation.2" ShapeID="_x0000_i1080" DrawAspect="Content" ObjectID="_1379160020" r:id="rId129"/>
        </w:object>
      </w:r>
      <w:r>
        <w:rPr>
          <w:rFonts w:hint="eastAsia"/>
          <w:lang w:eastAsia="zh-CN"/>
        </w:rPr>
        <w:t>，其中</w:t>
      </w:r>
      <w:r>
        <w:rPr>
          <w:i/>
          <w:iCs/>
          <w:lang w:eastAsia="zh-CN"/>
        </w:rPr>
        <w:t>K</w:t>
      </w:r>
      <w:r>
        <w:rPr>
          <w:rFonts w:hint="eastAsia"/>
          <w:lang w:eastAsia="zh-CN"/>
        </w:rPr>
        <w:t>是电视频道的总数。如果由一个或多个现有的电视发射机产生的有害干扰阻碍了新的电视发射机对应的接收机的正常工作，或是在该频道上的发射信号对与现有电视发射机工作的接收机、包括那些工作在其他电视频道上的接收机产生了不可接受的干扰，则认为</w:t>
      </w:r>
      <w:r>
        <w:rPr>
          <w:rFonts w:hint="eastAsia"/>
          <w:lang w:eastAsia="zh-CN"/>
        </w:rPr>
        <w:t>EMC</w:t>
      </w:r>
      <w:r>
        <w:rPr>
          <w:rFonts w:hint="eastAsia"/>
          <w:lang w:eastAsia="zh-CN"/>
        </w:rPr>
        <w:t>的条件没有得到满足。必须要考虑同信道和相邻频道、外差和镜像频道的干扰。</w:t>
      </w:r>
    </w:p>
    <w:p w:rsidR="009E5AFA" w:rsidRDefault="009E5AFA" w:rsidP="008A03DA">
      <w:pPr>
        <w:tabs>
          <w:tab w:val="clear" w:pos="794"/>
          <w:tab w:val="clear" w:pos="1191"/>
          <w:tab w:val="clear" w:pos="1588"/>
          <w:tab w:val="clear" w:pos="1985"/>
        </w:tabs>
        <w:overflowPunct/>
        <w:autoSpaceDE/>
        <w:autoSpaceDN/>
        <w:adjustRightInd/>
        <w:snapToGrid w:val="0"/>
        <w:spacing w:before="0"/>
        <w:jc w:val="left"/>
        <w:textAlignment w:val="auto"/>
        <w:rPr>
          <w:lang w:eastAsia="zh-CN"/>
        </w:rPr>
      </w:pPr>
      <w:r>
        <w:rPr>
          <w:lang w:eastAsia="zh-CN"/>
        </w:rPr>
        <w:br w:type="page"/>
      </w:r>
    </w:p>
    <w:p w:rsidR="00DF4C50" w:rsidRDefault="00DF4C50" w:rsidP="008A03DA">
      <w:pPr>
        <w:snapToGrid w:val="0"/>
        <w:ind w:firstLineChars="200" w:firstLine="480"/>
        <w:rPr>
          <w:lang w:eastAsia="zh-CN"/>
        </w:rPr>
      </w:pPr>
      <w:r>
        <w:rPr>
          <w:rFonts w:hint="eastAsia"/>
          <w:lang w:eastAsia="zh-CN"/>
        </w:rPr>
        <w:lastRenderedPageBreak/>
        <w:t>由于这些限制取决于理论上新建电视发射机的位置，因此可以得到多个结果。通过推导所研究区域内不同位置的限制并通过适当的计算，可以将结果简化。最好的方式是计算在理论上新建电视发射机的位置上的限制的加权平均值，加权因子是在每个位置周围居住的人口的比例。通过这样的方法，首先可以认识到分配给电视系统的频谱的值随着人口的增加而增加。其次，它可以将表征频谱利用的两个指标</w:t>
      </w:r>
      <w:r>
        <w:rPr>
          <w:i/>
          <w:iCs/>
          <w:lang w:eastAsia="zh-CN"/>
        </w:rPr>
        <w:t xml:space="preserve">M </w:t>
      </w:r>
      <w:r>
        <w:rPr>
          <w:rFonts w:hint="eastAsia"/>
          <w:lang w:eastAsia="zh-CN"/>
        </w:rPr>
        <w:t>和</w:t>
      </w:r>
      <w:r>
        <w:rPr>
          <w:i/>
          <w:iCs/>
          <w:lang w:eastAsia="zh-CN"/>
        </w:rPr>
        <w:t>U</w:t>
      </w:r>
      <w:r>
        <w:rPr>
          <w:rFonts w:hint="eastAsia"/>
          <w:lang w:eastAsia="zh-CN"/>
        </w:rPr>
        <w:t xml:space="preserve"> </w:t>
      </w:r>
      <w:r>
        <w:rPr>
          <w:rFonts w:hint="eastAsia"/>
          <w:lang w:eastAsia="zh-CN"/>
        </w:rPr>
        <w:t>协调起来。因此频谱利用因子可以用下面的公式确定：</w:t>
      </w:r>
    </w:p>
    <w:p w:rsidR="000B1319" w:rsidRPr="00E15FCC" w:rsidRDefault="000B1319" w:rsidP="000B1319">
      <w:pPr>
        <w:pStyle w:val="Equation"/>
        <w:rPr>
          <w:lang w:val="en-US" w:eastAsia="zh-CN"/>
        </w:rPr>
      </w:pPr>
      <w:r w:rsidRPr="00E15FCC">
        <w:rPr>
          <w:lang w:val="en-US" w:eastAsia="zh-CN"/>
        </w:rPr>
        <w:tab/>
      </w:r>
      <w:r w:rsidRPr="00E15FCC">
        <w:rPr>
          <w:lang w:val="en-US" w:eastAsia="zh-CN"/>
        </w:rPr>
        <w:tab/>
      </w:r>
      <w:r w:rsidRPr="00C12926">
        <w:rPr>
          <w:position w:val="-30"/>
        </w:rPr>
        <w:object w:dxaOrig="1160" w:dyaOrig="720">
          <v:shape id="_x0000_i1081" type="#_x0000_t75" style="width:57.75pt;height:36pt" o:ole="" fillcolor="window">
            <v:imagedata r:id="rId130" o:title=""/>
          </v:shape>
          <o:OLEObject Type="Embed" ProgID="Equation.3" ShapeID="_x0000_i1081" DrawAspect="Content" ObjectID="_1379160021" r:id="rId131"/>
        </w:object>
      </w:r>
      <w:r w:rsidRPr="00E15FCC">
        <w:rPr>
          <w:lang w:val="en-US" w:eastAsia="zh-CN"/>
        </w:rPr>
        <w:tab/>
        <w:t>(47)</w:t>
      </w:r>
    </w:p>
    <w:p w:rsidR="00DF4C50" w:rsidRPr="000F62D4" w:rsidRDefault="00DF4C50" w:rsidP="007F5FA1">
      <w:pPr>
        <w:rPr>
          <w:lang w:eastAsia="zh-CN"/>
        </w:rPr>
      </w:pPr>
      <w:r w:rsidRPr="000F62D4">
        <w:rPr>
          <w:rFonts w:hint="eastAsia"/>
          <w:lang w:eastAsia="zh-CN"/>
        </w:rPr>
        <w:t>其中：</w:t>
      </w:r>
    </w:p>
    <w:p w:rsidR="00DF4C50" w:rsidRDefault="00DF4C50" w:rsidP="000B1319">
      <w:pPr>
        <w:pStyle w:val="Equationlegend"/>
        <w:rPr>
          <w:lang w:eastAsia="zh-CN"/>
        </w:rPr>
      </w:pPr>
      <w:r>
        <w:rPr>
          <w:lang w:eastAsia="zh-CN"/>
        </w:rPr>
        <w:tab/>
      </w:r>
      <w:r>
        <w:rPr>
          <w:position w:val="-22"/>
        </w:rPr>
        <w:object w:dxaOrig="760" w:dyaOrig="560">
          <v:shape id="_x0000_i1082" type="#_x0000_t75" style="width:38.25pt;height:27.75pt" o:ole="" fillcolor="window">
            <v:imagedata r:id="rId132" o:title=""/>
          </v:shape>
          <o:OLEObject Type="Embed" ProgID="Equation.2" ShapeID="_x0000_i1082" DrawAspect="Content" ObjectID="_1379160022" r:id="rId133"/>
        </w:object>
      </w:r>
      <w:r>
        <w:rPr>
          <w:rFonts w:hint="eastAsia"/>
          <w:lang w:eastAsia="zh-CN"/>
        </w:rPr>
        <w:t>：</w:t>
      </w:r>
      <w:r>
        <w:rPr>
          <w:lang w:eastAsia="zh-CN"/>
        </w:rPr>
        <w:tab/>
      </w:r>
      <w:r>
        <w:rPr>
          <w:rFonts w:hint="eastAsia"/>
          <w:lang w:eastAsia="zh-CN"/>
        </w:rPr>
        <w:t>对位于区域单元</w:t>
      </w:r>
      <w:r>
        <w:rPr>
          <w:i/>
          <w:iCs/>
          <w:lang w:eastAsia="zh-CN"/>
        </w:rPr>
        <w:t>i</w:t>
      </w:r>
      <w:r>
        <w:rPr>
          <w:rFonts w:hint="eastAsia"/>
          <w:lang w:eastAsia="zh-CN"/>
        </w:rPr>
        <w:t>的中心理论上新建电视发射机禁用频带的比例。</w:t>
      </w:r>
    </w:p>
    <w:p w:rsidR="00DF4C50" w:rsidRDefault="00DF4C50" w:rsidP="000B1319">
      <w:pPr>
        <w:pStyle w:val="Heading2"/>
        <w:rPr>
          <w:lang w:eastAsia="zh-CN"/>
        </w:rPr>
      </w:pPr>
      <w:r>
        <w:rPr>
          <w:lang w:eastAsia="zh-CN"/>
        </w:rPr>
        <w:t>3.4</w:t>
      </w:r>
      <w:r>
        <w:rPr>
          <w:lang w:eastAsia="zh-CN"/>
        </w:rPr>
        <w:tab/>
      </w:r>
      <w:r>
        <w:rPr>
          <w:rFonts w:hint="eastAsia"/>
          <w:lang w:eastAsia="zh-CN"/>
        </w:rPr>
        <w:t>电视广播系统</w:t>
      </w:r>
      <w:r>
        <w:rPr>
          <w:rFonts w:hint="eastAsia"/>
          <w:lang w:eastAsia="zh-CN"/>
        </w:rPr>
        <w:t>SUE</w:t>
      </w:r>
      <w:r>
        <w:rPr>
          <w:rFonts w:hint="eastAsia"/>
          <w:lang w:eastAsia="zh-CN"/>
        </w:rPr>
        <w:t>的计算</w:t>
      </w:r>
    </w:p>
    <w:p w:rsidR="00DF4C50" w:rsidRDefault="00DF4C50" w:rsidP="008A03DA">
      <w:pPr>
        <w:snapToGrid w:val="0"/>
        <w:ind w:firstLineChars="200" w:firstLine="480"/>
        <w:rPr>
          <w:lang w:eastAsia="zh-CN"/>
        </w:rPr>
      </w:pPr>
      <w:r>
        <w:rPr>
          <w:rFonts w:hint="eastAsia"/>
          <w:lang w:eastAsia="zh-CN"/>
        </w:rPr>
        <w:t>为了评估电视广播系统的频谱利用，建议采用下面的步骤：</w:t>
      </w:r>
    </w:p>
    <w:p w:rsidR="00DF4C50" w:rsidRPr="000F62D4" w:rsidRDefault="00DF4C50" w:rsidP="000B1319">
      <w:pPr>
        <w:pStyle w:val="enumlev1"/>
        <w:rPr>
          <w:lang w:eastAsia="zh-CN"/>
        </w:rPr>
      </w:pPr>
      <w:r w:rsidRPr="000F62D4">
        <w:rPr>
          <w:rFonts w:hint="eastAsia"/>
          <w:lang w:eastAsia="zh-CN"/>
        </w:rPr>
        <w:t>—</w:t>
      </w:r>
      <w:r w:rsidRPr="000F62D4">
        <w:rPr>
          <w:lang w:eastAsia="zh-CN"/>
        </w:rPr>
        <w:tab/>
      </w:r>
      <w:r w:rsidRPr="000F62D4">
        <w:rPr>
          <w:rFonts w:hint="eastAsia"/>
          <w:lang w:eastAsia="zh-CN"/>
        </w:rPr>
        <w:t>将地理区域分割成</w:t>
      </w:r>
      <w:r w:rsidRPr="000F62D4">
        <w:rPr>
          <w:rFonts w:hint="eastAsia"/>
          <w:lang w:eastAsia="zh-CN"/>
        </w:rPr>
        <w:t>3</w:t>
      </w:r>
      <w:r w:rsidRPr="000F62D4">
        <w:rPr>
          <w:rFonts w:hint="eastAsia"/>
          <w:lang w:eastAsia="zh-CN"/>
        </w:rPr>
        <w:t>到</w:t>
      </w:r>
      <w:smartTag w:uri="urn:schemas-microsoft-com:office:smarttags" w:element="chmetcnv">
        <w:smartTagPr>
          <w:attr w:name="UnitName" w:val="公里"/>
          <w:attr w:name="SourceValue" w:val="5"/>
          <w:attr w:name="HasSpace" w:val="False"/>
          <w:attr w:name="Negative" w:val="False"/>
          <w:attr w:name="NumberType" w:val="1"/>
          <w:attr w:name="TCSC" w:val="0"/>
        </w:smartTagPr>
        <w:r w:rsidRPr="000F62D4">
          <w:rPr>
            <w:rFonts w:hint="eastAsia"/>
            <w:lang w:eastAsia="zh-CN"/>
          </w:rPr>
          <w:t>5</w:t>
        </w:r>
        <w:r w:rsidRPr="000F62D4">
          <w:rPr>
            <w:rFonts w:hint="eastAsia"/>
            <w:lang w:eastAsia="zh-CN"/>
          </w:rPr>
          <w:t>公里</w:t>
        </w:r>
      </w:smartTag>
      <w:r w:rsidRPr="000F62D4">
        <w:rPr>
          <w:rFonts w:hint="eastAsia"/>
          <w:lang w:eastAsia="zh-CN"/>
        </w:rPr>
        <w:t>的单元。</w:t>
      </w:r>
    </w:p>
    <w:p w:rsidR="00DF4C50" w:rsidRPr="000F62D4" w:rsidRDefault="00DF4C50" w:rsidP="000B1319">
      <w:pPr>
        <w:pStyle w:val="enumlev1"/>
        <w:rPr>
          <w:lang w:eastAsia="zh-CN"/>
        </w:rPr>
      </w:pPr>
      <w:r w:rsidRPr="000F62D4">
        <w:rPr>
          <w:rFonts w:hint="eastAsia"/>
          <w:lang w:eastAsia="zh-CN"/>
        </w:rPr>
        <w:t>—</w:t>
      </w:r>
      <w:r w:rsidRPr="000F62D4">
        <w:rPr>
          <w:lang w:eastAsia="zh-CN"/>
        </w:rPr>
        <w:tab/>
      </w:r>
      <w:r w:rsidRPr="000F62D4">
        <w:rPr>
          <w:rFonts w:hint="eastAsia"/>
          <w:lang w:eastAsia="zh-CN"/>
        </w:rPr>
        <w:t>确定居住在第</w:t>
      </w:r>
      <w:r w:rsidRPr="000F62D4">
        <w:rPr>
          <w:i/>
          <w:iCs/>
          <w:lang w:eastAsia="zh-CN"/>
        </w:rPr>
        <w:t>i</w:t>
      </w:r>
      <w:r w:rsidRPr="000F62D4">
        <w:rPr>
          <w:rFonts w:hint="eastAsia"/>
          <w:lang w:eastAsia="zh-CN"/>
        </w:rPr>
        <w:t>个区域单元中的总人口的比例</w:t>
      </w:r>
      <w:r w:rsidRPr="000F62D4">
        <w:sym w:font="Symbol" w:char="F061"/>
      </w:r>
      <w:r w:rsidRPr="000F62D4">
        <w:rPr>
          <w:i/>
          <w:vertAlign w:val="subscript"/>
          <w:lang w:eastAsia="zh-CN"/>
        </w:rPr>
        <w:t>i</w:t>
      </w:r>
      <w:r w:rsidRPr="000F62D4">
        <w:rPr>
          <w:rFonts w:hint="eastAsia"/>
          <w:lang w:eastAsia="zh-CN"/>
        </w:rPr>
        <w:t>。</w:t>
      </w:r>
    </w:p>
    <w:p w:rsidR="00DF4C50" w:rsidRPr="000F62D4" w:rsidRDefault="00DF4C50" w:rsidP="000B1319">
      <w:pPr>
        <w:pStyle w:val="enumlev1"/>
        <w:rPr>
          <w:lang w:eastAsia="zh-CN"/>
        </w:rPr>
      </w:pPr>
      <w:r w:rsidRPr="000F62D4">
        <w:rPr>
          <w:rFonts w:hint="eastAsia"/>
          <w:lang w:eastAsia="zh-CN"/>
        </w:rPr>
        <w:t>—</w:t>
      </w:r>
      <w:r w:rsidRPr="000F62D4">
        <w:rPr>
          <w:lang w:eastAsia="zh-CN"/>
        </w:rPr>
        <w:tab/>
      </w:r>
      <w:r w:rsidRPr="000F62D4">
        <w:rPr>
          <w:rFonts w:hint="eastAsia"/>
          <w:lang w:eastAsia="zh-CN"/>
        </w:rPr>
        <w:t>根据其技术特性，确定现有电视系统发射机的服务区半径</w:t>
      </w:r>
      <w:r w:rsidRPr="000F62D4">
        <w:rPr>
          <w:i/>
          <w:lang w:eastAsia="zh-CN"/>
        </w:rPr>
        <w:t>R</w:t>
      </w:r>
      <w:r w:rsidRPr="000F62D4">
        <w:rPr>
          <w:i/>
          <w:vertAlign w:val="subscript"/>
          <w:lang w:eastAsia="zh-CN"/>
        </w:rPr>
        <w:t>s</w:t>
      </w:r>
      <w:r w:rsidRPr="000F62D4">
        <w:rPr>
          <w:rFonts w:hint="eastAsia"/>
          <w:lang w:eastAsia="zh-CN"/>
        </w:rPr>
        <w:t>。</w:t>
      </w:r>
    </w:p>
    <w:p w:rsidR="00DF4C50" w:rsidRPr="000F62D4" w:rsidRDefault="00DF4C50" w:rsidP="000B1319">
      <w:pPr>
        <w:pStyle w:val="enumlev1"/>
        <w:rPr>
          <w:lang w:eastAsia="zh-CN"/>
        </w:rPr>
      </w:pPr>
      <w:r w:rsidRPr="000F62D4">
        <w:rPr>
          <w:rFonts w:hint="eastAsia"/>
          <w:lang w:eastAsia="zh-CN"/>
        </w:rPr>
        <w:t>—</w:t>
      </w:r>
      <w:r w:rsidRPr="000F62D4">
        <w:rPr>
          <w:lang w:eastAsia="zh-CN"/>
        </w:rPr>
        <w:tab/>
      </w:r>
      <w:r w:rsidRPr="000F62D4">
        <w:rPr>
          <w:rFonts w:hint="eastAsia"/>
          <w:lang w:eastAsia="zh-CN"/>
        </w:rPr>
        <w:t>计算从每个区域单元</w:t>
      </w:r>
      <w:r w:rsidRPr="000F62D4">
        <w:rPr>
          <w:i/>
          <w:iCs/>
          <w:lang w:eastAsia="zh-CN"/>
        </w:rPr>
        <w:t>i</w:t>
      </w:r>
      <w:r w:rsidRPr="000F62D4">
        <w:rPr>
          <w:rFonts w:hint="eastAsia"/>
          <w:lang w:eastAsia="zh-CN"/>
        </w:rPr>
        <w:t>的中心到现有系统的发射机的距离</w:t>
      </w:r>
      <w:r w:rsidRPr="000F62D4">
        <w:rPr>
          <w:i/>
          <w:lang w:eastAsia="zh-CN"/>
        </w:rPr>
        <w:t>R</w:t>
      </w:r>
      <w:r w:rsidRPr="000F62D4">
        <w:rPr>
          <w:i/>
          <w:vertAlign w:val="subscript"/>
          <w:lang w:eastAsia="zh-CN"/>
        </w:rPr>
        <w:t>ij</w:t>
      </w:r>
      <w:r w:rsidRPr="000F62D4">
        <w:rPr>
          <w:rFonts w:hint="eastAsia"/>
          <w:lang w:eastAsia="zh-CN"/>
        </w:rPr>
        <w:t>。</w:t>
      </w:r>
    </w:p>
    <w:p w:rsidR="00DF4C50" w:rsidRPr="000F62D4" w:rsidRDefault="00DF4C50" w:rsidP="000B1319">
      <w:pPr>
        <w:pStyle w:val="enumlev1"/>
        <w:rPr>
          <w:lang w:eastAsia="zh-CN"/>
        </w:rPr>
      </w:pPr>
      <w:r w:rsidRPr="000F62D4">
        <w:rPr>
          <w:rFonts w:hint="eastAsia"/>
          <w:lang w:eastAsia="zh-CN"/>
        </w:rPr>
        <w:t>—</w:t>
      </w:r>
      <w:r w:rsidRPr="000F62D4">
        <w:rPr>
          <w:lang w:eastAsia="zh-CN"/>
        </w:rPr>
        <w:tab/>
      </w:r>
      <w:r w:rsidRPr="000F62D4">
        <w:rPr>
          <w:rFonts w:hint="eastAsia"/>
          <w:lang w:eastAsia="zh-CN"/>
        </w:rPr>
        <w:t>对于每个区域单元，通过比较</w:t>
      </w:r>
      <w:r w:rsidRPr="000F62D4">
        <w:rPr>
          <w:i/>
          <w:lang w:eastAsia="zh-CN"/>
        </w:rPr>
        <w:t>R</w:t>
      </w:r>
      <w:r w:rsidRPr="000F62D4">
        <w:rPr>
          <w:i/>
          <w:vertAlign w:val="subscript"/>
          <w:lang w:eastAsia="zh-CN"/>
        </w:rPr>
        <w:t>s</w:t>
      </w:r>
      <w:r w:rsidRPr="000F62D4">
        <w:rPr>
          <w:rFonts w:hint="eastAsia"/>
          <w:lang w:eastAsia="zh-CN"/>
        </w:rPr>
        <w:t>和</w:t>
      </w:r>
      <w:r w:rsidRPr="000F62D4">
        <w:rPr>
          <w:i/>
          <w:lang w:eastAsia="zh-CN"/>
        </w:rPr>
        <w:t>R</w:t>
      </w:r>
      <w:r w:rsidRPr="000F62D4">
        <w:rPr>
          <w:i/>
          <w:vertAlign w:val="subscript"/>
          <w:lang w:eastAsia="zh-CN"/>
        </w:rPr>
        <w:t>ij</w:t>
      </w:r>
      <w:r w:rsidRPr="000F62D4">
        <w:rPr>
          <w:rFonts w:hint="eastAsia"/>
          <w:lang w:eastAsia="zh-CN"/>
        </w:rPr>
        <w:t>确定其在哪些电视发射机的服务区内。</w:t>
      </w:r>
    </w:p>
    <w:p w:rsidR="00DF4C50" w:rsidRPr="000F62D4" w:rsidRDefault="00DF4C50" w:rsidP="000B1319">
      <w:pPr>
        <w:pStyle w:val="enumlev1"/>
        <w:rPr>
          <w:lang w:eastAsia="zh-CN"/>
        </w:rPr>
      </w:pPr>
      <w:r w:rsidRPr="000F62D4">
        <w:rPr>
          <w:rFonts w:hint="eastAsia"/>
          <w:lang w:eastAsia="zh-CN"/>
        </w:rPr>
        <w:t>—</w:t>
      </w:r>
      <w:r w:rsidRPr="000F62D4">
        <w:rPr>
          <w:lang w:eastAsia="zh-CN"/>
        </w:rPr>
        <w:tab/>
      </w:r>
      <w:r w:rsidRPr="000F62D4">
        <w:rPr>
          <w:rFonts w:hint="eastAsia"/>
          <w:lang w:eastAsia="zh-CN"/>
        </w:rPr>
        <w:t>将单个区域单元得到结果进行一般化处理，使用公式（</w:t>
      </w:r>
      <w:r w:rsidRPr="000F62D4">
        <w:rPr>
          <w:rFonts w:hint="eastAsia"/>
          <w:lang w:eastAsia="zh-CN"/>
        </w:rPr>
        <w:t>46</w:t>
      </w:r>
      <w:r w:rsidRPr="000F62D4">
        <w:rPr>
          <w:rFonts w:hint="eastAsia"/>
          <w:lang w:eastAsia="zh-CN"/>
        </w:rPr>
        <w:t>）计算出效用。</w:t>
      </w:r>
    </w:p>
    <w:p w:rsidR="00DF4C50" w:rsidRPr="000F62D4" w:rsidRDefault="00DF4C50" w:rsidP="000B1319">
      <w:pPr>
        <w:pStyle w:val="enumlev1"/>
        <w:rPr>
          <w:lang w:eastAsia="zh-CN"/>
        </w:rPr>
      </w:pPr>
      <w:r w:rsidRPr="000F62D4">
        <w:rPr>
          <w:rFonts w:hint="eastAsia"/>
          <w:lang w:eastAsia="zh-CN"/>
        </w:rPr>
        <w:t>—</w:t>
      </w:r>
      <w:r w:rsidRPr="000F62D4">
        <w:rPr>
          <w:lang w:eastAsia="zh-CN"/>
        </w:rPr>
        <w:tab/>
      </w:r>
      <w:r w:rsidRPr="000F62D4">
        <w:rPr>
          <w:rFonts w:hint="eastAsia"/>
          <w:lang w:eastAsia="zh-CN"/>
        </w:rPr>
        <w:t>模拟新系统的发射机在区域单元中心处，计算与现有的和新建的电视发射机工作时在接收机输入端的</w:t>
      </w:r>
      <w:r w:rsidRPr="000F62D4">
        <w:rPr>
          <w:i/>
          <w:lang w:eastAsia="zh-CN"/>
        </w:rPr>
        <w:t>S</w:t>
      </w:r>
      <w:r w:rsidRPr="000F62D4">
        <w:rPr>
          <w:lang w:eastAsia="zh-CN"/>
        </w:rPr>
        <w:t>/</w:t>
      </w:r>
      <w:r w:rsidRPr="000F62D4">
        <w:rPr>
          <w:i/>
          <w:lang w:eastAsia="zh-CN"/>
        </w:rPr>
        <w:t>N</w:t>
      </w:r>
      <w:r w:rsidRPr="000F62D4">
        <w:rPr>
          <w:rFonts w:hint="eastAsia"/>
          <w:lang w:eastAsia="zh-CN"/>
        </w:rPr>
        <w:t>比。</w:t>
      </w:r>
    </w:p>
    <w:p w:rsidR="00DF4C50" w:rsidRPr="000F62D4" w:rsidRDefault="00DF4C50" w:rsidP="000B1319">
      <w:pPr>
        <w:pStyle w:val="enumlev1"/>
        <w:rPr>
          <w:lang w:eastAsia="zh-CN"/>
        </w:rPr>
      </w:pPr>
      <w:r w:rsidRPr="000F62D4">
        <w:rPr>
          <w:rFonts w:hint="eastAsia"/>
          <w:lang w:eastAsia="zh-CN"/>
        </w:rPr>
        <w:t>—</w:t>
      </w:r>
      <w:r w:rsidRPr="000F62D4">
        <w:rPr>
          <w:lang w:eastAsia="zh-CN"/>
        </w:rPr>
        <w:tab/>
      </w:r>
      <w:r w:rsidRPr="000F62D4">
        <w:rPr>
          <w:rFonts w:hint="eastAsia"/>
          <w:lang w:eastAsia="zh-CN"/>
        </w:rPr>
        <w:t>计算不能取得</w:t>
      </w:r>
      <w:r w:rsidRPr="000F62D4">
        <w:rPr>
          <w:rFonts w:hint="eastAsia"/>
          <w:lang w:eastAsia="zh-CN"/>
        </w:rPr>
        <w:t>EMC</w:t>
      </w:r>
      <w:r w:rsidRPr="000F62D4">
        <w:rPr>
          <w:rFonts w:hint="eastAsia"/>
          <w:lang w:eastAsia="zh-CN"/>
        </w:rPr>
        <w:t>的频带，其中一方面要考虑新的电视发射机和与其通信的接收机之间的</w:t>
      </w:r>
      <w:r w:rsidRPr="000F62D4">
        <w:rPr>
          <w:rFonts w:hint="eastAsia"/>
          <w:lang w:eastAsia="zh-CN"/>
        </w:rPr>
        <w:t>EMC</w:t>
      </w:r>
      <w:r w:rsidRPr="000F62D4">
        <w:rPr>
          <w:rFonts w:hint="eastAsia"/>
          <w:lang w:eastAsia="zh-CN"/>
        </w:rPr>
        <w:t>，另一方面要考虑现有发射机和其接收机之间的</w:t>
      </w:r>
      <w:r w:rsidRPr="000F62D4">
        <w:rPr>
          <w:rFonts w:hint="eastAsia"/>
          <w:lang w:eastAsia="zh-CN"/>
        </w:rPr>
        <w:t>EMC</w:t>
      </w:r>
      <w:r w:rsidRPr="000F62D4">
        <w:rPr>
          <w:rFonts w:hint="eastAsia"/>
          <w:lang w:eastAsia="zh-CN"/>
        </w:rPr>
        <w:t>。</w:t>
      </w:r>
    </w:p>
    <w:p w:rsidR="00DF4C50" w:rsidRPr="000F62D4" w:rsidRDefault="00DF4C50" w:rsidP="000B1319">
      <w:pPr>
        <w:pStyle w:val="enumlev1"/>
        <w:rPr>
          <w:lang w:eastAsia="zh-CN"/>
        </w:rPr>
      </w:pPr>
      <w:r w:rsidRPr="000F62D4">
        <w:rPr>
          <w:rFonts w:hint="eastAsia"/>
          <w:lang w:eastAsia="zh-CN"/>
        </w:rPr>
        <w:t>—</w:t>
      </w:r>
      <w:r w:rsidRPr="000F62D4">
        <w:rPr>
          <w:lang w:eastAsia="zh-CN"/>
        </w:rPr>
        <w:tab/>
      </w:r>
      <w:r w:rsidRPr="000F62D4">
        <w:rPr>
          <w:rFonts w:hint="eastAsia"/>
          <w:lang w:eastAsia="zh-CN"/>
        </w:rPr>
        <w:t>将单个区域单元得到结果进行一般化处理，使用公式（</w:t>
      </w:r>
      <w:r w:rsidRPr="000F62D4">
        <w:rPr>
          <w:rFonts w:hint="eastAsia"/>
          <w:lang w:eastAsia="zh-CN"/>
        </w:rPr>
        <w:t>47</w:t>
      </w:r>
      <w:r w:rsidRPr="000F62D4">
        <w:rPr>
          <w:rFonts w:hint="eastAsia"/>
          <w:lang w:eastAsia="zh-CN"/>
        </w:rPr>
        <w:t>）计算出频谱利用因子。</w:t>
      </w:r>
    </w:p>
    <w:p w:rsidR="00DF4C50" w:rsidRDefault="00DF4C50" w:rsidP="008A03DA">
      <w:pPr>
        <w:snapToGrid w:val="0"/>
        <w:ind w:firstLineChars="200" w:firstLine="480"/>
        <w:rPr>
          <w:lang w:eastAsia="zh-CN"/>
        </w:rPr>
      </w:pPr>
      <w:r>
        <w:rPr>
          <w:rFonts w:hint="eastAsia"/>
          <w:lang w:eastAsia="zh-CN"/>
        </w:rPr>
        <w:t>评估的结果可以用地图的形式表示出所研究的区域内的效用和频率利用因子（见图</w:t>
      </w:r>
      <w:r>
        <w:rPr>
          <w:rFonts w:hint="eastAsia"/>
          <w:lang w:eastAsia="zh-CN"/>
        </w:rPr>
        <w:t>16</w:t>
      </w:r>
      <w:r>
        <w:rPr>
          <w:rFonts w:hint="eastAsia"/>
          <w:lang w:eastAsia="zh-CN"/>
        </w:rPr>
        <w:t>），或计算出整个区域的平均值。</w:t>
      </w:r>
    </w:p>
    <w:p w:rsidR="009E5AFA" w:rsidRDefault="009E5AFA" w:rsidP="008A03DA">
      <w:pPr>
        <w:tabs>
          <w:tab w:val="clear" w:pos="794"/>
          <w:tab w:val="clear" w:pos="1191"/>
          <w:tab w:val="clear" w:pos="1588"/>
          <w:tab w:val="clear" w:pos="1985"/>
        </w:tabs>
        <w:overflowPunct/>
        <w:autoSpaceDE/>
        <w:autoSpaceDN/>
        <w:adjustRightInd/>
        <w:snapToGrid w:val="0"/>
        <w:spacing w:before="0"/>
        <w:jc w:val="left"/>
        <w:textAlignment w:val="auto"/>
        <w:rPr>
          <w:rFonts w:eastAsia="SimSun"/>
          <w:b/>
          <w:kern w:val="21"/>
          <w:szCs w:val="24"/>
          <w:lang w:val="en-US" w:eastAsia="zh-CN"/>
        </w:rPr>
      </w:pPr>
      <w:r>
        <w:rPr>
          <w:kern w:val="21"/>
          <w:lang w:eastAsia="zh-CN"/>
        </w:rPr>
        <w:br w:type="page"/>
      </w:r>
    </w:p>
    <w:p w:rsidR="00DF4C50" w:rsidRDefault="00DF4C50" w:rsidP="000B1319">
      <w:pPr>
        <w:pStyle w:val="Heading2"/>
        <w:rPr>
          <w:lang w:eastAsia="zh-CN"/>
        </w:rPr>
      </w:pPr>
      <w:r>
        <w:rPr>
          <w:lang w:eastAsia="zh-CN"/>
        </w:rPr>
        <w:lastRenderedPageBreak/>
        <w:t>3.5</w:t>
      </w:r>
      <w:r>
        <w:rPr>
          <w:lang w:eastAsia="zh-CN"/>
        </w:rPr>
        <w:tab/>
      </w:r>
      <w:r>
        <w:rPr>
          <w:rFonts w:hint="eastAsia"/>
          <w:lang w:eastAsia="zh-CN"/>
        </w:rPr>
        <w:t>评估声音广播系统</w:t>
      </w:r>
      <w:r>
        <w:rPr>
          <w:rFonts w:hint="eastAsia"/>
          <w:lang w:eastAsia="zh-CN"/>
        </w:rPr>
        <w:t>SUE</w:t>
      </w:r>
      <w:r>
        <w:rPr>
          <w:rFonts w:hint="eastAsia"/>
          <w:lang w:eastAsia="zh-CN"/>
        </w:rPr>
        <w:t>的注释</w:t>
      </w:r>
    </w:p>
    <w:p w:rsidR="00DF4C50" w:rsidRDefault="00DF4C50" w:rsidP="008A03DA">
      <w:pPr>
        <w:snapToGrid w:val="0"/>
        <w:ind w:firstLineChars="200" w:firstLine="480"/>
        <w:rPr>
          <w:lang w:eastAsia="zh-CN"/>
        </w:rPr>
      </w:pPr>
      <w:r>
        <w:rPr>
          <w:rFonts w:hint="eastAsia"/>
          <w:lang w:eastAsia="zh-CN"/>
        </w:rPr>
        <w:t>声音广播系统的频谱利用在本质上与电视广播系统在很多方面是相似的。但是由于声音广播系统用户数量中的相当一部分，或相对来讲经常收听的用户包括私人汽车用户和乘客。因此在计算效用和频谱利用因子时，有必要考虑广播业务的用户很大一部分在主要道路和高速公路上。</w:t>
      </w:r>
    </w:p>
    <w:p w:rsidR="00DF4C50" w:rsidRDefault="00DF4C50" w:rsidP="008A03DA">
      <w:pPr>
        <w:snapToGrid w:val="0"/>
        <w:ind w:firstLineChars="200" w:firstLine="480"/>
        <w:rPr>
          <w:lang w:eastAsia="zh-CN"/>
        </w:rPr>
      </w:pPr>
      <w:r>
        <w:rPr>
          <w:rFonts w:hint="eastAsia"/>
          <w:lang w:eastAsia="zh-CN"/>
        </w:rPr>
        <w:t>与电视系统一样，建议在计算一给定地区内可以接收到的声音广播节目的平均数目</w:t>
      </w:r>
      <w:r>
        <w:rPr>
          <w:i/>
          <w:lang w:eastAsia="zh-CN"/>
        </w:rPr>
        <w:t>k</w:t>
      </w:r>
      <w:r>
        <w:rPr>
          <w:i/>
          <w:vertAlign w:val="subscript"/>
          <w:lang w:eastAsia="zh-CN"/>
        </w:rPr>
        <w:t>m</w:t>
      </w:r>
      <w:r>
        <w:rPr>
          <w:rFonts w:hint="eastAsia"/>
          <w:lang w:eastAsia="zh-CN"/>
        </w:rPr>
        <w:t>作为效用。同样，通过计算由于不满足与现有系统的</w:t>
      </w:r>
      <w:r>
        <w:rPr>
          <w:rFonts w:hint="eastAsia"/>
          <w:lang w:eastAsia="zh-CN"/>
        </w:rPr>
        <w:t>EMC</w:t>
      </w:r>
      <w:r>
        <w:rPr>
          <w:rFonts w:hint="eastAsia"/>
          <w:lang w:eastAsia="zh-CN"/>
        </w:rPr>
        <w:t>条件，对给定的新的声音广播系统禁用的频带数目的估计值的加权平均可以得到频谱利用因子。</w:t>
      </w:r>
    </w:p>
    <w:p w:rsidR="00DF4C50" w:rsidRDefault="00DF4C50" w:rsidP="008A03DA">
      <w:pPr>
        <w:snapToGrid w:val="0"/>
        <w:ind w:firstLineChars="200" w:firstLine="480"/>
        <w:rPr>
          <w:lang w:eastAsia="zh-CN"/>
        </w:rPr>
      </w:pPr>
      <w:r>
        <w:rPr>
          <w:rFonts w:hint="eastAsia"/>
          <w:lang w:eastAsia="zh-CN"/>
        </w:rPr>
        <w:t>评估声音广播系统的频谱利用因子需要满足下面的特定条件：</w:t>
      </w:r>
    </w:p>
    <w:p w:rsidR="00DF4C50" w:rsidRPr="000F62D4" w:rsidRDefault="00DF4C50" w:rsidP="000B1319">
      <w:pPr>
        <w:pStyle w:val="enumlev1"/>
        <w:rPr>
          <w:lang w:eastAsia="zh-CN"/>
        </w:rPr>
      </w:pPr>
      <w:r w:rsidRPr="000F62D4">
        <w:rPr>
          <w:rFonts w:hint="eastAsia"/>
          <w:lang w:eastAsia="zh-CN"/>
        </w:rPr>
        <w:t>—</w:t>
      </w:r>
      <w:r w:rsidRPr="000F62D4">
        <w:rPr>
          <w:lang w:eastAsia="zh-CN"/>
        </w:rPr>
        <w:tab/>
      </w:r>
      <w:r w:rsidRPr="000F62D4">
        <w:rPr>
          <w:rFonts w:hint="eastAsia"/>
          <w:lang w:eastAsia="zh-CN"/>
        </w:rPr>
        <w:t>包括主要道路的区域单元换算成市区面积（原因是声音广播业务的用户存在），</w:t>
      </w:r>
      <w:r w:rsidRPr="000F62D4">
        <w:rPr>
          <w:iCs/>
        </w:rPr>
        <w:sym w:font="Symbol" w:char="F061"/>
      </w:r>
      <w:r w:rsidRPr="000F62D4">
        <w:rPr>
          <w:i/>
          <w:vertAlign w:val="subscript"/>
          <w:lang w:eastAsia="zh-CN"/>
        </w:rPr>
        <w:t>i</w:t>
      </w:r>
      <w:r w:rsidRPr="000F62D4">
        <w:rPr>
          <w:rFonts w:hint="eastAsia"/>
          <w:lang w:eastAsia="zh-CN"/>
        </w:rPr>
        <w:t>因子也要相应地确定。</w:t>
      </w:r>
    </w:p>
    <w:p w:rsidR="00DF4C50" w:rsidRPr="000F62D4" w:rsidRDefault="00DF4C50" w:rsidP="000B1319">
      <w:pPr>
        <w:pStyle w:val="enumlev1"/>
        <w:rPr>
          <w:lang w:eastAsia="zh-CN"/>
        </w:rPr>
      </w:pPr>
      <w:r w:rsidRPr="000F62D4">
        <w:rPr>
          <w:rFonts w:hint="eastAsia"/>
          <w:lang w:eastAsia="zh-CN"/>
        </w:rPr>
        <w:t>—</w:t>
      </w:r>
      <w:r w:rsidRPr="000F62D4">
        <w:rPr>
          <w:lang w:eastAsia="zh-CN"/>
        </w:rPr>
        <w:tab/>
      </w:r>
      <w:r w:rsidRPr="000F62D4">
        <w:rPr>
          <w:rFonts w:hint="eastAsia"/>
          <w:lang w:eastAsia="zh-CN"/>
        </w:rPr>
        <w:t>在确定频谱利用因子时，要考虑不兼容频带的合并，这对声音广播系统时典型的情况；因此，也需要考虑声音广播系统可以同频工作而不存在差频和镜像频道干扰。</w:t>
      </w:r>
    </w:p>
    <w:p w:rsidR="00DF4C50" w:rsidRDefault="00DF4C50" w:rsidP="007E58FA">
      <w:pPr>
        <w:pStyle w:val="FigureNo"/>
        <w:spacing w:before="120"/>
      </w:pPr>
      <w:r w:rsidRPr="000F62D4">
        <w:rPr>
          <w:sz w:val="24"/>
          <w:lang w:eastAsia="zh-CN"/>
        </w:rPr>
        <w:br w:type="page"/>
      </w:r>
      <w:r>
        <w:rPr>
          <w:rFonts w:hint="eastAsia"/>
        </w:rPr>
        <w:lastRenderedPageBreak/>
        <w:t>图</w:t>
      </w:r>
      <w:r>
        <w:t>16</w:t>
      </w:r>
    </w:p>
    <w:p w:rsidR="00DF4C50" w:rsidRDefault="00DF4C50" w:rsidP="000B1319">
      <w:pPr>
        <w:pStyle w:val="Figuretitle"/>
      </w:pPr>
      <w:r>
        <w:rPr>
          <w:rFonts w:hint="eastAsia"/>
        </w:rPr>
        <w:t>频谱利用频率的评估</w:t>
      </w:r>
    </w:p>
    <w:p w:rsidR="00AD0B89" w:rsidRPr="001029FB" w:rsidRDefault="00A90C04" w:rsidP="007E58FA">
      <w:pPr>
        <w:pStyle w:val="Figure"/>
        <w:rPr>
          <w:lang w:val="es-ES_tradnl"/>
        </w:rPr>
      </w:pPr>
      <w:r>
        <w:rPr>
          <w:noProof/>
          <w:sz w:val="20"/>
          <w:lang w:val="en-US" w:eastAsia="zh-CN"/>
        </w:rPr>
        <mc:AlternateContent>
          <mc:Choice Requires="wps">
            <w:drawing>
              <wp:anchor distT="0" distB="0" distL="114300" distR="114300" simplePos="0" relativeHeight="251659264" behindDoc="0" locked="0" layoutInCell="1" allowOverlap="1" wp14:anchorId="6D271BD1" wp14:editId="10630EEC">
                <wp:simplePos x="0" y="0"/>
                <wp:positionH relativeFrom="column">
                  <wp:posOffset>2552065</wp:posOffset>
                </wp:positionH>
                <wp:positionV relativeFrom="paragraph">
                  <wp:posOffset>7990205</wp:posOffset>
                </wp:positionV>
                <wp:extent cx="1071880" cy="0"/>
                <wp:effectExtent l="5080" t="10795" r="8890" b="8255"/>
                <wp:wrapNone/>
                <wp:docPr id="1"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8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95pt,629.15pt" to="285.35pt,6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NOEwIAACo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" strokeweight=".5pt"/>
            </w:pict>
          </mc:Fallback>
        </mc:AlternateContent>
      </w:r>
      <w:r w:rsidR="00DF4C50">
        <w:object w:dxaOrig="8006" w:dyaOrig="11187">
          <v:shape id="_x0000_i1083" type="#_x0000_t75" style="width:400.5pt;height:559.5pt" o:ole="">
            <v:imagedata r:id="rId134" o:title=""/>
          </v:shape>
          <o:OLEObject Type="Embed" ProgID="CorelDraw.Graphic.12" ShapeID="_x0000_i1083" DrawAspect="Content" ObjectID="_1379160023" r:id="rId135"/>
        </w:object>
      </w:r>
    </w:p>
    <w:sectPr w:rsidR="00AD0B89" w:rsidRPr="001029FB" w:rsidSect="00F76453">
      <w:headerReference w:type="even" r:id="rId136"/>
      <w:headerReference w:type="default" r:id="rId137"/>
      <w:pgSz w:w="11907" w:h="16834" w:code="9"/>
      <w:pgMar w:top="1418" w:right="1134" w:bottom="1134" w:left="1134" w:header="720" w:footer="482" w:gutter="0"/>
      <w:paperSrc w:first="15" w:other="15"/>
      <w:pgNumType w:start="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BD3" w:rsidRDefault="00AE2BD3">
      <w:r>
        <w:separator/>
      </w:r>
    </w:p>
  </w:endnote>
  <w:endnote w:type="continuationSeparator" w:id="0">
    <w:p w:rsidR="00AE2BD3" w:rsidRDefault="00AE2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Times New Roman"/>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BD3" w:rsidRDefault="00AE2BD3">
      <w:r>
        <w:separator/>
      </w:r>
    </w:p>
  </w:footnote>
  <w:footnote w:type="continuationSeparator" w:id="0">
    <w:p w:rsidR="00AE2BD3" w:rsidRDefault="00AE2BD3">
      <w:r>
        <w:continuationSeparator/>
      </w:r>
    </w:p>
  </w:footnote>
  <w:footnote w:id="1">
    <w:p w:rsidR="00AE2BD3" w:rsidRDefault="00AE2BD3">
      <w:pPr>
        <w:pStyle w:val="FootnoteText"/>
        <w:rPr>
          <w:lang w:eastAsia="zh-CN"/>
        </w:rPr>
      </w:pPr>
      <w:r>
        <w:rPr>
          <w:rStyle w:val="FootnoteReference"/>
        </w:rPr>
        <w:footnoteRef/>
      </w:r>
      <w:r>
        <w:rPr>
          <w:lang w:eastAsia="zh-CN"/>
        </w:rPr>
        <w:t xml:space="preserve"> </w:t>
      </w:r>
      <w:r>
        <w:rPr>
          <w:rFonts w:hint="eastAsia"/>
          <w:lang w:eastAsia="zh-CN"/>
        </w:rPr>
        <w:t xml:space="preserve"> </w:t>
      </w:r>
      <w:r>
        <w:rPr>
          <w:rFonts w:hint="eastAsia"/>
          <w:lang w:eastAsia="zh-CN"/>
        </w:rPr>
        <w:t>无线电通信第</w:t>
      </w:r>
      <w:r>
        <w:rPr>
          <w:rFonts w:hint="eastAsia"/>
          <w:lang w:eastAsia="zh-CN"/>
        </w:rPr>
        <w:t>1</w:t>
      </w:r>
      <w:r>
        <w:rPr>
          <w:rFonts w:hint="eastAsia"/>
          <w:lang w:eastAsia="zh-CN"/>
        </w:rPr>
        <w:t>研究组根据</w:t>
      </w:r>
      <w:r>
        <w:rPr>
          <w:rFonts w:hint="eastAsia"/>
          <w:lang w:eastAsia="zh-CN"/>
        </w:rPr>
        <w:t>ITU-R</w:t>
      </w:r>
      <w:r>
        <w:rPr>
          <w:rFonts w:hint="eastAsia"/>
          <w:lang w:eastAsia="zh-CN"/>
        </w:rPr>
        <w:t>第</w:t>
      </w:r>
      <w:r>
        <w:rPr>
          <w:rFonts w:hint="eastAsia"/>
          <w:lang w:eastAsia="zh-CN"/>
        </w:rPr>
        <w:t>1-5</w:t>
      </w:r>
      <w:r>
        <w:rPr>
          <w:rFonts w:hint="eastAsia"/>
          <w:lang w:eastAsia="zh-CN"/>
        </w:rPr>
        <w:t>号决议于</w:t>
      </w:r>
      <w:r>
        <w:rPr>
          <w:rFonts w:hint="eastAsia"/>
          <w:lang w:eastAsia="zh-CN"/>
        </w:rPr>
        <w:t>2011</w:t>
      </w:r>
      <w:r>
        <w:rPr>
          <w:rFonts w:hint="eastAsia"/>
          <w:lang w:eastAsia="zh-CN"/>
        </w:rPr>
        <w:t>年对本建议书做出了编辑性修正。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BD3" w:rsidRDefault="00AE2BD3" w:rsidP="00E8217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36</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BD3" w:rsidRDefault="00AE2BD3" w:rsidP="00E82171">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3B74A9FA" wp14:editId="05A9A40E">
          <wp:simplePos x="0" y="0"/>
          <wp:positionH relativeFrom="column">
            <wp:posOffset>-748665</wp:posOffset>
          </wp:positionH>
          <wp:positionV relativeFrom="paragraph">
            <wp:posOffset>-445770</wp:posOffset>
          </wp:positionV>
          <wp:extent cx="7696200" cy="10772775"/>
          <wp:effectExtent l="19050" t="0" r="0" b="0"/>
          <wp:wrapNone/>
          <wp:docPr id="2"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72775"/>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BD3" w:rsidRDefault="00AE2BD3" w:rsidP="00DF4C5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014F">
      <w:rPr>
        <w:rStyle w:val="PageNumber"/>
        <w:b/>
        <w:bCs/>
        <w:noProof/>
        <w:lang w:val="en-US"/>
      </w:rPr>
      <w:t>ii</w:t>
    </w:r>
    <w:r>
      <w:rPr>
        <w:rStyle w:val="PageNumber"/>
        <w:b/>
        <w:bCs/>
      </w:rPr>
      <w:fldChar w:fldCharType="end"/>
    </w:r>
    <w:r>
      <w:rPr>
        <w:lang w:val="en-US"/>
      </w:rPr>
      <w:tab/>
    </w:r>
    <w:r w:rsidRPr="00DF4C50">
      <w:rPr>
        <w:rStyle w:val="PageNumber"/>
        <w:b/>
        <w:bCs/>
        <w:szCs w:val="24"/>
      </w:rPr>
      <w:t xml:space="preserve">ITU-R </w:t>
    </w:r>
    <w:r w:rsidRPr="00DF4C50">
      <w:rPr>
        <w:rStyle w:val="PageNumber"/>
        <w:rFonts w:hint="eastAsia"/>
        <w:b/>
        <w:bCs/>
        <w:szCs w:val="24"/>
      </w:rPr>
      <w:t>SM</w:t>
    </w:r>
    <w:r w:rsidRPr="00DF4C50">
      <w:rPr>
        <w:rStyle w:val="PageNumber"/>
        <w:b/>
        <w:bCs/>
        <w:szCs w:val="24"/>
      </w:rPr>
      <w:t>.</w:t>
    </w:r>
    <w:r w:rsidRPr="00DF4C50">
      <w:rPr>
        <w:rStyle w:val="PageNumber"/>
        <w:rFonts w:hint="eastAsia"/>
        <w:b/>
        <w:bCs/>
        <w:szCs w:val="24"/>
      </w:rPr>
      <w:t>1046</w:t>
    </w:r>
    <w:r w:rsidRPr="00DF4C50">
      <w:rPr>
        <w:rStyle w:val="PageNumber"/>
        <w:b/>
        <w:bCs/>
        <w:szCs w:val="24"/>
      </w:rPr>
      <w:t>-</w:t>
    </w:r>
    <w:r w:rsidRPr="00DF4C50">
      <w:rPr>
        <w:rStyle w:val="PageNumber"/>
        <w:rFonts w:hint="eastAsia"/>
        <w:b/>
        <w:bCs/>
        <w:szCs w:val="24"/>
      </w:rPr>
      <w:t>2</w:t>
    </w:r>
    <w:r w:rsidRPr="00DF4C50">
      <w:rPr>
        <w:rStyle w:val="PageNumber"/>
        <w:rFonts w:hint="eastAsia"/>
        <w:b/>
        <w:szCs w:val="24"/>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BD3" w:rsidRDefault="00AE2BD3">
    <w:pPr>
      <w:pStyle w:val="Header"/>
    </w:pPr>
    <w:r>
      <w:tab/>
    </w:r>
    <w:r>
      <w:fldChar w:fldCharType="begin"/>
    </w:r>
    <w:r w:rsidRPr="00DF4C50">
      <w:rPr>
        <w:lang w:val="en-US"/>
      </w:rPr>
      <w:instrText xml:space="preserve"> DOCPROPERTY "Header" \* MERGEFORMAT </w:instrText>
    </w:r>
    <w:r>
      <w:fldChar w:fldCharType="separate"/>
    </w:r>
    <w:r w:rsidRPr="00A0222B">
      <w:rPr>
        <w:b/>
        <w:bCs/>
        <w:lang w:val="en-GB"/>
      </w:rPr>
      <w:t xml:space="preserve">Rec. </w:t>
    </w:r>
    <w:r>
      <w:rPr>
        <w:b/>
        <w:bCs/>
        <w:lang w:val="en-GB"/>
      </w:rPr>
      <w:fldChar w:fldCharType="end"/>
    </w:r>
    <w:r w:rsidRPr="00C72176">
      <w:rPr>
        <w:b/>
        <w:bCs/>
        <w:lang w:val="en-GB"/>
      </w:rPr>
      <w:t xml:space="preserve"> </w:t>
    </w:r>
    <w:r>
      <w:rPr>
        <w:b/>
        <w:bCs/>
      </w:rPr>
      <w:fldChar w:fldCharType="begin"/>
    </w:r>
    <w:r w:rsidRPr="00C72176">
      <w:rPr>
        <w:b/>
        <w:bCs/>
        <w:lang w:val="en-GB"/>
      </w:rPr>
      <w:instrText>styleref href</w:instrText>
    </w:r>
    <w:r>
      <w:rPr>
        <w:b/>
        <w:bCs/>
      </w:rPr>
      <w:fldChar w:fldCharType="separate"/>
    </w:r>
    <w:r>
      <w:rPr>
        <w:noProof/>
        <w:lang w:val="en-US"/>
      </w:rPr>
      <w:t>Error! No text of specified style in document.</w:t>
    </w:r>
    <w:r>
      <w:rPr>
        <w:b/>
        <w:bCs/>
      </w:rPr>
      <w:fldChar w:fldCharType="end"/>
    </w:r>
    <w:r w:rsidRPr="00C72176">
      <w:rPr>
        <w:lang w:val="en-GB"/>
      </w:rPr>
      <w:tab/>
    </w:r>
    <w:r>
      <w:rPr>
        <w:rStyle w:val="PageNumber"/>
        <w:b/>
        <w:bCs/>
      </w:rPr>
      <w:fldChar w:fldCharType="begin"/>
    </w:r>
    <w:r w:rsidRPr="00C72176">
      <w:rPr>
        <w:rStyle w:val="PageNumber"/>
        <w:b/>
        <w:bCs/>
        <w:lang w:val="en-GB"/>
      </w:rPr>
      <w:instrText xml:space="preserve"> PAGE </w:instrText>
    </w:r>
    <w:r>
      <w:rPr>
        <w:rStyle w:val="PageNumber"/>
        <w:b/>
        <w:bCs/>
      </w:rPr>
      <w:fldChar w:fldCharType="separate"/>
    </w:r>
    <w:r>
      <w:rPr>
        <w:rStyle w:val="PageNumber"/>
        <w:b/>
        <w:bCs/>
        <w:noProof/>
        <w:lang w:val="en-GB"/>
      </w:rPr>
      <w:t>xxxvi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BD3" w:rsidRPr="00DF4C50" w:rsidRDefault="00AE2BD3">
    <w:pPr>
      <w:pStyle w:val="Header"/>
      <w:tabs>
        <w:tab w:val="clear" w:pos="4848"/>
        <w:tab w:val="center" w:pos="4830"/>
      </w:tabs>
      <w:jc w:val="both"/>
      <w:rPr>
        <w:szCs w:val="24"/>
      </w:rPr>
    </w:pPr>
    <w:r w:rsidRPr="00DF4C50">
      <w:rPr>
        <w:rStyle w:val="PageNumber"/>
        <w:b/>
        <w:bCs/>
        <w:szCs w:val="24"/>
      </w:rPr>
      <w:fldChar w:fldCharType="begin"/>
    </w:r>
    <w:r w:rsidRPr="00DF4C50">
      <w:rPr>
        <w:rStyle w:val="PageNumber"/>
        <w:b/>
        <w:bCs/>
        <w:szCs w:val="24"/>
      </w:rPr>
      <w:instrText xml:space="preserve">PAGE  </w:instrText>
    </w:r>
    <w:r w:rsidRPr="00DF4C50">
      <w:rPr>
        <w:rStyle w:val="PageNumber"/>
        <w:b/>
        <w:bCs/>
        <w:szCs w:val="24"/>
      </w:rPr>
      <w:fldChar w:fldCharType="separate"/>
    </w:r>
    <w:r w:rsidR="006C014F">
      <w:rPr>
        <w:rStyle w:val="PageNumber"/>
        <w:b/>
        <w:bCs/>
        <w:noProof/>
        <w:szCs w:val="24"/>
      </w:rPr>
      <w:t>18</w:t>
    </w:r>
    <w:r w:rsidRPr="00DF4C50">
      <w:rPr>
        <w:rStyle w:val="PageNumber"/>
        <w:b/>
        <w:bCs/>
        <w:szCs w:val="24"/>
      </w:rPr>
      <w:fldChar w:fldCharType="end"/>
    </w:r>
    <w:r w:rsidRPr="00DF4C50">
      <w:rPr>
        <w:rStyle w:val="PageNumber"/>
        <w:rFonts w:hint="eastAsia"/>
        <w:b/>
        <w:szCs w:val="24"/>
      </w:rPr>
      <w:tab/>
    </w:r>
    <w:r w:rsidRPr="00DF4C50">
      <w:rPr>
        <w:rStyle w:val="PageNumber"/>
        <w:b/>
        <w:bCs/>
        <w:szCs w:val="24"/>
      </w:rPr>
      <w:t xml:space="preserve">ITU-R </w:t>
    </w:r>
    <w:r w:rsidRPr="00DF4C50">
      <w:rPr>
        <w:rStyle w:val="PageNumber"/>
        <w:rFonts w:hint="eastAsia"/>
        <w:b/>
        <w:bCs/>
        <w:szCs w:val="24"/>
      </w:rPr>
      <w:t>SM</w:t>
    </w:r>
    <w:r w:rsidRPr="00DF4C50">
      <w:rPr>
        <w:rStyle w:val="PageNumber"/>
        <w:b/>
        <w:bCs/>
        <w:szCs w:val="24"/>
      </w:rPr>
      <w:t>.</w:t>
    </w:r>
    <w:r w:rsidRPr="00DF4C50">
      <w:rPr>
        <w:rStyle w:val="PageNumber"/>
        <w:rFonts w:hint="eastAsia"/>
        <w:b/>
        <w:bCs/>
        <w:szCs w:val="24"/>
      </w:rPr>
      <w:t>1046</w:t>
    </w:r>
    <w:r w:rsidRPr="00DF4C50">
      <w:rPr>
        <w:rStyle w:val="PageNumber"/>
        <w:b/>
        <w:bCs/>
        <w:szCs w:val="24"/>
      </w:rPr>
      <w:t>-</w:t>
    </w:r>
    <w:r w:rsidRPr="00DF4C50">
      <w:rPr>
        <w:rStyle w:val="PageNumber"/>
        <w:rFonts w:hint="eastAsia"/>
        <w:b/>
        <w:bCs/>
        <w:szCs w:val="24"/>
      </w:rPr>
      <w:t>2</w:t>
    </w:r>
    <w:r w:rsidRPr="00DF4C50">
      <w:rPr>
        <w:rStyle w:val="PageNumber"/>
        <w:rFonts w:hint="eastAsia"/>
        <w:b/>
        <w:szCs w:val="24"/>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BD3" w:rsidRPr="00DF4C50" w:rsidRDefault="00AE2BD3">
    <w:pPr>
      <w:pStyle w:val="Footer"/>
      <w:tabs>
        <w:tab w:val="center" w:pos="4830"/>
        <w:tab w:val="right" w:pos="9715"/>
      </w:tabs>
      <w:rPr>
        <w:b/>
        <w:sz w:val="24"/>
        <w:szCs w:val="24"/>
      </w:rPr>
    </w:pPr>
    <w:r>
      <w:rPr>
        <w:rStyle w:val="PageNumber"/>
        <w:rFonts w:hint="eastAsia"/>
        <w:b/>
        <w:sz w:val="21"/>
      </w:rPr>
      <w:tab/>
    </w:r>
    <w:r w:rsidRPr="00DF4C50">
      <w:rPr>
        <w:rStyle w:val="PageNumber"/>
        <w:b/>
        <w:bCs/>
        <w:sz w:val="24"/>
        <w:szCs w:val="24"/>
      </w:rPr>
      <w:t xml:space="preserve">ITU-R </w:t>
    </w:r>
    <w:r w:rsidRPr="00DF4C50">
      <w:rPr>
        <w:rStyle w:val="PageNumber"/>
        <w:rFonts w:hint="eastAsia"/>
        <w:b/>
        <w:bCs/>
        <w:sz w:val="24"/>
        <w:szCs w:val="24"/>
      </w:rPr>
      <w:t>SM</w:t>
    </w:r>
    <w:r w:rsidRPr="00DF4C50">
      <w:rPr>
        <w:rStyle w:val="PageNumber"/>
        <w:b/>
        <w:bCs/>
        <w:sz w:val="24"/>
        <w:szCs w:val="24"/>
      </w:rPr>
      <w:t>.</w:t>
    </w:r>
    <w:r w:rsidRPr="00DF4C50">
      <w:rPr>
        <w:rStyle w:val="PageNumber"/>
        <w:rFonts w:hint="eastAsia"/>
        <w:b/>
        <w:bCs/>
        <w:sz w:val="24"/>
        <w:szCs w:val="24"/>
      </w:rPr>
      <w:t>1046</w:t>
    </w:r>
    <w:r w:rsidRPr="00DF4C50">
      <w:rPr>
        <w:rStyle w:val="PageNumber"/>
        <w:b/>
        <w:bCs/>
        <w:sz w:val="24"/>
        <w:szCs w:val="24"/>
      </w:rPr>
      <w:t>-</w:t>
    </w:r>
    <w:r w:rsidRPr="00DF4C50">
      <w:rPr>
        <w:rStyle w:val="PageNumber"/>
        <w:rFonts w:hint="eastAsia"/>
        <w:b/>
        <w:bCs/>
        <w:sz w:val="24"/>
        <w:szCs w:val="24"/>
      </w:rPr>
      <w:t>2</w:t>
    </w:r>
    <w:r w:rsidRPr="00DF4C50">
      <w:rPr>
        <w:rStyle w:val="PageNumber"/>
        <w:rFonts w:hint="eastAsia"/>
        <w:b/>
        <w:sz w:val="24"/>
        <w:szCs w:val="24"/>
      </w:rPr>
      <w:t>建议书</w:t>
    </w:r>
    <w:r w:rsidRPr="00DF4C50">
      <w:rPr>
        <w:rStyle w:val="PageNumber"/>
        <w:rFonts w:hint="eastAsia"/>
        <w:b/>
        <w:sz w:val="24"/>
        <w:szCs w:val="24"/>
      </w:rPr>
      <w:tab/>
    </w:r>
    <w:r w:rsidRPr="00DF4C50">
      <w:rPr>
        <w:rStyle w:val="PageNumber"/>
        <w:b/>
        <w:bCs/>
        <w:sz w:val="24"/>
        <w:szCs w:val="24"/>
      </w:rPr>
      <w:fldChar w:fldCharType="begin"/>
    </w:r>
    <w:r w:rsidRPr="00DF4C50">
      <w:rPr>
        <w:rStyle w:val="PageNumber"/>
        <w:b/>
        <w:bCs/>
        <w:sz w:val="24"/>
        <w:szCs w:val="24"/>
      </w:rPr>
      <w:instrText xml:space="preserve">PAGE  </w:instrText>
    </w:r>
    <w:r w:rsidRPr="00DF4C50">
      <w:rPr>
        <w:rStyle w:val="PageNumber"/>
        <w:b/>
        <w:bCs/>
        <w:sz w:val="24"/>
        <w:szCs w:val="24"/>
      </w:rPr>
      <w:fldChar w:fldCharType="separate"/>
    </w:r>
    <w:r w:rsidR="006C014F">
      <w:rPr>
        <w:rStyle w:val="PageNumber"/>
        <w:b/>
        <w:bCs/>
        <w:sz w:val="24"/>
        <w:szCs w:val="24"/>
      </w:rPr>
      <w:t>17</w:t>
    </w:r>
    <w:r w:rsidRPr="00DF4C50">
      <w:rPr>
        <w:rStyle w:val="PageNumber"/>
        <w:b/>
        <w:bCs/>
        <w:sz w:val="24"/>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BD3" w:rsidRPr="00DF4C50" w:rsidRDefault="00AE2BD3" w:rsidP="005E2C31">
    <w:pPr>
      <w:pStyle w:val="Header"/>
      <w:tabs>
        <w:tab w:val="clear" w:pos="4848"/>
        <w:tab w:val="center" w:pos="7371"/>
      </w:tabs>
      <w:jc w:val="both"/>
      <w:rPr>
        <w:szCs w:val="24"/>
      </w:rPr>
    </w:pPr>
    <w:r w:rsidRPr="00DF4C50">
      <w:rPr>
        <w:rStyle w:val="PageNumber"/>
        <w:b/>
        <w:bCs/>
        <w:szCs w:val="24"/>
      </w:rPr>
      <w:fldChar w:fldCharType="begin"/>
    </w:r>
    <w:r w:rsidRPr="00DF4C50">
      <w:rPr>
        <w:rStyle w:val="PageNumber"/>
        <w:b/>
        <w:bCs/>
        <w:szCs w:val="24"/>
      </w:rPr>
      <w:instrText xml:space="preserve">PAGE  </w:instrText>
    </w:r>
    <w:r w:rsidRPr="00DF4C50">
      <w:rPr>
        <w:rStyle w:val="PageNumber"/>
        <w:b/>
        <w:bCs/>
        <w:szCs w:val="24"/>
      </w:rPr>
      <w:fldChar w:fldCharType="separate"/>
    </w:r>
    <w:r w:rsidR="006C014F">
      <w:rPr>
        <w:rStyle w:val="PageNumber"/>
        <w:b/>
        <w:bCs/>
        <w:noProof/>
        <w:szCs w:val="24"/>
      </w:rPr>
      <w:t>19</w:t>
    </w:r>
    <w:r w:rsidRPr="00DF4C50">
      <w:rPr>
        <w:rStyle w:val="PageNumber"/>
        <w:b/>
        <w:bCs/>
        <w:szCs w:val="24"/>
      </w:rPr>
      <w:fldChar w:fldCharType="end"/>
    </w:r>
    <w:r w:rsidRPr="00DF4C50">
      <w:rPr>
        <w:rStyle w:val="PageNumber"/>
        <w:rFonts w:hint="eastAsia"/>
        <w:b/>
        <w:szCs w:val="24"/>
      </w:rPr>
      <w:tab/>
    </w:r>
    <w:r w:rsidRPr="00DF4C50">
      <w:rPr>
        <w:rStyle w:val="PageNumber"/>
        <w:b/>
        <w:bCs/>
        <w:szCs w:val="24"/>
      </w:rPr>
      <w:t xml:space="preserve">ITU-R </w:t>
    </w:r>
    <w:r w:rsidRPr="00DF4C50">
      <w:rPr>
        <w:rStyle w:val="PageNumber"/>
        <w:rFonts w:hint="eastAsia"/>
        <w:b/>
        <w:bCs/>
        <w:szCs w:val="24"/>
      </w:rPr>
      <w:t>SM</w:t>
    </w:r>
    <w:r w:rsidRPr="00DF4C50">
      <w:rPr>
        <w:rStyle w:val="PageNumber"/>
        <w:b/>
        <w:bCs/>
        <w:szCs w:val="24"/>
      </w:rPr>
      <w:t>.</w:t>
    </w:r>
    <w:r w:rsidRPr="00DF4C50">
      <w:rPr>
        <w:rStyle w:val="PageNumber"/>
        <w:rFonts w:hint="eastAsia"/>
        <w:b/>
        <w:bCs/>
        <w:szCs w:val="24"/>
      </w:rPr>
      <w:t>1046</w:t>
    </w:r>
    <w:r w:rsidRPr="00DF4C50">
      <w:rPr>
        <w:rStyle w:val="PageNumber"/>
        <w:b/>
        <w:bCs/>
        <w:szCs w:val="24"/>
      </w:rPr>
      <w:t>-</w:t>
    </w:r>
    <w:r w:rsidRPr="00DF4C50">
      <w:rPr>
        <w:rStyle w:val="PageNumber"/>
        <w:rFonts w:hint="eastAsia"/>
        <w:b/>
        <w:bCs/>
        <w:szCs w:val="24"/>
      </w:rPr>
      <w:t>2</w:t>
    </w:r>
    <w:r w:rsidRPr="00DF4C50">
      <w:rPr>
        <w:rStyle w:val="PageNumber"/>
        <w:rFonts w:hint="eastAsia"/>
        <w:b/>
        <w:szCs w:val="24"/>
      </w:rPr>
      <w:t>建议书</w:t>
    </w:r>
  </w:p>
  <w:p w:rsidR="00AE2BD3" w:rsidRPr="00F76453" w:rsidRDefault="00AE2BD3" w:rsidP="00F7645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BD3" w:rsidRDefault="00AE2BD3" w:rsidP="00F7645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014F">
      <w:rPr>
        <w:rStyle w:val="PageNumber"/>
        <w:b/>
        <w:bCs/>
        <w:noProof/>
        <w:lang w:val="en-US"/>
      </w:rPr>
      <w:t>40</w:t>
    </w:r>
    <w:r>
      <w:rPr>
        <w:rStyle w:val="PageNumber"/>
        <w:b/>
        <w:bCs/>
      </w:rPr>
      <w:fldChar w:fldCharType="end"/>
    </w:r>
    <w:r>
      <w:rPr>
        <w:lang w:val="en-US"/>
      </w:rPr>
      <w:tab/>
    </w:r>
    <w:r w:rsidRPr="00DF4C50">
      <w:rPr>
        <w:rStyle w:val="PageNumber"/>
        <w:b/>
        <w:bCs/>
        <w:szCs w:val="24"/>
      </w:rPr>
      <w:t xml:space="preserve">ITU-R </w:t>
    </w:r>
    <w:r w:rsidRPr="00DF4C50">
      <w:rPr>
        <w:rStyle w:val="PageNumber"/>
        <w:rFonts w:hint="eastAsia"/>
        <w:b/>
        <w:bCs/>
        <w:szCs w:val="24"/>
      </w:rPr>
      <w:t>SM</w:t>
    </w:r>
    <w:r w:rsidRPr="00DF4C50">
      <w:rPr>
        <w:rStyle w:val="PageNumber"/>
        <w:b/>
        <w:bCs/>
        <w:szCs w:val="24"/>
      </w:rPr>
      <w:t>.</w:t>
    </w:r>
    <w:r w:rsidRPr="00DF4C50">
      <w:rPr>
        <w:rStyle w:val="PageNumber"/>
        <w:rFonts w:hint="eastAsia"/>
        <w:b/>
        <w:bCs/>
        <w:szCs w:val="24"/>
      </w:rPr>
      <w:t>1046</w:t>
    </w:r>
    <w:r w:rsidRPr="00DF4C50">
      <w:rPr>
        <w:rStyle w:val="PageNumber"/>
        <w:b/>
        <w:bCs/>
        <w:szCs w:val="24"/>
      </w:rPr>
      <w:t>-</w:t>
    </w:r>
    <w:r w:rsidRPr="00DF4C50">
      <w:rPr>
        <w:rStyle w:val="PageNumber"/>
        <w:rFonts w:hint="eastAsia"/>
        <w:b/>
        <w:bCs/>
        <w:szCs w:val="24"/>
      </w:rPr>
      <w:t>2</w:t>
    </w:r>
    <w:r w:rsidRPr="00DF4C50">
      <w:rPr>
        <w:rStyle w:val="PageNumber"/>
        <w:rFonts w:hint="eastAsia"/>
        <w:b/>
        <w:szCs w:val="24"/>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BD3" w:rsidRPr="00DF4C50" w:rsidRDefault="00AE2BD3" w:rsidP="00F76453">
    <w:pPr>
      <w:pStyle w:val="Footer"/>
      <w:tabs>
        <w:tab w:val="center" w:pos="4830"/>
        <w:tab w:val="right" w:pos="9715"/>
      </w:tabs>
      <w:rPr>
        <w:b/>
        <w:sz w:val="24"/>
        <w:szCs w:val="24"/>
      </w:rPr>
    </w:pPr>
    <w:r>
      <w:rPr>
        <w:rStyle w:val="PageNumber"/>
        <w:rFonts w:hint="eastAsia"/>
        <w:b/>
        <w:sz w:val="21"/>
      </w:rPr>
      <w:tab/>
    </w:r>
    <w:r w:rsidRPr="00DF4C50">
      <w:rPr>
        <w:rStyle w:val="PageNumber"/>
        <w:b/>
        <w:bCs/>
        <w:sz w:val="24"/>
        <w:szCs w:val="24"/>
      </w:rPr>
      <w:t xml:space="preserve">ITU-R </w:t>
    </w:r>
    <w:r w:rsidRPr="00DF4C50">
      <w:rPr>
        <w:rStyle w:val="PageNumber"/>
        <w:rFonts w:hint="eastAsia"/>
        <w:b/>
        <w:bCs/>
        <w:sz w:val="24"/>
        <w:szCs w:val="24"/>
      </w:rPr>
      <w:t>SM</w:t>
    </w:r>
    <w:r w:rsidRPr="00DF4C50">
      <w:rPr>
        <w:rStyle w:val="PageNumber"/>
        <w:b/>
        <w:bCs/>
        <w:sz w:val="24"/>
        <w:szCs w:val="24"/>
      </w:rPr>
      <w:t>.</w:t>
    </w:r>
    <w:r w:rsidRPr="00DF4C50">
      <w:rPr>
        <w:rStyle w:val="PageNumber"/>
        <w:rFonts w:hint="eastAsia"/>
        <w:b/>
        <w:bCs/>
        <w:sz w:val="24"/>
        <w:szCs w:val="24"/>
      </w:rPr>
      <w:t>1046</w:t>
    </w:r>
    <w:r w:rsidRPr="00DF4C50">
      <w:rPr>
        <w:rStyle w:val="PageNumber"/>
        <w:b/>
        <w:bCs/>
        <w:sz w:val="24"/>
        <w:szCs w:val="24"/>
      </w:rPr>
      <w:t>-</w:t>
    </w:r>
    <w:r w:rsidRPr="00DF4C50">
      <w:rPr>
        <w:rStyle w:val="PageNumber"/>
        <w:rFonts w:hint="eastAsia"/>
        <w:b/>
        <w:bCs/>
        <w:sz w:val="24"/>
        <w:szCs w:val="24"/>
      </w:rPr>
      <w:t>2</w:t>
    </w:r>
    <w:r w:rsidRPr="00DF4C50">
      <w:rPr>
        <w:rStyle w:val="PageNumber"/>
        <w:rFonts w:hint="eastAsia"/>
        <w:b/>
        <w:sz w:val="24"/>
        <w:szCs w:val="24"/>
      </w:rPr>
      <w:t>建议书</w:t>
    </w:r>
    <w:r w:rsidRPr="00DF4C50">
      <w:rPr>
        <w:rStyle w:val="PageNumber"/>
        <w:rFonts w:hint="eastAsia"/>
        <w:b/>
        <w:sz w:val="24"/>
        <w:szCs w:val="24"/>
      </w:rPr>
      <w:tab/>
    </w:r>
    <w:r w:rsidRPr="00DF4C50">
      <w:rPr>
        <w:rStyle w:val="PageNumber"/>
        <w:b/>
        <w:bCs/>
        <w:sz w:val="24"/>
        <w:szCs w:val="24"/>
      </w:rPr>
      <w:fldChar w:fldCharType="begin"/>
    </w:r>
    <w:r w:rsidRPr="00DF4C50">
      <w:rPr>
        <w:rStyle w:val="PageNumber"/>
        <w:b/>
        <w:bCs/>
        <w:sz w:val="24"/>
        <w:szCs w:val="24"/>
      </w:rPr>
      <w:instrText xml:space="preserve">PAGE  </w:instrText>
    </w:r>
    <w:r w:rsidRPr="00DF4C50">
      <w:rPr>
        <w:rStyle w:val="PageNumber"/>
        <w:b/>
        <w:bCs/>
        <w:sz w:val="24"/>
        <w:szCs w:val="24"/>
      </w:rPr>
      <w:fldChar w:fldCharType="separate"/>
    </w:r>
    <w:r w:rsidR="006C014F">
      <w:rPr>
        <w:rStyle w:val="PageNumber"/>
        <w:b/>
        <w:bCs/>
        <w:sz w:val="24"/>
        <w:szCs w:val="24"/>
      </w:rPr>
      <w:t>39</w:t>
    </w:r>
    <w:r w:rsidRPr="00DF4C50">
      <w:rPr>
        <w:rStyle w:val="PageNumber"/>
        <w:b/>
        <w:bCs/>
        <w:sz w:val="24"/>
        <w:szCs w:val="24"/>
      </w:rPr>
      <w:fldChar w:fldCharType="end"/>
    </w:r>
  </w:p>
  <w:p w:rsidR="00AE2BD3" w:rsidRPr="00F76453" w:rsidRDefault="00AE2BD3" w:rsidP="00F764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B92"/>
    <w:multiLevelType w:val="multilevel"/>
    <w:tmpl w:val="8248A836"/>
    <w:lvl w:ilvl="0">
      <w:start w:val="2"/>
      <w:numFmt w:val="decimal"/>
      <w:lvlText w:val="%1."/>
      <w:legacy w:legacy="1" w:legacySpace="120" w:legacyIndent="795"/>
      <w:lvlJc w:val="left"/>
      <w:pPr>
        <w:ind w:left="795" w:hanging="795"/>
      </w:pPr>
      <w:rPr>
        <w:b/>
      </w:rPr>
    </w:lvl>
    <w:lvl w:ilvl="1">
      <w:start w:val="1"/>
      <w:numFmt w:val="lowerLetter"/>
      <w:lvlText w:val="%2)"/>
      <w:legacy w:legacy="1" w:legacySpace="120" w:legacyIndent="420"/>
      <w:lvlJc w:val="left"/>
      <w:pPr>
        <w:ind w:left="1215" w:hanging="420"/>
      </w:pPr>
    </w:lvl>
    <w:lvl w:ilvl="2">
      <w:start w:val="1"/>
      <w:numFmt w:val="lowerRoman"/>
      <w:lvlText w:val="%3."/>
      <w:legacy w:legacy="1" w:legacySpace="120" w:legacyIndent="420"/>
      <w:lvlJc w:val="left"/>
      <w:pPr>
        <w:ind w:left="1635" w:hanging="420"/>
      </w:pPr>
    </w:lvl>
    <w:lvl w:ilvl="3">
      <w:start w:val="1"/>
      <w:numFmt w:val="decimal"/>
      <w:lvlText w:val="%4."/>
      <w:legacy w:legacy="1" w:legacySpace="120" w:legacyIndent="420"/>
      <w:lvlJc w:val="left"/>
      <w:pPr>
        <w:ind w:left="2055" w:hanging="420"/>
      </w:pPr>
    </w:lvl>
    <w:lvl w:ilvl="4">
      <w:start w:val="1"/>
      <w:numFmt w:val="lowerLetter"/>
      <w:lvlText w:val="%5)"/>
      <w:legacy w:legacy="1" w:legacySpace="120" w:legacyIndent="420"/>
      <w:lvlJc w:val="left"/>
      <w:pPr>
        <w:ind w:left="2475" w:hanging="420"/>
      </w:pPr>
    </w:lvl>
    <w:lvl w:ilvl="5">
      <w:start w:val="1"/>
      <w:numFmt w:val="lowerRoman"/>
      <w:lvlText w:val="%6."/>
      <w:legacy w:legacy="1" w:legacySpace="120" w:legacyIndent="420"/>
      <w:lvlJc w:val="left"/>
      <w:pPr>
        <w:ind w:left="2895" w:hanging="420"/>
      </w:pPr>
    </w:lvl>
    <w:lvl w:ilvl="6">
      <w:start w:val="1"/>
      <w:numFmt w:val="decimal"/>
      <w:lvlText w:val="%7."/>
      <w:legacy w:legacy="1" w:legacySpace="120" w:legacyIndent="420"/>
      <w:lvlJc w:val="left"/>
      <w:pPr>
        <w:ind w:left="3315" w:hanging="420"/>
      </w:pPr>
    </w:lvl>
    <w:lvl w:ilvl="7">
      <w:start w:val="1"/>
      <w:numFmt w:val="lowerLetter"/>
      <w:lvlText w:val="%8)"/>
      <w:legacy w:legacy="1" w:legacySpace="120" w:legacyIndent="420"/>
      <w:lvlJc w:val="left"/>
      <w:pPr>
        <w:ind w:left="3735" w:hanging="420"/>
      </w:pPr>
    </w:lvl>
    <w:lvl w:ilvl="8">
      <w:start w:val="1"/>
      <w:numFmt w:val="lowerRoman"/>
      <w:lvlText w:val="%9."/>
      <w:legacy w:legacy="1" w:legacySpace="120" w:legacyIndent="420"/>
      <w:lvlJc w:val="left"/>
      <w:pPr>
        <w:ind w:left="4155" w:hanging="420"/>
      </w:pPr>
    </w:lvl>
  </w:abstractNum>
  <w:abstractNum w:abstractNumId="1">
    <w:nsid w:val="02D9693F"/>
    <w:multiLevelType w:val="multilevel"/>
    <w:tmpl w:val="D7321524"/>
    <w:lvl w:ilvl="0">
      <w:start w:val="27"/>
      <w:numFmt w:val="decimal"/>
      <w:lvlText w:val="%1......."/>
      <w:lvlJc w:val="left"/>
      <w:pPr>
        <w:tabs>
          <w:tab w:val="num" w:pos="1800"/>
        </w:tabs>
        <w:ind w:left="1800" w:hanging="1800"/>
      </w:pPr>
      <w:rPr>
        <w:rFonts w:eastAsia="SimSun" w:hint="default"/>
        <w:sz w:val="1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4.%5.%6.%7.%8.%9."/>
      <w:lvlJc w:val="left"/>
      <w:pPr>
        <w:tabs>
          <w:tab w:val="num" w:pos="1440"/>
        </w:tabs>
        <w:ind w:left="1440" w:hanging="1440"/>
      </w:pPr>
      <w:rPr>
        <w:rFonts w:eastAsia="SimSun" w:hint="default"/>
        <w:sz w:val="18"/>
      </w:rPr>
    </w:lvl>
  </w:abstractNum>
  <w:abstractNum w:abstractNumId="2">
    <w:nsid w:val="065648D0"/>
    <w:multiLevelType w:val="multilevel"/>
    <w:tmpl w:val="39BC40D4"/>
    <w:lvl w:ilvl="0">
      <w:start w:val="4"/>
      <w:numFmt w:val="decimal"/>
      <w:lvlText w:val="%1"/>
      <w:lvlJc w:val="left"/>
      <w:pPr>
        <w:tabs>
          <w:tab w:val="num" w:pos="795"/>
        </w:tabs>
        <w:ind w:left="795" w:hanging="795"/>
      </w:pPr>
      <w:rPr>
        <w:rFonts w:ascii="Times New Roman" w:hint="default"/>
      </w:rPr>
    </w:lvl>
    <w:lvl w:ilvl="1">
      <w:start w:val="3"/>
      <w:numFmt w:val="decimal"/>
      <w:lvlText w:val="%1.%2"/>
      <w:lvlJc w:val="left"/>
      <w:pPr>
        <w:tabs>
          <w:tab w:val="num" w:pos="795"/>
        </w:tabs>
        <w:ind w:left="795" w:hanging="795"/>
      </w:pPr>
      <w:rPr>
        <w:rFonts w:ascii="Times New Roman" w:hint="default"/>
      </w:rPr>
    </w:lvl>
    <w:lvl w:ilvl="2">
      <w:start w:val="1"/>
      <w:numFmt w:val="decimal"/>
      <w:lvlText w:val="%1.%2.1 数(TH/DS)调制的%3"/>
      <w:lvlJc w:val="left"/>
      <w:pPr>
        <w:tabs>
          <w:tab w:val="num" w:pos="2520"/>
        </w:tabs>
        <w:ind w:left="2520" w:hanging="2520"/>
      </w:pPr>
      <w:rPr>
        <w:rFonts w:ascii="Times New Roman" w:hint="default"/>
      </w:rPr>
    </w:lvl>
    <w:lvl w:ilvl="3">
      <w:start w:val="1"/>
      <w:numFmt w:val="decimal"/>
      <w:lvlText w:val="%1.%2.1 数(TH/DS)调制的%3.%4"/>
      <w:lvlJc w:val="left"/>
      <w:pPr>
        <w:tabs>
          <w:tab w:val="num" w:pos="2520"/>
        </w:tabs>
        <w:ind w:left="2520" w:hanging="2520"/>
      </w:pPr>
      <w:rPr>
        <w:rFonts w:ascii="Times New Roman" w:hint="default"/>
      </w:rPr>
    </w:lvl>
    <w:lvl w:ilvl="4">
      <w:start w:val="1"/>
      <w:numFmt w:val="decimal"/>
      <w:lvlText w:val="%1.%2.1 数(TH/DS)调制的%3.%4.%5"/>
      <w:lvlJc w:val="left"/>
      <w:pPr>
        <w:tabs>
          <w:tab w:val="num" w:pos="2520"/>
        </w:tabs>
        <w:ind w:left="2520" w:hanging="2520"/>
      </w:pPr>
      <w:rPr>
        <w:rFonts w:ascii="Times New Roman" w:hint="default"/>
      </w:rPr>
    </w:lvl>
    <w:lvl w:ilvl="5">
      <w:start w:val="1"/>
      <w:numFmt w:val="decimal"/>
      <w:lvlText w:val="%1.%2.1 数(TH/DS)调制的%3.%4.%5.%6"/>
      <w:lvlJc w:val="left"/>
      <w:pPr>
        <w:tabs>
          <w:tab w:val="num" w:pos="2880"/>
        </w:tabs>
        <w:ind w:left="2880" w:hanging="2880"/>
      </w:pPr>
      <w:rPr>
        <w:rFonts w:ascii="Times New Roman" w:hint="default"/>
      </w:rPr>
    </w:lvl>
    <w:lvl w:ilvl="6">
      <w:start w:val="1"/>
      <w:numFmt w:val="decimal"/>
      <w:lvlText w:val="%1.%2.1 数(TH/DS)调制的%3.%4.%5.%6.%7"/>
      <w:lvlJc w:val="left"/>
      <w:pPr>
        <w:tabs>
          <w:tab w:val="num" w:pos="2880"/>
        </w:tabs>
        <w:ind w:left="2880" w:hanging="2880"/>
      </w:pPr>
      <w:rPr>
        <w:rFonts w:ascii="Times New Roman" w:hint="default"/>
      </w:rPr>
    </w:lvl>
    <w:lvl w:ilvl="7">
      <w:start w:val="1"/>
      <w:numFmt w:val="decimal"/>
      <w:lvlText w:val="%1.%2.1 数(TH/DS)调制的%3.%4.%5.%6.%7.%8"/>
      <w:lvlJc w:val="left"/>
      <w:pPr>
        <w:tabs>
          <w:tab w:val="num" w:pos="3240"/>
        </w:tabs>
        <w:ind w:left="3240" w:hanging="3240"/>
      </w:pPr>
      <w:rPr>
        <w:rFonts w:ascii="Times New Roman" w:hint="default"/>
      </w:rPr>
    </w:lvl>
    <w:lvl w:ilvl="8">
      <w:start w:val="1"/>
      <w:numFmt w:val="decimal"/>
      <w:lvlText w:val="%1.%2.1 数(TH/DS)调制的%3.%4.%5.%6.%7.%8.%9"/>
      <w:lvlJc w:val="left"/>
      <w:pPr>
        <w:tabs>
          <w:tab w:val="num" w:pos="3240"/>
        </w:tabs>
        <w:ind w:left="3240" w:hanging="3240"/>
      </w:pPr>
      <w:rPr>
        <w:rFonts w:ascii="Times New Roman" w:hint="default"/>
      </w:rPr>
    </w:lvl>
  </w:abstractNum>
  <w:abstractNum w:abstractNumId="3">
    <w:nsid w:val="0876445C"/>
    <w:multiLevelType w:val="hybridMultilevel"/>
    <w:tmpl w:val="C5B65E46"/>
    <w:lvl w:ilvl="0" w:tplc="A4D4DC52">
      <w:start w:val="5"/>
      <w:numFmt w:val="decimal"/>
      <w:lvlText w:val="%1."/>
      <w:lvlJc w:val="left"/>
      <w:pPr>
        <w:tabs>
          <w:tab w:val="num" w:pos="795"/>
        </w:tabs>
        <w:ind w:left="795" w:hanging="795"/>
      </w:pPr>
      <w:rPr>
        <w:rFonts w:asci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4F05FEF"/>
    <w:multiLevelType w:val="singleLevel"/>
    <w:tmpl w:val="48A2C4A4"/>
    <w:lvl w:ilvl="0">
      <w:start w:val="4"/>
      <w:numFmt w:val="lowerLetter"/>
      <w:lvlText w:val="%1)"/>
      <w:lvlJc w:val="left"/>
      <w:pPr>
        <w:tabs>
          <w:tab w:val="num" w:pos="420"/>
        </w:tabs>
        <w:ind w:left="420" w:hanging="420"/>
      </w:pPr>
      <w:rPr>
        <w:rFonts w:hint="default"/>
      </w:rPr>
    </w:lvl>
  </w:abstractNum>
  <w:abstractNum w:abstractNumId="5">
    <w:nsid w:val="1DD6474B"/>
    <w:multiLevelType w:val="singleLevel"/>
    <w:tmpl w:val="97588AE4"/>
    <w:lvl w:ilvl="0">
      <w:start w:val="2"/>
      <w:numFmt w:val="bullet"/>
      <w:lvlText w:val="–"/>
      <w:lvlJc w:val="left"/>
      <w:pPr>
        <w:tabs>
          <w:tab w:val="num" w:pos="390"/>
        </w:tabs>
        <w:ind w:left="390" w:hanging="390"/>
      </w:pPr>
      <w:rPr>
        <w:rFonts w:ascii="Times New Roman" w:eastAsia="SimSun" w:hAnsi="Times New Roman" w:hint="default"/>
      </w:rPr>
    </w:lvl>
  </w:abstractNum>
  <w:abstractNum w:abstractNumId="6">
    <w:nsid w:val="23E6774B"/>
    <w:multiLevelType w:val="multilevel"/>
    <w:tmpl w:val="76621A28"/>
    <w:lvl w:ilvl="0">
      <w:start w:val="27"/>
      <w:numFmt w:val="decimal"/>
      <w:lvlText w:val="%1......."/>
      <w:lvlJc w:val="left"/>
      <w:pPr>
        <w:tabs>
          <w:tab w:val="num" w:pos="1800"/>
        </w:tabs>
        <w:ind w:left="1800" w:hanging="1800"/>
      </w:pPr>
      <w:rPr>
        <w:rFonts w:eastAsia="SimSun" w:hint="default"/>
        <w:sz w:val="1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4.%5.%6.%7.%8.%9."/>
      <w:lvlJc w:val="left"/>
      <w:pPr>
        <w:tabs>
          <w:tab w:val="num" w:pos="1440"/>
        </w:tabs>
        <w:ind w:left="1440" w:hanging="1440"/>
      </w:pPr>
      <w:rPr>
        <w:rFonts w:eastAsia="SimSun" w:hint="default"/>
        <w:sz w:val="18"/>
      </w:rPr>
    </w:lvl>
  </w:abstractNum>
  <w:abstractNum w:abstractNumId="7">
    <w:nsid w:val="2669543B"/>
    <w:multiLevelType w:val="hybridMultilevel"/>
    <w:tmpl w:val="CFFA223E"/>
    <w:lvl w:ilvl="0" w:tplc="ADCCE50E">
      <w:start w:val="2"/>
      <w:numFmt w:val="bullet"/>
      <w:lvlText w:val="—"/>
      <w:lvlJc w:val="left"/>
      <w:pPr>
        <w:tabs>
          <w:tab w:val="num" w:pos="795"/>
        </w:tabs>
        <w:ind w:left="795" w:hanging="795"/>
      </w:pPr>
      <w:rPr>
        <w:rFonts w:ascii="SimSun" w:eastAsia="SimSun" w:hAnsi="SimSu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28E336DB"/>
    <w:multiLevelType w:val="hybridMultilevel"/>
    <w:tmpl w:val="D04EBDF4"/>
    <w:lvl w:ilvl="0" w:tplc="4F2E02B8">
      <w:start w:val="4"/>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31E978F3"/>
    <w:multiLevelType w:val="hybridMultilevel"/>
    <w:tmpl w:val="149604C8"/>
    <w:lvl w:ilvl="0" w:tplc="4F2E02B8">
      <w:start w:val="4"/>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530E1515"/>
    <w:multiLevelType w:val="hybridMultilevel"/>
    <w:tmpl w:val="5B8EBBAA"/>
    <w:lvl w:ilvl="0" w:tplc="162274AC">
      <w:start w:val="3"/>
      <w:numFmt w:val="bullet"/>
      <w:lvlText w:val="–"/>
      <w:lvlJc w:val="left"/>
      <w:pPr>
        <w:tabs>
          <w:tab w:val="num" w:pos="795"/>
        </w:tabs>
        <w:ind w:left="795" w:hanging="795"/>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53937606"/>
    <w:multiLevelType w:val="multilevel"/>
    <w:tmpl w:val="08169820"/>
    <w:lvl w:ilvl="0">
      <w:start w:val="3"/>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621049D2"/>
    <w:multiLevelType w:val="hybridMultilevel"/>
    <w:tmpl w:val="F4D88744"/>
    <w:lvl w:ilvl="0" w:tplc="3BB85A2E">
      <w:start w:val="4"/>
      <w:numFmt w:val="decimal"/>
      <w:lvlText w:val="%1"/>
      <w:lvlJc w:val="left"/>
      <w:pPr>
        <w:tabs>
          <w:tab w:val="num" w:pos="795"/>
        </w:tabs>
        <w:ind w:left="795" w:hanging="79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62F407A9"/>
    <w:multiLevelType w:val="singleLevel"/>
    <w:tmpl w:val="2376C51C"/>
    <w:lvl w:ilvl="0">
      <w:start w:val="1"/>
      <w:numFmt w:val="bullet"/>
      <w:lvlText w:val="–"/>
      <w:lvlJc w:val="left"/>
      <w:pPr>
        <w:tabs>
          <w:tab w:val="num" w:pos="420"/>
        </w:tabs>
        <w:ind w:left="420" w:hanging="420"/>
      </w:pPr>
      <w:rPr>
        <w:rFonts w:ascii="Times New Roman" w:eastAsia="SimSun" w:hAnsi="Times New Roman" w:hint="default"/>
      </w:rPr>
    </w:lvl>
  </w:abstractNum>
  <w:abstractNum w:abstractNumId="14">
    <w:nsid w:val="65EF4AB2"/>
    <w:multiLevelType w:val="multilevel"/>
    <w:tmpl w:val="88581A96"/>
    <w:lvl w:ilvl="0">
      <w:start w:val="4"/>
      <w:numFmt w:val="decimal"/>
      <w:lvlText w:val="%1"/>
      <w:lvlJc w:val="left"/>
      <w:pPr>
        <w:tabs>
          <w:tab w:val="num" w:pos="1440"/>
        </w:tabs>
        <w:ind w:left="1440" w:hanging="1440"/>
      </w:pPr>
      <w:rPr>
        <w:rFonts w:hint="eastAsia"/>
      </w:rPr>
    </w:lvl>
    <w:lvl w:ilvl="1">
      <w:start w:val="3"/>
      <w:numFmt w:val="decimal"/>
      <w:lvlText w:val="%1．%2"/>
      <w:lvlJc w:val="left"/>
      <w:pPr>
        <w:tabs>
          <w:tab w:val="num" w:pos="1440"/>
        </w:tabs>
        <w:ind w:left="1440" w:hanging="1440"/>
      </w:pPr>
      <w:rPr>
        <w:rFonts w:hint="eastAsia"/>
      </w:rPr>
    </w:lvl>
    <w:lvl w:ilvl="2">
      <w:start w:val="1"/>
      <w:numFmt w:val="decimal"/>
      <w:lvlText w:val="%1．%2．1  数的响应波形的%3"/>
      <w:lvlJc w:val="left"/>
      <w:pPr>
        <w:tabs>
          <w:tab w:val="num" w:pos="2520"/>
        </w:tabs>
        <w:ind w:left="2520" w:hanging="2520"/>
      </w:pPr>
      <w:rPr>
        <w:rFonts w:hint="eastAsia"/>
      </w:rPr>
    </w:lvl>
    <w:lvl w:ilvl="3">
      <w:start w:val="1"/>
      <w:numFmt w:val="decimal"/>
      <w:lvlText w:val="%1．%2．1  数的响应波形的%3.%4"/>
      <w:lvlJc w:val="left"/>
      <w:pPr>
        <w:tabs>
          <w:tab w:val="num" w:pos="2880"/>
        </w:tabs>
        <w:ind w:left="2880" w:hanging="2880"/>
      </w:pPr>
      <w:rPr>
        <w:rFonts w:hint="eastAsia"/>
      </w:rPr>
    </w:lvl>
    <w:lvl w:ilvl="4">
      <w:start w:val="1"/>
      <w:numFmt w:val="decimal"/>
      <w:lvlText w:val="%1．%2．1  数的响应波形的%3.%4.%5"/>
      <w:lvlJc w:val="left"/>
      <w:pPr>
        <w:tabs>
          <w:tab w:val="num" w:pos="2880"/>
        </w:tabs>
        <w:ind w:left="2880" w:hanging="2880"/>
      </w:pPr>
      <w:rPr>
        <w:rFonts w:hint="eastAsia"/>
      </w:rPr>
    </w:lvl>
    <w:lvl w:ilvl="5">
      <w:start w:val="1"/>
      <w:numFmt w:val="decimal"/>
      <w:lvlText w:val="%1．%2．1  数的响应波形的%3.%4.%5.%6"/>
      <w:lvlJc w:val="left"/>
      <w:pPr>
        <w:tabs>
          <w:tab w:val="num" w:pos="3240"/>
        </w:tabs>
        <w:ind w:left="3240" w:hanging="3240"/>
      </w:pPr>
      <w:rPr>
        <w:rFonts w:hint="eastAsia"/>
      </w:rPr>
    </w:lvl>
    <w:lvl w:ilvl="6">
      <w:start w:val="1"/>
      <w:numFmt w:val="decimal"/>
      <w:lvlText w:val="%1．%2．1  数的响应波形的%3.%4.%5.%6.%7"/>
      <w:lvlJc w:val="left"/>
      <w:pPr>
        <w:tabs>
          <w:tab w:val="num" w:pos="3240"/>
        </w:tabs>
        <w:ind w:left="3240" w:hanging="3240"/>
      </w:pPr>
      <w:rPr>
        <w:rFonts w:hint="eastAsia"/>
      </w:rPr>
    </w:lvl>
    <w:lvl w:ilvl="7">
      <w:start w:val="1"/>
      <w:numFmt w:val="decimal"/>
      <w:lvlText w:val="%1．%2．1  数的响应波形的%3.%4.%5.%6.%7.%8"/>
      <w:lvlJc w:val="left"/>
      <w:pPr>
        <w:tabs>
          <w:tab w:val="num" w:pos="3600"/>
        </w:tabs>
        <w:ind w:left="3600" w:hanging="3600"/>
      </w:pPr>
      <w:rPr>
        <w:rFonts w:hint="eastAsia"/>
      </w:rPr>
    </w:lvl>
    <w:lvl w:ilvl="8">
      <w:start w:val="1"/>
      <w:numFmt w:val="decimal"/>
      <w:lvlText w:val="%1．%2．1  数的响应波形的%3.%4.%5.%6.%7.%8.%9"/>
      <w:lvlJc w:val="left"/>
      <w:pPr>
        <w:tabs>
          <w:tab w:val="num" w:pos="3600"/>
        </w:tabs>
        <w:ind w:left="3600" w:hanging="3600"/>
      </w:pPr>
      <w:rPr>
        <w:rFonts w:hint="eastAsia"/>
      </w:rPr>
    </w:lvl>
  </w:abstractNum>
  <w:abstractNum w:abstractNumId="15">
    <w:nsid w:val="669E1256"/>
    <w:multiLevelType w:val="hybridMultilevel"/>
    <w:tmpl w:val="8D0CA85C"/>
    <w:lvl w:ilvl="0" w:tplc="946C69EA">
      <w:start w:val="3"/>
      <w:numFmt w:val="bullet"/>
      <w:lvlText w:val="–"/>
      <w:lvlJc w:val="left"/>
      <w:pPr>
        <w:tabs>
          <w:tab w:val="num" w:pos="390"/>
        </w:tabs>
        <w:ind w:left="390" w:hanging="390"/>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6AA204FE"/>
    <w:multiLevelType w:val="hybridMultilevel"/>
    <w:tmpl w:val="69FC738A"/>
    <w:lvl w:ilvl="0" w:tplc="4F2E02B8">
      <w:start w:val="4"/>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6D1800B1"/>
    <w:multiLevelType w:val="multilevel"/>
    <w:tmpl w:val="533446D0"/>
    <w:lvl w:ilvl="0">
      <w:start w:val="4"/>
      <w:numFmt w:val="decimal"/>
      <w:lvlText w:val="%1"/>
      <w:lvlJc w:val="left"/>
      <w:pPr>
        <w:tabs>
          <w:tab w:val="num" w:pos="510"/>
        </w:tabs>
        <w:ind w:left="510" w:hanging="510"/>
      </w:pPr>
      <w:rPr>
        <w:rFonts w:hint="eastAsia"/>
      </w:rPr>
    </w:lvl>
    <w:lvl w:ilvl="1">
      <w:start w:val="3"/>
      <w:numFmt w:val="decimal"/>
      <w:lvlText w:val="%1.%2"/>
      <w:lvlJc w:val="left"/>
      <w:pPr>
        <w:tabs>
          <w:tab w:val="num" w:pos="510"/>
        </w:tabs>
        <w:ind w:left="510" w:hanging="51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18">
    <w:nsid w:val="730B33F3"/>
    <w:multiLevelType w:val="multilevel"/>
    <w:tmpl w:val="62746192"/>
    <w:lvl w:ilvl="0">
      <w:start w:val="2"/>
      <w:numFmt w:val="decimal"/>
      <w:lvlText w:val="%1."/>
      <w:legacy w:legacy="1" w:legacySpace="120" w:legacyIndent="795"/>
      <w:lvlJc w:val="left"/>
      <w:pPr>
        <w:ind w:left="795" w:hanging="795"/>
      </w:pPr>
      <w:rPr>
        <w:b/>
      </w:rPr>
    </w:lvl>
    <w:lvl w:ilvl="1">
      <w:start w:val="1"/>
      <w:numFmt w:val="lowerLetter"/>
      <w:lvlText w:val="%2)"/>
      <w:legacy w:legacy="1" w:legacySpace="120" w:legacyIndent="420"/>
      <w:lvlJc w:val="left"/>
      <w:pPr>
        <w:ind w:left="1215" w:hanging="420"/>
      </w:pPr>
    </w:lvl>
    <w:lvl w:ilvl="2">
      <w:start w:val="1"/>
      <w:numFmt w:val="lowerRoman"/>
      <w:lvlText w:val="%3."/>
      <w:legacy w:legacy="1" w:legacySpace="120" w:legacyIndent="420"/>
      <w:lvlJc w:val="left"/>
      <w:pPr>
        <w:ind w:left="1635" w:hanging="420"/>
      </w:pPr>
    </w:lvl>
    <w:lvl w:ilvl="3">
      <w:start w:val="1"/>
      <w:numFmt w:val="decimal"/>
      <w:lvlText w:val="%4."/>
      <w:legacy w:legacy="1" w:legacySpace="120" w:legacyIndent="420"/>
      <w:lvlJc w:val="left"/>
      <w:pPr>
        <w:ind w:left="2055" w:hanging="420"/>
      </w:pPr>
    </w:lvl>
    <w:lvl w:ilvl="4">
      <w:start w:val="1"/>
      <w:numFmt w:val="lowerLetter"/>
      <w:lvlText w:val="%5)"/>
      <w:legacy w:legacy="1" w:legacySpace="120" w:legacyIndent="420"/>
      <w:lvlJc w:val="left"/>
      <w:pPr>
        <w:ind w:left="2475" w:hanging="420"/>
      </w:pPr>
    </w:lvl>
    <w:lvl w:ilvl="5">
      <w:start w:val="1"/>
      <w:numFmt w:val="lowerRoman"/>
      <w:lvlText w:val="%6."/>
      <w:legacy w:legacy="1" w:legacySpace="120" w:legacyIndent="420"/>
      <w:lvlJc w:val="left"/>
      <w:pPr>
        <w:ind w:left="2895" w:hanging="420"/>
      </w:pPr>
    </w:lvl>
    <w:lvl w:ilvl="6">
      <w:start w:val="1"/>
      <w:numFmt w:val="decimal"/>
      <w:lvlText w:val="%7."/>
      <w:legacy w:legacy="1" w:legacySpace="120" w:legacyIndent="420"/>
      <w:lvlJc w:val="left"/>
      <w:pPr>
        <w:ind w:left="3315" w:hanging="420"/>
      </w:pPr>
    </w:lvl>
    <w:lvl w:ilvl="7">
      <w:start w:val="1"/>
      <w:numFmt w:val="lowerLetter"/>
      <w:lvlText w:val="%8)"/>
      <w:legacy w:legacy="1" w:legacySpace="120" w:legacyIndent="420"/>
      <w:lvlJc w:val="left"/>
      <w:pPr>
        <w:ind w:left="3735" w:hanging="420"/>
      </w:pPr>
    </w:lvl>
    <w:lvl w:ilvl="8">
      <w:start w:val="1"/>
      <w:numFmt w:val="lowerRoman"/>
      <w:lvlText w:val="%9."/>
      <w:legacy w:legacy="1" w:legacySpace="120" w:legacyIndent="420"/>
      <w:lvlJc w:val="left"/>
      <w:pPr>
        <w:ind w:left="4155" w:hanging="420"/>
      </w:pPr>
    </w:lvl>
  </w:abstractNum>
  <w:abstractNum w:abstractNumId="19">
    <w:nsid w:val="7D630C37"/>
    <w:multiLevelType w:val="hybridMultilevel"/>
    <w:tmpl w:val="0C84832A"/>
    <w:lvl w:ilvl="0" w:tplc="00C4DD30">
      <w:start w:val="10"/>
      <w:numFmt w:val="decimal"/>
      <w:lvlText w:val="%1–"/>
      <w:lvlJc w:val="left"/>
      <w:pPr>
        <w:tabs>
          <w:tab w:val="num" w:pos="795"/>
        </w:tabs>
        <w:ind w:left="795" w:hanging="795"/>
      </w:pPr>
      <w:rPr>
        <w:rFonts w:ascii="Times New Roman" w:eastAsia="SimSun" w:hAnsi="Times New Roman" w:hint="default"/>
        <w:sz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7E7A5284"/>
    <w:multiLevelType w:val="multilevel"/>
    <w:tmpl w:val="B966221C"/>
    <w:lvl w:ilvl="0">
      <w:start w:val="10"/>
      <w:numFmt w:val="decimal"/>
      <w:lvlText w:val="%1"/>
      <w:lvlJc w:val="left"/>
      <w:pPr>
        <w:tabs>
          <w:tab w:val="num" w:pos="795"/>
        </w:tabs>
        <w:ind w:left="795" w:hanging="795"/>
      </w:pPr>
      <w:rPr>
        <w:rFonts w:eastAsia="SimSun" w:hint="default"/>
        <w:sz w:val="18"/>
      </w:rPr>
    </w:lvl>
    <w:lvl w:ilvl="1">
      <w:start w:val="2"/>
      <w:numFmt w:val="decimal"/>
      <w:lvlText w:val="%1–%2"/>
      <w:lvlJc w:val="left"/>
      <w:pPr>
        <w:tabs>
          <w:tab w:val="num" w:pos="795"/>
        </w:tabs>
        <w:ind w:left="795" w:hanging="795"/>
      </w:pPr>
      <w:rPr>
        <w:rFonts w:eastAsia="SimSun" w:hint="default"/>
        <w:sz w:val="18"/>
      </w:rPr>
    </w:lvl>
    <w:lvl w:ilvl="2">
      <w:start w:val="1"/>
      <w:numFmt w:val="decimal"/>
      <w:lvlText w:val="%1–%2.%3"/>
      <w:lvlJc w:val="left"/>
      <w:pPr>
        <w:tabs>
          <w:tab w:val="num" w:pos="795"/>
        </w:tabs>
        <w:ind w:left="795" w:hanging="795"/>
      </w:pPr>
      <w:rPr>
        <w:rFonts w:eastAsia="SimSun" w:hint="default"/>
        <w:sz w:val="18"/>
      </w:rPr>
    </w:lvl>
    <w:lvl w:ilvl="3">
      <w:start w:val="1"/>
      <w:numFmt w:val="decimal"/>
      <w:lvlText w:val="%1–%2.%3.%4"/>
      <w:lvlJc w:val="left"/>
      <w:pPr>
        <w:tabs>
          <w:tab w:val="num" w:pos="1080"/>
        </w:tabs>
        <w:ind w:left="1080" w:hanging="1080"/>
      </w:pPr>
      <w:rPr>
        <w:rFonts w:eastAsia="SimSun" w:hint="default"/>
        <w:sz w:val="18"/>
      </w:rPr>
    </w:lvl>
    <w:lvl w:ilvl="4">
      <w:start w:val="1"/>
      <w:numFmt w:val="decimal"/>
      <w:lvlText w:val="%1–%2.%3.%4.%5"/>
      <w:lvlJc w:val="left"/>
      <w:pPr>
        <w:tabs>
          <w:tab w:val="num" w:pos="1080"/>
        </w:tabs>
        <w:ind w:left="1080" w:hanging="1080"/>
      </w:pPr>
      <w:rPr>
        <w:rFonts w:eastAsia="SimSun" w:hint="default"/>
        <w:sz w:val="18"/>
      </w:rPr>
    </w:lvl>
    <w:lvl w:ilvl="5">
      <w:start w:val="1"/>
      <w:numFmt w:val="decimal"/>
      <w:lvlText w:val="%1–%2.%3.%4.%5.%6"/>
      <w:lvlJc w:val="left"/>
      <w:pPr>
        <w:tabs>
          <w:tab w:val="num" w:pos="1080"/>
        </w:tabs>
        <w:ind w:left="1080" w:hanging="1080"/>
      </w:pPr>
      <w:rPr>
        <w:rFonts w:eastAsia="SimSun" w:hint="default"/>
        <w:sz w:val="18"/>
      </w:rPr>
    </w:lvl>
    <w:lvl w:ilvl="6">
      <w:start w:val="1"/>
      <w:numFmt w:val="decimal"/>
      <w:lvlText w:val="%1–%2.%3.%4.%5.%6.%7"/>
      <w:lvlJc w:val="left"/>
      <w:pPr>
        <w:tabs>
          <w:tab w:val="num" w:pos="1440"/>
        </w:tabs>
        <w:ind w:left="1440" w:hanging="1440"/>
      </w:pPr>
      <w:rPr>
        <w:rFonts w:eastAsia="SimSun" w:hint="default"/>
        <w:sz w:val="18"/>
      </w:rPr>
    </w:lvl>
    <w:lvl w:ilvl="7">
      <w:start w:val="1"/>
      <w:numFmt w:val="decimal"/>
      <w:lvlText w:val="%1–%2.%3.%4.%5.%6.%7.%8"/>
      <w:lvlJc w:val="left"/>
      <w:pPr>
        <w:tabs>
          <w:tab w:val="num" w:pos="1440"/>
        </w:tabs>
        <w:ind w:left="1440" w:hanging="1440"/>
      </w:pPr>
      <w:rPr>
        <w:rFonts w:eastAsia="SimSun" w:hint="default"/>
        <w:sz w:val="18"/>
      </w:rPr>
    </w:lvl>
    <w:lvl w:ilvl="8">
      <w:start w:val="1"/>
      <w:numFmt w:val="decimal"/>
      <w:lvlText w:val="%1–%2.%3.%4.%5.%6.%7.%8.%9"/>
      <w:lvlJc w:val="left"/>
      <w:pPr>
        <w:tabs>
          <w:tab w:val="num" w:pos="1800"/>
        </w:tabs>
        <w:ind w:left="1800" w:hanging="1800"/>
      </w:pPr>
      <w:rPr>
        <w:rFonts w:eastAsia="SimSun" w:hint="default"/>
        <w:sz w:val="18"/>
      </w:rPr>
    </w:lvl>
  </w:abstractNum>
  <w:num w:numId="1">
    <w:abstractNumId w:val="11"/>
  </w:num>
  <w:num w:numId="2">
    <w:abstractNumId w:val="13"/>
  </w:num>
  <w:num w:numId="3">
    <w:abstractNumId w:val="4"/>
  </w:num>
  <w:num w:numId="4">
    <w:abstractNumId w:val="5"/>
  </w:num>
  <w:num w:numId="5">
    <w:abstractNumId w:val="12"/>
  </w:num>
  <w:num w:numId="6">
    <w:abstractNumId w:val="15"/>
  </w:num>
  <w:num w:numId="7">
    <w:abstractNumId w:val="0"/>
  </w:num>
  <w:num w:numId="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8"/>
  </w:num>
  <w:num w:numId="11">
    <w:abstractNumId w:val="16"/>
  </w:num>
  <w:num w:numId="12">
    <w:abstractNumId w:val="14"/>
  </w:num>
  <w:num w:numId="13">
    <w:abstractNumId w:val="9"/>
  </w:num>
  <w:num w:numId="14">
    <w:abstractNumId w:val="17"/>
  </w:num>
  <w:num w:numId="15">
    <w:abstractNumId w:val="3"/>
  </w:num>
  <w:num w:numId="16">
    <w:abstractNumId w:val="20"/>
  </w:num>
  <w:num w:numId="17">
    <w:abstractNumId w:val="19"/>
  </w:num>
  <w:num w:numId="18">
    <w:abstractNumId w:val="6"/>
  </w:num>
  <w:num w:numId="19">
    <w:abstractNumId w:val="1"/>
  </w:num>
  <w:num w:numId="20">
    <w:abstractNumId w:val="1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F99"/>
    <w:rsid w:val="00021976"/>
    <w:rsid w:val="00041D34"/>
    <w:rsid w:val="00047CDD"/>
    <w:rsid w:val="00052E3F"/>
    <w:rsid w:val="00071F4A"/>
    <w:rsid w:val="000779DE"/>
    <w:rsid w:val="000B1319"/>
    <w:rsid w:val="000C0F99"/>
    <w:rsid w:val="000D2B2B"/>
    <w:rsid w:val="000E58A0"/>
    <w:rsid w:val="000F62D4"/>
    <w:rsid w:val="00112484"/>
    <w:rsid w:val="0011774D"/>
    <w:rsid w:val="00120F97"/>
    <w:rsid w:val="00130CBE"/>
    <w:rsid w:val="00131FE3"/>
    <w:rsid w:val="0014058F"/>
    <w:rsid w:val="00165701"/>
    <w:rsid w:val="001948E8"/>
    <w:rsid w:val="001961C4"/>
    <w:rsid w:val="00197434"/>
    <w:rsid w:val="001A30B2"/>
    <w:rsid w:val="001B1613"/>
    <w:rsid w:val="001B1BDE"/>
    <w:rsid w:val="001B2D43"/>
    <w:rsid w:val="001C3D2E"/>
    <w:rsid w:val="001C6A9D"/>
    <w:rsid w:val="001E0BDB"/>
    <w:rsid w:val="00217EBF"/>
    <w:rsid w:val="0022668F"/>
    <w:rsid w:val="0023621A"/>
    <w:rsid w:val="002570F8"/>
    <w:rsid w:val="002759A3"/>
    <w:rsid w:val="00276566"/>
    <w:rsid w:val="0029264B"/>
    <w:rsid w:val="00292C00"/>
    <w:rsid w:val="002C3833"/>
    <w:rsid w:val="002D14C3"/>
    <w:rsid w:val="002D76C4"/>
    <w:rsid w:val="003122EC"/>
    <w:rsid w:val="00320FAF"/>
    <w:rsid w:val="00350A78"/>
    <w:rsid w:val="00357CCC"/>
    <w:rsid w:val="0036034A"/>
    <w:rsid w:val="00372057"/>
    <w:rsid w:val="00380EAC"/>
    <w:rsid w:val="003A2842"/>
    <w:rsid w:val="003A3A7C"/>
    <w:rsid w:val="003C454C"/>
    <w:rsid w:val="003D0B85"/>
    <w:rsid w:val="003D3818"/>
    <w:rsid w:val="003E17B1"/>
    <w:rsid w:val="003E7296"/>
    <w:rsid w:val="003F042E"/>
    <w:rsid w:val="00406798"/>
    <w:rsid w:val="0041464B"/>
    <w:rsid w:val="0041577D"/>
    <w:rsid w:val="004201A2"/>
    <w:rsid w:val="004212D1"/>
    <w:rsid w:val="00427B5D"/>
    <w:rsid w:val="00445032"/>
    <w:rsid w:val="0045164A"/>
    <w:rsid w:val="00462288"/>
    <w:rsid w:val="004701FF"/>
    <w:rsid w:val="00476E2B"/>
    <w:rsid w:val="00495D53"/>
    <w:rsid w:val="004A6C75"/>
    <w:rsid w:val="00521DA7"/>
    <w:rsid w:val="00525A9B"/>
    <w:rsid w:val="00540509"/>
    <w:rsid w:val="005463D7"/>
    <w:rsid w:val="00580E96"/>
    <w:rsid w:val="005A7D7F"/>
    <w:rsid w:val="005D4238"/>
    <w:rsid w:val="005E2C31"/>
    <w:rsid w:val="005F5A65"/>
    <w:rsid w:val="00605C45"/>
    <w:rsid w:val="00607D68"/>
    <w:rsid w:val="0062656C"/>
    <w:rsid w:val="00627781"/>
    <w:rsid w:val="00635B5E"/>
    <w:rsid w:val="0067589C"/>
    <w:rsid w:val="006809C3"/>
    <w:rsid w:val="006846E8"/>
    <w:rsid w:val="006938D8"/>
    <w:rsid w:val="00696922"/>
    <w:rsid w:val="006B182F"/>
    <w:rsid w:val="006C014F"/>
    <w:rsid w:val="006C4D6D"/>
    <w:rsid w:val="006E7947"/>
    <w:rsid w:val="00705239"/>
    <w:rsid w:val="00705B33"/>
    <w:rsid w:val="00706794"/>
    <w:rsid w:val="007468DA"/>
    <w:rsid w:val="0075373C"/>
    <w:rsid w:val="00764BA5"/>
    <w:rsid w:val="00765392"/>
    <w:rsid w:val="00782842"/>
    <w:rsid w:val="007843E7"/>
    <w:rsid w:val="00786C7E"/>
    <w:rsid w:val="00787B99"/>
    <w:rsid w:val="007A5052"/>
    <w:rsid w:val="007C5981"/>
    <w:rsid w:val="007D2E62"/>
    <w:rsid w:val="007E58FA"/>
    <w:rsid w:val="007E5ED4"/>
    <w:rsid w:val="007F5FA1"/>
    <w:rsid w:val="00807622"/>
    <w:rsid w:val="008470D7"/>
    <w:rsid w:val="008A03DA"/>
    <w:rsid w:val="008A264D"/>
    <w:rsid w:val="008A5B3C"/>
    <w:rsid w:val="008A5E99"/>
    <w:rsid w:val="008A64A8"/>
    <w:rsid w:val="008B08BB"/>
    <w:rsid w:val="008B575D"/>
    <w:rsid w:val="008C0201"/>
    <w:rsid w:val="008C2948"/>
    <w:rsid w:val="008C538E"/>
    <w:rsid w:val="008C563D"/>
    <w:rsid w:val="008E3710"/>
    <w:rsid w:val="00923BAF"/>
    <w:rsid w:val="0092550A"/>
    <w:rsid w:val="0093456E"/>
    <w:rsid w:val="009510B2"/>
    <w:rsid w:val="00970AB5"/>
    <w:rsid w:val="00975889"/>
    <w:rsid w:val="00993695"/>
    <w:rsid w:val="009A75A7"/>
    <w:rsid w:val="009B0580"/>
    <w:rsid w:val="009C1CDC"/>
    <w:rsid w:val="009C37A4"/>
    <w:rsid w:val="009D6783"/>
    <w:rsid w:val="009E5AFA"/>
    <w:rsid w:val="009F0BE7"/>
    <w:rsid w:val="009F1F11"/>
    <w:rsid w:val="009F2A3B"/>
    <w:rsid w:val="00A0222B"/>
    <w:rsid w:val="00A12E45"/>
    <w:rsid w:val="00A21B73"/>
    <w:rsid w:val="00A2337F"/>
    <w:rsid w:val="00A250C5"/>
    <w:rsid w:val="00A6617B"/>
    <w:rsid w:val="00A832D6"/>
    <w:rsid w:val="00A873E3"/>
    <w:rsid w:val="00A90C04"/>
    <w:rsid w:val="00A97B26"/>
    <w:rsid w:val="00AB0DC8"/>
    <w:rsid w:val="00AB458B"/>
    <w:rsid w:val="00AB6B09"/>
    <w:rsid w:val="00AC5C2D"/>
    <w:rsid w:val="00AD0B89"/>
    <w:rsid w:val="00AE2BD3"/>
    <w:rsid w:val="00AE3CA5"/>
    <w:rsid w:val="00B0730A"/>
    <w:rsid w:val="00B3467F"/>
    <w:rsid w:val="00B44E24"/>
    <w:rsid w:val="00B80D49"/>
    <w:rsid w:val="00B97C6B"/>
    <w:rsid w:val="00BA4CF3"/>
    <w:rsid w:val="00BB40E8"/>
    <w:rsid w:val="00BB5791"/>
    <w:rsid w:val="00BC7B3E"/>
    <w:rsid w:val="00BE12CB"/>
    <w:rsid w:val="00BE2F29"/>
    <w:rsid w:val="00C132D7"/>
    <w:rsid w:val="00C23D0D"/>
    <w:rsid w:val="00C66B59"/>
    <w:rsid w:val="00C717E9"/>
    <w:rsid w:val="00C72176"/>
    <w:rsid w:val="00C94EC9"/>
    <w:rsid w:val="00C961F0"/>
    <w:rsid w:val="00CA2C5B"/>
    <w:rsid w:val="00CB163F"/>
    <w:rsid w:val="00CC27BA"/>
    <w:rsid w:val="00CE2F9E"/>
    <w:rsid w:val="00D0498B"/>
    <w:rsid w:val="00D23941"/>
    <w:rsid w:val="00D937C6"/>
    <w:rsid w:val="00DA3243"/>
    <w:rsid w:val="00DA5061"/>
    <w:rsid w:val="00DA6F5F"/>
    <w:rsid w:val="00DB107C"/>
    <w:rsid w:val="00DC27C0"/>
    <w:rsid w:val="00DE575A"/>
    <w:rsid w:val="00DF07DA"/>
    <w:rsid w:val="00DF4176"/>
    <w:rsid w:val="00DF4C50"/>
    <w:rsid w:val="00DF7BE9"/>
    <w:rsid w:val="00E21FDB"/>
    <w:rsid w:val="00E323F5"/>
    <w:rsid w:val="00E54E2B"/>
    <w:rsid w:val="00E71B79"/>
    <w:rsid w:val="00E72466"/>
    <w:rsid w:val="00E82171"/>
    <w:rsid w:val="00EC4485"/>
    <w:rsid w:val="00ED321E"/>
    <w:rsid w:val="00F02C4D"/>
    <w:rsid w:val="00F1436E"/>
    <w:rsid w:val="00F14F7B"/>
    <w:rsid w:val="00F228E4"/>
    <w:rsid w:val="00F37AB2"/>
    <w:rsid w:val="00F41310"/>
    <w:rsid w:val="00F4417F"/>
    <w:rsid w:val="00F45904"/>
    <w:rsid w:val="00F76453"/>
    <w:rsid w:val="00F87865"/>
    <w:rsid w:val="00FA3AB9"/>
    <w:rsid w:val="00FC2733"/>
    <w:rsid w:val="00FE5A8B"/>
    <w:rsid w:val="00FF2E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F9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E2F9E"/>
    <w:pPr>
      <w:keepNext/>
      <w:keepLines/>
      <w:spacing w:before="480"/>
      <w:ind w:left="794" w:hanging="794"/>
      <w:outlineLvl w:val="0"/>
    </w:pPr>
    <w:rPr>
      <w:b/>
    </w:rPr>
  </w:style>
  <w:style w:type="paragraph" w:styleId="Heading2">
    <w:name w:val="heading 2"/>
    <w:basedOn w:val="Heading1"/>
    <w:next w:val="Normal"/>
    <w:qFormat/>
    <w:rsid w:val="00CE2F9E"/>
    <w:pPr>
      <w:spacing w:before="320"/>
      <w:outlineLvl w:val="1"/>
    </w:pPr>
  </w:style>
  <w:style w:type="paragraph" w:styleId="Heading3">
    <w:name w:val="heading 3"/>
    <w:basedOn w:val="Heading1"/>
    <w:next w:val="Normal"/>
    <w:qFormat/>
    <w:rsid w:val="00CE2F9E"/>
    <w:pPr>
      <w:spacing w:before="200"/>
      <w:outlineLvl w:val="2"/>
    </w:pPr>
  </w:style>
  <w:style w:type="paragraph" w:styleId="Heading4">
    <w:name w:val="heading 4"/>
    <w:basedOn w:val="Heading3"/>
    <w:next w:val="Normal"/>
    <w:qFormat/>
    <w:rsid w:val="00CE2F9E"/>
    <w:pPr>
      <w:tabs>
        <w:tab w:val="clear" w:pos="794"/>
        <w:tab w:val="left" w:pos="992"/>
      </w:tabs>
      <w:ind w:left="992" w:hanging="992"/>
      <w:outlineLvl w:val="3"/>
    </w:pPr>
  </w:style>
  <w:style w:type="paragraph" w:styleId="Heading5">
    <w:name w:val="heading 5"/>
    <w:basedOn w:val="Heading4"/>
    <w:next w:val="Normal"/>
    <w:qFormat/>
    <w:rsid w:val="00CE2F9E"/>
    <w:pPr>
      <w:outlineLvl w:val="4"/>
    </w:pPr>
  </w:style>
  <w:style w:type="paragraph" w:styleId="Heading6">
    <w:name w:val="heading 6"/>
    <w:basedOn w:val="Heading4"/>
    <w:next w:val="Normal"/>
    <w:qFormat/>
    <w:rsid w:val="00CE2F9E"/>
    <w:pPr>
      <w:tabs>
        <w:tab w:val="clear" w:pos="992"/>
        <w:tab w:val="clear" w:pos="1191"/>
      </w:tabs>
      <w:ind w:left="1588" w:hanging="1588"/>
      <w:outlineLvl w:val="5"/>
    </w:pPr>
  </w:style>
  <w:style w:type="paragraph" w:styleId="Heading7">
    <w:name w:val="heading 7"/>
    <w:basedOn w:val="Heading6"/>
    <w:next w:val="Normal"/>
    <w:qFormat/>
    <w:rsid w:val="00CE2F9E"/>
    <w:pPr>
      <w:outlineLvl w:val="6"/>
    </w:pPr>
  </w:style>
  <w:style w:type="paragraph" w:styleId="Heading8">
    <w:name w:val="heading 8"/>
    <w:basedOn w:val="Heading6"/>
    <w:next w:val="Normal"/>
    <w:qFormat/>
    <w:rsid w:val="00CE2F9E"/>
    <w:pPr>
      <w:outlineLvl w:val="7"/>
    </w:pPr>
  </w:style>
  <w:style w:type="paragraph" w:styleId="Heading9">
    <w:name w:val="heading 9"/>
    <w:basedOn w:val="Heading6"/>
    <w:next w:val="Normal"/>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E2F9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E2F9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2F9E"/>
  </w:style>
  <w:style w:type="paragraph" w:customStyle="1" w:styleId="Headingb">
    <w:name w:val="Heading_b"/>
    <w:basedOn w:val="Heading3"/>
    <w:next w:val="Normal"/>
    <w:rsid w:val="00CE2F9E"/>
    <w:pPr>
      <w:spacing w:before="160"/>
      <w:ind w:left="0" w:firstLine="0"/>
      <w:outlineLvl w:val="9"/>
    </w:pPr>
  </w:style>
  <w:style w:type="paragraph" w:customStyle="1" w:styleId="Headingi">
    <w:name w:val="Heading_i"/>
    <w:basedOn w:val="Heading3"/>
    <w:next w:val="Normal"/>
    <w:rsid w:val="00CE2F9E"/>
    <w:pPr>
      <w:spacing w:before="160"/>
      <w:ind w:left="0" w:firstLine="0"/>
    </w:pPr>
    <w:rPr>
      <w:b w:val="0"/>
      <w:i/>
    </w:rPr>
  </w:style>
  <w:style w:type="character" w:customStyle="1" w:styleId="href">
    <w:name w:val="href"/>
    <w:basedOn w:val="DefaultParagraphFont"/>
    <w:rsid w:val="00CE2F9E"/>
  </w:style>
  <w:style w:type="paragraph" w:customStyle="1" w:styleId="enumlev1">
    <w:name w:val="enumlev1"/>
    <w:basedOn w:val="Normal"/>
    <w:rsid w:val="00CE2F9E"/>
    <w:pPr>
      <w:spacing w:before="80"/>
      <w:ind w:left="794" w:hanging="794"/>
    </w:pPr>
  </w:style>
  <w:style w:type="paragraph" w:customStyle="1" w:styleId="enumlev2">
    <w:name w:val="enumlev2"/>
    <w:basedOn w:val="enumlev1"/>
    <w:rsid w:val="00CE2F9E"/>
    <w:pPr>
      <w:ind w:left="1191" w:hanging="397"/>
    </w:pPr>
  </w:style>
  <w:style w:type="paragraph" w:customStyle="1" w:styleId="enumlev3">
    <w:name w:val="enumlev3"/>
    <w:basedOn w:val="enumlev2"/>
    <w:rsid w:val="00CE2F9E"/>
    <w:pPr>
      <w:ind w:left="1588"/>
    </w:pPr>
  </w:style>
  <w:style w:type="paragraph" w:customStyle="1" w:styleId="Normalaftertitle">
    <w:name w:val="Normal_after_title"/>
    <w:basedOn w:val="Normal"/>
    <w:next w:val="Normal"/>
    <w:rsid w:val="00CE2F9E"/>
    <w:pPr>
      <w:spacing w:before="320"/>
    </w:pPr>
  </w:style>
  <w:style w:type="paragraph" w:customStyle="1" w:styleId="Note">
    <w:name w:val="Note"/>
    <w:basedOn w:val="Normal"/>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E2F9E"/>
    <w:pPr>
      <w:spacing w:before="240"/>
    </w:pPr>
    <w:rPr>
      <w:sz w:val="22"/>
      <w:lang w:val="es-ES_tradnl"/>
    </w:rPr>
  </w:style>
  <w:style w:type="paragraph" w:customStyle="1" w:styleId="Recref">
    <w:name w:val="Rec_ref"/>
    <w:basedOn w:val="Normal"/>
    <w:next w:val="Recdate"/>
    <w:rsid w:val="00CE2F9E"/>
    <w:pPr>
      <w:jc w:val="center"/>
    </w:pPr>
  </w:style>
  <w:style w:type="paragraph" w:customStyle="1" w:styleId="Recdate">
    <w:name w:val="Rec_date"/>
    <w:basedOn w:val="Recref"/>
    <w:next w:val="Normalaftertitle"/>
    <w:rsid w:val="00CE2F9E"/>
    <w:pPr>
      <w:jc w:val="right"/>
    </w:pPr>
  </w:style>
  <w:style w:type="paragraph" w:customStyle="1" w:styleId="AnnexNoTitle">
    <w:name w:val="Annex_NoTitle"/>
    <w:basedOn w:val="Normal"/>
    <w:next w:val="Normalaftertitle"/>
    <w:rsid w:val="00CE2F9E"/>
    <w:pPr>
      <w:keepNext/>
      <w:keepLines/>
      <w:spacing w:before="480" w:after="80"/>
      <w:jc w:val="center"/>
    </w:pPr>
    <w:rPr>
      <w:b/>
      <w:sz w:val="28"/>
    </w:rPr>
  </w:style>
  <w:style w:type="paragraph" w:customStyle="1" w:styleId="AppendixNoTitle">
    <w:name w:val="Appendix_NoTitle"/>
    <w:basedOn w:val="AnnexNoTitle"/>
    <w:next w:val="Normal"/>
    <w:rsid w:val="00CE2F9E"/>
  </w:style>
  <w:style w:type="paragraph" w:customStyle="1" w:styleId="Tablefin">
    <w:name w:val="Table_fin"/>
    <w:basedOn w:val="Normal"/>
    <w:next w:val="Normal"/>
    <w:rsid w:val="00CE2F9E"/>
    <w:pPr>
      <w:spacing w:before="0"/>
    </w:pPr>
    <w:rPr>
      <w:sz w:val="20"/>
      <w:lang w:val="en-GB"/>
    </w:rPr>
  </w:style>
  <w:style w:type="paragraph" w:customStyle="1" w:styleId="Tablehead">
    <w:name w:val="Table_head"/>
    <w:basedOn w:val="Normal"/>
    <w:next w:val="Normal"/>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E2F9E"/>
    <w:pPr>
      <w:keepNext/>
      <w:spacing w:before="360" w:after="120"/>
      <w:jc w:val="center"/>
    </w:pPr>
  </w:style>
  <w:style w:type="paragraph" w:customStyle="1" w:styleId="Tabletext">
    <w:name w:val="Table_text"/>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2F9E"/>
    <w:pPr>
      <w:ind w:left="794"/>
    </w:pPr>
  </w:style>
  <w:style w:type="paragraph" w:customStyle="1" w:styleId="Figurelegend">
    <w:name w:val="Figure_legend"/>
    <w:basedOn w:val="Normal"/>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2F9E"/>
    <w:pPr>
      <w:keepNext/>
      <w:keepLines/>
      <w:spacing w:before="480"/>
      <w:jc w:val="center"/>
    </w:pPr>
    <w:rPr>
      <w:sz w:val="28"/>
    </w:rPr>
  </w:style>
  <w:style w:type="paragraph" w:customStyle="1" w:styleId="Arttitle">
    <w:name w:val="Art_title"/>
    <w:basedOn w:val="Normal"/>
    <w:next w:val="Normalaftertitle"/>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2F9E"/>
    <w:pPr>
      <w:keepNext/>
      <w:keepLines/>
      <w:spacing w:before="160"/>
      <w:ind w:left="794"/>
    </w:pPr>
    <w:rPr>
      <w:i/>
    </w:rPr>
  </w:style>
  <w:style w:type="paragraph" w:customStyle="1" w:styleId="ChapNo">
    <w:name w:val="Chap_No"/>
    <w:basedOn w:val="ArtNo"/>
    <w:next w:val="Chaptitle"/>
    <w:rsid w:val="00CE2F9E"/>
    <w:rPr>
      <w:b/>
    </w:rPr>
  </w:style>
  <w:style w:type="paragraph" w:customStyle="1" w:styleId="Chaptitle">
    <w:name w:val="Chap_title"/>
    <w:basedOn w:val="Arttitle"/>
    <w:next w:val="Normalaftertitle"/>
    <w:rsid w:val="00CE2F9E"/>
  </w:style>
  <w:style w:type="character" w:styleId="FootnoteReference">
    <w:name w:val="footnote reference"/>
    <w:basedOn w:val="DefaultParagraphFont"/>
    <w:semiHidden/>
    <w:rsid w:val="00CE2F9E"/>
    <w:rPr>
      <w:position w:val="6"/>
      <w:sz w:val="18"/>
    </w:rPr>
  </w:style>
  <w:style w:type="paragraph" w:styleId="FootnoteText">
    <w:name w:val="footnote text"/>
    <w:basedOn w:val="Normal"/>
    <w:semiHidden/>
    <w:rsid w:val="00CE2F9E"/>
    <w:pPr>
      <w:keepLines/>
      <w:tabs>
        <w:tab w:val="left" w:pos="255"/>
      </w:tabs>
      <w:ind w:left="255" w:hanging="255"/>
    </w:pPr>
    <w:rPr>
      <w:sz w:val="22"/>
    </w:rPr>
  </w:style>
  <w:style w:type="paragraph" w:styleId="Index1">
    <w:name w:val="index 1"/>
    <w:basedOn w:val="Normal"/>
    <w:next w:val="Normal"/>
    <w:semiHidden/>
    <w:rsid w:val="00CE2F9E"/>
  </w:style>
  <w:style w:type="paragraph" w:styleId="Index2">
    <w:name w:val="index 2"/>
    <w:basedOn w:val="Normal"/>
    <w:next w:val="Normal"/>
    <w:semiHidden/>
    <w:rsid w:val="00CE2F9E"/>
    <w:pPr>
      <w:ind w:left="283"/>
    </w:pPr>
  </w:style>
  <w:style w:type="paragraph" w:styleId="Index3">
    <w:name w:val="index 3"/>
    <w:basedOn w:val="Normal"/>
    <w:next w:val="Normal"/>
    <w:semiHidden/>
    <w:rsid w:val="00CE2F9E"/>
    <w:pPr>
      <w:ind w:left="566"/>
    </w:pPr>
  </w:style>
  <w:style w:type="paragraph" w:styleId="IndexHeading">
    <w:name w:val="index heading"/>
    <w:basedOn w:val="Normal"/>
    <w:next w:val="Index1"/>
    <w:semiHidden/>
    <w:rsid w:val="00CE2F9E"/>
  </w:style>
  <w:style w:type="paragraph" w:customStyle="1" w:styleId="Line">
    <w:name w:val="Line"/>
    <w:basedOn w:val="Normal"/>
    <w:next w:val="Normal"/>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2F9E"/>
  </w:style>
  <w:style w:type="paragraph" w:customStyle="1" w:styleId="QuestionNo">
    <w:name w:val="Question_No"/>
    <w:basedOn w:val="RecNoBR"/>
    <w:next w:val="Normal"/>
    <w:rsid w:val="00CE2F9E"/>
  </w:style>
  <w:style w:type="paragraph" w:customStyle="1" w:styleId="Questionref">
    <w:name w:val="Question_ref"/>
    <w:basedOn w:val="Recref"/>
    <w:next w:val="Questiondate"/>
    <w:rsid w:val="00CE2F9E"/>
  </w:style>
  <w:style w:type="paragraph" w:customStyle="1" w:styleId="Questiontitle">
    <w:name w:val="Question_title"/>
    <w:basedOn w:val="Normal"/>
    <w:next w:val="Questionref"/>
    <w:rsid w:val="00CE2F9E"/>
  </w:style>
  <w:style w:type="paragraph" w:customStyle="1" w:styleId="Reftext">
    <w:name w:val="Ref_text"/>
    <w:basedOn w:val="Normal"/>
    <w:rsid w:val="00CE2F9E"/>
    <w:pPr>
      <w:ind w:left="794" w:hanging="794"/>
    </w:pPr>
    <w:rPr>
      <w:sz w:val="22"/>
    </w:rPr>
  </w:style>
  <w:style w:type="paragraph" w:customStyle="1" w:styleId="Reftitle">
    <w:name w:val="Ref_title"/>
    <w:basedOn w:val="Normal"/>
    <w:next w:val="Reftext"/>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2F9E"/>
  </w:style>
  <w:style w:type="paragraph" w:customStyle="1" w:styleId="RepNo">
    <w:name w:val="Rep_No"/>
    <w:basedOn w:val="RecNoBR"/>
    <w:next w:val="Reptitle"/>
    <w:rsid w:val="00CE2F9E"/>
  </w:style>
  <w:style w:type="paragraph" w:customStyle="1" w:styleId="Repref">
    <w:name w:val="Rep_ref"/>
    <w:basedOn w:val="Recref"/>
    <w:next w:val="Repdate"/>
    <w:rsid w:val="00CE2F9E"/>
  </w:style>
  <w:style w:type="paragraph" w:customStyle="1" w:styleId="Reptitle">
    <w:name w:val="Rep_title"/>
    <w:basedOn w:val="RectitleBR"/>
    <w:next w:val="Repref"/>
    <w:rsid w:val="00CE2F9E"/>
  </w:style>
  <w:style w:type="paragraph" w:customStyle="1" w:styleId="Resdate">
    <w:name w:val="Res_date"/>
    <w:basedOn w:val="Recdate"/>
    <w:next w:val="Normalaftertitle"/>
    <w:rsid w:val="00CE2F9E"/>
  </w:style>
  <w:style w:type="paragraph" w:customStyle="1" w:styleId="ResNo">
    <w:name w:val="Res_No"/>
    <w:basedOn w:val="RecNoBR"/>
    <w:next w:val="Restitle"/>
    <w:rsid w:val="00CE2F9E"/>
  </w:style>
  <w:style w:type="paragraph" w:customStyle="1" w:styleId="Resref">
    <w:name w:val="Res_ref"/>
    <w:basedOn w:val="Recref"/>
    <w:next w:val="Resdate"/>
    <w:rsid w:val="00CE2F9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CE2F9E"/>
  </w:style>
  <w:style w:type="paragraph" w:customStyle="1" w:styleId="Sectiontitle">
    <w:name w:val="Section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2F9E"/>
    <w:pPr>
      <w:tabs>
        <w:tab w:val="clear" w:pos="794"/>
        <w:tab w:val="clear" w:pos="1191"/>
        <w:tab w:val="clear" w:pos="1588"/>
        <w:tab w:val="clear" w:pos="1985"/>
        <w:tab w:val="right" w:pos="9611"/>
      </w:tabs>
    </w:pPr>
    <w:rPr>
      <w:i/>
    </w:rPr>
  </w:style>
  <w:style w:type="paragraph" w:styleId="TOC1">
    <w:name w:val="toc 1"/>
    <w:basedOn w:val="Normal"/>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E2F9E"/>
    <w:pPr>
      <w:tabs>
        <w:tab w:val="clear" w:pos="567"/>
        <w:tab w:val="left" w:pos="1276"/>
      </w:tabs>
      <w:spacing w:before="160"/>
      <w:ind w:left="1276" w:hanging="709"/>
    </w:pPr>
  </w:style>
  <w:style w:type="paragraph" w:styleId="TOC3">
    <w:name w:val="toc 3"/>
    <w:basedOn w:val="TOC2"/>
    <w:semiHidden/>
    <w:rsid w:val="00CE2F9E"/>
    <w:pPr>
      <w:tabs>
        <w:tab w:val="clear" w:pos="1276"/>
        <w:tab w:val="left" w:pos="2155"/>
      </w:tabs>
      <w:ind w:left="2155" w:hanging="879"/>
    </w:pPr>
  </w:style>
  <w:style w:type="paragraph" w:styleId="TOC4">
    <w:name w:val="toc 4"/>
    <w:basedOn w:val="TOC3"/>
    <w:semiHidden/>
    <w:rsid w:val="00CE2F9E"/>
    <w:pPr>
      <w:tabs>
        <w:tab w:val="left" w:pos="3261"/>
      </w:tabs>
      <w:spacing w:before="80"/>
      <w:ind w:left="3261" w:hanging="993"/>
    </w:pPr>
  </w:style>
  <w:style w:type="paragraph" w:styleId="TOC5">
    <w:name w:val="toc 5"/>
    <w:basedOn w:val="TOC4"/>
    <w:semiHidden/>
    <w:rsid w:val="00CE2F9E"/>
  </w:style>
  <w:style w:type="paragraph" w:styleId="TOC6">
    <w:name w:val="toc 6"/>
    <w:basedOn w:val="TOC4"/>
    <w:semiHidden/>
    <w:rsid w:val="00CE2F9E"/>
  </w:style>
  <w:style w:type="paragraph" w:styleId="TOC7">
    <w:name w:val="toc 7"/>
    <w:basedOn w:val="TOC4"/>
    <w:semiHidden/>
    <w:rsid w:val="00CE2F9E"/>
  </w:style>
  <w:style w:type="paragraph" w:styleId="TOC8">
    <w:name w:val="toc 8"/>
    <w:basedOn w:val="TOC4"/>
    <w:semiHidden/>
    <w:rsid w:val="00CE2F9E"/>
  </w:style>
  <w:style w:type="paragraph" w:customStyle="1" w:styleId="RectitleBR">
    <w:name w:val="Rec_title_BR"/>
    <w:basedOn w:val="Normal"/>
    <w:next w:val="Recref"/>
    <w:rsid w:val="00CE2F9E"/>
    <w:pPr>
      <w:keepNext/>
      <w:keepLines/>
      <w:spacing w:before="240"/>
      <w:jc w:val="center"/>
    </w:pPr>
    <w:rPr>
      <w:b/>
      <w:sz w:val="28"/>
    </w:rPr>
  </w:style>
  <w:style w:type="paragraph" w:customStyle="1" w:styleId="Annexref">
    <w:name w:val="Annex_ref"/>
    <w:basedOn w:val="Normal"/>
    <w:next w:val="Normalaftertitle"/>
    <w:rsid w:val="00CE2F9E"/>
    <w:pPr>
      <w:keepNext/>
      <w:keepLines/>
      <w:spacing w:after="280"/>
      <w:jc w:val="center"/>
    </w:pPr>
  </w:style>
  <w:style w:type="paragraph" w:customStyle="1" w:styleId="Appendixref">
    <w:name w:val="Appendix_ref"/>
    <w:basedOn w:val="Annexref"/>
    <w:next w:val="Normalaftertitle"/>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E2F9E"/>
    <w:pPr>
      <w:keepNext/>
      <w:spacing w:before="0" w:after="120"/>
      <w:jc w:val="center"/>
    </w:pPr>
    <w:rPr>
      <w:b/>
    </w:rPr>
  </w:style>
  <w:style w:type="paragraph" w:customStyle="1" w:styleId="Summary">
    <w:name w:val="Summary"/>
    <w:basedOn w:val="Normal"/>
    <w:next w:val="Normalaftertitle"/>
    <w:rsid w:val="00CE2F9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A3243"/>
    <w:rPr>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rsid w:val="00AD0B89"/>
    <w:rPr>
      <w:sz w:val="24"/>
      <w:szCs w:val="24"/>
      <w:lang w:val="ru-RU" w:eastAsia="ru-RU"/>
    </w:rPr>
  </w:style>
  <w:style w:type="paragraph" w:customStyle="1" w:styleId="TableText0">
    <w:name w:val="Table_Text"/>
    <w:basedOn w:val="Normal"/>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rsid w:val="000D2B2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0AB5"/>
    <w:pPr>
      <w:spacing w:before="0"/>
    </w:pPr>
    <w:rPr>
      <w:rFonts w:ascii="SimSun" w:eastAsia="SimSun"/>
      <w:sz w:val="18"/>
      <w:szCs w:val="18"/>
    </w:rPr>
  </w:style>
  <w:style w:type="character" w:customStyle="1" w:styleId="BalloonTextChar">
    <w:name w:val="Balloon Text Char"/>
    <w:basedOn w:val="DefaultParagraphFont"/>
    <w:link w:val="BalloonText"/>
    <w:rsid w:val="00970AB5"/>
    <w:rPr>
      <w:rFonts w:ascii="SimSun" w:eastAsia="SimSun"/>
      <w:sz w:val="18"/>
      <w:szCs w:val="18"/>
      <w:lang w:val="fr-FR" w:eastAsia="en-US"/>
    </w:rPr>
  </w:style>
  <w:style w:type="paragraph" w:customStyle="1" w:styleId="a">
    <w:name w:val="建议书"/>
    <w:basedOn w:val="Normal"/>
    <w:rsid w:val="00DF4C5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0">
    <w:name w:val="名称"/>
    <w:basedOn w:val="Normal"/>
    <w:rsid w:val="00DF4C50"/>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rFonts w:eastAsia="SimSun"/>
      <w:b/>
      <w:kern w:val="2"/>
      <w:sz w:val="28"/>
      <w:szCs w:val="24"/>
      <w:lang w:val="en-US" w:eastAsia="zh-CN"/>
    </w:rPr>
  </w:style>
  <w:style w:type="paragraph" w:customStyle="1" w:styleId="a1">
    <w:name w:val="课题"/>
    <w:basedOn w:val="Normal"/>
    <w:rsid w:val="00DF4C5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DF4C50"/>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DF4C50"/>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DF4C50"/>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bt1">
    <w:name w:val="bt1"/>
    <w:basedOn w:val="Normal"/>
    <w:rsid w:val="00DF4C50"/>
    <w:pPr>
      <w:widowControl w:val="0"/>
      <w:tabs>
        <w:tab w:val="clear" w:pos="1191"/>
        <w:tab w:val="clear" w:pos="1588"/>
        <w:tab w:val="clear" w:pos="1985"/>
      </w:tabs>
      <w:overflowPunct/>
      <w:autoSpaceDE/>
      <w:autoSpaceDN/>
      <w:adjustRightInd/>
      <w:spacing w:before="320"/>
      <w:textAlignment w:val="auto"/>
    </w:pPr>
    <w:rPr>
      <w:rFonts w:eastAsia="SimSun"/>
      <w:b/>
      <w:kern w:val="2"/>
      <w:szCs w:val="24"/>
      <w:lang w:val="en-US" w:eastAsia="zh-CN"/>
    </w:rPr>
  </w:style>
  <w:style w:type="paragraph" w:customStyle="1" w:styleId="1">
    <w:name w:val="正文 1"/>
    <w:basedOn w:val="Normal"/>
    <w:rsid w:val="00DF4C50"/>
    <w:pPr>
      <w:widowControl w:val="0"/>
      <w:tabs>
        <w:tab w:val="clear" w:pos="1191"/>
        <w:tab w:val="clear" w:pos="1588"/>
        <w:tab w:val="clear" w:pos="1985"/>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DF4C50"/>
    <w:pPr>
      <w:widowControl w:val="0"/>
      <w:tabs>
        <w:tab w:val="clear" w:pos="1191"/>
        <w:tab w:val="clear" w:pos="1588"/>
        <w:tab w:val="clear" w:pos="1985"/>
      </w:tabs>
      <w:overflowPunct/>
      <w:autoSpaceDE/>
      <w:autoSpaceDN/>
      <w:adjustRightInd/>
      <w:spacing w:before="320"/>
      <w:textAlignment w:val="auto"/>
    </w:pPr>
    <w:rPr>
      <w:rFonts w:eastAsia="SimSun"/>
      <w:b/>
      <w:kern w:val="2"/>
      <w:szCs w:val="24"/>
      <w:lang w:val="en-US" w:eastAsia="zh-CN"/>
    </w:rPr>
  </w:style>
  <w:style w:type="paragraph" w:customStyle="1" w:styleId="a5">
    <w:name w:val="公式"/>
    <w:basedOn w:val="Normal"/>
    <w:rsid w:val="00DF4C50"/>
    <w:pPr>
      <w:widowControl w:val="0"/>
      <w:tabs>
        <w:tab w:val="clear" w:pos="794"/>
        <w:tab w:val="clear" w:pos="1191"/>
        <w:tab w:val="clear" w:pos="1588"/>
        <w:tab w:val="clear" w:pos="1985"/>
        <w:tab w:val="center" w:pos="4800"/>
        <w:tab w:val="right" w:pos="9752"/>
      </w:tabs>
      <w:overflowPunct/>
      <w:autoSpaceDE/>
      <w:autoSpaceDN/>
      <w:adjustRightInd/>
      <w:textAlignment w:val="auto"/>
    </w:pPr>
    <w:rPr>
      <w:rFonts w:eastAsia="SimSun"/>
      <w:kern w:val="2"/>
      <w:sz w:val="21"/>
      <w:szCs w:val="24"/>
      <w:lang w:val="en-US" w:eastAsia="zh-CN"/>
    </w:rPr>
  </w:style>
  <w:style w:type="paragraph" w:customStyle="1" w:styleId="a6">
    <w:name w:val="表题"/>
    <w:basedOn w:val="Normal"/>
    <w:rsid w:val="00DF4C50"/>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7">
    <w:name w:val="表文"/>
    <w:basedOn w:val="Normal"/>
    <w:rsid w:val="00DF4C50"/>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DF4C50"/>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DF4C50"/>
    <w:pPr>
      <w:tabs>
        <w:tab w:val="left" w:pos="953"/>
      </w:tabs>
      <w:topLinePunct w:val="0"/>
      <w:spacing w:before="320" w:after="0"/>
    </w:pPr>
    <w:rPr>
      <w:rFonts w:cs="Times New Roman"/>
      <w:kern w:val="2"/>
      <w:lang w:val="en-US"/>
    </w:rPr>
  </w:style>
  <w:style w:type="paragraph" w:customStyle="1" w:styleId="aa">
    <w:name w:val="图序"/>
    <w:basedOn w:val="1"/>
    <w:rsid w:val="00DF4C50"/>
    <w:pPr>
      <w:topLinePunct/>
      <w:jc w:val="center"/>
    </w:pPr>
    <w:rPr>
      <w:kern w:val="0"/>
      <w:sz w:val="18"/>
      <w:lang w:val="en-GB"/>
    </w:rPr>
  </w:style>
  <w:style w:type="paragraph" w:customStyle="1" w:styleId="ab">
    <w:name w:val="图题"/>
    <w:basedOn w:val="1"/>
    <w:rsid w:val="00DF4C50"/>
    <w:pPr>
      <w:topLinePunct/>
      <w:spacing w:before="0"/>
      <w:jc w:val="center"/>
    </w:pPr>
    <w:rPr>
      <w:b/>
      <w:kern w:val="0"/>
      <w:sz w:val="18"/>
      <w:lang w:val="en-GB"/>
    </w:rPr>
  </w:style>
  <w:style w:type="paragraph" w:customStyle="1" w:styleId="ac">
    <w:name w:val="图"/>
    <w:basedOn w:val="1"/>
    <w:rsid w:val="00DF4C50"/>
    <w:pPr>
      <w:topLinePunct/>
      <w:jc w:val="center"/>
    </w:pPr>
    <w:rPr>
      <w:kern w:val="0"/>
      <w:lang w:val="en-GB"/>
    </w:rPr>
  </w:style>
  <w:style w:type="paragraph" w:customStyle="1" w:styleId="ad">
    <w:name w:val="书目文"/>
    <w:basedOn w:val="Normal"/>
    <w:rsid w:val="00DF4C50"/>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e">
    <w:name w:val="注"/>
    <w:basedOn w:val="Normal"/>
    <w:rsid w:val="00DF4C50"/>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F9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E2F9E"/>
    <w:pPr>
      <w:keepNext/>
      <w:keepLines/>
      <w:spacing w:before="480"/>
      <w:ind w:left="794" w:hanging="794"/>
      <w:outlineLvl w:val="0"/>
    </w:pPr>
    <w:rPr>
      <w:b/>
    </w:rPr>
  </w:style>
  <w:style w:type="paragraph" w:styleId="Heading2">
    <w:name w:val="heading 2"/>
    <w:basedOn w:val="Heading1"/>
    <w:next w:val="Normal"/>
    <w:qFormat/>
    <w:rsid w:val="00CE2F9E"/>
    <w:pPr>
      <w:spacing w:before="320"/>
      <w:outlineLvl w:val="1"/>
    </w:pPr>
  </w:style>
  <w:style w:type="paragraph" w:styleId="Heading3">
    <w:name w:val="heading 3"/>
    <w:basedOn w:val="Heading1"/>
    <w:next w:val="Normal"/>
    <w:qFormat/>
    <w:rsid w:val="00CE2F9E"/>
    <w:pPr>
      <w:spacing w:before="200"/>
      <w:outlineLvl w:val="2"/>
    </w:pPr>
  </w:style>
  <w:style w:type="paragraph" w:styleId="Heading4">
    <w:name w:val="heading 4"/>
    <w:basedOn w:val="Heading3"/>
    <w:next w:val="Normal"/>
    <w:qFormat/>
    <w:rsid w:val="00CE2F9E"/>
    <w:pPr>
      <w:tabs>
        <w:tab w:val="clear" w:pos="794"/>
        <w:tab w:val="left" w:pos="992"/>
      </w:tabs>
      <w:ind w:left="992" w:hanging="992"/>
      <w:outlineLvl w:val="3"/>
    </w:pPr>
  </w:style>
  <w:style w:type="paragraph" w:styleId="Heading5">
    <w:name w:val="heading 5"/>
    <w:basedOn w:val="Heading4"/>
    <w:next w:val="Normal"/>
    <w:qFormat/>
    <w:rsid w:val="00CE2F9E"/>
    <w:pPr>
      <w:outlineLvl w:val="4"/>
    </w:pPr>
  </w:style>
  <w:style w:type="paragraph" w:styleId="Heading6">
    <w:name w:val="heading 6"/>
    <w:basedOn w:val="Heading4"/>
    <w:next w:val="Normal"/>
    <w:qFormat/>
    <w:rsid w:val="00CE2F9E"/>
    <w:pPr>
      <w:tabs>
        <w:tab w:val="clear" w:pos="992"/>
        <w:tab w:val="clear" w:pos="1191"/>
      </w:tabs>
      <w:ind w:left="1588" w:hanging="1588"/>
      <w:outlineLvl w:val="5"/>
    </w:pPr>
  </w:style>
  <w:style w:type="paragraph" w:styleId="Heading7">
    <w:name w:val="heading 7"/>
    <w:basedOn w:val="Heading6"/>
    <w:next w:val="Normal"/>
    <w:qFormat/>
    <w:rsid w:val="00CE2F9E"/>
    <w:pPr>
      <w:outlineLvl w:val="6"/>
    </w:pPr>
  </w:style>
  <w:style w:type="paragraph" w:styleId="Heading8">
    <w:name w:val="heading 8"/>
    <w:basedOn w:val="Heading6"/>
    <w:next w:val="Normal"/>
    <w:qFormat/>
    <w:rsid w:val="00CE2F9E"/>
    <w:pPr>
      <w:outlineLvl w:val="7"/>
    </w:pPr>
  </w:style>
  <w:style w:type="paragraph" w:styleId="Heading9">
    <w:name w:val="heading 9"/>
    <w:basedOn w:val="Heading6"/>
    <w:next w:val="Normal"/>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E2F9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E2F9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2F9E"/>
  </w:style>
  <w:style w:type="paragraph" w:customStyle="1" w:styleId="Headingb">
    <w:name w:val="Heading_b"/>
    <w:basedOn w:val="Heading3"/>
    <w:next w:val="Normal"/>
    <w:rsid w:val="00CE2F9E"/>
    <w:pPr>
      <w:spacing w:before="160"/>
      <w:ind w:left="0" w:firstLine="0"/>
      <w:outlineLvl w:val="9"/>
    </w:pPr>
  </w:style>
  <w:style w:type="paragraph" w:customStyle="1" w:styleId="Headingi">
    <w:name w:val="Heading_i"/>
    <w:basedOn w:val="Heading3"/>
    <w:next w:val="Normal"/>
    <w:rsid w:val="00CE2F9E"/>
    <w:pPr>
      <w:spacing w:before="160"/>
      <w:ind w:left="0" w:firstLine="0"/>
    </w:pPr>
    <w:rPr>
      <w:b w:val="0"/>
      <w:i/>
    </w:rPr>
  </w:style>
  <w:style w:type="character" w:customStyle="1" w:styleId="href">
    <w:name w:val="href"/>
    <w:basedOn w:val="DefaultParagraphFont"/>
    <w:rsid w:val="00CE2F9E"/>
  </w:style>
  <w:style w:type="paragraph" w:customStyle="1" w:styleId="enumlev1">
    <w:name w:val="enumlev1"/>
    <w:basedOn w:val="Normal"/>
    <w:rsid w:val="00CE2F9E"/>
    <w:pPr>
      <w:spacing w:before="80"/>
      <w:ind w:left="794" w:hanging="794"/>
    </w:pPr>
  </w:style>
  <w:style w:type="paragraph" w:customStyle="1" w:styleId="enumlev2">
    <w:name w:val="enumlev2"/>
    <w:basedOn w:val="enumlev1"/>
    <w:rsid w:val="00CE2F9E"/>
    <w:pPr>
      <w:ind w:left="1191" w:hanging="397"/>
    </w:pPr>
  </w:style>
  <w:style w:type="paragraph" w:customStyle="1" w:styleId="enumlev3">
    <w:name w:val="enumlev3"/>
    <w:basedOn w:val="enumlev2"/>
    <w:rsid w:val="00CE2F9E"/>
    <w:pPr>
      <w:ind w:left="1588"/>
    </w:pPr>
  </w:style>
  <w:style w:type="paragraph" w:customStyle="1" w:styleId="Normalaftertitle">
    <w:name w:val="Normal_after_title"/>
    <w:basedOn w:val="Normal"/>
    <w:next w:val="Normal"/>
    <w:rsid w:val="00CE2F9E"/>
    <w:pPr>
      <w:spacing w:before="320"/>
    </w:pPr>
  </w:style>
  <w:style w:type="paragraph" w:customStyle="1" w:styleId="Note">
    <w:name w:val="Note"/>
    <w:basedOn w:val="Normal"/>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E2F9E"/>
    <w:pPr>
      <w:spacing w:before="240"/>
    </w:pPr>
    <w:rPr>
      <w:sz w:val="22"/>
      <w:lang w:val="es-ES_tradnl"/>
    </w:rPr>
  </w:style>
  <w:style w:type="paragraph" w:customStyle="1" w:styleId="Recref">
    <w:name w:val="Rec_ref"/>
    <w:basedOn w:val="Normal"/>
    <w:next w:val="Recdate"/>
    <w:rsid w:val="00CE2F9E"/>
    <w:pPr>
      <w:jc w:val="center"/>
    </w:pPr>
  </w:style>
  <w:style w:type="paragraph" w:customStyle="1" w:styleId="Recdate">
    <w:name w:val="Rec_date"/>
    <w:basedOn w:val="Recref"/>
    <w:next w:val="Normalaftertitle"/>
    <w:rsid w:val="00CE2F9E"/>
    <w:pPr>
      <w:jc w:val="right"/>
    </w:pPr>
  </w:style>
  <w:style w:type="paragraph" w:customStyle="1" w:styleId="AnnexNoTitle">
    <w:name w:val="Annex_NoTitle"/>
    <w:basedOn w:val="Normal"/>
    <w:next w:val="Normalaftertitle"/>
    <w:rsid w:val="00CE2F9E"/>
    <w:pPr>
      <w:keepNext/>
      <w:keepLines/>
      <w:spacing w:before="480" w:after="80"/>
      <w:jc w:val="center"/>
    </w:pPr>
    <w:rPr>
      <w:b/>
      <w:sz w:val="28"/>
    </w:rPr>
  </w:style>
  <w:style w:type="paragraph" w:customStyle="1" w:styleId="AppendixNoTitle">
    <w:name w:val="Appendix_NoTitle"/>
    <w:basedOn w:val="AnnexNoTitle"/>
    <w:next w:val="Normal"/>
    <w:rsid w:val="00CE2F9E"/>
  </w:style>
  <w:style w:type="paragraph" w:customStyle="1" w:styleId="Tablefin">
    <w:name w:val="Table_fin"/>
    <w:basedOn w:val="Normal"/>
    <w:next w:val="Normal"/>
    <w:rsid w:val="00CE2F9E"/>
    <w:pPr>
      <w:spacing w:before="0"/>
    </w:pPr>
    <w:rPr>
      <w:sz w:val="20"/>
      <w:lang w:val="en-GB"/>
    </w:rPr>
  </w:style>
  <w:style w:type="paragraph" w:customStyle="1" w:styleId="Tablehead">
    <w:name w:val="Table_head"/>
    <w:basedOn w:val="Normal"/>
    <w:next w:val="Normal"/>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E2F9E"/>
    <w:pPr>
      <w:keepNext/>
      <w:spacing w:before="360" w:after="120"/>
      <w:jc w:val="center"/>
    </w:pPr>
  </w:style>
  <w:style w:type="paragraph" w:customStyle="1" w:styleId="Tabletext">
    <w:name w:val="Table_text"/>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2F9E"/>
    <w:pPr>
      <w:ind w:left="794"/>
    </w:pPr>
  </w:style>
  <w:style w:type="paragraph" w:customStyle="1" w:styleId="Figurelegend">
    <w:name w:val="Figure_legend"/>
    <w:basedOn w:val="Normal"/>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2F9E"/>
    <w:pPr>
      <w:keepNext/>
      <w:keepLines/>
      <w:spacing w:before="480"/>
      <w:jc w:val="center"/>
    </w:pPr>
    <w:rPr>
      <w:sz w:val="28"/>
    </w:rPr>
  </w:style>
  <w:style w:type="paragraph" w:customStyle="1" w:styleId="Arttitle">
    <w:name w:val="Art_title"/>
    <w:basedOn w:val="Normal"/>
    <w:next w:val="Normalaftertitle"/>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2F9E"/>
    <w:pPr>
      <w:keepNext/>
      <w:keepLines/>
      <w:spacing w:before="160"/>
      <w:ind w:left="794"/>
    </w:pPr>
    <w:rPr>
      <w:i/>
    </w:rPr>
  </w:style>
  <w:style w:type="paragraph" w:customStyle="1" w:styleId="ChapNo">
    <w:name w:val="Chap_No"/>
    <w:basedOn w:val="ArtNo"/>
    <w:next w:val="Chaptitle"/>
    <w:rsid w:val="00CE2F9E"/>
    <w:rPr>
      <w:b/>
    </w:rPr>
  </w:style>
  <w:style w:type="paragraph" w:customStyle="1" w:styleId="Chaptitle">
    <w:name w:val="Chap_title"/>
    <w:basedOn w:val="Arttitle"/>
    <w:next w:val="Normalaftertitle"/>
    <w:rsid w:val="00CE2F9E"/>
  </w:style>
  <w:style w:type="character" w:styleId="FootnoteReference">
    <w:name w:val="footnote reference"/>
    <w:basedOn w:val="DefaultParagraphFont"/>
    <w:semiHidden/>
    <w:rsid w:val="00CE2F9E"/>
    <w:rPr>
      <w:position w:val="6"/>
      <w:sz w:val="18"/>
    </w:rPr>
  </w:style>
  <w:style w:type="paragraph" w:styleId="FootnoteText">
    <w:name w:val="footnote text"/>
    <w:basedOn w:val="Normal"/>
    <w:semiHidden/>
    <w:rsid w:val="00CE2F9E"/>
    <w:pPr>
      <w:keepLines/>
      <w:tabs>
        <w:tab w:val="left" w:pos="255"/>
      </w:tabs>
      <w:ind w:left="255" w:hanging="255"/>
    </w:pPr>
    <w:rPr>
      <w:sz w:val="22"/>
    </w:rPr>
  </w:style>
  <w:style w:type="paragraph" w:styleId="Index1">
    <w:name w:val="index 1"/>
    <w:basedOn w:val="Normal"/>
    <w:next w:val="Normal"/>
    <w:semiHidden/>
    <w:rsid w:val="00CE2F9E"/>
  </w:style>
  <w:style w:type="paragraph" w:styleId="Index2">
    <w:name w:val="index 2"/>
    <w:basedOn w:val="Normal"/>
    <w:next w:val="Normal"/>
    <w:semiHidden/>
    <w:rsid w:val="00CE2F9E"/>
    <w:pPr>
      <w:ind w:left="283"/>
    </w:pPr>
  </w:style>
  <w:style w:type="paragraph" w:styleId="Index3">
    <w:name w:val="index 3"/>
    <w:basedOn w:val="Normal"/>
    <w:next w:val="Normal"/>
    <w:semiHidden/>
    <w:rsid w:val="00CE2F9E"/>
    <w:pPr>
      <w:ind w:left="566"/>
    </w:pPr>
  </w:style>
  <w:style w:type="paragraph" w:styleId="IndexHeading">
    <w:name w:val="index heading"/>
    <w:basedOn w:val="Normal"/>
    <w:next w:val="Index1"/>
    <w:semiHidden/>
    <w:rsid w:val="00CE2F9E"/>
  </w:style>
  <w:style w:type="paragraph" w:customStyle="1" w:styleId="Line">
    <w:name w:val="Line"/>
    <w:basedOn w:val="Normal"/>
    <w:next w:val="Normal"/>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2F9E"/>
  </w:style>
  <w:style w:type="paragraph" w:customStyle="1" w:styleId="QuestionNo">
    <w:name w:val="Question_No"/>
    <w:basedOn w:val="RecNoBR"/>
    <w:next w:val="Normal"/>
    <w:rsid w:val="00CE2F9E"/>
  </w:style>
  <w:style w:type="paragraph" w:customStyle="1" w:styleId="Questionref">
    <w:name w:val="Question_ref"/>
    <w:basedOn w:val="Recref"/>
    <w:next w:val="Questiondate"/>
    <w:rsid w:val="00CE2F9E"/>
  </w:style>
  <w:style w:type="paragraph" w:customStyle="1" w:styleId="Questiontitle">
    <w:name w:val="Question_title"/>
    <w:basedOn w:val="Normal"/>
    <w:next w:val="Questionref"/>
    <w:rsid w:val="00CE2F9E"/>
  </w:style>
  <w:style w:type="paragraph" w:customStyle="1" w:styleId="Reftext">
    <w:name w:val="Ref_text"/>
    <w:basedOn w:val="Normal"/>
    <w:rsid w:val="00CE2F9E"/>
    <w:pPr>
      <w:ind w:left="794" w:hanging="794"/>
    </w:pPr>
    <w:rPr>
      <w:sz w:val="22"/>
    </w:rPr>
  </w:style>
  <w:style w:type="paragraph" w:customStyle="1" w:styleId="Reftitle">
    <w:name w:val="Ref_title"/>
    <w:basedOn w:val="Normal"/>
    <w:next w:val="Reftext"/>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2F9E"/>
  </w:style>
  <w:style w:type="paragraph" w:customStyle="1" w:styleId="RepNo">
    <w:name w:val="Rep_No"/>
    <w:basedOn w:val="RecNoBR"/>
    <w:next w:val="Reptitle"/>
    <w:rsid w:val="00CE2F9E"/>
  </w:style>
  <w:style w:type="paragraph" w:customStyle="1" w:styleId="Repref">
    <w:name w:val="Rep_ref"/>
    <w:basedOn w:val="Recref"/>
    <w:next w:val="Repdate"/>
    <w:rsid w:val="00CE2F9E"/>
  </w:style>
  <w:style w:type="paragraph" w:customStyle="1" w:styleId="Reptitle">
    <w:name w:val="Rep_title"/>
    <w:basedOn w:val="RectitleBR"/>
    <w:next w:val="Repref"/>
    <w:rsid w:val="00CE2F9E"/>
  </w:style>
  <w:style w:type="paragraph" w:customStyle="1" w:styleId="Resdate">
    <w:name w:val="Res_date"/>
    <w:basedOn w:val="Recdate"/>
    <w:next w:val="Normalaftertitle"/>
    <w:rsid w:val="00CE2F9E"/>
  </w:style>
  <w:style w:type="paragraph" w:customStyle="1" w:styleId="ResNo">
    <w:name w:val="Res_No"/>
    <w:basedOn w:val="RecNoBR"/>
    <w:next w:val="Restitle"/>
    <w:rsid w:val="00CE2F9E"/>
  </w:style>
  <w:style w:type="paragraph" w:customStyle="1" w:styleId="Resref">
    <w:name w:val="Res_ref"/>
    <w:basedOn w:val="Recref"/>
    <w:next w:val="Resdate"/>
    <w:rsid w:val="00CE2F9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CE2F9E"/>
  </w:style>
  <w:style w:type="paragraph" w:customStyle="1" w:styleId="Sectiontitle">
    <w:name w:val="Section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2F9E"/>
    <w:pPr>
      <w:tabs>
        <w:tab w:val="clear" w:pos="794"/>
        <w:tab w:val="clear" w:pos="1191"/>
        <w:tab w:val="clear" w:pos="1588"/>
        <w:tab w:val="clear" w:pos="1985"/>
        <w:tab w:val="right" w:pos="9611"/>
      </w:tabs>
    </w:pPr>
    <w:rPr>
      <w:i/>
    </w:rPr>
  </w:style>
  <w:style w:type="paragraph" w:styleId="TOC1">
    <w:name w:val="toc 1"/>
    <w:basedOn w:val="Normal"/>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E2F9E"/>
    <w:pPr>
      <w:tabs>
        <w:tab w:val="clear" w:pos="567"/>
        <w:tab w:val="left" w:pos="1276"/>
      </w:tabs>
      <w:spacing w:before="160"/>
      <w:ind w:left="1276" w:hanging="709"/>
    </w:pPr>
  </w:style>
  <w:style w:type="paragraph" w:styleId="TOC3">
    <w:name w:val="toc 3"/>
    <w:basedOn w:val="TOC2"/>
    <w:semiHidden/>
    <w:rsid w:val="00CE2F9E"/>
    <w:pPr>
      <w:tabs>
        <w:tab w:val="clear" w:pos="1276"/>
        <w:tab w:val="left" w:pos="2155"/>
      </w:tabs>
      <w:ind w:left="2155" w:hanging="879"/>
    </w:pPr>
  </w:style>
  <w:style w:type="paragraph" w:styleId="TOC4">
    <w:name w:val="toc 4"/>
    <w:basedOn w:val="TOC3"/>
    <w:semiHidden/>
    <w:rsid w:val="00CE2F9E"/>
    <w:pPr>
      <w:tabs>
        <w:tab w:val="left" w:pos="3261"/>
      </w:tabs>
      <w:spacing w:before="80"/>
      <w:ind w:left="3261" w:hanging="993"/>
    </w:pPr>
  </w:style>
  <w:style w:type="paragraph" w:styleId="TOC5">
    <w:name w:val="toc 5"/>
    <w:basedOn w:val="TOC4"/>
    <w:semiHidden/>
    <w:rsid w:val="00CE2F9E"/>
  </w:style>
  <w:style w:type="paragraph" w:styleId="TOC6">
    <w:name w:val="toc 6"/>
    <w:basedOn w:val="TOC4"/>
    <w:semiHidden/>
    <w:rsid w:val="00CE2F9E"/>
  </w:style>
  <w:style w:type="paragraph" w:styleId="TOC7">
    <w:name w:val="toc 7"/>
    <w:basedOn w:val="TOC4"/>
    <w:semiHidden/>
    <w:rsid w:val="00CE2F9E"/>
  </w:style>
  <w:style w:type="paragraph" w:styleId="TOC8">
    <w:name w:val="toc 8"/>
    <w:basedOn w:val="TOC4"/>
    <w:semiHidden/>
    <w:rsid w:val="00CE2F9E"/>
  </w:style>
  <w:style w:type="paragraph" w:customStyle="1" w:styleId="RectitleBR">
    <w:name w:val="Rec_title_BR"/>
    <w:basedOn w:val="Normal"/>
    <w:next w:val="Recref"/>
    <w:rsid w:val="00CE2F9E"/>
    <w:pPr>
      <w:keepNext/>
      <w:keepLines/>
      <w:spacing w:before="240"/>
      <w:jc w:val="center"/>
    </w:pPr>
    <w:rPr>
      <w:b/>
      <w:sz w:val="28"/>
    </w:rPr>
  </w:style>
  <w:style w:type="paragraph" w:customStyle="1" w:styleId="Annexref">
    <w:name w:val="Annex_ref"/>
    <w:basedOn w:val="Normal"/>
    <w:next w:val="Normalaftertitle"/>
    <w:rsid w:val="00CE2F9E"/>
    <w:pPr>
      <w:keepNext/>
      <w:keepLines/>
      <w:spacing w:after="280"/>
      <w:jc w:val="center"/>
    </w:pPr>
  </w:style>
  <w:style w:type="paragraph" w:customStyle="1" w:styleId="Appendixref">
    <w:name w:val="Appendix_ref"/>
    <w:basedOn w:val="Annexref"/>
    <w:next w:val="Normalaftertitle"/>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E2F9E"/>
    <w:pPr>
      <w:keepNext/>
      <w:spacing w:before="0" w:after="120"/>
      <w:jc w:val="center"/>
    </w:pPr>
    <w:rPr>
      <w:b/>
    </w:rPr>
  </w:style>
  <w:style w:type="paragraph" w:customStyle="1" w:styleId="Summary">
    <w:name w:val="Summary"/>
    <w:basedOn w:val="Normal"/>
    <w:next w:val="Normalaftertitle"/>
    <w:rsid w:val="00CE2F9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A3243"/>
    <w:rPr>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rsid w:val="00AD0B89"/>
    <w:rPr>
      <w:sz w:val="24"/>
      <w:szCs w:val="24"/>
      <w:lang w:val="ru-RU" w:eastAsia="ru-RU"/>
    </w:rPr>
  </w:style>
  <w:style w:type="paragraph" w:customStyle="1" w:styleId="TableText0">
    <w:name w:val="Table_Text"/>
    <w:basedOn w:val="Normal"/>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rsid w:val="000D2B2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0AB5"/>
    <w:pPr>
      <w:spacing w:before="0"/>
    </w:pPr>
    <w:rPr>
      <w:rFonts w:ascii="SimSun" w:eastAsia="SimSun"/>
      <w:sz w:val="18"/>
      <w:szCs w:val="18"/>
    </w:rPr>
  </w:style>
  <w:style w:type="character" w:customStyle="1" w:styleId="BalloonTextChar">
    <w:name w:val="Balloon Text Char"/>
    <w:basedOn w:val="DefaultParagraphFont"/>
    <w:link w:val="BalloonText"/>
    <w:rsid w:val="00970AB5"/>
    <w:rPr>
      <w:rFonts w:ascii="SimSun" w:eastAsia="SimSun"/>
      <w:sz w:val="18"/>
      <w:szCs w:val="18"/>
      <w:lang w:val="fr-FR" w:eastAsia="en-US"/>
    </w:rPr>
  </w:style>
  <w:style w:type="paragraph" w:customStyle="1" w:styleId="a">
    <w:name w:val="建议书"/>
    <w:basedOn w:val="Normal"/>
    <w:rsid w:val="00DF4C5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0">
    <w:name w:val="名称"/>
    <w:basedOn w:val="Normal"/>
    <w:rsid w:val="00DF4C50"/>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rFonts w:eastAsia="SimSun"/>
      <w:b/>
      <w:kern w:val="2"/>
      <w:sz w:val="28"/>
      <w:szCs w:val="24"/>
      <w:lang w:val="en-US" w:eastAsia="zh-CN"/>
    </w:rPr>
  </w:style>
  <w:style w:type="paragraph" w:customStyle="1" w:styleId="a1">
    <w:name w:val="课题"/>
    <w:basedOn w:val="Normal"/>
    <w:rsid w:val="00DF4C5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DF4C50"/>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DF4C50"/>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DF4C50"/>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bt1">
    <w:name w:val="bt1"/>
    <w:basedOn w:val="Normal"/>
    <w:rsid w:val="00DF4C50"/>
    <w:pPr>
      <w:widowControl w:val="0"/>
      <w:tabs>
        <w:tab w:val="clear" w:pos="1191"/>
        <w:tab w:val="clear" w:pos="1588"/>
        <w:tab w:val="clear" w:pos="1985"/>
      </w:tabs>
      <w:overflowPunct/>
      <w:autoSpaceDE/>
      <w:autoSpaceDN/>
      <w:adjustRightInd/>
      <w:spacing w:before="320"/>
      <w:textAlignment w:val="auto"/>
    </w:pPr>
    <w:rPr>
      <w:rFonts w:eastAsia="SimSun"/>
      <w:b/>
      <w:kern w:val="2"/>
      <w:szCs w:val="24"/>
      <w:lang w:val="en-US" w:eastAsia="zh-CN"/>
    </w:rPr>
  </w:style>
  <w:style w:type="paragraph" w:customStyle="1" w:styleId="1">
    <w:name w:val="正文 1"/>
    <w:basedOn w:val="Normal"/>
    <w:rsid w:val="00DF4C50"/>
    <w:pPr>
      <w:widowControl w:val="0"/>
      <w:tabs>
        <w:tab w:val="clear" w:pos="1191"/>
        <w:tab w:val="clear" w:pos="1588"/>
        <w:tab w:val="clear" w:pos="1985"/>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DF4C50"/>
    <w:pPr>
      <w:widowControl w:val="0"/>
      <w:tabs>
        <w:tab w:val="clear" w:pos="1191"/>
        <w:tab w:val="clear" w:pos="1588"/>
        <w:tab w:val="clear" w:pos="1985"/>
      </w:tabs>
      <w:overflowPunct/>
      <w:autoSpaceDE/>
      <w:autoSpaceDN/>
      <w:adjustRightInd/>
      <w:spacing w:before="320"/>
      <w:textAlignment w:val="auto"/>
    </w:pPr>
    <w:rPr>
      <w:rFonts w:eastAsia="SimSun"/>
      <w:b/>
      <w:kern w:val="2"/>
      <w:szCs w:val="24"/>
      <w:lang w:val="en-US" w:eastAsia="zh-CN"/>
    </w:rPr>
  </w:style>
  <w:style w:type="paragraph" w:customStyle="1" w:styleId="a5">
    <w:name w:val="公式"/>
    <w:basedOn w:val="Normal"/>
    <w:rsid w:val="00DF4C50"/>
    <w:pPr>
      <w:widowControl w:val="0"/>
      <w:tabs>
        <w:tab w:val="clear" w:pos="794"/>
        <w:tab w:val="clear" w:pos="1191"/>
        <w:tab w:val="clear" w:pos="1588"/>
        <w:tab w:val="clear" w:pos="1985"/>
        <w:tab w:val="center" w:pos="4800"/>
        <w:tab w:val="right" w:pos="9752"/>
      </w:tabs>
      <w:overflowPunct/>
      <w:autoSpaceDE/>
      <w:autoSpaceDN/>
      <w:adjustRightInd/>
      <w:textAlignment w:val="auto"/>
    </w:pPr>
    <w:rPr>
      <w:rFonts w:eastAsia="SimSun"/>
      <w:kern w:val="2"/>
      <w:sz w:val="21"/>
      <w:szCs w:val="24"/>
      <w:lang w:val="en-US" w:eastAsia="zh-CN"/>
    </w:rPr>
  </w:style>
  <w:style w:type="paragraph" w:customStyle="1" w:styleId="a6">
    <w:name w:val="表题"/>
    <w:basedOn w:val="Normal"/>
    <w:rsid w:val="00DF4C50"/>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7">
    <w:name w:val="表文"/>
    <w:basedOn w:val="Normal"/>
    <w:rsid w:val="00DF4C50"/>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DF4C50"/>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DF4C50"/>
    <w:pPr>
      <w:tabs>
        <w:tab w:val="left" w:pos="953"/>
      </w:tabs>
      <w:topLinePunct w:val="0"/>
      <w:spacing w:before="320" w:after="0"/>
    </w:pPr>
    <w:rPr>
      <w:rFonts w:cs="Times New Roman"/>
      <w:kern w:val="2"/>
      <w:lang w:val="en-US"/>
    </w:rPr>
  </w:style>
  <w:style w:type="paragraph" w:customStyle="1" w:styleId="aa">
    <w:name w:val="图序"/>
    <w:basedOn w:val="1"/>
    <w:rsid w:val="00DF4C50"/>
    <w:pPr>
      <w:topLinePunct/>
      <w:jc w:val="center"/>
    </w:pPr>
    <w:rPr>
      <w:kern w:val="0"/>
      <w:sz w:val="18"/>
      <w:lang w:val="en-GB"/>
    </w:rPr>
  </w:style>
  <w:style w:type="paragraph" w:customStyle="1" w:styleId="ab">
    <w:name w:val="图题"/>
    <w:basedOn w:val="1"/>
    <w:rsid w:val="00DF4C50"/>
    <w:pPr>
      <w:topLinePunct/>
      <w:spacing w:before="0"/>
      <w:jc w:val="center"/>
    </w:pPr>
    <w:rPr>
      <w:b/>
      <w:kern w:val="0"/>
      <w:sz w:val="18"/>
      <w:lang w:val="en-GB"/>
    </w:rPr>
  </w:style>
  <w:style w:type="paragraph" w:customStyle="1" w:styleId="ac">
    <w:name w:val="图"/>
    <w:basedOn w:val="1"/>
    <w:rsid w:val="00DF4C50"/>
    <w:pPr>
      <w:topLinePunct/>
      <w:jc w:val="center"/>
    </w:pPr>
    <w:rPr>
      <w:kern w:val="0"/>
      <w:lang w:val="en-GB"/>
    </w:rPr>
  </w:style>
  <w:style w:type="paragraph" w:customStyle="1" w:styleId="ad">
    <w:name w:val="书目文"/>
    <w:basedOn w:val="Normal"/>
    <w:rsid w:val="00DF4C50"/>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e">
    <w:name w:val="注"/>
    <w:basedOn w:val="Normal"/>
    <w:rsid w:val="00DF4C50"/>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0.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image" Target="media/image35.emf"/><Relationship Id="rId89" Type="http://schemas.openxmlformats.org/officeDocument/2006/relationships/oleObject" Target="embeddings/oleObject36.bin"/><Relationship Id="rId112" Type="http://schemas.openxmlformats.org/officeDocument/2006/relationships/image" Target="media/image49.wmf"/><Relationship Id="rId133" Type="http://schemas.openxmlformats.org/officeDocument/2006/relationships/oleObject" Target="embeddings/oleObject58.bin"/><Relationship Id="rId138"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oleObject" Target="embeddings/oleObject45.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image" Target="media/image44.wmf"/><Relationship Id="rId123" Type="http://schemas.openxmlformats.org/officeDocument/2006/relationships/oleObject" Target="embeddings/oleObject53.bin"/><Relationship Id="rId128" Type="http://schemas.openxmlformats.org/officeDocument/2006/relationships/image" Target="media/image57.wmf"/><Relationship Id="rId5" Type="http://schemas.openxmlformats.org/officeDocument/2006/relationships/settings" Target="settings.xml"/><Relationship Id="rId90" Type="http://schemas.openxmlformats.org/officeDocument/2006/relationships/image" Target="media/image38.wmf"/><Relationship Id="rId95" Type="http://schemas.openxmlformats.org/officeDocument/2006/relationships/oleObject" Target="embeddings/oleObject39.bin"/><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oleObject" Target="embeddings/oleObject48.bin"/><Relationship Id="rId118" Type="http://schemas.openxmlformats.org/officeDocument/2006/relationships/image" Target="media/image52.wmf"/><Relationship Id="rId134" Type="http://schemas.openxmlformats.org/officeDocument/2006/relationships/image" Target="media/image60.wmf"/><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2.bin"/><Relationship Id="rId85" Type="http://schemas.openxmlformats.org/officeDocument/2006/relationships/oleObject" Target="embeddings/oleObject34.bin"/><Relationship Id="rId93" Type="http://schemas.openxmlformats.org/officeDocument/2006/relationships/oleObject" Target="embeddings/oleObject38.bin"/><Relationship Id="rId98" Type="http://schemas.openxmlformats.org/officeDocument/2006/relationships/image" Target="media/image42.wmf"/><Relationship Id="rId121" Type="http://schemas.openxmlformats.org/officeDocument/2006/relationships/oleObject" Target="embeddings/oleObject52.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oleObject" Target="embeddings/oleObject43.bin"/><Relationship Id="rId108" Type="http://schemas.openxmlformats.org/officeDocument/2006/relationships/image" Target="media/image47.wmf"/><Relationship Id="rId116" Type="http://schemas.openxmlformats.org/officeDocument/2006/relationships/image" Target="media/image51.wmf"/><Relationship Id="rId124" Type="http://schemas.openxmlformats.org/officeDocument/2006/relationships/image" Target="media/image55.wmf"/><Relationship Id="rId129" Type="http://schemas.openxmlformats.org/officeDocument/2006/relationships/oleObject" Target="embeddings/oleObject56.bin"/><Relationship Id="rId137" Type="http://schemas.openxmlformats.org/officeDocument/2006/relationships/header" Target="header9.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oleObject" Target="embeddings/oleObject33.bin"/><Relationship Id="rId88" Type="http://schemas.openxmlformats.org/officeDocument/2006/relationships/image" Target="media/image37.wmf"/><Relationship Id="rId91" Type="http://schemas.openxmlformats.org/officeDocument/2006/relationships/oleObject" Target="embeddings/oleObject37.bin"/><Relationship Id="rId96" Type="http://schemas.openxmlformats.org/officeDocument/2006/relationships/image" Target="media/image41.wmf"/><Relationship Id="rId111" Type="http://schemas.openxmlformats.org/officeDocument/2006/relationships/oleObject" Target="embeddings/oleObject47.bin"/><Relationship Id="rId132"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51.bin"/><Relationship Id="rId127" Type="http://schemas.openxmlformats.org/officeDocument/2006/relationships/oleObject" Target="embeddings/oleObject55.bin"/><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header" Target="header6.xml"/><Relationship Id="rId81" Type="http://schemas.openxmlformats.org/officeDocument/2006/relationships/header" Target="header7.xml"/><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9.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6.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oleObject" Target="embeddings/oleObject40.bin"/><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4.bin"/><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oleObject" Target="embeddings/oleObject35.bin"/><Relationship Id="rId110" Type="http://schemas.openxmlformats.org/officeDocument/2006/relationships/image" Target="media/image48.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header" Target="header8.xml"/><Relationship Id="rId61" Type="http://schemas.openxmlformats.org/officeDocument/2006/relationships/image" Target="media/image25.wmf"/><Relationship Id="rId82" Type="http://schemas.openxmlformats.org/officeDocument/2006/relationships/image" Target="media/image34.wmf"/><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header" Target="header5.xml"/><Relationship Id="rId100" Type="http://schemas.openxmlformats.org/officeDocument/2006/relationships/image" Target="media/image43.wmf"/><Relationship Id="rId105" Type="http://schemas.openxmlformats.org/officeDocument/2006/relationships/oleObject" Target="embeddings/oleObject44.bin"/><Relationship Id="rId126" Type="http://schemas.openxmlformats.org/officeDocument/2006/relationships/image" Target="media/image5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3B2E1-C626-4523-B589-8A2AF6D88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197</TotalTime>
  <Pages>47</Pages>
  <Words>21457</Words>
  <Characters>8642</Characters>
  <Application>Microsoft Office Word</Application>
  <DocSecurity>0</DocSecurity>
  <Lines>72</Lines>
  <Paragraphs>60</Paragraphs>
  <ScaleCrop>false</ScaleCrop>
  <HeadingPairs>
    <vt:vector size="2" baseType="variant">
      <vt:variant>
        <vt:lpstr>Title</vt:lpstr>
      </vt:variant>
      <vt:variant>
        <vt:i4>1</vt:i4>
      </vt:variant>
    </vt:vector>
  </HeadingPairs>
  <TitlesOfParts>
    <vt:vector size="1" baseType="lpstr">
      <vt:lpstr>ITU-R SM.1046-2 建议书 - 无线电系统频谱使用和效率的定义</vt:lpstr>
    </vt:vector>
  </TitlesOfParts>
  <Manager/>
  <Company>ITU</Company>
  <LinksUpToDate>false</LinksUpToDate>
  <CharactersWithSpaces>30039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SM.1046-2 建议书 - 无线电系统频谱使用和效率的定义</dc:title>
  <dc:subject/>
  <dc:creator/>
  <cp:keywords/>
  <dc:description/>
  <cp:lastModifiedBy>lij</cp:lastModifiedBy>
  <cp:revision>15</cp:revision>
  <cp:lastPrinted>2011-10-03T09:13:00Z</cp:lastPrinted>
  <dcterms:created xsi:type="dcterms:W3CDTF">2011-07-25T08:52:00Z</dcterms:created>
  <dcterms:modified xsi:type="dcterms:W3CDTF">2011-10-03T13:04:00Z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